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displacedByCustomXml="next"/>
    <w:sdt>
      <w:sdtPr>
        <w:rPr>
          <w:b/>
          <w:bCs/>
          <w:lang w:val="zh-CN"/>
        </w:rPr>
        <w:id w:val="-597014221"/>
        <w:docPartObj>
          <w:docPartGallery w:val="Table of Contents"/>
          <w:docPartUnique/>
        </w:docPartObj>
      </w:sdtPr>
      <w:sdtEndPr>
        <w:rPr>
          <w:b w:val="0"/>
          <w:bCs w:val="0"/>
        </w:rPr>
      </w:sdtEndPr>
      <w:sdtContent>
        <w:p w:rsidR="0070543B" w:rsidRDefault="0070543B" w:rsidP="00CE4A9A">
          <w:pPr>
            <w:spacing w:beforeLines="50" w:before="156" w:afterLines="100" w:after="312"/>
            <w:ind w:firstLine="422"/>
            <w:jc w:val="center"/>
            <w:rPr>
              <w:rFonts w:ascii="微软雅黑" w:eastAsia="微软雅黑" w:hAnsi="微软雅黑"/>
              <w:b/>
              <w:sz w:val="32"/>
              <w:szCs w:val="32"/>
            </w:rPr>
          </w:pPr>
        </w:p>
        <w:p w:rsidR="0070543B" w:rsidRPr="00001CF3" w:rsidRDefault="0070543B" w:rsidP="00CE4A9A">
          <w:pPr>
            <w:spacing w:beforeLines="50" w:before="156" w:afterLines="100" w:after="312" w:line="276" w:lineRule="auto"/>
            <w:ind w:firstLineChars="0" w:firstLine="0"/>
            <w:jc w:val="center"/>
            <w:rPr>
              <w:rFonts w:ascii="微软雅黑" w:eastAsia="微软雅黑" w:hAnsi="微软雅黑"/>
              <w:b/>
              <w:sz w:val="44"/>
              <w:szCs w:val="44"/>
            </w:rPr>
          </w:pPr>
          <w:r w:rsidRPr="00001CF3">
            <w:rPr>
              <w:rFonts w:ascii="微软雅黑" w:eastAsia="微软雅黑" w:hAnsi="微软雅黑" w:hint="eastAsia"/>
              <w:b/>
              <w:sz w:val="44"/>
              <w:szCs w:val="44"/>
            </w:rPr>
            <w:t>绿色设计产品评价技术规范</w:t>
          </w:r>
        </w:p>
        <w:p w:rsidR="0070543B" w:rsidRPr="00001CF3" w:rsidRDefault="0070543B" w:rsidP="00CE4A9A">
          <w:pPr>
            <w:spacing w:beforeLines="50" w:before="156" w:afterLines="100" w:after="312" w:line="276" w:lineRule="auto"/>
            <w:ind w:firstLineChars="0" w:firstLine="0"/>
            <w:jc w:val="center"/>
            <w:rPr>
              <w:rFonts w:ascii="微软雅黑" w:eastAsia="微软雅黑" w:hAnsi="微软雅黑"/>
              <w:b/>
              <w:sz w:val="44"/>
              <w:szCs w:val="44"/>
            </w:rPr>
          </w:pPr>
          <w:r>
            <w:rPr>
              <w:rFonts w:ascii="微软雅黑" w:eastAsia="微软雅黑" w:hAnsi="微软雅黑" w:hint="eastAsia"/>
              <w:b/>
              <w:sz w:val="44"/>
              <w:szCs w:val="44"/>
            </w:rPr>
            <w:t>——</w:t>
          </w:r>
          <w:r w:rsidR="00D235DB">
            <w:rPr>
              <w:rFonts w:ascii="微软雅黑" w:eastAsia="微软雅黑" w:hAnsi="微软雅黑" w:hint="eastAsia"/>
              <w:b/>
              <w:sz w:val="44"/>
              <w:szCs w:val="44"/>
            </w:rPr>
            <w:t>稀土</w:t>
          </w:r>
          <w:r w:rsidR="00095A0E">
            <w:rPr>
              <w:rFonts w:ascii="微软雅黑" w:eastAsia="微软雅黑" w:hAnsi="微软雅黑" w:hint="eastAsia"/>
              <w:b/>
              <w:sz w:val="44"/>
              <w:szCs w:val="44"/>
            </w:rPr>
            <w:t>火</w:t>
          </w:r>
          <w:proofErr w:type="gramStart"/>
          <w:r w:rsidR="002939FD">
            <w:rPr>
              <w:rFonts w:ascii="微软雅黑" w:eastAsia="微软雅黑" w:hAnsi="微软雅黑" w:hint="eastAsia"/>
              <w:b/>
              <w:sz w:val="44"/>
              <w:szCs w:val="44"/>
            </w:rPr>
            <w:t>法冶</w:t>
          </w:r>
          <w:proofErr w:type="gramEnd"/>
          <w:r w:rsidR="002939FD">
            <w:rPr>
              <w:rFonts w:ascii="微软雅黑" w:eastAsia="微软雅黑" w:hAnsi="微软雅黑" w:hint="eastAsia"/>
              <w:b/>
              <w:sz w:val="44"/>
              <w:szCs w:val="44"/>
            </w:rPr>
            <w:t>炼</w:t>
          </w:r>
          <w:r w:rsidR="00D235DB">
            <w:rPr>
              <w:rFonts w:ascii="微软雅黑" w:eastAsia="微软雅黑" w:hAnsi="微软雅黑" w:hint="eastAsia"/>
              <w:b/>
              <w:sz w:val="44"/>
              <w:szCs w:val="44"/>
            </w:rPr>
            <w:t>产品</w:t>
          </w:r>
        </w:p>
        <w:p w:rsidR="0070543B" w:rsidRPr="001D2F9C" w:rsidRDefault="00CE4A9A" w:rsidP="00CE4A9A">
          <w:pPr>
            <w:spacing w:beforeLines="50" w:before="156" w:afterLines="100" w:after="312"/>
            <w:ind w:firstLineChars="0" w:firstLine="0"/>
            <w:jc w:val="center"/>
            <w:rPr>
              <w:rFonts w:ascii="微软雅黑" w:eastAsia="微软雅黑" w:hAnsi="微软雅黑"/>
              <w:b/>
              <w:sz w:val="44"/>
              <w:szCs w:val="44"/>
            </w:rPr>
          </w:pPr>
          <w:r>
            <w:rPr>
              <w:rFonts w:ascii="微软雅黑" w:eastAsia="微软雅黑" w:hAnsi="微软雅黑" w:hint="eastAsia"/>
              <w:b/>
              <w:sz w:val="44"/>
              <w:szCs w:val="44"/>
            </w:rPr>
            <w:t>行业</w:t>
          </w:r>
          <w:r w:rsidR="0070543B" w:rsidRPr="001D2F9C">
            <w:rPr>
              <w:rFonts w:ascii="微软雅黑" w:eastAsia="微软雅黑" w:hAnsi="微软雅黑" w:hint="eastAsia"/>
              <w:b/>
              <w:sz w:val="44"/>
              <w:szCs w:val="44"/>
            </w:rPr>
            <w:t>标准编制说明</w:t>
          </w:r>
        </w:p>
        <w:p w:rsidR="0070543B" w:rsidRDefault="0070543B" w:rsidP="00CE4A9A">
          <w:pPr>
            <w:spacing w:beforeLines="50" w:before="156" w:afterLines="100" w:after="312"/>
            <w:ind w:firstLineChars="0" w:firstLine="0"/>
            <w:jc w:val="center"/>
            <w:rPr>
              <w:rFonts w:ascii="微软雅黑" w:eastAsia="微软雅黑" w:hAnsi="微软雅黑"/>
              <w:b/>
              <w:sz w:val="32"/>
              <w:szCs w:val="32"/>
            </w:rPr>
          </w:pPr>
        </w:p>
        <w:p w:rsidR="0070543B" w:rsidRDefault="0070543B" w:rsidP="00CE4A9A">
          <w:pPr>
            <w:spacing w:beforeLines="50" w:before="156" w:afterLines="100" w:after="312"/>
            <w:ind w:firstLine="640"/>
            <w:jc w:val="center"/>
            <w:rPr>
              <w:rFonts w:ascii="微软雅黑" w:eastAsia="微软雅黑" w:hAnsi="微软雅黑"/>
              <w:b/>
              <w:sz w:val="32"/>
              <w:szCs w:val="32"/>
            </w:rPr>
          </w:pPr>
        </w:p>
        <w:p w:rsidR="0070543B" w:rsidRDefault="0070543B" w:rsidP="00CE4A9A">
          <w:pPr>
            <w:spacing w:beforeLines="50" w:before="156" w:afterLines="100" w:after="312"/>
            <w:ind w:firstLine="640"/>
            <w:jc w:val="center"/>
            <w:rPr>
              <w:rFonts w:ascii="微软雅黑" w:eastAsia="微软雅黑" w:hAnsi="微软雅黑"/>
              <w:b/>
              <w:sz w:val="32"/>
              <w:szCs w:val="32"/>
            </w:rPr>
          </w:pPr>
        </w:p>
        <w:p w:rsidR="0070543B" w:rsidRDefault="0070543B" w:rsidP="00CE4A9A">
          <w:pPr>
            <w:spacing w:beforeLines="50" w:before="156" w:afterLines="100" w:after="312"/>
            <w:ind w:firstLine="640"/>
            <w:jc w:val="center"/>
            <w:rPr>
              <w:rFonts w:ascii="微软雅黑" w:eastAsia="微软雅黑" w:hAnsi="微软雅黑"/>
              <w:b/>
              <w:sz w:val="32"/>
              <w:szCs w:val="32"/>
            </w:rPr>
          </w:pPr>
        </w:p>
        <w:p w:rsidR="0070543B" w:rsidRPr="007729A3" w:rsidRDefault="0070543B" w:rsidP="00CE4A9A">
          <w:pPr>
            <w:spacing w:beforeLines="50" w:before="156" w:afterLines="100" w:after="312"/>
            <w:ind w:firstLineChars="0" w:firstLine="0"/>
            <w:jc w:val="center"/>
            <w:rPr>
              <w:rFonts w:ascii="黑体" w:eastAsia="黑体" w:hAnsi="黑体"/>
              <w:sz w:val="32"/>
              <w:szCs w:val="32"/>
            </w:rPr>
          </w:pPr>
          <w:r w:rsidRPr="007729A3">
            <w:rPr>
              <w:rFonts w:ascii="黑体" w:eastAsia="黑体" w:hAnsi="黑体" w:hint="eastAsia"/>
              <w:sz w:val="32"/>
              <w:szCs w:val="32"/>
            </w:rPr>
            <w:t>《</w:t>
          </w:r>
          <w:r w:rsidRPr="00001CF3">
            <w:rPr>
              <w:rFonts w:ascii="黑体" w:eastAsia="黑体" w:hAnsi="黑体" w:hint="eastAsia"/>
              <w:sz w:val="32"/>
              <w:szCs w:val="32"/>
            </w:rPr>
            <w:t>绿色设计产品评价技术规范</w:t>
          </w:r>
          <w:r w:rsidR="00D235DB">
            <w:rPr>
              <w:rFonts w:ascii="黑体" w:eastAsia="黑体" w:hAnsi="黑体" w:hint="eastAsia"/>
              <w:sz w:val="32"/>
              <w:szCs w:val="32"/>
            </w:rPr>
            <w:t>稀土</w:t>
          </w:r>
          <w:r w:rsidR="00636BDC">
            <w:rPr>
              <w:rFonts w:ascii="黑体" w:eastAsia="黑体" w:hAnsi="黑体" w:hint="eastAsia"/>
              <w:sz w:val="32"/>
              <w:szCs w:val="32"/>
            </w:rPr>
            <w:t>火</w:t>
          </w:r>
          <w:proofErr w:type="gramStart"/>
          <w:r w:rsidR="00595EC6">
            <w:rPr>
              <w:rFonts w:ascii="黑体" w:eastAsia="黑体" w:hAnsi="黑体" w:hint="eastAsia"/>
              <w:sz w:val="32"/>
              <w:szCs w:val="32"/>
            </w:rPr>
            <w:t>法冶</w:t>
          </w:r>
          <w:proofErr w:type="gramEnd"/>
          <w:r w:rsidR="00595EC6">
            <w:rPr>
              <w:rFonts w:ascii="黑体" w:eastAsia="黑体" w:hAnsi="黑体" w:hint="eastAsia"/>
              <w:sz w:val="32"/>
              <w:szCs w:val="32"/>
            </w:rPr>
            <w:t>炼</w:t>
          </w:r>
          <w:r w:rsidR="00D235DB">
            <w:rPr>
              <w:rFonts w:ascii="黑体" w:eastAsia="黑体" w:hAnsi="黑体" w:hint="eastAsia"/>
              <w:sz w:val="32"/>
              <w:szCs w:val="32"/>
            </w:rPr>
            <w:t>产品</w:t>
          </w:r>
          <w:r w:rsidRPr="007729A3">
            <w:rPr>
              <w:rFonts w:ascii="黑体" w:eastAsia="黑体" w:hAnsi="黑体" w:hint="eastAsia"/>
              <w:sz w:val="32"/>
              <w:szCs w:val="32"/>
            </w:rPr>
            <w:t>》编制组</w:t>
          </w:r>
        </w:p>
        <w:p w:rsidR="0070543B" w:rsidRPr="007729A3" w:rsidRDefault="0070543B" w:rsidP="00CE4A9A">
          <w:pPr>
            <w:spacing w:beforeLines="50" w:before="156" w:afterLines="100" w:after="312"/>
            <w:ind w:firstLineChars="0" w:firstLine="0"/>
            <w:jc w:val="center"/>
            <w:rPr>
              <w:rFonts w:ascii="黑体" w:eastAsia="黑体" w:hAnsi="黑体"/>
              <w:sz w:val="32"/>
              <w:szCs w:val="32"/>
            </w:rPr>
          </w:pPr>
          <w:r w:rsidRPr="007729A3">
            <w:rPr>
              <w:rFonts w:ascii="黑体" w:eastAsia="黑体" w:hAnsi="黑体" w:hint="eastAsia"/>
              <w:sz w:val="32"/>
              <w:szCs w:val="32"/>
            </w:rPr>
            <w:t>主编单位：</w:t>
          </w:r>
          <w:r w:rsidR="0078616D" w:rsidRPr="00B437ED">
            <w:rPr>
              <w:rFonts w:ascii="黑体" w:eastAsia="黑体" w:hAnsi="黑体"/>
              <w:sz w:val="32"/>
              <w:szCs w:val="32"/>
            </w:rPr>
            <w:t>有</w:t>
          </w:r>
          <w:proofErr w:type="gramStart"/>
          <w:r w:rsidR="0078616D" w:rsidRPr="00B437ED">
            <w:rPr>
              <w:rFonts w:ascii="黑体" w:eastAsia="黑体" w:hAnsi="黑体"/>
              <w:sz w:val="32"/>
              <w:szCs w:val="32"/>
            </w:rPr>
            <w:t>研</w:t>
          </w:r>
          <w:proofErr w:type="gramEnd"/>
          <w:r w:rsidR="0078616D" w:rsidRPr="00B437ED">
            <w:rPr>
              <w:rFonts w:ascii="黑体" w:eastAsia="黑体" w:hAnsi="黑体"/>
              <w:sz w:val="32"/>
              <w:szCs w:val="32"/>
            </w:rPr>
            <w:t>稀土新材料股份有限公司</w:t>
          </w:r>
        </w:p>
        <w:p w:rsidR="0070543B" w:rsidRPr="007729A3" w:rsidRDefault="00D54711" w:rsidP="00D54711">
          <w:pPr>
            <w:widowControl/>
            <w:ind w:firstLineChars="0" w:firstLine="0"/>
            <w:jc w:val="center"/>
            <w:rPr>
              <w:rFonts w:ascii="黑体" w:eastAsia="黑体" w:hAnsi="黑体"/>
              <w:sz w:val="32"/>
              <w:szCs w:val="32"/>
            </w:rPr>
          </w:pPr>
          <w:r w:rsidRPr="00632032">
            <w:rPr>
              <w:rFonts w:ascii="黑体" w:eastAsia="黑体" w:hAnsi="黑体" w:hint="eastAsia"/>
              <w:sz w:val="32"/>
              <w:szCs w:val="32"/>
            </w:rPr>
            <w:t>20</w:t>
          </w:r>
          <w:r w:rsidR="00961754">
            <w:rPr>
              <w:rFonts w:ascii="黑体" w:eastAsia="黑体" w:hAnsi="黑体"/>
              <w:sz w:val="32"/>
              <w:szCs w:val="32"/>
            </w:rPr>
            <w:t>20</w:t>
          </w:r>
          <w:r w:rsidRPr="00632032">
            <w:rPr>
              <w:rFonts w:ascii="黑体" w:eastAsia="黑体" w:hAnsi="黑体" w:hint="eastAsia"/>
              <w:sz w:val="32"/>
              <w:szCs w:val="32"/>
            </w:rPr>
            <w:t>年</w:t>
          </w:r>
          <w:r w:rsidR="00961754">
            <w:rPr>
              <w:rFonts w:ascii="黑体" w:eastAsia="黑体" w:hAnsi="黑体"/>
              <w:sz w:val="32"/>
              <w:szCs w:val="32"/>
            </w:rPr>
            <w:t>06</w:t>
          </w:r>
          <w:r w:rsidR="0070543B" w:rsidRPr="00632032">
            <w:rPr>
              <w:rFonts w:ascii="黑体" w:eastAsia="黑体" w:hAnsi="黑体" w:hint="eastAsia"/>
              <w:sz w:val="32"/>
              <w:szCs w:val="32"/>
            </w:rPr>
            <w:t>月</w:t>
          </w:r>
          <w:r w:rsidR="00632032" w:rsidRPr="00632032">
            <w:rPr>
              <w:rFonts w:ascii="黑体" w:eastAsia="黑体" w:hAnsi="黑体" w:hint="eastAsia"/>
              <w:sz w:val="32"/>
              <w:szCs w:val="32"/>
            </w:rPr>
            <w:t>2</w:t>
          </w:r>
          <w:r w:rsidR="00961754">
            <w:rPr>
              <w:rFonts w:ascii="黑体" w:eastAsia="黑体" w:hAnsi="黑体"/>
              <w:sz w:val="32"/>
              <w:szCs w:val="32"/>
            </w:rPr>
            <w:t>8</w:t>
          </w:r>
          <w:r w:rsidR="0070543B" w:rsidRPr="00632032">
            <w:rPr>
              <w:rFonts w:ascii="黑体" w:eastAsia="黑体" w:hAnsi="黑体" w:hint="eastAsia"/>
              <w:sz w:val="32"/>
              <w:szCs w:val="32"/>
            </w:rPr>
            <w:t>日</w:t>
          </w:r>
        </w:p>
        <w:p w:rsidR="0070543B" w:rsidRDefault="0070543B">
          <w:pPr>
            <w:widowControl/>
            <w:adjustRightInd/>
            <w:snapToGrid/>
            <w:spacing w:line="240" w:lineRule="auto"/>
            <w:ind w:firstLineChars="0" w:firstLine="0"/>
            <w:jc w:val="left"/>
            <w:rPr>
              <w:rFonts w:eastAsia="黑体"/>
              <w:b/>
              <w:bCs/>
              <w:kern w:val="44"/>
              <w:sz w:val="28"/>
              <w:szCs w:val="44"/>
              <w:lang w:val="zh-CN"/>
            </w:rPr>
          </w:pPr>
          <w:r>
            <w:rPr>
              <w:lang w:val="zh-CN"/>
            </w:rPr>
            <w:br w:type="page"/>
          </w:r>
        </w:p>
        <w:p w:rsidR="005618F0" w:rsidRDefault="005618F0" w:rsidP="005618F0">
          <w:pPr>
            <w:pStyle w:val="1"/>
            <w:jc w:val="center"/>
          </w:pPr>
          <w:bookmarkStart w:id="1" w:name="_Toc511234376"/>
          <w:bookmarkStart w:id="2" w:name="_Toc34117688"/>
          <w:r>
            <w:rPr>
              <w:lang w:val="zh-CN"/>
            </w:rPr>
            <w:lastRenderedPageBreak/>
            <w:t>目录</w:t>
          </w:r>
          <w:bookmarkEnd w:id="1"/>
          <w:bookmarkEnd w:id="2"/>
        </w:p>
        <w:p w:rsidR="00002429" w:rsidRDefault="00E00661">
          <w:pPr>
            <w:pStyle w:val="TOC1"/>
            <w:tabs>
              <w:tab w:val="right" w:leader="dot" w:pos="9628"/>
            </w:tabs>
            <w:ind w:firstLine="480"/>
            <w:rPr>
              <w:rFonts w:asciiTheme="minorHAnsi" w:eastAsiaTheme="minorEastAsia" w:hAnsiTheme="minorHAnsi" w:cstheme="minorBidi"/>
              <w:noProof/>
              <w:kern w:val="2"/>
              <w:szCs w:val="22"/>
            </w:rPr>
          </w:pPr>
          <w:r w:rsidRPr="005618F0">
            <w:rPr>
              <w:sz w:val="24"/>
              <w:szCs w:val="24"/>
            </w:rPr>
            <w:fldChar w:fldCharType="begin"/>
          </w:r>
          <w:r w:rsidR="005618F0" w:rsidRPr="005618F0">
            <w:rPr>
              <w:sz w:val="24"/>
              <w:szCs w:val="24"/>
            </w:rPr>
            <w:instrText xml:space="preserve"> TOC \o "1-3" \h \z \u </w:instrText>
          </w:r>
          <w:r w:rsidRPr="005618F0">
            <w:rPr>
              <w:sz w:val="24"/>
              <w:szCs w:val="24"/>
            </w:rPr>
            <w:fldChar w:fldCharType="separate"/>
          </w:r>
          <w:hyperlink w:anchor="_Toc34117688" w:history="1">
            <w:r w:rsidR="005B23BE" w:rsidRPr="00444165">
              <w:rPr>
                <w:rStyle w:val="af9"/>
                <w:rFonts w:hint="eastAsia"/>
                <w:noProof/>
                <w:lang w:val="zh-CN"/>
              </w:rPr>
              <w:t>目录</w:t>
            </w:r>
            <w:r w:rsidR="00EA1B3B">
              <w:rPr>
                <w:noProof/>
                <w:webHidden/>
              </w:rPr>
              <w:tab/>
            </w:r>
            <w:r>
              <w:rPr>
                <w:noProof/>
                <w:webHidden/>
              </w:rPr>
              <w:fldChar w:fldCharType="begin"/>
            </w:r>
            <w:r w:rsidR="00EA1B3B">
              <w:rPr>
                <w:noProof/>
                <w:webHidden/>
              </w:rPr>
              <w:instrText xml:space="preserve"> PAGEREF </w:instrText>
            </w:r>
            <w:r w:rsidR="005B23BE">
              <w:rPr>
                <w:noProof/>
                <w:webHidden/>
              </w:rPr>
              <w:instrText>_Toc34117688</w:instrText>
            </w:r>
            <w:r w:rsidR="00EA1B3B">
              <w:rPr>
                <w:noProof/>
                <w:webHidden/>
              </w:rPr>
              <w:instrText xml:space="preserve"> \h </w:instrText>
            </w:r>
            <w:r>
              <w:rPr>
                <w:noProof/>
                <w:webHidden/>
              </w:rPr>
            </w:r>
            <w:r>
              <w:rPr>
                <w:noProof/>
                <w:webHidden/>
              </w:rPr>
              <w:fldChar w:fldCharType="separate"/>
            </w:r>
            <w:r w:rsidR="000313FC">
              <w:rPr>
                <w:noProof/>
                <w:webHidden/>
              </w:rPr>
              <w:t>3</w:t>
            </w:r>
            <w:r>
              <w:rPr>
                <w:noProof/>
                <w:webHidden/>
              </w:rPr>
              <w:fldChar w:fldCharType="end"/>
            </w:r>
          </w:hyperlink>
        </w:p>
        <w:p w:rsidR="00002429" w:rsidRDefault="006167FF">
          <w:pPr>
            <w:pStyle w:val="TOC1"/>
            <w:tabs>
              <w:tab w:val="right" w:leader="dot" w:pos="9628"/>
            </w:tabs>
            <w:rPr>
              <w:rFonts w:asciiTheme="minorHAnsi" w:hAnsiTheme="minorHAnsi"/>
              <w:kern w:val="2"/>
            </w:rPr>
          </w:pPr>
          <w:hyperlink w:anchor="_Toc34117689" w:history="1">
            <w:r w:rsidR="005B23BE" w:rsidRPr="00444165">
              <w:rPr>
                <w:rStyle w:val="af9"/>
                <w:rFonts w:hint="eastAsia"/>
                <w:noProof/>
              </w:rPr>
              <w:t>一、工作简况</w:t>
            </w:r>
            <w:r w:rsidR="00563C3A" w:rsidRPr="00563C3A">
              <w:rPr>
                <w:webHidden/>
              </w:rPr>
              <w:tab/>
            </w:r>
            <w:r w:rsidR="00E00661" w:rsidRPr="00563C3A">
              <w:rPr>
                <w:webHidden/>
              </w:rPr>
              <w:fldChar w:fldCharType="begin"/>
            </w:r>
            <w:r w:rsidR="00563C3A" w:rsidRPr="00563C3A">
              <w:rPr>
                <w:webHidden/>
              </w:rPr>
              <w:instrText xml:space="preserve"> PAGEREF </w:instrText>
            </w:r>
            <w:r w:rsidR="005B23BE">
              <w:rPr>
                <w:noProof/>
                <w:webHidden/>
              </w:rPr>
              <w:instrText>_Toc34117689</w:instrText>
            </w:r>
            <w:r w:rsidR="00563C3A" w:rsidRPr="00563C3A">
              <w:rPr>
                <w:webHidden/>
              </w:rPr>
              <w:instrText xml:space="preserve"> \h </w:instrText>
            </w:r>
            <w:r w:rsidR="00E00661" w:rsidRPr="00563C3A">
              <w:rPr>
                <w:webHidden/>
              </w:rPr>
            </w:r>
            <w:r w:rsidR="00E00661" w:rsidRPr="00563C3A">
              <w:rPr>
                <w:webHidden/>
              </w:rPr>
              <w:fldChar w:fldCharType="separate"/>
            </w:r>
            <w:r w:rsidR="00563C3A" w:rsidRPr="00563C3A">
              <w:rPr>
                <w:webHidden/>
              </w:rPr>
              <w:t>3</w:t>
            </w:r>
            <w:r w:rsidR="00E00661" w:rsidRPr="00563C3A">
              <w:rPr>
                <w:webHidden/>
              </w:rPr>
              <w:fldChar w:fldCharType="end"/>
            </w:r>
          </w:hyperlink>
        </w:p>
        <w:p w:rsidR="00002429" w:rsidRDefault="006167FF">
          <w:pPr>
            <w:pStyle w:val="TOC2"/>
            <w:tabs>
              <w:tab w:val="right" w:leader="dot" w:pos="9628"/>
            </w:tabs>
            <w:rPr>
              <w:rFonts w:asciiTheme="minorHAnsi" w:hAnsiTheme="minorHAnsi"/>
              <w:kern w:val="2"/>
            </w:rPr>
          </w:pPr>
          <w:hyperlink w:anchor="_Toc34117690" w:history="1">
            <w:r w:rsidR="005B23BE" w:rsidRPr="00444165">
              <w:rPr>
                <w:rStyle w:val="af9"/>
                <w:noProof/>
              </w:rPr>
              <w:t xml:space="preserve">1.1 </w:t>
            </w:r>
            <w:r w:rsidR="005B23BE" w:rsidRPr="00444165">
              <w:rPr>
                <w:rStyle w:val="af9"/>
                <w:rFonts w:hint="eastAsia"/>
                <w:noProof/>
              </w:rPr>
              <w:t>立项目的</w:t>
            </w:r>
            <w:r w:rsidR="00563C3A" w:rsidRPr="00563C3A">
              <w:rPr>
                <w:webHidden/>
              </w:rPr>
              <w:tab/>
            </w:r>
            <w:r w:rsidR="00E00661" w:rsidRPr="00563C3A">
              <w:rPr>
                <w:webHidden/>
              </w:rPr>
              <w:fldChar w:fldCharType="begin"/>
            </w:r>
            <w:r w:rsidR="00563C3A" w:rsidRPr="00563C3A">
              <w:rPr>
                <w:webHidden/>
              </w:rPr>
              <w:instrText xml:space="preserve"> PAGEREF </w:instrText>
            </w:r>
            <w:r w:rsidR="005B23BE">
              <w:rPr>
                <w:noProof/>
                <w:webHidden/>
              </w:rPr>
              <w:instrText>_Toc34117690</w:instrText>
            </w:r>
            <w:r w:rsidR="00563C3A" w:rsidRPr="00563C3A">
              <w:rPr>
                <w:webHidden/>
              </w:rPr>
              <w:instrText xml:space="preserve"> \h </w:instrText>
            </w:r>
            <w:r w:rsidR="00E00661" w:rsidRPr="00563C3A">
              <w:rPr>
                <w:webHidden/>
              </w:rPr>
            </w:r>
            <w:r w:rsidR="00E00661" w:rsidRPr="00563C3A">
              <w:rPr>
                <w:webHidden/>
              </w:rPr>
              <w:fldChar w:fldCharType="separate"/>
            </w:r>
            <w:r w:rsidR="000313FC">
              <w:rPr>
                <w:rStyle w:val="af9"/>
                <w:noProof/>
                <w:webHidden/>
              </w:rPr>
              <w:t>4</w:t>
            </w:r>
            <w:r w:rsidR="00E00661" w:rsidRPr="00563C3A">
              <w:rPr>
                <w:webHidden/>
              </w:rPr>
              <w:fldChar w:fldCharType="end"/>
            </w:r>
          </w:hyperlink>
        </w:p>
        <w:p w:rsidR="00002429" w:rsidRDefault="006167FF">
          <w:pPr>
            <w:pStyle w:val="TOC2"/>
            <w:tabs>
              <w:tab w:val="right" w:leader="dot" w:pos="9628"/>
            </w:tabs>
            <w:rPr>
              <w:rFonts w:asciiTheme="minorHAnsi" w:hAnsiTheme="minorHAnsi"/>
              <w:kern w:val="2"/>
            </w:rPr>
          </w:pPr>
          <w:hyperlink w:anchor="_Toc34117691" w:history="1">
            <w:r w:rsidR="005B23BE" w:rsidRPr="00444165">
              <w:rPr>
                <w:rStyle w:val="af9"/>
                <w:noProof/>
              </w:rPr>
              <w:t xml:space="preserve">1.2 </w:t>
            </w:r>
            <w:r w:rsidR="005B23BE" w:rsidRPr="00444165">
              <w:rPr>
                <w:rStyle w:val="af9"/>
                <w:rFonts w:hint="eastAsia"/>
                <w:noProof/>
              </w:rPr>
              <w:t>任务来源</w:t>
            </w:r>
            <w:r w:rsidR="005B23BE">
              <w:rPr>
                <w:noProof/>
                <w:webHidden/>
              </w:rPr>
              <w:tab/>
            </w:r>
            <w:r w:rsidR="00E00661" w:rsidRPr="00563C3A">
              <w:rPr>
                <w:webHidden/>
              </w:rPr>
              <w:fldChar w:fldCharType="begin"/>
            </w:r>
            <w:r w:rsidR="00563C3A" w:rsidRPr="00563C3A">
              <w:rPr>
                <w:webHidden/>
              </w:rPr>
              <w:instrText xml:space="preserve"> PAGEREF </w:instrText>
            </w:r>
            <w:r w:rsidR="005B23BE">
              <w:rPr>
                <w:noProof/>
                <w:webHidden/>
              </w:rPr>
              <w:instrText>_Toc34117691</w:instrText>
            </w:r>
            <w:r w:rsidR="00563C3A" w:rsidRPr="00563C3A">
              <w:rPr>
                <w:webHidden/>
              </w:rPr>
              <w:instrText xml:space="preserve"> \h </w:instrText>
            </w:r>
            <w:r w:rsidR="00E00661" w:rsidRPr="00563C3A">
              <w:rPr>
                <w:webHidden/>
              </w:rPr>
            </w:r>
            <w:r w:rsidR="00E00661" w:rsidRPr="00563C3A">
              <w:rPr>
                <w:webHidden/>
              </w:rPr>
              <w:fldChar w:fldCharType="separate"/>
            </w:r>
            <w:r w:rsidR="00563C3A" w:rsidRPr="00563C3A">
              <w:rPr>
                <w:webHidden/>
              </w:rPr>
              <w:t>4</w:t>
            </w:r>
            <w:r w:rsidR="00E00661" w:rsidRPr="00563C3A">
              <w:rPr>
                <w:webHidden/>
              </w:rPr>
              <w:fldChar w:fldCharType="end"/>
            </w:r>
          </w:hyperlink>
        </w:p>
        <w:p w:rsidR="00002429" w:rsidRDefault="006167FF">
          <w:pPr>
            <w:pStyle w:val="TOC2"/>
            <w:tabs>
              <w:tab w:val="right" w:leader="dot" w:pos="9628"/>
            </w:tabs>
            <w:rPr>
              <w:rFonts w:asciiTheme="minorHAnsi" w:hAnsiTheme="minorHAnsi"/>
              <w:kern w:val="2"/>
            </w:rPr>
          </w:pPr>
          <w:hyperlink w:anchor="_Toc34117692" w:history="1">
            <w:r w:rsidR="005B23BE" w:rsidRPr="00444165">
              <w:rPr>
                <w:rStyle w:val="af9"/>
                <w:noProof/>
              </w:rPr>
              <w:t xml:space="preserve">1.3 </w:t>
            </w:r>
            <w:r w:rsidR="005B23BE" w:rsidRPr="00444165">
              <w:rPr>
                <w:rStyle w:val="af9"/>
                <w:rFonts w:hint="eastAsia"/>
                <w:noProof/>
              </w:rPr>
              <w:t>项目编制组单位简况</w:t>
            </w:r>
            <w:r w:rsidR="005B23BE">
              <w:rPr>
                <w:noProof/>
                <w:webHidden/>
              </w:rPr>
              <w:tab/>
            </w:r>
            <w:r w:rsidR="00E00661" w:rsidRPr="00563C3A">
              <w:rPr>
                <w:webHidden/>
              </w:rPr>
              <w:fldChar w:fldCharType="begin"/>
            </w:r>
            <w:r w:rsidR="00563C3A" w:rsidRPr="00563C3A">
              <w:rPr>
                <w:webHidden/>
              </w:rPr>
              <w:instrText xml:space="preserve"> PAGEREF </w:instrText>
            </w:r>
            <w:r w:rsidR="005B23BE">
              <w:rPr>
                <w:noProof/>
                <w:webHidden/>
              </w:rPr>
              <w:instrText>_Toc34117692</w:instrText>
            </w:r>
            <w:r w:rsidR="00563C3A" w:rsidRPr="00563C3A">
              <w:rPr>
                <w:webHidden/>
              </w:rPr>
              <w:instrText xml:space="preserve"> \h </w:instrText>
            </w:r>
            <w:r w:rsidR="00E00661" w:rsidRPr="00563C3A">
              <w:rPr>
                <w:webHidden/>
              </w:rPr>
            </w:r>
            <w:r w:rsidR="00E00661" w:rsidRPr="00563C3A">
              <w:rPr>
                <w:webHidden/>
              </w:rPr>
              <w:fldChar w:fldCharType="separate"/>
            </w:r>
            <w:r w:rsidR="000313FC">
              <w:rPr>
                <w:rStyle w:val="af9"/>
                <w:noProof/>
                <w:webHidden/>
              </w:rPr>
              <w:t>5</w:t>
            </w:r>
            <w:r w:rsidR="00E00661" w:rsidRPr="00563C3A">
              <w:rPr>
                <w:webHidden/>
              </w:rPr>
              <w:fldChar w:fldCharType="end"/>
            </w:r>
          </w:hyperlink>
        </w:p>
        <w:p w:rsidR="00002429" w:rsidRDefault="006167FF">
          <w:pPr>
            <w:pStyle w:val="TOC3"/>
            <w:tabs>
              <w:tab w:val="right" w:leader="dot" w:pos="9628"/>
            </w:tabs>
            <w:rPr>
              <w:rFonts w:asciiTheme="minorHAnsi" w:eastAsiaTheme="minorEastAsia" w:hAnsiTheme="minorHAnsi" w:cstheme="minorBidi"/>
              <w:noProof/>
              <w:kern w:val="2"/>
              <w:szCs w:val="22"/>
            </w:rPr>
          </w:pPr>
          <w:hyperlink w:anchor="_Toc34117693" w:history="1">
            <w:r w:rsidR="005B23BE" w:rsidRPr="00444165">
              <w:rPr>
                <w:rStyle w:val="af9"/>
                <w:noProof/>
              </w:rPr>
              <w:t>1.3.1</w:t>
            </w:r>
            <w:r w:rsidR="005B23BE" w:rsidRPr="00444165">
              <w:rPr>
                <w:rStyle w:val="af9"/>
                <w:rFonts w:hint="eastAsia"/>
                <w:noProof/>
              </w:rPr>
              <w:t>编制组成员单位</w:t>
            </w:r>
            <w:r w:rsidR="005B23BE">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_Toc34117693</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6</w:t>
            </w:r>
            <w:r w:rsidR="00E00661">
              <w:rPr>
                <w:noProof/>
                <w:webHidden/>
              </w:rPr>
              <w:fldChar w:fldCharType="end"/>
            </w:r>
          </w:hyperlink>
        </w:p>
        <w:p w:rsidR="00002429" w:rsidRDefault="006167FF">
          <w:pPr>
            <w:pStyle w:val="TOC3"/>
            <w:tabs>
              <w:tab w:val="right" w:leader="dot" w:pos="9628"/>
            </w:tabs>
            <w:rPr>
              <w:rFonts w:asciiTheme="minorHAnsi" w:hAnsiTheme="minorHAnsi"/>
              <w:kern w:val="2"/>
            </w:rPr>
          </w:pPr>
          <w:hyperlink w:anchor="_Toc34117694" w:history="1">
            <w:r w:rsidR="005B23BE" w:rsidRPr="00444165">
              <w:rPr>
                <w:rStyle w:val="af9"/>
                <w:noProof/>
              </w:rPr>
              <w:t>1.3.</w:t>
            </w:r>
            <w:r w:rsidR="00EA1B3B" w:rsidRPr="00B22D5C">
              <w:rPr>
                <w:rStyle w:val="af9"/>
                <w:noProof/>
              </w:rPr>
              <w:t>2</w:t>
            </w:r>
            <w:r w:rsidR="005B23BE" w:rsidRPr="00444165">
              <w:rPr>
                <w:rStyle w:val="af9"/>
                <w:rFonts w:hint="eastAsia"/>
                <w:noProof/>
              </w:rPr>
              <w:t>主编单位简介</w:t>
            </w:r>
            <w:r w:rsidR="00563C3A" w:rsidRPr="00563C3A">
              <w:rPr>
                <w:webHidden/>
              </w:rPr>
              <w:tab/>
            </w:r>
            <w:r w:rsidR="00E00661" w:rsidRPr="00563C3A">
              <w:rPr>
                <w:webHidden/>
              </w:rPr>
              <w:fldChar w:fldCharType="begin"/>
            </w:r>
            <w:r w:rsidR="00563C3A" w:rsidRPr="00563C3A">
              <w:rPr>
                <w:webHidden/>
              </w:rPr>
              <w:instrText xml:space="preserve"> PAGEREF </w:instrText>
            </w:r>
            <w:r w:rsidR="005B23BE">
              <w:rPr>
                <w:noProof/>
                <w:webHidden/>
              </w:rPr>
              <w:instrText>_Toc34117694</w:instrText>
            </w:r>
            <w:r w:rsidR="00563C3A" w:rsidRPr="00563C3A">
              <w:rPr>
                <w:webHidden/>
              </w:rPr>
              <w:instrText xml:space="preserve"> \h </w:instrText>
            </w:r>
            <w:r w:rsidR="00E00661" w:rsidRPr="00563C3A">
              <w:rPr>
                <w:webHidden/>
              </w:rPr>
            </w:r>
            <w:r w:rsidR="00E00661" w:rsidRPr="00563C3A">
              <w:rPr>
                <w:webHidden/>
              </w:rPr>
              <w:fldChar w:fldCharType="separate"/>
            </w:r>
            <w:r w:rsidR="000313FC">
              <w:rPr>
                <w:rStyle w:val="af9"/>
                <w:noProof/>
                <w:webHidden/>
              </w:rPr>
              <w:t>6</w:t>
            </w:r>
            <w:r w:rsidR="00E00661" w:rsidRPr="00563C3A">
              <w:rPr>
                <w:webHidden/>
              </w:rPr>
              <w:fldChar w:fldCharType="end"/>
            </w:r>
          </w:hyperlink>
        </w:p>
        <w:p w:rsidR="00002429" w:rsidRDefault="006167FF">
          <w:pPr>
            <w:pStyle w:val="TOC3"/>
            <w:tabs>
              <w:tab w:val="right" w:leader="dot" w:pos="9628"/>
            </w:tabs>
            <w:rPr>
              <w:rFonts w:asciiTheme="minorHAnsi" w:hAnsiTheme="minorHAnsi"/>
              <w:kern w:val="2"/>
            </w:rPr>
          </w:pPr>
          <w:hyperlink w:anchor="_Toc34117695" w:history="1">
            <w:r w:rsidR="005B23BE" w:rsidRPr="00444165">
              <w:rPr>
                <w:rStyle w:val="af9"/>
                <w:noProof/>
              </w:rPr>
              <w:t xml:space="preserve">1.3.3 </w:t>
            </w:r>
            <w:r w:rsidR="005B23BE" w:rsidRPr="00444165">
              <w:rPr>
                <w:rStyle w:val="af9"/>
                <w:rFonts w:hint="eastAsia"/>
                <w:noProof/>
              </w:rPr>
              <w:t>参与单位简介</w:t>
            </w:r>
            <w:r w:rsidR="00563C3A" w:rsidRPr="00563C3A">
              <w:rPr>
                <w:webHidden/>
              </w:rPr>
              <w:tab/>
            </w:r>
            <w:r w:rsidR="00E00661" w:rsidRPr="00563C3A">
              <w:rPr>
                <w:webHidden/>
              </w:rPr>
              <w:fldChar w:fldCharType="begin"/>
            </w:r>
            <w:r w:rsidR="00563C3A" w:rsidRPr="00563C3A">
              <w:rPr>
                <w:webHidden/>
              </w:rPr>
              <w:instrText xml:space="preserve"> PAGEREF </w:instrText>
            </w:r>
            <w:r w:rsidR="005B23BE">
              <w:rPr>
                <w:noProof/>
                <w:webHidden/>
              </w:rPr>
              <w:instrText>_Toc34117695</w:instrText>
            </w:r>
            <w:r w:rsidR="00563C3A" w:rsidRPr="00563C3A">
              <w:rPr>
                <w:webHidden/>
              </w:rPr>
              <w:instrText xml:space="preserve"> \h </w:instrText>
            </w:r>
            <w:r w:rsidR="00E00661" w:rsidRPr="00563C3A">
              <w:rPr>
                <w:webHidden/>
              </w:rPr>
            </w:r>
            <w:r w:rsidR="00E00661" w:rsidRPr="00563C3A">
              <w:rPr>
                <w:webHidden/>
              </w:rPr>
              <w:fldChar w:fldCharType="separate"/>
            </w:r>
            <w:r w:rsidR="000313FC">
              <w:rPr>
                <w:rStyle w:val="af9"/>
                <w:noProof/>
                <w:webHidden/>
              </w:rPr>
              <w:t>7</w:t>
            </w:r>
            <w:r w:rsidR="00E00661" w:rsidRPr="00563C3A">
              <w:rPr>
                <w:webHidden/>
              </w:rPr>
              <w:fldChar w:fldCharType="end"/>
            </w:r>
          </w:hyperlink>
        </w:p>
        <w:p w:rsidR="00002429" w:rsidRDefault="006167FF">
          <w:pPr>
            <w:pStyle w:val="TOC2"/>
            <w:tabs>
              <w:tab w:val="right" w:leader="dot" w:pos="9628"/>
            </w:tabs>
            <w:rPr>
              <w:rFonts w:asciiTheme="minorHAnsi" w:hAnsiTheme="minorHAnsi"/>
              <w:kern w:val="2"/>
            </w:rPr>
          </w:pPr>
          <w:hyperlink w:anchor="_Toc34117696" w:history="1">
            <w:r w:rsidR="005B23BE" w:rsidRPr="00444165">
              <w:rPr>
                <w:rStyle w:val="af9"/>
                <w:noProof/>
              </w:rPr>
              <w:t xml:space="preserve">1.4 </w:t>
            </w:r>
            <w:r w:rsidR="005B23BE" w:rsidRPr="00444165">
              <w:rPr>
                <w:rStyle w:val="af9"/>
                <w:rFonts w:hint="eastAsia"/>
                <w:noProof/>
              </w:rPr>
              <w:t>工作进度安排</w:t>
            </w:r>
            <w:r w:rsidR="00563C3A" w:rsidRPr="00563C3A">
              <w:rPr>
                <w:webHidden/>
              </w:rPr>
              <w:tab/>
            </w:r>
            <w:r w:rsidR="00E00661" w:rsidRPr="00563C3A">
              <w:rPr>
                <w:webHidden/>
              </w:rPr>
              <w:fldChar w:fldCharType="begin"/>
            </w:r>
            <w:r w:rsidR="00563C3A" w:rsidRPr="00563C3A">
              <w:rPr>
                <w:webHidden/>
              </w:rPr>
              <w:instrText xml:space="preserve"> PAGEREF </w:instrText>
            </w:r>
            <w:r w:rsidR="005B23BE">
              <w:rPr>
                <w:noProof/>
                <w:webHidden/>
              </w:rPr>
              <w:instrText>_Toc34117696</w:instrText>
            </w:r>
            <w:r w:rsidR="00563C3A" w:rsidRPr="00563C3A">
              <w:rPr>
                <w:webHidden/>
              </w:rPr>
              <w:instrText xml:space="preserve"> \h </w:instrText>
            </w:r>
            <w:r w:rsidR="00E00661" w:rsidRPr="00563C3A">
              <w:rPr>
                <w:webHidden/>
              </w:rPr>
            </w:r>
            <w:r w:rsidR="00E00661" w:rsidRPr="00563C3A">
              <w:rPr>
                <w:webHidden/>
              </w:rPr>
              <w:fldChar w:fldCharType="separate"/>
            </w:r>
            <w:r w:rsidR="000313FC">
              <w:rPr>
                <w:rStyle w:val="af9"/>
                <w:noProof/>
                <w:webHidden/>
              </w:rPr>
              <w:t>7</w:t>
            </w:r>
            <w:r w:rsidR="00E00661" w:rsidRPr="00563C3A">
              <w:rPr>
                <w:webHidden/>
              </w:rPr>
              <w:fldChar w:fldCharType="end"/>
            </w:r>
          </w:hyperlink>
        </w:p>
        <w:p w:rsidR="00002429" w:rsidRDefault="006167FF">
          <w:pPr>
            <w:pStyle w:val="TOC2"/>
            <w:tabs>
              <w:tab w:val="right" w:leader="dot" w:pos="9628"/>
            </w:tabs>
            <w:rPr>
              <w:rFonts w:asciiTheme="minorHAnsi" w:hAnsiTheme="minorHAnsi"/>
              <w:kern w:val="2"/>
            </w:rPr>
          </w:pPr>
          <w:hyperlink w:anchor="_Toc34117697" w:history="1">
            <w:r w:rsidR="005B23BE" w:rsidRPr="00444165">
              <w:rPr>
                <w:rStyle w:val="af9"/>
                <w:noProof/>
              </w:rPr>
              <w:t xml:space="preserve">1.5 </w:t>
            </w:r>
            <w:r w:rsidR="005B23BE" w:rsidRPr="00444165">
              <w:rPr>
                <w:rStyle w:val="af9"/>
                <w:rFonts w:hint="eastAsia"/>
                <w:noProof/>
              </w:rPr>
              <w:t>工作过程</w:t>
            </w:r>
            <w:r w:rsidR="00563C3A" w:rsidRPr="00563C3A">
              <w:rPr>
                <w:webHidden/>
              </w:rPr>
              <w:tab/>
            </w:r>
            <w:r w:rsidR="00E00661" w:rsidRPr="00563C3A">
              <w:rPr>
                <w:webHidden/>
              </w:rPr>
              <w:fldChar w:fldCharType="begin"/>
            </w:r>
            <w:r w:rsidR="00563C3A" w:rsidRPr="00563C3A">
              <w:rPr>
                <w:webHidden/>
              </w:rPr>
              <w:instrText xml:space="preserve"> PAGEREF </w:instrText>
            </w:r>
            <w:r w:rsidR="005B23BE">
              <w:rPr>
                <w:noProof/>
                <w:webHidden/>
              </w:rPr>
              <w:instrText>_Toc34117697</w:instrText>
            </w:r>
            <w:r w:rsidR="00563C3A" w:rsidRPr="00563C3A">
              <w:rPr>
                <w:webHidden/>
              </w:rPr>
              <w:instrText xml:space="preserve"> \h </w:instrText>
            </w:r>
            <w:r w:rsidR="00E00661" w:rsidRPr="00563C3A">
              <w:rPr>
                <w:webHidden/>
              </w:rPr>
            </w:r>
            <w:r w:rsidR="00E00661" w:rsidRPr="00563C3A">
              <w:rPr>
                <w:webHidden/>
              </w:rPr>
              <w:fldChar w:fldCharType="separate"/>
            </w:r>
            <w:r w:rsidR="000313FC">
              <w:rPr>
                <w:rStyle w:val="af9"/>
                <w:noProof/>
                <w:webHidden/>
              </w:rPr>
              <w:t>7</w:t>
            </w:r>
            <w:r w:rsidR="00E00661" w:rsidRPr="00563C3A">
              <w:rPr>
                <w:webHidden/>
              </w:rPr>
              <w:fldChar w:fldCharType="end"/>
            </w:r>
          </w:hyperlink>
        </w:p>
        <w:p w:rsidR="00002429" w:rsidRDefault="006167FF">
          <w:pPr>
            <w:pStyle w:val="TOC1"/>
            <w:tabs>
              <w:tab w:val="right" w:leader="dot" w:pos="9628"/>
            </w:tabs>
            <w:rPr>
              <w:rFonts w:asciiTheme="minorHAnsi" w:eastAsiaTheme="minorEastAsia" w:hAnsiTheme="minorHAnsi" w:cstheme="minorBidi"/>
              <w:noProof/>
              <w:kern w:val="2"/>
              <w:szCs w:val="22"/>
            </w:rPr>
          </w:pPr>
          <w:hyperlink w:anchor="_Toc34117698" w:history="1">
            <w:r w:rsidR="005B23BE" w:rsidRPr="00444165">
              <w:rPr>
                <w:rStyle w:val="af9"/>
                <w:rFonts w:hint="eastAsia"/>
                <w:noProof/>
              </w:rPr>
              <w:t>二、标准编制原则和确定标准主要内容</w:t>
            </w:r>
            <w:r w:rsidR="005B23BE">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_Toc34117698</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12</w:t>
            </w:r>
            <w:r w:rsidR="00E00661">
              <w:rPr>
                <w:noProof/>
                <w:webHidden/>
              </w:rPr>
              <w:fldChar w:fldCharType="end"/>
            </w:r>
          </w:hyperlink>
        </w:p>
        <w:p w:rsidR="00002429" w:rsidRDefault="006167FF">
          <w:pPr>
            <w:pStyle w:val="TOC2"/>
            <w:tabs>
              <w:tab w:val="right" w:leader="dot" w:pos="9628"/>
            </w:tabs>
            <w:rPr>
              <w:rFonts w:asciiTheme="minorHAnsi" w:eastAsiaTheme="minorEastAsia" w:hAnsiTheme="minorHAnsi" w:cstheme="minorBidi"/>
              <w:noProof/>
              <w:kern w:val="2"/>
              <w:szCs w:val="22"/>
            </w:rPr>
          </w:pPr>
          <w:hyperlink w:anchor="_Toc34117699" w:history="1">
            <w:r w:rsidR="005B23BE" w:rsidRPr="00444165">
              <w:rPr>
                <w:rStyle w:val="af9"/>
                <w:noProof/>
              </w:rPr>
              <w:t>2.1</w:t>
            </w:r>
            <w:r w:rsidR="005B23BE" w:rsidRPr="00444165">
              <w:rPr>
                <w:rStyle w:val="af9"/>
                <w:rFonts w:hint="eastAsia"/>
                <w:noProof/>
              </w:rPr>
              <w:t>编制原则</w:t>
            </w:r>
            <w:r w:rsidR="005B23BE">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_Toc34117699</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12</w:t>
            </w:r>
            <w:r w:rsidR="00E00661">
              <w:rPr>
                <w:noProof/>
                <w:webHidden/>
              </w:rPr>
              <w:fldChar w:fldCharType="end"/>
            </w:r>
          </w:hyperlink>
        </w:p>
        <w:p w:rsidR="00002429" w:rsidRDefault="006167FF">
          <w:pPr>
            <w:pStyle w:val="TOC3"/>
            <w:tabs>
              <w:tab w:val="right" w:leader="dot" w:pos="9628"/>
            </w:tabs>
            <w:rPr>
              <w:rFonts w:asciiTheme="minorHAnsi" w:eastAsiaTheme="minorEastAsia" w:hAnsiTheme="minorHAnsi" w:cstheme="minorBidi"/>
              <w:noProof/>
              <w:kern w:val="2"/>
              <w:szCs w:val="22"/>
            </w:rPr>
          </w:pPr>
          <w:hyperlink w:anchor="_Toc34117700" w:history="1">
            <w:r w:rsidR="005B23BE" w:rsidRPr="00444165">
              <w:rPr>
                <w:rStyle w:val="af9"/>
                <w:noProof/>
              </w:rPr>
              <w:t xml:space="preserve">2.1.1 </w:t>
            </w:r>
            <w:r w:rsidR="005B23BE" w:rsidRPr="00444165">
              <w:rPr>
                <w:rStyle w:val="af9"/>
                <w:rFonts w:hint="eastAsia"/>
                <w:noProof/>
              </w:rPr>
              <w:t>指标选取的原则</w:t>
            </w:r>
            <w:r w:rsidR="005B23BE">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_Toc34117700</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12</w:t>
            </w:r>
            <w:r w:rsidR="00E00661">
              <w:rPr>
                <w:noProof/>
                <w:webHidden/>
              </w:rPr>
              <w:fldChar w:fldCharType="end"/>
            </w:r>
          </w:hyperlink>
        </w:p>
        <w:p w:rsidR="00002429" w:rsidRDefault="006167FF">
          <w:pPr>
            <w:pStyle w:val="TOC3"/>
            <w:tabs>
              <w:tab w:val="right" w:leader="dot" w:pos="9628"/>
            </w:tabs>
            <w:rPr>
              <w:rFonts w:asciiTheme="minorHAnsi" w:eastAsiaTheme="minorEastAsia" w:hAnsiTheme="minorHAnsi" w:cstheme="minorBidi"/>
              <w:noProof/>
              <w:kern w:val="2"/>
              <w:szCs w:val="22"/>
            </w:rPr>
          </w:pPr>
          <w:hyperlink w:anchor="_Toc34117701" w:history="1">
            <w:r w:rsidR="005B23BE" w:rsidRPr="00444165">
              <w:rPr>
                <w:rStyle w:val="af9"/>
                <w:noProof/>
              </w:rPr>
              <w:t xml:space="preserve">2.1.2 </w:t>
            </w:r>
            <w:r w:rsidR="005B23BE" w:rsidRPr="00444165">
              <w:rPr>
                <w:rStyle w:val="af9"/>
                <w:rFonts w:hint="eastAsia"/>
                <w:noProof/>
              </w:rPr>
              <w:t>生命周期评价与指标评价相结合的原则</w:t>
            </w:r>
            <w:r w:rsidR="005B23BE">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_Toc34117701</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12</w:t>
            </w:r>
            <w:r w:rsidR="00E00661">
              <w:rPr>
                <w:noProof/>
                <w:webHidden/>
              </w:rPr>
              <w:fldChar w:fldCharType="end"/>
            </w:r>
          </w:hyperlink>
        </w:p>
        <w:p w:rsidR="00002429" w:rsidRDefault="006167FF">
          <w:pPr>
            <w:pStyle w:val="TOC3"/>
            <w:tabs>
              <w:tab w:val="right" w:leader="dot" w:pos="9628"/>
            </w:tabs>
            <w:rPr>
              <w:rFonts w:asciiTheme="minorHAnsi" w:eastAsiaTheme="minorEastAsia" w:hAnsiTheme="minorHAnsi" w:cstheme="minorBidi"/>
              <w:noProof/>
              <w:kern w:val="2"/>
              <w:szCs w:val="22"/>
            </w:rPr>
          </w:pPr>
          <w:hyperlink w:anchor="_Toc34117702" w:history="1">
            <w:r w:rsidR="005B23BE" w:rsidRPr="00444165">
              <w:rPr>
                <w:rStyle w:val="af9"/>
                <w:noProof/>
              </w:rPr>
              <w:t xml:space="preserve">2.1.3 </w:t>
            </w:r>
            <w:r w:rsidR="005B23BE" w:rsidRPr="00444165">
              <w:rPr>
                <w:rStyle w:val="af9"/>
                <w:rFonts w:hint="eastAsia"/>
                <w:noProof/>
              </w:rPr>
              <w:t>环境影响种类最优选取原则</w:t>
            </w:r>
            <w:r w:rsidR="005B23BE">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_Toc34117702</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12</w:t>
            </w:r>
            <w:r w:rsidR="00E00661">
              <w:rPr>
                <w:noProof/>
                <w:webHidden/>
              </w:rPr>
              <w:fldChar w:fldCharType="end"/>
            </w:r>
          </w:hyperlink>
        </w:p>
        <w:p w:rsidR="00002429" w:rsidRDefault="006167FF">
          <w:pPr>
            <w:pStyle w:val="TOC3"/>
            <w:tabs>
              <w:tab w:val="right" w:leader="dot" w:pos="9628"/>
            </w:tabs>
            <w:rPr>
              <w:rFonts w:asciiTheme="minorHAnsi" w:eastAsiaTheme="minorEastAsia" w:hAnsiTheme="minorHAnsi" w:cstheme="minorBidi"/>
              <w:noProof/>
              <w:kern w:val="2"/>
              <w:szCs w:val="22"/>
            </w:rPr>
          </w:pPr>
          <w:hyperlink w:anchor="_Toc34117703" w:history="1">
            <w:r w:rsidR="005B23BE" w:rsidRPr="00444165">
              <w:rPr>
                <w:rStyle w:val="af9"/>
                <w:noProof/>
              </w:rPr>
              <w:t xml:space="preserve">2.1.4 </w:t>
            </w:r>
            <w:r w:rsidR="005B23BE" w:rsidRPr="00444165">
              <w:rPr>
                <w:rStyle w:val="af9"/>
                <w:rFonts w:hint="eastAsia"/>
                <w:noProof/>
              </w:rPr>
              <w:t>持续改进原则</w:t>
            </w:r>
            <w:r w:rsidR="005B23BE">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_Toc34117703</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13</w:t>
            </w:r>
            <w:r w:rsidR="00E00661">
              <w:rPr>
                <w:noProof/>
                <w:webHidden/>
              </w:rPr>
              <w:fldChar w:fldCharType="end"/>
            </w:r>
          </w:hyperlink>
        </w:p>
        <w:p w:rsidR="00002429" w:rsidRDefault="006167FF">
          <w:pPr>
            <w:pStyle w:val="TOC2"/>
            <w:tabs>
              <w:tab w:val="right" w:leader="dot" w:pos="9628"/>
            </w:tabs>
            <w:rPr>
              <w:rFonts w:asciiTheme="minorHAnsi" w:eastAsiaTheme="minorEastAsia" w:hAnsiTheme="minorHAnsi" w:cstheme="minorBidi"/>
              <w:noProof/>
              <w:kern w:val="2"/>
              <w:szCs w:val="22"/>
            </w:rPr>
          </w:pPr>
          <w:hyperlink w:anchor="_Toc34117704" w:history="1">
            <w:r w:rsidR="005B23BE" w:rsidRPr="00444165">
              <w:rPr>
                <w:rStyle w:val="af9"/>
                <w:noProof/>
              </w:rPr>
              <w:t xml:space="preserve">2.2 </w:t>
            </w:r>
            <w:r w:rsidR="005B23BE" w:rsidRPr="00444165">
              <w:rPr>
                <w:rStyle w:val="af9"/>
                <w:rFonts w:hint="eastAsia"/>
                <w:noProof/>
              </w:rPr>
              <w:t>评价方法</w:t>
            </w:r>
            <w:r w:rsidR="00EA1B3B">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_Toc34117704</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13</w:t>
            </w:r>
            <w:r w:rsidR="00E00661">
              <w:rPr>
                <w:noProof/>
                <w:webHidden/>
              </w:rPr>
              <w:fldChar w:fldCharType="end"/>
            </w:r>
          </w:hyperlink>
        </w:p>
        <w:p w:rsidR="00002429" w:rsidRDefault="006167FF">
          <w:pPr>
            <w:pStyle w:val="TOC2"/>
            <w:tabs>
              <w:tab w:val="right" w:leader="dot" w:pos="9628"/>
            </w:tabs>
            <w:rPr>
              <w:rFonts w:asciiTheme="minorHAnsi" w:eastAsiaTheme="minorEastAsia" w:hAnsiTheme="minorHAnsi" w:cstheme="minorBidi"/>
              <w:noProof/>
              <w:kern w:val="2"/>
              <w:szCs w:val="22"/>
            </w:rPr>
          </w:pPr>
          <w:hyperlink w:anchor="_Toc34117705" w:history="1">
            <w:r w:rsidR="005B23BE" w:rsidRPr="00444165">
              <w:rPr>
                <w:rStyle w:val="af9"/>
                <w:noProof/>
              </w:rPr>
              <w:t xml:space="preserve">2.3 </w:t>
            </w:r>
            <w:r w:rsidR="005B23BE" w:rsidRPr="00444165">
              <w:rPr>
                <w:rStyle w:val="af9"/>
                <w:rFonts w:hint="eastAsia"/>
                <w:noProof/>
              </w:rPr>
              <w:t>评价流程</w:t>
            </w:r>
            <w:r w:rsidR="00EA1B3B">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_Toc34117705</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13</w:t>
            </w:r>
            <w:r w:rsidR="00E00661">
              <w:rPr>
                <w:noProof/>
                <w:webHidden/>
              </w:rPr>
              <w:fldChar w:fldCharType="end"/>
            </w:r>
          </w:hyperlink>
        </w:p>
        <w:p w:rsidR="00002429" w:rsidRDefault="006167FF">
          <w:pPr>
            <w:pStyle w:val="TOC2"/>
            <w:tabs>
              <w:tab w:val="right" w:leader="dot" w:pos="9628"/>
            </w:tabs>
            <w:rPr>
              <w:rFonts w:asciiTheme="minorHAnsi" w:eastAsiaTheme="minorEastAsia" w:hAnsiTheme="minorHAnsi" w:cstheme="minorBidi"/>
              <w:noProof/>
              <w:kern w:val="2"/>
              <w:szCs w:val="22"/>
            </w:rPr>
          </w:pPr>
          <w:hyperlink w:anchor="_Toc34117706" w:history="1">
            <w:r w:rsidR="005B23BE" w:rsidRPr="00444165">
              <w:rPr>
                <w:rStyle w:val="af9"/>
                <w:noProof/>
              </w:rPr>
              <w:t>2.4</w:t>
            </w:r>
            <w:r w:rsidR="005B23BE" w:rsidRPr="00444165">
              <w:rPr>
                <w:rStyle w:val="af9"/>
                <w:rFonts w:hint="eastAsia"/>
                <w:noProof/>
              </w:rPr>
              <w:t>确定标准主要内容</w:t>
            </w:r>
            <w:r w:rsidR="005B23BE">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_Toc34117706</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13</w:t>
            </w:r>
            <w:r w:rsidR="00E00661">
              <w:rPr>
                <w:noProof/>
                <w:webHidden/>
              </w:rPr>
              <w:fldChar w:fldCharType="end"/>
            </w:r>
          </w:hyperlink>
        </w:p>
        <w:p w:rsidR="00002429" w:rsidRDefault="006167FF">
          <w:pPr>
            <w:pStyle w:val="TOC3"/>
            <w:tabs>
              <w:tab w:val="right" w:leader="dot" w:pos="9628"/>
            </w:tabs>
            <w:rPr>
              <w:rFonts w:asciiTheme="minorHAnsi" w:eastAsiaTheme="minorEastAsia" w:hAnsiTheme="minorHAnsi" w:cstheme="minorBidi"/>
              <w:noProof/>
              <w:kern w:val="2"/>
              <w:szCs w:val="22"/>
            </w:rPr>
          </w:pPr>
          <w:hyperlink w:anchor="_Toc34117707" w:history="1">
            <w:r w:rsidR="005B23BE" w:rsidRPr="00444165">
              <w:rPr>
                <w:rStyle w:val="af9"/>
                <w:noProof/>
              </w:rPr>
              <w:t>2.4.1</w:t>
            </w:r>
            <w:r w:rsidR="005B23BE" w:rsidRPr="00444165">
              <w:rPr>
                <w:rStyle w:val="af9"/>
                <w:rFonts w:hint="eastAsia"/>
                <w:noProof/>
              </w:rPr>
              <w:t>范围</w:t>
            </w:r>
            <w:r w:rsidR="005B23BE">
              <w:rPr>
                <w:noProof/>
                <w:webHidden/>
              </w:rPr>
              <w:tab/>
            </w:r>
            <w:r w:rsidR="00E00661">
              <w:rPr>
                <w:noProof/>
                <w:webHidden/>
              </w:rPr>
              <w:fldChar w:fldCharType="begin"/>
            </w:r>
            <w:r w:rsidR="00EA1B3B">
              <w:rPr>
                <w:noProof/>
                <w:webHidden/>
              </w:rPr>
              <w:instrText xml:space="preserve"> PAGEREF </w:instrText>
            </w:r>
            <w:r w:rsidR="005B23BE">
              <w:rPr>
                <w:noProof/>
                <w:webHidden/>
              </w:rPr>
              <w:instrText>_Toc34117707</w:instrText>
            </w:r>
            <w:r w:rsidR="00EA1B3B">
              <w:rPr>
                <w:noProof/>
                <w:webHidden/>
              </w:rPr>
              <w:instrText xml:space="preserve"> \h </w:instrText>
            </w:r>
            <w:r w:rsidR="00E00661">
              <w:rPr>
                <w:noProof/>
                <w:webHidden/>
              </w:rPr>
            </w:r>
            <w:r w:rsidR="00E00661">
              <w:rPr>
                <w:noProof/>
                <w:webHidden/>
              </w:rPr>
              <w:fldChar w:fldCharType="separate"/>
            </w:r>
            <w:r w:rsidR="000313FC">
              <w:rPr>
                <w:noProof/>
                <w:webHidden/>
              </w:rPr>
              <w:t>13</w:t>
            </w:r>
            <w:r w:rsidR="00E00661">
              <w:rPr>
                <w:noProof/>
                <w:webHidden/>
              </w:rPr>
              <w:fldChar w:fldCharType="end"/>
            </w:r>
          </w:hyperlink>
        </w:p>
        <w:p w:rsidR="005B23BE" w:rsidRDefault="006167FF">
          <w:pPr>
            <w:pStyle w:val="TOC3"/>
            <w:tabs>
              <w:tab w:val="right" w:leader="dot" w:pos="9628"/>
            </w:tabs>
            <w:rPr>
              <w:rFonts w:asciiTheme="minorHAnsi" w:eastAsiaTheme="minorEastAsia" w:hAnsiTheme="minorHAnsi" w:cstheme="minorBidi"/>
              <w:noProof/>
              <w:kern w:val="2"/>
              <w:szCs w:val="22"/>
            </w:rPr>
          </w:pPr>
          <w:hyperlink w:anchor="_Toc34117708" w:history="1">
            <w:r w:rsidR="005B23BE" w:rsidRPr="00444165">
              <w:rPr>
                <w:rStyle w:val="af9"/>
                <w:noProof/>
              </w:rPr>
              <w:t xml:space="preserve">2.4.2 </w:t>
            </w:r>
            <w:r w:rsidR="005B23BE" w:rsidRPr="00444165">
              <w:rPr>
                <w:rStyle w:val="af9"/>
                <w:rFonts w:hint="eastAsia"/>
                <w:noProof/>
              </w:rPr>
              <w:t>规范性引用文件</w:t>
            </w:r>
            <w:r w:rsidR="005B23BE">
              <w:rPr>
                <w:noProof/>
                <w:webHidden/>
              </w:rPr>
              <w:tab/>
            </w:r>
            <w:r w:rsidR="00E00661">
              <w:rPr>
                <w:noProof/>
                <w:webHidden/>
              </w:rPr>
              <w:fldChar w:fldCharType="begin"/>
            </w:r>
            <w:r w:rsidR="005B23BE">
              <w:rPr>
                <w:noProof/>
                <w:webHidden/>
              </w:rPr>
              <w:instrText xml:space="preserve"> PAGEREF _Toc34117708 \h </w:instrText>
            </w:r>
            <w:r w:rsidR="00E00661">
              <w:rPr>
                <w:noProof/>
                <w:webHidden/>
              </w:rPr>
            </w:r>
            <w:r w:rsidR="00E00661">
              <w:rPr>
                <w:noProof/>
                <w:webHidden/>
              </w:rPr>
              <w:fldChar w:fldCharType="separate"/>
            </w:r>
            <w:r w:rsidR="005B23BE">
              <w:rPr>
                <w:noProof/>
                <w:webHidden/>
              </w:rPr>
              <w:t>8</w:t>
            </w:r>
            <w:r w:rsidR="00E00661">
              <w:rPr>
                <w:noProof/>
                <w:webHidden/>
              </w:rPr>
              <w:fldChar w:fldCharType="end"/>
            </w:r>
          </w:hyperlink>
        </w:p>
        <w:p w:rsidR="005B23BE" w:rsidRDefault="006167FF">
          <w:pPr>
            <w:pStyle w:val="TOC3"/>
            <w:tabs>
              <w:tab w:val="right" w:leader="dot" w:pos="9628"/>
            </w:tabs>
            <w:rPr>
              <w:rFonts w:asciiTheme="minorHAnsi" w:eastAsiaTheme="minorEastAsia" w:hAnsiTheme="minorHAnsi" w:cstheme="minorBidi"/>
              <w:noProof/>
              <w:kern w:val="2"/>
              <w:szCs w:val="22"/>
            </w:rPr>
          </w:pPr>
          <w:hyperlink w:anchor="_Toc34117709" w:history="1">
            <w:r w:rsidR="005B23BE" w:rsidRPr="00444165">
              <w:rPr>
                <w:rStyle w:val="af9"/>
                <w:noProof/>
              </w:rPr>
              <w:t xml:space="preserve">2.4.3 </w:t>
            </w:r>
            <w:r w:rsidR="005B23BE" w:rsidRPr="00444165">
              <w:rPr>
                <w:rStyle w:val="af9"/>
                <w:rFonts w:hint="eastAsia"/>
                <w:noProof/>
              </w:rPr>
              <w:t>基本要求</w:t>
            </w:r>
            <w:r w:rsidR="005B23BE">
              <w:rPr>
                <w:noProof/>
                <w:webHidden/>
              </w:rPr>
              <w:tab/>
            </w:r>
            <w:r w:rsidR="00E00661">
              <w:rPr>
                <w:noProof/>
                <w:webHidden/>
              </w:rPr>
              <w:fldChar w:fldCharType="begin"/>
            </w:r>
            <w:r w:rsidR="005B23BE">
              <w:rPr>
                <w:noProof/>
                <w:webHidden/>
              </w:rPr>
              <w:instrText xml:space="preserve"> PAGEREF _Toc34117709 \h </w:instrText>
            </w:r>
            <w:r w:rsidR="00E00661">
              <w:rPr>
                <w:noProof/>
                <w:webHidden/>
              </w:rPr>
            </w:r>
            <w:r w:rsidR="00E00661">
              <w:rPr>
                <w:noProof/>
                <w:webHidden/>
              </w:rPr>
              <w:fldChar w:fldCharType="separate"/>
            </w:r>
            <w:r w:rsidR="005B23BE">
              <w:rPr>
                <w:noProof/>
                <w:webHidden/>
              </w:rPr>
              <w:t>9</w:t>
            </w:r>
            <w:r w:rsidR="00E00661">
              <w:rPr>
                <w:noProof/>
                <w:webHidden/>
              </w:rPr>
              <w:fldChar w:fldCharType="end"/>
            </w:r>
          </w:hyperlink>
        </w:p>
        <w:p w:rsidR="005B23BE" w:rsidRDefault="006167FF">
          <w:pPr>
            <w:pStyle w:val="TOC3"/>
            <w:tabs>
              <w:tab w:val="right" w:leader="dot" w:pos="9628"/>
            </w:tabs>
            <w:rPr>
              <w:rFonts w:asciiTheme="minorHAnsi" w:eastAsiaTheme="minorEastAsia" w:hAnsiTheme="minorHAnsi" w:cstheme="minorBidi"/>
              <w:noProof/>
              <w:kern w:val="2"/>
              <w:szCs w:val="22"/>
            </w:rPr>
          </w:pPr>
          <w:hyperlink w:anchor="_Toc34117710" w:history="1">
            <w:r w:rsidR="005B23BE" w:rsidRPr="00444165">
              <w:rPr>
                <w:rStyle w:val="af9"/>
                <w:noProof/>
              </w:rPr>
              <w:t>2.4.4</w:t>
            </w:r>
            <w:r w:rsidR="005B23BE" w:rsidRPr="00444165">
              <w:rPr>
                <w:rStyle w:val="af9"/>
                <w:rFonts w:hint="eastAsia"/>
                <w:noProof/>
              </w:rPr>
              <w:t>标准指标的制定分析</w:t>
            </w:r>
            <w:r w:rsidR="005B23BE">
              <w:rPr>
                <w:noProof/>
                <w:webHidden/>
              </w:rPr>
              <w:tab/>
            </w:r>
            <w:r w:rsidR="00E00661">
              <w:rPr>
                <w:noProof/>
                <w:webHidden/>
              </w:rPr>
              <w:fldChar w:fldCharType="begin"/>
            </w:r>
            <w:r w:rsidR="005B23BE">
              <w:rPr>
                <w:noProof/>
                <w:webHidden/>
              </w:rPr>
              <w:instrText xml:space="preserve"> PAGEREF _Toc34117710 \h </w:instrText>
            </w:r>
            <w:r w:rsidR="00E00661">
              <w:rPr>
                <w:noProof/>
                <w:webHidden/>
              </w:rPr>
            </w:r>
            <w:r w:rsidR="00E00661">
              <w:rPr>
                <w:noProof/>
                <w:webHidden/>
              </w:rPr>
              <w:fldChar w:fldCharType="separate"/>
            </w:r>
            <w:r w:rsidR="005B23BE">
              <w:rPr>
                <w:noProof/>
                <w:webHidden/>
              </w:rPr>
              <w:t>11</w:t>
            </w:r>
            <w:r w:rsidR="00E00661">
              <w:rPr>
                <w:noProof/>
                <w:webHidden/>
              </w:rPr>
              <w:fldChar w:fldCharType="end"/>
            </w:r>
          </w:hyperlink>
        </w:p>
        <w:p w:rsidR="005B23BE" w:rsidRDefault="006167FF">
          <w:pPr>
            <w:pStyle w:val="TOC1"/>
            <w:tabs>
              <w:tab w:val="right" w:leader="dot" w:pos="9628"/>
            </w:tabs>
            <w:rPr>
              <w:rFonts w:asciiTheme="minorHAnsi" w:eastAsiaTheme="minorEastAsia" w:hAnsiTheme="minorHAnsi" w:cstheme="minorBidi"/>
              <w:noProof/>
              <w:kern w:val="2"/>
              <w:szCs w:val="22"/>
            </w:rPr>
          </w:pPr>
          <w:hyperlink w:anchor="_Toc34117711" w:history="1">
            <w:r w:rsidR="005B23BE" w:rsidRPr="00444165">
              <w:rPr>
                <w:rStyle w:val="af9"/>
                <w:rFonts w:hint="eastAsia"/>
                <w:noProof/>
              </w:rPr>
              <w:t>三、标准水平分析</w:t>
            </w:r>
            <w:r w:rsidR="005B23BE">
              <w:rPr>
                <w:noProof/>
                <w:webHidden/>
              </w:rPr>
              <w:tab/>
            </w:r>
            <w:r w:rsidR="00E00661">
              <w:rPr>
                <w:noProof/>
                <w:webHidden/>
              </w:rPr>
              <w:fldChar w:fldCharType="begin"/>
            </w:r>
            <w:r w:rsidR="005B23BE">
              <w:rPr>
                <w:noProof/>
                <w:webHidden/>
              </w:rPr>
              <w:instrText xml:space="preserve"> PAGEREF _Toc34117711 \h </w:instrText>
            </w:r>
            <w:r w:rsidR="00E00661">
              <w:rPr>
                <w:noProof/>
                <w:webHidden/>
              </w:rPr>
            </w:r>
            <w:r w:rsidR="00E00661">
              <w:rPr>
                <w:noProof/>
                <w:webHidden/>
              </w:rPr>
              <w:fldChar w:fldCharType="separate"/>
            </w:r>
            <w:r w:rsidR="005B23BE">
              <w:rPr>
                <w:noProof/>
                <w:webHidden/>
              </w:rPr>
              <w:t>13</w:t>
            </w:r>
            <w:r w:rsidR="00E00661">
              <w:rPr>
                <w:noProof/>
                <w:webHidden/>
              </w:rPr>
              <w:fldChar w:fldCharType="end"/>
            </w:r>
          </w:hyperlink>
        </w:p>
        <w:p w:rsidR="005B23BE" w:rsidRDefault="006167FF">
          <w:pPr>
            <w:pStyle w:val="TOC1"/>
            <w:tabs>
              <w:tab w:val="right" w:leader="dot" w:pos="9628"/>
            </w:tabs>
            <w:rPr>
              <w:rFonts w:asciiTheme="minorHAnsi" w:eastAsiaTheme="minorEastAsia" w:hAnsiTheme="minorHAnsi" w:cstheme="minorBidi"/>
              <w:noProof/>
              <w:kern w:val="2"/>
              <w:szCs w:val="22"/>
            </w:rPr>
          </w:pPr>
          <w:hyperlink w:anchor="_Toc34117712" w:history="1">
            <w:r w:rsidR="005B23BE" w:rsidRPr="00444165">
              <w:rPr>
                <w:rStyle w:val="af9"/>
                <w:rFonts w:hint="eastAsia"/>
                <w:noProof/>
              </w:rPr>
              <w:t>四、与现行相关法律、法规、规章及相关标准，特别是强制性标准的协调性</w:t>
            </w:r>
            <w:r w:rsidR="005B23BE">
              <w:rPr>
                <w:noProof/>
                <w:webHidden/>
              </w:rPr>
              <w:tab/>
            </w:r>
            <w:r w:rsidR="00E00661">
              <w:rPr>
                <w:noProof/>
                <w:webHidden/>
              </w:rPr>
              <w:fldChar w:fldCharType="begin"/>
            </w:r>
            <w:r w:rsidR="005B23BE">
              <w:rPr>
                <w:noProof/>
                <w:webHidden/>
              </w:rPr>
              <w:instrText xml:space="preserve"> PAGEREF _Toc34117712 \h </w:instrText>
            </w:r>
            <w:r w:rsidR="00E00661">
              <w:rPr>
                <w:noProof/>
                <w:webHidden/>
              </w:rPr>
            </w:r>
            <w:r w:rsidR="00E00661">
              <w:rPr>
                <w:noProof/>
                <w:webHidden/>
              </w:rPr>
              <w:fldChar w:fldCharType="separate"/>
            </w:r>
            <w:r w:rsidR="005B23BE">
              <w:rPr>
                <w:noProof/>
                <w:webHidden/>
              </w:rPr>
              <w:t>13</w:t>
            </w:r>
            <w:r w:rsidR="00E00661">
              <w:rPr>
                <w:noProof/>
                <w:webHidden/>
              </w:rPr>
              <w:fldChar w:fldCharType="end"/>
            </w:r>
          </w:hyperlink>
        </w:p>
        <w:p w:rsidR="005B23BE" w:rsidRDefault="006167FF">
          <w:pPr>
            <w:pStyle w:val="TOC1"/>
            <w:tabs>
              <w:tab w:val="right" w:leader="dot" w:pos="9628"/>
            </w:tabs>
            <w:rPr>
              <w:rFonts w:asciiTheme="minorHAnsi" w:eastAsiaTheme="minorEastAsia" w:hAnsiTheme="minorHAnsi" w:cstheme="minorBidi"/>
              <w:noProof/>
              <w:kern w:val="2"/>
              <w:szCs w:val="22"/>
            </w:rPr>
          </w:pPr>
          <w:hyperlink w:anchor="_Toc34117713" w:history="1">
            <w:r w:rsidR="005B23BE" w:rsidRPr="00444165">
              <w:rPr>
                <w:rStyle w:val="af9"/>
                <w:rFonts w:hint="eastAsia"/>
                <w:noProof/>
              </w:rPr>
              <w:t>五、标准中涉及的专利或知识产权说明</w:t>
            </w:r>
            <w:r w:rsidR="005B23BE">
              <w:rPr>
                <w:noProof/>
                <w:webHidden/>
              </w:rPr>
              <w:tab/>
            </w:r>
            <w:r w:rsidR="00E00661">
              <w:rPr>
                <w:noProof/>
                <w:webHidden/>
              </w:rPr>
              <w:fldChar w:fldCharType="begin"/>
            </w:r>
            <w:r w:rsidR="005B23BE">
              <w:rPr>
                <w:noProof/>
                <w:webHidden/>
              </w:rPr>
              <w:instrText xml:space="preserve"> PAGEREF _Toc34117713 \h </w:instrText>
            </w:r>
            <w:r w:rsidR="00E00661">
              <w:rPr>
                <w:noProof/>
                <w:webHidden/>
              </w:rPr>
            </w:r>
            <w:r w:rsidR="00E00661">
              <w:rPr>
                <w:noProof/>
                <w:webHidden/>
              </w:rPr>
              <w:fldChar w:fldCharType="separate"/>
            </w:r>
            <w:r w:rsidR="005B23BE">
              <w:rPr>
                <w:noProof/>
                <w:webHidden/>
              </w:rPr>
              <w:t>13</w:t>
            </w:r>
            <w:r w:rsidR="00E00661">
              <w:rPr>
                <w:noProof/>
                <w:webHidden/>
              </w:rPr>
              <w:fldChar w:fldCharType="end"/>
            </w:r>
          </w:hyperlink>
        </w:p>
        <w:p w:rsidR="005B23BE" w:rsidRDefault="006167FF">
          <w:pPr>
            <w:pStyle w:val="TOC1"/>
            <w:tabs>
              <w:tab w:val="right" w:leader="dot" w:pos="9628"/>
            </w:tabs>
            <w:rPr>
              <w:rFonts w:asciiTheme="minorHAnsi" w:eastAsiaTheme="minorEastAsia" w:hAnsiTheme="minorHAnsi" w:cstheme="minorBidi"/>
              <w:noProof/>
              <w:kern w:val="2"/>
              <w:szCs w:val="22"/>
            </w:rPr>
          </w:pPr>
          <w:hyperlink w:anchor="_Toc34117714" w:history="1">
            <w:r w:rsidR="005B23BE" w:rsidRPr="00444165">
              <w:rPr>
                <w:rStyle w:val="af9"/>
                <w:rFonts w:hint="eastAsia"/>
                <w:noProof/>
              </w:rPr>
              <w:t>六、重大分歧意见的处理经过和依据</w:t>
            </w:r>
            <w:r w:rsidR="005B23BE">
              <w:rPr>
                <w:noProof/>
                <w:webHidden/>
              </w:rPr>
              <w:tab/>
            </w:r>
            <w:r w:rsidR="00E00661">
              <w:rPr>
                <w:noProof/>
                <w:webHidden/>
              </w:rPr>
              <w:fldChar w:fldCharType="begin"/>
            </w:r>
            <w:r w:rsidR="005B23BE">
              <w:rPr>
                <w:noProof/>
                <w:webHidden/>
              </w:rPr>
              <w:instrText xml:space="preserve"> PAGEREF _Toc34117714 \h </w:instrText>
            </w:r>
            <w:r w:rsidR="00E00661">
              <w:rPr>
                <w:noProof/>
                <w:webHidden/>
              </w:rPr>
            </w:r>
            <w:r w:rsidR="00E00661">
              <w:rPr>
                <w:noProof/>
                <w:webHidden/>
              </w:rPr>
              <w:fldChar w:fldCharType="separate"/>
            </w:r>
            <w:r w:rsidR="005B23BE">
              <w:rPr>
                <w:noProof/>
                <w:webHidden/>
              </w:rPr>
              <w:t>13</w:t>
            </w:r>
            <w:r w:rsidR="00E00661">
              <w:rPr>
                <w:noProof/>
                <w:webHidden/>
              </w:rPr>
              <w:fldChar w:fldCharType="end"/>
            </w:r>
          </w:hyperlink>
        </w:p>
        <w:p w:rsidR="005B23BE" w:rsidRDefault="006167FF">
          <w:pPr>
            <w:pStyle w:val="TOC1"/>
            <w:tabs>
              <w:tab w:val="right" w:leader="dot" w:pos="9628"/>
            </w:tabs>
            <w:rPr>
              <w:rFonts w:asciiTheme="minorHAnsi" w:eastAsiaTheme="minorEastAsia" w:hAnsiTheme="minorHAnsi" w:cstheme="minorBidi"/>
              <w:noProof/>
              <w:kern w:val="2"/>
              <w:szCs w:val="22"/>
            </w:rPr>
          </w:pPr>
          <w:hyperlink w:anchor="_Toc34117715" w:history="1">
            <w:r w:rsidR="005B23BE" w:rsidRPr="00444165">
              <w:rPr>
                <w:rStyle w:val="af9"/>
                <w:rFonts w:hint="eastAsia"/>
                <w:noProof/>
              </w:rPr>
              <w:t>七、标准作为强制性或推荐性行业标准的建议</w:t>
            </w:r>
            <w:r w:rsidR="005B23BE">
              <w:rPr>
                <w:noProof/>
                <w:webHidden/>
              </w:rPr>
              <w:tab/>
            </w:r>
            <w:r w:rsidR="00E00661">
              <w:rPr>
                <w:noProof/>
                <w:webHidden/>
              </w:rPr>
              <w:fldChar w:fldCharType="begin"/>
            </w:r>
            <w:r w:rsidR="005B23BE">
              <w:rPr>
                <w:noProof/>
                <w:webHidden/>
              </w:rPr>
              <w:instrText xml:space="preserve"> PAGEREF _Toc34117715 \h </w:instrText>
            </w:r>
            <w:r w:rsidR="00E00661">
              <w:rPr>
                <w:noProof/>
                <w:webHidden/>
              </w:rPr>
            </w:r>
            <w:r w:rsidR="00E00661">
              <w:rPr>
                <w:noProof/>
                <w:webHidden/>
              </w:rPr>
              <w:fldChar w:fldCharType="separate"/>
            </w:r>
            <w:r w:rsidR="005B23BE">
              <w:rPr>
                <w:noProof/>
                <w:webHidden/>
              </w:rPr>
              <w:t>13</w:t>
            </w:r>
            <w:r w:rsidR="00E00661">
              <w:rPr>
                <w:noProof/>
                <w:webHidden/>
              </w:rPr>
              <w:fldChar w:fldCharType="end"/>
            </w:r>
          </w:hyperlink>
        </w:p>
        <w:p w:rsidR="005B23BE" w:rsidRDefault="006167FF">
          <w:pPr>
            <w:pStyle w:val="TOC1"/>
            <w:tabs>
              <w:tab w:val="right" w:leader="dot" w:pos="9628"/>
            </w:tabs>
            <w:rPr>
              <w:rFonts w:asciiTheme="minorHAnsi" w:eastAsiaTheme="minorEastAsia" w:hAnsiTheme="minorHAnsi" w:cstheme="minorBidi"/>
              <w:noProof/>
              <w:kern w:val="2"/>
              <w:szCs w:val="22"/>
            </w:rPr>
          </w:pPr>
          <w:hyperlink w:anchor="_Toc34117716" w:history="1">
            <w:r w:rsidR="005B23BE" w:rsidRPr="00444165">
              <w:rPr>
                <w:rStyle w:val="af9"/>
                <w:rFonts w:hint="eastAsia"/>
                <w:noProof/>
              </w:rPr>
              <w:t>八、贯彻标准的要求和措施建议</w:t>
            </w:r>
            <w:r w:rsidR="005B23BE">
              <w:rPr>
                <w:noProof/>
                <w:webHidden/>
              </w:rPr>
              <w:tab/>
            </w:r>
            <w:r w:rsidR="00E00661">
              <w:rPr>
                <w:noProof/>
                <w:webHidden/>
              </w:rPr>
              <w:fldChar w:fldCharType="begin"/>
            </w:r>
            <w:r w:rsidR="005B23BE">
              <w:rPr>
                <w:noProof/>
                <w:webHidden/>
              </w:rPr>
              <w:instrText xml:space="preserve"> PAGEREF _Toc34117716 \h </w:instrText>
            </w:r>
            <w:r w:rsidR="00E00661">
              <w:rPr>
                <w:noProof/>
                <w:webHidden/>
              </w:rPr>
            </w:r>
            <w:r w:rsidR="00E00661">
              <w:rPr>
                <w:noProof/>
                <w:webHidden/>
              </w:rPr>
              <w:fldChar w:fldCharType="separate"/>
            </w:r>
            <w:r w:rsidR="005B23BE">
              <w:rPr>
                <w:noProof/>
                <w:webHidden/>
              </w:rPr>
              <w:t>13</w:t>
            </w:r>
            <w:r w:rsidR="00E00661">
              <w:rPr>
                <w:noProof/>
                <w:webHidden/>
              </w:rPr>
              <w:fldChar w:fldCharType="end"/>
            </w:r>
          </w:hyperlink>
        </w:p>
        <w:p w:rsidR="005B23BE" w:rsidRDefault="006167FF">
          <w:pPr>
            <w:pStyle w:val="TOC2"/>
            <w:tabs>
              <w:tab w:val="right" w:leader="dot" w:pos="9628"/>
            </w:tabs>
            <w:rPr>
              <w:rFonts w:asciiTheme="minorHAnsi" w:eastAsiaTheme="minorEastAsia" w:hAnsiTheme="minorHAnsi" w:cstheme="minorBidi"/>
              <w:noProof/>
              <w:kern w:val="2"/>
              <w:szCs w:val="22"/>
            </w:rPr>
          </w:pPr>
          <w:hyperlink w:anchor="_Toc34117717" w:history="1">
            <w:r w:rsidR="005B23BE" w:rsidRPr="00444165">
              <w:rPr>
                <w:rStyle w:val="af9"/>
                <w:noProof/>
              </w:rPr>
              <w:t xml:space="preserve">8.1 </w:t>
            </w:r>
            <w:r w:rsidR="005B23BE" w:rsidRPr="00444165">
              <w:rPr>
                <w:rStyle w:val="af9"/>
                <w:rFonts w:hint="eastAsia"/>
                <w:noProof/>
              </w:rPr>
              <w:t>组织措施</w:t>
            </w:r>
            <w:r w:rsidR="005B23BE">
              <w:rPr>
                <w:noProof/>
                <w:webHidden/>
              </w:rPr>
              <w:tab/>
            </w:r>
            <w:r w:rsidR="00E00661">
              <w:rPr>
                <w:noProof/>
                <w:webHidden/>
              </w:rPr>
              <w:fldChar w:fldCharType="begin"/>
            </w:r>
            <w:r w:rsidR="005B23BE">
              <w:rPr>
                <w:noProof/>
                <w:webHidden/>
              </w:rPr>
              <w:instrText xml:space="preserve"> PAGEREF _Toc34117717 \h </w:instrText>
            </w:r>
            <w:r w:rsidR="00E00661">
              <w:rPr>
                <w:noProof/>
                <w:webHidden/>
              </w:rPr>
            </w:r>
            <w:r w:rsidR="00E00661">
              <w:rPr>
                <w:noProof/>
                <w:webHidden/>
              </w:rPr>
              <w:fldChar w:fldCharType="separate"/>
            </w:r>
            <w:r w:rsidR="005B23BE">
              <w:rPr>
                <w:noProof/>
                <w:webHidden/>
              </w:rPr>
              <w:t>13</w:t>
            </w:r>
            <w:r w:rsidR="00E00661">
              <w:rPr>
                <w:noProof/>
                <w:webHidden/>
              </w:rPr>
              <w:fldChar w:fldCharType="end"/>
            </w:r>
          </w:hyperlink>
        </w:p>
        <w:p w:rsidR="005B23BE" w:rsidRDefault="006167FF">
          <w:pPr>
            <w:pStyle w:val="TOC2"/>
            <w:tabs>
              <w:tab w:val="right" w:leader="dot" w:pos="9628"/>
            </w:tabs>
            <w:rPr>
              <w:rFonts w:asciiTheme="minorHAnsi" w:eastAsiaTheme="minorEastAsia" w:hAnsiTheme="minorHAnsi" w:cstheme="minorBidi"/>
              <w:noProof/>
              <w:kern w:val="2"/>
              <w:szCs w:val="22"/>
            </w:rPr>
          </w:pPr>
          <w:hyperlink w:anchor="_Toc34117718" w:history="1">
            <w:r w:rsidR="005B23BE" w:rsidRPr="00444165">
              <w:rPr>
                <w:rStyle w:val="af9"/>
                <w:noProof/>
              </w:rPr>
              <w:t>8.2</w:t>
            </w:r>
            <w:r w:rsidR="005B23BE" w:rsidRPr="00444165">
              <w:rPr>
                <w:rStyle w:val="af9"/>
                <w:rFonts w:hint="eastAsia"/>
                <w:noProof/>
              </w:rPr>
              <w:t>技术措施</w:t>
            </w:r>
            <w:r w:rsidR="005B23BE">
              <w:rPr>
                <w:noProof/>
                <w:webHidden/>
              </w:rPr>
              <w:tab/>
            </w:r>
            <w:r w:rsidR="00E00661">
              <w:rPr>
                <w:noProof/>
                <w:webHidden/>
              </w:rPr>
              <w:fldChar w:fldCharType="begin"/>
            </w:r>
            <w:r w:rsidR="005B23BE">
              <w:rPr>
                <w:noProof/>
                <w:webHidden/>
              </w:rPr>
              <w:instrText xml:space="preserve"> PAGEREF _Toc34117718 \h </w:instrText>
            </w:r>
            <w:r w:rsidR="00E00661">
              <w:rPr>
                <w:noProof/>
                <w:webHidden/>
              </w:rPr>
            </w:r>
            <w:r w:rsidR="00E00661">
              <w:rPr>
                <w:noProof/>
                <w:webHidden/>
              </w:rPr>
              <w:fldChar w:fldCharType="separate"/>
            </w:r>
            <w:r w:rsidR="005B23BE">
              <w:rPr>
                <w:noProof/>
                <w:webHidden/>
              </w:rPr>
              <w:t>13</w:t>
            </w:r>
            <w:r w:rsidR="00E00661">
              <w:rPr>
                <w:noProof/>
                <w:webHidden/>
              </w:rPr>
              <w:fldChar w:fldCharType="end"/>
            </w:r>
          </w:hyperlink>
        </w:p>
        <w:p w:rsidR="005B23BE" w:rsidRDefault="006167FF">
          <w:pPr>
            <w:pStyle w:val="TOC1"/>
            <w:tabs>
              <w:tab w:val="right" w:leader="dot" w:pos="9628"/>
            </w:tabs>
            <w:rPr>
              <w:rFonts w:asciiTheme="minorHAnsi" w:eastAsiaTheme="minorEastAsia" w:hAnsiTheme="minorHAnsi" w:cstheme="minorBidi"/>
              <w:noProof/>
              <w:kern w:val="2"/>
              <w:szCs w:val="22"/>
            </w:rPr>
          </w:pPr>
          <w:hyperlink w:anchor="_Toc34117719" w:history="1">
            <w:r w:rsidR="005B23BE" w:rsidRPr="00444165">
              <w:rPr>
                <w:rStyle w:val="af9"/>
                <w:rFonts w:hint="eastAsia"/>
                <w:noProof/>
              </w:rPr>
              <w:t>九、废止现行有关标准的建议</w:t>
            </w:r>
            <w:r w:rsidR="005B23BE">
              <w:rPr>
                <w:noProof/>
                <w:webHidden/>
              </w:rPr>
              <w:tab/>
            </w:r>
            <w:r w:rsidR="00E00661">
              <w:rPr>
                <w:noProof/>
                <w:webHidden/>
              </w:rPr>
              <w:fldChar w:fldCharType="begin"/>
            </w:r>
            <w:r w:rsidR="005B23BE">
              <w:rPr>
                <w:noProof/>
                <w:webHidden/>
              </w:rPr>
              <w:instrText xml:space="preserve"> PAGEREF _Toc34117719 \h </w:instrText>
            </w:r>
            <w:r w:rsidR="00E00661">
              <w:rPr>
                <w:noProof/>
                <w:webHidden/>
              </w:rPr>
            </w:r>
            <w:r w:rsidR="00E00661">
              <w:rPr>
                <w:noProof/>
                <w:webHidden/>
              </w:rPr>
              <w:fldChar w:fldCharType="separate"/>
            </w:r>
            <w:r w:rsidR="005B23BE">
              <w:rPr>
                <w:noProof/>
                <w:webHidden/>
              </w:rPr>
              <w:t>13</w:t>
            </w:r>
            <w:r w:rsidR="00E00661">
              <w:rPr>
                <w:noProof/>
                <w:webHidden/>
              </w:rPr>
              <w:fldChar w:fldCharType="end"/>
            </w:r>
          </w:hyperlink>
        </w:p>
        <w:p w:rsidR="005B23BE" w:rsidRDefault="006167FF" w:rsidP="00B6773B">
          <w:pPr>
            <w:pStyle w:val="TOC1"/>
            <w:tabs>
              <w:tab w:val="right" w:leader="dot" w:pos="9628"/>
            </w:tabs>
            <w:rPr>
              <w:rFonts w:asciiTheme="minorHAnsi" w:eastAsiaTheme="minorEastAsia" w:hAnsiTheme="minorHAnsi" w:cstheme="minorBidi"/>
              <w:noProof/>
              <w:kern w:val="2"/>
              <w:szCs w:val="22"/>
            </w:rPr>
          </w:pPr>
          <w:hyperlink w:anchor="_Toc34117720" w:history="1">
            <w:r w:rsidR="005B23BE" w:rsidRPr="00444165">
              <w:rPr>
                <w:rStyle w:val="af9"/>
                <w:rFonts w:hint="eastAsia"/>
                <w:noProof/>
              </w:rPr>
              <w:t>十、产业化情况、推广应用论证和预期达到的经济效果</w:t>
            </w:r>
            <w:r w:rsidR="005B23BE">
              <w:rPr>
                <w:noProof/>
                <w:webHidden/>
              </w:rPr>
              <w:tab/>
            </w:r>
            <w:r w:rsidR="00E00661">
              <w:rPr>
                <w:noProof/>
                <w:webHidden/>
              </w:rPr>
              <w:fldChar w:fldCharType="begin"/>
            </w:r>
            <w:r w:rsidR="005B23BE">
              <w:rPr>
                <w:noProof/>
                <w:webHidden/>
              </w:rPr>
              <w:instrText xml:space="preserve"> PAGEREF _Toc34117720 \h </w:instrText>
            </w:r>
            <w:r w:rsidR="00E00661">
              <w:rPr>
                <w:noProof/>
                <w:webHidden/>
              </w:rPr>
            </w:r>
            <w:r w:rsidR="00E00661">
              <w:rPr>
                <w:noProof/>
                <w:webHidden/>
              </w:rPr>
              <w:fldChar w:fldCharType="separate"/>
            </w:r>
            <w:r w:rsidR="005B23BE">
              <w:rPr>
                <w:noProof/>
                <w:webHidden/>
              </w:rPr>
              <w:t>14</w:t>
            </w:r>
            <w:r w:rsidR="00E00661">
              <w:rPr>
                <w:noProof/>
                <w:webHidden/>
              </w:rPr>
              <w:fldChar w:fldCharType="end"/>
            </w:r>
          </w:hyperlink>
        </w:p>
        <w:p w:rsidR="005618F0" w:rsidRPr="005618F0" w:rsidRDefault="00E00661">
          <w:pPr>
            <w:ind w:firstLine="422"/>
          </w:pPr>
          <w:r w:rsidRPr="005618F0">
            <w:rPr>
              <w:b/>
              <w:bCs/>
              <w:lang w:val="zh-CN"/>
            </w:rPr>
            <w:fldChar w:fldCharType="end"/>
          </w:r>
        </w:p>
      </w:sdtContent>
    </w:sdt>
    <w:p w:rsidR="007B4304" w:rsidRPr="00046F4E" w:rsidRDefault="007B4304" w:rsidP="007B4304">
      <w:pPr>
        <w:pStyle w:val="affff0"/>
        <w:sectPr w:rsidR="007B4304" w:rsidRPr="00046F4E" w:rsidSect="00DD24D7">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425"/>
          <w:titlePg/>
          <w:docGrid w:type="lines" w:linePitch="312"/>
        </w:sectPr>
      </w:pPr>
    </w:p>
    <w:bookmarkEnd w:id="0"/>
    <w:p w:rsidR="000B77FD" w:rsidRDefault="007B4304" w:rsidP="005618F0">
      <w:pPr>
        <w:widowControl/>
        <w:adjustRightInd/>
        <w:snapToGrid/>
        <w:spacing w:line="240" w:lineRule="auto"/>
        <w:ind w:firstLineChars="0" w:firstLine="0"/>
        <w:jc w:val="center"/>
        <w:rPr>
          <w:rFonts w:eastAsia="黑体"/>
          <w:sz w:val="30"/>
          <w:szCs w:val="30"/>
        </w:rPr>
      </w:pPr>
      <w:r w:rsidRPr="005618F0">
        <w:rPr>
          <w:rFonts w:eastAsia="黑体"/>
          <w:sz w:val="30"/>
          <w:szCs w:val="30"/>
        </w:rPr>
        <w:lastRenderedPageBreak/>
        <w:t>《</w:t>
      </w:r>
      <w:r w:rsidR="00F919DB" w:rsidRPr="005618F0">
        <w:rPr>
          <w:rFonts w:eastAsia="黑体"/>
          <w:sz w:val="30"/>
          <w:szCs w:val="30"/>
        </w:rPr>
        <w:t>绿色设计产品评价技术规范</w:t>
      </w:r>
      <w:r w:rsidR="00D235DB">
        <w:rPr>
          <w:rFonts w:eastAsia="黑体" w:hint="eastAsia"/>
          <w:sz w:val="30"/>
          <w:szCs w:val="30"/>
        </w:rPr>
        <w:t>稀土</w:t>
      </w:r>
      <w:r w:rsidR="00B347FA">
        <w:rPr>
          <w:rFonts w:eastAsia="黑体" w:hint="eastAsia"/>
          <w:sz w:val="30"/>
          <w:szCs w:val="30"/>
        </w:rPr>
        <w:t>火</w:t>
      </w:r>
      <w:proofErr w:type="gramStart"/>
      <w:r w:rsidR="00595EC6">
        <w:rPr>
          <w:rFonts w:eastAsia="黑体" w:hint="eastAsia"/>
          <w:sz w:val="30"/>
          <w:szCs w:val="30"/>
        </w:rPr>
        <w:t>法冶</w:t>
      </w:r>
      <w:proofErr w:type="gramEnd"/>
      <w:r w:rsidR="00595EC6">
        <w:rPr>
          <w:rFonts w:eastAsia="黑体" w:hint="eastAsia"/>
          <w:sz w:val="30"/>
          <w:szCs w:val="30"/>
        </w:rPr>
        <w:t>炼</w:t>
      </w:r>
      <w:r w:rsidR="00D235DB">
        <w:rPr>
          <w:rFonts w:eastAsia="黑体" w:hint="eastAsia"/>
          <w:sz w:val="30"/>
          <w:szCs w:val="30"/>
        </w:rPr>
        <w:t>产品</w:t>
      </w:r>
      <w:r w:rsidRPr="005618F0">
        <w:rPr>
          <w:rFonts w:eastAsia="黑体"/>
          <w:sz w:val="30"/>
          <w:szCs w:val="30"/>
        </w:rPr>
        <w:t>》</w:t>
      </w:r>
    </w:p>
    <w:p w:rsidR="007B4304" w:rsidRDefault="00CE4A9A" w:rsidP="00CE4A9A">
      <w:pPr>
        <w:widowControl/>
        <w:adjustRightInd/>
        <w:snapToGrid/>
        <w:spacing w:line="240" w:lineRule="auto"/>
        <w:ind w:firstLineChars="0" w:firstLine="0"/>
        <w:jc w:val="center"/>
        <w:rPr>
          <w:rFonts w:eastAsia="黑体"/>
          <w:sz w:val="30"/>
          <w:szCs w:val="30"/>
        </w:rPr>
      </w:pPr>
      <w:r>
        <w:rPr>
          <w:rFonts w:eastAsia="黑体" w:hint="eastAsia"/>
          <w:sz w:val="30"/>
          <w:szCs w:val="30"/>
        </w:rPr>
        <w:t>行业</w:t>
      </w:r>
      <w:r w:rsidR="007B4304" w:rsidRPr="005618F0">
        <w:rPr>
          <w:rFonts w:eastAsia="黑体"/>
          <w:sz w:val="30"/>
          <w:szCs w:val="30"/>
        </w:rPr>
        <w:t>标准</w:t>
      </w:r>
      <w:r w:rsidR="007B4304" w:rsidRPr="00046F4E">
        <w:rPr>
          <w:rFonts w:eastAsia="黑体"/>
          <w:sz w:val="30"/>
          <w:szCs w:val="30"/>
        </w:rPr>
        <w:t>编制说明</w:t>
      </w:r>
    </w:p>
    <w:p w:rsidR="005618F0" w:rsidRPr="00046F4E" w:rsidRDefault="005618F0" w:rsidP="007B4304">
      <w:pPr>
        <w:pStyle w:val="afd"/>
        <w:spacing w:line="276" w:lineRule="auto"/>
        <w:ind w:firstLine="600"/>
        <w:jc w:val="center"/>
        <w:rPr>
          <w:rFonts w:ascii="Times New Roman" w:eastAsia="黑体"/>
          <w:sz w:val="30"/>
          <w:szCs w:val="30"/>
        </w:rPr>
      </w:pPr>
    </w:p>
    <w:p w:rsidR="007B4304" w:rsidRPr="00046F4E" w:rsidRDefault="00FE0C16" w:rsidP="00FE0C16">
      <w:pPr>
        <w:pStyle w:val="1"/>
      </w:pPr>
      <w:bookmarkStart w:id="3" w:name="_Toc497309492"/>
      <w:bookmarkStart w:id="4" w:name="_Toc511234377"/>
      <w:bookmarkStart w:id="5" w:name="_Toc34117689"/>
      <w:r>
        <w:rPr>
          <w:rFonts w:hint="eastAsia"/>
        </w:rPr>
        <w:t>一、</w:t>
      </w:r>
      <w:r w:rsidR="007B4304" w:rsidRPr="00046F4E">
        <w:t>工作简况</w:t>
      </w:r>
      <w:bookmarkEnd w:id="3"/>
      <w:bookmarkEnd w:id="4"/>
      <w:bookmarkEnd w:id="5"/>
    </w:p>
    <w:p w:rsidR="007B4304" w:rsidRDefault="00FC0093" w:rsidP="00087840">
      <w:pPr>
        <w:pStyle w:val="2"/>
      </w:pPr>
      <w:bookmarkStart w:id="6" w:name="_Toc497309493"/>
      <w:bookmarkStart w:id="7" w:name="_Toc508985095"/>
      <w:bookmarkStart w:id="8" w:name="_Toc511234378"/>
      <w:bookmarkStart w:id="9" w:name="_Toc34117690"/>
      <w:r>
        <w:rPr>
          <w:rFonts w:hint="eastAsia"/>
        </w:rPr>
        <w:t>1</w:t>
      </w:r>
      <w:r>
        <w:t xml:space="preserve">.1 </w:t>
      </w:r>
      <w:r w:rsidR="007B4304" w:rsidRPr="00046F4E">
        <w:t>立项目的</w:t>
      </w:r>
      <w:bookmarkEnd w:id="6"/>
      <w:bookmarkEnd w:id="7"/>
      <w:bookmarkEnd w:id="8"/>
      <w:bookmarkEnd w:id="9"/>
    </w:p>
    <w:p w:rsidR="00102D0D" w:rsidRPr="00102D0D" w:rsidRDefault="00C30779" w:rsidP="00102D0D">
      <w:pPr>
        <w:ind w:firstLine="420"/>
      </w:pPr>
      <w:r w:rsidRPr="00C73086">
        <w:rPr>
          <w:rFonts w:hint="eastAsia"/>
        </w:rPr>
        <w:t>稀土火</w:t>
      </w:r>
      <w:proofErr w:type="gramStart"/>
      <w:r w:rsidRPr="00C73086">
        <w:rPr>
          <w:rFonts w:hint="eastAsia"/>
        </w:rPr>
        <w:t>法冶</w:t>
      </w:r>
      <w:proofErr w:type="gramEnd"/>
      <w:r w:rsidRPr="00C73086">
        <w:rPr>
          <w:rFonts w:hint="eastAsia"/>
        </w:rPr>
        <w:t>炼产品，包括稀土金属及合金，是制备高性能稀土磁性材料、贮氢材料、电子信息材料以及国防军工等高新技术材料必不可少的基础材料，对推动和发展我国高新技术产业具有重要作用。</w:t>
      </w:r>
      <w:r w:rsidRPr="00C73086">
        <w:t>目前我国稀土火</w:t>
      </w:r>
      <w:proofErr w:type="gramStart"/>
      <w:r w:rsidRPr="00C73086">
        <w:t>法冶炼产品</w:t>
      </w:r>
      <w:proofErr w:type="gramEnd"/>
      <w:r w:rsidRPr="00C73086">
        <w:t>品种齐全、产能充足，年供应量超过</w:t>
      </w:r>
      <w:r w:rsidR="00025BB4">
        <w:rPr>
          <w:rFonts w:hint="eastAsia"/>
        </w:rPr>
        <w:t>5</w:t>
      </w:r>
      <w:r w:rsidRPr="00C73086">
        <w:t>万吨，占世界</w:t>
      </w:r>
      <w:r w:rsidRPr="00C73086">
        <w:t>80%</w:t>
      </w:r>
      <w:r w:rsidRPr="00C73086">
        <w:t>以上</w:t>
      </w:r>
      <w:r w:rsidRPr="00C73086">
        <w:rPr>
          <w:rFonts w:hint="eastAsia"/>
        </w:rPr>
        <w:t>。</w:t>
      </w:r>
      <w:r w:rsidR="00102D0D" w:rsidRPr="00102D0D">
        <w:t>2011</w:t>
      </w:r>
      <w:r w:rsidR="00102D0D" w:rsidRPr="00102D0D">
        <w:t>年，国务院出台《国务院关于促进稀土行业持续健康发展的若干意见（国发〔</w:t>
      </w:r>
      <w:r w:rsidR="00102D0D" w:rsidRPr="00102D0D">
        <w:t>2011</w:t>
      </w:r>
      <w:r w:rsidR="00102D0D" w:rsidRPr="00102D0D">
        <w:t>〕</w:t>
      </w:r>
      <w:r w:rsidR="00102D0D" w:rsidRPr="00102D0D">
        <w:t>12</w:t>
      </w:r>
      <w:r w:rsidR="00102D0D" w:rsidRPr="00102D0D">
        <w:t>号）》，</w:t>
      </w:r>
      <w:r w:rsidR="00102D0D" w:rsidRPr="00102D0D">
        <w:rPr>
          <w:rFonts w:hint="eastAsia"/>
        </w:rPr>
        <w:t>随后</w:t>
      </w:r>
      <w:r w:rsidR="00102D0D" w:rsidRPr="00102D0D">
        <w:t>国家环保部、</w:t>
      </w:r>
      <w:proofErr w:type="gramStart"/>
      <w:r w:rsidR="00102D0D" w:rsidRPr="00102D0D">
        <w:t>发改委</w:t>
      </w:r>
      <w:proofErr w:type="gramEnd"/>
      <w:r w:rsidR="00102D0D" w:rsidRPr="00102D0D">
        <w:t>、工信部、中国有色金属工业协会等陆续颁布了《稀土工业污染物排放标准》、《稀土金属冶炼行业产排污系数手册》、《稀土冶炼行业污染防治可行技术指南（试行）》、《稀土冶炼行业清洁生产评价指标体系》等文件，对稀土行业进行环保核查和企业准入等行业规范整顿</w:t>
      </w:r>
      <w:r w:rsidR="00102D0D" w:rsidRPr="00102D0D">
        <w:rPr>
          <w:rFonts w:hint="eastAsia"/>
        </w:rPr>
        <w:t>。</w:t>
      </w:r>
      <w:r w:rsidR="00102D0D" w:rsidRPr="00102D0D">
        <w:t>2016</w:t>
      </w:r>
      <w:r w:rsidR="00102D0D" w:rsidRPr="00102D0D">
        <w:t>年</w:t>
      </w:r>
      <w:r w:rsidR="00102D0D" w:rsidRPr="00102D0D">
        <w:rPr>
          <w:rFonts w:hint="eastAsia"/>
        </w:rPr>
        <w:t>，</w:t>
      </w:r>
      <w:r w:rsidR="00102D0D" w:rsidRPr="00102D0D">
        <w:t>国务院办公厅发布了《国务院办公厅关于建立统一的绿色产品标准、认证、标识体系的意见》（国办发〔</w:t>
      </w:r>
      <w:r w:rsidR="00102D0D" w:rsidRPr="00102D0D">
        <w:t>2016</w:t>
      </w:r>
      <w:r w:rsidR="00102D0D" w:rsidRPr="00102D0D">
        <w:t>〕</w:t>
      </w:r>
      <w:r w:rsidR="00102D0D" w:rsidRPr="00102D0D">
        <w:t>86</w:t>
      </w:r>
      <w:r w:rsidR="00102D0D" w:rsidRPr="00102D0D">
        <w:t>号）明确提出：建立统一的绿色产品标准、认证、标识体系，是推动绿色低碳循环发展、培育绿色市场的必然要求，是引导产业转型升级、提升中国制造竞争力的紧迫任务，是履行国际减排承诺、提升我国参与全球治理制度性话语权的现实需要。</w:t>
      </w:r>
    </w:p>
    <w:p w:rsidR="00102D0D" w:rsidRPr="00102D0D" w:rsidRDefault="00102D0D" w:rsidP="00102D0D">
      <w:pPr>
        <w:ind w:firstLine="420"/>
      </w:pPr>
      <w:r w:rsidRPr="00102D0D">
        <w:t>现有稀土火法冶金产品</w:t>
      </w:r>
      <w:r w:rsidR="00025BB4">
        <w:rPr>
          <w:rFonts w:hint="eastAsia"/>
        </w:rPr>
        <w:t>相关</w:t>
      </w:r>
      <w:r w:rsidRPr="00102D0D">
        <w:t>标准规定了产品要求、试验方法、检验规则和标志、包装、运输、贮存及质量证明书等，但未提及绿色产品生产的评价手段和方法。仅有</w:t>
      </w:r>
      <w:r w:rsidRPr="00102D0D">
        <w:t>GB/T 32161-2015</w:t>
      </w:r>
      <w:r w:rsidRPr="00102D0D">
        <w:t>《生态设计产品评价通则》提供了绿色产品评价的基本准则和依据，</w:t>
      </w:r>
      <w:r w:rsidRPr="00102D0D">
        <w:rPr>
          <w:rFonts w:hint="eastAsia"/>
        </w:rPr>
        <w:t>还</w:t>
      </w:r>
      <w:r w:rsidRPr="00102D0D">
        <w:t>不能满足稀土火</w:t>
      </w:r>
      <w:proofErr w:type="gramStart"/>
      <w:r w:rsidRPr="00102D0D">
        <w:t>法冶炼产品</w:t>
      </w:r>
      <w:proofErr w:type="gramEnd"/>
      <w:r w:rsidRPr="00102D0D">
        <w:t>绿色制造体系建设需求。</w:t>
      </w:r>
    </w:p>
    <w:p w:rsidR="007B4304" w:rsidRPr="007B4304" w:rsidRDefault="00102D0D" w:rsidP="00102D0D">
      <w:pPr>
        <w:ind w:firstLine="420"/>
      </w:pPr>
      <w:r w:rsidRPr="00102D0D">
        <w:t>本项目提出绿色设计产品评价技术规范稀土火</w:t>
      </w:r>
      <w:proofErr w:type="gramStart"/>
      <w:r w:rsidRPr="00102D0D">
        <w:t>法冶</w:t>
      </w:r>
      <w:proofErr w:type="gramEnd"/>
      <w:r w:rsidRPr="00102D0D">
        <w:t>炼产品，建立系统科学、开放融合、指标先进、权威统一的绿色产品标准、认证、标识体系，符合绿色制造标准体系</w:t>
      </w:r>
      <w:r w:rsidR="00025BB4">
        <w:rPr>
          <w:rFonts w:hint="eastAsia"/>
        </w:rPr>
        <w:t>，</w:t>
      </w:r>
      <w:r w:rsidR="00973C8B" w:rsidRPr="00102D0D">
        <w:t>对推动我国稀土火</w:t>
      </w:r>
      <w:proofErr w:type="gramStart"/>
      <w:r w:rsidR="00973C8B" w:rsidRPr="00102D0D">
        <w:t>法冶</w:t>
      </w:r>
      <w:proofErr w:type="gramEnd"/>
      <w:r w:rsidR="00973C8B" w:rsidRPr="00102D0D">
        <w:rPr>
          <w:rFonts w:hint="eastAsia"/>
        </w:rPr>
        <w:t>炼</w:t>
      </w:r>
      <w:r w:rsidR="00973C8B" w:rsidRPr="00102D0D">
        <w:t>绿色技术</w:t>
      </w:r>
      <w:r w:rsidR="00973C8B" w:rsidRPr="00102D0D">
        <w:rPr>
          <w:rFonts w:hint="eastAsia"/>
        </w:rPr>
        <w:t>推广应用、</w:t>
      </w:r>
      <w:r w:rsidR="00973C8B" w:rsidRPr="00102D0D">
        <w:t>加速我国稀土产业持续健康发展具有重要作用。</w:t>
      </w:r>
      <w:r w:rsidRPr="00102D0D">
        <w:rPr>
          <w:rFonts w:hint="eastAsia"/>
        </w:rPr>
        <w:t>该</w:t>
      </w:r>
      <w:r w:rsidRPr="00102D0D">
        <w:t>标准实施</w:t>
      </w:r>
      <w:r w:rsidRPr="00102D0D">
        <w:rPr>
          <w:rFonts w:hint="eastAsia"/>
        </w:rPr>
        <w:t>后</w:t>
      </w:r>
      <w:r w:rsidRPr="00102D0D">
        <w:t>，</w:t>
      </w:r>
      <w:r w:rsidR="00203739" w:rsidRPr="00EA214A">
        <w:rPr>
          <w:rFonts w:hint="eastAsia"/>
        </w:rPr>
        <w:t>电解法制备产品年度电耗将由</w:t>
      </w:r>
      <w:r w:rsidR="00203739" w:rsidRPr="00EA214A">
        <w:rPr>
          <w:rFonts w:hint="eastAsia"/>
        </w:rPr>
        <w:t>3.8</w:t>
      </w:r>
      <w:r w:rsidR="00203739" w:rsidRPr="00EA214A">
        <w:rPr>
          <w:rFonts w:hint="eastAsia"/>
        </w:rPr>
        <w:t>亿度降至</w:t>
      </w:r>
      <w:r w:rsidR="00203739" w:rsidRPr="00EA214A">
        <w:rPr>
          <w:rFonts w:hint="eastAsia"/>
        </w:rPr>
        <w:t>3.61</w:t>
      </w:r>
      <w:r w:rsidR="00203739" w:rsidRPr="00EA214A">
        <w:rPr>
          <w:rFonts w:hint="eastAsia"/>
        </w:rPr>
        <w:t>亿度，水耗由</w:t>
      </w:r>
      <w:r w:rsidR="00203739" w:rsidRPr="00EA214A">
        <w:rPr>
          <w:rFonts w:hint="eastAsia"/>
        </w:rPr>
        <w:t>5.7</w:t>
      </w:r>
      <w:r w:rsidR="00203739" w:rsidRPr="00EA214A">
        <w:rPr>
          <w:rFonts w:hint="eastAsia"/>
        </w:rPr>
        <w:t>万吨降至</w:t>
      </w:r>
      <w:r w:rsidR="00203739" w:rsidRPr="00EA214A">
        <w:rPr>
          <w:rFonts w:hint="eastAsia"/>
        </w:rPr>
        <w:t>3.8</w:t>
      </w:r>
      <w:r w:rsidR="00203739" w:rsidRPr="00EA214A">
        <w:rPr>
          <w:rFonts w:hint="eastAsia"/>
        </w:rPr>
        <w:t>万吨；还原法制备产品年度电耗将由</w:t>
      </w:r>
      <w:r w:rsidR="00203739" w:rsidRPr="00EA214A">
        <w:rPr>
          <w:rFonts w:hint="eastAsia"/>
        </w:rPr>
        <w:t>2414</w:t>
      </w:r>
      <w:r w:rsidR="00203739" w:rsidRPr="00EA214A">
        <w:rPr>
          <w:rFonts w:hint="eastAsia"/>
        </w:rPr>
        <w:t>万度将为</w:t>
      </w:r>
      <w:r w:rsidR="00203739" w:rsidRPr="00EA214A">
        <w:rPr>
          <w:rFonts w:hint="eastAsia"/>
        </w:rPr>
        <w:t>2040</w:t>
      </w:r>
      <w:r w:rsidR="00203739" w:rsidRPr="00EA214A">
        <w:rPr>
          <w:rFonts w:hint="eastAsia"/>
        </w:rPr>
        <w:t>万度，水耗由</w:t>
      </w:r>
      <w:r w:rsidR="00203739" w:rsidRPr="00EA214A">
        <w:rPr>
          <w:rFonts w:hint="eastAsia"/>
        </w:rPr>
        <w:t>2.86</w:t>
      </w:r>
      <w:r w:rsidR="00203739" w:rsidRPr="00EA214A">
        <w:rPr>
          <w:rFonts w:hint="eastAsia"/>
        </w:rPr>
        <w:t>万吨降至</w:t>
      </w:r>
      <w:r w:rsidR="00203739" w:rsidRPr="00EA214A">
        <w:rPr>
          <w:rFonts w:hint="eastAsia"/>
        </w:rPr>
        <w:t>2.26</w:t>
      </w:r>
      <w:r w:rsidR="00203739" w:rsidRPr="00EA214A">
        <w:rPr>
          <w:rFonts w:hint="eastAsia"/>
        </w:rPr>
        <w:t>万吨；蒸馏法产品年度电耗将由</w:t>
      </w:r>
      <w:r w:rsidR="00203739" w:rsidRPr="00EA214A">
        <w:rPr>
          <w:rFonts w:hint="eastAsia"/>
        </w:rPr>
        <w:t>200</w:t>
      </w:r>
      <w:r w:rsidR="00203739" w:rsidRPr="00EA214A">
        <w:rPr>
          <w:rFonts w:hint="eastAsia"/>
        </w:rPr>
        <w:t>万度降至</w:t>
      </w:r>
      <w:r w:rsidR="00203739" w:rsidRPr="00EA214A">
        <w:rPr>
          <w:rFonts w:hint="eastAsia"/>
        </w:rPr>
        <w:t>180</w:t>
      </w:r>
      <w:r w:rsidR="00203739" w:rsidRPr="00EA214A">
        <w:rPr>
          <w:rFonts w:hint="eastAsia"/>
        </w:rPr>
        <w:t>万度，水耗将由</w:t>
      </w:r>
      <w:r w:rsidR="00203739" w:rsidRPr="00EA214A">
        <w:rPr>
          <w:rFonts w:hint="eastAsia"/>
        </w:rPr>
        <w:t>50</w:t>
      </w:r>
      <w:r w:rsidR="00203739" w:rsidRPr="00EA214A">
        <w:rPr>
          <w:rFonts w:hint="eastAsia"/>
        </w:rPr>
        <w:t>吨降至</w:t>
      </w:r>
      <w:r w:rsidR="00203739" w:rsidRPr="00EA214A">
        <w:rPr>
          <w:rFonts w:hint="eastAsia"/>
        </w:rPr>
        <w:t>40</w:t>
      </w:r>
      <w:r w:rsidR="00203739" w:rsidRPr="00EA214A">
        <w:rPr>
          <w:rFonts w:hint="eastAsia"/>
        </w:rPr>
        <w:t>吨。年度总节约电量</w:t>
      </w:r>
      <w:r w:rsidR="00203739" w:rsidRPr="00EA214A">
        <w:rPr>
          <w:rFonts w:hint="eastAsia"/>
        </w:rPr>
        <w:t>2294</w:t>
      </w:r>
      <w:r w:rsidR="00203739" w:rsidRPr="00EA214A">
        <w:rPr>
          <w:rFonts w:hint="eastAsia"/>
        </w:rPr>
        <w:t>万度，节约水量</w:t>
      </w:r>
      <w:r w:rsidR="00203739" w:rsidRPr="00EA214A">
        <w:rPr>
          <w:rFonts w:hint="eastAsia"/>
        </w:rPr>
        <w:t>1.501</w:t>
      </w:r>
      <w:r w:rsidR="00203739" w:rsidRPr="00EA214A">
        <w:rPr>
          <w:rFonts w:hint="eastAsia"/>
        </w:rPr>
        <w:t>万吨，按照平均工业电价</w:t>
      </w:r>
      <w:r w:rsidR="00203739" w:rsidRPr="00EA214A">
        <w:rPr>
          <w:rFonts w:hint="eastAsia"/>
        </w:rPr>
        <w:t>0.64</w:t>
      </w:r>
      <w:r w:rsidR="00203739" w:rsidRPr="00EA214A">
        <w:rPr>
          <w:rFonts w:hint="eastAsia"/>
        </w:rPr>
        <w:t>元</w:t>
      </w:r>
      <w:r w:rsidR="00203739" w:rsidRPr="00EA214A">
        <w:rPr>
          <w:rFonts w:hint="eastAsia"/>
        </w:rPr>
        <w:t>/</w:t>
      </w:r>
      <w:r w:rsidR="00203739" w:rsidRPr="00EA214A">
        <w:rPr>
          <w:rFonts w:hint="eastAsia"/>
        </w:rPr>
        <w:t>度、水价</w:t>
      </w:r>
      <w:r w:rsidR="00203739" w:rsidRPr="00EA214A">
        <w:rPr>
          <w:rFonts w:hint="eastAsia"/>
        </w:rPr>
        <w:t>5</w:t>
      </w:r>
      <w:r w:rsidR="00203739" w:rsidRPr="00EA214A">
        <w:rPr>
          <w:rFonts w:hint="eastAsia"/>
        </w:rPr>
        <w:t>元</w:t>
      </w:r>
      <w:r w:rsidR="00203739" w:rsidRPr="00EA214A">
        <w:rPr>
          <w:rFonts w:hint="eastAsia"/>
        </w:rPr>
        <w:t>/</w:t>
      </w:r>
      <w:r w:rsidR="00203739" w:rsidRPr="00EA214A">
        <w:rPr>
          <w:rFonts w:hint="eastAsia"/>
        </w:rPr>
        <w:t>吨计算，共节省</w:t>
      </w:r>
      <w:r w:rsidR="00203739" w:rsidRPr="00EA214A">
        <w:rPr>
          <w:rFonts w:hint="eastAsia"/>
        </w:rPr>
        <w:t>1475.67</w:t>
      </w:r>
      <w:r w:rsidR="00EA214A">
        <w:rPr>
          <w:rFonts w:hint="eastAsia"/>
        </w:rPr>
        <w:t>万元</w:t>
      </w:r>
      <w:r w:rsidRPr="00102D0D">
        <w:t>。</w:t>
      </w:r>
    </w:p>
    <w:p w:rsidR="007B4304" w:rsidRPr="00046F4E" w:rsidRDefault="00087840" w:rsidP="00087840">
      <w:pPr>
        <w:pStyle w:val="2"/>
      </w:pPr>
      <w:bookmarkStart w:id="10" w:name="_Toc497309494"/>
      <w:bookmarkStart w:id="11" w:name="_Toc508985096"/>
      <w:bookmarkStart w:id="12" w:name="_Toc511234379"/>
      <w:bookmarkStart w:id="13" w:name="_Toc34117691"/>
      <w:r>
        <w:t xml:space="preserve">1.2 </w:t>
      </w:r>
      <w:r w:rsidR="007B4304" w:rsidRPr="00046F4E">
        <w:t>任务来源</w:t>
      </w:r>
      <w:bookmarkEnd w:id="10"/>
      <w:bookmarkEnd w:id="11"/>
      <w:bookmarkEnd w:id="12"/>
      <w:bookmarkEnd w:id="13"/>
    </w:p>
    <w:p w:rsidR="006C47EB" w:rsidRDefault="00DF22DD" w:rsidP="000B77FD">
      <w:pPr>
        <w:ind w:firstLine="420"/>
      </w:pPr>
      <w:r w:rsidRPr="00501266">
        <w:rPr>
          <w:rFonts w:hint="eastAsia"/>
        </w:rPr>
        <w:t>中共中央、国务院发布的《生态文明体制改革总体方案》提出建立统一的绿色产品体系，</w:t>
      </w:r>
      <w:r w:rsidRPr="00501266">
        <w:rPr>
          <w:rFonts w:hint="eastAsia"/>
        </w:rPr>
        <w:lastRenderedPageBreak/>
        <w:t>将目前分头设立的环保、节能、节水、循环、低碳、再生、有机等产品统一整合为绿色产品，建立统一的绿色产品标准、认证、标识等体系。国务院发布的《国务院关于积极发挥新消费引领作用、加快培育形成新供给新动力的指导意见》，将绿色消费作为推进供给</w:t>
      </w:r>
      <w:proofErr w:type="gramStart"/>
      <w:r w:rsidRPr="00501266">
        <w:rPr>
          <w:rFonts w:hint="eastAsia"/>
        </w:rPr>
        <w:t>侧改革</w:t>
      </w:r>
      <w:proofErr w:type="gramEnd"/>
      <w:r w:rsidRPr="00501266">
        <w:rPr>
          <w:rFonts w:hint="eastAsia"/>
        </w:rPr>
        <w:t>和消费升级重点领域和方向之一，并提出全面提高标准化水平，加快制定和完善重点领域及新兴业态的相关标准。</w:t>
      </w:r>
      <w:r w:rsidRPr="00501266">
        <w:rPr>
          <w:rFonts w:hint="eastAsia"/>
        </w:rPr>
        <w:t>2015</w:t>
      </w:r>
      <w:r w:rsidRPr="00501266">
        <w:rPr>
          <w:rFonts w:hint="eastAsia"/>
        </w:rPr>
        <w:t>年，习近平总书记提出了“供给侧结构性改革”重大目标，要求用改革的办法推进结构调整，矫正资源配置扭曲，扩大有效供给，提高全要素生产率，促进经济社会持续、健康发展。而大力发展绿色产品，促进消费模式转变，正是供给</w:t>
      </w:r>
      <w:proofErr w:type="gramStart"/>
      <w:r w:rsidRPr="00501266">
        <w:rPr>
          <w:rFonts w:hint="eastAsia"/>
        </w:rPr>
        <w:t>侧改革</w:t>
      </w:r>
      <w:proofErr w:type="gramEnd"/>
      <w:r w:rsidRPr="00501266">
        <w:rPr>
          <w:rFonts w:hint="eastAsia"/>
        </w:rPr>
        <w:t>的关键。</w:t>
      </w:r>
      <w:r w:rsidRPr="00501266">
        <w:rPr>
          <w:rFonts w:hint="eastAsia"/>
        </w:rPr>
        <w:t>2016</w:t>
      </w:r>
      <w:r w:rsidRPr="00501266">
        <w:rPr>
          <w:rFonts w:hint="eastAsia"/>
        </w:rPr>
        <w:t>年</w:t>
      </w:r>
      <w:r w:rsidRPr="00501266">
        <w:rPr>
          <w:rFonts w:hint="eastAsia"/>
        </w:rPr>
        <w:t>4</w:t>
      </w:r>
      <w:r w:rsidRPr="00501266">
        <w:rPr>
          <w:rFonts w:hint="eastAsia"/>
        </w:rPr>
        <w:t>月</w:t>
      </w:r>
      <w:r w:rsidRPr="00501266">
        <w:rPr>
          <w:rFonts w:hint="eastAsia"/>
        </w:rPr>
        <w:t>6</w:t>
      </w:r>
      <w:r w:rsidRPr="00501266">
        <w:rPr>
          <w:rFonts w:hint="eastAsia"/>
        </w:rPr>
        <w:t>日，李克强总理在国务院常务会议上提到，坚持标准引领，建设制造强国，是结构性改革尤其是供给侧结构性改革的重要内容，有利于</w:t>
      </w:r>
      <w:r w:rsidRPr="00BF79DE">
        <w:rPr>
          <w:rFonts w:hint="eastAsia"/>
        </w:rPr>
        <w:t>改善供给、扩大需求，促进产品产业迈向中高端，同时提出要打一场制造业的“攻坚战”，用先进表彰倒逼“中国制造”升级。如何利用标准化手段，提高绿色供给，引领绿色消费，推进供给</w:t>
      </w:r>
      <w:r w:rsidRPr="00501266">
        <w:rPr>
          <w:rFonts w:hint="eastAsia"/>
        </w:rPr>
        <w:t>侧结构性改革，成为现阶段标准化体系建设的重要任务。</w:t>
      </w:r>
    </w:p>
    <w:p w:rsidR="0070543B" w:rsidRPr="00001CF3" w:rsidRDefault="00AC1E13" w:rsidP="000B77FD">
      <w:pPr>
        <w:ind w:firstLine="420"/>
      </w:pPr>
      <w:r w:rsidRPr="00AC1E13">
        <w:rPr>
          <w:rFonts w:hint="eastAsia"/>
        </w:rPr>
        <w:t>根据</w:t>
      </w:r>
      <w:r w:rsidR="00AE3BD4">
        <w:rPr>
          <w:rFonts w:hint="eastAsia"/>
          <w:noProof/>
          <w:szCs w:val="21"/>
        </w:rPr>
        <w:t>“全国稀土标准化技术委员会下发的关于召开</w:t>
      </w:r>
      <w:r w:rsidR="00AE3BD4">
        <w:rPr>
          <w:rFonts w:hint="eastAsia"/>
          <w:noProof/>
          <w:szCs w:val="21"/>
        </w:rPr>
        <w:t>2019</w:t>
      </w:r>
      <w:r w:rsidR="00AE3BD4">
        <w:rPr>
          <w:rFonts w:hint="eastAsia"/>
          <w:noProof/>
          <w:szCs w:val="21"/>
        </w:rPr>
        <w:t>年第五次稀土标准制修订工作会的通知”（稀土标委〔</w:t>
      </w:r>
      <w:r w:rsidR="00AE3BD4">
        <w:rPr>
          <w:noProof/>
          <w:szCs w:val="21"/>
        </w:rPr>
        <w:t>201</w:t>
      </w:r>
      <w:r w:rsidR="00AE3BD4">
        <w:rPr>
          <w:rFonts w:hint="eastAsia"/>
          <w:noProof/>
          <w:szCs w:val="21"/>
        </w:rPr>
        <w:t>9</w:t>
      </w:r>
      <w:r w:rsidR="00AE3BD4">
        <w:rPr>
          <w:rFonts w:hint="eastAsia"/>
          <w:noProof/>
          <w:szCs w:val="21"/>
        </w:rPr>
        <w:t>〕</w:t>
      </w:r>
      <w:r w:rsidR="00AE3BD4">
        <w:rPr>
          <w:rFonts w:hint="eastAsia"/>
          <w:noProof/>
          <w:szCs w:val="21"/>
        </w:rPr>
        <w:t>36</w:t>
      </w:r>
      <w:r w:rsidR="00AE3BD4">
        <w:rPr>
          <w:rFonts w:hint="eastAsia"/>
          <w:noProof/>
          <w:szCs w:val="21"/>
        </w:rPr>
        <w:t>号），行业标准制修订计划正式下达，项目编号为</w:t>
      </w:r>
      <w:r w:rsidR="00AE3BD4">
        <w:rPr>
          <w:rFonts w:hint="eastAsia"/>
          <w:noProof/>
          <w:szCs w:val="21"/>
        </w:rPr>
        <w:t>2019-0</w:t>
      </w:r>
      <w:r w:rsidR="007639CE">
        <w:rPr>
          <w:rFonts w:hint="eastAsia"/>
          <w:noProof/>
          <w:szCs w:val="21"/>
        </w:rPr>
        <w:t>095</w:t>
      </w:r>
      <w:r w:rsidR="00AE3BD4">
        <w:rPr>
          <w:rFonts w:hint="eastAsia"/>
          <w:noProof/>
          <w:szCs w:val="21"/>
        </w:rPr>
        <w:t>T-XB</w:t>
      </w:r>
      <w:r w:rsidR="00AE3BD4">
        <w:rPr>
          <w:rFonts w:hint="eastAsia"/>
          <w:noProof/>
          <w:szCs w:val="21"/>
        </w:rPr>
        <w:t>，完成年限为</w:t>
      </w:r>
      <w:r w:rsidR="00AE3BD4">
        <w:rPr>
          <w:noProof/>
          <w:szCs w:val="21"/>
        </w:rPr>
        <w:t>20</w:t>
      </w:r>
      <w:r w:rsidR="00AE3BD4">
        <w:rPr>
          <w:rFonts w:hint="eastAsia"/>
          <w:noProof/>
          <w:szCs w:val="21"/>
        </w:rPr>
        <w:t>2</w:t>
      </w:r>
      <w:r w:rsidR="002A39F6">
        <w:rPr>
          <w:rFonts w:hint="eastAsia"/>
          <w:noProof/>
          <w:szCs w:val="21"/>
        </w:rPr>
        <w:t>1</w:t>
      </w:r>
      <w:r w:rsidR="00AE3BD4">
        <w:rPr>
          <w:rFonts w:hint="eastAsia"/>
          <w:noProof/>
          <w:szCs w:val="21"/>
        </w:rPr>
        <w:t>年。</w:t>
      </w:r>
      <w:r w:rsidR="00AE3BD4">
        <w:rPr>
          <w:rFonts w:hint="eastAsia"/>
          <w:szCs w:val="21"/>
        </w:rPr>
        <w:t>任务承担单位：</w:t>
      </w:r>
      <w:r w:rsidR="007639CE">
        <w:rPr>
          <w:rFonts w:hint="eastAsia"/>
          <w:szCs w:val="21"/>
        </w:rPr>
        <w:t>有</w:t>
      </w:r>
      <w:proofErr w:type="gramStart"/>
      <w:r w:rsidR="007639CE">
        <w:rPr>
          <w:rFonts w:hint="eastAsia"/>
          <w:szCs w:val="21"/>
        </w:rPr>
        <w:t>研</w:t>
      </w:r>
      <w:proofErr w:type="gramEnd"/>
      <w:r w:rsidR="007639CE">
        <w:rPr>
          <w:rFonts w:hint="eastAsia"/>
          <w:szCs w:val="21"/>
        </w:rPr>
        <w:t>稀土新材料股份有限公司</w:t>
      </w:r>
      <w:r w:rsidRPr="00AC1E13">
        <w:rPr>
          <w:rFonts w:hint="eastAsia"/>
        </w:rPr>
        <w:t>。</w:t>
      </w:r>
    </w:p>
    <w:p w:rsidR="00615BC1" w:rsidRPr="00046F4E" w:rsidRDefault="00FC0093" w:rsidP="00087840">
      <w:pPr>
        <w:pStyle w:val="2"/>
      </w:pPr>
      <w:bookmarkStart w:id="14" w:name="_Toc497309497"/>
      <w:bookmarkStart w:id="15" w:name="_Toc508985097"/>
      <w:bookmarkStart w:id="16" w:name="_Toc511234380"/>
      <w:bookmarkStart w:id="17" w:name="_Toc34117692"/>
      <w:r>
        <w:t>1</w:t>
      </w:r>
      <w:r w:rsidR="00087840">
        <w:t xml:space="preserve">.3 </w:t>
      </w:r>
      <w:r w:rsidR="00615BC1" w:rsidRPr="00046F4E">
        <w:t>项目编制</w:t>
      </w:r>
      <w:proofErr w:type="gramStart"/>
      <w:r w:rsidR="00615BC1" w:rsidRPr="00046F4E">
        <w:t>组单位</w:t>
      </w:r>
      <w:proofErr w:type="gramEnd"/>
      <w:r w:rsidR="00615BC1" w:rsidRPr="00046F4E">
        <w:t>简况</w:t>
      </w:r>
      <w:bookmarkEnd w:id="14"/>
      <w:bookmarkEnd w:id="15"/>
      <w:bookmarkEnd w:id="16"/>
      <w:bookmarkEnd w:id="17"/>
    </w:p>
    <w:p w:rsidR="00615BC1" w:rsidRPr="00046F4E" w:rsidRDefault="00FC0093" w:rsidP="00DD390D">
      <w:pPr>
        <w:pStyle w:val="3"/>
        <w:spacing w:before="156" w:after="156"/>
        <w:ind w:left="0"/>
        <w:rPr>
          <w:noProof/>
        </w:rPr>
      </w:pPr>
      <w:bookmarkStart w:id="18" w:name="_Toc458287585"/>
      <w:bookmarkStart w:id="19" w:name="_Toc497309498"/>
      <w:bookmarkStart w:id="20" w:name="_Toc508985098"/>
      <w:bookmarkStart w:id="21" w:name="_Toc511234381"/>
      <w:bookmarkStart w:id="22" w:name="_Toc34117693"/>
      <w:r>
        <w:rPr>
          <w:noProof/>
        </w:rPr>
        <w:t>1.3.1</w:t>
      </w:r>
      <w:r w:rsidR="00615BC1" w:rsidRPr="00046F4E">
        <w:rPr>
          <w:noProof/>
        </w:rPr>
        <w:t>编制组成员单位</w:t>
      </w:r>
      <w:bookmarkEnd w:id="18"/>
      <w:bookmarkEnd w:id="19"/>
      <w:bookmarkEnd w:id="20"/>
      <w:bookmarkEnd w:id="21"/>
      <w:bookmarkEnd w:id="22"/>
    </w:p>
    <w:p w:rsidR="007B4304" w:rsidRDefault="00615BC1" w:rsidP="00615BC1">
      <w:pPr>
        <w:ind w:firstLine="420"/>
      </w:pPr>
      <w:r w:rsidRPr="00046F4E">
        <w:t>本项目由</w:t>
      </w:r>
      <w:r w:rsidR="002C6D6E">
        <w:rPr>
          <w:rFonts w:hint="eastAsia"/>
        </w:rPr>
        <w:t>有</w:t>
      </w:r>
      <w:proofErr w:type="gramStart"/>
      <w:r w:rsidR="002C6D6E">
        <w:rPr>
          <w:rFonts w:hint="eastAsia"/>
        </w:rPr>
        <w:t>研</w:t>
      </w:r>
      <w:proofErr w:type="gramEnd"/>
      <w:r w:rsidR="002C6D6E">
        <w:rPr>
          <w:rFonts w:hint="eastAsia"/>
        </w:rPr>
        <w:t>稀土新材料股份有限公司、</w:t>
      </w:r>
      <w:proofErr w:type="gramStart"/>
      <w:r w:rsidR="009F7450" w:rsidRPr="009F7450">
        <w:rPr>
          <w:rFonts w:hint="eastAsia"/>
        </w:rPr>
        <w:t>国家钨与稀土</w:t>
      </w:r>
      <w:proofErr w:type="gramEnd"/>
      <w:r w:rsidR="009F7450" w:rsidRPr="009F7450">
        <w:rPr>
          <w:rFonts w:hint="eastAsia"/>
        </w:rPr>
        <w:t>产品质量监督检测中心</w:t>
      </w:r>
      <w:r w:rsidR="009F7450">
        <w:rPr>
          <w:rFonts w:hint="eastAsia"/>
        </w:rPr>
        <w:t>、</w:t>
      </w:r>
      <w:r w:rsidR="009F7450" w:rsidRPr="009F7450">
        <w:rPr>
          <w:rFonts w:hint="eastAsia"/>
        </w:rPr>
        <w:t>江西泰斯特新材料测试评价中心有限公司</w:t>
      </w:r>
      <w:r w:rsidR="009F7450">
        <w:rPr>
          <w:rFonts w:hint="eastAsia"/>
        </w:rPr>
        <w:t>、</w:t>
      </w:r>
      <w:r w:rsidR="009F7450" w:rsidRPr="009F7450">
        <w:rPr>
          <w:rFonts w:hint="eastAsia"/>
        </w:rPr>
        <w:t>江西南方稀土高技术股份有限公司</w:t>
      </w:r>
      <w:r w:rsidR="009F7450">
        <w:rPr>
          <w:rFonts w:hint="eastAsia"/>
        </w:rPr>
        <w:t>、</w:t>
      </w:r>
      <w:proofErr w:type="gramStart"/>
      <w:r w:rsidR="009F7450" w:rsidRPr="009F7450">
        <w:rPr>
          <w:rFonts w:hint="eastAsia"/>
        </w:rPr>
        <w:t>虔</w:t>
      </w:r>
      <w:proofErr w:type="gramEnd"/>
      <w:r w:rsidR="009F7450" w:rsidRPr="009F7450">
        <w:rPr>
          <w:rFonts w:hint="eastAsia"/>
        </w:rPr>
        <w:t>东稀土集团股份有限公司</w:t>
      </w:r>
      <w:r w:rsidR="009F7450">
        <w:rPr>
          <w:rFonts w:hint="eastAsia"/>
        </w:rPr>
        <w:t>、</w:t>
      </w:r>
      <w:r w:rsidR="009F7450" w:rsidRPr="009F7450">
        <w:rPr>
          <w:rFonts w:hint="eastAsia"/>
        </w:rPr>
        <w:t>国合通测</w:t>
      </w:r>
      <w:r w:rsidR="009F7450">
        <w:rPr>
          <w:rFonts w:hint="eastAsia"/>
        </w:rPr>
        <w:t>、</w:t>
      </w:r>
      <w:r w:rsidR="009F7450" w:rsidRPr="009F7450">
        <w:rPr>
          <w:rFonts w:hint="eastAsia"/>
        </w:rPr>
        <w:t>湖南稀土金属材料研究院</w:t>
      </w:r>
      <w:r w:rsidR="009F7450">
        <w:rPr>
          <w:rFonts w:hint="eastAsia"/>
        </w:rPr>
        <w:t>、</w:t>
      </w:r>
      <w:r w:rsidR="009F7450" w:rsidRPr="009F7450">
        <w:rPr>
          <w:rFonts w:hint="eastAsia"/>
        </w:rPr>
        <w:t>赣州有色冶金研究所</w:t>
      </w:r>
      <w:r w:rsidR="009F7450">
        <w:rPr>
          <w:rFonts w:hint="eastAsia"/>
        </w:rPr>
        <w:t>、</w:t>
      </w:r>
      <w:r w:rsidR="009F7450" w:rsidRPr="009F7450">
        <w:rPr>
          <w:rFonts w:hint="eastAsia"/>
        </w:rPr>
        <w:t>赣州晨光稀土新材料有限公司</w:t>
      </w:r>
      <w:r w:rsidR="002236F2">
        <w:rPr>
          <w:rFonts w:hint="eastAsia"/>
        </w:rPr>
        <w:t>、</w:t>
      </w:r>
      <w:r w:rsidR="002236F2" w:rsidRPr="002236F2">
        <w:rPr>
          <w:rFonts w:hint="eastAsia"/>
        </w:rPr>
        <w:t>甘肃稀土新材料股份有限公司</w:t>
      </w:r>
      <w:r w:rsidR="002236F2">
        <w:rPr>
          <w:rFonts w:hint="eastAsia"/>
        </w:rPr>
        <w:t>、</w:t>
      </w:r>
      <w:r w:rsidR="002236F2" w:rsidRPr="002236F2">
        <w:rPr>
          <w:rFonts w:hint="eastAsia"/>
        </w:rPr>
        <w:t>福建省长</w:t>
      </w:r>
      <w:proofErr w:type="gramStart"/>
      <w:r w:rsidR="002236F2" w:rsidRPr="002236F2">
        <w:rPr>
          <w:rFonts w:hint="eastAsia"/>
        </w:rPr>
        <w:t>汀</w:t>
      </w:r>
      <w:proofErr w:type="gramEnd"/>
      <w:r w:rsidR="002236F2" w:rsidRPr="002236F2">
        <w:rPr>
          <w:rFonts w:hint="eastAsia"/>
        </w:rPr>
        <w:t>金龙稀土有限公司</w:t>
      </w:r>
      <w:r w:rsidR="002236F2">
        <w:rPr>
          <w:rFonts w:hint="eastAsia"/>
        </w:rPr>
        <w:t>、</w:t>
      </w:r>
      <w:r w:rsidR="002236F2" w:rsidRPr="002236F2">
        <w:rPr>
          <w:rFonts w:hint="eastAsia"/>
        </w:rPr>
        <w:t>中国北方稀土（集团）高技术股份有限公司</w:t>
      </w:r>
      <w:r w:rsidR="002236F2">
        <w:rPr>
          <w:rFonts w:hint="eastAsia"/>
        </w:rPr>
        <w:t>、</w:t>
      </w:r>
      <w:r w:rsidR="002236F2" w:rsidRPr="002236F2">
        <w:rPr>
          <w:rFonts w:hint="eastAsia"/>
        </w:rPr>
        <w:t>包头稀土研究院</w:t>
      </w:r>
      <w:r w:rsidR="002236F2">
        <w:rPr>
          <w:rFonts w:hint="eastAsia"/>
        </w:rPr>
        <w:t>、</w:t>
      </w:r>
      <w:r w:rsidR="002236F2" w:rsidRPr="002236F2">
        <w:rPr>
          <w:rFonts w:hint="eastAsia"/>
        </w:rPr>
        <w:t>江苏金石稀土有限公司</w:t>
      </w:r>
      <w:r w:rsidR="002236F2">
        <w:rPr>
          <w:rFonts w:hint="eastAsia"/>
        </w:rPr>
        <w:t>、</w:t>
      </w:r>
      <w:r w:rsidR="002236F2" w:rsidRPr="002236F2">
        <w:rPr>
          <w:rFonts w:hint="eastAsia"/>
        </w:rPr>
        <w:t>乐山有</w:t>
      </w:r>
      <w:proofErr w:type="gramStart"/>
      <w:r w:rsidR="002236F2" w:rsidRPr="002236F2">
        <w:rPr>
          <w:rFonts w:hint="eastAsia"/>
        </w:rPr>
        <w:t>研</w:t>
      </w:r>
      <w:proofErr w:type="gramEnd"/>
      <w:r w:rsidR="002236F2" w:rsidRPr="002236F2">
        <w:rPr>
          <w:rFonts w:hint="eastAsia"/>
        </w:rPr>
        <w:t>稀土新材料有限公司</w:t>
      </w:r>
      <w:r w:rsidR="002236F2">
        <w:rPr>
          <w:rFonts w:hint="eastAsia"/>
        </w:rPr>
        <w:t>、</w:t>
      </w:r>
      <w:r w:rsidR="002236F2" w:rsidRPr="002236F2">
        <w:rPr>
          <w:rFonts w:hint="eastAsia"/>
        </w:rPr>
        <w:t>中铝广西有色稀土股份有限公司</w:t>
      </w:r>
      <w:r w:rsidR="002236F2">
        <w:rPr>
          <w:rFonts w:hint="eastAsia"/>
        </w:rPr>
        <w:t>、</w:t>
      </w:r>
      <w:r w:rsidR="002236F2" w:rsidRPr="002236F2">
        <w:rPr>
          <w:rFonts w:hint="eastAsia"/>
        </w:rPr>
        <w:t>广西国盛稀土新材料有限公司</w:t>
      </w:r>
      <w:r>
        <w:rPr>
          <w:rFonts w:hint="eastAsia"/>
        </w:rPr>
        <w:t>等单位</w:t>
      </w:r>
      <w:r w:rsidRPr="00046F4E">
        <w:t>共同起草，这些编制组成员单位均是我国《</w:t>
      </w:r>
      <w:r w:rsidRPr="00FE0C16">
        <w:t>绿色设计产品评价技术规范</w:t>
      </w:r>
      <w:r w:rsidR="00D235DB">
        <w:rPr>
          <w:rFonts w:hint="eastAsia"/>
        </w:rPr>
        <w:t>稀土</w:t>
      </w:r>
      <w:r w:rsidR="008D08CD">
        <w:rPr>
          <w:rFonts w:hint="eastAsia"/>
        </w:rPr>
        <w:t>火</w:t>
      </w:r>
      <w:proofErr w:type="gramStart"/>
      <w:r w:rsidR="00D235DB">
        <w:rPr>
          <w:rFonts w:hint="eastAsia"/>
        </w:rPr>
        <w:t>法冶</w:t>
      </w:r>
      <w:proofErr w:type="gramEnd"/>
      <w:r w:rsidR="00D235DB">
        <w:rPr>
          <w:rFonts w:hint="eastAsia"/>
        </w:rPr>
        <w:t>炼产品</w:t>
      </w:r>
      <w:r w:rsidRPr="00046F4E">
        <w:t>》的主要生产、科研、产品检测或使用单位。</w:t>
      </w:r>
    </w:p>
    <w:p w:rsidR="00615BC1" w:rsidRPr="00DF22DD" w:rsidRDefault="00FC0093" w:rsidP="00DD390D">
      <w:pPr>
        <w:pStyle w:val="3"/>
        <w:spacing w:before="156" w:after="156"/>
        <w:ind w:left="0"/>
        <w:rPr>
          <w:noProof/>
        </w:rPr>
      </w:pPr>
      <w:bookmarkStart w:id="23" w:name="_Toc458287586"/>
      <w:bookmarkStart w:id="24" w:name="_Toc497309499"/>
      <w:bookmarkStart w:id="25" w:name="_Toc508985099"/>
      <w:bookmarkStart w:id="26" w:name="_Toc511234382"/>
      <w:bookmarkStart w:id="27" w:name="_Toc34117694"/>
      <w:r>
        <w:rPr>
          <w:noProof/>
        </w:rPr>
        <w:t xml:space="preserve">1.3.2 </w:t>
      </w:r>
      <w:r w:rsidR="00615BC1" w:rsidRPr="00046F4E">
        <w:rPr>
          <w:noProof/>
        </w:rPr>
        <w:t>主编单位简介</w:t>
      </w:r>
      <w:bookmarkEnd w:id="23"/>
      <w:bookmarkEnd w:id="24"/>
      <w:bookmarkEnd w:id="25"/>
      <w:bookmarkEnd w:id="26"/>
      <w:bookmarkEnd w:id="27"/>
    </w:p>
    <w:p w:rsidR="00890D9F" w:rsidRDefault="00F76646" w:rsidP="006A2611">
      <w:pPr>
        <w:ind w:firstLine="420"/>
      </w:pPr>
      <w:r>
        <w:rPr>
          <w:rFonts w:hint="eastAsia"/>
        </w:rPr>
        <w:t>有</w:t>
      </w:r>
      <w:proofErr w:type="gramStart"/>
      <w:r>
        <w:rPr>
          <w:rFonts w:hint="eastAsia"/>
        </w:rPr>
        <w:t>研</w:t>
      </w:r>
      <w:proofErr w:type="gramEnd"/>
      <w:r>
        <w:rPr>
          <w:rFonts w:hint="eastAsia"/>
        </w:rPr>
        <w:t>稀土</w:t>
      </w:r>
      <w:r w:rsidR="00025BB4">
        <w:rPr>
          <w:rFonts w:hint="eastAsia"/>
        </w:rPr>
        <w:t>新材料</w:t>
      </w:r>
      <w:r w:rsidR="002C6D6E">
        <w:rPr>
          <w:rFonts w:hint="eastAsia"/>
        </w:rPr>
        <w:t>股份</w:t>
      </w:r>
      <w:r w:rsidR="00025BB4">
        <w:rPr>
          <w:rFonts w:hint="eastAsia"/>
        </w:rPr>
        <w:t>有限公司（以下简称“有研稀土”）</w:t>
      </w:r>
      <w:r>
        <w:rPr>
          <w:rFonts w:hint="eastAsia"/>
        </w:rPr>
        <w:t>是</w:t>
      </w:r>
      <w:r>
        <w:rPr>
          <w:rFonts w:hint="eastAsia"/>
        </w:rPr>
        <w:t>2001</w:t>
      </w:r>
      <w:r>
        <w:rPr>
          <w:rFonts w:hint="eastAsia"/>
        </w:rPr>
        <w:t>年由北京有色金属研究总院作为发起人对稀土材料国家工程研究中心进行整体改制而设立的股份公司，是我国最早从事稀土研究开发的单位之一。多年来共取得</w:t>
      </w:r>
      <w:r>
        <w:rPr>
          <w:rFonts w:hint="eastAsia"/>
        </w:rPr>
        <w:t>400</w:t>
      </w:r>
      <w:r>
        <w:rPr>
          <w:rFonts w:hint="eastAsia"/>
        </w:rPr>
        <w:t>多项稀土科技成果，获得省部级以上科技奖励</w:t>
      </w:r>
      <w:r>
        <w:rPr>
          <w:rFonts w:hint="eastAsia"/>
        </w:rPr>
        <w:t>159</w:t>
      </w:r>
      <w:r>
        <w:rPr>
          <w:rFonts w:hint="eastAsia"/>
        </w:rPr>
        <w:t>项，其中国家级</w:t>
      </w:r>
      <w:r>
        <w:rPr>
          <w:rFonts w:hint="eastAsia"/>
        </w:rPr>
        <w:t>39</w:t>
      </w:r>
      <w:r>
        <w:rPr>
          <w:rFonts w:hint="eastAsia"/>
        </w:rPr>
        <w:t>项</w:t>
      </w:r>
      <w:r w:rsidR="00025BB4">
        <w:rPr>
          <w:rFonts w:hint="eastAsia"/>
        </w:rPr>
        <w:t>，</w:t>
      </w:r>
      <w:r>
        <w:rPr>
          <w:rFonts w:hint="eastAsia"/>
        </w:rPr>
        <w:t>研究成果</w:t>
      </w:r>
      <w:r>
        <w:rPr>
          <w:rFonts w:hint="eastAsia"/>
        </w:rPr>
        <w:t>50%</w:t>
      </w:r>
      <w:r>
        <w:rPr>
          <w:rFonts w:hint="eastAsia"/>
        </w:rPr>
        <w:t>以上应用于工业生产，全世界生产的</w:t>
      </w:r>
      <w:r>
        <w:rPr>
          <w:rFonts w:hint="eastAsia"/>
        </w:rPr>
        <w:t>60%</w:t>
      </w:r>
      <w:r>
        <w:rPr>
          <w:rFonts w:hint="eastAsia"/>
        </w:rPr>
        <w:t>以上的稀土产品均采用有</w:t>
      </w:r>
      <w:proofErr w:type="gramStart"/>
      <w:r>
        <w:rPr>
          <w:rFonts w:hint="eastAsia"/>
        </w:rPr>
        <w:t>研</w:t>
      </w:r>
      <w:proofErr w:type="gramEnd"/>
      <w:r>
        <w:rPr>
          <w:rFonts w:hint="eastAsia"/>
        </w:rPr>
        <w:t>稀土的技术，</w:t>
      </w:r>
      <w:r w:rsidR="00025BB4">
        <w:rPr>
          <w:rFonts w:hint="eastAsia"/>
        </w:rPr>
        <w:t>有力支撑了稀土行业的快速发展</w:t>
      </w:r>
      <w:r>
        <w:rPr>
          <w:rFonts w:hint="eastAsia"/>
        </w:rPr>
        <w:t>。</w:t>
      </w:r>
    </w:p>
    <w:p w:rsidR="00F76646" w:rsidRDefault="00F76646" w:rsidP="006A2611">
      <w:pPr>
        <w:ind w:firstLine="420"/>
      </w:pPr>
      <w:r>
        <w:rPr>
          <w:rFonts w:hint="eastAsia"/>
        </w:rPr>
        <w:t>近几年，</w:t>
      </w:r>
      <w:r w:rsidR="00DC4ABA">
        <w:rPr>
          <w:rFonts w:hint="eastAsia"/>
        </w:rPr>
        <w:t>公司利用新开发的技术成果开展科技成果转化</w:t>
      </w:r>
      <w:r w:rsidR="00DC4ABA">
        <w:rPr>
          <w:rFonts w:hint="eastAsia"/>
        </w:rPr>
        <w:t>27</w:t>
      </w:r>
      <w:r w:rsidR="00DC4ABA">
        <w:rPr>
          <w:rFonts w:hint="eastAsia"/>
        </w:rPr>
        <w:t>项，其中专利实施许可</w:t>
      </w:r>
      <w:r w:rsidR="00DC4ABA">
        <w:rPr>
          <w:rFonts w:hint="eastAsia"/>
        </w:rPr>
        <w:t>3</w:t>
      </w:r>
      <w:r w:rsidR="00DC4ABA">
        <w:rPr>
          <w:rFonts w:hint="eastAsia"/>
        </w:rPr>
        <w:t>项，</w:t>
      </w:r>
      <w:r w:rsidR="00DC4ABA">
        <w:rPr>
          <w:rFonts w:hint="eastAsia"/>
        </w:rPr>
        <w:lastRenderedPageBreak/>
        <w:t>对外技术转让</w:t>
      </w:r>
      <w:r w:rsidR="00DC4ABA">
        <w:rPr>
          <w:rFonts w:hint="eastAsia"/>
        </w:rPr>
        <w:t>15</w:t>
      </w:r>
      <w:r w:rsidR="00DC4ABA">
        <w:rPr>
          <w:rFonts w:hint="eastAsia"/>
        </w:rPr>
        <w:t>项，技术开发</w:t>
      </w:r>
      <w:r w:rsidR="00DC4ABA">
        <w:rPr>
          <w:rFonts w:hint="eastAsia"/>
        </w:rPr>
        <w:t>4</w:t>
      </w:r>
      <w:r w:rsidR="00DC4ABA">
        <w:rPr>
          <w:rFonts w:hint="eastAsia"/>
        </w:rPr>
        <w:t>项，技术服务</w:t>
      </w:r>
      <w:r w:rsidR="00DC4ABA">
        <w:rPr>
          <w:rFonts w:hint="eastAsia"/>
        </w:rPr>
        <w:t>5</w:t>
      </w:r>
      <w:r w:rsidR="00DC4ABA">
        <w:rPr>
          <w:rFonts w:hint="eastAsia"/>
        </w:rPr>
        <w:t>项，平均每年成果转化</w:t>
      </w:r>
      <w:r w:rsidR="00A56F66">
        <w:rPr>
          <w:rFonts w:hint="eastAsia"/>
        </w:rPr>
        <w:t>9</w:t>
      </w:r>
      <w:r w:rsidR="00A56F66">
        <w:rPr>
          <w:rFonts w:hint="eastAsia"/>
        </w:rPr>
        <w:t>项。并向中铝广西有色稀土、甘肃稀土、江苏国盛、</w:t>
      </w:r>
      <w:proofErr w:type="gramStart"/>
      <w:r w:rsidR="00A56F66">
        <w:rPr>
          <w:rFonts w:hint="eastAsia"/>
        </w:rPr>
        <w:t>赣州天</w:t>
      </w:r>
      <w:proofErr w:type="gramEnd"/>
      <w:r w:rsidR="00A56F66">
        <w:rPr>
          <w:rFonts w:hint="eastAsia"/>
        </w:rPr>
        <w:t>和、乐山有</w:t>
      </w:r>
      <w:proofErr w:type="gramStart"/>
      <w:r w:rsidR="00A56F66">
        <w:rPr>
          <w:rFonts w:hint="eastAsia"/>
        </w:rPr>
        <w:t>研</w:t>
      </w:r>
      <w:proofErr w:type="gramEnd"/>
      <w:r w:rsidR="00A56F66">
        <w:rPr>
          <w:rFonts w:hint="eastAsia"/>
        </w:rPr>
        <w:t>等数家稀土骨干企业辐射，</w:t>
      </w:r>
      <w:r w:rsidR="00147AAA">
        <w:rPr>
          <w:rFonts w:hint="eastAsia"/>
        </w:rPr>
        <w:t>公司实现技术收入</w:t>
      </w:r>
      <w:r w:rsidR="00025BB4">
        <w:rPr>
          <w:rFonts w:hint="eastAsia"/>
        </w:rPr>
        <w:t>约</w:t>
      </w:r>
      <w:r w:rsidR="00147AAA">
        <w:rPr>
          <w:rFonts w:hint="eastAsia"/>
        </w:rPr>
        <w:t>40</w:t>
      </w:r>
      <w:r w:rsidR="00025BB4">
        <w:t>00</w:t>
      </w:r>
      <w:r w:rsidR="00147AAA">
        <w:rPr>
          <w:rFonts w:hint="eastAsia"/>
        </w:rPr>
        <w:t>万元，</w:t>
      </w:r>
      <w:r w:rsidR="007D54D6">
        <w:rPr>
          <w:rFonts w:hint="eastAsia"/>
        </w:rPr>
        <w:t>同时带动相关企业建立多条高效、绿色、节能的生产线，</w:t>
      </w:r>
      <w:r w:rsidR="003B253E">
        <w:rPr>
          <w:rFonts w:hint="eastAsia"/>
        </w:rPr>
        <w:t>促进了稀土行业技术进步，为我国稀土工业体系的建立和发展做出了重要贡献</w:t>
      </w:r>
      <w:r w:rsidR="004123C8">
        <w:rPr>
          <w:rFonts w:hint="eastAsia"/>
        </w:rPr>
        <w:t>。同时，</w:t>
      </w:r>
      <w:r w:rsidR="00780D55">
        <w:rPr>
          <w:rFonts w:hint="eastAsia"/>
        </w:rPr>
        <w:t>在高纯金属制备领域，</w:t>
      </w:r>
      <w:r w:rsidR="00A42567">
        <w:rPr>
          <w:rFonts w:hint="eastAsia"/>
        </w:rPr>
        <w:t>有</w:t>
      </w:r>
      <w:proofErr w:type="gramStart"/>
      <w:r w:rsidR="00A42567">
        <w:rPr>
          <w:rFonts w:hint="eastAsia"/>
        </w:rPr>
        <w:t>研</w:t>
      </w:r>
      <w:proofErr w:type="gramEnd"/>
      <w:r w:rsidR="00A42567">
        <w:rPr>
          <w:rFonts w:hint="eastAsia"/>
        </w:rPr>
        <w:t>稀土新材料有限公司始终处于国内研制、生产的前列，</w:t>
      </w:r>
      <w:r w:rsidR="00774BCD">
        <w:rPr>
          <w:rFonts w:hint="eastAsia"/>
        </w:rPr>
        <w:t>现已开创除钷以外的整套超高纯稀土金属提纯装备和工业化技术，建立了超</w:t>
      </w:r>
      <w:r w:rsidR="00774BCD">
        <w:rPr>
          <w:rFonts w:hint="eastAsia"/>
        </w:rPr>
        <w:t>/</w:t>
      </w:r>
      <w:r w:rsidR="00774BCD">
        <w:rPr>
          <w:rFonts w:hint="eastAsia"/>
        </w:rPr>
        <w:t>高纯稀土金属及合金制品生产线，</w:t>
      </w:r>
      <w:r w:rsidR="00904E2D">
        <w:rPr>
          <w:rFonts w:hint="eastAsia"/>
        </w:rPr>
        <w:t>高纯和超高纯稀土金属产品分别达到</w:t>
      </w:r>
      <w:r w:rsidR="00904E2D">
        <w:rPr>
          <w:rFonts w:hint="eastAsia"/>
        </w:rPr>
        <w:t>300</w:t>
      </w:r>
      <w:r w:rsidR="00904E2D">
        <w:rPr>
          <w:rFonts w:hint="eastAsia"/>
        </w:rPr>
        <w:t>吨和</w:t>
      </w:r>
      <w:r w:rsidR="00904E2D">
        <w:rPr>
          <w:rFonts w:hint="eastAsia"/>
        </w:rPr>
        <w:t>16</w:t>
      </w:r>
      <w:r w:rsidR="00904E2D">
        <w:rPr>
          <w:rFonts w:hint="eastAsia"/>
        </w:rPr>
        <w:t>吨的年</w:t>
      </w:r>
      <w:r w:rsidR="009A3221">
        <w:rPr>
          <w:rFonts w:hint="eastAsia"/>
        </w:rPr>
        <w:t>生产能力</w:t>
      </w:r>
      <w:r w:rsidR="00FA3DFD">
        <w:rPr>
          <w:rFonts w:hint="eastAsia"/>
        </w:rPr>
        <w:t>，该套技术及产品已达到国际领先水平。</w:t>
      </w:r>
    </w:p>
    <w:p w:rsidR="00847513" w:rsidRPr="00847513" w:rsidRDefault="00847513" w:rsidP="006A2611">
      <w:pPr>
        <w:ind w:firstLine="420"/>
      </w:pPr>
      <w:r>
        <w:rPr>
          <w:rFonts w:hint="eastAsia"/>
        </w:rPr>
        <w:t>有</w:t>
      </w:r>
      <w:proofErr w:type="gramStart"/>
      <w:r>
        <w:rPr>
          <w:rFonts w:hint="eastAsia"/>
        </w:rPr>
        <w:t>研</w:t>
      </w:r>
      <w:proofErr w:type="gramEnd"/>
      <w:r>
        <w:rPr>
          <w:rFonts w:hint="eastAsia"/>
        </w:rPr>
        <w:t>稀土职工总数</w:t>
      </w:r>
      <w:r w:rsidR="002C6D6E">
        <w:t>1100</w:t>
      </w:r>
      <w:r w:rsidR="002C6D6E">
        <w:rPr>
          <w:rFonts w:hint="eastAsia"/>
        </w:rPr>
        <w:t>余</w:t>
      </w:r>
      <w:r>
        <w:rPr>
          <w:rFonts w:hint="eastAsia"/>
        </w:rPr>
        <w:t>人，</w:t>
      </w:r>
      <w:r w:rsidR="00D12177">
        <w:rPr>
          <w:rFonts w:hint="eastAsia"/>
        </w:rPr>
        <w:t>中国工程院院士</w:t>
      </w:r>
      <w:r w:rsidR="00D12177">
        <w:rPr>
          <w:rFonts w:hint="eastAsia"/>
        </w:rPr>
        <w:t>2</w:t>
      </w:r>
      <w:r w:rsidR="00D12177">
        <w:rPr>
          <w:rFonts w:hint="eastAsia"/>
        </w:rPr>
        <w:t>人，</w:t>
      </w:r>
      <w:r w:rsidR="00BE3784">
        <w:rPr>
          <w:rFonts w:hint="eastAsia"/>
        </w:rPr>
        <w:t>教授级高工</w:t>
      </w:r>
      <w:r w:rsidR="002C6D6E">
        <w:t>22</w:t>
      </w:r>
      <w:r w:rsidR="00BE3784">
        <w:rPr>
          <w:rFonts w:hint="eastAsia"/>
        </w:rPr>
        <w:t>人，高级工程师</w:t>
      </w:r>
      <w:r w:rsidR="00BE3784">
        <w:rPr>
          <w:rFonts w:hint="eastAsia"/>
        </w:rPr>
        <w:t>/</w:t>
      </w:r>
      <w:r w:rsidR="00BE3784">
        <w:rPr>
          <w:rFonts w:hint="eastAsia"/>
        </w:rPr>
        <w:t>高级技师</w:t>
      </w:r>
      <w:r w:rsidR="002C6D6E">
        <w:t>38</w:t>
      </w:r>
      <w:r w:rsidR="00F17AE8">
        <w:rPr>
          <w:rFonts w:hint="eastAsia"/>
        </w:rPr>
        <w:t>人</w:t>
      </w:r>
      <w:r w:rsidR="002C6D6E">
        <w:rPr>
          <w:rFonts w:hint="eastAsia"/>
        </w:rPr>
        <w:t>，工程师</w:t>
      </w:r>
      <w:r w:rsidR="002C6D6E">
        <w:rPr>
          <w:rFonts w:hint="eastAsia"/>
        </w:rPr>
        <w:t>4</w:t>
      </w:r>
      <w:r w:rsidR="002C6D6E">
        <w:t>3</w:t>
      </w:r>
      <w:r w:rsidR="002C6D6E">
        <w:rPr>
          <w:rFonts w:hint="eastAsia"/>
        </w:rPr>
        <w:t>人</w:t>
      </w:r>
      <w:r w:rsidR="00F17AE8">
        <w:rPr>
          <w:rFonts w:hint="eastAsia"/>
        </w:rPr>
        <w:t>；</w:t>
      </w:r>
      <w:r w:rsidR="00A762BC">
        <w:rPr>
          <w:rFonts w:hint="eastAsia"/>
        </w:rPr>
        <w:t>具有博士学位</w:t>
      </w:r>
      <w:r w:rsidR="00A762BC">
        <w:rPr>
          <w:rFonts w:hint="eastAsia"/>
        </w:rPr>
        <w:t>24</w:t>
      </w:r>
      <w:r w:rsidR="00A762BC">
        <w:rPr>
          <w:rFonts w:hint="eastAsia"/>
        </w:rPr>
        <w:t>人</w:t>
      </w:r>
      <w:r w:rsidR="001C4AA3">
        <w:rPr>
          <w:rFonts w:hint="eastAsia"/>
        </w:rPr>
        <w:t>，硕士学位</w:t>
      </w:r>
      <w:r w:rsidR="002C6D6E">
        <w:t>58</w:t>
      </w:r>
      <w:r w:rsidR="001C4AA3">
        <w:rPr>
          <w:rFonts w:hint="eastAsia"/>
        </w:rPr>
        <w:t>人，</w:t>
      </w:r>
      <w:r w:rsidR="003E1A8E">
        <w:rPr>
          <w:rFonts w:hint="eastAsia"/>
        </w:rPr>
        <w:t>是一支</w:t>
      </w:r>
      <w:r w:rsidR="002B441C">
        <w:rPr>
          <w:rFonts w:hint="eastAsia"/>
        </w:rPr>
        <w:t>理论基础扎实、工作经验丰富、结构合理的创新型研发团队</w:t>
      </w:r>
      <w:r w:rsidR="00A86299">
        <w:rPr>
          <w:rFonts w:hint="eastAsia"/>
        </w:rPr>
        <w:t>。公司一直积极参与标准的</w:t>
      </w:r>
      <w:r w:rsidR="00310487">
        <w:rPr>
          <w:rFonts w:hint="eastAsia"/>
        </w:rPr>
        <w:t>制</w:t>
      </w:r>
      <w:r w:rsidR="00A86299">
        <w:rPr>
          <w:rFonts w:hint="eastAsia"/>
        </w:rPr>
        <w:t>修订工作，先后牵头</w:t>
      </w:r>
      <w:r w:rsidR="00A86299">
        <w:rPr>
          <w:rFonts w:hint="eastAsia"/>
        </w:rPr>
        <w:t>/</w:t>
      </w:r>
      <w:r w:rsidR="00A86299">
        <w:rPr>
          <w:rFonts w:hint="eastAsia"/>
        </w:rPr>
        <w:t>参与制定了《稀土术语</w:t>
      </w:r>
      <w:r w:rsidR="00A86299">
        <w:rPr>
          <w:rFonts w:hint="eastAsia"/>
        </w:rPr>
        <w:t>-</w:t>
      </w:r>
      <w:r w:rsidR="00A86299">
        <w:rPr>
          <w:rFonts w:hint="eastAsia"/>
        </w:rPr>
        <w:t>稀土金属及合金》、《稀土术语</w:t>
      </w:r>
      <w:r w:rsidR="00A86299">
        <w:rPr>
          <w:rFonts w:hint="eastAsia"/>
        </w:rPr>
        <w:t>-</w:t>
      </w:r>
      <w:r w:rsidR="00A86299">
        <w:rPr>
          <w:rFonts w:hint="eastAsia"/>
        </w:rPr>
        <w:t>稀土矿产品及化合物》、《钕铁硼速凝薄片合金》、</w:t>
      </w:r>
      <w:r w:rsidR="0081644A">
        <w:rPr>
          <w:rFonts w:hint="eastAsia"/>
        </w:rPr>
        <w:t>《钇铝合金》、</w:t>
      </w:r>
      <w:r w:rsidR="005D637E">
        <w:rPr>
          <w:rFonts w:hint="eastAsia"/>
        </w:rPr>
        <w:t>《金属钬》、《高纯金属镝》、《高纯金属铽》等</w:t>
      </w:r>
      <w:r w:rsidR="005D637E">
        <w:rPr>
          <w:rFonts w:hint="eastAsia"/>
        </w:rPr>
        <w:t>40</w:t>
      </w:r>
      <w:r w:rsidR="005D637E">
        <w:rPr>
          <w:rFonts w:hint="eastAsia"/>
        </w:rPr>
        <w:t>多项稀土国际标准、国家标准、行业标准，为本项目的顺利实施提供坚实的技术基础和人员保障</w:t>
      </w:r>
      <w:r w:rsidR="0057182D">
        <w:rPr>
          <w:rFonts w:hint="eastAsia"/>
        </w:rPr>
        <w:t>。</w:t>
      </w:r>
    </w:p>
    <w:p w:rsidR="008A4131" w:rsidRPr="00D54711" w:rsidRDefault="008A4131" w:rsidP="00D54711">
      <w:pPr>
        <w:pStyle w:val="3"/>
        <w:spacing w:before="156" w:after="156"/>
        <w:ind w:left="0"/>
        <w:rPr>
          <w:noProof/>
        </w:rPr>
      </w:pPr>
      <w:bookmarkStart w:id="28" w:name="_Toc511234383"/>
      <w:bookmarkStart w:id="29" w:name="_Toc34117695"/>
      <w:r w:rsidRPr="00D54711">
        <w:rPr>
          <w:noProof/>
        </w:rPr>
        <w:t xml:space="preserve">1.3.3 </w:t>
      </w:r>
      <w:r w:rsidRPr="0044783B">
        <w:rPr>
          <w:rFonts w:hint="eastAsia"/>
          <w:noProof/>
        </w:rPr>
        <w:t>参与单位简介</w:t>
      </w:r>
      <w:bookmarkEnd w:id="28"/>
      <w:bookmarkEnd w:id="29"/>
    </w:p>
    <w:p w:rsidR="008A4131" w:rsidRDefault="008A4131" w:rsidP="00A94242">
      <w:pPr>
        <w:ind w:firstLine="422"/>
        <w:rPr>
          <w:b/>
        </w:rPr>
      </w:pPr>
      <w:r w:rsidRPr="00D54711">
        <w:rPr>
          <w:b/>
        </w:rPr>
        <w:t>1</w:t>
      </w:r>
      <w:r w:rsidRPr="00D54711">
        <w:rPr>
          <w:rFonts w:hint="eastAsia"/>
          <w:b/>
        </w:rPr>
        <w:t>、</w:t>
      </w:r>
      <w:proofErr w:type="gramStart"/>
      <w:r w:rsidR="00E31E11" w:rsidRPr="00E31E11">
        <w:rPr>
          <w:rFonts w:hint="eastAsia"/>
          <w:b/>
        </w:rPr>
        <w:t>国家钨与稀土</w:t>
      </w:r>
      <w:proofErr w:type="gramEnd"/>
      <w:r w:rsidR="00E31E11" w:rsidRPr="00E31E11">
        <w:rPr>
          <w:rFonts w:hint="eastAsia"/>
          <w:b/>
        </w:rPr>
        <w:t>产品质量监</w:t>
      </w:r>
      <w:r w:rsidR="00E31E11" w:rsidRPr="00377FB0">
        <w:rPr>
          <w:rFonts w:hint="eastAsia"/>
          <w:b/>
        </w:rPr>
        <w:t>督检测中</w:t>
      </w:r>
      <w:r w:rsidR="00E31E11" w:rsidRPr="00E31E11">
        <w:rPr>
          <w:rFonts w:hint="eastAsia"/>
          <w:b/>
        </w:rPr>
        <w:t>心</w:t>
      </w:r>
    </w:p>
    <w:p w:rsidR="009A4BC4" w:rsidRPr="005F3DB4" w:rsidRDefault="005F3DB4" w:rsidP="00FA7779">
      <w:pPr>
        <w:widowControl/>
        <w:shd w:val="clear" w:color="auto" w:fill="FFFFFF"/>
        <w:adjustRightInd/>
        <w:snapToGrid/>
        <w:ind w:firstLineChars="0" w:firstLine="420"/>
      </w:pPr>
      <w:r w:rsidRPr="005F3DB4">
        <w:t>全国唯一的一个国家级</w:t>
      </w:r>
      <w:proofErr w:type="gramStart"/>
      <w:r w:rsidRPr="005F3DB4">
        <w:t>的钨与稀土</w:t>
      </w:r>
      <w:proofErr w:type="gramEnd"/>
      <w:r w:rsidRPr="005F3DB4">
        <w:t>产品质量监督检</w:t>
      </w:r>
      <w:r w:rsidR="00F441FF">
        <w:rPr>
          <w:rFonts w:hint="eastAsia"/>
        </w:rPr>
        <w:t>测</w:t>
      </w:r>
      <w:r w:rsidR="00FA7779">
        <w:t>法定技术机构</w:t>
      </w:r>
      <w:r w:rsidRPr="005F3DB4">
        <w:t>，配备了包括</w:t>
      </w:r>
      <w:r w:rsidRPr="005F3DB4">
        <w:t>ICP-Mass</w:t>
      </w:r>
      <w:r w:rsidRPr="005F3DB4">
        <w:t>等离子体质谱仪、</w:t>
      </w:r>
      <w:r w:rsidRPr="005F3DB4">
        <w:t>ICP</w:t>
      </w:r>
      <w:r w:rsidR="00F441FF">
        <w:t>发射光谱仪、激光粒度仪等一批具有国际先进水平的大型仪器设备</w:t>
      </w:r>
      <w:r w:rsidRPr="005F3DB4">
        <w:t>。截止</w:t>
      </w:r>
      <w:r w:rsidR="00F441FF">
        <w:rPr>
          <w:rFonts w:hint="eastAsia"/>
        </w:rPr>
        <w:t>目前</w:t>
      </w:r>
      <w:r w:rsidRPr="005F3DB4">
        <w:t>检测能力已覆盖</w:t>
      </w:r>
      <w:proofErr w:type="gramStart"/>
      <w:r w:rsidRPr="005F3DB4">
        <w:t>了钨与稀土</w:t>
      </w:r>
      <w:proofErr w:type="gramEnd"/>
      <w:r w:rsidRPr="005F3DB4">
        <w:t>及其它有色金属的</w:t>
      </w:r>
      <w:r w:rsidRPr="005F3DB4">
        <w:t>19</w:t>
      </w:r>
      <w:r w:rsidRPr="005F3DB4">
        <w:t>类</w:t>
      </w:r>
      <w:r w:rsidRPr="005F3DB4">
        <w:t>80</w:t>
      </w:r>
      <w:r w:rsidRPr="005F3DB4">
        <w:t>个产品</w:t>
      </w:r>
      <w:r w:rsidRPr="005F3DB4">
        <w:t>278</w:t>
      </w:r>
      <w:r w:rsidRPr="005F3DB4">
        <w:t>个参数，服务范围也延伸到了英国、法国、荷兰、越南、香港、台湾及广东、湖南等</w:t>
      </w:r>
      <w:r w:rsidRPr="005F3DB4">
        <w:t>20</w:t>
      </w:r>
      <w:r w:rsidRPr="005F3DB4">
        <w:t>多个国家和地区。</w:t>
      </w:r>
    </w:p>
    <w:p w:rsidR="00E31E11" w:rsidRDefault="007B08EA" w:rsidP="00E31E11">
      <w:pPr>
        <w:ind w:firstLine="422"/>
        <w:rPr>
          <w:b/>
        </w:rPr>
      </w:pPr>
      <w:r>
        <w:rPr>
          <w:rFonts w:hint="eastAsia"/>
          <w:b/>
        </w:rPr>
        <w:t>2</w:t>
      </w:r>
      <w:r w:rsidR="00E31E11" w:rsidRPr="00E31E11">
        <w:rPr>
          <w:rFonts w:hint="eastAsia"/>
          <w:b/>
        </w:rPr>
        <w:t>、</w:t>
      </w:r>
      <w:r w:rsidR="00E44FB4" w:rsidRPr="00E44FB4">
        <w:rPr>
          <w:rFonts w:hint="eastAsia"/>
          <w:b/>
        </w:rPr>
        <w:t>江西泰斯特新材料测试评价中心有限公司</w:t>
      </w:r>
    </w:p>
    <w:p w:rsidR="003C54EF" w:rsidRDefault="00BF3B27" w:rsidP="00BF3B27">
      <w:pPr>
        <w:ind w:firstLine="420"/>
      </w:pPr>
      <w:r w:rsidRPr="00BF3B27">
        <w:rPr>
          <w:rFonts w:hint="eastAsia"/>
        </w:rPr>
        <w:t>江西泰斯特新材料测试评价中心有限公司是于</w:t>
      </w:r>
      <w:r w:rsidRPr="00BF3B27">
        <w:rPr>
          <w:rFonts w:hint="eastAsia"/>
        </w:rPr>
        <w:t>2017</w:t>
      </w:r>
      <w:r w:rsidRPr="00BF3B27">
        <w:rPr>
          <w:rFonts w:hint="eastAsia"/>
        </w:rPr>
        <w:t>年由</w:t>
      </w:r>
      <w:proofErr w:type="gramStart"/>
      <w:r w:rsidRPr="00BF3B27">
        <w:rPr>
          <w:rFonts w:hint="eastAsia"/>
        </w:rPr>
        <w:t>国家钨与稀土</w:t>
      </w:r>
      <w:proofErr w:type="gramEnd"/>
      <w:r w:rsidRPr="00BF3B27">
        <w:rPr>
          <w:rFonts w:hint="eastAsia"/>
        </w:rPr>
        <w:t>质检中心、江西理工大学、南方稀土集团等</w:t>
      </w:r>
      <w:r w:rsidRPr="00BF3B27">
        <w:rPr>
          <w:rFonts w:hint="eastAsia"/>
        </w:rPr>
        <w:t>7</w:t>
      </w:r>
      <w:r w:rsidRPr="00BF3B27">
        <w:rPr>
          <w:rFonts w:hint="eastAsia"/>
        </w:rPr>
        <w:t>家企事业单位共同组建的致力于解决新材料中寿命预测、可靠性评价、服役性能评价及环境适应性评价等问题的国有控股股份有限公司，其总部位于江西省赣州市，整合了</w:t>
      </w:r>
      <w:r w:rsidRPr="00BF3B27">
        <w:rPr>
          <w:rFonts w:hint="eastAsia"/>
        </w:rPr>
        <w:t>10</w:t>
      </w:r>
      <w:r w:rsidRPr="00BF3B27">
        <w:rPr>
          <w:rFonts w:hint="eastAsia"/>
        </w:rPr>
        <w:t>余家具有国家级资质认定的检验检测机构的测试评价资源</w:t>
      </w:r>
      <w:r w:rsidR="00FC4370">
        <w:rPr>
          <w:rFonts w:hint="eastAsia"/>
        </w:rPr>
        <w:t>。</w:t>
      </w:r>
    </w:p>
    <w:p w:rsidR="00E44FB4" w:rsidRDefault="007B08EA" w:rsidP="003C54EF">
      <w:pPr>
        <w:ind w:firstLine="422"/>
        <w:rPr>
          <w:b/>
        </w:rPr>
      </w:pPr>
      <w:r>
        <w:rPr>
          <w:rFonts w:hint="eastAsia"/>
          <w:b/>
        </w:rPr>
        <w:t>3</w:t>
      </w:r>
      <w:r w:rsidR="00E44FB4">
        <w:rPr>
          <w:rFonts w:hint="eastAsia"/>
          <w:b/>
        </w:rPr>
        <w:t>、</w:t>
      </w:r>
      <w:r w:rsidR="00E44FB4" w:rsidRPr="00E44FB4">
        <w:rPr>
          <w:rFonts w:hint="eastAsia"/>
          <w:b/>
        </w:rPr>
        <w:t>江西南方稀土高技术股份有限公司</w:t>
      </w:r>
    </w:p>
    <w:p w:rsidR="00E44FB4" w:rsidRPr="006364E7" w:rsidRDefault="006364E7" w:rsidP="006364E7">
      <w:pPr>
        <w:ind w:firstLine="420"/>
      </w:pPr>
      <w:r w:rsidRPr="006364E7">
        <w:rPr>
          <w:rFonts w:hint="eastAsia"/>
        </w:rPr>
        <w:t>江西南方</w:t>
      </w:r>
      <w:r>
        <w:rPr>
          <w:rFonts w:hint="eastAsia"/>
        </w:rPr>
        <w:t>稀土高技术股份有限公司拥有稀土原料开采、稀土分离、稀土金属冶炼、稀土金属材料加工应用的完整生产体系。</w:t>
      </w:r>
      <w:r w:rsidR="00B622EE">
        <w:rPr>
          <w:rFonts w:hint="eastAsia"/>
        </w:rPr>
        <w:t>发现并命名了南方离子吸附型稀土矿</w:t>
      </w:r>
      <w:r w:rsidR="00A7455A">
        <w:rPr>
          <w:rFonts w:hint="eastAsia"/>
        </w:rPr>
        <w:t>，发明了南方</w:t>
      </w:r>
      <w:proofErr w:type="gramStart"/>
      <w:r w:rsidR="00A7455A">
        <w:rPr>
          <w:rFonts w:hint="eastAsia"/>
        </w:rPr>
        <w:t>离子型矿的</w:t>
      </w:r>
      <w:proofErr w:type="gramEnd"/>
      <w:r w:rsidR="00A7455A">
        <w:rPr>
          <w:rFonts w:hint="eastAsia"/>
        </w:rPr>
        <w:t>开采工艺；</w:t>
      </w:r>
      <w:r w:rsidR="00E24021">
        <w:rPr>
          <w:rFonts w:hint="eastAsia"/>
        </w:rPr>
        <w:t>是国内最早研发稀土金属冶炼</w:t>
      </w:r>
      <w:proofErr w:type="gramStart"/>
      <w:r w:rsidR="00E24021">
        <w:rPr>
          <w:rFonts w:hint="eastAsia"/>
        </w:rPr>
        <w:t>万安级</w:t>
      </w:r>
      <w:proofErr w:type="gramEnd"/>
      <w:r w:rsidR="00E24021">
        <w:rPr>
          <w:rFonts w:hint="eastAsia"/>
        </w:rPr>
        <w:t>电解炉的单位，是国内目前唯一一家实现了</w:t>
      </w:r>
      <w:r w:rsidR="00E24021">
        <w:rPr>
          <w:rFonts w:hint="eastAsia"/>
        </w:rPr>
        <w:t>2.5</w:t>
      </w:r>
      <w:proofErr w:type="gramStart"/>
      <w:r w:rsidR="00E24021">
        <w:rPr>
          <w:rFonts w:hint="eastAsia"/>
        </w:rPr>
        <w:t>万安级</w:t>
      </w:r>
      <w:proofErr w:type="gramEnd"/>
      <w:r w:rsidR="00E24021">
        <w:rPr>
          <w:rFonts w:hint="eastAsia"/>
        </w:rPr>
        <w:t>电解槽工业化生产的单位。</w:t>
      </w:r>
    </w:p>
    <w:p w:rsidR="00E44FB4" w:rsidRDefault="007B08EA" w:rsidP="00E31E11">
      <w:pPr>
        <w:ind w:firstLine="422"/>
        <w:rPr>
          <w:b/>
        </w:rPr>
      </w:pPr>
      <w:r>
        <w:rPr>
          <w:rFonts w:hint="eastAsia"/>
          <w:b/>
        </w:rPr>
        <w:t>4</w:t>
      </w:r>
      <w:r w:rsidR="00E44FB4">
        <w:rPr>
          <w:rFonts w:hint="eastAsia"/>
          <w:b/>
        </w:rPr>
        <w:t>、</w:t>
      </w:r>
      <w:proofErr w:type="gramStart"/>
      <w:r w:rsidR="00E44FB4" w:rsidRPr="00E44FB4">
        <w:rPr>
          <w:rFonts w:hint="eastAsia"/>
          <w:b/>
        </w:rPr>
        <w:t>虔</w:t>
      </w:r>
      <w:proofErr w:type="gramEnd"/>
      <w:r w:rsidR="00E44FB4" w:rsidRPr="00E44FB4">
        <w:rPr>
          <w:rFonts w:hint="eastAsia"/>
          <w:b/>
        </w:rPr>
        <w:t>东稀土集团股份有限公司</w:t>
      </w:r>
    </w:p>
    <w:p w:rsidR="008750A2" w:rsidRDefault="008750A2" w:rsidP="008750A2">
      <w:pPr>
        <w:ind w:firstLine="420"/>
      </w:pPr>
      <w:proofErr w:type="gramStart"/>
      <w:r w:rsidRPr="008750A2">
        <w:rPr>
          <w:rFonts w:hint="eastAsia"/>
        </w:rPr>
        <w:t>虔</w:t>
      </w:r>
      <w:proofErr w:type="gramEnd"/>
      <w:r w:rsidRPr="008750A2">
        <w:rPr>
          <w:rFonts w:hint="eastAsia"/>
        </w:rPr>
        <w:t>东稀土集团</w:t>
      </w:r>
      <w:r>
        <w:rPr>
          <w:rFonts w:hint="eastAsia"/>
        </w:rPr>
        <w:t>股份有限公司，是一家专业从事稀土各类产品生产经营</w:t>
      </w:r>
      <w:proofErr w:type="gramStart"/>
      <w:r>
        <w:rPr>
          <w:rFonts w:hint="eastAsia"/>
        </w:rPr>
        <w:t>的名营企业</w:t>
      </w:r>
      <w:proofErr w:type="gramEnd"/>
      <w:r>
        <w:rPr>
          <w:rFonts w:hint="eastAsia"/>
        </w:rPr>
        <w:t>。建立</w:t>
      </w:r>
      <w:r>
        <w:rPr>
          <w:rFonts w:hint="eastAsia"/>
        </w:rPr>
        <w:lastRenderedPageBreak/>
        <w:t>了完整的科研、试验、生产、检测体系和具有国内先进水平的稀土分离、稀土金属、稀土磁性材料、稀土结构陶瓷、稀土发光材料、稀土催化剂、稀土资源回收、稀土加工设备制造等生产线。</w:t>
      </w:r>
      <w:r w:rsidR="005E5BEB">
        <w:rPr>
          <w:rFonts w:hint="eastAsia"/>
        </w:rPr>
        <w:t>主要生产稀土化合物、稀土金属、稀土合金、磁性材料、荧光粉、</w:t>
      </w:r>
      <w:proofErr w:type="gramStart"/>
      <w:r w:rsidR="005E5BEB">
        <w:rPr>
          <w:rFonts w:hint="eastAsia"/>
        </w:rPr>
        <w:t>钇锆结构</w:t>
      </w:r>
      <w:proofErr w:type="gramEnd"/>
      <w:r w:rsidR="005E5BEB">
        <w:rPr>
          <w:rFonts w:hint="eastAsia"/>
        </w:rPr>
        <w:t>陶瓷</w:t>
      </w:r>
      <w:r w:rsidR="00704EF0">
        <w:rPr>
          <w:rFonts w:hint="eastAsia"/>
        </w:rPr>
        <w:t>、稀土催化剂和稀土深加工设备等</w:t>
      </w:r>
      <w:r w:rsidR="00704EF0">
        <w:rPr>
          <w:rFonts w:hint="eastAsia"/>
        </w:rPr>
        <w:t>60</w:t>
      </w:r>
      <w:r w:rsidR="00704EF0">
        <w:rPr>
          <w:rFonts w:hint="eastAsia"/>
        </w:rPr>
        <w:t>余种产品</w:t>
      </w:r>
      <w:r w:rsidR="00BD1050">
        <w:rPr>
          <w:rFonts w:hint="eastAsia"/>
        </w:rPr>
        <w:t>。</w:t>
      </w:r>
    </w:p>
    <w:p w:rsidR="0089375D" w:rsidRDefault="0089375D" w:rsidP="0089375D">
      <w:pPr>
        <w:ind w:firstLine="422"/>
        <w:rPr>
          <w:b/>
        </w:rPr>
      </w:pPr>
      <w:r w:rsidRPr="005757AF">
        <w:rPr>
          <w:rFonts w:hint="eastAsia"/>
          <w:b/>
        </w:rPr>
        <w:t>5</w:t>
      </w:r>
      <w:r w:rsidRPr="005757AF">
        <w:rPr>
          <w:rFonts w:hint="eastAsia"/>
          <w:b/>
        </w:rPr>
        <w:t>、国合通测</w:t>
      </w:r>
    </w:p>
    <w:p w:rsidR="0089375D" w:rsidRPr="00FB439A" w:rsidRDefault="00FB439A" w:rsidP="00FB439A">
      <w:pPr>
        <w:ind w:firstLine="420"/>
      </w:pPr>
      <w:r w:rsidRPr="00FB439A">
        <w:rPr>
          <w:rFonts w:hint="eastAsia"/>
        </w:rPr>
        <w:t>国合通用测试评价认证股份公司是有</w:t>
      </w:r>
      <w:proofErr w:type="gramStart"/>
      <w:r w:rsidRPr="00FB439A">
        <w:rPr>
          <w:rFonts w:hint="eastAsia"/>
        </w:rPr>
        <w:t>研</w:t>
      </w:r>
      <w:proofErr w:type="gramEnd"/>
      <w:r w:rsidRPr="00FB439A">
        <w:rPr>
          <w:rFonts w:hint="eastAsia"/>
        </w:rPr>
        <w:t>科技集团有限公司控股的二级混合所有制企业，是我国有色金属及电子材料领域权威的第三方检测机构。拥有“国家新材料测试评价平台</w:t>
      </w:r>
      <w:r w:rsidRPr="00FB439A">
        <w:rPr>
          <w:rFonts w:hint="eastAsia"/>
        </w:rPr>
        <w:t>-</w:t>
      </w:r>
      <w:r w:rsidRPr="00FB439A">
        <w:rPr>
          <w:rFonts w:hint="eastAsia"/>
        </w:rPr>
        <w:t>主中心”、“国家有色金属质量监督检验中心”、“国家有色金属及电子材料分析测试中心”、“中国有色金属工业华东产品质量监督检验中心”、“中国有色金属工业无损检测中心”五个国家级中心。公司有</w:t>
      </w:r>
      <w:r w:rsidRPr="00FB439A">
        <w:rPr>
          <w:rFonts w:hint="eastAsia"/>
        </w:rPr>
        <w:t>7</w:t>
      </w:r>
      <w:r w:rsidRPr="00FB439A">
        <w:rPr>
          <w:rFonts w:hint="eastAsia"/>
        </w:rPr>
        <w:t>家分子公司，可为航天航空、轨道交通、电子材料、汽车船舶、科研院所、武器装备、珠宝首饰、食品环境等领域客户提供一站式检验检测、技术开发与服务、检测仪器设备开发、技术培训和产品认证等方面的服务。</w:t>
      </w:r>
    </w:p>
    <w:p w:rsidR="00E44FB4" w:rsidRDefault="006D0B51" w:rsidP="00E31E11">
      <w:pPr>
        <w:ind w:firstLine="422"/>
        <w:rPr>
          <w:b/>
        </w:rPr>
      </w:pPr>
      <w:r>
        <w:rPr>
          <w:rFonts w:hint="eastAsia"/>
          <w:b/>
        </w:rPr>
        <w:t>6</w:t>
      </w:r>
      <w:r w:rsidR="005F6C30">
        <w:rPr>
          <w:rFonts w:hint="eastAsia"/>
          <w:b/>
        </w:rPr>
        <w:t>、</w:t>
      </w:r>
      <w:r w:rsidR="00E44FB4" w:rsidRPr="00E44FB4">
        <w:rPr>
          <w:rFonts w:hint="eastAsia"/>
          <w:b/>
        </w:rPr>
        <w:t>湖南稀土金属材料研究院</w:t>
      </w:r>
    </w:p>
    <w:p w:rsidR="00E44FB4" w:rsidRPr="0038435A" w:rsidRDefault="0038435A" w:rsidP="0038435A">
      <w:pPr>
        <w:ind w:firstLine="420"/>
      </w:pPr>
      <w:r w:rsidRPr="0038435A">
        <w:rPr>
          <w:rFonts w:hint="eastAsia"/>
        </w:rPr>
        <w:t>湖南稀土</w:t>
      </w:r>
      <w:r w:rsidR="00552999">
        <w:rPr>
          <w:rFonts w:hint="eastAsia"/>
        </w:rPr>
        <w:t>金属材料研究院一直从事稀土科研和军用稀土新材料试制工作，是我国最早从事稀土材料应用研究的科研单位，同时也是有色军工稀土新材料研制开发的定点单位。</w:t>
      </w:r>
      <w:r w:rsidR="005F6C30">
        <w:rPr>
          <w:rFonts w:hint="eastAsia"/>
        </w:rPr>
        <w:t>是</w:t>
      </w:r>
      <w:r w:rsidR="005F6C30" w:rsidRPr="005F6C30">
        <w:t>我国稀土镁合金定点生产单位，主要从事稀土镁合金、稀土铝合金材料的生产和开发。产品主要用于航空航天材料，生产设备国际先进，实现了标准化及连铸生产。</w:t>
      </w:r>
    </w:p>
    <w:p w:rsidR="00E44FB4" w:rsidRDefault="006D0B51" w:rsidP="00E31E11">
      <w:pPr>
        <w:ind w:firstLine="422"/>
        <w:rPr>
          <w:b/>
        </w:rPr>
      </w:pPr>
      <w:r>
        <w:rPr>
          <w:rFonts w:hint="eastAsia"/>
          <w:b/>
        </w:rPr>
        <w:t>7</w:t>
      </w:r>
      <w:r>
        <w:rPr>
          <w:rFonts w:hint="eastAsia"/>
          <w:b/>
        </w:rPr>
        <w:t>、</w:t>
      </w:r>
      <w:r w:rsidR="00CD6C49">
        <w:rPr>
          <w:rFonts w:hint="eastAsia"/>
          <w:b/>
        </w:rPr>
        <w:t>赣</w:t>
      </w:r>
      <w:r w:rsidR="00E44FB4" w:rsidRPr="00E44FB4">
        <w:rPr>
          <w:rFonts w:hint="eastAsia"/>
          <w:b/>
        </w:rPr>
        <w:t>州有色冶金研究所</w:t>
      </w:r>
    </w:p>
    <w:p w:rsidR="00E44FB4" w:rsidRPr="00692730" w:rsidRDefault="00692730" w:rsidP="00692730">
      <w:pPr>
        <w:ind w:firstLine="420"/>
      </w:pPr>
      <w:r w:rsidRPr="00692730">
        <w:t>赣州有色冶金研究所（以下简称</w:t>
      </w:r>
      <w:r w:rsidRPr="00692730">
        <w:t>“</w:t>
      </w:r>
      <w:r w:rsidRPr="00692730">
        <w:t>赣研所</w:t>
      </w:r>
      <w:r w:rsidRPr="00692730">
        <w:t>”)</w:t>
      </w:r>
      <w:r w:rsidRPr="00692730">
        <w:t>，现隶属于江西钨业集团有限公司</w:t>
      </w:r>
      <w:r w:rsidRPr="00692730">
        <w:t>,</w:t>
      </w:r>
      <w:r w:rsidRPr="00692730">
        <w:t>并承担江西钨业集团有限公司技术中心的工作职责。是一个集有色金属矿业采矿、选矿、冶金工业技术研究、钽铌等矿及制品分析检验、新材料研发、三废治理、选矿设备制造，以及钨、稀土选矿、分离自动化控制等多个专业研究开发、非煤矿山采选工艺、稀土原地浸矿开采、分离、稀土金属冶炼工艺设计、安全生产、职业卫生检测检验咨询服务为一体的综合性研究所。</w:t>
      </w:r>
    </w:p>
    <w:p w:rsidR="00E44FB4" w:rsidRDefault="006D0B51" w:rsidP="00E31E11">
      <w:pPr>
        <w:ind w:firstLine="422"/>
        <w:rPr>
          <w:b/>
        </w:rPr>
      </w:pPr>
      <w:r>
        <w:rPr>
          <w:rFonts w:hint="eastAsia"/>
          <w:b/>
        </w:rPr>
        <w:t>8</w:t>
      </w:r>
      <w:r>
        <w:rPr>
          <w:rFonts w:hint="eastAsia"/>
          <w:b/>
        </w:rPr>
        <w:t>、</w:t>
      </w:r>
      <w:r w:rsidR="00E44FB4" w:rsidRPr="00E44FB4">
        <w:rPr>
          <w:rFonts w:hint="eastAsia"/>
          <w:b/>
        </w:rPr>
        <w:t>赣州晨光稀土新材料有限公司</w:t>
      </w:r>
    </w:p>
    <w:p w:rsidR="00E44FB4" w:rsidRPr="006F4205" w:rsidRDefault="006F4205" w:rsidP="006F4205">
      <w:pPr>
        <w:ind w:firstLine="420"/>
      </w:pPr>
      <w:r w:rsidRPr="006F4205">
        <w:t>赣州晨光稀土新材料有限公司</w:t>
      </w:r>
      <w:r w:rsidR="005F6135">
        <w:rPr>
          <w:rFonts w:hint="eastAsia"/>
        </w:rPr>
        <w:t>是</w:t>
      </w:r>
      <w:r w:rsidRPr="006F4205">
        <w:t>国有控股企业盛和资源控股股份有限公司旗下全资子公司，公司专业生产各种稀土氧化物、稀土金属、混合稀土金属、稀土合金、工业草酸等系列稀土产品及配套产品，拥有集稀土</w:t>
      </w:r>
      <w:r w:rsidRPr="006F4205">
        <w:t>“</w:t>
      </w:r>
      <w:r w:rsidRPr="006F4205">
        <w:t>分离</w:t>
      </w:r>
      <w:r w:rsidRPr="006F4205">
        <w:t>——</w:t>
      </w:r>
      <w:r w:rsidRPr="006F4205">
        <w:t>冶炼</w:t>
      </w:r>
      <w:r w:rsidRPr="006F4205">
        <w:t>——</w:t>
      </w:r>
      <w:r w:rsidRPr="006F4205">
        <w:t>应用</w:t>
      </w:r>
      <w:r w:rsidRPr="006F4205">
        <w:t>——</w:t>
      </w:r>
      <w:r w:rsidRPr="006F4205">
        <w:t>回收</w:t>
      </w:r>
      <w:r w:rsidRPr="006F4205">
        <w:t>”</w:t>
      </w:r>
      <w:r w:rsidRPr="006F4205">
        <w:t>为一体的完整产业链，是国内稀土冶炼、分离技术最先进的企业之一。</w:t>
      </w:r>
      <w:r w:rsidR="00005170" w:rsidRPr="00C16E82">
        <w:t>要产品有</w:t>
      </w:r>
      <w:proofErr w:type="gramStart"/>
      <w:r w:rsidR="00005170" w:rsidRPr="00C16E82">
        <w:t>镨</w:t>
      </w:r>
      <w:proofErr w:type="gramEnd"/>
      <w:r w:rsidR="00005170" w:rsidRPr="00C16E82">
        <w:t>钕金属、</w:t>
      </w:r>
      <w:proofErr w:type="gramStart"/>
      <w:r w:rsidR="00005170" w:rsidRPr="00C16E82">
        <w:t>镧铈</w:t>
      </w:r>
      <w:proofErr w:type="gramEnd"/>
      <w:r w:rsidR="00005170" w:rsidRPr="00C16E82">
        <w:t>金属、金属</w:t>
      </w:r>
      <w:proofErr w:type="gramStart"/>
      <w:r w:rsidR="00005170" w:rsidRPr="00C16E82">
        <w:t>镧</w:t>
      </w:r>
      <w:proofErr w:type="gramEnd"/>
      <w:r w:rsidR="00005170" w:rsidRPr="00C16E82">
        <w:t>、金属</w:t>
      </w:r>
      <w:proofErr w:type="gramStart"/>
      <w:r w:rsidR="00005170" w:rsidRPr="00C16E82">
        <w:t>镨</w:t>
      </w:r>
      <w:proofErr w:type="gramEnd"/>
      <w:r w:rsidR="00005170" w:rsidRPr="00C16E82">
        <w:t>、金属钕、金属</w:t>
      </w:r>
      <w:proofErr w:type="gramStart"/>
      <w:r w:rsidR="00005170" w:rsidRPr="00C16E82">
        <w:t>镝</w:t>
      </w:r>
      <w:proofErr w:type="gramEnd"/>
      <w:r w:rsidR="00005170" w:rsidRPr="00C16E82">
        <w:t>、金属</w:t>
      </w:r>
      <w:proofErr w:type="gramStart"/>
      <w:r w:rsidR="00005170" w:rsidRPr="00C16E82">
        <w:t>铽</w:t>
      </w:r>
      <w:proofErr w:type="gramEnd"/>
      <w:r w:rsidR="00005170" w:rsidRPr="00C16E82">
        <w:t>、金属钐、金属</w:t>
      </w:r>
      <w:proofErr w:type="gramStart"/>
      <w:r w:rsidR="00005170" w:rsidRPr="00C16E82">
        <w:t>钇</w:t>
      </w:r>
      <w:proofErr w:type="gramEnd"/>
      <w:r w:rsidR="00005170" w:rsidRPr="00C16E82">
        <w:t>、金属</w:t>
      </w:r>
      <w:proofErr w:type="gramStart"/>
      <w:r w:rsidR="00005170" w:rsidRPr="00C16E82">
        <w:t>钆</w:t>
      </w:r>
      <w:proofErr w:type="gramEnd"/>
      <w:r w:rsidR="00005170" w:rsidRPr="00C16E82">
        <w:t>、</w:t>
      </w:r>
      <w:proofErr w:type="gramStart"/>
      <w:r w:rsidR="00005170" w:rsidRPr="00C16E82">
        <w:t>镝</w:t>
      </w:r>
      <w:proofErr w:type="gramEnd"/>
      <w:r w:rsidR="00005170" w:rsidRPr="00C16E82">
        <w:t>铁合金、</w:t>
      </w:r>
      <w:proofErr w:type="gramStart"/>
      <w:r w:rsidR="00005170" w:rsidRPr="00C16E82">
        <w:t>钬</w:t>
      </w:r>
      <w:proofErr w:type="gramEnd"/>
      <w:r w:rsidR="00005170" w:rsidRPr="00C16E82">
        <w:t>铁合金、</w:t>
      </w:r>
      <w:proofErr w:type="gramStart"/>
      <w:r w:rsidR="00005170" w:rsidRPr="00C16E82">
        <w:t>钆</w:t>
      </w:r>
      <w:proofErr w:type="gramEnd"/>
      <w:r w:rsidR="00005170" w:rsidRPr="00C16E82">
        <w:t>铁合金等，已形成年产</w:t>
      </w:r>
      <w:r w:rsidR="00005170" w:rsidRPr="00C16E82">
        <w:t>8000</w:t>
      </w:r>
      <w:r w:rsidR="00005170" w:rsidRPr="00C16E82">
        <w:t>吨稀土金属和混合稀土合金的生产规模，现已成为国内稀土冶炼行业领军企业之一。</w:t>
      </w:r>
    </w:p>
    <w:p w:rsidR="00C27BCF" w:rsidRPr="00D54711" w:rsidRDefault="00F00DD8" w:rsidP="00C27BCF">
      <w:pPr>
        <w:ind w:firstLine="422"/>
        <w:rPr>
          <w:b/>
        </w:rPr>
      </w:pPr>
      <w:r>
        <w:rPr>
          <w:rFonts w:hint="eastAsia"/>
          <w:b/>
        </w:rPr>
        <w:t>9</w:t>
      </w:r>
      <w:r w:rsidR="00E44FB4">
        <w:rPr>
          <w:rFonts w:hint="eastAsia"/>
          <w:b/>
        </w:rPr>
        <w:t>、</w:t>
      </w:r>
      <w:r w:rsidR="00C27BCF" w:rsidRPr="00D54711">
        <w:rPr>
          <w:rFonts w:hint="eastAsia"/>
          <w:b/>
        </w:rPr>
        <w:t>甘肃稀土新材料股份有限公司</w:t>
      </w:r>
    </w:p>
    <w:p w:rsidR="008A4131" w:rsidRPr="00D54711" w:rsidRDefault="008A4131" w:rsidP="008A4131">
      <w:pPr>
        <w:ind w:firstLine="420"/>
      </w:pPr>
      <w:r w:rsidRPr="00D54711">
        <w:rPr>
          <w:rFonts w:hint="eastAsia"/>
        </w:rPr>
        <w:t>甘肃稀土新材料股份有限公司（简称甘肃稀土），是中国稀土工业的奠基型企业之一，稀土生产技术主要来自北京有色金属研究总院。具有年处理稀土精矿</w:t>
      </w:r>
      <w:r w:rsidRPr="00D54711">
        <w:t>3</w:t>
      </w:r>
      <w:r w:rsidRPr="00D54711">
        <w:rPr>
          <w:rFonts w:hint="eastAsia"/>
        </w:rPr>
        <w:t>万吨的稀土冶炼分离</w:t>
      </w:r>
      <w:r w:rsidRPr="00D54711">
        <w:rPr>
          <w:rFonts w:hint="eastAsia"/>
        </w:rPr>
        <w:lastRenderedPageBreak/>
        <w:t>能力，氯化稀土分组及转型能力达</w:t>
      </w:r>
      <w:r w:rsidRPr="00D54711">
        <w:t>2</w:t>
      </w:r>
      <w:r w:rsidRPr="00D54711">
        <w:rPr>
          <w:rFonts w:hint="eastAsia"/>
        </w:rPr>
        <w:t>万吨，可为各类客户提供氯化稀土类产品、各种混合、单一稀土氧化物产品、稀土氟化物产品、各种稀土盐类产品、稀土金属类产品、稀土抛光材料、稀土储氢材料、稀土磁性材料，稀土荧光材料等</w:t>
      </w:r>
      <w:r w:rsidRPr="00D54711">
        <w:t>9</w:t>
      </w:r>
      <w:r w:rsidRPr="00D54711">
        <w:rPr>
          <w:rFonts w:hint="eastAsia"/>
        </w:rPr>
        <w:t>大系列</w:t>
      </w:r>
      <w:r w:rsidRPr="00D54711">
        <w:t>80</w:t>
      </w:r>
      <w:r w:rsidRPr="00D54711">
        <w:rPr>
          <w:rFonts w:hint="eastAsia"/>
        </w:rPr>
        <w:t>多个品种</w:t>
      </w:r>
      <w:r w:rsidRPr="00D54711">
        <w:t>200</w:t>
      </w:r>
      <w:r w:rsidRPr="00D54711">
        <w:rPr>
          <w:rFonts w:hint="eastAsia"/>
        </w:rPr>
        <w:t>多个规格的产品。</w:t>
      </w:r>
    </w:p>
    <w:p w:rsidR="00C27BCF" w:rsidRPr="00D54711" w:rsidRDefault="00F00DD8" w:rsidP="00C27BCF">
      <w:pPr>
        <w:ind w:firstLine="422"/>
        <w:rPr>
          <w:b/>
        </w:rPr>
      </w:pPr>
      <w:r>
        <w:rPr>
          <w:rFonts w:hint="eastAsia"/>
          <w:b/>
        </w:rPr>
        <w:t>10</w:t>
      </w:r>
      <w:r w:rsidR="00C27BCF" w:rsidRPr="00D54711">
        <w:rPr>
          <w:rFonts w:hint="eastAsia"/>
          <w:b/>
        </w:rPr>
        <w:t>、福建省长</w:t>
      </w:r>
      <w:proofErr w:type="gramStart"/>
      <w:r w:rsidR="00C27BCF" w:rsidRPr="00D54711">
        <w:rPr>
          <w:rFonts w:hint="eastAsia"/>
          <w:b/>
        </w:rPr>
        <w:t>汀</w:t>
      </w:r>
      <w:proofErr w:type="gramEnd"/>
      <w:r w:rsidR="00C27BCF" w:rsidRPr="00D54711">
        <w:rPr>
          <w:rFonts w:hint="eastAsia"/>
          <w:b/>
        </w:rPr>
        <w:t>金龙稀土有限公司</w:t>
      </w:r>
    </w:p>
    <w:p w:rsidR="008A4131" w:rsidRDefault="008A4131" w:rsidP="008A4131">
      <w:pPr>
        <w:ind w:firstLine="420"/>
      </w:pPr>
      <w:r w:rsidRPr="00D54711">
        <w:rPr>
          <w:rFonts w:hint="eastAsia"/>
        </w:rPr>
        <w:t>隶属厦门钨业股份有限公司（简称厦门钨业）。长汀金</w:t>
      </w:r>
      <w:proofErr w:type="gramStart"/>
      <w:r w:rsidRPr="00D54711">
        <w:rPr>
          <w:rFonts w:hint="eastAsia"/>
        </w:rPr>
        <w:t>龙主要</w:t>
      </w:r>
      <w:proofErr w:type="gramEnd"/>
      <w:r w:rsidRPr="00D54711">
        <w:rPr>
          <w:rFonts w:hint="eastAsia"/>
        </w:rPr>
        <w:t>从事稀土冶炼分离和稀土特种金属及合金生产，冶炼分离产能</w:t>
      </w:r>
      <w:r w:rsidRPr="00D54711">
        <w:t>5000</w:t>
      </w:r>
      <w:r w:rsidRPr="00D54711">
        <w:rPr>
          <w:rFonts w:hint="eastAsia"/>
        </w:rPr>
        <w:t>吨</w:t>
      </w:r>
      <w:r w:rsidRPr="00D54711">
        <w:t>/</w:t>
      </w:r>
      <w:r w:rsidRPr="00D54711">
        <w:rPr>
          <w:rFonts w:hint="eastAsia"/>
        </w:rPr>
        <w:t>年，采用钠皂化萃取分离工艺处理离子型稀土精矿，生产单一稀土氧化物，目前正在采用北京有色金属研究总院、有</w:t>
      </w:r>
      <w:proofErr w:type="gramStart"/>
      <w:r w:rsidRPr="00D54711">
        <w:rPr>
          <w:rFonts w:hint="eastAsia"/>
        </w:rPr>
        <w:t>研</w:t>
      </w:r>
      <w:proofErr w:type="gramEnd"/>
      <w:r w:rsidRPr="00D54711">
        <w:rPr>
          <w:rFonts w:hint="eastAsia"/>
        </w:rPr>
        <w:t>稀土新材料股份有限公司开发的低碳低盐无氨氮萃取分离稀土技术，改造钠皂化工艺。</w:t>
      </w:r>
    </w:p>
    <w:p w:rsidR="00E44FB4" w:rsidRDefault="00F00DD8" w:rsidP="00E31E11">
      <w:pPr>
        <w:ind w:firstLine="422"/>
        <w:rPr>
          <w:b/>
        </w:rPr>
      </w:pPr>
      <w:bookmarkStart w:id="30" w:name="_Toc511234384"/>
      <w:r>
        <w:rPr>
          <w:rFonts w:hint="eastAsia"/>
          <w:b/>
        </w:rPr>
        <w:t>11</w:t>
      </w:r>
      <w:r w:rsidR="007B08EA">
        <w:rPr>
          <w:rFonts w:hint="eastAsia"/>
          <w:b/>
        </w:rPr>
        <w:t>、</w:t>
      </w:r>
      <w:r w:rsidR="00E44FB4" w:rsidRPr="00E44FB4">
        <w:rPr>
          <w:rFonts w:hint="eastAsia"/>
          <w:b/>
        </w:rPr>
        <w:t>中国北方稀土（集团）高技术股份有限公司</w:t>
      </w:r>
    </w:p>
    <w:p w:rsidR="00E44FB4" w:rsidRPr="00C326C9" w:rsidRDefault="00C326C9" w:rsidP="00C326C9">
      <w:pPr>
        <w:ind w:firstLine="420"/>
      </w:pPr>
      <w:r w:rsidRPr="00C326C9">
        <w:rPr>
          <w:rFonts w:hint="eastAsia"/>
        </w:rPr>
        <w:t>公司主要生产经营稀土原料产品（稀土盐类、稀土氧化物及稀土金属）、稀土功能材料产品（稀土磁性材料、抛光材料、贮氢材料、发光材料、催化材料）和部分稀土应用产品</w:t>
      </w:r>
      <w:r w:rsidR="00007AE0">
        <w:rPr>
          <w:rFonts w:hint="eastAsia"/>
        </w:rPr>
        <w:t>。</w:t>
      </w:r>
      <w:r w:rsidRPr="00C326C9">
        <w:rPr>
          <w:rFonts w:hint="eastAsia"/>
        </w:rPr>
        <w:t>目前，公司冶炼分离产能</w:t>
      </w:r>
      <w:r w:rsidRPr="00C326C9">
        <w:rPr>
          <w:rFonts w:hint="eastAsia"/>
        </w:rPr>
        <w:t>8</w:t>
      </w:r>
      <w:r w:rsidRPr="00C326C9">
        <w:rPr>
          <w:rFonts w:hint="eastAsia"/>
        </w:rPr>
        <w:t>万吨</w:t>
      </w:r>
      <w:r w:rsidRPr="00C326C9">
        <w:rPr>
          <w:rFonts w:hint="eastAsia"/>
        </w:rPr>
        <w:t>/</w:t>
      </w:r>
      <w:r w:rsidRPr="00C326C9">
        <w:rPr>
          <w:rFonts w:hint="eastAsia"/>
        </w:rPr>
        <w:t>年、稀土金属产能</w:t>
      </w:r>
      <w:r w:rsidRPr="00C326C9">
        <w:rPr>
          <w:rFonts w:hint="eastAsia"/>
        </w:rPr>
        <w:t>1</w:t>
      </w:r>
      <w:r w:rsidRPr="00C326C9">
        <w:rPr>
          <w:rFonts w:hint="eastAsia"/>
        </w:rPr>
        <w:t>万吨</w:t>
      </w:r>
      <w:r w:rsidRPr="00C326C9">
        <w:rPr>
          <w:rFonts w:hint="eastAsia"/>
        </w:rPr>
        <w:t>/</w:t>
      </w:r>
      <w:r w:rsidRPr="00C326C9">
        <w:rPr>
          <w:rFonts w:hint="eastAsia"/>
        </w:rPr>
        <w:t>年，稀土原料产能位居全球第一；稀土功能材料中磁性材料合金</w:t>
      </w:r>
      <w:r w:rsidRPr="00C326C9">
        <w:rPr>
          <w:rFonts w:hint="eastAsia"/>
        </w:rPr>
        <w:t>3</w:t>
      </w:r>
      <w:r w:rsidRPr="00C326C9">
        <w:rPr>
          <w:rFonts w:hint="eastAsia"/>
        </w:rPr>
        <w:t>万吨</w:t>
      </w:r>
      <w:r w:rsidRPr="00C326C9">
        <w:rPr>
          <w:rFonts w:hint="eastAsia"/>
        </w:rPr>
        <w:t>/</w:t>
      </w:r>
      <w:r w:rsidRPr="00C326C9">
        <w:rPr>
          <w:rFonts w:hint="eastAsia"/>
        </w:rPr>
        <w:t>年，产能居全球第一；抛光材料产能</w:t>
      </w:r>
      <w:r w:rsidRPr="00C326C9">
        <w:rPr>
          <w:rFonts w:hint="eastAsia"/>
        </w:rPr>
        <w:t>14000</w:t>
      </w:r>
      <w:r w:rsidRPr="00C326C9">
        <w:rPr>
          <w:rFonts w:hint="eastAsia"/>
        </w:rPr>
        <w:t>吨</w:t>
      </w:r>
      <w:r w:rsidRPr="00C326C9">
        <w:rPr>
          <w:rFonts w:hint="eastAsia"/>
        </w:rPr>
        <w:t>/</w:t>
      </w:r>
      <w:r w:rsidRPr="00C326C9">
        <w:rPr>
          <w:rFonts w:hint="eastAsia"/>
        </w:rPr>
        <w:t>年、贮氢合金</w:t>
      </w:r>
      <w:r w:rsidRPr="00C326C9">
        <w:rPr>
          <w:rFonts w:hint="eastAsia"/>
        </w:rPr>
        <w:t>3000</w:t>
      </w:r>
      <w:r w:rsidRPr="00C326C9">
        <w:rPr>
          <w:rFonts w:hint="eastAsia"/>
        </w:rPr>
        <w:t>吨</w:t>
      </w:r>
      <w:r w:rsidRPr="00C326C9">
        <w:rPr>
          <w:rFonts w:hint="eastAsia"/>
        </w:rPr>
        <w:t>/</w:t>
      </w:r>
      <w:r w:rsidRPr="00C326C9">
        <w:rPr>
          <w:rFonts w:hint="eastAsia"/>
        </w:rPr>
        <w:t>年，占据国内市场份额半数以上；发光材料</w:t>
      </w:r>
      <w:r w:rsidRPr="00C326C9">
        <w:rPr>
          <w:rFonts w:hint="eastAsia"/>
        </w:rPr>
        <w:t>1000</w:t>
      </w:r>
      <w:r w:rsidRPr="00C326C9">
        <w:rPr>
          <w:rFonts w:hint="eastAsia"/>
        </w:rPr>
        <w:t>吨</w:t>
      </w:r>
      <w:r w:rsidRPr="00C326C9">
        <w:rPr>
          <w:rFonts w:hint="eastAsia"/>
        </w:rPr>
        <w:t>/</w:t>
      </w:r>
      <w:r w:rsidRPr="00C326C9">
        <w:rPr>
          <w:rFonts w:hint="eastAsia"/>
        </w:rPr>
        <w:t>年。在稀土应用产品领域，已建成年产</w:t>
      </w:r>
      <w:r w:rsidRPr="00C326C9">
        <w:rPr>
          <w:rFonts w:hint="eastAsia"/>
        </w:rPr>
        <w:t>100</w:t>
      </w:r>
      <w:r w:rsidRPr="00C326C9">
        <w:rPr>
          <w:rFonts w:hint="eastAsia"/>
        </w:rPr>
        <w:t>台稀土永磁磁共振成像仪生产基地，混合汽车用圆形镍氢动力电池</w:t>
      </w:r>
      <w:r w:rsidRPr="00C326C9">
        <w:rPr>
          <w:rFonts w:hint="eastAsia"/>
        </w:rPr>
        <w:t>100</w:t>
      </w:r>
      <w:r w:rsidRPr="00C326C9">
        <w:rPr>
          <w:rFonts w:hint="eastAsia"/>
        </w:rPr>
        <w:t>万只</w:t>
      </w:r>
      <w:r w:rsidRPr="00C326C9">
        <w:rPr>
          <w:rFonts w:hint="eastAsia"/>
        </w:rPr>
        <w:t>/</w:t>
      </w:r>
      <w:r w:rsidRPr="00C326C9">
        <w:rPr>
          <w:rFonts w:hint="eastAsia"/>
        </w:rPr>
        <w:t>年能力，</w:t>
      </w:r>
      <w:r w:rsidRPr="00C326C9">
        <w:rPr>
          <w:rFonts w:hint="eastAsia"/>
        </w:rPr>
        <w:t>LED</w:t>
      </w:r>
      <w:r w:rsidRPr="00C326C9">
        <w:rPr>
          <w:rFonts w:hint="eastAsia"/>
        </w:rPr>
        <w:t>封装</w:t>
      </w:r>
      <w:r w:rsidRPr="00C326C9">
        <w:rPr>
          <w:rFonts w:hint="eastAsia"/>
        </w:rPr>
        <w:t>60</w:t>
      </w:r>
      <w:r w:rsidRPr="00C326C9">
        <w:rPr>
          <w:rFonts w:hint="eastAsia"/>
        </w:rPr>
        <w:t>亿颗</w:t>
      </w:r>
      <w:r w:rsidRPr="00C326C9">
        <w:rPr>
          <w:rFonts w:hint="eastAsia"/>
        </w:rPr>
        <w:t>/</w:t>
      </w:r>
      <w:r w:rsidRPr="00C326C9">
        <w:rPr>
          <w:rFonts w:hint="eastAsia"/>
        </w:rPr>
        <w:t>年。</w:t>
      </w:r>
    </w:p>
    <w:p w:rsidR="00E44FB4" w:rsidRDefault="00F00DD8" w:rsidP="000932C9">
      <w:pPr>
        <w:ind w:firstLine="422"/>
        <w:rPr>
          <w:b/>
        </w:rPr>
      </w:pPr>
      <w:r>
        <w:rPr>
          <w:rFonts w:hint="eastAsia"/>
          <w:b/>
        </w:rPr>
        <w:t>12</w:t>
      </w:r>
      <w:r w:rsidR="00E44FB4">
        <w:rPr>
          <w:rFonts w:hint="eastAsia"/>
          <w:b/>
        </w:rPr>
        <w:t>、</w:t>
      </w:r>
      <w:r w:rsidR="003B6559" w:rsidRPr="003B6559">
        <w:rPr>
          <w:rFonts w:hint="eastAsia"/>
          <w:b/>
        </w:rPr>
        <w:t>包头稀土研究院</w:t>
      </w:r>
    </w:p>
    <w:p w:rsidR="003B6559" w:rsidRPr="008A1624" w:rsidRDefault="008A1624" w:rsidP="000932C9">
      <w:pPr>
        <w:ind w:firstLine="420"/>
      </w:pPr>
      <w:r>
        <w:rPr>
          <w:rFonts w:hint="eastAsia"/>
        </w:rPr>
        <w:t>包头稀土研究院</w:t>
      </w:r>
      <w:r w:rsidR="00A16C87" w:rsidRPr="008A1624">
        <w:rPr>
          <w:rFonts w:hint="eastAsia"/>
        </w:rPr>
        <w:t>目前是全国最大的综合性稀土科技研发机构。研究院是以稀土资源的综合开发、利用为宗旨，以稀土冶金、环境保护、新型稀土功能材料及在高新技术领域的应用、稀土提升传统产业的技术水平、稀土分析检测、稀土情报信息为研究重点的，多专业、多学科的综合性研发机构，下设金属材料研究所、湿法冶金研究所、稀土功能材料研究所、资源与环境研究所</w:t>
      </w:r>
      <w:r w:rsidR="00A16C87" w:rsidRPr="008A1624">
        <w:t>4</w:t>
      </w:r>
      <w:r w:rsidR="00A16C87" w:rsidRPr="008A1624">
        <w:rPr>
          <w:rFonts w:hint="eastAsia"/>
        </w:rPr>
        <w:t>个专业研究所和国内最大的稀土新材料中试基地。</w:t>
      </w:r>
    </w:p>
    <w:p w:rsidR="003B6559" w:rsidRDefault="00F00DD8" w:rsidP="000932C9">
      <w:pPr>
        <w:ind w:firstLine="422"/>
        <w:rPr>
          <w:b/>
        </w:rPr>
      </w:pPr>
      <w:r>
        <w:rPr>
          <w:rFonts w:hint="eastAsia"/>
          <w:b/>
        </w:rPr>
        <w:t>13</w:t>
      </w:r>
      <w:r w:rsidR="003B6559">
        <w:rPr>
          <w:rFonts w:hint="eastAsia"/>
          <w:b/>
        </w:rPr>
        <w:t>、</w:t>
      </w:r>
      <w:r w:rsidR="00E0369B" w:rsidRPr="00E0369B">
        <w:rPr>
          <w:rFonts w:hint="eastAsia"/>
          <w:b/>
        </w:rPr>
        <w:t>江苏金石稀土有限公司</w:t>
      </w:r>
    </w:p>
    <w:p w:rsidR="00E54A55" w:rsidRDefault="00E54A55" w:rsidP="000932C9">
      <w:pPr>
        <w:widowControl/>
        <w:shd w:val="clear" w:color="auto" w:fill="FFFFFF"/>
        <w:adjustRightInd/>
        <w:snapToGrid/>
        <w:ind w:firstLineChars="0" w:firstLine="360"/>
        <w:jc w:val="left"/>
      </w:pPr>
      <w:r w:rsidRPr="00E54A55">
        <w:t>江苏金石稀土有限公司是一家集稀土金属冶炼、永磁材料制造、工程机械加工、商品贸易为一体的企业。公司主营产品有各类稀土金属及合金、钕铁硼磁性材料、摊铺机</w:t>
      </w:r>
      <w:proofErr w:type="gramStart"/>
      <w:r w:rsidRPr="00E54A55">
        <w:t>熨</w:t>
      </w:r>
      <w:proofErr w:type="gramEnd"/>
      <w:r w:rsidRPr="00E54A55">
        <w:t>平板等，拥有中煤金石（上海）能源有限公司，建有省级烧结钕铁硼稀土磁性材料工程技术研究基地。</w:t>
      </w:r>
    </w:p>
    <w:p w:rsidR="00F00DD8" w:rsidRDefault="00F00DD8" w:rsidP="00F00DD8">
      <w:pPr>
        <w:ind w:firstLine="422"/>
        <w:rPr>
          <w:b/>
        </w:rPr>
      </w:pPr>
      <w:r>
        <w:rPr>
          <w:rFonts w:hint="eastAsia"/>
          <w:b/>
        </w:rPr>
        <w:t>1</w:t>
      </w:r>
      <w:r w:rsidR="00D266F5">
        <w:rPr>
          <w:rFonts w:hint="eastAsia"/>
          <w:b/>
        </w:rPr>
        <w:t>4</w:t>
      </w:r>
      <w:r>
        <w:rPr>
          <w:rFonts w:hint="eastAsia"/>
          <w:b/>
        </w:rPr>
        <w:t>、</w:t>
      </w:r>
      <w:r w:rsidR="0078577D">
        <w:rPr>
          <w:rFonts w:hint="eastAsia"/>
          <w:b/>
        </w:rPr>
        <w:t>乐山有</w:t>
      </w:r>
      <w:proofErr w:type="gramStart"/>
      <w:r w:rsidR="0078577D">
        <w:rPr>
          <w:rFonts w:hint="eastAsia"/>
          <w:b/>
        </w:rPr>
        <w:t>研</w:t>
      </w:r>
      <w:proofErr w:type="gramEnd"/>
      <w:r w:rsidR="0078577D">
        <w:rPr>
          <w:rFonts w:hint="eastAsia"/>
          <w:b/>
        </w:rPr>
        <w:t>稀土新材料有限公司</w:t>
      </w:r>
    </w:p>
    <w:p w:rsidR="00F00DD8" w:rsidRPr="00F00DD8" w:rsidRDefault="00FE10C3" w:rsidP="000932C9">
      <w:pPr>
        <w:widowControl/>
        <w:shd w:val="clear" w:color="auto" w:fill="FFFFFF"/>
        <w:adjustRightInd/>
        <w:snapToGrid/>
        <w:ind w:firstLineChars="0" w:firstLine="360"/>
        <w:jc w:val="left"/>
      </w:pPr>
      <w:r w:rsidRPr="008427F4">
        <w:t>乐山有</w:t>
      </w:r>
      <w:proofErr w:type="gramStart"/>
      <w:r w:rsidRPr="008427F4">
        <w:t>研</w:t>
      </w:r>
      <w:proofErr w:type="gramEnd"/>
      <w:r w:rsidRPr="008427F4">
        <w:t>稀土新材料有限公司</w:t>
      </w:r>
      <w:r w:rsidRPr="008427F4">
        <w:rPr>
          <w:rFonts w:hint="eastAsia"/>
        </w:rPr>
        <w:t>是</w:t>
      </w:r>
      <w:r w:rsidRPr="008427F4">
        <w:t>有</w:t>
      </w:r>
      <w:proofErr w:type="gramStart"/>
      <w:r w:rsidRPr="008427F4">
        <w:t>研</w:t>
      </w:r>
      <w:proofErr w:type="gramEnd"/>
      <w:r w:rsidR="002C6D6E">
        <w:rPr>
          <w:rFonts w:hint="eastAsia"/>
        </w:rPr>
        <w:t>稀土</w:t>
      </w:r>
      <w:r w:rsidRPr="008427F4">
        <w:t>新材料股份有限公司全资子公司。乐山有</w:t>
      </w:r>
      <w:proofErr w:type="gramStart"/>
      <w:r w:rsidRPr="008427F4">
        <w:t>研</w:t>
      </w:r>
      <w:proofErr w:type="gramEnd"/>
      <w:r w:rsidRPr="008427F4">
        <w:t>采用绿色、环保</w:t>
      </w:r>
      <w:proofErr w:type="gramStart"/>
      <w:r w:rsidRPr="008427F4">
        <w:t>的氟盐体系</w:t>
      </w:r>
      <w:proofErr w:type="gramEnd"/>
      <w:r w:rsidRPr="008427F4">
        <w:t>氧化物电解工艺，生产</w:t>
      </w:r>
      <w:proofErr w:type="gramStart"/>
      <w:r w:rsidRPr="008427F4">
        <w:t>镝</w:t>
      </w:r>
      <w:proofErr w:type="gramEnd"/>
      <w:r w:rsidRPr="008427F4">
        <w:t>铁合金、</w:t>
      </w:r>
      <w:proofErr w:type="gramStart"/>
      <w:r w:rsidRPr="008427F4">
        <w:t>镨</w:t>
      </w:r>
      <w:proofErr w:type="gramEnd"/>
      <w:r w:rsidRPr="008427F4">
        <w:t>钕合金、金属钕、金属</w:t>
      </w:r>
      <w:proofErr w:type="gramStart"/>
      <w:r w:rsidRPr="008427F4">
        <w:t>镧</w:t>
      </w:r>
      <w:proofErr w:type="gramEnd"/>
      <w:r w:rsidRPr="008427F4">
        <w:t>、金属</w:t>
      </w:r>
      <w:proofErr w:type="gramStart"/>
      <w:r w:rsidRPr="008427F4">
        <w:t>铈</w:t>
      </w:r>
      <w:proofErr w:type="gramEnd"/>
      <w:r w:rsidRPr="008427F4">
        <w:t>及</w:t>
      </w:r>
      <w:proofErr w:type="gramStart"/>
      <w:r w:rsidRPr="008427F4">
        <w:t>镧铈</w:t>
      </w:r>
      <w:proofErr w:type="gramEnd"/>
      <w:r w:rsidRPr="008427F4">
        <w:t>合金等稀土金属及合金产品</w:t>
      </w:r>
      <w:r w:rsidRPr="008427F4">
        <w:rPr>
          <w:rFonts w:hint="eastAsia"/>
        </w:rPr>
        <w:t>，</w:t>
      </w:r>
      <w:r w:rsidRPr="008427F4">
        <w:t>年产能为</w:t>
      </w:r>
      <w:r w:rsidRPr="008427F4">
        <w:t>3000</w:t>
      </w:r>
      <w:r w:rsidRPr="008427F4">
        <w:t>吨</w:t>
      </w:r>
      <w:r w:rsidR="0055632F" w:rsidRPr="008427F4">
        <w:rPr>
          <w:rFonts w:hint="eastAsia"/>
        </w:rPr>
        <w:t>，</w:t>
      </w:r>
      <w:r w:rsidR="00F468E3" w:rsidRPr="008427F4">
        <w:rPr>
          <w:rFonts w:hint="eastAsia"/>
        </w:rPr>
        <w:t>建有省级企业技术中心</w:t>
      </w:r>
      <w:r w:rsidR="002C6D6E">
        <w:rPr>
          <w:rFonts w:hint="eastAsia"/>
        </w:rPr>
        <w:t>，属于国家高新技术企业</w:t>
      </w:r>
      <w:r w:rsidR="0055632F" w:rsidRPr="008427F4">
        <w:rPr>
          <w:rFonts w:hint="eastAsia"/>
        </w:rPr>
        <w:t>。</w:t>
      </w:r>
    </w:p>
    <w:p w:rsidR="00E0369B" w:rsidRDefault="00E0369B" w:rsidP="000932C9">
      <w:pPr>
        <w:ind w:firstLine="422"/>
        <w:rPr>
          <w:b/>
        </w:rPr>
      </w:pPr>
      <w:r>
        <w:rPr>
          <w:rFonts w:hint="eastAsia"/>
          <w:b/>
        </w:rPr>
        <w:t>1</w:t>
      </w:r>
      <w:r w:rsidR="00C5281D">
        <w:rPr>
          <w:rFonts w:hint="eastAsia"/>
          <w:b/>
        </w:rPr>
        <w:t>5</w:t>
      </w:r>
      <w:r>
        <w:rPr>
          <w:rFonts w:hint="eastAsia"/>
          <w:b/>
        </w:rPr>
        <w:t>、</w:t>
      </w:r>
      <w:r w:rsidRPr="00E0369B">
        <w:rPr>
          <w:rFonts w:hint="eastAsia"/>
          <w:b/>
        </w:rPr>
        <w:t>中铝广西有色稀土股份有限公司</w:t>
      </w:r>
    </w:p>
    <w:p w:rsidR="00691850" w:rsidRPr="001B54E1" w:rsidRDefault="001B54E1" w:rsidP="001B54E1">
      <w:pPr>
        <w:ind w:firstLine="420"/>
      </w:pPr>
      <w:r>
        <w:rPr>
          <w:rFonts w:hint="eastAsia"/>
        </w:rPr>
        <w:lastRenderedPageBreak/>
        <w:t>中铝广西有色稀土股份有限公司</w:t>
      </w:r>
      <w:r w:rsidRPr="001B54E1">
        <w:t>拥有年产</w:t>
      </w:r>
      <w:r w:rsidRPr="001B54E1">
        <w:t>3500</w:t>
      </w:r>
      <w:r w:rsidRPr="001B54E1">
        <w:t>吨高纯稀土分离厂、年产</w:t>
      </w:r>
      <w:r w:rsidRPr="001B54E1">
        <w:t>1000</w:t>
      </w:r>
      <w:r w:rsidRPr="001B54E1">
        <w:t>吨稀土钕铁硼永磁材料分厂和年产</w:t>
      </w:r>
      <w:r w:rsidRPr="001B54E1">
        <w:t>3000</w:t>
      </w:r>
      <w:r w:rsidRPr="001B54E1">
        <w:t>吨稀土合金联合企业。现已能生产</w:t>
      </w:r>
      <w:r w:rsidRPr="001B54E1">
        <w:t>13</w:t>
      </w:r>
      <w:r w:rsidRPr="001B54E1">
        <w:t>个系列近</w:t>
      </w:r>
      <w:r w:rsidRPr="001B54E1">
        <w:t>40</w:t>
      </w:r>
      <w:r w:rsidRPr="001B54E1">
        <w:t>种不同规格的单一稀土高纯氧化物，各种规格稀土钕铁硼永磁材料和稀土金属。</w:t>
      </w:r>
    </w:p>
    <w:p w:rsidR="00691850" w:rsidRDefault="00691850" w:rsidP="000932C9">
      <w:pPr>
        <w:ind w:firstLine="422"/>
        <w:rPr>
          <w:b/>
        </w:rPr>
      </w:pPr>
      <w:r>
        <w:rPr>
          <w:rFonts w:hint="eastAsia"/>
          <w:b/>
        </w:rPr>
        <w:t>1</w:t>
      </w:r>
      <w:r w:rsidR="00C5281D">
        <w:rPr>
          <w:rFonts w:hint="eastAsia"/>
          <w:b/>
        </w:rPr>
        <w:t>6</w:t>
      </w:r>
      <w:r>
        <w:rPr>
          <w:rFonts w:hint="eastAsia"/>
          <w:b/>
        </w:rPr>
        <w:t>、</w:t>
      </w:r>
      <w:r w:rsidRPr="00691850">
        <w:rPr>
          <w:rFonts w:hint="eastAsia"/>
          <w:b/>
        </w:rPr>
        <w:t>广西国盛稀土新材料有限公司</w:t>
      </w:r>
    </w:p>
    <w:p w:rsidR="004E76D2" w:rsidRDefault="00A63D04" w:rsidP="00A63D04">
      <w:pPr>
        <w:ind w:firstLine="420"/>
      </w:pPr>
      <w:r w:rsidRPr="00801394">
        <w:rPr>
          <w:rFonts w:hint="eastAsia"/>
        </w:rPr>
        <w:t>广西国盛稀土新材料有限公司是国有控股企业，</w:t>
      </w:r>
      <w:r w:rsidR="00801394">
        <w:rPr>
          <w:rFonts w:hint="eastAsia"/>
        </w:rPr>
        <w:t>公司主要从事稀土冶炼分离、稀土产品深加工和新产品研发、生产与销售等，是中铝广西崇左稀土高新产业园的主导企业。目前，崇左稀土产业已经形成</w:t>
      </w:r>
      <w:r w:rsidR="00801394">
        <w:rPr>
          <w:rFonts w:hint="eastAsia"/>
        </w:rPr>
        <w:t>1000</w:t>
      </w:r>
      <w:r w:rsidR="00801394">
        <w:rPr>
          <w:rFonts w:hint="eastAsia"/>
        </w:rPr>
        <w:t>吨稀土矿开采、</w:t>
      </w:r>
      <w:r w:rsidR="00801394">
        <w:rPr>
          <w:rFonts w:hint="eastAsia"/>
        </w:rPr>
        <w:t>3000</w:t>
      </w:r>
      <w:r w:rsidR="00801394">
        <w:rPr>
          <w:rFonts w:hint="eastAsia"/>
        </w:rPr>
        <w:t>吨冶炼分离、</w:t>
      </w:r>
      <w:r w:rsidR="00801394">
        <w:rPr>
          <w:rFonts w:hint="eastAsia"/>
        </w:rPr>
        <w:t>2000</w:t>
      </w:r>
      <w:r w:rsidR="00801394">
        <w:rPr>
          <w:rFonts w:hint="eastAsia"/>
        </w:rPr>
        <w:t>吨催化粉体的产能，正在加快建设稀土分离二期和年产</w:t>
      </w:r>
      <w:r w:rsidR="00801394">
        <w:rPr>
          <w:rFonts w:hint="eastAsia"/>
        </w:rPr>
        <w:t>5000</w:t>
      </w:r>
      <w:r w:rsidR="00801394">
        <w:rPr>
          <w:rFonts w:hint="eastAsia"/>
        </w:rPr>
        <w:t>吨稀土金属及合金项目。</w:t>
      </w:r>
    </w:p>
    <w:p w:rsidR="00EF0496" w:rsidRDefault="00EC6D8E" w:rsidP="00EF0496">
      <w:pPr>
        <w:pStyle w:val="2"/>
      </w:pPr>
      <w:bookmarkStart w:id="31" w:name="_Toc34117696"/>
      <w:r>
        <w:rPr>
          <w:rFonts w:hint="eastAsia"/>
        </w:rPr>
        <w:t>1</w:t>
      </w:r>
      <w:r>
        <w:t xml:space="preserve">.4 </w:t>
      </w:r>
      <w:r w:rsidR="00EF0496">
        <w:rPr>
          <w:rFonts w:hint="eastAsia"/>
        </w:rPr>
        <w:t>工作</w:t>
      </w:r>
      <w:r w:rsidR="00852A16">
        <w:rPr>
          <w:rFonts w:hint="eastAsia"/>
        </w:rPr>
        <w:t>进度安排</w:t>
      </w:r>
      <w:bookmarkEnd w:id="31"/>
    </w:p>
    <w:p w:rsidR="006175A6" w:rsidRPr="007266E4" w:rsidRDefault="006175A6" w:rsidP="00C517E4">
      <w:pPr>
        <w:ind w:firstLine="420"/>
      </w:pPr>
      <w:r w:rsidRPr="007266E4">
        <w:rPr>
          <w:rFonts w:hint="eastAsia"/>
        </w:rPr>
        <w:t>主要的工作步骤及每个步骤要达到的目的</w:t>
      </w:r>
      <w:r w:rsidR="00961754">
        <w:rPr>
          <w:rFonts w:hint="eastAsia"/>
        </w:rPr>
        <w:t>。</w:t>
      </w:r>
    </w:p>
    <w:p w:rsidR="006175A6" w:rsidRPr="00961754" w:rsidRDefault="006175A6" w:rsidP="00C517E4">
      <w:pPr>
        <w:ind w:firstLine="420"/>
      </w:pPr>
      <w:r w:rsidRPr="00961754">
        <w:t>1</w:t>
      </w:r>
      <w:r w:rsidRPr="00961754">
        <w:rPr>
          <w:rFonts w:hint="eastAsia"/>
        </w:rPr>
        <w:t>）</w:t>
      </w:r>
      <w:r w:rsidRPr="00961754">
        <w:t>20</w:t>
      </w:r>
      <w:r w:rsidRPr="00961754">
        <w:rPr>
          <w:rFonts w:hint="eastAsia"/>
        </w:rPr>
        <w:t>19</w:t>
      </w:r>
      <w:r w:rsidRPr="00961754">
        <w:rPr>
          <w:rFonts w:hint="eastAsia"/>
        </w:rPr>
        <w:t>年</w:t>
      </w:r>
      <w:r w:rsidRPr="00961754">
        <w:t>1</w:t>
      </w:r>
      <w:r w:rsidRPr="00961754">
        <w:rPr>
          <w:rFonts w:hint="eastAsia"/>
        </w:rPr>
        <w:t>0</w:t>
      </w:r>
      <w:r w:rsidRPr="00961754">
        <w:rPr>
          <w:rFonts w:hint="eastAsia"/>
        </w:rPr>
        <w:t>月</w:t>
      </w:r>
      <w:r w:rsidRPr="00961754">
        <w:t>—20</w:t>
      </w:r>
      <w:r w:rsidR="00BE0A74" w:rsidRPr="00961754">
        <w:rPr>
          <w:rFonts w:hint="eastAsia"/>
        </w:rPr>
        <w:t>19</w:t>
      </w:r>
      <w:r w:rsidRPr="00961754">
        <w:rPr>
          <w:rFonts w:hint="eastAsia"/>
        </w:rPr>
        <w:t>年</w:t>
      </w:r>
      <w:r w:rsidR="00BE0A74" w:rsidRPr="00961754">
        <w:rPr>
          <w:rFonts w:hint="eastAsia"/>
        </w:rPr>
        <w:t>11</w:t>
      </w:r>
      <w:r w:rsidRPr="00961754">
        <w:rPr>
          <w:rFonts w:hint="eastAsia"/>
        </w:rPr>
        <w:t>月：调研、查阅资料，了解国内外</w:t>
      </w:r>
      <w:r w:rsidR="00D509D6" w:rsidRPr="00961754">
        <w:rPr>
          <w:rFonts w:hint="eastAsia"/>
        </w:rPr>
        <w:t>稀土火</w:t>
      </w:r>
      <w:proofErr w:type="gramStart"/>
      <w:r w:rsidR="00D509D6" w:rsidRPr="00961754">
        <w:rPr>
          <w:rFonts w:hint="eastAsia"/>
        </w:rPr>
        <w:t>法冶炼生产</w:t>
      </w:r>
      <w:proofErr w:type="gramEnd"/>
      <w:r w:rsidR="00D509D6" w:rsidRPr="00961754">
        <w:rPr>
          <w:rFonts w:hint="eastAsia"/>
        </w:rPr>
        <w:t>企业</w:t>
      </w:r>
      <w:r w:rsidRPr="00961754">
        <w:rPr>
          <w:rFonts w:hint="eastAsia"/>
        </w:rPr>
        <w:t>动态及应用领域的变化，完成资料的消化吸收，编写标准初稿、编制说明。</w:t>
      </w:r>
    </w:p>
    <w:p w:rsidR="006175A6" w:rsidRPr="00961754" w:rsidRDefault="006175A6" w:rsidP="00C517E4">
      <w:pPr>
        <w:ind w:firstLine="420"/>
      </w:pPr>
      <w:r w:rsidRPr="00961754">
        <w:rPr>
          <w:rFonts w:hint="eastAsia"/>
        </w:rPr>
        <w:t>2</w:t>
      </w:r>
      <w:r w:rsidRPr="00961754">
        <w:rPr>
          <w:rFonts w:hint="eastAsia"/>
        </w:rPr>
        <w:t>）</w:t>
      </w:r>
      <w:r w:rsidRPr="00961754">
        <w:t>20</w:t>
      </w:r>
      <w:r w:rsidR="009E064E" w:rsidRPr="00961754">
        <w:rPr>
          <w:rFonts w:hint="eastAsia"/>
        </w:rPr>
        <w:t>19</w:t>
      </w:r>
      <w:r w:rsidRPr="00961754">
        <w:rPr>
          <w:rFonts w:hint="eastAsia"/>
        </w:rPr>
        <w:t>年</w:t>
      </w:r>
      <w:r w:rsidR="005545DA" w:rsidRPr="00961754">
        <w:rPr>
          <w:rFonts w:hint="eastAsia"/>
        </w:rPr>
        <w:t>12</w:t>
      </w:r>
      <w:r w:rsidRPr="00961754">
        <w:rPr>
          <w:rFonts w:hint="eastAsia"/>
        </w:rPr>
        <w:t>月</w:t>
      </w:r>
      <w:r w:rsidRPr="00961754">
        <w:t>—20</w:t>
      </w:r>
      <w:r w:rsidR="005545DA" w:rsidRPr="00961754">
        <w:rPr>
          <w:rFonts w:hint="eastAsia"/>
        </w:rPr>
        <w:t>19</w:t>
      </w:r>
      <w:r w:rsidRPr="00961754">
        <w:rPr>
          <w:rFonts w:hint="eastAsia"/>
        </w:rPr>
        <w:t>年</w:t>
      </w:r>
      <w:r w:rsidR="00961754" w:rsidRPr="00961754">
        <w:t>02</w:t>
      </w:r>
      <w:r w:rsidRPr="00961754">
        <w:rPr>
          <w:rFonts w:hint="eastAsia"/>
        </w:rPr>
        <w:t>月：</w:t>
      </w:r>
      <w:r w:rsidR="000B00D7" w:rsidRPr="00961754">
        <w:rPr>
          <w:rFonts w:hint="eastAsia"/>
        </w:rPr>
        <w:t>完成并发出标准的征求意见稿，根据反馈回来的意见和建议完善标准的征求意见稿，形成预审稿</w:t>
      </w:r>
      <w:r w:rsidRPr="00961754">
        <w:rPr>
          <w:rFonts w:hint="eastAsia"/>
        </w:rPr>
        <w:t>。</w:t>
      </w:r>
    </w:p>
    <w:p w:rsidR="006175A6" w:rsidRPr="00961754" w:rsidRDefault="006175A6" w:rsidP="00C517E4">
      <w:pPr>
        <w:ind w:firstLine="420"/>
      </w:pPr>
      <w:r w:rsidRPr="00961754">
        <w:rPr>
          <w:rFonts w:hint="eastAsia"/>
        </w:rPr>
        <w:t>3</w:t>
      </w:r>
      <w:r w:rsidRPr="00961754">
        <w:rPr>
          <w:rFonts w:hint="eastAsia"/>
        </w:rPr>
        <w:t>）</w:t>
      </w:r>
      <w:r w:rsidRPr="00961754">
        <w:t>20</w:t>
      </w:r>
      <w:r w:rsidRPr="00961754">
        <w:rPr>
          <w:rFonts w:hint="eastAsia"/>
        </w:rPr>
        <w:t>20</w:t>
      </w:r>
      <w:r w:rsidRPr="00961754">
        <w:rPr>
          <w:rFonts w:hint="eastAsia"/>
        </w:rPr>
        <w:t>年</w:t>
      </w:r>
      <w:r w:rsidRPr="00961754">
        <w:rPr>
          <w:rFonts w:hint="eastAsia"/>
        </w:rPr>
        <w:t>0</w:t>
      </w:r>
      <w:r w:rsidR="00961754" w:rsidRPr="00961754">
        <w:t>3</w:t>
      </w:r>
      <w:r w:rsidRPr="00961754">
        <w:rPr>
          <w:rFonts w:hint="eastAsia"/>
        </w:rPr>
        <w:t>月</w:t>
      </w:r>
      <w:r w:rsidRPr="00961754">
        <w:t>—20</w:t>
      </w:r>
      <w:r w:rsidRPr="00961754">
        <w:rPr>
          <w:rFonts w:hint="eastAsia"/>
        </w:rPr>
        <w:t>20</w:t>
      </w:r>
      <w:r w:rsidRPr="00961754">
        <w:rPr>
          <w:rFonts w:hint="eastAsia"/>
        </w:rPr>
        <w:t>年</w:t>
      </w:r>
      <w:r w:rsidRPr="00961754">
        <w:t>0</w:t>
      </w:r>
      <w:r w:rsidR="00961754" w:rsidRPr="00961754">
        <w:t>4</w:t>
      </w:r>
      <w:r w:rsidRPr="00961754">
        <w:rPr>
          <w:rFonts w:hint="eastAsia"/>
        </w:rPr>
        <w:t>月：</w:t>
      </w:r>
      <w:r w:rsidR="0030640D" w:rsidRPr="00961754">
        <w:rPr>
          <w:rFonts w:hint="eastAsia"/>
        </w:rPr>
        <w:t>由稀土标委会</w:t>
      </w:r>
      <w:r w:rsidR="006E1650" w:rsidRPr="00961754">
        <w:rPr>
          <w:rFonts w:hint="eastAsia"/>
        </w:rPr>
        <w:t>将预审高和编制说明挂网征求更广泛的意见，</w:t>
      </w:r>
      <w:r w:rsidR="00A225BC" w:rsidRPr="00961754">
        <w:rPr>
          <w:rFonts w:hint="eastAsia"/>
        </w:rPr>
        <w:t>召开</w:t>
      </w:r>
      <w:r w:rsidR="006E1650" w:rsidRPr="00961754">
        <w:rPr>
          <w:rFonts w:hint="eastAsia"/>
        </w:rPr>
        <w:t>标准预审会</w:t>
      </w:r>
      <w:r w:rsidRPr="00961754">
        <w:rPr>
          <w:rFonts w:hint="eastAsia"/>
        </w:rPr>
        <w:t>。</w:t>
      </w:r>
    </w:p>
    <w:p w:rsidR="006175A6" w:rsidRPr="00961754" w:rsidRDefault="006175A6" w:rsidP="00C517E4">
      <w:pPr>
        <w:ind w:firstLine="420"/>
      </w:pPr>
      <w:r w:rsidRPr="00961754">
        <w:rPr>
          <w:rFonts w:hint="eastAsia"/>
        </w:rPr>
        <w:t>4</w:t>
      </w:r>
      <w:r w:rsidRPr="00961754">
        <w:rPr>
          <w:rFonts w:hint="eastAsia"/>
        </w:rPr>
        <w:t>）</w:t>
      </w:r>
      <w:r w:rsidRPr="00961754">
        <w:t>20</w:t>
      </w:r>
      <w:r w:rsidRPr="00961754">
        <w:rPr>
          <w:rFonts w:hint="eastAsia"/>
        </w:rPr>
        <w:t>20</w:t>
      </w:r>
      <w:r w:rsidRPr="00961754">
        <w:rPr>
          <w:rFonts w:hint="eastAsia"/>
        </w:rPr>
        <w:t>年</w:t>
      </w:r>
      <w:r w:rsidRPr="00961754">
        <w:rPr>
          <w:rFonts w:hint="eastAsia"/>
        </w:rPr>
        <w:t>0</w:t>
      </w:r>
      <w:r w:rsidR="00961754" w:rsidRPr="00961754">
        <w:t>5</w:t>
      </w:r>
      <w:r w:rsidRPr="00961754">
        <w:rPr>
          <w:rFonts w:hint="eastAsia"/>
        </w:rPr>
        <w:t>月</w:t>
      </w:r>
      <w:r w:rsidRPr="00961754">
        <w:t>—20</w:t>
      </w:r>
      <w:r w:rsidRPr="00961754">
        <w:rPr>
          <w:rFonts w:hint="eastAsia"/>
        </w:rPr>
        <w:t>20</w:t>
      </w:r>
      <w:r w:rsidRPr="00961754">
        <w:rPr>
          <w:rFonts w:hint="eastAsia"/>
        </w:rPr>
        <w:t>年</w:t>
      </w:r>
      <w:r w:rsidR="0010618B" w:rsidRPr="00961754">
        <w:rPr>
          <w:rFonts w:hint="eastAsia"/>
        </w:rPr>
        <w:t>0</w:t>
      </w:r>
      <w:r w:rsidR="00961754" w:rsidRPr="00961754">
        <w:t>6</w:t>
      </w:r>
      <w:r w:rsidRPr="00961754">
        <w:rPr>
          <w:rFonts w:hint="eastAsia"/>
        </w:rPr>
        <w:t>月：对《</w:t>
      </w:r>
      <w:r w:rsidR="00ED6666" w:rsidRPr="00961754">
        <w:rPr>
          <w:rFonts w:hint="eastAsia"/>
        </w:rPr>
        <w:t>绿色设计产品评价技术规范稀土火</w:t>
      </w:r>
      <w:proofErr w:type="gramStart"/>
      <w:r w:rsidR="00ED6666" w:rsidRPr="00961754">
        <w:rPr>
          <w:rFonts w:hint="eastAsia"/>
        </w:rPr>
        <w:t>法冶</w:t>
      </w:r>
      <w:proofErr w:type="gramEnd"/>
      <w:r w:rsidR="00ED6666" w:rsidRPr="00961754">
        <w:rPr>
          <w:rFonts w:hint="eastAsia"/>
        </w:rPr>
        <w:t>炼产品</w:t>
      </w:r>
      <w:r w:rsidRPr="00961754">
        <w:rPr>
          <w:rFonts w:hint="eastAsia"/>
        </w:rPr>
        <w:t>》预审会中提出的意见进行整理并与参加单位做充分交流，修改并完成送审稿。</w:t>
      </w:r>
    </w:p>
    <w:p w:rsidR="006175A6" w:rsidRPr="007266E4" w:rsidRDefault="006175A6" w:rsidP="00C517E4">
      <w:pPr>
        <w:ind w:firstLine="420"/>
      </w:pPr>
      <w:r w:rsidRPr="00961754">
        <w:rPr>
          <w:rFonts w:hint="eastAsia"/>
        </w:rPr>
        <w:t>5</w:t>
      </w:r>
      <w:r w:rsidRPr="00961754">
        <w:rPr>
          <w:rFonts w:hint="eastAsia"/>
        </w:rPr>
        <w:t>）</w:t>
      </w:r>
      <w:r w:rsidRPr="00961754">
        <w:t>20</w:t>
      </w:r>
      <w:r w:rsidRPr="00961754">
        <w:rPr>
          <w:rFonts w:hint="eastAsia"/>
        </w:rPr>
        <w:t>20</w:t>
      </w:r>
      <w:r w:rsidRPr="00961754">
        <w:rPr>
          <w:rFonts w:hint="eastAsia"/>
        </w:rPr>
        <w:t>年</w:t>
      </w:r>
      <w:r w:rsidR="00961754" w:rsidRPr="00961754">
        <w:rPr>
          <w:rFonts w:hint="eastAsia"/>
        </w:rPr>
        <w:t>0</w:t>
      </w:r>
      <w:r w:rsidR="00961754" w:rsidRPr="00961754">
        <w:t>7</w:t>
      </w:r>
      <w:r w:rsidRPr="00961754">
        <w:rPr>
          <w:rFonts w:hint="eastAsia"/>
        </w:rPr>
        <w:t>月召开标准审定会，</w:t>
      </w:r>
      <w:r w:rsidR="00961754" w:rsidRPr="00961754">
        <w:rPr>
          <w:rFonts w:hint="eastAsia"/>
        </w:rPr>
        <w:t>送</w:t>
      </w:r>
      <w:r w:rsidRPr="00961754">
        <w:rPr>
          <w:rFonts w:hint="eastAsia"/>
        </w:rPr>
        <w:t>出报批稿。</w:t>
      </w:r>
    </w:p>
    <w:p w:rsidR="00EC6D8E" w:rsidRDefault="00EC6D8E" w:rsidP="00D54711">
      <w:pPr>
        <w:pStyle w:val="2"/>
      </w:pPr>
      <w:bookmarkStart w:id="32" w:name="_Toc34117697"/>
      <w:r>
        <w:rPr>
          <w:rFonts w:hint="eastAsia"/>
        </w:rPr>
        <w:t>1</w:t>
      </w:r>
      <w:r>
        <w:t>.</w:t>
      </w:r>
      <w:r w:rsidR="002D55D3">
        <w:rPr>
          <w:rFonts w:hint="eastAsia"/>
        </w:rPr>
        <w:t>5</w:t>
      </w:r>
      <w:r>
        <w:rPr>
          <w:rFonts w:hint="eastAsia"/>
        </w:rPr>
        <w:t>工作过程</w:t>
      </w:r>
      <w:bookmarkEnd w:id="30"/>
      <w:bookmarkEnd w:id="32"/>
    </w:p>
    <w:p w:rsidR="00961754" w:rsidRDefault="008B6583">
      <w:pPr>
        <w:ind w:firstLine="420"/>
        <w:rPr>
          <w:szCs w:val="21"/>
        </w:rPr>
      </w:pPr>
      <w:r w:rsidRPr="00D54711">
        <w:rPr>
          <w:rFonts w:hint="eastAsia"/>
          <w:szCs w:val="21"/>
        </w:rPr>
        <w:t>标准起草单位和参与单位</w:t>
      </w:r>
      <w:r w:rsidR="00EC6D8E" w:rsidRPr="00D54711">
        <w:rPr>
          <w:rFonts w:hint="eastAsia"/>
          <w:szCs w:val="21"/>
        </w:rPr>
        <w:t>在接</w:t>
      </w:r>
      <w:r w:rsidR="00EC6D8E" w:rsidRPr="00030CDF">
        <w:rPr>
          <w:rFonts w:hint="eastAsia"/>
          <w:szCs w:val="21"/>
        </w:rPr>
        <w:t>到</w:t>
      </w:r>
      <w:r w:rsidR="00B90E7A" w:rsidRPr="00030CDF">
        <w:rPr>
          <w:rFonts w:hint="eastAsia"/>
          <w:szCs w:val="21"/>
        </w:rPr>
        <w:t>全国稀土标准化技术委员会</w:t>
      </w:r>
      <w:r w:rsidR="00EC6D8E" w:rsidRPr="00030CDF">
        <w:rPr>
          <w:rFonts w:hint="eastAsia"/>
          <w:szCs w:val="21"/>
        </w:rPr>
        <w:t>下达的</w:t>
      </w:r>
      <w:r w:rsidR="00166DCF" w:rsidRPr="00030CDF">
        <w:rPr>
          <w:rFonts w:hint="eastAsia"/>
          <w:szCs w:val="21"/>
        </w:rPr>
        <w:t>项目</w:t>
      </w:r>
      <w:r w:rsidR="00EC6D8E" w:rsidRPr="00030CDF">
        <w:rPr>
          <w:rFonts w:hint="eastAsia"/>
          <w:szCs w:val="21"/>
        </w:rPr>
        <w:t>任务后</w:t>
      </w:r>
      <w:r w:rsidR="00EC6D8E" w:rsidRPr="00D54711">
        <w:rPr>
          <w:rFonts w:hint="eastAsia"/>
          <w:szCs w:val="21"/>
        </w:rPr>
        <w:t>，成立了专门的《</w:t>
      </w:r>
      <w:r w:rsidRPr="007729A3">
        <w:rPr>
          <w:rFonts w:hint="eastAsia"/>
          <w:szCs w:val="21"/>
        </w:rPr>
        <w:t>绿色设计产品评价技术规范</w:t>
      </w:r>
      <w:r>
        <w:rPr>
          <w:rFonts w:hint="eastAsia"/>
          <w:szCs w:val="21"/>
        </w:rPr>
        <w:t>稀土</w:t>
      </w:r>
      <w:r w:rsidR="004B7DBB">
        <w:rPr>
          <w:rFonts w:hint="eastAsia"/>
          <w:szCs w:val="21"/>
        </w:rPr>
        <w:t>火</w:t>
      </w:r>
      <w:proofErr w:type="gramStart"/>
      <w:r>
        <w:rPr>
          <w:rFonts w:hint="eastAsia"/>
          <w:szCs w:val="21"/>
        </w:rPr>
        <w:t>法冶</w:t>
      </w:r>
      <w:proofErr w:type="gramEnd"/>
      <w:r>
        <w:rPr>
          <w:rFonts w:hint="eastAsia"/>
          <w:szCs w:val="21"/>
        </w:rPr>
        <w:t>炼产品</w:t>
      </w:r>
      <w:r w:rsidR="00EC6D8E" w:rsidRPr="00D54711">
        <w:rPr>
          <w:rFonts w:hint="eastAsia"/>
          <w:szCs w:val="21"/>
        </w:rPr>
        <w:t>》编制组，其中包括领导组、技术组和专家组，并制定了相关工作计划。根据工作计划进度安排，</w:t>
      </w:r>
      <w:r w:rsidRPr="00D54711">
        <w:rPr>
          <w:rFonts w:hint="eastAsia"/>
          <w:szCs w:val="21"/>
        </w:rPr>
        <w:t>标准</w:t>
      </w:r>
      <w:r w:rsidR="00EC6D8E" w:rsidRPr="00D54711">
        <w:rPr>
          <w:rFonts w:hint="eastAsia"/>
          <w:szCs w:val="21"/>
        </w:rPr>
        <w:t>编制组收集查阅了国内外相关</w:t>
      </w:r>
      <w:r w:rsidRPr="00D54711">
        <w:rPr>
          <w:rFonts w:hint="eastAsia"/>
          <w:szCs w:val="21"/>
        </w:rPr>
        <w:t>政策、标准、</w:t>
      </w:r>
      <w:r w:rsidR="00EC6D8E" w:rsidRPr="00D54711">
        <w:rPr>
          <w:rFonts w:hint="eastAsia"/>
          <w:szCs w:val="21"/>
        </w:rPr>
        <w:t>文献，认真学习《</w:t>
      </w:r>
      <w:r w:rsidRPr="007729A3">
        <w:rPr>
          <w:rFonts w:hint="eastAsia"/>
          <w:szCs w:val="21"/>
        </w:rPr>
        <w:t>绿色设计产品评价技术规范</w:t>
      </w:r>
      <w:r w:rsidR="00EC6D8E" w:rsidRPr="00D54711">
        <w:rPr>
          <w:rFonts w:hint="eastAsia"/>
          <w:szCs w:val="21"/>
        </w:rPr>
        <w:t>》编制原则和需要注意的内容。编制组对我国稀土</w:t>
      </w:r>
      <w:r w:rsidR="00FC2605">
        <w:rPr>
          <w:rFonts w:hint="eastAsia"/>
          <w:szCs w:val="21"/>
        </w:rPr>
        <w:t>火</w:t>
      </w:r>
      <w:proofErr w:type="gramStart"/>
      <w:r w:rsidR="00166DCF" w:rsidRPr="00D54711">
        <w:rPr>
          <w:rFonts w:hint="eastAsia"/>
          <w:szCs w:val="21"/>
        </w:rPr>
        <w:t>法</w:t>
      </w:r>
      <w:r w:rsidR="00EC6D8E" w:rsidRPr="00D54711">
        <w:rPr>
          <w:rFonts w:hint="eastAsia"/>
          <w:szCs w:val="21"/>
        </w:rPr>
        <w:t>冶炼企业</w:t>
      </w:r>
      <w:proofErr w:type="gramEnd"/>
      <w:r w:rsidR="00EC6D8E" w:rsidRPr="00D54711">
        <w:rPr>
          <w:rFonts w:hint="eastAsia"/>
          <w:szCs w:val="21"/>
        </w:rPr>
        <w:t>生产现状进行调研，调研方式主要有：资料调研、网上调研、发放调研表、现场调研等。</w:t>
      </w:r>
    </w:p>
    <w:p w:rsidR="00EC6D8E" w:rsidRDefault="00166DCF">
      <w:pPr>
        <w:ind w:firstLine="420"/>
        <w:rPr>
          <w:szCs w:val="21"/>
        </w:rPr>
      </w:pPr>
      <w:r w:rsidRPr="00D54711">
        <w:rPr>
          <w:rFonts w:hint="eastAsia"/>
          <w:szCs w:val="21"/>
        </w:rPr>
        <w:t>项目开展</w:t>
      </w:r>
      <w:r w:rsidR="00EC6D8E" w:rsidRPr="00D54711">
        <w:rPr>
          <w:rFonts w:hint="eastAsia"/>
          <w:szCs w:val="21"/>
        </w:rPr>
        <w:t>以来，</w:t>
      </w:r>
      <w:r w:rsidRPr="00D54711">
        <w:rPr>
          <w:rFonts w:hint="eastAsia"/>
          <w:szCs w:val="21"/>
        </w:rPr>
        <w:t>编制</w:t>
      </w:r>
      <w:r w:rsidR="00EC6D8E" w:rsidRPr="00D54711">
        <w:rPr>
          <w:rFonts w:hint="eastAsia"/>
          <w:szCs w:val="21"/>
        </w:rPr>
        <w:t>组成员分头到江西、广东、内蒙、甘肃、江苏、四川等省市的稀土</w:t>
      </w:r>
      <w:r w:rsidR="00142339">
        <w:rPr>
          <w:rFonts w:hint="eastAsia"/>
          <w:szCs w:val="21"/>
        </w:rPr>
        <w:t>火</w:t>
      </w:r>
      <w:proofErr w:type="gramStart"/>
      <w:r w:rsidR="00142339">
        <w:rPr>
          <w:rFonts w:hint="eastAsia"/>
          <w:szCs w:val="21"/>
        </w:rPr>
        <w:t>法冶炼生产</w:t>
      </w:r>
      <w:proofErr w:type="gramEnd"/>
      <w:r w:rsidR="00EC6D8E" w:rsidRPr="00D54711">
        <w:rPr>
          <w:rFonts w:hint="eastAsia"/>
          <w:szCs w:val="21"/>
        </w:rPr>
        <w:t>企业进行了实地调研，共实地调研企业</w:t>
      </w:r>
      <w:r w:rsidR="00EC6D8E" w:rsidRPr="00D54711">
        <w:rPr>
          <w:szCs w:val="21"/>
        </w:rPr>
        <w:t>20</w:t>
      </w:r>
      <w:r w:rsidR="00EC6D8E" w:rsidRPr="00D54711">
        <w:rPr>
          <w:rFonts w:hint="eastAsia"/>
          <w:szCs w:val="21"/>
        </w:rPr>
        <w:t>多家。在上述工作的基础上，经逐步修改完善，形成《</w:t>
      </w:r>
      <w:r w:rsidRPr="007729A3">
        <w:rPr>
          <w:rFonts w:hint="eastAsia"/>
          <w:szCs w:val="21"/>
        </w:rPr>
        <w:t>绿色设计产品评价技术规范</w:t>
      </w:r>
      <w:r>
        <w:rPr>
          <w:rFonts w:hint="eastAsia"/>
          <w:szCs w:val="21"/>
        </w:rPr>
        <w:t>稀土</w:t>
      </w:r>
      <w:r w:rsidR="00955840">
        <w:rPr>
          <w:rFonts w:hint="eastAsia"/>
          <w:szCs w:val="21"/>
        </w:rPr>
        <w:t>火</w:t>
      </w:r>
      <w:proofErr w:type="gramStart"/>
      <w:r w:rsidR="00277624">
        <w:rPr>
          <w:rFonts w:hint="eastAsia"/>
          <w:szCs w:val="21"/>
        </w:rPr>
        <w:t>法冶</w:t>
      </w:r>
      <w:proofErr w:type="gramEnd"/>
      <w:r w:rsidR="00277624">
        <w:rPr>
          <w:rFonts w:hint="eastAsia"/>
          <w:szCs w:val="21"/>
        </w:rPr>
        <w:t>炼</w:t>
      </w:r>
      <w:r>
        <w:rPr>
          <w:rFonts w:hint="eastAsia"/>
          <w:szCs w:val="21"/>
        </w:rPr>
        <w:t>产品</w:t>
      </w:r>
      <w:r w:rsidR="00EC6D8E" w:rsidRPr="00D54711">
        <w:rPr>
          <w:rFonts w:hint="eastAsia"/>
          <w:szCs w:val="21"/>
        </w:rPr>
        <w:t>》</w:t>
      </w:r>
      <w:r w:rsidR="0070265F" w:rsidRPr="00961754">
        <w:rPr>
          <w:rFonts w:hint="eastAsia"/>
          <w:szCs w:val="21"/>
        </w:rPr>
        <w:t>征求意见</w:t>
      </w:r>
      <w:r w:rsidRPr="00961754">
        <w:rPr>
          <w:rFonts w:hint="eastAsia"/>
          <w:szCs w:val="21"/>
        </w:rPr>
        <w:t>稿。</w:t>
      </w:r>
      <w:r w:rsidR="00961754">
        <w:rPr>
          <w:rFonts w:hint="eastAsia"/>
          <w:szCs w:val="21"/>
        </w:rPr>
        <w:t>然后将征求意见稿发送至</w:t>
      </w:r>
      <w:r w:rsidR="00961754">
        <w:rPr>
          <w:rFonts w:hint="eastAsia"/>
          <w:szCs w:val="21"/>
        </w:rPr>
        <w:t>2</w:t>
      </w:r>
      <w:r w:rsidR="00961754">
        <w:rPr>
          <w:szCs w:val="21"/>
        </w:rPr>
        <w:t>0</w:t>
      </w:r>
      <w:r w:rsidR="00961754">
        <w:rPr>
          <w:rFonts w:hint="eastAsia"/>
          <w:szCs w:val="21"/>
        </w:rPr>
        <w:t>余家企业专家进行审阅，汇总各个专家意见并进行补充修改，形成</w:t>
      </w:r>
      <w:r w:rsidR="00961754" w:rsidRPr="00D54711">
        <w:rPr>
          <w:rFonts w:hint="eastAsia"/>
          <w:szCs w:val="21"/>
        </w:rPr>
        <w:t>《</w:t>
      </w:r>
      <w:r w:rsidR="00961754" w:rsidRPr="007729A3">
        <w:rPr>
          <w:rFonts w:hint="eastAsia"/>
          <w:szCs w:val="21"/>
        </w:rPr>
        <w:t>绿色设计产品评价技术规范</w:t>
      </w:r>
      <w:r w:rsidR="00961754">
        <w:rPr>
          <w:rFonts w:hint="eastAsia"/>
          <w:szCs w:val="21"/>
        </w:rPr>
        <w:t>稀土火</w:t>
      </w:r>
      <w:proofErr w:type="gramStart"/>
      <w:r w:rsidR="00961754">
        <w:rPr>
          <w:rFonts w:hint="eastAsia"/>
          <w:szCs w:val="21"/>
        </w:rPr>
        <w:t>法冶</w:t>
      </w:r>
      <w:proofErr w:type="gramEnd"/>
      <w:r w:rsidR="00961754">
        <w:rPr>
          <w:rFonts w:hint="eastAsia"/>
          <w:szCs w:val="21"/>
        </w:rPr>
        <w:t>炼产品</w:t>
      </w:r>
      <w:r w:rsidR="00961754" w:rsidRPr="00D54711">
        <w:rPr>
          <w:rFonts w:hint="eastAsia"/>
          <w:szCs w:val="21"/>
        </w:rPr>
        <w:t>》</w:t>
      </w:r>
      <w:r w:rsidR="00961754">
        <w:rPr>
          <w:rFonts w:hint="eastAsia"/>
          <w:szCs w:val="21"/>
        </w:rPr>
        <w:t>预审稿，报送</w:t>
      </w:r>
      <w:r w:rsidR="00961754" w:rsidRPr="00030CDF">
        <w:rPr>
          <w:rFonts w:hint="eastAsia"/>
          <w:szCs w:val="21"/>
        </w:rPr>
        <w:t>全国稀土标准化技术委员会</w:t>
      </w:r>
      <w:r w:rsidR="00961754">
        <w:rPr>
          <w:rFonts w:hint="eastAsia"/>
          <w:szCs w:val="21"/>
        </w:rPr>
        <w:t>。由</w:t>
      </w:r>
      <w:r w:rsidR="00961754" w:rsidRPr="00030CDF">
        <w:rPr>
          <w:rFonts w:hint="eastAsia"/>
          <w:szCs w:val="21"/>
        </w:rPr>
        <w:t>全国稀土标准化技术委员会</w:t>
      </w:r>
      <w:r w:rsidR="00961754">
        <w:rPr>
          <w:rFonts w:hint="eastAsia"/>
          <w:szCs w:val="21"/>
        </w:rPr>
        <w:t>组织召开预审会。预审会后，根据与会专家意见进行修改补充，再次将修改后的预审稿进行广泛征求意见</w:t>
      </w:r>
      <w:r w:rsidR="00F22FE4">
        <w:rPr>
          <w:rFonts w:hint="eastAsia"/>
          <w:szCs w:val="21"/>
        </w:rPr>
        <w:t>，汇总专家意见并补充修改后，形成</w:t>
      </w:r>
      <w:r w:rsidR="00F22FE4" w:rsidRPr="00D54711">
        <w:rPr>
          <w:rFonts w:hint="eastAsia"/>
          <w:szCs w:val="21"/>
        </w:rPr>
        <w:t>《</w:t>
      </w:r>
      <w:r w:rsidR="00F22FE4" w:rsidRPr="007729A3">
        <w:rPr>
          <w:rFonts w:hint="eastAsia"/>
          <w:szCs w:val="21"/>
        </w:rPr>
        <w:t>绿色设计产</w:t>
      </w:r>
      <w:r w:rsidR="00F22FE4" w:rsidRPr="007729A3">
        <w:rPr>
          <w:rFonts w:hint="eastAsia"/>
          <w:szCs w:val="21"/>
        </w:rPr>
        <w:lastRenderedPageBreak/>
        <w:t>品评价技术规范</w:t>
      </w:r>
      <w:r w:rsidR="00F22FE4">
        <w:rPr>
          <w:rFonts w:hint="eastAsia"/>
          <w:szCs w:val="21"/>
        </w:rPr>
        <w:t>稀土火</w:t>
      </w:r>
      <w:proofErr w:type="gramStart"/>
      <w:r w:rsidR="00F22FE4">
        <w:rPr>
          <w:rFonts w:hint="eastAsia"/>
          <w:szCs w:val="21"/>
        </w:rPr>
        <w:t>法冶</w:t>
      </w:r>
      <w:proofErr w:type="gramEnd"/>
      <w:r w:rsidR="00F22FE4">
        <w:rPr>
          <w:rFonts w:hint="eastAsia"/>
          <w:szCs w:val="21"/>
        </w:rPr>
        <w:t>炼产品</w:t>
      </w:r>
      <w:r w:rsidR="00F22FE4" w:rsidRPr="00D54711">
        <w:rPr>
          <w:rFonts w:hint="eastAsia"/>
          <w:szCs w:val="21"/>
        </w:rPr>
        <w:t>》</w:t>
      </w:r>
      <w:r w:rsidR="00F22FE4">
        <w:rPr>
          <w:rFonts w:hint="eastAsia"/>
          <w:szCs w:val="21"/>
        </w:rPr>
        <w:t>审定稿，报送</w:t>
      </w:r>
      <w:r w:rsidR="00F22FE4" w:rsidRPr="00030CDF">
        <w:rPr>
          <w:rFonts w:hint="eastAsia"/>
          <w:szCs w:val="21"/>
        </w:rPr>
        <w:t>全国稀土标准化技术委员会</w:t>
      </w:r>
      <w:r w:rsidR="00F22FE4">
        <w:rPr>
          <w:rFonts w:hint="eastAsia"/>
          <w:szCs w:val="21"/>
        </w:rPr>
        <w:t>。最后，由</w:t>
      </w:r>
      <w:r w:rsidR="00F22FE4" w:rsidRPr="00030CDF">
        <w:rPr>
          <w:rFonts w:hint="eastAsia"/>
          <w:szCs w:val="21"/>
        </w:rPr>
        <w:t>全国稀土标准化技术委员会</w:t>
      </w:r>
      <w:r w:rsidR="00F22FE4">
        <w:rPr>
          <w:rFonts w:hint="eastAsia"/>
          <w:szCs w:val="21"/>
        </w:rPr>
        <w:t>组织召开审定会，对审定稿进行最终确认。</w:t>
      </w:r>
    </w:p>
    <w:p w:rsidR="00F22FE4" w:rsidRDefault="00F22FE4">
      <w:pPr>
        <w:ind w:firstLine="420"/>
        <w:rPr>
          <w:szCs w:val="21"/>
        </w:rPr>
      </w:pPr>
      <w:r>
        <w:rPr>
          <w:rFonts w:hint="eastAsia"/>
          <w:szCs w:val="21"/>
        </w:rPr>
        <w:t>2</w:t>
      </w:r>
      <w:r>
        <w:rPr>
          <w:szCs w:val="21"/>
        </w:rPr>
        <w:t>020</w:t>
      </w:r>
      <w:r>
        <w:rPr>
          <w:rFonts w:hint="eastAsia"/>
          <w:szCs w:val="21"/>
        </w:rPr>
        <w:t>年</w:t>
      </w:r>
      <w:r>
        <w:rPr>
          <w:rFonts w:hint="eastAsia"/>
          <w:szCs w:val="21"/>
        </w:rPr>
        <w:t>0</w:t>
      </w:r>
      <w:r>
        <w:rPr>
          <w:szCs w:val="21"/>
        </w:rPr>
        <w:t>3</w:t>
      </w:r>
      <w:r>
        <w:rPr>
          <w:rFonts w:hint="eastAsia"/>
          <w:szCs w:val="21"/>
        </w:rPr>
        <w:t>月</w:t>
      </w:r>
      <w:r>
        <w:rPr>
          <w:rFonts w:hint="eastAsia"/>
          <w:szCs w:val="21"/>
        </w:rPr>
        <w:t>2</w:t>
      </w:r>
      <w:r>
        <w:rPr>
          <w:szCs w:val="21"/>
        </w:rPr>
        <w:t>5</w:t>
      </w:r>
      <w:r>
        <w:rPr>
          <w:rFonts w:hint="eastAsia"/>
          <w:szCs w:val="21"/>
        </w:rPr>
        <w:t>日，</w:t>
      </w:r>
      <w:proofErr w:type="gramStart"/>
      <w:r w:rsidRPr="00F22FE4">
        <w:rPr>
          <w:rFonts w:hint="eastAsia"/>
          <w:szCs w:val="21"/>
        </w:rPr>
        <w:t>上午</w:t>
      </w:r>
      <w:r w:rsidRPr="00F22FE4">
        <w:rPr>
          <w:rFonts w:hint="eastAsia"/>
          <w:szCs w:val="21"/>
        </w:rPr>
        <w:t>9</w:t>
      </w:r>
      <w:r w:rsidRPr="00F22FE4">
        <w:rPr>
          <w:rFonts w:hint="eastAsia"/>
          <w:szCs w:val="21"/>
        </w:rPr>
        <w:t>点稀标委</w:t>
      </w:r>
      <w:proofErr w:type="gramEnd"/>
      <w:r w:rsidRPr="00F22FE4">
        <w:rPr>
          <w:rFonts w:hint="eastAsia"/>
          <w:szCs w:val="21"/>
        </w:rPr>
        <w:t>组织了《绿色设计产品评价规范</w:t>
      </w:r>
      <w:r w:rsidRPr="00F22FE4">
        <w:rPr>
          <w:rFonts w:hint="eastAsia"/>
          <w:szCs w:val="21"/>
        </w:rPr>
        <w:t xml:space="preserve"> </w:t>
      </w:r>
      <w:r w:rsidRPr="00F22FE4">
        <w:rPr>
          <w:rFonts w:hint="eastAsia"/>
          <w:szCs w:val="21"/>
        </w:rPr>
        <w:t>稀土火</w:t>
      </w:r>
      <w:proofErr w:type="gramStart"/>
      <w:r w:rsidRPr="00F22FE4">
        <w:rPr>
          <w:rFonts w:hint="eastAsia"/>
          <w:szCs w:val="21"/>
        </w:rPr>
        <w:t>法冶</w:t>
      </w:r>
      <w:proofErr w:type="gramEnd"/>
      <w:r w:rsidRPr="00F22FE4">
        <w:rPr>
          <w:rFonts w:hint="eastAsia"/>
          <w:szCs w:val="21"/>
        </w:rPr>
        <w:t>炼产品》标准预审会，该会议</w:t>
      </w:r>
      <w:proofErr w:type="gramStart"/>
      <w:r w:rsidRPr="00F22FE4">
        <w:rPr>
          <w:rFonts w:hint="eastAsia"/>
          <w:szCs w:val="21"/>
        </w:rPr>
        <w:t>由稀标委</w:t>
      </w:r>
      <w:proofErr w:type="gramEnd"/>
      <w:r w:rsidRPr="00F22FE4">
        <w:rPr>
          <w:rFonts w:hint="eastAsia"/>
          <w:szCs w:val="21"/>
        </w:rPr>
        <w:t>高兰秘书长主持，会上有</w:t>
      </w:r>
      <w:proofErr w:type="gramStart"/>
      <w:r w:rsidRPr="00F22FE4">
        <w:rPr>
          <w:rFonts w:hint="eastAsia"/>
          <w:szCs w:val="21"/>
        </w:rPr>
        <w:t>研</w:t>
      </w:r>
      <w:proofErr w:type="gramEnd"/>
      <w:r w:rsidRPr="00F22FE4">
        <w:rPr>
          <w:rFonts w:hint="eastAsia"/>
          <w:szCs w:val="21"/>
        </w:rPr>
        <w:t>稀土新材料有限公司杨宏博介绍了该标准内容和征求意见情况，各个专家针对该标准预审稿内容和单位反馈意见进行了详细全面讨论，大部分内容获得统一意见</w:t>
      </w:r>
      <w:r>
        <w:rPr>
          <w:rFonts w:hint="eastAsia"/>
          <w:szCs w:val="21"/>
        </w:rPr>
        <w:t>，部分内容未形成统一意见，见表</w:t>
      </w:r>
      <w:r w:rsidR="000068A1">
        <w:rPr>
          <w:rFonts w:hint="eastAsia"/>
          <w:szCs w:val="21"/>
        </w:rPr>
        <w:t>1</w:t>
      </w:r>
      <w:r>
        <w:rPr>
          <w:rFonts w:hint="eastAsia"/>
          <w:szCs w:val="21"/>
        </w:rPr>
        <w:t>。</w:t>
      </w:r>
    </w:p>
    <w:p w:rsidR="00F22FE4" w:rsidRDefault="00F22FE4" w:rsidP="00F22FE4">
      <w:pPr>
        <w:ind w:firstLineChars="0" w:firstLine="0"/>
        <w:jc w:val="center"/>
        <w:rPr>
          <w:szCs w:val="21"/>
        </w:rPr>
      </w:pPr>
      <w:r>
        <w:rPr>
          <w:rFonts w:hint="eastAsia"/>
          <w:szCs w:val="21"/>
        </w:rPr>
        <w:t>表</w:t>
      </w:r>
      <w:r>
        <w:rPr>
          <w:rFonts w:hint="eastAsia"/>
          <w:szCs w:val="21"/>
        </w:rPr>
        <w:t>1</w:t>
      </w:r>
      <w:r>
        <w:rPr>
          <w:szCs w:val="21"/>
        </w:rPr>
        <w:t xml:space="preserve"> </w:t>
      </w:r>
      <w:r>
        <w:rPr>
          <w:rFonts w:hint="eastAsia"/>
          <w:szCs w:val="21"/>
        </w:rPr>
        <w:t>未形成统一意见的专家建议统计表</w:t>
      </w:r>
    </w:p>
    <w:tbl>
      <w:tblPr>
        <w:tblW w:w="0" w:type="auto"/>
        <w:jc w:val="center"/>
        <w:tblCellMar>
          <w:left w:w="57" w:type="dxa"/>
          <w:right w:w="57" w:type="dxa"/>
        </w:tblCellMar>
        <w:tblLook w:val="04A0" w:firstRow="1" w:lastRow="0" w:firstColumn="1" w:lastColumn="0" w:noHBand="0" w:noVBand="1"/>
      </w:tblPr>
      <w:tblGrid>
        <w:gridCol w:w="376"/>
        <w:gridCol w:w="674"/>
        <w:gridCol w:w="3979"/>
        <w:gridCol w:w="3391"/>
      </w:tblGrid>
      <w:tr w:rsidR="00F22FE4" w:rsidRPr="00AA2FF0" w:rsidTr="00F22FE4">
        <w:trPr>
          <w:trHeight w:val="555"/>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F22FE4" w:rsidRPr="00895F7A" w:rsidRDefault="00F22FE4" w:rsidP="00E810A5">
            <w:pPr>
              <w:widowControl/>
              <w:spacing w:line="240" w:lineRule="auto"/>
              <w:ind w:firstLineChars="0" w:firstLine="0"/>
              <w:jc w:val="center"/>
              <w:rPr>
                <w:rFonts w:hAnsi="宋体"/>
                <w:color w:val="000000"/>
                <w:kern w:val="0"/>
                <w:szCs w:val="21"/>
              </w:rPr>
            </w:pPr>
            <w:r w:rsidRPr="00895F7A">
              <w:rPr>
                <w:rFonts w:hAnsi="宋体"/>
                <w:color w:val="000000"/>
                <w:kern w:val="0"/>
                <w:szCs w:val="21"/>
              </w:rPr>
              <w:t>序号</w:t>
            </w:r>
          </w:p>
        </w:tc>
        <w:tc>
          <w:tcPr>
            <w:tcW w:w="674" w:type="dxa"/>
            <w:tcBorders>
              <w:top w:val="single" w:sz="8" w:space="0" w:color="auto"/>
              <w:left w:val="nil"/>
              <w:bottom w:val="single" w:sz="8" w:space="0" w:color="auto"/>
              <w:right w:val="single" w:sz="8" w:space="0" w:color="auto"/>
            </w:tcBorders>
            <w:shd w:val="clear" w:color="auto" w:fill="auto"/>
            <w:vAlign w:val="center"/>
            <w:hideMark/>
          </w:tcPr>
          <w:p w:rsidR="00F22FE4" w:rsidRPr="00895F7A" w:rsidRDefault="00F22FE4" w:rsidP="00E810A5">
            <w:pPr>
              <w:widowControl/>
              <w:spacing w:line="240" w:lineRule="auto"/>
              <w:ind w:firstLineChars="0" w:firstLine="0"/>
              <w:jc w:val="center"/>
              <w:rPr>
                <w:rFonts w:hAnsi="宋体"/>
                <w:color w:val="000000"/>
                <w:kern w:val="0"/>
                <w:szCs w:val="21"/>
              </w:rPr>
            </w:pPr>
            <w:proofErr w:type="gramStart"/>
            <w:r>
              <w:rPr>
                <w:rFonts w:hAnsi="宋体" w:hint="eastAsia"/>
                <w:color w:val="000000"/>
                <w:kern w:val="0"/>
                <w:szCs w:val="21"/>
              </w:rPr>
              <w:t>章条</w:t>
            </w:r>
            <w:proofErr w:type="gramEnd"/>
            <w:r>
              <w:rPr>
                <w:rFonts w:hAnsi="宋体" w:hint="eastAsia"/>
                <w:color w:val="000000"/>
                <w:kern w:val="0"/>
                <w:szCs w:val="21"/>
              </w:rPr>
              <w:t>/</w:t>
            </w:r>
            <w:r>
              <w:rPr>
                <w:rFonts w:hAnsi="宋体" w:hint="eastAsia"/>
                <w:color w:val="000000"/>
                <w:kern w:val="0"/>
                <w:szCs w:val="21"/>
              </w:rPr>
              <w:t>编</w:t>
            </w:r>
            <w:r w:rsidRPr="00895F7A">
              <w:rPr>
                <w:rFonts w:hAnsi="宋体"/>
                <w:color w:val="000000"/>
                <w:kern w:val="0"/>
                <w:szCs w:val="21"/>
              </w:rPr>
              <w:t>号</w:t>
            </w:r>
          </w:p>
        </w:tc>
        <w:tc>
          <w:tcPr>
            <w:tcW w:w="3979" w:type="dxa"/>
            <w:tcBorders>
              <w:top w:val="single" w:sz="8" w:space="0" w:color="auto"/>
              <w:left w:val="nil"/>
              <w:bottom w:val="single" w:sz="8" w:space="0" w:color="auto"/>
              <w:right w:val="single" w:sz="8" w:space="0" w:color="000000"/>
            </w:tcBorders>
            <w:shd w:val="clear" w:color="auto" w:fill="auto"/>
            <w:vAlign w:val="center"/>
            <w:hideMark/>
          </w:tcPr>
          <w:p w:rsidR="00F22FE4" w:rsidRPr="00895F7A" w:rsidRDefault="00F22FE4" w:rsidP="00E810A5">
            <w:pPr>
              <w:widowControl/>
              <w:spacing w:line="240" w:lineRule="auto"/>
              <w:ind w:firstLineChars="0" w:firstLine="0"/>
              <w:jc w:val="center"/>
              <w:rPr>
                <w:rFonts w:hAnsi="宋体"/>
                <w:color w:val="000000"/>
                <w:kern w:val="0"/>
                <w:szCs w:val="21"/>
              </w:rPr>
            </w:pPr>
            <w:r w:rsidRPr="00895F7A">
              <w:rPr>
                <w:rFonts w:hAnsi="宋体"/>
                <w:color w:val="000000"/>
                <w:kern w:val="0"/>
                <w:szCs w:val="21"/>
              </w:rPr>
              <w:t>意见内容</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22FE4" w:rsidRPr="00895F7A" w:rsidRDefault="00F22FE4" w:rsidP="00E810A5">
            <w:pPr>
              <w:widowControl/>
              <w:spacing w:line="240" w:lineRule="auto"/>
              <w:ind w:firstLineChars="0" w:firstLine="0"/>
              <w:jc w:val="center"/>
              <w:rPr>
                <w:rFonts w:hAnsi="宋体"/>
                <w:color w:val="000000"/>
                <w:kern w:val="0"/>
                <w:szCs w:val="21"/>
              </w:rPr>
            </w:pPr>
            <w:r w:rsidRPr="00895F7A">
              <w:rPr>
                <w:rFonts w:hAnsi="宋体"/>
                <w:color w:val="000000"/>
                <w:kern w:val="0"/>
                <w:szCs w:val="21"/>
              </w:rPr>
              <w:t>提出单位</w:t>
            </w:r>
          </w:p>
        </w:tc>
      </w:tr>
      <w:tr w:rsidR="00F22FE4" w:rsidRPr="00AA2FF0" w:rsidTr="00F22FE4">
        <w:trPr>
          <w:trHeight w:val="555"/>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jc w:val="center"/>
              <w:rPr>
                <w:rFonts w:hAnsi="宋体"/>
                <w:color w:val="000000"/>
                <w:kern w:val="0"/>
                <w:szCs w:val="21"/>
              </w:rPr>
            </w:pPr>
            <w:r w:rsidRPr="00895F7A">
              <w:rPr>
                <w:rFonts w:hAnsi="宋体" w:hint="eastAsia"/>
                <w:color w:val="000000"/>
                <w:kern w:val="0"/>
                <w:szCs w:val="21"/>
              </w:rPr>
              <w:t>1</w:t>
            </w:r>
          </w:p>
        </w:tc>
        <w:tc>
          <w:tcPr>
            <w:tcW w:w="674" w:type="dxa"/>
            <w:tcBorders>
              <w:top w:val="single" w:sz="8" w:space="0" w:color="auto"/>
              <w:left w:val="nil"/>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kern w:val="0"/>
                <w:szCs w:val="21"/>
              </w:rPr>
            </w:pPr>
            <w:r w:rsidRPr="00895F7A">
              <w:rPr>
                <w:rFonts w:hAnsi="宋体"/>
                <w:color w:val="000000"/>
                <w:kern w:val="0"/>
                <w:szCs w:val="21"/>
              </w:rPr>
              <w:t xml:space="preserve">4.2 </w:t>
            </w: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Pr="00895F7A" w:rsidRDefault="00F22FE4" w:rsidP="00E810A5">
            <w:pPr>
              <w:widowControl/>
              <w:ind w:firstLineChars="0" w:firstLine="0"/>
              <w:rPr>
                <w:rFonts w:hAnsi="宋体"/>
                <w:color w:val="000000"/>
                <w:kern w:val="0"/>
                <w:szCs w:val="21"/>
              </w:rPr>
            </w:pPr>
            <w:r w:rsidRPr="00895F7A">
              <w:rPr>
                <w:rFonts w:hAnsi="宋体"/>
                <w:color w:val="000000"/>
                <w:kern w:val="0"/>
                <w:szCs w:val="21"/>
              </w:rPr>
              <w:t>增加：对各项指标设计权重</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jc w:val="left"/>
              <w:rPr>
                <w:rFonts w:hAnsi="宋体"/>
                <w:color w:val="000000"/>
                <w:kern w:val="0"/>
                <w:szCs w:val="21"/>
              </w:rPr>
            </w:pPr>
            <w:r w:rsidRPr="00895F7A">
              <w:rPr>
                <w:rFonts w:hAnsi="宋体"/>
                <w:color w:val="000000"/>
                <w:kern w:val="0"/>
                <w:szCs w:val="21"/>
              </w:rPr>
              <w:t>福建省长</w:t>
            </w:r>
            <w:proofErr w:type="gramStart"/>
            <w:r w:rsidRPr="00895F7A">
              <w:rPr>
                <w:rFonts w:hAnsi="宋体"/>
                <w:color w:val="000000"/>
                <w:kern w:val="0"/>
                <w:szCs w:val="21"/>
              </w:rPr>
              <w:t>汀</w:t>
            </w:r>
            <w:proofErr w:type="gramEnd"/>
            <w:r w:rsidRPr="00895F7A">
              <w:rPr>
                <w:rFonts w:hAnsi="宋体"/>
                <w:color w:val="000000"/>
                <w:kern w:val="0"/>
                <w:szCs w:val="21"/>
              </w:rPr>
              <w:t>金龙稀土有限公司</w:t>
            </w:r>
          </w:p>
        </w:tc>
      </w:tr>
      <w:tr w:rsidR="00F22FE4" w:rsidRPr="00AA2FF0" w:rsidTr="00F22FE4">
        <w:trPr>
          <w:trHeight w:val="555"/>
          <w:tblHeader/>
          <w:jc w:val="center"/>
        </w:trPr>
        <w:tc>
          <w:tcPr>
            <w:tcW w:w="0" w:type="auto"/>
            <w:vMerge w:val="restart"/>
            <w:tcBorders>
              <w:top w:val="single" w:sz="8" w:space="0" w:color="auto"/>
              <w:left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jc w:val="center"/>
              <w:rPr>
                <w:rFonts w:hAnsi="宋体"/>
                <w:color w:val="000000"/>
                <w:kern w:val="0"/>
                <w:szCs w:val="21"/>
              </w:rPr>
            </w:pPr>
            <w:r w:rsidRPr="00895F7A">
              <w:rPr>
                <w:rFonts w:hAnsi="宋体" w:hint="eastAsia"/>
                <w:color w:val="000000"/>
                <w:kern w:val="0"/>
                <w:szCs w:val="21"/>
              </w:rPr>
              <w:t>2</w:t>
            </w:r>
          </w:p>
          <w:p w:rsidR="00F22FE4" w:rsidRPr="00895F7A" w:rsidRDefault="00F22FE4" w:rsidP="00E810A5">
            <w:pPr>
              <w:spacing w:line="240" w:lineRule="auto"/>
              <w:ind w:firstLine="420"/>
              <w:jc w:val="center"/>
              <w:rPr>
                <w:rFonts w:hAnsi="宋体"/>
                <w:color w:val="000000"/>
                <w:kern w:val="0"/>
                <w:szCs w:val="21"/>
              </w:rPr>
            </w:pPr>
            <w:r>
              <w:rPr>
                <w:rFonts w:hAnsi="宋体" w:hint="eastAsia"/>
                <w:color w:val="000000"/>
                <w:kern w:val="0"/>
                <w:szCs w:val="21"/>
              </w:rPr>
              <w:t>7</w:t>
            </w:r>
          </w:p>
        </w:tc>
        <w:tc>
          <w:tcPr>
            <w:tcW w:w="674" w:type="dxa"/>
            <w:vMerge w:val="restart"/>
            <w:tcBorders>
              <w:top w:val="single" w:sz="8" w:space="0" w:color="auto"/>
              <w:left w:val="nil"/>
              <w:right w:val="single" w:sz="8" w:space="0" w:color="auto"/>
            </w:tcBorders>
            <w:shd w:val="clear" w:color="auto" w:fill="auto"/>
            <w:vAlign w:val="center"/>
          </w:tcPr>
          <w:p w:rsidR="00F22FE4" w:rsidRPr="00895F7A" w:rsidRDefault="00F22FE4" w:rsidP="00E810A5">
            <w:pPr>
              <w:widowControl/>
              <w:spacing w:line="240" w:lineRule="auto"/>
              <w:ind w:firstLineChars="0" w:firstLine="0"/>
              <w:jc w:val="left"/>
              <w:rPr>
                <w:rFonts w:hAnsi="宋体"/>
                <w:color w:val="000000"/>
                <w:kern w:val="0"/>
                <w:szCs w:val="21"/>
              </w:rPr>
            </w:pPr>
            <w:r w:rsidRPr="001C3F91">
              <w:rPr>
                <w:rFonts w:hAnsi="宋体" w:hint="eastAsia"/>
                <w:color w:val="000000"/>
                <w:kern w:val="0"/>
                <w:szCs w:val="21"/>
              </w:rPr>
              <w:t>表</w:t>
            </w:r>
            <w:r w:rsidRPr="001C3F91">
              <w:rPr>
                <w:rFonts w:hAnsi="宋体" w:hint="eastAsia"/>
                <w:color w:val="000000"/>
                <w:kern w:val="0"/>
                <w:szCs w:val="21"/>
              </w:rPr>
              <w:t>1</w:t>
            </w:r>
          </w:p>
          <w:p w:rsidR="00F22FE4" w:rsidRPr="00895F7A" w:rsidRDefault="00F22FE4" w:rsidP="00E810A5">
            <w:pPr>
              <w:spacing w:line="240" w:lineRule="auto"/>
              <w:ind w:firstLine="420"/>
              <w:jc w:val="left"/>
              <w:rPr>
                <w:rFonts w:hAnsi="宋体"/>
                <w:color w:val="000000"/>
                <w:kern w:val="0"/>
                <w:szCs w:val="21"/>
              </w:rPr>
            </w:pP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Pr="00493C5F" w:rsidRDefault="00F22FE4" w:rsidP="00E810A5">
            <w:pPr>
              <w:widowControl/>
              <w:ind w:firstLineChars="0" w:firstLine="0"/>
              <w:jc w:val="left"/>
              <w:rPr>
                <w:rFonts w:hAnsi="宋体"/>
                <w:color w:val="000000"/>
                <w:kern w:val="0"/>
                <w:szCs w:val="21"/>
              </w:rPr>
            </w:pPr>
            <w:r w:rsidRPr="00895F7A">
              <w:rPr>
                <w:rFonts w:hAnsi="宋体" w:hint="eastAsia"/>
                <w:szCs w:val="21"/>
              </w:rPr>
              <w:t>“</w:t>
            </w:r>
            <w:r w:rsidRPr="00895F7A">
              <w:rPr>
                <w:rFonts w:hAnsi="宋体"/>
                <w:color w:val="000000"/>
                <w:szCs w:val="21"/>
              </w:rPr>
              <w:t>单位产品</w:t>
            </w:r>
            <w:r w:rsidRPr="00895F7A">
              <w:rPr>
                <w:rFonts w:hAnsi="宋体" w:hint="eastAsia"/>
                <w:color w:val="000000"/>
                <w:szCs w:val="21"/>
              </w:rPr>
              <w:t>新鲜水消耗</w:t>
            </w:r>
            <w:r w:rsidRPr="00895F7A">
              <w:rPr>
                <w:rFonts w:hAnsi="宋体"/>
                <w:color w:val="000000"/>
                <w:szCs w:val="21"/>
              </w:rPr>
              <w:t>量</w:t>
            </w:r>
            <w:r w:rsidRPr="001C3F91">
              <w:rPr>
                <w:rFonts w:hAnsi="宋体" w:hint="eastAsia"/>
                <w:color w:val="000000"/>
                <w:kern w:val="0"/>
                <w:szCs w:val="21"/>
              </w:rPr>
              <w:t>”</w:t>
            </w:r>
            <w:r>
              <w:rPr>
                <w:rFonts w:hAnsi="宋体" w:hint="eastAsia"/>
                <w:color w:val="000000"/>
                <w:kern w:val="0"/>
                <w:szCs w:val="21"/>
              </w:rPr>
              <w:t>偏低。</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jc w:val="left"/>
              <w:rPr>
                <w:rFonts w:hAnsi="宋体"/>
                <w:color w:val="000000"/>
                <w:kern w:val="0"/>
                <w:szCs w:val="21"/>
              </w:rPr>
            </w:pPr>
            <w:r w:rsidRPr="001C3F91">
              <w:rPr>
                <w:rFonts w:hAnsi="宋体"/>
                <w:color w:val="000000"/>
                <w:kern w:val="0"/>
                <w:szCs w:val="21"/>
              </w:rPr>
              <w:t>包头稀土研究院</w:t>
            </w:r>
            <w:r w:rsidRPr="001C3F91">
              <w:rPr>
                <w:rFonts w:hAnsi="宋体" w:hint="eastAsia"/>
                <w:color w:val="000000"/>
                <w:kern w:val="0"/>
                <w:szCs w:val="21"/>
              </w:rPr>
              <w:t>、北方稀土、</w:t>
            </w:r>
            <w:proofErr w:type="gramStart"/>
            <w:r w:rsidRPr="001C3F91">
              <w:rPr>
                <w:rFonts w:hAnsi="宋体"/>
                <w:color w:val="000000"/>
                <w:kern w:val="0"/>
                <w:szCs w:val="21"/>
              </w:rPr>
              <w:t>虔</w:t>
            </w:r>
            <w:proofErr w:type="gramEnd"/>
            <w:r w:rsidRPr="001C3F91">
              <w:rPr>
                <w:rFonts w:hAnsi="宋体"/>
                <w:color w:val="000000"/>
                <w:kern w:val="0"/>
                <w:szCs w:val="21"/>
              </w:rPr>
              <w:t>东稀土集团股份有限公司</w:t>
            </w:r>
            <w:r w:rsidRPr="001C3F91">
              <w:rPr>
                <w:rFonts w:hAnsi="宋体" w:hint="eastAsia"/>
                <w:color w:val="000000"/>
                <w:kern w:val="0"/>
                <w:szCs w:val="21"/>
              </w:rPr>
              <w:t>、</w:t>
            </w:r>
            <w:r w:rsidRPr="001C3F91">
              <w:rPr>
                <w:rFonts w:hAnsi="宋体"/>
                <w:color w:val="000000"/>
                <w:kern w:val="0"/>
                <w:szCs w:val="21"/>
              </w:rPr>
              <w:t>赣州科力稀土新材料有限公司</w:t>
            </w:r>
            <w:r w:rsidRPr="001C3F91">
              <w:rPr>
                <w:rFonts w:hAnsi="宋体" w:hint="eastAsia"/>
                <w:color w:val="000000"/>
                <w:kern w:val="0"/>
                <w:szCs w:val="21"/>
              </w:rPr>
              <w:t>、</w:t>
            </w:r>
            <w:r w:rsidRPr="001C3F91">
              <w:rPr>
                <w:rFonts w:hAnsi="宋体"/>
                <w:color w:val="000000"/>
                <w:szCs w:val="21"/>
              </w:rPr>
              <w:t>包头市三隆稀有金属材料有限责任公司</w:t>
            </w:r>
          </w:p>
        </w:tc>
      </w:tr>
      <w:tr w:rsidR="00F22FE4" w:rsidRPr="00AA2FF0" w:rsidTr="00F22FE4">
        <w:trPr>
          <w:trHeight w:val="555"/>
          <w:tblHeader/>
          <w:jc w:val="center"/>
        </w:trPr>
        <w:tc>
          <w:tcPr>
            <w:tcW w:w="0" w:type="auto"/>
            <w:vMerge/>
            <w:tcBorders>
              <w:left w:val="single" w:sz="8" w:space="0" w:color="auto"/>
              <w:right w:val="single" w:sz="8" w:space="0" w:color="auto"/>
            </w:tcBorders>
            <w:shd w:val="clear" w:color="auto" w:fill="auto"/>
            <w:vAlign w:val="center"/>
          </w:tcPr>
          <w:p w:rsidR="00F22FE4" w:rsidRPr="00895F7A" w:rsidRDefault="00F22FE4" w:rsidP="00E810A5">
            <w:pPr>
              <w:spacing w:line="240" w:lineRule="auto"/>
              <w:ind w:firstLine="420"/>
              <w:jc w:val="center"/>
              <w:rPr>
                <w:rFonts w:hAnsi="宋体"/>
                <w:color w:val="000000"/>
                <w:kern w:val="0"/>
                <w:szCs w:val="21"/>
              </w:rPr>
            </w:pPr>
          </w:p>
        </w:tc>
        <w:tc>
          <w:tcPr>
            <w:tcW w:w="674" w:type="dxa"/>
            <w:vMerge/>
            <w:tcBorders>
              <w:left w:val="nil"/>
              <w:right w:val="single" w:sz="8" w:space="0" w:color="auto"/>
            </w:tcBorders>
            <w:shd w:val="clear" w:color="auto" w:fill="auto"/>
            <w:vAlign w:val="center"/>
          </w:tcPr>
          <w:p w:rsidR="00F22FE4" w:rsidRPr="001C3F91" w:rsidRDefault="00F22FE4" w:rsidP="00E810A5">
            <w:pPr>
              <w:spacing w:line="240" w:lineRule="auto"/>
              <w:ind w:firstLine="420"/>
              <w:jc w:val="left"/>
              <w:rPr>
                <w:rFonts w:hAnsi="宋体"/>
                <w:color w:val="000000"/>
                <w:kern w:val="0"/>
                <w:szCs w:val="21"/>
              </w:rPr>
            </w:pP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Pr="00895F7A" w:rsidRDefault="00F22FE4" w:rsidP="00E810A5">
            <w:pPr>
              <w:widowControl/>
              <w:ind w:firstLineChars="0" w:firstLine="0"/>
              <w:jc w:val="left"/>
              <w:rPr>
                <w:rFonts w:hAnsi="宋体"/>
                <w:szCs w:val="21"/>
              </w:rPr>
            </w:pPr>
            <w:r>
              <w:rPr>
                <w:rFonts w:hAnsi="宋体" w:hint="eastAsia"/>
                <w:szCs w:val="21"/>
              </w:rPr>
              <w:t>单位产品综合能耗意见不统一，包头稀土院、北方稀土集团、</w:t>
            </w:r>
            <w:proofErr w:type="gramStart"/>
            <w:r>
              <w:rPr>
                <w:rFonts w:hAnsi="宋体" w:hint="eastAsia"/>
                <w:szCs w:val="21"/>
              </w:rPr>
              <w:t>中稀天马</w:t>
            </w:r>
            <w:proofErr w:type="gramEnd"/>
            <w:r>
              <w:rPr>
                <w:rFonts w:hAnsi="宋体" w:hint="eastAsia"/>
                <w:szCs w:val="21"/>
              </w:rPr>
              <w:t>认为能耗偏高，甘肃稀土新材料有限公司认为能耗偏低。</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Pr="001C3F91" w:rsidRDefault="00F22FE4" w:rsidP="00E810A5">
            <w:pPr>
              <w:widowControl/>
              <w:spacing w:line="240" w:lineRule="auto"/>
              <w:ind w:firstLineChars="0" w:firstLine="0"/>
              <w:jc w:val="left"/>
              <w:rPr>
                <w:rFonts w:hAnsi="宋体"/>
                <w:color w:val="000000"/>
                <w:kern w:val="0"/>
                <w:szCs w:val="21"/>
              </w:rPr>
            </w:pPr>
            <w:r w:rsidRPr="00895F7A">
              <w:rPr>
                <w:rFonts w:hAnsi="宋体"/>
                <w:color w:val="000000"/>
                <w:kern w:val="0"/>
                <w:szCs w:val="21"/>
              </w:rPr>
              <w:t>包头稀土研究院</w:t>
            </w:r>
            <w:r w:rsidRPr="00895F7A">
              <w:rPr>
                <w:rFonts w:hAnsi="宋体" w:hint="eastAsia"/>
                <w:color w:val="000000"/>
                <w:kern w:val="0"/>
                <w:szCs w:val="21"/>
              </w:rPr>
              <w:t>、北方稀土</w:t>
            </w:r>
            <w:r>
              <w:rPr>
                <w:rFonts w:hAnsi="宋体" w:hint="eastAsia"/>
                <w:color w:val="000000"/>
                <w:kern w:val="0"/>
                <w:szCs w:val="21"/>
              </w:rPr>
              <w:t>集团、</w:t>
            </w:r>
            <w:proofErr w:type="gramStart"/>
            <w:r w:rsidRPr="00895F7A">
              <w:rPr>
                <w:rFonts w:hAnsi="宋体" w:hint="eastAsia"/>
                <w:color w:val="000000"/>
                <w:kern w:val="0"/>
                <w:szCs w:val="21"/>
              </w:rPr>
              <w:t>中稀天马</w:t>
            </w:r>
            <w:proofErr w:type="gramEnd"/>
            <w:r w:rsidRPr="00895F7A">
              <w:rPr>
                <w:rFonts w:hAnsi="宋体" w:hint="eastAsia"/>
                <w:color w:val="000000"/>
                <w:kern w:val="0"/>
                <w:szCs w:val="21"/>
              </w:rPr>
              <w:t>新材料科技股份有限公司</w:t>
            </w:r>
            <w:r>
              <w:rPr>
                <w:rFonts w:hAnsi="宋体" w:hint="eastAsia"/>
                <w:color w:val="000000"/>
                <w:kern w:val="0"/>
                <w:szCs w:val="21"/>
              </w:rPr>
              <w:t>、</w:t>
            </w:r>
            <w:r w:rsidRPr="00895F7A">
              <w:rPr>
                <w:rFonts w:hAnsi="宋体"/>
                <w:color w:val="000000"/>
                <w:kern w:val="0"/>
                <w:szCs w:val="21"/>
              </w:rPr>
              <w:t>甘肃稀土新材料股份有限公司</w:t>
            </w:r>
          </w:p>
        </w:tc>
      </w:tr>
      <w:tr w:rsidR="00F22FE4" w:rsidRPr="00AA2FF0" w:rsidTr="00F22FE4">
        <w:trPr>
          <w:trHeight w:val="555"/>
          <w:tblHeader/>
          <w:jc w:val="center"/>
        </w:trPr>
        <w:tc>
          <w:tcPr>
            <w:tcW w:w="0" w:type="auto"/>
            <w:vMerge/>
            <w:tcBorders>
              <w:left w:val="single" w:sz="8" w:space="0" w:color="auto"/>
              <w:right w:val="single" w:sz="8" w:space="0" w:color="auto"/>
            </w:tcBorders>
            <w:shd w:val="clear" w:color="auto" w:fill="auto"/>
            <w:vAlign w:val="center"/>
          </w:tcPr>
          <w:p w:rsidR="00F22FE4" w:rsidRPr="00895F7A" w:rsidRDefault="00F22FE4" w:rsidP="00E810A5">
            <w:pPr>
              <w:spacing w:line="240" w:lineRule="auto"/>
              <w:ind w:firstLine="420"/>
              <w:jc w:val="center"/>
              <w:rPr>
                <w:rFonts w:hAnsi="宋体"/>
                <w:color w:val="000000"/>
                <w:kern w:val="0"/>
                <w:szCs w:val="21"/>
              </w:rPr>
            </w:pPr>
          </w:p>
        </w:tc>
        <w:tc>
          <w:tcPr>
            <w:tcW w:w="674" w:type="dxa"/>
            <w:vMerge/>
            <w:tcBorders>
              <w:left w:val="nil"/>
              <w:right w:val="single" w:sz="8" w:space="0" w:color="auto"/>
            </w:tcBorders>
            <w:shd w:val="clear" w:color="auto" w:fill="auto"/>
            <w:vAlign w:val="center"/>
          </w:tcPr>
          <w:p w:rsidR="00F22FE4" w:rsidRPr="001C3F91" w:rsidRDefault="00F22FE4" w:rsidP="00E810A5">
            <w:pPr>
              <w:spacing w:line="240" w:lineRule="auto"/>
              <w:ind w:firstLine="420"/>
              <w:jc w:val="left"/>
              <w:rPr>
                <w:rFonts w:hAnsi="宋体"/>
                <w:color w:val="000000"/>
                <w:kern w:val="0"/>
                <w:szCs w:val="21"/>
              </w:rPr>
            </w:pP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Pr="00895F7A" w:rsidRDefault="00F22FE4" w:rsidP="00E810A5">
            <w:pPr>
              <w:widowControl/>
              <w:ind w:firstLineChars="0" w:firstLine="0"/>
              <w:jc w:val="left"/>
              <w:rPr>
                <w:rFonts w:hAnsi="宋体"/>
                <w:szCs w:val="21"/>
              </w:rPr>
            </w:pPr>
            <w:r>
              <w:rPr>
                <w:rFonts w:hAnsi="宋体" w:hint="eastAsia"/>
                <w:color w:val="000000"/>
                <w:szCs w:val="21"/>
              </w:rPr>
              <w:t>建议提高</w:t>
            </w:r>
            <w:r w:rsidRPr="00895F7A">
              <w:rPr>
                <w:rFonts w:hAnsi="宋体"/>
                <w:color w:val="000000"/>
                <w:szCs w:val="21"/>
              </w:rPr>
              <w:t>单位产品</w:t>
            </w:r>
            <w:proofErr w:type="gramStart"/>
            <w:r w:rsidRPr="00895F7A">
              <w:rPr>
                <w:rFonts w:hAnsi="宋体"/>
                <w:color w:val="000000"/>
                <w:szCs w:val="21"/>
              </w:rPr>
              <w:t>炭素</w:t>
            </w:r>
            <w:proofErr w:type="gramEnd"/>
            <w:r w:rsidRPr="00895F7A">
              <w:rPr>
                <w:rFonts w:hAnsi="宋体"/>
                <w:color w:val="000000"/>
                <w:szCs w:val="21"/>
              </w:rPr>
              <w:t>消耗</w:t>
            </w:r>
            <w:r>
              <w:rPr>
                <w:rFonts w:hAnsi="宋体" w:hint="eastAsia"/>
                <w:color w:val="000000"/>
                <w:szCs w:val="21"/>
              </w:rPr>
              <w:t>，由</w:t>
            </w:r>
            <w:r>
              <w:rPr>
                <w:rFonts w:hAnsi="宋体" w:hint="eastAsia"/>
                <w:color w:val="000000"/>
                <w:szCs w:val="21"/>
              </w:rPr>
              <w:t>0</w:t>
            </w:r>
            <w:r>
              <w:rPr>
                <w:rFonts w:hAnsi="宋体"/>
                <w:color w:val="000000"/>
                <w:szCs w:val="21"/>
              </w:rPr>
              <w:t>.18</w:t>
            </w:r>
            <w:r>
              <w:rPr>
                <w:rFonts w:hAnsi="宋体" w:hint="eastAsia"/>
                <w:color w:val="000000"/>
                <w:szCs w:val="21"/>
              </w:rPr>
              <w:t>提升至</w:t>
            </w:r>
            <w:r>
              <w:rPr>
                <w:rFonts w:hAnsi="宋体" w:hint="eastAsia"/>
                <w:color w:val="000000"/>
                <w:szCs w:val="21"/>
              </w:rPr>
              <w:t>0</w:t>
            </w:r>
            <w:r>
              <w:rPr>
                <w:rFonts w:hAnsi="宋体"/>
                <w:color w:val="000000"/>
                <w:szCs w:val="21"/>
              </w:rPr>
              <w:t>.20</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Pr="001C3F91" w:rsidRDefault="00F22FE4" w:rsidP="00E810A5">
            <w:pPr>
              <w:widowControl/>
              <w:spacing w:line="240" w:lineRule="auto"/>
              <w:ind w:firstLineChars="0" w:firstLine="0"/>
              <w:jc w:val="left"/>
              <w:rPr>
                <w:rFonts w:hAnsi="宋体"/>
                <w:color w:val="000000"/>
                <w:kern w:val="0"/>
                <w:szCs w:val="21"/>
              </w:rPr>
            </w:pPr>
            <w:r w:rsidRPr="00895F7A">
              <w:rPr>
                <w:rFonts w:hAnsi="宋体"/>
                <w:color w:val="000000"/>
                <w:kern w:val="0"/>
                <w:szCs w:val="21"/>
              </w:rPr>
              <w:t>甘肃稀土新材料股份有限公司</w:t>
            </w:r>
            <w:r>
              <w:rPr>
                <w:rFonts w:hAnsi="宋体" w:hint="eastAsia"/>
                <w:color w:val="000000"/>
                <w:kern w:val="0"/>
                <w:szCs w:val="21"/>
              </w:rPr>
              <w:t>、</w:t>
            </w:r>
            <w:proofErr w:type="gramStart"/>
            <w:r w:rsidRPr="00895F7A">
              <w:rPr>
                <w:rFonts w:hAnsi="宋体" w:hint="eastAsia"/>
                <w:color w:val="000000"/>
                <w:szCs w:val="21"/>
              </w:rPr>
              <w:t>中稀天马</w:t>
            </w:r>
            <w:proofErr w:type="gramEnd"/>
            <w:r w:rsidRPr="00895F7A">
              <w:rPr>
                <w:rFonts w:hAnsi="宋体" w:hint="eastAsia"/>
                <w:color w:val="000000"/>
                <w:szCs w:val="21"/>
              </w:rPr>
              <w:t>新材料科技股份有限公司</w:t>
            </w:r>
          </w:p>
        </w:tc>
      </w:tr>
      <w:tr w:rsidR="00F22FE4" w:rsidRPr="00AA2FF0" w:rsidTr="00F22FE4">
        <w:trPr>
          <w:trHeight w:val="555"/>
          <w:tblHeader/>
          <w:jc w:val="center"/>
        </w:trPr>
        <w:tc>
          <w:tcPr>
            <w:tcW w:w="0" w:type="auto"/>
            <w:vMerge/>
            <w:tcBorders>
              <w:left w:val="single" w:sz="8" w:space="0" w:color="auto"/>
              <w:right w:val="single" w:sz="8" w:space="0" w:color="auto"/>
            </w:tcBorders>
            <w:shd w:val="clear" w:color="auto" w:fill="auto"/>
            <w:vAlign w:val="center"/>
          </w:tcPr>
          <w:p w:rsidR="00F22FE4" w:rsidRPr="00895F7A" w:rsidRDefault="00F22FE4" w:rsidP="00E810A5">
            <w:pPr>
              <w:spacing w:line="240" w:lineRule="auto"/>
              <w:ind w:firstLine="420"/>
              <w:jc w:val="center"/>
              <w:rPr>
                <w:rFonts w:hAnsi="宋体"/>
                <w:color w:val="000000"/>
                <w:kern w:val="0"/>
                <w:szCs w:val="21"/>
              </w:rPr>
            </w:pPr>
          </w:p>
        </w:tc>
        <w:tc>
          <w:tcPr>
            <w:tcW w:w="674" w:type="dxa"/>
            <w:vMerge/>
            <w:tcBorders>
              <w:left w:val="nil"/>
              <w:right w:val="single" w:sz="8" w:space="0" w:color="auto"/>
            </w:tcBorders>
            <w:shd w:val="clear" w:color="auto" w:fill="auto"/>
            <w:vAlign w:val="center"/>
          </w:tcPr>
          <w:p w:rsidR="00F22FE4" w:rsidRPr="001C3F91" w:rsidRDefault="00F22FE4" w:rsidP="00E810A5">
            <w:pPr>
              <w:spacing w:line="240" w:lineRule="auto"/>
              <w:ind w:firstLine="420"/>
              <w:jc w:val="left"/>
              <w:rPr>
                <w:rFonts w:hAnsi="宋体"/>
                <w:color w:val="000000"/>
                <w:kern w:val="0"/>
                <w:szCs w:val="21"/>
              </w:rPr>
            </w:pP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Pr="00895F7A" w:rsidRDefault="00F22FE4" w:rsidP="00E810A5">
            <w:pPr>
              <w:widowControl/>
              <w:ind w:firstLineChars="0" w:firstLine="0"/>
              <w:jc w:val="left"/>
              <w:rPr>
                <w:rFonts w:hAnsi="宋体"/>
                <w:szCs w:val="21"/>
              </w:rPr>
            </w:pPr>
            <w:r>
              <w:rPr>
                <w:rFonts w:hAnsi="宋体" w:hint="eastAsia"/>
                <w:bCs/>
                <w:color w:val="000000"/>
                <w:szCs w:val="21"/>
              </w:rPr>
              <w:t>部分产品</w:t>
            </w:r>
            <w:r w:rsidRPr="00895F7A">
              <w:rPr>
                <w:rFonts w:hAnsi="宋体" w:hint="eastAsia"/>
                <w:bCs/>
                <w:color w:val="000000"/>
                <w:szCs w:val="21"/>
              </w:rPr>
              <w:t>合格率</w:t>
            </w:r>
            <w:r>
              <w:rPr>
                <w:rFonts w:hAnsi="宋体" w:hint="eastAsia"/>
                <w:bCs/>
                <w:color w:val="000000"/>
                <w:szCs w:val="21"/>
              </w:rPr>
              <w:t>和收率指标意见不统一，甘肃稀土和中</w:t>
            </w:r>
            <w:proofErr w:type="gramStart"/>
            <w:r>
              <w:rPr>
                <w:rFonts w:hAnsi="宋体" w:hint="eastAsia"/>
                <w:bCs/>
                <w:color w:val="000000"/>
                <w:szCs w:val="21"/>
              </w:rPr>
              <w:t>西天马</w:t>
            </w:r>
            <w:proofErr w:type="gramEnd"/>
            <w:r>
              <w:rPr>
                <w:rFonts w:hAnsi="宋体" w:hint="eastAsia"/>
                <w:bCs/>
                <w:color w:val="000000"/>
                <w:szCs w:val="21"/>
              </w:rPr>
              <w:t>认为指标偏高，建议将收率由</w:t>
            </w:r>
            <w:r>
              <w:rPr>
                <w:rFonts w:hAnsi="宋体" w:hint="eastAsia"/>
                <w:bCs/>
                <w:color w:val="000000"/>
                <w:szCs w:val="21"/>
              </w:rPr>
              <w:t>0</w:t>
            </w:r>
            <w:r>
              <w:rPr>
                <w:rFonts w:hAnsi="宋体"/>
                <w:bCs/>
                <w:color w:val="000000"/>
                <w:szCs w:val="21"/>
              </w:rPr>
              <w:t>.96</w:t>
            </w:r>
            <w:r>
              <w:rPr>
                <w:rFonts w:hAnsi="宋体" w:hint="eastAsia"/>
                <w:bCs/>
                <w:color w:val="000000"/>
                <w:szCs w:val="21"/>
              </w:rPr>
              <w:t>降低至</w:t>
            </w:r>
            <w:r>
              <w:rPr>
                <w:rFonts w:hAnsi="宋体" w:hint="eastAsia"/>
                <w:bCs/>
                <w:color w:val="000000"/>
                <w:szCs w:val="21"/>
              </w:rPr>
              <w:t>0</w:t>
            </w:r>
            <w:r>
              <w:rPr>
                <w:rFonts w:hAnsi="宋体"/>
                <w:bCs/>
                <w:color w:val="000000"/>
                <w:szCs w:val="21"/>
              </w:rPr>
              <w:t>.95</w:t>
            </w:r>
            <w:r>
              <w:rPr>
                <w:rFonts w:hAnsi="宋体" w:hint="eastAsia"/>
                <w:bCs/>
                <w:color w:val="000000"/>
                <w:szCs w:val="21"/>
              </w:rPr>
              <w:t>；包头三隆认为偏低，应提高收率指标</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Pr="001C3F91" w:rsidRDefault="00F22FE4" w:rsidP="00E810A5">
            <w:pPr>
              <w:widowControl/>
              <w:spacing w:line="240" w:lineRule="auto"/>
              <w:ind w:firstLineChars="0" w:firstLine="0"/>
              <w:jc w:val="left"/>
              <w:rPr>
                <w:rFonts w:hAnsi="宋体"/>
                <w:color w:val="000000"/>
                <w:kern w:val="0"/>
                <w:szCs w:val="21"/>
              </w:rPr>
            </w:pPr>
            <w:r w:rsidRPr="00895F7A">
              <w:rPr>
                <w:rFonts w:hAnsi="宋体"/>
                <w:color w:val="000000"/>
                <w:kern w:val="0"/>
                <w:szCs w:val="21"/>
              </w:rPr>
              <w:t>甘肃稀土新材料股份有限公司</w:t>
            </w:r>
            <w:r>
              <w:rPr>
                <w:rFonts w:hAnsi="宋体" w:hint="eastAsia"/>
                <w:color w:val="000000"/>
                <w:kern w:val="0"/>
                <w:szCs w:val="21"/>
              </w:rPr>
              <w:t>、</w:t>
            </w:r>
            <w:proofErr w:type="gramStart"/>
            <w:r w:rsidRPr="00895F7A">
              <w:rPr>
                <w:rFonts w:hAnsi="宋体" w:hint="eastAsia"/>
                <w:color w:val="000000"/>
                <w:kern w:val="0"/>
                <w:szCs w:val="21"/>
              </w:rPr>
              <w:t>中稀天马</w:t>
            </w:r>
            <w:proofErr w:type="gramEnd"/>
            <w:r w:rsidRPr="00895F7A">
              <w:rPr>
                <w:rFonts w:hAnsi="宋体" w:hint="eastAsia"/>
                <w:color w:val="000000"/>
                <w:kern w:val="0"/>
                <w:szCs w:val="21"/>
              </w:rPr>
              <w:t>新材料科技股份有限公司</w:t>
            </w:r>
            <w:r>
              <w:rPr>
                <w:rFonts w:hAnsi="宋体" w:hint="eastAsia"/>
                <w:color w:val="000000"/>
                <w:kern w:val="0"/>
                <w:szCs w:val="21"/>
              </w:rPr>
              <w:t>、</w:t>
            </w:r>
            <w:r w:rsidRPr="00895F7A">
              <w:rPr>
                <w:rFonts w:hAnsi="宋体"/>
                <w:color w:val="000000"/>
                <w:szCs w:val="21"/>
              </w:rPr>
              <w:t>包头市三隆稀有金属材料有限责任公司</w:t>
            </w:r>
          </w:p>
        </w:tc>
      </w:tr>
      <w:tr w:rsidR="00F22FE4" w:rsidRPr="00AA2FF0" w:rsidTr="00F22FE4">
        <w:trPr>
          <w:trHeight w:val="555"/>
          <w:tblHeader/>
          <w:jc w:val="center"/>
        </w:trPr>
        <w:tc>
          <w:tcPr>
            <w:tcW w:w="0" w:type="auto"/>
            <w:vMerge/>
            <w:tcBorders>
              <w:left w:val="single" w:sz="8" w:space="0" w:color="auto"/>
              <w:right w:val="single" w:sz="8" w:space="0" w:color="auto"/>
            </w:tcBorders>
            <w:shd w:val="clear" w:color="auto" w:fill="auto"/>
            <w:vAlign w:val="center"/>
          </w:tcPr>
          <w:p w:rsidR="00F22FE4" w:rsidRDefault="00F22FE4" w:rsidP="00E810A5">
            <w:pPr>
              <w:spacing w:line="240" w:lineRule="auto"/>
              <w:ind w:firstLine="420"/>
              <w:jc w:val="center"/>
              <w:rPr>
                <w:rFonts w:hAnsi="宋体"/>
                <w:color w:val="000000"/>
                <w:kern w:val="0"/>
                <w:szCs w:val="21"/>
              </w:rPr>
            </w:pPr>
          </w:p>
        </w:tc>
        <w:tc>
          <w:tcPr>
            <w:tcW w:w="674" w:type="dxa"/>
            <w:vMerge/>
            <w:tcBorders>
              <w:left w:val="nil"/>
              <w:right w:val="single" w:sz="8" w:space="0" w:color="auto"/>
            </w:tcBorders>
            <w:shd w:val="clear" w:color="auto" w:fill="auto"/>
            <w:vAlign w:val="center"/>
          </w:tcPr>
          <w:p w:rsidR="00F22FE4" w:rsidRPr="00895F7A" w:rsidRDefault="00F22FE4" w:rsidP="00E810A5">
            <w:pPr>
              <w:spacing w:line="240" w:lineRule="auto"/>
              <w:ind w:firstLine="420"/>
              <w:jc w:val="left"/>
              <w:rPr>
                <w:rFonts w:hAnsi="宋体"/>
                <w:color w:val="000000"/>
                <w:kern w:val="0"/>
                <w:szCs w:val="21"/>
              </w:rPr>
            </w:pP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Pr="00F10CE5" w:rsidRDefault="00F22FE4" w:rsidP="00E810A5">
            <w:pPr>
              <w:pStyle w:val="affffff"/>
              <w:spacing w:line="240" w:lineRule="auto"/>
              <w:ind w:firstLineChars="0" w:firstLine="0"/>
              <w:rPr>
                <w:rFonts w:ascii="宋体" w:hAnsi="宋体"/>
                <w:color w:val="000000"/>
                <w:szCs w:val="21"/>
              </w:rPr>
            </w:pPr>
            <w:r w:rsidRPr="00F10CE5">
              <w:rPr>
                <w:rFonts w:hAnsi="宋体" w:hint="eastAsia"/>
                <w:bCs/>
                <w:color w:val="000000"/>
                <w:szCs w:val="21"/>
              </w:rPr>
              <w:t>氟化物的消耗有太大出入：由于南北方的工艺技术有较大区别，应该给出范围，或者将两者工艺单独注明，给出指标；</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kern w:val="0"/>
                <w:szCs w:val="21"/>
              </w:rPr>
            </w:pPr>
            <w:proofErr w:type="gramStart"/>
            <w:r w:rsidRPr="00895F7A">
              <w:rPr>
                <w:rFonts w:hAnsi="宋体" w:hint="eastAsia"/>
                <w:color w:val="000000"/>
                <w:szCs w:val="21"/>
              </w:rPr>
              <w:t>中稀天马</w:t>
            </w:r>
            <w:proofErr w:type="gramEnd"/>
            <w:r w:rsidRPr="00895F7A">
              <w:rPr>
                <w:rFonts w:hAnsi="宋体" w:hint="eastAsia"/>
                <w:color w:val="000000"/>
                <w:szCs w:val="21"/>
              </w:rPr>
              <w:t>新材料科技股份有限公司</w:t>
            </w:r>
          </w:p>
        </w:tc>
      </w:tr>
      <w:tr w:rsidR="00F22FE4" w:rsidRPr="00AA2FF0" w:rsidTr="00F22FE4">
        <w:trPr>
          <w:trHeight w:val="555"/>
          <w:tblHeader/>
          <w:jc w:val="center"/>
        </w:trPr>
        <w:tc>
          <w:tcPr>
            <w:tcW w:w="0" w:type="auto"/>
            <w:vMerge/>
            <w:tcBorders>
              <w:left w:val="single" w:sz="8" w:space="0" w:color="auto"/>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jc w:val="center"/>
              <w:rPr>
                <w:rFonts w:hAnsi="宋体"/>
                <w:color w:val="000000"/>
                <w:kern w:val="0"/>
                <w:szCs w:val="21"/>
              </w:rPr>
            </w:pPr>
          </w:p>
        </w:tc>
        <w:tc>
          <w:tcPr>
            <w:tcW w:w="674" w:type="dxa"/>
            <w:vMerge/>
            <w:tcBorders>
              <w:left w:val="nil"/>
              <w:bottom w:val="single" w:sz="8" w:space="0" w:color="auto"/>
              <w:right w:val="single" w:sz="8" w:space="0" w:color="auto"/>
            </w:tcBorders>
            <w:shd w:val="clear" w:color="auto" w:fill="auto"/>
            <w:vAlign w:val="center"/>
          </w:tcPr>
          <w:p w:rsidR="00F22FE4" w:rsidRPr="001C3F91" w:rsidRDefault="00F22FE4" w:rsidP="00E810A5">
            <w:pPr>
              <w:widowControl/>
              <w:spacing w:line="240" w:lineRule="auto"/>
              <w:ind w:firstLineChars="0" w:firstLine="0"/>
              <w:jc w:val="left"/>
              <w:rPr>
                <w:rFonts w:hAnsi="宋体"/>
                <w:color w:val="000000"/>
                <w:kern w:val="0"/>
                <w:szCs w:val="21"/>
              </w:rPr>
            </w:pP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Pr="00895F7A" w:rsidRDefault="00F22FE4" w:rsidP="00E810A5">
            <w:pPr>
              <w:widowControl/>
              <w:ind w:firstLineChars="0" w:firstLine="0"/>
              <w:jc w:val="left"/>
              <w:rPr>
                <w:rFonts w:hAnsi="宋体"/>
                <w:szCs w:val="21"/>
              </w:rPr>
            </w:pPr>
            <w:r w:rsidRPr="00895F7A">
              <w:rPr>
                <w:rFonts w:hAnsi="宋体" w:hint="eastAsia"/>
                <w:color w:val="000000"/>
                <w:szCs w:val="21"/>
              </w:rPr>
              <w:t>建议</w:t>
            </w:r>
            <w:r w:rsidRPr="00895F7A">
              <w:rPr>
                <w:rFonts w:hAnsi="宋体"/>
                <w:color w:val="000000"/>
                <w:szCs w:val="21"/>
              </w:rPr>
              <w:t>加入</w:t>
            </w:r>
            <w:proofErr w:type="gramStart"/>
            <w:r w:rsidRPr="00895F7A">
              <w:rPr>
                <w:rFonts w:hAnsi="宋体"/>
                <w:color w:val="000000"/>
                <w:szCs w:val="21"/>
              </w:rPr>
              <w:t>铈</w:t>
            </w:r>
            <w:proofErr w:type="gramEnd"/>
            <w:r w:rsidRPr="00895F7A">
              <w:rPr>
                <w:rFonts w:hAnsi="宋体"/>
                <w:color w:val="000000"/>
                <w:szCs w:val="21"/>
              </w:rPr>
              <w:t>铁合金</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Pr="001C3F91" w:rsidRDefault="00F22FE4" w:rsidP="00E810A5">
            <w:pPr>
              <w:widowControl/>
              <w:spacing w:line="240" w:lineRule="auto"/>
              <w:ind w:firstLineChars="0" w:firstLine="0"/>
              <w:jc w:val="left"/>
              <w:rPr>
                <w:rFonts w:hAnsi="宋体"/>
                <w:color w:val="000000"/>
                <w:kern w:val="0"/>
                <w:szCs w:val="21"/>
              </w:rPr>
            </w:pPr>
            <w:proofErr w:type="gramStart"/>
            <w:r w:rsidRPr="00895F7A">
              <w:rPr>
                <w:rFonts w:hAnsi="宋体" w:hint="eastAsia"/>
                <w:color w:val="000000"/>
                <w:kern w:val="0"/>
                <w:szCs w:val="21"/>
              </w:rPr>
              <w:t>中稀天马</w:t>
            </w:r>
            <w:proofErr w:type="gramEnd"/>
            <w:r w:rsidRPr="00895F7A">
              <w:rPr>
                <w:rFonts w:hAnsi="宋体" w:hint="eastAsia"/>
                <w:color w:val="000000"/>
                <w:kern w:val="0"/>
                <w:szCs w:val="21"/>
              </w:rPr>
              <w:t>新材料科技股份有限公司</w:t>
            </w:r>
          </w:p>
        </w:tc>
      </w:tr>
      <w:tr w:rsidR="00F22FE4" w:rsidRPr="00AA2FF0" w:rsidTr="00F22FE4">
        <w:trPr>
          <w:trHeight w:val="555"/>
          <w:tblHeader/>
          <w:jc w:val="center"/>
        </w:trPr>
        <w:tc>
          <w:tcPr>
            <w:tcW w:w="0" w:type="auto"/>
            <w:vMerge w:val="restart"/>
            <w:tcBorders>
              <w:top w:val="single" w:sz="8" w:space="0" w:color="auto"/>
              <w:left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kern w:val="0"/>
                <w:szCs w:val="21"/>
              </w:rPr>
            </w:pPr>
            <w:r>
              <w:rPr>
                <w:rFonts w:hAnsi="宋体"/>
                <w:color w:val="000000"/>
                <w:kern w:val="0"/>
                <w:szCs w:val="21"/>
              </w:rPr>
              <w:t>3</w:t>
            </w:r>
          </w:p>
        </w:tc>
        <w:tc>
          <w:tcPr>
            <w:tcW w:w="674" w:type="dxa"/>
            <w:vMerge w:val="restart"/>
            <w:tcBorders>
              <w:top w:val="single" w:sz="8" w:space="0" w:color="auto"/>
              <w:left w:val="nil"/>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kern w:val="0"/>
                <w:szCs w:val="21"/>
              </w:rPr>
            </w:pPr>
            <w:r w:rsidRPr="00895F7A">
              <w:rPr>
                <w:rFonts w:hAnsi="宋体"/>
                <w:color w:val="000000"/>
                <w:kern w:val="0"/>
                <w:szCs w:val="21"/>
              </w:rPr>
              <w:t>表</w:t>
            </w:r>
            <w:r w:rsidRPr="00895F7A">
              <w:rPr>
                <w:rFonts w:hAnsi="宋体"/>
                <w:color w:val="000000"/>
                <w:kern w:val="0"/>
                <w:szCs w:val="21"/>
              </w:rPr>
              <w:t>2</w:t>
            </w:r>
          </w:p>
        </w:tc>
        <w:tc>
          <w:tcPr>
            <w:tcW w:w="3979" w:type="dxa"/>
            <w:tcBorders>
              <w:top w:val="single" w:sz="8" w:space="0" w:color="auto"/>
              <w:left w:val="nil"/>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szCs w:val="21"/>
              </w:rPr>
            </w:pPr>
            <w:r w:rsidRPr="00895F7A">
              <w:rPr>
                <w:rFonts w:hAnsi="宋体"/>
                <w:color w:val="000000"/>
                <w:kern w:val="0"/>
                <w:szCs w:val="21"/>
              </w:rPr>
              <w:t>还原蒸馏法</w:t>
            </w:r>
            <w:r>
              <w:rPr>
                <w:rFonts w:hAnsi="宋体" w:hint="eastAsia"/>
                <w:color w:val="000000"/>
                <w:kern w:val="0"/>
                <w:szCs w:val="21"/>
              </w:rPr>
              <w:t>单位产品能耗偏低，包头稀土院、北方稀土集团、中</w:t>
            </w:r>
            <w:proofErr w:type="gramStart"/>
            <w:r>
              <w:rPr>
                <w:rFonts w:hAnsi="宋体" w:hint="eastAsia"/>
                <w:color w:val="000000"/>
                <w:kern w:val="0"/>
                <w:szCs w:val="21"/>
              </w:rPr>
              <w:t>西天马建议</w:t>
            </w:r>
            <w:proofErr w:type="gramEnd"/>
            <w:r>
              <w:rPr>
                <w:rFonts w:hAnsi="宋体" w:hint="eastAsia"/>
                <w:color w:val="000000"/>
                <w:kern w:val="0"/>
                <w:szCs w:val="21"/>
              </w:rPr>
              <w:t>将钐、</w:t>
            </w:r>
            <w:proofErr w:type="gramStart"/>
            <w:r>
              <w:rPr>
                <w:rFonts w:hAnsi="宋体" w:hint="eastAsia"/>
                <w:color w:val="000000"/>
                <w:kern w:val="0"/>
                <w:szCs w:val="21"/>
              </w:rPr>
              <w:t>钆</w:t>
            </w:r>
            <w:proofErr w:type="gramEnd"/>
            <w:r>
              <w:rPr>
                <w:rFonts w:hAnsi="宋体" w:hint="eastAsia"/>
                <w:color w:val="000000"/>
                <w:kern w:val="0"/>
                <w:szCs w:val="21"/>
              </w:rPr>
              <w:t>、</w:t>
            </w:r>
            <w:proofErr w:type="gramStart"/>
            <w:r>
              <w:rPr>
                <w:rFonts w:hAnsi="宋体" w:hint="eastAsia"/>
                <w:color w:val="000000"/>
                <w:kern w:val="0"/>
                <w:szCs w:val="21"/>
              </w:rPr>
              <w:t>钇</w:t>
            </w:r>
            <w:proofErr w:type="gramEnd"/>
            <w:r>
              <w:rPr>
                <w:rFonts w:hAnsi="宋体" w:hint="eastAsia"/>
                <w:color w:val="000000"/>
                <w:kern w:val="0"/>
                <w:szCs w:val="21"/>
              </w:rPr>
              <w:t>能耗指标提高至</w:t>
            </w:r>
            <w:r>
              <w:rPr>
                <w:rFonts w:hAnsi="宋体" w:hint="eastAsia"/>
                <w:color w:val="000000"/>
                <w:kern w:val="0"/>
                <w:szCs w:val="21"/>
              </w:rPr>
              <w:t>4</w:t>
            </w:r>
            <w:r>
              <w:rPr>
                <w:rFonts w:hAnsi="宋体"/>
                <w:color w:val="000000"/>
                <w:kern w:val="0"/>
                <w:szCs w:val="21"/>
              </w:rPr>
              <w:t>0</w:t>
            </w:r>
            <w:r w:rsidRPr="00895F7A">
              <w:rPr>
                <w:rFonts w:hAnsi="宋体" w:hint="eastAsia"/>
                <w:color w:val="000000"/>
                <w:szCs w:val="21"/>
              </w:rPr>
              <w:t xml:space="preserve"> kW</w:t>
            </w:r>
            <w:r w:rsidRPr="00895F7A">
              <w:rPr>
                <w:rFonts w:hAnsi="宋体" w:hint="eastAsia"/>
                <w:color w:val="000000"/>
                <w:szCs w:val="21"/>
              </w:rPr>
              <w:t>·</w:t>
            </w:r>
            <w:r w:rsidRPr="00895F7A">
              <w:rPr>
                <w:rFonts w:hAnsi="宋体" w:hint="eastAsia"/>
                <w:color w:val="000000"/>
                <w:szCs w:val="21"/>
              </w:rPr>
              <w:t>h/kg</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kern w:val="0"/>
                <w:szCs w:val="21"/>
              </w:rPr>
            </w:pPr>
            <w:r w:rsidRPr="00895F7A">
              <w:rPr>
                <w:rFonts w:hAnsi="宋体"/>
                <w:color w:val="000000"/>
                <w:kern w:val="0"/>
                <w:szCs w:val="21"/>
              </w:rPr>
              <w:t>包头稀土研究院</w:t>
            </w:r>
            <w:r>
              <w:rPr>
                <w:rFonts w:hAnsi="宋体" w:hint="eastAsia"/>
                <w:color w:val="000000"/>
                <w:kern w:val="0"/>
                <w:szCs w:val="21"/>
              </w:rPr>
              <w:t>、</w:t>
            </w:r>
            <w:r w:rsidRPr="00706301">
              <w:rPr>
                <w:rFonts w:hAnsi="宋体"/>
                <w:color w:val="000000"/>
                <w:szCs w:val="21"/>
              </w:rPr>
              <w:t>金石稀土</w:t>
            </w:r>
            <w:r>
              <w:rPr>
                <w:rFonts w:hAnsi="宋体" w:hint="eastAsia"/>
                <w:color w:val="000000"/>
                <w:szCs w:val="21"/>
              </w:rPr>
              <w:t>、</w:t>
            </w:r>
            <w:proofErr w:type="gramStart"/>
            <w:r w:rsidRPr="00895F7A">
              <w:rPr>
                <w:rFonts w:hAnsi="宋体" w:hint="eastAsia"/>
                <w:color w:val="000000"/>
                <w:szCs w:val="21"/>
              </w:rPr>
              <w:t>中稀天马</w:t>
            </w:r>
            <w:proofErr w:type="gramEnd"/>
            <w:r w:rsidRPr="00895F7A">
              <w:rPr>
                <w:rFonts w:hAnsi="宋体" w:hint="eastAsia"/>
                <w:color w:val="000000"/>
                <w:szCs w:val="21"/>
              </w:rPr>
              <w:t>新材料科技股份有限公司</w:t>
            </w:r>
          </w:p>
        </w:tc>
      </w:tr>
      <w:tr w:rsidR="00F22FE4" w:rsidRPr="00AA2FF0" w:rsidTr="00F22FE4">
        <w:trPr>
          <w:trHeight w:val="555"/>
          <w:tblHeader/>
          <w:jc w:val="center"/>
        </w:trPr>
        <w:tc>
          <w:tcPr>
            <w:tcW w:w="0" w:type="auto"/>
            <w:vMerge/>
            <w:tcBorders>
              <w:left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kern w:val="0"/>
                <w:szCs w:val="21"/>
              </w:rPr>
            </w:pPr>
          </w:p>
        </w:tc>
        <w:tc>
          <w:tcPr>
            <w:tcW w:w="674" w:type="dxa"/>
            <w:vMerge/>
            <w:tcBorders>
              <w:left w:val="nil"/>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kern w:val="0"/>
                <w:szCs w:val="21"/>
              </w:rPr>
            </w:pP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Pr="00895F7A" w:rsidRDefault="00F22FE4" w:rsidP="00E810A5">
            <w:pPr>
              <w:widowControl/>
              <w:spacing w:line="240" w:lineRule="auto"/>
              <w:ind w:firstLineChars="0" w:firstLine="0"/>
              <w:rPr>
                <w:rFonts w:hAnsi="宋体"/>
                <w:color w:val="000000"/>
                <w:szCs w:val="21"/>
              </w:rPr>
            </w:pPr>
            <w:r w:rsidRPr="00895F7A">
              <w:rPr>
                <w:rFonts w:hAnsi="宋体"/>
                <w:color w:val="000000"/>
                <w:szCs w:val="21"/>
              </w:rPr>
              <w:t>还原法产品中的金属</w:t>
            </w:r>
            <w:proofErr w:type="gramStart"/>
            <w:r w:rsidRPr="00895F7A">
              <w:rPr>
                <w:rFonts w:hAnsi="宋体"/>
                <w:color w:val="000000"/>
                <w:szCs w:val="21"/>
              </w:rPr>
              <w:t>钇</w:t>
            </w:r>
            <w:proofErr w:type="gramEnd"/>
            <w:r w:rsidRPr="00895F7A">
              <w:rPr>
                <w:rFonts w:hAnsi="宋体"/>
                <w:color w:val="000000"/>
                <w:szCs w:val="21"/>
              </w:rPr>
              <w:t>稀土收率</w:t>
            </w:r>
            <w:r w:rsidRPr="00895F7A">
              <w:rPr>
                <w:rFonts w:hAnsi="宋体"/>
                <w:color w:val="000000"/>
                <w:szCs w:val="21"/>
              </w:rPr>
              <w:t>80.0%</w:t>
            </w:r>
            <w:r w:rsidRPr="00895F7A">
              <w:rPr>
                <w:rFonts w:hAnsi="宋体"/>
                <w:color w:val="000000"/>
                <w:szCs w:val="21"/>
              </w:rPr>
              <w:t>是否太低？</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kern w:val="0"/>
                <w:szCs w:val="21"/>
              </w:rPr>
            </w:pPr>
            <w:r w:rsidRPr="00895F7A">
              <w:rPr>
                <w:rFonts w:hAnsi="宋体"/>
                <w:color w:val="000000"/>
                <w:kern w:val="0"/>
                <w:szCs w:val="21"/>
              </w:rPr>
              <w:t>北方稀土</w:t>
            </w:r>
          </w:p>
        </w:tc>
      </w:tr>
      <w:tr w:rsidR="00F22FE4" w:rsidRPr="00AA2FF0" w:rsidTr="00F22FE4">
        <w:trPr>
          <w:trHeight w:val="555"/>
          <w:tblHeader/>
          <w:jc w:val="center"/>
        </w:trPr>
        <w:tc>
          <w:tcPr>
            <w:tcW w:w="0" w:type="auto"/>
            <w:vMerge/>
            <w:tcBorders>
              <w:left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szCs w:val="21"/>
              </w:rPr>
            </w:pPr>
          </w:p>
        </w:tc>
        <w:tc>
          <w:tcPr>
            <w:tcW w:w="674" w:type="dxa"/>
            <w:vMerge/>
            <w:tcBorders>
              <w:left w:val="nil"/>
              <w:right w:val="single" w:sz="8" w:space="0" w:color="auto"/>
            </w:tcBorders>
            <w:shd w:val="clear" w:color="auto" w:fill="auto"/>
            <w:vAlign w:val="center"/>
          </w:tcPr>
          <w:p w:rsidR="00F22FE4" w:rsidRPr="00895F7A" w:rsidRDefault="00F22FE4" w:rsidP="00E810A5">
            <w:pPr>
              <w:spacing w:line="240" w:lineRule="auto"/>
              <w:ind w:firstLineChars="0" w:firstLine="0"/>
              <w:rPr>
                <w:rFonts w:hAnsi="宋体"/>
                <w:color w:val="000000"/>
                <w:szCs w:val="21"/>
              </w:rPr>
            </w:pP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Pr="00706301" w:rsidRDefault="00F22FE4" w:rsidP="00CE4A9A">
            <w:pPr>
              <w:widowControl/>
              <w:spacing w:beforeLines="50" w:before="156" w:afterLines="50" w:after="156" w:line="240" w:lineRule="auto"/>
              <w:ind w:firstLineChars="0" w:firstLine="0"/>
              <w:rPr>
                <w:rFonts w:hAnsi="宋体"/>
                <w:color w:val="000000"/>
                <w:szCs w:val="21"/>
              </w:rPr>
            </w:pPr>
            <w:r w:rsidRPr="00895F7A">
              <w:rPr>
                <w:rFonts w:hAnsi="宋体" w:hint="eastAsia"/>
                <w:color w:val="000000"/>
                <w:szCs w:val="21"/>
              </w:rPr>
              <w:t>金属钪、金属</w:t>
            </w:r>
            <w:proofErr w:type="gramStart"/>
            <w:r w:rsidRPr="00895F7A">
              <w:rPr>
                <w:rFonts w:hAnsi="宋体" w:hint="eastAsia"/>
                <w:color w:val="000000"/>
                <w:szCs w:val="21"/>
              </w:rPr>
              <w:t>钇</w:t>
            </w:r>
            <w:proofErr w:type="gramEnd"/>
            <w:r w:rsidRPr="00895F7A">
              <w:rPr>
                <w:rFonts w:hAnsi="宋体" w:hint="eastAsia"/>
                <w:color w:val="000000"/>
                <w:szCs w:val="21"/>
              </w:rPr>
              <w:t>合格率改成≥</w:t>
            </w:r>
            <w:r w:rsidRPr="00895F7A">
              <w:rPr>
                <w:rFonts w:hAnsi="宋体" w:hint="eastAsia"/>
                <w:color w:val="000000"/>
                <w:szCs w:val="21"/>
              </w:rPr>
              <w:t>95.0</w:t>
            </w:r>
            <w:r w:rsidRPr="00895F7A">
              <w:rPr>
                <w:rFonts w:hAnsi="宋体" w:hint="eastAsia"/>
                <w:color w:val="000000"/>
                <w:szCs w:val="21"/>
              </w:rPr>
              <w:t>；</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Pr="00706301" w:rsidRDefault="00F22FE4" w:rsidP="00E810A5">
            <w:pPr>
              <w:widowControl/>
              <w:spacing w:line="240" w:lineRule="auto"/>
              <w:ind w:firstLineChars="0" w:firstLine="0"/>
              <w:rPr>
                <w:rFonts w:hAnsi="宋体"/>
                <w:color w:val="000000"/>
                <w:kern w:val="0"/>
                <w:szCs w:val="21"/>
              </w:rPr>
            </w:pPr>
            <w:proofErr w:type="gramStart"/>
            <w:r w:rsidRPr="00895F7A">
              <w:rPr>
                <w:rFonts w:hAnsi="宋体" w:hint="eastAsia"/>
                <w:color w:val="000000"/>
                <w:szCs w:val="21"/>
              </w:rPr>
              <w:t>中稀天马</w:t>
            </w:r>
            <w:proofErr w:type="gramEnd"/>
            <w:r w:rsidRPr="00895F7A">
              <w:rPr>
                <w:rFonts w:hAnsi="宋体" w:hint="eastAsia"/>
                <w:color w:val="000000"/>
                <w:szCs w:val="21"/>
              </w:rPr>
              <w:t>新材料科技股份有限公司</w:t>
            </w:r>
          </w:p>
        </w:tc>
      </w:tr>
      <w:tr w:rsidR="00F22FE4" w:rsidRPr="00AA2FF0" w:rsidTr="00F22FE4">
        <w:trPr>
          <w:trHeight w:val="555"/>
          <w:tblHeader/>
          <w:jc w:val="center"/>
        </w:trPr>
        <w:tc>
          <w:tcPr>
            <w:tcW w:w="0" w:type="auto"/>
            <w:vMerge/>
            <w:tcBorders>
              <w:left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kern w:val="0"/>
                <w:szCs w:val="21"/>
              </w:rPr>
            </w:pPr>
          </w:p>
        </w:tc>
        <w:tc>
          <w:tcPr>
            <w:tcW w:w="674" w:type="dxa"/>
            <w:vMerge/>
            <w:tcBorders>
              <w:left w:val="nil"/>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szCs w:val="21"/>
              </w:rPr>
            </w:pP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Pr="00895F7A" w:rsidRDefault="00F22FE4" w:rsidP="00E810A5">
            <w:pPr>
              <w:widowControl/>
              <w:spacing w:line="240" w:lineRule="auto"/>
              <w:ind w:firstLineChars="0" w:firstLine="0"/>
              <w:rPr>
                <w:rFonts w:hAnsi="宋体"/>
                <w:color w:val="000000"/>
                <w:szCs w:val="21"/>
              </w:rPr>
            </w:pPr>
            <w:r>
              <w:rPr>
                <w:rFonts w:hAnsi="宋体" w:hint="eastAsia"/>
                <w:color w:val="000000"/>
                <w:szCs w:val="21"/>
              </w:rPr>
              <w:t>金属</w:t>
            </w:r>
            <w:proofErr w:type="gramStart"/>
            <w:r>
              <w:rPr>
                <w:rFonts w:hAnsi="宋体"/>
                <w:color w:val="000000"/>
                <w:szCs w:val="21"/>
              </w:rPr>
              <w:t>钪</w:t>
            </w:r>
            <w:proofErr w:type="gramEnd"/>
            <w:r>
              <w:rPr>
                <w:rFonts w:hAnsi="宋体"/>
                <w:color w:val="000000"/>
                <w:szCs w:val="21"/>
              </w:rPr>
              <w:t>还原剂消耗量偏低</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Pr="00BF19E1" w:rsidRDefault="00F22FE4" w:rsidP="00E810A5">
            <w:pPr>
              <w:spacing w:line="240" w:lineRule="auto"/>
              <w:ind w:firstLineChars="0" w:firstLine="0"/>
              <w:rPr>
                <w:rFonts w:hAnsi="宋体"/>
                <w:color w:val="000000"/>
                <w:szCs w:val="21"/>
              </w:rPr>
            </w:pPr>
            <w:r>
              <w:rPr>
                <w:rFonts w:hAnsi="宋体" w:hint="eastAsia"/>
                <w:color w:val="000000"/>
                <w:szCs w:val="21"/>
              </w:rPr>
              <w:t>湖南稀土院</w:t>
            </w:r>
          </w:p>
        </w:tc>
      </w:tr>
      <w:tr w:rsidR="00F22FE4" w:rsidRPr="00AA2FF0" w:rsidTr="00F22FE4">
        <w:trPr>
          <w:trHeight w:val="555"/>
          <w:tblHeader/>
          <w:jc w:val="center"/>
        </w:trPr>
        <w:tc>
          <w:tcPr>
            <w:tcW w:w="0" w:type="auto"/>
            <w:tcBorders>
              <w:left w:val="single" w:sz="8" w:space="0" w:color="auto"/>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kern w:val="0"/>
                <w:szCs w:val="21"/>
              </w:rPr>
            </w:pPr>
          </w:p>
        </w:tc>
        <w:tc>
          <w:tcPr>
            <w:tcW w:w="674" w:type="dxa"/>
            <w:tcBorders>
              <w:left w:val="nil"/>
              <w:bottom w:val="single" w:sz="8" w:space="0" w:color="auto"/>
              <w:right w:val="single" w:sz="8" w:space="0" w:color="auto"/>
            </w:tcBorders>
            <w:shd w:val="clear" w:color="auto" w:fill="auto"/>
            <w:vAlign w:val="center"/>
          </w:tcPr>
          <w:p w:rsidR="00F22FE4" w:rsidRPr="00895F7A" w:rsidRDefault="00F22FE4" w:rsidP="00E810A5">
            <w:pPr>
              <w:widowControl/>
              <w:spacing w:line="240" w:lineRule="auto"/>
              <w:ind w:firstLineChars="0" w:firstLine="0"/>
              <w:rPr>
                <w:rFonts w:hAnsi="宋体"/>
                <w:color w:val="000000"/>
                <w:szCs w:val="21"/>
              </w:rPr>
            </w:pPr>
          </w:p>
        </w:tc>
        <w:tc>
          <w:tcPr>
            <w:tcW w:w="3979" w:type="dxa"/>
            <w:tcBorders>
              <w:top w:val="single" w:sz="8" w:space="0" w:color="auto"/>
              <w:left w:val="nil"/>
              <w:bottom w:val="single" w:sz="8" w:space="0" w:color="auto"/>
              <w:right w:val="single" w:sz="8" w:space="0" w:color="000000"/>
            </w:tcBorders>
            <w:shd w:val="clear" w:color="auto" w:fill="auto"/>
            <w:vAlign w:val="center"/>
          </w:tcPr>
          <w:p w:rsidR="00F22FE4" w:rsidRDefault="00F22FE4" w:rsidP="00E810A5">
            <w:pPr>
              <w:widowControl/>
              <w:spacing w:line="240" w:lineRule="auto"/>
              <w:ind w:firstLineChars="0" w:firstLine="0"/>
              <w:rPr>
                <w:rFonts w:hAnsi="宋体"/>
                <w:color w:val="000000"/>
                <w:szCs w:val="21"/>
              </w:rPr>
            </w:pPr>
            <w:r>
              <w:rPr>
                <w:rFonts w:hAnsi="宋体" w:hint="eastAsia"/>
                <w:kern w:val="0"/>
                <w:szCs w:val="21"/>
              </w:rPr>
              <w:t>建议以氟化稀土为源头开始定考核指标。</w:t>
            </w:r>
          </w:p>
        </w:tc>
        <w:tc>
          <w:tcPr>
            <w:tcW w:w="0" w:type="auto"/>
            <w:tcBorders>
              <w:top w:val="single" w:sz="8" w:space="0" w:color="auto"/>
              <w:left w:val="nil"/>
              <w:bottom w:val="single" w:sz="8" w:space="0" w:color="auto"/>
              <w:right w:val="single" w:sz="8" w:space="0" w:color="auto"/>
            </w:tcBorders>
            <w:shd w:val="clear" w:color="auto" w:fill="auto"/>
            <w:vAlign w:val="center"/>
          </w:tcPr>
          <w:p w:rsidR="00F22FE4" w:rsidRDefault="00F22FE4" w:rsidP="00E810A5">
            <w:pPr>
              <w:spacing w:line="240" w:lineRule="auto"/>
              <w:ind w:firstLineChars="0" w:firstLine="0"/>
              <w:rPr>
                <w:rFonts w:hAnsi="宋体"/>
                <w:color w:val="000000"/>
                <w:szCs w:val="21"/>
              </w:rPr>
            </w:pPr>
            <w:r>
              <w:rPr>
                <w:rFonts w:hAnsi="宋体" w:hint="eastAsia"/>
                <w:color w:val="000000"/>
                <w:szCs w:val="21"/>
              </w:rPr>
              <w:t>湖南稀土院</w:t>
            </w:r>
          </w:p>
        </w:tc>
      </w:tr>
    </w:tbl>
    <w:p w:rsidR="00E81D4C" w:rsidRDefault="00E81D4C" w:rsidP="000068A1">
      <w:pPr>
        <w:ind w:firstLine="420"/>
        <w:jc w:val="left"/>
        <w:rPr>
          <w:szCs w:val="21"/>
        </w:rPr>
        <w:sectPr w:rsidR="00E81D4C" w:rsidSect="007A21A9">
          <w:headerReference w:type="even" r:id="rId14"/>
          <w:headerReference w:type="default" r:id="rId15"/>
          <w:footerReference w:type="even" r:id="rId16"/>
          <w:footerReference w:type="default" r:id="rId17"/>
          <w:pgSz w:w="11906" w:h="16838"/>
          <w:pgMar w:top="1440" w:right="1800" w:bottom="1440" w:left="1800" w:header="851" w:footer="992" w:gutter="0"/>
          <w:cols w:space="425"/>
          <w:docGrid w:type="lines" w:linePitch="312"/>
        </w:sectPr>
      </w:pPr>
    </w:p>
    <w:p w:rsidR="00F22FE4" w:rsidRDefault="000068A1" w:rsidP="000068A1">
      <w:pPr>
        <w:ind w:firstLine="420"/>
        <w:jc w:val="left"/>
        <w:rPr>
          <w:szCs w:val="21"/>
        </w:rPr>
      </w:pPr>
      <w:r>
        <w:rPr>
          <w:rFonts w:hint="eastAsia"/>
          <w:szCs w:val="21"/>
        </w:rPr>
        <w:lastRenderedPageBreak/>
        <w:t>预审会后，针对预审会专家意见对预审稿进行了重新补充和修改，并再次征求意见。征求意见单位</w:t>
      </w:r>
      <w:r>
        <w:rPr>
          <w:rFonts w:hint="eastAsia"/>
          <w:szCs w:val="21"/>
        </w:rPr>
        <w:t>2</w:t>
      </w:r>
      <w:r>
        <w:rPr>
          <w:szCs w:val="21"/>
        </w:rPr>
        <w:t>4</w:t>
      </w:r>
      <w:r>
        <w:rPr>
          <w:rFonts w:hint="eastAsia"/>
          <w:szCs w:val="21"/>
        </w:rPr>
        <w:t>家，回函单位</w:t>
      </w:r>
      <w:r>
        <w:rPr>
          <w:rFonts w:hint="eastAsia"/>
          <w:szCs w:val="21"/>
        </w:rPr>
        <w:t>1</w:t>
      </w:r>
      <w:r>
        <w:rPr>
          <w:szCs w:val="21"/>
        </w:rPr>
        <w:t>6</w:t>
      </w:r>
      <w:r>
        <w:rPr>
          <w:rFonts w:hint="eastAsia"/>
          <w:szCs w:val="21"/>
        </w:rPr>
        <w:t>家，收到建议和意见</w:t>
      </w:r>
      <w:r>
        <w:rPr>
          <w:rFonts w:hint="eastAsia"/>
          <w:szCs w:val="21"/>
        </w:rPr>
        <w:t>3</w:t>
      </w:r>
      <w:r>
        <w:rPr>
          <w:szCs w:val="21"/>
        </w:rPr>
        <w:t>3</w:t>
      </w:r>
      <w:r>
        <w:rPr>
          <w:rFonts w:hint="eastAsia"/>
          <w:szCs w:val="21"/>
        </w:rPr>
        <w:t>个，根据专家建议和意见进行了修改，形成</w:t>
      </w:r>
      <w:r w:rsidRPr="00F22FE4">
        <w:rPr>
          <w:rFonts w:hint="eastAsia"/>
          <w:szCs w:val="21"/>
        </w:rPr>
        <w:t>《绿色设</w:t>
      </w:r>
      <w:bookmarkStart w:id="33" w:name="_GoBack"/>
      <w:bookmarkEnd w:id="33"/>
      <w:r w:rsidRPr="00F22FE4">
        <w:rPr>
          <w:rFonts w:hint="eastAsia"/>
          <w:szCs w:val="21"/>
        </w:rPr>
        <w:t>计产品评价规范</w:t>
      </w:r>
      <w:r w:rsidRPr="00F22FE4">
        <w:rPr>
          <w:rFonts w:hint="eastAsia"/>
          <w:szCs w:val="21"/>
        </w:rPr>
        <w:t xml:space="preserve"> </w:t>
      </w:r>
      <w:r w:rsidRPr="00F22FE4">
        <w:rPr>
          <w:rFonts w:hint="eastAsia"/>
          <w:szCs w:val="21"/>
        </w:rPr>
        <w:t>稀土火</w:t>
      </w:r>
      <w:proofErr w:type="gramStart"/>
      <w:r w:rsidRPr="00F22FE4">
        <w:rPr>
          <w:rFonts w:hint="eastAsia"/>
          <w:szCs w:val="21"/>
        </w:rPr>
        <w:t>法冶</w:t>
      </w:r>
      <w:proofErr w:type="gramEnd"/>
      <w:r w:rsidRPr="00F22FE4">
        <w:rPr>
          <w:rFonts w:hint="eastAsia"/>
          <w:szCs w:val="21"/>
        </w:rPr>
        <w:t>炼产品》标准</w:t>
      </w:r>
      <w:r>
        <w:rPr>
          <w:rFonts w:hint="eastAsia"/>
          <w:szCs w:val="21"/>
        </w:rPr>
        <w:t>送审稿。预审会后征求意见处理情况见表</w:t>
      </w:r>
      <w:r>
        <w:rPr>
          <w:rFonts w:hint="eastAsia"/>
          <w:szCs w:val="21"/>
        </w:rPr>
        <w:t>2</w:t>
      </w:r>
      <w:r>
        <w:rPr>
          <w:rFonts w:hint="eastAsia"/>
          <w:szCs w:val="21"/>
        </w:rPr>
        <w:t>。</w:t>
      </w:r>
    </w:p>
    <w:p w:rsidR="000068A1" w:rsidRDefault="000068A1" w:rsidP="009B2E19">
      <w:pPr>
        <w:ind w:firstLineChars="0" w:firstLine="0"/>
        <w:jc w:val="center"/>
        <w:rPr>
          <w:rFonts w:hint="eastAsia"/>
          <w:szCs w:val="21"/>
        </w:rPr>
      </w:pPr>
      <w:r>
        <w:rPr>
          <w:rFonts w:hint="eastAsia"/>
          <w:szCs w:val="21"/>
        </w:rPr>
        <w:t>表</w:t>
      </w:r>
      <w:r>
        <w:rPr>
          <w:rFonts w:hint="eastAsia"/>
          <w:szCs w:val="21"/>
        </w:rPr>
        <w:t>2</w:t>
      </w:r>
      <w:r>
        <w:rPr>
          <w:szCs w:val="21"/>
        </w:rPr>
        <w:t xml:space="preserve"> </w:t>
      </w:r>
      <w:r>
        <w:rPr>
          <w:rFonts w:hint="eastAsia"/>
          <w:szCs w:val="21"/>
        </w:rPr>
        <w:t>预审会后征求意见处理情况</w:t>
      </w:r>
    </w:p>
    <w:tbl>
      <w:tblPr>
        <w:tblW w:w="0" w:type="auto"/>
        <w:jc w:val="center"/>
        <w:tblLook w:val="04A0" w:firstRow="1" w:lastRow="0" w:firstColumn="1" w:lastColumn="0" w:noHBand="0" w:noVBand="1"/>
      </w:tblPr>
      <w:tblGrid>
        <w:gridCol w:w="636"/>
        <w:gridCol w:w="1233"/>
        <w:gridCol w:w="3969"/>
        <w:gridCol w:w="1985"/>
        <w:gridCol w:w="6337"/>
      </w:tblGrid>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t>序号</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t>标准章</w:t>
            </w:r>
          </w:p>
          <w:p w:rsidR="000068A1" w:rsidRDefault="000068A1" w:rsidP="000068A1">
            <w:pPr>
              <w:widowControl/>
              <w:ind w:firstLineChars="0" w:firstLine="0"/>
              <w:jc w:val="center"/>
              <w:rPr>
                <w:kern w:val="0"/>
                <w:szCs w:val="21"/>
              </w:rPr>
            </w:pPr>
            <w:r>
              <w:rPr>
                <w:kern w:val="0"/>
                <w:szCs w:val="21"/>
              </w:rPr>
              <w:t>条编号</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center"/>
              <w:rPr>
                <w:kern w:val="0"/>
                <w:szCs w:val="21"/>
              </w:rPr>
            </w:pPr>
            <w:r>
              <w:rPr>
                <w:kern w:val="0"/>
                <w:szCs w:val="21"/>
              </w:rPr>
              <w:t>意见内容</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t>提出单位</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处理意见及理由</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1</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w:t>
            </w:r>
            <w:r>
              <w:rPr>
                <w:kern w:val="0"/>
                <w:szCs w:val="21"/>
              </w:rPr>
              <w:t xml:space="preserve">GB/T 4153 </w:t>
            </w:r>
            <w:r>
              <w:rPr>
                <w:kern w:val="0"/>
                <w:szCs w:val="21"/>
              </w:rPr>
              <w:t>混合稀土金属</w:t>
            </w:r>
            <w:r>
              <w:rPr>
                <w:rFonts w:hint="eastAsia"/>
                <w:kern w:val="0"/>
                <w:szCs w:val="21"/>
              </w:rPr>
              <w:t>”按编号大小顺序调整引用文件的顺序，放在“</w:t>
            </w:r>
            <w:r>
              <w:rPr>
                <w:kern w:val="0"/>
                <w:szCs w:val="21"/>
              </w:rPr>
              <w:t xml:space="preserve">GB/T 2968 </w:t>
            </w:r>
            <w:r>
              <w:rPr>
                <w:kern w:val="0"/>
                <w:szCs w:val="21"/>
              </w:rPr>
              <w:t>金属钐</w:t>
            </w:r>
            <w:r>
              <w:rPr>
                <w:rFonts w:hint="eastAsia"/>
                <w:kern w:val="0"/>
                <w:szCs w:val="21"/>
              </w:rPr>
              <w:t>”后</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赣州有色冶金研究所</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采纳</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2</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w:t>
            </w:r>
            <w:r>
              <w:rPr>
                <w:kern w:val="0"/>
                <w:szCs w:val="21"/>
              </w:rPr>
              <w:t xml:space="preserve">GB/TXXXXX </w:t>
            </w:r>
            <w:proofErr w:type="gramStart"/>
            <w:r>
              <w:rPr>
                <w:kern w:val="0"/>
                <w:szCs w:val="21"/>
              </w:rPr>
              <w:t>镧铈</w:t>
            </w:r>
            <w:proofErr w:type="gramEnd"/>
            <w:r>
              <w:rPr>
                <w:kern w:val="0"/>
                <w:szCs w:val="21"/>
              </w:rPr>
              <w:t>合金</w:t>
            </w:r>
            <w:r>
              <w:rPr>
                <w:kern w:val="0"/>
                <w:szCs w:val="21"/>
              </w:rPr>
              <w:t>(</w:t>
            </w:r>
            <w:r>
              <w:rPr>
                <w:kern w:val="0"/>
                <w:szCs w:val="21"/>
              </w:rPr>
              <w:t>已通过未颁布</w:t>
            </w:r>
            <w:r>
              <w:rPr>
                <w:kern w:val="0"/>
                <w:szCs w:val="21"/>
              </w:rPr>
              <w:t>)</w:t>
            </w:r>
          </w:p>
          <w:p w:rsidR="000068A1" w:rsidRDefault="000068A1" w:rsidP="000068A1">
            <w:pPr>
              <w:ind w:firstLineChars="0" w:firstLine="0"/>
              <w:jc w:val="left"/>
              <w:rPr>
                <w:kern w:val="0"/>
                <w:szCs w:val="21"/>
              </w:rPr>
            </w:pPr>
            <w:r>
              <w:rPr>
                <w:kern w:val="0"/>
                <w:szCs w:val="21"/>
              </w:rPr>
              <w:t xml:space="preserve">GB XXXXX </w:t>
            </w:r>
            <w:r>
              <w:rPr>
                <w:kern w:val="0"/>
                <w:szCs w:val="21"/>
              </w:rPr>
              <w:t>稀土产品的包装、标志、运输和贮存</w:t>
            </w:r>
            <w:r>
              <w:rPr>
                <w:kern w:val="0"/>
                <w:szCs w:val="21"/>
              </w:rPr>
              <w:t>(</w:t>
            </w:r>
            <w:r>
              <w:rPr>
                <w:kern w:val="0"/>
                <w:szCs w:val="21"/>
              </w:rPr>
              <w:t>已</w:t>
            </w:r>
            <w:r>
              <w:rPr>
                <w:rFonts w:hint="eastAsia"/>
                <w:kern w:val="0"/>
                <w:szCs w:val="21"/>
              </w:rPr>
              <w:t>审定</w:t>
            </w:r>
            <w:r>
              <w:rPr>
                <w:kern w:val="0"/>
                <w:szCs w:val="21"/>
              </w:rPr>
              <w:t>未颁布</w:t>
            </w:r>
            <w:r>
              <w:rPr>
                <w:kern w:val="0"/>
                <w:szCs w:val="21"/>
              </w:rPr>
              <w:t>)</w:t>
            </w:r>
          </w:p>
          <w:p w:rsidR="000068A1" w:rsidRDefault="000068A1" w:rsidP="000068A1">
            <w:pPr>
              <w:ind w:firstLineChars="0" w:firstLine="0"/>
              <w:jc w:val="left"/>
              <w:rPr>
                <w:kern w:val="0"/>
                <w:szCs w:val="21"/>
              </w:rPr>
            </w:pPr>
            <w:r>
              <w:rPr>
                <w:kern w:val="0"/>
                <w:szCs w:val="21"/>
              </w:rPr>
              <w:t xml:space="preserve">GB/T XXXXX </w:t>
            </w:r>
            <w:r>
              <w:rPr>
                <w:kern w:val="0"/>
                <w:szCs w:val="21"/>
              </w:rPr>
              <w:t>金属</w:t>
            </w:r>
            <w:proofErr w:type="gramStart"/>
            <w:r>
              <w:rPr>
                <w:kern w:val="0"/>
                <w:szCs w:val="21"/>
              </w:rPr>
              <w:t>镱</w:t>
            </w:r>
            <w:r>
              <w:rPr>
                <w:rFonts w:hint="eastAsia"/>
                <w:kern w:val="0"/>
                <w:szCs w:val="21"/>
              </w:rPr>
              <w:t>”</w:t>
            </w:r>
            <w:proofErr w:type="gramEnd"/>
            <w:r>
              <w:rPr>
                <w:rFonts w:hint="eastAsia"/>
                <w:kern w:val="0"/>
                <w:szCs w:val="21"/>
              </w:rPr>
              <w:t>看到时候各标准发布情况决定引用与否</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赣州有色冶金研究所</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采纳</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3</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4.1</w:t>
            </w:r>
          </w:p>
          <w:p w:rsidR="000068A1" w:rsidRDefault="000068A1" w:rsidP="000068A1">
            <w:pPr>
              <w:widowControl/>
              <w:ind w:firstLineChars="0" w:firstLine="0"/>
              <w:jc w:val="left"/>
              <w:rPr>
                <w:kern w:val="0"/>
                <w:szCs w:val="21"/>
              </w:rPr>
            </w:pPr>
            <w:r>
              <w:rPr>
                <w:rFonts w:hint="eastAsia"/>
                <w:kern w:val="0"/>
                <w:szCs w:val="21"/>
              </w:rPr>
              <w:t>5</w:t>
            </w:r>
            <w:r>
              <w:rPr>
                <w:rFonts w:hint="eastAsia"/>
                <w:kern w:val="0"/>
                <w:szCs w:val="21"/>
              </w:rPr>
              <w:t>）</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w:t>
            </w:r>
            <w:r>
              <w:rPr>
                <w:kern w:val="0"/>
                <w:szCs w:val="21"/>
              </w:rPr>
              <w:t>GB18599</w:t>
            </w:r>
            <w:r>
              <w:rPr>
                <w:rFonts w:hint="eastAsia"/>
                <w:kern w:val="0"/>
                <w:szCs w:val="21"/>
              </w:rPr>
              <w:t>”加空格改为“</w:t>
            </w:r>
            <w:r>
              <w:rPr>
                <w:kern w:val="0"/>
                <w:szCs w:val="21"/>
              </w:rPr>
              <w:t>GB</w:t>
            </w:r>
            <w:r>
              <w:rPr>
                <w:rFonts w:hint="eastAsia"/>
                <w:kern w:val="0"/>
                <w:szCs w:val="21"/>
              </w:rPr>
              <w:t xml:space="preserve"> </w:t>
            </w:r>
            <w:r>
              <w:rPr>
                <w:kern w:val="0"/>
                <w:szCs w:val="21"/>
              </w:rPr>
              <w:t>18599</w:t>
            </w:r>
            <w:r>
              <w:rPr>
                <w:rFonts w:hint="eastAsia"/>
                <w:kern w:val="0"/>
                <w:szCs w:val="21"/>
              </w:rPr>
              <w:t>”</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赣州有色冶金研究所</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采纳</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4</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ind w:firstLineChars="0" w:firstLine="0"/>
              <w:jc w:val="left"/>
              <w:rPr>
                <w:kern w:val="0"/>
                <w:szCs w:val="21"/>
              </w:rPr>
            </w:pPr>
            <w:r>
              <w:rPr>
                <w:rFonts w:hint="eastAsia"/>
                <w:kern w:val="0"/>
                <w:szCs w:val="21"/>
              </w:rPr>
              <w:t>指标评价</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第三行。。。</w:t>
            </w:r>
            <w:r>
              <w:rPr>
                <w:kern w:val="0"/>
                <w:szCs w:val="21"/>
              </w:rPr>
              <w:t>具体见表</w:t>
            </w:r>
            <w:r>
              <w:rPr>
                <w:kern w:val="0"/>
                <w:szCs w:val="21"/>
              </w:rPr>
              <w:t>1</w:t>
            </w:r>
            <w:r>
              <w:rPr>
                <w:rFonts w:hint="eastAsia"/>
                <w:kern w:val="0"/>
                <w:szCs w:val="21"/>
              </w:rPr>
              <w:t>至表</w:t>
            </w:r>
            <w:r>
              <w:rPr>
                <w:rFonts w:hint="eastAsia"/>
                <w:kern w:val="0"/>
                <w:szCs w:val="21"/>
              </w:rPr>
              <w:t>3</w:t>
            </w:r>
            <w:r>
              <w:rPr>
                <w:kern w:val="0"/>
                <w:szCs w:val="21"/>
              </w:rPr>
              <w:t>。</w:t>
            </w:r>
            <w:r>
              <w:rPr>
                <w:rFonts w:hint="eastAsia"/>
                <w:kern w:val="0"/>
                <w:szCs w:val="21"/>
              </w:rPr>
              <w:t xml:space="preserve"> </w:t>
            </w:r>
            <w:r>
              <w:rPr>
                <w:rFonts w:hint="eastAsia"/>
                <w:kern w:val="0"/>
                <w:szCs w:val="21"/>
              </w:rPr>
              <w:t>以及表三后面</w:t>
            </w:r>
            <w:r>
              <w:rPr>
                <w:rFonts w:hint="eastAsia"/>
                <w:kern w:val="0"/>
                <w:szCs w:val="21"/>
              </w:rPr>
              <w:t xml:space="preserve">  </w:t>
            </w:r>
            <w:r>
              <w:rPr>
                <w:kern w:val="0"/>
                <w:szCs w:val="21"/>
              </w:rPr>
              <w:t>注：表</w:t>
            </w:r>
            <w:r>
              <w:rPr>
                <w:kern w:val="0"/>
                <w:szCs w:val="21"/>
              </w:rPr>
              <w:t>1~</w:t>
            </w:r>
            <w:r>
              <w:rPr>
                <w:kern w:val="0"/>
                <w:szCs w:val="21"/>
              </w:rPr>
              <w:t>表</w:t>
            </w:r>
            <w:r>
              <w:rPr>
                <w:kern w:val="0"/>
                <w:szCs w:val="21"/>
              </w:rPr>
              <w:t>3</w:t>
            </w:r>
            <w:r>
              <w:rPr>
                <w:kern w:val="0"/>
                <w:szCs w:val="21"/>
              </w:rPr>
              <w:t>中部分二级指标名词解释：</w:t>
            </w:r>
          </w:p>
          <w:p w:rsidR="000068A1" w:rsidRDefault="000068A1" w:rsidP="000068A1">
            <w:pPr>
              <w:ind w:firstLineChars="0" w:firstLine="0"/>
              <w:jc w:val="left"/>
              <w:rPr>
                <w:kern w:val="0"/>
                <w:szCs w:val="21"/>
              </w:rPr>
            </w:pPr>
            <w:r>
              <w:rPr>
                <w:rFonts w:hint="eastAsia"/>
                <w:kern w:val="0"/>
                <w:szCs w:val="21"/>
              </w:rPr>
              <w:t>与</w:t>
            </w:r>
            <w:r>
              <w:rPr>
                <w:rFonts w:hint="eastAsia"/>
                <w:kern w:val="0"/>
                <w:szCs w:val="21"/>
              </w:rPr>
              <w:t xml:space="preserve">4.2.2  </w:t>
            </w:r>
            <w:r>
              <w:rPr>
                <w:kern w:val="0"/>
                <w:szCs w:val="21"/>
              </w:rPr>
              <w:t>3</w:t>
            </w:r>
            <w:r>
              <w:rPr>
                <w:rFonts w:hint="eastAsia"/>
                <w:kern w:val="0"/>
                <w:szCs w:val="21"/>
              </w:rPr>
              <w:t>）火</w:t>
            </w:r>
            <w:proofErr w:type="gramStart"/>
            <w:r>
              <w:rPr>
                <w:rFonts w:hint="eastAsia"/>
                <w:kern w:val="0"/>
                <w:szCs w:val="21"/>
              </w:rPr>
              <w:t>法冶炼产品</w:t>
            </w:r>
            <w:proofErr w:type="gramEnd"/>
            <w:r>
              <w:rPr>
                <w:rFonts w:hint="eastAsia"/>
                <w:kern w:val="0"/>
                <w:szCs w:val="21"/>
              </w:rPr>
              <w:t>评价分数（</w:t>
            </w:r>
            <w:r>
              <w:rPr>
                <w:rFonts w:hint="eastAsia"/>
                <w:kern w:val="0"/>
                <w:szCs w:val="21"/>
              </w:rPr>
              <w:t>Y</w:t>
            </w:r>
            <w:r>
              <w:rPr>
                <w:rFonts w:hint="eastAsia"/>
                <w:kern w:val="0"/>
                <w:szCs w:val="21"/>
              </w:rPr>
              <w:t>）</w:t>
            </w:r>
            <w:r>
              <w:rPr>
                <w:rFonts w:hint="eastAsia"/>
                <w:kern w:val="0"/>
                <w:szCs w:val="21"/>
              </w:rPr>
              <w:lastRenderedPageBreak/>
              <w:t>不得低于</w:t>
            </w:r>
            <w:r>
              <w:rPr>
                <w:rFonts w:hint="eastAsia"/>
                <w:kern w:val="0"/>
                <w:szCs w:val="21"/>
              </w:rPr>
              <w:t>9</w:t>
            </w:r>
            <w:r>
              <w:rPr>
                <w:kern w:val="0"/>
                <w:szCs w:val="21"/>
              </w:rPr>
              <w:t>0</w:t>
            </w:r>
            <w:r>
              <w:rPr>
                <w:rFonts w:hint="eastAsia"/>
                <w:kern w:val="0"/>
                <w:szCs w:val="21"/>
              </w:rPr>
              <w:t>。评价</w:t>
            </w:r>
            <w:proofErr w:type="gramStart"/>
            <w:r>
              <w:rPr>
                <w:rFonts w:hint="eastAsia"/>
                <w:kern w:val="0"/>
                <w:szCs w:val="21"/>
              </w:rPr>
              <w:t>指评价</w:t>
            </w:r>
            <w:proofErr w:type="gramEnd"/>
            <w:r>
              <w:rPr>
                <w:rFonts w:hint="eastAsia"/>
                <w:kern w:val="0"/>
                <w:szCs w:val="21"/>
              </w:rPr>
              <w:t>指标权重见表</w:t>
            </w:r>
            <w:r>
              <w:rPr>
                <w:rFonts w:hint="eastAsia"/>
                <w:kern w:val="0"/>
                <w:szCs w:val="21"/>
              </w:rPr>
              <w:t>4</w:t>
            </w:r>
            <w:r>
              <w:rPr>
                <w:kern w:val="0"/>
                <w:szCs w:val="21"/>
              </w:rPr>
              <w:t>~</w:t>
            </w:r>
            <w:r>
              <w:rPr>
                <w:rFonts w:hint="eastAsia"/>
                <w:kern w:val="0"/>
                <w:szCs w:val="21"/>
              </w:rPr>
              <w:t>表</w:t>
            </w:r>
            <w:r>
              <w:rPr>
                <w:kern w:val="0"/>
                <w:szCs w:val="21"/>
              </w:rPr>
              <w:t>6</w:t>
            </w:r>
            <w:r>
              <w:rPr>
                <w:rFonts w:hint="eastAsia"/>
                <w:kern w:val="0"/>
                <w:szCs w:val="21"/>
              </w:rPr>
              <w:t>，</w:t>
            </w:r>
            <w:r>
              <w:rPr>
                <w:rFonts w:hint="eastAsia"/>
                <w:kern w:val="0"/>
                <w:szCs w:val="21"/>
              </w:rPr>
              <w:t xml:space="preserve">      </w:t>
            </w:r>
            <w:r>
              <w:rPr>
                <w:rFonts w:hint="eastAsia"/>
                <w:kern w:val="0"/>
                <w:szCs w:val="21"/>
              </w:rPr>
              <w:t>说法统一改成表</w:t>
            </w:r>
            <w:r>
              <w:rPr>
                <w:rFonts w:hint="eastAsia"/>
                <w:kern w:val="0"/>
                <w:szCs w:val="21"/>
              </w:rPr>
              <w:t>4</w:t>
            </w:r>
            <w:r>
              <w:rPr>
                <w:kern w:val="0"/>
                <w:szCs w:val="21"/>
              </w:rPr>
              <w:t>~</w:t>
            </w:r>
            <w:r>
              <w:rPr>
                <w:rFonts w:hint="eastAsia"/>
                <w:kern w:val="0"/>
                <w:szCs w:val="21"/>
              </w:rPr>
              <w:t>表</w:t>
            </w:r>
            <w:r>
              <w:rPr>
                <w:kern w:val="0"/>
                <w:szCs w:val="21"/>
              </w:rPr>
              <w:t>6</w:t>
            </w:r>
            <w:r>
              <w:rPr>
                <w:rFonts w:hint="eastAsia"/>
                <w:kern w:val="0"/>
                <w:szCs w:val="21"/>
              </w:rPr>
              <w:t>的说法为宜。</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proofErr w:type="gramStart"/>
            <w:r>
              <w:rPr>
                <w:rFonts w:hint="eastAsia"/>
                <w:kern w:val="0"/>
                <w:szCs w:val="21"/>
              </w:rPr>
              <w:lastRenderedPageBreak/>
              <w:t>中稀天马</w:t>
            </w:r>
            <w:proofErr w:type="gramEnd"/>
            <w:r>
              <w:rPr>
                <w:rFonts w:hint="eastAsia"/>
                <w:kern w:val="0"/>
                <w:szCs w:val="21"/>
              </w:rPr>
              <w:t>新材料科技股份有限公司</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采纳</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5</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kern w:val="0"/>
                <w:szCs w:val="21"/>
              </w:rPr>
              <w:t>4.2.1</w:t>
            </w:r>
          </w:p>
          <w:p w:rsidR="000068A1" w:rsidRDefault="000068A1" w:rsidP="000068A1">
            <w:pPr>
              <w:widowControl/>
              <w:ind w:firstLineChars="0" w:firstLine="0"/>
              <w:rPr>
                <w:kern w:val="0"/>
                <w:szCs w:val="21"/>
              </w:rPr>
            </w:pPr>
            <w:r>
              <w:rPr>
                <w:rFonts w:hint="eastAsia"/>
                <w:kern w:val="0"/>
                <w:szCs w:val="21"/>
              </w:rPr>
              <w:t>表</w:t>
            </w:r>
            <w:r>
              <w:rPr>
                <w:rFonts w:hint="eastAsia"/>
                <w:kern w:val="0"/>
                <w:szCs w:val="21"/>
              </w:rPr>
              <w:t>1</w:t>
            </w:r>
            <w:r>
              <w:rPr>
                <w:kern w:val="0"/>
                <w:szCs w:val="21"/>
              </w:rPr>
              <w:t>~</w:t>
            </w:r>
            <w:r>
              <w:rPr>
                <w:rFonts w:hint="eastAsia"/>
                <w:kern w:val="0"/>
                <w:szCs w:val="21"/>
              </w:rPr>
              <w:t>表</w:t>
            </w:r>
            <w:r>
              <w:rPr>
                <w:rFonts w:hint="eastAsia"/>
                <w:kern w:val="0"/>
                <w:szCs w:val="21"/>
              </w:rPr>
              <w:t>3</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表</w:t>
            </w:r>
            <w:r>
              <w:rPr>
                <w:rFonts w:hint="eastAsia"/>
                <w:kern w:val="0"/>
                <w:szCs w:val="21"/>
              </w:rPr>
              <w:t>1</w:t>
            </w:r>
            <w:r>
              <w:rPr>
                <w:rFonts w:hint="eastAsia"/>
                <w:kern w:val="0"/>
                <w:szCs w:val="21"/>
              </w:rPr>
              <w:t>至表</w:t>
            </w:r>
            <w:r>
              <w:rPr>
                <w:rFonts w:hint="eastAsia"/>
                <w:kern w:val="0"/>
                <w:szCs w:val="21"/>
              </w:rPr>
              <w:t xml:space="preserve">3 </w:t>
            </w:r>
            <w:r>
              <w:rPr>
                <w:rFonts w:hint="eastAsia"/>
                <w:kern w:val="0"/>
                <w:szCs w:val="21"/>
              </w:rPr>
              <w:t>的</w:t>
            </w:r>
            <w:r>
              <w:rPr>
                <w:rFonts w:hint="eastAsia"/>
                <w:kern w:val="0"/>
                <w:szCs w:val="21"/>
              </w:rPr>
              <w:t xml:space="preserve">   </w:t>
            </w:r>
            <w:r>
              <w:rPr>
                <w:rFonts w:hint="eastAsia"/>
                <w:kern w:val="0"/>
                <w:szCs w:val="21"/>
              </w:rPr>
              <w:t>判定依据栏中</w:t>
            </w:r>
            <w:r>
              <w:rPr>
                <w:rFonts w:hint="eastAsia"/>
                <w:kern w:val="0"/>
                <w:szCs w:val="21"/>
              </w:rPr>
              <w:t xml:space="preserve">  </w:t>
            </w:r>
            <w:r>
              <w:rPr>
                <w:rFonts w:hint="eastAsia"/>
                <w:kern w:val="0"/>
                <w:szCs w:val="21"/>
              </w:rPr>
              <w:t>现场数据，建议改成</w:t>
            </w:r>
            <w:r>
              <w:rPr>
                <w:rFonts w:hint="eastAsia"/>
                <w:kern w:val="0"/>
                <w:szCs w:val="21"/>
              </w:rPr>
              <w:t xml:space="preserve">  </w:t>
            </w:r>
            <w:r>
              <w:rPr>
                <w:rFonts w:hint="eastAsia"/>
                <w:kern w:val="0"/>
                <w:szCs w:val="21"/>
              </w:rPr>
              <w:t>统计。</w:t>
            </w:r>
          </w:p>
          <w:p w:rsidR="000068A1" w:rsidRDefault="000068A1" w:rsidP="000068A1">
            <w:pPr>
              <w:pStyle w:val="3-"/>
              <w:adjustRightInd w:val="0"/>
              <w:snapToGrid w:val="0"/>
              <w:spacing w:beforeLines="0" w:before="0" w:afterLines="0" w:after="0" w:line="240" w:lineRule="auto"/>
              <w:jc w:val="left"/>
              <w:rPr>
                <w:rFonts w:eastAsia="宋体"/>
                <w:bCs w:val="0"/>
                <w:color w:val="auto"/>
                <w:szCs w:val="21"/>
              </w:rPr>
            </w:pPr>
            <w:r>
              <w:rPr>
                <w:rFonts w:eastAsia="宋体" w:hint="eastAsia"/>
                <w:bCs w:val="0"/>
                <w:color w:val="auto"/>
                <w:szCs w:val="21"/>
              </w:rPr>
              <w:t>理由：在</w:t>
            </w:r>
            <w:r>
              <w:rPr>
                <w:rFonts w:eastAsia="宋体" w:hint="eastAsia"/>
                <w:bCs w:val="0"/>
                <w:color w:val="auto"/>
                <w:szCs w:val="21"/>
              </w:rPr>
              <w:t>4.3</w:t>
            </w:r>
            <w:r>
              <w:rPr>
                <w:rFonts w:eastAsia="宋体" w:hint="eastAsia"/>
                <w:bCs w:val="0"/>
                <w:color w:val="auto"/>
                <w:szCs w:val="21"/>
              </w:rPr>
              <w:t>数据来源中，分解成</w:t>
            </w:r>
            <w:r>
              <w:rPr>
                <w:rFonts w:eastAsia="宋体" w:hint="eastAsia"/>
                <w:bCs w:val="0"/>
                <w:color w:val="auto"/>
                <w:szCs w:val="21"/>
              </w:rPr>
              <w:t xml:space="preserve">4.3.1 </w:t>
            </w:r>
            <w:r>
              <w:rPr>
                <w:rFonts w:eastAsia="宋体" w:hint="eastAsia"/>
                <w:bCs w:val="0"/>
                <w:color w:val="auto"/>
                <w:szCs w:val="21"/>
              </w:rPr>
              <w:t>统计；</w:t>
            </w:r>
            <w:r>
              <w:rPr>
                <w:rFonts w:eastAsia="宋体" w:hint="eastAsia"/>
                <w:bCs w:val="0"/>
                <w:color w:val="auto"/>
                <w:szCs w:val="21"/>
              </w:rPr>
              <w:t xml:space="preserve">4.3.2 </w:t>
            </w:r>
            <w:r>
              <w:rPr>
                <w:rFonts w:eastAsia="宋体" w:hint="eastAsia"/>
                <w:bCs w:val="0"/>
                <w:color w:val="auto"/>
                <w:szCs w:val="21"/>
              </w:rPr>
              <w:t>实测；</w:t>
            </w:r>
            <w:r>
              <w:rPr>
                <w:rFonts w:eastAsia="宋体" w:hint="eastAsia"/>
                <w:bCs w:val="0"/>
                <w:color w:val="auto"/>
                <w:szCs w:val="21"/>
              </w:rPr>
              <w:t xml:space="preserve">4.3.3 </w:t>
            </w:r>
            <w:r>
              <w:rPr>
                <w:rFonts w:eastAsia="宋体" w:hint="eastAsia"/>
                <w:bCs w:val="0"/>
                <w:color w:val="auto"/>
                <w:szCs w:val="21"/>
              </w:rPr>
              <w:t>采样和监测三种。</w:t>
            </w:r>
          </w:p>
          <w:p w:rsidR="000068A1" w:rsidRDefault="000068A1" w:rsidP="000068A1">
            <w:pPr>
              <w:widowControl/>
              <w:ind w:firstLineChars="0" w:firstLine="0"/>
              <w:jc w:val="left"/>
              <w:rPr>
                <w:kern w:val="0"/>
                <w:szCs w:val="21"/>
              </w:rPr>
            </w:pPr>
            <w:r>
              <w:rPr>
                <w:rFonts w:hint="eastAsia"/>
                <w:kern w:val="0"/>
                <w:szCs w:val="21"/>
              </w:rPr>
              <w:t>因此，</w:t>
            </w:r>
            <w:proofErr w:type="gramStart"/>
            <w:r>
              <w:rPr>
                <w:rFonts w:hint="eastAsia"/>
                <w:kern w:val="0"/>
                <w:szCs w:val="21"/>
              </w:rPr>
              <w:t>应标注这三种</w:t>
            </w:r>
            <w:proofErr w:type="gramEnd"/>
            <w:r>
              <w:rPr>
                <w:rFonts w:hint="eastAsia"/>
                <w:kern w:val="0"/>
                <w:szCs w:val="21"/>
              </w:rPr>
              <w:t>情况更合适，便于一致对照。</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proofErr w:type="gramStart"/>
            <w:r>
              <w:rPr>
                <w:rFonts w:hint="eastAsia"/>
                <w:kern w:val="0"/>
                <w:szCs w:val="21"/>
              </w:rPr>
              <w:t>中稀天马</w:t>
            </w:r>
            <w:proofErr w:type="gramEnd"/>
            <w:r>
              <w:rPr>
                <w:rFonts w:hint="eastAsia"/>
                <w:kern w:val="0"/>
                <w:szCs w:val="21"/>
              </w:rPr>
              <w:t>新材料科技股份有限公司</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不采纳。部分企业如果无法通过统计获得所需数据，可通过其它方法获得（例如检测、推算等），若改为统计，局限性较大。</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6</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kern w:val="0"/>
                <w:szCs w:val="21"/>
              </w:rPr>
              <w:t>4.2.1</w:t>
            </w:r>
          </w:p>
          <w:p w:rsidR="000068A1" w:rsidRDefault="000068A1" w:rsidP="000068A1">
            <w:pPr>
              <w:widowControl/>
              <w:ind w:firstLineChars="0" w:firstLine="0"/>
              <w:jc w:val="left"/>
              <w:rPr>
                <w:kern w:val="0"/>
                <w:szCs w:val="21"/>
              </w:rPr>
            </w:pPr>
            <w:r>
              <w:rPr>
                <w:rFonts w:hint="eastAsia"/>
                <w:kern w:val="0"/>
                <w:szCs w:val="21"/>
              </w:rPr>
              <w:t>表</w:t>
            </w:r>
            <w:r>
              <w:rPr>
                <w:rFonts w:hint="eastAsia"/>
                <w:kern w:val="0"/>
                <w:szCs w:val="21"/>
              </w:rPr>
              <w:t>1</w:t>
            </w:r>
            <w:r>
              <w:rPr>
                <w:kern w:val="0"/>
                <w:szCs w:val="21"/>
              </w:rPr>
              <w:t>~</w:t>
            </w:r>
            <w:r>
              <w:rPr>
                <w:rFonts w:hint="eastAsia"/>
                <w:kern w:val="0"/>
                <w:szCs w:val="21"/>
              </w:rPr>
              <w:t>表</w:t>
            </w:r>
            <w:r>
              <w:rPr>
                <w:rFonts w:hint="eastAsia"/>
                <w:kern w:val="0"/>
                <w:szCs w:val="21"/>
              </w:rPr>
              <w:t>3</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表</w:t>
            </w:r>
            <w:r>
              <w:rPr>
                <w:rFonts w:hint="eastAsia"/>
                <w:kern w:val="0"/>
                <w:szCs w:val="21"/>
              </w:rPr>
              <w:t>1</w:t>
            </w:r>
            <w:r>
              <w:rPr>
                <w:kern w:val="0"/>
                <w:szCs w:val="21"/>
              </w:rPr>
              <w:t>~</w:t>
            </w:r>
            <w:r>
              <w:rPr>
                <w:rFonts w:hint="eastAsia"/>
                <w:kern w:val="0"/>
                <w:szCs w:val="21"/>
              </w:rPr>
              <w:t>表</w:t>
            </w:r>
            <w:r>
              <w:rPr>
                <w:rFonts w:hint="eastAsia"/>
                <w:kern w:val="0"/>
                <w:szCs w:val="21"/>
              </w:rPr>
              <w:t>3</w:t>
            </w:r>
            <w:r>
              <w:rPr>
                <w:rFonts w:hint="eastAsia"/>
                <w:kern w:val="0"/>
                <w:szCs w:val="21"/>
              </w:rPr>
              <w:t>中：单位产品综合能耗</w:t>
            </w:r>
            <w:r>
              <w:rPr>
                <w:rFonts w:hint="eastAsia"/>
                <w:kern w:val="0"/>
                <w:szCs w:val="21"/>
              </w:rPr>
              <w:t xml:space="preserve">  </w:t>
            </w:r>
            <w:r>
              <w:rPr>
                <w:rFonts w:hint="eastAsia"/>
                <w:kern w:val="0"/>
                <w:szCs w:val="21"/>
              </w:rPr>
              <w:t>单位：</w:t>
            </w:r>
            <w:r>
              <w:rPr>
                <w:rFonts w:hint="eastAsia"/>
                <w:kern w:val="0"/>
                <w:szCs w:val="21"/>
              </w:rPr>
              <w:t>kW</w:t>
            </w:r>
            <w:r>
              <w:rPr>
                <w:rFonts w:hint="eastAsia"/>
                <w:kern w:val="0"/>
                <w:szCs w:val="21"/>
              </w:rPr>
              <w:t>·</w:t>
            </w:r>
            <w:r>
              <w:rPr>
                <w:rFonts w:hint="eastAsia"/>
                <w:kern w:val="0"/>
                <w:szCs w:val="21"/>
              </w:rPr>
              <w:t xml:space="preserve">h/t  </w:t>
            </w:r>
          </w:p>
          <w:p w:rsidR="000068A1" w:rsidRDefault="000068A1" w:rsidP="000068A1">
            <w:pPr>
              <w:ind w:firstLineChars="0" w:firstLine="0"/>
              <w:jc w:val="left"/>
              <w:rPr>
                <w:kern w:val="0"/>
                <w:szCs w:val="21"/>
              </w:rPr>
            </w:pPr>
            <w:r>
              <w:rPr>
                <w:rFonts w:hint="eastAsia"/>
                <w:kern w:val="0"/>
                <w:szCs w:val="21"/>
              </w:rPr>
              <w:t>在</w:t>
            </w:r>
            <w:r>
              <w:rPr>
                <w:rFonts w:hint="eastAsia"/>
                <w:kern w:val="0"/>
                <w:szCs w:val="21"/>
              </w:rPr>
              <w:t xml:space="preserve"> </w:t>
            </w:r>
            <w:r>
              <w:rPr>
                <w:rFonts w:hint="eastAsia"/>
                <w:kern w:val="0"/>
                <w:szCs w:val="21"/>
              </w:rPr>
              <w:t>注：表</w:t>
            </w:r>
            <w:r>
              <w:rPr>
                <w:rFonts w:hint="eastAsia"/>
                <w:kern w:val="0"/>
                <w:szCs w:val="21"/>
              </w:rPr>
              <w:t>1~</w:t>
            </w:r>
            <w:r>
              <w:rPr>
                <w:rFonts w:hint="eastAsia"/>
                <w:kern w:val="0"/>
                <w:szCs w:val="21"/>
              </w:rPr>
              <w:t>表</w:t>
            </w:r>
            <w:r>
              <w:rPr>
                <w:rFonts w:hint="eastAsia"/>
                <w:kern w:val="0"/>
                <w:szCs w:val="21"/>
              </w:rPr>
              <w:t>3</w:t>
            </w:r>
            <w:r>
              <w:rPr>
                <w:rFonts w:hint="eastAsia"/>
                <w:kern w:val="0"/>
                <w:szCs w:val="21"/>
              </w:rPr>
              <w:t>中部分二级指标名词解释：</w:t>
            </w:r>
            <w:r>
              <w:rPr>
                <w:rFonts w:hint="eastAsia"/>
                <w:kern w:val="0"/>
                <w:szCs w:val="21"/>
              </w:rPr>
              <w:t>10</w:t>
            </w:r>
            <w:r>
              <w:rPr>
                <w:rFonts w:hint="eastAsia"/>
                <w:kern w:val="0"/>
                <w:szCs w:val="21"/>
              </w:rPr>
              <w:t>）单位产品综合能耗：生产单位质量稀土火</w:t>
            </w:r>
            <w:proofErr w:type="gramStart"/>
            <w:r>
              <w:rPr>
                <w:rFonts w:hint="eastAsia"/>
                <w:kern w:val="0"/>
                <w:szCs w:val="21"/>
              </w:rPr>
              <w:t>法冶炼产品</w:t>
            </w:r>
            <w:proofErr w:type="gramEnd"/>
            <w:r>
              <w:rPr>
                <w:rFonts w:hint="eastAsia"/>
                <w:kern w:val="0"/>
                <w:szCs w:val="21"/>
              </w:rPr>
              <w:t>实际消耗的各种能源总和，包括。。。</w:t>
            </w:r>
            <w:r>
              <w:rPr>
                <w:rFonts w:hint="eastAsia"/>
                <w:kern w:val="0"/>
                <w:szCs w:val="21"/>
              </w:rPr>
              <w:t xml:space="preserve">  </w:t>
            </w:r>
            <w:r>
              <w:rPr>
                <w:rFonts w:hint="eastAsia"/>
                <w:kern w:val="0"/>
                <w:szCs w:val="21"/>
              </w:rPr>
              <w:t>单位产品综合能耗使用的是标准煤的单位</w:t>
            </w:r>
            <w:proofErr w:type="spellStart"/>
            <w:r>
              <w:rPr>
                <w:rFonts w:hint="eastAsia"/>
                <w:kern w:val="0"/>
                <w:szCs w:val="21"/>
              </w:rPr>
              <w:t>tec</w:t>
            </w:r>
            <w:proofErr w:type="spellEnd"/>
            <w:r>
              <w:rPr>
                <w:rFonts w:hint="eastAsia"/>
                <w:kern w:val="0"/>
                <w:szCs w:val="21"/>
              </w:rPr>
              <w:t>/</w:t>
            </w:r>
            <w:proofErr w:type="spellStart"/>
            <w:r>
              <w:rPr>
                <w:rFonts w:hint="eastAsia"/>
                <w:kern w:val="0"/>
                <w:szCs w:val="21"/>
              </w:rPr>
              <w:t>ttec</w:t>
            </w:r>
            <w:proofErr w:type="spellEnd"/>
            <w:r>
              <w:rPr>
                <w:rFonts w:hint="eastAsia"/>
                <w:kern w:val="0"/>
                <w:szCs w:val="21"/>
              </w:rPr>
              <w:t>/(104kW</w:t>
            </w:r>
            <w:r>
              <w:rPr>
                <w:rFonts w:hint="eastAsia"/>
                <w:kern w:val="0"/>
                <w:szCs w:val="21"/>
              </w:rPr>
              <w:t>·</w:t>
            </w:r>
            <w:r>
              <w:rPr>
                <w:rFonts w:hint="eastAsia"/>
                <w:kern w:val="0"/>
                <w:szCs w:val="21"/>
              </w:rPr>
              <w:t>h</w:t>
            </w:r>
            <w:r>
              <w:rPr>
                <w:rFonts w:hint="eastAsia"/>
                <w:kern w:val="0"/>
                <w:szCs w:val="21"/>
              </w:rPr>
              <w:t>）。</w:t>
            </w:r>
          </w:p>
          <w:p w:rsidR="000068A1" w:rsidRDefault="000068A1" w:rsidP="000068A1">
            <w:pPr>
              <w:ind w:firstLineChars="0" w:firstLine="0"/>
              <w:jc w:val="left"/>
              <w:rPr>
                <w:kern w:val="0"/>
                <w:szCs w:val="21"/>
              </w:rPr>
            </w:pPr>
            <w:r>
              <w:rPr>
                <w:rFonts w:hint="eastAsia"/>
                <w:kern w:val="0"/>
                <w:szCs w:val="21"/>
              </w:rPr>
              <w:t>建议改成单位产品综合电耗，这样与单位：</w:t>
            </w:r>
            <w:r>
              <w:rPr>
                <w:rFonts w:hint="eastAsia"/>
                <w:kern w:val="0"/>
                <w:szCs w:val="21"/>
              </w:rPr>
              <w:t>kW</w:t>
            </w:r>
            <w:r>
              <w:rPr>
                <w:rFonts w:hint="eastAsia"/>
                <w:kern w:val="0"/>
                <w:szCs w:val="21"/>
              </w:rPr>
              <w:t>·</w:t>
            </w:r>
            <w:r>
              <w:rPr>
                <w:rFonts w:hint="eastAsia"/>
                <w:kern w:val="0"/>
                <w:szCs w:val="21"/>
              </w:rPr>
              <w:t>h/t</w:t>
            </w:r>
            <w:r>
              <w:rPr>
                <w:rFonts w:hint="eastAsia"/>
                <w:kern w:val="0"/>
                <w:szCs w:val="21"/>
              </w:rPr>
              <w:t>，表述就一致了。</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proofErr w:type="gramStart"/>
            <w:r>
              <w:rPr>
                <w:rFonts w:hint="eastAsia"/>
                <w:kern w:val="0"/>
                <w:szCs w:val="21"/>
              </w:rPr>
              <w:t>中稀天马</w:t>
            </w:r>
            <w:proofErr w:type="gramEnd"/>
            <w:r>
              <w:rPr>
                <w:rFonts w:hint="eastAsia"/>
                <w:kern w:val="0"/>
                <w:szCs w:val="21"/>
              </w:rPr>
              <w:t>新材料科技股份有限公司</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采纳</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7</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kern w:val="0"/>
                <w:szCs w:val="21"/>
              </w:rPr>
              <w:t>4.2.1</w:t>
            </w:r>
          </w:p>
          <w:p w:rsidR="000068A1" w:rsidRDefault="000068A1" w:rsidP="000068A1">
            <w:pPr>
              <w:widowControl/>
              <w:ind w:firstLineChars="0" w:firstLine="0"/>
              <w:jc w:val="left"/>
              <w:rPr>
                <w:kern w:val="0"/>
                <w:szCs w:val="21"/>
              </w:rPr>
            </w:pPr>
            <w:r>
              <w:rPr>
                <w:rFonts w:hint="eastAsia"/>
                <w:kern w:val="0"/>
                <w:szCs w:val="21"/>
              </w:rPr>
              <w:lastRenderedPageBreak/>
              <w:t>表</w:t>
            </w:r>
            <w:r>
              <w:rPr>
                <w:rFonts w:hint="eastAsia"/>
                <w:kern w:val="0"/>
                <w:szCs w:val="21"/>
              </w:rPr>
              <w:t>1</w:t>
            </w:r>
            <w:r>
              <w:rPr>
                <w:kern w:val="0"/>
                <w:szCs w:val="21"/>
              </w:rPr>
              <w:t>~</w:t>
            </w:r>
            <w:r>
              <w:rPr>
                <w:rFonts w:hint="eastAsia"/>
                <w:kern w:val="0"/>
                <w:szCs w:val="21"/>
              </w:rPr>
              <w:t>表</w:t>
            </w:r>
            <w:r>
              <w:rPr>
                <w:rFonts w:hint="eastAsia"/>
                <w:kern w:val="0"/>
                <w:szCs w:val="21"/>
              </w:rPr>
              <w:t>3</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lastRenderedPageBreak/>
              <w:t>绿色原辅材料质量占比这条建议分为绿</w:t>
            </w:r>
            <w:r>
              <w:rPr>
                <w:rFonts w:hint="eastAsia"/>
                <w:kern w:val="0"/>
                <w:szCs w:val="21"/>
              </w:rPr>
              <w:lastRenderedPageBreak/>
              <w:t>色稀土氧化物（含氟化物）质量占比和绿色主要辅材（建议列明主要辅材范围）质量占比，因为稀土氧化物生产厂家大部分属于国家指令性计划，这个要求绿色质量占比有一定难度。</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lastRenderedPageBreak/>
              <w:t>赣州</w:t>
            </w:r>
            <w:r>
              <w:rPr>
                <w:kern w:val="0"/>
                <w:szCs w:val="21"/>
              </w:rPr>
              <w:t>晨光</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不采纳。目前多数原辅材料均非绿色产品，该指标更多体现的是引</w:t>
            </w:r>
            <w:r>
              <w:rPr>
                <w:rFonts w:hint="eastAsia"/>
                <w:kern w:val="0"/>
                <w:szCs w:val="21"/>
              </w:rPr>
              <w:lastRenderedPageBreak/>
              <w:t>导性作用。从鼓励使用绿色原辅材料角度来看，只需通过总的质量占</w:t>
            </w:r>
            <w:proofErr w:type="gramStart"/>
            <w:r>
              <w:rPr>
                <w:rFonts w:hint="eastAsia"/>
                <w:kern w:val="0"/>
                <w:szCs w:val="21"/>
              </w:rPr>
              <w:t>比评价</w:t>
            </w:r>
            <w:proofErr w:type="gramEnd"/>
            <w:r>
              <w:rPr>
                <w:rFonts w:hint="eastAsia"/>
                <w:kern w:val="0"/>
                <w:szCs w:val="21"/>
              </w:rPr>
              <w:t>企业所使用材料绿色覆盖范围即可。此外，该指标</w:t>
            </w:r>
            <w:r>
              <w:rPr>
                <w:rFonts w:hint="eastAsia"/>
                <w:kern w:val="0"/>
                <w:szCs w:val="21"/>
              </w:rPr>
              <w:t>I</w:t>
            </w:r>
            <w:r>
              <w:rPr>
                <w:rFonts w:hint="eastAsia"/>
                <w:kern w:val="0"/>
                <w:szCs w:val="21"/>
              </w:rPr>
              <w:t>级基准值为≥</w:t>
            </w:r>
            <w:r>
              <w:rPr>
                <w:rFonts w:hint="eastAsia"/>
                <w:kern w:val="0"/>
                <w:szCs w:val="21"/>
              </w:rPr>
              <w:t>8</w:t>
            </w:r>
            <w:r>
              <w:rPr>
                <w:kern w:val="0"/>
                <w:szCs w:val="21"/>
              </w:rPr>
              <w:t>0%</w:t>
            </w:r>
            <w:r>
              <w:rPr>
                <w:rFonts w:hint="eastAsia"/>
                <w:kern w:val="0"/>
                <w:szCs w:val="21"/>
              </w:rPr>
              <w:t>，对于企业来说，只要原料和主要辅材是绿色，即可达标，无需列明辅材范围。</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lastRenderedPageBreak/>
              <w:t>8</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ind w:firstLineChars="0" w:firstLine="0"/>
              <w:jc w:val="left"/>
              <w:rPr>
                <w:kern w:val="0"/>
                <w:szCs w:val="21"/>
              </w:rPr>
            </w:pPr>
            <w:r>
              <w:rPr>
                <w:rFonts w:hint="eastAsia"/>
                <w:kern w:val="0"/>
                <w:szCs w:val="21"/>
              </w:rPr>
              <w:t>表</w:t>
            </w:r>
            <w:r>
              <w:rPr>
                <w:rFonts w:hint="eastAsia"/>
                <w:kern w:val="0"/>
                <w:szCs w:val="21"/>
              </w:rPr>
              <w:t>1</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表</w:t>
            </w:r>
            <w:r>
              <w:rPr>
                <w:rFonts w:hint="eastAsia"/>
                <w:kern w:val="0"/>
                <w:szCs w:val="21"/>
              </w:rPr>
              <w:t>1</w:t>
            </w:r>
            <w:r>
              <w:rPr>
                <w:kern w:val="0"/>
                <w:szCs w:val="21"/>
              </w:rPr>
              <w:t xml:space="preserve"> </w:t>
            </w:r>
            <w:r>
              <w:rPr>
                <w:rFonts w:hint="eastAsia"/>
                <w:kern w:val="0"/>
                <w:szCs w:val="21"/>
              </w:rPr>
              <w:t>电解产品建议分开列，因为</w:t>
            </w:r>
            <w:r>
              <w:rPr>
                <w:rFonts w:hint="eastAsia"/>
                <w:kern w:val="0"/>
                <w:szCs w:val="21"/>
              </w:rPr>
              <w:t>4</w:t>
            </w:r>
            <w:r>
              <w:rPr>
                <w:rFonts w:hint="eastAsia"/>
                <w:kern w:val="0"/>
                <w:szCs w:val="21"/>
              </w:rPr>
              <w:t>价</w:t>
            </w:r>
            <w:proofErr w:type="gramStart"/>
            <w:r>
              <w:rPr>
                <w:rFonts w:hint="eastAsia"/>
                <w:kern w:val="0"/>
                <w:szCs w:val="21"/>
              </w:rPr>
              <w:t>铈</w:t>
            </w:r>
            <w:proofErr w:type="gramEnd"/>
            <w:r>
              <w:rPr>
                <w:rFonts w:hint="eastAsia"/>
                <w:kern w:val="0"/>
                <w:szCs w:val="21"/>
              </w:rPr>
              <w:t>与</w:t>
            </w:r>
            <w:r>
              <w:rPr>
                <w:rFonts w:hint="eastAsia"/>
                <w:kern w:val="0"/>
                <w:szCs w:val="21"/>
              </w:rPr>
              <w:t>3</w:t>
            </w:r>
            <w:r>
              <w:rPr>
                <w:rFonts w:hint="eastAsia"/>
                <w:kern w:val="0"/>
                <w:szCs w:val="21"/>
              </w:rPr>
              <w:t>价稀土金属，电解温度不同电耗也不同，综合能耗要高，</w:t>
            </w:r>
            <w:proofErr w:type="gramStart"/>
            <w:r>
              <w:rPr>
                <w:rFonts w:hint="eastAsia"/>
                <w:kern w:val="0"/>
                <w:szCs w:val="21"/>
              </w:rPr>
              <w:t>炭素</w:t>
            </w:r>
            <w:proofErr w:type="gramEnd"/>
            <w:r>
              <w:rPr>
                <w:rFonts w:hint="eastAsia"/>
                <w:kern w:val="0"/>
                <w:szCs w:val="21"/>
              </w:rPr>
              <w:t>消耗也不同。</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包院、北方稀土</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不采纳。表</w:t>
            </w:r>
            <w:r>
              <w:rPr>
                <w:rFonts w:hint="eastAsia"/>
                <w:kern w:val="0"/>
                <w:szCs w:val="21"/>
              </w:rPr>
              <w:t>1</w:t>
            </w:r>
            <w:r>
              <w:rPr>
                <w:kern w:val="0"/>
                <w:szCs w:val="21"/>
              </w:rPr>
              <w:t>~</w:t>
            </w:r>
            <w:r>
              <w:rPr>
                <w:rFonts w:hint="eastAsia"/>
                <w:kern w:val="0"/>
                <w:szCs w:val="21"/>
              </w:rPr>
              <w:t>表</w:t>
            </w:r>
            <w:r>
              <w:rPr>
                <w:rFonts w:hint="eastAsia"/>
                <w:kern w:val="0"/>
                <w:szCs w:val="21"/>
              </w:rPr>
              <w:t>3</w:t>
            </w:r>
            <w:r>
              <w:rPr>
                <w:rFonts w:hint="eastAsia"/>
                <w:kern w:val="0"/>
                <w:szCs w:val="21"/>
              </w:rPr>
              <w:t>中将指标接近的产品进行了归类，各个指标里面分为</w:t>
            </w:r>
            <w:r>
              <w:rPr>
                <w:rFonts w:hint="eastAsia"/>
                <w:kern w:val="0"/>
                <w:szCs w:val="21"/>
              </w:rPr>
              <w:t>3</w:t>
            </w:r>
            <w:r>
              <w:rPr>
                <w:rFonts w:hint="eastAsia"/>
                <w:kern w:val="0"/>
                <w:szCs w:val="21"/>
              </w:rPr>
              <w:t>个等级的基准值，充分考虑了各个产品指标差异性。</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9</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widowControl/>
              <w:ind w:firstLineChars="0" w:firstLine="0"/>
              <w:jc w:val="left"/>
              <w:rPr>
                <w:kern w:val="0"/>
                <w:szCs w:val="21"/>
              </w:rPr>
            </w:pPr>
            <w:r>
              <w:rPr>
                <w:rFonts w:hint="eastAsia"/>
                <w:kern w:val="0"/>
                <w:szCs w:val="21"/>
              </w:rPr>
              <w:t>表</w:t>
            </w:r>
            <w:r>
              <w:rPr>
                <w:rFonts w:hint="eastAsia"/>
                <w:kern w:val="0"/>
                <w:szCs w:val="21"/>
              </w:rPr>
              <w:t>1</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表</w:t>
            </w:r>
            <w:r>
              <w:rPr>
                <w:rFonts w:hint="eastAsia"/>
                <w:kern w:val="0"/>
                <w:szCs w:val="21"/>
              </w:rPr>
              <w:t>1</w:t>
            </w:r>
            <w:r>
              <w:rPr>
                <w:kern w:val="0"/>
                <w:szCs w:val="21"/>
              </w:rPr>
              <w:t xml:space="preserve"> </w:t>
            </w:r>
            <w:r>
              <w:rPr>
                <w:rFonts w:hint="eastAsia"/>
                <w:kern w:val="0"/>
                <w:szCs w:val="21"/>
              </w:rPr>
              <w:t>建议</w:t>
            </w:r>
            <w:proofErr w:type="gramStart"/>
            <w:r>
              <w:rPr>
                <w:kern w:val="0"/>
                <w:szCs w:val="21"/>
              </w:rPr>
              <w:t>镝</w:t>
            </w:r>
            <w:proofErr w:type="gramEnd"/>
            <w:r>
              <w:rPr>
                <w:kern w:val="0"/>
                <w:szCs w:val="21"/>
              </w:rPr>
              <w:t>铁合金、</w:t>
            </w:r>
            <w:proofErr w:type="gramStart"/>
            <w:r>
              <w:rPr>
                <w:kern w:val="0"/>
                <w:szCs w:val="21"/>
              </w:rPr>
              <w:t>钬</w:t>
            </w:r>
            <w:proofErr w:type="gramEnd"/>
            <w:r>
              <w:rPr>
                <w:kern w:val="0"/>
                <w:szCs w:val="21"/>
              </w:rPr>
              <w:t>铁合金、</w:t>
            </w:r>
            <w:proofErr w:type="gramStart"/>
            <w:r>
              <w:rPr>
                <w:kern w:val="0"/>
                <w:szCs w:val="21"/>
              </w:rPr>
              <w:t>钆</w:t>
            </w:r>
            <w:proofErr w:type="gramEnd"/>
            <w:r>
              <w:rPr>
                <w:kern w:val="0"/>
                <w:szCs w:val="21"/>
              </w:rPr>
              <w:t>铁合金</w:t>
            </w:r>
            <w:r>
              <w:rPr>
                <w:rFonts w:hint="eastAsia"/>
                <w:kern w:val="0"/>
                <w:szCs w:val="21"/>
              </w:rPr>
              <w:t>的</w:t>
            </w:r>
            <w:r>
              <w:rPr>
                <w:kern w:val="0"/>
                <w:szCs w:val="21"/>
              </w:rPr>
              <w:t>单位产品氟化稀土消耗量</w:t>
            </w:r>
            <w:r>
              <w:rPr>
                <w:rFonts w:hint="eastAsia"/>
                <w:kern w:val="0"/>
                <w:szCs w:val="21"/>
              </w:rPr>
              <w:t>太严，长汀金龙建议由</w:t>
            </w:r>
            <w:r>
              <w:rPr>
                <w:kern w:val="0"/>
                <w:szCs w:val="21"/>
              </w:rPr>
              <w:t>≤0.08</w:t>
            </w:r>
            <w:r>
              <w:rPr>
                <w:rFonts w:hint="eastAsia"/>
                <w:kern w:val="0"/>
                <w:szCs w:val="21"/>
              </w:rPr>
              <w:t>，</w:t>
            </w:r>
            <w:r>
              <w:rPr>
                <w:kern w:val="0"/>
                <w:szCs w:val="21"/>
              </w:rPr>
              <w:t>≤0.0</w:t>
            </w:r>
            <w:r>
              <w:rPr>
                <w:rFonts w:hint="eastAsia"/>
                <w:kern w:val="0"/>
                <w:szCs w:val="21"/>
              </w:rPr>
              <w:t>9</w:t>
            </w:r>
            <w:r>
              <w:rPr>
                <w:rFonts w:hint="eastAsia"/>
                <w:kern w:val="0"/>
                <w:szCs w:val="21"/>
              </w:rPr>
              <w:t>，</w:t>
            </w:r>
            <w:r>
              <w:rPr>
                <w:kern w:val="0"/>
                <w:szCs w:val="21"/>
              </w:rPr>
              <w:t>≤0.</w:t>
            </w:r>
            <w:r>
              <w:rPr>
                <w:rFonts w:hint="eastAsia"/>
                <w:kern w:val="0"/>
                <w:szCs w:val="21"/>
              </w:rPr>
              <w:t>10</w:t>
            </w:r>
            <w:r>
              <w:rPr>
                <w:rFonts w:hint="eastAsia"/>
                <w:kern w:val="0"/>
                <w:szCs w:val="21"/>
              </w:rPr>
              <w:t>变为</w:t>
            </w:r>
            <w:r>
              <w:rPr>
                <w:kern w:val="0"/>
                <w:szCs w:val="21"/>
              </w:rPr>
              <w:t>≤0.</w:t>
            </w:r>
            <w:r>
              <w:rPr>
                <w:rFonts w:hint="eastAsia"/>
                <w:kern w:val="0"/>
                <w:szCs w:val="21"/>
              </w:rPr>
              <w:t>10</w:t>
            </w:r>
            <w:r>
              <w:rPr>
                <w:rFonts w:hint="eastAsia"/>
                <w:kern w:val="0"/>
                <w:szCs w:val="21"/>
              </w:rPr>
              <w:t>，</w:t>
            </w:r>
            <w:r>
              <w:rPr>
                <w:kern w:val="0"/>
                <w:szCs w:val="21"/>
              </w:rPr>
              <w:t>≤0.</w:t>
            </w:r>
            <w:r>
              <w:rPr>
                <w:rFonts w:hint="eastAsia"/>
                <w:kern w:val="0"/>
                <w:szCs w:val="21"/>
              </w:rPr>
              <w:t>11</w:t>
            </w:r>
            <w:r>
              <w:rPr>
                <w:rFonts w:hint="eastAsia"/>
                <w:kern w:val="0"/>
                <w:szCs w:val="21"/>
              </w:rPr>
              <w:t>，</w:t>
            </w:r>
            <w:r>
              <w:rPr>
                <w:kern w:val="0"/>
                <w:szCs w:val="21"/>
              </w:rPr>
              <w:t>≤0.</w:t>
            </w:r>
            <w:r>
              <w:rPr>
                <w:rFonts w:hint="eastAsia"/>
                <w:kern w:val="0"/>
                <w:szCs w:val="21"/>
              </w:rPr>
              <w:t>12</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福建省长</w:t>
            </w:r>
            <w:proofErr w:type="gramStart"/>
            <w:r>
              <w:rPr>
                <w:rFonts w:hint="eastAsia"/>
                <w:kern w:val="0"/>
                <w:szCs w:val="21"/>
              </w:rPr>
              <w:t>汀</w:t>
            </w:r>
            <w:proofErr w:type="gramEnd"/>
            <w:r>
              <w:rPr>
                <w:rFonts w:hint="eastAsia"/>
                <w:kern w:val="0"/>
                <w:szCs w:val="21"/>
              </w:rPr>
              <w:t>金龙稀土，</w:t>
            </w:r>
            <w:proofErr w:type="gramStart"/>
            <w:r>
              <w:rPr>
                <w:rFonts w:hint="eastAsia"/>
                <w:kern w:val="0"/>
                <w:szCs w:val="21"/>
              </w:rPr>
              <w:t>虔</w:t>
            </w:r>
            <w:proofErr w:type="gramEnd"/>
            <w:r>
              <w:rPr>
                <w:rFonts w:hint="eastAsia"/>
                <w:kern w:val="0"/>
                <w:szCs w:val="21"/>
              </w:rPr>
              <w:t>东科力</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不采纳。铁合金单位产品氟化稀土消耗量较高水平基本可控制在</w:t>
            </w:r>
            <w:r>
              <w:rPr>
                <w:rFonts w:hint="eastAsia"/>
                <w:kern w:val="0"/>
                <w:szCs w:val="21"/>
              </w:rPr>
              <w:t>0</w:t>
            </w:r>
            <w:r>
              <w:rPr>
                <w:kern w:val="0"/>
                <w:szCs w:val="21"/>
              </w:rPr>
              <w:t>.08~0.10</w:t>
            </w:r>
            <w:r>
              <w:rPr>
                <w:rFonts w:hint="eastAsia"/>
                <w:kern w:val="0"/>
                <w:szCs w:val="21"/>
              </w:rPr>
              <w:t>之间。如果个别企业因工艺差异性导致该指标偏高而减分，相应的氟化锂的消耗应该就会偏低而加分。</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10</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ind w:firstLineChars="0" w:firstLine="0"/>
              <w:jc w:val="left"/>
              <w:rPr>
                <w:kern w:val="0"/>
                <w:szCs w:val="21"/>
              </w:rPr>
            </w:pPr>
            <w:r>
              <w:rPr>
                <w:rFonts w:hint="eastAsia"/>
                <w:kern w:val="0"/>
                <w:szCs w:val="21"/>
              </w:rPr>
              <w:t>表</w:t>
            </w:r>
            <w:r>
              <w:rPr>
                <w:rFonts w:hint="eastAsia"/>
                <w:kern w:val="0"/>
                <w:szCs w:val="21"/>
              </w:rPr>
              <w:t>1</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t>单位产品</w:t>
            </w:r>
            <w:proofErr w:type="gramStart"/>
            <w:r>
              <w:rPr>
                <w:kern w:val="0"/>
                <w:szCs w:val="21"/>
              </w:rPr>
              <w:t>炭素</w:t>
            </w:r>
            <w:proofErr w:type="gramEnd"/>
            <w:r>
              <w:rPr>
                <w:kern w:val="0"/>
                <w:szCs w:val="21"/>
              </w:rPr>
              <w:t>消耗</w:t>
            </w:r>
            <w:r>
              <w:rPr>
                <w:rFonts w:hint="eastAsia"/>
                <w:kern w:val="0"/>
                <w:szCs w:val="21"/>
              </w:rPr>
              <w:t>如果加上石墨槽及打弧碳棒，指标偏严。</w:t>
            </w:r>
            <w:r>
              <w:rPr>
                <w:kern w:val="0"/>
                <w:szCs w:val="21"/>
              </w:rPr>
              <w:t>单位产品</w:t>
            </w:r>
            <w:proofErr w:type="gramStart"/>
            <w:r>
              <w:rPr>
                <w:kern w:val="0"/>
                <w:szCs w:val="21"/>
              </w:rPr>
              <w:t>炭素</w:t>
            </w:r>
            <w:proofErr w:type="gramEnd"/>
            <w:r>
              <w:rPr>
                <w:kern w:val="0"/>
                <w:szCs w:val="21"/>
              </w:rPr>
              <w:t>消耗</w:t>
            </w:r>
            <w:r>
              <w:rPr>
                <w:rFonts w:hint="eastAsia"/>
                <w:kern w:val="0"/>
                <w:szCs w:val="21"/>
              </w:rPr>
              <w:t>中铁合金类如果以</w:t>
            </w:r>
            <w:r>
              <w:rPr>
                <w:rFonts w:hint="eastAsia"/>
                <w:kern w:val="0"/>
                <w:szCs w:val="21"/>
              </w:rPr>
              <w:t>RE</w:t>
            </w:r>
            <w:r>
              <w:rPr>
                <w:rFonts w:hint="eastAsia"/>
                <w:kern w:val="0"/>
                <w:szCs w:val="21"/>
              </w:rPr>
              <w:t>计</w:t>
            </w:r>
            <w:r>
              <w:rPr>
                <w:rFonts w:hint="eastAsia"/>
                <w:kern w:val="0"/>
                <w:szCs w:val="21"/>
              </w:rPr>
              <w:t>0.18</w:t>
            </w:r>
            <w:r>
              <w:rPr>
                <w:rFonts w:hint="eastAsia"/>
                <w:kern w:val="0"/>
                <w:szCs w:val="21"/>
              </w:rPr>
              <w:t>太严。</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proofErr w:type="gramStart"/>
            <w:r>
              <w:rPr>
                <w:rFonts w:hint="eastAsia"/>
                <w:kern w:val="0"/>
                <w:szCs w:val="21"/>
              </w:rPr>
              <w:t>虔</w:t>
            </w:r>
            <w:proofErr w:type="gramEnd"/>
            <w:r>
              <w:rPr>
                <w:rFonts w:hint="eastAsia"/>
                <w:kern w:val="0"/>
                <w:szCs w:val="21"/>
              </w:rPr>
              <w:t>东科力</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不采纳。仅贵公司一家企业反馈</w:t>
            </w:r>
            <w:proofErr w:type="gramStart"/>
            <w:r>
              <w:rPr>
                <w:rFonts w:hint="eastAsia"/>
                <w:kern w:val="0"/>
                <w:szCs w:val="21"/>
              </w:rPr>
              <w:t>炭素</w:t>
            </w:r>
            <w:proofErr w:type="gramEnd"/>
            <w:r>
              <w:rPr>
                <w:rFonts w:hint="eastAsia"/>
                <w:kern w:val="0"/>
                <w:szCs w:val="21"/>
              </w:rPr>
              <w:t>消耗指标偏严。另外铁合金中</w:t>
            </w:r>
            <w:proofErr w:type="gramStart"/>
            <w:r>
              <w:rPr>
                <w:rFonts w:hint="eastAsia"/>
                <w:kern w:val="0"/>
                <w:szCs w:val="21"/>
              </w:rPr>
              <w:t>炭素</w:t>
            </w:r>
            <w:proofErr w:type="gramEnd"/>
            <w:r>
              <w:rPr>
                <w:rFonts w:hint="eastAsia"/>
                <w:kern w:val="0"/>
                <w:szCs w:val="21"/>
              </w:rPr>
              <w:t>单耗以产品质量计算。</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1</w:t>
            </w:r>
            <w:r>
              <w:rPr>
                <w:kern w:val="0"/>
                <w:szCs w:val="21"/>
              </w:rPr>
              <w:t>1</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ind w:firstLineChars="0" w:firstLine="0"/>
              <w:jc w:val="left"/>
              <w:rPr>
                <w:kern w:val="0"/>
                <w:szCs w:val="21"/>
              </w:rPr>
            </w:pPr>
            <w:r>
              <w:rPr>
                <w:rFonts w:hint="eastAsia"/>
                <w:kern w:val="0"/>
                <w:szCs w:val="21"/>
              </w:rPr>
              <w:t>表</w:t>
            </w:r>
            <w:r>
              <w:rPr>
                <w:rFonts w:hint="eastAsia"/>
                <w:kern w:val="0"/>
                <w:szCs w:val="21"/>
              </w:rPr>
              <w:t>1</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电解</w:t>
            </w:r>
            <w:r>
              <w:rPr>
                <w:kern w:val="0"/>
                <w:szCs w:val="21"/>
              </w:rPr>
              <w:t>单位产品基准排气量</w:t>
            </w:r>
            <w:r>
              <w:rPr>
                <w:rFonts w:hint="eastAsia"/>
                <w:kern w:val="0"/>
                <w:szCs w:val="21"/>
              </w:rPr>
              <w:t>太低，可以通过废气排口的风速和管径或风机的风量推算。</w:t>
            </w:r>
          </w:p>
          <w:p w:rsidR="000068A1" w:rsidRDefault="000068A1" w:rsidP="000068A1">
            <w:pPr>
              <w:widowControl/>
              <w:ind w:firstLineChars="0" w:firstLine="0"/>
              <w:jc w:val="left"/>
              <w:rPr>
                <w:kern w:val="0"/>
                <w:szCs w:val="21"/>
              </w:rPr>
            </w:pP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proofErr w:type="gramStart"/>
            <w:r>
              <w:rPr>
                <w:rFonts w:hint="eastAsia"/>
                <w:kern w:val="0"/>
                <w:szCs w:val="21"/>
              </w:rPr>
              <w:t>虔</w:t>
            </w:r>
            <w:proofErr w:type="gramEnd"/>
            <w:r>
              <w:rPr>
                <w:rFonts w:hint="eastAsia"/>
                <w:kern w:val="0"/>
                <w:szCs w:val="21"/>
              </w:rPr>
              <w:t>东科力</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不采纳。该指标为稀土行业污染物排放标准要求。</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1</w:t>
            </w:r>
            <w:r>
              <w:rPr>
                <w:kern w:val="0"/>
                <w:szCs w:val="21"/>
              </w:rPr>
              <w:t>2</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widowControl/>
              <w:ind w:firstLineChars="0" w:firstLine="0"/>
              <w:jc w:val="left"/>
              <w:rPr>
                <w:kern w:val="0"/>
                <w:szCs w:val="21"/>
              </w:rPr>
            </w:pPr>
            <w:r>
              <w:rPr>
                <w:rFonts w:hint="eastAsia"/>
                <w:kern w:val="0"/>
                <w:szCs w:val="21"/>
              </w:rPr>
              <w:lastRenderedPageBreak/>
              <w:t>表</w:t>
            </w:r>
            <w:r>
              <w:rPr>
                <w:rFonts w:hint="eastAsia"/>
                <w:kern w:val="0"/>
                <w:szCs w:val="21"/>
              </w:rPr>
              <w:t>1</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lastRenderedPageBreak/>
              <w:t>稀土</w:t>
            </w:r>
            <w:r>
              <w:rPr>
                <w:rFonts w:hint="eastAsia"/>
                <w:kern w:val="0"/>
                <w:szCs w:val="21"/>
              </w:rPr>
              <w:t>回</w:t>
            </w:r>
            <w:r>
              <w:rPr>
                <w:kern w:val="0"/>
                <w:szCs w:val="21"/>
              </w:rPr>
              <w:t>收率</w:t>
            </w:r>
            <w:proofErr w:type="gramStart"/>
            <w:r>
              <w:rPr>
                <w:rFonts w:hint="eastAsia"/>
                <w:kern w:val="0"/>
                <w:szCs w:val="21"/>
              </w:rPr>
              <w:t>金属钕类如果</w:t>
            </w:r>
            <w:proofErr w:type="gramEnd"/>
            <w:r>
              <w:rPr>
                <w:rFonts w:hint="eastAsia"/>
                <w:kern w:val="0"/>
                <w:szCs w:val="21"/>
              </w:rPr>
              <w:t>原料和产品都</w:t>
            </w:r>
            <w:r>
              <w:rPr>
                <w:rFonts w:hint="eastAsia"/>
                <w:kern w:val="0"/>
                <w:szCs w:val="21"/>
              </w:rPr>
              <w:lastRenderedPageBreak/>
              <w:t>按总量计，可考虑</w:t>
            </w:r>
            <w:r>
              <w:rPr>
                <w:rFonts w:hint="eastAsia"/>
                <w:kern w:val="0"/>
                <w:szCs w:val="21"/>
              </w:rPr>
              <w:t>97.5%</w:t>
            </w:r>
            <w:r>
              <w:rPr>
                <w:rFonts w:hint="eastAsia"/>
                <w:kern w:val="0"/>
                <w:szCs w:val="21"/>
              </w:rPr>
              <w:t>。</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proofErr w:type="gramStart"/>
            <w:r>
              <w:rPr>
                <w:rFonts w:hint="eastAsia"/>
                <w:kern w:val="0"/>
                <w:szCs w:val="21"/>
              </w:rPr>
              <w:lastRenderedPageBreak/>
              <w:t>虔</w:t>
            </w:r>
            <w:proofErr w:type="gramEnd"/>
            <w:r>
              <w:rPr>
                <w:rFonts w:hint="eastAsia"/>
                <w:kern w:val="0"/>
                <w:szCs w:val="21"/>
              </w:rPr>
              <w:t>东科力</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不采纳。</w:t>
            </w:r>
            <w:r>
              <w:rPr>
                <w:rFonts w:hint="eastAsia"/>
                <w:kern w:val="0"/>
                <w:szCs w:val="21"/>
              </w:rPr>
              <w:t>9</w:t>
            </w:r>
            <w:r>
              <w:rPr>
                <w:kern w:val="0"/>
                <w:szCs w:val="21"/>
              </w:rPr>
              <w:t>7.5%</w:t>
            </w:r>
            <w:r>
              <w:rPr>
                <w:rFonts w:hint="eastAsia"/>
                <w:kern w:val="0"/>
                <w:szCs w:val="21"/>
              </w:rPr>
              <w:t>指标过于严格。当前企业较高水平的稀土回收率控制</w:t>
            </w:r>
            <w:r>
              <w:rPr>
                <w:rFonts w:hint="eastAsia"/>
                <w:kern w:val="0"/>
                <w:szCs w:val="21"/>
              </w:rPr>
              <w:lastRenderedPageBreak/>
              <w:t>在</w:t>
            </w:r>
            <w:r>
              <w:rPr>
                <w:rFonts w:hint="eastAsia"/>
                <w:kern w:val="0"/>
                <w:szCs w:val="21"/>
              </w:rPr>
              <w:t>9</w:t>
            </w:r>
            <w:r>
              <w:rPr>
                <w:kern w:val="0"/>
                <w:szCs w:val="21"/>
              </w:rPr>
              <w:t>6.5~97%</w:t>
            </w:r>
            <w:r>
              <w:rPr>
                <w:rFonts w:hint="eastAsia"/>
                <w:kern w:val="0"/>
                <w:szCs w:val="21"/>
              </w:rPr>
              <w:t>之间。</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lastRenderedPageBreak/>
              <w:t>1</w:t>
            </w:r>
            <w:r>
              <w:rPr>
                <w:kern w:val="0"/>
                <w:szCs w:val="21"/>
              </w:rPr>
              <w:t>3</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ind w:firstLineChars="0" w:firstLine="0"/>
              <w:jc w:val="left"/>
              <w:rPr>
                <w:kern w:val="0"/>
                <w:szCs w:val="21"/>
              </w:rPr>
            </w:pPr>
            <w:r>
              <w:rPr>
                <w:rFonts w:hint="eastAsia"/>
                <w:kern w:val="0"/>
                <w:szCs w:val="21"/>
              </w:rPr>
              <w:t>表</w:t>
            </w:r>
            <w:r>
              <w:rPr>
                <w:rFonts w:hint="eastAsia"/>
                <w:kern w:val="0"/>
                <w:szCs w:val="21"/>
              </w:rPr>
              <w:t>1</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稀土回收率这个指标与现有稀土金属火法企业的管理考核指标不符，我们习惯用料比进行管理。</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赣州</w:t>
            </w:r>
            <w:r>
              <w:rPr>
                <w:kern w:val="0"/>
                <w:szCs w:val="21"/>
              </w:rPr>
              <w:t>晨光</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不采纳。稀土回收率和料比是两个不同的概念，计算方法也不同。料比是产出投入比，更多体现的是工艺和管理水平，稀土回收率指的稀土在生产过程中的利用率，更多体现的是资源利用水平。</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1</w:t>
            </w:r>
            <w:r>
              <w:rPr>
                <w:kern w:val="0"/>
                <w:szCs w:val="21"/>
              </w:rPr>
              <w:t>4</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ind w:firstLineChars="0" w:firstLine="0"/>
              <w:jc w:val="left"/>
              <w:rPr>
                <w:kern w:val="0"/>
                <w:szCs w:val="21"/>
              </w:rPr>
            </w:pPr>
            <w:r>
              <w:rPr>
                <w:rFonts w:hint="eastAsia"/>
                <w:kern w:val="0"/>
                <w:szCs w:val="21"/>
              </w:rPr>
              <w:t>表</w:t>
            </w:r>
            <w:r>
              <w:rPr>
                <w:rFonts w:hint="eastAsia"/>
                <w:kern w:val="0"/>
                <w:szCs w:val="21"/>
              </w:rPr>
              <w:t>1</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产品属性合格率标准是国标</w:t>
            </w:r>
            <w:r>
              <w:rPr>
                <w:rFonts w:hint="eastAsia"/>
                <w:kern w:val="0"/>
                <w:szCs w:val="21"/>
              </w:rPr>
              <w:t>/</w:t>
            </w:r>
            <w:r>
              <w:rPr>
                <w:rFonts w:hint="eastAsia"/>
                <w:kern w:val="0"/>
                <w:szCs w:val="21"/>
              </w:rPr>
              <w:t>行标，还是企标？</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赣州</w:t>
            </w:r>
            <w:r>
              <w:rPr>
                <w:kern w:val="0"/>
                <w:szCs w:val="21"/>
              </w:rPr>
              <w:t>晨光</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问题答疑。判定产品是否合格主要考虑两个方面：</w:t>
            </w:r>
            <w:r>
              <w:rPr>
                <w:rFonts w:hint="eastAsia"/>
                <w:kern w:val="0"/>
                <w:szCs w:val="21"/>
              </w:rPr>
              <w:t>1</w:t>
            </w:r>
            <w:r>
              <w:rPr>
                <w:rFonts w:hint="eastAsia"/>
                <w:kern w:val="0"/>
                <w:szCs w:val="21"/>
              </w:rPr>
              <w:t>）产品质量是否满足国标</w:t>
            </w:r>
            <w:r>
              <w:rPr>
                <w:rFonts w:hint="eastAsia"/>
                <w:kern w:val="0"/>
                <w:szCs w:val="21"/>
              </w:rPr>
              <w:t>/</w:t>
            </w:r>
            <w:r>
              <w:rPr>
                <w:rFonts w:hint="eastAsia"/>
                <w:kern w:val="0"/>
                <w:szCs w:val="21"/>
              </w:rPr>
              <w:t>行标；</w:t>
            </w:r>
            <w:r>
              <w:rPr>
                <w:rFonts w:hint="eastAsia"/>
                <w:kern w:val="0"/>
                <w:szCs w:val="21"/>
              </w:rPr>
              <w:t>2</w:t>
            </w:r>
            <w:r>
              <w:rPr>
                <w:rFonts w:hint="eastAsia"/>
                <w:kern w:val="0"/>
                <w:szCs w:val="21"/>
              </w:rPr>
              <w:t>）是否发生退换货情况。</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1</w:t>
            </w:r>
            <w:r>
              <w:rPr>
                <w:kern w:val="0"/>
                <w:szCs w:val="21"/>
              </w:rPr>
              <w:t>5</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ind w:firstLineChars="0" w:firstLine="0"/>
              <w:jc w:val="left"/>
              <w:rPr>
                <w:kern w:val="0"/>
                <w:szCs w:val="21"/>
              </w:rPr>
            </w:pPr>
            <w:r>
              <w:rPr>
                <w:rFonts w:hint="eastAsia"/>
                <w:kern w:val="0"/>
                <w:szCs w:val="21"/>
              </w:rPr>
              <w:t>表</w:t>
            </w:r>
            <w:r>
              <w:rPr>
                <w:rFonts w:hint="eastAsia"/>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t>单位产品综合能耗</w:t>
            </w:r>
            <w:proofErr w:type="gramStart"/>
            <w:r>
              <w:rPr>
                <w:rFonts w:hint="eastAsia"/>
                <w:kern w:val="0"/>
                <w:szCs w:val="21"/>
              </w:rPr>
              <w:t>金属钐可考虑</w:t>
            </w:r>
            <w:proofErr w:type="gramEnd"/>
            <w:r>
              <w:rPr>
                <w:rFonts w:hint="eastAsia"/>
                <w:kern w:val="0"/>
                <w:szCs w:val="21"/>
              </w:rPr>
              <w:t>12000</w:t>
            </w:r>
            <w:r>
              <w:rPr>
                <w:rFonts w:hint="eastAsia"/>
                <w:kern w:val="0"/>
                <w:szCs w:val="21"/>
              </w:rPr>
              <w:t>或</w:t>
            </w:r>
            <w:r>
              <w:rPr>
                <w:rFonts w:hint="eastAsia"/>
                <w:kern w:val="0"/>
                <w:szCs w:val="21"/>
              </w:rPr>
              <w:t>10000</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proofErr w:type="gramStart"/>
            <w:r>
              <w:rPr>
                <w:rFonts w:hint="eastAsia"/>
                <w:kern w:val="0"/>
                <w:szCs w:val="21"/>
              </w:rPr>
              <w:t>虔</w:t>
            </w:r>
            <w:proofErr w:type="gramEnd"/>
            <w:r>
              <w:rPr>
                <w:rFonts w:hint="eastAsia"/>
                <w:kern w:val="0"/>
                <w:szCs w:val="21"/>
              </w:rPr>
              <w:t>东科力</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采纳。调整为</w:t>
            </w:r>
            <w:r>
              <w:rPr>
                <w:rFonts w:hint="eastAsia"/>
                <w:kern w:val="0"/>
                <w:szCs w:val="21"/>
              </w:rPr>
              <w:t>10000,12000,15000</w:t>
            </w:r>
            <w:proofErr w:type="gramStart"/>
            <w:r>
              <w:rPr>
                <w:rFonts w:hint="eastAsia"/>
                <w:kern w:val="0"/>
                <w:szCs w:val="21"/>
              </w:rPr>
              <w:t>三</w:t>
            </w:r>
            <w:proofErr w:type="gramEnd"/>
            <w:r>
              <w:rPr>
                <w:rFonts w:hint="eastAsia"/>
                <w:kern w:val="0"/>
                <w:szCs w:val="21"/>
              </w:rPr>
              <w:t>级</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1</w:t>
            </w:r>
            <w:r>
              <w:rPr>
                <w:kern w:val="0"/>
                <w:szCs w:val="21"/>
              </w:rPr>
              <w:t>6</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ind w:firstLineChars="0" w:firstLine="0"/>
              <w:jc w:val="left"/>
              <w:rPr>
                <w:kern w:val="0"/>
                <w:szCs w:val="21"/>
              </w:rPr>
            </w:pPr>
            <w:r>
              <w:rPr>
                <w:rFonts w:hint="eastAsia"/>
                <w:kern w:val="0"/>
                <w:szCs w:val="21"/>
              </w:rPr>
              <w:t>表</w:t>
            </w:r>
            <w:r>
              <w:rPr>
                <w:rFonts w:hint="eastAsia"/>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t>单位产品综合能耗</w:t>
            </w:r>
            <w:r>
              <w:rPr>
                <w:rFonts w:hint="eastAsia"/>
                <w:kern w:val="0"/>
                <w:szCs w:val="21"/>
              </w:rPr>
              <w:t>三级间的差距太大。</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proofErr w:type="gramStart"/>
            <w:r>
              <w:rPr>
                <w:rFonts w:hint="eastAsia"/>
                <w:kern w:val="0"/>
                <w:szCs w:val="21"/>
              </w:rPr>
              <w:t>虔</w:t>
            </w:r>
            <w:proofErr w:type="gramEnd"/>
            <w:r>
              <w:rPr>
                <w:rFonts w:hint="eastAsia"/>
                <w:kern w:val="0"/>
                <w:szCs w:val="21"/>
              </w:rPr>
              <w:t>东科力</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采纳。考虑到工艺差异性，需要适当放宽范围，已经进行适当调整</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1</w:t>
            </w:r>
            <w:r>
              <w:rPr>
                <w:kern w:val="0"/>
                <w:szCs w:val="21"/>
              </w:rPr>
              <w:t>7</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widowControl/>
              <w:ind w:firstLineChars="0" w:firstLine="0"/>
              <w:jc w:val="left"/>
              <w:rPr>
                <w:kern w:val="0"/>
                <w:szCs w:val="21"/>
              </w:rPr>
            </w:pPr>
            <w:r>
              <w:rPr>
                <w:rFonts w:hint="eastAsia"/>
                <w:kern w:val="0"/>
                <w:szCs w:val="21"/>
              </w:rPr>
              <w:t>表</w:t>
            </w:r>
            <w:r>
              <w:rPr>
                <w:rFonts w:hint="eastAsia"/>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还原法金属</w:t>
            </w:r>
            <w:proofErr w:type="gramStart"/>
            <w:r>
              <w:rPr>
                <w:rFonts w:hint="eastAsia"/>
                <w:kern w:val="0"/>
                <w:szCs w:val="21"/>
              </w:rPr>
              <w:t>钇</w:t>
            </w:r>
            <w:proofErr w:type="gramEnd"/>
            <w:r>
              <w:rPr>
                <w:rFonts w:hint="eastAsia"/>
                <w:kern w:val="0"/>
                <w:szCs w:val="21"/>
              </w:rPr>
              <w:t>的总量</w:t>
            </w:r>
            <w:r>
              <w:rPr>
                <w:rFonts w:hint="eastAsia"/>
                <w:kern w:val="0"/>
                <w:szCs w:val="21"/>
              </w:rPr>
              <w:t>99.5%</w:t>
            </w:r>
            <w:r>
              <w:rPr>
                <w:rFonts w:hint="eastAsia"/>
                <w:kern w:val="0"/>
                <w:szCs w:val="21"/>
              </w:rPr>
              <w:t>指标偏高。</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proofErr w:type="gramStart"/>
            <w:r>
              <w:rPr>
                <w:rFonts w:hint="eastAsia"/>
                <w:kern w:val="0"/>
                <w:szCs w:val="21"/>
              </w:rPr>
              <w:t>虔</w:t>
            </w:r>
            <w:proofErr w:type="gramEnd"/>
            <w:r>
              <w:rPr>
                <w:rFonts w:hint="eastAsia"/>
                <w:kern w:val="0"/>
                <w:szCs w:val="21"/>
              </w:rPr>
              <w:t>东科力</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sidRPr="008475B0">
              <w:rPr>
                <w:rFonts w:hint="eastAsia"/>
                <w:kern w:val="0"/>
                <w:szCs w:val="21"/>
              </w:rPr>
              <w:t>采纳。调低至</w:t>
            </w:r>
            <w:r w:rsidRPr="008475B0">
              <w:rPr>
                <w:kern w:val="0"/>
                <w:szCs w:val="21"/>
              </w:rPr>
              <w:t>99.2%</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1</w:t>
            </w:r>
            <w:r>
              <w:rPr>
                <w:kern w:val="0"/>
                <w:szCs w:val="21"/>
              </w:rPr>
              <w:t>8</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ind w:firstLineChars="0" w:firstLine="0"/>
              <w:jc w:val="left"/>
              <w:rPr>
                <w:kern w:val="0"/>
                <w:szCs w:val="21"/>
              </w:rPr>
            </w:pPr>
            <w:r>
              <w:rPr>
                <w:rFonts w:hint="eastAsia"/>
                <w:kern w:val="0"/>
                <w:szCs w:val="21"/>
              </w:rPr>
              <w:t>表</w:t>
            </w:r>
            <w:r>
              <w:rPr>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建议取消Ⅱ</w:t>
            </w:r>
            <w:r>
              <w:rPr>
                <w:kern w:val="0"/>
                <w:szCs w:val="21"/>
              </w:rPr>
              <w:t>级</w:t>
            </w:r>
            <w:r>
              <w:rPr>
                <w:rFonts w:hint="eastAsia"/>
                <w:kern w:val="0"/>
                <w:szCs w:val="21"/>
              </w:rPr>
              <w:t>及Ⅲ</w:t>
            </w:r>
            <w:r>
              <w:rPr>
                <w:kern w:val="0"/>
                <w:szCs w:val="21"/>
              </w:rPr>
              <w:t>级</w:t>
            </w:r>
            <w:r>
              <w:rPr>
                <w:rFonts w:hint="eastAsia"/>
                <w:kern w:val="0"/>
                <w:szCs w:val="21"/>
              </w:rPr>
              <w:t>产品，电耗只与生产的合格品相关联，与生产的Ⅱ</w:t>
            </w:r>
            <w:r>
              <w:rPr>
                <w:kern w:val="0"/>
                <w:szCs w:val="21"/>
              </w:rPr>
              <w:t>级</w:t>
            </w:r>
            <w:r>
              <w:rPr>
                <w:rFonts w:hint="eastAsia"/>
                <w:kern w:val="0"/>
                <w:szCs w:val="21"/>
              </w:rPr>
              <w:t>及Ⅲ级产品不相关联，不便于实际统计计算。</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包院、北方稀土</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不采纳。Ⅱ</w:t>
            </w:r>
            <w:r>
              <w:rPr>
                <w:kern w:val="0"/>
                <w:szCs w:val="21"/>
              </w:rPr>
              <w:t>级</w:t>
            </w:r>
            <w:r>
              <w:rPr>
                <w:rFonts w:hint="eastAsia"/>
                <w:kern w:val="0"/>
                <w:szCs w:val="21"/>
              </w:rPr>
              <w:t>和Ⅲ</w:t>
            </w:r>
            <w:r>
              <w:rPr>
                <w:kern w:val="0"/>
                <w:szCs w:val="21"/>
              </w:rPr>
              <w:t>级</w:t>
            </w:r>
            <w:r>
              <w:rPr>
                <w:rFonts w:hint="eastAsia"/>
                <w:kern w:val="0"/>
                <w:szCs w:val="21"/>
              </w:rPr>
              <w:t>基准值不代表Ⅱ</w:t>
            </w:r>
            <w:r>
              <w:rPr>
                <w:kern w:val="0"/>
                <w:szCs w:val="21"/>
              </w:rPr>
              <w:t>级</w:t>
            </w:r>
            <w:r>
              <w:rPr>
                <w:rFonts w:hint="eastAsia"/>
                <w:kern w:val="0"/>
                <w:szCs w:val="21"/>
              </w:rPr>
              <w:t>和Ⅲ</w:t>
            </w:r>
            <w:r>
              <w:rPr>
                <w:kern w:val="0"/>
                <w:szCs w:val="21"/>
              </w:rPr>
              <w:t>级</w:t>
            </w:r>
            <w:r>
              <w:rPr>
                <w:rFonts w:hint="eastAsia"/>
                <w:kern w:val="0"/>
                <w:szCs w:val="21"/>
              </w:rPr>
              <w:t>产品，每个指标的不同级别的基准值正是考虑到企业工艺特点不尽相同，评分时能够实现不同指标之间的互补性。</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1</w:t>
            </w:r>
            <w:r>
              <w:rPr>
                <w:kern w:val="0"/>
                <w:szCs w:val="21"/>
              </w:rPr>
              <w:t>9</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kern w:val="0"/>
                <w:szCs w:val="21"/>
              </w:rPr>
              <w:t>4.2.1</w:t>
            </w:r>
          </w:p>
          <w:p w:rsidR="000068A1" w:rsidRDefault="000068A1" w:rsidP="000068A1">
            <w:pPr>
              <w:ind w:firstLineChars="0" w:firstLine="0"/>
              <w:jc w:val="left"/>
              <w:rPr>
                <w:kern w:val="0"/>
                <w:szCs w:val="21"/>
              </w:rPr>
            </w:pPr>
            <w:r>
              <w:rPr>
                <w:kern w:val="0"/>
                <w:szCs w:val="21"/>
              </w:rPr>
              <w:t>表</w:t>
            </w:r>
            <w:r>
              <w:rPr>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还原法产品的新鲜水消耗太高，建议修改为</w:t>
            </w:r>
            <w:r>
              <w:rPr>
                <w:rFonts w:hint="eastAsia"/>
                <w:kern w:val="0"/>
                <w:szCs w:val="21"/>
              </w:rPr>
              <w:t>7</w:t>
            </w:r>
            <w:r>
              <w:rPr>
                <w:kern w:val="0"/>
                <w:szCs w:val="21"/>
              </w:rPr>
              <w:t xml:space="preserve"> m3/t</w:t>
            </w:r>
            <w:r>
              <w:rPr>
                <w:rFonts w:hint="eastAsia"/>
                <w:kern w:val="0"/>
                <w:szCs w:val="21"/>
              </w:rPr>
              <w:t>，</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包院、北方稀土</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不采纳。中重稀土金属主流生产厂家未对此提出异议。</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2</w:t>
            </w:r>
            <w:r>
              <w:rPr>
                <w:kern w:val="0"/>
                <w:szCs w:val="21"/>
              </w:rPr>
              <w:t>0</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kern w:val="0"/>
                <w:szCs w:val="21"/>
              </w:rPr>
              <w:t>4.2.1</w:t>
            </w:r>
          </w:p>
          <w:p w:rsidR="000068A1" w:rsidRDefault="000068A1" w:rsidP="000068A1">
            <w:pPr>
              <w:ind w:firstLineChars="0" w:firstLine="0"/>
              <w:jc w:val="left"/>
              <w:rPr>
                <w:kern w:val="0"/>
                <w:szCs w:val="21"/>
              </w:rPr>
            </w:pPr>
            <w:r>
              <w:rPr>
                <w:kern w:val="0"/>
                <w:szCs w:val="21"/>
              </w:rPr>
              <w:t>表</w:t>
            </w:r>
            <w:r>
              <w:rPr>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t>金属</w:t>
            </w:r>
            <w:proofErr w:type="gramStart"/>
            <w:r>
              <w:rPr>
                <w:kern w:val="0"/>
                <w:szCs w:val="21"/>
              </w:rPr>
              <w:t>钇</w:t>
            </w:r>
            <w:proofErr w:type="gramEnd"/>
            <w:r>
              <w:rPr>
                <w:rFonts w:hint="eastAsia"/>
                <w:kern w:val="0"/>
                <w:szCs w:val="21"/>
              </w:rPr>
              <w:t>的综合能耗建议修改为</w:t>
            </w:r>
            <w:r>
              <w:rPr>
                <w:kern w:val="0"/>
                <w:szCs w:val="21"/>
              </w:rPr>
              <w:t>≤2</w:t>
            </w:r>
            <w:r>
              <w:rPr>
                <w:rFonts w:hint="eastAsia"/>
                <w:kern w:val="0"/>
                <w:szCs w:val="21"/>
              </w:rPr>
              <w:t>5</w:t>
            </w:r>
            <w:r>
              <w:rPr>
                <w:kern w:val="0"/>
                <w:szCs w:val="21"/>
              </w:rPr>
              <w:t xml:space="preserve">000 </w:t>
            </w:r>
            <w:proofErr w:type="spellStart"/>
            <w:r>
              <w:rPr>
                <w:kern w:val="0"/>
                <w:szCs w:val="21"/>
              </w:rPr>
              <w:t>kW·h</w:t>
            </w:r>
            <w:proofErr w:type="spellEnd"/>
            <w:r>
              <w:rPr>
                <w:kern w:val="0"/>
                <w:szCs w:val="21"/>
              </w:rPr>
              <w:t>/t</w:t>
            </w:r>
            <w:r>
              <w:rPr>
                <w:rFonts w:hint="eastAsia"/>
                <w:kern w:val="0"/>
                <w:szCs w:val="21"/>
              </w:rPr>
              <w:t>，</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包院、北方稀土</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不采纳。能耗指标范围已包括≤</w:t>
            </w:r>
            <w:r>
              <w:rPr>
                <w:rFonts w:hint="eastAsia"/>
                <w:kern w:val="0"/>
                <w:szCs w:val="21"/>
              </w:rPr>
              <w:t>2</w:t>
            </w:r>
            <w:r>
              <w:rPr>
                <w:kern w:val="0"/>
                <w:szCs w:val="21"/>
              </w:rPr>
              <w:t>5000</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2</w:t>
            </w:r>
            <w:r>
              <w:rPr>
                <w:kern w:val="0"/>
                <w:szCs w:val="21"/>
              </w:rPr>
              <w:t>1</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kern w:val="0"/>
                <w:szCs w:val="21"/>
              </w:rPr>
              <w:t>4.2.1</w:t>
            </w:r>
          </w:p>
          <w:p w:rsidR="000068A1" w:rsidRDefault="000068A1" w:rsidP="000068A1">
            <w:pPr>
              <w:ind w:firstLineChars="0" w:firstLine="0"/>
              <w:jc w:val="left"/>
              <w:rPr>
                <w:kern w:val="0"/>
                <w:szCs w:val="21"/>
              </w:rPr>
            </w:pPr>
            <w:r>
              <w:rPr>
                <w:kern w:val="0"/>
                <w:szCs w:val="21"/>
              </w:rPr>
              <w:lastRenderedPageBreak/>
              <w:t>表</w:t>
            </w:r>
            <w:r>
              <w:rPr>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lastRenderedPageBreak/>
              <w:t>金属</w:t>
            </w:r>
            <w:proofErr w:type="gramStart"/>
            <w:r>
              <w:rPr>
                <w:kern w:val="0"/>
                <w:szCs w:val="21"/>
              </w:rPr>
              <w:t>钆</w:t>
            </w:r>
            <w:proofErr w:type="gramEnd"/>
            <w:r>
              <w:rPr>
                <w:kern w:val="0"/>
                <w:szCs w:val="21"/>
              </w:rPr>
              <w:t>、</w:t>
            </w:r>
            <w:proofErr w:type="gramStart"/>
            <w:r>
              <w:rPr>
                <w:kern w:val="0"/>
                <w:szCs w:val="21"/>
              </w:rPr>
              <w:t>铽</w:t>
            </w:r>
            <w:proofErr w:type="gramEnd"/>
            <w:r>
              <w:rPr>
                <w:kern w:val="0"/>
                <w:szCs w:val="21"/>
              </w:rPr>
              <w:t>、</w:t>
            </w:r>
            <w:proofErr w:type="gramStart"/>
            <w:r>
              <w:rPr>
                <w:kern w:val="0"/>
                <w:szCs w:val="21"/>
              </w:rPr>
              <w:t>镝</w:t>
            </w:r>
            <w:proofErr w:type="gramEnd"/>
            <w:r>
              <w:rPr>
                <w:kern w:val="0"/>
                <w:szCs w:val="21"/>
              </w:rPr>
              <w:t>、</w:t>
            </w:r>
            <w:proofErr w:type="gramStart"/>
            <w:r>
              <w:rPr>
                <w:kern w:val="0"/>
                <w:szCs w:val="21"/>
              </w:rPr>
              <w:t>钬</w:t>
            </w:r>
            <w:proofErr w:type="gramEnd"/>
            <w:r>
              <w:rPr>
                <w:kern w:val="0"/>
                <w:szCs w:val="21"/>
              </w:rPr>
              <w:t>、</w:t>
            </w:r>
            <w:proofErr w:type="gramStart"/>
            <w:r>
              <w:rPr>
                <w:kern w:val="0"/>
                <w:szCs w:val="21"/>
              </w:rPr>
              <w:t>铒</w:t>
            </w:r>
            <w:proofErr w:type="gramEnd"/>
            <w:r>
              <w:rPr>
                <w:kern w:val="0"/>
                <w:szCs w:val="21"/>
              </w:rPr>
              <w:t>、</w:t>
            </w:r>
            <w:proofErr w:type="gramStart"/>
            <w:r>
              <w:rPr>
                <w:kern w:val="0"/>
                <w:szCs w:val="21"/>
              </w:rPr>
              <w:t>镥</w:t>
            </w:r>
            <w:proofErr w:type="gramEnd"/>
            <w:r>
              <w:rPr>
                <w:rFonts w:hint="eastAsia"/>
                <w:kern w:val="0"/>
                <w:szCs w:val="21"/>
              </w:rPr>
              <w:t>的综合能耗</w:t>
            </w:r>
            <w:r>
              <w:rPr>
                <w:rFonts w:hint="eastAsia"/>
                <w:kern w:val="0"/>
                <w:szCs w:val="21"/>
              </w:rPr>
              <w:lastRenderedPageBreak/>
              <w:t>建议修改为</w:t>
            </w:r>
            <w:r>
              <w:rPr>
                <w:kern w:val="0"/>
                <w:szCs w:val="21"/>
              </w:rPr>
              <w:t>≤</w:t>
            </w:r>
            <w:r>
              <w:rPr>
                <w:rFonts w:hint="eastAsia"/>
                <w:kern w:val="0"/>
                <w:szCs w:val="21"/>
              </w:rPr>
              <w:t>18</w:t>
            </w:r>
            <w:r>
              <w:rPr>
                <w:kern w:val="0"/>
                <w:szCs w:val="21"/>
              </w:rPr>
              <w:t xml:space="preserve">000 </w:t>
            </w:r>
            <w:proofErr w:type="spellStart"/>
            <w:r>
              <w:rPr>
                <w:kern w:val="0"/>
                <w:szCs w:val="21"/>
              </w:rPr>
              <w:t>kW·h</w:t>
            </w:r>
            <w:proofErr w:type="spellEnd"/>
            <w:r>
              <w:rPr>
                <w:kern w:val="0"/>
                <w:szCs w:val="21"/>
              </w:rPr>
              <w:t>/t</w:t>
            </w:r>
            <w:r>
              <w:rPr>
                <w:rFonts w:hint="eastAsia"/>
                <w:kern w:val="0"/>
                <w:szCs w:val="21"/>
              </w:rPr>
              <w:t>，</w:t>
            </w:r>
          </w:p>
          <w:p w:rsidR="000068A1" w:rsidRDefault="000068A1" w:rsidP="000068A1">
            <w:pPr>
              <w:widowControl/>
              <w:ind w:firstLineChars="0" w:firstLine="0"/>
              <w:jc w:val="left"/>
              <w:rPr>
                <w:kern w:val="0"/>
                <w:szCs w:val="21"/>
              </w:rPr>
            </w:pPr>
            <w:r>
              <w:rPr>
                <w:kern w:val="0"/>
                <w:szCs w:val="21"/>
              </w:rPr>
              <w:t>金属</w:t>
            </w:r>
            <w:proofErr w:type="gramStart"/>
            <w:r>
              <w:rPr>
                <w:kern w:val="0"/>
                <w:szCs w:val="21"/>
              </w:rPr>
              <w:t>钆</w:t>
            </w:r>
            <w:proofErr w:type="gramEnd"/>
            <w:r>
              <w:rPr>
                <w:kern w:val="0"/>
                <w:szCs w:val="21"/>
              </w:rPr>
              <w:t>、</w:t>
            </w:r>
            <w:proofErr w:type="gramStart"/>
            <w:r>
              <w:rPr>
                <w:kern w:val="0"/>
                <w:szCs w:val="21"/>
              </w:rPr>
              <w:t>铽</w:t>
            </w:r>
            <w:proofErr w:type="gramEnd"/>
            <w:r>
              <w:rPr>
                <w:kern w:val="0"/>
                <w:szCs w:val="21"/>
              </w:rPr>
              <w:t>、</w:t>
            </w:r>
            <w:proofErr w:type="gramStart"/>
            <w:r>
              <w:rPr>
                <w:kern w:val="0"/>
                <w:szCs w:val="21"/>
              </w:rPr>
              <w:t>镝</w:t>
            </w:r>
            <w:proofErr w:type="gramEnd"/>
            <w:r>
              <w:rPr>
                <w:kern w:val="0"/>
                <w:szCs w:val="21"/>
              </w:rPr>
              <w:t>、</w:t>
            </w:r>
            <w:proofErr w:type="gramStart"/>
            <w:r>
              <w:rPr>
                <w:kern w:val="0"/>
                <w:szCs w:val="21"/>
              </w:rPr>
              <w:t>钬</w:t>
            </w:r>
            <w:proofErr w:type="gramEnd"/>
            <w:r>
              <w:rPr>
                <w:kern w:val="0"/>
                <w:szCs w:val="21"/>
              </w:rPr>
              <w:t>、</w:t>
            </w:r>
            <w:proofErr w:type="gramStart"/>
            <w:r>
              <w:rPr>
                <w:kern w:val="0"/>
                <w:szCs w:val="21"/>
              </w:rPr>
              <w:t>铒</w:t>
            </w:r>
            <w:proofErr w:type="gramEnd"/>
            <w:r>
              <w:rPr>
                <w:kern w:val="0"/>
                <w:szCs w:val="21"/>
              </w:rPr>
              <w:t>、</w:t>
            </w:r>
            <w:proofErr w:type="gramStart"/>
            <w:r>
              <w:rPr>
                <w:kern w:val="0"/>
                <w:szCs w:val="21"/>
              </w:rPr>
              <w:t>镥</w:t>
            </w:r>
            <w:proofErr w:type="gramEnd"/>
            <w:r>
              <w:rPr>
                <w:rFonts w:hint="eastAsia"/>
                <w:kern w:val="0"/>
                <w:szCs w:val="21"/>
              </w:rPr>
              <w:t>综合能耗由“</w:t>
            </w:r>
            <w:r>
              <w:rPr>
                <w:rFonts w:hint="eastAsia"/>
                <w:kern w:val="0"/>
                <w:szCs w:val="21"/>
              </w:rPr>
              <w:t xml:space="preserve"> </w:t>
            </w:r>
            <w:r>
              <w:rPr>
                <w:kern w:val="0"/>
                <w:szCs w:val="21"/>
              </w:rPr>
              <w:t>≤10000</w:t>
            </w:r>
            <w:r>
              <w:rPr>
                <w:rFonts w:hint="eastAsia"/>
                <w:kern w:val="0"/>
                <w:szCs w:val="21"/>
              </w:rPr>
              <w:t>、</w:t>
            </w:r>
            <w:r>
              <w:rPr>
                <w:kern w:val="0"/>
                <w:szCs w:val="21"/>
              </w:rPr>
              <w:t>≤15000</w:t>
            </w:r>
            <w:r>
              <w:rPr>
                <w:rFonts w:hint="eastAsia"/>
                <w:kern w:val="0"/>
                <w:szCs w:val="21"/>
              </w:rPr>
              <w:t>、</w:t>
            </w:r>
            <w:r>
              <w:rPr>
                <w:kern w:val="0"/>
                <w:szCs w:val="21"/>
              </w:rPr>
              <w:t>≤20000</w:t>
            </w:r>
            <w:r>
              <w:rPr>
                <w:rFonts w:ascii="宋体" w:hAnsi="宋体"/>
                <w:kern w:val="0"/>
                <w:szCs w:val="21"/>
              </w:rPr>
              <w:t>”</w:t>
            </w:r>
            <w:r>
              <w:rPr>
                <w:rFonts w:hint="eastAsia"/>
                <w:kern w:val="0"/>
                <w:szCs w:val="21"/>
              </w:rPr>
              <w:t>建议修改成“</w:t>
            </w:r>
            <w:r>
              <w:rPr>
                <w:kern w:val="0"/>
                <w:szCs w:val="21"/>
              </w:rPr>
              <w:t>≤</w:t>
            </w:r>
            <w:r>
              <w:rPr>
                <w:rFonts w:hint="eastAsia"/>
                <w:kern w:val="0"/>
                <w:szCs w:val="21"/>
              </w:rPr>
              <w:t>8</w:t>
            </w:r>
            <w:r>
              <w:rPr>
                <w:kern w:val="0"/>
                <w:szCs w:val="21"/>
              </w:rPr>
              <w:t>000</w:t>
            </w:r>
            <w:r>
              <w:rPr>
                <w:rFonts w:hint="eastAsia"/>
                <w:kern w:val="0"/>
                <w:szCs w:val="21"/>
              </w:rPr>
              <w:t>、</w:t>
            </w:r>
            <w:r>
              <w:rPr>
                <w:kern w:val="0"/>
                <w:szCs w:val="21"/>
              </w:rPr>
              <w:t>≤1</w:t>
            </w:r>
            <w:r>
              <w:rPr>
                <w:rFonts w:hint="eastAsia"/>
                <w:kern w:val="0"/>
                <w:szCs w:val="21"/>
              </w:rPr>
              <w:t>3</w:t>
            </w:r>
            <w:r>
              <w:rPr>
                <w:kern w:val="0"/>
                <w:szCs w:val="21"/>
              </w:rPr>
              <w:t>000</w:t>
            </w:r>
            <w:r>
              <w:rPr>
                <w:rFonts w:hint="eastAsia"/>
                <w:kern w:val="0"/>
                <w:szCs w:val="21"/>
              </w:rPr>
              <w:t>、</w:t>
            </w:r>
            <w:r>
              <w:rPr>
                <w:kern w:val="0"/>
                <w:szCs w:val="21"/>
              </w:rPr>
              <w:t>≤</w:t>
            </w:r>
            <w:r>
              <w:rPr>
                <w:rFonts w:hint="eastAsia"/>
                <w:kern w:val="0"/>
                <w:szCs w:val="21"/>
              </w:rPr>
              <w:t>18</w:t>
            </w:r>
            <w:r>
              <w:rPr>
                <w:kern w:val="0"/>
                <w:szCs w:val="21"/>
              </w:rPr>
              <w:t>000</w:t>
            </w:r>
            <w:r>
              <w:rPr>
                <w:rFonts w:ascii="宋体" w:hAnsi="宋体"/>
                <w:kern w:val="0"/>
                <w:szCs w:val="21"/>
              </w:rPr>
              <w:t>”</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lastRenderedPageBreak/>
              <w:t>包院、北方稀土</w:t>
            </w:r>
          </w:p>
          <w:p w:rsidR="000068A1" w:rsidRDefault="000068A1" w:rsidP="000068A1">
            <w:pPr>
              <w:ind w:firstLineChars="0" w:firstLine="0"/>
              <w:jc w:val="left"/>
              <w:rPr>
                <w:kern w:val="0"/>
                <w:szCs w:val="21"/>
              </w:rPr>
            </w:pPr>
            <w:proofErr w:type="gramStart"/>
            <w:r>
              <w:rPr>
                <w:rFonts w:hint="eastAsia"/>
                <w:kern w:val="0"/>
                <w:szCs w:val="21"/>
              </w:rPr>
              <w:lastRenderedPageBreak/>
              <w:t>中稀天马</w:t>
            </w:r>
            <w:proofErr w:type="gramEnd"/>
            <w:r>
              <w:rPr>
                <w:rFonts w:hint="eastAsia"/>
                <w:kern w:val="0"/>
                <w:szCs w:val="21"/>
              </w:rPr>
              <w:t>新材料科技股份有限公司</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lastRenderedPageBreak/>
              <w:t>部分采纳。已做适当调整，以中重稀土金属主流生产厂家意见为准</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t>22</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kern w:val="0"/>
                <w:szCs w:val="21"/>
              </w:rPr>
              <w:t>4.2.1</w:t>
            </w:r>
          </w:p>
          <w:p w:rsidR="000068A1" w:rsidRDefault="000068A1" w:rsidP="000068A1">
            <w:pPr>
              <w:ind w:firstLineChars="0" w:firstLine="0"/>
              <w:jc w:val="left"/>
              <w:rPr>
                <w:kern w:val="0"/>
                <w:szCs w:val="21"/>
              </w:rPr>
            </w:pPr>
            <w:r>
              <w:rPr>
                <w:rFonts w:hint="eastAsia"/>
                <w:kern w:val="0"/>
                <w:szCs w:val="21"/>
              </w:rPr>
              <w:t>表</w:t>
            </w:r>
            <w:r>
              <w:rPr>
                <w:rFonts w:hint="eastAsia"/>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t>金属钐、</w:t>
            </w:r>
            <w:proofErr w:type="gramStart"/>
            <w:r>
              <w:rPr>
                <w:kern w:val="0"/>
                <w:szCs w:val="21"/>
              </w:rPr>
              <w:t>铕</w:t>
            </w:r>
            <w:proofErr w:type="gramEnd"/>
            <w:r>
              <w:rPr>
                <w:kern w:val="0"/>
                <w:szCs w:val="21"/>
              </w:rPr>
              <w:t>、</w:t>
            </w:r>
            <w:proofErr w:type="gramStart"/>
            <w:r>
              <w:rPr>
                <w:kern w:val="0"/>
                <w:szCs w:val="21"/>
              </w:rPr>
              <w:t>镱</w:t>
            </w:r>
            <w:proofErr w:type="gramEnd"/>
            <w:r>
              <w:rPr>
                <w:kern w:val="0"/>
                <w:szCs w:val="21"/>
              </w:rPr>
              <w:t>、</w:t>
            </w:r>
            <w:proofErr w:type="gramStart"/>
            <w:r>
              <w:rPr>
                <w:kern w:val="0"/>
                <w:szCs w:val="21"/>
              </w:rPr>
              <w:t>铥</w:t>
            </w:r>
            <w:proofErr w:type="gramEnd"/>
            <w:r>
              <w:rPr>
                <w:rFonts w:hint="eastAsia"/>
                <w:kern w:val="0"/>
                <w:szCs w:val="21"/>
              </w:rPr>
              <w:t>的综合能耗建议修改为</w:t>
            </w:r>
            <w:r>
              <w:rPr>
                <w:kern w:val="0"/>
                <w:szCs w:val="21"/>
              </w:rPr>
              <w:t>≤</w:t>
            </w:r>
            <w:r>
              <w:rPr>
                <w:rFonts w:hint="eastAsia"/>
                <w:kern w:val="0"/>
                <w:szCs w:val="21"/>
              </w:rPr>
              <w:t>50</w:t>
            </w:r>
            <w:r>
              <w:rPr>
                <w:kern w:val="0"/>
                <w:szCs w:val="21"/>
              </w:rPr>
              <w:t xml:space="preserve">000 </w:t>
            </w:r>
            <w:proofErr w:type="spellStart"/>
            <w:r>
              <w:rPr>
                <w:kern w:val="0"/>
                <w:szCs w:val="21"/>
              </w:rPr>
              <w:t>kW·h</w:t>
            </w:r>
            <w:proofErr w:type="spellEnd"/>
            <w:r>
              <w:rPr>
                <w:kern w:val="0"/>
                <w:szCs w:val="21"/>
              </w:rPr>
              <w:t>/t</w:t>
            </w:r>
            <w:r>
              <w:rPr>
                <w:rFonts w:hint="eastAsia"/>
                <w:kern w:val="0"/>
                <w:szCs w:val="21"/>
              </w:rPr>
              <w:t>.</w:t>
            </w:r>
          </w:p>
          <w:p w:rsidR="000068A1" w:rsidRDefault="000068A1" w:rsidP="000068A1">
            <w:pPr>
              <w:widowControl/>
              <w:ind w:firstLineChars="0" w:firstLine="0"/>
              <w:jc w:val="left"/>
              <w:rPr>
                <w:kern w:val="0"/>
                <w:szCs w:val="21"/>
              </w:rPr>
            </w:pPr>
            <w:r>
              <w:rPr>
                <w:kern w:val="0"/>
                <w:szCs w:val="21"/>
              </w:rPr>
              <w:t>金属钐、</w:t>
            </w:r>
            <w:proofErr w:type="gramStart"/>
            <w:r>
              <w:rPr>
                <w:kern w:val="0"/>
                <w:szCs w:val="21"/>
              </w:rPr>
              <w:t>铕</w:t>
            </w:r>
            <w:proofErr w:type="gramEnd"/>
            <w:r>
              <w:rPr>
                <w:kern w:val="0"/>
                <w:szCs w:val="21"/>
              </w:rPr>
              <w:t>、</w:t>
            </w:r>
            <w:proofErr w:type="gramStart"/>
            <w:r>
              <w:rPr>
                <w:kern w:val="0"/>
                <w:szCs w:val="21"/>
              </w:rPr>
              <w:t>镱</w:t>
            </w:r>
            <w:proofErr w:type="gramEnd"/>
            <w:r>
              <w:rPr>
                <w:kern w:val="0"/>
                <w:szCs w:val="21"/>
              </w:rPr>
              <w:t>、</w:t>
            </w:r>
            <w:proofErr w:type="gramStart"/>
            <w:r>
              <w:rPr>
                <w:kern w:val="0"/>
                <w:szCs w:val="21"/>
              </w:rPr>
              <w:t>铥</w:t>
            </w:r>
            <w:proofErr w:type="gramEnd"/>
            <w:r>
              <w:rPr>
                <w:rFonts w:hint="eastAsia"/>
                <w:kern w:val="0"/>
                <w:szCs w:val="21"/>
              </w:rPr>
              <w:t>综合能耗由“</w:t>
            </w:r>
            <w:r>
              <w:rPr>
                <w:kern w:val="0"/>
                <w:szCs w:val="21"/>
              </w:rPr>
              <w:t>≤15000</w:t>
            </w:r>
            <w:r>
              <w:rPr>
                <w:rFonts w:hint="eastAsia"/>
                <w:kern w:val="0"/>
                <w:szCs w:val="21"/>
              </w:rPr>
              <w:t>、</w:t>
            </w:r>
            <w:r>
              <w:rPr>
                <w:kern w:val="0"/>
                <w:szCs w:val="21"/>
              </w:rPr>
              <w:t>≤20000</w:t>
            </w:r>
            <w:r>
              <w:rPr>
                <w:rFonts w:hint="eastAsia"/>
                <w:kern w:val="0"/>
                <w:szCs w:val="21"/>
              </w:rPr>
              <w:t>、</w:t>
            </w:r>
            <w:r>
              <w:rPr>
                <w:kern w:val="0"/>
                <w:szCs w:val="21"/>
              </w:rPr>
              <w:t>≤2</w:t>
            </w:r>
            <w:r>
              <w:rPr>
                <w:rFonts w:hint="eastAsia"/>
                <w:kern w:val="0"/>
                <w:szCs w:val="21"/>
              </w:rPr>
              <w:t>5</w:t>
            </w:r>
            <w:r>
              <w:rPr>
                <w:kern w:val="0"/>
                <w:szCs w:val="21"/>
              </w:rPr>
              <w:t>000</w:t>
            </w:r>
            <w:r>
              <w:rPr>
                <w:rFonts w:ascii="宋体" w:hAnsi="宋体"/>
                <w:kern w:val="0"/>
                <w:szCs w:val="21"/>
              </w:rPr>
              <w:t>”</w:t>
            </w:r>
            <w:r>
              <w:rPr>
                <w:rFonts w:hint="eastAsia"/>
                <w:kern w:val="0"/>
                <w:szCs w:val="21"/>
              </w:rPr>
              <w:t>建议修改成“</w:t>
            </w:r>
            <w:r>
              <w:rPr>
                <w:kern w:val="0"/>
                <w:szCs w:val="21"/>
              </w:rPr>
              <w:t>≤</w:t>
            </w:r>
            <w:r>
              <w:rPr>
                <w:rFonts w:hint="eastAsia"/>
                <w:kern w:val="0"/>
                <w:szCs w:val="21"/>
              </w:rPr>
              <w:t>12</w:t>
            </w:r>
            <w:r>
              <w:rPr>
                <w:kern w:val="0"/>
                <w:szCs w:val="21"/>
              </w:rPr>
              <w:t>000</w:t>
            </w:r>
            <w:r>
              <w:rPr>
                <w:rFonts w:hint="eastAsia"/>
                <w:kern w:val="0"/>
                <w:szCs w:val="21"/>
              </w:rPr>
              <w:t>、</w:t>
            </w:r>
            <w:r>
              <w:rPr>
                <w:kern w:val="0"/>
                <w:szCs w:val="21"/>
              </w:rPr>
              <w:t>≤</w:t>
            </w:r>
            <w:r>
              <w:rPr>
                <w:rFonts w:hint="eastAsia"/>
                <w:kern w:val="0"/>
                <w:szCs w:val="21"/>
              </w:rPr>
              <w:t>16</w:t>
            </w:r>
            <w:r>
              <w:rPr>
                <w:kern w:val="0"/>
                <w:szCs w:val="21"/>
              </w:rPr>
              <w:t>000</w:t>
            </w:r>
            <w:r>
              <w:rPr>
                <w:rFonts w:hint="eastAsia"/>
                <w:kern w:val="0"/>
                <w:szCs w:val="21"/>
              </w:rPr>
              <w:t>、</w:t>
            </w:r>
            <w:r>
              <w:rPr>
                <w:kern w:val="0"/>
                <w:szCs w:val="21"/>
              </w:rPr>
              <w:t>≤</w:t>
            </w:r>
            <w:r>
              <w:rPr>
                <w:rFonts w:hint="eastAsia"/>
                <w:kern w:val="0"/>
                <w:szCs w:val="21"/>
              </w:rPr>
              <w:t>21</w:t>
            </w:r>
            <w:r>
              <w:rPr>
                <w:kern w:val="0"/>
                <w:szCs w:val="21"/>
              </w:rPr>
              <w:t>000</w:t>
            </w:r>
            <w:r>
              <w:rPr>
                <w:rFonts w:ascii="宋体" w:hAnsi="宋体"/>
                <w:kern w:val="0"/>
                <w:szCs w:val="21"/>
              </w:rPr>
              <w:t>”</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包院、北方稀土</w:t>
            </w:r>
          </w:p>
          <w:p w:rsidR="000068A1" w:rsidRDefault="000068A1" w:rsidP="000068A1">
            <w:pPr>
              <w:ind w:firstLineChars="0" w:firstLine="0"/>
              <w:jc w:val="left"/>
              <w:rPr>
                <w:kern w:val="0"/>
                <w:szCs w:val="21"/>
              </w:rPr>
            </w:pPr>
            <w:proofErr w:type="gramStart"/>
            <w:r>
              <w:rPr>
                <w:rFonts w:hint="eastAsia"/>
                <w:kern w:val="0"/>
                <w:szCs w:val="21"/>
              </w:rPr>
              <w:t>中稀天马</w:t>
            </w:r>
            <w:proofErr w:type="gramEnd"/>
            <w:r>
              <w:rPr>
                <w:rFonts w:hint="eastAsia"/>
                <w:kern w:val="0"/>
                <w:szCs w:val="21"/>
              </w:rPr>
              <w:t>新材料科技股份有限公司</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部分采纳。已做适当调整，以中重稀土金属主流生产厂家意见为准</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2</w:t>
            </w:r>
            <w:r>
              <w:rPr>
                <w:kern w:val="0"/>
                <w:szCs w:val="21"/>
              </w:rPr>
              <w:t>3</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kern w:val="0"/>
                <w:szCs w:val="21"/>
              </w:rPr>
              <w:t>4.2.1</w:t>
            </w:r>
          </w:p>
          <w:p w:rsidR="000068A1" w:rsidRDefault="000068A1" w:rsidP="000068A1">
            <w:pPr>
              <w:ind w:firstLineChars="0" w:firstLine="0"/>
              <w:jc w:val="left"/>
              <w:rPr>
                <w:kern w:val="0"/>
                <w:szCs w:val="21"/>
              </w:rPr>
            </w:pPr>
            <w:r>
              <w:rPr>
                <w:kern w:val="0"/>
                <w:szCs w:val="21"/>
              </w:rPr>
              <w:t>表</w:t>
            </w:r>
            <w:r>
              <w:rPr>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t>合格率金属</w:t>
            </w:r>
            <w:proofErr w:type="gramStart"/>
            <w:r>
              <w:rPr>
                <w:kern w:val="0"/>
                <w:szCs w:val="21"/>
              </w:rPr>
              <w:t>钇</w:t>
            </w:r>
            <w:proofErr w:type="gramEnd"/>
            <w:r>
              <w:rPr>
                <w:rFonts w:hint="eastAsia"/>
                <w:kern w:val="0"/>
                <w:szCs w:val="21"/>
              </w:rPr>
              <w:t>：</w:t>
            </w:r>
            <w:r>
              <w:rPr>
                <w:kern w:val="0"/>
                <w:szCs w:val="21"/>
              </w:rPr>
              <w:t>≥99.0</w:t>
            </w:r>
            <w:r>
              <w:rPr>
                <w:rFonts w:hint="eastAsia"/>
                <w:kern w:val="0"/>
                <w:szCs w:val="21"/>
              </w:rPr>
              <w:t>、</w:t>
            </w:r>
            <w:r>
              <w:rPr>
                <w:kern w:val="0"/>
                <w:szCs w:val="21"/>
              </w:rPr>
              <w:t>≥98.5</w:t>
            </w:r>
            <w:r>
              <w:rPr>
                <w:rFonts w:hint="eastAsia"/>
                <w:kern w:val="0"/>
                <w:szCs w:val="21"/>
              </w:rPr>
              <w:t>、</w:t>
            </w:r>
            <w:r>
              <w:rPr>
                <w:kern w:val="0"/>
                <w:szCs w:val="21"/>
              </w:rPr>
              <w:t>≥98.0</w:t>
            </w:r>
            <w:r>
              <w:rPr>
                <w:rFonts w:hint="eastAsia"/>
                <w:kern w:val="0"/>
                <w:szCs w:val="21"/>
              </w:rPr>
              <w:t>，建议改成：</w:t>
            </w:r>
            <w:r>
              <w:rPr>
                <w:kern w:val="0"/>
                <w:szCs w:val="21"/>
              </w:rPr>
              <w:t>≥9</w:t>
            </w:r>
            <w:r>
              <w:rPr>
                <w:rFonts w:hint="eastAsia"/>
                <w:kern w:val="0"/>
                <w:szCs w:val="21"/>
              </w:rPr>
              <w:t>8</w:t>
            </w:r>
            <w:r>
              <w:rPr>
                <w:kern w:val="0"/>
                <w:szCs w:val="21"/>
              </w:rPr>
              <w:t>.0</w:t>
            </w:r>
            <w:r>
              <w:rPr>
                <w:rFonts w:hint="eastAsia"/>
                <w:kern w:val="0"/>
                <w:szCs w:val="21"/>
              </w:rPr>
              <w:t>、</w:t>
            </w:r>
            <w:r>
              <w:rPr>
                <w:kern w:val="0"/>
                <w:szCs w:val="21"/>
              </w:rPr>
              <w:t>≥9</w:t>
            </w:r>
            <w:r>
              <w:rPr>
                <w:rFonts w:hint="eastAsia"/>
                <w:kern w:val="0"/>
                <w:szCs w:val="21"/>
              </w:rPr>
              <w:t>7</w:t>
            </w:r>
            <w:r>
              <w:rPr>
                <w:rFonts w:hint="eastAsia"/>
                <w:kern w:val="0"/>
                <w:szCs w:val="21"/>
              </w:rPr>
              <w:t>、</w:t>
            </w:r>
            <w:r>
              <w:rPr>
                <w:kern w:val="0"/>
                <w:szCs w:val="21"/>
              </w:rPr>
              <w:t>≥</w:t>
            </w:r>
            <w:r>
              <w:rPr>
                <w:rFonts w:hint="eastAsia"/>
                <w:kern w:val="0"/>
                <w:szCs w:val="21"/>
              </w:rPr>
              <w:t>96</w:t>
            </w:r>
            <w:r>
              <w:rPr>
                <w:kern w:val="0"/>
                <w:szCs w:val="21"/>
              </w:rPr>
              <w:t>.0</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proofErr w:type="gramStart"/>
            <w:r>
              <w:rPr>
                <w:rFonts w:hint="eastAsia"/>
                <w:kern w:val="0"/>
                <w:szCs w:val="21"/>
              </w:rPr>
              <w:t>中稀天马</w:t>
            </w:r>
            <w:proofErr w:type="gramEnd"/>
            <w:r>
              <w:rPr>
                <w:rFonts w:hint="eastAsia"/>
                <w:kern w:val="0"/>
                <w:szCs w:val="21"/>
              </w:rPr>
              <w:t>新材料科技股份有限公司</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不采纳。以中重稀土金属主流生产厂家意见为准</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2</w:t>
            </w:r>
            <w:r>
              <w:rPr>
                <w:kern w:val="0"/>
                <w:szCs w:val="21"/>
              </w:rPr>
              <w:t>4</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kern w:val="0"/>
                <w:szCs w:val="21"/>
              </w:rPr>
              <w:t>4.2.1</w:t>
            </w:r>
          </w:p>
          <w:p w:rsidR="000068A1" w:rsidRDefault="000068A1" w:rsidP="000068A1">
            <w:pPr>
              <w:widowControl/>
              <w:ind w:firstLineChars="0" w:firstLine="0"/>
              <w:rPr>
                <w:kern w:val="0"/>
                <w:szCs w:val="21"/>
              </w:rPr>
            </w:pPr>
            <w:r>
              <w:rPr>
                <w:kern w:val="0"/>
                <w:szCs w:val="21"/>
              </w:rPr>
              <w:t>表</w:t>
            </w:r>
            <w:r>
              <w:rPr>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t>单位产品金属还原剂（</w:t>
            </w:r>
            <w:r>
              <w:rPr>
                <w:kern w:val="0"/>
                <w:szCs w:val="21"/>
              </w:rPr>
              <w:t>Ca</w:t>
            </w:r>
            <w:r>
              <w:rPr>
                <w:kern w:val="0"/>
                <w:szCs w:val="21"/>
              </w:rPr>
              <w:t>或</w:t>
            </w:r>
            <w:r>
              <w:rPr>
                <w:kern w:val="0"/>
                <w:szCs w:val="21"/>
              </w:rPr>
              <w:t>La</w:t>
            </w:r>
            <w:r>
              <w:rPr>
                <w:kern w:val="0"/>
                <w:szCs w:val="21"/>
              </w:rPr>
              <w:t>）消耗量</w:t>
            </w:r>
            <w:r>
              <w:rPr>
                <w:rFonts w:hint="eastAsia"/>
                <w:kern w:val="0"/>
                <w:szCs w:val="21"/>
              </w:rPr>
              <w:t>：</w:t>
            </w:r>
            <w:r>
              <w:rPr>
                <w:kern w:val="0"/>
                <w:szCs w:val="21"/>
              </w:rPr>
              <w:t>金属</w:t>
            </w:r>
            <w:proofErr w:type="gramStart"/>
            <w:r>
              <w:rPr>
                <w:kern w:val="0"/>
                <w:szCs w:val="21"/>
              </w:rPr>
              <w:t>钆</w:t>
            </w:r>
            <w:proofErr w:type="gramEnd"/>
            <w:r>
              <w:rPr>
                <w:kern w:val="0"/>
                <w:szCs w:val="21"/>
              </w:rPr>
              <w:t>、</w:t>
            </w:r>
            <w:proofErr w:type="gramStart"/>
            <w:r>
              <w:rPr>
                <w:kern w:val="0"/>
                <w:szCs w:val="21"/>
              </w:rPr>
              <w:t>铽</w:t>
            </w:r>
            <w:proofErr w:type="gramEnd"/>
            <w:r>
              <w:rPr>
                <w:kern w:val="0"/>
                <w:szCs w:val="21"/>
              </w:rPr>
              <w:t>、</w:t>
            </w:r>
            <w:proofErr w:type="gramStart"/>
            <w:r>
              <w:rPr>
                <w:kern w:val="0"/>
                <w:szCs w:val="21"/>
              </w:rPr>
              <w:t>镝</w:t>
            </w:r>
            <w:proofErr w:type="gramEnd"/>
            <w:r>
              <w:rPr>
                <w:kern w:val="0"/>
                <w:szCs w:val="21"/>
              </w:rPr>
              <w:t>、</w:t>
            </w:r>
            <w:proofErr w:type="gramStart"/>
            <w:r>
              <w:rPr>
                <w:kern w:val="0"/>
                <w:szCs w:val="21"/>
              </w:rPr>
              <w:t>钬</w:t>
            </w:r>
            <w:proofErr w:type="gramEnd"/>
            <w:r>
              <w:rPr>
                <w:kern w:val="0"/>
                <w:szCs w:val="21"/>
              </w:rPr>
              <w:t>、</w:t>
            </w:r>
            <w:proofErr w:type="gramStart"/>
            <w:r>
              <w:rPr>
                <w:kern w:val="0"/>
                <w:szCs w:val="21"/>
              </w:rPr>
              <w:t>铒</w:t>
            </w:r>
            <w:proofErr w:type="gramEnd"/>
            <w:r>
              <w:rPr>
                <w:kern w:val="0"/>
                <w:szCs w:val="21"/>
              </w:rPr>
              <w:t>、</w:t>
            </w:r>
            <w:proofErr w:type="gramStart"/>
            <w:r>
              <w:rPr>
                <w:kern w:val="0"/>
                <w:szCs w:val="21"/>
              </w:rPr>
              <w:t>镥</w:t>
            </w:r>
            <w:proofErr w:type="gramEnd"/>
            <w:r>
              <w:rPr>
                <w:rFonts w:hint="eastAsia"/>
                <w:kern w:val="0"/>
                <w:szCs w:val="21"/>
              </w:rPr>
              <w:t>：</w:t>
            </w:r>
            <w:r>
              <w:rPr>
                <w:rFonts w:hint="eastAsia"/>
                <w:kern w:val="0"/>
                <w:szCs w:val="21"/>
              </w:rPr>
              <w:t xml:space="preserve"> </w:t>
            </w:r>
            <w:r>
              <w:rPr>
                <w:kern w:val="0"/>
                <w:szCs w:val="21"/>
              </w:rPr>
              <w:t>≤0.48≤0.4</w:t>
            </w:r>
            <w:r>
              <w:rPr>
                <w:rFonts w:hint="eastAsia"/>
                <w:kern w:val="0"/>
                <w:szCs w:val="21"/>
              </w:rPr>
              <w:t>9</w:t>
            </w:r>
            <w:r>
              <w:rPr>
                <w:kern w:val="0"/>
                <w:szCs w:val="21"/>
              </w:rPr>
              <w:t>≤0.</w:t>
            </w:r>
            <w:r>
              <w:rPr>
                <w:rFonts w:hint="eastAsia"/>
                <w:kern w:val="0"/>
                <w:szCs w:val="21"/>
              </w:rPr>
              <w:t xml:space="preserve">50    </w:t>
            </w:r>
            <w:r>
              <w:rPr>
                <w:rFonts w:hint="eastAsia"/>
                <w:kern w:val="0"/>
                <w:szCs w:val="21"/>
              </w:rPr>
              <w:t>建议修改成</w:t>
            </w:r>
            <w:r>
              <w:rPr>
                <w:kern w:val="0"/>
                <w:szCs w:val="21"/>
              </w:rPr>
              <w:t>≤0.</w:t>
            </w:r>
            <w:r>
              <w:rPr>
                <w:rFonts w:hint="eastAsia"/>
                <w:kern w:val="0"/>
                <w:szCs w:val="21"/>
              </w:rPr>
              <w:t>40</w:t>
            </w:r>
            <w:r>
              <w:rPr>
                <w:rFonts w:hint="eastAsia"/>
                <w:kern w:val="0"/>
                <w:szCs w:val="21"/>
              </w:rPr>
              <w:t>、</w:t>
            </w:r>
            <w:r>
              <w:rPr>
                <w:kern w:val="0"/>
                <w:szCs w:val="21"/>
              </w:rPr>
              <w:t>≤0.</w:t>
            </w:r>
            <w:r>
              <w:rPr>
                <w:rFonts w:hint="eastAsia"/>
                <w:kern w:val="0"/>
                <w:szCs w:val="21"/>
              </w:rPr>
              <w:t>45</w:t>
            </w:r>
            <w:r>
              <w:rPr>
                <w:rFonts w:hint="eastAsia"/>
                <w:kern w:val="0"/>
                <w:szCs w:val="21"/>
              </w:rPr>
              <w:t>、</w:t>
            </w:r>
            <w:r>
              <w:rPr>
                <w:kern w:val="0"/>
                <w:szCs w:val="21"/>
              </w:rPr>
              <w:t>≤0.</w:t>
            </w:r>
            <w:r>
              <w:rPr>
                <w:rFonts w:hint="eastAsia"/>
                <w:kern w:val="0"/>
                <w:szCs w:val="21"/>
              </w:rPr>
              <w:t>48</w:t>
            </w:r>
          </w:p>
          <w:p w:rsidR="000068A1" w:rsidRDefault="000068A1" w:rsidP="000068A1">
            <w:pPr>
              <w:widowControl/>
              <w:ind w:firstLineChars="0" w:firstLine="0"/>
              <w:jc w:val="left"/>
              <w:rPr>
                <w:kern w:val="0"/>
                <w:szCs w:val="21"/>
              </w:rPr>
            </w:pPr>
            <w:r>
              <w:rPr>
                <w:kern w:val="0"/>
                <w:szCs w:val="21"/>
              </w:rPr>
              <w:t>金属钐、</w:t>
            </w:r>
            <w:proofErr w:type="gramStart"/>
            <w:r>
              <w:rPr>
                <w:kern w:val="0"/>
                <w:szCs w:val="21"/>
              </w:rPr>
              <w:t>铕</w:t>
            </w:r>
            <w:proofErr w:type="gramEnd"/>
            <w:r>
              <w:rPr>
                <w:kern w:val="0"/>
                <w:szCs w:val="21"/>
              </w:rPr>
              <w:t>、</w:t>
            </w:r>
            <w:proofErr w:type="gramStart"/>
            <w:r>
              <w:rPr>
                <w:kern w:val="0"/>
                <w:szCs w:val="21"/>
              </w:rPr>
              <w:t>镱</w:t>
            </w:r>
            <w:proofErr w:type="gramEnd"/>
            <w:r>
              <w:rPr>
                <w:kern w:val="0"/>
                <w:szCs w:val="21"/>
              </w:rPr>
              <w:t>、</w:t>
            </w:r>
            <w:proofErr w:type="gramStart"/>
            <w:r>
              <w:rPr>
                <w:kern w:val="0"/>
                <w:szCs w:val="21"/>
              </w:rPr>
              <w:t>铥</w:t>
            </w:r>
            <w:proofErr w:type="gramEnd"/>
            <w:r>
              <w:rPr>
                <w:rFonts w:hint="eastAsia"/>
                <w:kern w:val="0"/>
                <w:szCs w:val="21"/>
              </w:rPr>
              <w:t>：</w:t>
            </w:r>
            <w:r>
              <w:rPr>
                <w:rFonts w:hint="eastAsia"/>
                <w:kern w:val="0"/>
                <w:szCs w:val="21"/>
              </w:rPr>
              <w:t xml:space="preserve">  </w:t>
            </w:r>
            <w:r>
              <w:rPr>
                <w:kern w:val="0"/>
                <w:szCs w:val="21"/>
              </w:rPr>
              <w:t>≤</w:t>
            </w:r>
            <w:r>
              <w:rPr>
                <w:rFonts w:hint="eastAsia"/>
                <w:kern w:val="0"/>
                <w:szCs w:val="21"/>
              </w:rPr>
              <w:t>1.25</w:t>
            </w:r>
            <w:r>
              <w:rPr>
                <w:rFonts w:hint="eastAsia"/>
                <w:kern w:val="0"/>
                <w:szCs w:val="21"/>
              </w:rPr>
              <w:t>、</w:t>
            </w:r>
            <w:r>
              <w:rPr>
                <w:kern w:val="0"/>
                <w:szCs w:val="21"/>
              </w:rPr>
              <w:t>≤</w:t>
            </w:r>
            <w:r>
              <w:rPr>
                <w:rFonts w:hint="eastAsia"/>
                <w:kern w:val="0"/>
                <w:szCs w:val="21"/>
              </w:rPr>
              <w:t>1.27</w:t>
            </w:r>
            <w:r>
              <w:rPr>
                <w:rFonts w:hint="eastAsia"/>
                <w:kern w:val="0"/>
                <w:szCs w:val="21"/>
              </w:rPr>
              <w:t>、</w:t>
            </w:r>
            <w:r>
              <w:rPr>
                <w:kern w:val="0"/>
                <w:szCs w:val="21"/>
              </w:rPr>
              <w:t>≤</w:t>
            </w:r>
            <w:r>
              <w:rPr>
                <w:rFonts w:hint="eastAsia"/>
                <w:kern w:val="0"/>
                <w:szCs w:val="21"/>
              </w:rPr>
              <w:t xml:space="preserve">1.30       </w:t>
            </w:r>
            <w:r>
              <w:rPr>
                <w:rFonts w:hint="eastAsia"/>
                <w:kern w:val="0"/>
                <w:szCs w:val="21"/>
              </w:rPr>
              <w:t>建议修改成</w:t>
            </w:r>
            <w:r>
              <w:rPr>
                <w:kern w:val="0"/>
                <w:szCs w:val="21"/>
              </w:rPr>
              <w:t>≤</w:t>
            </w:r>
            <w:r>
              <w:rPr>
                <w:rFonts w:hint="eastAsia"/>
                <w:kern w:val="0"/>
                <w:szCs w:val="21"/>
              </w:rPr>
              <w:t>1.12</w:t>
            </w:r>
            <w:r>
              <w:rPr>
                <w:rFonts w:hint="eastAsia"/>
                <w:kern w:val="0"/>
                <w:szCs w:val="21"/>
              </w:rPr>
              <w:t>、</w:t>
            </w:r>
            <w:r>
              <w:rPr>
                <w:kern w:val="0"/>
                <w:szCs w:val="21"/>
              </w:rPr>
              <w:t>≤</w:t>
            </w:r>
            <w:r>
              <w:rPr>
                <w:rFonts w:hint="eastAsia"/>
                <w:kern w:val="0"/>
                <w:szCs w:val="21"/>
              </w:rPr>
              <w:t>1.16</w:t>
            </w:r>
            <w:r>
              <w:rPr>
                <w:rFonts w:hint="eastAsia"/>
                <w:kern w:val="0"/>
                <w:szCs w:val="21"/>
              </w:rPr>
              <w:t>、</w:t>
            </w:r>
            <w:r>
              <w:rPr>
                <w:kern w:val="0"/>
                <w:szCs w:val="21"/>
              </w:rPr>
              <w:t>≤</w:t>
            </w:r>
            <w:r>
              <w:rPr>
                <w:rFonts w:hint="eastAsia"/>
                <w:kern w:val="0"/>
                <w:szCs w:val="21"/>
              </w:rPr>
              <w:t>1.20</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proofErr w:type="gramStart"/>
            <w:r>
              <w:rPr>
                <w:rFonts w:hint="eastAsia"/>
                <w:kern w:val="0"/>
                <w:szCs w:val="21"/>
              </w:rPr>
              <w:t>中稀天马</w:t>
            </w:r>
            <w:proofErr w:type="gramEnd"/>
            <w:r>
              <w:rPr>
                <w:rFonts w:hint="eastAsia"/>
                <w:kern w:val="0"/>
                <w:szCs w:val="21"/>
              </w:rPr>
              <w:t>新材料科技股份有限公司</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不采纳。以中重稀土金属主流生产厂家意见为准</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2</w:t>
            </w:r>
            <w:r>
              <w:rPr>
                <w:kern w:val="0"/>
                <w:szCs w:val="21"/>
              </w:rPr>
              <w:t>5</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kern w:val="0"/>
                <w:szCs w:val="21"/>
              </w:rPr>
              <w:t>4.2.1</w:t>
            </w:r>
            <w:r>
              <w:rPr>
                <w:kern w:val="0"/>
                <w:szCs w:val="21"/>
              </w:rPr>
              <w:t>表</w:t>
            </w:r>
            <w:r>
              <w:rPr>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提供湖南院指标数据，见附表</w:t>
            </w:r>
            <w:r>
              <w:rPr>
                <w:rFonts w:hint="eastAsia"/>
                <w:kern w:val="0"/>
                <w:szCs w:val="21"/>
              </w:rPr>
              <w:t>3</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湖南稀土院</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采纳。</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t>2</w:t>
            </w:r>
            <w:r>
              <w:rPr>
                <w:kern w:val="0"/>
                <w:szCs w:val="21"/>
              </w:rPr>
              <w:t>6</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kern w:val="0"/>
                <w:szCs w:val="21"/>
              </w:rPr>
              <w:t>4.2.1</w:t>
            </w:r>
            <w:r>
              <w:rPr>
                <w:rFonts w:hint="eastAsia"/>
                <w:kern w:val="0"/>
                <w:szCs w:val="21"/>
              </w:rPr>
              <w:t>表</w:t>
            </w:r>
            <w:r>
              <w:rPr>
                <w:rFonts w:hint="eastAsia"/>
                <w:kern w:val="0"/>
                <w:szCs w:val="21"/>
              </w:rPr>
              <w:t>1</w:t>
            </w:r>
            <w:proofErr w:type="gramStart"/>
            <w:r>
              <w:rPr>
                <w:rFonts w:hint="eastAsia"/>
                <w:kern w:val="0"/>
                <w:szCs w:val="21"/>
              </w:rPr>
              <w:lastRenderedPageBreak/>
              <w:t>和</w:t>
            </w:r>
            <w:proofErr w:type="gramEnd"/>
          </w:p>
          <w:p w:rsidR="000068A1" w:rsidRDefault="000068A1" w:rsidP="000068A1">
            <w:pPr>
              <w:ind w:firstLineChars="0" w:firstLine="0"/>
              <w:jc w:val="left"/>
              <w:rPr>
                <w:kern w:val="0"/>
                <w:szCs w:val="21"/>
              </w:rPr>
            </w:pPr>
            <w:r>
              <w:rPr>
                <w:kern w:val="0"/>
                <w:szCs w:val="21"/>
              </w:rPr>
              <w:t>表</w:t>
            </w:r>
            <w:r>
              <w:rPr>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lastRenderedPageBreak/>
              <w:t>提供包院和北方稀土的指标数据，见附表</w:t>
            </w:r>
            <w:r>
              <w:rPr>
                <w:rFonts w:hint="eastAsia"/>
                <w:kern w:val="0"/>
                <w:szCs w:val="21"/>
              </w:rPr>
              <w:lastRenderedPageBreak/>
              <w:t>1</w:t>
            </w:r>
            <w:r>
              <w:rPr>
                <w:rFonts w:hint="eastAsia"/>
                <w:kern w:val="0"/>
                <w:szCs w:val="21"/>
              </w:rPr>
              <w:t>、附表</w:t>
            </w:r>
            <w:r>
              <w:rPr>
                <w:rFonts w:hint="eastAsia"/>
                <w:kern w:val="0"/>
                <w:szCs w:val="21"/>
              </w:rPr>
              <w:t>2</w:t>
            </w:r>
            <w:r>
              <w:rPr>
                <w:rFonts w:hint="eastAsia"/>
                <w:kern w:val="0"/>
                <w:szCs w:val="21"/>
              </w:rPr>
              <w:t>。</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lastRenderedPageBreak/>
              <w:t>包院、北方稀土</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部分采纳。轻稀土电解产品指标数据充分考虑包头院和北方稀土意</w:t>
            </w:r>
            <w:r>
              <w:rPr>
                <w:rFonts w:hint="eastAsia"/>
                <w:kern w:val="0"/>
                <w:szCs w:val="21"/>
              </w:rPr>
              <w:lastRenderedPageBreak/>
              <w:t>见，中重稀土金属产品指标以主流生产厂家意见为准。详细解释如下：</w:t>
            </w:r>
          </w:p>
          <w:p w:rsidR="000068A1" w:rsidRDefault="000068A1" w:rsidP="000068A1">
            <w:pPr>
              <w:widowControl/>
              <w:ind w:firstLineChars="0" w:firstLine="0"/>
              <w:rPr>
                <w:kern w:val="0"/>
                <w:szCs w:val="21"/>
              </w:rPr>
            </w:pPr>
            <w:r>
              <w:rPr>
                <w:rFonts w:hint="eastAsia"/>
                <w:kern w:val="0"/>
                <w:szCs w:val="21"/>
              </w:rPr>
              <w:t>1</w:t>
            </w:r>
            <w:r>
              <w:rPr>
                <w:rFonts w:hint="eastAsia"/>
                <w:kern w:val="0"/>
                <w:szCs w:val="21"/>
              </w:rPr>
              <w:t>）表</w:t>
            </w:r>
            <w:r>
              <w:rPr>
                <w:rFonts w:hint="eastAsia"/>
                <w:kern w:val="0"/>
                <w:szCs w:val="21"/>
              </w:rPr>
              <w:t>1</w:t>
            </w:r>
            <w:r>
              <w:rPr>
                <w:rFonts w:hint="eastAsia"/>
                <w:kern w:val="0"/>
                <w:szCs w:val="21"/>
              </w:rPr>
              <w:t>中合格率、收率、新鲜水消耗指标、工业用水重复利用率的Ⅰ级基准值和Ⅱ级基准值包含了包头院和北方稀土建议指标数值；</w:t>
            </w:r>
          </w:p>
          <w:p w:rsidR="000068A1" w:rsidRDefault="000068A1" w:rsidP="000068A1">
            <w:pPr>
              <w:widowControl/>
              <w:ind w:firstLineChars="0" w:firstLine="0"/>
              <w:rPr>
                <w:color w:val="000000"/>
                <w:kern w:val="0"/>
                <w:sz w:val="20"/>
                <w:szCs w:val="20"/>
              </w:rPr>
            </w:pPr>
            <w:r>
              <w:rPr>
                <w:rFonts w:hint="eastAsia"/>
                <w:kern w:val="0"/>
                <w:szCs w:val="21"/>
              </w:rPr>
              <w:t>2</w:t>
            </w:r>
            <w:r>
              <w:rPr>
                <w:rFonts w:hint="eastAsia"/>
                <w:kern w:val="0"/>
                <w:szCs w:val="21"/>
              </w:rPr>
              <w:t>）表</w:t>
            </w:r>
            <w:r>
              <w:rPr>
                <w:rFonts w:hint="eastAsia"/>
                <w:kern w:val="0"/>
                <w:szCs w:val="21"/>
              </w:rPr>
              <w:t>1</w:t>
            </w:r>
            <w:r>
              <w:rPr>
                <w:rFonts w:hint="eastAsia"/>
                <w:kern w:val="0"/>
                <w:szCs w:val="21"/>
              </w:rPr>
              <w:t>中</w:t>
            </w:r>
            <w:proofErr w:type="gramStart"/>
            <w:r>
              <w:rPr>
                <w:rFonts w:hint="eastAsia"/>
                <w:kern w:val="0"/>
                <w:szCs w:val="21"/>
              </w:rPr>
              <w:t>炭素</w:t>
            </w:r>
            <w:proofErr w:type="gramEnd"/>
            <w:r>
              <w:rPr>
                <w:rFonts w:hint="eastAsia"/>
                <w:kern w:val="0"/>
                <w:szCs w:val="21"/>
              </w:rPr>
              <w:t>单耗将“</w:t>
            </w:r>
            <w:proofErr w:type="gramStart"/>
            <w:r>
              <w:rPr>
                <w:color w:val="000000"/>
                <w:kern w:val="0"/>
                <w:sz w:val="20"/>
                <w:szCs w:val="20"/>
              </w:rPr>
              <w:t>镧</w:t>
            </w:r>
            <w:proofErr w:type="gramEnd"/>
            <w:r>
              <w:rPr>
                <w:color w:val="000000"/>
                <w:kern w:val="0"/>
                <w:sz w:val="20"/>
                <w:szCs w:val="20"/>
              </w:rPr>
              <w:t>、</w:t>
            </w:r>
            <w:proofErr w:type="gramStart"/>
            <w:r>
              <w:rPr>
                <w:color w:val="000000"/>
                <w:kern w:val="0"/>
                <w:sz w:val="20"/>
                <w:szCs w:val="20"/>
              </w:rPr>
              <w:t>铈</w:t>
            </w:r>
            <w:proofErr w:type="gramEnd"/>
            <w:r>
              <w:rPr>
                <w:color w:val="000000"/>
                <w:kern w:val="0"/>
                <w:sz w:val="20"/>
                <w:szCs w:val="20"/>
              </w:rPr>
              <w:t>、</w:t>
            </w:r>
            <w:proofErr w:type="gramStart"/>
            <w:r>
              <w:rPr>
                <w:color w:val="000000"/>
                <w:kern w:val="0"/>
                <w:sz w:val="20"/>
                <w:szCs w:val="20"/>
              </w:rPr>
              <w:t>镧铈</w:t>
            </w:r>
            <w:proofErr w:type="gramEnd"/>
            <w:r>
              <w:rPr>
                <w:color w:val="000000"/>
                <w:kern w:val="0"/>
                <w:sz w:val="20"/>
                <w:szCs w:val="20"/>
              </w:rPr>
              <w:t>、混合稀土金属</w:t>
            </w:r>
            <w:r>
              <w:rPr>
                <w:rFonts w:hint="eastAsia"/>
                <w:color w:val="000000"/>
                <w:kern w:val="0"/>
                <w:sz w:val="20"/>
                <w:szCs w:val="20"/>
              </w:rPr>
              <w:t>”产品Ⅲ级基准值放宽至“≤</w:t>
            </w:r>
            <w:r>
              <w:rPr>
                <w:rFonts w:hint="eastAsia"/>
                <w:color w:val="000000"/>
                <w:kern w:val="0"/>
                <w:sz w:val="20"/>
                <w:szCs w:val="20"/>
              </w:rPr>
              <w:t>0</w:t>
            </w:r>
            <w:r>
              <w:rPr>
                <w:color w:val="000000"/>
                <w:kern w:val="0"/>
                <w:sz w:val="20"/>
                <w:szCs w:val="20"/>
              </w:rPr>
              <w:t>.23”</w:t>
            </w:r>
            <w:r>
              <w:rPr>
                <w:rFonts w:hint="eastAsia"/>
                <w:color w:val="000000"/>
                <w:kern w:val="0"/>
                <w:sz w:val="20"/>
                <w:szCs w:val="20"/>
              </w:rPr>
              <w:t>，以包含</w:t>
            </w:r>
            <w:proofErr w:type="gramStart"/>
            <w:r>
              <w:rPr>
                <w:rFonts w:hint="eastAsia"/>
                <w:color w:val="000000"/>
                <w:kern w:val="0"/>
                <w:sz w:val="20"/>
                <w:szCs w:val="20"/>
              </w:rPr>
              <w:t>铈</w:t>
            </w:r>
            <w:proofErr w:type="gramEnd"/>
            <w:r>
              <w:rPr>
                <w:rFonts w:hint="eastAsia"/>
                <w:color w:val="000000"/>
                <w:kern w:val="0"/>
                <w:sz w:val="20"/>
                <w:szCs w:val="20"/>
              </w:rPr>
              <w:t>的单耗；</w:t>
            </w:r>
          </w:p>
          <w:p w:rsidR="000068A1" w:rsidRDefault="000068A1" w:rsidP="000068A1">
            <w:pPr>
              <w:widowControl/>
              <w:ind w:firstLineChars="0" w:firstLine="0"/>
              <w:rPr>
                <w:color w:val="000000"/>
                <w:kern w:val="0"/>
                <w:sz w:val="20"/>
                <w:szCs w:val="20"/>
              </w:rPr>
            </w:pPr>
            <w:r>
              <w:rPr>
                <w:rFonts w:hint="eastAsia"/>
                <w:color w:val="000000"/>
                <w:kern w:val="0"/>
                <w:sz w:val="20"/>
                <w:szCs w:val="20"/>
              </w:rPr>
              <w:t>3</w:t>
            </w:r>
            <w:r>
              <w:rPr>
                <w:rFonts w:hint="eastAsia"/>
                <w:color w:val="000000"/>
                <w:kern w:val="0"/>
                <w:sz w:val="20"/>
                <w:szCs w:val="20"/>
              </w:rPr>
              <w:t>）</w:t>
            </w:r>
            <w:r>
              <w:rPr>
                <w:color w:val="000000"/>
                <w:kern w:val="0"/>
                <w:sz w:val="20"/>
                <w:szCs w:val="20"/>
              </w:rPr>
              <w:t>金属钕、金属</w:t>
            </w:r>
            <w:proofErr w:type="gramStart"/>
            <w:r>
              <w:rPr>
                <w:color w:val="000000"/>
                <w:kern w:val="0"/>
                <w:sz w:val="20"/>
                <w:szCs w:val="20"/>
              </w:rPr>
              <w:t>镨</w:t>
            </w:r>
            <w:proofErr w:type="gramEnd"/>
            <w:r>
              <w:rPr>
                <w:color w:val="000000"/>
                <w:kern w:val="0"/>
                <w:sz w:val="20"/>
                <w:szCs w:val="20"/>
              </w:rPr>
              <w:t>、</w:t>
            </w:r>
            <w:proofErr w:type="gramStart"/>
            <w:r>
              <w:rPr>
                <w:color w:val="000000"/>
                <w:kern w:val="0"/>
                <w:sz w:val="20"/>
                <w:szCs w:val="20"/>
              </w:rPr>
              <w:t>镨</w:t>
            </w:r>
            <w:proofErr w:type="gramEnd"/>
            <w:r>
              <w:rPr>
                <w:color w:val="000000"/>
                <w:kern w:val="0"/>
                <w:sz w:val="20"/>
                <w:szCs w:val="20"/>
              </w:rPr>
              <w:t>钕合金</w:t>
            </w:r>
            <w:r>
              <w:rPr>
                <w:rFonts w:hint="eastAsia"/>
                <w:color w:val="000000"/>
                <w:kern w:val="0"/>
                <w:sz w:val="20"/>
                <w:szCs w:val="20"/>
              </w:rPr>
              <w:t>产品的</w:t>
            </w:r>
            <w:proofErr w:type="gramStart"/>
            <w:r>
              <w:rPr>
                <w:rFonts w:hint="eastAsia"/>
                <w:color w:val="000000"/>
                <w:kern w:val="0"/>
                <w:sz w:val="20"/>
                <w:szCs w:val="20"/>
              </w:rPr>
              <w:t>炭素</w:t>
            </w:r>
            <w:proofErr w:type="gramEnd"/>
            <w:r>
              <w:rPr>
                <w:rFonts w:hint="eastAsia"/>
                <w:color w:val="000000"/>
                <w:kern w:val="0"/>
                <w:sz w:val="20"/>
                <w:szCs w:val="20"/>
              </w:rPr>
              <w:t>单耗≤</w:t>
            </w:r>
            <w:r>
              <w:rPr>
                <w:rFonts w:hint="eastAsia"/>
                <w:color w:val="000000"/>
                <w:kern w:val="0"/>
                <w:sz w:val="20"/>
                <w:szCs w:val="20"/>
              </w:rPr>
              <w:t>0</w:t>
            </w:r>
            <w:r>
              <w:rPr>
                <w:color w:val="000000"/>
                <w:kern w:val="0"/>
                <w:sz w:val="20"/>
                <w:szCs w:val="20"/>
              </w:rPr>
              <w:t>.17</w:t>
            </w:r>
            <w:r>
              <w:rPr>
                <w:rFonts w:hint="eastAsia"/>
                <w:color w:val="000000"/>
                <w:kern w:val="0"/>
                <w:sz w:val="20"/>
                <w:szCs w:val="20"/>
              </w:rPr>
              <w:t>过于严格，从征求意见结果来看，多数企业还未能达到“≤</w:t>
            </w:r>
            <w:r>
              <w:rPr>
                <w:rFonts w:hint="eastAsia"/>
                <w:color w:val="000000"/>
                <w:kern w:val="0"/>
                <w:sz w:val="20"/>
                <w:szCs w:val="20"/>
              </w:rPr>
              <w:t>0</w:t>
            </w:r>
            <w:r>
              <w:rPr>
                <w:color w:val="000000"/>
                <w:kern w:val="0"/>
                <w:sz w:val="20"/>
                <w:szCs w:val="20"/>
              </w:rPr>
              <w:t>.18</w:t>
            </w:r>
            <w:r w:rsidRPr="008475B0">
              <w:rPr>
                <w:rFonts w:asciiTheme="minorEastAsia" w:hAnsiTheme="minorEastAsia"/>
                <w:color w:val="000000"/>
                <w:kern w:val="0"/>
                <w:sz w:val="20"/>
                <w:szCs w:val="20"/>
              </w:rPr>
              <w:t>”</w:t>
            </w:r>
            <w:r>
              <w:rPr>
                <w:rFonts w:hint="eastAsia"/>
                <w:color w:val="000000"/>
                <w:kern w:val="0"/>
                <w:sz w:val="20"/>
                <w:szCs w:val="20"/>
              </w:rPr>
              <w:t>；</w:t>
            </w:r>
          </w:p>
          <w:p w:rsidR="000068A1" w:rsidRDefault="000068A1" w:rsidP="000068A1">
            <w:pPr>
              <w:widowControl/>
              <w:ind w:firstLineChars="0" w:firstLine="0"/>
              <w:rPr>
                <w:color w:val="000000"/>
                <w:kern w:val="0"/>
                <w:sz w:val="20"/>
                <w:szCs w:val="20"/>
              </w:rPr>
            </w:pPr>
            <w:r>
              <w:rPr>
                <w:rFonts w:hint="eastAsia"/>
                <w:color w:val="000000"/>
                <w:kern w:val="0"/>
                <w:sz w:val="20"/>
                <w:szCs w:val="20"/>
              </w:rPr>
              <w:t>4</w:t>
            </w:r>
            <w:r>
              <w:rPr>
                <w:rFonts w:hint="eastAsia"/>
                <w:color w:val="000000"/>
                <w:kern w:val="0"/>
                <w:sz w:val="20"/>
                <w:szCs w:val="20"/>
              </w:rPr>
              <w:t>）氟化稀土和氟化</w:t>
            </w:r>
            <w:proofErr w:type="gramStart"/>
            <w:r>
              <w:rPr>
                <w:rFonts w:hint="eastAsia"/>
                <w:color w:val="000000"/>
                <w:kern w:val="0"/>
                <w:sz w:val="20"/>
                <w:szCs w:val="20"/>
              </w:rPr>
              <w:t>锂</w:t>
            </w:r>
            <w:proofErr w:type="gramEnd"/>
            <w:r>
              <w:rPr>
                <w:rFonts w:hint="eastAsia"/>
                <w:color w:val="000000"/>
                <w:kern w:val="0"/>
                <w:sz w:val="20"/>
                <w:szCs w:val="20"/>
              </w:rPr>
              <w:t>单耗因工艺控制差异性，指标差距较大。表</w:t>
            </w:r>
            <w:r>
              <w:rPr>
                <w:rFonts w:hint="eastAsia"/>
                <w:color w:val="000000"/>
                <w:kern w:val="0"/>
                <w:sz w:val="20"/>
                <w:szCs w:val="20"/>
              </w:rPr>
              <w:t>1</w:t>
            </w:r>
            <w:r>
              <w:rPr>
                <w:rFonts w:hint="eastAsia"/>
                <w:color w:val="000000"/>
                <w:kern w:val="0"/>
                <w:sz w:val="20"/>
                <w:szCs w:val="20"/>
              </w:rPr>
              <w:t>指标设计时尽可能考虑到工艺差异性，已经基准值范围适当放宽。</w:t>
            </w:r>
          </w:p>
          <w:p w:rsidR="000068A1" w:rsidRDefault="000068A1" w:rsidP="000068A1">
            <w:pPr>
              <w:widowControl/>
              <w:ind w:firstLineChars="0" w:firstLine="0"/>
              <w:rPr>
                <w:color w:val="000000"/>
                <w:kern w:val="0"/>
                <w:sz w:val="20"/>
                <w:szCs w:val="20"/>
              </w:rPr>
            </w:pPr>
            <w:r>
              <w:rPr>
                <w:rFonts w:hint="eastAsia"/>
                <w:color w:val="000000"/>
                <w:kern w:val="0"/>
                <w:sz w:val="20"/>
                <w:szCs w:val="20"/>
              </w:rPr>
              <w:t>5</w:t>
            </w:r>
            <w:r>
              <w:rPr>
                <w:rFonts w:hint="eastAsia"/>
                <w:color w:val="000000"/>
                <w:kern w:val="0"/>
                <w:sz w:val="20"/>
                <w:szCs w:val="20"/>
              </w:rPr>
              <w:t>）对于</w:t>
            </w:r>
            <w:r>
              <w:rPr>
                <w:rFonts w:hint="eastAsia"/>
                <w:kern w:val="0"/>
                <w:szCs w:val="21"/>
              </w:rPr>
              <w:t>“</w:t>
            </w:r>
            <w:proofErr w:type="gramStart"/>
            <w:r>
              <w:rPr>
                <w:color w:val="000000"/>
                <w:kern w:val="0"/>
                <w:sz w:val="20"/>
                <w:szCs w:val="20"/>
              </w:rPr>
              <w:t>镧</w:t>
            </w:r>
            <w:proofErr w:type="gramEnd"/>
            <w:r>
              <w:rPr>
                <w:color w:val="000000"/>
                <w:kern w:val="0"/>
                <w:sz w:val="20"/>
                <w:szCs w:val="20"/>
              </w:rPr>
              <w:t>、</w:t>
            </w:r>
            <w:proofErr w:type="gramStart"/>
            <w:r>
              <w:rPr>
                <w:color w:val="000000"/>
                <w:kern w:val="0"/>
                <w:sz w:val="20"/>
                <w:szCs w:val="20"/>
              </w:rPr>
              <w:t>铈</w:t>
            </w:r>
            <w:proofErr w:type="gramEnd"/>
            <w:r>
              <w:rPr>
                <w:color w:val="000000"/>
                <w:kern w:val="0"/>
                <w:sz w:val="20"/>
                <w:szCs w:val="20"/>
              </w:rPr>
              <w:t>、</w:t>
            </w:r>
            <w:proofErr w:type="gramStart"/>
            <w:r>
              <w:rPr>
                <w:color w:val="000000"/>
                <w:kern w:val="0"/>
                <w:sz w:val="20"/>
                <w:szCs w:val="20"/>
              </w:rPr>
              <w:t>镧铈</w:t>
            </w:r>
            <w:proofErr w:type="gramEnd"/>
            <w:r>
              <w:rPr>
                <w:color w:val="000000"/>
                <w:kern w:val="0"/>
                <w:sz w:val="20"/>
                <w:szCs w:val="20"/>
              </w:rPr>
              <w:t>、混合稀土金属</w:t>
            </w:r>
            <w:r>
              <w:rPr>
                <w:rFonts w:hint="eastAsia"/>
                <w:color w:val="000000"/>
                <w:kern w:val="0"/>
                <w:sz w:val="20"/>
                <w:szCs w:val="20"/>
              </w:rPr>
              <w:t>”产品，</w:t>
            </w:r>
            <w:r>
              <w:rPr>
                <w:rFonts w:hint="eastAsia"/>
                <w:color w:val="000000"/>
                <w:kern w:val="0"/>
                <w:sz w:val="20"/>
                <w:szCs w:val="20"/>
              </w:rPr>
              <w:t xml:space="preserve"> 9</w:t>
            </w:r>
            <w:r>
              <w:rPr>
                <w:color w:val="000000"/>
                <w:kern w:val="0"/>
                <w:sz w:val="20"/>
                <w:szCs w:val="20"/>
              </w:rPr>
              <w:t>500kW·h/kg</w:t>
            </w:r>
            <w:r>
              <w:rPr>
                <w:rFonts w:hint="eastAsia"/>
                <w:color w:val="000000"/>
                <w:kern w:val="0"/>
                <w:sz w:val="20"/>
                <w:szCs w:val="20"/>
              </w:rPr>
              <w:t>的综合电耗属于中等偏上水平，与表</w:t>
            </w:r>
            <w:r>
              <w:rPr>
                <w:rFonts w:hint="eastAsia"/>
                <w:color w:val="000000"/>
                <w:kern w:val="0"/>
                <w:sz w:val="20"/>
                <w:szCs w:val="20"/>
              </w:rPr>
              <w:t>1</w:t>
            </w:r>
            <w:r>
              <w:rPr>
                <w:rFonts w:hint="eastAsia"/>
                <w:color w:val="000000"/>
                <w:kern w:val="0"/>
                <w:sz w:val="20"/>
                <w:szCs w:val="20"/>
              </w:rPr>
              <w:t>中</w:t>
            </w:r>
            <w:r>
              <w:rPr>
                <w:rFonts w:hint="eastAsia"/>
                <w:kern w:val="0"/>
                <w:szCs w:val="21"/>
              </w:rPr>
              <w:t>Ⅱ级基准值对应</w:t>
            </w:r>
            <w:r>
              <w:rPr>
                <w:rFonts w:hint="eastAsia"/>
                <w:color w:val="000000"/>
                <w:kern w:val="0"/>
                <w:sz w:val="20"/>
                <w:szCs w:val="20"/>
              </w:rPr>
              <w:t>；</w:t>
            </w:r>
            <w:r>
              <w:rPr>
                <w:rFonts w:ascii="宋体" w:hAnsi="宋体" w:hint="eastAsia"/>
                <w:kern w:val="0"/>
                <w:szCs w:val="21"/>
              </w:rPr>
              <w:t xml:space="preserve"> 对于“</w:t>
            </w:r>
            <w:r>
              <w:rPr>
                <w:color w:val="000000"/>
                <w:kern w:val="0"/>
                <w:sz w:val="20"/>
                <w:szCs w:val="20"/>
              </w:rPr>
              <w:t>金属钕、金属</w:t>
            </w:r>
            <w:proofErr w:type="gramStart"/>
            <w:r>
              <w:rPr>
                <w:color w:val="000000"/>
                <w:kern w:val="0"/>
                <w:sz w:val="20"/>
                <w:szCs w:val="20"/>
              </w:rPr>
              <w:t>镨</w:t>
            </w:r>
            <w:proofErr w:type="gramEnd"/>
            <w:r>
              <w:rPr>
                <w:color w:val="000000"/>
                <w:kern w:val="0"/>
                <w:sz w:val="20"/>
                <w:szCs w:val="20"/>
              </w:rPr>
              <w:t>、</w:t>
            </w:r>
            <w:proofErr w:type="gramStart"/>
            <w:r>
              <w:rPr>
                <w:color w:val="000000"/>
                <w:kern w:val="0"/>
                <w:sz w:val="20"/>
                <w:szCs w:val="20"/>
              </w:rPr>
              <w:t>镨</w:t>
            </w:r>
            <w:proofErr w:type="gramEnd"/>
            <w:r>
              <w:rPr>
                <w:color w:val="000000"/>
                <w:kern w:val="0"/>
                <w:sz w:val="20"/>
                <w:szCs w:val="20"/>
              </w:rPr>
              <w:t>钕合金</w:t>
            </w:r>
            <w:r>
              <w:rPr>
                <w:rFonts w:hint="eastAsia"/>
                <w:color w:val="000000"/>
                <w:kern w:val="0"/>
                <w:sz w:val="20"/>
                <w:szCs w:val="20"/>
              </w:rPr>
              <w:t>”产品，《稀土冶炼加工企业单位产品能耗消耗限额》中先进值限额分别为</w:t>
            </w:r>
            <w:r>
              <w:rPr>
                <w:rFonts w:hint="eastAsia"/>
                <w:color w:val="000000"/>
                <w:kern w:val="0"/>
                <w:sz w:val="20"/>
                <w:szCs w:val="20"/>
              </w:rPr>
              <w:t>9</w:t>
            </w:r>
            <w:r>
              <w:rPr>
                <w:color w:val="000000"/>
                <w:kern w:val="0"/>
                <w:sz w:val="20"/>
                <w:szCs w:val="20"/>
              </w:rPr>
              <w:t>350</w:t>
            </w:r>
            <w:r>
              <w:rPr>
                <w:rFonts w:hint="eastAsia"/>
                <w:color w:val="000000"/>
                <w:kern w:val="0"/>
                <w:sz w:val="20"/>
                <w:szCs w:val="20"/>
              </w:rPr>
              <w:t>、</w:t>
            </w:r>
            <w:r>
              <w:rPr>
                <w:rFonts w:hint="eastAsia"/>
                <w:color w:val="000000"/>
                <w:kern w:val="0"/>
                <w:sz w:val="20"/>
                <w:szCs w:val="20"/>
              </w:rPr>
              <w:t>9</w:t>
            </w:r>
            <w:r>
              <w:rPr>
                <w:color w:val="000000"/>
                <w:kern w:val="0"/>
                <w:sz w:val="20"/>
                <w:szCs w:val="20"/>
              </w:rPr>
              <w:t>500</w:t>
            </w:r>
            <w:r>
              <w:rPr>
                <w:rFonts w:hint="eastAsia"/>
                <w:color w:val="000000"/>
                <w:kern w:val="0"/>
                <w:sz w:val="20"/>
                <w:szCs w:val="20"/>
              </w:rPr>
              <w:t>、</w:t>
            </w:r>
            <w:r>
              <w:rPr>
                <w:rFonts w:hint="eastAsia"/>
                <w:color w:val="000000"/>
                <w:kern w:val="0"/>
                <w:sz w:val="20"/>
                <w:szCs w:val="20"/>
              </w:rPr>
              <w:t>1</w:t>
            </w:r>
            <w:r>
              <w:rPr>
                <w:color w:val="000000"/>
                <w:kern w:val="0"/>
                <w:sz w:val="20"/>
                <w:szCs w:val="20"/>
              </w:rPr>
              <w:t>0000kW·h/kg</w:t>
            </w:r>
            <w:r>
              <w:rPr>
                <w:rFonts w:hint="eastAsia"/>
                <w:color w:val="000000"/>
                <w:kern w:val="0"/>
                <w:sz w:val="20"/>
                <w:szCs w:val="20"/>
              </w:rPr>
              <w:t>，表</w:t>
            </w:r>
            <w:r>
              <w:rPr>
                <w:rFonts w:hint="eastAsia"/>
                <w:color w:val="000000"/>
                <w:kern w:val="0"/>
                <w:sz w:val="20"/>
                <w:szCs w:val="20"/>
              </w:rPr>
              <w:t>1</w:t>
            </w:r>
            <w:r>
              <w:rPr>
                <w:rFonts w:hint="eastAsia"/>
                <w:color w:val="000000"/>
                <w:kern w:val="0"/>
                <w:sz w:val="20"/>
                <w:szCs w:val="20"/>
              </w:rPr>
              <w:t>中</w:t>
            </w:r>
            <w:r>
              <w:rPr>
                <w:rFonts w:ascii="宋体" w:hAnsi="宋体" w:hint="eastAsia"/>
                <w:color w:val="000000"/>
                <w:kern w:val="0"/>
                <w:sz w:val="20"/>
                <w:szCs w:val="20"/>
              </w:rPr>
              <w:t>Ⅰ级基准值为9</w:t>
            </w:r>
            <w:r>
              <w:rPr>
                <w:rFonts w:ascii="宋体" w:hAnsi="宋体"/>
                <w:color w:val="000000"/>
                <w:kern w:val="0"/>
                <w:sz w:val="20"/>
                <w:szCs w:val="20"/>
              </w:rPr>
              <w:t>000</w:t>
            </w:r>
            <w:r>
              <w:rPr>
                <w:rFonts w:ascii="宋体" w:hAnsi="宋体" w:hint="eastAsia"/>
                <w:color w:val="000000"/>
                <w:kern w:val="0"/>
                <w:sz w:val="20"/>
                <w:szCs w:val="20"/>
              </w:rPr>
              <w:t>，已经优于能耗限额的先进值，</w:t>
            </w:r>
            <w:proofErr w:type="gramStart"/>
            <w:r>
              <w:rPr>
                <w:rFonts w:ascii="宋体" w:hAnsi="宋体" w:hint="eastAsia"/>
                <w:color w:val="000000"/>
                <w:kern w:val="0"/>
                <w:sz w:val="20"/>
                <w:szCs w:val="20"/>
              </w:rPr>
              <w:t>且其它</w:t>
            </w:r>
            <w:proofErr w:type="gramEnd"/>
            <w:r>
              <w:rPr>
                <w:rFonts w:ascii="宋体" w:hAnsi="宋体" w:hint="eastAsia"/>
                <w:color w:val="000000"/>
                <w:kern w:val="0"/>
                <w:sz w:val="20"/>
                <w:szCs w:val="20"/>
              </w:rPr>
              <w:t>企业对该指标并未异议，故对于将其指标大幅降低至8</w:t>
            </w:r>
            <w:r>
              <w:rPr>
                <w:rFonts w:ascii="宋体" w:hAnsi="宋体"/>
                <w:color w:val="000000"/>
                <w:kern w:val="0"/>
                <w:sz w:val="20"/>
                <w:szCs w:val="20"/>
              </w:rPr>
              <w:t>500</w:t>
            </w:r>
            <w:r>
              <w:rPr>
                <w:color w:val="000000"/>
                <w:kern w:val="0"/>
                <w:sz w:val="20"/>
                <w:szCs w:val="20"/>
              </w:rPr>
              <w:t>kW·h/kg</w:t>
            </w:r>
            <w:r>
              <w:rPr>
                <w:rFonts w:hint="eastAsia"/>
                <w:color w:val="000000"/>
                <w:kern w:val="0"/>
                <w:sz w:val="20"/>
                <w:szCs w:val="20"/>
              </w:rPr>
              <w:t>的建议，暂不采纳。</w:t>
            </w:r>
          </w:p>
          <w:p w:rsidR="000068A1" w:rsidRPr="008475B0" w:rsidRDefault="000068A1" w:rsidP="000068A1">
            <w:pPr>
              <w:widowControl/>
              <w:ind w:firstLineChars="0" w:firstLine="0"/>
              <w:rPr>
                <w:rFonts w:ascii="宋体" w:hAnsi="宋体"/>
                <w:kern w:val="0"/>
                <w:szCs w:val="21"/>
              </w:rPr>
            </w:pPr>
            <w:r>
              <w:rPr>
                <w:rFonts w:hint="eastAsia"/>
                <w:color w:val="000000"/>
                <w:kern w:val="0"/>
                <w:sz w:val="20"/>
                <w:szCs w:val="20"/>
              </w:rPr>
              <w:t>6</w:t>
            </w:r>
            <w:r w:rsidRPr="008475B0">
              <w:rPr>
                <w:rFonts w:hint="eastAsia"/>
                <w:color w:val="000000"/>
                <w:kern w:val="0"/>
                <w:sz w:val="20"/>
                <w:szCs w:val="20"/>
              </w:rPr>
              <w:t>）</w:t>
            </w:r>
            <w:r>
              <w:rPr>
                <w:rFonts w:hint="eastAsia"/>
                <w:color w:val="000000"/>
                <w:kern w:val="0"/>
                <w:sz w:val="20"/>
                <w:szCs w:val="20"/>
              </w:rPr>
              <w:t>对于表</w:t>
            </w:r>
            <w:r>
              <w:rPr>
                <w:rFonts w:hint="eastAsia"/>
                <w:color w:val="000000"/>
                <w:kern w:val="0"/>
                <w:sz w:val="20"/>
                <w:szCs w:val="20"/>
              </w:rPr>
              <w:t>1</w:t>
            </w:r>
            <w:r>
              <w:rPr>
                <w:rFonts w:hint="eastAsia"/>
                <w:color w:val="000000"/>
                <w:kern w:val="0"/>
                <w:sz w:val="20"/>
                <w:szCs w:val="20"/>
              </w:rPr>
              <w:t>其它指标建议，设计指标时已经充分考虑相关标准和包头院、北方稀土建议。</w:t>
            </w:r>
          </w:p>
          <w:p w:rsidR="000068A1" w:rsidRDefault="000068A1" w:rsidP="000068A1">
            <w:pPr>
              <w:widowControl/>
              <w:ind w:firstLineChars="0" w:firstLine="0"/>
              <w:rPr>
                <w:kern w:val="0"/>
                <w:szCs w:val="21"/>
              </w:rPr>
            </w:pPr>
            <w:r>
              <w:rPr>
                <w:rFonts w:hint="eastAsia"/>
                <w:kern w:val="0"/>
                <w:szCs w:val="21"/>
              </w:rPr>
              <w:t>7</w:t>
            </w:r>
            <w:r>
              <w:rPr>
                <w:rFonts w:hint="eastAsia"/>
                <w:kern w:val="0"/>
                <w:szCs w:val="21"/>
              </w:rPr>
              <w:t>）表</w:t>
            </w:r>
            <w:r>
              <w:rPr>
                <w:rFonts w:hint="eastAsia"/>
                <w:kern w:val="0"/>
                <w:szCs w:val="21"/>
              </w:rPr>
              <w:t>2</w:t>
            </w:r>
            <w:r>
              <w:rPr>
                <w:rFonts w:hint="eastAsia"/>
                <w:kern w:val="0"/>
                <w:szCs w:val="21"/>
              </w:rPr>
              <w:t>中单位产品新鲜水消耗为</w:t>
            </w:r>
            <w:r>
              <w:rPr>
                <w:rFonts w:hint="eastAsia"/>
                <w:kern w:val="0"/>
                <w:szCs w:val="21"/>
              </w:rPr>
              <w:t>7</w:t>
            </w:r>
            <w:r>
              <w:rPr>
                <w:kern w:val="0"/>
                <w:szCs w:val="21"/>
              </w:rPr>
              <w:t>m3/t</w:t>
            </w:r>
            <w:r>
              <w:rPr>
                <w:rFonts w:hint="eastAsia"/>
                <w:kern w:val="0"/>
                <w:szCs w:val="21"/>
              </w:rPr>
              <w:t>与实际相差较大。中重稀土产量规模小，如与电解产品在同一企业，按照产品产量分摊，该指</w:t>
            </w:r>
            <w:r>
              <w:rPr>
                <w:rFonts w:hint="eastAsia"/>
                <w:kern w:val="0"/>
                <w:szCs w:val="21"/>
              </w:rPr>
              <w:lastRenderedPageBreak/>
              <w:t>标能够达到</w:t>
            </w:r>
            <w:r>
              <w:rPr>
                <w:rFonts w:hint="eastAsia"/>
                <w:kern w:val="0"/>
                <w:szCs w:val="21"/>
              </w:rPr>
              <w:t>7</w:t>
            </w:r>
            <w:r>
              <w:rPr>
                <w:kern w:val="0"/>
                <w:szCs w:val="21"/>
              </w:rPr>
              <w:t>m3/t</w:t>
            </w:r>
            <w:r>
              <w:rPr>
                <w:rFonts w:hint="eastAsia"/>
                <w:kern w:val="0"/>
                <w:szCs w:val="21"/>
              </w:rPr>
              <w:t>，如果企业仅有中重稀土金属产品，产品的实际新鲜水消耗将会达到</w:t>
            </w:r>
            <w:r>
              <w:rPr>
                <w:rFonts w:hint="eastAsia"/>
                <w:kern w:val="0"/>
                <w:szCs w:val="21"/>
              </w:rPr>
              <w:t>3</w:t>
            </w:r>
            <w:r>
              <w:rPr>
                <w:kern w:val="0"/>
                <w:szCs w:val="21"/>
              </w:rPr>
              <w:t>0~50m3/t</w:t>
            </w:r>
            <w:r>
              <w:rPr>
                <w:rFonts w:hint="eastAsia"/>
                <w:kern w:val="0"/>
                <w:szCs w:val="21"/>
              </w:rPr>
              <w:t>；</w:t>
            </w:r>
          </w:p>
          <w:p w:rsidR="000068A1" w:rsidRDefault="000068A1" w:rsidP="000068A1">
            <w:pPr>
              <w:widowControl/>
              <w:ind w:firstLineChars="0" w:firstLine="0"/>
              <w:rPr>
                <w:kern w:val="0"/>
                <w:szCs w:val="21"/>
              </w:rPr>
            </w:pPr>
            <w:r>
              <w:rPr>
                <w:rFonts w:hint="eastAsia"/>
                <w:kern w:val="0"/>
                <w:szCs w:val="21"/>
              </w:rPr>
              <w:t>8</w:t>
            </w:r>
            <w:r>
              <w:rPr>
                <w:rFonts w:hint="eastAsia"/>
                <w:kern w:val="0"/>
                <w:szCs w:val="21"/>
              </w:rPr>
              <w:t>）表</w:t>
            </w:r>
            <w:r>
              <w:rPr>
                <w:rFonts w:hint="eastAsia"/>
                <w:kern w:val="0"/>
                <w:szCs w:val="21"/>
              </w:rPr>
              <w:t>2</w:t>
            </w:r>
            <w:r>
              <w:rPr>
                <w:rFonts w:hint="eastAsia"/>
                <w:kern w:val="0"/>
                <w:szCs w:val="21"/>
              </w:rPr>
              <w:t>建议的</w:t>
            </w:r>
            <w:r w:rsidRPr="008475B0">
              <w:rPr>
                <w:rFonts w:hint="eastAsia"/>
                <w:kern w:val="0"/>
                <w:szCs w:val="21"/>
              </w:rPr>
              <w:t>能耗指标过高，以中</w:t>
            </w:r>
            <w:r>
              <w:rPr>
                <w:rFonts w:hint="eastAsia"/>
                <w:kern w:val="0"/>
                <w:szCs w:val="21"/>
              </w:rPr>
              <w:t>重稀土金属产品主流企业先进能耗指标为准。</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rFonts w:hint="eastAsia"/>
                <w:kern w:val="0"/>
                <w:szCs w:val="21"/>
              </w:rPr>
              <w:lastRenderedPageBreak/>
              <w:t>2</w:t>
            </w:r>
            <w:r>
              <w:rPr>
                <w:kern w:val="0"/>
                <w:szCs w:val="21"/>
              </w:rPr>
              <w:t>7</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kern w:val="0"/>
                <w:szCs w:val="21"/>
              </w:rPr>
              <w:t>4.2.1</w:t>
            </w:r>
          </w:p>
          <w:p w:rsidR="000068A1" w:rsidRDefault="000068A1" w:rsidP="000068A1">
            <w:pPr>
              <w:widowControl/>
              <w:ind w:firstLineChars="0" w:firstLine="0"/>
              <w:jc w:val="left"/>
              <w:rPr>
                <w:kern w:val="0"/>
                <w:szCs w:val="21"/>
              </w:rPr>
            </w:pPr>
            <w:r>
              <w:rPr>
                <w:rFonts w:hint="eastAsia"/>
                <w:kern w:val="0"/>
                <w:szCs w:val="21"/>
              </w:rPr>
              <w:t>表</w:t>
            </w:r>
            <w:r>
              <w:rPr>
                <w:rFonts w:hint="eastAsia"/>
                <w:kern w:val="0"/>
                <w:szCs w:val="21"/>
              </w:rPr>
              <w:t>4</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建议资源属性中：</w:t>
            </w:r>
          </w:p>
          <w:p w:rsidR="000068A1" w:rsidRDefault="000068A1" w:rsidP="000068A1">
            <w:pPr>
              <w:widowControl/>
              <w:ind w:firstLineChars="0" w:firstLine="0"/>
              <w:jc w:val="left"/>
              <w:rPr>
                <w:kern w:val="0"/>
                <w:szCs w:val="21"/>
              </w:rPr>
            </w:pPr>
            <w:r>
              <w:rPr>
                <w:kern w:val="0"/>
                <w:szCs w:val="21"/>
              </w:rPr>
              <w:t>单位产品氟化稀土消耗量</w:t>
            </w:r>
            <w:r>
              <w:rPr>
                <w:rFonts w:hint="eastAsia"/>
                <w:kern w:val="0"/>
                <w:szCs w:val="21"/>
              </w:rPr>
              <w:t>权重占比由</w:t>
            </w:r>
            <w:r>
              <w:rPr>
                <w:rFonts w:hint="eastAsia"/>
                <w:kern w:val="0"/>
                <w:szCs w:val="21"/>
              </w:rPr>
              <w:t>13%</w:t>
            </w:r>
            <w:r>
              <w:rPr>
                <w:rFonts w:hint="eastAsia"/>
                <w:kern w:val="0"/>
                <w:szCs w:val="21"/>
              </w:rPr>
              <w:t>调整至</w:t>
            </w:r>
            <w:r>
              <w:rPr>
                <w:rFonts w:hint="eastAsia"/>
                <w:kern w:val="0"/>
                <w:szCs w:val="21"/>
              </w:rPr>
              <w:t>15%</w:t>
            </w:r>
            <w:r>
              <w:rPr>
                <w:rFonts w:hint="eastAsia"/>
                <w:kern w:val="0"/>
                <w:szCs w:val="21"/>
              </w:rPr>
              <w:t>；</w:t>
            </w:r>
          </w:p>
          <w:p w:rsidR="000068A1" w:rsidRDefault="000068A1" w:rsidP="000068A1">
            <w:pPr>
              <w:widowControl/>
              <w:ind w:firstLineChars="0" w:firstLine="0"/>
              <w:jc w:val="left"/>
              <w:rPr>
                <w:kern w:val="0"/>
                <w:szCs w:val="21"/>
              </w:rPr>
            </w:pPr>
            <w:r>
              <w:rPr>
                <w:kern w:val="0"/>
                <w:szCs w:val="21"/>
              </w:rPr>
              <w:t>单位产品氟化</w:t>
            </w:r>
            <w:proofErr w:type="gramStart"/>
            <w:r>
              <w:rPr>
                <w:kern w:val="0"/>
                <w:szCs w:val="21"/>
              </w:rPr>
              <w:t>锂</w:t>
            </w:r>
            <w:proofErr w:type="gramEnd"/>
            <w:r>
              <w:rPr>
                <w:kern w:val="0"/>
                <w:szCs w:val="21"/>
              </w:rPr>
              <w:t>消耗量</w:t>
            </w:r>
            <w:r>
              <w:rPr>
                <w:rFonts w:hint="eastAsia"/>
                <w:kern w:val="0"/>
                <w:szCs w:val="21"/>
              </w:rPr>
              <w:t>权重由</w:t>
            </w:r>
            <w:r>
              <w:rPr>
                <w:rFonts w:hint="eastAsia"/>
                <w:kern w:val="0"/>
                <w:szCs w:val="21"/>
              </w:rPr>
              <w:t>12%</w:t>
            </w:r>
            <w:r>
              <w:rPr>
                <w:rFonts w:hint="eastAsia"/>
                <w:kern w:val="0"/>
                <w:szCs w:val="21"/>
              </w:rPr>
              <w:t>调整至</w:t>
            </w:r>
            <w:r>
              <w:rPr>
                <w:rFonts w:hint="eastAsia"/>
                <w:kern w:val="0"/>
                <w:szCs w:val="21"/>
              </w:rPr>
              <w:t>10%</w:t>
            </w:r>
            <w:r>
              <w:rPr>
                <w:rFonts w:hint="eastAsia"/>
                <w:kern w:val="0"/>
                <w:szCs w:val="21"/>
              </w:rPr>
              <w:t>；（取整易于计算）</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福建省长</w:t>
            </w:r>
            <w:proofErr w:type="gramStart"/>
            <w:r>
              <w:rPr>
                <w:rFonts w:hint="eastAsia"/>
                <w:kern w:val="0"/>
                <w:szCs w:val="21"/>
              </w:rPr>
              <w:t>汀</w:t>
            </w:r>
            <w:proofErr w:type="gramEnd"/>
            <w:r>
              <w:rPr>
                <w:rFonts w:hint="eastAsia"/>
                <w:kern w:val="0"/>
                <w:szCs w:val="21"/>
              </w:rPr>
              <w:t>金龙稀土</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采纳</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t>28</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4.2.2</w:t>
            </w:r>
          </w:p>
          <w:p w:rsidR="000068A1" w:rsidRDefault="000068A1" w:rsidP="000068A1">
            <w:pPr>
              <w:widowControl/>
              <w:ind w:firstLineChars="0" w:firstLine="0"/>
              <w:jc w:val="left"/>
              <w:rPr>
                <w:kern w:val="0"/>
                <w:szCs w:val="21"/>
              </w:rPr>
            </w:pPr>
            <w:r>
              <w:rPr>
                <w:kern w:val="0"/>
                <w:szCs w:val="21"/>
              </w:rPr>
              <w:t>表</w:t>
            </w:r>
            <w:r>
              <w:rPr>
                <w:rFonts w:hint="eastAsia"/>
                <w:kern w:val="0"/>
                <w:szCs w:val="21"/>
              </w:rPr>
              <w:t>5</w:t>
            </w:r>
            <w:r>
              <w:rPr>
                <w:kern w:val="0"/>
                <w:szCs w:val="21"/>
              </w:rPr>
              <w:t>~</w:t>
            </w:r>
            <w:r>
              <w:rPr>
                <w:kern w:val="0"/>
                <w:szCs w:val="21"/>
              </w:rPr>
              <w:t>表</w:t>
            </w:r>
            <w:r>
              <w:rPr>
                <w:rFonts w:hint="eastAsia"/>
                <w:kern w:val="0"/>
                <w:szCs w:val="21"/>
              </w:rPr>
              <w:t>6</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t>表</w:t>
            </w:r>
            <w:r>
              <w:rPr>
                <w:kern w:val="0"/>
                <w:szCs w:val="21"/>
              </w:rPr>
              <w:t xml:space="preserve"> </w:t>
            </w:r>
            <w:r>
              <w:rPr>
                <w:rFonts w:hint="eastAsia"/>
                <w:kern w:val="0"/>
                <w:szCs w:val="21"/>
              </w:rPr>
              <w:t>5</w:t>
            </w:r>
            <w:r>
              <w:rPr>
                <w:kern w:val="0"/>
                <w:szCs w:val="21"/>
              </w:rPr>
              <w:t xml:space="preserve">  </w:t>
            </w:r>
            <w:r>
              <w:rPr>
                <w:rFonts w:hint="eastAsia"/>
                <w:kern w:val="0"/>
                <w:szCs w:val="21"/>
              </w:rPr>
              <w:t>、</w:t>
            </w:r>
            <w:r>
              <w:rPr>
                <w:kern w:val="0"/>
                <w:szCs w:val="21"/>
              </w:rPr>
              <w:t>表</w:t>
            </w:r>
            <w:r>
              <w:rPr>
                <w:rFonts w:hint="eastAsia"/>
                <w:kern w:val="0"/>
                <w:szCs w:val="21"/>
              </w:rPr>
              <w:t>6</w:t>
            </w:r>
            <w:r>
              <w:rPr>
                <w:kern w:val="0"/>
                <w:szCs w:val="21"/>
              </w:rPr>
              <w:t xml:space="preserve">  </w:t>
            </w:r>
            <w:r>
              <w:rPr>
                <w:rFonts w:hint="eastAsia"/>
                <w:kern w:val="0"/>
                <w:szCs w:val="21"/>
              </w:rPr>
              <w:t>中</w:t>
            </w:r>
            <w:r>
              <w:rPr>
                <w:kern w:val="0"/>
                <w:szCs w:val="21"/>
              </w:rPr>
              <w:t>环境属性</w:t>
            </w:r>
            <w:r>
              <w:rPr>
                <w:rFonts w:hint="eastAsia"/>
                <w:kern w:val="0"/>
                <w:szCs w:val="21"/>
              </w:rPr>
              <w:t>的二级指标对于</w:t>
            </w:r>
            <w:r>
              <w:rPr>
                <w:kern w:val="0"/>
                <w:szCs w:val="21"/>
              </w:rPr>
              <w:t>表</w:t>
            </w:r>
            <w:r>
              <w:rPr>
                <w:rFonts w:hint="eastAsia"/>
                <w:kern w:val="0"/>
                <w:szCs w:val="21"/>
              </w:rPr>
              <w:t>3</w:t>
            </w:r>
            <w:r>
              <w:rPr>
                <w:rFonts w:hint="eastAsia"/>
                <w:kern w:val="0"/>
                <w:szCs w:val="21"/>
              </w:rPr>
              <w:t>、</w:t>
            </w:r>
            <w:r>
              <w:rPr>
                <w:rFonts w:hint="eastAsia"/>
                <w:kern w:val="0"/>
                <w:szCs w:val="21"/>
              </w:rPr>
              <w:t>4</w:t>
            </w:r>
            <w:r>
              <w:rPr>
                <w:rFonts w:hint="eastAsia"/>
                <w:kern w:val="0"/>
                <w:szCs w:val="21"/>
              </w:rPr>
              <w:t>而言，太过于牵强，建议专家们在一起讨论，工艺不一样，产生的环境损害因素就不一样，建议按照工艺特点设置二级指标；</w:t>
            </w:r>
          </w:p>
          <w:p w:rsidR="000068A1" w:rsidRDefault="000068A1" w:rsidP="000068A1">
            <w:pPr>
              <w:widowControl/>
              <w:ind w:firstLineChars="0" w:firstLine="0"/>
              <w:jc w:val="left"/>
              <w:rPr>
                <w:kern w:val="0"/>
                <w:szCs w:val="21"/>
              </w:rPr>
            </w:pPr>
            <w:r>
              <w:rPr>
                <w:rFonts w:hint="eastAsia"/>
                <w:kern w:val="0"/>
                <w:szCs w:val="21"/>
              </w:rPr>
              <w:t>另外权重分数，应该倾斜于绿色为宜。</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proofErr w:type="gramStart"/>
            <w:r>
              <w:rPr>
                <w:rFonts w:hint="eastAsia"/>
                <w:kern w:val="0"/>
                <w:szCs w:val="21"/>
              </w:rPr>
              <w:t>中稀天马</w:t>
            </w:r>
            <w:proofErr w:type="gramEnd"/>
            <w:r>
              <w:rPr>
                <w:rFonts w:hint="eastAsia"/>
                <w:kern w:val="0"/>
                <w:szCs w:val="21"/>
              </w:rPr>
              <w:t>新材料科技股份有限公司</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不采纳。意见表述过于模糊。</w:t>
            </w:r>
          </w:p>
          <w:p w:rsidR="000068A1" w:rsidRDefault="000068A1" w:rsidP="000068A1">
            <w:pPr>
              <w:widowControl/>
              <w:ind w:firstLineChars="0" w:firstLine="0"/>
              <w:rPr>
                <w:kern w:val="0"/>
                <w:szCs w:val="21"/>
              </w:rPr>
            </w:pPr>
            <w:r>
              <w:rPr>
                <w:rFonts w:hint="eastAsia"/>
                <w:kern w:val="0"/>
                <w:szCs w:val="21"/>
              </w:rPr>
              <w:t>环境属性的二级指标针对固废、废水、废气三方面进行设计，</w:t>
            </w:r>
            <w:proofErr w:type="gramStart"/>
            <w:r>
              <w:rPr>
                <w:rFonts w:hint="eastAsia"/>
                <w:kern w:val="0"/>
                <w:szCs w:val="21"/>
              </w:rPr>
              <w:t>且分为</w:t>
            </w:r>
            <w:proofErr w:type="gramEnd"/>
            <w:r>
              <w:rPr>
                <w:rFonts w:hint="eastAsia"/>
                <w:kern w:val="0"/>
                <w:szCs w:val="21"/>
              </w:rPr>
              <w:t>3</w:t>
            </w:r>
            <w:r>
              <w:rPr>
                <w:rFonts w:hint="eastAsia"/>
                <w:kern w:val="0"/>
                <w:szCs w:val="21"/>
              </w:rPr>
              <w:t>个基准值，已经考虑了工艺的差异性。</w:t>
            </w:r>
          </w:p>
          <w:p w:rsidR="000068A1" w:rsidRDefault="000068A1" w:rsidP="000068A1">
            <w:pPr>
              <w:widowControl/>
              <w:ind w:firstLineChars="0" w:firstLine="0"/>
              <w:rPr>
                <w:kern w:val="0"/>
                <w:szCs w:val="21"/>
              </w:rPr>
            </w:pPr>
            <w:r>
              <w:rPr>
                <w:rFonts w:hint="eastAsia"/>
                <w:kern w:val="0"/>
                <w:szCs w:val="21"/>
              </w:rPr>
              <w:t>在权重分数方面，与绿色直接相关的资源、能源、环境属性占比超过</w:t>
            </w:r>
            <w:r>
              <w:rPr>
                <w:rFonts w:hint="eastAsia"/>
                <w:kern w:val="0"/>
                <w:szCs w:val="21"/>
              </w:rPr>
              <w:t>8</w:t>
            </w:r>
            <w:r>
              <w:rPr>
                <w:kern w:val="0"/>
                <w:szCs w:val="21"/>
              </w:rPr>
              <w:t>5%</w:t>
            </w:r>
            <w:r>
              <w:rPr>
                <w:rFonts w:hint="eastAsia"/>
                <w:kern w:val="0"/>
                <w:szCs w:val="21"/>
              </w:rPr>
              <w:t>，产品属性仅占</w:t>
            </w:r>
            <w:r>
              <w:rPr>
                <w:rFonts w:hint="eastAsia"/>
                <w:kern w:val="0"/>
                <w:szCs w:val="21"/>
              </w:rPr>
              <w:t>1</w:t>
            </w:r>
            <w:r>
              <w:rPr>
                <w:kern w:val="0"/>
                <w:szCs w:val="21"/>
              </w:rPr>
              <w:t>0~15%</w:t>
            </w:r>
            <w:r>
              <w:rPr>
                <w:rFonts w:hint="eastAsia"/>
                <w:kern w:val="0"/>
                <w:szCs w:val="21"/>
              </w:rPr>
              <w:t>，绿色占比已经足够高。</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t>29</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5.1</w:t>
            </w:r>
          </w:p>
          <w:p w:rsidR="000068A1" w:rsidRDefault="000068A1" w:rsidP="000068A1">
            <w:pPr>
              <w:widowControl/>
              <w:ind w:firstLineChars="0" w:firstLine="0"/>
              <w:jc w:val="left"/>
              <w:rPr>
                <w:kern w:val="0"/>
                <w:szCs w:val="21"/>
              </w:rPr>
            </w:pPr>
            <w:r>
              <w:rPr>
                <w:rFonts w:hint="eastAsia"/>
                <w:kern w:val="0"/>
                <w:szCs w:val="21"/>
              </w:rPr>
              <w:t>评价方法</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pStyle w:val="affffff8"/>
              <w:ind w:firstLineChars="0" w:firstLine="0"/>
              <w:jc w:val="left"/>
              <w:rPr>
                <w:kern w:val="0"/>
                <w:szCs w:val="21"/>
              </w:rPr>
            </w:pPr>
            <w:r>
              <w:rPr>
                <w:rFonts w:hint="eastAsia"/>
                <w:kern w:val="0"/>
                <w:szCs w:val="21"/>
              </w:rPr>
              <w:t>“</w:t>
            </w:r>
            <w:r>
              <w:rPr>
                <w:rFonts w:hint="eastAsia"/>
                <w:kern w:val="0"/>
                <w:szCs w:val="21"/>
              </w:rPr>
              <w:t>b</w:t>
            </w:r>
            <w:r>
              <w:rPr>
                <w:rFonts w:hint="eastAsia"/>
                <w:kern w:val="0"/>
                <w:szCs w:val="21"/>
              </w:rPr>
              <w:t>）</w:t>
            </w:r>
            <w:r>
              <w:rPr>
                <w:kern w:val="0"/>
                <w:szCs w:val="21"/>
              </w:rPr>
              <w:t>按照</w:t>
            </w:r>
            <w:r>
              <w:rPr>
                <w:rFonts w:hint="eastAsia"/>
                <w:kern w:val="0"/>
                <w:szCs w:val="21"/>
              </w:rPr>
              <w:t>6</w:t>
            </w:r>
            <w:r>
              <w:rPr>
                <w:kern w:val="0"/>
                <w:szCs w:val="21"/>
              </w:rPr>
              <w:t>提供生命周期评价报告</w:t>
            </w:r>
            <w:r>
              <w:rPr>
                <w:rFonts w:hint="eastAsia"/>
                <w:kern w:val="0"/>
                <w:szCs w:val="21"/>
              </w:rPr>
              <w:t>”改为“</w:t>
            </w:r>
            <w:r>
              <w:rPr>
                <w:rFonts w:hint="eastAsia"/>
                <w:kern w:val="0"/>
                <w:szCs w:val="21"/>
              </w:rPr>
              <w:t>b</w:t>
            </w:r>
            <w:r>
              <w:rPr>
                <w:rFonts w:hint="eastAsia"/>
                <w:kern w:val="0"/>
                <w:szCs w:val="21"/>
              </w:rPr>
              <w:t>）提供生命周期评价报告（见</w:t>
            </w:r>
            <w:r>
              <w:rPr>
                <w:rFonts w:hint="eastAsia"/>
                <w:kern w:val="0"/>
                <w:szCs w:val="21"/>
              </w:rPr>
              <w:t>6</w:t>
            </w:r>
            <w:r>
              <w:rPr>
                <w:rFonts w:hint="eastAsia"/>
                <w:kern w:val="0"/>
                <w:szCs w:val="21"/>
              </w:rPr>
              <w:t>）”</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福建省长</w:t>
            </w:r>
            <w:proofErr w:type="gramStart"/>
            <w:r>
              <w:rPr>
                <w:rFonts w:hint="eastAsia"/>
                <w:kern w:val="0"/>
                <w:szCs w:val="21"/>
              </w:rPr>
              <w:t>汀</w:t>
            </w:r>
            <w:proofErr w:type="gramEnd"/>
            <w:r>
              <w:rPr>
                <w:rFonts w:hint="eastAsia"/>
                <w:kern w:val="0"/>
                <w:szCs w:val="21"/>
              </w:rPr>
              <w:t>金龙稀土</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采纳</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t>30</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6.2.1</w:t>
            </w:r>
          </w:p>
          <w:p w:rsidR="000068A1" w:rsidRDefault="000068A1" w:rsidP="000068A1">
            <w:pPr>
              <w:widowControl/>
              <w:ind w:firstLineChars="0" w:firstLine="0"/>
              <w:jc w:val="left"/>
              <w:rPr>
                <w:kern w:val="0"/>
                <w:szCs w:val="21"/>
              </w:rPr>
            </w:pPr>
            <w:r>
              <w:rPr>
                <w:rFonts w:hint="eastAsia"/>
                <w:kern w:val="0"/>
                <w:szCs w:val="21"/>
              </w:rPr>
              <w:t>基本信息</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w:t>
            </w:r>
            <w:r>
              <w:rPr>
                <w:kern w:val="0"/>
                <w:szCs w:val="21"/>
              </w:rPr>
              <w:t>报告应提供报告信息、申请者信息、评估对象信息、采用的标准信息等基本信息，各信息内容应包括：</w:t>
            </w:r>
            <w:r>
              <w:rPr>
                <w:rFonts w:hint="eastAsia"/>
                <w:kern w:val="0"/>
                <w:szCs w:val="21"/>
              </w:rPr>
              <w:t>”</w:t>
            </w:r>
          </w:p>
          <w:p w:rsidR="000068A1" w:rsidRDefault="000068A1" w:rsidP="000068A1">
            <w:pPr>
              <w:ind w:firstLineChars="0" w:firstLine="0"/>
              <w:jc w:val="left"/>
              <w:rPr>
                <w:kern w:val="0"/>
                <w:szCs w:val="21"/>
              </w:rPr>
            </w:pPr>
            <w:r>
              <w:rPr>
                <w:rFonts w:hint="eastAsia"/>
                <w:kern w:val="0"/>
                <w:szCs w:val="21"/>
              </w:rPr>
              <w:lastRenderedPageBreak/>
              <w:t>增加“</w:t>
            </w:r>
            <w:bookmarkStart w:id="34" w:name="_Hlk37012355"/>
            <w:r>
              <w:rPr>
                <w:kern w:val="0"/>
                <w:szCs w:val="21"/>
              </w:rPr>
              <w:t>报告应提供报告信息、申请者信息、评估对象信息、采用的标准信息等基本信息，各信息内容应包括</w:t>
            </w:r>
            <w:r>
              <w:rPr>
                <w:rFonts w:hint="eastAsia"/>
                <w:kern w:val="0"/>
                <w:szCs w:val="21"/>
              </w:rPr>
              <w:t>但不限于以下内容</w:t>
            </w:r>
            <w:bookmarkEnd w:id="34"/>
            <w:r>
              <w:rPr>
                <w:kern w:val="0"/>
                <w:szCs w:val="21"/>
              </w:rPr>
              <w:t>：</w:t>
            </w:r>
            <w:r>
              <w:rPr>
                <w:rFonts w:hint="eastAsia"/>
                <w:kern w:val="0"/>
                <w:szCs w:val="21"/>
              </w:rPr>
              <w:t>”</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lastRenderedPageBreak/>
              <w:t>福建省长</w:t>
            </w:r>
            <w:proofErr w:type="gramStart"/>
            <w:r>
              <w:rPr>
                <w:rFonts w:hint="eastAsia"/>
                <w:kern w:val="0"/>
                <w:szCs w:val="21"/>
              </w:rPr>
              <w:t>汀</w:t>
            </w:r>
            <w:proofErr w:type="gramEnd"/>
            <w:r>
              <w:rPr>
                <w:rFonts w:hint="eastAsia"/>
                <w:kern w:val="0"/>
                <w:szCs w:val="21"/>
              </w:rPr>
              <w:t>金龙稀土</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采纳</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t>31</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kern w:val="0"/>
                <w:szCs w:val="21"/>
              </w:rPr>
              <w:t xml:space="preserve">A.2.2 </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kern w:val="0"/>
                <w:szCs w:val="21"/>
              </w:rPr>
              <w:t>“</w:t>
            </w:r>
            <w:r>
              <w:rPr>
                <w:kern w:val="0"/>
                <w:szCs w:val="21"/>
              </w:rPr>
              <w:t>生产</w:t>
            </w:r>
            <w:r>
              <w:rPr>
                <w:kern w:val="0"/>
                <w:szCs w:val="21"/>
              </w:rPr>
              <w:t>1</w:t>
            </w:r>
            <w:r>
              <w:rPr>
                <w:kern w:val="0"/>
                <w:szCs w:val="21"/>
              </w:rPr>
              <w:t>吨稀土火</w:t>
            </w:r>
            <w:proofErr w:type="gramStart"/>
            <w:r>
              <w:rPr>
                <w:kern w:val="0"/>
                <w:szCs w:val="21"/>
              </w:rPr>
              <w:t>法冶</w:t>
            </w:r>
            <w:proofErr w:type="gramEnd"/>
            <w:r>
              <w:rPr>
                <w:kern w:val="0"/>
                <w:szCs w:val="21"/>
              </w:rPr>
              <w:t>炼产品（以</w:t>
            </w:r>
            <w:r>
              <w:rPr>
                <w:kern w:val="0"/>
                <w:szCs w:val="21"/>
              </w:rPr>
              <w:t>RE</w:t>
            </w:r>
            <w:r>
              <w:rPr>
                <w:rFonts w:hint="eastAsia"/>
                <w:kern w:val="0"/>
                <w:szCs w:val="21"/>
              </w:rPr>
              <w:t>M</w:t>
            </w:r>
            <w:r>
              <w:rPr>
                <w:kern w:val="0"/>
                <w:szCs w:val="21"/>
              </w:rPr>
              <w:t>计）</w:t>
            </w:r>
            <w:r>
              <w:rPr>
                <w:kern w:val="0"/>
                <w:szCs w:val="21"/>
              </w:rPr>
              <w:t>”</w:t>
            </w:r>
            <w:r>
              <w:rPr>
                <w:rFonts w:hint="eastAsia"/>
                <w:kern w:val="0"/>
                <w:szCs w:val="21"/>
              </w:rPr>
              <w:t>是</w:t>
            </w:r>
            <w:r>
              <w:rPr>
                <w:rFonts w:hint="eastAsia"/>
                <w:kern w:val="0"/>
                <w:szCs w:val="21"/>
              </w:rPr>
              <w:t>REO</w:t>
            </w:r>
            <w:r>
              <w:rPr>
                <w:rFonts w:hint="eastAsia"/>
                <w:kern w:val="0"/>
                <w:szCs w:val="21"/>
              </w:rPr>
              <w:t>吧</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赣州有色冶金研究所</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是</w:t>
            </w:r>
            <w:r>
              <w:rPr>
                <w:rFonts w:hint="eastAsia"/>
                <w:kern w:val="0"/>
                <w:szCs w:val="21"/>
              </w:rPr>
              <w:t>REM</w:t>
            </w:r>
            <w:r>
              <w:rPr>
                <w:rFonts w:hint="eastAsia"/>
                <w:kern w:val="0"/>
                <w:szCs w:val="21"/>
              </w:rPr>
              <w:t>。本标准单耗均以单位稀土产品质量计算，与实际数据吻合，便于数据采集。</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t>32</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pStyle w:val="3-"/>
              <w:adjustRightInd w:val="0"/>
              <w:snapToGrid w:val="0"/>
              <w:spacing w:beforeLines="0" w:before="0" w:afterLines="0" w:after="0" w:line="240" w:lineRule="auto"/>
              <w:jc w:val="left"/>
              <w:rPr>
                <w:rFonts w:eastAsia="宋体"/>
                <w:bCs w:val="0"/>
                <w:color w:val="auto"/>
                <w:szCs w:val="21"/>
              </w:rPr>
            </w:pPr>
            <w:bookmarkStart w:id="35" w:name="_Toc509405166"/>
            <w:bookmarkStart w:id="36" w:name="_Toc509405758"/>
            <w:r>
              <w:rPr>
                <w:rFonts w:eastAsia="宋体" w:hint="eastAsia"/>
                <w:bCs w:val="0"/>
                <w:color w:val="auto"/>
                <w:szCs w:val="21"/>
              </w:rPr>
              <w:t>A.2.3</w:t>
            </w:r>
          </w:p>
          <w:p w:rsidR="000068A1" w:rsidRDefault="000068A1" w:rsidP="000068A1">
            <w:pPr>
              <w:pStyle w:val="3-"/>
              <w:adjustRightInd w:val="0"/>
              <w:snapToGrid w:val="0"/>
              <w:spacing w:beforeLines="0" w:before="0" w:afterLines="0" w:after="0" w:line="240" w:lineRule="auto"/>
              <w:jc w:val="left"/>
              <w:rPr>
                <w:rFonts w:eastAsia="宋体"/>
                <w:bCs w:val="0"/>
                <w:color w:val="auto"/>
                <w:szCs w:val="21"/>
              </w:rPr>
            </w:pPr>
            <w:r>
              <w:rPr>
                <w:rFonts w:eastAsia="宋体" w:hint="eastAsia"/>
                <w:bCs w:val="0"/>
                <w:color w:val="auto"/>
                <w:szCs w:val="21"/>
              </w:rPr>
              <w:t>系统边界</w:t>
            </w:r>
            <w:bookmarkEnd w:id="35"/>
            <w:bookmarkEnd w:id="36"/>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w:t>
            </w:r>
            <w:r>
              <w:rPr>
                <w:kern w:val="0"/>
                <w:szCs w:val="21"/>
              </w:rPr>
              <w:t>完整的稀土火</w:t>
            </w:r>
            <w:proofErr w:type="gramStart"/>
            <w:r>
              <w:rPr>
                <w:kern w:val="0"/>
                <w:szCs w:val="21"/>
              </w:rPr>
              <w:t>法冶</w:t>
            </w:r>
            <w:proofErr w:type="gramEnd"/>
            <w:r>
              <w:rPr>
                <w:kern w:val="0"/>
                <w:szCs w:val="21"/>
              </w:rPr>
              <w:t>炼产品的系统边界包括以含稀土的物料为原料，经电解、还原、提纯工艺中至少一</w:t>
            </w:r>
            <w:r>
              <w:rPr>
                <w:rFonts w:hint="eastAsia"/>
                <w:kern w:val="0"/>
                <w:szCs w:val="21"/>
              </w:rPr>
              <w:t>种工艺</w:t>
            </w:r>
            <w:r>
              <w:rPr>
                <w:kern w:val="0"/>
                <w:szCs w:val="21"/>
              </w:rPr>
              <w:t>生产</w:t>
            </w:r>
            <w:r>
              <w:rPr>
                <w:rFonts w:hint="eastAsia"/>
                <w:kern w:val="0"/>
                <w:szCs w:val="21"/>
              </w:rPr>
              <w:t>稀土火</w:t>
            </w:r>
            <w:proofErr w:type="gramStart"/>
            <w:r>
              <w:rPr>
                <w:rFonts w:hint="eastAsia"/>
                <w:kern w:val="0"/>
                <w:szCs w:val="21"/>
              </w:rPr>
              <w:t>法冶</w:t>
            </w:r>
            <w:proofErr w:type="gramEnd"/>
            <w:r>
              <w:rPr>
                <w:rFonts w:hint="eastAsia"/>
                <w:kern w:val="0"/>
                <w:szCs w:val="21"/>
              </w:rPr>
              <w:t>炼</w:t>
            </w:r>
            <w:r>
              <w:rPr>
                <w:kern w:val="0"/>
                <w:szCs w:val="21"/>
              </w:rPr>
              <w:t>产品</w:t>
            </w:r>
            <w:r>
              <w:rPr>
                <w:rFonts w:hint="eastAsia"/>
                <w:kern w:val="0"/>
                <w:szCs w:val="21"/>
              </w:rPr>
              <w:t>”</w:t>
            </w:r>
          </w:p>
          <w:p w:rsidR="000068A1" w:rsidRDefault="000068A1" w:rsidP="000068A1">
            <w:pPr>
              <w:widowControl/>
              <w:ind w:firstLineChars="0" w:firstLine="0"/>
              <w:jc w:val="left"/>
              <w:rPr>
                <w:kern w:val="0"/>
                <w:szCs w:val="21"/>
              </w:rPr>
            </w:pPr>
            <w:r>
              <w:rPr>
                <w:rFonts w:hint="eastAsia"/>
                <w:kern w:val="0"/>
                <w:szCs w:val="21"/>
              </w:rPr>
              <w:t>改为“</w:t>
            </w:r>
            <w:r>
              <w:rPr>
                <w:kern w:val="0"/>
                <w:szCs w:val="21"/>
              </w:rPr>
              <w:t>完整的稀土火</w:t>
            </w:r>
            <w:proofErr w:type="gramStart"/>
            <w:r>
              <w:rPr>
                <w:kern w:val="0"/>
                <w:szCs w:val="21"/>
              </w:rPr>
              <w:t>法冶</w:t>
            </w:r>
            <w:proofErr w:type="gramEnd"/>
            <w:r>
              <w:rPr>
                <w:kern w:val="0"/>
                <w:szCs w:val="21"/>
              </w:rPr>
              <w:t>炼产品的系统边界包括以含稀土的物料为原料，经电解、还原、</w:t>
            </w:r>
            <w:r>
              <w:rPr>
                <w:rFonts w:hint="eastAsia"/>
                <w:kern w:val="0"/>
                <w:szCs w:val="21"/>
              </w:rPr>
              <w:t>真空蒸馏</w:t>
            </w:r>
            <w:r>
              <w:rPr>
                <w:kern w:val="0"/>
                <w:szCs w:val="21"/>
              </w:rPr>
              <w:t>工艺中至少一</w:t>
            </w:r>
            <w:r>
              <w:rPr>
                <w:rFonts w:hint="eastAsia"/>
                <w:kern w:val="0"/>
                <w:szCs w:val="21"/>
              </w:rPr>
              <w:t>种工艺</w:t>
            </w:r>
            <w:r>
              <w:rPr>
                <w:kern w:val="0"/>
                <w:szCs w:val="21"/>
              </w:rPr>
              <w:t>生产</w:t>
            </w:r>
            <w:r>
              <w:rPr>
                <w:rFonts w:hint="eastAsia"/>
                <w:kern w:val="0"/>
                <w:szCs w:val="21"/>
              </w:rPr>
              <w:t>稀土火</w:t>
            </w:r>
            <w:proofErr w:type="gramStart"/>
            <w:r>
              <w:rPr>
                <w:rFonts w:hint="eastAsia"/>
                <w:kern w:val="0"/>
                <w:szCs w:val="21"/>
              </w:rPr>
              <w:t>法冶</w:t>
            </w:r>
            <w:proofErr w:type="gramEnd"/>
            <w:r>
              <w:rPr>
                <w:rFonts w:hint="eastAsia"/>
                <w:kern w:val="0"/>
                <w:szCs w:val="21"/>
              </w:rPr>
              <w:t>炼</w:t>
            </w:r>
            <w:r>
              <w:rPr>
                <w:kern w:val="0"/>
                <w:szCs w:val="21"/>
              </w:rPr>
              <w:t>产品</w:t>
            </w:r>
            <w:r>
              <w:rPr>
                <w:rFonts w:hint="eastAsia"/>
                <w:kern w:val="0"/>
                <w:szCs w:val="21"/>
              </w:rPr>
              <w:t>”（与正文描述统一）</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福建省长</w:t>
            </w:r>
            <w:proofErr w:type="gramStart"/>
            <w:r>
              <w:rPr>
                <w:rFonts w:hint="eastAsia"/>
                <w:kern w:val="0"/>
                <w:szCs w:val="21"/>
              </w:rPr>
              <w:t>汀</w:t>
            </w:r>
            <w:proofErr w:type="gramEnd"/>
            <w:r>
              <w:rPr>
                <w:rFonts w:hint="eastAsia"/>
                <w:kern w:val="0"/>
                <w:szCs w:val="21"/>
              </w:rPr>
              <w:t>金龙稀土</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不采纳。真空蒸馏只是提纯工艺的一种方法。</w:t>
            </w:r>
          </w:p>
        </w:tc>
      </w:tr>
      <w:tr w:rsidR="000068A1" w:rsidTr="00C0583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0068A1" w:rsidRDefault="000068A1" w:rsidP="000068A1">
            <w:pPr>
              <w:widowControl/>
              <w:ind w:firstLineChars="0" w:firstLine="0"/>
              <w:jc w:val="center"/>
              <w:rPr>
                <w:kern w:val="0"/>
                <w:szCs w:val="21"/>
              </w:rPr>
            </w:pPr>
            <w:r>
              <w:rPr>
                <w:kern w:val="0"/>
                <w:szCs w:val="21"/>
              </w:rPr>
              <w:t>33</w:t>
            </w:r>
          </w:p>
        </w:tc>
        <w:tc>
          <w:tcPr>
            <w:tcW w:w="1233"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jc w:val="left"/>
              <w:rPr>
                <w:kern w:val="0"/>
                <w:szCs w:val="21"/>
              </w:rPr>
            </w:pPr>
            <w:r>
              <w:rPr>
                <w:kern w:val="0"/>
                <w:szCs w:val="21"/>
              </w:rPr>
              <w:t>A.4.5</w:t>
            </w:r>
            <w:r>
              <w:rPr>
                <w:rFonts w:hint="eastAsia"/>
                <w:kern w:val="0"/>
                <w:szCs w:val="21"/>
              </w:rPr>
              <w:t>.2</w:t>
            </w:r>
          </w:p>
        </w:tc>
        <w:tc>
          <w:tcPr>
            <w:tcW w:w="3969" w:type="dxa"/>
            <w:tcBorders>
              <w:top w:val="single" w:sz="8" w:space="0" w:color="auto"/>
              <w:left w:val="nil"/>
              <w:bottom w:val="single" w:sz="8" w:space="0" w:color="auto"/>
              <w:right w:val="single" w:sz="8" w:space="0" w:color="000000"/>
            </w:tcBorders>
            <w:shd w:val="clear" w:color="auto" w:fill="auto"/>
            <w:vAlign w:val="center"/>
          </w:tcPr>
          <w:p w:rsidR="000068A1" w:rsidRDefault="000068A1" w:rsidP="000068A1">
            <w:pPr>
              <w:widowControl/>
              <w:ind w:firstLineChars="0" w:firstLine="0"/>
              <w:jc w:val="left"/>
              <w:rPr>
                <w:kern w:val="0"/>
                <w:szCs w:val="21"/>
              </w:rPr>
            </w:pPr>
            <w:r>
              <w:rPr>
                <w:rFonts w:hint="eastAsia"/>
                <w:kern w:val="0"/>
                <w:szCs w:val="21"/>
              </w:rPr>
              <w:t>a</w:t>
            </w:r>
            <w:r>
              <w:rPr>
                <w:rFonts w:hint="eastAsia"/>
                <w:kern w:val="0"/>
                <w:szCs w:val="21"/>
              </w:rPr>
              <w:t>）字号需调整</w:t>
            </w:r>
          </w:p>
        </w:tc>
        <w:tc>
          <w:tcPr>
            <w:tcW w:w="1985"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ind w:firstLineChars="0" w:firstLine="0"/>
              <w:jc w:val="left"/>
              <w:rPr>
                <w:kern w:val="0"/>
                <w:szCs w:val="21"/>
              </w:rPr>
            </w:pPr>
            <w:r>
              <w:rPr>
                <w:rFonts w:hint="eastAsia"/>
                <w:kern w:val="0"/>
                <w:szCs w:val="21"/>
              </w:rPr>
              <w:t>赣州有色冶金研究所</w:t>
            </w:r>
          </w:p>
        </w:tc>
        <w:tc>
          <w:tcPr>
            <w:tcW w:w="6337" w:type="dxa"/>
            <w:tcBorders>
              <w:top w:val="single" w:sz="8" w:space="0" w:color="auto"/>
              <w:left w:val="nil"/>
              <w:bottom w:val="single" w:sz="8" w:space="0" w:color="auto"/>
              <w:right w:val="single" w:sz="8" w:space="0" w:color="auto"/>
            </w:tcBorders>
            <w:shd w:val="clear" w:color="auto" w:fill="auto"/>
            <w:vAlign w:val="center"/>
          </w:tcPr>
          <w:p w:rsidR="000068A1" w:rsidRDefault="000068A1" w:rsidP="000068A1">
            <w:pPr>
              <w:widowControl/>
              <w:ind w:firstLineChars="0" w:firstLine="0"/>
              <w:rPr>
                <w:kern w:val="0"/>
                <w:szCs w:val="21"/>
              </w:rPr>
            </w:pPr>
            <w:r>
              <w:rPr>
                <w:rFonts w:hint="eastAsia"/>
                <w:kern w:val="0"/>
                <w:szCs w:val="21"/>
              </w:rPr>
              <w:t>采纳</w:t>
            </w:r>
          </w:p>
        </w:tc>
      </w:tr>
    </w:tbl>
    <w:p w:rsidR="000068A1" w:rsidRDefault="000068A1" w:rsidP="000068A1">
      <w:pPr>
        <w:ind w:firstLineChars="0" w:firstLine="0"/>
        <w:jc w:val="left"/>
        <w:rPr>
          <w:szCs w:val="21"/>
        </w:rPr>
      </w:pPr>
    </w:p>
    <w:p w:rsidR="000068A1" w:rsidRDefault="000068A1" w:rsidP="000068A1">
      <w:pPr>
        <w:ind w:firstLineChars="0" w:firstLine="0"/>
        <w:jc w:val="left"/>
        <w:rPr>
          <w:szCs w:val="21"/>
        </w:rPr>
      </w:pPr>
    </w:p>
    <w:p w:rsidR="00E81D4C" w:rsidRDefault="00E81D4C" w:rsidP="000068A1">
      <w:pPr>
        <w:ind w:firstLineChars="0" w:firstLine="0"/>
        <w:jc w:val="left"/>
        <w:rPr>
          <w:szCs w:val="21"/>
        </w:rPr>
        <w:sectPr w:rsidR="00E81D4C" w:rsidSect="009B2E19">
          <w:pgSz w:w="16838" w:h="11906" w:orient="landscape"/>
          <w:pgMar w:top="1800" w:right="1440" w:bottom="1800" w:left="1440" w:header="851" w:footer="992" w:gutter="0"/>
          <w:cols w:space="425"/>
          <w:docGrid w:type="lines" w:linePitch="312"/>
        </w:sectPr>
      </w:pPr>
    </w:p>
    <w:p w:rsidR="007B4304" w:rsidRPr="00046F4E" w:rsidRDefault="00FC0093" w:rsidP="00FC0093">
      <w:pPr>
        <w:pStyle w:val="1"/>
      </w:pPr>
      <w:bookmarkStart w:id="37" w:name="_Toc497309525"/>
      <w:bookmarkStart w:id="38" w:name="_Toc511234385"/>
      <w:bookmarkStart w:id="39" w:name="_Toc34117698"/>
      <w:r>
        <w:rPr>
          <w:rFonts w:hint="eastAsia"/>
        </w:rPr>
        <w:lastRenderedPageBreak/>
        <w:t>二、</w:t>
      </w:r>
      <w:r w:rsidR="007B4304" w:rsidRPr="00046F4E">
        <w:t>标准编制原则和确定标准主要内容</w:t>
      </w:r>
      <w:bookmarkEnd w:id="37"/>
      <w:bookmarkEnd w:id="38"/>
      <w:bookmarkEnd w:id="39"/>
    </w:p>
    <w:p w:rsidR="00736BDC" w:rsidRPr="00800DC3" w:rsidRDefault="00692F15" w:rsidP="00800DC3">
      <w:pPr>
        <w:ind w:firstLine="420"/>
        <w:rPr>
          <w:szCs w:val="21"/>
        </w:rPr>
      </w:pPr>
      <w:bookmarkStart w:id="40" w:name="_Toc497309526"/>
      <w:bookmarkStart w:id="41" w:name="_Toc508985102"/>
      <w:bookmarkStart w:id="42" w:name="_Toc511234386"/>
      <w:r w:rsidRPr="00800DC3">
        <w:rPr>
          <w:rFonts w:hint="eastAsia"/>
          <w:szCs w:val="21"/>
        </w:rPr>
        <w:t>标准负责起草单位在任务落实会上广泛地征求了与会专家和代表的意见，确定了制订的方案；确定了标准起草原则、主要内容框架和依据：依据国家相关的法律、法规；查询相关标准和收集国内外客户的相关技术要求，积极向相关国际标准、世界领头企业的技术标准要求靠拢，做到标准的先进性；根据目前国内</w:t>
      </w:r>
      <w:r w:rsidR="00A02E32" w:rsidRPr="00A02E32">
        <w:rPr>
          <w:rFonts w:hint="eastAsia"/>
          <w:szCs w:val="21"/>
        </w:rPr>
        <w:t>稀土火</w:t>
      </w:r>
      <w:proofErr w:type="gramStart"/>
      <w:r w:rsidR="00A02E32" w:rsidRPr="00A02E32">
        <w:rPr>
          <w:rFonts w:hint="eastAsia"/>
          <w:szCs w:val="21"/>
        </w:rPr>
        <w:t>法冶炼</w:t>
      </w:r>
      <w:r w:rsidRPr="00A02E32">
        <w:rPr>
          <w:rFonts w:hint="eastAsia"/>
          <w:szCs w:val="21"/>
        </w:rPr>
        <w:t>产品</w:t>
      </w:r>
      <w:proofErr w:type="gramEnd"/>
      <w:r w:rsidRPr="00A02E32">
        <w:rPr>
          <w:rFonts w:hint="eastAsia"/>
          <w:szCs w:val="21"/>
        </w:rPr>
        <w:t>生</w:t>
      </w:r>
      <w:r w:rsidRPr="00800DC3">
        <w:rPr>
          <w:rFonts w:hint="eastAsia"/>
          <w:szCs w:val="21"/>
        </w:rPr>
        <w:t>产企业的具体情况及技术水平，结合用户的要求及</w:t>
      </w:r>
      <w:r w:rsidR="00A02E32">
        <w:rPr>
          <w:rFonts w:hint="eastAsia"/>
          <w:szCs w:val="21"/>
        </w:rPr>
        <w:t>稀土火</w:t>
      </w:r>
      <w:proofErr w:type="gramStart"/>
      <w:r w:rsidR="00A02E32">
        <w:rPr>
          <w:rFonts w:hint="eastAsia"/>
          <w:szCs w:val="21"/>
        </w:rPr>
        <w:t>法冶炼</w:t>
      </w:r>
      <w:r w:rsidRPr="00800DC3">
        <w:rPr>
          <w:rFonts w:hint="eastAsia"/>
          <w:szCs w:val="21"/>
        </w:rPr>
        <w:t>产品</w:t>
      </w:r>
      <w:proofErr w:type="gramEnd"/>
      <w:r w:rsidRPr="00800DC3">
        <w:rPr>
          <w:rFonts w:hint="eastAsia"/>
          <w:szCs w:val="21"/>
        </w:rPr>
        <w:t>应用技术的发展趋势，确定技术指标，力求做到标的合理性、实用性，与时俱进；按照</w:t>
      </w:r>
      <w:r w:rsidRPr="00800DC3">
        <w:rPr>
          <w:szCs w:val="21"/>
        </w:rPr>
        <w:t>GB/T 1.1</w:t>
      </w:r>
      <w:r w:rsidRPr="00800DC3">
        <w:rPr>
          <w:rFonts w:hint="eastAsia"/>
          <w:szCs w:val="21"/>
        </w:rPr>
        <w:t>，稀土标准和国家标准编写示例的要求进行格式和结构编写。</w:t>
      </w:r>
    </w:p>
    <w:p w:rsidR="007B4304" w:rsidRDefault="00087840" w:rsidP="00087840">
      <w:pPr>
        <w:pStyle w:val="2"/>
      </w:pPr>
      <w:bookmarkStart w:id="43" w:name="_Toc34117699"/>
      <w:r>
        <w:rPr>
          <w:rFonts w:hint="eastAsia"/>
        </w:rPr>
        <w:t>2</w:t>
      </w:r>
      <w:r>
        <w:t>.1</w:t>
      </w:r>
      <w:r w:rsidR="007B4304" w:rsidRPr="00046F4E">
        <w:t>编制原则</w:t>
      </w:r>
      <w:bookmarkEnd w:id="40"/>
      <w:bookmarkEnd w:id="41"/>
      <w:bookmarkEnd w:id="42"/>
      <w:bookmarkEnd w:id="43"/>
    </w:p>
    <w:p w:rsidR="00F6284B" w:rsidRDefault="00581AB3" w:rsidP="00DD390D">
      <w:pPr>
        <w:pStyle w:val="3"/>
        <w:spacing w:before="156" w:after="156"/>
      </w:pPr>
      <w:bookmarkStart w:id="44" w:name="_Toc508985103"/>
      <w:bookmarkStart w:id="45" w:name="_Toc511234387"/>
      <w:bookmarkStart w:id="46" w:name="_Toc34117700"/>
      <w:r>
        <w:rPr>
          <w:rFonts w:hint="eastAsia"/>
        </w:rPr>
        <w:t>2</w:t>
      </w:r>
      <w:r>
        <w:t xml:space="preserve">.1.1 </w:t>
      </w:r>
      <w:r w:rsidR="00F6284B">
        <w:rPr>
          <w:rFonts w:hint="eastAsia"/>
        </w:rPr>
        <w:t>指标选取的原则</w:t>
      </w:r>
      <w:bookmarkEnd w:id="44"/>
      <w:bookmarkEnd w:id="45"/>
      <w:bookmarkEnd w:id="46"/>
    </w:p>
    <w:p w:rsidR="00F6284B" w:rsidRDefault="00F6284B" w:rsidP="000B77FD">
      <w:pPr>
        <w:ind w:firstLine="420"/>
      </w:pPr>
      <w:r>
        <w:rPr>
          <w:rFonts w:hint="eastAsia"/>
        </w:rPr>
        <w:t>从原材料获取、产品生产、使用、废弃等生命周期阶段出发，重点分析产品在不同阶段的资源能源消耗、生态环境影响及人体健康安全影响因素，选取能够表征该类产品主要绿色特性并能量化和</w:t>
      </w:r>
      <w:proofErr w:type="gramStart"/>
      <w:r>
        <w:rPr>
          <w:rFonts w:hint="eastAsia"/>
        </w:rPr>
        <w:t>可</w:t>
      </w:r>
      <w:proofErr w:type="gramEnd"/>
      <w:r>
        <w:rPr>
          <w:rFonts w:hint="eastAsia"/>
        </w:rPr>
        <w:t>检测验证的指标构成绿色产品评价指标体系。</w:t>
      </w:r>
    </w:p>
    <w:p w:rsidR="007B4304" w:rsidRDefault="00F6284B" w:rsidP="000B77FD">
      <w:pPr>
        <w:ind w:firstLine="420"/>
      </w:pPr>
      <w:r w:rsidRPr="00C3223F">
        <w:rPr>
          <w:rFonts w:hint="eastAsia"/>
        </w:rPr>
        <w:t>产品绿色性能的提升不应牺牲产品的质量性能，产品质量、安全或其他一些强制性标准应作为绿色产品评价的基础。</w:t>
      </w:r>
    </w:p>
    <w:p w:rsidR="00581AB3" w:rsidRPr="00087840" w:rsidRDefault="00581AB3" w:rsidP="00DD390D">
      <w:pPr>
        <w:pStyle w:val="3"/>
        <w:spacing w:before="156" w:after="156"/>
      </w:pPr>
      <w:bookmarkStart w:id="47" w:name="_Toc508985104"/>
      <w:bookmarkStart w:id="48" w:name="_Toc511234388"/>
      <w:bookmarkStart w:id="49" w:name="_Toc34117701"/>
      <w:r w:rsidRPr="00087840">
        <w:rPr>
          <w:rFonts w:hint="eastAsia"/>
        </w:rPr>
        <w:t>2</w:t>
      </w:r>
      <w:r w:rsidRPr="00087840">
        <w:t xml:space="preserve">.1.2 </w:t>
      </w:r>
      <w:r w:rsidRPr="00087840">
        <w:t>生命周期评价与指标评价</w:t>
      </w:r>
      <w:r w:rsidR="003941B8">
        <w:rPr>
          <w:rFonts w:hint="eastAsia"/>
        </w:rPr>
        <w:t>相结合的原则</w:t>
      </w:r>
      <w:bookmarkEnd w:id="47"/>
      <w:bookmarkEnd w:id="48"/>
      <w:bookmarkEnd w:id="49"/>
    </w:p>
    <w:p w:rsidR="00581AB3" w:rsidRDefault="00087840" w:rsidP="00581AB3">
      <w:pPr>
        <w:ind w:firstLine="420"/>
      </w:pPr>
      <w:r>
        <w:rPr>
          <w:rFonts w:hint="eastAsia"/>
        </w:rPr>
        <w:t>不同类型的产品应建立不同的生态设计评价指标体系，作为评估筛选生态设计产品的准入条件。在满足评价指标要求的基础上，采用生命周期评价方法，开展生命周期清单分析，进行生命周期影响评价，编制生命周期报告并作为评价生态设计产品的必要条件。</w:t>
      </w:r>
    </w:p>
    <w:p w:rsidR="00FC0093" w:rsidRDefault="00FC0093" w:rsidP="00DD390D">
      <w:pPr>
        <w:pStyle w:val="3"/>
        <w:spacing w:before="156" w:after="156"/>
      </w:pPr>
      <w:bookmarkStart w:id="50" w:name="_Toc508985105"/>
      <w:bookmarkStart w:id="51" w:name="_Toc511234389"/>
      <w:bookmarkStart w:id="52" w:name="_Toc34117702"/>
      <w:r>
        <w:rPr>
          <w:rFonts w:hint="eastAsia"/>
        </w:rPr>
        <w:t>2</w:t>
      </w:r>
      <w:r>
        <w:t xml:space="preserve">.1.3 </w:t>
      </w:r>
      <w:r>
        <w:rPr>
          <w:rFonts w:hint="eastAsia"/>
        </w:rPr>
        <w:t>环境影响种类最优选取原则</w:t>
      </w:r>
      <w:bookmarkEnd w:id="50"/>
      <w:bookmarkEnd w:id="51"/>
      <w:bookmarkEnd w:id="52"/>
    </w:p>
    <w:p w:rsidR="00FC0093" w:rsidRDefault="00FC0093" w:rsidP="00581AB3">
      <w:pPr>
        <w:ind w:firstLine="420"/>
      </w:pPr>
      <w:r>
        <w:rPr>
          <w:rFonts w:hint="eastAsia"/>
        </w:rPr>
        <w:t>为降低生命周期生命评价的难度，应根据产品特点，宜选取具有影响大、社会关注度高、</w:t>
      </w:r>
      <w:r w:rsidR="00973097">
        <w:rPr>
          <w:rFonts w:hint="eastAsia"/>
        </w:rPr>
        <w:t>关键</w:t>
      </w:r>
      <w:r>
        <w:rPr>
          <w:rFonts w:hint="eastAsia"/>
        </w:rPr>
        <w:t>法律或政策明确要求的环境影响种类，通常可在气候变化、臭氧层破坏、水体生态毒性、人体毒性</w:t>
      </w:r>
      <w:r>
        <w:rPr>
          <w:rFonts w:hint="eastAsia"/>
        </w:rPr>
        <w:t>-</w:t>
      </w:r>
      <w:r>
        <w:rPr>
          <w:rFonts w:hint="eastAsia"/>
        </w:rPr>
        <w:t>癌症影响、人体毒性</w:t>
      </w:r>
      <w:r>
        <w:rPr>
          <w:rFonts w:hint="eastAsia"/>
        </w:rPr>
        <w:t>-</w:t>
      </w:r>
      <w:r>
        <w:rPr>
          <w:rFonts w:hint="eastAsia"/>
        </w:rPr>
        <w:t>非癌症影响、可吸入颗粒物、电离辐射</w:t>
      </w:r>
      <w:r>
        <w:rPr>
          <w:rFonts w:hint="eastAsia"/>
        </w:rPr>
        <w:t>-</w:t>
      </w:r>
      <w:r>
        <w:rPr>
          <w:rFonts w:hint="eastAsia"/>
        </w:rPr>
        <w:t>人体健康影响、光化学臭氧生成潜势、酸化、富营养化</w:t>
      </w:r>
      <w:r>
        <w:rPr>
          <w:rFonts w:hint="eastAsia"/>
        </w:rPr>
        <w:t>-</w:t>
      </w:r>
      <w:r>
        <w:rPr>
          <w:rFonts w:hint="eastAsia"/>
        </w:rPr>
        <w:t>陆地、富营养化</w:t>
      </w:r>
      <w:r>
        <w:rPr>
          <w:rFonts w:hint="eastAsia"/>
        </w:rPr>
        <w:t>-</w:t>
      </w:r>
      <w:r>
        <w:rPr>
          <w:rFonts w:hint="eastAsia"/>
        </w:rPr>
        <w:t>水体、水资源消耗、矿物和化石能源消耗、土地利用变化等种类中选取，选取的数量不宜太多。</w:t>
      </w:r>
    </w:p>
    <w:p w:rsidR="0002711B" w:rsidRPr="00CC0FBE" w:rsidRDefault="00FC0093" w:rsidP="00DD390D">
      <w:pPr>
        <w:pStyle w:val="3"/>
        <w:spacing w:before="156" w:after="156"/>
      </w:pPr>
      <w:bookmarkStart w:id="53" w:name="_Toc508985106"/>
      <w:bookmarkStart w:id="54" w:name="_Toc511234390"/>
      <w:bookmarkStart w:id="55" w:name="_Toc34117703"/>
      <w:r>
        <w:rPr>
          <w:rFonts w:hint="eastAsia"/>
        </w:rPr>
        <w:t>2</w:t>
      </w:r>
      <w:r>
        <w:t xml:space="preserve">.1.4 </w:t>
      </w:r>
      <w:r w:rsidR="0002711B" w:rsidRPr="00CC0FBE">
        <w:rPr>
          <w:rFonts w:hint="eastAsia"/>
        </w:rPr>
        <w:t>持续改进原则</w:t>
      </w:r>
      <w:bookmarkEnd w:id="53"/>
      <w:bookmarkEnd w:id="54"/>
      <w:bookmarkEnd w:id="55"/>
    </w:p>
    <w:p w:rsidR="00FC0093" w:rsidRPr="006B49DA" w:rsidRDefault="0002711B" w:rsidP="0002711B">
      <w:pPr>
        <w:ind w:firstLine="420"/>
        <w:rPr>
          <w:rFonts w:ascii="宋体" w:hAnsi="宋体"/>
        </w:rPr>
      </w:pPr>
      <w:r w:rsidRPr="006B49DA">
        <w:rPr>
          <w:rFonts w:ascii="宋体" w:hAnsi="宋体" w:hint="eastAsia"/>
        </w:rPr>
        <w:t>指标具有一定的时效性。随着生产设备的改善、工艺的革新和技术的发展，原有的标准指标将难以起到促进企业加强管理和技术改造的作用。因此标准需要随着时间的推移和技术进步进行相应的调整和修订。</w:t>
      </w:r>
    </w:p>
    <w:p w:rsidR="006D2822" w:rsidRDefault="006D2822" w:rsidP="006D2822">
      <w:pPr>
        <w:pStyle w:val="2"/>
      </w:pPr>
      <w:bookmarkStart w:id="56" w:name="_Toc408414427"/>
      <w:bookmarkStart w:id="57" w:name="_Toc508985107"/>
      <w:bookmarkStart w:id="58" w:name="_Toc511234391"/>
      <w:bookmarkStart w:id="59" w:name="_Toc34117704"/>
      <w:r>
        <w:rPr>
          <w:rFonts w:hint="eastAsia"/>
        </w:rPr>
        <w:lastRenderedPageBreak/>
        <w:t>2</w:t>
      </w:r>
      <w:r>
        <w:t xml:space="preserve">.2 </w:t>
      </w:r>
      <w:r>
        <w:rPr>
          <w:rFonts w:hint="eastAsia"/>
        </w:rPr>
        <w:t>评价方法</w:t>
      </w:r>
      <w:bookmarkEnd w:id="56"/>
      <w:bookmarkEnd w:id="57"/>
      <w:bookmarkEnd w:id="58"/>
      <w:bookmarkEnd w:id="59"/>
    </w:p>
    <w:p w:rsidR="00E775AD" w:rsidRDefault="00E775AD" w:rsidP="00E775AD">
      <w:pPr>
        <w:ind w:firstLine="420"/>
      </w:pPr>
      <w:r w:rsidRPr="00F476A5">
        <w:t>可按照</w:t>
      </w:r>
      <w:r>
        <w:rPr>
          <w:rFonts w:hint="eastAsia"/>
        </w:rPr>
        <w:t>《绿色设计产品评价技术规范</w:t>
      </w:r>
      <w:r w:rsidR="00D235DB">
        <w:rPr>
          <w:rFonts w:hint="eastAsia"/>
        </w:rPr>
        <w:t>稀土</w:t>
      </w:r>
      <w:r w:rsidR="00E91155">
        <w:rPr>
          <w:rFonts w:hint="eastAsia"/>
        </w:rPr>
        <w:t>火</w:t>
      </w:r>
      <w:proofErr w:type="gramStart"/>
      <w:r w:rsidR="00D235DB">
        <w:rPr>
          <w:rFonts w:hint="eastAsia"/>
        </w:rPr>
        <w:t>法冶</w:t>
      </w:r>
      <w:proofErr w:type="gramEnd"/>
      <w:r w:rsidR="00D235DB">
        <w:rPr>
          <w:rFonts w:hint="eastAsia"/>
        </w:rPr>
        <w:t>炼产品</w:t>
      </w:r>
      <w:r>
        <w:rPr>
          <w:rFonts w:hint="eastAsia"/>
        </w:rPr>
        <w:t>》中“</w:t>
      </w:r>
      <w:r w:rsidRPr="00F476A5">
        <w:t>4.1</w:t>
      </w:r>
      <w:r w:rsidRPr="00F476A5">
        <w:t>基本要求</w:t>
      </w:r>
      <w:r>
        <w:rPr>
          <w:rFonts w:hint="eastAsia"/>
        </w:rPr>
        <w:t>”</w:t>
      </w:r>
      <w:r w:rsidRPr="00F476A5">
        <w:t>和</w:t>
      </w:r>
      <w:r>
        <w:rPr>
          <w:rFonts w:hint="eastAsia"/>
        </w:rPr>
        <w:t>“</w:t>
      </w:r>
      <w:r w:rsidRPr="00F476A5">
        <w:t xml:space="preserve">4.2 </w:t>
      </w:r>
      <w:r w:rsidRPr="00F476A5">
        <w:t>评价指标要求</w:t>
      </w:r>
      <w:r>
        <w:rPr>
          <w:rFonts w:hint="eastAsia"/>
        </w:rPr>
        <w:t>”</w:t>
      </w:r>
      <w:r w:rsidRPr="00F476A5">
        <w:t>开展自我评价或第三方评价，绿色设计产品同时满足以下条件，按照相关程序要求经过公示无异议后的可称为绿色设计产品。</w:t>
      </w:r>
    </w:p>
    <w:p w:rsidR="00E775AD" w:rsidRDefault="007020C4" w:rsidP="00E775AD">
      <w:pPr>
        <w:ind w:firstLine="420"/>
      </w:pPr>
      <w:r>
        <w:rPr>
          <w:rFonts w:hint="eastAsia"/>
        </w:rPr>
        <w:t>a</w:t>
      </w:r>
      <w:r>
        <w:rPr>
          <w:rFonts w:hint="eastAsia"/>
        </w:rPr>
        <w:t>）</w:t>
      </w:r>
      <w:r w:rsidR="00E775AD" w:rsidRPr="00F476A5">
        <w:t>满足基本要求和评价指标要求；</w:t>
      </w:r>
    </w:p>
    <w:p w:rsidR="00E775AD" w:rsidRDefault="00E775AD" w:rsidP="00E775AD">
      <w:pPr>
        <w:ind w:firstLine="420"/>
      </w:pPr>
      <w:r w:rsidRPr="00F476A5">
        <w:t>b</w:t>
      </w:r>
      <w:r w:rsidR="000B77FD">
        <w:rPr>
          <w:rFonts w:hint="eastAsia"/>
        </w:rPr>
        <w:t>）</w:t>
      </w:r>
      <w:r w:rsidRPr="00F476A5">
        <w:t>按照</w:t>
      </w:r>
      <w:r w:rsidRPr="00F476A5">
        <w:t xml:space="preserve"> 5 </w:t>
      </w:r>
      <w:r w:rsidRPr="00F476A5">
        <w:t>提供生命周期评价报告。</w:t>
      </w:r>
    </w:p>
    <w:p w:rsidR="00E775AD" w:rsidRPr="00E775AD" w:rsidRDefault="00E775AD" w:rsidP="00E775AD">
      <w:pPr>
        <w:ind w:firstLine="420"/>
      </w:pPr>
      <w:r w:rsidRPr="00F476A5">
        <w:t>按照</w:t>
      </w:r>
      <w:r w:rsidRPr="00FB1FAE">
        <w:t>GB/T 32162</w:t>
      </w:r>
      <w:r w:rsidRPr="00FB1FAE">
        <w:t>要</w:t>
      </w:r>
      <w:r w:rsidRPr="00F476A5">
        <w:t>求粘贴标识的产品以各种形式进行相关信息自我声明时，声明内容应包括但不限于</w:t>
      </w:r>
      <w:r w:rsidRPr="00F476A5">
        <w:t xml:space="preserve"> 4.1 </w:t>
      </w:r>
      <w:r w:rsidRPr="00F476A5">
        <w:t>和</w:t>
      </w:r>
      <w:r w:rsidRPr="00F476A5">
        <w:t xml:space="preserve"> 4.2 </w:t>
      </w:r>
      <w:r w:rsidRPr="00F476A5">
        <w:t>的要求，但需要提供一定的符合有关要求的验证说明材料。</w:t>
      </w:r>
    </w:p>
    <w:p w:rsidR="006D2822" w:rsidRDefault="006D2822" w:rsidP="006D2822">
      <w:pPr>
        <w:pStyle w:val="2"/>
      </w:pPr>
      <w:bookmarkStart w:id="60" w:name="_Toc508985108"/>
      <w:bookmarkStart w:id="61" w:name="_Toc511234392"/>
      <w:bookmarkStart w:id="62" w:name="_Toc34117705"/>
      <w:r>
        <w:rPr>
          <w:rFonts w:hint="eastAsia"/>
        </w:rPr>
        <w:t>2</w:t>
      </w:r>
      <w:r>
        <w:t xml:space="preserve">.3 </w:t>
      </w:r>
      <w:r>
        <w:rPr>
          <w:rFonts w:hint="eastAsia"/>
        </w:rPr>
        <w:t>评价流程</w:t>
      </w:r>
      <w:bookmarkEnd w:id="60"/>
      <w:bookmarkEnd w:id="61"/>
      <w:bookmarkEnd w:id="62"/>
    </w:p>
    <w:p w:rsidR="000B77FD" w:rsidRPr="00BE5078" w:rsidRDefault="000B77FD" w:rsidP="000B77FD">
      <w:pPr>
        <w:ind w:firstLine="420"/>
      </w:pPr>
      <w:bookmarkStart w:id="63" w:name="_Toc497309527"/>
      <w:bookmarkStart w:id="64" w:name="_Toc508985109"/>
      <w:bookmarkStart w:id="65" w:name="_Toc511234393"/>
      <w:r w:rsidRPr="00BE5078">
        <w:rPr>
          <w:rFonts w:hint="eastAsia"/>
        </w:rPr>
        <w:t>根据稀土</w:t>
      </w:r>
      <w:r w:rsidR="001249C2">
        <w:rPr>
          <w:rFonts w:hint="eastAsia"/>
        </w:rPr>
        <w:t>火</w:t>
      </w:r>
      <w:proofErr w:type="gramStart"/>
      <w:r w:rsidR="001249C2">
        <w:rPr>
          <w:rFonts w:hint="eastAsia"/>
        </w:rPr>
        <w:t>法冶炼</w:t>
      </w:r>
      <w:r w:rsidRPr="00BE5078">
        <w:rPr>
          <w:rFonts w:hint="eastAsia"/>
        </w:rPr>
        <w:t>产品</w:t>
      </w:r>
      <w:proofErr w:type="gramEnd"/>
      <w:r w:rsidRPr="00BE5078">
        <w:rPr>
          <w:rFonts w:hint="eastAsia"/>
        </w:rPr>
        <w:t>的特点，明确评价的范围；根据评价指标体系中的</w:t>
      </w:r>
      <w:proofErr w:type="gramStart"/>
      <w:r w:rsidRPr="00BE5078">
        <w:rPr>
          <w:rFonts w:hint="eastAsia"/>
        </w:rPr>
        <w:t>的</w:t>
      </w:r>
      <w:proofErr w:type="gramEnd"/>
      <w:r w:rsidRPr="00BE5078">
        <w:rPr>
          <w:rFonts w:hint="eastAsia"/>
        </w:rPr>
        <w:t>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sidRPr="00BE5078">
        <w:t>1</w:t>
      </w:r>
      <w:r w:rsidRPr="00BE5078">
        <w:rPr>
          <w:rFonts w:hint="eastAsia"/>
        </w:rPr>
        <w:t>。</w:t>
      </w:r>
    </w:p>
    <w:p w:rsidR="000B77FD" w:rsidRPr="00BE5078" w:rsidRDefault="000B77FD" w:rsidP="000B77FD">
      <w:pPr>
        <w:ind w:firstLineChars="0" w:firstLine="0"/>
        <w:jc w:val="center"/>
        <w:rPr>
          <w:szCs w:val="21"/>
        </w:rPr>
      </w:pPr>
      <w:r w:rsidRPr="00BE5078">
        <w:rPr>
          <w:szCs w:val="21"/>
        </w:rPr>
        <w:object w:dxaOrig="8306" w:dyaOrig="7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283.5pt" o:ole="">
            <v:imagedata r:id="rId18" o:title=""/>
          </v:shape>
          <o:OLEObject Type="Embed" ProgID="Word.Document.12" ShapeID="_x0000_i1025" DrawAspect="Content" ObjectID="_1655015214" r:id="rId19"/>
        </w:object>
      </w:r>
    </w:p>
    <w:p w:rsidR="000B77FD" w:rsidRPr="000B77FD" w:rsidRDefault="000B77FD" w:rsidP="000B77FD">
      <w:pPr>
        <w:ind w:firstLine="361"/>
        <w:jc w:val="center"/>
        <w:rPr>
          <w:b/>
          <w:sz w:val="18"/>
          <w:szCs w:val="18"/>
        </w:rPr>
      </w:pPr>
      <w:r w:rsidRPr="000B77FD">
        <w:rPr>
          <w:b/>
          <w:sz w:val="18"/>
          <w:szCs w:val="18"/>
        </w:rPr>
        <w:t>图</w:t>
      </w:r>
      <w:r w:rsidRPr="000B77FD">
        <w:rPr>
          <w:b/>
          <w:sz w:val="18"/>
          <w:szCs w:val="18"/>
        </w:rPr>
        <w:t xml:space="preserve">1  </w:t>
      </w:r>
      <w:r w:rsidRPr="000B77FD">
        <w:rPr>
          <w:b/>
          <w:sz w:val="18"/>
          <w:szCs w:val="18"/>
        </w:rPr>
        <w:t>稀土冶炼绿色设计产品评价流程</w:t>
      </w:r>
    </w:p>
    <w:p w:rsidR="007B4304" w:rsidRPr="00046F4E" w:rsidRDefault="00CF6223" w:rsidP="000B77FD">
      <w:pPr>
        <w:pStyle w:val="2"/>
      </w:pPr>
      <w:bookmarkStart w:id="66" w:name="_Toc34117706"/>
      <w:r>
        <w:rPr>
          <w:rFonts w:hint="eastAsia"/>
        </w:rPr>
        <w:t>2</w:t>
      </w:r>
      <w:r>
        <w:t>.</w:t>
      </w:r>
      <w:r w:rsidR="006D2822">
        <w:t>4</w:t>
      </w:r>
      <w:r w:rsidR="007B4304" w:rsidRPr="00046F4E">
        <w:t>确定标准主要内容</w:t>
      </w:r>
      <w:bookmarkEnd w:id="63"/>
      <w:bookmarkEnd w:id="64"/>
      <w:bookmarkEnd w:id="65"/>
      <w:bookmarkEnd w:id="66"/>
    </w:p>
    <w:p w:rsidR="007B4304" w:rsidRPr="00046F4E" w:rsidRDefault="00CF6223" w:rsidP="00DD390D">
      <w:pPr>
        <w:pStyle w:val="3"/>
        <w:spacing w:before="156" w:after="156"/>
        <w:ind w:left="0"/>
      </w:pPr>
      <w:bookmarkStart w:id="67" w:name="_Toc497309528"/>
      <w:bookmarkStart w:id="68" w:name="_Toc508985110"/>
      <w:bookmarkStart w:id="69" w:name="_Toc511234394"/>
      <w:bookmarkStart w:id="70" w:name="_Toc34117707"/>
      <w:r>
        <w:rPr>
          <w:rFonts w:hint="eastAsia"/>
        </w:rPr>
        <w:t>2</w:t>
      </w:r>
      <w:r>
        <w:t>.</w:t>
      </w:r>
      <w:r w:rsidR="005618F0">
        <w:t>4</w:t>
      </w:r>
      <w:r>
        <w:t>.1</w:t>
      </w:r>
      <w:r w:rsidR="007B4304" w:rsidRPr="00046F4E">
        <w:t>范围</w:t>
      </w:r>
      <w:bookmarkEnd w:id="67"/>
      <w:bookmarkEnd w:id="68"/>
      <w:bookmarkEnd w:id="69"/>
      <w:bookmarkEnd w:id="70"/>
    </w:p>
    <w:p w:rsidR="002F4C99" w:rsidRPr="00BE5078" w:rsidRDefault="002F4C99" w:rsidP="002F4C99">
      <w:pPr>
        <w:ind w:firstLine="420"/>
      </w:pPr>
      <w:bookmarkStart w:id="71" w:name="_Hlk511234282"/>
      <w:r w:rsidRPr="00BE5078">
        <w:t>本标准规定了</w:t>
      </w:r>
      <w:r w:rsidRPr="00BE5078">
        <w:rPr>
          <w:rFonts w:hint="eastAsia"/>
        </w:rPr>
        <w:t>稀土冶炼</w:t>
      </w:r>
      <w:r w:rsidRPr="00BE5078">
        <w:t>绿色设计产品评价的术语和定义、评价要求、评价方法和产品生</w:t>
      </w:r>
      <w:r w:rsidRPr="00BE5078">
        <w:lastRenderedPageBreak/>
        <w:t>命周期评价报告编制方法。</w:t>
      </w:r>
    </w:p>
    <w:p w:rsidR="00F919DB" w:rsidRPr="006D6D72" w:rsidRDefault="0087795B" w:rsidP="002F4C99">
      <w:pPr>
        <w:ind w:firstLine="420"/>
      </w:pPr>
      <w:r w:rsidRPr="00FB1FAE">
        <w:rPr>
          <w:color w:val="000000"/>
        </w:rPr>
        <w:t>本标准适用于含稀土的物料冶炼生</w:t>
      </w:r>
      <w:r w:rsidRPr="00FB1FAE">
        <w:t>产的稀</w:t>
      </w:r>
      <w:r w:rsidRPr="00FB1FAE">
        <w:rPr>
          <w:color w:val="000000"/>
        </w:rPr>
        <w:t>土金属及稀土合金的绿色设计产品评价，主要工艺技术属于稀土火</w:t>
      </w:r>
      <w:proofErr w:type="gramStart"/>
      <w:r w:rsidRPr="00FB1FAE">
        <w:rPr>
          <w:color w:val="000000"/>
        </w:rPr>
        <w:t>法冶</w:t>
      </w:r>
      <w:proofErr w:type="gramEnd"/>
      <w:r w:rsidRPr="00FB1FAE">
        <w:rPr>
          <w:color w:val="000000"/>
        </w:rPr>
        <w:t>炼领域。</w:t>
      </w:r>
    </w:p>
    <w:p w:rsidR="007B4304" w:rsidRDefault="00CF6223" w:rsidP="00DD390D">
      <w:pPr>
        <w:pStyle w:val="3"/>
        <w:spacing w:before="156" w:after="156"/>
        <w:ind w:left="0"/>
      </w:pPr>
      <w:bookmarkStart w:id="72" w:name="_Toc497309529"/>
      <w:bookmarkStart w:id="73" w:name="_Toc508985111"/>
      <w:bookmarkStart w:id="74" w:name="_Toc511234395"/>
      <w:bookmarkStart w:id="75" w:name="_Toc34117708"/>
      <w:bookmarkEnd w:id="71"/>
      <w:r>
        <w:rPr>
          <w:rFonts w:hint="eastAsia"/>
        </w:rPr>
        <w:t>2</w:t>
      </w:r>
      <w:r>
        <w:t>.</w:t>
      </w:r>
      <w:r w:rsidR="005618F0">
        <w:t>4</w:t>
      </w:r>
      <w:r>
        <w:t xml:space="preserve">.2 </w:t>
      </w:r>
      <w:r w:rsidR="007B4304" w:rsidRPr="00046F4E">
        <w:t>规范性引用文件</w:t>
      </w:r>
      <w:bookmarkEnd w:id="72"/>
      <w:bookmarkEnd w:id="73"/>
      <w:bookmarkEnd w:id="74"/>
      <w:bookmarkEnd w:id="75"/>
    </w:p>
    <w:p w:rsidR="00F22FE4" w:rsidRDefault="00F22FE4" w:rsidP="00F22FE4">
      <w:pPr>
        <w:ind w:firstLine="420"/>
        <w:rPr>
          <w:color w:val="000000"/>
        </w:rPr>
      </w:pPr>
      <w:bookmarkStart w:id="76" w:name="_Hlk509409621"/>
      <w:bookmarkStart w:id="77" w:name="_Toc497309556"/>
      <w:r>
        <w:rPr>
          <w:color w:val="000000"/>
        </w:rPr>
        <w:t>下列文件对于本文件的引用是必不可少的。凡是注日期的引用文件，仅注日期的版本适用于本文件。凡是不注日期的引用文件，其最新版本（包括所有的修改单）适用于本文件。</w:t>
      </w:r>
    </w:p>
    <w:p w:rsidR="00F22FE4" w:rsidRDefault="00F22FE4" w:rsidP="00F22FE4">
      <w:pPr>
        <w:ind w:firstLine="420"/>
        <w:rPr>
          <w:rFonts w:hAnsi="宋体"/>
          <w:color w:val="000000"/>
        </w:rPr>
      </w:pPr>
      <w:r>
        <w:rPr>
          <w:rFonts w:hAnsi="宋体"/>
          <w:color w:val="000000"/>
        </w:rPr>
        <w:t xml:space="preserve">GB/T 2968 </w:t>
      </w:r>
      <w:r>
        <w:rPr>
          <w:rFonts w:hAnsi="宋体"/>
          <w:color w:val="000000"/>
        </w:rPr>
        <w:t>金属</w:t>
      </w:r>
      <w:proofErr w:type="gramStart"/>
      <w:r>
        <w:rPr>
          <w:rFonts w:hAnsi="宋体"/>
          <w:color w:val="000000"/>
        </w:rPr>
        <w:t>钐</w:t>
      </w:r>
      <w:proofErr w:type="gramEnd"/>
    </w:p>
    <w:p w:rsidR="00F22FE4" w:rsidRDefault="00F22FE4" w:rsidP="00F22FE4">
      <w:pPr>
        <w:ind w:firstLine="420"/>
        <w:rPr>
          <w:rFonts w:hAnsi="宋体"/>
          <w:color w:val="000000"/>
        </w:rPr>
      </w:pPr>
      <w:r>
        <w:rPr>
          <w:rFonts w:hAnsi="宋体"/>
          <w:color w:val="000000"/>
        </w:rPr>
        <w:t xml:space="preserve">GB/T 4153 </w:t>
      </w:r>
      <w:r>
        <w:rPr>
          <w:rFonts w:hAnsi="宋体"/>
          <w:color w:val="000000"/>
        </w:rPr>
        <w:t>混合稀土金属</w:t>
      </w:r>
    </w:p>
    <w:p w:rsidR="00F22FE4" w:rsidRDefault="00F22FE4" w:rsidP="00F22FE4">
      <w:pPr>
        <w:ind w:firstLine="420"/>
        <w:rPr>
          <w:rFonts w:hAnsi="宋体"/>
          <w:color w:val="000000"/>
        </w:rPr>
      </w:pPr>
      <w:r>
        <w:rPr>
          <w:rFonts w:hAnsi="宋体"/>
          <w:color w:val="000000"/>
        </w:rPr>
        <w:t xml:space="preserve">GB/T 6920 </w:t>
      </w:r>
      <w:r>
        <w:rPr>
          <w:rFonts w:hAnsi="宋体"/>
          <w:color w:val="000000"/>
        </w:rPr>
        <w:t>水质</w:t>
      </w:r>
      <w:r>
        <w:rPr>
          <w:rFonts w:hAnsi="宋体"/>
          <w:color w:val="000000"/>
        </w:rPr>
        <w:t xml:space="preserve"> pH</w:t>
      </w:r>
      <w:r>
        <w:rPr>
          <w:rFonts w:hAnsi="宋体"/>
          <w:color w:val="000000"/>
        </w:rPr>
        <w:t>值的测定</w:t>
      </w:r>
      <w:r>
        <w:rPr>
          <w:rFonts w:hAnsi="宋体"/>
          <w:color w:val="000000"/>
        </w:rPr>
        <w:t xml:space="preserve">  </w:t>
      </w:r>
      <w:r>
        <w:rPr>
          <w:rFonts w:hAnsi="宋体"/>
          <w:color w:val="000000"/>
        </w:rPr>
        <w:t>玻璃电极法</w:t>
      </w:r>
    </w:p>
    <w:p w:rsidR="00F22FE4" w:rsidRDefault="00F22FE4" w:rsidP="00F22FE4">
      <w:pPr>
        <w:ind w:firstLine="420"/>
        <w:rPr>
          <w:rFonts w:hAnsi="宋体"/>
          <w:color w:val="000000"/>
        </w:rPr>
      </w:pPr>
      <w:r>
        <w:rPr>
          <w:rFonts w:hAnsi="宋体"/>
          <w:color w:val="000000"/>
        </w:rPr>
        <w:t xml:space="preserve">GB/T 7484 </w:t>
      </w:r>
      <w:r>
        <w:rPr>
          <w:rFonts w:hAnsi="宋体"/>
          <w:color w:val="000000"/>
        </w:rPr>
        <w:t>水质</w:t>
      </w:r>
      <w:r>
        <w:rPr>
          <w:rFonts w:hAnsi="宋体"/>
          <w:color w:val="000000"/>
        </w:rPr>
        <w:t xml:space="preserve"> </w:t>
      </w:r>
      <w:r>
        <w:rPr>
          <w:rFonts w:hAnsi="宋体"/>
          <w:color w:val="000000"/>
        </w:rPr>
        <w:t>氟化物的测定</w:t>
      </w:r>
      <w:r>
        <w:rPr>
          <w:rFonts w:hAnsi="宋体"/>
          <w:color w:val="000000"/>
        </w:rPr>
        <w:t xml:space="preserve">  </w:t>
      </w:r>
      <w:r>
        <w:rPr>
          <w:rFonts w:hAnsi="宋体"/>
          <w:color w:val="000000"/>
        </w:rPr>
        <w:t>离子选择电极法</w:t>
      </w:r>
    </w:p>
    <w:p w:rsidR="00F22FE4" w:rsidRDefault="00F22FE4" w:rsidP="00F22FE4">
      <w:pPr>
        <w:ind w:firstLine="420"/>
        <w:rPr>
          <w:rFonts w:hAnsi="宋体"/>
          <w:color w:val="000000"/>
        </w:rPr>
      </w:pPr>
      <w:r>
        <w:rPr>
          <w:rFonts w:hAnsi="宋体"/>
          <w:color w:val="000000"/>
        </w:rPr>
        <w:t xml:space="preserve">GB/T 9967 </w:t>
      </w:r>
      <w:r>
        <w:rPr>
          <w:rFonts w:hAnsi="宋体"/>
          <w:color w:val="000000"/>
        </w:rPr>
        <w:t>金属</w:t>
      </w:r>
      <w:proofErr w:type="gramStart"/>
      <w:r>
        <w:rPr>
          <w:rFonts w:hAnsi="宋体"/>
          <w:color w:val="000000"/>
        </w:rPr>
        <w:t>钕</w:t>
      </w:r>
      <w:proofErr w:type="gramEnd"/>
    </w:p>
    <w:p w:rsidR="00F22FE4" w:rsidRDefault="00F22FE4" w:rsidP="00F22FE4">
      <w:pPr>
        <w:ind w:firstLine="420"/>
        <w:rPr>
          <w:rFonts w:hAnsi="宋体"/>
          <w:color w:val="000000"/>
        </w:rPr>
      </w:pPr>
      <w:bookmarkStart w:id="78" w:name="_Hlk513733739"/>
      <w:r>
        <w:rPr>
          <w:rFonts w:hAnsi="宋体"/>
          <w:color w:val="000000"/>
        </w:rPr>
        <w:t xml:space="preserve">GB 11806 </w:t>
      </w:r>
      <w:r>
        <w:rPr>
          <w:rFonts w:hAnsi="宋体"/>
          <w:color w:val="000000"/>
        </w:rPr>
        <w:t>放射性物质安全运输规定</w:t>
      </w:r>
    </w:p>
    <w:p w:rsidR="00F22FE4" w:rsidRDefault="00F22FE4" w:rsidP="00F22FE4">
      <w:pPr>
        <w:ind w:firstLine="420"/>
        <w:rPr>
          <w:rFonts w:hAnsi="宋体"/>
          <w:color w:val="000000"/>
        </w:rPr>
      </w:pPr>
      <w:r>
        <w:rPr>
          <w:rFonts w:hAnsi="宋体"/>
          <w:color w:val="000000"/>
        </w:rPr>
        <w:t xml:space="preserve">GB 14500 </w:t>
      </w:r>
      <w:r>
        <w:rPr>
          <w:rFonts w:hAnsi="宋体"/>
          <w:color w:val="000000"/>
        </w:rPr>
        <w:t>放射性废物管理规定</w:t>
      </w:r>
    </w:p>
    <w:p w:rsidR="00F22FE4" w:rsidRDefault="00F22FE4" w:rsidP="00F22FE4">
      <w:pPr>
        <w:ind w:firstLine="420"/>
        <w:rPr>
          <w:rFonts w:hAnsi="宋体"/>
          <w:color w:val="000000"/>
        </w:rPr>
      </w:pPr>
      <w:r>
        <w:rPr>
          <w:rFonts w:hAnsi="宋体"/>
          <w:color w:val="000000"/>
        </w:rPr>
        <w:t xml:space="preserve">GB/T 15071 </w:t>
      </w:r>
      <w:r>
        <w:rPr>
          <w:rFonts w:hAnsi="宋体"/>
          <w:color w:val="000000"/>
        </w:rPr>
        <w:t>金属</w:t>
      </w:r>
      <w:proofErr w:type="gramStart"/>
      <w:r>
        <w:rPr>
          <w:rFonts w:hAnsi="宋体"/>
          <w:color w:val="000000"/>
        </w:rPr>
        <w:t>镝</w:t>
      </w:r>
      <w:proofErr w:type="gramEnd"/>
    </w:p>
    <w:p w:rsidR="00F22FE4" w:rsidRDefault="00F22FE4" w:rsidP="00F22FE4">
      <w:pPr>
        <w:ind w:firstLine="420"/>
        <w:rPr>
          <w:rFonts w:hAnsi="宋体"/>
          <w:color w:val="000000"/>
        </w:rPr>
      </w:pPr>
      <w:r>
        <w:rPr>
          <w:rFonts w:hAnsi="宋体"/>
          <w:color w:val="000000"/>
        </w:rPr>
        <w:t xml:space="preserve">GB/T 15676 </w:t>
      </w:r>
      <w:r>
        <w:rPr>
          <w:rFonts w:hAnsi="宋体"/>
          <w:color w:val="000000"/>
        </w:rPr>
        <w:t>稀土术语</w:t>
      </w:r>
      <w:r>
        <w:rPr>
          <w:rFonts w:hAnsi="宋体"/>
          <w:color w:val="000000"/>
        </w:rPr>
        <w:t xml:space="preserve"> </w:t>
      </w:r>
    </w:p>
    <w:p w:rsidR="00F22FE4" w:rsidRDefault="00F22FE4" w:rsidP="00F22FE4">
      <w:pPr>
        <w:ind w:firstLine="420"/>
        <w:rPr>
          <w:rFonts w:hAnsi="宋体"/>
          <w:color w:val="000000"/>
        </w:rPr>
      </w:pPr>
      <w:r>
        <w:rPr>
          <w:rFonts w:hAnsi="宋体"/>
          <w:color w:val="000000"/>
        </w:rPr>
        <w:t xml:space="preserve">GB/T 15677 </w:t>
      </w:r>
      <w:r>
        <w:rPr>
          <w:rFonts w:hAnsi="宋体"/>
          <w:color w:val="000000"/>
        </w:rPr>
        <w:t>金属</w:t>
      </w:r>
      <w:proofErr w:type="gramStart"/>
      <w:r>
        <w:rPr>
          <w:rFonts w:hAnsi="宋体"/>
          <w:color w:val="000000"/>
        </w:rPr>
        <w:t>镧</w:t>
      </w:r>
      <w:proofErr w:type="gramEnd"/>
    </w:p>
    <w:p w:rsidR="00F22FE4" w:rsidRDefault="00F22FE4" w:rsidP="00F22FE4">
      <w:pPr>
        <w:ind w:firstLine="420"/>
        <w:rPr>
          <w:rFonts w:hAnsi="宋体"/>
          <w:color w:val="000000"/>
        </w:rPr>
      </w:pPr>
      <w:r>
        <w:rPr>
          <w:rFonts w:hAnsi="宋体"/>
          <w:color w:val="000000"/>
        </w:rPr>
        <w:t xml:space="preserve">GB/T 16157 </w:t>
      </w:r>
      <w:r>
        <w:rPr>
          <w:rFonts w:hAnsi="宋体"/>
          <w:color w:val="000000"/>
        </w:rPr>
        <w:t>固定污染源排气中颗粒物测定与气态污染物采样方法</w:t>
      </w:r>
    </w:p>
    <w:p w:rsidR="00F22FE4" w:rsidRDefault="00F22FE4" w:rsidP="00F22FE4">
      <w:pPr>
        <w:ind w:firstLine="420"/>
        <w:rPr>
          <w:rFonts w:hAnsi="宋体"/>
          <w:color w:val="000000"/>
        </w:rPr>
      </w:pPr>
      <w:r>
        <w:rPr>
          <w:rFonts w:hAnsi="宋体"/>
          <w:color w:val="000000"/>
        </w:rPr>
        <w:t xml:space="preserve">GB/T 16476 </w:t>
      </w:r>
      <w:r>
        <w:rPr>
          <w:rFonts w:hAnsi="宋体"/>
          <w:color w:val="000000"/>
        </w:rPr>
        <w:t>金属</w:t>
      </w:r>
      <w:proofErr w:type="gramStart"/>
      <w:r>
        <w:rPr>
          <w:rFonts w:hAnsi="宋体"/>
          <w:color w:val="000000"/>
        </w:rPr>
        <w:t>钪</w:t>
      </w:r>
      <w:proofErr w:type="gramEnd"/>
    </w:p>
    <w:p w:rsidR="00F22FE4" w:rsidRDefault="00F22FE4" w:rsidP="00F22FE4">
      <w:pPr>
        <w:ind w:firstLine="420"/>
        <w:rPr>
          <w:rFonts w:hAnsi="宋体"/>
          <w:color w:val="000000"/>
        </w:rPr>
      </w:pPr>
      <w:r>
        <w:rPr>
          <w:rFonts w:hAnsi="宋体"/>
          <w:color w:val="000000"/>
        </w:rPr>
        <w:t xml:space="preserve">GB/T 17167 </w:t>
      </w:r>
      <w:r>
        <w:rPr>
          <w:rFonts w:hAnsi="宋体"/>
          <w:color w:val="000000"/>
        </w:rPr>
        <w:t>用能单位能源计量器具配备和管理通则</w:t>
      </w:r>
    </w:p>
    <w:p w:rsidR="00F22FE4" w:rsidRDefault="00F22FE4" w:rsidP="00F22FE4">
      <w:pPr>
        <w:ind w:firstLine="420"/>
        <w:rPr>
          <w:rFonts w:hAnsi="宋体"/>
          <w:color w:val="000000"/>
        </w:rPr>
      </w:pPr>
      <w:r>
        <w:rPr>
          <w:rFonts w:hAnsi="宋体"/>
          <w:color w:val="000000"/>
        </w:rPr>
        <w:t xml:space="preserve">GB 18597 </w:t>
      </w:r>
      <w:r>
        <w:rPr>
          <w:rFonts w:hAnsi="宋体"/>
          <w:color w:val="000000"/>
        </w:rPr>
        <w:t>危险废物贮存污染控制标准</w:t>
      </w:r>
    </w:p>
    <w:p w:rsidR="00F22FE4" w:rsidRDefault="00F22FE4" w:rsidP="00F22FE4">
      <w:pPr>
        <w:ind w:firstLine="420"/>
        <w:rPr>
          <w:rFonts w:hAnsi="宋体"/>
          <w:color w:val="000000"/>
        </w:rPr>
      </w:pPr>
      <w:r>
        <w:rPr>
          <w:rFonts w:hAnsi="宋体"/>
          <w:color w:val="000000"/>
        </w:rPr>
        <w:t xml:space="preserve">GB 18599 </w:t>
      </w:r>
      <w:r>
        <w:rPr>
          <w:rFonts w:hAnsi="宋体"/>
          <w:color w:val="000000"/>
        </w:rPr>
        <w:t>一般工业固体废物贮存、处置场污染控制标准</w:t>
      </w:r>
    </w:p>
    <w:p w:rsidR="00F22FE4" w:rsidRDefault="00F22FE4" w:rsidP="00F22FE4">
      <w:pPr>
        <w:ind w:firstLine="420"/>
        <w:rPr>
          <w:rFonts w:hAnsi="宋体"/>
          <w:color w:val="000000"/>
        </w:rPr>
      </w:pPr>
      <w:r>
        <w:rPr>
          <w:rFonts w:hAnsi="宋体"/>
          <w:color w:val="000000"/>
        </w:rPr>
        <w:t xml:space="preserve">GB/T 19001 </w:t>
      </w:r>
      <w:r>
        <w:rPr>
          <w:rFonts w:hAnsi="宋体"/>
          <w:color w:val="000000"/>
        </w:rPr>
        <w:t>质量管理体系要求</w:t>
      </w:r>
    </w:p>
    <w:p w:rsidR="00F22FE4" w:rsidRDefault="00F22FE4" w:rsidP="00F22FE4">
      <w:pPr>
        <w:ind w:firstLine="420"/>
        <w:rPr>
          <w:rFonts w:hAnsi="宋体"/>
          <w:color w:val="000000"/>
        </w:rPr>
      </w:pPr>
      <w:r>
        <w:rPr>
          <w:rFonts w:hAnsi="宋体"/>
          <w:color w:val="000000"/>
        </w:rPr>
        <w:t xml:space="preserve">GB/T 20892 </w:t>
      </w:r>
      <w:proofErr w:type="gramStart"/>
      <w:r>
        <w:rPr>
          <w:rFonts w:hAnsi="宋体"/>
          <w:color w:val="000000"/>
        </w:rPr>
        <w:t>镨</w:t>
      </w:r>
      <w:proofErr w:type="gramEnd"/>
      <w:r>
        <w:rPr>
          <w:rFonts w:hAnsi="宋体"/>
          <w:color w:val="000000"/>
        </w:rPr>
        <w:t>钕合金</w:t>
      </w:r>
    </w:p>
    <w:p w:rsidR="00F22FE4" w:rsidRDefault="00F22FE4" w:rsidP="00F22FE4">
      <w:pPr>
        <w:ind w:firstLine="420"/>
        <w:rPr>
          <w:rFonts w:hAnsi="宋体"/>
          <w:color w:val="000000"/>
        </w:rPr>
      </w:pPr>
      <w:r>
        <w:rPr>
          <w:rFonts w:hAnsi="宋体"/>
          <w:color w:val="000000"/>
        </w:rPr>
        <w:t xml:space="preserve">GB/T 20893 </w:t>
      </w:r>
      <w:r>
        <w:rPr>
          <w:rFonts w:hAnsi="宋体"/>
          <w:color w:val="000000"/>
        </w:rPr>
        <w:t>金属</w:t>
      </w:r>
      <w:proofErr w:type="gramStart"/>
      <w:r>
        <w:rPr>
          <w:rFonts w:hAnsi="宋体"/>
          <w:color w:val="000000"/>
        </w:rPr>
        <w:t>铽</w:t>
      </w:r>
      <w:proofErr w:type="gramEnd"/>
    </w:p>
    <w:p w:rsidR="00F22FE4" w:rsidRDefault="00F22FE4" w:rsidP="00F22FE4">
      <w:pPr>
        <w:ind w:firstLine="420"/>
        <w:rPr>
          <w:rFonts w:hAnsi="宋体"/>
          <w:color w:val="000000"/>
        </w:rPr>
      </w:pPr>
      <w:r>
        <w:rPr>
          <w:rFonts w:hAnsi="宋体"/>
          <w:color w:val="000000"/>
        </w:rPr>
        <w:t xml:space="preserve">GB/T 23331 </w:t>
      </w:r>
      <w:r>
        <w:rPr>
          <w:rFonts w:hAnsi="宋体"/>
          <w:color w:val="000000"/>
        </w:rPr>
        <w:t>能源管理体系要求</w:t>
      </w:r>
    </w:p>
    <w:p w:rsidR="00F22FE4" w:rsidRDefault="00F22FE4" w:rsidP="00F22FE4">
      <w:pPr>
        <w:ind w:firstLine="420"/>
        <w:rPr>
          <w:rFonts w:hAnsi="宋体"/>
          <w:color w:val="000000"/>
        </w:rPr>
      </w:pPr>
      <w:r>
        <w:rPr>
          <w:rFonts w:hAnsi="宋体"/>
          <w:color w:val="000000"/>
        </w:rPr>
        <w:t xml:space="preserve">GB/T 24001 </w:t>
      </w:r>
      <w:r>
        <w:rPr>
          <w:rFonts w:hAnsi="宋体"/>
          <w:color w:val="000000"/>
        </w:rPr>
        <w:t>环境管理体系要求及使用指南</w:t>
      </w:r>
    </w:p>
    <w:p w:rsidR="00F22FE4" w:rsidRDefault="00F22FE4" w:rsidP="00F22FE4">
      <w:pPr>
        <w:ind w:firstLine="420"/>
        <w:rPr>
          <w:rFonts w:hAnsi="宋体"/>
          <w:color w:val="000000"/>
        </w:rPr>
      </w:pPr>
      <w:r>
        <w:rPr>
          <w:rFonts w:hAnsi="宋体"/>
          <w:color w:val="000000"/>
        </w:rPr>
        <w:t xml:space="preserve">GB/T 24040 </w:t>
      </w:r>
      <w:r>
        <w:rPr>
          <w:rFonts w:hAnsi="宋体"/>
          <w:color w:val="000000"/>
        </w:rPr>
        <w:t>环境管理生命周期评价原则与框架</w:t>
      </w:r>
    </w:p>
    <w:p w:rsidR="00F22FE4" w:rsidRDefault="00F22FE4" w:rsidP="00F22FE4">
      <w:pPr>
        <w:ind w:firstLine="420"/>
        <w:rPr>
          <w:rFonts w:hAnsi="宋体"/>
          <w:color w:val="000000"/>
        </w:rPr>
      </w:pPr>
      <w:r>
        <w:rPr>
          <w:rFonts w:hAnsi="宋体"/>
          <w:color w:val="000000"/>
        </w:rPr>
        <w:t xml:space="preserve">GB/T 24044 </w:t>
      </w:r>
      <w:r>
        <w:rPr>
          <w:rFonts w:hAnsi="宋体"/>
          <w:color w:val="000000"/>
        </w:rPr>
        <w:t>环境管理生命周期评价要求与指南</w:t>
      </w:r>
    </w:p>
    <w:p w:rsidR="00F22FE4" w:rsidRDefault="00F22FE4" w:rsidP="00F22FE4">
      <w:pPr>
        <w:ind w:firstLine="420"/>
        <w:rPr>
          <w:rFonts w:hAnsi="宋体"/>
          <w:color w:val="000000"/>
        </w:rPr>
      </w:pPr>
      <w:r>
        <w:rPr>
          <w:rFonts w:hAnsi="宋体"/>
          <w:color w:val="000000"/>
        </w:rPr>
        <w:t xml:space="preserve">GB/T 24289 </w:t>
      </w:r>
      <w:r>
        <w:rPr>
          <w:rFonts w:hAnsi="宋体"/>
          <w:color w:val="000000"/>
        </w:rPr>
        <w:t>用水单位水计量器具配备和管理通则</w:t>
      </w:r>
    </w:p>
    <w:p w:rsidR="00F22FE4" w:rsidRDefault="00F22FE4" w:rsidP="00F22FE4">
      <w:pPr>
        <w:ind w:firstLine="420"/>
        <w:rPr>
          <w:rFonts w:hAnsi="宋体"/>
          <w:color w:val="000000"/>
        </w:rPr>
      </w:pPr>
      <w:r>
        <w:rPr>
          <w:rFonts w:hAnsi="宋体"/>
          <w:color w:val="000000"/>
        </w:rPr>
        <w:t xml:space="preserve">GB/T 26415 </w:t>
      </w:r>
      <w:proofErr w:type="gramStart"/>
      <w:r>
        <w:rPr>
          <w:rFonts w:hAnsi="宋体"/>
          <w:color w:val="000000"/>
        </w:rPr>
        <w:t>镝</w:t>
      </w:r>
      <w:proofErr w:type="gramEnd"/>
      <w:r>
        <w:rPr>
          <w:rFonts w:hAnsi="宋体"/>
          <w:color w:val="000000"/>
        </w:rPr>
        <w:t>铁合金</w:t>
      </w:r>
    </w:p>
    <w:p w:rsidR="00F22FE4" w:rsidRDefault="00F22FE4" w:rsidP="00F22FE4">
      <w:pPr>
        <w:ind w:firstLine="420"/>
        <w:rPr>
          <w:rFonts w:hAnsi="宋体"/>
          <w:color w:val="000000"/>
        </w:rPr>
      </w:pPr>
      <w:r>
        <w:rPr>
          <w:rFonts w:hAnsi="宋体"/>
          <w:color w:val="000000"/>
        </w:rPr>
        <w:t xml:space="preserve">GB 26451 </w:t>
      </w:r>
      <w:r>
        <w:rPr>
          <w:rFonts w:hAnsi="宋体"/>
          <w:color w:val="000000"/>
        </w:rPr>
        <w:t>稀土工业污染物排放标准</w:t>
      </w:r>
    </w:p>
    <w:p w:rsidR="00F22FE4" w:rsidRDefault="00F22FE4" w:rsidP="00F22FE4">
      <w:pPr>
        <w:ind w:firstLine="420"/>
        <w:rPr>
          <w:rFonts w:hAnsi="宋体"/>
          <w:color w:val="000000"/>
        </w:rPr>
      </w:pPr>
      <w:r>
        <w:rPr>
          <w:rFonts w:hAnsi="宋体"/>
          <w:color w:val="000000"/>
        </w:rPr>
        <w:t xml:space="preserve">GB/T 28001 </w:t>
      </w:r>
      <w:r>
        <w:rPr>
          <w:rFonts w:hAnsi="宋体"/>
          <w:color w:val="000000"/>
        </w:rPr>
        <w:t>职业健康安全管理体系要求</w:t>
      </w:r>
    </w:p>
    <w:p w:rsidR="00F22FE4" w:rsidRDefault="00F22FE4" w:rsidP="00F22FE4">
      <w:pPr>
        <w:ind w:firstLine="420"/>
        <w:rPr>
          <w:rFonts w:hAnsi="宋体"/>
          <w:color w:val="000000"/>
        </w:rPr>
      </w:pPr>
      <w:r>
        <w:rPr>
          <w:rFonts w:hAnsi="宋体"/>
          <w:color w:val="000000"/>
        </w:rPr>
        <w:t xml:space="preserve">GB/T 29435 </w:t>
      </w:r>
      <w:r>
        <w:rPr>
          <w:rFonts w:hAnsi="宋体"/>
          <w:color w:val="000000"/>
        </w:rPr>
        <w:t>稀土冶炼加工企业单位产品能耗限额</w:t>
      </w:r>
    </w:p>
    <w:p w:rsidR="00F22FE4" w:rsidRDefault="00F22FE4" w:rsidP="00F22FE4">
      <w:pPr>
        <w:ind w:firstLine="420"/>
        <w:rPr>
          <w:rFonts w:hAnsi="宋体"/>
          <w:color w:val="000000"/>
        </w:rPr>
      </w:pPr>
      <w:r>
        <w:rPr>
          <w:rFonts w:hAnsi="宋体"/>
          <w:color w:val="000000"/>
        </w:rPr>
        <w:lastRenderedPageBreak/>
        <w:t xml:space="preserve">GB/T 29917 </w:t>
      </w:r>
      <w:proofErr w:type="gramStart"/>
      <w:r>
        <w:rPr>
          <w:rFonts w:hAnsi="宋体"/>
          <w:color w:val="000000"/>
        </w:rPr>
        <w:t>镨</w:t>
      </w:r>
      <w:proofErr w:type="gramEnd"/>
      <w:r>
        <w:rPr>
          <w:rFonts w:hAnsi="宋体"/>
          <w:color w:val="000000"/>
        </w:rPr>
        <w:t>钕</w:t>
      </w:r>
      <w:proofErr w:type="gramStart"/>
      <w:r>
        <w:rPr>
          <w:rFonts w:hAnsi="宋体"/>
          <w:color w:val="000000"/>
        </w:rPr>
        <w:t>镝</w:t>
      </w:r>
      <w:proofErr w:type="gramEnd"/>
      <w:r>
        <w:rPr>
          <w:rFonts w:hAnsi="宋体"/>
          <w:color w:val="000000"/>
        </w:rPr>
        <w:t>合金</w:t>
      </w:r>
    </w:p>
    <w:p w:rsidR="00F22FE4" w:rsidRDefault="00F22FE4" w:rsidP="00F22FE4">
      <w:pPr>
        <w:ind w:firstLine="420"/>
        <w:rPr>
          <w:rFonts w:hAnsi="宋体"/>
          <w:color w:val="000000"/>
        </w:rPr>
      </w:pPr>
      <w:r>
        <w:rPr>
          <w:rFonts w:hAnsi="宋体"/>
          <w:color w:val="000000"/>
        </w:rPr>
        <w:t xml:space="preserve">GB/T 31978 </w:t>
      </w:r>
      <w:r>
        <w:rPr>
          <w:rFonts w:hAnsi="宋体"/>
          <w:color w:val="000000"/>
        </w:rPr>
        <w:t>金属</w:t>
      </w:r>
      <w:proofErr w:type="gramStart"/>
      <w:r>
        <w:rPr>
          <w:rFonts w:hAnsi="宋体"/>
          <w:color w:val="000000"/>
        </w:rPr>
        <w:t>铈</w:t>
      </w:r>
      <w:proofErr w:type="gramEnd"/>
    </w:p>
    <w:p w:rsidR="00F22FE4" w:rsidRDefault="00F22FE4" w:rsidP="00F22FE4">
      <w:pPr>
        <w:ind w:firstLine="420"/>
        <w:rPr>
          <w:rFonts w:hAnsi="宋体"/>
          <w:color w:val="000000"/>
        </w:rPr>
      </w:pPr>
      <w:r>
        <w:rPr>
          <w:rFonts w:hAnsi="宋体"/>
          <w:color w:val="000000"/>
        </w:rPr>
        <w:t xml:space="preserve">GB/T 32161 </w:t>
      </w:r>
      <w:r>
        <w:rPr>
          <w:rFonts w:hAnsi="宋体"/>
          <w:color w:val="000000"/>
        </w:rPr>
        <w:t>生态设计产品评价通则</w:t>
      </w:r>
    </w:p>
    <w:p w:rsidR="00F22FE4" w:rsidRDefault="00F22FE4" w:rsidP="00F22FE4">
      <w:pPr>
        <w:ind w:firstLine="420"/>
        <w:rPr>
          <w:rFonts w:hAnsi="宋体"/>
          <w:color w:val="000000"/>
        </w:rPr>
      </w:pPr>
      <w:r>
        <w:rPr>
          <w:rFonts w:hAnsi="宋体"/>
          <w:color w:val="000000"/>
        </w:rPr>
        <w:t xml:space="preserve">GB/T 32162 </w:t>
      </w:r>
      <w:r>
        <w:rPr>
          <w:rFonts w:hAnsi="宋体"/>
          <w:color w:val="000000"/>
        </w:rPr>
        <w:t>生态设计产品标识</w:t>
      </w:r>
    </w:p>
    <w:p w:rsidR="00F22FE4" w:rsidRDefault="00F22FE4" w:rsidP="00F22FE4">
      <w:pPr>
        <w:ind w:firstLine="420"/>
        <w:rPr>
          <w:rFonts w:hAnsi="宋体"/>
          <w:color w:val="000000"/>
        </w:rPr>
      </w:pPr>
      <w:r>
        <w:rPr>
          <w:rFonts w:hAnsi="宋体"/>
          <w:color w:val="000000"/>
        </w:rPr>
        <w:t xml:space="preserve">GB/TXXXXX </w:t>
      </w:r>
      <w:proofErr w:type="gramStart"/>
      <w:r>
        <w:rPr>
          <w:rFonts w:hAnsi="宋体"/>
          <w:color w:val="000000"/>
        </w:rPr>
        <w:t>镧铈</w:t>
      </w:r>
      <w:proofErr w:type="gramEnd"/>
      <w:r>
        <w:rPr>
          <w:rFonts w:hAnsi="宋体"/>
          <w:color w:val="000000"/>
        </w:rPr>
        <w:t>合金</w:t>
      </w:r>
      <w:r>
        <w:rPr>
          <w:rFonts w:hAnsi="宋体"/>
          <w:color w:val="000000"/>
        </w:rPr>
        <w:t>(</w:t>
      </w:r>
      <w:r>
        <w:rPr>
          <w:rFonts w:hAnsi="宋体"/>
          <w:color w:val="000000"/>
        </w:rPr>
        <w:t>已通过未颁布</w:t>
      </w:r>
      <w:r>
        <w:rPr>
          <w:rFonts w:hAnsi="宋体"/>
          <w:color w:val="000000"/>
        </w:rPr>
        <w:t>)</w:t>
      </w:r>
    </w:p>
    <w:p w:rsidR="00F22FE4" w:rsidRDefault="00F22FE4" w:rsidP="00F22FE4">
      <w:pPr>
        <w:ind w:firstLine="420"/>
        <w:rPr>
          <w:rFonts w:hAnsi="宋体"/>
          <w:bCs/>
        </w:rPr>
      </w:pPr>
      <w:r>
        <w:rPr>
          <w:rFonts w:hAnsi="宋体"/>
          <w:bCs/>
        </w:rPr>
        <w:t>GB</w:t>
      </w:r>
      <w:r>
        <w:rPr>
          <w:rFonts w:hAnsi="宋体"/>
          <w:color w:val="000000"/>
        </w:rPr>
        <w:t xml:space="preserve"> XXXXX </w:t>
      </w:r>
      <w:r>
        <w:rPr>
          <w:rFonts w:hAnsi="宋体"/>
          <w:bCs/>
        </w:rPr>
        <w:t>稀土产品的包装、标志、运输和贮存</w:t>
      </w:r>
      <w:r>
        <w:rPr>
          <w:rFonts w:hAnsi="宋体"/>
          <w:color w:val="000000"/>
        </w:rPr>
        <w:t>(</w:t>
      </w:r>
      <w:r>
        <w:rPr>
          <w:rFonts w:hAnsi="宋体"/>
          <w:color w:val="000000"/>
        </w:rPr>
        <w:t>已</w:t>
      </w:r>
      <w:r>
        <w:rPr>
          <w:rFonts w:hAnsi="宋体" w:hint="eastAsia"/>
          <w:color w:val="000000"/>
        </w:rPr>
        <w:t>审定</w:t>
      </w:r>
      <w:r>
        <w:rPr>
          <w:rFonts w:hAnsi="宋体"/>
          <w:color w:val="000000"/>
        </w:rPr>
        <w:t>未颁布</w:t>
      </w:r>
      <w:r>
        <w:rPr>
          <w:rFonts w:hAnsi="宋体"/>
          <w:color w:val="000000"/>
        </w:rPr>
        <w:t>)</w:t>
      </w:r>
    </w:p>
    <w:p w:rsidR="00F22FE4" w:rsidRDefault="00F22FE4" w:rsidP="00F22FE4">
      <w:pPr>
        <w:ind w:firstLine="420"/>
        <w:rPr>
          <w:rFonts w:hAnsi="宋体"/>
          <w:color w:val="000000"/>
        </w:rPr>
      </w:pPr>
      <w:r>
        <w:rPr>
          <w:rFonts w:hAnsi="宋体"/>
          <w:color w:val="000000"/>
        </w:rPr>
        <w:t xml:space="preserve">XB/T 212 </w:t>
      </w:r>
      <w:r>
        <w:rPr>
          <w:rFonts w:hAnsi="宋体"/>
          <w:color w:val="000000"/>
        </w:rPr>
        <w:t>金属</w:t>
      </w:r>
      <w:proofErr w:type="gramStart"/>
      <w:r>
        <w:rPr>
          <w:rFonts w:hAnsi="宋体"/>
          <w:color w:val="000000"/>
        </w:rPr>
        <w:t>钆</w:t>
      </w:r>
      <w:proofErr w:type="gramEnd"/>
    </w:p>
    <w:p w:rsidR="00F22FE4" w:rsidRDefault="00F22FE4" w:rsidP="00F22FE4">
      <w:pPr>
        <w:ind w:firstLine="420"/>
        <w:rPr>
          <w:rFonts w:hAnsi="宋体"/>
          <w:color w:val="000000"/>
        </w:rPr>
      </w:pPr>
      <w:r>
        <w:rPr>
          <w:rFonts w:hAnsi="宋体"/>
          <w:color w:val="000000"/>
        </w:rPr>
        <w:t xml:space="preserve">XB/T 218 </w:t>
      </w:r>
      <w:r>
        <w:rPr>
          <w:rFonts w:hAnsi="宋体"/>
          <w:color w:val="000000"/>
        </w:rPr>
        <w:t>金属</w:t>
      </w:r>
      <w:proofErr w:type="gramStart"/>
      <w:r>
        <w:rPr>
          <w:rFonts w:hAnsi="宋体"/>
          <w:color w:val="000000"/>
        </w:rPr>
        <w:t>钇</w:t>
      </w:r>
      <w:proofErr w:type="gramEnd"/>
    </w:p>
    <w:p w:rsidR="00F22FE4" w:rsidRDefault="00F22FE4" w:rsidP="00F22FE4">
      <w:pPr>
        <w:ind w:firstLine="420"/>
        <w:rPr>
          <w:rFonts w:hAnsi="宋体"/>
          <w:color w:val="000000"/>
        </w:rPr>
      </w:pPr>
      <w:r>
        <w:rPr>
          <w:rFonts w:hAnsi="宋体"/>
          <w:color w:val="000000"/>
        </w:rPr>
        <w:t xml:space="preserve">XB/T 226 </w:t>
      </w:r>
      <w:r>
        <w:rPr>
          <w:rFonts w:hAnsi="宋体"/>
          <w:color w:val="000000"/>
        </w:rPr>
        <w:t>金属</w:t>
      </w:r>
      <w:proofErr w:type="gramStart"/>
      <w:r>
        <w:rPr>
          <w:rFonts w:hAnsi="宋体"/>
          <w:color w:val="000000"/>
        </w:rPr>
        <w:t>钬</w:t>
      </w:r>
      <w:proofErr w:type="gramEnd"/>
    </w:p>
    <w:p w:rsidR="00F22FE4" w:rsidRDefault="00F22FE4" w:rsidP="00F22FE4">
      <w:pPr>
        <w:ind w:firstLine="420"/>
        <w:rPr>
          <w:rFonts w:hAnsi="宋体"/>
          <w:color w:val="000000"/>
        </w:rPr>
      </w:pPr>
      <w:r>
        <w:rPr>
          <w:rFonts w:hAnsi="宋体"/>
          <w:color w:val="000000"/>
        </w:rPr>
        <w:t xml:space="preserve">XB/T 227 </w:t>
      </w:r>
      <w:r>
        <w:rPr>
          <w:rFonts w:hAnsi="宋体"/>
          <w:color w:val="000000"/>
        </w:rPr>
        <w:t>金属</w:t>
      </w:r>
      <w:proofErr w:type="gramStart"/>
      <w:r>
        <w:rPr>
          <w:rFonts w:hAnsi="宋体"/>
          <w:color w:val="000000"/>
        </w:rPr>
        <w:t>铒</w:t>
      </w:r>
      <w:proofErr w:type="gramEnd"/>
    </w:p>
    <w:p w:rsidR="00F22FE4" w:rsidRDefault="00F22FE4" w:rsidP="00F22FE4">
      <w:pPr>
        <w:ind w:firstLine="420"/>
        <w:rPr>
          <w:rFonts w:hAnsi="宋体"/>
          <w:color w:val="000000"/>
        </w:rPr>
      </w:pPr>
      <w:r w:rsidRPr="00BA642A">
        <w:rPr>
          <w:rFonts w:hAnsi="宋体"/>
          <w:color w:val="000000"/>
        </w:rPr>
        <w:t>XB/T 232</w:t>
      </w:r>
      <w:r>
        <w:rPr>
          <w:rFonts w:hAnsi="宋体"/>
          <w:color w:val="000000"/>
        </w:rPr>
        <w:t xml:space="preserve"> </w:t>
      </w:r>
      <w:r>
        <w:rPr>
          <w:rFonts w:hAnsi="宋体"/>
          <w:color w:val="000000"/>
        </w:rPr>
        <w:t>金属</w:t>
      </w:r>
      <w:proofErr w:type="gramStart"/>
      <w:r>
        <w:rPr>
          <w:rFonts w:hAnsi="宋体"/>
          <w:color w:val="000000"/>
        </w:rPr>
        <w:t>镱</w:t>
      </w:r>
      <w:proofErr w:type="gramEnd"/>
    </w:p>
    <w:p w:rsidR="00F22FE4" w:rsidRDefault="00F22FE4" w:rsidP="00F22FE4">
      <w:pPr>
        <w:ind w:firstLine="420"/>
        <w:rPr>
          <w:rFonts w:hAnsi="宋体"/>
          <w:color w:val="000000"/>
        </w:rPr>
      </w:pPr>
      <w:r>
        <w:rPr>
          <w:rFonts w:hAnsi="宋体" w:hint="eastAsia"/>
          <w:color w:val="000000"/>
        </w:rPr>
        <w:t>XB</w:t>
      </w:r>
      <w:r>
        <w:rPr>
          <w:rFonts w:hAnsi="宋体"/>
          <w:color w:val="000000"/>
        </w:rPr>
        <w:t xml:space="preserve">/T 301 </w:t>
      </w:r>
      <w:r>
        <w:rPr>
          <w:rFonts w:hAnsi="宋体" w:hint="eastAsia"/>
          <w:color w:val="000000"/>
        </w:rPr>
        <w:t>高纯金属</w:t>
      </w:r>
      <w:proofErr w:type="gramStart"/>
      <w:r>
        <w:rPr>
          <w:rFonts w:hAnsi="宋体"/>
          <w:color w:val="000000"/>
        </w:rPr>
        <w:t>镝</w:t>
      </w:r>
      <w:proofErr w:type="gramEnd"/>
    </w:p>
    <w:p w:rsidR="00F22FE4" w:rsidRDefault="00F22FE4" w:rsidP="00F22FE4">
      <w:pPr>
        <w:ind w:firstLine="420"/>
        <w:rPr>
          <w:rFonts w:hAnsi="宋体"/>
          <w:color w:val="000000"/>
        </w:rPr>
      </w:pPr>
      <w:r>
        <w:rPr>
          <w:rFonts w:hAnsi="宋体" w:hint="eastAsia"/>
          <w:color w:val="000000"/>
        </w:rPr>
        <w:t>XB</w:t>
      </w:r>
      <w:r>
        <w:rPr>
          <w:rFonts w:hAnsi="宋体"/>
          <w:color w:val="000000"/>
        </w:rPr>
        <w:t xml:space="preserve">/T 302 </w:t>
      </w:r>
      <w:r>
        <w:rPr>
          <w:rFonts w:hAnsi="宋体" w:hint="eastAsia"/>
          <w:color w:val="000000"/>
        </w:rPr>
        <w:t>高纯金属</w:t>
      </w:r>
      <w:proofErr w:type="gramStart"/>
      <w:r>
        <w:rPr>
          <w:rFonts w:hAnsi="宋体" w:hint="eastAsia"/>
          <w:color w:val="000000"/>
        </w:rPr>
        <w:t>铽</w:t>
      </w:r>
      <w:proofErr w:type="gramEnd"/>
    </w:p>
    <w:p w:rsidR="00F22FE4" w:rsidRDefault="00F22FE4" w:rsidP="00F22FE4">
      <w:pPr>
        <w:ind w:firstLine="420"/>
        <w:rPr>
          <w:rFonts w:hAnsi="宋体"/>
          <w:color w:val="000000"/>
        </w:rPr>
      </w:pPr>
      <w:r>
        <w:rPr>
          <w:rFonts w:hAnsi="宋体"/>
          <w:color w:val="000000"/>
        </w:rPr>
        <w:t xml:space="preserve">XB/T 403 </w:t>
      </w:r>
      <w:proofErr w:type="gramStart"/>
      <w:r>
        <w:rPr>
          <w:rFonts w:hAnsi="宋体"/>
          <w:color w:val="000000"/>
        </w:rPr>
        <w:t>钆</w:t>
      </w:r>
      <w:proofErr w:type="gramEnd"/>
      <w:r>
        <w:rPr>
          <w:rFonts w:hAnsi="宋体"/>
          <w:color w:val="000000"/>
        </w:rPr>
        <w:t>铁合金</w:t>
      </w:r>
    </w:p>
    <w:p w:rsidR="00F22FE4" w:rsidRDefault="00F22FE4" w:rsidP="00F22FE4">
      <w:pPr>
        <w:ind w:firstLine="420"/>
        <w:rPr>
          <w:rFonts w:hAnsi="宋体"/>
          <w:color w:val="000000"/>
        </w:rPr>
      </w:pPr>
      <w:r>
        <w:rPr>
          <w:rFonts w:hAnsi="宋体"/>
          <w:color w:val="000000"/>
        </w:rPr>
        <w:t xml:space="preserve">XB/T 404 </w:t>
      </w:r>
      <w:proofErr w:type="gramStart"/>
      <w:r>
        <w:rPr>
          <w:rFonts w:hAnsi="宋体"/>
          <w:color w:val="000000"/>
        </w:rPr>
        <w:t>钬</w:t>
      </w:r>
      <w:proofErr w:type="gramEnd"/>
      <w:r>
        <w:rPr>
          <w:rFonts w:hAnsi="宋体"/>
          <w:color w:val="000000"/>
        </w:rPr>
        <w:t>铁合金</w:t>
      </w:r>
    </w:p>
    <w:p w:rsidR="00F22FE4" w:rsidRDefault="00F22FE4" w:rsidP="00F22FE4">
      <w:pPr>
        <w:ind w:firstLine="420"/>
        <w:rPr>
          <w:color w:val="000000"/>
        </w:rPr>
      </w:pPr>
      <w:r>
        <w:rPr>
          <w:rFonts w:hAnsi="宋体"/>
          <w:bCs/>
        </w:rPr>
        <w:t xml:space="preserve">XB/T 405 </w:t>
      </w:r>
      <w:proofErr w:type="gramStart"/>
      <w:r>
        <w:rPr>
          <w:rFonts w:hAnsi="宋体"/>
          <w:bCs/>
        </w:rPr>
        <w:t>铈</w:t>
      </w:r>
      <w:proofErr w:type="gramEnd"/>
      <w:r>
        <w:rPr>
          <w:rFonts w:hAnsi="宋体"/>
          <w:bCs/>
        </w:rPr>
        <w:t>铁合金</w:t>
      </w:r>
    </w:p>
    <w:bookmarkEnd w:id="78"/>
    <w:p w:rsidR="00F22FE4" w:rsidRDefault="00F22FE4" w:rsidP="004C5432">
      <w:pPr>
        <w:ind w:firstLine="420"/>
        <w:rPr>
          <w:rFonts w:hAnsi="宋体"/>
          <w:color w:val="000000"/>
        </w:rPr>
      </w:pPr>
      <w:r>
        <w:rPr>
          <w:rFonts w:hAnsi="宋体"/>
          <w:color w:val="000000"/>
        </w:rPr>
        <w:t>《稀土行业规范条件（</w:t>
      </w:r>
      <w:r>
        <w:rPr>
          <w:rFonts w:hAnsi="宋体"/>
          <w:color w:val="000000"/>
        </w:rPr>
        <w:t>2016</w:t>
      </w:r>
      <w:r>
        <w:rPr>
          <w:rFonts w:hAnsi="宋体"/>
          <w:color w:val="000000"/>
        </w:rPr>
        <w:t>年本）》和《稀土行业规范条件公告管理办法》，中华人民共和国工业和信息化部公告</w:t>
      </w:r>
      <w:r>
        <w:rPr>
          <w:rFonts w:hAnsi="宋体"/>
          <w:color w:val="000000"/>
        </w:rPr>
        <w:t xml:space="preserve"> 2016</w:t>
      </w:r>
      <w:r>
        <w:rPr>
          <w:rFonts w:hAnsi="宋体"/>
          <w:color w:val="000000"/>
        </w:rPr>
        <w:t>年第</w:t>
      </w:r>
      <w:r>
        <w:rPr>
          <w:rFonts w:hAnsi="宋体"/>
          <w:color w:val="000000"/>
        </w:rPr>
        <w:t>31</w:t>
      </w:r>
      <w:r>
        <w:rPr>
          <w:rFonts w:hAnsi="宋体"/>
          <w:color w:val="000000"/>
        </w:rPr>
        <w:t>号公告</w:t>
      </w:r>
    </w:p>
    <w:p w:rsidR="00F22FE4" w:rsidRDefault="00F22FE4" w:rsidP="004C5432">
      <w:pPr>
        <w:ind w:firstLine="420"/>
        <w:rPr>
          <w:rFonts w:hAnsi="宋体"/>
          <w:color w:val="000000"/>
        </w:rPr>
      </w:pPr>
      <w:r>
        <w:rPr>
          <w:rFonts w:hAnsi="宋体"/>
          <w:color w:val="000000"/>
        </w:rPr>
        <w:t>《稀土冶炼行业清洁生产评价指标体系》，国家发展和改革委、环境保护部及工业和信息化部</w:t>
      </w:r>
      <w:r>
        <w:rPr>
          <w:rFonts w:hAnsi="宋体"/>
          <w:color w:val="000000"/>
        </w:rPr>
        <w:t>2015</w:t>
      </w:r>
      <w:r>
        <w:rPr>
          <w:rFonts w:hAnsi="宋体"/>
          <w:color w:val="000000"/>
        </w:rPr>
        <w:t>年第</w:t>
      </w:r>
      <w:r>
        <w:rPr>
          <w:rFonts w:hAnsi="宋体"/>
          <w:color w:val="000000"/>
        </w:rPr>
        <w:t>9</w:t>
      </w:r>
      <w:r>
        <w:rPr>
          <w:rFonts w:hAnsi="宋体"/>
          <w:color w:val="000000"/>
        </w:rPr>
        <w:t>号公告</w:t>
      </w:r>
    </w:p>
    <w:p w:rsidR="00F22FE4" w:rsidRDefault="00F22FE4" w:rsidP="00F22FE4">
      <w:pPr>
        <w:widowControl/>
        <w:ind w:firstLine="420"/>
        <w:jc w:val="left"/>
        <w:rPr>
          <w:rFonts w:hAnsi="宋体"/>
          <w:color w:val="000000"/>
        </w:rPr>
      </w:pPr>
      <w:r>
        <w:rPr>
          <w:rFonts w:hAnsi="宋体" w:hint="eastAsia"/>
          <w:color w:val="000000"/>
        </w:rPr>
        <w:t>《</w:t>
      </w:r>
      <w:r>
        <w:rPr>
          <w:rFonts w:hAnsi="宋体" w:hint="eastAsia"/>
          <w:color w:val="000000"/>
        </w:rPr>
        <w:t>2006</w:t>
      </w:r>
      <w:r>
        <w:rPr>
          <w:rFonts w:hAnsi="宋体" w:hint="eastAsia"/>
          <w:color w:val="000000"/>
        </w:rPr>
        <w:t>年</w:t>
      </w:r>
      <w:r>
        <w:rPr>
          <w:rFonts w:hAnsi="宋体" w:hint="eastAsia"/>
          <w:color w:val="000000"/>
        </w:rPr>
        <w:t>IPCC</w:t>
      </w:r>
      <w:r>
        <w:rPr>
          <w:rFonts w:hAnsi="宋体" w:hint="eastAsia"/>
          <w:color w:val="000000"/>
        </w:rPr>
        <w:t>国家温室气体清单指南》，</w:t>
      </w:r>
      <w:r>
        <w:rPr>
          <w:rFonts w:hAnsi="宋体"/>
          <w:color w:val="000000"/>
        </w:rPr>
        <w:t>IPCC</w:t>
      </w:r>
      <w:r>
        <w:rPr>
          <w:rFonts w:hAnsi="宋体"/>
          <w:color w:val="000000"/>
        </w:rPr>
        <w:t>国家温室气体清单特别工作组编写</w:t>
      </w:r>
    </w:p>
    <w:p w:rsidR="004931B4" w:rsidRPr="00844C16" w:rsidRDefault="004931B4" w:rsidP="00001CF3">
      <w:pPr>
        <w:pStyle w:val="3"/>
        <w:spacing w:before="156" w:after="156"/>
        <w:ind w:left="0"/>
      </w:pPr>
      <w:bookmarkStart w:id="79" w:name="_Toc511234396"/>
      <w:bookmarkStart w:id="80" w:name="_Toc34117709"/>
      <w:bookmarkEnd w:id="76"/>
      <w:r w:rsidRPr="00844C16">
        <w:rPr>
          <w:rFonts w:hint="eastAsia"/>
        </w:rPr>
        <w:t>2</w:t>
      </w:r>
      <w:r w:rsidRPr="00844C16">
        <w:t xml:space="preserve">.4.3 </w:t>
      </w:r>
      <w:r w:rsidRPr="00844C16">
        <w:rPr>
          <w:rFonts w:hint="eastAsia"/>
        </w:rPr>
        <w:t>基本</w:t>
      </w:r>
      <w:r w:rsidR="00361DC1">
        <w:rPr>
          <w:rFonts w:hint="eastAsia"/>
        </w:rPr>
        <w:t>要求</w:t>
      </w:r>
      <w:bookmarkEnd w:id="79"/>
      <w:bookmarkEnd w:id="80"/>
    </w:p>
    <w:p w:rsidR="00937DFC" w:rsidRPr="00844C16" w:rsidRDefault="00937DFC" w:rsidP="00937DFC">
      <w:pPr>
        <w:ind w:firstLine="420"/>
        <w:rPr>
          <w:szCs w:val="21"/>
        </w:rPr>
      </w:pPr>
      <w:r w:rsidRPr="00844C16">
        <w:rPr>
          <w:szCs w:val="21"/>
        </w:rPr>
        <w:t>生产企业要满足以下要求，包括但不限于：</w:t>
      </w:r>
    </w:p>
    <w:p w:rsidR="0040362E" w:rsidRPr="00844C16" w:rsidRDefault="0040362E" w:rsidP="0040362E">
      <w:pPr>
        <w:ind w:firstLine="420"/>
      </w:pPr>
      <w:r w:rsidRPr="00844C16">
        <w:t>1</w:t>
      </w:r>
      <w:r w:rsidRPr="00844C16">
        <w:rPr>
          <w:rFonts w:hint="eastAsia"/>
        </w:rPr>
        <w:t>、</w:t>
      </w:r>
      <w:r w:rsidR="00361DC1" w:rsidRPr="00816E30">
        <w:rPr>
          <w:rFonts w:hint="eastAsia"/>
          <w:szCs w:val="21"/>
        </w:rPr>
        <w:t>稀土冶炼企业</w:t>
      </w:r>
      <w:r w:rsidR="00D235DB">
        <w:rPr>
          <w:rFonts w:hint="eastAsia"/>
          <w:szCs w:val="21"/>
        </w:rPr>
        <w:t>应</w:t>
      </w:r>
      <w:r w:rsidR="00361DC1">
        <w:rPr>
          <w:rFonts w:hint="eastAsia"/>
          <w:szCs w:val="21"/>
        </w:rPr>
        <w:t>达到</w:t>
      </w:r>
      <w:r w:rsidR="00361DC1" w:rsidRPr="00816E30">
        <w:rPr>
          <w:rFonts w:ascii="宋体" w:hAnsi="宋体"/>
          <w:szCs w:val="21"/>
        </w:rPr>
        <w:t>工</w:t>
      </w:r>
      <w:r w:rsidR="00361DC1" w:rsidRPr="00816E30">
        <w:rPr>
          <w:rFonts w:hint="eastAsia"/>
          <w:szCs w:val="21"/>
        </w:rPr>
        <w:t>业和信息化部《稀土行业规范条件（</w:t>
      </w:r>
      <w:r w:rsidR="00361DC1" w:rsidRPr="00816E30">
        <w:rPr>
          <w:rFonts w:hint="eastAsia"/>
          <w:szCs w:val="21"/>
        </w:rPr>
        <w:t>2</w:t>
      </w:r>
      <w:r w:rsidR="00361DC1" w:rsidRPr="00816E30">
        <w:rPr>
          <w:szCs w:val="21"/>
        </w:rPr>
        <w:t>016</w:t>
      </w:r>
      <w:r w:rsidR="00361DC1" w:rsidRPr="00816E30">
        <w:rPr>
          <w:rFonts w:hint="eastAsia"/>
          <w:szCs w:val="21"/>
        </w:rPr>
        <w:t>年本）》要求</w:t>
      </w:r>
      <w:r w:rsidRPr="00844C16">
        <w:rPr>
          <w:rFonts w:hint="eastAsia"/>
        </w:rPr>
        <w:t>。</w:t>
      </w:r>
    </w:p>
    <w:p w:rsidR="0040362E" w:rsidRPr="00001CF3" w:rsidRDefault="0040362E" w:rsidP="0040362E">
      <w:pPr>
        <w:ind w:firstLine="420"/>
        <w:rPr>
          <w:rFonts w:ascii="仿宋" w:eastAsia="仿宋" w:hAnsi="仿宋"/>
        </w:rPr>
      </w:pPr>
      <w:r w:rsidRPr="00844C16">
        <w:rPr>
          <w:rFonts w:ascii="仿宋" w:eastAsia="仿宋" w:hAnsi="仿宋" w:hint="eastAsia"/>
        </w:rPr>
        <w:t>说明：</w:t>
      </w:r>
      <w:r w:rsidR="00001CF3" w:rsidRPr="00844C16">
        <w:rPr>
          <w:rFonts w:ascii="仿宋" w:eastAsia="仿宋" w:hAnsi="仿宋" w:hint="eastAsia"/>
        </w:rPr>
        <w:t>企业需要达到的</w:t>
      </w:r>
      <w:r w:rsidRPr="00844C16">
        <w:rPr>
          <w:rFonts w:ascii="仿宋" w:eastAsia="仿宋" w:hAnsi="仿宋" w:hint="eastAsia"/>
        </w:rPr>
        <w:t>最基本条件。</w:t>
      </w:r>
    </w:p>
    <w:p w:rsidR="0040362E" w:rsidRDefault="0040362E">
      <w:pPr>
        <w:ind w:firstLine="420"/>
      </w:pPr>
      <w:r>
        <w:t>2</w:t>
      </w:r>
      <w:r>
        <w:rPr>
          <w:rFonts w:hint="eastAsia"/>
        </w:rPr>
        <w:t>、</w:t>
      </w:r>
      <w:r w:rsidR="00361DC1" w:rsidRPr="00816E30">
        <w:rPr>
          <w:szCs w:val="21"/>
        </w:rPr>
        <w:t>生产企业的污染物排放应达到</w:t>
      </w:r>
      <w:r w:rsidR="00361DC1">
        <w:rPr>
          <w:rFonts w:hint="eastAsia"/>
          <w:szCs w:val="21"/>
        </w:rPr>
        <w:t>《稀土</w:t>
      </w:r>
      <w:r w:rsidR="00361DC1">
        <w:rPr>
          <w:szCs w:val="21"/>
        </w:rPr>
        <w:t>工业污染物排放标准</w:t>
      </w:r>
      <w:r w:rsidR="00361DC1">
        <w:rPr>
          <w:rFonts w:hint="eastAsia"/>
          <w:szCs w:val="21"/>
        </w:rPr>
        <w:t>》</w:t>
      </w:r>
      <w:r w:rsidR="0067757E">
        <w:rPr>
          <w:rFonts w:hint="eastAsia"/>
          <w:szCs w:val="21"/>
        </w:rPr>
        <w:t>（</w:t>
      </w:r>
      <w:r w:rsidR="0067757E" w:rsidRPr="00816E30">
        <w:rPr>
          <w:szCs w:val="21"/>
        </w:rPr>
        <w:t>GB/T 26451</w:t>
      </w:r>
      <w:r w:rsidR="0067757E">
        <w:rPr>
          <w:rFonts w:hint="eastAsia"/>
          <w:szCs w:val="21"/>
        </w:rPr>
        <w:t>）</w:t>
      </w:r>
      <w:r w:rsidR="00361DC1" w:rsidRPr="00816E30">
        <w:rPr>
          <w:rFonts w:hint="eastAsia"/>
          <w:szCs w:val="21"/>
        </w:rPr>
        <w:t>和《稀土冶炼行业清洁生产评价指标体系》</w:t>
      </w:r>
      <w:r w:rsidR="00361DC1" w:rsidRPr="00816E30">
        <w:rPr>
          <w:szCs w:val="21"/>
        </w:rPr>
        <w:t>的</w:t>
      </w:r>
      <w:r w:rsidR="00361DC1" w:rsidRPr="00816E30">
        <w:rPr>
          <w:rFonts w:hint="eastAsia"/>
          <w:szCs w:val="21"/>
        </w:rPr>
        <w:t>相关</w:t>
      </w:r>
      <w:r w:rsidR="00361DC1" w:rsidRPr="00816E30">
        <w:rPr>
          <w:szCs w:val="21"/>
        </w:rPr>
        <w:t>要</w:t>
      </w:r>
      <w:r w:rsidR="00361DC1" w:rsidRPr="007C46F9">
        <w:rPr>
          <w:szCs w:val="21"/>
        </w:rPr>
        <w:t>求，</w:t>
      </w:r>
      <w:r w:rsidR="00361DC1" w:rsidRPr="007C46F9">
        <w:rPr>
          <w:rFonts w:hint="eastAsia"/>
          <w:szCs w:val="21"/>
        </w:rPr>
        <w:t>污染物排放总量严格执行《排污许可证》的要求；并</w:t>
      </w:r>
      <w:r w:rsidR="00361DC1" w:rsidRPr="007C46F9">
        <w:rPr>
          <w:szCs w:val="21"/>
        </w:rPr>
        <w:t>严格执行节能环保相关国家标准并提供标准清</w:t>
      </w:r>
      <w:r w:rsidR="00361DC1" w:rsidRPr="00816E30">
        <w:rPr>
          <w:szCs w:val="21"/>
        </w:rPr>
        <w:t>单，近三年无重大质量、安全和环境事故</w:t>
      </w:r>
      <w:r w:rsidRPr="004323F7">
        <w:t>。</w:t>
      </w:r>
    </w:p>
    <w:p w:rsidR="0040362E" w:rsidRPr="00001CF3" w:rsidRDefault="0040362E" w:rsidP="0040362E">
      <w:pPr>
        <w:ind w:firstLine="420"/>
        <w:rPr>
          <w:rFonts w:ascii="仿宋" w:eastAsia="仿宋" w:hAnsi="仿宋"/>
        </w:rPr>
      </w:pPr>
      <w:r w:rsidRPr="00001CF3">
        <w:rPr>
          <w:rFonts w:ascii="仿宋" w:eastAsia="仿宋" w:hAnsi="仿宋" w:hint="eastAsia"/>
        </w:rPr>
        <w:t>说明：</w:t>
      </w:r>
      <w:r w:rsidR="00001CF3">
        <w:rPr>
          <w:rFonts w:ascii="仿宋" w:eastAsia="仿宋" w:hAnsi="仿宋" w:hint="eastAsia"/>
        </w:rPr>
        <w:t>企业</w:t>
      </w:r>
      <w:r w:rsidRPr="00001CF3">
        <w:rPr>
          <w:rFonts w:ascii="仿宋" w:eastAsia="仿宋" w:hAnsi="仿宋" w:hint="eastAsia"/>
        </w:rPr>
        <w:t>污染物排放的基本要求</w:t>
      </w:r>
      <w:r w:rsidRPr="00E76E70">
        <w:rPr>
          <w:rFonts w:ascii="仿宋" w:eastAsia="仿宋" w:hAnsi="仿宋" w:hint="eastAsia"/>
        </w:rPr>
        <w:t>。</w:t>
      </w:r>
      <w:r w:rsidR="0067757E" w:rsidRPr="00D54711">
        <w:rPr>
          <w:rFonts w:ascii="仿宋" w:eastAsia="仿宋" w:hAnsi="仿宋" w:hint="eastAsia"/>
        </w:rPr>
        <w:t>不但污染物排放浓度要达到国家标准，同时污染物排放总量也必须达到国家和地方的控制指标，对于原料中有害物质含量也是一种约束，有害物质必须实现资源化利用、无害化处理。</w:t>
      </w:r>
      <w:r w:rsidR="00361DC1" w:rsidRPr="00D54711">
        <w:rPr>
          <w:rFonts w:ascii="仿宋" w:eastAsia="仿宋" w:hAnsi="仿宋" w:hint="eastAsia"/>
        </w:rPr>
        <w:t>目前，稀土冶炼领域生产企业的排污许可证暂未发放</w:t>
      </w:r>
      <w:r w:rsidR="0067757E" w:rsidRPr="00D54711">
        <w:rPr>
          <w:rFonts w:ascii="仿宋" w:eastAsia="仿宋" w:hAnsi="仿宋" w:hint="eastAsia"/>
        </w:rPr>
        <w:t>。</w:t>
      </w:r>
    </w:p>
    <w:p w:rsidR="0040362E" w:rsidRPr="0040362E" w:rsidRDefault="0040362E">
      <w:pPr>
        <w:ind w:firstLine="420"/>
      </w:pPr>
      <w:r>
        <w:lastRenderedPageBreak/>
        <w:t>3</w:t>
      </w:r>
      <w:r>
        <w:rPr>
          <w:rFonts w:hint="eastAsia"/>
        </w:rPr>
        <w:t>、</w:t>
      </w:r>
      <w:r w:rsidR="004761AB" w:rsidRPr="00816E30">
        <w:rPr>
          <w:szCs w:val="21"/>
        </w:rPr>
        <w:t>生产企业应按照</w:t>
      </w:r>
      <w:r w:rsidR="004761AB" w:rsidRPr="00816E30">
        <w:rPr>
          <w:szCs w:val="21"/>
        </w:rPr>
        <w:t>GB/T 19001</w:t>
      </w:r>
      <w:r w:rsidR="004761AB" w:rsidRPr="00816E30">
        <w:rPr>
          <w:szCs w:val="21"/>
        </w:rPr>
        <w:t>、</w:t>
      </w:r>
      <w:r w:rsidR="004761AB" w:rsidRPr="00816E30">
        <w:rPr>
          <w:szCs w:val="21"/>
        </w:rPr>
        <w:t xml:space="preserve"> GB/T 24001</w:t>
      </w:r>
      <w:r w:rsidR="004761AB" w:rsidRPr="00816E30">
        <w:rPr>
          <w:szCs w:val="21"/>
        </w:rPr>
        <w:t>及</w:t>
      </w:r>
      <w:r w:rsidR="004761AB" w:rsidRPr="00816E30">
        <w:rPr>
          <w:szCs w:val="21"/>
        </w:rPr>
        <w:t xml:space="preserve"> GB/T 28001</w:t>
      </w:r>
      <w:r w:rsidR="004761AB" w:rsidRPr="00816E30">
        <w:rPr>
          <w:szCs w:val="21"/>
        </w:rPr>
        <w:t>分别建立、实施、保持并持续改进质量管理、环境管理和安全管理等体系</w:t>
      </w:r>
      <w:r w:rsidRPr="004323F7">
        <w:t>。</w:t>
      </w:r>
    </w:p>
    <w:p w:rsidR="0040362E" w:rsidRPr="004323F7" w:rsidRDefault="0040362E">
      <w:pPr>
        <w:ind w:firstLine="420"/>
      </w:pPr>
      <w:r>
        <w:t>4</w:t>
      </w:r>
      <w:r>
        <w:rPr>
          <w:rFonts w:hint="eastAsia"/>
        </w:rPr>
        <w:t>、</w:t>
      </w:r>
      <w:r w:rsidRPr="004323F7">
        <w:t>生产企业应开展绿色供应链管理，并建立绿色供应链管理绩效评价机制、程序，确定评价指标和评价方法。生产企业应对产品主要原材料供应方、生产协作方、相关服务方等提出相关质量、环境、能源和安全等方面的管理要求。</w:t>
      </w:r>
    </w:p>
    <w:p w:rsidR="0040362E" w:rsidRPr="004323F7" w:rsidRDefault="0040362E" w:rsidP="0040362E">
      <w:pPr>
        <w:ind w:firstLine="420"/>
      </w:pPr>
      <w:r>
        <w:t>5</w:t>
      </w:r>
      <w:r>
        <w:rPr>
          <w:rFonts w:hint="eastAsia"/>
        </w:rPr>
        <w:t>、</w:t>
      </w:r>
      <w:r w:rsidRPr="004323F7">
        <w:t>参与绿色设计产品评价的</w:t>
      </w:r>
      <w:r w:rsidR="004761AB">
        <w:rPr>
          <w:rFonts w:hint="eastAsia"/>
          <w:szCs w:val="21"/>
        </w:rPr>
        <w:t>稀土</w:t>
      </w:r>
      <w:r w:rsidR="000D249E">
        <w:rPr>
          <w:rFonts w:hint="eastAsia"/>
          <w:szCs w:val="21"/>
        </w:rPr>
        <w:t>火</w:t>
      </w:r>
      <w:proofErr w:type="gramStart"/>
      <w:r w:rsidR="000D249E">
        <w:rPr>
          <w:rFonts w:hint="eastAsia"/>
          <w:szCs w:val="21"/>
        </w:rPr>
        <w:t>法冶</w:t>
      </w:r>
      <w:proofErr w:type="gramEnd"/>
      <w:r w:rsidR="000D249E">
        <w:rPr>
          <w:rFonts w:hint="eastAsia"/>
          <w:szCs w:val="21"/>
        </w:rPr>
        <w:t>炼</w:t>
      </w:r>
      <w:r w:rsidR="004761AB">
        <w:rPr>
          <w:rFonts w:hint="eastAsia"/>
          <w:szCs w:val="21"/>
        </w:rPr>
        <w:t>产品</w:t>
      </w:r>
      <w:r w:rsidRPr="004323F7">
        <w:t>，其基本性能应符合相应国家或行业标准的规定，并满足设计和使用的要求。</w:t>
      </w:r>
    </w:p>
    <w:p w:rsidR="0040362E" w:rsidRPr="00001CF3" w:rsidRDefault="0040362E" w:rsidP="00001CF3">
      <w:pPr>
        <w:ind w:firstLine="420"/>
        <w:rPr>
          <w:rFonts w:ascii="仿宋" w:eastAsia="仿宋" w:hAnsi="仿宋"/>
        </w:rPr>
      </w:pPr>
      <w:r w:rsidRPr="00001CF3">
        <w:rPr>
          <w:rFonts w:ascii="仿宋" w:eastAsia="仿宋" w:hAnsi="仿宋" w:hint="eastAsia"/>
        </w:rPr>
        <w:t>说明：</w:t>
      </w:r>
      <w:r>
        <w:rPr>
          <w:rFonts w:ascii="仿宋" w:eastAsia="仿宋" w:hAnsi="仿宋"/>
        </w:rPr>
        <w:t>3</w:t>
      </w:r>
      <w:r w:rsidRPr="00001CF3">
        <w:rPr>
          <w:rFonts w:ascii="仿宋" w:eastAsia="仿宋" w:hAnsi="仿宋" w:hint="eastAsia"/>
        </w:rPr>
        <w:t>）～</w:t>
      </w:r>
      <w:r>
        <w:rPr>
          <w:rFonts w:ascii="仿宋" w:eastAsia="仿宋" w:hAnsi="仿宋"/>
        </w:rPr>
        <w:t>5</w:t>
      </w:r>
      <w:r w:rsidRPr="00001CF3">
        <w:rPr>
          <w:rFonts w:ascii="仿宋" w:eastAsia="仿宋" w:hAnsi="仿宋" w:hint="eastAsia"/>
        </w:rPr>
        <w:t>）这</w:t>
      </w:r>
      <w:r>
        <w:rPr>
          <w:rFonts w:ascii="仿宋" w:eastAsia="仿宋" w:hAnsi="仿宋"/>
        </w:rPr>
        <w:t>3</w:t>
      </w:r>
      <w:r w:rsidRPr="00001CF3">
        <w:rPr>
          <w:rFonts w:ascii="仿宋" w:eastAsia="仿宋" w:hAnsi="仿宋" w:hint="eastAsia"/>
        </w:rPr>
        <w:t>点，主要是从企业质量管理、环境管理、安全管理</w:t>
      </w:r>
      <w:r w:rsidR="004931B4">
        <w:rPr>
          <w:rFonts w:ascii="仿宋" w:eastAsia="仿宋" w:hAnsi="仿宋" w:hint="eastAsia"/>
        </w:rPr>
        <w:t>、</w:t>
      </w:r>
      <w:r w:rsidRPr="00001CF3">
        <w:rPr>
          <w:rFonts w:ascii="仿宋" w:eastAsia="仿宋" w:hAnsi="仿宋" w:hint="eastAsia"/>
        </w:rPr>
        <w:t>能源管理</w:t>
      </w:r>
      <w:r w:rsidR="004931B4">
        <w:rPr>
          <w:rFonts w:ascii="仿宋" w:eastAsia="仿宋" w:hAnsi="仿宋" w:hint="eastAsia"/>
        </w:rPr>
        <w:t>及</w:t>
      </w:r>
      <w:r w:rsidR="004931B4" w:rsidRPr="00001CF3">
        <w:rPr>
          <w:rFonts w:ascii="仿宋" w:eastAsia="仿宋" w:hAnsi="仿宋" w:hint="eastAsia"/>
        </w:rPr>
        <w:t>绿色供应链管理</w:t>
      </w:r>
      <w:r w:rsidRPr="00001CF3">
        <w:rPr>
          <w:rFonts w:ascii="仿宋" w:eastAsia="仿宋" w:hAnsi="仿宋" w:hint="eastAsia"/>
        </w:rPr>
        <w:t>等体系的建立和实施等方面要求企业达到的基本要求</w:t>
      </w:r>
      <w:r w:rsidR="004931B4">
        <w:rPr>
          <w:rFonts w:ascii="仿宋" w:eastAsia="仿宋" w:hAnsi="仿宋" w:hint="eastAsia"/>
        </w:rPr>
        <w:t>。</w:t>
      </w:r>
    </w:p>
    <w:p w:rsidR="0040362E" w:rsidRPr="004323F7" w:rsidRDefault="0040362E" w:rsidP="0040362E">
      <w:pPr>
        <w:ind w:firstLine="420"/>
      </w:pPr>
      <w:r>
        <w:t>6</w:t>
      </w:r>
      <w:r>
        <w:rPr>
          <w:rFonts w:hint="eastAsia"/>
        </w:rPr>
        <w:t>、</w:t>
      </w:r>
      <w:r w:rsidRPr="002B4D90">
        <w:rPr>
          <w:rFonts w:hint="eastAsia"/>
        </w:rPr>
        <w:t>生产企业应选</w:t>
      </w:r>
      <w:r w:rsidRPr="00844C16">
        <w:rPr>
          <w:rFonts w:hint="eastAsia"/>
        </w:rPr>
        <w:t>用国家鼓励的低污染、低排放、低能耗、经济高效的清洁生产技术和工艺，推广使用</w:t>
      </w:r>
      <w:r w:rsidR="00E56D97" w:rsidRPr="00E56D97">
        <w:rPr>
          <w:rFonts w:hint="eastAsia"/>
        </w:rPr>
        <w:t>行业</w:t>
      </w:r>
      <w:r w:rsidRPr="00844C16">
        <w:rPr>
          <w:rFonts w:hint="eastAsia"/>
        </w:rPr>
        <w:t>清洁生产技术</w:t>
      </w:r>
      <w:r w:rsidR="00E56D97" w:rsidRPr="00E56D97">
        <w:rPr>
          <w:rFonts w:hint="eastAsia"/>
        </w:rPr>
        <w:t>推行</w:t>
      </w:r>
      <w:r w:rsidRPr="00844C16">
        <w:rPr>
          <w:rFonts w:hint="eastAsia"/>
        </w:rPr>
        <w:t>方案、重点低碳技术目录、节能减</w:t>
      </w:r>
      <w:proofErr w:type="gramStart"/>
      <w:r w:rsidRPr="00844C16">
        <w:rPr>
          <w:rFonts w:hint="eastAsia"/>
        </w:rPr>
        <w:t>排推广</w:t>
      </w:r>
      <w:proofErr w:type="gramEnd"/>
      <w:r w:rsidRPr="00844C16">
        <w:rPr>
          <w:rFonts w:hint="eastAsia"/>
        </w:rPr>
        <w:t>清单等国家政策中的成熟技术。不得使用《产业结构调整指导目录》、《高能耗落后机电设备（产品）淘汰目录》中</w:t>
      </w:r>
      <w:r w:rsidRPr="002B4D90">
        <w:rPr>
          <w:rFonts w:hint="eastAsia"/>
        </w:rPr>
        <w:t>规定应淘汰的落后工艺、技术、装备及生产落后产品。</w:t>
      </w:r>
      <w:r w:rsidRPr="004323F7">
        <w:t>设计、生产过程中应以节约材料为原则制定要求</w:t>
      </w:r>
      <w:r w:rsidRPr="004323F7">
        <w:rPr>
          <w:rFonts w:hint="eastAsia"/>
        </w:rPr>
        <w:t>。</w:t>
      </w:r>
    </w:p>
    <w:p w:rsidR="0040362E" w:rsidRDefault="0040362E" w:rsidP="00001CF3">
      <w:pPr>
        <w:ind w:firstLine="420"/>
        <w:rPr>
          <w:rFonts w:ascii="仿宋" w:eastAsia="仿宋" w:hAnsi="仿宋"/>
        </w:rPr>
      </w:pPr>
      <w:r w:rsidRPr="00777531">
        <w:rPr>
          <w:rFonts w:ascii="仿宋" w:eastAsia="仿宋" w:hAnsi="仿宋" w:hint="eastAsia"/>
        </w:rPr>
        <w:t>说明：</w:t>
      </w:r>
      <w:r>
        <w:rPr>
          <w:rFonts w:ascii="仿宋" w:eastAsia="仿宋" w:hAnsi="仿宋" w:hint="eastAsia"/>
        </w:rPr>
        <w:t>企业</w:t>
      </w:r>
      <w:r w:rsidR="004931B4" w:rsidRPr="00001CF3">
        <w:rPr>
          <w:rFonts w:ascii="仿宋" w:eastAsia="仿宋" w:hAnsi="仿宋" w:hint="eastAsia"/>
        </w:rPr>
        <w:t>应采用国家鼓励推广的低污染、低排放、低能耗、经济高效的清洁生产工艺、技术、装备，实现节能减排、绿色清洁。</w:t>
      </w:r>
    </w:p>
    <w:p w:rsidR="004761AB" w:rsidRPr="000B77FD" w:rsidRDefault="004761AB" w:rsidP="000B77FD">
      <w:pPr>
        <w:ind w:firstLine="420"/>
      </w:pPr>
      <w:r w:rsidRPr="00D54711">
        <w:t>7</w:t>
      </w:r>
      <w:r w:rsidRPr="00D54711">
        <w:rPr>
          <w:rFonts w:hint="eastAsia"/>
        </w:rPr>
        <w:t>、</w:t>
      </w:r>
      <w:bookmarkStart w:id="81" w:name="_Hlk511220447"/>
      <w:r w:rsidR="00BA7CFC" w:rsidRPr="00D54711">
        <w:rPr>
          <w:rFonts w:hint="eastAsia"/>
        </w:rPr>
        <w:t>固体废物需分类堆存。危险</w:t>
      </w:r>
      <w:proofErr w:type="gramStart"/>
      <w:r w:rsidR="00BA7CFC" w:rsidRPr="00D54711">
        <w:rPr>
          <w:rFonts w:hint="eastAsia"/>
        </w:rPr>
        <w:t>固废按</w:t>
      </w:r>
      <w:bookmarkStart w:id="82" w:name="_Hlk511220003"/>
      <w:r w:rsidR="00A10926" w:rsidRPr="00D54711">
        <w:rPr>
          <w:rFonts w:hint="eastAsia"/>
        </w:rPr>
        <w:t>《</w:t>
      </w:r>
      <w:r w:rsidR="00A10926" w:rsidRPr="000B77FD">
        <w:rPr>
          <w:rFonts w:hint="eastAsia"/>
        </w:rPr>
        <w:t>中华人民共和国固体废物污染环境防治法</w:t>
      </w:r>
      <w:r w:rsidR="00A10926" w:rsidRPr="00D54711">
        <w:rPr>
          <w:rFonts w:hint="eastAsia"/>
        </w:rPr>
        <w:t>》</w:t>
      </w:r>
      <w:bookmarkEnd w:id="82"/>
      <w:proofErr w:type="gramEnd"/>
      <w:r w:rsidR="004D11FE" w:rsidRPr="00E76E70">
        <w:rPr>
          <w:rFonts w:hint="eastAsia"/>
        </w:rPr>
        <w:t>和《</w:t>
      </w:r>
      <w:r w:rsidR="004D11FE" w:rsidRPr="000B77FD">
        <w:rPr>
          <w:rFonts w:hint="eastAsia"/>
        </w:rPr>
        <w:t>危险废物贮存污染控制标准</w:t>
      </w:r>
      <w:r w:rsidR="004D11FE" w:rsidRPr="00E76E70">
        <w:rPr>
          <w:rFonts w:hint="eastAsia"/>
        </w:rPr>
        <w:t>》（</w:t>
      </w:r>
      <w:r w:rsidR="004D11FE" w:rsidRPr="00D54711">
        <w:t>GB18597</w:t>
      </w:r>
      <w:r w:rsidR="004D11FE" w:rsidRPr="00E76E70">
        <w:rPr>
          <w:rFonts w:hint="eastAsia"/>
        </w:rPr>
        <w:t>）</w:t>
      </w:r>
      <w:r w:rsidR="00BA7CFC" w:rsidRPr="00D54711">
        <w:rPr>
          <w:rFonts w:hint="eastAsia"/>
        </w:rPr>
        <w:t>要求进行</w:t>
      </w:r>
      <w:r w:rsidR="00BF3708" w:rsidRPr="000B77FD">
        <w:rPr>
          <w:rFonts w:hint="eastAsia"/>
        </w:rPr>
        <w:t>收集、贮存、运输、处置</w:t>
      </w:r>
      <w:r w:rsidR="00BA7CFC" w:rsidRPr="00D54711">
        <w:rPr>
          <w:rFonts w:hint="eastAsia"/>
        </w:rPr>
        <w:t>。</w:t>
      </w:r>
      <w:r w:rsidRPr="00E76E70">
        <w:rPr>
          <w:rFonts w:hint="eastAsia"/>
        </w:rPr>
        <w:t>含放射性固体废物</w:t>
      </w:r>
      <w:r w:rsidRPr="00E76E70">
        <w:t>按照</w:t>
      </w:r>
      <w:bookmarkStart w:id="83" w:name="_Hlk511219995"/>
      <w:r w:rsidRPr="000B77FD">
        <w:rPr>
          <w:rFonts w:hint="eastAsia"/>
        </w:rPr>
        <w:t>《中华人民共和国放射性污染防治</w:t>
      </w:r>
      <w:r w:rsidRPr="0066167B">
        <w:rPr>
          <w:rFonts w:hint="eastAsia"/>
        </w:rPr>
        <w:t>法》</w:t>
      </w:r>
      <w:bookmarkStart w:id="84" w:name="_Hlk511219923"/>
      <w:bookmarkEnd w:id="83"/>
      <w:r w:rsidR="00DF0CF1" w:rsidRPr="0066167B">
        <w:rPr>
          <w:rFonts w:hint="eastAsia"/>
        </w:rPr>
        <w:t>和</w:t>
      </w:r>
      <w:r w:rsidRPr="0066167B">
        <w:rPr>
          <w:rFonts w:hint="eastAsia"/>
        </w:rPr>
        <w:t>《放射性废物管理规定》</w:t>
      </w:r>
      <w:r w:rsidRPr="0066167B">
        <w:t>(GB14500)</w:t>
      </w:r>
      <w:bookmarkEnd w:id="84"/>
      <w:r w:rsidRPr="0066167B">
        <w:t>，</w:t>
      </w:r>
      <w:r w:rsidRPr="0066167B">
        <w:rPr>
          <w:rFonts w:hint="eastAsia"/>
        </w:rPr>
        <w:t>应建坝稳定存放或就地浅埋，然后黄土覆盖植被</w:t>
      </w:r>
      <w:r w:rsidRPr="0066167B">
        <w:t>，或定期交给有处理资质的厂家进行回收或无害化处理，但不得与一般固</w:t>
      </w:r>
      <w:proofErr w:type="gramStart"/>
      <w:r w:rsidRPr="0066167B">
        <w:t>废一起</w:t>
      </w:r>
      <w:proofErr w:type="gramEnd"/>
      <w:r w:rsidRPr="0066167B">
        <w:t>堆存；需要转移的，应按</w:t>
      </w:r>
      <w:bookmarkStart w:id="85" w:name="_Hlk511219971"/>
      <w:r w:rsidRPr="0066167B">
        <w:t>《</w:t>
      </w:r>
      <w:r w:rsidRPr="0066167B">
        <w:rPr>
          <w:rFonts w:hint="eastAsia"/>
        </w:rPr>
        <w:t>放射性物质安全运输规定</w:t>
      </w:r>
      <w:r w:rsidRPr="0066167B">
        <w:t>》</w:t>
      </w:r>
      <w:r w:rsidRPr="0066167B">
        <w:rPr>
          <w:rFonts w:hint="eastAsia"/>
        </w:rPr>
        <w:t>（</w:t>
      </w:r>
      <w:r w:rsidRPr="0066167B">
        <w:t>GB 11806</w:t>
      </w:r>
      <w:r w:rsidRPr="0066167B">
        <w:rPr>
          <w:rFonts w:hint="eastAsia"/>
        </w:rPr>
        <w:t>）</w:t>
      </w:r>
      <w:bookmarkEnd w:id="85"/>
      <w:r w:rsidRPr="0066167B">
        <w:t>有关规定执行。</w:t>
      </w:r>
      <w:bookmarkEnd w:id="81"/>
    </w:p>
    <w:p w:rsidR="00BA7CFC" w:rsidRDefault="00BA7CFC" w:rsidP="00001CF3">
      <w:pPr>
        <w:ind w:firstLine="420"/>
        <w:rPr>
          <w:rFonts w:ascii="仿宋" w:eastAsia="仿宋" w:hAnsi="仿宋"/>
        </w:rPr>
      </w:pPr>
      <w:r w:rsidRPr="00E76E70">
        <w:rPr>
          <w:rFonts w:ascii="仿宋" w:eastAsia="仿宋" w:hAnsi="仿宋" w:hint="eastAsia"/>
        </w:rPr>
        <w:t>说明：</w:t>
      </w:r>
      <w:r w:rsidRPr="00D54711">
        <w:rPr>
          <w:rFonts w:ascii="仿宋" w:eastAsia="仿宋" w:hAnsi="仿宋" w:hint="eastAsia"/>
        </w:rPr>
        <w:t>固体废物浸出液中危害成分含量超过《危险废物鉴别标准》（</w:t>
      </w:r>
      <w:r w:rsidRPr="00D54711">
        <w:rPr>
          <w:rFonts w:ascii="仿宋" w:eastAsia="仿宋" w:hAnsi="仿宋"/>
        </w:rPr>
        <w:t>GB 5085</w:t>
      </w:r>
      <w:r w:rsidRPr="00D54711">
        <w:rPr>
          <w:rFonts w:ascii="仿宋" w:eastAsia="仿宋" w:hAnsi="仿宋" w:hint="eastAsia"/>
        </w:rPr>
        <w:t>）中所列的浓度限值，且固体废物中放射性核素的活度浓度小于或等于豁免活度浓度，</w:t>
      </w:r>
      <w:proofErr w:type="gramStart"/>
      <w:r w:rsidRPr="00D54711">
        <w:rPr>
          <w:rFonts w:ascii="仿宋" w:eastAsia="仿宋" w:hAnsi="仿宋" w:hint="eastAsia"/>
        </w:rPr>
        <w:t>属危险</w:t>
      </w:r>
      <w:proofErr w:type="gramEnd"/>
      <w:r w:rsidRPr="00D54711">
        <w:rPr>
          <w:rFonts w:ascii="仿宋" w:eastAsia="仿宋" w:hAnsi="仿宋" w:hint="eastAsia"/>
        </w:rPr>
        <w:t>废物，</w:t>
      </w:r>
      <w:proofErr w:type="gramStart"/>
      <w:r w:rsidRPr="00D54711">
        <w:rPr>
          <w:rFonts w:ascii="仿宋" w:eastAsia="仿宋" w:hAnsi="仿宋" w:hint="eastAsia"/>
        </w:rPr>
        <w:t>按危险</w:t>
      </w:r>
      <w:proofErr w:type="gramEnd"/>
      <w:r w:rsidRPr="00D54711">
        <w:rPr>
          <w:rFonts w:ascii="仿宋" w:eastAsia="仿宋" w:hAnsi="仿宋" w:hint="eastAsia"/>
        </w:rPr>
        <w:t>废物的要求进行管理。</w:t>
      </w:r>
    </w:p>
    <w:p w:rsidR="00BA7CFC" w:rsidRPr="00E76E70" w:rsidRDefault="00BA7CFC" w:rsidP="00001CF3">
      <w:pPr>
        <w:ind w:firstLine="420"/>
      </w:pPr>
      <w:r w:rsidRPr="00D54711">
        <w:rPr>
          <w:rFonts w:ascii="仿宋" w:eastAsia="仿宋" w:hAnsi="仿宋" w:hint="eastAsia"/>
        </w:rPr>
        <w:t>固体废物中放射性核素的活度浓度高于豁免活度浓度，并低于限制性</w:t>
      </w:r>
      <w:proofErr w:type="gramStart"/>
      <w:r w:rsidRPr="00D54711">
        <w:rPr>
          <w:rFonts w:ascii="仿宋" w:eastAsia="仿宋" w:hAnsi="仿宋" w:hint="eastAsia"/>
        </w:rPr>
        <w:t>清洁解</w:t>
      </w:r>
      <w:proofErr w:type="gramEnd"/>
      <w:r w:rsidRPr="00D54711">
        <w:rPr>
          <w:rFonts w:ascii="仿宋" w:eastAsia="仿宋" w:hAnsi="仿宋" w:hint="eastAsia"/>
        </w:rPr>
        <w:t>控水平，属于含放射性废物，按照有关规定</w:t>
      </w:r>
      <w:r w:rsidR="00BA4C68">
        <w:rPr>
          <w:rFonts w:ascii="仿宋" w:eastAsia="仿宋" w:hAnsi="仿宋" w:hint="eastAsia"/>
        </w:rPr>
        <w:t>进行管理</w:t>
      </w:r>
      <w:r w:rsidRPr="00D54711">
        <w:rPr>
          <w:rFonts w:ascii="仿宋" w:eastAsia="仿宋" w:hAnsi="仿宋" w:hint="eastAsia"/>
        </w:rPr>
        <w:t>。</w:t>
      </w:r>
    </w:p>
    <w:p w:rsidR="00BA7CFC" w:rsidRDefault="00BA7CFC" w:rsidP="00BA7CFC">
      <w:pPr>
        <w:ind w:firstLine="420"/>
      </w:pPr>
      <w:r w:rsidRPr="00E76E70">
        <w:t>8</w:t>
      </w:r>
      <w:r w:rsidRPr="00E76E70">
        <w:rPr>
          <w:rFonts w:hint="eastAsia"/>
        </w:rPr>
        <w:t>、</w:t>
      </w:r>
      <w:r w:rsidR="004761AB" w:rsidRPr="008A4131">
        <w:rPr>
          <w:rFonts w:hint="eastAsia"/>
        </w:rPr>
        <w:t>产品包装材料应采用可再生利用或可降解材料</w:t>
      </w:r>
      <w:r w:rsidR="004761AB" w:rsidRPr="00D54711">
        <w:rPr>
          <w:rFonts w:hint="eastAsia"/>
        </w:rPr>
        <w:t>。</w:t>
      </w:r>
    </w:p>
    <w:p w:rsidR="004761AB" w:rsidRPr="00E76E70" w:rsidRDefault="00BA7CFC" w:rsidP="00E76E70">
      <w:pPr>
        <w:ind w:firstLine="420"/>
        <w:rPr>
          <w:rFonts w:ascii="仿宋" w:eastAsia="仿宋" w:hAnsi="仿宋"/>
        </w:rPr>
      </w:pPr>
      <w:r w:rsidRPr="007C46F9">
        <w:rPr>
          <w:rFonts w:ascii="仿宋" w:eastAsia="仿宋" w:hAnsi="仿宋" w:hint="eastAsia"/>
        </w:rPr>
        <w:t>说明：</w:t>
      </w:r>
      <w:r w:rsidR="0067757E" w:rsidRPr="00D54711">
        <w:rPr>
          <w:rFonts w:ascii="仿宋" w:eastAsia="仿宋" w:hAnsi="仿宋" w:hint="eastAsia"/>
        </w:rPr>
        <w:t>要求</w:t>
      </w:r>
      <w:r w:rsidR="0067757E">
        <w:rPr>
          <w:rFonts w:ascii="仿宋" w:eastAsia="仿宋" w:hAnsi="仿宋" w:hint="eastAsia"/>
        </w:rPr>
        <w:t>稀土</w:t>
      </w:r>
      <w:r w:rsidR="00051C7F">
        <w:rPr>
          <w:rFonts w:ascii="仿宋" w:eastAsia="仿宋" w:hAnsi="仿宋" w:hint="eastAsia"/>
        </w:rPr>
        <w:t>火</w:t>
      </w:r>
      <w:proofErr w:type="gramStart"/>
      <w:r w:rsidR="00A74F85">
        <w:rPr>
          <w:rFonts w:ascii="仿宋" w:eastAsia="仿宋" w:hAnsi="仿宋" w:hint="eastAsia"/>
        </w:rPr>
        <w:t>法冶炼</w:t>
      </w:r>
      <w:r w:rsidR="0067757E" w:rsidRPr="00D54711">
        <w:rPr>
          <w:rFonts w:ascii="仿宋" w:eastAsia="仿宋" w:hAnsi="仿宋" w:hint="eastAsia"/>
        </w:rPr>
        <w:t>产品</w:t>
      </w:r>
      <w:proofErr w:type="gramEnd"/>
      <w:r w:rsidR="0067757E" w:rsidRPr="00D54711">
        <w:rPr>
          <w:rFonts w:ascii="仿宋" w:eastAsia="仿宋" w:hAnsi="仿宋" w:hint="eastAsia"/>
        </w:rPr>
        <w:t>在储存、运输过程中采用环保材料，减少对环境的影响。</w:t>
      </w:r>
      <w:r w:rsidR="004761AB" w:rsidRPr="00D54711">
        <w:rPr>
          <w:rFonts w:ascii="仿宋" w:eastAsia="仿宋" w:hAnsi="仿宋" w:hint="eastAsia"/>
        </w:rPr>
        <w:t>国标《稀土产品的包装、标志、运输和贮存》目前在编制中</w:t>
      </w:r>
      <w:r>
        <w:rPr>
          <w:rFonts w:ascii="仿宋" w:eastAsia="仿宋" w:hAnsi="仿宋" w:hint="eastAsia"/>
        </w:rPr>
        <w:t>，待发布后，应参照标准执行。</w:t>
      </w:r>
    </w:p>
    <w:p w:rsidR="00937DFC" w:rsidRPr="0040362E" w:rsidRDefault="0040362E">
      <w:pPr>
        <w:ind w:firstLine="420"/>
        <w:rPr>
          <w:szCs w:val="21"/>
        </w:rPr>
      </w:pPr>
      <w:r>
        <w:rPr>
          <w:rFonts w:hint="eastAsia"/>
          <w:szCs w:val="21"/>
        </w:rPr>
        <w:t>以上</w:t>
      </w:r>
      <w:r w:rsidR="00BA7CFC">
        <w:rPr>
          <w:szCs w:val="21"/>
        </w:rPr>
        <w:t>8</w:t>
      </w:r>
      <w:r>
        <w:rPr>
          <w:rFonts w:hint="eastAsia"/>
          <w:szCs w:val="21"/>
        </w:rPr>
        <w:t>点是</w:t>
      </w:r>
      <w:r w:rsidR="00D235DB">
        <w:rPr>
          <w:rFonts w:hint="eastAsia"/>
          <w:szCs w:val="21"/>
        </w:rPr>
        <w:t>稀土</w:t>
      </w:r>
      <w:r w:rsidR="00547FD6">
        <w:rPr>
          <w:rFonts w:hint="eastAsia"/>
          <w:szCs w:val="21"/>
        </w:rPr>
        <w:t>火</w:t>
      </w:r>
      <w:proofErr w:type="gramStart"/>
      <w:r w:rsidR="00547FD6">
        <w:rPr>
          <w:rFonts w:hint="eastAsia"/>
          <w:szCs w:val="21"/>
        </w:rPr>
        <w:t>法冶炼</w:t>
      </w:r>
      <w:r w:rsidR="00CE712E">
        <w:rPr>
          <w:rFonts w:hint="eastAsia"/>
          <w:szCs w:val="21"/>
        </w:rPr>
        <w:t>产品</w:t>
      </w:r>
      <w:proofErr w:type="gramEnd"/>
      <w:r>
        <w:rPr>
          <w:rFonts w:hint="eastAsia"/>
          <w:szCs w:val="21"/>
        </w:rPr>
        <w:t>生产企业必须同时满足的基本要求，缺一不可。</w:t>
      </w:r>
    </w:p>
    <w:p w:rsidR="00EC182A" w:rsidRPr="001C659E" w:rsidRDefault="00CF6223" w:rsidP="00001CF3">
      <w:pPr>
        <w:pStyle w:val="3"/>
        <w:spacing w:before="156" w:after="156"/>
      </w:pPr>
      <w:bookmarkStart w:id="86" w:name="_Toc508985112"/>
      <w:bookmarkStart w:id="87" w:name="_Toc511234397"/>
      <w:bookmarkStart w:id="88" w:name="_Toc34117710"/>
      <w:r w:rsidRPr="001C659E">
        <w:t>2.</w:t>
      </w:r>
      <w:r w:rsidR="005618F0" w:rsidRPr="001C659E">
        <w:t>4</w:t>
      </w:r>
      <w:r w:rsidRPr="001C659E">
        <w:t>.</w:t>
      </w:r>
      <w:r w:rsidR="004931B4">
        <w:t>4</w:t>
      </w:r>
      <w:r w:rsidR="00EC182A" w:rsidRPr="001C659E">
        <w:rPr>
          <w:rFonts w:hint="eastAsia"/>
        </w:rPr>
        <w:t>标准</w:t>
      </w:r>
      <w:bookmarkEnd w:id="77"/>
      <w:r w:rsidR="001440FE" w:rsidRPr="001C659E">
        <w:rPr>
          <w:rFonts w:hint="eastAsia"/>
        </w:rPr>
        <w:t>指标的制定分析</w:t>
      </w:r>
      <w:bookmarkEnd w:id="86"/>
      <w:bookmarkEnd w:id="87"/>
      <w:bookmarkEnd w:id="88"/>
    </w:p>
    <w:p w:rsidR="008E34AF" w:rsidRDefault="008E34AF" w:rsidP="008E34AF">
      <w:pPr>
        <w:pStyle w:val="4"/>
        <w:ind w:firstLine="422"/>
      </w:pPr>
      <w:r>
        <w:rPr>
          <w:rFonts w:hint="eastAsia"/>
        </w:rPr>
        <w:lastRenderedPageBreak/>
        <w:t>1</w:t>
      </w:r>
      <w:r>
        <w:rPr>
          <w:rFonts w:hint="eastAsia"/>
        </w:rPr>
        <w:t>、标准指标的主要内容</w:t>
      </w:r>
    </w:p>
    <w:p w:rsidR="002D392D" w:rsidRDefault="003F468B" w:rsidP="008E34AF">
      <w:pPr>
        <w:ind w:firstLine="420"/>
      </w:pPr>
      <w:r>
        <w:rPr>
          <w:rFonts w:hint="eastAsia"/>
        </w:rPr>
        <w:t>本标准</w:t>
      </w:r>
      <w:r w:rsidR="00F34D04" w:rsidRPr="002861C9">
        <w:rPr>
          <w:rFonts w:hint="eastAsia"/>
        </w:rPr>
        <w:t>的绿色指标由一级指标和二级指标组成。</w:t>
      </w:r>
      <w:r w:rsidRPr="002D392D">
        <w:rPr>
          <w:rFonts w:hint="eastAsia"/>
        </w:rPr>
        <w:t>其中，一级指标包括</w:t>
      </w:r>
      <w:r w:rsidRPr="00DF5134">
        <w:t>资源属性指标、能源属性指标、产品属性指标和环境属性指标</w:t>
      </w:r>
      <w:r w:rsidRPr="002D392D">
        <w:rPr>
          <w:rFonts w:hint="eastAsia"/>
        </w:rPr>
        <w:t>等四类，每类指标又由若干个二级指标组成。</w:t>
      </w:r>
      <w:r w:rsidR="003941B8" w:rsidRPr="002861C9">
        <w:rPr>
          <w:rFonts w:hint="eastAsia"/>
        </w:rPr>
        <w:t>绿色特性指标依据</w:t>
      </w:r>
      <w:r w:rsidR="00D235DB">
        <w:rPr>
          <w:rFonts w:hint="eastAsia"/>
        </w:rPr>
        <w:t>稀土</w:t>
      </w:r>
      <w:r w:rsidR="00402FB2">
        <w:rPr>
          <w:rFonts w:hint="eastAsia"/>
        </w:rPr>
        <w:t>火</w:t>
      </w:r>
      <w:proofErr w:type="gramStart"/>
      <w:r w:rsidR="00402FB2">
        <w:rPr>
          <w:rFonts w:hint="eastAsia"/>
        </w:rPr>
        <w:t>法冶炼</w:t>
      </w:r>
      <w:r w:rsidR="00D235DB">
        <w:rPr>
          <w:rFonts w:hint="eastAsia"/>
        </w:rPr>
        <w:t>产品</w:t>
      </w:r>
      <w:proofErr w:type="gramEnd"/>
      <w:r w:rsidR="003941B8" w:rsidRPr="002861C9">
        <w:rPr>
          <w:rFonts w:hint="eastAsia"/>
        </w:rPr>
        <w:t>特点、对环境和人体健康影响程度，现有标准实施情况以及和实际现状等侧重选取</w:t>
      </w:r>
      <w:r w:rsidR="003941B8">
        <w:rPr>
          <w:rFonts w:hint="eastAsia"/>
        </w:rPr>
        <w:t>。</w:t>
      </w:r>
    </w:p>
    <w:p w:rsidR="001C659E" w:rsidRDefault="008E34AF" w:rsidP="008E34AF">
      <w:pPr>
        <w:ind w:firstLine="420"/>
      </w:pPr>
      <w:r>
        <w:rPr>
          <w:rFonts w:hint="eastAsia"/>
        </w:rPr>
        <w:t>其中</w:t>
      </w:r>
      <w:r w:rsidR="002D392D">
        <w:rPr>
          <w:rFonts w:hint="eastAsia"/>
        </w:rPr>
        <w:t>，</w:t>
      </w:r>
      <w:r>
        <w:rPr>
          <w:rFonts w:hint="eastAsia"/>
        </w:rPr>
        <w:t>资源属性</w:t>
      </w:r>
      <w:r w:rsidR="001C659E">
        <w:rPr>
          <w:rFonts w:hint="eastAsia"/>
          <w:szCs w:val="21"/>
        </w:rPr>
        <w:t>是描述</w:t>
      </w:r>
      <w:r w:rsidR="00D235DB">
        <w:rPr>
          <w:rFonts w:hint="eastAsia"/>
          <w:szCs w:val="21"/>
        </w:rPr>
        <w:t>稀土</w:t>
      </w:r>
      <w:r w:rsidR="009D478A">
        <w:rPr>
          <w:rFonts w:hint="eastAsia"/>
          <w:szCs w:val="21"/>
        </w:rPr>
        <w:t>火</w:t>
      </w:r>
      <w:proofErr w:type="gramStart"/>
      <w:r w:rsidR="00D235DB">
        <w:rPr>
          <w:rFonts w:hint="eastAsia"/>
          <w:szCs w:val="21"/>
        </w:rPr>
        <w:t>法冶</w:t>
      </w:r>
      <w:proofErr w:type="gramEnd"/>
      <w:r w:rsidR="00D235DB">
        <w:rPr>
          <w:rFonts w:hint="eastAsia"/>
          <w:szCs w:val="21"/>
        </w:rPr>
        <w:t>炼</w:t>
      </w:r>
      <w:r w:rsidR="001C659E">
        <w:rPr>
          <w:rFonts w:hint="eastAsia"/>
          <w:szCs w:val="21"/>
        </w:rPr>
        <w:t>生命周期中所消耗的资源，</w:t>
      </w:r>
      <w:r>
        <w:rPr>
          <w:rFonts w:hint="eastAsia"/>
        </w:rPr>
        <w:t>重点选取生产阶段原辅材料消耗和再生利用等方面的指标，如</w:t>
      </w:r>
      <w:r w:rsidR="00D81822" w:rsidRPr="003B254A">
        <w:rPr>
          <w:rFonts w:hint="eastAsia"/>
        </w:rPr>
        <w:t>稀土</w:t>
      </w:r>
      <w:r w:rsidR="00CB3512" w:rsidRPr="003B254A">
        <w:rPr>
          <w:rFonts w:hint="eastAsia"/>
        </w:rPr>
        <w:t>收率</w:t>
      </w:r>
      <w:r w:rsidR="00CB3512">
        <w:rPr>
          <w:rFonts w:hint="eastAsia"/>
        </w:rPr>
        <w:t>、</w:t>
      </w:r>
      <w:r w:rsidR="00CB3512" w:rsidRPr="00FE304B">
        <w:rPr>
          <w:rFonts w:hint="eastAsia"/>
        </w:rPr>
        <w:t>单位产品新鲜水消耗</w:t>
      </w:r>
      <w:r w:rsidR="00CB3512">
        <w:rPr>
          <w:rFonts w:hint="eastAsia"/>
        </w:rPr>
        <w:t>、</w:t>
      </w:r>
      <w:r w:rsidRPr="00FE304B">
        <w:rPr>
          <w:rFonts w:hint="eastAsia"/>
        </w:rPr>
        <w:t>工业用水重复利用率</w:t>
      </w:r>
      <w:r>
        <w:rPr>
          <w:rFonts w:hint="eastAsia"/>
        </w:rPr>
        <w:t>、</w:t>
      </w:r>
      <w:r w:rsidRPr="00FE304B">
        <w:rPr>
          <w:rFonts w:hint="eastAsia"/>
        </w:rPr>
        <w:t>单位产品</w:t>
      </w:r>
      <w:r w:rsidR="00BD19C4">
        <w:rPr>
          <w:rFonts w:hint="eastAsia"/>
        </w:rPr>
        <w:t>碳素</w:t>
      </w:r>
      <w:r w:rsidRPr="00FE304B">
        <w:rPr>
          <w:rFonts w:hint="eastAsia"/>
        </w:rPr>
        <w:t>消耗量</w:t>
      </w:r>
      <w:r>
        <w:rPr>
          <w:rFonts w:hint="eastAsia"/>
        </w:rPr>
        <w:t>等指标。</w:t>
      </w:r>
    </w:p>
    <w:p w:rsidR="001C659E" w:rsidRDefault="008E34AF" w:rsidP="008E34AF">
      <w:pPr>
        <w:ind w:firstLine="420"/>
      </w:pPr>
      <w:r>
        <w:rPr>
          <w:rFonts w:hint="eastAsia"/>
        </w:rPr>
        <w:t>能源属性重点选取产品在生产和使用过程中能源消耗方面的指标，如单位产品综合能耗。</w:t>
      </w:r>
    </w:p>
    <w:p w:rsidR="001C659E" w:rsidRDefault="0072412E" w:rsidP="008E34AF">
      <w:pPr>
        <w:ind w:firstLine="420"/>
      </w:pPr>
      <w:r w:rsidRPr="002D392D">
        <w:rPr>
          <w:rFonts w:hint="eastAsia"/>
        </w:rPr>
        <w:t>产品</w:t>
      </w:r>
      <w:r w:rsidR="008E34AF" w:rsidRPr="002D392D">
        <w:rPr>
          <w:rFonts w:hint="eastAsia"/>
        </w:rPr>
        <w:t>属性重点以产品的性能和安全标准为准，</w:t>
      </w:r>
      <w:r w:rsidR="002D392D" w:rsidRPr="002D392D">
        <w:rPr>
          <w:rFonts w:hint="eastAsia"/>
        </w:rPr>
        <w:t>如</w:t>
      </w:r>
      <w:r w:rsidR="00016358" w:rsidRPr="002D392D">
        <w:rPr>
          <w:rFonts w:hint="eastAsia"/>
        </w:rPr>
        <w:t>产品种类</w:t>
      </w:r>
      <w:r w:rsidR="002D392D" w:rsidRPr="002D392D">
        <w:rPr>
          <w:rFonts w:hint="eastAsia"/>
        </w:rPr>
        <w:t>指标</w:t>
      </w:r>
      <w:r w:rsidR="008E34AF" w:rsidRPr="002861C9">
        <w:rPr>
          <w:rFonts w:hint="eastAsia"/>
        </w:rPr>
        <w:t>。</w:t>
      </w:r>
    </w:p>
    <w:p w:rsidR="008E34AF" w:rsidRDefault="008E34AF" w:rsidP="008E34AF">
      <w:pPr>
        <w:ind w:firstLine="420"/>
      </w:pPr>
      <w:r>
        <w:rPr>
          <w:rFonts w:hint="eastAsia"/>
        </w:rPr>
        <w:t>环境属性</w:t>
      </w:r>
      <w:r w:rsidR="001C659E">
        <w:rPr>
          <w:rFonts w:hint="eastAsia"/>
          <w:szCs w:val="21"/>
        </w:rPr>
        <w:t>是描述</w:t>
      </w:r>
      <w:r w:rsidR="00D235DB">
        <w:rPr>
          <w:rFonts w:hint="eastAsia"/>
          <w:szCs w:val="21"/>
        </w:rPr>
        <w:t>稀土</w:t>
      </w:r>
      <w:r w:rsidR="00BB1C93">
        <w:rPr>
          <w:rFonts w:hint="eastAsia"/>
          <w:szCs w:val="21"/>
        </w:rPr>
        <w:t>火</w:t>
      </w:r>
      <w:proofErr w:type="gramStart"/>
      <w:r w:rsidR="00D235DB">
        <w:rPr>
          <w:rFonts w:hint="eastAsia"/>
          <w:szCs w:val="21"/>
        </w:rPr>
        <w:t>法冶</w:t>
      </w:r>
      <w:proofErr w:type="gramEnd"/>
      <w:r w:rsidR="00D235DB">
        <w:rPr>
          <w:rFonts w:hint="eastAsia"/>
          <w:szCs w:val="21"/>
        </w:rPr>
        <w:t>炼</w:t>
      </w:r>
      <w:r w:rsidR="001C659E">
        <w:rPr>
          <w:rFonts w:hint="eastAsia"/>
          <w:szCs w:val="21"/>
        </w:rPr>
        <w:t>生命周期中向环境排放的各种污染物，是本标准的核心指标，因为资源属性、能源属性指标最终在评价报告中都会转化为对环境排放的污染物数量，来考察其环境影响。</w:t>
      </w:r>
      <w:r>
        <w:rPr>
          <w:rFonts w:hint="eastAsia"/>
        </w:rPr>
        <w:t>重点选取有害物质禁用及限量要求、生产过程污染物排放、使用过程有毒有害物质释放等方面的指标，如</w:t>
      </w:r>
      <w:r w:rsidR="00B12728">
        <w:rPr>
          <w:rFonts w:hint="eastAsia"/>
        </w:rPr>
        <w:t>单位产品工业固体废物产生量</w:t>
      </w:r>
      <w:r w:rsidR="005B2879">
        <w:rPr>
          <w:rFonts w:hint="eastAsia"/>
        </w:rPr>
        <w:t>等</w:t>
      </w:r>
      <w:r w:rsidR="00820AB7">
        <w:rPr>
          <w:rFonts w:hint="eastAsia"/>
        </w:rPr>
        <w:t>指标</w:t>
      </w:r>
      <w:r w:rsidR="005B2879">
        <w:rPr>
          <w:rFonts w:hint="eastAsia"/>
        </w:rPr>
        <w:t>。</w:t>
      </w:r>
    </w:p>
    <w:p w:rsidR="008E34AF" w:rsidRPr="00143DD7" w:rsidRDefault="008E34AF" w:rsidP="00D54711">
      <w:pPr>
        <w:pStyle w:val="4"/>
        <w:numPr>
          <w:ilvl w:val="0"/>
          <w:numId w:val="41"/>
        </w:numPr>
        <w:ind w:firstLineChars="0"/>
      </w:pPr>
      <w:r w:rsidRPr="00143DD7">
        <w:rPr>
          <w:rFonts w:hint="eastAsia"/>
        </w:rPr>
        <w:t>指标基准值的确定</w:t>
      </w:r>
    </w:p>
    <w:p w:rsidR="00FC638F" w:rsidRPr="00143DD7" w:rsidRDefault="00143DD7" w:rsidP="00D54711">
      <w:pPr>
        <w:ind w:firstLine="420"/>
      </w:pPr>
      <w:r>
        <w:rPr>
          <w:rFonts w:hint="eastAsia"/>
        </w:rPr>
        <w:t>项目开展</w:t>
      </w:r>
      <w:r w:rsidRPr="00C51F90">
        <w:t>以来，</w:t>
      </w:r>
      <w:r w:rsidRPr="00FD0C42">
        <w:t>编制组对我国稀土冶炼企业生产现状进行</w:t>
      </w:r>
      <w:r>
        <w:rPr>
          <w:rFonts w:hint="eastAsia"/>
        </w:rPr>
        <w:t>大量</w:t>
      </w:r>
      <w:r w:rsidRPr="00FD0C42">
        <w:t>调研，调研方式</w:t>
      </w:r>
      <w:r>
        <w:rPr>
          <w:rFonts w:hint="eastAsia"/>
        </w:rPr>
        <w:t>包括</w:t>
      </w:r>
      <w:r w:rsidRPr="00FD0C42">
        <w:t>资料调研、网上调研、发放调研表、现场调研等。</w:t>
      </w:r>
      <w:r>
        <w:rPr>
          <w:rFonts w:hint="eastAsia"/>
        </w:rPr>
        <w:t>编制</w:t>
      </w:r>
      <w:r w:rsidRPr="00C51F90">
        <w:t>组成员分头</w:t>
      </w:r>
      <w:r w:rsidR="00310487">
        <w:rPr>
          <w:rFonts w:hint="eastAsia"/>
        </w:rPr>
        <w:t>对</w:t>
      </w:r>
      <w:r w:rsidRPr="00C51F90">
        <w:t>江西、广</w:t>
      </w:r>
      <w:r w:rsidR="00C023DB">
        <w:rPr>
          <w:rFonts w:hint="eastAsia"/>
        </w:rPr>
        <w:t>西</w:t>
      </w:r>
      <w:r w:rsidRPr="00C51F90">
        <w:t>、内蒙、甘肃、江苏、</w:t>
      </w:r>
      <w:r w:rsidR="007E544E">
        <w:rPr>
          <w:rFonts w:hint="eastAsia"/>
        </w:rPr>
        <w:t>福建、</w:t>
      </w:r>
      <w:r w:rsidRPr="00C51F90">
        <w:t>四川等省市的</w:t>
      </w:r>
      <w:r w:rsidR="00D235DB">
        <w:t>稀土</w:t>
      </w:r>
      <w:r w:rsidR="00402FB2">
        <w:rPr>
          <w:rFonts w:hint="eastAsia"/>
        </w:rPr>
        <w:t>火</w:t>
      </w:r>
      <w:proofErr w:type="gramStart"/>
      <w:r w:rsidR="00D235DB">
        <w:t>法冶炼</w:t>
      </w:r>
      <w:r w:rsidRPr="00C51F90">
        <w:t>企业</w:t>
      </w:r>
      <w:proofErr w:type="gramEnd"/>
      <w:r w:rsidRPr="00C51F90">
        <w:t>进行了调研</w:t>
      </w:r>
      <w:r>
        <w:rPr>
          <w:rFonts w:hint="eastAsia"/>
        </w:rPr>
        <w:t>，例</w:t>
      </w:r>
      <w:r w:rsidRPr="006F6AEA">
        <w:rPr>
          <w:rFonts w:hint="eastAsia"/>
        </w:rPr>
        <w:t>如</w:t>
      </w:r>
      <w:proofErr w:type="gramStart"/>
      <w:r w:rsidR="00D42ABD">
        <w:rPr>
          <w:rFonts w:hint="eastAsia"/>
        </w:rPr>
        <w:t>虔</w:t>
      </w:r>
      <w:proofErr w:type="gramEnd"/>
      <w:r w:rsidR="00D42ABD">
        <w:rPr>
          <w:rFonts w:hint="eastAsia"/>
        </w:rPr>
        <w:t>东稀土、南方高技术、</w:t>
      </w:r>
      <w:r w:rsidR="00A75739">
        <w:rPr>
          <w:rFonts w:hint="eastAsia"/>
        </w:rPr>
        <w:t>赣州晨光、甘肃稀土、</w:t>
      </w:r>
      <w:r w:rsidR="00106EC7">
        <w:rPr>
          <w:rFonts w:hint="eastAsia"/>
        </w:rPr>
        <w:t>长汀</w:t>
      </w:r>
      <w:r w:rsidR="00A75739">
        <w:rPr>
          <w:rFonts w:hint="eastAsia"/>
        </w:rPr>
        <w:t>金龙</w:t>
      </w:r>
      <w:r w:rsidR="00106EC7">
        <w:rPr>
          <w:rFonts w:hint="eastAsia"/>
        </w:rPr>
        <w:t>、江苏金石、广西国盛、中铝广西</w:t>
      </w:r>
      <w:r w:rsidRPr="006F6AEA">
        <w:rPr>
          <w:rFonts w:hint="eastAsia"/>
        </w:rPr>
        <w:t>等</w:t>
      </w:r>
      <w:r w:rsidRPr="00C51F90">
        <w:t>，共调研企业</w:t>
      </w:r>
      <w:r w:rsidRPr="00C51F90">
        <w:t>20</w:t>
      </w:r>
      <w:r w:rsidR="00310487">
        <w:rPr>
          <w:rFonts w:hint="eastAsia"/>
        </w:rPr>
        <w:t>余</w:t>
      </w:r>
      <w:r w:rsidRPr="00C51F90">
        <w:t>家</w:t>
      </w:r>
      <w:r>
        <w:rPr>
          <w:rFonts w:hint="eastAsia"/>
        </w:rPr>
        <w:t>。</w:t>
      </w:r>
    </w:p>
    <w:p w:rsidR="008E34AF" w:rsidRPr="00826FB8" w:rsidRDefault="00143DD7" w:rsidP="003F468B">
      <w:pPr>
        <w:ind w:firstLine="420"/>
        <w:rPr>
          <w:b/>
        </w:rPr>
      </w:pPr>
      <w:r>
        <w:rPr>
          <w:rFonts w:hint="eastAsia"/>
        </w:rPr>
        <w:t>在上述工作的基础上，</w:t>
      </w:r>
      <w:r w:rsidR="008E34AF">
        <w:rPr>
          <w:rFonts w:hint="eastAsia"/>
        </w:rPr>
        <w:t>根据产品和行业特点，以评价筛选绿色产品为目的，</w:t>
      </w:r>
      <w:r w:rsidR="002D392D">
        <w:rPr>
          <w:rFonts w:hint="eastAsia"/>
        </w:rPr>
        <w:t>以国家标准和行业标准为基础，</w:t>
      </w:r>
      <w:r w:rsidR="008E34AF">
        <w:rPr>
          <w:rFonts w:hint="eastAsia"/>
        </w:rPr>
        <w:t>经过一定规模的测试，并在广泛征询行业专家、生产厂商意见的基础上，科学、合理确定指标基准值。在确定定量指标基准值时，</w:t>
      </w:r>
      <w:r w:rsidR="00AC1E13" w:rsidRPr="00AC1E13">
        <w:rPr>
          <w:rFonts w:hint="eastAsia"/>
          <w:b/>
        </w:rPr>
        <w:t>以当前国内</w:t>
      </w:r>
      <w:r w:rsidR="00AC1E13" w:rsidRPr="00AC1E13">
        <w:rPr>
          <w:b/>
        </w:rPr>
        <w:t>20%</w:t>
      </w:r>
      <w:r w:rsidR="00AC1E13" w:rsidRPr="00AC1E13">
        <w:rPr>
          <w:rFonts w:hint="eastAsia"/>
          <w:b/>
        </w:rPr>
        <w:t>的该类产品达到该基准值要求为取值原则，以体现绿色产品的优势。</w:t>
      </w:r>
    </w:p>
    <w:p w:rsidR="00F34D04" w:rsidRPr="0072412E" w:rsidRDefault="00DB1E80" w:rsidP="0072412E">
      <w:pPr>
        <w:ind w:firstLine="422"/>
        <w:rPr>
          <w:b/>
        </w:rPr>
      </w:pPr>
      <w:bookmarkStart w:id="89" w:name="_Toc387149848"/>
      <w:bookmarkStart w:id="90" w:name="_Toc406433318"/>
      <w:bookmarkStart w:id="91" w:name="_Toc408414435"/>
      <w:r w:rsidRPr="0072412E">
        <w:rPr>
          <w:b/>
        </w:rPr>
        <w:t>1</w:t>
      </w:r>
      <w:r w:rsidR="00033D4E">
        <w:rPr>
          <w:rFonts w:hint="eastAsia"/>
          <w:b/>
        </w:rPr>
        <w:t>）</w:t>
      </w:r>
      <w:r w:rsidR="00F34D04" w:rsidRPr="0072412E">
        <w:rPr>
          <w:rFonts w:hint="eastAsia"/>
          <w:b/>
        </w:rPr>
        <w:t>资源属性指标</w:t>
      </w:r>
      <w:bookmarkEnd w:id="89"/>
      <w:bookmarkEnd w:id="90"/>
      <w:bookmarkEnd w:id="91"/>
    </w:p>
    <w:p w:rsidR="008E34AF" w:rsidRPr="0072412E" w:rsidRDefault="00F34D04" w:rsidP="0072412E">
      <w:pPr>
        <w:ind w:firstLine="420"/>
      </w:pPr>
      <w:r>
        <w:rPr>
          <w:rFonts w:hint="eastAsia"/>
        </w:rPr>
        <w:t>资源属性重点选取</w:t>
      </w:r>
      <w:r w:rsidR="00844024">
        <w:rPr>
          <w:rFonts w:hint="eastAsia"/>
        </w:rPr>
        <w:t>稀土</w:t>
      </w:r>
      <w:r w:rsidR="00B70342">
        <w:rPr>
          <w:rFonts w:hint="eastAsia"/>
        </w:rPr>
        <w:t>收率、</w:t>
      </w:r>
      <w:r w:rsidR="00B70342" w:rsidRPr="00FE304B">
        <w:rPr>
          <w:rFonts w:hint="eastAsia"/>
        </w:rPr>
        <w:t>单位产品新鲜水消耗</w:t>
      </w:r>
      <w:r w:rsidR="00B70342">
        <w:rPr>
          <w:rFonts w:hint="eastAsia"/>
        </w:rPr>
        <w:t>、</w:t>
      </w:r>
      <w:r w:rsidR="00BB693E" w:rsidRPr="00FE304B">
        <w:rPr>
          <w:rFonts w:hint="eastAsia"/>
        </w:rPr>
        <w:t>工业用水重复利用率</w:t>
      </w:r>
      <w:r w:rsidR="00BB693E">
        <w:rPr>
          <w:rFonts w:hint="eastAsia"/>
        </w:rPr>
        <w:t>、</w:t>
      </w:r>
      <w:r w:rsidR="00BB693E" w:rsidRPr="00FE304B">
        <w:rPr>
          <w:rFonts w:hint="eastAsia"/>
        </w:rPr>
        <w:t>单位产品</w:t>
      </w:r>
      <w:r w:rsidR="00844024">
        <w:rPr>
          <w:rFonts w:hint="eastAsia"/>
        </w:rPr>
        <w:t>碳素</w:t>
      </w:r>
      <w:r w:rsidR="00BB693E" w:rsidRPr="00FE304B">
        <w:rPr>
          <w:rFonts w:hint="eastAsia"/>
        </w:rPr>
        <w:t>消耗量</w:t>
      </w:r>
      <w:r>
        <w:rPr>
          <w:rFonts w:hint="eastAsia"/>
        </w:rPr>
        <w:t>等</w:t>
      </w:r>
      <w:r w:rsidR="00BB693E">
        <w:rPr>
          <w:rFonts w:hint="eastAsia"/>
        </w:rPr>
        <w:t>四个</w:t>
      </w:r>
      <w:r>
        <w:rPr>
          <w:rFonts w:hint="eastAsia"/>
        </w:rPr>
        <w:t>指标。</w:t>
      </w:r>
      <w:r w:rsidR="00533222" w:rsidRPr="00E963C4">
        <w:rPr>
          <w:rFonts w:hint="eastAsia"/>
        </w:rPr>
        <w:t>其中</w:t>
      </w:r>
      <w:r w:rsidR="00A93010">
        <w:rPr>
          <w:rFonts w:hint="eastAsia"/>
        </w:rPr>
        <w:t>，</w:t>
      </w:r>
      <w:r w:rsidR="009654A1" w:rsidRPr="002A2050">
        <w:rPr>
          <w:rFonts w:hint="eastAsia"/>
          <w:b/>
        </w:rPr>
        <w:t>单</w:t>
      </w:r>
      <w:r w:rsidR="009654A1" w:rsidRPr="00F17DFD">
        <w:rPr>
          <w:rFonts w:hint="eastAsia"/>
          <w:b/>
        </w:rPr>
        <w:t>位产品新鲜水消耗指标</w:t>
      </w:r>
      <w:r w:rsidR="009654A1" w:rsidRPr="00F17DFD">
        <w:rPr>
          <w:rFonts w:hint="eastAsia"/>
        </w:rPr>
        <w:t>是根据《稀土工业污染物排放标准》中基准排水量和对企业现场调研所确定的，应不大于《稀土</w:t>
      </w:r>
      <w:r w:rsidR="00274377" w:rsidRPr="00F17DFD">
        <w:rPr>
          <w:rFonts w:ascii="宋体" w:hAnsi="宋体" w:hint="eastAsia"/>
        </w:rPr>
        <w:t>冶炼</w:t>
      </w:r>
      <w:r w:rsidR="009654A1" w:rsidRPr="00F17DFD">
        <w:rPr>
          <w:rFonts w:hint="eastAsia"/>
        </w:rPr>
        <w:t>行业清洁生产评价指标体系》中清洁生产评价指标的</w:t>
      </w:r>
      <w:r w:rsidR="009654A1" w:rsidRPr="00F17DFD">
        <w:t>I</w:t>
      </w:r>
      <w:r w:rsidR="009654A1" w:rsidRPr="00F17DFD">
        <w:rPr>
          <w:rFonts w:hint="eastAsia"/>
        </w:rPr>
        <w:t>级指标；</w:t>
      </w:r>
      <w:r w:rsidR="0072412E" w:rsidRPr="00F17DFD">
        <w:rPr>
          <w:rFonts w:hint="eastAsia"/>
          <w:b/>
        </w:rPr>
        <w:t>工业用水重复利用率指标</w:t>
      </w:r>
      <w:r w:rsidR="0072412E" w:rsidRPr="00F17DFD">
        <w:rPr>
          <w:rFonts w:hint="eastAsia"/>
        </w:rPr>
        <w:t>是根据工信部的《稀土</w:t>
      </w:r>
      <w:r w:rsidR="00274377" w:rsidRPr="00F17DFD">
        <w:rPr>
          <w:rFonts w:ascii="宋体" w:hAnsi="宋体" w:hint="eastAsia"/>
        </w:rPr>
        <w:t>冶炼</w:t>
      </w:r>
      <w:r w:rsidR="0072412E" w:rsidRPr="00F17DFD">
        <w:rPr>
          <w:rFonts w:hint="eastAsia"/>
        </w:rPr>
        <w:t>行业清洁生产评价指标体系》、环保部的《稀土工业污染防治技术政策》和对企业现场调研所确定的</w:t>
      </w:r>
      <w:r w:rsidR="000C0539">
        <w:rPr>
          <w:rFonts w:hint="eastAsia"/>
          <w:color w:val="000000"/>
          <w:szCs w:val="21"/>
        </w:rPr>
        <w:t>。</w:t>
      </w:r>
    </w:p>
    <w:p w:rsidR="00F34D04" w:rsidRPr="0072412E" w:rsidRDefault="00DB1E80" w:rsidP="0072412E">
      <w:pPr>
        <w:ind w:firstLine="422"/>
        <w:rPr>
          <w:b/>
        </w:rPr>
      </w:pPr>
      <w:bookmarkStart w:id="92" w:name="_Toc387149849"/>
      <w:bookmarkStart w:id="93" w:name="_Toc406433319"/>
      <w:bookmarkStart w:id="94" w:name="_Toc408414436"/>
      <w:r w:rsidRPr="0072412E">
        <w:rPr>
          <w:b/>
        </w:rPr>
        <w:t>2</w:t>
      </w:r>
      <w:r w:rsidR="00033D4E">
        <w:rPr>
          <w:rFonts w:hint="eastAsia"/>
          <w:b/>
        </w:rPr>
        <w:t>）</w:t>
      </w:r>
      <w:r w:rsidR="00F34D04" w:rsidRPr="0072412E">
        <w:rPr>
          <w:rFonts w:hint="eastAsia"/>
          <w:b/>
        </w:rPr>
        <w:t>能源属性指标</w:t>
      </w:r>
      <w:bookmarkEnd w:id="92"/>
      <w:bookmarkEnd w:id="93"/>
      <w:bookmarkEnd w:id="94"/>
    </w:p>
    <w:p w:rsidR="00DB1E80" w:rsidRPr="00001CF3" w:rsidRDefault="00F34D04" w:rsidP="00001CF3">
      <w:pPr>
        <w:ind w:firstLine="420"/>
      </w:pPr>
      <w:r>
        <w:rPr>
          <w:rFonts w:hint="eastAsia"/>
        </w:rPr>
        <w:t>能源属性</w:t>
      </w:r>
      <w:r w:rsidR="008E34AF">
        <w:rPr>
          <w:rFonts w:hint="eastAsia"/>
        </w:rPr>
        <w:t>选取了</w:t>
      </w:r>
      <w:r w:rsidR="00BB693E">
        <w:rPr>
          <w:rFonts w:hint="eastAsia"/>
        </w:rPr>
        <w:t>单位产品综合能耗</w:t>
      </w:r>
      <w:r w:rsidR="008E34AF">
        <w:rPr>
          <w:rFonts w:hint="eastAsia"/>
        </w:rPr>
        <w:t>指标</w:t>
      </w:r>
      <w:r w:rsidR="006E2F5A" w:rsidRPr="00301FA3">
        <w:rPr>
          <w:rFonts w:hint="eastAsia"/>
        </w:rPr>
        <w:t>，</w:t>
      </w:r>
      <w:r w:rsidR="0007648B" w:rsidRPr="00301FA3">
        <w:rPr>
          <w:rFonts w:hint="eastAsia"/>
        </w:rPr>
        <w:t>指标基准值</w:t>
      </w:r>
      <w:r w:rsidR="008E34AF" w:rsidRPr="00301FA3">
        <w:rPr>
          <w:rFonts w:hint="eastAsia"/>
        </w:rPr>
        <w:t>是</w:t>
      </w:r>
      <w:r w:rsidR="006E2F5A" w:rsidRPr="00301FA3">
        <w:rPr>
          <w:rFonts w:hint="eastAsia"/>
        </w:rPr>
        <w:t>由</w:t>
      </w:r>
      <w:r w:rsidR="008E34AF" w:rsidRPr="00301FA3">
        <w:rPr>
          <w:rFonts w:hint="eastAsia"/>
        </w:rPr>
        <w:t>企业现场调研并结合《稀土冶炼加工企业单位产品能源消耗限额》确定的</w:t>
      </w:r>
      <w:r w:rsidR="006E2F5A">
        <w:rPr>
          <w:rFonts w:hint="eastAsia"/>
        </w:rPr>
        <w:t>，绿色</w:t>
      </w:r>
      <w:r w:rsidR="00D235DB">
        <w:rPr>
          <w:rFonts w:hint="eastAsia"/>
        </w:rPr>
        <w:t>稀土</w:t>
      </w:r>
      <w:r w:rsidR="003D5EA9">
        <w:rPr>
          <w:rFonts w:hint="eastAsia"/>
        </w:rPr>
        <w:t>火</w:t>
      </w:r>
      <w:proofErr w:type="gramStart"/>
      <w:r w:rsidR="003D5EA9">
        <w:rPr>
          <w:rFonts w:hint="eastAsia"/>
        </w:rPr>
        <w:t>法冶炼</w:t>
      </w:r>
      <w:r w:rsidR="00D235DB">
        <w:rPr>
          <w:rFonts w:hint="eastAsia"/>
        </w:rPr>
        <w:t>产品</w:t>
      </w:r>
      <w:proofErr w:type="gramEnd"/>
      <w:r w:rsidR="006E2F5A">
        <w:rPr>
          <w:rFonts w:hint="eastAsia"/>
        </w:rPr>
        <w:t>的单位产品综合能耗应不大于</w:t>
      </w:r>
      <w:r w:rsidR="006E2F5A" w:rsidRPr="005A1059">
        <w:rPr>
          <w:rFonts w:hint="eastAsia"/>
        </w:rPr>
        <w:t>G</w:t>
      </w:r>
      <w:r w:rsidR="006E2F5A" w:rsidRPr="005A1059">
        <w:t>B</w:t>
      </w:r>
      <w:r w:rsidR="006E2F5A" w:rsidRPr="005A1059">
        <w:rPr>
          <w:rFonts w:hint="eastAsia"/>
        </w:rPr>
        <w:t>2</w:t>
      </w:r>
      <w:r w:rsidR="006E2F5A" w:rsidRPr="005A1059">
        <w:t>9435</w:t>
      </w:r>
      <w:r w:rsidR="006E2F5A" w:rsidRPr="005A1059">
        <w:rPr>
          <w:rFonts w:hint="eastAsia"/>
        </w:rPr>
        <w:t>-</w:t>
      </w:r>
      <w:r w:rsidR="006E2F5A" w:rsidRPr="005A1059">
        <w:t>2012</w:t>
      </w:r>
      <w:r w:rsidR="006E2F5A" w:rsidRPr="00301FA3">
        <w:rPr>
          <w:rFonts w:hint="eastAsia"/>
        </w:rPr>
        <w:t>中</w:t>
      </w:r>
      <w:r w:rsidR="00533222">
        <w:rPr>
          <w:rFonts w:hint="eastAsia"/>
        </w:rPr>
        <w:t>“</w:t>
      </w:r>
      <w:r w:rsidR="00533222" w:rsidRPr="00301FA3">
        <w:rPr>
          <w:rFonts w:hint="eastAsia"/>
        </w:rPr>
        <w:t>稀土冶炼加工企业单位产品能耗先进值</w:t>
      </w:r>
      <w:r w:rsidR="00533222">
        <w:rPr>
          <w:rFonts w:hint="eastAsia"/>
        </w:rPr>
        <w:t>”</w:t>
      </w:r>
      <w:r w:rsidR="006E2F5A">
        <w:rPr>
          <w:rFonts w:hint="eastAsia"/>
        </w:rPr>
        <w:t>。</w:t>
      </w:r>
    </w:p>
    <w:p w:rsidR="00E353C9" w:rsidRPr="00D54711" w:rsidRDefault="00001CF3" w:rsidP="00E353C9">
      <w:pPr>
        <w:widowControl/>
        <w:adjustRightInd/>
        <w:snapToGrid/>
        <w:spacing w:line="240" w:lineRule="auto"/>
        <w:ind w:firstLineChars="0" w:firstLine="0"/>
        <w:jc w:val="center"/>
        <w:rPr>
          <w:rFonts w:ascii="黑体" w:eastAsia="黑体" w:cstheme="minorBidi"/>
          <w:sz w:val="18"/>
          <w:szCs w:val="18"/>
        </w:rPr>
      </w:pPr>
      <w:r w:rsidRPr="00D54711">
        <w:rPr>
          <w:rFonts w:ascii="黑体" w:eastAsia="黑体" w:cstheme="minorBidi" w:hint="eastAsia"/>
          <w:sz w:val="18"/>
          <w:szCs w:val="18"/>
        </w:rPr>
        <w:lastRenderedPageBreak/>
        <w:t>表</w:t>
      </w:r>
      <w:r w:rsidRPr="00D54711">
        <w:rPr>
          <w:rFonts w:ascii="黑体" w:eastAsia="黑体" w:cstheme="minorBidi"/>
          <w:sz w:val="18"/>
          <w:szCs w:val="18"/>
        </w:rPr>
        <w:t xml:space="preserve">1 </w:t>
      </w:r>
      <w:r w:rsidR="00E353C9" w:rsidRPr="00D54711">
        <w:rPr>
          <w:rFonts w:ascii="黑体" w:eastAsia="黑体" w:cstheme="minorBidi" w:hint="eastAsia"/>
          <w:sz w:val="18"/>
          <w:szCs w:val="18"/>
        </w:rPr>
        <w:t>稀土冶炼加工企业单位产品能耗先进值</w:t>
      </w:r>
    </w:p>
    <w:tbl>
      <w:tblPr>
        <w:tblStyle w:val="afffff3"/>
        <w:tblW w:w="0" w:type="auto"/>
        <w:tblLook w:val="04A0" w:firstRow="1" w:lastRow="0" w:firstColumn="1" w:lastColumn="0" w:noHBand="0" w:noVBand="1"/>
      </w:tblPr>
      <w:tblGrid>
        <w:gridCol w:w="1405"/>
        <w:gridCol w:w="1404"/>
        <w:gridCol w:w="1452"/>
        <w:gridCol w:w="1092"/>
        <w:gridCol w:w="1717"/>
        <w:gridCol w:w="1452"/>
      </w:tblGrid>
      <w:tr w:rsidR="00AB3415" w:rsidRPr="002D0D8B" w:rsidTr="00844C16">
        <w:tc>
          <w:tcPr>
            <w:tcW w:w="1405" w:type="dxa"/>
          </w:tcPr>
          <w:p w:rsidR="00AB3415" w:rsidRPr="00D54711" w:rsidRDefault="00AB3415" w:rsidP="00003266">
            <w:pPr>
              <w:spacing w:line="240" w:lineRule="auto"/>
              <w:ind w:firstLineChars="0" w:firstLine="0"/>
              <w:jc w:val="center"/>
              <w:rPr>
                <w:sz w:val="18"/>
                <w:szCs w:val="18"/>
              </w:rPr>
            </w:pPr>
            <w:r w:rsidRPr="00D54711">
              <w:rPr>
                <w:rFonts w:hint="eastAsia"/>
                <w:sz w:val="18"/>
                <w:szCs w:val="18"/>
              </w:rPr>
              <w:t>序号</w:t>
            </w:r>
          </w:p>
        </w:tc>
        <w:tc>
          <w:tcPr>
            <w:tcW w:w="1404" w:type="dxa"/>
          </w:tcPr>
          <w:p w:rsidR="00AB3415" w:rsidRPr="00D54711" w:rsidRDefault="00AB3415" w:rsidP="00001CF3">
            <w:pPr>
              <w:spacing w:line="240" w:lineRule="auto"/>
              <w:ind w:firstLineChars="0" w:firstLine="0"/>
              <w:rPr>
                <w:sz w:val="18"/>
                <w:szCs w:val="18"/>
              </w:rPr>
            </w:pPr>
            <w:r w:rsidRPr="00D54711">
              <w:rPr>
                <w:rFonts w:hint="eastAsia"/>
                <w:sz w:val="18"/>
                <w:szCs w:val="18"/>
              </w:rPr>
              <w:t>产品名称</w:t>
            </w:r>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综合能耗先进值</w:t>
            </w:r>
            <w:r w:rsidRPr="00D54711">
              <w:rPr>
                <w:sz w:val="18"/>
                <w:szCs w:val="18"/>
              </w:rPr>
              <w:t>/(</w:t>
            </w:r>
            <w:proofErr w:type="spellStart"/>
            <w:r w:rsidRPr="00D54711">
              <w:rPr>
                <w:sz w:val="18"/>
                <w:szCs w:val="18"/>
              </w:rPr>
              <w:t>tce</w:t>
            </w:r>
            <w:proofErr w:type="spellEnd"/>
            <w:r w:rsidRPr="00D54711">
              <w:rPr>
                <w:sz w:val="18"/>
                <w:szCs w:val="18"/>
              </w:rPr>
              <w:t>/t)</w:t>
            </w:r>
          </w:p>
        </w:tc>
        <w:tc>
          <w:tcPr>
            <w:tcW w:w="1092" w:type="dxa"/>
          </w:tcPr>
          <w:p w:rsidR="00AB3415" w:rsidRPr="00D54711" w:rsidRDefault="00AB3415" w:rsidP="00001CF3">
            <w:pPr>
              <w:spacing w:line="240" w:lineRule="auto"/>
              <w:ind w:firstLineChars="0" w:firstLine="0"/>
              <w:rPr>
                <w:sz w:val="18"/>
                <w:szCs w:val="18"/>
              </w:rPr>
            </w:pPr>
            <w:r w:rsidRPr="00D54711">
              <w:rPr>
                <w:rFonts w:hint="eastAsia"/>
                <w:sz w:val="18"/>
                <w:szCs w:val="18"/>
              </w:rPr>
              <w:t>序号</w:t>
            </w:r>
          </w:p>
        </w:tc>
        <w:tc>
          <w:tcPr>
            <w:tcW w:w="1717" w:type="dxa"/>
          </w:tcPr>
          <w:p w:rsidR="00AB3415" w:rsidRPr="00D54711" w:rsidRDefault="00AB3415" w:rsidP="00001CF3">
            <w:pPr>
              <w:spacing w:line="240" w:lineRule="auto"/>
              <w:ind w:firstLineChars="0" w:firstLine="0"/>
              <w:rPr>
                <w:sz w:val="18"/>
                <w:szCs w:val="18"/>
              </w:rPr>
            </w:pPr>
            <w:r w:rsidRPr="00D54711">
              <w:rPr>
                <w:rFonts w:hint="eastAsia"/>
                <w:sz w:val="18"/>
                <w:szCs w:val="18"/>
              </w:rPr>
              <w:t>产品名称</w:t>
            </w:r>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综合能耗先进值</w:t>
            </w:r>
            <w:r w:rsidRPr="00D54711">
              <w:rPr>
                <w:sz w:val="18"/>
                <w:szCs w:val="18"/>
              </w:rPr>
              <w:t>/(</w:t>
            </w:r>
            <w:proofErr w:type="spellStart"/>
            <w:r w:rsidRPr="00D54711">
              <w:rPr>
                <w:sz w:val="18"/>
                <w:szCs w:val="18"/>
              </w:rPr>
              <w:t>tce</w:t>
            </w:r>
            <w:proofErr w:type="spellEnd"/>
            <w:r w:rsidRPr="00D54711">
              <w:rPr>
                <w:sz w:val="18"/>
                <w:szCs w:val="18"/>
              </w:rPr>
              <w:t>/t)</w:t>
            </w:r>
          </w:p>
        </w:tc>
      </w:tr>
      <w:tr w:rsidR="00AB3415" w:rsidRPr="002D0D8B" w:rsidTr="00844C16">
        <w:tc>
          <w:tcPr>
            <w:tcW w:w="1405" w:type="dxa"/>
          </w:tcPr>
          <w:p w:rsidR="00AB3415" w:rsidRPr="00D54711" w:rsidRDefault="00AB3415" w:rsidP="00003266">
            <w:pPr>
              <w:spacing w:line="240" w:lineRule="auto"/>
              <w:ind w:firstLineChars="0" w:firstLine="0"/>
              <w:jc w:val="center"/>
              <w:rPr>
                <w:sz w:val="18"/>
                <w:szCs w:val="18"/>
              </w:rPr>
            </w:pPr>
            <w:r w:rsidRPr="00D54711">
              <w:rPr>
                <w:sz w:val="18"/>
                <w:szCs w:val="18"/>
              </w:rPr>
              <w:t>1</w:t>
            </w:r>
          </w:p>
        </w:tc>
        <w:tc>
          <w:tcPr>
            <w:tcW w:w="1404" w:type="dxa"/>
          </w:tcPr>
          <w:p w:rsidR="00AB3415" w:rsidRPr="00D54711" w:rsidRDefault="00521C94" w:rsidP="00001CF3">
            <w:pPr>
              <w:spacing w:line="240" w:lineRule="auto"/>
              <w:ind w:firstLineChars="0" w:firstLine="0"/>
              <w:rPr>
                <w:sz w:val="18"/>
                <w:szCs w:val="18"/>
              </w:rPr>
            </w:pPr>
            <w:r>
              <w:rPr>
                <w:rFonts w:hint="eastAsia"/>
                <w:sz w:val="18"/>
                <w:szCs w:val="18"/>
              </w:rPr>
              <w:t>金属</w:t>
            </w:r>
            <w:proofErr w:type="gramStart"/>
            <w:r>
              <w:rPr>
                <w:rFonts w:hint="eastAsia"/>
                <w:sz w:val="18"/>
                <w:szCs w:val="18"/>
              </w:rPr>
              <w:t>镧</w:t>
            </w:r>
            <w:proofErr w:type="gramEnd"/>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w:t>
            </w:r>
            <w:r w:rsidR="007568AD">
              <w:rPr>
                <w:rFonts w:hint="eastAsia"/>
                <w:sz w:val="18"/>
                <w:szCs w:val="18"/>
              </w:rPr>
              <w:t>1.32</w:t>
            </w:r>
          </w:p>
        </w:tc>
        <w:tc>
          <w:tcPr>
            <w:tcW w:w="1092" w:type="dxa"/>
          </w:tcPr>
          <w:p w:rsidR="00AB3415" w:rsidRPr="00D54711" w:rsidRDefault="00AB3415" w:rsidP="00001CF3">
            <w:pPr>
              <w:spacing w:line="240" w:lineRule="auto"/>
              <w:ind w:firstLineChars="0" w:firstLine="0"/>
              <w:rPr>
                <w:sz w:val="18"/>
                <w:szCs w:val="18"/>
              </w:rPr>
            </w:pPr>
            <w:r w:rsidRPr="00D54711">
              <w:rPr>
                <w:sz w:val="18"/>
                <w:szCs w:val="18"/>
              </w:rPr>
              <w:t>10</w:t>
            </w:r>
          </w:p>
        </w:tc>
        <w:tc>
          <w:tcPr>
            <w:tcW w:w="1717" w:type="dxa"/>
          </w:tcPr>
          <w:p w:rsidR="00AB3415" w:rsidRPr="00D54711" w:rsidRDefault="008A7539" w:rsidP="00001CF3">
            <w:pPr>
              <w:spacing w:line="240" w:lineRule="auto"/>
              <w:ind w:firstLineChars="0" w:firstLine="0"/>
              <w:rPr>
                <w:sz w:val="18"/>
                <w:szCs w:val="18"/>
              </w:rPr>
            </w:pPr>
            <w:r>
              <w:rPr>
                <w:rFonts w:hint="eastAsia"/>
                <w:sz w:val="18"/>
                <w:szCs w:val="18"/>
              </w:rPr>
              <w:t>混合稀土金属</w:t>
            </w:r>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w:t>
            </w:r>
            <w:r w:rsidR="007568AD">
              <w:rPr>
                <w:rFonts w:hint="eastAsia"/>
                <w:sz w:val="18"/>
                <w:szCs w:val="18"/>
              </w:rPr>
              <w:t>1.62</w:t>
            </w:r>
          </w:p>
        </w:tc>
      </w:tr>
      <w:tr w:rsidR="00AB3415" w:rsidRPr="002D0D8B" w:rsidTr="00844C16">
        <w:tc>
          <w:tcPr>
            <w:tcW w:w="1405" w:type="dxa"/>
          </w:tcPr>
          <w:p w:rsidR="00AB3415" w:rsidRPr="00D54711" w:rsidRDefault="00AB3415" w:rsidP="00003266">
            <w:pPr>
              <w:spacing w:line="240" w:lineRule="auto"/>
              <w:ind w:firstLineChars="0" w:firstLine="0"/>
              <w:jc w:val="center"/>
              <w:rPr>
                <w:sz w:val="18"/>
                <w:szCs w:val="18"/>
              </w:rPr>
            </w:pPr>
            <w:r w:rsidRPr="00D54711">
              <w:rPr>
                <w:sz w:val="18"/>
                <w:szCs w:val="18"/>
              </w:rPr>
              <w:t>2</w:t>
            </w:r>
          </w:p>
        </w:tc>
        <w:tc>
          <w:tcPr>
            <w:tcW w:w="1404" w:type="dxa"/>
          </w:tcPr>
          <w:p w:rsidR="00AB3415" w:rsidRPr="00D54711" w:rsidRDefault="00521C94" w:rsidP="00001CF3">
            <w:pPr>
              <w:spacing w:line="240" w:lineRule="auto"/>
              <w:ind w:firstLineChars="0" w:firstLine="0"/>
              <w:rPr>
                <w:sz w:val="18"/>
                <w:szCs w:val="18"/>
              </w:rPr>
            </w:pPr>
            <w:r>
              <w:rPr>
                <w:rFonts w:hint="eastAsia"/>
                <w:sz w:val="18"/>
                <w:szCs w:val="18"/>
              </w:rPr>
              <w:t>金属</w:t>
            </w:r>
            <w:proofErr w:type="gramStart"/>
            <w:r>
              <w:rPr>
                <w:rFonts w:hint="eastAsia"/>
                <w:sz w:val="18"/>
                <w:szCs w:val="18"/>
              </w:rPr>
              <w:t>铈</w:t>
            </w:r>
            <w:proofErr w:type="gramEnd"/>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w:t>
            </w:r>
            <w:r w:rsidR="007568AD">
              <w:rPr>
                <w:rFonts w:hint="eastAsia"/>
                <w:sz w:val="18"/>
                <w:szCs w:val="18"/>
              </w:rPr>
              <w:t>1.10</w:t>
            </w:r>
          </w:p>
        </w:tc>
        <w:tc>
          <w:tcPr>
            <w:tcW w:w="1092" w:type="dxa"/>
          </w:tcPr>
          <w:p w:rsidR="00AB3415" w:rsidRPr="00D54711" w:rsidRDefault="00AB3415" w:rsidP="00001CF3">
            <w:pPr>
              <w:spacing w:line="240" w:lineRule="auto"/>
              <w:ind w:firstLineChars="0" w:firstLine="0"/>
              <w:rPr>
                <w:sz w:val="18"/>
                <w:szCs w:val="18"/>
              </w:rPr>
            </w:pPr>
          </w:p>
        </w:tc>
        <w:tc>
          <w:tcPr>
            <w:tcW w:w="1717" w:type="dxa"/>
          </w:tcPr>
          <w:p w:rsidR="00AB3415" w:rsidRPr="00D54711" w:rsidRDefault="00AB3415" w:rsidP="00001CF3">
            <w:pPr>
              <w:spacing w:line="240" w:lineRule="auto"/>
              <w:ind w:firstLineChars="0" w:firstLine="0"/>
              <w:rPr>
                <w:sz w:val="18"/>
                <w:szCs w:val="18"/>
              </w:rPr>
            </w:pPr>
          </w:p>
        </w:tc>
        <w:tc>
          <w:tcPr>
            <w:tcW w:w="1452" w:type="dxa"/>
          </w:tcPr>
          <w:p w:rsidR="00AB3415" w:rsidRPr="00D54711" w:rsidRDefault="00AB3415" w:rsidP="00001CF3">
            <w:pPr>
              <w:spacing w:line="240" w:lineRule="auto"/>
              <w:ind w:firstLineChars="0" w:firstLine="0"/>
              <w:rPr>
                <w:sz w:val="18"/>
                <w:szCs w:val="18"/>
              </w:rPr>
            </w:pPr>
          </w:p>
        </w:tc>
      </w:tr>
      <w:tr w:rsidR="00AB3415" w:rsidRPr="002D0D8B" w:rsidTr="00844C16">
        <w:tc>
          <w:tcPr>
            <w:tcW w:w="1405" w:type="dxa"/>
          </w:tcPr>
          <w:p w:rsidR="00AB3415" w:rsidRPr="00D54711" w:rsidRDefault="00AB3415" w:rsidP="00003266">
            <w:pPr>
              <w:spacing w:line="240" w:lineRule="auto"/>
              <w:ind w:firstLineChars="0" w:firstLine="0"/>
              <w:jc w:val="center"/>
              <w:rPr>
                <w:sz w:val="18"/>
                <w:szCs w:val="18"/>
              </w:rPr>
            </w:pPr>
            <w:r w:rsidRPr="00D54711">
              <w:rPr>
                <w:sz w:val="18"/>
                <w:szCs w:val="18"/>
              </w:rPr>
              <w:t>3</w:t>
            </w:r>
          </w:p>
        </w:tc>
        <w:tc>
          <w:tcPr>
            <w:tcW w:w="1404" w:type="dxa"/>
          </w:tcPr>
          <w:p w:rsidR="00AB3415" w:rsidRPr="00D54711" w:rsidRDefault="00521C94" w:rsidP="00001CF3">
            <w:pPr>
              <w:spacing w:line="240" w:lineRule="auto"/>
              <w:ind w:firstLineChars="0" w:firstLine="0"/>
              <w:rPr>
                <w:sz w:val="18"/>
                <w:szCs w:val="18"/>
              </w:rPr>
            </w:pPr>
            <w:r>
              <w:rPr>
                <w:rFonts w:hint="eastAsia"/>
                <w:sz w:val="18"/>
                <w:szCs w:val="18"/>
              </w:rPr>
              <w:t>金属</w:t>
            </w:r>
            <w:proofErr w:type="gramStart"/>
            <w:r>
              <w:rPr>
                <w:rFonts w:hint="eastAsia"/>
                <w:sz w:val="18"/>
                <w:szCs w:val="18"/>
              </w:rPr>
              <w:t>镨</w:t>
            </w:r>
            <w:proofErr w:type="gramEnd"/>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w:t>
            </w:r>
            <w:r w:rsidR="007568AD">
              <w:rPr>
                <w:rFonts w:hint="eastAsia"/>
                <w:sz w:val="18"/>
                <w:szCs w:val="18"/>
              </w:rPr>
              <w:t>1.23</w:t>
            </w:r>
          </w:p>
        </w:tc>
        <w:tc>
          <w:tcPr>
            <w:tcW w:w="1092" w:type="dxa"/>
          </w:tcPr>
          <w:p w:rsidR="00AB3415" w:rsidRPr="00D54711" w:rsidRDefault="00AB3415" w:rsidP="00001CF3">
            <w:pPr>
              <w:spacing w:line="240" w:lineRule="auto"/>
              <w:ind w:firstLineChars="0" w:firstLine="0"/>
              <w:rPr>
                <w:sz w:val="18"/>
                <w:szCs w:val="18"/>
              </w:rPr>
            </w:pPr>
          </w:p>
        </w:tc>
        <w:tc>
          <w:tcPr>
            <w:tcW w:w="1717" w:type="dxa"/>
          </w:tcPr>
          <w:p w:rsidR="00AB3415" w:rsidRPr="00D54711" w:rsidRDefault="00AB3415" w:rsidP="00001CF3">
            <w:pPr>
              <w:spacing w:line="240" w:lineRule="auto"/>
              <w:ind w:firstLineChars="0" w:firstLine="0"/>
              <w:rPr>
                <w:sz w:val="18"/>
                <w:szCs w:val="18"/>
              </w:rPr>
            </w:pPr>
          </w:p>
        </w:tc>
        <w:tc>
          <w:tcPr>
            <w:tcW w:w="1452" w:type="dxa"/>
          </w:tcPr>
          <w:p w:rsidR="00AB3415" w:rsidRPr="00D54711" w:rsidRDefault="00AB3415" w:rsidP="00001CF3">
            <w:pPr>
              <w:spacing w:line="240" w:lineRule="auto"/>
              <w:ind w:firstLineChars="0" w:firstLine="0"/>
              <w:rPr>
                <w:sz w:val="18"/>
                <w:szCs w:val="18"/>
              </w:rPr>
            </w:pPr>
          </w:p>
        </w:tc>
      </w:tr>
      <w:tr w:rsidR="00AB3415" w:rsidRPr="002D0D8B" w:rsidTr="00844C16">
        <w:tc>
          <w:tcPr>
            <w:tcW w:w="1405" w:type="dxa"/>
          </w:tcPr>
          <w:p w:rsidR="00AB3415" w:rsidRPr="00D54711" w:rsidRDefault="00AB3415" w:rsidP="00003266">
            <w:pPr>
              <w:spacing w:line="240" w:lineRule="auto"/>
              <w:ind w:firstLineChars="0" w:firstLine="0"/>
              <w:jc w:val="center"/>
              <w:rPr>
                <w:sz w:val="18"/>
                <w:szCs w:val="18"/>
              </w:rPr>
            </w:pPr>
            <w:r w:rsidRPr="00D54711">
              <w:rPr>
                <w:sz w:val="18"/>
                <w:szCs w:val="18"/>
              </w:rPr>
              <w:t>4</w:t>
            </w:r>
          </w:p>
        </w:tc>
        <w:tc>
          <w:tcPr>
            <w:tcW w:w="1404" w:type="dxa"/>
          </w:tcPr>
          <w:p w:rsidR="00AB3415" w:rsidRPr="00D54711" w:rsidRDefault="00521C94" w:rsidP="00001CF3">
            <w:pPr>
              <w:spacing w:line="240" w:lineRule="auto"/>
              <w:ind w:firstLineChars="0" w:firstLine="0"/>
              <w:rPr>
                <w:sz w:val="18"/>
                <w:szCs w:val="18"/>
              </w:rPr>
            </w:pPr>
            <w:r>
              <w:rPr>
                <w:rFonts w:hint="eastAsia"/>
                <w:sz w:val="18"/>
                <w:szCs w:val="18"/>
              </w:rPr>
              <w:t>金属钕</w:t>
            </w:r>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w:t>
            </w:r>
            <w:r w:rsidR="007568AD">
              <w:rPr>
                <w:rFonts w:hint="eastAsia"/>
                <w:sz w:val="18"/>
                <w:szCs w:val="18"/>
              </w:rPr>
              <w:t>1.15</w:t>
            </w:r>
          </w:p>
        </w:tc>
        <w:tc>
          <w:tcPr>
            <w:tcW w:w="1092" w:type="dxa"/>
          </w:tcPr>
          <w:p w:rsidR="00AB3415" w:rsidRPr="00D54711" w:rsidRDefault="00AB3415" w:rsidP="00001CF3">
            <w:pPr>
              <w:spacing w:line="240" w:lineRule="auto"/>
              <w:ind w:firstLineChars="0" w:firstLine="0"/>
              <w:rPr>
                <w:sz w:val="18"/>
                <w:szCs w:val="18"/>
              </w:rPr>
            </w:pPr>
          </w:p>
        </w:tc>
        <w:tc>
          <w:tcPr>
            <w:tcW w:w="1717" w:type="dxa"/>
          </w:tcPr>
          <w:p w:rsidR="00AB3415" w:rsidRPr="00D54711" w:rsidRDefault="00AB3415" w:rsidP="00001CF3">
            <w:pPr>
              <w:spacing w:line="240" w:lineRule="auto"/>
              <w:ind w:firstLineChars="0" w:firstLine="0"/>
              <w:rPr>
                <w:sz w:val="18"/>
                <w:szCs w:val="18"/>
              </w:rPr>
            </w:pPr>
          </w:p>
        </w:tc>
        <w:tc>
          <w:tcPr>
            <w:tcW w:w="1452" w:type="dxa"/>
          </w:tcPr>
          <w:p w:rsidR="00AB3415" w:rsidRPr="00D54711" w:rsidRDefault="00AB3415" w:rsidP="00001CF3">
            <w:pPr>
              <w:spacing w:line="240" w:lineRule="auto"/>
              <w:ind w:firstLineChars="0" w:firstLine="0"/>
              <w:rPr>
                <w:sz w:val="18"/>
                <w:szCs w:val="18"/>
              </w:rPr>
            </w:pPr>
          </w:p>
        </w:tc>
      </w:tr>
      <w:tr w:rsidR="00AB3415" w:rsidRPr="002D0D8B" w:rsidTr="00844C16">
        <w:tc>
          <w:tcPr>
            <w:tcW w:w="1405" w:type="dxa"/>
          </w:tcPr>
          <w:p w:rsidR="00AB3415" w:rsidRPr="00D54711" w:rsidRDefault="00AB3415" w:rsidP="00003266">
            <w:pPr>
              <w:spacing w:line="240" w:lineRule="auto"/>
              <w:ind w:firstLineChars="0" w:firstLine="0"/>
              <w:jc w:val="center"/>
              <w:rPr>
                <w:sz w:val="18"/>
                <w:szCs w:val="18"/>
              </w:rPr>
            </w:pPr>
            <w:r w:rsidRPr="00D54711">
              <w:rPr>
                <w:sz w:val="18"/>
                <w:szCs w:val="18"/>
              </w:rPr>
              <w:t>5</w:t>
            </w:r>
          </w:p>
        </w:tc>
        <w:tc>
          <w:tcPr>
            <w:tcW w:w="1404" w:type="dxa"/>
          </w:tcPr>
          <w:p w:rsidR="00AB3415" w:rsidRPr="00D54711" w:rsidRDefault="00521C94" w:rsidP="00001CF3">
            <w:pPr>
              <w:spacing w:line="240" w:lineRule="auto"/>
              <w:ind w:firstLineChars="0" w:firstLine="0"/>
              <w:rPr>
                <w:sz w:val="18"/>
                <w:szCs w:val="18"/>
              </w:rPr>
            </w:pPr>
            <w:r>
              <w:rPr>
                <w:rFonts w:hint="eastAsia"/>
                <w:sz w:val="18"/>
                <w:szCs w:val="18"/>
              </w:rPr>
              <w:t>金属钐</w:t>
            </w:r>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w:t>
            </w:r>
            <w:r w:rsidR="007568AD">
              <w:rPr>
                <w:rFonts w:hint="eastAsia"/>
                <w:sz w:val="18"/>
                <w:szCs w:val="18"/>
              </w:rPr>
              <w:t>3.15</w:t>
            </w:r>
          </w:p>
        </w:tc>
        <w:tc>
          <w:tcPr>
            <w:tcW w:w="1092" w:type="dxa"/>
          </w:tcPr>
          <w:p w:rsidR="00AB3415" w:rsidRPr="00D54711" w:rsidRDefault="00AB3415" w:rsidP="00001CF3">
            <w:pPr>
              <w:spacing w:line="240" w:lineRule="auto"/>
              <w:ind w:firstLineChars="0" w:firstLine="0"/>
              <w:rPr>
                <w:sz w:val="18"/>
                <w:szCs w:val="18"/>
              </w:rPr>
            </w:pPr>
          </w:p>
        </w:tc>
        <w:tc>
          <w:tcPr>
            <w:tcW w:w="1717" w:type="dxa"/>
          </w:tcPr>
          <w:p w:rsidR="00AB3415" w:rsidRPr="00D54711" w:rsidRDefault="00AB3415" w:rsidP="00001CF3">
            <w:pPr>
              <w:spacing w:line="240" w:lineRule="auto"/>
              <w:ind w:firstLineChars="0" w:firstLine="0"/>
              <w:rPr>
                <w:sz w:val="18"/>
                <w:szCs w:val="18"/>
              </w:rPr>
            </w:pPr>
          </w:p>
        </w:tc>
        <w:tc>
          <w:tcPr>
            <w:tcW w:w="1452" w:type="dxa"/>
          </w:tcPr>
          <w:p w:rsidR="00AB3415" w:rsidRPr="00D54711" w:rsidRDefault="00AB3415" w:rsidP="00001CF3">
            <w:pPr>
              <w:spacing w:line="240" w:lineRule="auto"/>
              <w:ind w:firstLineChars="0" w:firstLine="0"/>
              <w:rPr>
                <w:sz w:val="18"/>
                <w:szCs w:val="18"/>
              </w:rPr>
            </w:pPr>
          </w:p>
        </w:tc>
      </w:tr>
      <w:tr w:rsidR="00AB3415" w:rsidRPr="002D0D8B" w:rsidTr="00844C16">
        <w:tc>
          <w:tcPr>
            <w:tcW w:w="1405" w:type="dxa"/>
          </w:tcPr>
          <w:p w:rsidR="00AB3415" w:rsidRPr="00D54711" w:rsidRDefault="00AB3415" w:rsidP="00003266">
            <w:pPr>
              <w:spacing w:line="240" w:lineRule="auto"/>
              <w:ind w:firstLineChars="0" w:firstLine="0"/>
              <w:jc w:val="center"/>
              <w:rPr>
                <w:sz w:val="18"/>
                <w:szCs w:val="18"/>
              </w:rPr>
            </w:pPr>
            <w:r w:rsidRPr="00D54711">
              <w:rPr>
                <w:sz w:val="18"/>
                <w:szCs w:val="18"/>
              </w:rPr>
              <w:t>6</w:t>
            </w:r>
          </w:p>
        </w:tc>
        <w:tc>
          <w:tcPr>
            <w:tcW w:w="1404" w:type="dxa"/>
          </w:tcPr>
          <w:p w:rsidR="00AB3415" w:rsidRPr="00D54711" w:rsidRDefault="00947034" w:rsidP="00001CF3">
            <w:pPr>
              <w:spacing w:line="240" w:lineRule="auto"/>
              <w:ind w:firstLineChars="0" w:firstLine="0"/>
              <w:rPr>
                <w:sz w:val="18"/>
                <w:szCs w:val="18"/>
              </w:rPr>
            </w:pPr>
            <w:r>
              <w:rPr>
                <w:rFonts w:hint="eastAsia"/>
                <w:sz w:val="18"/>
                <w:szCs w:val="18"/>
              </w:rPr>
              <w:t>金属</w:t>
            </w:r>
            <w:proofErr w:type="gramStart"/>
            <w:r>
              <w:rPr>
                <w:rFonts w:hint="eastAsia"/>
                <w:sz w:val="18"/>
                <w:szCs w:val="18"/>
              </w:rPr>
              <w:t>镝</w:t>
            </w:r>
            <w:proofErr w:type="gramEnd"/>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w:t>
            </w:r>
            <w:r w:rsidR="007568AD">
              <w:rPr>
                <w:rFonts w:hint="eastAsia"/>
                <w:sz w:val="18"/>
                <w:szCs w:val="18"/>
              </w:rPr>
              <w:t>2.24</w:t>
            </w:r>
          </w:p>
        </w:tc>
        <w:tc>
          <w:tcPr>
            <w:tcW w:w="1092" w:type="dxa"/>
          </w:tcPr>
          <w:p w:rsidR="00AB3415" w:rsidRPr="00D54711" w:rsidRDefault="00AB3415" w:rsidP="00001CF3">
            <w:pPr>
              <w:spacing w:line="240" w:lineRule="auto"/>
              <w:ind w:firstLineChars="0" w:firstLine="0"/>
              <w:rPr>
                <w:sz w:val="18"/>
                <w:szCs w:val="18"/>
              </w:rPr>
            </w:pPr>
          </w:p>
        </w:tc>
        <w:tc>
          <w:tcPr>
            <w:tcW w:w="1717" w:type="dxa"/>
          </w:tcPr>
          <w:p w:rsidR="00AB3415" w:rsidRPr="00D54711" w:rsidRDefault="00AB3415" w:rsidP="00001CF3">
            <w:pPr>
              <w:spacing w:line="240" w:lineRule="auto"/>
              <w:ind w:firstLineChars="0" w:firstLine="0"/>
              <w:rPr>
                <w:sz w:val="18"/>
                <w:szCs w:val="18"/>
              </w:rPr>
            </w:pPr>
          </w:p>
        </w:tc>
        <w:tc>
          <w:tcPr>
            <w:tcW w:w="1452" w:type="dxa"/>
          </w:tcPr>
          <w:p w:rsidR="00AB3415" w:rsidRPr="00D54711" w:rsidRDefault="00AB3415" w:rsidP="00001CF3">
            <w:pPr>
              <w:spacing w:line="240" w:lineRule="auto"/>
              <w:ind w:firstLineChars="0" w:firstLine="0"/>
              <w:rPr>
                <w:sz w:val="18"/>
                <w:szCs w:val="18"/>
              </w:rPr>
            </w:pPr>
          </w:p>
        </w:tc>
      </w:tr>
      <w:tr w:rsidR="00AB3415" w:rsidRPr="002D0D8B" w:rsidTr="00844C16">
        <w:tc>
          <w:tcPr>
            <w:tcW w:w="1405" w:type="dxa"/>
          </w:tcPr>
          <w:p w:rsidR="00AB3415" w:rsidRPr="00D54711" w:rsidRDefault="00AB3415" w:rsidP="00003266">
            <w:pPr>
              <w:spacing w:line="240" w:lineRule="auto"/>
              <w:ind w:firstLineChars="0" w:firstLine="0"/>
              <w:jc w:val="center"/>
              <w:rPr>
                <w:sz w:val="18"/>
                <w:szCs w:val="18"/>
              </w:rPr>
            </w:pPr>
            <w:r w:rsidRPr="00D54711">
              <w:rPr>
                <w:sz w:val="18"/>
                <w:szCs w:val="18"/>
              </w:rPr>
              <w:t>7</w:t>
            </w:r>
          </w:p>
        </w:tc>
        <w:tc>
          <w:tcPr>
            <w:tcW w:w="1404" w:type="dxa"/>
          </w:tcPr>
          <w:p w:rsidR="00AB3415" w:rsidRPr="00D54711" w:rsidRDefault="00947034" w:rsidP="00001CF3">
            <w:pPr>
              <w:spacing w:line="240" w:lineRule="auto"/>
              <w:ind w:firstLineChars="0" w:firstLine="0"/>
              <w:rPr>
                <w:sz w:val="18"/>
                <w:szCs w:val="18"/>
              </w:rPr>
            </w:pPr>
            <w:proofErr w:type="gramStart"/>
            <w:r>
              <w:rPr>
                <w:rFonts w:hint="eastAsia"/>
                <w:sz w:val="18"/>
                <w:szCs w:val="18"/>
              </w:rPr>
              <w:t>镨</w:t>
            </w:r>
            <w:proofErr w:type="gramEnd"/>
            <w:r>
              <w:rPr>
                <w:rFonts w:hint="eastAsia"/>
                <w:sz w:val="18"/>
                <w:szCs w:val="18"/>
              </w:rPr>
              <w:t>钕合金</w:t>
            </w:r>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w:t>
            </w:r>
            <w:r w:rsidR="007568AD">
              <w:rPr>
                <w:rFonts w:hint="eastAsia"/>
                <w:sz w:val="18"/>
                <w:szCs w:val="18"/>
              </w:rPr>
              <w:t>1.23</w:t>
            </w:r>
          </w:p>
        </w:tc>
        <w:tc>
          <w:tcPr>
            <w:tcW w:w="1092" w:type="dxa"/>
          </w:tcPr>
          <w:p w:rsidR="00AB3415" w:rsidRPr="00D54711" w:rsidRDefault="00AB3415" w:rsidP="00001CF3">
            <w:pPr>
              <w:spacing w:line="240" w:lineRule="auto"/>
              <w:ind w:firstLineChars="0" w:firstLine="0"/>
              <w:rPr>
                <w:sz w:val="18"/>
                <w:szCs w:val="18"/>
              </w:rPr>
            </w:pPr>
          </w:p>
        </w:tc>
        <w:tc>
          <w:tcPr>
            <w:tcW w:w="1717" w:type="dxa"/>
          </w:tcPr>
          <w:p w:rsidR="00AB3415" w:rsidRPr="00D54711" w:rsidRDefault="00AB3415" w:rsidP="00001CF3">
            <w:pPr>
              <w:spacing w:line="240" w:lineRule="auto"/>
              <w:ind w:firstLineChars="0" w:firstLine="0"/>
              <w:rPr>
                <w:sz w:val="18"/>
                <w:szCs w:val="18"/>
              </w:rPr>
            </w:pPr>
          </w:p>
        </w:tc>
        <w:tc>
          <w:tcPr>
            <w:tcW w:w="1452" w:type="dxa"/>
          </w:tcPr>
          <w:p w:rsidR="00AB3415" w:rsidRPr="00D54711" w:rsidRDefault="00AB3415" w:rsidP="00001CF3">
            <w:pPr>
              <w:spacing w:line="240" w:lineRule="auto"/>
              <w:ind w:firstLineChars="0" w:firstLine="0"/>
              <w:rPr>
                <w:sz w:val="18"/>
                <w:szCs w:val="18"/>
              </w:rPr>
            </w:pPr>
          </w:p>
        </w:tc>
      </w:tr>
      <w:tr w:rsidR="00AB3415" w:rsidRPr="002D0D8B" w:rsidTr="00844C16">
        <w:tc>
          <w:tcPr>
            <w:tcW w:w="1405" w:type="dxa"/>
          </w:tcPr>
          <w:p w:rsidR="00AB3415" w:rsidRPr="00D54711" w:rsidRDefault="00AB3415" w:rsidP="00003266">
            <w:pPr>
              <w:spacing w:line="240" w:lineRule="auto"/>
              <w:ind w:firstLineChars="0" w:firstLine="0"/>
              <w:jc w:val="center"/>
              <w:rPr>
                <w:sz w:val="18"/>
                <w:szCs w:val="18"/>
              </w:rPr>
            </w:pPr>
            <w:r w:rsidRPr="00D54711">
              <w:rPr>
                <w:sz w:val="18"/>
                <w:szCs w:val="18"/>
              </w:rPr>
              <w:t>8</w:t>
            </w:r>
          </w:p>
        </w:tc>
        <w:tc>
          <w:tcPr>
            <w:tcW w:w="1404" w:type="dxa"/>
          </w:tcPr>
          <w:p w:rsidR="00AB3415" w:rsidRPr="00D54711" w:rsidRDefault="00947034" w:rsidP="00001CF3">
            <w:pPr>
              <w:spacing w:line="240" w:lineRule="auto"/>
              <w:ind w:firstLineChars="0" w:firstLine="0"/>
              <w:rPr>
                <w:sz w:val="18"/>
                <w:szCs w:val="18"/>
              </w:rPr>
            </w:pPr>
            <w:proofErr w:type="gramStart"/>
            <w:r>
              <w:rPr>
                <w:rFonts w:hint="eastAsia"/>
                <w:sz w:val="18"/>
                <w:szCs w:val="18"/>
              </w:rPr>
              <w:t>钆</w:t>
            </w:r>
            <w:proofErr w:type="gramEnd"/>
            <w:r>
              <w:rPr>
                <w:rFonts w:hint="eastAsia"/>
                <w:sz w:val="18"/>
                <w:szCs w:val="18"/>
              </w:rPr>
              <w:t>铁合金</w:t>
            </w:r>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w:t>
            </w:r>
            <w:r w:rsidR="007568AD">
              <w:rPr>
                <w:rFonts w:hint="eastAsia"/>
                <w:sz w:val="18"/>
                <w:szCs w:val="18"/>
              </w:rPr>
              <w:t>1.31</w:t>
            </w:r>
          </w:p>
        </w:tc>
        <w:tc>
          <w:tcPr>
            <w:tcW w:w="1092" w:type="dxa"/>
          </w:tcPr>
          <w:p w:rsidR="00AB3415" w:rsidRPr="00D54711" w:rsidRDefault="00AB3415" w:rsidP="00001CF3">
            <w:pPr>
              <w:spacing w:line="240" w:lineRule="auto"/>
              <w:ind w:firstLineChars="0" w:firstLine="0"/>
              <w:rPr>
                <w:sz w:val="18"/>
                <w:szCs w:val="18"/>
              </w:rPr>
            </w:pPr>
          </w:p>
        </w:tc>
        <w:tc>
          <w:tcPr>
            <w:tcW w:w="1717" w:type="dxa"/>
          </w:tcPr>
          <w:p w:rsidR="00AB3415" w:rsidRPr="00D54711" w:rsidRDefault="00AB3415" w:rsidP="00001CF3">
            <w:pPr>
              <w:spacing w:line="240" w:lineRule="auto"/>
              <w:ind w:firstLineChars="0" w:firstLine="0"/>
              <w:rPr>
                <w:sz w:val="18"/>
                <w:szCs w:val="18"/>
              </w:rPr>
            </w:pPr>
          </w:p>
        </w:tc>
        <w:tc>
          <w:tcPr>
            <w:tcW w:w="1452" w:type="dxa"/>
          </w:tcPr>
          <w:p w:rsidR="00AB3415" w:rsidRPr="00D54711" w:rsidRDefault="00AB3415" w:rsidP="00001CF3">
            <w:pPr>
              <w:spacing w:line="240" w:lineRule="auto"/>
              <w:ind w:firstLineChars="0" w:firstLine="0"/>
              <w:rPr>
                <w:sz w:val="18"/>
                <w:szCs w:val="18"/>
              </w:rPr>
            </w:pPr>
          </w:p>
        </w:tc>
      </w:tr>
      <w:tr w:rsidR="00AB3415" w:rsidRPr="002D0D8B" w:rsidTr="00844C16">
        <w:tc>
          <w:tcPr>
            <w:tcW w:w="1405" w:type="dxa"/>
          </w:tcPr>
          <w:p w:rsidR="00AB3415" w:rsidRPr="00D54711" w:rsidRDefault="00AB3415" w:rsidP="00003266">
            <w:pPr>
              <w:spacing w:line="240" w:lineRule="auto"/>
              <w:ind w:firstLineChars="0" w:firstLine="0"/>
              <w:jc w:val="center"/>
              <w:rPr>
                <w:sz w:val="18"/>
                <w:szCs w:val="18"/>
              </w:rPr>
            </w:pPr>
            <w:r w:rsidRPr="00D54711">
              <w:rPr>
                <w:sz w:val="18"/>
                <w:szCs w:val="18"/>
              </w:rPr>
              <w:t>9</w:t>
            </w:r>
          </w:p>
        </w:tc>
        <w:tc>
          <w:tcPr>
            <w:tcW w:w="1404" w:type="dxa"/>
          </w:tcPr>
          <w:p w:rsidR="00AB3415" w:rsidRPr="00D54711" w:rsidRDefault="00947034" w:rsidP="00001CF3">
            <w:pPr>
              <w:spacing w:line="240" w:lineRule="auto"/>
              <w:ind w:firstLineChars="0" w:firstLine="0"/>
              <w:rPr>
                <w:sz w:val="18"/>
                <w:szCs w:val="18"/>
              </w:rPr>
            </w:pPr>
            <w:proofErr w:type="gramStart"/>
            <w:r>
              <w:rPr>
                <w:rFonts w:hint="eastAsia"/>
                <w:sz w:val="18"/>
                <w:szCs w:val="18"/>
              </w:rPr>
              <w:t>镝</w:t>
            </w:r>
            <w:proofErr w:type="gramEnd"/>
            <w:r>
              <w:rPr>
                <w:rFonts w:hint="eastAsia"/>
                <w:sz w:val="18"/>
                <w:szCs w:val="18"/>
              </w:rPr>
              <w:t>铁合金</w:t>
            </w:r>
          </w:p>
        </w:tc>
        <w:tc>
          <w:tcPr>
            <w:tcW w:w="1452" w:type="dxa"/>
          </w:tcPr>
          <w:p w:rsidR="00AB3415" w:rsidRPr="00D54711" w:rsidRDefault="00AB3415" w:rsidP="00001CF3">
            <w:pPr>
              <w:spacing w:line="240" w:lineRule="auto"/>
              <w:ind w:firstLineChars="0" w:firstLine="0"/>
              <w:rPr>
                <w:sz w:val="18"/>
                <w:szCs w:val="18"/>
              </w:rPr>
            </w:pPr>
            <w:r w:rsidRPr="00D54711">
              <w:rPr>
                <w:rFonts w:hint="eastAsia"/>
                <w:sz w:val="18"/>
                <w:szCs w:val="18"/>
              </w:rPr>
              <w:t>≤</w:t>
            </w:r>
            <w:r w:rsidR="007568AD">
              <w:rPr>
                <w:rFonts w:hint="eastAsia"/>
                <w:sz w:val="18"/>
                <w:szCs w:val="18"/>
              </w:rPr>
              <w:t>1.37</w:t>
            </w:r>
          </w:p>
        </w:tc>
        <w:tc>
          <w:tcPr>
            <w:tcW w:w="1092" w:type="dxa"/>
          </w:tcPr>
          <w:p w:rsidR="00AB3415" w:rsidRPr="00D54711" w:rsidRDefault="00AB3415" w:rsidP="00001CF3">
            <w:pPr>
              <w:spacing w:line="240" w:lineRule="auto"/>
              <w:ind w:firstLineChars="0" w:firstLine="0"/>
              <w:rPr>
                <w:sz w:val="18"/>
                <w:szCs w:val="18"/>
              </w:rPr>
            </w:pPr>
          </w:p>
        </w:tc>
        <w:tc>
          <w:tcPr>
            <w:tcW w:w="1717" w:type="dxa"/>
          </w:tcPr>
          <w:p w:rsidR="00AB3415" w:rsidRPr="00D54711" w:rsidRDefault="00AB3415" w:rsidP="00001CF3">
            <w:pPr>
              <w:spacing w:line="240" w:lineRule="auto"/>
              <w:ind w:firstLineChars="0" w:firstLine="0"/>
              <w:rPr>
                <w:sz w:val="18"/>
                <w:szCs w:val="18"/>
              </w:rPr>
            </w:pPr>
          </w:p>
        </w:tc>
        <w:tc>
          <w:tcPr>
            <w:tcW w:w="1452" w:type="dxa"/>
          </w:tcPr>
          <w:p w:rsidR="00AB3415" w:rsidRPr="00D54711" w:rsidRDefault="00AB3415" w:rsidP="00001CF3">
            <w:pPr>
              <w:spacing w:line="240" w:lineRule="auto"/>
              <w:ind w:firstLineChars="0" w:firstLine="0"/>
              <w:rPr>
                <w:sz w:val="18"/>
                <w:szCs w:val="18"/>
              </w:rPr>
            </w:pPr>
          </w:p>
        </w:tc>
      </w:tr>
    </w:tbl>
    <w:p w:rsidR="00DB1E80" w:rsidRDefault="00DB1E80" w:rsidP="00BB693E">
      <w:pPr>
        <w:ind w:firstLine="420"/>
      </w:pPr>
    </w:p>
    <w:p w:rsidR="00F34D04" w:rsidRPr="0072412E" w:rsidRDefault="00DB1E80" w:rsidP="0072412E">
      <w:pPr>
        <w:ind w:firstLine="422"/>
        <w:rPr>
          <w:b/>
        </w:rPr>
      </w:pPr>
      <w:bookmarkStart w:id="95" w:name="_Toc406433321"/>
      <w:bookmarkStart w:id="96" w:name="_Toc408414438"/>
      <w:r w:rsidRPr="0072412E">
        <w:rPr>
          <w:b/>
        </w:rPr>
        <w:t>3</w:t>
      </w:r>
      <w:r w:rsidR="00033D4E">
        <w:rPr>
          <w:rFonts w:hint="eastAsia"/>
          <w:b/>
        </w:rPr>
        <w:t>）</w:t>
      </w:r>
      <w:r w:rsidR="003F468B" w:rsidRPr="0072412E">
        <w:rPr>
          <w:rFonts w:hint="eastAsia"/>
          <w:b/>
        </w:rPr>
        <w:t>产品</w:t>
      </w:r>
      <w:r w:rsidR="00F34D04" w:rsidRPr="0072412E">
        <w:rPr>
          <w:rFonts w:hint="eastAsia"/>
          <w:b/>
        </w:rPr>
        <w:t>属性指标</w:t>
      </w:r>
      <w:bookmarkEnd w:id="95"/>
      <w:bookmarkEnd w:id="96"/>
    </w:p>
    <w:p w:rsidR="00F34D04" w:rsidRDefault="0072412E" w:rsidP="00F34D04">
      <w:pPr>
        <w:ind w:firstLine="420"/>
      </w:pPr>
      <w:r>
        <w:rPr>
          <w:rFonts w:hint="eastAsia"/>
        </w:rPr>
        <w:t>产品</w:t>
      </w:r>
      <w:r w:rsidR="00F34D04">
        <w:rPr>
          <w:rFonts w:hint="eastAsia"/>
        </w:rPr>
        <w:t>属性</w:t>
      </w:r>
      <w:r w:rsidR="00F34D04" w:rsidRPr="002861C9">
        <w:rPr>
          <w:rFonts w:hint="eastAsia"/>
        </w:rPr>
        <w:t>重点</w:t>
      </w:r>
      <w:r w:rsidR="00CF72B5">
        <w:rPr>
          <w:rFonts w:hint="eastAsia"/>
        </w:rPr>
        <w:t>选取</w:t>
      </w:r>
      <w:r w:rsidR="008565DD" w:rsidRPr="008565DD">
        <w:rPr>
          <w:rFonts w:hint="eastAsia"/>
        </w:rPr>
        <w:t>化学成分及外观和</w:t>
      </w:r>
      <w:r w:rsidR="00CF72B5" w:rsidRPr="008565DD">
        <w:rPr>
          <w:rFonts w:hint="eastAsia"/>
        </w:rPr>
        <w:t>合格率两项指标</w:t>
      </w:r>
      <w:r w:rsidR="00F34D04" w:rsidRPr="008565DD">
        <w:rPr>
          <w:rFonts w:hint="eastAsia"/>
        </w:rPr>
        <w:t>。</w:t>
      </w:r>
    </w:p>
    <w:p w:rsidR="00CF72B5" w:rsidRDefault="001161FC" w:rsidP="00F34D04">
      <w:pPr>
        <w:ind w:firstLine="420"/>
      </w:pPr>
      <w:r w:rsidRPr="00140DB2">
        <w:rPr>
          <w:rFonts w:hint="eastAsia"/>
        </w:rPr>
        <w:t>化学成分及外观</w:t>
      </w:r>
      <w:r w:rsidR="0036457D">
        <w:rPr>
          <w:rFonts w:hint="eastAsia"/>
        </w:rPr>
        <w:t>符合</w:t>
      </w:r>
      <w:r w:rsidRPr="00140DB2">
        <w:rPr>
          <w:rFonts w:hint="eastAsia"/>
        </w:rPr>
        <w:t>现行标准</w:t>
      </w:r>
      <w:r w:rsidR="0036457D">
        <w:rPr>
          <w:rFonts w:hint="eastAsia"/>
        </w:rPr>
        <w:t>即可</w:t>
      </w:r>
      <w:r w:rsidR="00CF72B5" w:rsidRPr="00C279A7">
        <w:rPr>
          <w:rFonts w:hint="eastAsia"/>
        </w:rPr>
        <w:t>。</w:t>
      </w:r>
    </w:p>
    <w:p w:rsidR="00D76EF1" w:rsidRPr="0072412E" w:rsidRDefault="00D76EF1" w:rsidP="0072412E">
      <w:pPr>
        <w:ind w:firstLine="422"/>
        <w:rPr>
          <w:b/>
        </w:rPr>
      </w:pPr>
      <w:bookmarkStart w:id="97" w:name="_Toc387149850"/>
      <w:bookmarkStart w:id="98" w:name="_Toc406433320"/>
      <w:bookmarkStart w:id="99" w:name="_Toc408414437"/>
      <w:r w:rsidRPr="0072412E">
        <w:rPr>
          <w:rFonts w:hint="eastAsia"/>
          <w:b/>
        </w:rPr>
        <w:t>4</w:t>
      </w:r>
      <w:r w:rsidR="00033D4E">
        <w:rPr>
          <w:rFonts w:hint="eastAsia"/>
          <w:b/>
        </w:rPr>
        <w:t>）</w:t>
      </w:r>
      <w:r w:rsidRPr="0072412E">
        <w:rPr>
          <w:rFonts w:hint="eastAsia"/>
          <w:b/>
        </w:rPr>
        <w:t>环境属性指标</w:t>
      </w:r>
      <w:bookmarkEnd w:id="97"/>
      <w:bookmarkEnd w:id="98"/>
      <w:bookmarkEnd w:id="99"/>
    </w:p>
    <w:p w:rsidR="001C434C" w:rsidRPr="001C434C" w:rsidRDefault="00D76EF1" w:rsidP="0090240D">
      <w:pPr>
        <w:ind w:firstLine="420"/>
      </w:pPr>
      <w:r w:rsidRPr="001773A3">
        <w:rPr>
          <w:rFonts w:hint="eastAsia"/>
        </w:rPr>
        <w:t>环境属性</w:t>
      </w:r>
      <w:r w:rsidR="0090240D">
        <w:rPr>
          <w:rFonts w:hint="eastAsia"/>
        </w:rPr>
        <w:t>中</w:t>
      </w:r>
      <w:r w:rsidR="001C434C" w:rsidRPr="00BA66F5">
        <w:rPr>
          <w:rFonts w:hint="eastAsia"/>
        </w:rPr>
        <w:t>所有污染物的产生均应不大于</w:t>
      </w:r>
      <w:r w:rsidR="008E4257" w:rsidRPr="00BA66F5">
        <w:rPr>
          <w:rFonts w:hint="eastAsia"/>
        </w:rPr>
        <w:t>《稀土</w:t>
      </w:r>
      <w:r w:rsidR="00784897" w:rsidRPr="00BA66F5">
        <w:rPr>
          <w:rFonts w:hint="eastAsia"/>
        </w:rPr>
        <w:t>冶炼</w:t>
      </w:r>
      <w:r w:rsidR="008E4257" w:rsidRPr="00BA66F5">
        <w:rPr>
          <w:rFonts w:hint="eastAsia"/>
        </w:rPr>
        <w:t>行业清洁生产评价指标体系》中清洁生产评价指标的</w:t>
      </w:r>
      <w:r w:rsidR="008E4257" w:rsidRPr="00BA66F5">
        <w:rPr>
          <w:rFonts w:hint="eastAsia"/>
        </w:rPr>
        <w:t>I</w:t>
      </w:r>
      <w:r w:rsidR="008E4257" w:rsidRPr="00BA66F5">
        <w:rPr>
          <w:rFonts w:hint="eastAsia"/>
        </w:rPr>
        <w:t>级指标</w:t>
      </w:r>
      <w:r w:rsidR="001C434C" w:rsidRPr="00BA66F5">
        <w:rPr>
          <w:rFonts w:hint="eastAsia"/>
        </w:rPr>
        <w:t>。</w:t>
      </w:r>
    </w:p>
    <w:p w:rsidR="007A4016" w:rsidRPr="007873BE" w:rsidRDefault="007A4016" w:rsidP="007A4016">
      <w:pPr>
        <w:pStyle w:val="1"/>
      </w:pPr>
      <w:bookmarkStart w:id="100" w:name="_Toc497309549"/>
      <w:bookmarkStart w:id="101" w:name="_Toc511234398"/>
      <w:bookmarkStart w:id="102" w:name="_Toc34117711"/>
      <w:r>
        <w:rPr>
          <w:rFonts w:hint="eastAsia"/>
        </w:rPr>
        <w:t>三、</w:t>
      </w:r>
      <w:r w:rsidRPr="00046F4E">
        <w:t>标准水平分析</w:t>
      </w:r>
      <w:bookmarkEnd w:id="100"/>
      <w:bookmarkEnd w:id="101"/>
      <w:bookmarkEnd w:id="102"/>
    </w:p>
    <w:p w:rsidR="003D0925" w:rsidRPr="008341B7" w:rsidRDefault="007A4016" w:rsidP="000B77FD">
      <w:pPr>
        <w:ind w:firstLine="420"/>
      </w:pPr>
      <w:r w:rsidRPr="00046F4E">
        <w:t>本标准属首次制定，填补了我国无</w:t>
      </w:r>
      <w:r w:rsidR="00D235DB">
        <w:rPr>
          <w:rFonts w:hint="eastAsia"/>
        </w:rPr>
        <w:t>稀土</w:t>
      </w:r>
      <w:r w:rsidR="00A739E2">
        <w:rPr>
          <w:rFonts w:hint="eastAsia"/>
        </w:rPr>
        <w:t>火</w:t>
      </w:r>
      <w:proofErr w:type="gramStart"/>
      <w:r w:rsidR="00A739E2">
        <w:rPr>
          <w:rFonts w:hint="eastAsia"/>
        </w:rPr>
        <w:t>法冶</w:t>
      </w:r>
      <w:proofErr w:type="gramEnd"/>
      <w:r w:rsidR="00A739E2">
        <w:rPr>
          <w:rFonts w:hint="eastAsia"/>
        </w:rPr>
        <w:t>炼</w:t>
      </w:r>
      <w:r>
        <w:rPr>
          <w:rFonts w:hint="eastAsia"/>
        </w:rPr>
        <w:t>绿色设计产品评价</w:t>
      </w:r>
      <w:r w:rsidRPr="00046F4E">
        <w:rPr>
          <w:rFonts w:hint="eastAsia"/>
        </w:rPr>
        <w:t>标准的</w:t>
      </w:r>
      <w:r w:rsidRPr="00046F4E">
        <w:t>空白。</w:t>
      </w:r>
      <w:r w:rsidRPr="008E34AF">
        <w:t>标准指标严于</w:t>
      </w:r>
      <w:r w:rsidRPr="008E34AF">
        <w:rPr>
          <w:rFonts w:hint="eastAsia"/>
        </w:rPr>
        <w:t>现有的国家标准和行业标准</w:t>
      </w:r>
      <w:r w:rsidRPr="008E34AF">
        <w:t>的要求，完全满足</w:t>
      </w:r>
      <w:r w:rsidR="00D405ED" w:rsidRPr="008341B7">
        <w:rPr>
          <w:rFonts w:hint="eastAsia"/>
        </w:rPr>
        <w:t>稀土火</w:t>
      </w:r>
      <w:proofErr w:type="gramStart"/>
      <w:r w:rsidR="00D405ED" w:rsidRPr="008341B7">
        <w:rPr>
          <w:rFonts w:hint="eastAsia"/>
        </w:rPr>
        <w:t>法</w:t>
      </w:r>
      <w:r w:rsidRPr="008341B7">
        <w:rPr>
          <w:rFonts w:hint="eastAsia"/>
        </w:rPr>
        <w:t>冶炼</w:t>
      </w:r>
      <w:r w:rsidRPr="008341B7">
        <w:t>生产</w:t>
      </w:r>
      <w:proofErr w:type="gramEnd"/>
      <w:r w:rsidRPr="008341B7">
        <w:t>需求</w:t>
      </w:r>
      <w:r w:rsidRPr="008E34AF">
        <w:t>，</w:t>
      </w:r>
      <w:r w:rsidRPr="008341B7">
        <w:t>标准总体水平达到了</w:t>
      </w:r>
      <w:r w:rsidRPr="008341B7">
        <w:rPr>
          <w:rFonts w:hint="eastAsia"/>
        </w:rPr>
        <w:t>国际领先</w:t>
      </w:r>
      <w:r w:rsidRPr="008341B7">
        <w:t>水平</w:t>
      </w:r>
      <w:r w:rsidRPr="008341B7">
        <w:rPr>
          <w:rFonts w:hint="eastAsia"/>
        </w:rPr>
        <w:t>。</w:t>
      </w:r>
    </w:p>
    <w:p w:rsidR="007A4016" w:rsidRPr="00046F4E" w:rsidRDefault="007A4016" w:rsidP="007A4016">
      <w:pPr>
        <w:pStyle w:val="1"/>
      </w:pPr>
      <w:bookmarkStart w:id="103" w:name="_Toc497309557"/>
      <w:bookmarkStart w:id="104" w:name="_Toc511234399"/>
      <w:bookmarkStart w:id="105" w:name="_Toc34117712"/>
      <w:r>
        <w:rPr>
          <w:rFonts w:hint="eastAsia"/>
        </w:rPr>
        <w:t>四、</w:t>
      </w:r>
      <w:r w:rsidRPr="00046F4E">
        <w:t>与现行相关法律、法规、规章及相关标准，特别是强制性标准的协调性</w:t>
      </w:r>
      <w:bookmarkEnd w:id="103"/>
      <w:bookmarkEnd w:id="104"/>
      <w:bookmarkEnd w:id="105"/>
    </w:p>
    <w:p w:rsidR="007A4016" w:rsidRPr="00046F4E" w:rsidRDefault="007A4016" w:rsidP="000B77FD">
      <w:pPr>
        <w:ind w:firstLine="420"/>
      </w:pPr>
      <w:r w:rsidRPr="00046F4E">
        <w:t>目前我国无</w:t>
      </w:r>
      <w:r w:rsidR="00D235DB">
        <w:rPr>
          <w:rFonts w:hint="eastAsia"/>
        </w:rPr>
        <w:t>稀土</w:t>
      </w:r>
      <w:r w:rsidR="001A2396">
        <w:rPr>
          <w:rFonts w:hint="eastAsia"/>
        </w:rPr>
        <w:t>火</w:t>
      </w:r>
      <w:proofErr w:type="gramStart"/>
      <w:r w:rsidR="005C5FFE">
        <w:rPr>
          <w:rFonts w:hint="eastAsia"/>
        </w:rPr>
        <w:t>法冶</w:t>
      </w:r>
      <w:proofErr w:type="gramEnd"/>
      <w:r w:rsidR="005C5FFE">
        <w:rPr>
          <w:rFonts w:hint="eastAsia"/>
        </w:rPr>
        <w:t>炼</w:t>
      </w:r>
      <w:r>
        <w:rPr>
          <w:rFonts w:hint="eastAsia"/>
        </w:rPr>
        <w:t>绿色产品设计评价</w:t>
      </w:r>
      <w:r w:rsidRPr="00046F4E">
        <w:t>的国家</w:t>
      </w:r>
      <w:r>
        <w:rPr>
          <w:rFonts w:hint="eastAsia"/>
        </w:rPr>
        <w:t>标准</w:t>
      </w:r>
      <w:r w:rsidRPr="00046F4E">
        <w:t>或行业标准，本标准是新制定</w:t>
      </w:r>
      <w:r>
        <w:rPr>
          <w:rFonts w:hint="eastAsia"/>
        </w:rPr>
        <w:t>的</w:t>
      </w:r>
      <w:r w:rsidR="00154386">
        <w:rPr>
          <w:rFonts w:hint="eastAsia"/>
        </w:rPr>
        <w:t>行业</w:t>
      </w:r>
      <w:r w:rsidRPr="00046F4E">
        <w:t>标准</w:t>
      </w:r>
      <w:r w:rsidRPr="00046F4E">
        <w:rPr>
          <w:rFonts w:hint="eastAsia"/>
        </w:rPr>
        <w:t>。</w:t>
      </w:r>
      <w:r w:rsidRPr="00046F4E">
        <w:t>本标准的制定是</w:t>
      </w:r>
      <w:r>
        <w:rPr>
          <w:rFonts w:hint="eastAsia"/>
        </w:rPr>
        <w:t>我国稀土行业</w:t>
      </w:r>
      <w:r w:rsidRPr="00046F4E">
        <w:t>标准体系的完善和补充。本标准的制定与现行的相关法律、法规、规章及相关标准的关系不矛盾、不冲突，其相互关系非常协调。</w:t>
      </w:r>
    </w:p>
    <w:p w:rsidR="007A4016" w:rsidRPr="00046F4E" w:rsidRDefault="007A4016" w:rsidP="007A4016">
      <w:pPr>
        <w:pStyle w:val="1"/>
      </w:pPr>
      <w:bookmarkStart w:id="106" w:name="_Toc497309558"/>
      <w:bookmarkStart w:id="107" w:name="_Toc511234400"/>
      <w:bookmarkStart w:id="108" w:name="_Toc34117713"/>
      <w:r>
        <w:rPr>
          <w:rFonts w:hint="eastAsia"/>
        </w:rPr>
        <w:t>五、</w:t>
      </w:r>
      <w:r w:rsidRPr="00046F4E">
        <w:t>标准中涉及的专利或知识产权说明</w:t>
      </w:r>
      <w:bookmarkEnd w:id="106"/>
      <w:bookmarkEnd w:id="107"/>
      <w:bookmarkEnd w:id="108"/>
    </w:p>
    <w:p w:rsidR="007A4016" w:rsidRPr="00046F4E" w:rsidRDefault="007A4016" w:rsidP="000B77FD">
      <w:pPr>
        <w:ind w:firstLine="420"/>
      </w:pPr>
      <w:r w:rsidRPr="00046F4E">
        <w:t>本标准不涉及任何专利或知识产权。</w:t>
      </w:r>
    </w:p>
    <w:p w:rsidR="007A4016" w:rsidRPr="00046F4E" w:rsidRDefault="007A4016" w:rsidP="007A4016">
      <w:pPr>
        <w:pStyle w:val="1"/>
      </w:pPr>
      <w:bookmarkStart w:id="109" w:name="_Toc497309559"/>
      <w:bookmarkStart w:id="110" w:name="_Toc511234401"/>
      <w:bookmarkStart w:id="111" w:name="_Toc34117714"/>
      <w:r>
        <w:rPr>
          <w:rFonts w:hint="eastAsia"/>
        </w:rPr>
        <w:t>六、</w:t>
      </w:r>
      <w:r w:rsidRPr="00046F4E">
        <w:t>重大分歧意见的处理经过和依据</w:t>
      </w:r>
      <w:bookmarkEnd w:id="109"/>
      <w:bookmarkEnd w:id="110"/>
      <w:bookmarkEnd w:id="111"/>
    </w:p>
    <w:p w:rsidR="007A4016" w:rsidRPr="00046F4E" w:rsidRDefault="007A4016" w:rsidP="007A4016">
      <w:pPr>
        <w:ind w:firstLine="420"/>
      </w:pPr>
      <w:r w:rsidRPr="00046F4E">
        <w:t>（无）</w:t>
      </w:r>
    </w:p>
    <w:p w:rsidR="007A4016" w:rsidRPr="00046F4E" w:rsidRDefault="007A4016" w:rsidP="007A4016">
      <w:pPr>
        <w:pStyle w:val="1"/>
      </w:pPr>
      <w:bookmarkStart w:id="112" w:name="_Toc497309560"/>
      <w:bookmarkStart w:id="113" w:name="_Toc511234402"/>
      <w:bookmarkStart w:id="114" w:name="_Toc34117715"/>
      <w:r>
        <w:rPr>
          <w:rFonts w:hint="eastAsia"/>
        </w:rPr>
        <w:t>七、</w:t>
      </w:r>
      <w:r w:rsidRPr="00046F4E">
        <w:t>标准作为强制性或推荐性</w:t>
      </w:r>
      <w:r w:rsidRPr="00046F4E">
        <w:rPr>
          <w:rFonts w:hint="eastAsia"/>
        </w:rPr>
        <w:t>行业</w:t>
      </w:r>
      <w:r w:rsidRPr="00046F4E">
        <w:t>标准的建议</w:t>
      </w:r>
      <w:bookmarkEnd w:id="112"/>
      <w:bookmarkEnd w:id="113"/>
      <w:bookmarkEnd w:id="114"/>
    </w:p>
    <w:p w:rsidR="007A4016" w:rsidRDefault="007A4016" w:rsidP="007A4016">
      <w:pPr>
        <w:ind w:firstLine="420"/>
      </w:pPr>
      <w:r w:rsidRPr="00046F4E">
        <w:t>本标准建议不作为强制性标准，而建议作为推荐性标准。</w:t>
      </w:r>
    </w:p>
    <w:p w:rsidR="007A4016" w:rsidRPr="00046F4E" w:rsidRDefault="007A4016" w:rsidP="007A4016">
      <w:pPr>
        <w:pStyle w:val="1"/>
      </w:pPr>
      <w:bookmarkStart w:id="115" w:name="_Toc497309561"/>
      <w:bookmarkStart w:id="116" w:name="_Toc511234403"/>
      <w:bookmarkStart w:id="117" w:name="_Toc34117716"/>
      <w:r>
        <w:rPr>
          <w:rFonts w:hint="eastAsia"/>
        </w:rPr>
        <w:lastRenderedPageBreak/>
        <w:t>八、</w:t>
      </w:r>
      <w:r w:rsidRPr="00046F4E">
        <w:t>贯彻标准的要求和措施建议</w:t>
      </w:r>
      <w:bookmarkEnd w:id="115"/>
      <w:bookmarkEnd w:id="116"/>
      <w:bookmarkEnd w:id="117"/>
    </w:p>
    <w:p w:rsidR="007A4016" w:rsidRDefault="00BC2895" w:rsidP="00BC2895">
      <w:pPr>
        <w:pStyle w:val="2"/>
      </w:pPr>
      <w:bookmarkStart w:id="118" w:name="_Toc508985119"/>
      <w:bookmarkStart w:id="119" w:name="_Toc511234404"/>
      <w:bookmarkStart w:id="120" w:name="_Toc34117717"/>
      <w:r>
        <w:rPr>
          <w:rFonts w:hint="eastAsia"/>
        </w:rPr>
        <w:t>8</w:t>
      </w:r>
      <w:r>
        <w:t xml:space="preserve">.1 </w:t>
      </w:r>
      <w:r>
        <w:rPr>
          <w:rFonts w:hint="eastAsia"/>
        </w:rPr>
        <w:t>组织措施</w:t>
      </w:r>
      <w:bookmarkEnd w:id="118"/>
      <w:bookmarkEnd w:id="119"/>
      <w:bookmarkEnd w:id="120"/>
    </w:p>
    <w:p w:rsidR="00BC2895" w:rsidRPr="004809A3" w:rsidRDefault="007A4016" w:rsidP="00BC2895">
      <w:pPr>
        <w:widowControl/>
        <w:ind w:firstLine="420"/>
      </w:pPr>
      <w:r w:rsidRPr="000B77FD">
        <w:t>本标准发布后</w:t>
      </w:r>
      <w:r w:rsidRPr="00030CDF">
        <w:t>，</w:t>
      </w:r>
      <w:r w:rsidR="00F92A70" w:rsidRPr="00030CDF">
        <w:t>全国稀土标准化技术委员会</w:t>
      </w:r>
      <w:r w:rsidRPr="00030CDF">
        <w:t>应加强</w:t>
      </w:r>
      <w:r w:rsidRPr="00030CDF">
        <w:rPr>
          <w:rFonts w:hint="eastAsia"/>
        </w:rPr>
        <w:t>对</w:t>
      </w:r>
      <w:r w:rsidRPr="000B77FD">
        <w:t>本标准的宣传力度，</w:t>
      </w:r>
      <w:r w:rsidR="00BC2895" w:rsidRPr="004809A3">
        <w:rPr>
          <w:rFonts w:hint="eastAsia"/>
        </w:rPr>
        <w:t>介绍本标准的核心技术内容及实施的关键技术要素，促进更多地企业和科研单位了解、掌握科学的</w:t>
      </w:r>
      <w:r w:rsidR="00D235DB">
        <w:rPr>
          <w:rFonts w:hint="eastAsia"/>
        </w:rPr>
        <w:t>稀土</w:t>
      </w:r>
      <w:r w:rsidR="000B58F6">
        <w:rPr>
          <w:rFonts w:hint="eastAsia"/>
        </w:rPr>
        <w:t>火</w:t>
      </w:r>
      <w:proofErr w:type="gramStart"/>
      <w:r w:rsidR="000B58F6">
        <w:rPr>
          <w:rFonts w:hint="eastAsia"/>
        </w:rPr>
        <w:t>法冶炼</w:t>
      </w:r>
      <w:r w:rsidR="00D235DB">
        <w:rPr>
          <w:rFonts w:hint="eastAsia"/>
        </w:rPr>
        <w:t>产品</w:t>
      </w:r>
      <w:proofErr w:type="gramEnd"/>
      <w:r w:rsidR="00BC2895" w:rsidRPr="004809A3">
        <w:rPr>
          <w:rFonts w:hint="eastAsia"/>
        </w:rPr>
        <w:t>的绿色设计产品评价规范，促进标准的顺利实施。</w:t>
      </w:r>
    </w:p>
    <w:p w:rsidR="00722F29" w:rsidRPr="00CC0FBE" w:rsidRDefault="00722F29" w:rsidP="00722F29">
      <w:pPr>
        <w:pStyle w:val="2"/>
      </w:pPr>
      <w:bookmarkStart w:id="121" w:name="_Toc508985120"/>
      <w:bookmarkStart w:id="122" w:name="_Toc511234405"/>
      <w:bookmarkStart w:id="123" w:name="_Toc34117718"/>
      <w:r>
        <w:t>8</w:t>
      </w:r>
      <w:r w:rsidRPr="00CC0FBE">
        <w:rPr>
          <w:rFonts w:hint="eastAsia"/>
        </w:rPr>
        <w:t>.2</w:t>
      </w:r>
      <w:r w:rsidRPr="00CC0FBE">
        <w:rPr>
          <w:rFonts w:hint="eastAsia"/>
        </w:rPr>
        <w:t>技术措施</w:t>
      </w:r>
      <w:bookmarkEnd w:id="121"/>
      <w:bookmarkEnd w:id="122"/>
      <w:bookmarkEnd w:id="123"/>
    </w:p>
    <w:p w:rsidR="00722F29" w:rsidRPr="00CC0FBE" w:rsidRDefault="00722F29" w:rsidP="00722F29">
      <w:pPr>
        <w:widowControl/>
        <w:ind w:firstLine="420"/>
      </w:pPr>
      <w:r w:rsidRPr="00CC0FBE">
        <w:rPr>
          <w:rFonts w:hint="eastAsia"/>
        </w:rPr>
        <w:t>该标准给出的术语和定义、计算方法</w:t>
      </w:r>
      <w:r>
        <w:rPr>
          <w:rFonts w:hint="eastAsia"/>
        </w:rPr>
        <w:t>和评价方法，</w:t>
      </w:r>
      <w:r w:rsidRPr="00CC0FBE">
        <w:rPr>
          <w:rFonts w:hint="eastAsia"/>
        </w:rPr>
        <w:t>企业应按照本标准，结合本企业实际生产情况，</w:t>
      </w:r>
      <w:r w:rsidRPr="00722F29">
        <w:rPr>
          <w:rFonts w:hint="eastAsia"/>
        </w:rPr>
        <w:t>统筹考虑资源、能源、环境、</w:t>
      </w:r>
      <w:r w:rsidRPr="00E442AD">
        <w:rPr>
          <w:rFonts w:hint="eastAsia"/>
        </w:rPr>
        <w:t>质量</w:t>
      </w:r>
      <w:r w:rsidRPr="00722F29">
        <w:rPr>
          <w:rFonts w:hint="eastAsia"/>
        </w:rPr>
        <w:t>等属性，科学确定企业产品评价的关键阶段和关键指标，确定正确的评价结果。</w:t>
      </w:r>
    </w:p>
    <w:p w:rsidR="007A4016" w:rsidRPr="00046F4E" w:rsidRDefault="007A4016" w:rsidP="007A4016">
      <w:pPr>
        <w:pStyle w:val="1"/>
      </w:pPr>
      <w:bookmarkStart w:id="124" w:name="_Toc497309562"/>
      <w:bookmarkStart w:id="125" w:name="_Toc511234406"/>
      <w:bookmarkStart w:id="126" w:name="_Toc34117719"/>
      <w:r>
        <w:rPr>
          <w:rFonts w:hint="eastAsia"/>
        </w:rPr>
        <w:t>九、</w:t>
      </w:r>
      <w:r w:rsidRPr="00046F4E">
        <w:t>废止现行有关标准的建议</w:t>
      </w:r>
      <w:bookmarkEnd w:id="124"/>
      <w:bookmarkEnd w:id="125"/>
      <w:bookmarkEnd w:id="126"/>
    </w:p>
    <w:p w:rsidR="007A4016" w:rsidRPr="00046F4E" w:rsidRDefault="007A4016" w:rsidP="007A4016">
      <w:pPr>
        <w:ind w:firstLine="420"/>
      </w:pPr>
      <w:r w:rsidRPr="00046F4E">
        <w:t>（无）。</w:t>
      </w:r>
    </w:p>
    <w:p w:rsidR="007A4016" w:rsidRPr="00046F4E" w:rsidRDefault="007A4016" w:rsidP="007A4016">
      <w:pPr>
        <w:pStyle w:val="1"/>
      </w:pPr>
      <w:bookmarkStart w:id="127" w:name="_Toc497309563"/>
      <w:bookmarkStart w:id="128" w:name="_Toc511234407"/>
      <w:bookmarkStart w:id="129" w:name="_Toc34117720"/>
      <w:r>
        <w:rPr>
          <w:rFonts w:hint="eastAsia"/>
        </w:rPr>
        <w:t>十、</w:t>
      </w:r>
      <w:r w:rsidRPr="00046F4E">
        <w:t>产业化情况、推广应用论证和预期达到的经济效果</w:t>
      </w:r>
      <w:bookmarkEnd w:id="127"/>
      <w:bookmarkEnd w:id="128"/>
      <w:bookmarkEnd w:id="129"/>
    </w:p>
    <w:p w:rsidR="00C340C5" w:rsidRDefault="00C340C5" w:rsidP="000B77FD">
      <w:pPr>
        <w:widowControl/>
        <w:ind w:firstLine="420"/>
      </w:pPr>
      <w:r w:rsidRPr="00501266">
        <w:rPr>
          <w:rFonts w:hint="eastAsia"/>
        </w:rPr>
        <w:t>绿色产品标准是基于全生命周期理念所形成，不但针对产品质量、生态环境、健康安全等多方面提出了综合性指标要求，也为企业的生产过程与生产技术设定了标杆</w:t>
      </w:r>
      <w:r>
        <w:rPr>
          <w:rFonts w:hint="eastAsia"/>
        </w:rPr>
        <w:t>。本标准</w:t>
      </w:r>
      <w:r w:rsidR="00FE0C16">
        <w:rPr>
          <w:rFonts w:hint="eastAsia"/>
        </w:rPr>
        <w:t>提出</w:t>
      </w:r>
      <w:r>
        <w:rPr>
          <w:rFonts w:hint="eastAsia"/>
        </w:rPr>
        <w:t>的</w:t>
      </w:r>
      <w:r w:rsidR="00A76A5E">
        <w:rPr>
          <w:rFonts w:hint="eastAsia"/>
        </w:rPr>
        <w:t>《</w:t>
      </w:r>
      <w:r w:rsidR="00A76A5E" w:rsidRPr="00A76A5E">
        <w:rPr>
          <w:rFonts w:hint="eastAsia"/>
        </w:rPr>
        <w:t>绿色设计产品评价技术规范</w:t>
      </w:r>
      <w:r w:rsidR="00A76A5E" w:rsidRPr="00A76A5E">
        <w:rPr>
          <w:rFonts w:hint="eastAsia"/>
        </w:rPr>
        <w:t xml:space="preserve"> </w:t>
      </w:r>
      <w:r w:rsidR="00A76A5E" w:rsidRPr="00A76A5E">
        <w:rPr>
          <w:rFonts w:hint="eastAsia"/>
        </w:rPr>
        <w:t>稀土火</w:t>
      </w:r>
      <w:proofErr w:type="gramStart"/>
      <w:r w:rsidR="00A76A5E" w:rsidRPr="00A76A5E">
        <w:rPr>
          <w:rFonts w:hint="eastAsia"/>
        </w:rPr>
        <w:t>法冶</w:t>
      </w:r>
      <w:proofErr w:type="gramEnd"/>
      <w:r w:rsidR="00A76A5E" w:rsidRPr="00A76A5E">
        <w:rPr>
          <w:rFonts w:hint="eastAsia"/>
        </w:rPr>
        <w:t>炼产品</w:t>
      </w:r>
      <w:r w:rsidR="00A76A5E">
        <w:rPr>
          <w:rFonts w:hint="eastAsia"/>
        </w:rPr>
        <w:t>》</w:t>
      </w:r>
      <w:r w:rsidR="00FE0C16">
        <w:rPr>
          <w:rFonts w:hint="eastAsia"/>
        </w:rPr>
        <w:t>，</w:t>
      </w:r>
      <w:r>
        <w:rPr>
          <w:rFonts w:hint="eastAsia"/>
        </w:rPr>
        <w:t>通过</w:t>
      </w:r>
      <w:r w:rsidR="00FE0C16" w:rsidRPr="00082559">
        <w:rPr>
          <w:rFonts w:hint="eastAsia"/>
        </w:rPr>
        <w:t>建立系统科学、开放融合、指标先进、权威统一的绿色产品标准、认证、标识体系</w:t>
      </w:r>
      <w:r w:rsidR="00FE0C16">
        <w:rPr>
          <w:rFonts w:hint="eastAsia"/>
        </w:rPr>
        <w:t>，</w:t>
      </w:r>
      <w:r w:rsidRPr="00501266">
        <w:rPr>
          <w:rFonts w:hint="eastAsia"/>
        </w:rPr>
        <w:t>有利于纠正目前传统</w:t>
      </w:r>
      <w:r>
        <w:rPr>
          <w:rFonts w:hint="eastAsia"/>
        </w:rPr>
        <w:t>稀土冶炼</w:t>
      </w:r>
      <w:r w:rsidRPr="00501266">
        <w:rPr>
          <w:rFonts w:hint="eastAsia"/>
        </w:rPr>
        <w:t>产业中生态环境与资源的扭曲配置，改变粗放式的生产模式，提高资本、劳动等要素的配置效率，化解过剩产能，淘汰落后产能，推进供给侧结构性改革</w:t>
      </w:r>
      <w:r>
        <w:rPr>
          <w:rFonts w:hint="eastAsia"/>
        </w:rPr>
        <w:t>，</w:t>
      </w:r>
      <w:r w:rsidRPr="00501266">
        <w:rPr>
          <w:rFonts w:hint="eastAsia"/>
        </w:rPr>
        <w:t>促进传统产业的转型升级。</w:t>
      </w:r>
      <w:r w:rsidR="00BC2895">
        <w:rPr>
          <w:rFonts w:hint="eastAsia"/>
        </w:rPr>
        <w:t>标准的实施</w:t>
      </w:r>
      <w:r>
        <w:rPr>
          <w:rFonts w:hint="eastAsia"/>
        </w:rPr>
        <w:t>将有力的</w:t>
      </w:r>
      <w:r w:rsidRPr="006E5DA7">
        <w:t>推动我国稀土</w:t>
      </w:r>
      <w:r>
        <w:rPr>
          <w:rFonts w:hint="eastAsia"/>
        </w:rPr>
        <w:t>绿色</w:t>
      </w:r>
      <w:r>
        <w:t>冶炼</w:t>
      </w:r>
      <w:r>
        <w:rPr>
          <w:rFonts w:hint="eastAsia"/>
        </w:rPr>
        <w:t>技术的快速推广应用</w:t>
      </w:r>
      <w:r w:rsidR="00FE0C16">
        <w:rPr>
          <w:rFonts w:hint="eastAsia"/>
        </w:rPr>
        <w:t>，对促进</w:t>
      </w:r>
      <w:r w:rsidR="00FE0C16" w:rsidRPr="006E5DA7">
        <w:t>我国稀土冶炼产业的健康可持续发展具有重要作用</w:t>
      </w:r>
      <w:r w:rsidR="00BC2895">
        <w:rPr>
          <w:rFonts w:hint="eastAsia"/>
        </w:rPr>
        <w:t>。</w:t>
      </w:r>
      <w:r w:rsidR="00FE0C16">
        <w:rPr>
          <w:rFonts w:hint="eastAsia"/>
        </w:rPr>
        <w:t>与此同时，</w:t>
      </w:r>
      <w:r w:rsidRPr="00501266">
        <w:rPr>
          <w:rFonts w:hint="eastAsia"/>
        </w:rPr>
        <w:t>借助绿色设计和绿色制造等先进理念和技术，可以有效促进我国产品质量的提升，塑造绿色品牌，</w:t>
      </w:r>
      <w:r w:rsidR="00BC2895" w:rsidRPr="00BC2895">
        <w:rPr>
          <w:rFonts w:hint="eastAsia"/>
        </w:rPr>
        <w:t>推动高端稀土绿色产品的供给，适应和满足日渐兴起的绿色消费趋势，</w:t>
      </w:r>
      <w:r w:rsidRPr="00501266">
        <w:rPr>
          <w:rFonts w:hint="eastAsia"/>
        </w:rPr>
        <w:t>形成“产品质量好—消费口碑好—中高端消费需求上升—质量提升动力上升—产品供给质量提升—绿色产品质量好”的良性循环</w:t>
      </w:r>
      <w:r w:rsidR="00BC2895">
        <w:rPr>
          <w:rFonts w:hint="eastAsia"/>
        </w:rPr>
        <w:t>，提升经济效益</w:t>
      </w:r>
      <w:r w:rsidRPr="00501266">
        <w:rPr>
          <w:rFonts w:hint="eastAsia"/>
        </w:rPr>
        <w:t>。</w:t>
      </w:r>
    </w:p>
    <w:p w:rsidR="007B4304" w:rsidRPr="007A25E2" w:rsidRDefault="00BC2895" w:rsidP="000B77FD">
      <w:pPr>
        <w:widowControl/>
        <w:ind w:firstLine="420"/>
      </w:pPr>
      <w:r>
        <w:rPr>
          <w:rFonts w:hint="eastAsia"/>
        </w:rPr>
        <w:t>本标准的实施可</w:t>
      </w:r>
      <w:r w:rsidR="00C340C5" w:rsidRPr="00501266">
        <w:rPr>
          <w:rFonts w:hint="eastAsia"/>
        </w:rPr>
        <w:t>规避国际绿色壁垒，</w:t>
      </w:r>
      <w:r w:rsidR="00C340C5">
        <w:rPr>
          <w:rFonts w:hint="eastAsia"/>
        </w:rPr>
        <w:t>提升我国稀土的国际话语权，促进我国由稀土生产大国向强国转变。</w:t>
      </w:r>
      <w:r w:rsidR="00C340C5" w:rsidRPr="00501266">
        <w:rPr>
          <w:rFonts w:hint="eastAsia"/>
        </w:rPr>
        <w:t>2013</w:t>
      </w:r>
      <w:r w:rsidR="00C340C5" w:rsidRPr="00501266">
        <w:rPr>
          <w:rFonts w:hint="eastAsia"/>
        </w:rPr>
        <w:t>年</w:t>
      </w:r>
      <w:r w:rsidR="00C340C5" w:rsidRPr="00501266">
        <w:rPr>
          <w:rFonts w:hint="eastAsia"/>
        </w:rPr>
        <w:t>4</w:t>
      </w:r>
      <w:r w:rsidR="00C340C5" w:rsidRPr="00501266">
        <w:rPr>
          <w:rFonts w:hint="eastAsia"/>
        </w:rPr>
        <w:t>月</w:t>
      </w:r>
      <w:r w:rsidR="00C340C5" w:rsidRPr="00501266">
        <w:rPr>
          <w:rFonts w:hint="eastAsia"/>
        </w:rPr>
        <w:t>9</w:t>
      </w:r>
      <w:r w:rsidR="00C340C5" w:rsidRPr="00501266">
        <w:rPr>
          <w:rFonts w:hint="eastAsia"/>
        </w:rPr>
        <w:t>日，欧盟委员会发布关于建立绿色产品单一市场的公告，未来欧盟地区将使用统一的生命周期评价方法，即从产品原材料选择、制造过程、使用环节以及产品废弃后处理等产品生命周期阶段综合各项指标考虑评估绿色产品。而提供和披露基于生命周期的产品生态报告，也正日益成为进入国际市场的常见要求。因此，建立我国</w:t>
      </w:r>
      <w:r w:rsidR="00C340C5">
        <w:rPr>
          <w:rFonts w:hint="eastAsia"/>
        </w:rPr>
        <w:t>稀土冶炼</w:t>
      </w:r>
      <w:r w:rsidR="00C340C5" w:rsidRPr="00501266">
        <w:rPr>
          <w:rFonts w:hint="eastAsia"/>
        </w:rPr>
        <w:t>绿色产品标准体系，主动迎合全球市场发展变化趋势，争取我国在国际绿色产品标准化方面的话语权，推动国内与国际绿色标准的接轨与互认，可以有效规避国外绿色贸易壁垒，提升我国</w:t>
      </w:r>
      <w:r w:rsidR="00C340C5">
        <w:rPr>
          <w:rFonts w:hint="eastAsia"/>
        </w:rPr>
        <w:t>稀土</w:t>
      </w:r>
      <w:r w:rsidR="00C340C5" w:rsidRPr="00501266">
        <w:rPr>
          <w:rFonts w:hint="eastAsia"/>
        </w:rPr>
        <w:t>产品的国际市场竞争力，推动我国绿色产品、技术、服务和标准走出去。</w:t>
      </w:r>
    </w:p>
    <w:sectPr w:rsidR="007B4304" w:rsidRPr="007A25E2" w:rsidSect="007A21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7FF" w:rsidRDefault="006167FF" w:rsidP="007B4304">
      <w:pPr>
        <w:spacing w:line="240" w:lineRule="auto"/>
        <w:ind w:firstLine="420"/>
      </w:pPr>
      <w:r>
        <w:separator/>
      </w:r>
    </w:p>
  </w:endnote>
  <w:endnote w:type="continuationSeparator" w:id="0">
    <w:p w:rsidR="006167FF" w:rsidRDefault="006167FF" w:rsidP="007B430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B4" w:rsidRDefault="00E00661">
    <w:pPr>
      <w:pStyle w:val="aff4"/>
      <w:rPr>
        <w:rStyle w:val="afb"/>
      </w:rPr>
    </w:pPr>
    <w:r>
      <w:rPr>
        <w:rStyle w:val="afb"/>
      </w:rPr>
      <w:fldChar w:fldCharType="begin"/>
    </w:r>
    <w:r w:rsidR="00025BB4">
      <w:rPr>
        <w:rStyle w:val="afb"/>
      </w:rPr>
      <w:instrText xml:space="preserve">PAGE  </w:instrText>
    </w:r>
    <w:r>
      <w:rPr>
        <w:rStyle w:val="af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B4" w:rsidRDefault="00E00661">
    <w:pPr>
      <w:pStyle w:val="aff5"/>
      <w:rPr>
        <w:rStyle w:val="afb"/>
      </w:rPr>
    </w:pPr>
    <w:r>
      <w:rPr>
        <w:rStyle w:val="afb"/>
      </w:rPr>
      <w:fldChar w:fldCharType="begin"/>
    </w:r>
    <w:r w:rsidR="00025BB4">
      <w:rPr>
        <w:rStyle w:val="afb"/>
      </w:rPr>
      <w:instrText xml:space="preserve">PAGE  </w:instrText>
    </w:r>
    <w:r>
      <w:rPr>
        <w:rStyle w:val="afb"/>
      </w:rPr>
      <w:fldChar w:fldCharType="separate"/>
    </w:r>
    <w:r w:rsidR="00CE4A9A">
      <w:rPr>
        <w:rStyle w:val="afb"/>
        <w:noProof/>
      </w:rPr>
      <w:t>II</w:t>
    </w:r>
    <w:r>
      <w:rPr>
        <w:rStyle w:val="af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B4" w:rsidRDefault="00025BB4">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B4" w:rsidRDefault="00E00661">
    <w:pPr>
      <w:pStyle w:val="aff4"/>
      <w:rPr>
        <w:rStyle w:val="afb"/>
      </w:rPr>
    </w:pPr>
    <w:r>
      <w:rPr>
        <w:rStyle w:val="afb"/>
      </w:rPr>
      <w:fldChar w:fldCharType="begin"/>
    </w:r>
    <w:r w:rsidR="00025BB4">
      <w:rPr>
        <w:rStyle w:val="afb"/>
      </w:rPr>
      <w:instrText xml:space="preserve">PAGE  </w:instrText>
    </w:r>
    <w:r>
      <w:rPr>
        <w:rStyle w:val="afb"/>
      </w:rPr>
      <w:fldChar w:fldCharType="separate"/>
    </w:r>
    <w:r w:rsidR="00025BB4">
      <w:rPr>
        <w:rStyle w:val="afb"/>
        <w:noProof/>
      </w:rPr>
      <w:t>II</w:t>
    </w:r>
    <w:r>
      <w:rPr>
        <w:rStyle w:val="af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B4" w:rsidRDefault="00E00661" w:rsidP="008A445D">
    <w:pPr>
      <w:pStyle w:val="aff5"/>
      <w:jc w:val="center"/>
      <w:rPr>
        <w:rStyle w:val="afb"/>
      </w:rPr>
    </w:pPr>
    <w:r>
      <w:rPr>
        <w:rStyle w:val="afb"/>
      </w:rPr>
      <w:fldChar w:fldCharType="begin"/>
    </w:r>
    <w:r w:rsidR="00025BB4">
      <w:rPr>
        <w:rStyle w:val="afb"/>
      </w:rPr>
      <w:instrText xml:space="preserve">PAGE  </w:instrText>
    </w:r>
    <w:r>
      <w:rPr>
        <w:rStyle w:val="afb"/>
      </w:rPr>
      <w:fldChar w:fldCharType="separate"/>
    </w:r>
    <w:r w:rsidR="00B541D0">
      <w:rPr>
        <w:rStyle w:val="afb"/>
        <w:noProof/>
      </w:rPr>
      <w:t>17</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7FF" w:rsidRDefault="006167FF" w:rsidP="007B4304">
      <w:pPr>
        <w:spacing w:line="240" w:lineRule="auto"/>
        <w:ind w:firstLine="420"/>
      </w:pPr>
      <w:r>
        <w:separator/>
      </w:r>
    </w:p>
  </w:footnote>
  <w:footnote w:type="continuationSeparator" w:id="0">
    <w:p w:rsidR="006167FF" w:rsidRDefault="006167FF" w:rsidP="007B4304">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B4" w:rsidRDefault="00025BB4">
    <w:pPr>
      <w:pStyle w:val="afffa"/>
    </w:pPr>
    <w:r>
      <w:t>Q/SWA 0001—2002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B4" w:rsidRDefault="00025BB4">
    <w:pPr>
      <w:pStyle w:val="afff8"/>
    </w:pPr>
    <w:r>
      <w:t>Q/SWA 0001—2002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75D" w:rsidRDefault="0089375D" w:rsidP="0089375D">
    <w:pPr>
      <w:pStyle w:val="af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B4" w:rsidRDefault="00025BB4">
    <w:pPr>
      <w:pStyle w:val="afffa"/>
    </w:pPr>
    <w:r>
      <w:t>GB/TXXX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B4" w:rsidRDefault="00025BB4" w:rsidP="00DD24D7">
    <w:pPr>
      <w:pStyle w:val="afff8"/>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C"/>
    <w:multiLevelType w:val="multilevel"/>
    <w:tmpl w:val="0000000C"/>
    <w:lvl w:ilvl="0">
      <w:start w:val="1"/>
      <w:numFmt w:val="none"/>
      <w:pStyle w:val="a0"/>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0"/>
    <w:multiLevelType w:val="multilevel"/>
    <w:tmpl w:val="00000010"/>
    <w:lvl w:ilvl="0">
      <w:start w:val="1"/>
      <w:numFmt w:val="none"/>
      <w:pStyle w:val="a1"/>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00000014"/>
    <w:multiLevelType w:val="multilevel"/>
    <w:tmpl w:val="00000014"/>
    <w:lvl w:ilvl="0">
      <w:start w:val="1"/>
      <w:numFmt w:val="none"/>
      <w:pStyle w:val="a7"/>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0000019"/>
    <w:multiLevelType w:val="multilevel"/>
    <w:tmpl w:val="6C1A8CFE"/>
    <w:lvl w:ilvl="0">
      <w:start w:val="1"/>
      <w:numFmt w:val="decimal"/>
      <w:suff w:val="nothing"/>
      <w:lvlText w:val="表%1　"/>
      <w:lvlJc w:val="left"/>
      <w:pPr>
        <w:ind w:left="3544" w:firstLine="0"/>
      </w:pPr>
      <w:rPr>
        <w:rFonts w:ascii="黑体" w:eastAsia="黑体" w:hAnsi="Times New Roman" w:hint="eastAsia"/>
        <w:b w:val="0"/>
        <w:i w:val="0"/>
        <w:sz w:val="21"/>
        <w:lang w:val="en-US"/>
      </w:rPr>
    </w:lvl>
    <w:lvl w:ilvl="1">
      <w:start w:val="1"/>
      <w:numFmt w:val="decimal"/>
      <w:lvlText w:val="%1.%2"/>
      <w:lvlJc w:val="left"/>
      <w:pPr>
        <w:tabs>
          <w:tab w:val="num" w:pos="1202"/>
        </w:tabs>
        <w:ind w:left="1202" w:hanging="567"/>
      </w:pPr>
      <w:rPr>
        <w:rFonts w:hint="eastAsia"/>
      </w:rPr>
    </w:lvl>
    <w:lvl w:ilvl="2">
      <w:start w:val="1"/>
      <w:numFmt w:val="decimal"/>
      <w:lvlText w:val="%1.%2.%3"/>
      <w:lvlJc w:val="left"/>
      <w:pPr>
        <w:tabs>
          <w:tab w:val="num" w:pos="1628"/>
        </w:tabs>
        <w:ind w:left="1628" w:hanging="567"/>
      </w:pPr>
      <w:rPr>
        <w:rFonts w:hint="eastAsia"/>
      </w:rPr>
    </w:lvl>
    <w:lvl w:ilvl="3">
      <w:start w:val="1"/>
      <w:numFmt w:val="decimal"/>
      <w:lvlText w:val="%1.%2.%3.%4"/>
      <w:lvlJc w:val="left"/>
      <w:pPr>
        <w:tabs>
          <w:tab w:val="num" w:pos="2194"/>
        </w:tabs>
        <w:ind w:left="2194" w:hanging="708"/>
      </w:pPr>
      <w:rPr>
        <w:rFonts w:hint="eastAsia"/>
      </w:rPr>
    </w:lvl>
    <w:lvl w:ilvl="4">
      <w:start w:val="1"/>
      <w:numFmt w:val="decimal"/>
      <w:lvlText w:val="%1.%2.%3.%4.%5"/>
      <w:lvlJc w:val="left"/>
      <w:pPr>
        <w:tabs>
          <w:tab w:val="num" w:pos="2761"/>
        </w:tabs>
        <w:ind w:left="2761" w:hanging="850"/>
      </w:pPr>
      <w:rPr>
        <w:rFonts w:hint="eastAsia"/>
      </w:rPr>
    </w:lvl>
    <w:lvl w:ilvl="5">
      <w:start w:val="1"/>
      <w:numFmt w:val="decimal"/>
      <w:lvlText w:val="%1.%2.%3.%4.%5.%6"/>
      <w:lvlJc w:val="left"/>
      <w:pPr>
        <w:tabs>
          <w:tab w:val="num" w:pos="3470"/>
        </w:tabs>
        <w:ind w:left="3470" w:hanging="1134"/>
      </w:pPr>
      <w:rPr>
        <w:rFonts w:hint="eastAsia"/>
      </w:rPr>
    </w:lvl>
    <w:lvl w:ilvl="6">
      <w:start w:val="1"/>
      <w:numFmt w:val="decimal"/>
      <w:lvlText w:val="%1.%2.%3.%4.%5.%6.%7"/>
      <w:lvlJc w:val="left"/>
      <w:pPr>
        <w:tabs>
          <w:tab w:val="num" w:pos="4037"/>
        </w:tabs>
        <w:ind w:left="4037" w:hanging="1276"/>
      </w:pPr>
      <w:rPr>
        <w:rFonts w:hint="eastAsia"/>
      </w:rPr>
    </w:lvl>
    <w:lvl w:ilvl="7">
      <w:start w:val="1"/>
      <w:numFmt w:val="decimal"/>
      <w:lvlText w:val="%1.%2.%3.%4.%5.%6.%7.%8"/>
      <w:lvlJc w:val="left"/>
      <w:pPr>
        <w:tabs>
          <w:tab w:val="num" w:pos="4604"/>
        </w:tabs>
        <w:ind w:left="4604" w:hanging="1418"/>
      </w:pPr>
      <w:rPr>
        <w:rFonts w:hint="eastAsia"/>
      </w:rPr>
    </w:lvl>
    <w:lvl w:ilvl="8">
      <w:start w:val="1"/>
      <w:numFmt w:val="decimal"/>
      <w:lvlText w:val="%1.%2.%3.%4.%5.%6.%7.%8.%9"/>
      <w:lvlJc w:val="left"/>
      <w:pPr>
        <w:tabs>
          <w:tab w:val="num" w:pos="5312"/>
        </w:tabs>
        <w:ind w:left="5312" w:hanging="1700"/>
      </w:pPr>
      <w:rPr>
        <w:rFonts w:hint="eastAsia"/>
      </w:rPr>
    </w:lvl>
  </w:abstractNum>
  <w:abstractNum w:abstractNumId="6" w15:restartNumberingAfterBreak="0">
    <w:nsid w:val="00000022"/>
    <w:multiLevelType w:val="multilevel"/>
    <w:tmpl w:val="00000022"/>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00000025"/>
    <w:multiLevelType w:val="multilevel"/>
    <w:tmpl w:val="602AA438"/>
    <w:lvl w:ilvl="0">
      <w:start w:val="1"/>
      <w:numFmt w:val="none"/>
      <w:pStyle w:val="a9"/>
      <w:suff w:val="nothing"/>
      <w:lvlText w:val="%1"/>
      <w:lvlJc w:val="left"/>
      <w:pPr>
        <w:ind w:left="0" w:firstLine="0"/>
      </w:pPr>
      <w:rPr>
        <w:rFonts w:ascii="Times New Roman" w:hAnsi="Times New Roman" w:hint="default"/>
        <w:b/>
        <w:i w:val="0"/>
        <w:sz w:val="21"/>
      </w:rPr>
    </w:lvl>
    <w:lvl w:ilvl="1">
      <w:start w:val="1"/>
      <w:numFmt w:val="decimal"/>
      <w:pStyle w:val="aa"/>
      <w:suff w:val="nothing"/>
      <w:lvlText w:val="%1%2　"/>
      <w:lvlJc w:val="left"/>
      <w:pPr>
        <w:ind w:left="142" w:firstLine="0"/>
      </w:pPr>
      <w:rPr>
        <w:rFonts w:ascii="黑体" w:eastAsia="黑体" w:hAnsi="Times New Roman" w:hint="eastAsia"/>
        <w:b w:val="0"/>
        <w:i w:val="0"/>
        <w:sz w:val="21"/>
      </w:rPr>
    </w:lvl>
    <w:lvl w:ilvl="2">
      <w:start w:val="1"/>
      <w:numFmt w:val="decimal"/>
      <w:pStyle w:val="ab"/>
      <w:suff w:val="nothing"/>
      <w:lvlText w:val="%1%2.%3　"/>
      <w:lvlJc w:val="left"/>
      <w:pPr>
        <w:ind w:left="284" w:firstLine="0"/>
      </w:pPr>
      <w:rPr>
        <w:rFonts w:ascii="黑体" w:eastAsia="黑体" w:hAnsi="Times New Roman" w:hint="eastAsia"/>
        <w:b w:val="0"/>
        <w:i w:val="0"/>
        <w:sz w:val="21"/>
      </w:rPr>
    </w:lvl>
    <w:lvl w:ilvl="3">
      <w:start w:val="1"/>
      <w:numFmt w:val="decimal"/>
      <w:pStyle w:val="ac"/>
      <w:suff w:val="nothing"/>
      <w:lvlText w:val="%1%2.%3.%4　"/>
      <w:lvlJc w:val="left"/>
      <w:pPr>
        <w:ind w:left="568" w:firstLine="0"/>
      </w:pPr>
      <w:rPr>
        <w:rFonts w:ascii="黑体" w:eastAsia="黑体" w:hAnsi="Times New Roman" w:hint="eastAsia"/>
        <w:b w:val="0"/>
        <w:i w:val="0"/>
        <w:sz w:val="21"/>
      </w:rPr>
    </w:lvl>
    <w:lvl w:ilvl="4">
      <w:start w:val="1"/>
      <w:numFmt w:val="decimal"/>
      <w:pStyle w:val="ad"/>
      <w:suff w:val="nothing"/>
      <w:lvlText w:val="%1%2.%3.%4.%5　"/>
      <w:lvlJc w:val="left"/>
      <w:pPr>
        <w:ind w:left="1276"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color w:val="auto"/>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00000027"/>
    <w:multiLevelType w:val="multilevel"/>
    <w:tmpl w:val="00000027"/>
    <w:lvl w:ilvl="0">
      <w:start w:val="1"/>
      <w:numFmt w:val="none"/>
      <w:pStyle w:val="af0"/>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9A32A6"/>
    <w:multiLevelType w:val="hybridMultilevel"/>
    <w:tmpl w:val="1F08D6A4"/>
    <w:lvl w:ilvl="0" w:tplc="0409000F">
      <w:start w:val="1"/>
      <w:numFmt w:val="decimal"/>
      <w:lvlText w:val="%1."/>
      <w:lvlJc w:val="left"/>
      <w:pPr>
        <w:ind w:left="480" w:hanging="480"/>
      </w:pPr>
      <w:rPr>
        <w:rFonts w:hint="default"/>
        <w:b w:val="0"/>
        <w:lang w:val="en-US"/>
      </w:rPr>
    </w:lvl>
    <w:lvl w:ilvl="1" w:tplc="E9C6FBB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4F9740D"/>
    <w:multiLevelType w:val="hybridMultilevel"/>
    <w:tmpl w:val="F53A3ABE"/>
    <w:lvl w:ilvl="0" w:tplc="6AE4145A">
      <w:start w:val="1"/>
      <w:numFmt w:val="lowerLetter"/>
      <w:lvlText w:val="%1)"/>
      <w:lvlJc w:val="left"/>
      <w:pPr>
        <w:ind w:left="840" w:hanging="42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DAA6345"/>
    <w:multiLevelType w:val="multilevel"/>
    <w:tmpl w:val="1AC6830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13D33662"/>
    <w:multiLevelType w:val="hybridMultilevel"/>
    <w:tmpl w:val="F13EA248"/>
    <w:lvl w:ilvl="0" w:tplc="A0E289F0">
      <w:start w:val="1"/>
      <w:numFmt w:val="chineseCountingThousand"/>
      <w:lvlText w:val="第%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D8346A"/>
    <w:multiLevelType w:val="hybridMultilevel"/>
    <w:tmpl w:val="2B4A1D94"/>
    <w:lvl w:ilvl="0" w:tplc="D93A425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D93A425A">
      <w:start w:val="1"/>
      <w:numFmt w:val="decimal"/>
      <w:lvlText w:val="%4)"/>
      <w:lvlJc w:val="left"/>
      <w:pPr>
        <w:ind w:left="2100" w:hanging="420"/>
      </w:pPr>
      <w:rPr>
        <w:rFonts w:hint="eastAsia"/>
      </w:r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798577C"/>
    <w:multiLevelType w:val="hybridMultilevel"/>
    <w:tmpl w:val="6A7E0282"/>
    <w:lvl w:ilvl="0" w:tplc="8BB8A358">
      <w:start w:val="1"/>
      <w:numFmt w:val="chineseCountingThousand"/>
      <w:lvlText w:val="第%1"/>
      <w:lvlJc w:val="left"/>
      <w:pPr>
        <w:ind w:left="840" w:hanging="420"/>
      </w:pPr>
      <w:rPr>
        <w:rFonts w:hint="default"/>
      </w:rPr>
    </w:lvl>
    <w:lvl w:ilvl="1" w:tplc="76A40F7A">
      <w:start w:val="1"/>
      <w:numFmt w:val="chineseCountingThousand"/>
      <w:lvlText w:val="第%2、"/>
      <w:lvlJc w:val="left"/>
      <w:pPr>
        <w:ind w:left="840" w:hanging="420"/>
      </w:pPr>
      <w:rPr>
        <w:rFonts w:hint="default"/>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C91163"/>
    <w:multiLevelType w:val="multilevel"/>
    <w:tmpl w:val="855EE140"/>
    <w:lvl w:ilvl="0">
      <w:start w:val="1"/>
      <w:numFmt w:val="decimal"/>
      <w:suff w:val="nothing"/>
      <w:lvlText w:val="%1　"/>
      <w:lvlJc w:val="left"/>
      <w:pPr>
        <w:ind w:left="1277"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326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426" w:firstLine="0"/>
      </w:pPr>
      <w:rPr>
        <w:rFonts w:ascii="黑体" w:eastAsia="黑体" w:hAnsi="Times New Roman" w:hint="eastAsia"/>
        <w:b w:val="0"/>
        <w:i w:val="0"/>
        <w:sz w:val="21"/>
      </w:rPr>
    </w:lvl>
    <w:lvl w:ilvl="5">
      <w:start w:val="1"/>
      <w:numFmt w:val="decimal"/>
      <w:suff w:val="nothing"/>
      <w:lvlText w:val="%1.%2.%3.%4.%5.%6　"/>
      <w:lvlJc w:val="left"/>
      <w:pPr>
        <w:ind w:left="-426" w:firstLine="0"/>
      </w:pPr>
      <w:rPr>
        <w:rFonts w:ascii="黑体" w:eastAsia="黑体" w:hAnsi="Times New Roman" w:hint="eastAsia"/>
        <w:b w:val="0"/>
        <w:i w:val="0"/>
        <w:sz w:val="21"/>
      </w:rPr>
    </w:lvl>
    <w:lvl w:ilvl="6">
      <w:start w:val="1"/>
      <w:numFmt w:val="decimal"/>
      <w:suff w:val="nothing"/>
      <w:lvlText w:val="%1%2.%3.%4.%5.%6.%7　"/>
      <w:lvlJc w:val="left"/>
      <w:pPr>
        <w:ind w:left="-426" w:firstLine="0"/>
      </w:pPr>
      <w:rPr>
        <w:rFonts w:ascii="黑体" w:eastAsia="黑体" w:hAnsi="Times New Roman" w:hint="eastAsia"/>
        <w:b w:val="0"/>
        <w:i w:val="0"/>
        <w:sz w:val="21"/>
      </w:rPr>
    </w:lvl>
    <w:lvl w:ilvl="7">
      <w:start w:val="1"/>
      <w:numFmt w:val="decimal"/>
      <w:lvlText w:val="%1.%2.%3.%4.%5.%6.%7.%8"/>
      <w:lvlJc w:val="left"/>
      <w:pPr>
        <w:tabs>
          <w:tab w:val="num" w:pos="3925"/>
        </w:tabs>
        <w:ind w:left="3543" w:hanging="1418"/>
      </w:pPr>
      <w:rPr>
        <w:rFonts w:hint="eastAsia"/>
      </w:rPr>
    </w:lvl>
    <w:lvl w:ilvl="8">
      <w:start w:val="1"/>
      <w:numFmt w:val="decimal"/>
      <w:lvlText w:val="%1.%2.%3.%4.%5.%6.%7.%8.%9"/>
      <w:lvlJc w:val="left"/>
      <w:pPr>
        <w:tabs>
          <w:tab w:val="num" w:pos="4351"/>
        </w:tabs>
        <w:ind w:left="4251" w:hanging="1700"/>
      </w:pPr>
      <w:rPr>
        <w:rFonts w:hint="eastAsia"/>
      </w:rPr>
    </w:lvl>
  </w:abstractNum>
  <w:abstractNum w:abstractNumId="16" w15:restartNumberingAfterBreak="0">
    <w:nsid w:val="2B906AA7"/>
    <w:multiLevelType w:val="multilevel"/>
    <w:tmpl w:val="99143CEA"/>
    <w:lvl w:ilvl="0">
      <w:start w:val="1"/>
      <w:numFmt w:val="none"/>
      <w:suff w:val="nothing"/>
      <w:lvlText w:val="%1"/>
      <w:lvlJc w:val="left"/>
      <w:pPr>
        <w:ind w:left="0" w:firstLine="0"/>
      </w:pPr>
      <w:rPr>
        <w:rFonts w:ascii="Times New Roman" w:hAnsi="Times New Roman" w:hint="default"/>
        <w:b/>
        <w:i w:val="0"/>
        <w:sz w:val="21"/>
      </w:rPr>
    </w:lvl>
    <w:lvl w:ilvl="1">
      <w:start w:val="1"/>
      <w:numFmt w:val="decimal"/>
      <w:lvlText w:val="%2."/>
      <w:lvlJc w:val="left"/>
      <w:pPr>
        <w:ind w:left="142" w:firstLine="0"/>
      </w:pPr>
      <w:rPr>
        <w:rFonts w:hint="eastAsia"/>
        <w:b w:val="0"/>
        <w:i w:val="0"/>
        <w:sz w:val="21"/>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127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34FA1223"/>
    <w:multiLevelType w:val="multilevel"/>
    <w:tmpl w:val="F3C68DF2"/>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7C00D1F"/>
    <w:multiLevelType w:val="multilevel"/>
    <w:tmpl w:val="0358A8C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855FD9"/>
    <w:multiLevelType w:val="hybridMultilevel"/>
    <w:tmpl w:val="C2F25930"/>
    <w:lvl w:ilvl="0" w:tplc="A5FC4B0A">
      <w:start w:val="1"/>
      <w:numFmt w:val="lowerLetter"/>
      <w:lvlText w:val="%1)"/>
      <w:lvlJc w:val="left"/>
      <w:pPr>
        <w:ind w:left="840" w:hanging="42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CE826B8"/>
    <w:multiLevelType w:val="hybridMultilevel"/>
    <w:tmpl w:val="5ADAE9EE"/>
    <w:lvl w:ilvl="0" w:tplc="D93A425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6471AFD"/>
    <w:multiLevelType w:val="hybridMultilevel"/>
    <w:tmpl w:val="00D8BF3E"/>
    <w:lvl w:ilvl="0" w:tplc="FBE2C5B0">
      <w:start w:val="1"/>
      <w:numFmt w:val="lowerLetter"/>
      <w:lvlText w:val="%1)"/>
      <w:lvlJc w:val="left"/>
      <w:pPr>
        <w:ind w:left="840" w:hanging="42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13321BF"/>
    <w:multiLevelType w:val="multilevel"/>
    <w:tmpl w:val="9FB8DC0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2C583C"/>
    <w:multiLevelType w:val="hybridMultilevel"/>
    <w:tmpl w:val="90BC0C3E"/>
    <w:lvl w:ilvl="0" w:tplc="0E227BB2">
      <w:start w:val="1"/>
      <w:numFmt w:val="bullet"/>
      <w:lvlText w:val=""/>
      <w:lvlJc w:val="left"/>
      <w:pPr>
        <w:tabs>
          <w:tab w:val="num" w:pos="720"/>
        </w:tabs>
        <w:ind w:left="720" w:hanging="360"/>
      </w:pPr>
      <w:rPr>
        <w:rFonts w:ascii="Wingdings" w:hAnsi="Wingdings" w:hint="default"/>
      </w:rPr>
    </w:lvl>
    <w:lvl w:ilvl="1" w:tplc="D1A4F71A" w:tentative="1">
      <w:start w:val="1"/>
      <w:numFmt w:val="bullet"/>
      <w:lvlText w:val=""/>
      <w:lvlJc w:val="left"/>
      <w:pPr>
        <w:tabs>
          <w:tab w:val="num" w:pos="1440"/>
        </w:tabs>
        <w:ind w:left="1440" w:hanging="360"/>
      </w:pPr>
      <w:rPr>
        <w:rFonts w:ascii="Wingdings" w:hAnsi="Wingdings" w:hint="default"/>
      </w:rPr>
    </w:lvl>
    <w:lvl w:ilvl="2" w:tplc="4D867408" w:tentative="1">
      <w:start w:val="1"/>
      <w:numFmt w:val="bullet"/>
      <w:lvlText w:val=""/>
      <w:lvlJc w:val="left"/>
      <w:pPr>
        <w:tabs>
          <w:tab w:val="num" w:pos="2160"/>
        </w:tabs>
        <w:ind w:left="2160" w:hanging="360"/>
      </w:pPr>
      <w:rPr>
        <w:rFonts w:ascii="Wingdings" w:hAnsi="Wingdings" w:hint="default"/>
      </w:rPr>
    </w:lvl>
    <w:lvl w:ilvl="3" w:tplc="EA92A03C" w:tentative="1">
      <w:start w:val="1"/>
      <w:numFmt w:val="bullet"/>
      <w:lvlText w:val=""/>
      <w:lvlJc w:val="left"/>
      <w:pPr>
        <w:tabs>
          <w:tab w:val="num" w:pos="2880"/>
        </w:tabs>
        <w:ind w:left="2880" w:hanging="360"/>
      </w:pPr>
      <w:rPr>
        <w:rFonts w:ascii="Wingdings" w:hAnsi="Wingdings" w:hint="default"/>
      </w:rPr>
    </w:lvl>
    <w:lvl w:ilvl="4" w:tplc="87FA1A2A" w:tentative="1">
      <w:start w:val="1"/>
      <w:numFmt w:val="bullet"/>
      <w:lvlText w:val=""/>
      <w:lvlJc w:val="left"/>
      <w:pPr>
        <w:tabs>
          <w:tab w:val="num" w:pos="3600"/>
        </w:tabs>
        <w:ind w:left="3600" w:hanging="360"/>
      </w:pPr>
      <w:rPr>
        <w:rFonts w:ascii="Wingdings" w:hAnsi="Wingdings" w:hint="default"/>
      </w:rPr>
    </w:lvl>
    <w:lvl w:ilvl="5" w:tplc="00400B3E" w:tentative="1">
      <w:start w:val="1"/>
      <w:numFmt w:val="bullet"/>
      <w:lvlText w:val=""/>
      <w:lvlJc w:val="left"/>
      <w:pPr>
        <w:tabs>
          <w:tab w:val="num" w:pos="4320"/>
        </w:tabs>
        <w:ind w:left="4320" w:hanging="360"/>
      </w:pPr>
      <w:rPr>
        <w:rFonts w:ascii="Wingdings" w:hAnsi="Wingdings" w:hint="default"/>
      </w:rPr>
    </w:lvl>
    <w:lvl w:ilvl="6" w:tplc="98CEB376" w:tentative="1">
      <w:start w:val="1"/>
      <w:numFmt w:val="bullet"/>
      <w:lvlText w:val=""/>
      <w:lvlJc w:val="left"/>
      <w:pPr>
        <w:tabs>
          <w:tab w:val="num" w:pos="5040"/>
        </w:tabs>
        <w:ind w:left="5040" w:hanging="360"/>
      </w:pPr>
      <w:rPr>
        <w:rFonts w:ascii="Wingdings" w:hAnsi="Wingdings" w:hint="default"/>
      </w:rPr>
    </w:lvl>
    <w:lvl w:ilvl="7" w:tplc="4A4E1C12" w:tentative="1">
      <w:start w:val="1"/>
      <w:numFmt w:val="bullet"/>
      <w:lvlText w:val=""/>
      <w:lvlJc w:val="left"/>
      <w:pPr>
        <w:tabs>
          <w:tab w:val="num" w:pos="5760"/>
        </w:tabs>
        <w:ind w:left="5760" w:hanging="360"/>
      </w:pPr>
      <w:rPr>
        <w:rFonts w:ascii="Wingdings" w:hAnsi="Wingdings" w:hint="default"/>
      </w:rPr>
    </w:lvl>
    <w:lvl w:ilvl="8" w:tplc="5E846A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EA2025"/>
    <w:multiLevelType w:val="multilevel"/>
    <w:tmpl w:val="BDD4047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15:restartNumberingAfterBreak="0">
    <w:nsid w:val="6DBF04F4"/>
    <w:multiLevelType w:val="hybridMultilevel"/>
    <w:tmpl w:val="A29263FC"/>
    <w:lvl w:ilvl="0" w:tplc="59FA5E12">
      <w:start w:val="1"/>
      <w:numFmt w:val="none"/>
      <w:lvlText w:val="%1注："/>
      <w:lvlJc w:val="left"/>
      <w:pPr>
        <w:tabs>
          <w:tab w:val="num" w:pos="1140"/>
        </w:tabs>
        <w:ind w:left="840" w:hanging="420"/>
      </w:pPr>
      <w:rPr>
        <w:rFonts w:ascii="宋体" w:eastAsia="宋体" w:hAnsi="Times New Roman" w:hint="eastAsia"/>
        <w:b w:val="0"/>
        <w:i w:val="0"/>
        <w:sz w:val="18"/>
      </w:rPr>
    </w:lvl>
    <w:lvl w:ilvl="1" w:tplc="18E69B72">
      <w:start w:val="1"/>
      <w:numFmt w:val="low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EE5067C"/>
    <w:multiLevelType w:val="hybridMultilevel"/>
    <w:tmpl w:val="39306B42"/>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A5FC4B0A">
      <w:start w:val="1"/>
      <w:numFmt w:val="lowerLetter"/>
      <w:lvlText w:val="%3)"/>
      <w:lvlJc w:val="left"/>
      <w:pPr>
        <w:ind w:left="1200" w:hanging="360"/>
      </w:pPr>
      <w:rPr>
        <w:rFonts w:hAnsi="Times New Roman" w:hint="default"/>
      </w:rPr>
    </w:lvl>
    <w:lvl w:ilvl="3" w:tplc="306CF142">
      <w:start w:val="1"/>
      <w:numFmt w:val="decimal"/>
      <w:lvlText w:val="%4）"/>
      <w:lvlJc w:val="left"/>
      <w:pPr>
        <w:ind w:left="1995" w:hanging="735"/>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5C35F5"/>
    <w:multiLevelType w:val="hybridMultilevel"/>
    <w:tmpl w:val="25C8E5CC"/>
    <w:lvl w:ilvl="0" w:tplc="7EA02CDC">
      <w:start w:val="1"/>
      <w:numFmt w:val="decimal"/>
      <w:lvlText w:val="3.3.%1"/>
      <w:lvlJc w:val="left"/>
      <w:pPr>
        <w:ind w:left="840" w:hanging="420"/>
      </w:pPr>
      <w:rPr>
        <w:rFonts w:hint="eastAsia"/>
      </w:rPr>
    </w:lvl>
    <w:lvl w:ilvl="1" w:tplc="54D83F32">
      <w:start w:val="1"/>
      <w:numFmt w:val="decimal"/>
      <w:lvlText w:val="3.3.%2"/>
      <w:lvlJc w:val="left"/>
      <w:pPr>
        <w:ind w:left="840" w:hanging="420"/>
      </w:pPr>
      <w:rPr>
        <w:rFonts w:ascii="黑体" w:eastAsia="黑体" w:hAnsi="黑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2A32300"/>
    <w:multiLevelType w:val="hybridMultilevel"/>
    <w:tmpl w:val="BC50DFDC"/>
    <w:lvl w:ilvl="0" w:tplc="4C3AE3F4">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9" w15:restartNumberingAfterBreak="0">
    <w:nsid w:val="7E723F61"/>
    <w:multiLevelType w:val="multilevel"/>
    <w:tmpl w:val="69C8A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8"/>
  </w:num>
  <w:num w:numId="3">
    <w:abstractNumId w:val="0"/>
  </w:num>
  <w:num w:numId="4">
    <w:abstractNumId w:val="3"/>
  </w:num>
  <w:num w:numId="5">
    <w:abstractNumId w:val="6"/>
  </w:num>
  <w:num w:numId="6">
    <w:abstractNumId w:val="2"/>
  </w:num>
  <w:num w:numId="7">
    <w:abstractNumId w:val="5"/>
  </w:num>
  <w:num w:numId="8">
    <w:abstractNumId w:val="1"/>
  </w:num>
  <w:num w:numId="9">
    <w:abstractNumId w:val="4"/>
  </w:num>
  <w:num w:numId="10">
    <w:abstractNumId w:val="9"/>
  </w:num>
  <w:num w:numId="11">
    <w:abstractNumId w:val="2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4"/>
  </w:num>
  <w:num w:numId="16">
    <w:abstractNumId w:val="19"/>
  </w:num>
  <w:num w:numId="17">
    <w:abstractNumId w:val="12"/>
  </w:num>
  <w:num w:numId="18">
    <w:abstractNumId w:val="27"/>
  </w:num>
  <w:num w:numId="19">
    <w:abstractNumId w:val="21"/>
  </w:num>
  <w:num w:numId="20">
    <w:abstractNumId w:val="10"/>
  </w:num>
  <w:num w:numId="21">
    <w:abstractNumId w:val="13"/>
  </w:num>
  <w:num w:numId="22">
    <w:abstractNumId w:val="20"/>
  </w:num>
  <w:num w:numId="23">
    <w:abstractNumId w:val="25"/>
  </w:num>
  <w:num w:numId="24">
    <w:abstractNumId w:val="7"/>
  </w:num>
  <w:num w:numId="25">
    <w:abstractNumId w:val="7"/>
  </w:num>
  <w:num w:numId="26">
    <w:abstractNumId w:val="16"/>
  </w:num>
  <w:num w:numId="27">
    <w:abstractNumId w:val="15"/>
  </w:num>
  <w:num w:numId="28">
    <w:abstractNumId w:val="11"/>
  </w:num>
  <w:num w:numId="29">
    <w:abstractNumId w:val="29"/>
  </w:num>
  <w:num w:numId="30">
    <w:abstractNumId w:val="7"/>
  </w:num>
  <w:num w:numId="31">
    <w:abstractNumId w:val="7"/>
  </w:num>
  <w:num w:numId="32">
    <w:abstractNumId w:val="7"/>
  </w:num>
  <w:num w:numId="33">
    <w:abstractNumId w:val="7"/>
  </w:num>
  <w:num w:numId="34">
    <w:abstractNumId w:val="7"/>
  </w:num>
  <w:num w:numId="35">
    <w:abstractNumId w:val="17"/>
  </w:num>
  <w:num w:numId="36">
    <w:abstractNumId w:val="22"/>
  </w:num>
  <w:num w:numId="37">
    <w:abstractNumId w:val="18"/>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7A51"/>
    <w:rsid w:val="00001CF3"/>
    <w:rsid w:val="00002429"/>
    <w:rsid w:val="00003266"/>
    <w:rsid w:val="00005170"/>
    <w:rsid w:val="000068A1"/>
    <w:rsid w:val="00007AE0"/>
    <w:rsid w:val="00011DAA"/>
    <w:rsid w:val="00016358"/>
    <w:rsid w:val="00025BB4"/>
    <w:rsid w:val="0002711B"/>
    <w:rsid w:val="00030CDF"/>
    <w:rsid w:val="000313FC"/>
    <w:rsid w:val="00033A97"/>
    <w:rsid w:val="00033D4E"/>
    <w:rsid w:val="00043816"/>
    <w:rsid w:val="0004658F"/>
    <w:rsid w:val="00051C7F"/>
    <w:rsid w:val="00053A02"/>
    <w:rsid w:val="00070F70"/>
    <w:rsid w:val="00073274"/>
    <w:rsid w:val="0007648B"/>
    <w:rsid w:val="00086CEA"/>
    <w:rsid w:val="00087840"/>
    <w:rsid w:val="000932C9"/>
    <w:rsid w:val="00095A0E"/>
    <w:rsid w:val="0009605A"/>
    <w:rsid w:val="00097785"/>
    <w:rsid w:val="000A2797"/>
    <w:rsid w:val="000A32C9"/>
    <w:rsid w:val="000A7BF6"/>
    <w:rsid w:val="000B00D7"/>
    <w:rsid w:val="000B39B0"/>
    <w:rsid w:val="000B3C2D"/>
    <w:rsid w:val="000B40C5"/>
    <w:rsid w:val="000B58F6"/>
    <w:rsid w:val="000B77FD"/>
    <w:rsid w:val="000B7A3B"/>
    <w:rsid w:val="000C0539"/>
    <w:rsid w:val="000D0FAC"/>
    <w:rsid w:val="000D23EA"/>
    <w:rsid w:val="000D249E"/>
    <w:rsid w:val="000D48C1"/>
    <w:rsid w:val="000E18E7"/>
    <w:rsid w:val="000E2CCA"/>
    <w:rsid w:val="000F016C"/>
    <w:rsid w:val="0010148C"/>
    <w:rsid w:val="00102D0D"/>
    <w:rsid w:val="0010618B"/>
    <w:rsid w:val="00106EC7"/>
    <w:rsid w:val="00113AA6"/>
    <w:rsid w:val="00113EA2"/>
    <w:rsid w:val="001161FC"/>
    <w:rsid w:val="0012429D"/>
    <w:rsid w:val="001249C2"/>
    <w:rsid w:val="00124BEA"/>
    <w:rsid w:val="001403C4"/>
    <w:rsid w:val="00140DB2"/>
    <w:rsid w:val="00142339"/>
    <w:rsid w:val="00143DD7"/>
    <w:rsid w:val="001440FE"/>
    <w:rsid w:val="00147AAA"/>
    <w:rsid w:val="00154386"/>
    <w:rsid w:val="0016227B"/>
    <w:rsid w:val="001660E3"/>
    <w:rsid w:val="00166DCF"/>
    <w:rsid w:val="00166FC4"/>
    <w:rsid w:val="001676F6"/>
    <w:rsid w:val="001773A3"/>
    <w:rsid w:val="00184D97"/>
    <w:rsid w:val="00196131"/>
    <w:rsid w:val="001A0765"/>
    <w:rsid w:val="001A2396"/>
    <w:rsid w:val="001B54E1"/>
    <w:rsid w:val="001C434C"/>
    <w:rsid w:val="001C4AA3"/>
    <w:rsid w:val="001C5AA2"/>
    <w:rsid w:val="001C63D6"/>
    <w:rsid w:val="001C659E"/>
    <w:rsid w:val="001C78BD"/>
    <w:rsid w:val="001D092F"/>
    <w:rsid w:val="00203739"/>
    <w:rsid w:val="00205588"/>
    <w:rsid w:val="0021265F"/>
    <w:rsid w:val="002220AA"/>
    <w:rsid w:val="002236F2"/>
    <w:rsid w:val="00223AEA"/>
    <w:rsid w:val="0022419A"/>
    <w:rsid w:val="0022432B"/>
    <w:rsid w:val="002265D1"/>
    <w:rsid w:val="00226B2D"/>
    <w:rsid w:val="00234522"/>
    <w:rsid w:val="00242E00"/>
    <w:rsid w:val="00251DB6"/>
    <w:rsid w:val="00256664"/>
    <w:rsid w:val="00274377"/>
    <w:rsid w:val="00277624"/>
    <w:rsid w:val="00281321"/>
    <w:rsid w:val="0028752D"/>
    <w:rsid w:val="00291611"/>
    <w:rsid w:val="00291A77"/>
    <w:rsid w:val="002929B2"/>
    <w:rsid w:val="002939FD"/>
    <w:rsid w:val="002954FE"/>
    <w:rsid w:val="00295D2E"/>
    <w:rsid w:val="002A2050"/>
    <w:rsid w:val="002A39F6"/>
    <w:rsid w:val="002B441C"/>
    <w:rsid w:val="002C193D"/>
    <w:rsid w:val="002C440F"/>
    <w:rsid w:val="002C6D6E"/>
    <w:rsid w:val="002D0D8B"/>
    <w:rsid w:val="002D392D"/>
    <w:rsid w:val="002D5130"/>
    <w:rsid w:val="002D55D3"/>
    <w:rsid w:val="002E2549"/>
    <w:rsid w:val="002E5B1B"/>
    <w:rsid w:val="002F45B0"/>
    <w:rsid w:val="002F4C99"/>
    <w:rsid w:val="00301CCC"/>
    <w:rsid w:val="00301FA3"/>
    <w:rsid w:val="00303EA4"/>
    <w:rsid w:val="0030640D"/>
    <w:rsid w:val="00310487"/>
    <w:rsid w:val="00310686"/>
    <w:rsid w:val="00316599"/>
    <w:rsid w:val="00326889"/>
    <w:rsid w:val="00326FCE"/>
    <w:rsid w:val="00336818"/>
    <w:rsid w:val="00350883"/>
    <w:rsid w:val="00355C6C"/>
    <w:rsid w:val="00355EAD"/>
    <w:rsid w:val="00357076"/>
    <w:rsid w:val="00360E52"/>
    <w:rsid w:val="0036184E"/>
    <w:rsid w:val="00361DC1"/>
    <w:rsid w:val="003629E9"/>
    <w:rsid w:val="0036457D"/>
    <w:rsid w:val="00371BCD"/>
    <w:rsid w:val="003729CB"/>
    <w:rsid w:val="00377092"/>
    <w:rsid w:val="00377FB0"/>
    <w:rsid w:val="0038435A"/>
    <w:rsid w:val="003941B8"/>
    <w:rsid w:val="003B253E"/>
    <w:rsid w:val="003B254A"/>
    <w:rsid w:val="003B6559"/>
    <w:rsid w:val="003B754F"/>
    <w:rsid w:val="003C4368"/>
    <w:rsid w:val="003C49FC"/>
    <w:rsid w:val="003C54EF"/>
    <w:rsid w:val="003D0925"/>
    <w:rsid w:val="003D5EA9"/>
    <w:rsid w:val="003E1A8E"/>
    <w:rsid w:val="003E2B69"/>
    <w:rsid w:val="003E3319"/>
    <w:rsid w:val="003E4B5F"/>
    <w:rsid w:val="003E6BF0"/>
    <w:rsid w:val="003F468B"/>
    <w:rsid w:val="00402FB2"/>
    <w:rsid w:val="0040362E"/>
    <w:rsid w:val="004059AF"/>
    <w:rsid w:val="004123C8"/>
    <w:rsid w:val="004175AE"/>
    <w:rsid w:val="00425E9A"/>
    <w:rsid w:val="00432555"/>
    <w:rsid w:val="0044080A"/>
    <w:rsid w:val="004429BA"/>
    <w:rsid w:val="0044783B"/>
    <w:rsid w:val="00455382"/>
    <w:rsid w:val="00460CE6"/>
    <w:rsid w:val="004646A8"/>
    <w:rsid w:val="004702FF"/>
    <w:rsid w:val="00474F7E"/>
    <w:rsid w:val="004761AB"/>
    <w:rsid w:val="004809A3"/>
    <w:rsid w:val="00485AE3"/>
    <w:rsid w:val="0048631D"/>
    <w:rsid w:val="004931B4"/>
    <w:rsid w:val="004A22A9"/>
    <w:rsid w:val="004B7581"/>
    <w:rsid w:val="004B7DBB"/>
    <w:rsid w:val="004C15CF"/>
    <w:rsid w:val="004C5432"/>
    <w:rsid w:val="004D11FE"/>
    <w:rsid w:val="004D2102"/>
    <w:rsid w:val="004E3C6F"/>
    <w:rsid w:val="004E76D2"/>
    <w:rsid w:val="004E79AD"/>
    <w:rsid w:val="004F25E4"/>
    <w:rsid w:val="004F5F4E"/>
    <w:rsid w:val="00506C66"/>
    <w:rsid w:val="0051479F"/>
    <w:rsid w:val="0051791F"/>
    <w:rsid w:val="00521C94"/>
    <w:rsid w:val="00531D2B"/>
    <w:rsid w:val="00533222"/>
    <w:rsid w:val="00540F48"/>
    <w:rsid w:val="005423ED"/>
    <w:rsid w:val="0054412A"/>
    <w:rsid w:val="005460AF"/>
    <w:rsid w:val="00547FD6"/>
    <w:rsid w:val="00552999"/>
    <w:rsid w:val="005545DA"/>
    <w:rsid w:val="0055632F"/>
    <w:rsid w:val="005618F0"/>
    <w:rsid w:val="005635A7"/>
    <w:rsid w:val="00563C3A"/>
    <w:rsid w:val="0057084B"/>
    <w:rsid w:val="0057182D"/>
    <w:rsid w:val="005757AF"/>
    <w:rsid w:val="00576843"/>
    <w:rsid w:val="00576CCD"/>
    <w:rsid w:val="00581AB3"/>
    <w:rsid w:val="0058370E"/>
    <w:rsid w:val="00586D13"/>
    <w:rsid w:val="005871FB"/>
    <w:rsid w:val="00592EC5"/>
    <w:rsid w:val="00593A92"/>
    <w:rsid w:val="00595EC6"/>
    <w:rsid w:val="005A1059"/>
    <w:rsid w:val="005B23BE"/>
    <w:rsid w:val="005B2744"/>
    <w:rsid w:val="005B2879"/>
    <w:rsid w:val="005B7BE7"/>
    <w:rsid w:val="005C5FFE"/>
    <w:rsid w:val="005D53A4"/>
    <w:rsid w:val="005D637E"/>
    <w:rsid w:val="005E3454"/>
    <w:rsid w:val="005E5BEB"/>
    <w:rsid w:val="005F3DB4"/>
    <w:rsid w:val="005F6135"/>
    <w:rsid w:val="005F6C30"/>
    <w:rsid w:val="0060609D"/>
    <w:rsid w:val="00613555"/>
    <w:rsid w:val="00615BC1"/>
    <w:rsid w:val="006167FF"/>
    <w:rsid w:val="006175A6"/>
    <w:rsid w:val="00620143"/>
    <w:rsid w:val="00622791"/>
    <w:rsid w:val="00622C1B"/>
    <w:rsid w:val="00632032"/>
    <w:rsid w:val="006364E7"/>
    <w:rsid w:val="00636BDC"/>
    <w:rsid w:val="006456AF"/>
    <w:rsid w:val="00657393"/>
    <w:rsid w:val="0067757E"/>
    <w:rsid w:val="00682A62"/>
    <w:rsid w:val="006855C6"/>
    <w:rsid w:val="00687FC8"/>
    <w:rsid w:val="00691850"/>
    <w:rsid w:val="00692730"/>
    <w:rsid w:val="00692D7A"/>
    <w:rsid w:val="00692F15"/>
    <w:rsid w:val="006A2611"/>
    <w:rsid w:val="006B49DA"/>
    <w:rsid w:val="006C147B"/>
    <w:rsid w:val="006C2C35"/>
    <w:rsid w:val="006C37F8"/>
    <w:rsid w:val="006C47EB"/>
    <w:rsid w:val="006D0B51"/>
    <w:rsid w:val="006D2822"/>
    <w:rsid w:val="006D612F"/>
    <w:rsid w:val="006E1650"/>
    <w:rsid w:val="006E2F5A"/>
    <w:rsid w:val="006F3D06"/>
    <w:rsid w:val="006F4205"/>
    <w:rsid w:val="006F68B8"/>
    <w:rsid w:val="006F6AEA"/>
    <w:rsid w:val="00701280"/>
    <w:rsid w:val="007020C4"/>
    <w:rsid w:val="0070265F"/>
    <w:rsid w:val="00703047"/>
    <w:rsid w:val="00704EF0"/>
    <w:rsid w:val="0070543B"/>
    <w:rsid w:val="00716716"/>
    <w:rsid w:val="007222FA"/>
    <w:rsid w:val="00722F29"/>
    <w:rsid w:val="0072412E"/>
    <w:rsid w:val="007266E4"/>
    <w:rsid w:val="0073035E"/>
    <w:rsid w:val="00736780"/>
    <w:rsid w:val="00736B4F"/>
    <w:rsid w:val="00736BDC"/>
    <w:rsid w:val="00746EBB"/>
    <w:rsid w:val="007510BA"/>
    <w:rsid w:val="00753C2A"/>
    <w:rsid w:val="007568AD"/>
    <w:rsid w:val="007639CE"/>
    <w:rsid w:val="0077467A"/>
    <w:rsid w:val="00774BCD"/>
    <w:rsid w:val="00776DF5"/>
    <w:rsid w:val="00777CC3"/>
    <w:rsid w:val="00780ACF"/>
    <w:rsid w:val="00780D55"/>
    <w:rsid w:val="00784897"/>
    <w:rsid w:val="0078577D"/>
    <w:rsid w:val="0078616D"/>
    <w:rsid w:val="007873BE"/>
    <w:rsid w:val="00790BD4"/>
    <w:rsid w:val="007A21A9"/>
    <w:rsid w:val="007A25E2"/>
    <w:rsid w:val="007A4016"/>
    <w:rsid w:val="007A653D"/>
    <w:rsid w:val="007A7AA7"/>
    <w:rsid w:val="007B08EA"/>
    <w:rsid w:val="007B0BF8"/>
    <w:rsid w:val="007B4304"/>
    <w:rsid w:val="007C2CDC"/>
    <w:rsid w:val="007C3157"/>
    <w:rsid w:val="007D1F8C"/>
    <w:rsid w:val="007D24B0"/>
    <w:rsid w:val="007D54D6"/>
    <w:rsid w:val="007D610D"/>
    <w:rsid w:val="007D7879"/>
    <w:rsid w:val="007E040D"/>
    <w:rsid w:val="007E544E"/>
    <w:rsid w:val="007E777B"/>
    <w:rsid w:val="007F5ABB"/>
    <w:rsid w:val="00800DC3"/>
    <w:rsid w:val="00801394"/>
    <w:rsid w:val="00805C31"/>
    <w:rsid w:val="008075CB"/>
    <w:rsid w:val="00811B0F"/>
    <w:rsid w:val="00813CF1"/>
    <w:rsid w:val="0081644A"/>
    <w:rsid w:val="00820AB7"/>
    <w:rsid w:val="00820D75"/>
    <w:rsid w:val="008238F6"/>
    <w:rsid w:val="00826FB8"/>
    <w:rsid w:val="008341B7"/>
    <w:rsid w:val="00835244"/>
    <w:rsid w:val="00835930"/>
    <w:rsid w:val="0083752F"/>
    <w:rsid w:val="0084066A"/>
    <w:rsid w:val="008427F4"/>
    <w:rsid w:val="00842B1A"/>
    <w:rsid w:val="00844024"/>
    <w:rsid w:val="00844C16"/>
    <w:rsid w:val="00847513"/>
    <w:rsid w:val="00852A16"/>
    <w:rsid w:val="008565DD"/>
    <w:rsid w:val="00872D61"/>
    <w:rsid w:val="008750A2"/>
    <w:rsid w:val="00876C29"/>
    <w:rsid w:val="008776B2"/>
    <w:rsid w:val="00877839"/>
    <w:rsid w:val="0087795B"/>
    <w:rsid w:val="00890D9F"/>
    <w:rsid w:val="0089375D"/>
    <w:rsid w:val="008A1624"/>
    <w:rsid w:val="008A3435"/>
    <w:rsid w:val="008A4131"/>
    <w:rsid w:val="008A445D"/>
    <w:rsid w:val="008A7539"/>
    <w:rsid w:val="008B1D63"/>
    <w:rsid w:val="008B1E29"/>
    <w:rsid w:val="008B1F5F"/>
    <w:rsid w:val="008B3ABE"/>
    <w:rsid w:val="008B6583"/>
    <w:rsid w:val="008C5ADE"/>
    <w:rsid w:val="008D08CD"/>
    <w:rsid w:val="008D126E"/>
    <w:rsid w:val="008D288D"/>
    <w:rsid w:val="008D4CDD"/>
    <w:rsid w:val="008E020D"/>
    <w:rsid w:val="008E1503"/>
    <w:rsid w:val="008E34AF"/>
    <w:rsid w:val="008E4257"/>
    <w:rsid w:val="008F113C"/>
    <w:rsid w:val="0090240D"/>
    <w:rsid w:val="00904E2D"/>
    <w:rsid w:val="00912197"/>
    <w:rsid w:val="00925883"/>
    <w:rsid w:val="00937DFC"/>
    <w:rsid w:val="009464C5"/>
    <w:rsid w:val="00947034"/>
    <w:rsid w:val="00955840"/>
    <w:rsid w:val="0096031D"/>
    <w:rsid w:val="00961754"/>
    <w:rsid w:val="009654A1"/>
    <w:rsid w:val="009708A3"/>
    <w:rsid w:val="00973097"/>
    <w:rsid w:val="00973C8B"/>
    <w:rsid w:val="00973E63"/>
    <w:rsid w:val="00977CF4"/>
    <w:rsid w:val="00991179"/>
    <w:rsid w:val="00991890"/>
    <w:rsid w:val="009A3221"/>
    <w:rsid w:val="009A4BC4"/>
    <w:rsid w:val="009B2E19"/>
    <w:rsid w:val="009C2E90"/>
    <w:rsid w:val="009D478A"/>
    <w:rsid w:val="009D4F44"/>
    <w:rsid w:val="009E064E"/>
    <w:rsid w:val="009E0ED6"/>
    <w:rsid w:val="009E10F8"/>
    <w:rsid w:val="009E2F69"/>
    <w:rsid w:val="009E33FB"/>
    <w:rsid w:val="009F15C8"/>
    <w:rsid w:val="009F60A2"/>
    <w:rsid w:val="009F7450"/>
    <w:rsid w:val="00A014CC"/>
    <w:rsid w:val="00A02E32"/>
    <w:rsid w:val="00A06758"/>
    <w:rsid w:val="00A07634"/>
    <w:rsid w:val="00A10926"/>
    <w:rsid w:val="00A129CF"/>
    <w:rsid w:val="00A16C87"/>
    <w:rsid w:val="00A225BC"/>
    <w:rsid w:val="00A2660B"/>
    <w:rsid w:val="00A35968"/>
    <w:rsid w:val="00A403DA"/>
    <w:rsid w:val="00A42567"/>
    <w:rsid w:val="00A55E5D"/>
    <w:rsid w:val="00A56BB1"/>
    <w:rsid w:val="00A56F66"/>
    <w:rsid w:val="00A57396"/>
    <w:rsid w:val="00A63D04"/>
    <w:rsid w:val="00A6657E"/>
    <w:rsid w:val="00A700C2"/>
    <w:rsid w:val="00A739E2"/>
    <w:rsid w:val="00A7455A"/>
    <w:rsid w:val="00A74F85"/>
    <w:rsid w:val="00A75739"/>
    <w:rsid w:val="00A762BC"/>
    <w:rsid w:val="00A76A5E"/>
    <w:rsid w:val="00A86299"/>
    <w:rsid w:val="00A87CEF"/>
    <w:rsid w:val="00A93010"/>
    <w:rsid w:val="00A94242"/>
    <w:rsid w:val="00AB00F0"/>
    <w:rsid w:val="00AB3415"/>
    <w:rsid w:val="00AB74E1"/>
    <w:rsid w:val="00AC1E13"/>
    <w:rsid w:val="00AC7BAC"/>
    <w:rsid w:val="00AE3BD4"/>
    <w:rsid w:val="00AE6287"/>
    <w:rsid w:val="00AF5686"/>
    <w:rsid w:val="00B06748"/>
    <w:rsid w:val="00B11606"/>
    <w:rsid w:val="00B12728"/>
    <w:rsid w:val="00B22104"/>
    <w:rsid w:val="00B233AC"/>
    <w:rsid w:val="00B301EC"/>
    <w:rsid w:val="00B347FA"/>
    <w:rsid w:val="00B34B62"/>
    <w:rsid w:val="00B35603"/>
    <w:rsid w:val="00B437ED"/>
    <w:rsid w:val="00B45C40"/>
    <w:rsid w:val="00B541D0"/>
    <w:rsid w:val="00B55A78"/>
    <w:rsid w:val="00B55FB8"/>
    <w:rsid w:val="00B61DFE"/>
    <w:rsid w:val="00B622EE"/>
    <w:rsid w:val="00B63FC1"/>
    <w:rsid w:val="00B66470"/>
    <w:rsid w:val="00B6773B"/>
    <w:rsid w:val="00B70342"/>
    <w:rsid w:val="00B77C30"/>
    <w:rsid w:val="00B90E7A"/>
    <w:rsid w:val="00B91EC7"/>
    <w:rsid w:val="00BA488B"/>
    <w:rsid w:val="00BA4C68"/>
    <w:rsid w:val="00BA66F5"/>
    <w:rsid w:val="00BA7787"/>
    <w:rsid w:val="00BA7CFC"/>
    <w:rsid w:val="00BB1C93"/>
    <w:rsid w:val="00BB3C78"/>
    <w:rsid w:val="00BB693E"/>
    <w:rsid w:val="00BB7488"/>
    <w:rsid w:val="00BC2895"/>
    <w:rsid w:val="00BD1050"/>
    <w:rsid w:val="00BD19C4"/>
    <w:rsid w:val="00BE0A3E"/>
    <w:rsid w:val="00BE0A74"/>
    <w:rsid w:val="00BE3784"/>
    <w:rsid w:val="00BF3708"/>
    <w:rsid w:val="00BF3B27"/>
    <w:rsid w:val="00BF6C12"/>
    <w:rsid w:val="00BF7669"/>
    <w:rsid w:val="00BF79DE"/>
    <w:rsid w:val="00C023DB"/>
    <w:rsid w:val="00C04BC8"/>
    <w:rsid w:val="00C07EE5"/>
    <w:rsid w:val="00C109CB"/>
    <w:rsid w:val="00C16E82"/>
    <w:rsid w:val="00C21C62"/>
    <w:rsid w:val="00C236B7"/>
    <w:rsid w:val="00C27BCF"/>
    <w:rsid w:val="00C30779"/>
    <w:rsid w:val="00C3223F"/>
    <w:rsid w:val="00C326C9"/>
    <w:rsid w:val="00C340C5"/>
    <w:rsid w:val="00C51564"/>
    <w:rsid w:val="00C517E4"/>
    <w:rsid w:val="00C5281D"/>
    <w:rsid w:val="00C52880"/>
    <w:rsid w:val="00C53476"/>
    <w:rsid w:val="00C55A8B"/>
    <w:rsid w:val="00C73086"/>
    <w:rsid w:val="00C73B12"/>
    <w:rsid w:val="00C7703D"/>
    <w:rsid w:val="00C87A51"/>
    <w:rsid w:val="00C94A3E"/>
    <w:rsid w:val="00CA5FF7"/>
    <w:rsid w:val="00CB3512"/>
    <w:rsid w:val="00CB509D"/>
    <w:rsid w:val="00CB6914"/>
    <w:rsid w:val="00CD46BE"/>
    <w:rsid w:val="00CD6C49"/>
    <w:rsid w:val="00CD7D59"/>
    <w:rsid w:val="00CE4A9A"/>
    <w:rsid w:val="00CE712E"/>
    <w:rsid w:val="00CF1AA0"/>
    <w:rsid w:val="00CF3A1C"/>
    <w:rsid w:val="00CF50E2"/>
    <w:rsid w:val="00CF6223"/>
    <w:rsid w:val="00CF72B5"/>
    <w:rsid w:val="00D1023E"/>
    <w:rsid w:val="00D12177"/>
    <w:rsid w:val="00D137F9"/>
    <w:rsid w:val="00D1610A"/>
    <w:rsid w:val="00D21912"/>
    <w:rsid w:val="00D23369"/>
    <w:rsid w:val="00D235DB"/>
    <w:rsid w:val="00D266F5"/>
    <w:rsid w:val="00D405ED"/>
    <w:rsid w:val="00D41F9E"/>
    <w:rsid w:val="00D42ABD"/>
    <w:rsid w:val="00D47136"/>
    <w:rsid w:val="00D509D6"/>
    <w:rsid w:val="00D54711"/>
    <w:rsid w:val="00D572B2"/>
    <w:rsid w:val="00D616FB"/>
    <w:rsid w:val="00D7109E"/>
    <w:rsid w:val="00D718BD"/>
    <w:rsid w:val="00D76EF1"/>
    <w:rsid w:val="00D81822"/>
    <w:rsid w:val="00D868F9"/>
    <w:rsid w:val="00D9311A"/>
    <w:rsid w:val="00D93170"/>
    <w:rsid w:val="00DA0E82"/>
    <w:rsid w:val="00DB1E80"/>
    <w:rsid w:val="00DB2234"/>
    <w:rsid w:val="00DB7D77"/>
    <w:rsid w:val="00DC4ABA"/>
    <w:rsid w:val="00DD24D7"/>
    <w:rsid w:val="00DD390D"/>
    <w:rsid w:val="00DD5503"/>
    <w:rsid w:val="00DF0CF1"/>
    <w:rsid w:val="00DF22DD"/>
    <w:rsid w:val="00DF5F11"/>
    <w:rsid w:val="00E00661"/>
    <w:rsid w:val="00E0248A"/>
    <w:rsid w:val="00E0369B"/>
    <w:rsid w:val="00E051D0"/>
    <w:rsid w:val="00E21F50"/>
    <w:rsid w:val="00E24021"/>
    <w:rsid w:val="00E2677A"/>
    <w:rsid w:val="00E31774"/>
    <w:rsid w:val="00E31E11"/>
    <w:rsid w:val="00E353C9"/>
    <w:rsid w:val="00E442AD"/>
    <w:rsid w:val="00E44FB4"/>
    <w:rsid w:val="00E5427A"/>
    <w:rsid w:val="00E54A55"/>
    <w:rsid w:val="00E56D97"/>
    <w:rsid w:val="00E72679"/>
    <w:rsid w:val="00E76E70"/>
    <w:rsid w:val="00E775AD"/>
    <w:rsid w:val="00E81D4C"/>
    <w:rsid w:val="00E84DDC"/>
    <w:rsid w:val="00E91155"/>
    <w:rsid w:val="00E963C4"/>
    <w:rsid w:val="00EA1B3B"/>
    <w:rsid w:val="00EA214A"/>
    <w:rsid w:val="00EC182A"/>
    <w:rsid w:val="00EC6D8E"/>
    <w:rsid w:val="00EC7B58"/>
    <w:rsid w:val="00ED52B3"/>
    <w:rsid w:val="00ED6666"/>
    <w:rsid w:val="00ED673B"/>
    <w:rsid w:val="00EF0496"/>
    <w:rsid w:val="00EF67B1"/>
    <w:rsid w:val="00F00DD8"/>
    <w:rsid w:val="00F06519"/>
    <w:rsid w:val="00F07385"/>
    <w:rsid w:val="00F11EF5"/>
    <w:rsid w:val="00F12B38"/>
    <w:rsid w:val="00F15349"/>
    <w:rsid w:val="00F17AE8"/>
    <w:rsid w:val="00F17DFD"/>
    <w:rsid w:val="00F22FE4"/>
    <w:rsid w:val="00F31A54"/>
    <w:rsid w:val="00F34D04"/>
    <w:rsid w:val="00F35DB5"/>
    <w:rsid w:val="00F441FF"/>
    <w:rsid w:val="00F468E3"/>
    <w:rsid w:val="00F606C8"/>
    <w:rsid w:val="00F6284B"/>
    <w:rsid w:val="00F661E3"/>
    <w:rsid w:val="00F70E55"/>
    <w:rsid w:val="00F74059"/>
    <w:rsid w:val="00F759B0"/>
    <w:rsid w:val="00F76646"/>
    <w:rsid w:val="00F919DB"/>
    <w:rsid w:val="00F92A70"/>
    <w:rsid w:val="00FA3DFD"/>
    <w:rsid w:val="00FA7779"/>
    <w:rsid w:val="00FB1FAE"/>
    <w:rsid w:val="00FB439A"/>
    <w:rsid w:val="00FC0093"/>
    <w:rsid w:val="00FC2605"/>
    <w:rsid w:val="00FC2658"/>
    <w:rsid w:val="00FC4370"/>
    <w:rsid w:val="00FC638F"/>
    <w:rsid w:val="00FE0C16"/>
    <w:rsid w:val="00FE10C3"/>
    <w:rsid w:val="00FE2B17"/>
    <w:rsid w:val="00FE2D34"/>
    <w:rsid w:val="00FF1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46F79"/>
  <w15:docId w15:val="{BC3210E1-D7B9-4AF9-935B-8267AF03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0B77FD"/>
    <w:pPr>
      <w:widowControl w:val="0"/>
      <w:adjustRightInd w:val="0"/>
      <w:snapToGrid w:val="0"/>
      <w:spacing w:line="360" w:lineRule="auto"/>
      <w:ind w:firstLineChars="200" w:firstLine="200"/>
      <w:jc w:val="both"/>
    </w:pPr>
    <w:rPr>
      <w:rFonts w:ascii="Times New Roman" w:eastAsia="宋体" w:hAnsi="Times New Roman" w:cs="Times New Roman"/>
      <w:szCs w:val="24"/>
    </w:rPr>
  </w:style>
  <w:style w:type="paragraph" w:styleId="1">
    <w:name w:val="heading 1"/>
    <w:basedOn w:val="af1"/>
    <w:next w:val="af1"/>
    <w:link w:val="10"/>
    <w:qFormat/>
    <w:rsid w:val="00FC0093"/>
    <w:pPr>
      <w:keepNext/>
      <w:keepLines/>
      <w:spacing w:before="120" w:after="120"/>
      <w:ind w:firstLineChars="0" w:firstLine="0"/>
      <w:outlineLvl w:val="0"/>
    </w:pPr>
    <w:rPr>
      <w:rFonts w:eastAsia="黑体"/>
      <w:b/>
      <w:bCs/>
      <w:kern w:val="44"/>
      <w:sz w:val="28"/>
      <w:szCs w:val="44"/>
    </w:rPr>
  </w:style>
  <w:style w:type="paragraph" w:styleId="2">
    <w:name w:val="heading 2"/>
    <w:basedOn w:val="af1"/>
    <w:next w:val="af1"/>
    <w:link w:val="20"/>
    <w:qFormat/>
    <w:rsid w:val="00FC0093"/>
    <w:pPr>
      <w:keepNext/>
      <w:keepLines/>
      <w:spacing w:before="120"/>
      <w:ind w:firstLineChars="0" w:firstLine="0"/>
      <w:outlineLvl w:val="1"/>
    </w:pPr>
    <w:rPr>
      <w:rFonts w:ascii="Arial" w:eastAsia="黑体" w:hAnsi="Arial"/>
      <w:bCs/>
      <w:sz w:val="28"/>
      <w:szCs w:val="32"/>
    </w:rPr>
  </w:style>
  <w:style w:type="paragraph" w:styleId="3">
    <w:name w:val="heading 3"/>
    <w:basedOn w:val="ab"/>
    <w:next w:val="af1"/>
    <w:link w:val="30"/>
    <w:qFormat/>
    <w:rsid w:val="00087840"/>
    <w:pPr>
      <w:numPr>
        <w:ilvl w:val="0"/>
        <w:numId w:val="0"/>
      </w:numPr>
      <w:spacing w:beforeLines="50" w:afterLines="50" w:line="240" w:lineRule="auto"/>
      <w:ind w:left="142"/>
      <w:jc w:val="left"/>
    </w:pPr>
    <w:rPr>
      <w:rFonts w:ascii="Times New Roman"/>
      <w:color w:val="000000"/>
      <w:sz w:val="24"/>
    </w:rPr>
  </w:style>
  <w:style w:type="paragraph" w:styleId="4">
    <w:name w:val="heading 4"/>
    <w:basedOn w:val="af1"/>
    <w:next w:val="af1"/>
    <w:link w:val="40"/>
    <w:qFormat/>
    <w:rsid w:val="005618F0"/>
    <w:pPr>
      <w:keepNext/>
      <w:keepLines/>
      <w:outlineLvl w:val="3"/>
    </w:pPr>
    <w:rPr>
      <w:rFonts w:ascii="Arial" w:hAnsi="Arial"/>
      <w:b/>
      <w:bCs/>
      <w:szCs w:val="28"/>
    </w:rPr>
  </w:style>
  <w:style w:type="paragraph" w:styleId="5">
    <w:name w:val="heading 5"/>
    <w:basedOn w:val="af1"/>
    <w:next w:val="af1"/>
    <w:link w:val="50"/>
    <w:qFormat/>
    <w:rsid w:val="007B4304"/>
    <w:pPr>
      <w:keepNext/>
      <w:keepLines/>
      <w:spacing w:before="280" w:after="290" w:line="372" w:lineRule="auto"/>
      <w:outlineLvl w:val="4"/>
    </w:pPr>
    <w:rPr>
      <w:b/>
      <w:bCs/>
      <w:sz w:val="28"/>
      <w:szCs w:val="28"/>
    </w:rPr>
  </w:style>
  <w:style w:type="paragraph" w:styleId="6">
    <w:name w:val="heading 6"/>
    <w:basedOn w:val="af1"/>
    <w:next w:val="af1"/>
    <w:link w:val="60"/>
    <w:qFormat/>
    <w:rsid w:val="007B4304"/>
    <w:pPr>
      <w:keepNext/>
      <w:keepLines/>
      <w:spacing w:before="240" w:after="64" w:line="317" w:lineRule="auto"/>
      <w:outlineLvl w:val="5"/>
    </w:pPr>
    <w:rPr>
      <w:rFonts w:ascii="Arial" w:eastAsia="黑体" w:hAnsi="Arial"/>
      <w:b/>
      <w:bCs/>
    </w:rPr>
  </w:style>
  <w:style w:type="paragraph" w:styleId="7">
    <w:name w:val="heading 7"/>
    <w:basedOn w:val="af1"/>
    <w:next w:val="af1"/>
    <w:link w:val="70"/>
    <w:qFormat/>
    <w:rsid w:val="007B4304"/>
    <w:pPr>
      <w:keepNext/>
      <w:keepLines/>
      <w:spacing w:before="240" w:after="64" w:line="317" w:lineRule="auto"/>
      <w:outlineLvl w:val="6"/>
    </w:pPr>
    <w:rPr>
      <w:b/>
      <w:bCs/>
    </w:rPr>
  </w:style>
  <w:style w:type="paragraph" w:styleId="8">
    <w:name w:val="heading 8"/>
    <w:basedOn w:val="af1"/>
    <w:next w:val="af1"/>
    <w:link w:val="80"/>
    <w:qFormat/>
    <w:rsid w:val="007B4304"/>
    <w:pPr>
      <w:keepNext/>
      <w:keepLines/>
      <w:spacing w:before="240" w:after="64" w:line="317" w:lineRule="auto"/>
      <w:outlineLvl w:val="7"/>
    </w:pPr>
    <w:rPr>
      <w:rFonts w:ascii="Arial" w:eastAsia="黑体" w:hAnsi="Arial"/>
    </w:rPr>
  </w:style>
  <w:style w:type="paragraph" w:styleId="9">
    <w:name w:val="heading 9"/>
    <w:basedOn w:val="af1"/>
    <w:next w:val="af1"/>
    <w:link w:val="90"/>
    <w:qFormat/>
    <w:rsid w:val="007B4304"/>
    <w:pPr>
      <w:keepNext/>
      <w:keepLines/>
      <w:spacing w:before="240" w:after="64" w:line="317" w:lineRule="auto"/>
      <w:outlineLvl w:val="8"/>
    </w:pPr>
    <w:rPr>
      <w:rFonts w:ascii="Arial" w:eastAsia="黑体" w:hAnsi="Arial"/>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header"/>
    <w:basedOn w:val="af1"/>
    <w:link w:val="af6"/>
    <w:uiPriority w:val="99"/>
    <w:unhideWhenUsed/>
    <w:rsid w:val="007B4304"/>
    <w:pPr>
      <w:pBdr>
        <w:bottom w:val="single" w:sz="6" w:space="1" w:color="auto"/>
      </w:pBdr>
      <w:tabs>
        <w:tab w:val="center" w:pos="4153"/>
        <w:tab w:val="right" w:pos="8306"/>
      </w:tabs>
      <w:jc w:val="center"/>
    </w:pPr>
    <w:rPr>
      <w:sz w:val="18"/>
      <w:szCs w:val="18"/>
    </w:rPr>
  </w:style>
  <w:style w:type="character" w:customStyle="1" w:styleId="af6">
    <w:name w:val="页眉 字符"/>
    <w:basedOn w:val="af2"/>
    <w:link w:val="af5"/>
    <w:uiPriority w:val="99"/>
    <w:rsid w:val="007B4304"/>
    <w:rPr>
      <w:sz w:val="18"/>
      <w:szCs w:val="18"/>
    </w:rPr>
  </w:style>
  <w:style w:type="paragraph" w:styleId="af7">
    <w:name w:val="footer"/>
    <w:basedOn w:val="af1"/>
    <w:link w:val="af8"/>
    <w:uiPriority w:val="99"/>
    <w:unhideWhenUsed/>
    <w:rsid w:val="007B4304"/>
    <w:pPr>
      <w:tabs>
        <w:tab w:val="center" w:pos="4153"/>
        <w:tab w:val="right" w:pos="8306"/>
      </w:tabs>
      <w:jc w:val="left"/>
    </w:pPr>
    <w:rPr>
      <w:sz w:val="18"/>
      <w:szCs w:val="18"/>
    </w:rPr>
  </w:style>
  <w:style w:type="character" w:customStyle="1" w:styleId="af8">
    <w:name w:val="页脚 字符"/>
    <w:basedOn w:val="af2"/>
    <w:link w:val="af7"/>
    <w:uiPriority w:val="99"/>
    <w:rsid w:val="007B4304"/>
    <w:rPr>
      <w:sz w:val="18"/>
      <w:szCs w:val="18"/>
    </w:rPr>
  </w:style>
  <w:style w:type="character" w:customStyle="1" w:styleId="10">
    <w:name w:val="标题 1 字符"/>
    <w:basedOn w:val="af2"/>
    <w:link w:val="1"/>
    <w:rsid w:val="00FC0093"/>
    <w:rPr>
      <w:rFonts w:ascii="Times New Roman" w:eastAsia="黑体" w:hAnsi="Times New Roman" w:cs="Times New Roman"/>
      <w:b/>
      <w:bCs/>
      <w:kern w:val="44"/>
      <w:sz w:val="28"/>
      <w:szCs w:val="44"/>
    </w:rPr>
  </w:style>
  <w:style w:type="character" w:customStyle="1" w:styleId="20">
    <w:name w:val="标题 2 字符"/>
    <w:basedOn w:val="af2"/>
    <w:link w:val="2"/>
    <w:rsid w:val="00FC0093"/>
    <w:rPr>
      <w:rFonts w:ascii="Arial" w:eastAsia="黑体" w:hAnsi="Arial" w:cs="Times New Roman"/>
      <w:bCs/>
      <w:sz w:val="28"/>
      <w:szCs w:val="32"/>
    </w:rPr>
  </w:style>
  <w:style w:type="character" w:customStyle="1" w:styleId="30">
    <w:name w:val="标题 3 字符"/>
    <w:basedOn w:val="af2"/>
    <w:link w:val="3"/>
    <w:rsid w:val="00087840"/>
    <w:rPr>
      <w:rFonts w:ascii="Times New Roman" w:eastAsia="黑体" w:hAnsi="Times New Roman" w:cs="Times New Roman"/>
      <w:color w:val="000000"/>
      <w:spacing w:val="-4"/>
      <w:kern w:val="0"/>
      <w:sz w:val="24"/>
      <w:szCs w:val="24"/>
    </w:rPr>
  </w:style>
  <w:style w:type="character" w:customStyle="1" w:styleId="40">
    <w:name w:val="标题 4 字符"/>
    <w:basedOn w:val="af2"/>
    <w:link w:val="4"/>
    <w:rsid w:val="005618F0"/>
    <w:rPr>
      <w:rFonts w:ascii="Arial" w:eastAsia="宋体" w:hAnsi="Arial" w:cs="Times New Roman"/>
      <w:b/>
      <w:bCs/>
      <w:sz w:val="24"/>
      <w:szCs w:val="28"/>
    </w:rPr>
  </w:style>
  <w:style w:type="character" w:customStyle="1" w:styleId="50">
    <w:name w:val="标题 5 字符"/>
    <w:basedOn w:val="af2"/>
    <w:link w:val="5"/>
    <w:rsid w:val="007B4304"/>
    <w:rPr>
      <w:rFonts w:ascii="Times New Roman" w:eastAsia="宋体" w:hAnsi="Times New Roman" w:cs="Times New Roman"/>
      <w:b/>
      <w:bCs/>
      <w:sz w:val="28"/>
      <w:szCs w:val="28"/>
    </w:rPr>
  </w:style>
  <w:style w:type="character" w:customStyle="1" w:styleId="60">
    <w:name w:val="标题 6 字符"/>
    <w:basedOn w:val="af2"/>
    <w:link w:val="6"/>
    <w:rsid w:val="007B4304"/>
    <w:rPr>
      <w:rFonts w:ascii="Arial" w:eastAsia="黑体" w:hAnsi="Arial" w:cs="Times New Roman"/>
      <w:b/>
      <w:bCs/>
      <w:sz w:val="24"/>
      <w:szCs w:val="24"/>
    </w:rPr>
  </w:style>
  <w:style w:type="character" w:customStyle="1" w:styleId="70">
    <w:name w:val="标题 7 字符"/>
    <w:basedOn w:val="af2"/>
    <w:link w:val="7"/>
    <w:rsid w:val="007B4304"/>
    <w:rPr>
      <w:rFonts w:ascii="Times New Roman" w:eastAsia="宋体" w:hAnsi="Times New Roman" w:cs="Times New Roman"/>
      <w:b/>
      <w:bCs/>
      <w:sz w:val="24"/>
      <w:szCs w:val="24"/>
    </w:rPr>
  </w:style>
  <w:style w:type="character" w:customStyle="1" w:styleId="80">
    <w:name w:val="标题 8 字符"/>
    <w:basedOn w:val="af2"/>
    <w:link w:val="8"/>
    <w:rsid w:val="007B4304"/>
    <w:rPr>
      <w:rFonts w:ascii="Arial" w:eastAsia="黑体" w:hAnsi="Arial" w:cs="Times New Roman"/>
      <w:sz w:val="24"/>
      <w:szCs w:val="24"/>
    </w:rPr>
  </w:style>
  <w:style w:type="character" w:customStyle="1" w:styleId="90">
    <w:name w:val="标题 9 字符"/>
    <w:basedOn w:val="af2"/>
    <w:link w:val="9"/>
    <w:rsid w:val="007B4304"/>
    <w:rPr>
      <w:rFonts w:ascii="Arial" w:eastAsia="黑体" w:hAnsi="Arial" w:cs="Times New Roman"/>
      <w:szCs w:val="21"/>
    </w:rPr>
  </w:style>
  <w:style w:type="character" w:styleId="af9">
    <w:name w:val="Hyperlink"/>
    <w:uiPriority w:val="99"/>
    <w:rsid w:val="007B4304"/>
    <w:rPr>
      <w:rFonts w:ascii="Times New Roman" w:eastAsia="宋体" w:hAnsi="Times New Roman"/>
      <w:dstrike w:val="0"/>
      <w:color w:val="auto"/>
      <w:spacing w:val="0"/>
      <w:w w:val="100"/>
      <w:position w:val="0"/>
      <w:sz w:val="21"/>
      <w:u w:val="none"/>
      <w:vertAlign w:val="baseline"/>
    </w:rPr>
  </w:style>
  <w:style w:type="character" w:customStyle="1" w:styleId="afa">
    <w:name w:val="发布"/>
    <w:rsid w:val="007B4304"/>
    <w:rPr>
      <w:rFonts w:ascii="黑体" w:eastAsia="黑体"/>
      <w:spacing w:val="22"/>
      <w:w w:val="100"/>
      <w:position w:val="3"/>
      <w:sz w:val="28"/>
    </w:rPr>
  </w:style>
  <w:style w:type="character" w:styleId="HTML">
    <w:name w:val="HTML Acronym"/>
    <w:basedOn w:val="af2"/>
    <w:rsid w:val="007B4304"/>
  </w:style>
  <w:style w:type="character" w:styleId="afb">
    <w:name w:val="page number"/>
    <w:rsid w:val="007B4304"/>
    <w:rPr>
      <w:rFonts w:ascii="Times New Roman" w:eastAsia="宋体" w:hAnsi="Times New Roman"/>
      <w:sz w:val="18"/>
    </w:rPr>
  </w:style>
  <w:style w:type="character" w:styleId="HTML0">
    <w:name w:val="HTML Cite"/>
    <w:rsid w:val="007B4304"/>
    <w:rPr>
      <w:i/>
      <w:iCs/>
    </w:rPr>
  </w:style>
  <w:style w:type="character" w:customStyle="1" w:styleId="afc">
    <w:name w:val="个人答复风格"/>
    <w:rsid w:val="007B4304"/>
    <w:rPr>
      <w:rFonts w:ascii="Arial" w:eastAsia="宋体" w:hAnsi="Arial" w:cs="Arial"/>
      <w:color w:val="auto"/>
      <w:sz w:val="20"/>
    </w:rPr>
  </w:style>
  <w:style w:type="character" w:customStyle="1" w:styleId="Char">
    <w:name w:val="段 Char"/>
    <w:link w:val="afd"/>
    <w:qFormat/>
    <w:rsid w:val="007B4304"/>
    <w:rPr>
      <w:rFonts w:ascii="宋体"/>
    </w:rPr>
  </w:style>
  <w:style w:type="character" w:customStyle="1" w:styleId="afe">
    <w:name w:val="个人撰写风格"/>
    <w:rsid w:val="007B4304"/>
    <w:rPr>
      <w:rFonts w:ascii="Arial" w:eastAsia="宋体" w:hAnsi="Arial" w:cs="Arial"/>
      <w:color w:val="auto"/>
      <w:sz w:val="20"/>
    </w:rPr>
  </w:style>
  <w:style w:type="character" w:styleId="HTML1">
    <w:name w:val="HTML Keyboard"/>
    <w:rsid w:val="007B4304"/>
    <w:rPr>
      <w:rFonts w:ascii="Courier New" w:hAnsi="Courier New"/>
      <w:sz w:val="20"/>
      <w:szCs w:val="20"/>
    </w:rPr>
  </w:style>
  <w:style w:type="character" w:styleId="HTML2">
    <w:name w:val="HTML Sample"/>
    <w:rsid w:val="007B4304"/>
    <w:rPr>
      <w:rFonts w:ascii="Courier New" w:hAnsi="Courier New"/>
    </w:rPr>
  </w:style>
  <w:style w:type="character" w:styleId="HTML3">
    <w:name w:val="HTML Code"/>
    <w:rsid w:val="007B4304"/>
    <w:rPr>
      <w:rFonts w:ascii="Courier New" w:hAnsi="Courier New"/>
      <w:sz w:val="20"/>
      <w:szCs w:val="20"/>
    </w:rPr>
  </w:style>
  <w:style w:type="character" w:styleId="HTML4">
    <w:name w:val="HTML Typewriter"/>
    <w:rsid w:val="007B4304"/>
    <w:rPr>
      <w:rFonts w:ascii="Courier New" w:hAnsi="Courier New"/>
      <w:sz w:val="20"/>
      <w:szCs w:val="20"/>
    </w:rPr>
  </w:style>
  <w:style w:type="character" w:customStyle="1" w:styleId="Char0">
    <w:name w:val="二级条标题 Char"/>
    <w:link w:val="ac"/>
    <w:rsid w:val="007B4304"/>
    <w:rPr>
      <w:rFonts w:ascii="黑体" w:eastAsia="黑体"/>
      <w:color w:val="FF0000"/>
      <w:spacing w:val="-4"/>
      <w:szCs w:val="24"/>
    </w:rPr>
  </w:style>
  <w:style w:type="character" w:styleId="aff">
    <w:name w:val="footnote reference"/>
    <w:rsid w:val="007B4304"/>
    <w:rPr>
      <w:vertAlign w:val="superscript"/>
    </w:rPr>
  </w:style>
  <w:style w:type="character" w:styleId="HTML5">
    <w:name w:val="HTML Variable"/>
    <w:rsid w:val="007B4304"/>
    <w:rPr>
      <w:i/>
      <w:iCs/>
    </w:rPr>
  </w:style>
  <w:style w:type="character" w:styleId="HTML6">
    <w:name w:val="HTML Definition"/>
    <w:rsid w:val="007B4304"/>
    <w:rPr>
      <w:i/>
      <w:iCs/>
    </w:rPr>
  </w:style>
  <w:style w:type="paragraph" w:customStyle="1" w:styleId="aff0">
    <w:name w:val="封面标准文稿类别"/>
    <w:rsid w:val="007B4304"/>
    <w:pPr>
      <w:spacing w:before="440" w:line="400" w:lineRule="exact"/>
      <w:jc w:val="center"/>
    </w:pPr>
    <w:rPr>
      <w:rFonts w:ascii="宋体" w:eastAsia="宋体" w:hAnsi="Times New Roman" w:cs="Times New Roman"/>
      <w:kern w:val="0"/>
      <w:sz w:val="24"/>
      <w:szCs w:val="20"/>
    </w:rPr>
  </w:style>
  <w:style w:type="paragraph" w:customStyle="1" w:styleId="21">
    <w:name w:val="封面标准号2"/>
    <w:basedOn w:val="11"/>
    <w:rsid w:val="007B4304"/>
    <w:pPr>
      <w:adjustRightInd w:val="0"/>
      <w:spacing w:before="357" w:line="280" w:lineRule="exact"/>
    </w:pPr>
  </w:style>
  <w:style w:type="paragraph" w:customStyle="1" w:styleId="aff1">
    <w:name w:val="附录标识"/>
    <w:basedOn w:val="a9"/>
    <w:rsid w:val="007B4304"/>
    <w:pPr>
      <w:numPr>
        <w:numId w:val="0"/>
      </w:numPr>
      <w:tabs>
        <w:tab w:val="left" w:pos="6405"/>
      </w:tabs>
      <w:spacing w:after="200"/>
    </w:pPr>
    <w:rPr>
      <w:sz w:val="21"/>
    </w:rPr>
  </w:style>
  <w:style w:type="paragraph" w:customStyle="1" w:styleId="aff2">
    <w:name w:val="封面标准文稿编辑信息"/>
    <w:rsid w:val="007B4304"/>
    <w:pPr>
      <w:spacing w:before="180" w:line="180" w:lineRule="exact"/>
      <w:jc w:val="center"/>
    </w:pPr>
    <w:rPr>
      <w:rFonts w:ascii="宋体" w:eastAsia="宋体" w:hAnsi="Times New Roman" w:cs="Times New Roman"/>
      <w:kern w:val="0"/>
      <w:szCs w:val="20"/>
    </w:rPr>
  </w:style>
  <w:style w:type="paragraph" w:customStyle="1" w:styleId="aff3">
    <w:name w:val="发布部门"/>
    <w:next w:val="afd"/>
    <w:rsid w:val="007B4304"/>
    <w:pPr>
      <w:jc w:val="center"/>
    </w:pPr>
    <w:rPr>
      <w:rFonts w:ascii="宋体" w:eastAsia="宋体" w:hAnsi="Times New Roman" w:cs="Times New Roman"/>
      <w:b/>
      <w:spacing w:val="20"/>
      <w:w w:val="135"/>
      <w:kern w:val="0"/>
      <w:sz w:val="36"/>
      <w:szCs w:val="20"/>
    </w:rPr>
  </w:style>
  <w:style w:type="paragraph" w:styleId="TOC1">
    <w:name w:val="toc 1"/>
    <w:uiPriority w:val="39"/>
    <w:rsid w:val="007B4304"/>
    <w:pPr>
      <w:jc w:val="both"/>
    </w:pPr>
    <w:rPr>
      <w:rFonts w:ascii="宋体" w:eastAsia="宋体" w:hAnsi="Times New Roman" w:cs="Times New Roman"/>
      <w:kern w:val="0"/>
      <w:szCs w:val="20"/>
    </w:rPr>
  </w:style>
  <w:style w:type="paragraph" w:styleId="TOC7">
    <w:name w:val="toc 7"/>
    <w:basedOn w:val="TOC6"/>
    <w:uiPriority w:val="39"/>
    <w:rsid w:val="007B4304"/>
  </w:style>
  <w:style w:type="paragraph" w:styleId="TOC3">
    <w:name w:val="toc 3"/>
    <w:basedOn w:val="TOC2"/>
    <w:uiPriority w:val="39"/>
    <w:rsid w:val="007B4304"/>
  </w:style>
  <w:style w:type="paragraph" w:customStyle="1" w:styleId="aff4">
    <w:name w:val="标准书脚_偶数页"/>
    <w:rsid w:val="007B4304"/>
    <w:pPr>
      <w:spacing w:before="120"/>
    </w:pPr>
    <w:rPr>
      <w:rFonts w:ascii="Times New Roman" w:eastAsia="宋体" w:hAnsi="Times New Roman" w:cs="Times New Roman"/>
      <w:kern w:val="0"/>
      <w:sz w:val="18"/>
      <w:szCs w:val="20"/>
    </w:rPr>
  </w:style>
  <w:style w:type="paragraph" w:customStyle="1" w:styleId="ae">
    <w:name w:val="四级条标题"/>
    <w:basedOn w:val="ad"/>
    <w:next w:val="afd"/>
    <w:qFormat/>
    <w:rsid w:val="007B4304"/>
    <w:pPr>
      <w:numPr>
        <w:ilvl w:val="5"/>
      </w:numPr>
      <w:tabs>
        <w:tab w:val="num" w:pos="360"/>
      </w:tabs>
      <w:outlineLvl w:val="5"/>
    </w:pPr>
  </w:style>
  <w:style w:type="paragraph" w:customStyle="1" w:styleId="af0">
    <w:name w:val="列项——"/>
    <w:rsid w:val="007B4304"/>
    <w:pPr>
      <w:widowControl w:val="0"/>
      <w:numPr>
        <w:numId w:val="2"/>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ff5">
    <w:name w:val="标准书脚_奇数页"/>
    <w:rsid w:val="007B4304"/>
    <w:pPr>
      <w:spacing w:before="120"/>
      <w:jc w:val="right"/>
    </w:pPr>
    <w:rPr>
      <w:rFonts w:ascii="Times New Roman" w:eastAsia="宋体" w:hAnsi="Times New Roman" w:cs="Times New Roman"/>
      <w:kern w:val="0"/>
      <w:sz w:val="18"/>
      <w:szCs w:val="20"/>
    </w:rPr>
  </w:style>
  <w:style w:type="paragraph" w:customStyle="1" w:styleId="aff6">
    <w:name w:val="参考文献、索引标题"/>
    <w:basedOn w:val="a9"/>
    <w:next w:val="af1"/>
    <w:rsid w:val="007B4304"/>
    <w:pPr>
      <w:numPr>
        <w:numId w:val="0"/>
      </w:numPr>
      <w:spacing w:after="200"/>
    </w:pPr>
    <w:rPr>
      <w:sz w:val="21"/>
    </w:rPr>
  </w:style>
  <w:style w:type="paragraph" w:customStyle="1" w:styleId="ad">
    <w:name w:val="三级条标题"/>
    <w:basedOn w:val="ac"/>
    <w:next w:val="afd"/>
    <w:link w:val="Char1"/>
    <w:qFormat/>
    <w:rsid w:val="007B4304"/>
    <w:pPr>
      <w:numPr>
        <w:ilvl w:val="4"/>
      </w:numPr>
      <w:outlineLvl w:val="4"/>
    </w:pPr>
  </w:style>
  <w:style w:type="paragraph" w:styleId="TOC2">
    <w:name w:val="toc 2"/>
    <w:basedOn w:val="TOC1"/>
    <w:uiPriority w:val="39"/>
    <w:rsid w:val="007B4304"/>
  </w:style>
  <w:style w:type="paragraph" w:styleId="TOC4">
    <w:name w:val="toc 4"/>
    <w:basedOn w:val="TOC3"/>
    <w:uiPriority w:val="39"/>
    <w:rsid w:val="007B4304"/>
  </w:style>
  <w:style w:type="paragraph" w:styleId="aff7">
    <w:name w:val="Title"/>
    <w:basedOn w:val="af1"/>
    <w:link w:val="aff8"/>
    <w:qFormat/>
    <w:rsid w:val="007B4304"/>
    <w:pPr>
      <w:spacing w:before="240" w:after="60"/>
      <w:jc w:val="center"/>
      <w:outlineLvl w:val="0"/>
    </w:pPr>
    <w:rPr>
      <w:rFonts w:ascii="Arial" w:hAnsi="Arial" w:cs="Arial"/>
      <w:b/>
      <w:bCs/>
      <w:sz w:val="32"/>
      <w:szCs w:val="32"/>
    </w:rPr>
  </w:style>
  <w:style w:type="character" w:customStyle="1" w:styleId="aff8">
    <w:name w:val="标题 字符"/>
    <w:basedOn w:val="af2"/>
    <w:link w:val="aff7"/>
    <w:rsid w:val="007B4304"/>
    <w:rPr>
      <w:rFonts w:ascii="Arial" w:eastAsia="宋体" w:hAnsi="Arial" w:cs="Arial"/>
      <w:b/>
      <w:bCs/>
      <w:sz w:val="32"/>
      <w:szCs w:val="32"/>
    </w:rPr>
  </w:style>
  <w:style w:type="paragraph" w:styleId="aff9">
    <w:name w:val="Body Text"/>
    <w:basedOn w:val="af1"/>
    <w:link w:val="affa"/>
    <w:unhideWhenUsed/>
    <w:rsid w:val="007B4304"/>
    <w:pPr>
      <w:spacing w:after="120"/>
    </w:pPr>
  </w:style>
  <w:style w:type="character" w:customStyle="1" w:styleId="affa">
    <w:name w:val="正文文本 字符"/>
    <w:basedOn w:val="af2"/>
    <w:link w:val="aff9"/>
    <w:uiPriority w:val="99"/>
    <w:semiHidden/>
    <w:rsid w:val="007B4304"/>
    <w:rPr>
      <w:rFonts w:ascii="Times New Roman" w:eastAsia="宋体" w:hAnsi="Times New Roman" w:cs="Times New Roman"/>
      <w:szCs w:val="24"/>
    </w:rPr>
  </w:style>
  <w:style w:type="paragraph" w:styleId="affb">
    <w:name w:val="Body Text First Indent"/>
    <w:basedOn w:val="aff9"/>
    <w:link w:val="affc"/>
    <w:rsid w:val="007B4304"/>
    <w:pPr>
      <w:ind w:firstLine="420"/>
    </w:pPr>
    <w:rPr>
      <w:szCs w:val="20"/>
    </w:rPr>
  </w:style>
  <w:style w:type="character" w:customStyle="1" w:styleId="affc">
    <w:name w:val="正文文本首行缩进 字符"/>
    <w:basedOn w:val="affa"/>
    <w:link w:val="affb"/>
    <w:rsid w:val="007B4304"/>
    <w:rPr>
      <w:rFonts w:ascii="Times New Roman" w:eastAsia="宋体" w:hAnsi="Times New Roman" w:cs="Times New Roman"/>
      <w:szCs w:val="20"/>
    </w:rPr>
  </w:style>
  <w:style w:type="paragraph" w:styleId="TOC6">
    <w:name w:val="toc 6"/>
    <w:basedOn w:val="TOC5"/>
    <w:uiPriority w:val="39"/>
    <w:rsid w:val="007B4304"/>
  </w:style>
  <w:style w:type="paragraph" w:customStyle="1" w:styleId="affd">
    <w:name w:val="封面标准名称"/>
    <w:rsid w:val="007B4304"/>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e">
    <w:name w:val="实施日期"/>
    <w:basedOn w:val="afff"/>
    <w:rsid w:val="007B4304"/>
    <w:pPr>
      <w:jc w:val="right"/>
    </w:pPr>
  </w:style>
  <w:style w:type="paragraph" w:customStyle="1" w:styleId="afff0">
    <w:name w:val="条文脚注"/>
    <w:basedOn w:val="afff1"/>
    <w:rsid w:val="007B4304"/>
    <w:pPr>
      <w:ind w:leftChars="200" w:left="780" w:hangingChars="200" w:hanging="360"/>
      <w:jc w:val="both"/>
    </w:pPr>
    <w:rPr>
      <w:rFonts w:ascii="宋体"/>
    </w:rPr>
  </w:style>
  <w:style w:type="paragraph" w:customStyle="1" w:styleId="afff2">
    <w:name w:val="附录章标题"/>
    <w:next w:val="afd"/>
    <w:rsid w:val="007B4304"/>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
    <w:name w:val="注×："/>
    <w:rsid w:val="007B4304"/>
    <w:pPr>
      <w:widowControl w:val="0"/>
      <w:numPr>
        <w:numId w:val="3"/>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3">
    <w:name w:val="封面标准英文名称"/>
    <w:rsid w:val="007B4304"/>
    <w:pPr>
      <w:widowControl w:val="0"/>
      <w:spacing w:before="370" w:line="400" w:lineRule="exact"/>
      <w:jc w:val="center"/>
    </w:pPr>
    <w:rPr>
      <w:rFonts w:ascii="Times New Roman" w:eastAsia="宋体" w:hAnsi="Times New Roman" w:cs="Times New Roman"/>
      <w:kern w:val="0"/>
      <w:sz w:val="28"/>
      <w:szCs w:val="20"/>
    </w:rPr>
  </w:style>
  <w:style w:type="paragraph" w:customStyle="1" w:styleId="afff4">
    <w:name w:val="图表脚注"/>
    <w:next w:val="afd"/>
    <w:rsid w:val="007B4304"/>
    <w:pPr>
      <w:ind w:leftChars="200" w:left="300" w:hangingChars="100" w:hanging="100"/>
      <w:jc w:val="both"/>
    </w:pPr>
    <w:rPr>
      <w:rFonts w:ascii="宋体" w:eastAsia="宋体" w:hAnsi="Times New Roman" w:cs="Times New Roman"/>
      <w:kern w:val="0"/>
      <w:sz w:val="18"/>
      <w:szCs w:val="20"/>
    </w:rPr>
  </w:style>
  <w:style w:type="paragraph" w:customStyle="1" w:styleId="a6">
    <w:name w:val="五级无标题条"/>
    <w:basedOn w:val="af1"/>
    <w:rsid w:val="007B4304"/>
    <w:pPr>
      <w:numPr>
        <w:ilvl w:val="6"/>
        <w:numId w:val="4"/>
      </w:numPr>
    </w:pPr>
  </w:style>
  <w:style w:type="paragraph" w:customStyle="1" w:styleId="afff5">
    <w:name w:val="标准标志"/>
    <w:next w:val="af1"/>
    <w:rsid w:val="007B4304"/>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Char2">
    <w:name w:val="Char"/>
    <w:basedOn w:val="af1"/>
    <w:rsid w:val="007B4304"/>
    <w:pPr>
      <w:widowControl/>
      <w:spacing w:after="160" w:line="240" w:lineRule="exact"/>
      <w:jc w:val="left"/>
    </w:pPr>
  </w:style>
  <w:style w:type="paragraph" w:customStyle="1" w:styleId="afff6">
    <w:name w:val="无标题条"/>
    <w:next w:val="afd"/>
    <w:rsid w:val="007B4304"/>
    <w:pPr>
      <w:jc w:val="both"/>
    </w:pPr>
    <w:rPr>
      <w:rFonts w:ascii="Times New Roman" w:eastAsia="宋体" w:hAnsi="Times New Roman" w:cs="Times New Roman"/>
      <w:kern w:val="0"/>
      <w:szCs w:val="20"/>
    </w:rPr>
  </w:style>
  <w:style w:type="paragraph" w:customStyle="1" w:styleId="ac">
    <w:name w:val="二级条标题"/>
    <w:basedOn w:val="ab"/>
    <w:next w:val="afd"/>
    <w:link w:val="Char0"/>
    <w:qFormat/>
    <w:rsid w:val="007B4304"/>
    <w:pPr>
      <w:numPr>
        <w:ilvl w:val="3"/>
      </w:numPr>
      <w:outlineLvl w:val="3"/>
    </w:pPr>
    <w:rPr>
      <w:rFonts w:hAnsiTheme="minorHAnsi" w:cstheme="minorBidi"/>
      <w:kern w:val="2"/>
    </w:rPr>
  </w:style>
  <w:style w:type="paragraph" w:customStyle="1" w:styleId="af">
    <w:name w:val="五级条标题"/>
    <w:basedOn w:val="ae"/>
    <w:next w:val="afd"/>
    <w:qFormat/>
    <w:rsid w:val="007B4304"/>
    <w:pPr>
      <w:numPr>
        <w:ilvl w:val="6"/>
      </w:numPr>
      <w:outlineLvl w:val="6"/>
    </w:pPr>
  </w:style>
  <w:style w:type="paragraph" w:customStyle="1" w:styleId="11">
    <w:name w:val="封面标准号1"/>
    <w:rsid w:val="007B4304"/>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styleId="afff1">
    <w:name w:val="footnote text"/>
    <w:basedOn w:val="af1"/>
    <w:link w:val="afff7"/>
    <w:rsid w:val="007B4304"/>
    <w:pPr>
      <w:jc w:val="left"/>
    </w:pPr>
    <w:rPr>
      <w:sz w:val="18"/>
      <w:szCs w:val="18"/>
    </w:rPr>
  </w:style>
  <w:style w:type="character" w:customStyle="1" w:styleId="afff7">
    <w:name w:val="脚注文本 字符"/>
    <w:basedOn w:val="af2"/>
    <w:link w:val="afff1"/>
    <w:rsid w:val="007B4304"/>
    <w:rPr>
      <w:rFonts w:ascii="Times New Roman" w:eastAsia="宋体" w:hAnsi="Times New Roman" w:cs="Times New Roman"/>
      <w:sz w:val="18"/>
      <w:szCs w:val="18"/>
    </w:rPr>
  </w:style>
  <w:style w:type="paragraph" w:customStyle="1" w:styleId="Default">
    <w:name w:val="Default"/>
    <w:rsid w:val="007B4304"/>
    <w:pPr>
      <w:widowControl w:val="0"/>
      <w:autoSpaceDE w:val="0"/>
      <w:autoSpaceDN w:val="0"/>
      <w:adjustRightInd w:val="0"/>
    </w:pPr>
    <w:rPr>
      <w:rFonts w:ascii="宋体" w:eastAsia="宋体" w:hAnsi="Times New Roman" w:cs="Times New Roman"/>
      <w:kern w:val="0"/>
      <w:sz w:val="20"/>
      <w:szCs w:val="20"/>
    </w:rPr>
  </w:style>
  <w:style w:type="paragraph" w:customStyle="1" w:styleId="afff8">
    <w:name w:val="标准书眉_奇数页"/>
    <w:next w:val="af1"/>
    <w:rsid w:val="007B4304"/>
    <w:pPr>
      <w:tabs>
        <w:tab w:val="center" w:pos="4154"/>
        <w:tab w:val="right" w:pos="8306"/>
      </w:tabs>
      <w:spacing w:after="120"/>
      <w:jc w:val="right"/>
    </w:pPr>
    <w:rPr>
      <w:rFonts w:ascii="Times New Roman" w:eastAsia="宋体" w:hAnsi="Times New Roman" w:cs="Times New Roman"/>
      <w:kern w:val="0"/>
      <w:szCs w:val="20"/>
    </w:rPr>
  </w:style>
  <w:style w:type="paragraph" w:customStyle="1" w:styleId="a8">
    <w:name w:val="正文图标题"/>
    <w:next w:val="afd"/>
    <w:rsid w:val="007B4304"/>
    <w:pPr>
      <w:numPr>
        <w:numId w:val="5"/>
      </w:numPr>
      <w:jc w:val="center"/>
    </w:pPr>
    <w:rPr>
      <w:rFonts w:ascii="黑体" w:eastAsia="黑体" w:hAnsi="Times New Roman" w:cs="Times New Roman"/>
      <w:kern w:val="0"/>
      <w:szCs w:val="20"/>
    </w:rPr>
  </w:style>
  <w:style w:type="paragraph" w:customStyle="1" w:styleId="a1">
    <w:name w:val="注："/>
    <w:next w:val="afd"/>
    <w:link w:val="Char3"/>
    <w:rsid w:val="007B4304"/>
    <w:pPr>
      <w:widowControl w:val="0"/>
      <w:numPr>
        <w:numId w:val="6"/>
      </w:numPr>
      <w:tabs>
        <w:tab w:val="clear" w:pos="1140"/>
      </w:tabs>
      <w:autoSpaceDE w:val="0"/>
      <w:autoSpaceDN w:val="0"/>
      <w:jc w:val="both"/>
    </w:pPr>
    <w:rPr>
      <w:rFonts w:ascii="宋体" w:eastAsia="宋体" w:hAnsi="Times New Roman" w:cs="Times New Roman"/>
      <w:kern w:val="0"/>
      <w:sz w:val="18"/>
      <w:szCs w:val="20"/>
    </w:rPr>
  </w:style>
  <w:style w:type="paragraph" w:customStyle="1" w:styleId="aa">
    <w:name w:val="章标题"/>
    <w:next w:val="afd"/>
    <w:link w:val="Char4"/>
    <w:qFormat/>
    <w:rsid w:val="007B4304"/>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fff9">
    <w:name w:val="字母编号列项（一级）"/>
    <w:rsid w:val="007B4304"/>
    <w:pPr>
      <w:ind w:leftChars="200" w:left="840" w:hangingChars="200" w:hanging="420"/>
      <w:jc w:val="both"/>
    </w:pPr>
    <w:rPr>
      <w:rFonts w:ascii="宋体" w:eastAsia="宋体" w:hAnsi="Times New Roman" w:cs="Times New Roman"/>
      <w:kern w:val="0"/>
      <w:szCs w:val="20"/>
    </w:rPr>
  </w:style>
  <w:style w:type="paragraph" w:customStyle="1" w:styleId="afffa">
    <w:name w:val="标准书眉_偶数页"/>
    <w:basedOn w:val="afff8"/>
    <w:next w:val="af1"/>
    <w:rsid w:val="007B4304"/>
    <w:pPr>
      <w:jc w:val="left"/>
    </w:pPr>
  </w:style>
  <w:style w:type="paragraph" w:styleId="afffb">
    <w:name w:val="Date"/>
    <w:basedOn w:val="af1"/>
    <w:next w:val="af1"/>
    <w:link w:val="afffc"/>
    <w:rsid w:val="007B4304"/>
    <w:pPr>
      <w:ind w:leftChars="2500" w:left="100"/>
    </w:pPr>
    <w:rPr>
      <w:szCs w:val="20"/>
    </w:rPr>
  </w:style>
  <w:style w:type="character" w:customStyle="1" w:styleId="afffc">
    <w:name w:val="日期 字符"/>
    <w:basedOn w:val="af2"/>
    <w:link w:val="afffb"/>
    <w:rsid w:val="007B4304"/>
    <w:rPr>
      <w:rFonts w:ascii="Times New Roman" w:eastAsia="宋体" w:hAnsi="Times New Roman" w:cs="Times New Roman"/>
      <w:sz w:val="24"/>
      <w:szCs w:val="20"/>
    </w:rPr>
  </w:style>
  <w:style w:type="paragraph" w:customStyle="1" w:styleId="a3">
    <w:name w:val="二级无标题条"/>
    <w:basedOn w:val="af1"/>
    <w:rsid w:val="007B4304"/>
    <w:pPr>
      <w:numPr>
        <w:ilvl w:val="3"/>
        <w:numId w:val="4"/>
      </w:numPr>
    </w:pPr>
  </w:style>
  <w:style w:type="paragraph" w:customStyle="1" w:styleId="afd">
    <w:name w:val="段"/>
    <w:link w:val="Char"/>
    <w:qFormat/>
    <w:rsid w:val="007B4304"/>
    <w:pPr>
      <w:autoSpaceDE w:val="0"/>
      <w:autoSpaceDN w:val="0"/>
      <w:ind w:firstLineChars="200" w:firstLine="200"/>
      <w:jc w:val="both"/>
    </w:pPr>
    <w:rPr>
      <w:rFonts w:ascii="宋体"/>
    </w:rPr>
  </w:style>
  <w:style w:type="paragraph" w:customStyle="1" w:styleId="afffd">
    <w:name w:val="附录表标题"/>
    <w:next w:val="afd"/>
    <w:rsid w:val="007B4304"/>
    <w:pPr>
      <w:jc w:val="center"/>
      <w:textAlignment w:val="baseline"/>
    </w:pPr>
    <w:rPr>
      <w:rFonts w:ascii="黑体" w:eastAsia="黑体" w:hAnsi="Times New Roman" w:cs="Times New Roman"/>
      <w:kern w:val="21"/>
      <w:szCs w:val="20"/>
    </w:rPr>
  </w:style>
  <w:style w:type="paragraph" w:customStyle="1" w:styleId="afff">
    <w:name w:val="发布日期"/>
    <w:rsid w:val="007B4304"/>
    <w:rPr>
      <w:rFonts w:ascii="Times New Roman" w:eastAsia="黑体" w:hAnsi="Times New Roman" w:cs="Times New Roman"/>
      <w:kern w:val="0"/>
      <w:sz w:val="28"/>
      <w:szCs w:val="20"/>
    </w:rPr>
  </w:style>
  <w:style w:type="paragraph" w:styleId="TOC9">
    <w:name w:val="toc 9"/>
    <w:basedOn w:val="TOC8"/>
    <w:uiPriority w:val="39"/>
    <w:rsid w:val="007B4304"/>
  </w:style>
  <w:style w:type="paragraph" w:styleId="TOC5">
    <w:name w:val="toc 5"/>
    <w:basedOn w:val="TOC4"/>
    <w:uiPriority w:val="39"/>
    <w:rsid w:val="007B4304"/>
  </w:style>
  <w:style w:type="paragraph" w:styleId="HTML7">
    <w:name w:val="HTML Preformatted"/>
    <w:basedOn w:val="af1"/>
    <w:link w:val="HTML8"/>
    <w:rsid w:val="007B4304"/>
    <w:rPr>
      <w:rFonts w:ascii="Courier New" w:hAnsi="Courier New" w:cs="Courier New"/>
      <w:sz w:val="20"/>
      <w:szCs w:val="20"/>
    </w:rPr>
  </w:style>
  <w:style w:type="character" w:customStyle="1" w:styleId="HTML8">
    <w:name w:val="HTML 预设格式 字符"/>
    <w:basedOn w:val="af2"/>
    <w:link w:val="HTML7"/>
    <w:rsid w:val="007B4304"/>
    <w:rPr>
      <w:rFonts w:ascii="Courier New" w:eastAsia="宋体" w:hAnsi="Courier New" w:cs="Courier New"/>
      <w:sz w:val="20"/>
      <w:szCs w:val="20"/>
    </w:rPr>
  </w:style>
  <w:style w:type="paragraph" w:customStyle="1" w:styleId="afffe">
    <w:name w:val="文献分类号"/>
    <w:rsid w:val="007B4304"/>
    <w:pPr>
      <w:widowControl w:val="0"/>
      <w:textAlignment w:val="center"/>
    </w:pPr>
    <w:rPr>
      <w:rFonts w:ascii="Times New Roman" w:eastAsia="黑体" w:hAnsi="Times New Roman" w:cs="Times New Roman"/>
      <w:kern w:val="0"/>
      <w:szCs w:val="20"/>
    </w:rPr>
  </w:style>
  <w:style w:type="paragraph" w:customStyle="1" w:styleId="affff">
    <w:name w:val="其他标准称谓"/>
    <w:rsid w:val="007B4304"/>
    <w:pPr>
      <w:spacing w:line="0" w:lineRule="atLeast"/>
      <w:jc w:val="distribute"/>
    </w:pPr>
    <w:rPr>
      <w:rFonts w:ascii="黑体" w:eastAsia="黑体" w:hAnsi="宋体" w:cs="Times New Roman"/>
      <w:kern w:val="0"/>
      <w:sz w:val="52"/>
      <w:szCs w:val="20"/>
    </w:rPr>
  </w:style>
  <w:style w:type="paragraph" w:customStyle="1" w:styleId="affff0">
    <w:name w:val="封面正文"/>
    <w:rsid w:val="007B4304"/>
    <w:pPr>
      <w:jc w:val="both"/>
    </w:pPr>
    <w:rPr>
      <w:rFonts w:ascii="Times New Roman" w:eastAsia="宋体" w:hAnsi="Times New Roman" w:cs="Times New Roman"/>
      <w:kern w:val="0"/>
      <w:sz w:val="20"/>
      <w:szCs w:val="20"/>
    </w:rPr>
  </w:style>
  <w:style w:type="paragraph" w:customStyle="1" w:styleId="affff1">
    <w:name w:val="附录五级条标题"/>
    <w:basedOn w:val="affff2"/>
    <w:next w:val="afd"/>
    <w:rsid w:val="007B4304"/>
    <w:pPr>
      <w:outlineLvl w:val="6"/>
    </w:pPr>
  </w:style>
  <w:style w:type="paragraph" w:customStyle="1" w:styleId="affff3">
    <w:name w:val="数字编号列项（二级）"/>
    <w:rsid w:val="007B4304"/>
    <w:pPr>
      <w:ind w:leftChars="400" w:left="1260" w:hangingChars="200" w:hanging="420"/>
      <w:jc w:val="both"/>
    </w:pPr>
    <w:rPr>
      <w:rFonts w:ascii="宋体" w:eastAsia="宋体" w:hAnsi="Times New Roman" w:cs="Times New Roman"/>
      <w:kern w:val="0"/>
      <w:szCs w:val="20"/>
    </w:rPr>
  </w:style>
  <w:style w:type="paragraph" w:styleId="TOC8">
    <w:name w:val="toc 8"/>
    <w:basedOn w:val="TOC7"/>
    <w:uiPriority w:val="39"/>
    <w:rsid w:val="007B4304"/>
  </w:style>
  <w:style w:type="paragraph" w:customStyle="1" w:styleId="affff4">
    <w:name w:val="附录图标题"/>
    <w:next w:val="afd"/>
    <w:rsid w:val="007B4304"/>
    <w:pPr>
      <w:jc w:val="center"/>
    </w:pPr>
    <w:rPr>
      <w:rFonts w:ascii="黑体" w:eastAsia="黑体" w:hAnsi="Times New Roman" w:cs="Times New Roman"/>
      <w:kern w:val="0"/>
      <w:szCs w:val="20"/>
    </w:rPr>
  </w:style>
  <w:style w:type="paragraph" w:customStyle="1" w:styleId="affff2">
    <w:name w:val="附录四级条标题"/>
    <w:basedOn w:val="affff5"/>
    <w:next w:val="afd"/>
    <w:rsid w:val="007B4304"/>
    <w:pPr>
      <w:outlineLvl w:val="5"/>
    </w:pPr>
  </w:style>
  <w:style w:type="paragraph" w:customStyle="1" w:styleId="affff6">
    <w:name w:val="封面一致性程度标识"/>
    <w:rsid w:val="007B4304"/>
    <w:pPr>
      <w:spacing w:before="440" w:line="400" w:lineRule="exact"/>
      <w:jc w:val="center"/>
    </w:pPr>
    <w:rPr>
      <w:rFonts w:ascii="宋体" w:eastAsia="宋体" w:hAnsi="Times New Roman" w:cs="Times New Roman"/>
      <w:kern w:val="0"/>
      <w:sz w:val="28"/>
      <w:szCs w:val="20"/>
    </w:rPr>
  </w:style>
  <w:style w:type="paragraph" w:customStyle="1" w:styleId="affff7">
    <w:name w:val="正文表标题"/>
    <w:next w:val="afd"/>
    <w:rsid w:val="007B4304"/>
    <w:pPr>
      <w:ind w:left="3544"/>
      <w:jc w:val="center"/>
    </w:pPr>
    <w:rPr>
      <w:rFonts w:ascii="黑体" w:eastAsia="黑体" w:hAnsi="Times New Roman" w:cs="Times New Roman"/>
      <w:kern w:val="0"/>
      <w:szCs w:val="20"/>
    </w:rPr>
  </w:style>
  <w:style w:type="paragraph" w:customStyle="1" w:styleId="a0">
    <w:name w:val="示例"/>
    <w:next w:val="afd"/>
    <w:rsid w:val="007B4304"/>
    <w:pPr>
      <w:numPr>
        <w:numId w:val="8"/>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ffff8">
    <w:name w:val="篇"/>
    <w:basedOn w:val="af1"/>
    <w:next w:val="af1"/>
    <w:rsid w:val="007B4304"/>
    <w:pPr>
      <w:spacing w:line="360" w:lineRule="atLeast"/>
      <w:jc w:val="center"/>
      <w:textAlignment w:val="baseline"/>
    </w:pPr>
    <w:rPr>
      <w:rFonts w:eastAsia="黑体"/>
      <w:kern w:val="0"/>
      <w:szCs w:val="20"/>
    </w:rPr>
  </w:style>
  <w:style w:type="paragraph" w:customStyle="1" w:styleId="a5">
    <w:name w:val="四级无标题条"/>
    <w:basedOn w:val="af1"/>
    <w:rsid w:val="007B4304"/>
    <w:pPr>
      <w:numPr>
        <w:ilvl w:val="5"/>
        <w:numId w:val="4"/>
      </w:numPr>
    </w:pPr>
  </w:style>
  <w:style w:type="paragraph" w:customStyle="1" w:styleId="affff9">
    <w:name w:val="目次、标准名称标题"/>
    <w:basedOn w:val="a9"/>
    <w:next w:val="afd"/>
    <w:rsid w:val="007B4304"/>
    <w:pPr>
      <w:numPr>
        <w:numId w:val="0"/>
      </w:numPr>
      <w:spacing w:line="460" w:lineRule="exact"/>
    </w:pPr>
  </w:style>
  <w:style w:type="paragraph" w:customStyle="1" w:styleId="affffa">
    <w:name w:val="标准书眉一"/>
    <w:rsid w:val="007B4304"/>
    <w:pPr>
      <w:jc w:val="both"/>
    </w:pPr>
    <w:rPr>
      <w:rFonts w:ascii="Times New Roman" w:eastAsia="宋体" w:hAnsi="Times New Roman" w:cs="Times New Roman"/>
      <w:kern w:val="0"/>
      <w:sz w:val="20"/>
      <w:szCs w:val="20"/>
    </w:rPr>
  </w:style>
  <w:style w:type="paragraph" w:customStyle="1" w:styleId="affffb">
    <w:name w:val="标准称谓"/>
    <w:next w:val="af1"/>
    <w:rsid w:val="007B4304"/>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c">
    <w:name w:val="其他发布部门"/>
    <w:basedOn w:val="aff3"/>
    <w:rsid w:val="007B4304"/>
    <w:pPr>
      <w:spacing w:line="0" w:lineRule="atLeast"/>
    </w:pPr>
    <w:rPr>
      <w:rFonts w:ascii="黑体" w:eastAsia="黑体"/>
      <w:b w:val="0"/>
    </w:rPr>
  </w:style>
  <w:style w:type="paragraph" w:customStyle="1" w:styleId="affff5">
    <w:name w:val="附录三级条标题"/>
    <w:basedOn w:val="affffd"/>
    <w:next w:val="afd"/>
    <w:rsid w:val="007B4304"/>
    <w:pPr>
      <w:outlineLvl w:val="4"/>
    </w:pPr>
  </w:style>
  <w:style w:type="paragraph" w:customStyle="1" w:styleId="a7">
    <w:name w:val="列项·"/>
    <w:rsid w:val="007B4304"/>
    <w:pPr>
      <w:numPr>
        <w:numId w:val="9"/>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9">
    <w:name w:val="前言、引言标题"/>
    <w:next w:val="af1"/>
    <w:qFormat/>
    <w:rsid w:val="007B4304"/>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styleId="affffe">
    <w:name w:val="Normal Indent"/>
    <w:basedOn w:val="af1"/>
    <w:rsid w:val="007B4304"/>
    <w:pPr>
      <w:ind w:firstLine="420"/>
    </w:pPr>
    <w:rPr>
      <w:szCs w:val="20"/>
    </w:rPr>
  </w:style>
  <w:style w:type="paragraph" w:styleId="HTML9">
    <w:name w:val="HTML Address"/>
    <w:basedOn w:val="af1"/>
    <w:link w:val="HTMLa"/>
    <w:rsid w:val="007B4304"/>
    <w:rPr>
      <w:i/>
      <w:iCs/>
    </w:rPr>
  </w:style>
  <w:style w:type="character" w:customStyle="1" w:styleId="HTMLa">
    <w:name w:val="HTML 地址 字符"/>
    <w:basedOn w:val="af2"/>
    <w:link w:val="HTML9"/>
    <w:rsid w:val="007B4304"/>
    <w:rPr>
      <w:rFonts w:ascii="Times New Roman" w:eastAsia="宋体" w:hAnsi="Times New Roman" w:cs="Times New Roman"/>
      <w:i/>
      <w:iCs/>
      <w:szCs w:val="24"/>
    </w:rPr>
  </w:style>
  <w:style w:type="paragraph" w:customStyle="1" w:styleId="a4">
    <w:name w:val="三级无标题条"/>
    <w:basedOn w:val="af1"/>
    <w:rsid w:val="007B4304"/>
    <w:pPr>
      <w:numPr>
        <w:ilvl w:val="4"/>
        <w:numId w:val="4"/>
      </w:numPr>
    </w:pPr>
  </w:style>
  <w:style w:type="paragraph" w:customStyle="1" w:styleId="ab">
    <w:name w:val="一级条标题"/>
    <w:basedOn w:val="aa"/>
    <w:next w:val="afd"/>
    <w:link w:val="Char5"/>
    <w:qFormat/>
    <w:rsid w:val="007B4304"/>
    <w:pPr>
      <w:numPr>
        <w:ilvl w:val="2"/>
      </w:numPr>
      <w:spacing w:beforeLines="0" w:afterLines="0" w:line="300" w:lineRule="auto"/>
      <w:outlineLvl w:val="2"/>
    </w:pPr>
    <w:rPr>
      <w:color w:val="FF0000"/>
      <w:spacing w:val="-4"/>
      <w:szCs w:val="24"/>
    </w:rPr>
  </w:style>
  <w:style w:type="paragraph" w:customStyle="1" w:styleId="afffff">
    <w:name w:val="目次、索引正文"/>
    <w:rsid w:val="007B4304"/>
    <w:pPr>
      <w:spacing w:line="320" w:lineRule="exact"/>
      <w:jc w:val="both"/>
    </w:pPr>
    <w:rPr>
      <w:rFonts w:ascii="宋体" w:eastAsia="宋体" w:hAnsi="Times New Roman" w:cs="Times New Roman"/>
      <w:kern w:val="0"/>
      <w:szCs w:val="20"/>
    </w:rPr>
  </w:style>
  <w:style w:type="paragraph" w:customStyle="1" w:styleId="affffd">
    <w:name w:val="附录二级条标题"/>
    <w:basedOn w:val="afffff0"/>
    <w:next w:val="afd"/>
    <w:rsid w:val="007B4304"/>
    <w:pPr>
      <w:outlineLvl w:val="3"/>
    </w:pPr>
  </w:style>
  <w:style w:type="paragraph" w:customStyle="1" w:styleId="a2">
    <w:name w:val="一级无标题条"/>
    <w:basedOn w:val="af1"/>
    <w:rsid w:val="007B4304"/>
    <w:pPr>
      <w:numPr>
        <w:ilvl w:val="2"/>
        <w:numId w:val="4"/>
      </w:numPr>
    </w:pPr>
  </w:style>
  <w:style w:type="paragraph" w:customStyle="1" w:styleId="afffff1">
    <w:name w:val="封面标准代替信息"/>
    <w:basedOn w:val="21"/>
    <w:rsid w:val="007B4304"/>
    <w:pPr>
      <w:spacing w:before="57"/>
    </w:pPr>
    <w:rPr>
      <w:rFonts w:ascii="宋体"/>
      <w:sz w:val="21"/>
    </w:rPr>
  </w:style>
  <w:style w:type="paragraph" w:customStyle="1" w:styleId="afffff0">
    <w:name w:val="附录一级条标题"/>
    <w:basedOn w:val="afff2"/>
    <w:next w:val="afd"/>
    <w:rsid w:val="007B4304"/>
    <w:pPr>
      <w:autoSpaceDN w:val="0"/>
      <w:spacing w:beforeLines="0" w:afterLines="0"/>
      <w:outlineLvl w:val="2"/>
    </w:pPr>
  </w:style>
  <w:style w:type="paragraph" w:customStyle="1" w:styleId="afffff2">
    <w:name w:val="标准正文"/>
    <w:basedOn w:val="af1"/>
    <w:rsid w:val="007B4304"/>
    <w:pPr>
      <w:spacing w:line="360" w:lineRule="atLeast"/>
      <w:ind w:firstLine="425"/>
      <w:jc w:val="left"/>
      <w:textAlignment w:val="baseline"/>
    </w:pPr>
    <w:rPr>
      <w:spacing w:val="-4"/>
      <w:kern w:val="21"/>
      <w:szCs w:val="20"/>
    </w:rPr>
  </w:style>
  <w:style w:type="table" w:styleId="afffff3">
    <w:name w:val="Table Grid"/>
    <w:basedOn w:val="af3"/>
    <w:uiPriority w:val="39"/>
    <w:rsid w:val="007B43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章标题 Char"/>
    <w:link w:val="aa"/>
    <w:rsid w:val="007B4304"/>
    <w:rPr>
      <w:rFonts w:ascii="黑体" w:eastAsia="黑体" w:hAnsi="Times New Roman" w:cs="Times New Roman"/>
      <w:kern w:val="0"/>
      <w:szCs w:val="20"/>
    </w:rPr>
  </w:style>
  <w:style w:type="character" w:customStyle="1" w:styleId="Char5">
    <w:name w:val="一级条标题 Char"/>
    <w:link w:val="ab"/>
    <w:rsid w:val="007B4304"/>
    <w:rPr>
      <w:rFonts w:ascii="黑体" w:eastAsia="黑体" w:hAnsi="Times New Roman" w:cs="Times New Roman"/>
      <w:color w:val="FF0000"/>
      <w:spacing w:val="-4"/>
      <w:kern w:val="0"/>
      <w:szCs w:val="24"/>
    </w:rPr>
  </w:style>
  <w:style w:type="character" w:styleId="afffff4">
    <w:name w:val="Strong"/>
    <w:uiPriority w:val="22"/>
    <w:qFormat/>
    <w:rsid w:val="007B4304"/>
    <w:rPr>
      <w:b/>
      <w:bCs/>
    </w:rPr>
  </w:style>
  <w:style w:type="paragraph" w:styleId="afffff5">
    <w:name w:val="Plain Text"/>
    <w:aliases w:val="普通文字"/>
    <w:basedOn w:val="af1"/>
    <w:link w:val="12"/>
    <w:rsid w:val="007B4304"/>
    <w:rPr>
      <w:rFonts w:ascii="宋体" w:hAnsi="Courier New"/>
      <w:szCs w:val="21"/>
    </w:rPr>
  </w:style>
  <w:style w:type="character" w:customStyle="1" w:styleId="afffff6">
    <w:name w:val="纯文本 字符"/>
    <w:basedOn w:val="af2"/>
    <w:uiPriority w:val="99"/>
    <w:semiHidden/>
    <w:rsid w:val="007B4304"/>
    <w:rPr>
      <w:rFonts w:asciiTheme="minorEastAsia" w:hAnsi="Courier New" w:cs="Courier New"/>
      <w:szCs w:val="24"/>
    </w:rPr>
  </w:style>
  <w:style w:type="character" w:customStyle="1" w:styleId="12">
    <w:name w:val="纯文本 字符1"/>
    <w:aliases w:val="普通文字 字符"/>
    <w:link w:val="afffff5"/>
    <w:rsid w:val="007B4304"/>
    <w:rPr>
      <w:rFonts w:ascii="宋体" w:eastAsia="宋体" w:hAnsi="Courier New" w:cs="Times New Roman"/>
      <w:szCs w:val="21"/>
    </w:rPr>
  </w:style>
  <w:style w:type="character" w:customStyle="1" w:styleId="Char1">
    <w:name w:val="三级条标题 Char"/>
    <w:link w:val="ad"/>
    <w:rsid w:val="007B4304"/>
    <w:rPr>
      <w:rFonts w:ascii="黑体" w:eastAsia="黑体"/>
      <w:color w:val="FF0000"/>
      <w:spacing w:val="-4"/>
      <w:szCs w:val="24"/>
    </w:rPr>
  </w:style>
  <w:style w:type="paragraph" w:customStyle="1" w:styleId="13">
    <w:name w:val="1"/>
    <w:unhideWhenUsed/>
    <w:rsid w:val="007B4304"/>
    <w:pPr>
      <w:widowControl w:val="0"/>
      <w:jc w:val="both"/>
    </w:pPr>
    <w:rPr>
      <w:rFonts w:ascii="Times New Roman" w:eastAsia="宋体" w:hAnsi="Times New Roman" w:cs="Times New Roman"/>
      <w:szCs w:val="24"/>
    </w:rPr>
  </w:style>
  <w:style w:type="paragraph" w:customStyle="1" w:styleId="font1">
    <w:name w:val="font1"/>
    <w:basedOn w:val="af1"/>
    <w:rsid w:val="007B4304"/>
    <w:pPr>
      <w:widowControl/>
      <w:spacing w:before="100" w:beforeAutospacing="1" w:after="100" w:afterAutospacing="1"/>
      <w:jc w:val="left"/>
    </w:pPr>
    <w:rPr>
      <w:rFonts w:ascii="宋体" w:hAnsi="宋体" w:cs="宋体"/>
      <w:kern w:val="0"/>
    </w:rPr>
  </w:style>
  <w:style w:type="paragraph" w:customStyle="1" w:styleId="font5">
    <w:name w:val="font5"/>
    <w:basedOn w:val="af1"/>
    <w:rsid w:val="007B430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1"/>
    <w:rsid w:val="007B4304"/>
    <w:pPr>
      <w:widowControl/>
      <w:spacing w:before="100" w:beforeAutospacing="1" w:after="100" w:afterAutospacing="1"/>
      <w:jc w:val="left"/>
    </w:pPr>
    <w:rPr>
      <w:b/>
      <w:bCs/>
      <w:kern w:val="0"/>
      <w:sz w:val="20"/>
      <w:szCs w:val="20"/>
    </w:rPr>
  </w:style>
  <w:style w:type="paragraph" w:customStyle="1" w:styleId="font7">
    <w:name w:val="font7"/>
    <w:basedOn w:val="af1"/>
    <w:rsid w:val="007B4304"/>
    <w:pPr>
      <w:widowControl/>
      <w:spacing w:before="100" w:beforeAutospacing="1" w:after="100" w:afterAutospacing="1"/>
      <w:jc w:val="left"/>
    </w:pPr>
    <w:rPr>
      <w:rFonts w:ascii="宋体" w:hAnsi="宋体" w:cs="宋体"/>
      <w:b/>
      <w:bCs/>
      <w:kern w:val="0"/>
    </w:rPr>
  </w:style>
  <w:style w:type="paragraph" w:customStyle="1" w:styleId="font8">
    <w:name w:val="font8"/>
    <w:basedOn w:val="af1"/>
    <w:rsid w:val="007B4304"/>
    <w:pPr>
      <w:widowControl/>
      <w:spacing w:before="100" w:beforeAutospacing="1" w:after="100" w:afterAutospacing="1"/>
      <w:jc w:val="left"/>
    </w:pPr>
    <w:rPr>
      <w:rFonts w:ascii="宋体" w:hAnsi="宋体" w:cs="宋体"/>
      <w:b/>
      <w:bCs/>
      <w:kern w:val="0"/>
    </w:rPr>
  </w:style>
  <w:style w:type="paragraph" w:customStyle="1" w:styleId="font9">
    <w:name w:val="font9"/>
    <w:basedOn w:val="af1"/>
    <w:rsid w:val="007B4304"/>
    <w:pPr>
      <w:widowControl/>
      <w:spacing w:before="100" w:beforeAutospacing="1" w:after="100" w:afterAutospacing="1"/>
      <w:jc w:val="left"/>
    </w:pPr>
    <w:rPr>
      <w:rFonts w:ascii="宋体" w:hAnsi="宋体" w:cs="宋体"/>
      <w:b/>
      <w:bCs/>
      <w:kern w:val="0"/>
    </w:rPr>
  </w:style>
  <w:style w:type="paragraph" w:customStyle="1" w:styleId="font10">
    <w:name w:val="font10"/>
    <w:basedOn w:val="af1"/>
    <w:rsid w:val="007B4304"/>
    <w:pPr>
      <w:widowControl/>
      <w:spacing w:before="100" w:beforeAutospacing="1" w:after="100" w:afterAutospacing="1"/>
      <w:jc w:val="left"/>
    </w:pPr>
    <w:rPr>
      <w:rFonts w:ascii="宋体" w:hAnsi="宋体" w:cs="宋体"/>
      <w:b/>
      <w:bCs/>
      <w:kern w:val="0"/>
    </w:rPr>
  </w:style>
  <w:style w:type="paragraph" w:customStyle="1" w:styleId="font11">
    <w:name w:val="font11"/>
    <w:basedOn w:val="af1"/>
    <w:rsid w:val="007B4304"/>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1"/>
    <w:rsid w:val="007B4304"/>
    <w:pPr>
      <w:widowControl/>
      <w:spacing w:before="100" w:beforeAutospacing="1" w:after="100" w:afterAutospacing="1"/>
      <w:jc w:val="center"/>
      <w:textAlignment w:val="center"/>
    </w:pPr>
    <w:rPr>
      <w:b/>
      <w:bCs/>
      <w:kern w:val="0"/>
    </w:rPr>
  </w:style>
  <w:style w:type="paragraph" w:customStyle="1" w:styleId="xl79">
    <w:name w:val="xl79"/>
    <w:basedOn w:val="af1"/>
    <w:rsid w:val="007B4304"/>
    <w:pPr>
      <w:widowControl/>
      <w:spacing w:before="100" w:beforeAutospacing="1" w:after="100" w:afterAutospacing="1"/>
      <w:jc w:val="center"/>
      <w:textAlignment w:val="center"/>
    </w:pPr>
    <w:rPr>
      <w:b/>
      <w:bCs/>
      <w:kern w:val="0"/>
    </w:rPr>
  </w:style>
  <w:style w:type="paragraph" w:customStyle="1" w:styleId="xl80">
    <w:name w:val="xl80"/>
    <w:basedOn w:val="af1"/>
    <w:rsid w:val="007B4304"/>
    <w:pPr>
      <w:widowControl/>
      <w:spacing w:before="100" w:beforeAutospacing="1" w:after="100" w:afterAutospacing="1"/>
      <w:jc w:val="center"/>
      <w:textAlignment w:val="center"/>
    </w:pPr>
    <w:rPr>
      <w:b/>
      <w:bCs/>
      <w:kern w:val="0"/>
    </w:rPr>
  </w:style>
  <w:style w:type="paragraph" w:customStyle="1" w:styleId="xl81">
    <w:name w:val="xl81"/>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1"/>
    <w:rsid w:val="007B4304"/>
    <w:pPr>
      <w:widowControl/>
      <w:spacing w:before="100" w:beforeAutospacing="1" w:after="100" w:afterAutospacing="1"/>
      <w:jc w:val="center"/>
      <w:textAlignment w:val="center"/>
    </w:pPr>
    <w:rPr>
      <w:b/>
      <w:bCs/>
      <w:kern w:val="0"/>
      <w:sz w:val="20"/>
      <w:szCs w:val="20"/>
    </w:rPr>
  </w:style>
  <w:style w:type="paragraph" w:customStyle="1" w:styleId="xl84">
    <w:name w:val="xl84"/>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1"/>
    <w:rsid w:val="007B4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1"/>
    <w:rsid w:val="007B4304"/>
    <w:pPr>
      <w:widowControl/>
      <w:spacing w:before="100" w:beforeAutospacing="1" w:after="100" w:afterAutospacing="1"/>
      <w:jc w:val="center"/>
      <w:textAlignment w:val="center"/>
    </w:pPr>
    <w:rPr>
      <w:b/>
      <w:bCs/>
      <w:kern w:val="0"/>
      <w:sz w:val="20"/>
      <w:szCs w:val="20"/>
    </w:rPr>
  </w:style>
  <w:style w:type="paragraph" w:customStyle="1" w:styleId="xl94">
    <w:name w:val="xl94"/>
    <w:basedOn w:val="af1"/>
    <w:rsid w:val="007B4304"/>
    <w:pPr>
      <w:widowControl/>
      <w:spacing w:before="100" w:beforeAutospacing="1" w:after="100" w:afterAutospacing="1"/>
      <w:jc w:val="center"/>
      <w:textAlignment w:val="center"/>
    </w:pPr>
    <w:rPr>
      <w:b/>
      <w:bCs/>
      <w:kern w:val="0"/>
      <w:sz w:val="20"/>
      <w:szCs w:val="20"/>
    </w:rPr>
  </w:style>
  <w:style w:type="paragraph" w:styleId="afffff7">
    <w:name w:val="Balloon Text"/>
    <w:basedOn w:val="af1"/>
    <w:link w:val="14"/>
    <w:rsid w:val="007B4304"/>
    <w:rPr>
      <w:sz w:val="18"/>
      <w:szCs w:val="18"/>
    </w:rPr>
  </w:style>
  <w:style w:type="character" w:customStyle="1" w:styleId="afffff8">
    <w:name w:val="批注框文本 字符"/>
    <w:basedOn w:val="af2"/>
    <w:uiPriority w:val="99"/>
    <w:semiHidden/>
    <w:rsid w:val="007B4304"/>
    <w:rPr>
      <w:rFonts w:ascii="Times New Roman" w:eastAsia="宋体" w:hAnsi="Times New Roman" w:cs="Times New Roman"/>
      <w:sz w:val="18"/>
      <w:szCs w:val="18"/>
    </w:rPr>
  </w:style>
  <w:style w:type="character" w:customStyle="1" w:styleId="14">
    <w:name w:val="批注框文本 字符1"/>
    <w:link w:val="afffff7"/>
    <w:rsid w:val="007B4304"/>
    <w:rPr>
      <w:rFonts w:ascii="Times New Roman" w:eastAsia="宋体" w:hAnsi="Times New Roman" w:cs="Times New Roman"/>
      <w:sz w:val="18"/>
      <w:szCs w:val="18"/>
    </w:rPr>
  </w:style>
  <w:style w:type="character" w:customStyle="1" w:styleId="Char6">
    <w:name w:val="正文文本 Char"/>
    <w:rsid w:val="007B4304"/>
    <w:rPr>
      <w:kern w:val="2"/>
      <w:sz w:val="21"/>
      <w:szCs w:val="24"/>
    </w:rPr>
  </w:style>
  <w:style w:type="character" w:customStyle="1" w:styleId="Char3">
    <w:name w:val="注： Char"/>
    <w:link w:val="a1"/>
    <w:rsid w:val="007B4304"/>
    <w:rPr>
      <w:rFonts w:ascii="宋体" w:eastAsia="宋体" w:hAnsi="Times New Roman" w:cs="Times New Roman"/>
      <w:kern w:val="0"/>
      <w:sz w:val="18"/>
      <w:szCs w:val="20"/>
    </w:rPr>
  </w:style>
  <w:style w:type="paragraph" w:styleId="afffff9">
    <w:name w:val="Normal (Web)"/>
    <w:basedOn w:val="af1"/>
    <w:uiPriority w:val="99"/>
    <w:unhideWhenUsed/>
    <w:rsid w:val="007B4304"/>
    <w:pPr>
      <w:widowControl/>
      <w:spacing w:before="100" w:beforeAutospacing="1" w:after="100" w:afterAutospacing="1"/>
      <w:jc w:val="left"/>
    </w:pPr>
    <w:rPr>
      <w:rFonts w:ascii="宋体" w:hAnsi="宋体" w:cs="宋体"/>
      <w:kern w:val="0"/>
    </w:rPr>
  </w:style>
  <w:style w:type="character" w:customStyle="1" w:styleId="Char7">
    <w:name w:val="页脚 Char"/>
    <w:rsid w:val="007B4304"/>
    <w:rPr>
      <w:kern w:val="2"/>
      <w:sz w:val="18"/>
      <w:szCs w:val="18"/>
    </w:rPr>
  </w:style>
  <w:style w:type="paragraph" w:styleId="afffffa">
    <w:name w:val="caption"/>
    <w:basedOn w:val="af1"/>
    <w:next w:val="af1"/>
    <w:qFormat/>
    <w:rsid w:val="007B4304"/>
    <w:pPr>
      <w:spacing w:before="152" w:after="160"/>
    </w:pPr>
    <w:rPr>
      <w:rFonts w:ascii="Arial" w:eastAsia="黑体" w:hAnsi="Arial"/>
      <w:szCs w:val="20"/>
    </w:rPr>
  </w:style>
  <w:style w:type="paragraph" w:styleId="afffffb">
    <w:name w:val="Body Text Indent"/>
    <w:basedOn w:val="af1"/>
    <w:link w:val="15"/>
    <w:rsid w:val="007B4304"/>
    <w:pPr>
      <w:spacing w:line="360" w:lineRule="exact"/>
      <w:ind w:left="420" w:firstLine="480"/>
    </w:pPr>
    <w:rPr>
      <w:szCs w:val="20"/>
    </w:rPr>
  </w:style>
  <w:style w:type="character" w:customStyle="1" w:styleId="afffffc">
    <w:name w:val="正文文本缩进 字符"/>
    <w:basedOn w:val="af2"/>
    <w:uiPriority w:val="99"/>
    <w:semiHidden/>
    <w:rsid w:val="007B4304"/>
    <w:rPr>
      <w:rFonts w:ascii="Times New Roman" w:eastAsia="宋体" w:hAnsi="Times New Roman" w:cs="Times New Roman"/>
      <w:szCs w:val="24"/>
    </w:rPr>
  </w:style>
  <w:style w:type="character" w:customStyle="1" w:styleId="15">
    <w:name w:val="正文文本缩进 字符1"/>
    <w:link w:val="afffffb"/>
    <w:rsid w:val="007B4304"/>
    <w:rPr>
      <w:rFonts w:ascii="Times New Roman" w:eastAsia="宋体" w:hAnsi="Times New Roman" w:cs="Times New Roman"/>
      <w:sz w:val="24"/>
      <w:szCs w:val="20"/>
    </w:rPr>
  </w:style>
  <w:style w:type="paragraph" w:customStyle="1" w:styleId="c">
    <w:name w:val="c封面标准名称"/>
    <w:basedOn w:val="af1"/>
    <w:rsid w:val="007B4304"/>
    <w:pPr>
      <w:jc w:val="center"/>
    </w:pPr>
    <w:rPr>
      <w:rFonts w:eastAsia="黑体"/>
      <w:kern w:val="0"/>
      <w:sz w:val="52"/>
      <w:szCs w:val="20"/>
    </w:rPr>
  </w:style>
  <w:style w:type="character" w:customStyle="1" w:styleId="afffffd">
    <w:name w:val="表中文字"/>
    <w:rsid w:val="007B4304"/>
    <w:rPr>
      <w:rFonts w:ascii="宋体" w:eastAsia="宋体"/>
      <w:noProof/>
      <w:sz w:val="18"/>
    </w:rPr>
  </w:style>
  <w:style w:type="character" w:styleId="afffffe">
    <w:name w:val="annotation reference"/>
    <w:rsid w:val="007B4304"/>
    <w:rPr>
      <w:sz w:val="21"/>
      <w:szCs w:val="21"/>
    </w:rPr>
  </w:style>
  <w:style w:type="paragraph" w:styleId="affffff">
    <w:name w:val="annotation text"/>
    <w:basedOn w:val="af1"/>
    <w:link w:val="16"/>
    <w:uiPriority w:val="99"/>
    <w:rsid w:val="007B4304"/>
    <w:pPr>
      <w:jc w:val="left"/>
    </w:pPr>
  </w:style>
  <w:style w:type="character" w:customStyle="1" w:styleId="affffff0">
    <w:name w:val="批注文字 字符"/>
    <w:basedOn w:val="af2"/>
    <w:uiPriority w:val="99"/>
    <w:rsid w:val="007B4304"/>
    <w:rPr>
      <w:rFonts w:ascii="Times New Roman" w:eastAsia="宋体" w:hAnsi="Times New Roman" w:cs="Times New Roman"/>
      <w:szCs w:val="24"/>
    </w:rPr>
  </w:style>
  <w:style w:type="character" w:customStyle="1" w:styleId="16">
    <w:name w:val="批注文字 字符1"/>
    <w:link w:val="affffff"/>
    <w:rsid w:val="007B4304"/>
    <w:rPr>
      <w:rFonts w:ascii="Times New Roman" w:eastAsia="宋体" w:hAnsi="Times New Roman" w:cs="Times New Roman"/>
      <w:szCs w:val="24"/>
    </w:rPr>
  </w:style>
  <w:style w:type="paragraph" w:styleId="affffff1">
    <w:name w:val="annotation subject"/>
    <w:basedOn w:val="affffff"/>
    <w:next w:val="affffff"/>
    <w:link w:val="17"/>
    <w:rsid w:val="007B4304"/>
    <w:rPr>
      <w:b/>
      <w:bCs/>
    </w:rPr>
  </w:style>
  <w:style w:type="character" w:customStyle="1" w:styleId="affffff2">
    <w:name w:val="批注主题 字符"/>
    <w:basedOn w:val="affffff0"/>
    <w:uiPriority w:val="99"/>
    <w:semiHidden/>
    <w:rsid w:val="007B4304"/>
    <w:rPr>
      <w:rFonts w:ascii="Times New Roman" w:eastAsia="宋体" w:hAnsi="Times New Roman" w:cs="Times New Roman"/>
      <w:b/>
      <w:bCs/>
      <w:szCs w:val="24"/>
    </w:rPr>
  </w:style>
  <w:style w:type="character" w:customStyle="1" w:styleId="17">
    <w:name w:val="批注主题 字符1"/>
    <w:link w:val="affffff1"/>
    <w:rsid w:val="007B4304"/>
    <w:rPr>
      <w:rFonts w:ascii="Times New Roman" w:eastAsia="宋体" w:hAnsi="Times New Roman" w:cs="Times New Roman"/>
      <w:b/>
      <w:bCs/>
      <w:szCs w:val="24"/>
    </w:rPr>
  </w:style>
  <w:style w:type="paragraph" w:customStyle="1" w:styleId="22">
    <w:name w:val="样式2"/>
    <w:basedOn w:val="ad"/>
    <w:rsid w:val="007B4304"/>
    <w:pPr>
      <w:numPr>
        <w:ilvl w:val="0"/>
        <w:numId w:val="0"/>
      </w:numPr>
      <w:spacing w:line="240" w:lineRule="auto"/>
      <w:ind w:left="454"/>
    </w:pPr>
    <w:rPr>
      <w:color w:val="auto"/>
      <w:spacing w:val="0"/>
      <w:szCs w:val="20"/>
    </w:rPr>
  </w:style>
  <w:style w:type="character" w:customStyle="1" w:styleId="Char8">
    <w:name w:val="页眉 Char"/>
    <w:uiPriority w:val="99"/>
    <w:rsid w:val="007B4304"/>
    <w:rPr>
      <w:kern w:val="2"/>
      <w:sz w:val="18"/>
      <w:szCs w:val="18"/>
    </w:rPr>
  </w:style>
  <w:style w:type="paragraph" w:customStyle="1" w:styleId="affffff3">
    <w:name w:val="图表脚注说明"/>
    <w:basedOn w:val="af1"/>
    <w:rsid w:val="007B4304"/>
    <w:rPr>
      <w:rFonts w:ascii="宋体"/>
      <w:sz w:val="18"/>
      <w:szCs w:val="18"/>
    </w:rPr>
  </w:style>
  <w:style w:type="character" w:customStyle="1" w:styleId="apple-converted-space">
    <w:name w:val="apple-converted-space"/>
    <w:basedOn w:val="af2"/>
    <w:rsid w:val="007B4304"/>
  </w:style>
  <w:style w:type="paragraph" w:customStyle="1" w:styleId="affffff4">
    <w:name w:val="a"/>
    <w:basedOn w:val="af1"/>
    <w:rsid w:val="007B4304"/>
    <w:pPr>
      <w:widowControl/>
      <w:spacing w:before="100" w:beforeAutospacing="1" w:after="100" w:afterAutospacing="1"/>
      <w:jc w:val="left"/>
    </w:pPr>
    <w:rPr>
      <w:rFonts w:ascii="宋体" w:hAnsi="宋体" w:cs="宋体"/>
      <w:kern w:val="0"/>
    </w:rPr>
  </w:style>
  <w:style w:type="character" w:customStyle="1" w:styleId="words-outer-wrap">
    <w:name w:val="words-outer-wrap"/>
    <w:basedOn w:val="af2"/>
    <w:rsid w:val="007B4304"/>
  </w:style>
  <w:style w:type="character" w:customStyle="1" w:styleId="split-word">
    <w:name w:val="split-word"/>
    <w:basedOn w:val="af2"/>
    <w:rsid w:val="007B4304"/>
  </w:style>
  <w:style w:type="paragraph" w:customStyle="1" w:styleId="p0">
    <w:name w:val="p0"/>
    <w:basedOn w:val="af1"/>
    <w:rsid w:val="007B4304"/>
    <w:pPr>
      <w:widowControl/>
    </w:pPr>
    <w:rPr>
      <w:kern w:val="0"/>
      <w:szCs w:val="21"/>
    </w:rPr>
  </w:style>
  <w:style w:type="character" w:customStyle="1" w:styleId="fontstyle01">
    <w:name w:val="fontstyle01"/>
    <w:rsid w:val="007B4304"/>
    <w:rPr>
      <w:rFonts w:ascii="宋体" w:eastAsia="宋体" w:hAnsi="宋体" w:hint="eastAsia"/>
      <w:b w:val="0"/>
      <w:bCs w:val="0"/>
      <w:i w:val="0"/>
      <w:iCs w:val="0"/>
      <w:color w:val="000000"/>
      <w:sz w:val="24"/>
      <w:szCs w:val="24"/>
    </w:rPr>
  </w:style>
  <w:style w:type="character" w:customStyle="1" w:styleId="fontstyle21">
    <w:name w:val="fontstyle21"/>
    <w:rsid w:val="007B4304"/>
    <w:rPr>
      <w:rFonts w:ascii="Times New Roman" w:hAnsi="Times New Roman" w:cs="Times New Roman" w:hint="default"/>
      <w:b w:val="0"/>
      <w:bCs w:val="0"/>
      <w:i w:val="0"/>
      <w:iCs w:val="0"/>
      <w:color w:val="000000"/>
      <w:sz w:val="24"/>
      <w:szCs w:val="24"/>
    </w:rPr>
  </w:style>
  <w:style w:type="character" w:customStyle="1" w:styleId="fontstyle11">
    <w:name w:val="fontstyle11"/>
    <w:rsid w:val="007B4304"/>
    <w:rPr>
      <w:rFonts w:ascii="Times New Roman" w:hAnsi="Times New Roman" w:cs="Times New Roman" w:hint="default"/>
      <w:b w:val="0"/>
      <w:bCs w:val="0"/>
      <w:i w:val="0"/>
      <w:iCs w:val="0"/>
      <w:color w:val="000000"/>
      <w:sz w:val="24"/>
      <w:szCs w:val="24"/>
    </w:rPr>
  </w:style>
  <w:style w:type="paragraph" w:styleId="23">
    <w:name w:val="Body Text Indent 2"/>
    <w:basedOn w:val="af1"/>
    <w:link w:val="210"/>
    <w:rsid w:val="007B4304"/>
    <w:pPr>
      <w:spacing w:after="120" w:line="480" w:lineRule="auto"/>
      <w:ind w:leftChars="200" w:left="420"/>
    </w:pPr>
  </w:style>
  <w:style w:type="character" w:customStyle="1" w:styleId="24">
    <w:name w:val="正文文本缩进 2 字符"/>
    <w:basedOn w:val="af2"/>
    <w:uiPriority w:val="99"/>
    <w:semiHidden/>
    <w:rsid w:val="007B4304"/>
    <w:rPr>
      <w:rFonts w:ascii="Times New Roman" w:eastAsia="宋体" w:hAnsi="Times New Roman" w:cs="Times New Roman"/>
      <w:szCs w:val="24"/>
    </w:rPr>
  </w:style>
  <w:style w:type="character" w:customStyle="1" w:styleId="210">
    <w:name w:val="正文文本缩进 2 字符1"/>
    <w:link w:val="23"/>
    <w:rsid w:val="007B4304"/>
    <w:rPr>
      <w:rFonts w:ascii="Times New Roman" w:eastAsia="宋体" w:hAnsi="Times New Roman" w:cs="Times New Roman"/>
      <w:szCs w:val="24"/>
    </w:rPr>
  </w:style>
  <w:style w:type="paragraph" w:styleId="affffff5">
    <w:name w:val="Document Map"/>
    <w:basedOn w:val="af1"/>
    <w:link w:val="18"/>
    <w:rsid w:val="007B4304"/>
    <w:rPr>
      <w:rFonts w:ascii="宋体"/>
      <w:sz w:val="18"/>
      <w:szCs w:val="18"/>
    </w:rPr>
  </w:style>
  <w:style w:type="character" w:customStyle="1" w:styleId="affffff6">
    <w:name w:val="文档结构图 字符"/>
    <w:basedOn w:val="af2"/>
    <w:uiPriority w:val="99"/>
    <w:semiHidden/>
    <w:rsid w:val="007B4304"/>
    <w:rPr>
      <w:rFonts w:ascii="Microsoft YaHei UI" w:eastAsia="Microsoft YaHei UI" w:hAnsi="Times New Roman" w:cs="Times New Roman"/>
      <w:sz w:val="18"/>
      <w:szCs w:val="18"/>
    </w:rPr>
  </w:style>
  <w:style w:type="character" w:customStyle="1" w:styleId="18">
    <w:name w:val="文档结构图 字符1"/>
    <w:link w:val="affffff5"/>
    <w:rsid w:val="007B4304"/>
    <w:rPr>
      <w:rFonts w:ascii="宋体" w:eastAsia="宋体" w:hAnsi="Times New Roman" w:cs="Times New Roman"/>
      <w:sz w:val="18"/>
      <w:szCs w:val="18"/>
    </w:rPr>
  </w:style>
  <w:style w:type="character" w:styleId="affffff7">
    <w:name w:val="FollowedHyperlink"/>
    <w:basedOn w:val="af2"/>
    <w:uiPriority w:val="99"/>
    <w:semiHidden/>
    <w:unhideWhenUsed/>
    <w:rsid w:val="007B4304"/>
    <w:rPr>
      <w:color w:val="954F72" w:themeColor="followedHyperlink"/>
      <w:u w:val="single"/>
    </w:rPr>
  </w:style>
  <w:style w:type="paragraph" w:styleId="affffff8">
    <w:name w:val="List Paragraph"/>
    <w:basedOn w:val="af1"/>
    <w:uiPriority w:val="34"/>
    <w:qFormat/>
    <w:rsid w:val="007E777B"/>
    <w:pPr>
      <w:ind w:firstLine="420"/>
    </w:pPr>
  </w:style>
  <w:style w:type="paragraph" w:styleId="TOC">
    <w:name w:val="TOC Heading"/>
    <w:basedOn w:val="1"/>
    <w:next w:val="af1"/>
    <w:uiPriority w:val="39"/>
    <w:unhideWhenUsed/>
    <w:qFormat/>
    <w:rsid w:val="005618F0"/>
    <w:pPr>
      <w:widowControl/>
      <w:adjustRightInd/>
      <w:snapToGri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description6">
    <w:name w:val="description6"/>
    <w:basedOn w:val="af2"/>
    <w:rsid w:val="00753C2A"/>
  </w:style>
  <w:style w:type="paragraph" w:styleId="affffff9">
    <w:name w:val="Revision"/>
    <w:hidden/>
    <w:uiPriority w:val="99"/>
    <w:semiHidden/>
    <w:rsid w:val="00753C2A"/>
    <w:rPr>
      <w:rFonts w:ascii="Times New Roman" w:eastAsia="宋体" w:hAnsi="Times New Roman" w:cs="Times New Roman"/>
      <w:szCs w:val="24"/>
    </w:rPr>
  </w:style>
  <w:style w:type="paragraph" w:customStyle="1" w:styleId="3-">
    <w:name w:val="标题 3-标准"/>
    <w:basedOn w:val="3"/>
    <w:qFormat/>
    <w:rsid w:val="000068A1"/>
    <w:pPr>
      <w:keepNext/>
      <w:keepLines/>
      <w:widowControl w:val="0"/>
      <w:spacing w:before="120" w:after="120" w:line="360" w:lineRule="exact"/>
      <w:ind w:left="0"/>
      <w:jc w:val="both"/>
    </w:pPr>
    <w:rPr>
      <w:bCs/>
      <w:spacing w:val="0"/>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1039">
      <w:bodyDiv w:val="1"/>
      <w:marLeft w:val="0"/>
      <w:marRight w:val="0"/>
      <w:marTop w:val="0"/>
      <w:marBottom w:val="0"/>
      <w:divBdr>
        <w:top w:val="none" w:sz="0" w:space="0" w:color="auto"/>
        <w:left w:val="none" w:sz="0" w:space="0" w:color="auto"/>
        <w:bottom w:val="none" w:sz="0" w:space="0" w:color="auto"/>
        <w:right w:val="none" w:sz="0" w:space="0" w:color="auto"/>
      </w:divBdr>
    </w:div>
    <w:div w:id="612827297">
      <w:bodyDiv w:val="1"/>
      <w:marLeft w:val="0"/>
      <w:marRight w:val="0"/>
      <w:marTop w:val="0"/>
      <w:marBottom w:val="0"/>
      <w:divBdr>
        <w:top w:val="none" w:sz="0" w:space="0" w:color="auto"/>
        <w:left w:val="none" w:sz="0" w:space="0" w:color="auto"/>
        <w:bottom w:val="none" w:sz="0" w:space="0" w:color="auto"/>
        <w:right w:val="none" w:sz="0" w:space="0" w:color="auto"/>
      </w:divBdr>
    </w:div>
    <w:div w:id="1469125265">
      <w:bodyDiv w:val="1"/>
      <w:marLeft w:val="0"/>
      <w:marRight w:val="0"/>
      <w:marTop w:val="0"/>
      <w:marBottom w:val="0"/>
      <w:divBdr>
        <w:top w:val="none" w:sz="0" w:space="0" w:color="auto"/>
        <w:left w:val="none" w:sz="0" w:space="0" w:color="auto"/>
        <w:bottom w:val="none" w:sz="0" w:space="0" w:color="auto"/>
        <w:right w:val="none" w:sz="0" w:space="0" w:color="auto"/>
      </w:divBdr>
      <w:divsChild>
        <w:div w:id="1596817376">
          <w:marLeft w:val="0"/>
          <w:marRight w:val="0"/>
          <w:marTop w:val="0"/>
          <w:marBottom w:val="0"/>
          <w:divBdr>
            <w:top w:val="none" w:sz="0" w:space="0" w:color="auto"/>
            <w:left w:val="none" w:sz="0" w:space="0" w:color="auto"/>
            <w:bottom w:val="none" w:sz="0" w:space="0" w:color="auto"/>
            <w:right w:val="none" w:sz="0" w:space="0" w:color="auto"/>
          </w:divBdr>
        </w:div>
      </w:divsChild>
    </w:div>
    <w:div w:id="1594165663">
      <w:bodyDiv w:val="1"/>
      <w:marLeft w:val="0"/>
      <w:marRight w:val="0"/>
      <w:marTop w:val="0"/>
      <w:marBottom w:val="0"/>
      <w:divBdr>
        <w:top w:val="none" w:sz="0" w:space="0" w:color="auto"/>
        <w:left w:val="none" w:sz="0" w:space="0" w:color="auto"/>
        <w:bottom w:val="none" w:sz="0" w:space="0" w:color="auto"/>
        <w:right w:val="none" w:sz="0" w:space="0" w:color="auto"/>
      </w:divBdr>
      <w:divsChild>
        <w:div w:id="833299107">
          <w:marLeft w:val="0"/>
          <w:marRight w:val="0"/>
          <w:marTop w:val="0"/>
          <w:marBottom w:val="0"/>
          <w:divBdr>
            <w:top w:val="none" w:sz="0" w:space="0" w:color="auto"/>
            <w:left w:val="none" w:sz="0" w:space="0" w:color="auto"/>
            <w:bottom w:val="none" w:sz="0" w:space="0" w:color="auto"/>
            <w:right w:val="none" w:sz="0" w:space="0" w:color="auto"/>
          </w:divBdr>
          <w:divsChild>
            <w:div w:id="975064110">
              <w:marLeft w:val="0"/>
              <w:marRight w:val="0"/>
              <w:marTop w:val="300"/>
              <w:marBottom w:val="0"/>
              <w:divBdr>
                <w:top w:val="none" w:sz="0" w:space="0" w:color="auto"/>
                <w:left w:val="none" w:sz="0" w:space="0" w:color="auto"/>
                <w:bottom w:val="none" w:sz="0" w:space="0" w:color="auto"/>
                <w:right w:val="none" w:sz="0" w:space="0" w:color="auto"/>
              </w:divBdr>
              <w:divsChild>
                <w:div w:id="563833341">
                  <w:marLeft w:val="0"/>
                  <w:marRight w:val="0"/>
                  <w:marTop w:val="0"/>
                  <w:marBottom w:val="0"/>
                  <w:divBdr>
                    <w:top w:val="single" w:sz="6" w:space="0" w:color="E5E5E5"/>
                    <w:left w:val="single" w:sz="6" w:space="0" w:color="E5E5E5"/>
                    <w:bottom w:val="single" w:sz="6" w:space="0" w:color="E5E5E5"/>
                    <w:right w:val="single" w:sz="6" w:space="0" w:color="E5E5E5"/>
                  </w:divBdr>
                  <w:divsChild>
                    <w:div w:id="857162000">
                      <w:marLeft w:val="0"/>
                      <w:marRight w:val="0"/>
                      <w:marTop w:val="0"/>
                      <w:marBottom w:val="0"/>
                      <w:divBdr>
                        <w:top w:val="none" w:sz="0" w:space="0" w:color="auto"/>
                        <w:left w:val="none" w:sz="0" w:space="0" w:color="auto"/>
                        <w:bottom w:val="none" w:sz="0" w:space="0" w:color="auto"/>
                        <w:right w:val="none" w:sz="0" w:space="0" w:color="auto"/>
                      </w:divBdr>
                      <w:divsChild>
                        <w:div w:id="1686980274">
                          <w:marLeft w:val="0"/>
                          <w:marRight w:val="0"/>
                          <w:marTop w:val="0"/>
                          <w:marBottom w:val="225"/>
                          <w:divBdr>
                            <w:top w:val="none" w:sz="0" w:space="0" w:color="auto"/>
                            <w:left w:val="none" w:sz="0" w:space="0" w:color="auto"/>
                            <w:bottom w:val="none" w:sz="0" w:space="0" w:color="auto"/>
                            <w:right w:val="none" w:sz="0" w:space="0" w:color="auto"/>
                          </w:divBdr>
                          <w:divsChild>
                            <w:div w:id="197818816">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 w:id="1698852730">
      <w:bodyDiv w:val="1"/>
      <w:marLeft w:val="0"/>
      <w:marRight w:val="0"/>
      <w:marTop w:val="0"/>
      <w:marBottom w:val="0"/>
      <w:divBdr>
        <w:top w:val="none" w:sz="0" w:space="0" w:color="auto"/>
        <w:left w:val="none" w:sz="0" w:space="0" w:color="auto"/>
        <w:bottom w:val="none" w:sz="0" w:space="0" w:color="auto"/>
        <w:right w:val="none" w:sz="0" w:space="0" w:color="auto"/>
      </w:divBdr>
      <w:divsChild>
        <w:div w:id="2046127995">
          <w:marLeft w:val="0"/>
          <w:marRight w:val="0"/>
          <w:marTop w:val="0"/>
          <w:marBottom w:val="0"/>
          <w:divBdr>
            <w:top w:val="none" w:sz="0" w:space="0" w:color="auto"/>
            <w:left w:val="none" w:sz="0" w:space="0" w:color="auto"/>
            <w:bottom w:val="none" w:sz="0" w:space="0" w:color="auto"/>
            <w:right w:val="none" w:sz="0" w:space="0" w:color="auto"/>
          </w:divBdr>
          <w:divsChild>
            <w:div w:id="771164968">
              <w:marLeft w:val="0"/>
              <w:marRight w:val="0"/>
              <w:marTop w:val="0"/>
              <w:marBottom w:val="0"/>
              <w:divBdr>
                <w:top w:val="none" w:sz="0" w:space="0" w:color="auto"/>
                <w:left w:val="none" w:sz="0" w:space="0" w:color="auto"/>
                <w:bottom w:val="none" w:sz="0" w:space="0" w:color="auto"/>
                <w:right w:val="none" w:sz="0" w:space="0" w:color="auto"/>
              </w:divBdr>
              <w:divsChild>
                <w:div w:id="1318218724">
                  <w:marLeft w:val="0"/>
                  <w:marRight w:val="0"/>
                  <w:marTop w:val="0"/>
                  <w:marBottom w:val="0"/>
                  <w:divBdr>
                    <w:top w:val="none" w:sz="0" w:space="0" w:color="auto"/>
                    <w:left w:val="none" w:sz="0" w:space="0" w:color="auto"/>
                    <w:bottom w:val="none" w:sz="0" w:space="0" w:color="auto"/>
                    <w:right w:val="none" w:sz="0" w:space="0" w:color="auto"/>
                  </w:divBdr>
                  <w:divsChild>
                    <w:div w:id="365836944">
                      <w:marLeft w:val="0"/>
                      <w:marRight w:val="0"/>
                      <w:marTop w:val="34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8EF5B-3CF5-4145-A67E-11A57612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25</Pages>
  <Words>3268</Words>
  <Characters>18628</Characters>
  <Application>Microsoft Office Word</Application>
  <DocSecurity>0</DocSecurity>
  <Lines>155</Lines>
  <Paragraphs>43</Paragraphs>
  <ScaleCrop>false</ScaleCrop>
  <Company>P R C</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xuyang6959@foxmail.com</dc:creator>
  <cp:lastModifiedBy>Admin</cp:lastModifiedBy>
  <cp:revision>167</cp:revision>
  <dcterms:created xsi:type="dcterms:W3CDTF">2018-04-13T07:12:00Z</dcterms:created>
  <dcterms:modified xsi:type="dcterms:W3CDTF">2020-06-30T01:40:00Z</dcterms:modified>
</cp:coreProperties>
</file>