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588A8" w14:textId="0AFC9484" w:rsidR="003577BA" w:rsidRPr="002E27CE" w:rsidRDefault="003577BA" w:rsidP="003577BA">
      <w:pPr>
        <w:pStyle w:val="1"/>
        <w:rPr>
          <w:rFonts w:ascii="黑体" w:eastAsia="黑体" w:hAnsi="黑体"/>
          <w:b w:val="0"/>
          <w:sz w:val="48"/>
          <w:szCs w:val="40"/>
        </w:rPr>
      </w:pPr>
      <w:r w:rsidRPr="002E27CE">
        <w:rPr>
          <w:rFonts w:ascii="黑体" w:eastAsia="黑体" w:hAnsi="黑体" w:hint="eastAsia"/>
          <w:b w:val="0"/>
          <w:sz w:val="48"/>
          <w:szCs w:val="40"/>
        </w:rPr>
        <w:t>液态金属物理性能测定方法</w:t>
      </w:r>
      <w:r w:rsidR="00205287" w:rsidRPr="002E27CE">
        <w:rPr>
          <w:rFonts w:ascii="黑体" w:eastAsia="黑体" w:hAnsi="黑体"/>
          <w:b w:val="0"/>
          <w:sz w:val="48"/>
          <w:szCs w:val="40"/>
        </w:rPr>
        <w:br/>
      </w:r>
      <w:r w:rsidRPr="002E27CE">
        <w:rPr>
          <w:rFonts w:ascii="黑体" w:eastAsia="黑体" w:hAnsi="黑体" w:hint="eastAsia"/>
          <w:b w:val="0"/>
          <w:sz w:val="48"/>
          <w:szCs w:val="40"/>
        </w:rPr>
        <w:t>第1部分：密度的测定</w:t>
      </w:r>
    </w:p>
    <w:p w14:paraId="43503A61" w14:textId="0A72361C" w:rsidR="00C6678B" w:rsidRPr="003577BA" w:rsidRDefault="003D3251" w:rsidP="00C6678B">
      <w:pPr>
        <w:pStyle w:val="1"/>
        <w:rPr>
          <w:sz w:val="40"/>
          <w:szCs w:val="52"/>
        </w:rPr>
      </w:pPr>
      <w:r>
        <w:rPr>
          <w:rFonts w:hint="eastAsia"/>
          <w:sz w:val="40"/>
          <w:szCs w:val="52"/>
        </w:rPr>
        <w:t>讨论稿</w:t>
      </w:r>
      <w:r w:rsidR="00C6678B" w:rsidRPr="003577BA">
        <w:rPr>
          <w:rFonts w:hint="eastAsia"/>
          <w:sz w:val="40"/>
          <w:szCs w:val="52"/>
        </w:rPr>
        <w:t>编制说明</w:t>
      </w:r>
    </w:p>
    <w:p w14:paraId="77DC75D3" w14:textId="77777777" w:rsidR="003A7425" w:rsidRPr="00D52567" w:rsidRDefault="003A7425" w:rsidP="00C6678B">
      <w:pPr>
        <w:rPr>
          <w:rFonts w:eastAsia="黑体"/>
          <w:sz w:val="28"/>
        </w:rPr>
      </w:pPr>
      <w:r w:rsidRPr="00D52567">
        <w:rPr>
          <w:rFonts w:eastAsia="黑体" w:hint="eastAsia"/>
          <w:sz w:val="28"/>
        </w:rPr>
        <w:t>1</w:t>
      </w:r>
      <w:r w:rsidRPr="00D52567">
        <w:rPr>
          <w:rFonts w:eastAsia="黑体"/>
          <w:sz w:val="28"/>
        </w:rPr>
        <w:t xml:space="preserve"> </w:t>
      </w:r>
      <w:r w:rsidRPr="00D52567">
        <w:rPr>
          <w:rFonts w:eastAsia="黑体"/>
          <w:sz w:val="28"/>
        </w:rPr>
        <w:t>工作简况</w:t>
      </w:r>
    </w:p>
    <w:p w14:paraId="5FA110A5" w14:textId="77777777" w:rsidR="003A7425" w:rsidRPr="00D52567" w:rsidRDefault="002B60F1" w:rsidP="001B451A">
      <w:pPr>
        <w:pStyle w:val="ae"/>
        <w:numPr>
          <w:ilvl w:val="1"/>
          <w:numId w:val="1"/>
        </w:numPr>
        <w:spacing w:afterLines="50" w:after="156" w:line="360" w:lineRule="auto"/>
        <w:ind w:firstLineChars="0"/>
        <w:rPr>
          <w:rFonts w:eastAsia="黑体"/>
        </w:rPr>
      </w:pPr>
      <w:r>
        <w:rPr>
          <w:rFonts w:eastAsia="黑体" w:hint="eastAsia"/>
        </w:rPr>
        <w:t xml:space="preserve"> </w:t>
      </w:r>
      <w:r w:rsidR="003A7425" w:rsidRPr="00D52567">
        <w:rPr>
          <w:rFonts w:eastAsia="黑体"/>
        </w:rPr>
        <w:t>项目背景和立项意义</w:t>
      </w:r>
    </w:p>
    <w:p w14:paraId="23B392ED" w14:textId="7DFF1945" w:rsidR="000E28B2" w:rsidRDefault="006542C8" w:rsidP="00D873E2">
      <w:pPr>
        <w:pStyle w:val="ad"/>
        <w:ind w:firstLine="480"/>
      </w:pPr>
      <w:r>
        <w:rPr>
          <w:rFonts w:hint="eastAsia"/>
        </w:rPr>
        <w:t>液态金属是一大类合金材料，在常温下或工作状态下为液态，具有液态温区宽、导热率高、导电性强等特性，可广泛应用于热控与能源、印刷电子、生物医疗、柔性机器等领域，并具有广阔的市场前景。发展液态金属材料与器件具有重大工业价值和科技战略意义，相关技术将为尖端信息、光电器件和新兴能源动力应用等提供关键保障，并为生物医学工程、印刷电子学、先进制造等提供全新解决方案，所形成的上下游产业链极为宽广。</w:t>
      </w:r>
      <w:r>
        <w:rPr>
          <w:rFonts w:hint="eastAsia"/>
        </w:rPr>
        <w:t>2017</w:t>
      </w:r>
      <w:r>
        <w:rPr>
          <w:rFonts w:hint="eastAsia"/>
        </w:rPr>
        <w:t>年</w:t>
      </w:r>
      <w:r>
        <w:rPr>
          <w:rFonts w:hint="eastAsia"/>
        </w:rPr>
        <w:t>1</w:t>
      </w:r>
      <w:r>
        <w:rPr>
          <w:rFonts w:hint="eastAsia"/>
        </w:rPr>
        <w:t>月</w:t>
      </w:r>
      <w:r>
        <w:rPr>
          <w:rFonts w:hint="eastAsia"/>
        </w:rPr>
        <w:t>23</w:t>
      </w:r>
      <w:r>
        <w:rPr>
          <w:rFonts w:hint="eastAsia"/>
        </w:rPr>
        <w:t>日，</w:t>
      </w:r>
      <w:proofErr w:type="gramStart"/>
      <w:r>
        <w:rPr>
          <w:rFonts w:hint="eastAsia"/>
        </w:rPr>
        <w:t>发改委</w:t>
      </w:r>
      <w:proofErr w:type="gramEnd"/>
      <w:r>
        <w:rPr>
          <w:rFonts w:hint="eastAsia"/>
        </w:rPr>
        <w:t>、工信部、科技部、财政部联合制定的《新材料产业发展指南》（工信部联</w:t>
      </w:r>
      <w:proofErr w:type="gramStart"/>
      <w:r>
        <w:rPr>
          <w:rFonts w:hint="eastAsia"/>
        </w:rPr>
        <w:t>规</w:t>
      </w:r>
      <w:proofErr w:type="gramEnd"/>
      <w:r>
        <w:rPr>
          <w:rFonts w:hint="eastAsia"/>
        </w:rPr>
        <w:t>[2016]454</w:t>
      </w:r>
      <w:r>
        <w:rPr>
          <w:rFonts w:hint="eastAsia"/>
        </w:rPr>
        <w:t>号）将液态金属列为新材料产业的重点扶持方向之一。</w:t>
      </w:r>
      <w:r>
        <w:rPr>
          <w:rFonts w:hint="eastAsia"/>
        </w:rPr>
        <w:t>2017</w:t>
      </w:r>
      <w:r>
        <w:rPr>
          <w:rFonts w:hint="eastAsia"/>
        </w:rPr>
        <w:t>年</w:t>
      </w:r>
      <w:r>
        <w:rPr>
          <w:rFonts w:hint="eastAsia"/>
        </w:rPr>
        <w:t>6</w:t>
      </w:r>
      <w:r>
        <w:rPr>
          <w:rFonts w:hint="eastAsia"/>
        </w:rPr>
        <w:t>月，液态金属被列入工信部编制的《重点</w:t>
      </w:r>
      <w:bookmarkStart w:id="0" w:name="_GoBack"/>
      <w:bookmarkEnd w:id="0"/>
      <w:r>
        <w:rPr>
          <w:rFonts w:hint="eastAsia"/>
        </w:rPr>
        <w:t>新材料首批次应用示范指导目录（</w:t>
      </w:r>
      <w:r>
        <w:rPr>
          <w:rFonts w:hint="eastAsia"/>
        </w:rPr>
        <w:t>2017</w:t>
      </w:r>
      <w:r>
        <w:rPr>
          <w:rFonts w:hint="eastAsia"/>
        </w:rPr>
        <w:t>年版）》。</w:t>
      </w:r>
      <w:r w:rsidR="000E28B2">
        <w:rPr>
          <w:rFonts w:hint="eastAsia"/>
        </w:rPr>
        <w:t>2018</w:t>
      </w:r>
      <w:r w:rsidR="000E28B2">
        <w:rPr>
          <w:rFonts w:hint="eastAsia"/>
        </w:rPr>
        <w:t>年</w:t>
      </w:r>
      <w:r w:rsidR="00D873E2">
        <w:t>国家标准化管理委员</w:t>
      </w:r>
      <w:r w:rsidR="000E28B2">
        <w:rPr>
          <w:rFonts w:hint="eastAsia"/>
        </w:rPr>
        <w:t>会</w:t>
      </w:r>
      <w:r w:rsidR="00D873E2">
        <w:rPr>
          <w:rFonts w:hint="eastAsia"/>
        </w:rPr>
        <w:t>下达任务</w:t>
      </w:r>
      <w:r w:rsidR="00D873E2">
        <w:rPr>
          <w:rFonts w:hint="eastAsia"/>
        </w:rPr>
        <w:t>，由中国科学院理化技术研究所负责起草制定国家标准《镓基液态金属》</w:t>
      </w:r>
      <w:r w:rsidR="000E28B2">
        <w:rPr>
          <w:rFonts w:hint="eastAsia"/>
        </w:rPr>
        <w:t>。</w:t>
      </w:r>
    </w:p>
    <w:p w14:paraId="796A4704" w14:textId="5AFFD5A2" w:rsidR="00DA7D7F" w:rsidRDefault="006542C8" w:rsidP="00D873E2">
      <w:pPr>
        <w:pStyle w:val="ad"/>
        <w:ind w:firstLine="480"/>
      </w:pPr>
      <w:r>
        <w:rPr>
          <w:rFonts w:hint="eastAsia"/>
        </w:rPr>
        <w:t>目前液态金属材料无国家标准和行业标准，国际上也没有相关标准。并且，由于液态金属物化性质的特殊性，现行材料检测方法用于检测液态金属材料参数多不适用，液态金属材料及其衍生产品缺乏有效的质量检验依据。因此需要立项制定液态金属材料的国家标准，以使液态金属的性能指标统一化、规范化、标准化，指导液态金属这一新兴产业的健康有序发展。</w:t>
      </w:r>
    </w:p>
    <w:p w14:paraId="3E870E04" w14:textId="77777777" w:rsidR="003577BA" w:rsidRPr="003577BA" w:rsidRDefault="003577BA" w:rsidP="003577BA">
      <w:pPr>
        <w:pStyle w:val="ad"/>
        <w:ind w:firstLine="480"/>
      </w:pPr>
      <w:r w:rsidRPr="003577BA">
        <w:rPr>
          <w:rFonts w:hint="eastAsia"/>
        </w:rPr>
        <w:t>由于液态金属特殊的理化性质，现行材料检测方法用于检测液态金属物理性能时多不适用，其衍生产品缺乏有效的质量检验依据。</w:t>
      </w:r>
    </w:p>
    <w:p w14:paraId="7D3359B6" w14:textId="2CEB1FE3" w:rsidR="006542C8" w:rsidRPr="006542C8" w:rsidRDefault="003577BA" w:rsidP="003577BA">
      <w:pPr>
        <w:pStyle w:val="ad"/>
        <w:ind w:firstLine="480"/>
      </w:pPr>
      <w:r w:rsidRPr="0095370A">
        <w:rPr>
          <w:rFonts w:hint="eastAsia"/>
        </w:rPr>
        <w:t>密度是液态金属最基本的物理</w:t>
      </w:r>
      <w:r>
        <w:rPr>
          <w:rFonts w:hint="eastAsia"/>
        </w:rPr>
        <w:t>性质</w:t>
      </w:r>
      <w:r w:rsidRPr="0095370A">
        <w:rPr>
          <w:rFonts w:hint="eastAsia"/>
        </w:rPr>
        <w:t>参数。在评价液态金属产品，测量其电、热、流动等各方面的性能时，都需要知晓其密度。</w:t>
      </w:r>
      <w:r>
        <w:rPr>
          <w:rFonts w:hint="eastAsia"/>
        </w:rPr>
        <w:t>液态金属密度测定不仅关系到半成品和成品数量与质量的控制、检测及生产过程管理，而且关系到科学技术、</w:t>
      </w:r>
      <w:r>
        <w:rPr>
          <w:rFonts w:hint="eastAsia"/>
        </w:rPr>
        <w:lastRenderedPageBreak/>
        <w:t>国际贸易的促进与发展。</w:t>
      </w:r>
      <w:r w:rsidRPr="00EB2E22">
        <w:rPr>
          <w:rFonts w:hint="eastAsia"/>
        </w:rPr>
        <w:t>目前国内外尚无液态金属</w:t>
      </w:r>
      <w:r>
        <w:rPr>
          <w:rFonts w:hint="eastAsia"/>
        </w:rPr>
        <w:t>密度</w:t>
      </w:r>
      <w:r w:rsidRPr="00EB2E22">
        <w:rPr>
          <w:rFonts w:hint="eastAsia"/>
        </w:rPr>
        <w:t>测定方法的相关标准</w:t>
      </w:r>
      <w:r>
        <w:rPr>
          <w:rFonts w:hint="eastAsia"/>
        </w:rPr>
        <w:t>；</w:t>
      </w:r>
      <w:r w:rsidRPr="0095370A">
        <w:rPr>
          <w:rFonts w:hint="eastAsia"/>
        </w:rPr>
        <w:t>液态金属的密度较大，化学活性强，通常还要求一定的温度条件</w:t>
      </w:r>
      <w:r>
        <w:rPr>
          <w:rFonts w:hint="eastAsia"/>
        </w:rPr>
        <w:t>，现有常规材料密度测定标准不用于液态金属。因此迫切需要立项制定液态金属密度的测定标准，以使液态金属产品性能指标的评价有统一、规范的方法依据。</w:t>
      </w:r>
    </w:p>
    <w:p w14:paraId="3605A5A9" w14:textId="77777777" w:rsidR="003A7425" w:rsidRPr="002B60F1" w:rsidRDefault="002B60F1" w:rsidP="001B451A">
      <w:pPr>
        <w:pStyle w:val="ae"/>
        <w:numPr>
          <w:ilvl w:val="1"/>
          <w:numId w:val="1"/>
        </w:numPr>
        <w:spacing w:afterLines="50" w:after="156" w:line="360" w:lineRule="auto"/>
        <w:ind w:firstLineChars="0"/>
        <w:rPr>
          <w:rFonts w:ascii="黑体" w:eastAsia="黑体" w:hAnsi="黑体"/>
        </w:rPr>
      </w:pPr>
      <w:r>
        <w:rPr>
          <w:rFonts w:ascii="黑体" w:eastAsia="黑体" w:hAnsi="黑体" w:hint="eastAsia"/>
        </w:rPr>
        <w:t xml:space="preserve"> </w:t>
      </w:r>
      <w:r w:rsidR="003A7425" w:rsidRPr="002B60F1">
        <w:rPr>
          <w:rFonts w:ascii="黑体" w:eastAsia="黑体" w:hAnsi="黑体" w:hint="eastAsia"/>
        </w:rPr>
        <w:t>任务来源</w:t>
      </w:r>
    </w:p>
    <w:p w14:paraId="11B118B1" w14:textId="697351D8" w:rsidR="0045046C" w:rsidRDefault="0045046C" w:rsidP="001B451A">
      <w:pPr>
        <w:pStyle w:val="ad"/>
        <w:ind w:firstLine="480"/>
      </w:pPr>
      <w:r>
        <w:t>根据国家标准化管理委员</w:t>
      </w:r>
      <w:r>
        <w:rPr>
          <w:rFonts w:hint="eastAsia"/>
        </w:rPr>
        <w:t>《</w:t>
      </w:r>
      <w:r w:rsidRPr="0045046C">
        <w:rPr>
          <w:rFonts w:hint="eastAsia"/>
        </w:rPr>
        <w:t>关于下达</w:t>
      </w:r>
      <w:r w:rsidRPr="0045046C">
        <w:rPr>
          <w:rFonts w:hint="eastAsia"/>
        </w:rPr>
        <w:t>201</w:t>
      </w:r>
      <w:r w:rsidR="00CB2CFD">
        <w:t>9</w:t>
      </w:r>
      <w:r w:rsidRPr="0045046C">
        <w:rPr>
          <w:rFonts w:hint="eastAsia"/>
        </w:rPr>
        <w:t>年第</w:t>
      </w:r>
      <w:r w:rsidR="00CB2CFD">
        <w:rPr>
          <w:rFonts w:hint="eastAsia"/>
        </w:rPr>
        <w:t>一</w:t>
      </w:r>
      <w:r w:rsidRPr="0045046C">
        <w:rPr>
          <w:rFonts w:hint="eastAsia"/>
        </w:rPr>
        <w:t>批国家标准制修订计划的通知</w:t>
      </w:r>
      <w:r>
        <w:rPr>
          <w:rFonts w:hint="eastAsia"/>
        </w:rPr>
        <w:t>》（</w:t>
      </w:r>
      <w:proofErr w:type="gramStart"/>
      <w:r w:rsidR="00CB2CFD" w:rsidRPr="00CB2CFD">
        <w:rPr>
          <w:rFonts w:hint="eastAsia"/>
        </w:rPr>
        <w:t>国标委</w:t>
      </w:r>
      <w:proofErr w:type="gramEnd"/>
      <w:r w:rsidR="00CB2CFD" w:rsidRPr="00CB2CFD">
        <w:rPr>
          <w:rFonts w:hint="eastAsia"/>
        </w:rPr>
        <w:t>发﹝</w:t>
      </w:r>
      <w:r w:rsidR="00CB2CFD" w:rsidRPr="00CB2CFD">
        <w:rPr>
          <w:rFonts w:hint="eastAsia"/>
        </w:rPr>
        <w:t>2019</w:t>
      </w:r>
      <w:r w:rsidR="00CB2CFD" w:rsidRPr="00CB2CFD">
        <w:rPr>
          <w:rFonts w:hint="eastAsia"/>
        </w:rPr>
        <w:t>﹞</w:t>
      </w:r>
      <w:r w:rsidR="00CB2CFD" w:rsidRPr="00CB2CFD">
        <w:rPr>
          <w:rFonts w:hint="eastAsia"/>
        </w:rPr>
        <w:t>11</w:t>
      </w:r>
      <w:r w:rsidR="00CB2CFD" w:rsidRPr="00CB2CFD">
        <w:rPr>
          <w:rFonts w:hint="eastAsia"/>
        </w:rPr>
        <w:t>号</w:t>
      </w:r>
      <w:r>
        <w:rPr>
          <w:rFonts w:hint="eastAsia"/>
        </w:rPr>
        <w:t>）的要求，由</w:t>
      </w:r>
      <w:r w:rsidR="00CB2CFD">
        <w:rPr>
          <w:rFonts w:hint="eastAsia"/>
        </w:rPr>
        <w:t>云南科威液态金属谷研发有限公司</w:t>
      </w:r>
      <w:r w:rsidR="00884009">
        <w:rPr>
          <w:rFonts w:hint="eastAsia"/>
        </w:rPr>
        <w:t>、云南省科学技术院</w:t>
      </w:r>
      <w:r>
        <w:rPr>
          <w:rFonts w:hint="eastAsia"/>
        </w:rPr>
        <w:t>负责起草制定国家标准</w:t>
      </w:r>
      <w:r w:rsidRPr="0045046C">
        <w:rPr>
          <w:rFonts w:hint="eastAsia"/>
        </w:rPr>
        <w:t>《</w:t>
      </w:r>
      <w:r w:rsidR="00CB2CFD" w:rsidRPr="00CB2CFD">
        <w:rPr>
          <w:rFonts w:hint="eastAsia"/>
        </w:rPr>
        <w:t>液态金属物理性能测定方法</w:t>
      </w:r>
      <w:r w:rsidR="00CB2CFD" w:rsidRPr="00CB2CFD">
        <w:rPr>
          <w:rFonts w:hint="eastAsia"/>
        </w:rPr>
        <w:t xml:space="preserve">  </w:t>
      </w:r>
      <w:r w:rsidR="00CB2CFD" w:rsidRPr="00CB2CFD">
        <w:rPr>
          <w:rFonts w:hint="eastAsia"/>
        </w:rPr>
        <w:t>第</w:t>
      </w:r>
      <w:r w:rsidR="00CB2CFD" w:rsidRPr="00CB2CFD">
        <w:rPr>
          <w:rFonts w:hint="eastAsia"/>
        </w:rPr>
        <w:t>1</w:t>
      </w:r>
      <w:r w:rsidR="00CB2CFD" w:rsidRPr="00CB2CFD">
        <w:rPr>
          <w:rFonts w:hint="eastAsia"/>
        </w:rPr>
        <w:t>部分：密度的测定</w:t>
      </w:r>
      <w:r w:rsidRPr="0045046C">
        <w:rPr>
          <w:rFonts w:hint="eastAsia"/>
        </w:rPr>
        <w:t>》</w:t>
      </w:r>
      <w:r>
        <w:rPr>
          <w:rFonts w:hint="eastAsia"/>
        </w:rPr>
        <w:t>，项目计划编号为</w:t>
      </w:r>
      <w:r w:rsidR="00CB2CFD" w:rsidRPr="00CB2CFD">
        <w:t>20190753-T-610</w:t>
      </w:r>
      <w:r>
        <w:rPr>
          <w:rFonts w:hint="eastAsia"/>
        </w:rPr>
        <w:t>，计划完成年限为</w:t>
      </w:r>
      <w:r>
        <w:rPr>
          <w:rFonts w:hint="eastAsia"/>
        </w:rPr>
        <w:t>2</w:t>
      </w:r>
      <w:r>
        <w:t>02</w:t>
      </w:r>
      <w:r w:rsidR="00CB2CFD">
        <w:t>1</w:t>
      </w:r>
      <w:r>
        <w:t>年</w:t>
      </w:r>
      <w:r>
        <w:rPr>
          <w:rFonts w:hint="eastAsia"/>
        </w:rPr>
        <w:t>。</w:t>
      </w:r>
    </w:p>
    <w:p w14:paraId="520CFF0A" w14:textId="77777777" w:rsidR="003A7425" w:rsidRPr="002B60F1" w:rsidRDefault="002B60F1" w:rsidP="001B451A">
      <w:pPr>
        <w:pStyle w:val="ae"/>
        <w:numPr>
          <w:ilvl w:val="1"/>
          <w:numId w:val="1"/>
        </w:numPr>
        <w:spacing w:afterLines="50" w:after="156" w:line="360" w:lineRule="auto"/>
        <w:ind w:firstLineChars="0"/>
        <w:rPr>
          <w:rFonts w:ascii="黑体" w:eastAsia="黑体" w:hAnsi="黑体"/>
        </w:rPr>
      </w:pPr>
      <w:r>
        <w:rPr>
          <w:rFonts w:ascii="黑体" w:eastAsia="黑体" w:hAnsi="黑体" w:hint="eastAsia"/>
        </w:rPr>
        <w:t xml:space="preserve"> </w:t>
      </w:r>
      <w:r w:rsidR="003A7425" w:rsidRPr="002B60F1">
        <w:rPr>
          <w:rFonts w:ascii="黑体" w:eastAsia="黑体" w:hAnsi="黑体" w:hint="eastAsia"/>
        </w:rPr>
        <w:t>标准编制单位简况</w:t>
      </w:r>
    </w:p>
    <w:p w14:paraId="57A0FA13" w14:textId="56E3E3AF" w:rsidR="006542C8" w:rsidRDefault="002B0C7E" w:rsidP="001B451A">
      <w:pPr>
        <w:pStyle w:val="ad"/>
        <w:ind w:firstLine="480"/>
      </w:pPr>
      <w:r w:rsidRPr="002B0C7E">
        <w:rPr>
          <w:rFonts w:hint="eastAsia"/>
        </w:rPr>
        <w:t>云南科威液态金属谷研发有限公司</w:t>
      </w:r>
      <w:r w:rsidR="00442DD6">
        <w:rPr>
          <w:rFonts w:hint="eastAsia"/>
        </w:rPr>
        <w:t>（以下简称科威公司）</w:t>
      </w:r>
      <w:r w:rsidRPr="002B0C7E">
        <w:rPr>
          <w:rFonts w:hint="eastAsia"/>
        </w:rPr>
        <w:t>成立于</w:t>
      </w:r>
      <w:r w:rsidRPr="002B0C7E">
        <w:rPr>
          <w:rFonts w:hint="eastAsia"/>
        </w:rPr>
        <w:t>2015</w:t>
      </w:r>
      <w:r w:rsidRPr="002B0C7E">
        <w:rPr>
          <w:rFonts w:hint="eastAsia"/>
        </w:rPr>
        <w:t>年</w:t>
      </w:r>
      <w:r w:rsidRPr="002B0C7E">
        <w:rPr>
          <w:rFonts w:hint="eastAsia"/>
        </w:rPr>
        <w:t>6</w:t>
      </w:r>
      <w:r w:rsidRPr="002B0C7E">
        <w:rPr>
          <w:rFonts w:hint="eastAsia"/>
        </w:rPr>
        <w:t>月，注册资本</w:t>
      </w:r>
      <w:r w:rsidRPr="002B0C7E">
        <w:rPr>
          <w:rFonts w:hint="eastAsia"/>
        </w:rPr>
        <w:t>1000</w:t>
      </w:r>
      <w:r w:rsidRPr="002B0C7E">
        <w:rPr>
          <w:rFonts w:hint="eastAsia"/>
        </w:rPr>
        <w:t>万元。由</w:t>
      </w:r>
      <w:r>
        <w:rPr>
          <w:rFonts w:hint="eastAsia"/>
        </w:rPr>
        <w:t>云南省</w:t>
      </w:r>
      <w:r w:rsidRPr="002B0C7E">
        <w:rPr>
          <w:rFonts w:hint="eastAsia"/>
        </w:rPr>
        <w:t>宣威市人民政府、中国科学院理化技术研究所及云南中宣液态金属科技有限公司共建，主要依托中科院理化所世界首创的液态金属系列高新技术开展应用研发和产业转化。公司现有研发人员</w:t>
      </w:r>
      <w:r w:rsidRPr="002B0C7E">
        <w:rPr>
          <w:rFonts w:hint="eastAsia"/>
        </w:rPr>
        <w:t>30</w:t>
      </w:r>
      <w:r w:rsidRPr="002B0C7E">
        <w:rPr>
          <w:rFonts w:hint="eastAsia"/>
        </w:rPr>
        <w:t>余人，产业化队伍</w:t>
      </w:r>
      <w:r w:rsidRPr="002B0C7E">
        <w:rPr>
          <w:rFonts w:hint="eastAsia"/>
        </w:rPr>
        <w:t>40</w:t>
      </w:r>
      <w:r w:rsidRPr="002B0C7E">
        <w:rPr>
          <w:rFonts w:hint="eastAsia"/>
        </w:rPr>
        <w:t>余人；研发人员中，教授</w:t>
      </w:r>
      <w:r w:rsidRPr="002B0C7E">
        <w:rPr>
          <w:rFonts w:hint="eastAsia"/>
        </w:rPr>
        <w:t>5</w:t>
      </w:r>
      <w:r w:rsidRPr="002B0C7E">
        <w:rPr>
          <w:rFonts w:hint="eastAsia"/>
        </w:rPr>
        <w:t>人，副教授</w:t>
      </w:r>
      <w:r w:rsidRPr="002B0C7E">
        <w:rPr>
          <w:rFonts w:hint="eastAsia"/>
        </w:rPr>
        <w:t>3</w:t>
      </w:r>
      <w:r w:rsidRPr="002B0C7E">
        <w:rPr>
          <w:rFonts w:hint="eastAsia"/>
        </w:rPr>
        <w:t>人，有</w:t>
      </w:r>
      <w:r w:rsidRPr="002B0C7E">
        <w:rPr>
          <w:rFonts w:hint="eastAsia"/>
        </w:rPr>
        <w:t>11</w:t>
      </w:r>
      <w:r w:rsidRPr="002B0C7E">
        <w:rPr>
          <w:rFonts w:hint="eastAsia"/>
        </w:rPr>
        <w:t>人拥有博士学位，国家“杰出青年基金”获得者</w:t>
      </w:r>
      <w:r w:rsidRPr="002B0C7E">
        <w:rPr>
          <w:rFonts w:hint="eastAsia"/>
        </w:rPr>
        <w:t>1</w:t>
      </w:r>
      <w:r w:rsidRPr="002B0C7E">
        <w:rPr>
          <w:rFonts w:hint="eastAsia"/>
        </w:rPr>
        <w:t>人，中国科学院“百人计划”入选者</w:t>
      </w:r>
      <w:r w:rsidRPr="002B0C7E">
        <w:rPr>
          <w:rFonts w:hint="eastAsia"/>
        </w:rPr>
        <w:t>2</w:t>
      </w:r>
      <w:r w:rsidRPr="002B0C7E">
        <w:rPr>
          <w:rFonts w:hint="eastAsia"/>
        </w:rPr>
        <w:t>人。经过近三年的发展，研发中心已向国家知识产权局申请了液态金属材料相关发明和实用新型专利</w:t>
      </w:r>
      <w:r w:rsidRPr="002B0C7E">
        <w:rPr>
          <w:rFonts w:hint="eastAsia"/>
        </w:rPr>
        <w:t>70</w:t>
      </w:r>
      <w:r w:rsidRPr="002B0C7E">
        <w:rPr>
          <w:rFonts w:hint="eastAsia"/>
        </w:rPr>
        <w:t>余项，针对市场需求完成</w:t>
      </w:r>
      <w:r w:rsidRPr="002B0C7E">
        <w:rPr>
          <w:rFonts w:hint="eastAsia"/>
        </w:rPr>
        <w:t>10</w:t>
      </w:r>
      <w:r w:rsidRPr="002B0C7E">
        <w:rPr>
          <w:rFonts w:hint="eastAsia"/>
        </w:rPr>
        <w:t>余个新产品研制开发。公司已获批云南省液态金属企业重点实验室、云南省科学技术院液态金属研发中心、云南省液态金属产品质量检验中心、云南省新材料液态金属标准化分技术委员会等平台</w:t>
      </w:r>
      <w:r w:rsidR="00583838">
        <w:rPr>
          <w:rFonts w:hint="eastAsia"/>
        </w:rPr>
        <w:t>，其中云南省液态金属产品质量检验中心通过</w:t>
      </w:r>
      <w:r w:rsidR="00583838">
        <w:rPr>
          <w:rFonts w:hint="eastAsia"/>
        </w:rPr>
        <w:t>CMA</w:t>
      </w:r>
      <w:r w:rsidR="00583838">
        <w:rPr>
          <w:rFonts w:hint="eastAsia"/>
        </w:rPr>
        <w:t>认证</w:t>
      </w:r>
      <w:r w:rsidRPr="002B0C7E">
        <w:rPr>
          <w:rFonts w:hint="eastAsia"/>
        </w:rPr>
        <w:t>。</w:t>
      </w:r>
    </w:p>
    <w:p w14:paraId="01915B54" w14:textId="23E48F14" w:rsidR="002753F5" w:rsidRPr="002753F5" w:rsidRDefault="002753F5" w:rsidP="002753F5">
      <w:pPr>
        <w:spacing w:line="360" w:lineRule="auto"/>
        <w:ind w:right="28" w:firstLine="624"/>
        <w:rPr>
          <w:rFonts w:hint="eastAsia"/>
          <w:szCs w:val="28"/>
        </w:rPr>
      </w:pPr>
      <w:r w:rsidRPr="008957F8">
        <w:rPr>
          <w:rFonts w:hint="eastAsia"/>
          <w:szCs w:val="28"/>
        </w:rPr>
        <w:t>云南省科学技术院于</w:t>
      </w:r>
      <w:r w:rsidRPr="008957F8">
        <w:rPr>
          <w:rFonts w:hint="eastAsia"/>
          <w:szCs w:val="28"/>
        </w:rPr>
        <w:t>2014</w:t>
      </w:r>
      <w:r w:rsidRPr="008957F8">
        <w:rPr>
          <w:rFonts w:hint="eastAsia"/>
          <w:szCs w:val="28"/>
        </w:rPr>
        <w:t>年</w:t>
      </w:r>
      <w:r w:rsidRPr="008957F8">
        <w:rPr>
          <w:rFonts w:hint="eastAsia"/>
          <w:szCs w:val="28"/>
        </w:rPr>
        <w:t>8</w:t>
      </w:r>
      <w:r w:rsidRPr="008957F8">
        <w:rPr>
          <w:rFonts w:hint="eastAsia"/>
          <w:szCs w:val="28"/>
        </w:rPr>
        <w:t>月批准组建</w:t>
      </w:r>
      <w:r>
        <w:rPr>
          <w:rFonts w:hint="eastAsia"/>
          <w:szCs w:val="28"/>
        </w:rPr>
        <w:t>，是</w:t>
      </w:r>
      <w:r w:rsidRPr="00CF6FCB">
        <w:rPr>
          <w:rFonts w:ascii="等线" w:hAnsi="等线" w:hint="eastAsia"/>
          <w:szCs w:val="28"/>
        </w:rPr>
        <w:t>云南省科技厅管理的事业单位，负责全省工业信息领域重大科技计划的调研、策划及组织协同创新，推动成果转化和产业化应用。</w:t>
      </w:r>
      <w:r>
        <w:rPr>
          <w:rFonts w:ascii="等线" w:hAnsi="等线" w:hint="eastAsia"/>
          <w:szCs w:val="28"/>
        </w:rPr>
        <w:t>作为云南省新材料标准化技术委员会秘书处承担单位，</w:t>
      </w:r>
      <w:r w:rsidRPr="00CF6FCB">
        <w:rPr>
          <w:rFonts w:ascii="等线" w:hAnsi="等线" w:hint="eastAsia"/>
          <w:szCs w:val="28"/>
        </w:rPr>
        <w:t>充分发挥组织、协调和配置新材料领域相关科技资源的职能</w:t>
      </w:r>
      <w:r>
        <w:rPr>
          <w:rFonts w:ascii="等线" w:hAnsi="等线" w:hint="eastAsia"/>
          <w:szCs w:val="28"/>
        </w:rPr>
        <w:t>，</w:t>
      </w:r>
      <w:r w:rsidRPr="00CF6FCB">
        <w:rPr>
          <w:rFonts w:ascii="等线" w:hAnsi="等线" w:hint="eastAsia"/>
          <w:szCs w:val="28"/>
        </w:rPr>
        <w:t>在促进行业创新发展、推动产业转型升级、服务企业技术创新中发挥</w:t>
      </w:r>
      <w:r>
        <w:rPr>
          <w:rFonts w:ascii="等线" w:hAnsi="等线" w:hint="eastAsia"/>
          <w:szCs w:val="28"/>
        </w:rPr>
        <w:t>了</w:t>
      </w:r>
      <w:r w:rsidRPr="00CF6FCB">
        <w:rPr>
          <w:rFonts w:ascii="等线" w:hAnsi="等线" w:hint="eastAsia"/>
          <w:szCs w:val="28"/>
        </w:rPr>
        <w:t>重要作用。</w:t>
      </w:r>
    </w:p>
    <w:p w14:paraId="55A683C4" w14:textId="77777777" w:rsidR="003A7425" w:rsidRPr="002B60F1" w:rsidRDefault="002B60F1" w:rsidP="001B451A">
      <w:pPr>
        <w:pStyle w:val="ae"/>
        <w:numPr>
          <w:ilvl w:val="1"/>
          <w:numId w:val="1"/>
        </w:numPr>
        <w:spacing w:afterLines="50" w:after="156" w:line="360" w:lineRule="auto"/>
        <w:ind w:firstLineChars="0"/>
        <w:rPr>
          <w:rFonts w:ascii="黑体" w:eastAsia="黑体" w:hAnsi="黑体"/>
        </w:rPr>
      </w:pPr>
      <w:r>
        <w:rPr>
          <w:rFonts w:ascii="黑体" w:eastAsia="黑体" w:hAnsi="黑体" w:hint="eastAsia"/>
        </w:rPr>
        <w:t xml:space="preserve"> </w:t>
      </w:r>
      <w:r w:rsidR="003A7425" w:rsidRPr="002B60F1">
        <w:rPr>
          <w:rFonts w:ascii="黑体" w:eastAsia="黑体" w:hAnsi="黑体" w:hint="eastAsia"/>
        </w:rPr>
        <w:t>主要工作过程</w:t>
      </w:r>
    </w:p>
    <w:p w14:paraId="7019E060" w14:textId="54D3AB41" w:rsidR="00B838A8" w:rsidRDefault="005230DC" w:rsidP="00B35C28">
      <w:pPr>
        <w:pStyle w:val="ad"/>
        <w:ind w:firstLine="480"/>
      </w:pPr>
      <w:r>
        <w:rPr>
          <w:rFonts w:hint="eastAsia"/>
        </w:rPr>
        <w:t>2</w:t>
      </w:r>
      <w:r>
        <w:t>019</w:t>
      </w:r>
      <w:r w:rsidR="00167023">
        <w:t xml:space="preserve"> </w:t>
      </w:r>
      <w:r>
        <w:rPr>
          <w:rFonts w:hint="eastAsia"/>
        </w:rPr>
        <w:t>年</w:t>
      </w:r>
      <w:r>
        <w:rPr>
          <w:rFonts w:hint="eastAsia"/>
        </w:rPr>
        <w:t>5</w:t>
      </w:r>
      <w:r>
        <w:rPr>
          <w:rFonts w:hint="eastAsia"/>
        </w:rPr>
        <w:t>月，全国有色金属标准化技术委员会稀有金属分标委会在乌鲁木</w:t>
      </w:r>
      <w:r>
        <w:rPr>
          <w:rFonts w:hint="eastAsia"/>
        </w:rPr>
        <w:lastRenderedPageBreak/>
        <w:t>齐市召开工作会议，对</w:t>
      </w:r>
      <w:r w:rsidRPr="0045046C">
        <w:rPr>
          <w:rFonts w:hint="eastAsia"/>
        </w:rPr>
        <w:t>《</w:t>
      </w:r>
      <w:r w:rsidRPr="00CB2CFD">
        <w:rPr>
          <w:rFonts w:hint="eastAsia"/>
        </w:rPr>
        <w:t>液态金属物理性能测定方法</w:t>
      </w:r>
      <w:r w:rsidRPr="00CB2CFD">
        <w:rPr>
          <w:rFonts w:hint="eastAsia"/>
        </w:rPr>
        <w:t xml:space="preserve">  </w:t>
      </w:r>
      <w:r w:rsidRPr="00CB2CFD">
        <w:rPr>
          <w:rFonts w:hint="eastAsia"/>
        </w:rPr>
        <w:t>第</w:t>
      </w:r>
      <w:r w:rsidRPr="00CB2CFD">
        <w:rPr>
          <w:rFonts w:hint="eastAsia"/>
        </w:rPr>
        <w:t>1</w:t>
      </w:r>
      <w:r w:rsidRPr="00CB2CFD">
        <w:rPr>
          <w:rFonts w:hint="eastAsia"/>
        </w:rPr>
        <w:t>部分：密度的测定</w:t>
      </w:r>
      <w:r w:rsidRPr="0045046C">
        <w:rPr>
          <w:rFonts w:hint="eastAsia"/>
        </w:rPr>
        <w:t>》</w:t>
      </w:r>
      <w:r>
        <w:rPr>
          <w:rFonts w:hint="eastAsia"/>
        </w:rPr>
        <w:t>进行了任务落实，批准了云南科威液态金属谷研发有限公司</w:t>
      </w:r>
      <w:r w:rsidR="009A33B5">
        <w:rPr>
          <w:rFonts w:hint="eastAsia"/>
        </w:rPr>
        <w:t>和云南省科学技术院负责起草</w:t>
      </w:r>
      <w:r w:rsidR="00F34CFD">
        <w:rPr>
          <w:rFonts w:hint="eastAsia"/>
        </w:rPr>
        <w:t>。拟由</w:t>
      </w:r>
      <w:r w:rsidR="009A33B5">
        <w:rPr>
          <w:rFonts w:hint="eastAsia"/>
        </w:rPr>
        <w:t>昆明冶金研究院、昆明理工大学</w:t>
      </w:r>
      <w:r w:rsidR="00F34CFD">
        <w:rPr>
          <w:rFonts w:hint="eastAsia"/>
        </w:rPr>
        <w:t>、云南省计量测试技术研究院、中国科学院理化技术研究所等单位协助起草。</w:t>
      </w:r>
    </w:p>
    <w:p w14:paraId="3FDC30AD" w14:textId="6AD058DD" w:rsidR="00CB0964" w:rsidRDefault="00512E0C" w:rsidP="005909CF">
      <w:pPr>
        <w:pStyle w:val="ad"/>
        <w:ind w:firstLine="480"/>
      </w:pPr>
      <w:r>
        <w:rPr>
          <w:rFonts w:hint="eastAsia"/>
        </w:rPr>
        <w:t>根据任务落实会议精神</w:t>
      </w:r>
      <w:r w:rsidRPr="00B838A8">
        <w:t>，</w:t>
      </w:r>
      <w:r>
        <w:rPr>
          <w:rFonts w:hint="eastAsia"/>
        </w:rPr>
        <w:t>我公司及云南省科学技术院组织相关技术人员，</w:t>
      </w:r>
      <w:r w:rsidRPr="00B838A8">
        <w:rPr>
          <w:rFonts w:hint="eastAsia"/>
        </w:rPr>
        <w:t>成</w:t>
      </w:r>
      <w:r>
        <w:rPr>
          <w:rFonts w:hint="eastAsia"/>
        </w:rPr>
        <w:t>立了</w:t>
      </w:r>
      <w:r w:rsidRPr="00B838A8">
        <w:t>《</w:t>
      </w:r>
      <w:r w:rsidRPr="00CB2CFD">
        <w:rPr>
          <w:rFonts w:hint="eastAsia"/>
        </w:rPr>
        <w:t>液态金属物理性能测定方法</w:t>
      </w:r>
      <w:r w:rsidRPr="00B838A8">
        <w:t>》</w:t>
      </w:r>
      <w:r>
        <w:t>国家标准</w:t>
      </w:r>
      <w:r w:rsidRPr="00B838A8">
        <w:t>编制组</w:t>
      </w:r>
      <w:r>
        <w:rPr>
          <w:rFonts w:hint="eastAsia"/>
        </w:rPr>
        <w:t>，明确了标准的进度安排、任务分工，确定了工作计划和技术路线。</w:t>
      </w:r>
      <w:r w:rsidR="005909CF">
        <w:rPr>
          <w:rFonts w:hint="eastAsia"/>
        </w:rPr>
        <w:t>经过</w:t>
      </w:r>
      <w:r w:rsidR="005909CF">
        <w:rPr>
          <w:rFonts w:hint="eastAsia"/>
        </w:rPr>
        <w:t>国内外有关液态金属密度测定方法的技术标准和资料，</w:t>
      </w:r>
      <w:proofErr w:type="gramStart"/>
      <w:r w:rsidR="005909CF">
        <w:rPr>
          <w:rFonts w:hint="eastAsia"/>
        </w:rPr>
        <w:t>进经过</w:t>
      </w:r>
      <w:proofErr w:type="gramEnd"/>
      <w:r w:rsidR="005909CF">
        <w:rPr>
          <w:rFonts w:hint="eastAsia"/>
        </w:rPr>
        <w:t>认真分析研究</w:t>
      </w:r>
      <w:r w:rsidR="005909CF">
        <w:rPr>
          <w:rFonts w:hint="eastAsia"/>
        </w:rPr>
        <w:t>、</w:t>
      </w:r>
      <w:r w:rsidR="00D955FD">
        <w:rPr>
          <w:rFonts w:hint="eastAsia"/>
        </w:rPr>
        <w:t>试验测试</w:t>
      </w:r>
      <w:r w:rsidR="005909CF">
        <w:rPr>
          <w:rFonts w:hint="eastAsia"/>
        </w:rPr>
        <w:t>和内部讨论，形成了</w:t>
      </w:r>
      <w:r w:rsidR="00401C7B">
        <w:rPr>
          <w:rFonts w:hint="eastAsia"/>
        </w:rPr>
        <w:t>本讨论稿</w:t>
      </w:r>
      <w:r w:rsidR="005909CF">
        <w:rPr>
          <w:rFonts w:hint="eastAsia"/>
        </w:rPr>
        <w:t>。</w:t>
      </w:r>
    </w:p>
    <w:p w14:paraId="3BF2FB1F" w14:textId="77777777" w:rsidR="003A7425" w:rsidRPr="00C6035E" w:rsidRDefault="003A7425" w:rsidP="00C6035E">
      <w:pPr>
        <w:pStyle w:val="3"/>
      </w:pPr>
      <w:r w:rsidRPr="00C6035E">
        <w:t>标准编制原则</w:t>
      </w:r>
    </w:p>
    <w:p w14:paraId="73989CDD" w14:textId="6BD08255" w:rsidR="00811122" w:rsidRPr="00811122" w:rsidRDefault="00730DDF" w:rsidP="008C5568">
      <w:pPr>
        <w:pStyle w:val="ad"/>
        <w:ind w:firstLine="480"/>
      </w:pPr>
      <w:r>
        <w:rPr>
          <w:rFonts w:hint="eastAsia"/>
        </w:rPr>
        <w:t>本</w:t>
      </w:r>
      <w:r w:rsidR="00072E5C">
        <w:rPr>
          <w:rFonts w:hint="eastAsia"/>
        </w:rPr>
        <w:t>部分</w:t>
      </w:r>
      <w:r>
        <w:rPr>
          <w:rFonts w:hint="eastAsia"/>
        </w:rPr>
        <w:t>在编制时，</w:t>
      </w:r>
      <w:r w:rsidR="00811122" w:rsidRPr="00811122">
        <w:rPr>
          <w:rFonts w:hint="eastAsia"/>
        </w:rPr>
        <w:t>确定了起草原则依据：</w:t>
      </w:r>
    </w:p>
    <w:p w14:paraId="40C6CADD" w14:textId="77777777" w:rsidR="00811122" w:rsidRPr="00811122" w:rsidRDefault="00811122" w:rsidP="00811122">
      <w:pPr>
        <w:pStyle w:val="ad"/>
        <w:ind w:firstLine="480"/>
      </w:pPr>
      <w:r w:rsidRPr="00811122">
        <w:rPr>
          <w:rFonts w:hint="eastAsia"/>
        </w:rPr>
        <w:t>（</w:t>
      </w:r>
      <w:r w:rsidRPr="00811122">
        <w:rPr>
          <w:rFonts w:hint="eastAsia"/>
        </w:rPr>
        <w:t>1</w:t>
      </w:r>
      <w:r w:rsidRPr="00811122">
        <w:rPr>
          <w:rFonts w:hint="eastAsia"/>
        </w:rPr>
        <w:t>）</w:t>
      </w:r>
      <w:r w:rsidRPr="00811122">
        <w:rPr>
          <w:rFonts w:hint="eastAsia"/>
        </w:rPr>
        <w:tab/>
      </w:r>
      <w:r w:rsidRPr="00811122">
        <w:rPr>
          <w:rFonts w:hint="eastAsia"/>
        </w:rPr>
        <w:t>依据国家相关的法律、法规；</w:t>
      </w:r>
    </w:p>
    <w:p w14:paraId="210AE379" w14:textId="4BF72E65" w:rsidR="00811122" w:rsidRPr="00811122" w:rsidRDefault="00811122" w:rsidP="00811122">
      <w:pPr>
        <w:pStyle w:val="ad"/>
        <w:ind w:firstLine="480"/>
      </w:pPr>
      <w:r w:rsidRPr="00811122">
        <w:rPr>
          <w:rFonts w:hint="eastAsia"/>
        </w:rPr>
        <w:t>（</w:t>
      </w:r>
      <w:r w:rsidRPr="00811122">
        <w:rPr>
          <w:rFonts w:hint="eastAsia"/>
        </w:rPr>
        <w:t>2</w:t>
      </w:r>
      <w:r w:rsidRPr="00811122">
        <w:rPr>
          <w:rFonts w:hint="eastAsia"/>
        </w:rPr>
        <w:t>）</w:t>
      </w:r>
      <w:r w:rsidRPr="00811122">
        <w:rPr>
          <w:rFonts w:hint="eastAsia"/>
        </w:rPr>
        <w:tab/>
      </w:r>
      <w:r w:rsidRPr="00811122">
        <w:rPr>
          <w:rFonts w:hint="eastAsia"/>
        </w:rPr>
        <w:t>根据目前国内</w:t>
      </w:r>
      <w:r w:rsidR="00730DDF">
        <w:rPr>
          <w:rFonts w:hint="eastAsia"/>
        </w:rPr>
        <w:t>液态金属密度测定</w:t>
      </w:r>
      <w:r w:rsidR="00730DDF" w:rsidRPr="00811122">
        <w:rPr>
          <w:rFonts w:hint="eastAsia"/>
        </w:rPr>
        <w:t>的用户要求</w:t>
      </w:r>
      <w:r w:rsidRPr="00811122">
        <w:rPr>
          <w:rFonts w:hint="eastAsia"/>
        </w:rPr>
        <w:t>，力求做到标</w:t>
      </w:r>
      <w:r w:rsidR="002B60F1">
        <w:rPr>
          <w:rFonts w:hint="eastAsia"/>
        </w:rPr>
        <w:t>准</w:t>
      </w:r>
      <w:r w:rsidR="002B60F1">
        <w:rPr>
          <w:rFonts w:ascii="宋体" w:hAnsi="宋体" w:hint="eastAsia"/>
          <w:color w:val="000000"/>
          <w:szCs w:val="21"/>
        </w:rPr>
        <w:t>广泛适用，操作可行</w:t>
      </w:r>
      <w:r w:rsidRPr="00811122">
        <w:rPr>
          <w:rFonts w:hint="eastAsia"/>
        </w:rPr>
        <w:t>；</w:t>
      </w:r>
    </w:p>
    <w:p w14:paraId="39C5690E" w14:textId="120A2292" w:rsidR="00811122" w:rsidRDefault="00811122" w:rsidP="00811122">
      <w:pPr>
        <w:pStyle w:val="ad"/>
        <w:ind w:firstLine="480"/>
        <w:rPr>
          <w:b/>
          <w:bCs/>
        </w:rPr>
      </w:pPr>
      <w:r w:rsidRPr="00811122">
        <w:rPr>
          <w:rFonts w:hint="eastAsia"/>
        </w:rPr>
        <w:t>（</w:t>
      </w:r>
      <w:r w:rsidR="00AA7FCE">
        <w:t>3</w:t>
      </w:r>
      <w:r w:rsidRPr="00811122">
        <w:rPr>
          <w:rFonts w:hint="eastAsia"/>
        </w:rPr>
        <w:t>）</w:t>
      </w:r>
      <w:r w:rsidRPr="00811122">
        <w:rPr>
          <w:rFonts w:hint="eastAsia"/>
        </w:rPr>
        <w:tab/>
      </w:r>
      <w:r w:rsidR="00360FBA" w:rsidRPr="00360FBA">
        <w:t>GB/T</w:t>
      </w:r>
      <w:r w:rsidR="00360FBA" w:rsidRPr="00360FBA">
        <w:rPr>
          <w:rFonts w:hint="eastAsia"/>
        </w:rPr>
        <w:t xml:space="preserve"> </w:t>
      </w:r>
      <w:r w:rsidR="00360FBA" w:rsidRPr="00360FBA">
        <w:t xml:space="preserve">1.1 </w:t>
      </w:r>
      <w:r w:rsidR="00360FBA" w:rsidRPr="00360FBA">
        <w:rPr>
          <w:rFonts w:hint="eastAsia"/>
        </w:rPr>
        <w:t>《标准化工作导则</w:t>
      </w:r>
      <w:r w:rsidR="00360FBA" w:rsidRPr="00360FBA">
        <w:rPr>
          <w:rFonts w:hint="eastAsia"/>
        </w:rPr>
        <w:t xml:space="preserve"> </w:t>
      </w:r>
      <w:r w:rsidR="00360FBA" w:rsidRPr="00360FBA">
        <w:rPr>
          <w:rFonts w:hint="eastAsia"/>
        </w:rPr>
        <w:t>第</w:t>
      </w:r>
      <w:r w:rsidR="00360FBA" w:rsidRPr="00360FBA">
        <w:rPr>
          <w:rFonts w:hint="eastAsia"/>
        </w:rPr>
        <w:t>1</w:t>
      </w:r>
      <w:r w:rsidR="00360FBA" w:rsidRPr="00360FBA">
        <w:rPr>
          <w:rFonts w:hint="eastAsia"/>
        </w:rPr>
        <w:t>部分：标准的结构和编写》</w:t>
      </w:r>
      <w:r w:rsidRPr="00811122">
        <w:rPr>
          <w:rFonts w:hint="eastAsia"/>
        </w:rPr>
        <w:t>。</w:t>
      </w:r>
    </w:p>
    <w:p w14:paraId="655C1E97" w14:textId="5EEED740" w:rsidR="003A7425" w:rsidRDefault="003A7425" w:rsidP="00C6035E">
      <w:pPr>
        <w:pStyle w:val="3"/>
      </w:pPr>
      <w:r w:rsidRPr="00811122">
        <w:rPr>
          <w:rFonts w:hint="eastAsia"/>
        </w:rPr>
        <w:t>标准主要内容的确定依据</w:t>
      </w:r>
    </w:p>
    <w:p w14:paraId="492343A7" w14:textId="5689DD3E" w:rsidR="005D1A94" w:rsidRPr="005D1A94" w:rsidRDefault="005D1A94" w:rsidP="005D1A94">
      <w:pPr>
        <w:pStyle w:val="ae"/>
        <w:numPr>
          <w:ilvl w:val="1"/>
          <w:numId w:val="1"/>
        </w:numPr>
        <w:spacing w:line="360" w:lineRule="auto"/>
        <w:ind w:firstLineChars="0"/>
        <w:rPr>
          <w:b/>
          <w:bCs/>
        </w:rPr>
      </w:pPr>
      <w:r w:rsidRPr="005D1A94">
        <w:rPr>
          <w:rFonts w:hint="eastAsia"/>
          <w:b/>
          <w:bCs/>
        </w:rPr>
        <w:t>范围</w:t>
      </w:r>
    </w:p>
    <w:p w14:paraId="01F97948" w14:textId="053B232B" w:rsidR="005D1A94" w:rsidRDefault="005D1A94" w:rsidP="005D1A94">
      <w:pPr>
        <w:pStyle w:val="ad"/>
        <w:ind w:firstLine="480"/>
        <w:rPr>
          <w:rFonts w:hint="eastAsia"/>
        </w:rPr>
      </w:pPr>
      <w:r>
        <w:rPr>
          <w:rFonts w:hint="eastAsia"/>
        </w:rPr>
        <w:t>本部分主要针对镓基室温液态金属及以铋、铟、锡等为主元的一类低熔点合金熔体</w:t>
      </w:r>
      <w:r>
        <w:rPr>
          <w:rFonts w:hint="eastAsia"/>
        </w:rPr>
        <w:t>的</w:t>
      </w:r>
      <w:r>
        <w:rPr>
          <w:rFonts w:hint="eastAsia"/>
        </w:rPr>
        <w:t>密度测定，考虑这类新兴材料的应用领域和用户要求，确定密度测定的温度范围为</w:t>
      </w:r>
      <w:r>
        <w:t>室温</w:t>
      </w:r>
      <w:r>
        <w:rPr>
          <w:rFonts w:hint="eastAsia"/>
        </w:rPr>
        <w:t>至</w:t>
      </w:r>
      <w:r>
        <w:t>300</w:t>
      </w:r>
      <w:r>
        <w:rPr>
          <w:rFonts w:hint="eastAsia"/>
        </w:rPr>
        <w:t xml:space="preserve"> </w:t>
      </w:r>
      <w:r>
        <w:t>℃</w:t>
      </w:r>
      <w:r>
        <w:rPr>
          <w:rFonts w:hint="eastAsia"/>
        </w:rPr>
        <w:t>。</w:t>
      </w:r>
    </w:p>
    <w:p w14:paraId="579DB2BB" w14:textId="2B32AC76" w:rsidR="005D1A94" w:rsidRDefault="005D1A94" w:rsidP="005D1A94">
      <w:pPr>
        <w:pStyle w:val="ae"/>
        <w:numPr>
          <w:ilvl w:val="1"/>
          <w:numId w:val="1"/>
        </w:numPr>
        <w:spacing w:line="360" w:lineRule="auto"/>
        <w:ind w:firstLineChars="0"/>
        <w:rPr>
          <w:b/>
          <w:bCs/>
        </w:rPr>
      </w:pPr>
      <w:r w:rsidRPr="005D1A94">
        <w:rPr>
          <w:rFonts w:hint="eastAsia"/>
          <w:b/>
          <w:bCs/>
        </w:rPr>
        <w:t>方法</w:t>
      </w:r>
    </w:p>
    <w:p w14:paraId="0AC35DC8" w14:textId="77777777" w:rsidR="00C3693B" w:rsidRDefault="00510C45" w:rsidP="00510C45">
      <w:pPr>
        <w:pStyle w:val="ad"/>
        <w:ind w:firstLine="480"/>
      </w:pPr>
      <w:r>
        <w:rPr>
          <w:rFonts w:hint="eastAsia"/>
        </w:rPr>
        <w:t>调研了</w:t>
      </w:r>
      <w:r w:rsidRPr="004B0334">
        <w:rPr>
          <w:rFonts w:hint="eastAsia"/>
        </w:rPr>
        <w:t>国内外现行的液体密度测定标准，如</w:t>
      </w:r>
      <w:r w:rsidRPr="004B0334">
        <w:rPr>
          <w:rFonts w:hint="eastAsia"/>
        </w:rPr>
        <w:t>GB/T 611-2006</w:t>
      </w:r>
      <w:r w:rsidRPr="004B0334">
        <w:rPr>
          <w:rFonts w:hint="eastAsia"/>
        </w:rPr>
        <w:t>、</w:t>
      </w:r>
      <w:r w:rsidRPr="004B0334">
        <w:rPr>
          <w:rFonts w:hint="eastAsia"/>
        </w:rPr>
        <w:t>GB/T 4472-2011</w:t>
      </w:r>
      <w:r w:rsidRPr="004B0334">
        <w:rPr>
          <w:rFonts w:hint="eastAsia"/>
        </w:rPr>
        <w:t>、</w:t>
      </w:r>
      <w:r w:rsidRPr="004B0334">
        <w:rPr>
          <w:rFonts w:hint="eastAsia"/>
        </w:rPr>
        <w:t>GB/T 22235-2008</w:t>
      </w:r>
      <w:r w:rsidRPr="004B0334">
        <w:rPr>
          <w:rFonts w:hint="eastAsia"/>
        </w:rPr>
        <w:t>、</w:t>
      </w:r>
      <w:r w:rsidRPr="004B0334">
        <w:rPr>
          <w:rFonts w:hint="eastAsia"/>
        </w:rPr>
        <w:t>GB/T 15223-2008/ISO 1675:1985</w:t>
      </w:r>
      <w:r w:rsidRPr="004B0334">
        <w:rPr>
          <w:rFonts w:hint="eastAsia"/>
        </w:rPr>
        <w:t>等都仅适用于等常温（</w:t>
      </w:r>
      <w:r w:rsidRPr="004B0334">
        <w:rPr>
          <w:rFonts w:hint="eastAsia"/>
        </w:rPr>
        <w:t>20</w:t>
      </w:r>
      <w:r w:rsidRPr="004B0334">
        <w:rPr>
          <w:rFonts w:hint="eastAsia"/>
        </w:rPr>
        <w:t>℃）下为液态的液体，只有</w:t>
      </w:r>
      <w:r w:rsidRPr="004B0334">
        <w:rPr>
          <w:rFonts w:hint="eastAsia"/>
        </w:rPr>
        <w:t>ASTM D1480</w:t>
      </w:r>
      <w:r w:rsidRPr="004B0334">
        <w:rPr>
          <w:rFonts w:hint="eastAsia"/>
        </w:rPr>
        <w:t>可以扩展到较高温度范围（</w:t>
      </w:r>
      <w:r w:rsidRPr="004B0334">
        <w:rPr>
          <w:rFonts w:hint="eastAsia"/>
        </w:rPr>
        <w:t>&gt;100</w:t>
      </w:r>
      <w:r w:rsidRPr="004B0334">
        <w:rPr>
          <w:rFonts w:hint="eastAsia"/>
        </w:rPr>
        <w:t>℃）的测量，但精度较低。固体金属密度的测试方法如</w:t>
      </w:r>
      <w:r w:rsidRPr="004B0334">
        <w:rPr>
          <w:rFonts w:hint="eastAsia"/>
        </w:rPr>
        <w:t>GB/T 1423-1996</w:t>
      </w:r>
      <w:r w:rsidRPr="004B0334">
        <w:rPr>
          <w:rFonts w:hint="eastAsia"/>
        </w:rPr>
        <w:t>可以作为室温下液态金属密度测定的参考，同样不适用于较高测试温度下液态金属密度的测定。</w:t>
      </w:r>
    </w:p>
    <w:p w14:paraId="39D69FB7" w14:textId="29BC55DE" w:rsidR="001A193D" w:rsidRDefault="00510C45" w:rsidP="00510C45">
      <w:pPr>
        <w:pStyle w:val="ad"/>
        <w:ind w:firstLine="480"/>
      </w:pPr>
      <w:r w:rsidRPr="00065ED5">
        <w:rPr>
          <w:rFonts w:hint="eastAsia"/>
        </w:rPr>
        <w:t>国内外学术界有多种测定液态金属密度的方法，主要包括阿基米德法、铸造</w:t>
      </w:r>
      <w:r w:rsidRPr="00065ED5">
        <w:rPr>
          <w:rFonts w:hint="eastAsia"/>
        </w:rPr>
        <w:lastRenderedPageBreak/>
        <w:t>法、膨胀计法、最大气泡压力法、压力计法、液滴法、γ射线法等。其中阿基米德法和铸造法相对最易操作、精度最高。</w:t>
      </w:r>
      <w:r>
        <w:rPr>
          <w:rFonts w:hint="eastAsia"/>
        </w:rPr>
        <w:t>但铸造法</w:t>
      </w:r>
      <w:r>
        <w:rPr>
          <w:rFonts w:cs="宋体" w:hint="eastAsia"/>
          <w:color w:val="000000"/>
          <w:szCs w:val="28"/>
        </w:rPr>
        <w:t>在</w:t>
      </w:r>
      <w:r>
        <w:rPr>
          <w:rFonts w:cs="宋体"/>
          <w:color w:val="000000"/>
          <w:szCs w:val="28"/>
        </w:rPr>
        <w:t>每个温度下液体的填充和称重分开进行，不适用于连续测量</w:t>
      </w:r>
      <w:r>
        <w:rPr>
          <w:rFonts w:cs="宋体" w:hint="eastAsia"/>
          <w:color w:val="000000"/>
          <w:szCs w:val="28"/>
        </w:rPr>
        <w:t>；</w:t>
      </w:r>
      <w:r w:rsidRPr="00065ED5">
        <w:rPr>
          <w:rFonts w:hint="eastAsia"/>
        </w:rPr>
        <w:t>阿基米德法</w:t>
      </w:r>
      <w:r>
        <w:rPr>
          <w:rFonts w:cs="宋体"/>
          <w:color w:val="000000"/>
          <w:szCs w:val="28"/>
        </w:rPr>
        <w:t>由于</w:t>
      </w:r>
      <w:r>
        <w:rPr>
          <w:rFonts w:cs="宋体" w:hint="eastAsia"/>
          <w:color w:val="000000"/>
          <w:szCs w:val="28"/>
        </w:rPr>
        <w:t>原理</w:t>
      </w:r>
      <w:r>
        <w:rPr>
          <w:rFonts w:cs="宋体"/>
          <w:color w:val="000000"/>
          <w:szCs w:val="28"/>
        </w:rPr>
        <w:t>、设备简单，并且可以在很宽的温</w:t>
      </w:r>
      <w:r>
        <w:rPr>
          <w:rFonts w:cs="宋体" w:hint="eastAsia"/>
          <w:color w:val="000000"/>
          <w:szCs w:val="28"/>
        </w:rPr>
        <w:t>度</w:t>
      </w:r>
      <w:r>
        <w:rPr>
          <w:rFonts w:cs="宋体"/>
          <w:color w:val="000000"/>
          <w:szCs w:val="28"/>
        </w:rPr>
        <w:t>区间进行连续的测量，</w:t>
      </w:r>
      <w:r>
        <w:rPr>
          <w:rFonts w:cs="宋体" w:hint="eastAsia"/>
          <w:color w:val="000000"/>
          <w:szCs w:val="28"/>
        </w:rPr>
        <w:t>是</w:t>
      </w:r>
      <w:r>
        <w:rPr>
          <w:rFonts w:cs="宋体"/>
          <w:color w:val="000000"/>
          <w:szCs w:val="28"/>
        </w:rPr>
        <w:t>最适宜标准</w:t>
      </w:r>
      <w:r>
        <w:rPr>
          <w:rFonts w:cs="宋体" w:hint="eastAsia"/>
          <w:color w:val="000000"/>
          <w:szCs w:val="28"/>
        </w:rPr>
        <w:t>化</w:t>
      </w:r>
      <w:r>
        <w:rPr>
          <w:rFonts w:cs="宋体"/>
          <w:color w:val="000000"/>
          <w:szCs w:val="28"/>
        </w:rPr>
        <w:t>的方法</w:t>
      </w:r>
      <w:r>
        <w:rPr>
          <w:rFonts w:cs="宋体" w:hint="eastAsia"/>
          <w:color w:val="000000"/>
          <w:szCs w:val="28"/>
        </w:rPr>
        <w:t>。</w:t>
      </w:r>
      <w:r w:rsidR="002954DF">
        <w:rPr>
          <w:rFonts w:cs="宋体" w:hint="eastAsia"/>
          <w:color w:val="000000"/>
          <w:szCs w:val="28"/>
        </w:rPr>
        <w:t>本部分采用</w:t>
      </w:r>
      <w:r w:rsidR="002954DF" w:rsidRPr="00065ED5">
        <w:rPr>
          <w:rFonts w:hint="eastAsia"/>
        </w:rPr>
        <w:t>阿基米德法</w:t>
      </w:r>
      <w:r w:rsidR="002954DF">
        <w:rPr>
          <w:rFonts w:hint="eastAsia"/>
        </w:rPr>
        <w:t>。</w:t>
      </w:r>
    </w:p>
    <w:p w14:paraId="40801A16" w14:textId="007B3258" w:rsidR="00A3656C" w:rsidRPr="005D1A94" w:rsidRDefault="00A3656C" w:rsidP="00A3656C">
      <w:pPr>
        <w:pStyle w:val="ae"/>
        <w:numPr>
          <w:ilvl w:val="1"/>
          <w:numId w:val="1"/>
        </w:numPr>
        <w:spacing w:line="360" w:lineRule="auto"/>
        <w:ind w:firstLineChars="0"/>
        <w:rPr>
          <w:b/>
          <w:bCs/>
        </w:rPr>
      </w:pPr>
      <w:r>
        <w:rPr>
          <w:rFonts w:hint="eastAsia"/>
          <w:b/>
          <w:bCs/>
        </w:rPr>
        <w:t>仪器设备</w:t>
      </w:r>
    </w:p>
    <w:p w14:paraId="6ACEAD1F" w14:textId="31543F34" w:rsidR="00A3656C" w:rsidRDefault="00A3656C" w:rsidP="00A3656C">
      <w:pPr>
        <w:pStyle w:val="ad"/>
        <w:ind w:firstLine="480"/>
      </w:pPr>
      <w:r>
        <w:rPr>
          <w:rFonts w:hint="eastAsia"/>
        </w:rPr>
        <w:t>考虑以下因素确定了仪器设备要求：</w:t>
      </w:r>
    </w:p>
    <w:p w14:paraId="5C5C6711" w14:textId="6D08CE88" w:rsidR="00A3656C" w:rsidRDefault="00A3656C" w:rsidP="00A3656C">
      <w:pPr>
        <w:pStyle w:val="ad"/>
        <w:numPr>
          <w:ilvl w:val="0"/>
          <w:numId w:val="7"/>
        </w:numPr>
        <w:ind w:firstLineChars="0"/>
      </w:pPr>
      <w:r>
        <w:rPr>
          <w:rFonts w:hint="eastAsia"/>
        </w:rPr>
        <w:t>防</w:t>
      </w:r>
      <w:r>
        <w:rPr>
          <w:rFonts w:hint="eastAsia"/>
        </w:rPr>
        <w:t>止较高温度下液态金属试样的氧化</w:t>
      </w:r>
      <w:r w:rsidR="001978A8">
        <w:rPr>
          <w:rFonts w:hint="eastAsia"/>
        </w:rPr>
        <w:t>，</w:t>
      </w:r>
      <w:r w:rsidR="00BA03D6">
        <w:rPr>
          <w:rFonts w:hint="eastAsia"/>
        </w:rPr>
        <w:t>规定</w:t>
      </w:r>
      <w:r w:rsidR="001978A8">
        <w:rPr>
          <w:rFonts w:hint="eastAsia"/>
        </w:rPr>
        <w:t>在惰性气氛下进行测定</w:t>
      </w:r>
      <w:r>
        <w:rPr>
          <w:rFonts w:hint="eastAsia"/>
        </w:rPr>
        <w:t>；</w:t>
      </w:r>
    </w:p>
    <w:p w14:paraId="0D7582EE" w14:textId="3714DFBB" w:rsidR="00A3656C" w:rsidRDefault="00A3656C" w:rsidP="00A3656C">
      <w:pPr>
        <w:pStyle w:val="ad"/>
        <w:numPr>
          <w:ilvl w:val="0"/>
          <w:numId w:val="7"/>
        </w:numPr>
        <w:ind w:firstLineChars="0"/>
      </w:pPr>
      <w:r>
        <w:rPr>
          <w:rFonts w:hint="eastAsia"/>
        </w:rPr>
        <w:t>防止试样对直接接触的重锤、悬丝、坩埚造成腐蚀</w:t>
      </w:r>
      <w:r w:rsidR="001978A8">
        <w:rPr>
          <w:rFonts w:hint="eastAsia"/>
        </w:rPr>
        <w:t>，</w:t>
      </w:r>
      <w:r w:rsidR="00BA03D6">
        <w:rPr>
          <w:rFonts w:hint="eastAsia"/>
        </w:rPr>
        <w:t>规定</w:t>
      </w:r>
      <w:r w:rsidR="001978A8">
        <w:rPr>
          <w:rFonts w:hint="eastAsia"/>
        </w:rPr>
        <w:t>选择耐液态金属腐蚀的</w:t>
      </w:r>
      <w:r w:rsidR="001978A8">
        <w:rPr>
          <w:rFonts w:hint="eastAsia"/>
        </w:rPr>
        <w:t>重锤、悬丝、坩埚材料</w:t>
      </w:r>
      <w:r>
        <w:rPr>
          <w:rFonts w:hint="eastAsia"/>
        </w:rPr>
        <w:t>；</w:t>
      </w:r>
    </w:p>
    <w:p w14:paraId="45E736E0" w14:textId="1040D8D7" w:rsidR="00A3656C" w:rsidRDefault="00702E61" w:rsidP="00A3656C">
      <w:pPr>
        <w:pStyle w:val="ad"/>
        <w:numPr>
          <w:ilvl w:val="0"/>
          <w:numId w:val="7"/>
        </w:numPr>
        <w:ind w:firstLineChars="0"/>
        <w:rPr>
          <w:rFonts w:hint="eastAsia"/>
        </w:rPr>
      </w:pPr>
      <w:r>
        <w:rPr>
          <w:rFonts w:hint="eastAsia"/>
        </w:rPr>
        <w:t>提高</w:t>
      </w:r>
      <w:r w:rsidR="00A3656C">
        <w:rPr>
          <w:rFonts w:hint="eastAsia"/>
        </w:rPr>
        <w:t>测定的准确度</w:t>
      </w:r>
      <w:r>
        <w:rPr>
          <w:rFonts w:hint="eastAsia"/>
        </w:rPr>
        <w:t>，</w:t>
      </w:r>
      <w:r w:rsidR="00BA03D6">
        <w:rPr>
          <w:rFonts w:hint="eastAsia"/>
        </w:rPr>
        <w:t>规定</w:t>
      </w:r>
      <w:r>
        <w:rPr>
          <w:rFonts w:hint="eastAsia"/>
        </w:rPr>
        <w:t>天平、恒温箱、悬丝、重锤的规格</w:t>
      </w:r>
      <w:r w:rsidR="003469D9">
        <w:rPr>
          <w:rFonts w:hint="eastAsia"/>
        </w:rPr>
        <w:t>。</w:t>
      </w:r>
    </w:p>
    <w:p w14:paraId="203F5B54" w14:textId="53FA6745" w:rsidR="000C695A" w:rsidRPr="005D1A94" w:rsidRDefault="000C695A" w:rsidP="000C695A">
      <w:pPr>
        <w:pStyle w:val="ae"/>
        <w:numPr>
          <w:ilvl w:val="1"/>
          <w:numId w:val="1"/>
        </w:numPr>
        <w:spacing w:line="360" w:lineRule="auto"/>
        <w:ind w:firstLineChars="0"/>
        <w:rPr>
          <w:b/>
          <w:bCs/>
        </w:rPr>
      </w:pPr>
      <w:r>
        <w:rPr>
          <w:rFonts w:hint="eastAsia"/>
          <w:b/>
          <w:bCs/>
        </w:rPr>
        <w:t>试验步骤</w:t>
      </w:r>
    </w:p>
    <w:p w14:paraId="399F6F19" w14:textId="51FA35E0" w:rsidR="000C695A" w:rsidRDefault="000C695A" w:rsidP="000C695A">
      <w:pPr>
        <w:pStyle w:val="ad"/>
        <w:ind w:firstLine="480"/>
      </w:pPr>
      <w:r>
        <w:rPr>
          <w:rFonts w:hint="eastAsia"/>
        </w:rPr>
        <w:t>根据方法原理和实验验证确定了试验步骤描述。</w:t>
      </w:r>
    </w:p>
    <w:p w14:paraId="129B9DE7" w14:textId="1B0F8E1B" w:rsidR="000C695A" w:rsidRPr="005D1A94" w:rsidRDefault="000C695A" w:rsidP="000C695A">
      <w:pPr>
        <w:pStyle w:val="ae"/>
        <w:numPr>
          <w:ilvl w:val="1"/>
          <w:numId w:val="1"/>
        </w:numPr>
        <w:spacing w:line="360" w:lineRule="auto"/>
        <w:ind w:firstLineChars="0"/>
        <w:rPr>
          <w:b/>
          <w:bCs/>
        </w:rPr>
      </w:pPr>
      <w:r>
        <w:rPr>
          <w:rFonts w:hint="eastAsia"/>
          <w:b/>
          <w:bCs/>
        </w:rPr>
        <w:t>试验</w:t>
      </w:r>
      <w:r>
        <w:rPr>
          <w:rFonts w:hint="eastAsia"/>
          <w:b/>
          <w:bCs/>
        </w:rPr>
        <w:t>数据处理</w:t>
      </w:r>
    </w:p>
    <w:p w14:paraId="015F2101" w14:textId="1BD28954" w:rsidR="000C695A" w:rsidRPr="000C695A" w:rsidRDefault="000C695A" w:rsidP="00BB3AA3">
      <w:pPr>
        <w:pStyle w:val="af"/>
        <w:spacing w:line="360" w:lineRule="auto"/>
        <w:ind w:firstLine="480"/>
        <w:rPr>
          <w:rFonts w:hint="eastAsia"/>
          <w:sz w:val="24"/>
          <w:szCs w:val="28"/>
        </w:rPr>
      </w:pPr>
      <w:r>
        <w:rPr>
          <w:rFonts w:hint="eastAsia"/>
          <w:sz w:val="24"/>
          <w:szCs w:val="28"/>
        </w:rPr>
        <w:t>原理上，</w:t>
      </w:r>
      <w:r w:rsidRPr="000C695A">
        <w:rPr>
          <w:sz w:val="24"/>
          <w:szCs w:val="28"/>
        </w:rPr>
        <w:t>试样</w:t>
      </w:r>
      <w:r w:rsidRPr="000C695A">
        <w:rPr>
          <w:rFonts w:hint="eastAsia"/>
          <w:sz w:val="24"/>
          <w:szCs w:val="28"/>
        </w:rPr>
        <w:t>的</w:t>
      </w:r>
      <w:r w:rsidRPr="000C695A">
        <w:rPr>
          <w:sz w:val="24"/>
          <w:szCs w:val="28"/>
        </w:rPr>
        <w:t>密度</w:t>
      </w:r>
      <w:r w:rsidRPr="000C695A">
        <w:rPr>
          <w:rFonts w:hint="eastAsia"/>
          <w:sz w:val="24"/>
          <w:szCs w:val="28"/>
        </w:rPr>
        <w:t>与重锤</w:t>
      </w:r>
      <w:r w:rsidRPr="000C695A">
        <w:rPr>
          <w:sz w:val="24"/>
          <w:szCs w:val="28"/>
        </w:rPr>
        <w:t>重量的</w:t>
      </w:r>
      <w:r w:rsidRPr="000C695A">
        <w:rPr>
          <w:rFonts w:hint="eastAsia"/>
          <w:sz w:val="24"/>
          <w:szCs w:val="28"/>
        </w:rPr>
        <w:t>测量值之间</w:t>
      </w:r>
      <w:r w:rsidRPr="000C695A">
        <w:rPr>
          <w:sz w:val="24"/>
          <w:szCs w:val="28"/>
        </w:rPr>
        <w:t>的关系为：</w:t>
      </w:r>
    </w:p>
    <w:p w14:paraId="3981DD95" w14:textId="77777777" w:rsidR="000C695A" w:rsidRPr="000C695A" w:rsidRDefault="000C695A" w:rsidP="00BB3AA3">
      <w:pPr>
        <w:pStyle w:val="af"/>
        <w:spacing w:line="360" w:lineRule="auto"/>
        <w:ind w:firstLine="480"/>
        <w:jc w:val="right"/>
        <w:rPr>
          <w:sz w:val="24"/>
          <w:szCs w:val="28"/>
        </w:rPr>
      </w:pPr>
      <w:r w:rsidRPr="000C695A">
        <w:rPr>
          <w:position w:val="-32"/>
          <w:sz w:val="24"/>
          <w:szCs w:val="28"/>
        </w:rPr>
        <w:object w:dxaOrig="2560" w:dyaOrig="700" w14:anchorId="1793E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7.85pt;height:35.1pt" o:ole="">
            <v:imagedata r:id="rId7" o:title=""/>
          </v:shape>
          <o:OLEObject Type="Embed" ProgID="Equation.DSMT4" ShapeID="_x0000_i1036" DrawAspect="Content" ObjectID="_1653301797" r:id="rId8"/>
        </w:object>
      </w:r>
      <w:r w:rsidRPr="000C695A">
        <w:rPr>
          <w:sz w:val="24"/>
          <w:szCs w:val="28"/>
        </w:rPr>
        <w:t xml:space="preserve">       </w:t>
      </w:r>
      <w:r w:rsidRPr="000C695A">
        <w:rPr>
          <w:rFonts w:ascii="Times New Roman"/>
          <w:sz w:val="24"/>
          <w:szCs w:val="28"/>
        </w:rPr>
        <w:t>·······························</w:t>
      </w:r>
      <w:r w:rsidRPr="000C695A">
        <w:rPr>
          <w:rFonts w:hint="eastAsia"/>
          <w:sz w:val="24"/>
          <w:szCs w:val="28"/>
        </w:rPr>
        <w:t>（</w:t>
      </w:r>
      <w:r w:rsidRPr="000C695A">
        <w:rPr>
          <w:sz w:val="24"/>
          <w:szCs w:val="28"/>
        </w:rPr>
        <w:t>1</w:t>
      </w:r>
      <w:r w:rsidRPr="000C695A">
        <w:rPr>
          <w:rFonts w:hint="eastAsia"/>
          <w:sz w:val="24"/>
          <w:szCs w:val="28"/>
        </w:rPr>
        <w:t>）</w:t>
      </w:r>
    </w:p>
    <w:p w14:paraId="461E7C24" w14:textId="77777777" w:rsidR="000C695A" w:rsidRPr="000C695A" w:rsidRDefault="000C695A" w:rsidP="00BB3AA3">
      <w:pPr>
        <w:pStyle w:val="af"/>
        <w:spacing w:line="360" w:lineRule="auto"/>
        <w:ind w:firstLine="480"/>
        <w:jc w:val="left"/>
        <w:rPr>
          <w:sz w:val="24"/>
          <w:szCs w:val="28"/>
        </w:rPr>
      </w:pPr>
      <w:r w:rsidRPr="000C695A">
        <w:rPr>
          <w:rFonts w:hint="eastAsia"/>
          <w:sz w:val="24"/>
          <w:szCs w:val="28"/>
        </w:rPr>
        <w:t>式中</w:t>
      </w:r>
      <w:r w:rsidRPr="000C695A">
        <w:rPr>
          <w:sz w:val="24"/>
          <w:szCs w:val="28"/>
        </w:rPr>
        <w:t>：</w:t>
      </w:r>
    </w:p>
    <w:p w14:paraId="1A8D3C4F" w14:textId="77777777" w:rsidR="000C695A" w:rsidRPr="00BB3AA3" w:rsidRDefault="000C695A" w:rsidP="00BB3AA3">
      <w:pPr>
        <w:pStyle w:val="af"/>
        <w:spacing w:line="360" w:lineRule="auto"/>
        <w:ind w:firstLine="480"/>
        <w:jc w:val="left"/>
        <w:rPr>
          <w:rFonts w:ascii="Times New Roman" w:hAnsi="Times New Roman" w:cs="Times New Roman"/>
          <w:sz w:val="24"/>
          <w:szCs w:val="28"/>
        </w:rPr>
      </w:pPr>
      <w:r w:rsidRPr="00BB3AA3">
        <w:rPr>
          <w:rFonts w:ascii="Times New Roman" w:hAnsi="Times New Roman" w:cs="Times New Roman"/>
          <w:i/>
          <w:sz w:val="24"/>
          <w:szCs w:val="28"/>
        </w:rPr>
        <w:t>ρ</w:t>
      </w:r>
      <w:r w:rsidRPr="00BB3AA3">
        <w:rPr>
          <w:rFonts w:ascii="Times New Roman" w:hAnsi="Times New Roman" w:cs="Times New Roman"/>
          <w:sz w:val="24"/>
          <w:szCs w:val="28"/>
        </w:rPr>
        <w:t>——</w:t>
      </w:r>
      <w:r w:rsidRPr="00BB3AA3">
        <w:rPr>
          <w:rFonts w:ascii="Times New Roman" w:hAnsi="Times New Roman" w:cs="Times New Roman"/>
          <w:sz w:val="24"/>
          <w:szCs w:val="28"/>
        </w:rPr>
        <w:t>试样的密度，单位</w:t>
      </w:r>
      <w:proofErr w:type="gramStart"/>
      <w:r w:rsidRPr="00BB3AA3">
        <w:rPr>
          <w:rFonts w:ascii="Times New Roman" w:hAnsi="Times New Roman" w:cs="Times New Roman"/>
          <w:sz w:val="24"/>
          <w:szCs w:val="28"/>
        </w:rPr>
        <w:t>为克每立方厘米</w:t>
      </w:r>
      <w:proofErr w:type="gramEnd"/>
      <w:r w:rsidRPr="00BB3AA3">
        <w:rPr>
          <w:rFonts w:ascii="Times New Roman" w:hAnsi="Times New Roman" w:cs="Times New Roman"/>
          <w:sz w:val="24"/>
          <w:szCs w:val="28"/>
        </w:rPr>
        <w:t>（</w:t>
      </w:r>
      <w:r w:rsidRPr="00BB3AA3">
        <w:rPr>
          <w:rFonts w:ascii="Times New Roman" w:hAnsi="Times New Roman" w:cs="Times New Roman"/>
          <w:sz w:val="24"/>
          <w:szCs w:val="28"/>
        </w:rPr>
        <w:t>g/cm</w:t>
      </w:r>
      <w:r w:rsidRPr="00BB3AA3">
        <w:rPr>
          <w:rFonts w:ascii="Times New Roman" w:hAnsi="Times New Roman" w:cs="Times New Roman"/>
          <w:sz w:val="24"/>
          <w:szCs w:val="28"/>
          <w:vertAlign w:val="superscript"/>
        </w:rPr>
        <w:t>3</w:t>
      </w:r>
      <w:r w:rsidRPr="00BB3AA3">
        <w:rPr>
          <w:rFonts w:ascii="Times New Roman" w:hAnsi="Times New Roman" w:cs="Times New Roman"/>
          <w:sz w:val="24"/>
          <w:szCs w:val="28"/>
        </w:rPr>
        <w:t>）；</w:t>
      </w:r>
    </w:p>
    <w:p w14:paraId="374F6443" w14:textId="77777777" w:rsidR="000C695A" w:rsidRPr="00BB3AA3" w:rsidRDefault="000C695A" w:rsidP="00BB3AA3">
      <w:pPr>
        <w:pStyle w:val="af"/>
        <w:spacing w:line="360" w:lineRule="auto"/>
        <w:ind w:firstLineChars="150" w:firstLine="360"/>
        <w:jc w:val="left"/>
        <w:rPr>
          <w:rFonts w:ascii="Times New Roman" w:hAnsi="Times New Roman" w:cs="Times New Roman"/>
          <w:sz w:val="24"/>
          <w:szCs w:val="28"/>
        </w:rPr>
      </w:pPr>
      <w:r w:rsidRPr="00BB3AA3">
        <w:rPr>
          <w:rFonts w:ascii="Times New Roman" w:hAnsi="Times New Roman" w:cs="Times New Roman"/>
          <w:i/>
          <w:sz w:val="24"/>
          <w:szCs w:val="28"/>
        </w:rPr>
        <w:t>W</w:t>
      </w:r>
      <w:r w:rsidRPr="00BB3AA3">
        <w:rPr>
          <w:rFonts w:ascii="Times New Roman" w:hAnsi="Times New Roman" w:cs="Times New Roman"/>
          <w:sz w:val="24"/>
          <w:szCs w:val="28"/>
          <w:vertAlign w:val="subscript"/>
        </w:rPr>
        <w:t>0</w:t>
      </w:r>
      <w:r w:rsidRPr="00BB3AA3">
        <w:rPr>
          <w:rFonts w:ascii="Times New Roman" w:hAnsi="Times New Roman" w:cs="Times New Roman"/>
          <w:sz w:val="24"/>
          <w:szCs w:val="28"/>
        </w:rPr>
        <w:t>——</w:t>
      </w:r>
      <w:r w:rsidRPr="00BB3AA3">
        <w:rPr>
          <w:rFonts w:ascii="Times New Roman" w:hAnsi="Times New Roman" w:cs="Times New Roman"/>
          <w:sz w:val="24"/>
          <w:szCs w:val="28"/>
        </w:rPr>
        <w:t>重锤在空气中的重量，单位为牛顿（</w:t>
      </w:r>
      <w:r w:rsidRPr="00BB3AA3">
        <w:rPr>
          <w:rFonts w:ascii="Times New Roman" w:hAnsi="Times New Roman" w:cs="Times New Roman"/>
          <w:sz w:val="24"/>
          <w:szCs w:val="28"/>
        </w:rPr>
        <w:t>N</w:t>
      </w:r>
      <w:r w:rsidRPr="00BB3AA3">
        <w:rPr>
          <w:rFonts w:ascii="Times New Roman" w:hAnsi="Times New Roman" w:cs="Times New Roman"/>
          <w:sz w:val="24"/>
          <w:szCs w:val="28"/>
        </w:rPr>
        <w:t>）；</w:t>
      </w:r>
    </w:p>
    <w:p w14:paraId="7BC635B4" w14:textId="77777777" w:rsidR="000C695A" w:rsidRPr="00BB3AA3" w:rsidRDefault="000C695A" w:rsidP="00BB3AA3">
      <w:pPr>
        <w:pStyle w:val="af"/>
        <w:spacing w:line="360" w:lineRule="auto"/>
        <w:ind w:firstLineChars="150" w:firstLine="360"/>
        <w:jc w:val="left"/>
        <w:rPr>
          <w:rFonts w:ascii="Times New Roman" w:hAnsi="Times New Roman" w:cs="Times New Roman"/>
          <w:sz w:val="24"/>
          <w:szCs w:val="28"/>
        </w:rPr>
      </w:pPr>
      <w:r w:rsidRPr="00BB3AA3">
        <w:rPr>
          <w:rFonts w:ascii="Times New Roman" w:hAnsi="Times New Roman" w:cs="Times New Roman"/>
          <w:i/>
          <w:sz w:val="24"/>
          <w:szCs w:val="28"/>
        </w:rPr>
        <w:t>W</w:t>
      </w:r>
      <w:r w:rsidRPr="00BB3AA3">
        <w:rPr>
          <w:rFonts w:ascii="Times New Roman" w:hAnsi="Times New Roman" w:cs="Times New Roman"/>
          <w:sz w:val="24"/>
          <w:szCs w:val="28"/>
          <w:vertAlign w:val="subscript"/>
        </w:rPr>
        <w:t>1</w:t>
      </w:r>
      <w:r w:rsidRPr="00BB3AA3">
        <w:rPr>
          <w:rFonts w:ascii="Times New Roman" w:hAnsi="Times New Roman" w:cs="Times New Roman"/>
          <w:sz w:val="24"/>
          <w:szCs w:val="28"/>
        </w:rPr>
        <w:t>——</w:t>
      </w:r>
      <w:r w:rsidRPr="00BB3AA3">
        <w:rPr>
          <w:rFonts w:ascii="Times New Roman" w:hAnsi="Times New Roman" w:cs="Times New Roman"/>
          <w:sz w:val="24"/>
          <w:szCs w:val="28"/>
        </w:rPr>
        <w:t>重锤在液态金属中的重量，单位为牛顿（</w:t>
      </w:r>
      <w:r w:rsidRPr="00BB3AA3">
        <w:rPr>
          <w:rFonts w:ascii="Times New Roman" w:hAnsi="Times New Roman" w:cs="Times New Roman"/>
          <w:sz w:val="24"/>
          <w:szCs w:val="28"/>
        </w:rPr>
        <w:t>N</w:t>
      </w:r>
      <w:r w:rsidRPr="00BB3AA3">
        <w:rPr>
          <w:rFonts w:ascii="Times New Roman" w:hAnsi="Times New Roman" w:cs="Times New Roman"/>
          <w:sz w:val="24"/>
          <w:szCs w:val="28"/>
        </w:rPr>
        <w:t>）。</w:t>
      </w:r>
    </w:p>
    <w:p w14:paraId="7E0732A6" w14:textId="77777777" w:rsidR="000C695A" w:rsidRPr="00BB3AA3" w:rsidRDefault="000C695A" w:rsidP="00BB3AA3">
      <w:pPr>
        <w:pStyle w:val="af"/>
        <w:spacing w:line="360" w:lineRule="auto"/>
        <w:ind w:firstLine="480"/>
        <w:jc w:val="left"/>
        <w:rPr>
          <w:rFonts w:ascii="Times New Roman" w:hAnsi="Times New Roman" w:cs="Times New Roman"/>
          <w:sz w:val="24"/>
          <w:szCs w:val="28"/>
        </w:rPr>
      </w:pPr>
      <w:r w:rsidRPr="00BB3AA3">
        <w:rPr>
          <w:rFonts w:ascii="Times New Roman" w:hAnsi="Times New Roman" w:cs="Times New Roman"/>
          <w:i/>
          <w:sz w:val="24"/>
          <w:szCs w:val="28"/>
        </w:rPr>
        <w:t>π</w:t>
      </w:r>
      <w:r w:rsidRPr="00BB3AA3">
        <w:rPr>
          <w:rFonts w:ascii="Times New Roman" w:hAnsi="Times New Roman" w:cs="Times New Roman"/>
          <w:sz w:val="24"/>
          <w:szCs w:val="28"/>
        </w:rPr>
        <w:t>——</w:t>
      </w:r>
      <w:r w:rsidRPr="00BB3AA3">
        <w:rPr>
          <w:rFonts w:ascii="Times New Roman" w:hAnsi="Times New Roman" w:cs="Times New Roman"/>
          <w:sz w:val="24"/>
          <w:szCs w:val="28"/>
        </w:rPr>
        <w:t>圆周率；</w:t>
      </w:r>
    </w:p>
    <w:p w14:paraId="752EF8AC" w14:textId="77777777" w:rsidR="000C695A" w:rsidRPr="00BB3AA3" w:rsidRDefault="000C695A" w:rsidP="00BB3AA3">
      <w:pPr>
        <w:pStyle w:val="af"/>
        <w:spacing w:line="360" w:lineRule="auto"/>
        <w:ind w:firstLine="480"/>
        <w:jc w:val="left"/>
        <w:rPr>
          <w:rFonts w:ascii="Times New Roman" w:hAnsi="Times New Roman" w:cs="Times New Roman"/>
          <w:sz w:val="24"/>
          <w:szCs w:val="28"/>
        </w:rPr>
      </w:pPr>
      <w:r w:rsidRPr="00BB3AA3">
        <w:rPr>
          <w:rFonts w:ascii="Times New Roman" w:hAnsi="Times New Roman" w:cs="Times New Roman"/>
          <w:i/>
          <w:sz w:val="24"/>
          <w:szCs w:val="28"/>
        </w:rPr>
        <w:t>d</w:t>
      </w:r>
      <w:r w:rsidRPr="00BB3AA3">
        <w:rPr>
          <w:rFonts w:ascii="Times New Roman" w:hAnsi="Times New Roman" w:cs="Times New Roman"/>
          <w:sz w:val="24"/>
          <w:szCs w:val="28"/>
        </w:rPr>
        <w:t>——</w:t>
      </w:r>
      <w:r w:rsidRPr="00BB3AA3">
        <w:rPr>
          <w:rFonts w:ascii="Times New Roman" w:hAnsi="Times New Roman" w:cs="Times New Roman"/>
          <w:sz w:val="24"/>
          <w:szCs w:val="28"/>
        </w:rPr>
        <w:t>悬丝直径，单位为毫米（</w:t>
      </w:r>
      <w:r w:rsidRPr="00BB3AA3">
        <w:rPr>
          <w:rFonts w:ascii="Times New Roman" w:hAnsi="Times New Roman" w:cs="Times New Roman"/>
          <w:sz w:val="24"/>
          <w:szCs w:val="28"/>
        </w:rPr>
        <w:t>mm</w:t>
      </w:r>
      <w:r w:rsidRPr="00BB3AA3">
        <w:rPr>
          <w:rFonts w:ascii="Times New Roman" w:hAnsi="Times New Roman" w:cs="Times New Roman"/>
          <w:sz w:val="24"/>
          <w:szCs w:val="28"/>
        </w:rPr>
        <w:t>）；</w:t>
      </w:r>
    </w:p>
    <w:p w14:paraId="2606CDC1" w14:textId="77777777" w:rsidR="000C695A" w:rsidRPr="00BB3AA3" w:rsidRDefault="000C695A" w:rsidP="00BB3AA3">
      <w:pPr>
        <w:pStyle w:val="af"/>
        <w:spacing w:line="360" w:lineRule="auto"/>
        <w:ind w:firstLine="480"/>
        <w:jc w:val="left"/>
        <w:rPr>
          <w:rFonts w:ascii="Times New Roman" w:hAnsi="Times New Roman" w:cs="Times New Roman"/>
          <w:sz w:val="24"/>
          <w:szCs w:val="28"/>
        </w:rPr>
      </w:pPr>
      <w:r w:rsidRPr="00BB3AA3">
        <w:rPr>
          <w:rFonts w:ascii="Times New Roman" w:hAnsi="Times New Roman" w:cs="Times New Roman"/>
          <w:i/>
          <w:sz w:val="24"/>
          <w:szCs w:val="28"/>
        </w:rPr>
        <w:t>γ</w:t>
      </w:r>
      <w:r w:rsidRPr="00BB3AA3">
        <w:rPr>
          <w:rFonts w:ascii="Times New Roman" w:hAnsi="Times New Roman" w:cs="Times New Roman"/>
          <w:sz w:val="24"/>
          <w:szCs w:val="28"/>
        </w:rPr>
        <w:t>——</w:t>
      </w:r>
      <w:r w:rsidRPr="00BB3AA3">
        <w:rPr>
          <w:rFonts w:ascii="Times New Roman" w:hAnsi="Times New Roman" w:cs="Times New Roman"/>
          <w:sz w:val="24"/>
          <w:szCs w:val="28"/>
        </w:rPr>
        <w:t>表面张力，单位为牛顿每毫米（</w:t>
      </w:r>
      <w:r w:rsidRPr="00BB3AA3">
        <w:rPr>
          <w:rFonts w:ascii="Times New Roman" w:hAnsi="Times New Roman" w:cs="Times New Roman"/>
          <w:sz w:val="24"/>
          <w:szCs w:val="28"/>
        </w:rPr>
        <w:t>N/mm</w:t>
      </w:r>
      <w:r w:rsidRPr="00BB3AA3">
        <w:rPr>
          <w:rFonts w:ascii="Times New Roman" w:hAnsi="Times New Roman" w:cs="Times New Roman"/>
          <w:sz w:val="24"/>
          <w:szCs w:val="28"/>
        </w:rPr>
        <w:t>）；</w:t>
      </w:r>
    </w:p>
    <w:p w14:paraId="6E1034E9" w14:textId="77777777" w:rsidR="000C695A" w:rsidRPr="00BB3AA3" w:rsidRDefault="000C695A" w:rsidP="00BB3AA3">
      <w:pPr>
        <w:pStyle w:val="af"/>
        <w:spacing w:line="360" w:lineRule="auto"/>
        <w:ind w:firstLine="480"/>
        <w:jc w:val="left"/>
        <w:rPr>
          <w:rFonts w:ascii="Times New Roman" w:hAnsi="Times New Roman" w:cs="Times New Roman"/>
          <w:sz w:val="24"/>
          <w:szCs w:val="28"/>
        </w:rPr>
      </w:pPr>
      <w:r w:rsidRPr="00BB3AA3">
        <w:rPr>
          <w:rFonts w:ascii="Times New Roman" w:hAnsi="Times New Roman" w:cs="Times New Roman"/>
          <w:i/>
          <w:sz w:val="24"/>
          <w:szCs w:val="28"/>
        </w:rPr>
        <w:t>θ</w:t>
      </w:r>
      <w:r w:rsidRPr="00BB3AA3">
        <w:rPr>
          <w:rFonts w:ascii="Times New Roman" w:hAnsi="Times New Roman" w:cs="Times New Roman"/>
          <w:sz w:val="24"/>
          <w:szCs w:val="28"/>
        </w:rPr>
        <w:t>——</w:t>
      </w:r>
      <w:r w:rsidRPr="00BB3AA3">
        <w:rPr>
          <w:rFonts w:ascii="Times New Roman" w:hAnsi="Times New Roman" w:cs="Times New Roman"/>
          <w:sz w:val="24"/>
          <w:szCs w:val="28"/>
        </w:rPr>
        <w:t>试样与悬丝的接触角，单位为度（</w:t>
      </w:r>
      <w:r w:rsidRPr="00BB3AA3">
        <w:rPr>
          <w:rFonts w:ascii="Times New Roman" w:hAnsi="Times New Roman" w:cs="Times New Roman"/>
          <w:sz w:val="24"/>
          <w:szCs w:val="28"/>
        </w:rPr>
        <w:t>°</w:t>
      </w:r>
      <w:r w:rsidRPr="00BB3AA3">
        <w:rPr>
          <w:rFonts w:ascii="Times New Roman" w:hAnsi="Times New Roman" w:cs="Times New Roman"/>
          <w:sz w:val="24"/>
          <w:szCs w:val="28"/>
        </w:rPr>
        <w:t>）；</w:t>
      </w:r>
    </w:p>
    <w:p w14:paraId="7ECAB9A3" w14:textId="77777777" w:rsidR="000C695A" w:rsidRPr="00BB3AA3" w:rsidRDefault="000C695A" w:rsidP="00BB3AA3">
      <w:pPr>
        <w:pStyle w:val="af"/>
        <w:spacing w:line="360" w:lineRule="auto"/>
        <w:ind w:firstLine="480"/>
        <w:jc w:val="left"/>
        <w:rPr>
          <w:rFonts w:ascii="Times New Roman" w:hAnsi="Times New Roman" w:cs="Times New Roman"/>
          <w:sz w:val="24"/>
          <w:szCs w:val="28"/>
        </w:rPr>
      </w:pPr>
      <w:r w:rsidRPr="00BB3AA3">
        <w:rPr>
          <w:rFonts w:ascii="Times New Roman" w:hAnsi="Times New Roman" w:cs="Times New Roman"/>
          <w:i/>
          <w:sz w:val="24"/>
          <w:szCs w:val="28"/>
        </w:rPr>
        <w:t>V</w:t>
      </w:r>
      <w:r w:rsidRPr="00BB3AA3">
        <w:rPr>
          <w:rFonts w:ascii="Times New Roman" w:hAnsi="Times New Roman" w:cs="Times New Roman"/>
          <w:sz w:val="24"/>
          <w:szCs w:val="28"/>
        </w:rPr>
        <w:t>——</w:t>
      </w:r>
      <w:r w:rsidRPr="00BB3AA3">
        <w:rPr>
          <w:rFonts w:ascii="Times New Roman" w:hAnsi="Times New Roman" w:cs="Times New Roman"/>
          <w:sz w:val="24"/>
          <w:szCs w:val="28"/>
        </w:rPr>
        <w:t>重锤的体积，单位为立方厘米（</w:t>
      </w:r>
      <w:r w:rsidRPr="00BB3AA3">
        <w:rPr>
          <w:rFonts w:ascii="Times New Roman" w:hAnsi="Times New Roman" w:cs="Times New Roman"/>
          <w:sz w:val="24"/>
          <w:szCs w:val="28"/>
        </w:rPr>
        <w:t>cm</w:t>
      </w:r>
      <w:r w:rsidRPr="00BB3AA3">
        <w:rPr>
          <w:rFonts w:ascii="Times New Roman" w:hAnsi="Times New Roman" w:cs="Times New Roman"/>
          <w:sz w:val="24"/>
          <w:szCs w:val="28"/>
          <w:vertAlign w:val="superscript"/>
        </w:rPr>
        <w:t>3</w:t>
      </w:r>
      <w:r w:rsidRPr="00BB3AA3">
        <w:rPr>
          <w:rFonts w:ascii="Times New Roman" w:hAnsi="Times New Roman" w:cs="Times New Roman"/>
          <w:sz w:val="24"/>
          <w:szCs w:val="28"/>
        </w:rPr>
        <w:t>）；</w:t>
      </w:r>
    </w:p>
    <w:p w14:paraId="4240B11A" w14:textId="77777777" w:rsidR="000C695A" w:rsidRPr="00BB3AA3" w:rsidRDefault="000C695A" w:rsidP="00BB3AA3">
      <w:pPr>
        <w:pStyle w:val="af"/>
        <w:spacing w:line="360" w:lineRule="auto"/>
        <w:ind w:firstLine="480"/>
        <w:jc w:val="left"/>
        <w:rPr>
          <w:rFonts w:ascii="Times New Roman" w:hAnsi="Times New Roman" w:cs="Times New Roman"/>
          <w:sz w:val="24"/>
          <w:szCs w:val="28"/>
        </w:rPr>
      </w:pPr>
      <w:r w:rsidRPr="00BB3AA3">
        <w:rPr>
          <w:rFonts w:ascii="Times New Roman" w:hAnsi="Times New Roman" w:cs="Times New Roman"/>
          <w:i/>
          <w:sz w:val="24"/>
          <w:szCs w:val="28"/>
        </w:rPr>
        <w:t>v</w:t>
      </w:r>
      <w:r w:rsidRPr="00BB3AA3">
        <w:rPr>
          <w:rFonts w:ascii="Times New Roman" w:hAnsi="Times New Roman" w:cs="Times New Roman"/>
          <w:sz w:val="24"/>
          <w:szCs w:val="28"/>
        </w:rPr>
        <w:t>——</w:t>
      </w:r>
      <w:r w:rsidRPr="00BB3AA3">
        <w:rPr>
          <w:rFonts w:ascii="Times New Roman" w:hAnsi="Times New Roman" w:cs="Times New Roman"/>
          <w:sz w:val="24"/>
          <w:szCs w:val="28"/>
        </w:rPr>
        <w:t>悬丝浸入试样部分的体积，单位为立方厘米（</w:t>
      </w:r>
      <w:r w:rsidRPr="00BB3AA3">
        <w:rPr>
          <w:rFonts w:ascii="Times New Roman" w:hAnsi="Times New Roman" w:cs="Times New Roman"/>
          <w:sz w:val="24"/>
          <w:szCs w:val="28"/>
        </w:rPr>
        <w:t>cm</w:t>
      </w:r>
      <w:r w:rsidRPr="00BB3AA3">
        <w:rPr>
          <w:rFonts w:ascii="Times New Roman" w:hAnsi="Times New Roman" w:cs="Times New Roman"/>
          <w:sz w:val="24"/>
          <w:szCs w:val="28"/>
          <w:vertAlign w:val="superscript"/>
        </w:rPr>
        <w:t>3</w:t>
      </w:r>
      <w:r w:rsidRPr="00BB3AA3">
        <w:rPr>
          <w:rFonts w:ascii="Times New Roman" w:hAnsi="Times New Roman" w:cs="Times New Roman"/>
          <w:sz w:val="24"/>
          <w:szCs w:val="28"/>
        </w:rPr>
        <w:t>）；</w:t>
      </w:r>
    </w:p>
    <w:p w14:paraId="46D71B45" w14:textId="77777777" w:rsidR="000C695A" w:rsidRPr="00BB3AA3" w:rsidRDefault="000C695A" w:rsidP="00BB3AA3">
      <w:pPr>
        <w:pStyle w:val="af"/>
        <w:spacing w:line="360" w:lineRule="auto"/>
        <w:ind w:firstLine="480"/>
        <w:jc w:val="left"/>
        <w:rPr>
          <w:rFonts w:ascii="Times New Roman" w:hAnsi="Times New Roman" w:cs="Times New Roman"/>
          <w:sz w:val="24"/>
          <w:szCs w:val="28"/>
        </w:rPr>
      </w:pPr>
      <w:r w:rsidRPr="00BB3AA3">
        <w:rPr>
          <w:rFonts w:ascii="Times New Roman" w:hAnsi="Times New Roman" w:cs="Times New Roman"/>
          <w:i/>
          <w:sz w:val="24"/>
          <w:szCs w:val="28"/>
        </w:rPr>
        <w:t>g</w:t>
      </w:r>
      <w:r w:rsidRPr="00BB3AA3">
        <w:rPr>
          <w:rFonts w:ascii="Times New Roman" w:hAnsi="Times New Roman" w:cs="Times New Roman"/>
          <w:sz w:val="24"/>
          <w:szCs w:val="28"/>
        </w:rPr>
        <w:t>——</w:t>
      </w:r>
      <w:r w:rsidRPr="00BB3AA3">
        <w:rPr>
          <w:rFonts w:ascii="Times New Roman" w:hAnsi="Times New Roman" w:cs="Times New Roman"/>
          <w:sz w:val="24"/>
          <w:szCs w:val="28"/>
        </w:rPr>
        <w:t>重力加速度，单位为牛顿每克（</w:t>
      </w:r>
      <w:r w:rsidRPr="00BB3AA3">
        <w:rPr>
          <w:rFonts w:ascii="Times New Roman" w:hAnsi="Times New Roman" w:cs="Times New Roman"/>
          <w:sz w:val="24"/>
          <w:szCs w:val="28"/>
        </w:rPr>
        <w:t>N/g</w:t>
      </w:r>
      <w:r w:rsidRPr="00BB3AA3">
        <w:rPr>
          <w:rFonts w:ascii="Times New Roman" w:hAnsi="Times New Roman" w:cs="Times New Roman"/>
          <w:sz w:val="24"/>
          <w:szCs w:val="28"/>
        </w:rPr>
        <w:t>）。</w:t>
      </w:r>
    </w:p>
    <w:p w14:paraId="453E0454" w14:textId="199CA19A" w:rsidR="000C695A" w:rsidRPr="00BB3AA3" w:rsidRDefault="00BB3AA3" w:rsidP="00BB3AA3">
      <w:pPr>
        <w:pStyle w:val="af"/>
        <w:spacing w:line="360" w:lineRule="auto"/>
        <w:ind w:firstLine="480"/>
        <w:jc w:val="left"/>
        <w:rPr>
          <w:rFonts w:ascii="Times New Roman" w:hAnsi="Times New Roman" w:cs="Times New Roman"/>
          <w:sz w:val="24"/>
          <w:szCs w:val="28"/>
        </w:rPr>
      </w:pPr>
      <w:r w:rsidRPr="00BB3AA3">
        <w:rPr>
          <w:rFonts w:ascii="Times New Roman" w:hAnsi="Times New Roman" w:cs="Times New Roman"/>
          <w:sz w:val="24"/>
          <w:szCs w:val="28"/>
        </w:rPr>
        <w:lastRenderedPageBreak/>
        <w:t>规定</w:t>
      </w:r>
      <w:r>
        <w:rPr>
          <w:rFonts w:ascii="Times New Roman" w:hAnsi="Times New Roman" w:cs="Times New Roman" w:hint="eastAsia"/>
          <w:sz w:val="24"/>
          <w:szCs w:val="28"/>
        </w:rPr>
        <w:t>的</w:t>
      </w:r>
      <w:r w:rsidR="000C695A" w:rsidRPr="00BB3AA3">
        <w:rPr>
          <w:rFonts w:ascii="Times New Roman" w:hAnsi="Times New Roman" w:cs="Times New Roman"/>
          <w:sz w:val="24"/>
          <w:szCs w:val="28"/>
        </w:rPr>
        <w:t>悬丝</w:t>
      </w:r>
      <w:r w:rsidR="00976B0D">
        <w:rPr>
          <w:rFonts w:ascii="Times New Roman" w:hAnsi="Times New Roman" w:cs="Times New Roman" w:hint="eastAsia"/>
          <w:sz w:val="24"/>
          <w:szCs w:val="28"/>
        </w:rPr>
        <w:t>规格</w:t>
      </w:r>
      <w:r w:rsidR="000C695A" w:rsidRPr="00BB3AA3">
        <w:rPr>
          <w:rFonts w:ascii="Times New Roman" w:hAnsi="Times New Roman" w:cs="Times New Roman"/>
          <w:sz w:val="24"/>
          <w:szCs w:val="28"/>
        </w:rPr>
        <w:t>足够细，那么</w:t>
      </w:r>
      <w:r w:rsidR="000C695A" w:rsidRPr="00BB3AA3">
        <w:rPr>
          <w:rFonts w:ascii="Times New Roman" w:hAnsi="Times New Roman" w:cs="Times New Roman"/>
          <w:sz w:val="24"/>
          <w:szCs w:val="28"/>
        </w:rPr>
        <w:t xml:space="preserve"> </w:t>
      </w:r>
      <w:r w:rsidR="000C695A" w:rsidRPr="00BB3AA3">
        <w:rPr>
          <w:rFonts w:ascii="Times New Roman" w:hAnsi="Times New Roman" w:cs="Times New Roman"/>
          <w:i/>
          <w:spacing w:val="11"/>
          <w:w w:val="87"/>
          <w:kern w:val="0"/>
          <w:sz w:val="24"/>
          <w:szCs w:val="28"/>
          <w:fitText w:val="315" w:id="-2041363456"/>
        </w:rPr>
        <w:t>π</w:t>
      </w:r>
      <w:proofErr w:type="spellStart"/>
      <w:r w:rsidR="000C695A" w:rsidRPr="00BB3AA3">
        <w:rPr>
          <w:rFonts w:ascii="Times New Roman" w:hAnsi="Times New Roman" w:cs="Times New Roman"/>
          <w:i/>
          <w:spacing w:val="11"/>
          <w:w w:val="87"/>
          <w:kern w:val="0"/>
          <w:sz w:val="24"/>
          <w:szCs w:val="28"/>
          <w:fitText w:val="315" w:id="-2041363456"/>
        </w:rPr>
        <w:t>d</w:t>
      </w:r>
      <w:r w:rsidR="000C695A" w:rsidRPr="00BB3AA3">
        <w:rPr>
          <w:rFonts w:ascii="Times New Roman" w:hAnsi="Times New Roman" w:cs="Times New Roman"/>
          <w:i/>
          <w:spacing w:val="2"/>
          <w:w w:val="87"/>
          <w:kern w:val="0"/>
          <w:sz w:val="24"/>
          <w:szCs w:val="28"/>
          <w:fitText w:val="315" w:id="-2041363456"/>
        </w:rPr>
        <w:t>γ</w:t>
      </w:r>
      <w:r w:rsidR="000C695A" w:rsidRPr="00BB3AA3">
        <w:rPr>
          <w:rFonts w:ascii="Times New Roman" w:hAnsi="Times New Roman" w:cs="Times New Roman"/>
          <w:sz w:val="24"/>
          <w:szCs w:val="28"/>
        </w:rPr>
        <w:t>cos</w:t>
      </w:r>
      <w:r w:rsidR="000C695A" w:rsidRPr="00BB3AA3">
        <w:rPr>
          <w:rFonts w:ascii="Times New Roman" w:hAnsi="Times New Roman" w:cs="Times New Roman"/>
          <w:i/>
          <w:sz w:val="24"/>
          <w:szCs w:val="28"/>
        </w:rPr>
        <w:t>θ</w:t>
      </w:r>
      <w:proofErr w:type="spellEnd"/>
      <w:r w:rsidR="000C695A" w:rsidRPr="00BB3AA3">
        <w:rPr>
          <w:rFonts w:ascii="Times New Roman" w:hAnsi="Times New Roman" w:cs="Times New Roman"/>
          <w:i/>
          <w:sz w:val="24"/>
          <w:szCs w:val="28"/>
          <w:vertAlign w:val="subscript"/>
        </w:rPr>
        <w:t xml:space="preserve"> </w:t>
      </w:r>
      <w:r w:rsidR="000C695A" w:rsidRPr="00BB3AA3">
        <w:rPr>
          <w:rFonts w:ascii="Times New Roman" w:hAnsi="Times New Roman" w:cs="Times New Roman"/>
          <w:sz w:val="24"/>
          <w:szCs w:val="28"/>
        </w:rPr>
        <w:t>&lt;&lt;</w:t>
      </w:r>
      <w:r w:rsidR="000C695A" w:rsidRPr="00BB3AA3">
        <w:rPr>
          <w:rFonts w:ascii="Times New Roman" w:hAnsi="Times New Roman" w:cs="Times New Roman"/>
          <w:sz w:val="24"/>
          <w:szCs w:val="28"/>
          <w:vertAlign w:val="subscript"/>
        </w:rPr>
        <w:t xml:space="preserve"> </w:t>
      </w:r>
      <w:r w:rsidR="000C695A" w:rsidRPr="00BB3AA3">
        <w:rPr>
          <w:rFonts w:ascii="Times New Roman" w:hAnsi="Times New Roman" w:cs="Times New Roman"/>
          <w:sz w:val="24"/>
          <w:szCs w:val="28"/>
        </w:rPr>
        <w:t>(</w:t>
      </w:r>
      <w:r w:rsidR="000C695A" w:rsidRPr="00BB3AA3">
        <w:rPr>
          <w:rFonts w:ascii="Times New Roman" w:hAnsi="Times New Roman" w:cs="Times New Roman"/>
          <w:i/>
          <w:sz w:val="24"/>
          <w:szCs w:val="28"/>
        </w:rPr>
        <w:t>W</w:t>
      </w:r>
      <w:r w:rsidR="000C695A" w:rsidRPr="00BB3AA3">
        <w:rPr>
          <w:rFonts w:ascii="Times New Roman" w:hAnsi="Times New Roman" w:cs="Times New Roman"/>
          <w:sz w:val="24"/>
          <w:szCs w:val="28"/>
          <w:vertAlign w:val="subscript"/>
        </w:rPr>
        <w:t xml:space="preserve">0 </w:t>
      </w:r>
      <w:r w:rsidR="000C695A" w:rsidRPr="00BB3AA3">
        <w:rPr>
          <w:rFonts w:ascii="Times New Roman" w:hAnsi="Times New Roman" w:cs="Times New Roman"/>
          <w:sz w:val="24"/>
          <w:szCs w:val="28"/>
        </w:rPr>
        <w:t>-</w:t>
      </w:r>
      <w:r w:rsidR="000C695A" w:rsidRPr="00BB3AA3">
        <w:rPr>
          <w:rFonts w:ascii="Times New Roman" w:hAnsi="Times New Roman" w:cs="Times New Roman"/>
          <w:i/>
          <w:sz w:val="24"/>
          <w:szCs w:val="28"/>
        </w:rPr>
        <w:t>W</w:t>
      </w:r>
      <w:r w:rsidR="000C695A" w:rsidRPr="00BB3AA3">
        <w:rPr>
          <w:rFonts w:ascii="Times New Roman" w:hAnsi="Times New Roman" w:cs="Times New Roman"/>
          <w:sz w:val="24"/>
          <w:szCs w:val="28"/>
          <w:vertAlign w:val="subscript"/>
        </w:rPr>
        <w:t>1</w:t>
      </w:r>
      <w:r w:rsidR="000C695A" w:rsidRPr="00BB3AA3">
        <w:rPr>
          <w:rFonts w:ascii="Times New Roman" w:hAnsi="Times New Roman" w:cs="Times New Roman"/>
          <w:sz w:val="24"/>
          <w:szCs w:val="28"/>
        </w:rPr>
        <w:t>)</w:t>
      </w:r>
      <w:r w:rsidR="000C695A" w:rsidRPr="00BB3AA3">
        <w:rPr>
          <w:rFonts w:ascii="Times New Roman" w:hAnsi="Times New Roman" w:cs="Times New Roman"/>
          <w:sz w:val="24"/>
          <w:szCs w:val="28"/>
        </w:rPr>
        <w:t>，</w:t>
      </w:r>
      <w:r w:rsidR="000C695A" w:rsidRPr="00BB3AA3">
        <w:rPr>
          <w:rFonts w:ascii="Times New Roman" w:hAnsi="Times New Roman" w:cs="Times New Roman"/>
          <w:i/>
          <w:sz w:val="24"/>
          <w:szCs w:val="28"/>
        </w:rPr>
        <w:t>v</w:t>
      </w:r>
      <w:r w:rsidR="000C695A" w:rsidRPr="00BB3AA3">
        <w:rPr>
          <w:rFonts w:ascii="Times New Roman" w:hAnsi="Times New Roman" w:cs="Times New Roman"/>
          <w:i/>
          <w:sz w:val="24"/>
          <w:szCs w:val="28"/>
          <w:vertAlign w:val="subscript"/>
        </w:rPr>
        <w:t xml:space="preserve"> </w:t>
      </w:r>
      <w:r w:rsidR="000C695A" w:rsidRPr="00BB3AA3">
        <w:rPr>
          <w:rFonts w:ascii="Times New Roman" w:hAnsi="Times New Roman" w:cs="Times New Roman"/>
          <w:sz w:val="24"/>
          <w:szCs w:val="28"/>
        </w:rPr>
        <w:t>&lt;&lt;</w:t>
      </w:r>
      <w:r w:rsidR="000C695A" w:rsidRPr="00BB3AA3">
        <w:rPr>
          <w:rFonts w:ascii="Times New Roman" w:hAnsi="Times New Roman" w:cs="Times New Roman"/>
          <w:i/>
          <w:sz w:val="24"/>
          <w:szCs w:val="28"/>
        </w:rPr>
        <w:t>V</w:t>
      </w:r>
      <w:r w:rsidR="000C695A" w:rsidRPr="00BB3AA3">
        <w:rPr>
          <w:rFonts w:ascii="Times New Roman" w:hAnsi="Times New Roman" w:cs="Times New Roman"/>
          <w:sz w:val="24"/>
          <w:szCs w:val="28"/>
        </w:rPr>
        <w:t>，</w:t>
      </w:r>
      <w:r w:rsidR="00513481">
        <w:rPr>
          <w:rFonts w:ascii="Times New Roman" w:hAnsi="Times New Roman" w:cs="Times New Roman" w:hint="eastAsia"/>
          <w:sz w:val="24"/>
          <w:szCs w:val="28"/>
        </w:rPr>
        <w:t>可以忽略悬丝浸入</w:t>
      </w:r>
      <w:r w:rsidR="000C695A" w:rsidRPr="00BB3AA3">
        <w:rPr>
          <w:rFonts w:ascii="Times New Roman" w:hAnsi="Times New Roman" w:cs="Times New Roman"/>
          <w:sz w:val="24"/>
          <w:szCs w:val="28"/>
        </w:rPr>
        <w:t>试样</w:t>
      </w:r>
      <w:r w:rsidR="00513481">
        <w:rPr>
          <w:rFonts w:ascii="Times New Roman" w:hAnsi="Times New Roman" w:cs="Times New Roman" w:hint="eastAsia"/>
          <w:sz w:val="24"/>
          <w:szCs w:val="28"/>
        </w:rPr>
        <w:t>部分对结果的影响，试样</w:t>
      </w:r>
      <w:r w:rsidR="000C695A" w:rsidRPr="00BB3AA3">
        <w:rPr>
          <w:rFonts w:ascii="Times New Roman" w:hAnsi="Times New Roman" w:cs="Times New Roman"/>
          <w:sz w:val="24"/>
          <w:szCs w:val="28"/>
        </w:rPr>
        <w:t>的密度</w:t>
      </w:r>
      <w:r>
        <w:rPr>
          <w:rFonts w:ascii="Times New Roman" w:hAnsi="Times New Roman" w:cs="Times New Roman" w:hint="eastAsia"/>
          <w:sz w:val="24"/>
          <w:szCs w:val="28"/>
        </w:rPr>
        <w:t>可</w:t>
      </w:r>
      <w:r w:rsidR="000C695A" w:rsidRPr="00BB3AA3">
        <w:rPr>
          <w:rFonts w:ascii="Times New Roman" w:hAnsi="Times New Roman" w:cs="Times New Roman"/>
          <w:sz w:val="24"/>
          <w:szCs w:val="28"/>
        </w:rPr>
        <w:t>按公式（</w:t>
      </w:r>
      <w:r w:rsidR="000C695A" w:rsidRPr="00BB3AA3">
        <w:rPr>
          <w:rFonts w:ascii="Times New Roman" w:hAnsi="Times New Roman" w:cs="Times New Roman"/>
          <w:sz w:val="24"/>
          <w:szCs w:val="28"/>
        </w:rPr>
        <w:t>2</w:t>
      </w:r>
      <w:r w:rsidR="000C695A" w:rsidRPr="00BB3AA3">
        <w:rPr>
          <w:rFonts w:ascii="Times New Roman" w:hAnsi="Times New Roman" w:cs="Times New Roman"/>
          <w:sz w:val="24"/>
          <w:szCs w:val="28"/>
        </w:rPr>
        <w:t>）进行计算：</w:t>
      </w:r>
    </w:p>
    <w:p w14:paraId="7738D152" w14:textId="040AD7CC" w:rsidR="000C695A" w:rsidRDefault="000C695A" w:rsidP="000C695A">
      <w:pPr>
        <w:pStyle w:val="af"/>
        <w:ind w:firstLine="480"/>
        <w:jc w:val="right"/>
        <w:rPr>
          <w:sz w:val="24"/>
          <w:szCs w:val="28"/>
        </w:rPr>
      </w:pPr>
      <w:r w:rsidRPr="000C695A">
        <w:rPr>
          <w:position w:val="-28"/>
          <w:sz w:val="24"/>
          <w:szCs w:val="28"/>
        </w:rPr>
        <w:object w:dxaOrig="1240" w:dyaOrig="660" w14:anchorId="1FCFC902">
          <v:shape id="_x0000_i1026" type="#_x0000_t75" style="width:61.85pt;height:33.25pt" o:ole="">
            <v:imagedata r:id="rId9" o:title=""/>
          </v:shape>
          <o:OLEObject Type="Embed" ProgID="Equation.DSMT4" ShapeID="_x0000_i1026" DrawAspect="Content" ObjectID="_1653301798" r:id="rId10"/>
        </w:object>
      </w:r>
      <w:r w:rsidRPr="000C695A">
        <w:rPr>
          <w:sz w:val="24"/>
          <w:szCs w:val="28"/>
        </w:rPr>
        <w:t xml:space="preserve">             </w:t>
      </w:r>
      <w:r w:rsidRPr="000C695A">
        <w:rPr>
          <w:rFonts w:ascii="Times New Roman"/>
          <w:sz w:val="24"/>
          <w:szCs w:val="28"/>
        </w:rPr>
        <w:t>·······························</w:t>
      </w:r>
      <w:r w:rsidRPr="000C695A">
        <w:rPr>
          <w:rFonts w:hint="eastAsia"/>
          <w:sz w:val="24"/>
          <w:szCs w:val="28"/>
        </w:rPr>
        <w:t>（</w:t>
      </w:r>
      <w:r w:rsidRPr="000C695A">
        <w:rPr>
          <w:sz w:val="24"/>
          <w:szCs w:val="28"/>
        </w:rPr>
        <w:t>2</w:t>
      </w:r>
      <w:r w:rsidRPr="000C695A">
        <w:rPr>
          <w:rFonts w:hint="eastAsia"/>
          <w:sz w:val="24"/>
          <w:szCs w:val="28"/>
        </w:rPr>
        <w:t>）</w:t>
      </w:r>
    </w:p>
    <w:p w14:paraId="28FD820D" w14:textId="75F457BB" w:rsidR="003A7425" w:rsidRDefault="003A7425" w:rsidP="001A193D">
      <w:pPr>
        <w:pStyle w:val="3"/>
      </w:pPr>
      <w:r>
        <w:t>标准水平分析</w:t>
      </w:r>
    </w:p>
    <w:p w14:paraId="2072F076" w14:textId="734423FD" w:rsidR="000159CB" w:rsidRDefault="00AC71D1" w:rsidP="005D1A94">
      <w:pPr>
        <w:spacing w:line="360" w:lineRule="auto"/>
        <w:ind w:firstLine="560"/>
      </w:pPr>
      <w:r w:rsidRPr="004B0334">
        <w:rPr>
          <w:rFonts w:cs="宋体" w:hint="eastAsia"/>
          <w:color w:val="000000"/>
          <w:szCs w:val="28"/>
        </w:rPr>
        <w:t>液态金属密度率的测定</w:t>
      </w:r>
      <w:r w:rsidR="00262EAF">
        <w:rPr>
          <w:rFonts w:cs="宋体" w:hint="eastAsia"/>
          <w:color w:val="000000"/>
          <w:szCs w:val="28"/>
        </w:rPr>
        <w:t>尚无</w:t>
      </w:r>
      <w:r w:rsidRPr="004B0334">
        <w:rPr>
          <w:rFonts w:cs="宋体" w:hint="eastAsia"/>
          <w:color w:val="000000"/>
          <w:szCs w:val="28"/>
        </w:rPr>
        <w:t>专门的国家标准和行业标准，国际上也没有相关标准。</w:t>
      </w:r>
      <w:r w:rsidR="00065ED5">
        <w:rPr>
          <w:rFonts w:ascii="宋体" w:hAnsi="宋体" w:hint="eastAsia"/>
        </w:rPr>
        <w:t>本</w:t>
      </w:r>
      <w:r w:rsidR="005D1A94">
        <w:rPr>
          <w:rFonts w:ascii="宋体" w:hAnsi="宋体" w:hint="eastAsia"/>
        </w:rPr>
        <w:t>部分</w:t>
      </w:r>
      <w:r w:rsidR="00065ED5">
        <w:rPr>
          <w:rFonts w:ascii="宋体" w:hAnsi="宋体" w:hint="eastAsia"/>
        </w:rPr>
        <w:t>采用</w:t>
      </w:r>
      <w:r w:rsidR="005D1A94">
        <w:rPr>
          <w:rFonts w:ascii="宋体" w:hAnsi="宋体" w:hint="eastAsia"/>
        </w:rPr>
        <w:t>学术界长期应用的</w:t>
      </w:r>
      <w:r w:rsidR="00065ED5" w:rsidRPr="00065ED5">
        <w:rPr>
          <w:rFonts w:cs="宋体" w:hint="eastAsia"/>
          <w:color w:val="000000"/>
          <w:szCs w:val="28"/>
        </w:rPr>
        <w:t>阿基米德法</w:t>
      </w:r>
      <w:r w:rsidR="00065ED5">
        <w:rPr>
          <w:rFonts w:cs="宋体" w:hint="eastAsia"/>
          <w:color w:val="000000"/>
          <w:szCs w:val="28"/>
        </w:rPr>
        <w:t>进行</w:t>
      </w:r>
      <w:r w:rsidR="00065ED5" w:rsidRPr="00065ED5">
        <w:rPr>
          <w:rFonts w:cs="宋体" w:hint="eastAsia"/>
          <w:color w:val="000000"/>
          <w:szCs w:val="28"/>
        </w:rPr>
        <w:t>液态金属密度</w:t>
      </w:r>
      <w:r w:rsidR="00065ED5">
        <w:rPr>
          <w:rFonts w:cs="宋体" w:hint="eastAsia"/>
          <w:color w:val="000000"/>
          <w:szCs w:val="28"/>
        </w:rPr>
        <w:t>的测定</w:t>
      </w:r>
      <w:r w:rsidR="005D1A94">
        <w:rPr>
          <w:rFonts w:cs="宋体" w:hint="eastAsia"/>
          <w:color w:val="000000"/>
          <w:szCs w:val="28"/>
        </w:rPr>
        <w:t>，</w:t>
      </w:r>
      <w:r w:rsidR="00065ED5">
        <w:rPr>
          <w:rFonts w:ascii="宋体" w:hAnsi="宋体" w:hint="eastAsia"/>
        </w:rPr>
        <w:t>是</w:t>
      </w:r>
      <w:r w:rsidR="0000160D">
        <w:rPr>
          <w:rFonts w:ascii="宋体" w:hAnsi="宋体" w:hint="eastAsia"/>
        </w:rPr>
        <w:t>国内外</w:t>
      </w:r>
      <w:r w:rsidR="00065ED5">
        <w:rPr>
          <w:rFonts w:ascii="宋体" w:hAnsi="宋体" w:hint="eastAsia"/>
        </w:rPr>
        <w:t>首</w:t>
      </w:r>
      <w:proofErr w:type="gramStart"/>
      <w:r w:rsidR="00065ED5">
        <w:rPr>
          <w:rFonts w:ascii="宋体" w:hAnsi="宋体" w:hint="eastAsia"/>
        </w:rPr>
        <w:t>个</w:t>
      </w:r>
      <w:proofErr w:type="gramEnd"/>
      <w:r w:rsidR="00065ED5">
        <w:rPr>
          <w:rFonts w:ascii="宋体" w:hAnsi="宋体" w:hint="eastAsia"/>
        </w:rPr>
        <w:t>标准化</w:t>
      </w:r>
      <w:r w:rsidR="00065ED5">
        <w:rPr>
          <w:rFonts w:ascii="宋体" w:hAnsi="宋体" w:hint="eastAsia"/>
        </w:rPr>
        <w:t>方法</w:t>
      </w:r>
      <w:r w:rsidR="00065ED5">
        <w:rPr>
          <w:rFonts w:ascii="宋体" w:hAnsi="宋体" w:hint="eastAsia"/>
        </w:rPr>
        <w:t>，属于前列</w:t>
      </w:r>
      <w:r w:rsidR="000159CB">
        <w:rPr>
          <w:rFonts w:ascii="宋体" w:hAnsi="宋体" w:hint="eastAsia"/>
        </w:rPr>
        <w:t>。</w:t>
      </w:r>
    </w:p>
    <w:p w14:paraId="747F9A22" w14:textId="77777777" w:rsidR="003A7425" w:rsidRDefault="003A7425" w:rsidP="00C6035E">
      <w:pPr>
        <w:pStyle w:val="3"/>
      </w:pPr>
      <w:r w:rsidRPr="00443558">
        <w:rPr>
          <w:rFonts w:hint="eastAsia"/>
        </w:rPr>
        <w:t>与现行法律、法规、强制性国家标准及相关标准协调配套情况</w:t>
      </w:r>
    </w:p>
    <w:p w14:paraId="5E48FE30" w14:textId="77777777" w:rsidR="00E21DB4" w:rsidRPr="00E21DB4" w:rsidRDefault="00481B41" w:rsidP="00481B41">
      <w:pPr>
        <w:ind w:firstLineChars="200" w:firstLine="480"/>
      </w:pPr>
      <w:r w:rsidRPr="00481B41">
        <w:rPr>
          <w:rFonts w:hint="eastAsia"/>
        </w:rPr>
        <w:t>与有关的现行法律、法规和强制性国家标准没有冲突。</w:t>
      </w:r>
    </w:p>
    <w:p w14:paraId="314C70BF" w14:textId="77777777" w:rsidR="003A7425" w:rsidRDefault="003A7425" w:rsidP="00C6035E">
      <w:pPr>
        <w:pStyle w:val="3"/>
      </w:pPr>
      <w:r w:rsidRPr="00443558">
        <w:rPr>
          <w:rFonts w:hint="eastAsia"/>
        </w:rPr>
        <w:t>标准中如涉及专利，应有明确的知识产权说明</w:t>
      </w:r>
    </w:p>
    <w:p w14:paraId="5C8E2C26" w14:textId="77777777" w:rsidR="00E21DB4" w:rsidRPr="00E21DB4" w:rsidRDefault="00E21DB4" w:rsidP="00E21DB4">
      <w:pPr>
        <w:widowControl/>
        <w:adjustRightInd w:val="0"/>
        <w:snapToGrid w:val="0"/>
        <w:spacing w:line="360" w:lineRule="auto"/>
        <w:ind w:firstLineChars="200" w:firstLine="480"/>
        <w:rPr>
          <w:color w:val="000000"/>
        </w:rPr>
      </w:pPr>
      <w:r>
        <w:rPr>
          <w:rFonts w:hint="eastAsia"/>
          <w:color w:val="000000"/>
        </w:rPr>
        <w:t>标准中未涉及专利。</w:t>
      </w:r>
    </w:p>
    <w:p w14:paraId="554082B3" w14:textId="77777777" w:rsidR="003A7425" w:rsidRDefault="003A7425" w:rsidP="00C6035E">
      <w:pPr>
        <w:pStyle w:val="3"/>
      </w:pPr>
      <w:r w:rsidRPr="00443558">
        <w:rPr>
          <w:rFonts w:hint="eastAsia"/>
        </w:rPr>
        <w:t>重大分歧意见的处理经过和依据</w:t>
      </w:r>
    </w:p>
    <w:p w14:paraId="7DFAB554" w14:textId="310D4319" w:rsidR="00CA3671" w:rsidRDefault="00C27A4E" w:rsidP="00CA3671">
      <w:pPr>
        <w:pStyle w:val="ad"/>
        <w:ind w:firstLine="480"/>
        <w:rPr>
          <w:rFonts w:hint="eastAsia"/>
        </w:rPr>
      </w:pPr>
      <w:r>
        <w:rPr>
          <w:rFonts w:hint="eastAsia"/>
        </w:rPr>
        <w:t>无。</w:t>
      </w:r>
    </w:p>
    <w:p w14:paraId="160B4224" w14:textId="77777777" w:rsidR="003A7425" w:rsidRDefault="003A7425" w:rsidP="00C6035E">
      <w:pPr>
        <w:pStyle w:val="3"/>
      </w:pPr>
      <w:r w:rsidRPr="00443558">
        <w:rPr>
          <w:rFonts w:hint="eastAsia"/>
        </w:rPr>
        <w:t>标准作为强制性或推荐性国家（或行业）标准的建议</w:t>
      </w:r>
    </w:p>
    <w:p w14:paraId="48F524D6" w14:textId="3A86CFA6" w:rsidR="006117F3" w:rsidRPr="006117F3" w:rsidRDefault="006117F3" w:rsidP="006117F3">
      <w:pPr>
        <w:pStyle w:val="ad"/>
        <w:ind w:firstLine="480"/>
      </w:pPr>
      <w:r w:rsidRPr="006117F3">
        <w:rPr>
          <w:rFonts w:hint="eastAsia"/>
        </w:rPr>
        <w:t>本</w:t>
      </w:r>
      <w:r w:rsidR="004D4A45">
        <w:rPr>
          <w:rFonts w:hint="eastAsia"/>
        </w:rPr>
        <w:t>部分</w:t>
      </w:r>
      <w:r w:rsidRPr="006117F3">
        <w:rPr>
          <w:rFonts w:hint="eastAsia"/>
        </w:rPr>
        <w:t>中的内容全面覆盖了</w:t>
      </w:r>
      <w:r w:rsidR="00C27A4E">
        <w:rPr>
          <w:rFonts w:hint="eastAsia"/>
        </w:rPr>
        <w:t>室温至</w:t>
      </w:r>
      <w:r w:rsidR="00C27A4E">
        <w:rPr>
          <w:rFonts w:hint="eastAsia"/>
        </w:rPr>
        <w:t>3</w:t>
      </w:r>
      <w:r w:rsidR="00C27A4E">
        <w:t>00</w:t>
      </w:r>
      <w:r w:rsidR="00C27A4E">
        <w:rPr>
          <w:rFonts w:ascii="宋体" w:hAnsi="宋体" w:cs="宋体" w:hint="eastAsia"/>
          <w:lang w:eastAsia="ja-JP"/>
        </w:rPr>
        <w:t>℃</w:t>
      </w:r>
      <w:r w:rsidR="00C27A4E" w:rsidRPr="00CB2CFD">
        <w:rPr>
          <w:rFonts w:hint="eastAsia"/>
        </w:rPr>
        <w:t>液态金属</w:t>
      </w:r>
      <w:r w:rsidR="00C27A4E">
        <w:rPr>
          <w:rFonts w:hint="eastAsia"/>
        </w:rPr>
        <w:t>密度</w:t>
      </w:r>
      <w:r w:rsidR="00C27A4E" w:rsidRPr="00CB2CFD">
        <w:rPr>
          <w:rFonts w:hint="eastAsia"/>
        </w:rPr>
        <w:t>测定方法</w:t>
      </w:r>
      <w:r w:rsidRPr="006117F3">
        <w:rPr>
          <w:rFonts w:hint="eastAsia"/>
        </w:rPr>
        <w:t>的一般性通用要求</w:t>
      </w:r>
      <w:r w:rsidR="00234467">
        <w:rPr>
          <w:rFonts w:hint="eastAsia"/>
        </w:rPr>
        <w:t>，可满足</w:t>
      </w:r>
      <w:r w:rsidR="00EA5D12">
        <w:rPr>
          <w:rFonts w:hint="eastAsia"/>
        </w:rPr>
        <w:t>测定</w:t>
      </w:r>
      <w:r w:rsidR="003B2B56">
        <w:rPr>
          <w:rFonts w:hint="eastAsia"/>
        </w:rPr>
        <w:t>室温</w:t>
      </w:r>
      <w:r w:rsidR="00234467">
        <w:rPr>
          <w:rFonts w:hint="eastAsia"/>
        </w:rPr>
        <w:t>液态金属及低熔点合金熔体密度</w:t>
      </w:r>
      <w:r w:rsidR="00EA5D12">
        <w:rPr>
          <w:rFonts w:hint="eastAsia"/>
        </w:rPr>
        <w:t>的</w:t>
      </w:r>
      <w:r w:rsidR="00234467">
        <w:rPr>
          <w:rFonts w:hint="eastAsia"/>
        </w:rPr>
        <w:t>需求</w:t>
      </w:r>
      <w:r w:rsidR="00A64CF7">
        <w:rPr>
          <w:rFonts w:hint="eastAsia"/>
        </w:rPr>
        <w:t>。</w:t>
      </w:r>
      <w:r w:rsidR="00C27A4E">
        <w:rPr>
          <w:rFonts w:hint="eastAsia"/>
        </w:rPr>
        <w:t>在执行时，</w:t>
      </w:r>
      <w:r w:rsidR="00A64CF7">
        <w:rPr>
          <w:rFonts w:hint="eastAsia"/>
        </w:rPr>
        <w:t>可根据具体试样的理化特性和用户要求对一些指标做出进一步的特殊要求</w:t>
      </w:r>
      <w:r w:rsidRPr="006117F3">
        <w:rPr>
          <w:rFonts w:hint="eastAsia"/>
        </w:rPr>
        <w:t>。因此，建议本标准作为推荐性</w:t>
      </w:r>
      <w:r w:rsidRPr="00443558">
        <w:rPr>
          <w:rFonts w:hint="eastAsia"/>
        </w:rPr>
        <w:t>国家</w:t>
      </w:r>
      <w:r w:rsidRPr="006117F3">
        <w:rPr>
          <w:rFonts w:hint="eastAsia"/>
        </w:rPr>
        <w:t>标准发布实施。</w:t>
      </w:r>
    </w:p>
    <w:p w14:paraId="7F9303B3" w14:textId="77777777" w:rsidR="003A7425" w:rsidRPr="00443558" w:rsidRDefault="003A7425" w:rsidP="00C6035E">
      <w:pPr>
        <w:pStyle w:val="3"/>
      </w:pPr>
      <w:r w:rsidRPr="00443558">
        <w:rPr>
          <w:rFonts w:hint="eastAsia"/>
        </w:rPr>
        <w:t>贯彻标准的要求和措施建议，包括：</w:t>
      </w:r>
    </w:p>
    <w:p w14:paraId="4601E1B0" w14:textId="0F0D2BC9" w:rsidR="003A7425" w:rsidRPr="00443558" w:rsidRDefault="00A64CF7" w:rsidP="00CE2F37">
      <w:pPr>
        <w:pStyle w:val="ad"/>
        <w:ind w:firstLine="480"/>
      </w:pPr>
      <w:r>
        <w:rPr>
          <w:rFonts w:hint="eastAsia"/>
        </w:rPr>
        <w:t>无。</w:t>
      </w:r>
    </w:p>
    <w:p w14:paraId="513BF9EC" w14:textId="77777777" w:rsidR="003A7425" w:rsidRDefault="003A7425" w:rsidP="00C6035E">
      <w:pPr>
        <w:pStyle w:val="3"/>
      </w:pPr>
      <w:r w:rsidRPr="00443558">
        <w:rPr>
          <w:rFonts w:hint="eastAsia"/>
        </w:rPr>
        <w:t>废止现行有关标准的建议</w:t>
      </w:r>
    </w:p>
    <w:p w14:paraId="04EFBC89" w14:textId="77777777" w:rsidR="006301A1" w:rsidRDefault="006301A1" w:rsidP="006301A1">
      <w:pPr>
        <w:spacing w:line="360" w:lineRule="auto"/>
        <w:ind w:firstLineChars="200" w:firstLine="480"/>
      </w:pPr>
      <w:r>
        <w:rPr>
          <w:rFonts w:hint="eastAsia"/>
        </w:rPr>
        <w:t>无。</w:t>
      </w:r>
    </w:p>
    <w:p w14:paraId="7C209986" w14:textId="77777777" w:rsidR="003A7425" w:rsidRDefault="003A7425" w:rsidP="00C6035E">
      <w:pPr>
        <w:pStyle w:val="3"/>
      </w:pPr>
      <w:r w:rsidRPr="00443558">
        <w:rPr>
          <w:rFonts w:hint="eastAsia"/>
        </w:rPr>
        <w:lastRenderedPageBreak/>
        <w:t>其他应予说明的事项</w:t>
      </w:r>
    </w:p>
    <w:p w14:paraId="3E28490C" w14:textId="30821B79" w:rsidR="00DA7D7F" w:rsidRPr="00443558" w:rsidRDefault="00DA7D7F" w:rsidP="006301A1">
      <w:pPr>
        <w:pStyle w:val="ad"/>
        <w:ind w:firstLine="480"/>
      </w:pPr>
      <w:r w:rsidRPr="00DA7D7F">
        <w:rPr>
          <w:rFonts w:hint="eastAsia"/>
        </w:rPr>
        <w:t>本标准的发布实施，将</w:t>
      </w:r>
      <w:r w:rsidR="007631CB">
        <w:rPr>
          <w:rFonts w:hint="eastAsia"/>
        </w:rPr>
        <w:t>为</w:t>
      </w:r>
      <w:r w:rsidR="001B40A7">
        <w:rPr>
          <w:rFonts w:hint="eastAsia"/>
        </w:rPr>
        <w:t>液态金属</w:t>
      </w:r>
      <w:r w:rsidRPr="00DA7D7F">
        <w:rPr>
          <w:rFonts w:hint="eastAsia"/>
        </w:rPr>
        <w:t>的生产</w:t>
      </w:r>
      <w:r w:rsidR="007631CB">
        <w:rPr>
          <w:rFonts w:hint="eastAsia"/>
        </w:rPr>
        <w:t>和使用提供最基本的</w:t>
      </w:r>
      <w:r w:rsidRPr="00DA7D7F">
        <w:rPr>
          <w:rFonts w:hint="eastAsia"/>
        </w:rPr>
        <w:t>技术依据。</w:t>
      </w:r>
      <w:r w:rsidR="007631CB">
        <w:rPr>
          <w:rFonts w:hint="eastAsia"/>
        </w:rPr>
        <w:t>本</w:t>
      </w:r>
      <w:r w:rsidR="002478A2">
        <w:rPr>
          <w:rFonts w:hint="eastAsia"/>
        </w:rPr>
        <w:t>标准</w:t>
      </w:r>
      <w:r w:rsidR="007631CB">
        <w:rPr>
          <w:rFonts w:hint="eastAsia"/>
        </w:rPr>
        <w:t>涉及的</w:t>
      </w:r>
      <w:r w:rsidR="008B76CD">
        <w:rPr>
          <w:rFonts w:hint="eastAsia"/>
        </w:rPr>
        <w:t>液态金属</w:t>
      </w:r>
      <w:r w:rsidR="007631CB">
        <w:rPr>
          <w:rFonts w:hint="eastAsia"/>
        </w:rPr>
        <w:t>新材料产品，均处于产业化初期、市场推广阶段</w:t>
      </w:r>
      <w:r w:rsidR="007631CB" w:rsidRPr="002C3222">
        <w:rPr>
          <w:rFonts w:hint="eastAsia"/>
        </w:rPr>
        <w:t>。</w:t>
      </w:r>
      <w:r w:rsidR="007631CB">
        <w:rPr>
          <w:rFonts w:hint="eastAsia"/>
        </w:rPr>
        <w:t>本标准的制定</w:t>
      </w:r>
      <w:r w:rsidR="007631CB" w:rsidRPr="00D90A08">
        <w:rPr>
          <w:rFonts w:hint="eastAsia"/>
        </w:rPr>
        <w:t>将使液态金属新材料在国内、国际的推广应用具有合法性、合</w:t>
      </w:r>
      <w:proofErr w:type="gramStart"/>
      <w:r w:rsidR="007631CB" w:rsidRPr="00D90A08">
        <w:rPr>
          <w:rFonts w:hint="eastAsia"/>
        </w:rPr>
        <w:t>规</w:t>
      </w:r>
      <w:proofErr w:type="gramEnd"/>
      <w:r w:rsidR="007631CB" w:rsidRPr="00D90A08">
        <w:rPr>
          <w:rFonts w:hint="eastAsia"/>
        </w:rPr>
        <w:t>性，使液态金属科技成果产业化之路更加顺畅</w:t>
      </w:r>
      <w:r w:rsidR="007631CB">
        <w:rPr>
          <w:rFonts w:hint="eastAsia"/>
        </w:rPr>
        <w:t>。</w:t>
      </w:r>
    </w:p>
    <w:p w14:paraId="53C99A7F" w14:textId="77777777" w:rsidR="004D4A45" w:rsidRDefault="00AC3DD3" w:rsidP="004D4A45">
      <w:pPr>
        <w:spacing w:beforeLines="50" w:before="156" w:line="360" w:lineRule="auto"/>
        <w:jc w:val="right"/>
      </w:pPr>
      <w:r>
        <w:rPr>
          <w:rFonts w:hint="eastAsia"/>
        </w:rPr>
        <w:t xml:space="preserve"> </w:t>
      </w:r>
      <w:r>
        <w:rPr>
          <w:rFonts w:hint="eastAsia"/>
        </w:rPr>
        <w:t>《</w:t>
      </w:r>
      <w:r w:rsidR="004D4A45" w:rsidRPr="00CB2CFD">
        <w:rPr>
          <w:rFonts w:hint="eastAsia"/>
        </w:rPr>
        <w:t>液态金属物理性能测定方法</w:t>
      </w:r>
      <w:r w:rsidR="004D4A45" w:rsidRPr="00CB2CFD">
        <w:rPr>
          <w:rFonts w:hint="eastAsia"/>
        </w:rPr>
        <w:t xml:space="preserve">  </w:t>
      </w:r>
      <w:r w:rsidR="004D4A45" w:rsidRPr="00CB2CFD">
        <w:rPr>
          <w:rFonts w:hint="eastAsia"/>
        </w:rPr>
        <w:t>第</w:t>
      </w:r>
      <w:r w:rsidR="004D4A45" w:rsidRPr="00CB2CFD">
        <w:rPr>
          <w:rFonts w:hint="eastAsia"/>
        </w:rPr>
        <w:t>1</w:t>
      </w:r>
      <w:r w:rsidR="004D4A45" w:rsidRPr="00CB2CFD">
        <w:rPr>
          <w:rFonts w:hint="eastAsia"/>
        </w:rPr>
        <w:t>部分：密度的测定</w:t>
      </w:r>
      <w:r>
        <w:rPr>
          <w:rFonts w:hint="eastAsia"/>
        </w:rPr>
        <w:t>》标准编制组</w:t>
      </w:r>
    </w:p>
    <w:p w14:paraId="1EADD3E9" w14:textId="5EADFCD7" w:rsidR="00AC3DD3" w:rsidRDefault="00AC3DD3" w:rsidP="004D4A45">
      <w:pPr>
        <w:spacing w:beforeLines="50" w:before="156" w:line="360" w:lineRule="auto"/>
        <w:jc w:val="right"/>
      </w:pPr>
      <w:r>
        <w:rPr>
          <w:rFonts w:hint="eastAsia"/>
        </w:rPr>
        <w:t>二〇</w:t>
      </w:r>
      <w:r w:rsidR="000F351C">
        <w:rPr>
          <w:rFonts w:hint="eastAsia"/>
        </w:rPr>
        <w:t>二〇</w:t>
      </w:r>
      <w:r>
        <w:rPr>
          <w:rFonts w:hint="eastAsia"/>
        </w:rPr>
        <w:t>年五月</w:t>
      </w:r>
      <w:r w:rsidR="00DD4B88">
        <w:rPr>
          <w:rFonts w:hint="eastAsia"/>
        </w:rPr>
        <w:t>二十</w:t>
      </w:r>
      <w:r>
        <w:rPr>
          <w:rFonts w:hint="eastAsia"/>
        </w:rPr>
        <w:t>日</w:t>
      </w:r>
    </w:p>
    <w:p w14:paraId="0DA741D4" w14:textId="77777777" w:rsidR="003A7425" w:rsidRPr="003A7425" w:rsidRDefault="003A7425" w:rsidP="003A7425"/>
    <w:sectPr w:rsidR="003A7425" w:rsidRPr="003A742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5104A" w14:textId="77777777" w:rsidR="008A19C9" w:rsidRDefault="008A19C9" w:rsidP="006F7ED6">
      <w:pPr>
        <w:ind w:firstLine="480"/>
      </w:pPr>
      <w:r>
        <w:separator/>
      </w:r>
    </w:p>
  </w:endnote>
  <w:endnote w:type="continuationSeparator" w:id="0">
    <w:p w14:paraId="331E86E3" w14:textId="77777777" w:rsidR="008A19C9" w:rsidRDefault="008A19C9" w:rsidP="006F7ED6">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F37BB" w14:textId="77777777" w:rsidR="006F7ED6" w:rsidRDefault="006F7ED6">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58D58" w14:textId="77777777" w:rsidR="006F7ED6" w:rsidRDefault="006F7ED6">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E89A6" w14:textId="77777777" w:rsidR="006F7ED6" w:rsidRDefault="006F7ED6">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C82D7" w14:textId="77777777" w:rsidR="008A19C9" w:rsidRDefault="008A19C9" w:rsidP="006F7ED6">
      <w:pPr>
        <w:ind w:firstLine="480"/>
      </w:pPr>
      <w:r>
        <w:separator/>
      </w:r>
    </w:p>
  </w:footnote>
  <w:footnote w:type="continuationSeparator" w:id="0">
    <w:p w14:paraId="31F6FA77" w14:textId="77777777" w:rsidR="008A19C9" w:rsidRDefault="008A19C9" w:rsidP="006F7ED6">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57E5" w14:textId="77777777" w:rsidR="006F7ED6" w:rsidRDefault="006F7ED6">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33DF" w14:textId="77777777" w:rsidR="006F7ED6" w:rsidRDefault="006F7ED6" w:rsidP="006F7ED6">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22D4" w14:textId="77777777" w:rsidR="006F7ED6" w:rsidRDefault="006F7ED6">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4F48"/>
    <w:multiLevelType w:val="multilevel"/>
    <w:tmpl w:val="20280830"/>
    <w:lvl w:ilvl="0">
      <w:start w:val="1"/>
      <w:numFmt w:val="decimal"/>
      <w:pStyle w:val="3"/>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02C737F"/>
    <w:multiLevelType w:val="hybridMultilevel"/>
    <w:tmpl w:val="7CFE8312"/>
    <w:lvl w:ilvl="0" w:tplc="DFBE0F4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57C2AF5"/>
    <w:multiLevelType w:val="multilevel"/>
    <w:tmpl w:val="557C2AF5"/>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619F69D9"/>
    <w:multiLevelType w:val="hybridMultilevel"/>
    <w:tmpl w:val="A2A05B9E"/>
    <w:lvl w:ilvl="0" w:tplc="F1749BF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646260FA"/>
    <w:multiLevelType w:val="multilevel"/>
    <w:tmpl w:val="646260FA"/>
    <w:lvl w:ilvl="0">
      <w:start w:val="1"/>
      <w:numFmt w:val="decimal"/>
      <w:pStyle w:val="a0"/>
      <w:suff w:val="nothing"/>
      <w:lvlText w:val="表%1　"/>
      <w:lvlJc w:val="left"/>
      <w:pPr>
        <w:ind w:left="6947"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7F9E22E0"/>
    <w:multiLevelType w:val="hybridMultilevel"/>
    <w:tmpl w:val="8D965B28"/>
    <w:lvl w:ilvl="0" w:tplc="17B24C1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21"/>
    <w:rsid w:val="0000160D"/>
    <w:rsid w:val="000159CB"/>
    <w:rsid w:val="0005305C"/>
    <w:rsid w:val="000564C4"/>
    <w:rsid w:val="00065930"/>
    <w:rsid w:val="00065ED5"/>
    <w:rsid w:val="00072E5C"/>
    <w:rsid w:val="0009553D"/>
    <w:rsid w:val="00097DFD"/>
    <w:rsid w:val="000C695A"/>
    <w:rsid w:val="000D6A8D"/>
    <w:rsid w:val="000E28B2"/>
    <w:rsid w:val="000E455A"/>
    <w:rsid w:val="000F351C"/>
    <w:rsid w:val="00102B5A"/>
    <w:rsid w:val="00130020"/>
    <w:rsid w:val="00153858"/>
    <w:rsid w:val="00154A31"/>
    <w:rsid w:val="001579FC"/>
    <w:rsid w:val="00167023"/>
    <w:rsid w:val="001978A8"/>
    <w:rsid w:val="001A193D"/>
    <w:rsid w:val="001B40A7"/>
    <w:rsid w:val="001B451A"/>
    <w:rsid w:val="001D5FEA"/>
    <w:rsid w:val="001E1276"/>
    <w:rsid w:val="001F1DCD"/>
    <w:rsid w:val="0020489A"/>
    <w:rsid w:val="00205287"/>
    <w:rsid w:val="002116B8"/>
    <w:rsid w:val="002247F9"/>
    <w:rsid w:val="00232872"/>
    <w:rsid w:val="00233B6C"/>
    <w:rsid w:val="00234467"/>
    <w:rsid w:val="002478A2"/>
    <w:rsid w:val="00256581"/>
    <w:rsid w:val="00262EAF"/>
    <w:rsid w:val="002753F5"/>
    <w:rsid w:val="002954DF"/>
    <w:rsid w:val="002B0C7E"/>
    <w:rsid w:val="002B60F1"/>
    <w:rsid w:val="002C6204"/>
    <w:rsid w:val="002D1308"/>
    <w:rsid w:val="002D5921"/>
    <w:rsid w:val="002E27CE"/>
    <w:rsid w:val="002E2F50"/>
    <w:rsid w:val="00304882"/>
    <w:rsid w:val="00306C32"/>
    <w:rsid w:val="00321B65"/>
    <w:rsid w:val="003469D9"/>
    <w:rsid w:val="003577BA"/>
    <w:rsid w:val="00360FBA"/>
    <w:rsid w:val="00395841"/>
    <w:rsid w:val="003A7425"/>
    <w:rsid w:val="003B2B56"/>
    <w:rsid w:val="003B3CB0"/>
    <w:rsid w:val="003C65A2"/>
    <w:rsid w:val="003D1D9A"/>
    <w:rsid w:val="003D3251"/>
    <w:rsid w:val="003F0D89"/>
    <w:rsid w:val="00401C7B"/>
    <w:rsid w:val="00442DD6"/>
    <w:rsid w:val="0045046C"/>
    <w:rsid w:val="004561C2"/>
    <w:rsid w:val="0047280A"/>
    <w:rsid w:val="00476FF3"/>
    <w:rsid w:val="00481B41"/>
    <w:rsid w:val="004869ED"/>
    <w:rsid w:val="004A3646"/>
    <w:rsid w:val="004B72EC"/>
    <w:rsid w:val="004D4A45"/>
    <w:rsid w:val="004D78D0"/>
    <w:rsid w:val="00510C45"/>
    <w:rsid w:val="00512E0C"/>
    <w:rsid w:val="00513481"/>
    <w:rsid w:val="00522798"/>
    <w:rsid w:val="005230DC"/>
    <w:rsid w:val="005327B5"/>
    <w:rsid w:val="0055386E"/>
    <w:rsid w:val="00573522"/>
    <w:rsid w:val="00583838"/>
    <w:rsid w:val="005909CF"/>
    <w:rsid w:val="00592F5F"/>
    <w:rsid w:val="005A1175"/>
    <w:rsid w:val="005C4371"/>
    <w:rsid w:val="005C5C52"/>
    <w:rsid w:val="005D1A94"/>
    <w:rsid w:val="005D1F55"/>
    <w:rsid w:val="005D415E"/>
    <w:rsid w:val="00600211"/>
    <w:rsid w:val="006117F3"/>
    <w:rsid w:val="0061363B"/>
    <w:rsid w:val="00627AC0"/>
    <w:rsid w:val="006301A1"/>
    <w:rsid w:val="00634B9B"/>
    <w:rsid w:val="006357C8"/>
    <w:rsid w:val="006542C8"/>
    <w:rsid w:val="0068153E"/>
    <w:rsid w:val="006C3889"/>
    <w:rsid w:val="006E1883"/>
    <w:rsid w:val="006E73EF"/>
    <w:rsid w:val="006F7ED6"/>
    <w:rsid w:val="00702E61"/>
    <w:rsid w:val="00703274"/>
    <w:rsid w:val="00727359"/>
    <w:rsid w:val="00730DDF"/>
    <w:rsid w:val="00745933"/>
    <w:rsid w:val="007631CB"/>
    <w:rsid w:val="007C56AF"/>
    <w:rsid w:val="007D6D15"/>
    <w:rsid w:val="007D73D9"/>
    <w:rsid w:val="007F2C04"/>
    <w:rsid w:val="00811122"/>
    <w:rsid w:val="00816B69"/>
    <w:rsid w:val="00841AFC"/>
    <w:rsid w:val="00857B75"/>
    <w:rsid w:val="00884009"/>
    <w:rsid w:val="008A19C9"/>
    <w:rsid w:val="008B05E5"/>
    <w:rsid w:val="008B76CD"/>
    <w:rsid w:val="008C5568"/>
    <w:rsid w:val="008C733D"/>
    <w:rsid w:val="008D3A48"/>
    <w:rsid w:val="008D4356"/>
    <w:rsid w:val="008F4875"/>
    <w:rsid w:val="00914215"/>
    <w:rsid w:val="00914CDE"/>
    <w:rsid w:val="00916687"/>
    <w:rsid w:val="009735D7"/>
    <w:rsid w:val="00976B0D"/>
    <w:rsid w:val="00993E54"/>
    <w:rsid w:val="009A33B5"/>
    <w:rsid w:val="009C27AF"/>
    <w:rsid w:val="009D27CD"/>
    <w:rsid w:val="009F10D4"/>
    <w:rsid w:val="00A076E9"/>
    <w:rsid w:val="00A25FE3"/>
    <w:rsid w:val="00A3344F"/>
    <w:rsid w:val="00A3656C"/>
    <w:rsid w:val="00A64CF7"/>
    <w:rsid w:val="00A67A6F"/>
    <w:rsid w:val="00A81845"/>
    <w:rsid w:val="00A856DA"/>
    <w:rsid w:val="00AA7FCE"/>
    <w:rsid w:val="00AB5C62"/>
    <w:rsid w:val="00AC3DD3"/>
    <w:rsid w:val="00AC71D1"/>
    <w:rsid w:val="00B128F7"/>
    <w:rsid w:val="00B12BF0"/>
    <w:rsid w:val="00B16877"/>
    <w:rsid w:val="00B16AC1"/>
    <w:rsid w:val="00B35C28"/>
    <w:rsid w:val="00B41C30"/>
    <w:rsid w:val="00B46B7B"/>
    <w:rsid w:val="00B5524F"/>
    <w:rsid w:val="00B6761A"/>
    <w:rsid w:val="00B810CF"/>
    <w:rsid w:val="00B838A8"/>
    <w:rsid w:val="00B95BB3"/>
    <w:rsid w:val="00BA03D6"/>
    <w:rsid w:val="00BB3AA3"/>
    <w:rsid w:val="00BB56A0"/>
    <w:rsid w:val="00BC4499"/>
    <w:rsid w:val="00BE49BC"/>
    <w:rsid w:val="00BF0F48"/>
    <w:rsid w:val="00BF4CB1"/>
    <w:rsid w:val="00C0059C"/>
    <w:rsid w:val="00C26348"/>
    <w:rsid w:val="00C27A4E"/>
    <w:rsid w:val="00C33341"/>
    <w:rsid w:val="00C3693B"/>
    <w:rsid w:val="00C4083C"/>
    <w:rsid w:val="00C57539"/>
    <w:rsid w:val="00C6035E"/>
    <w:rsid w:val="00C6678B"/>
    <w:rsid w:val="00C739B7"/>
    <w:rsid w:val="00C95563"/>
    <w:rsid w:val="00CA02A5"/>
    <w:rsid w:val="00CA3671"/>
    <w:rsid w:val="00CB0964"/>
    <w:rsid w:val="00CB2CFD"/>
    <w:rsid w:val="00CC0BA0"/>
    <w:rsid w:val="00CC1823"/>
    <w:rsid w:val="00CD1378"/>
    <w:rsid w:val="00CE2F37"/>
    <w:rsid w:val="00CF4FF4"/>
    <w:rsid w:val="00CF51C3"/>
    <w:rsid w:val="00D14C99"/>
    <w:rsid w:val="00D14F7B"/>
    <w:rsid w:val="00D16C56"/>
    <w:rsid w:val="00D51FE3"/>
    <w:rsid w:val="00D52567"/>
    <w:rsid w:val="00D67F9F"/>
    <w:rsid w:val="00D8283E"/>
    <w:rsid w:val="00D873E2"/>
    <w:rsid w:val="00D955FD"/>
    <w:rsid w:val="00DA59AE"/>
    <w:rsid w:val="00DA7D7F"/>
    <w:rsid w:val="00DC5C2F"/>
    <w:rsid w:val="00DD4B88"/>
    <w:rsid w:val="00DD68DC"/>
    <w:rsid w:val="00E10EA1"/>
    <w:rsid w:val="00E21DB4"/>
    <w:rsid w:val="00E26116"/>
    <w:rsid w:val="00E84D24"/>
    <w:rsid w:val="00E921CE"/>
    <w:rsid w:val="00E93E2A"/>
    <w:rsid w:val="00EA5D12"/>
    <w:rsid w:val="00EC6198"/>
    <w:rsid w:val="00EE14EF"/>
    <w:rsid w:val="00EE7507"/>
    <w:rsid w:val="00EE7604"/>
    <w:rsid w:val="00EF49F5"/>
    <w:rsid w:val="00F04D16"/>
    <w:rsid w:val="00F34CFD"/>
    <w:rsid w:val="00F66F1D"/>
    <w:rsid w:val="00F6778D"/>
    <w:rsid w:val="00F9390E"/>
    <w:rsid w:val="00FA7D64"/>
    <w:rsid w:val="00FD3220"/>
    <w:rsid w:val="00FD78BF"/>
    <w:rsid w:val="00FF2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5AF78"/>
  <w15:chartTrackingRefBased/>
  <w15:docId w15:val="{7D0B31E0-0219-4F96-86BE-25EE672E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rsid w:val="00CC0BA0"/>
    <w:pPr>
      <w:widowControl w:val="0"/>
      <w:jc w:val="both"/>
    </w:pPr>
    <w:rPr>
      <w:rFonts w:ascii="Times New Roman" w:eastAsia="宋体" w:hAnsi="Times New Roman" w:cs="Times New Roman"/>
      <w:sz w:val="24"/>
      <w:szCs w:val="24"/>
      <w:u w:color="FF0000"/>
    </w:rPr>
  </w:style>
  <w:style w:type="paragraph" w:styleId="1">
    <w:name w:val="heading 1"/>
    <w:basedOn w:val="a1"/>
    <w:next w:val="a1"/>
    <w:link w:val="10"/>
    <w:uiPriority w:val="9"/>
    <w:qFormat/>
    <w:rsid w:val="00B128F7"/>
    <w:pPr>
      <w:keepNext/>
      <w:keepLines/>
      <w:spacing w:before="340" w:after="330" w:line="480" w:lineRule="auto"/>
      <w:jc w:val="center"/>
      <w:outlineLvl w:val="0"/>
    </w:pPr>
    <w:rPr>
      <w:b/>
      <w:bCs/>
      <w:kern w:val="44"/>
      <w:sz w:val="32"/>
      <w:szCs w:val="44"/>
    </w:rPr>
  </w:style>
  <w:style w:type="paragraph" w:styleId="2">
    <w:name w:val="heading 2"/>
    <w:basedOn w:val="a1"/>
    <w:next w:val="a1"/>
    <w:link w:val="20"/>
    <w:autoRedefine/>
    <w:uiPriority w:val="9"/>
    <w:unhideWhenUsed/>
    <w:qFormat/>
    <w:rsid w:val="003A7425"/>
    <w:pPr>
      <w:keepNext/>
      <w:keepLines/>
      <w:spacing w:before="260" w:after="260" w:line="415" w:lineRule="auto"/>
      <w:jc w:val="center"/>
      <w:outlineLvl w:val="1"/>
    </w:pPr>
    <w:rPr>
      <w:b/>
      <w:bCs/>
      <w:sz w:val="28"/>
      <w:szCs w:val="32"/>
    </w:rPr>
  </w:style>
  <w:style w:type="paragraph" w:styleId="3">
    <w:name w:val="heading 3"/>
    <w:basedOn w:val="a1"/>
    <w:next w:val="a1"/>
    <w:link w:val="30"/>
    <w:autoRedefine/>
    <w:uiPriority w:val="9"/>
    <w:unhideWhenUsed/>
    <w:qFormat/>
    <w:rsid w:val="00C6035E"/>
    <w:pPr>
      <w:keepNext/>
      <w:keepLines/>
      <w:numPr>
        <w:numId w:val="1"/>
      </w:numPr>
      <w:spacing w:beforeLines="50" w:before="156" w:afterLines="50" w:after="156" w:line="360" w:lineRule="auto"/>
      <w:outlineLvl w:val="2"/>
    </w:pPr>
    <w:rPr>
      <w:rFonts w:ascii="黑体" w:eastAsia="黑体" w:hAnsi="黑体"/>
      <w:bCs/>
      <w:sz w:val="28"/>
      <w:szCs w:val="3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B128F7"/>
    <w:rPr>
      <w:rFonts w:ascii="Times New Roman" w:hAnsi="Times New Roman"/>
      <w:b/>
      <w:bCs/>
      <w:kern w:val="44"/>
      <w:sz w:val="32"/>
      <w:szCs w:val="44"/>
    </w:rPr>
  </w:style>
  <w:style w:type="character" w:customStyle="1" w:styleId="20">
    <w:name w:val="标题 2 字符"/>
    <w:link w:val="2"/>
    <w:uiPriority w:val="9"/>
    <w:rsid w:val="003A7425"/>
    <w:rPr>
      <w:rFonts w:ascii="Times New Roman" w:eastAsia="宋体" w:hAnsi="Times New Roman" w:cs="Times New Roman"/>
      <w:b/>
      <w:bCs/>
      <w:sz w:val="28"/>
      <w:szCs w:val="32"/>
      <w:u w:color="FF0000"/>
    </w:rPr>
  </w:style>
  <w:style w:type="character" w:customStyle="1" w:styleId="30">
    <w:name w:val="标题 3 字符"/>
    <w:link w:val="3"/>
    <w:uiPriority w:val="9"/>
    <w:rsid w:val="00C6035E"/>
    <w:rPr>
      <w:rFonts w:ascii="黑体" w:eastAsia="黑体" w:hAnsi="黑体" w:cs="Times New Roman"/>
      <w:bCs/>
      <w:sz w:val="28"/>
      <w:szCs w:val="32"/>
      <w:u w:color="FF0000"/>
    </w:rPr>
  </w:style>
  <w:style w:type="paragraph" w:styleId="a5">
    <w:name w:val="Title"/>
    <w:basedOn w:val="a1"/>
    <w:next w:val="a1"/>
    <w:link w:val="a6"/>
    <w:uiPriority w:val="10"/>
    <w:qFormat/>
    <w:rsid w:val="00B128F7"/>
    <w:pPr>
      <w:spacing w:before="240" w:after="60" w:line="480" w:lineRule="auto"/>
      <w:jc w:val="center"/>
      <w:outlineLvl w:val="0"/>
    </w:pPr>
    <w:rPr>
      <w:rFonts w:cstheme="majorBidi"/>
      <w:b/>
      <w:bCs/>
      <w:sz w:val="32"/>
      <w:szCs w:val="32"/>
    </w:rPr>
  </w:style>
  <w:style w:type="character" w:customStyle="1" w:styleId="a6">
    <w:name w:val="标题 字符"/>
    <w:basedOn w:val="a2"/>
    <w:link w:val="a5"/>
    <w:uiPriority w:val="10"/>
    <w:rsid w:val="00B128F7"/>
    <w:rPr>
      <w:rFonts w:ascii="Times New Roman" w:eastAsia="宋体" w:hAnsi="Times New Roman" w:cstheme="majorBidi"/>
      <w:b/>
      <w:bCs/>
      <w:sz w:val="32"/>
      <w:szCs w:val="32"/>
    </w:rPr>
  </w:style>
  <w:style w:type="paragraph" w:styleId="a7">
    <w:name w:val="No Spacing"/>
    <w:aliases w:val="图表"/>
    <w:basedOn w:val="a1"/>
    <w:link w:val="a8"/>
    <w:autoRedefine/>
    <w:qFormat/>
    <w:rsid w:val="00A856DA"/>
    <w:pPr>
      <w:jc w:val="center"/>
    </w:pPr>
    <w:rPr>
      <w:rFonts w:asciiTheme="minorHAnsi" w:hAnsiTheme="minorHAnsi"/>
      <w:lang w:val="x-none" w:eastAsia="x-none"/>
    </w:rPr>
  </w:style>
  <w:style w:type="paragraph" w:styleId="a9">
    <w:name w:val="header"/>
    <w:basedOn w:val="a1"/>
    <w:link w:val="aa"/>
    <w:uiPriority w:val="99"/>
    <w:unhideWhenUsed/>
    <w:rsid w:val="006F7ED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2"/>
    <w:link w:val="a9"/>
    <w:uiPriority w:val="99"/>
    <w:rsid w:val="006F7ED6"/>
    <w:rPr>
      <w:rFonts w:ascii="Times New Roman" w:hAnsi="Times New Roman"/>
      <w:sz w:val="18"/>
      <w:szCs w:val="18"/>
    </w:rPr>
  </w:style>
  <w:style w:type="paragraph" w:styleId="ab">
    <w:name w:val="footer"/>
    <w:basedOn w:val="a1"/>
    <w:link w:val="ac"/>
    <w:uiPriority w:val="99"/>
    <w:unhideWhenUsed/>
    <w:rsid w:val="006F7ED6"/>
    <w:pPr>
      <w:tabs>
        <w:tab w:val="center" w:pos="4153"/>
        <w:tab w:val="right" w:pos="8306"/>
      </w:tabs>
      <w:snapToGrid w:val="0"/>
      <w:jc w:val="left"/>
    </w:pPr>
    <w:rPr>
      <w:sz w:val="18"/>
      <w:szCs w:val="18"/>
    </w:rPr>
  </w:style>
  <w:style w:type="character" w:customStyle="1" w:styleId="ac">
    <w:name w:val="页脚 字符"/>
    <w:basedOn w:val="a2"/>
    <w:link w:val="ab"/>
    <w:uiPriority w:val="99"/>
    <w:rsid w:val="006F7ED6"/>
    <w:rPr>
      <w:rFonts w:ascii="Times New Roman" w:hAnsi="Times New Roman"/>
      <w:sz w:val="18"/>
      <w:szCs w:val="18"/>
    </w:rPr>
  </w:style>
  <w:style w:type="paragraph" w:customStyle="1" w:styleId="ad">
    <w:name w:val="a正文"/>
    <w:basedOn w:val="a1"/>
    <w:link w:val="aCharChar"/>
    <w:qFormat/>
    <w:rsid w:val="005D1A94"/>
    <w:pPr>
      <w:spacing w:line="360" w:lineRule="auto"/>
      <w:ind w:firstLineChars="200" w:firstLine="200"/>
    </w:pPr>
    <w:rPr>
      <w:rFonts w:cs="黑体"/>
    </w:rPr>
  </w:style>
  <w:style w:type="character" w:customStyle="1" w:styleId="aCharChar">
    <w:name w:val="a正文 Char Char"/>
    <w:link w:val="ad"/>
    <w:qFormat/>
    <w:rsid w:val="005D1A94"/>
    <w:rPr>
      <w:rFonts w:ascii="Times New Roman" w:eastAsia="宋体" w:hAnsi="Times New Roman" w:cs="黑体"/>
      <w:sz w:val="24"/>
      <w:szCs w:val="24"/>
      <w:u w:color="FF0000"/>
    </w:rPr>
  </w:style>
  <w:style w:type="character" w:customStyle="1" w:styleId="a8">
    <w:name w:val="无间隔 字符"/>
    <w:aliases w:val="图表 字符"/>
    <w:link w:val="a7"/>
    <w:rsid w:val="00A856DA"/>
    <w:rPr>
      <w:sz w:val="24"/>
      <w:lang w:val="x-none" w:eastAsia="x-none"/>
    </w:rPr>
  </w:style>
  <w:style w:type="paragraph" w:styleId="ae">
    <w:name w:val="List Paragraph"/>
    <w:basedOn w:val="a1"/>
    <w:uiPriority w:val="34"/>
    <w:qFormat/>
    <w:rsid w:val="003A7425"/>
    <w:pPr>
      <w:ind w:firstLineChars="200" w:firstLine="420"/>
    </w:pPr>
  </w:style>
  <w:style w:type="character" w:customStyle="1" w:styleId="Char">
    <w:name w:val="段 Char"/>
    <w:link w:val="af"/>
    <w:qFormat/>
    <w:rsid w:val="00C6035E"/>
    <w:rPr>
      <w:rFonts w:ascii="宋体"/>
    </w:rPr>
  </w:style>
  <w:style w:type="paragraph" w:customStyle="1" w:styleId="af">
    <w:name w:val="段"/>
    <w:link w:val="Char"/>
    <w:qFormat/>
    <w:rsid w:val="00C6035E"/>
    <w:pPr>
      <w:tabs>
        <w:tab w:val="center" w:pos="4201"/>
        <w:tab w:val="right" w:leader="dot" w:pos="9298"/>
      </w:tabs>
      <w:autoSpaceDE w:val="0"/>
      <w:autoSpaceDN w:val="0"/>
      <w:ind w:firstLineChars="200" w:firstLine="420"/>
      <w:jc w:val="both"/>
    </w:pPr>
    <w:rPr>
      <w:rFonts w:ascii="宋体"/>
    </w:rPr>
  </w:style>
  <w:style w:type="character" w:customStyle="1" w:styleId="Char0">
    <w:name w:val="正文表标题 Char"/>
    <w:link w:val="a0"/>
    <w:qFormat/>
    <w:locked/>
    <w:rsid w:val="007D73D9"/>
    <w:rPr>
      <w:rFonts w:ascii="黑体" w:eastAsia="黑体"/>
    </w:rPr>
  </w:style>
  <w:style w:type="paragraph" w:customStyle="1" w:styleId="a0">
    <w:name w:val="正文表标题"/>
    <w:next w:val="af"/>
    <w:link w:val="Char0"/>
    <w:rsid w:val="007D73D9"/>
    <w:pPr>
      <w:numPr>
        <w:numId w:val="3"/>
      </w:numPr>
      <w:tabs>
        <w:tab w:val="left" w:pos="360"/>
      </w:tabs>
      <w:spacing w:beforeLines="50" w:before="156" w:afterLines="50" w:after="156"/>
      <w:jc w:val="center"/>
    </w:pPr>
    <w:rPr>
      <w:rFonts w:ascii="黑体" w:eastAsia="黑体"/>
    </w:rPr>
  </w:style>
  <w:style w:type="paragraph" w:customStyle="1" w:styleId="a">
    <w:name w:val="正文图标题"/>
    <w:next w:val="af"/>
    <w:rsid w:val="006357C8"/>
    <w:pPr>
      <w:numPr>
        <w:numId w:val="5"/>
      </w:numPr>
      <w:tabs>
        <w:tab w:val="left" w:pos="360"/>
      </w:tabs>
      <w:spacing w:beforeLines="50" w:before="156" w:afterLines="50" w:after="156"/>
      <w:jc w:val="center"/>
    </w:pPr>
    <w:rPr>
      <w:rFonts w:ascii="黑体" w:eastAsia="黑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6</Pages>
  <Words>555</Words>
  <Characters>3164</Characters>
  <Application>Microsoft Office Word</Application>
  <DocSecurity>0</DocSecurity>
  <Lines>26</Lines>
  <Paragraphs>7</Paragraphs>
  <ScaleCrop>false</ScaleCrop>
  <Company>Microsoft</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Dao-Tong Chen</dc:creator>
  <cp:keywords/>
  <dc:description/>
  <cp:lastModifiedBy>Chen DT</cp:lastModifiedBy>
  <cp:revision>190</cp:revision>
  <dcterms:created xsi:type="dcterms:W3CDTF">2019-03-15T07:38:00Z</dcterms:created>
  <dcterms:modified xsi:type="dcterms:W3CDTF">2020-06-10T05:43:00Z</dcterms:modified>
</cp:coreProperties>
</file>