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BEC" w:rsidRDefault="00E00475" w:rsidP="00302BEC">
      <w:pPr>
        <w:pStyle w:val="af7"/>
        <w:sectPr w:rsidR="00302BEC">
          <w:headerReference w:type="even" r:id="rId8"/>
          <w:headerReference w:type="default" r:id="rId9"/>
          <w:footerReference w:type="even" r:id="rId10"/>
          <w:footerReference w:type="default" r:id="rId11"/>
          <w:headerReference w:type="first" r:id="rId12"/>
          <w:footerReference w:type="first" r:id="rId13"/>
          <w:pgSz w:w="11907" w:h="16839"/>
          <w:pgMar w:top="567" w:right="851" w:bottom="1361" w:left="1418" w:header="0" w:footer="0" w:gutter="0"/>
          <w:pgNumType w:start="1"/>
          <w:cols w:space="425"/>
          <w:titlePg/>
          <w:docGrid w:type="lines" w:linePitch="312"/>
        </w:sectPr>
      </w:pPr>
      <w:bookmarkStart w:id="0" w:name="SectionMark0"/>
      <w:r>
        <w:rPr>
          <w:noProof/>
        </w:rPr>
        <w:pict>
          <v:shapetype id="_x0000_t32" coordsize="21600,21600" o:spt="32" o:oned="t" path="m,l21600,21600e" filled="f">
            <v:path arrowok="t" fillok="f" o:connecttype="none"/>
            <o:lock v:ext="edit" shapetype="t"/>
          </v:shapetype>
          <v:shape id="_x0000_s2062" type="#_x0000_t32" style="position:absolute;left:0;text-align:left;margin-left:-19.05pt;margin-top:698.9pt;width:518.95pt;height:1.1pt;flip:y;z-index:251671552" o:connectortype="straight"/>
        </w:pict>
      </w:r>
      <w:r>
        <w:rPr>
          <w:noProof/>
        </w:rPr>
        <w:pict>
          <v:shape id="_x0000_s2061" type="#_x0000_t32" style="position:absolute;left:0;text-align:left;margin-left:-10.5pt;margin-top:178.1pt;width:510.4pt;height:.9pt;flip:y;z-index:251670528" o:connectortype="straight"/>
        </w:pict>
      </w:r>
      <w:r>
        <w:rPr>
          <w:noProof/>
        </w:rPr>
        <w:pict>
          <v:shapetype id="_x0000_t202" coordsize="21600,21600" o:spt="202" path="m,l,21600r21600,l21600,xe">
            <v:stroke joinstyle="miter"/>
            <v:path gradientshapeok="t" o:connecttype="rect"/>
          </v:shapetype>
          <v:shape id="_x0000_s2059" type="#_x0000_t202" style="position:absolute;left:0;text-align:left;margin-left:420pt;margin-top:709.8pt;width:63pt;height:39pt;z-index:251669504" stroked="f">
            <v:textbox>
              <w:txbxContent>
                <w:p w:rsidR="00E90377" w:rsidRDefault="00E90377" w:rsidP="00302BEC">
                  <w:pPr>
                    <w:pStyle w:val="af4"/>
                    <w:jc w:val="both"/>
                  </w:pPr>
                  <w:r>
                    <w:rPr>
                      <w:rStyle w:val="af3"/>
                      <w:rFonts w:hint="eastAsia"/>
                    </w:rPr>
                    <w:t xml:space="preserve"> 发布</w:t>
                  </w:r>
                </w:p>
              </w:txbxContent>
            </v:textbox>
          </v:shape>
        </w:pict>
      </w:r>
      <w:r>
        <w:rPr>
          <w:noProof/>
        </w:rPr>
        <w:pict>
          <v:shape id="fmFrame7" o:spid="_x0000_s2058" type="#_x0000_t202" style="position:absolute;left:0;text-align:left;margin-left:-10.5pt;margin-top:709.1pt;width:430.5pt;height:58.85pt;z-index:251668480;mso-position-horizontal-relative:margin;mso-position-vertical-relative:margin" stroked="f">
            <v:textbox style="mso-next-textbox:#fmFrame7" inset="0,0,0,0">
              <w:txbxContent>
                <w:p w:rsidR="00E90377" w:rsidRDefault="00E90377" w:rsidP="00724D39">
                  <w:pPr>
                    <w:pStyle w:val="af4"/>
                    <w:spacing w:line="0" w:lineRule="atLeast"/>
                    <w:jc w:val="distribute"/>
                    <w:rPr>
                      <w:spacing w:val="-20"/>
                    </w:rPr>
                  </w:pPr>
                  <w:r>
                    <w:rPr>
                      <w:rFonts w:hint="eastAsia"/>
                      <w:spacing w:val="-20"/>
                    </w:rPr>
                    <w:t>国家市场监督管理总局</w:t>
                  </w:r>
                </w:p>
                <w:p w:rsidR="00E90377" w:rsidRDefault="00E90377" w:rsidP="00302BEC">
                  <w:pPr>
                    <w:pStyle w:val="af4"/>
                    <w:spacing w:line="0" w:lineRule="atLeast"/>
                  </w:pPr>
                  <w:r>
                    <w:rPr>
                      <w:rFonts w:hint="eastAsia"/>
                    </w:rPr>
                    <w:t>国 家 标 准 化 管 理 委 员 会</w:t>
                  </w:r>
                </w:p>
              </w:txbxContent>
            </v:textbox>
            <w10:wrap anchorx="margin" anchory="margin"/>
            <w10:anchorlock/>
          </v:shape>
        </w:pict>
      </w:r>
      <w:r>
        <w:rPr>
          <w:noProof/>
        </w:rPr>
        <w:pict>
          <v:line id="_x0000_s2057" style="position:absolute;left:0;text-align:left;z-index:251667456" from="0,700pt" to="482pt,700pt" strokecolor="none" strokeweight="1pt">
            <v:stroke color2="none"/>
          </v:line>
        </w:pict>
      </w:r>
      <w:r>
        <w:rPr>
          <w:noProof/>
        </w:rPr>
        <w:pict>
          <v:line id="_x0000_s2056" style="position:absolute;left:0;text-align:left;z-index:251666432" from="0,179pt" to="482pt,179pt" strokecolor="none" strokeweight="1pt">
            <v:stroke color2="none"/>
          </v:line>
        </w:pict>
      </w:r>
      <w:r>
        <w:rPr>
          <w:noProof/>
        </w:rPr>
        <w:pict>
          <v:shape id="fmFrame6" o:spid="_x0000_s2055" type="#_x0000_t202" style="position:absolute;left:0;text-align:left;margin-left:322.9pt;margin-top:674.3pt;width:159pt;height:24.6pt;z-index:251665408;mso-position-horizontal-relative:margin;mso-position-vertical-relative:margin" stroked="f">
            <v:textbox style="mso-next-textbox:#fmFrame6" inset="0,0,0,0">
              <w:txbxContent>
                <w:p w:rsidR="00E90377" w:rsidRDefault="00E90377" w:rsidP="00302BEC">
                  <w:pPr>
                    <w:pStyle w:val="af8"/>
                  </w:pPr>
                  <w:r>
                    <w:rPr>
                      <w:rFonts w:hint="eastAsia"/>
                    </w:rPr>
                    <w:t>20</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rPr>
          <w:noProof/>
        </w:rPr>
        <w:pict>
          <v:shape id="fmFrame5" o:spid="_x0000_s2054" type="#_x0000_t202" style="position:absolute;left:0;text-align:left;margin-left:0;margin-top:674.3pt;width:159pt;height:24.6pt;z-index:251664384;mso-position-horizontal-relative:margin;mso-position-vertical-relative:margin" stroked="f">
            <v:textbox style="mso-next-textbox:#fmFrame5" inset="0,0,0,0">
              <w:txbxContent>
                <w:p w:rsidR="00E90377" w:rsidRDefault="00E90377" w:rsidP="00302BEC">
                  <w:pPr>
                    <w:pStyle w:val="af5"/>
                  </w:pPr>
                  <w:r>
                    <w:rPr>
                      <w:rFonts w:hint="eastAsia"/>
                    </w:rPr>
                    <w:t>20</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Pr>
          <w:noProof/>
        </w:rPr>
        <w:pict>
          <v:shape id="fmFrame4" o:spid="_x0000_s2053" type="#_x0000_t202" style="position:absolute;left:0;text-align:left;margin-left:0;margin-top:249.6pt;width:470pt;height:421.2pt;z-index:251663360;mso-position-horizontal-relative:margin;mso-position-vertical-relative:margin" stroked="f">
            <v:textbox style="mso-next-textbox:#fmFrame4" inset="0,0,0,0">
              <w:txbxContent>
                <w:p w:rsidR="00E90377" w:rsidRDefault="00E90377" w:rsidP="00302BEC">
                  <w:pPr>
                    <w:ind w:leftChars="-6" w:left="18" w:hangingChars="7" w:hanging="31"/>
                    <w:jc w:val="center"/>
                    <w:rPr>
                      <w:b/>
                      <w:sz w:val="44"/>
                      <w:szCs w:val="44"/>
                    </w:rPr>
                  </w:pPr>
                  <w:r>
                    <w:rPr>
                      <w:rFonts w:hint="eastAsia"/>
                      <w:b/>
                      <w:sz w:val="44"/>
                      <w:szCs w:val="44"/>
                    </w:rPr>
                    <w:t>贵金属及其合金熔化温度范围的测定</w:t>
                  </w:r>
                </w:p>
                <w:p w:rsidR="00E90377" w:rsidRDefault="00E90377" w:rsidP="00302BEC">
                  <w:pPr>
                    <w:ind w:leftChars="-6" w:left="18" w:hangingChars="7" w:hanging="31"/>
                    <w:jc w:val="center"/>
                    <w:rPr>
                      <w:b/>
                      <w:noProof/>
                      <w:sz w:val="44"/>
                      <w:szCs w:val="44"/>
                    </w:rPr>
                  </w:pPr>
                  <w:r>
                    <w:rPr>
                      <w:rFonts w:hint="eastAsia"/>
                      <w:b/>
                      <w:sz w:val="44"/>
                      <w:szCs w:val="44"/>
                    </w:rPr>
                    <w:t>热分析试验方法</w:t>
                  </w:r>
                </w:p>
                <w:p w:rsidR="00E90377" w:rsidRPr="00B71A33" w:rsidRDefault="00E90377" w:rsidP="00302BEC">
                  <w:pPr>
                    <w:ind w:leftChars="-6" w:left="18" w:hangingChars="7" w:hanging="31"/>
                    <w:jc w:val="center"/>
                    <w:rPr>
                      <w:b/>
                      <w:noProof/>
                      <w:sz w:val="44"/>
                      <w:szCs w:val="44"/>
                    </w:rPr>
                  </w:pPr>
                </w:p>
                <w:p w:rsidR="00E90377" w:rsidRDefault="00E90377" w:rsidP="00302BEC">
                  <w:pPr>
                    <w:ind w:firstLine="525"/>
                    <w:jc w:val="center"/>
                    <w:rPr>
                      <w:b/>
                      <w:sz w:val="32"/>
                      <w:szCs w:val="32"/>
                    </w:rPr>
                  </w:pPr>
                  <w:r>
                    <w:rPr>
                      <w:rFonts w:hint="eastAsia"/>
                      <w:b/>
                      <w:sz w:val="32"/>
                      <w:szCs w:val="32"/>
                    </w:rPr>
                    <w:t>Detemination of melting temperature rang</w:t>
                  </w:r>
                </w:p>
                <w:p w:rsidR="00E90377" w:rsidRDefault="00E90377" w:rsidP="00302BEC">
                  <w:pPr>
                    <w:ind w:firstLine="525"/>
                    <w:jc w:val="center"/>
                    <w:rPr>
                      <w:b/>
                      <w:sz w:val="32"/>
                      <w:szCs w:val="32"/>
                    </w:rPr>
                  </w:pPr>
                  <w:r>
                    <w:rPr>
                      <w:rFonts w:hint="eastAsia"/>
                      <w:b/>
                      <w:sz w:val="32"/>
                      <w:szCs w:val="32"/>
                    </w:rPr>
                    <w:t>for precious metals and their alloys</w:t>
                  </w:r>
                </w:p>
                <w:p w:rsidR="00E90377" w:rsidRPr="00B71A33" w:rsidRDefault="00E90377" w:rsidP="00302BEC">
                  <w:pPr>
                    <w:ind w:firstLine="525"/>
                    <w:jc w:val="center"/>
                    <w:rPr>
                      <w:rFonts w:ascii="宋体"/>
                      <w:b/>
                      <w:sz w:val="32"/>
                      <w:szCs w:val="32"/>
                    </w:rPr>
                  </w:pPr>
                  <w:r>
                    <w:rPr>
                      <w:rFonts w:hint="eastAsia"/>
                      <w:b/>
                      <w:sz w:val="32"/>
                      <w:szCs w:val="32"/>
                    </w:rPr>
                    <w:t>—</w:t>
                  </w:r>
                  <w:r>
                    <w:rPr>
                      <w:rFonts w:hint="eastAsia"/>
                      <w:b/>
                      <w:sz w:val="32"/>
                      <w:szCs w:val="32"/>
                    </w:rPr>
                    <w:t>Testing method of thermal analysis</w:t>
                  </w:r>
                </w:p>
                <w:p w:rsidR="00E90377" w:rsidRPr="00B71A33" w:rsidRDefault="00E90377" w:rsidP="00302BEC">
                  <w:pPr>
                    <w:rPr>
                      <w:rFonts w:ascii="宋体"/>
                      <w:b/>
                      <w:sz w:val="44"/>
                      <w:szCs w:val="44"/>
                    </w:rPr>
                  </w:pPr>
                </w:p>
                <w:p w:rsidR="00E90377" w:rsidRPr="00F37B13" w:rsidRDefault="00E90377" w:rsidP="00302BEC">
                  <w:pPr>
                    <w:rPr>
                      <w:rFonts w:ascii="宋体"/>
                    </w:rPr>
                  </w:pPr>
                </w:p>
                <w:p w:rsidR="00E90377" w:rsidRDefault="00E90377" w:rsidP="00302BEC">
                  <w:pPr>
                    <w:rPr>
                      <w:rFonts w:ascii="宋体"/>
                    </w:rPr>
                  </w:pPr>
                </w:p>
                <w:p w:rsidR="00E90377" w:rsidRDefault="00E90377" w:rsidP="00302BEC">
                  <w:pPr>
                    <w:rPr>
                      <w:rFonts w:ascii="宋体"/>
                    </w:rPr>
                  </w:pPr>
                </w:p>
                <w:p w:rsidR="00E90377" w:rsidRDefault="00E90377" w:rsidP="00302BEC">
                  <w:pPr>
                    <w:jc w:val="center"/>
                    <w:rPr>
                      <w:rFonts w:ascii="宋体"/>
                      <w:b/>
                      <w:sz w:val="36"/>
                    </w:rPr>
                  </w:pPr>
                  <w:r>
                    <w:rPr>
                      <w:rFonts w:ascii="宋体"/>
                      <w:b/>
                      <w:sz w:val="36"/>
                    </w:rPr>
                    <w:t>(</w:t>
                  </w:r>
                  <w:r>
                    <w:rPr>
                      <w:rFonts w:ascii="宋体" w:hint="eastAsia"/>
                      <w:b/>
                      <w:sz w:val="36"/>
                    </w:rPr>
                    <w:t>预审稿</w:t>
                  </w:r>
                  <w:r>
                    <w:rPr>
                      <w:rFonts w:ascii="宋体"/>
                      <w:b/>
                      <w:sz w:val="36"/>
                    </w:rPr>
                    <w:t>)</w:t>
                  </w:r>
                </w:p>
                <w:p w:rsidR="00E90377" w:rsidRPr="00A566A7" w:rsidRDefault="00E90377" w:rsidP="00302BEC"/>
              </w:txbxContent>
            </v:textbox>
            <w10:wrap anchorx="margin" anchory="margin"/>
            <w10:anchorlock/>
          </v:shape>
        </w:pict>
      </w:r>
      <w:r>
        <w:rPr>
          <w:noProof/>
        </w:rPr>
        <w:pict>
          <v:shape id="fmFrame3" o:spid="_x0000_s2052" type="#_x0000_t202" style="position:absolute;left:0;text-align:left;margin-left:0;margin-top:110.35pt;width:456.9pt;height:67.75pt;z-index:251662336;mso-position-horizontal-relative:margin;mso-position-vertical-relative:margin" stroked="f">
            <v:textbox style="mso-next-textbox:#fmFrame3" inset="0,0,0,0">
              <w:txbxContent>
                <w:p w:rsidR="00E90377" w:rsidRDefault="00E90377" w:rsidP="00302BEC">
                  <w:pPr>
                    <w:pStyle w:val="2"/>
                  </w:pPr>
                  <w:r>
                    <w:t xml:space="preserve">GB/T </w:t>
                  </w:r>
                  <w:r>
                    <w:rPr>
                      <w:rFonts w:hint="eastAsia"/>
                    </w:rPr>
                    <w:t>1425</w:t>
                  </w:r>
                  <w:r>
                    <w:t>—××××</w:t>
                  </w:r>
                </w:p>
                <w:p w:rsidR="00E90377" w:rsidRDefault="00E90377" w:rsidP="00302BEC">
                  <w:pPr>
                    <w:pStyle w:val="2"/>
                  </w:pPr>
                  <w:r>
                    <w:rPr>
                      <w:rFonts w:hint="eastAsia"/>
                    </w:rPr>
                    <w:t>（代替</w:t>
                  </w:r>
                  <w:r>
                    <w:rPr>
                      <w:rFonts w:hint="eastAsia"/>
                    </w:rPr>
                    <w:t>GB/T1425-1996</w:t>
                  </w:r>
                  <w:r>
                    <w:rPr>
                      <w:rFonts w:hint="eastAsia"/>
                    </w:rPr>
                    <w:t>）</w:t>
                  </w:r>
                </w:p>
                <w:p w:rsidR="00E90377" w:rsidRDefault="00E90377" w:rsidP="00302BEC">
                  <w:pPr>
                    <w:pStyle w:val="af6"/>
                    <w:rPr>
                      <w:rFonts w:ascii="Times New Roman"/>
                    </w:rPr>
                  </w:pPr>
                </w:p>
              </w:txbxContent>
            </v:textbox>
            <w10:wrap anchorx="margin" anchory="margin"/>
            <w10:anchorlock/>
          </v:shape>
        </w:pict>
      </w:r>
      <w:r w:rsidR="00B705DD">
        <w:rPr>
          <w:noProof/>
        </w:rPr>
        <w:drawing>
          <wp:anchor distT="0" distB="0" distL="114300" distR="114300" simplePos="0" relativeHeight="251661312" behindDoc="0" locked="1" layoutInCell="1" allowOverlap="1">
            <wp:simplePos x="0" y="0"/>
            <wp:positionH relativeFrom="margin">
              <wp:posOffset>4284345</wp:posOffset>
            </wp:positionH>
            <wp:positionV relativeFrom="margin">
              <wp:posOffset>107315</wp:posOffset>
            </wp:positionV>
            <wp:extent cx="1403350" cy="720090"/>
            <wp:effectExtent l="19050" t="0" r="6350" b="0"/>
            <wp:wrapNone/>
            <wp:docPr id="16"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spect="1" noChangeArrowheads="1"/>
                    </pic:cNvPicPr>
                  </pic:nvPicPr>
                  <pic:blipFill>
                    <a:blip r:embed="rId14" cstate="print"/>
                    <a:srcRect/>
                    <a:stretch>
                      <a:fillRect/>
                    </a:stretch>
                  </pic:blipFill>
                  <pic:spPr bwMode="auto">
                    <a:xfrm>
                      <a:off x="0" y="0"/>
                      <a:ext cx="1403350" cy="720090"/>
                    </a:xfrm>
                    <a:prstGeom prst="rect">
                      <a:avLst/>
                    </a:prstGeom>
                    <a:noFill/>
                    <a:ln w="9525">
                      <a:noFill/>
                      <a:miter lim="800000"/>
                      <a:headEnd/>
                      <a:tailEnd/>
                    </a:ln>
                  </pic:spPr>
                </pic:pic>
              </a:graphicData>
            </a:graphic>
          </wp:anchor>
        </w:drawing>
      </w:r>
      <w:r>
        <w:rPr>
          <w:noProof/>
        </w:rPr>
        <w:pict>
          <v:shape id="fmFrame2" o:spid="_x0000_s2050" type="#_x0000_t202" style="position:absolute;left:0;text-align:left;margin-left:0;margin-top:79.6pt;width:481.9pt;height:30.8pt;z-index:251660288;mso-position-horizontal-relative:margin;mso-position-vertical-relative:margin" stroked="f">
            <v:textbox style="mso-next-textbox:#fmFrame2" inset="0,0,0,0">
              <w:txbxContent>
                <w:p w:rsidR="00E90377" w:rsidRDefault="00E90377" w:rsidP="00302BEC">
                  <w:pPr>
                    <w:pStyle w:val="ac"/>
                  </w:pPr>
                  <w:r>
                    <w:rPr>
                      <w:rFonts w:hint="eastAsia"/>
                    </w:rPr>
                    <w:t>中华人民共和国国家标准</w:t>
                  </w:r>
                </w:p>
              </w:txbxContent>
            </v:textbox>
            <w10:wrap anchorx="margin" anchory="margin"/>
            <w10:anchorlock/>
          </v:shape>
        </w:pict>
      </w:r>
    </w:p>
    <w:bookmarkEnd w:id="0"/>
    <w:p w:rsidR="00302BEC" w:rsidRPr="00E3216C" w:rsidRDefault="00302BEC" w:rsidP="00302BEC">
      <w:pPr>
        <w:pStyle w:val="a"/>
        <w:rPr>
          <w:color w:val="000000"/>
        </w:rPr>
      </w:pPr>
      <w:r w:rsidRPr="00E3216C">
        <w:rPr>
          <w:rFonts w:hint="eastAsia"/>
          <w:color w:val="000000"/>
        </w:rPr>
        <w:lastRenderedPageBreak/>
        <w:t>前    言</w:t>
      </w:r>
    </w:p>
    <w:p w:rsidR="00F811BD" w:rsidRDefault="00F811BD" w:rsidP="00F811BD">
      <w:pPr>
        <w:pStyle w:val="af2"/>
        <w:ind w:firstLine="420"/>
        <w:rPr>
          <w:color w:val="000000"/>
        </w:rPr>
      </w:pPr>
      <w:r w:rsidRPr="00F811BD">
        <w:rPr>
          <w:rFonts w:hint="eastAsia"/>
          <w:color w:val="000000"/>
        </w:rPr>
        <w:t>本标准按照</w:t>
      </w:r>
      <w:r w:rsidRPr="00F811BD">
        <w:rPr>
          <w:color w:val="000000"/>
        </w:rPr>
        <w:t>GB/T 1.1-2009</w:t>
      </w:r>
      <w:r w:rsidRPr="00F811BD">
        <w:rPr>
          <w:rFonts w:hint="eastAsia"/>
          <w:color w:val="000000"/>
        </w:rPr>
        <w:t>给出的规则起草。</w:t>
      </w:r>
    </w:p>
    <w:p w:rsidR="00302BEC" w:rsidRPr="00B45BD3" w:rsidRDefault="00F811BD" w:rsidP="005A6857">
      <w:pPr>
        <w:pStyle w:val="af2"/>
        <w:ind w:firstLine="420"/>
        <w:rPr>
          <w:rFonts w:ascii="Times New Roman"/>
          <w:color w:val="000000"/>
        </w:rPr>
      </w:pPr>
      <w:r w:rsidRPr="00B45BD3">
        <w:rPr>
          <w:rFonts w:ascii="Times New Roman"/>
          <w:color w:val="000000"/>
        </w:rPr>
        <w:t>本标准代替</w:t>
      </w:r>
      <w:r w:rsidRPr="00B45BD3">
        <w:rPr>
          <w:rFonts w:ascii="Times New Roman"/>
          <w:color w:val="000000"/>
        </w:rPr>
        <w:t>GB</w:t>
      </w:r>
      <w:r w:rsidR="00BC4A9B" w:rsidRPr="00B45BD3">
        <w:rPr>
          <w:rFonts w:ascii="Times New Roman"/>
          <w:color w:val="000000"/>
        </w:rPr>
        <w:t xml:space="preserve">/T </w:t>
      </w:r>
      <w:r w:rsidRPr="00B45BD3">
        <w:rPr>
          <w:rFonts w:ascii="Times New Roman"/>
          <w:color w:val="000000"/>
        </w:rPr>
        <w:t>1425-1996</w:t>
      </w:r>
      <w:r w:rsidRPr="00B45BD3">
        <w:rPr>
          <w:rFonts w:ascii="Times New Roman"/>
          <w:color w:val="000000"/>
        </w:rPr>
        <w:t>《贵金属及其合金熔化温度范围的测定》</w:t>
      </w:r>
      <w:r w:rsidR="005A6857" w:rsidRPr="00B45BD3">
        <w:rPr>
          <w:rFonts w:ascii="Times New Roman"/>
          <w:color w:val="000000"/>
        </w:rPr>
        <w:t>，</w:t>
      </w:r>
      <w:r w:rsidR="00302BEC" w:rsidRPr="00B45BD3">
        <w:rPr>
          <w:rFonts w:ascii="Times New Roman"/>
          <w:color w:val="000000"/>
        </w:rPr>
        <w:t>与</w:t>
      </w:r>
      <w:r w:rsidR="00302BEC" w:rsidRPr="00B45BD3">
        <w:rPr>
          <w:rFonts w:ascii="Times New Roman"/>
          <w:color w:val="000000"/>
        </w:rPr>
        <w:t>GB</w:t>
      </w:r>
      <w:r w:rsidR="00BC4A9B" w:rsidRPr="00B45BD3">
        <w:rPr>
          <w:rFonts w:ascii="Times New Roman"/>
          <w:color w:val="000000"/>
        </w:rPr>
        <w:t xml:space="preserve">/T </w:t>
      </w:r>
      <w:r w:rsidR="00302BEC" w:rsidRPr="00B45BD3">
        <w:rPr>
          <w:rFonts w:ascii="Times New Roman"/>
          <w:color w:val="000000"/>
        </w:rPr>
        <w:t>1425-1996</w:t>
      </w:r>
      <w:r w:rsidR="00302BEC" w:rsidRPr="00B45BD3">
        <w:rPr>
          <w:rFonts w:ascii="Times New Roman"/>
          <w:color w:val="000000"/>
        </w:rPr>
        <w:t>相比，</w:t>
      </w:r>
      <w:r w:rsidR="005A6857" w:rsidRPr="00B45BD3">
        <w:rPr>
          <w:rFonts w:ascii="Times New Roman"/>
          <w:color w:val="000000"/>
        </w:rPr>
        <w:t>除编辑性修改外，</w:t>
      </w:r>
      <w:r w:rsidR="00302BEC" w:rsidRPr="00B45BD3">
        <w:rPr>
          <w:rFonts w:ascii="Times New Roman"/>
          <w:color w:val="000000"/>
        </w:rPr>
        <w:t>主要</w:t>
      </w:r>
      <w:r w:rsidRPr="00B45BD3">
        <w:rPr>
          <w:rFonts w:ascii="Times New Roman"/>
          <w:color w:val="000000"/>
        </w:rPr>
        <w:t>技术变化</w:t>
      </w:r>
      <w:r w:rsidR="00302BEC" w:rsidRPr="00B45BD3">
        <w:rPr>
          <w:rFonts w:ascii="Times New Roman"/>
          <w:color w:val="000000"/>
        </w:rPr>
        <w:t>如下：</w:t>
      </w:r>
    </w:p>
    <w:p w:rsidR="0093779A" w:rsidRPr="00B45BD3" w:rsidRDefault="00C32D70" w:rsidP="00C32D70">
      <w:pPr>
        <w:ind w:firstLineChars="200" w:firstLine="420"/>
      </w:pPr>
      <w:r w:rsidRPr="00B45BD3">
        <w:t>——</w:t>
      </w:r>
      <w:r w:rsidRPr="00B45BD3">
        <w:t>删除了</w:t>
      </w:r>
      <w:r w:rsidRPr="00B45BD3">
        <w:t>“</w:t>
      </w:r>
      <w:r w:rsidRPr="00B45BD3">
        <w:t>一致性熔化过程</w:t>
      </w:r>
      <w:r w:rsidRPr="00B45BD3">
        <w:t>”</w:t>
      </w:r>
      <w:r w:rsidRPr="00B45BD3">
        <w:t>的要求</w:t>
      </w:r>
      <w:r w:rsidR="0093779A" w:rsidRPr="00B45BD3">
        <w:t>（见</w:t>
      </w:r>
      <w:r w:rsidR="0093779A" w:rsidRPr="00B45BD3">
        <w:t>1.1</w:t>
      </w:r>
      <w:r w:rsidR="00F923C7" w:rsidRPr="00B45BD3">
        <w:t>，</w:t>
      </w:r>
      <w:r w:rsidR="00F923C7" w:rsidRPr="00B45BD3">
        <w:t>1996</w:t>
      </w:r>
      <w:r w:rsidR="00F923C7" w:rsidRPr="00B45BD3">
        <w:t>年版</w:t>
      </w:r>
      <w:r w:rsidR="00F923C7" w:rsidRPr="00B45BD3">
        <w:t>1.1</w:t>
      </w:r>
      <w:r w:rsidR="0093779A" w:rsidRPr="00B45BD3">
        <w:t>）</w:t>
      </w:r>
      <w:r w:rsidR="001A4CF2" w:rsidRPr="00B45BD3">
        <w:t>；</w:t>
      </w:r>
    </w:p>
    <w:p w:rsidR="00C32D70" w:rsidRPr="00B45BD3" w:rsidRDefault="0093779A" w:rsidP="00C32D70">
      <w:pPr>
        <w:ind w:firstLineChars="200" w:firstLine="420"/>
      </w:pPr>
      <w:r w:rsidRPr="00B45BD3">
        <w:t>——</w:t>
      </w:r>
      <w:r w:rsidR="00C32D70" w:rsidRPr="00B45BD3">
        <w:t>增加了对贵金属及其合金</w:t>
      </w:r>
      <w:r w:rsidR="006D3A6D">
        <w:t>适用</w:t>
      </w:r>
      <w:r w:rsidR="00C32D70" w:rsidRPr="00B45BD3">
        <w:t>范围的描述</w:t>
      </w:r>
      <w:r w:rsidR="005A6857" w:rsidRPr="00B45BD3">
        <w:t>（</w:t>
      </w:r>
      <w:r w:rsidR="00F923C7" w:rsidRPr="00B45BD3">
        <w:t>见</w:t>
      </w:r>
      <w:r w:rsidR="005A6857" w:rsidRPr="00B45BD3">
        <w:t>1.1</w:t>
      </w:r>
      <w:r w:rsidR="005A6857" w:rsidRPr="00B45BD3">
        <w:t>）</w:t>
      </w:r>
      <w:r w:rsidR="00C32D70" w:rsidRPr="00B45BD3">
        <w:t>；</w:t>
      </w:r>
    </w:p>
    <w:p w:rsidR="00C32D70" w:rsidRPr="00B45BD3" w:rsidRDefault="00C32D70" w:rsidP="00C32D70">
      <w:pPr>
        <w:ind w:firstLineChars="200" w:firstLine="420"/>
      </w:pPr>
      <w:r w:rsidRPr="00B45BD3">
        <w:t>——</w:t>
      </w:r>
      <w:r w:rsidR="0093779A" w:rsidRPr="00B45BD3">
        <w:t>修改了</w:t>
      </w:r>
      <w:r w:rsidRPr="00B45BD3">
        <w:t>标准的试验温度范围</w:t>
      </w:r>
      <w:r w:rsidR="006D3A6D">
        <w:t>，</w:t>
      </w:r>
      <w:r w:rsidRPr="00B45BD3">
        <w:t>扩大为</w:t>
      </w:r>
      <w:r w:rsidRPr="00B45BD3">
        <w:rPr>
          <w:rFonts w:hAnsi="宋体"/>
          <w:szCs w:val="21"/>
        </w:rPr>
        <w:t>室温</w:t>
      </w:r>
      <w:r w:rsidRPr="00B45BD3">
        <w:rPr>
          <w:szCs w:val="21"/>
        </w:rPr>
        <w:t>~2000℃</w:t>
      </w:r>
      <w:r w:rsidR="005A6857" w:rsidRPr="00B45BD3">
        <w:rPr>
          <w:rFonts w:hAnsi="宋体"/>
          <w:szCs w:val="21"/>
        </w:rPr>
        <w:t>（见</w:t>
      </w:r>
      <w:r w:rsidR="005A6857" w:rsidRPr="00B45BD3">
        <w:rPr>
          <w:szCs w:val="21"/>
        </w:rPr>
        <w:t>1.3</w:t>
      </w:r>
      <w:r w:rsidR="005A6857" w:rsidRPr="00B45BD3">
        <w:rPr>
          <w:rFonts w:hAnsi="宋体"/>
          <w:szCs w:val="21"/>
        </w:rPr>
        <w:t>）</w:t>
      </w:r>
      <w:r w:rsidRPr="00B45BD3">
        <w:rPr>
          <w:rFonts w:hAnsi="宋体"/>
          <w:szCs w:val="21"/>
        </w:rPr>
        <w:t>；</w:t>
      </w:r>
    </w:p>
    <w:p w:rsidR="0093779A" w:rsidRPr="00B45BD3" w:rsidRDefault="00C32D70" w:rsidP="00C32D70">
      <w:pPr>
        <w:ind w:leftChars="200" w:left="840" w:hangingChars="200" w:hanging="420"/>
      </w:pPr>
      <w:r w:rsidRPr="00B45BD3">
        <w:t>——</w:t>
      </w:r>
      <w:r w:rsidRPr="00B45BD3">
        <w:t>删除了</w:t>
      </w:r>
      <w:r w:rsidRPr="00B45BD3">
        <w:t>“</w:t>
      </w:r>
      <w:r w:rsidRPr="00B45BD3">
        <w:t>熔化一致性过程</w:t>
      </w:r>
      <w:r w:rsidRPr="00B45BD3">
        <w:t>”</w:t>
      </w:r>
      <w:r w:rsidRPr="00B45BD3">
        <w:t>、</w:t>
      </w:r>
      <w:r w:rsidRPr="00B45BD3">
        <w:t>“</w:t>
      </w:r>
      <w:r w:rsidRPr="00B45BD3">
        <w:t>热阻</w:t>
      </w:r>
      <w:r w:rsidRPr="00B45BD3">
        <w:t>”</w:t>
      </w:r>
      <w:r w:rsidRPr="00B45BD3">
        <w:t>、</w:t>
      </w:r>
      <w:r w:rsidRPr="00B45BD3">
        <w:t>“</w:t>
      </w:r>
      <w:r w:rsidRPr="00B45BD3">
        <w:rPr>
          <w:szCs w:val="21"/>
        </w:rPr>
        <w:t>熔化温度范围</w:t>
      </w:r>
      <w:r w:rsidRPr="00B45BD3">
        <w:t>”</w:t>
      </w:r>
      <w:r w:rsidRPr="00B45BD3">
        <w:t>、</w:t>
      </w:r>
      <w:r w:rsidRPr="00B45BD3">
        <w:t>“</w:t>
      </w:r>
      <w:r w:rsidRPr="00B45BD3">
        <w:rPr>
          <w:szCs w:val="21"/>
        </w:rPr>
        <w:t>固相线温度</w:t>
      </w:r>
      <w:r w:rsidRPr="00B45BD3">
        <w:t>”</w:t>
      </w:r>
      <w:r w:rsidRPr="00B45BD3">
        <w:t>、</w:t>
      </w:r>
      <w:r w:rsidRPr="00B45BD3">
        <w:t>“</w:t>
      </w:r>
      <w:r w:rsidRPr="00B45BD3">
        <w:rPr>
          <w:rFonts w:hAnsi="宋体"/>
          <w:szCs w:val="21"/>
        </w:rPr>
        <w:t>液相线温度</w:t>
      </w:r>
      <w:r w:rsidRPr="00B45BD3">
        <w:t>”</w:t>
      </w:r>
      <w:r w:rsidRPr="00B45BD3">
        <w:t>术语和定义</w:t>
      </w:r>
      <w:r w:rsidR="0093779A" w:rsidRPr="00B45BD3">
        <w:t>及图</w:t>
      </w:r>
      <w:r w:rsidR="0093779A" w:rsidRPr="00B45BD3">
        <w:t>1</w:t>
      </w:r>
      <w:r w:rsidR="0093779A" w:rsidRPr="00B45BD3">
        <w:t>金属合金熔化过程的典型热分析曲线示意图（见</w:t>
      </w:r>
      <w:r w:rsidR="00F923C7" w:rsidRPr="00B45BD3">
        <w:t>1996</w:t>
      </w:r>
      <w:r w:rsidR="00F923C7" w:rsidRPr="00B45BD3">
        <w:t>年版</w:t>
      </w:r>
      <w:r w:rsidR="0093779A" w:rsidRPr="00B45BD3">
        <w:t>3.1</w:t>
      </w:r>
      <w:r w:rsidR="0093779A" w:rsidRPr="00B45BD3">
        <w:t>、</w:t>
      </w:r>
      <w:r w:rsidR="0093779A" w:rsidRPr="00B45BD3">
        <w:t>3.2</w:t>
      </w:r>
      <w:r w:rsidR="0093779A" w:rsidRPr="00B45BD3">
        <w:t>、</w:t>
      </w:r>
      <w:r w:rsidR="0093779A" w:rsidRPr="00B45BD3">
        <w:t>3.3</w:t>
      </w:r>
      <w:r w:rsidR="0093779A" w:rsidRPr="00B45BD3">
        <w:t>、</w:t>
      </w:r>
      <w:r w:rsidR="0093779A" w:rsidRPr="00B45BD3">
        <w:t>3.3.1</w:t>
      </w:r>
      <w:r w:rsidR="0093779A" w:rsidRPr="00B45BD3">
        <w:t>、</w:t>
      </w:r>
      <w:r w:rsidR="0093779A" w:rsidRPr="00B45BD3">
        <w:t>3.3.2</w:t>
      </w:r>
      <w:r w:rsidR="0093779A" w:rsidRPr="00B45BD3">
        <w:t>及图</w:t>
      </w:r>
      <w:r w:rsidR="0093779A" w:rsidRPr="00B45BD3">
        <w:t>1</w:t>
      </w:r>
      <w:r w:rsidR="0093779A" w:rsidRPr="00B45BD3">
        <w:t>）</w:t>
      </w:r>
      <w:r w:rsidR="001A4CF2" w:rsidRPr="00B45BD3">
        <w:t>；</w:t>
      </w:r>
    </w:p>
    <w:p w:rsidR="00B46FB1" w:rsidRPr="00B45BD3" w:rsidRDefault="00C32D70" w:rsidP="00B46FB1">
      <w:pPr>
        <w:ind w:firstLineChars="200" w:firstLine="420"/>
        <w:rPr>
          <w:szCs w:val="21"/>
        </w:rPr>
      </w:pPr>
      <w:r w:rsidRPr="00B45BD3">
        <w:rPr>
          <w:szCs w:val="21"/>
        </w:rPr>
        <w:t>——</w:t>
      </w:r>
      <w:r w:rsidRPr="00B45BD3">
        <w:rPr>
          <w:rFonts w:hAnsi="宋体"/>
          <w:szCs w:val="21"/>
        </w:rPr>
        <w:t>修改了对测试仪器的要求</w:t>
      </w:r>
      <w:r w:rsidR="0093779A" w:rsidRPr="00B45BD3">
        <w:rPr>
          <w:rFonts w:hAnsi="宋体"/>
          <w:szCs w:val="21"/>
        </w:rPr>
        <w:t>（见</w:t>
      </w:r>
      <w:r w:rsidR="00B46FB1" w:rsidRPr="00B45BD3">
        <w:rPr>
          <w:szCs w:val="21"/>
        </w:rPr>
        <w:t>5.1.1</w:t>
      </w:r>
      <w:r w:rsidR="00B46FB1" w:rsidRPr="00B45BD3">
        <w:rPr>
          <w:rFonts w:hAnsi="宋体"/>
          <w:szCs w:val="21"/>
        </w:rPr>
        <w:t>、</w:t>
      </w:r>
      <w:r w:rsidR="00B46FB1" w:rsidRPr="00B45BD3">
        <w:rPr>
          <w:szCs w:val="21"/>
        </w:rPr>
        <w:t>5.1.2</w:t>
      </w:r>
      <w:r w:rsidR="00B46FB1" w:rsidRPr="00B45BD3">
        <w:rPr>
          <w:rFonts w:hAnsi="宋体"/>
          <w:szCs w:val="21"/>
        </w:rPr>
        <w:t>、</w:t>
      </w:r>
      <w:r w:rsidR="00B46FB1" w:rsidRPr="00B45BD3">
        <w:rPr>
          <w:szCs w:val="21"/>
        </w:rPr>
        <w:t>5.2</w:t>
      </w:r>
      <w:r w:rsidR="00B46FB1" w:rsidRPr="00B45BD3">
        <w:rPr>
          <w:rFonts w:hAnsi="宋体"/>
          <w:szCs w:val="21"/>
        </w:rPr>
        <w:t>、</w:t>
      </w:r>
      <w:r w:rsidR="00B46FB1" w:rsidRPr="00B45BD3">
        <w:rPr>
          <w:szCs w:val="21"/>
        </w:rPr>
        <w:t>5.3</w:t>
      </w:r>
      <w:r w:rsidR="00B46FB1" w:rsidRPr="00B45BD3">
        <w:rPr>
          <w:rFonts w:hAnsi="宋体"/>
          <w:szCs w:val="21"/>
        </w:rPr>
        <w:t>、</w:t>
      </w:r>
      <w:r w:rsidR="00B46FB1" w:rsidRPr="00B45BD3">
        <w:rPr>
          <w:szCs w:val="21"/>
        </w:rPr>
        <w:t>5.3.1</w:t>
      </w:r>
      <w:r w:rsidR="00B46FB1" w:rsidRPr="00B45BD3">
        <w:rPr>
          <w:rFonts w:hAnsi="宋体"/>
          <w:szCs w:val="21"/>
        </w:rPr>
        <w:t>、</w:t>
      </w:r>
      <w:r w:rsidR="00B46FB1" w:rsidRPr="00B45BD3">
        <w:rPr>
          <w:szCs w:val="21"/>
        </w:rPr>
        <w:t>5.3.2</w:t>
      </w:r>
      <w:r w:rsidR="00B46FB1" w:rsidRPr="00B45BD3">
        <w:rPr>
          <w:rFonts w:hAnsi="宋体"/>
          <w:szCs w:val="21"/>
        </w:rPr>
        <w:t>、</w:t>
      </w:r>
      <w:r w:rsidR="00B46FB1" w:rsidRPr="00B45BD3">
        <w:rPr>
          <w:szCs w:val="21"/>
        </w:rPr>
        <w:t>5.4</w:t>
      </w:r>
      <w:r w:rsidR="00B46FB1" w:rsidRPr="00B45BD3">
        <w:rPr>
          <w:rFonts w:hAnsi="宋体"/>
          <w:szCs w:val="21"/>
        </w:rPr>
        <w:t>、</w:t>
      </w:r>
      <w:r w:rsidR="00B46FB1" w:rsidRPr="00B45BD3">
        <w:rPr>
          <w:szCs w:val="21"/>
        </w:rPr>
        <w:t>5.5</w:t>
      </w:r>
      <w:r w:rsidR="00B46FB1" w:rsidRPr="00B45BD3">
        <w:rPr>
          <w:rFonts w:hAnsi="宋体"/>
          <w:szCs w:val="21"/>
        </w:rPr>
        <w:t>、</w:t>
      </w:r>
    </w:p>
    <w:p w:rsidR="00C32D70" w:rsidRPr="00B45BD3" w:rsidRDefault="00B46FB1" w:rsidP="00B46FB1">
      <w:pPr>
        <w:ind w:firstLineChars="400" w:firstLine="840"/>
        <w:rPr>
          <w:szCs w:val="21"/>
        </w:rPr>
      </w:pPr>
      <w:r w:rsidRPr="00B45BD3">
        <w:rPr>
          <w:szCs w:val="21"/>
        </w:rPr>
        <w:t>5.6</w:t>
      </w:r>
      <w:r w:rsidRPr="00B45BD3">
        <w:rPr>
          <w:rFonts w:hAnsi="宋体"/>
          <w:szCs w:val="21"/>
        </w:rPr>
        <w:t>、</w:t>
      </w:r>
      <w:r w:rsidRPr="00B45BD3">
        <w:rPr>
          <w:szCs w:val="21"/>
        </w:rPr>
        <w:t>5.7</w:t>
      </w:r>
      <w:r w:rsidR="0093779A" w:rsidRPr="00B45BD3">
        <w:rPr>
          <w:rFonts w:hAnsi="宋体"/>
          <w:szCs w:val="21"/>
        </w:rPr>
        <w:t>，</w:t>
      </w:r>
      <w:r w:rsidRPr="00B45BD3">
        <w:rPr>
          <w:szCs w:val="21"/>
        </w:rPr>
        <w:t>1996</w:t>
      </w:r>
      <w:r w:rsidR="0093779A" w:rsidRPr="00B45BD3">
        <w:rPr>
          <w:rFonts w:hAnsi="宋体"/>
          <w:szCs w:val="21"/>
        </w:rPr>
        <w:t>年版，</w:t>
      </w:r>
      <w:r w:rsidRPr="00B45BD3">
        <w:rPr>
          <w:szCs w:val="21"/>
        </w:rPr>
        <w:t>5.1</w:t>
      </w:r>
      <w:r w:rsidRPr="00B45BD3">
        <w:rPr>
          <w:rFonts w:hAnsi="宋体"/>
          <w:szCs w:val="21"/>
        </w:rPr>
        <w:t>、</w:t>
      </w:r>
      <w:r w:rsidRPr="00B45BD3">
        <w:rPr>
          <w:szCs w:val="21"/>
        </w:rPr>
        <w:t>5.1.1</w:t>
      </w:r>
      <w:r w:rsidRPr="00B45BD3">
        <w:rPr>
          <w:rFonts w:hAnsi="宋体"/>
          <w:szCs w:val="21"/>
        </w:rPr>
        <w:t>、</w:t>
      </w:r>
      <w:r w:rsidRPr="00B45BD3">
        <w:rPr>
          <w:szCs w:val="21"/>
        </w:rPr>
        <w:t>5.1.2</w:t>
      </w:r>
      <w:r w:rsidRPr="00B45BD3">
        <w:rPr>
          <w:rFonts w:hAnsi="宋体"/>
          <w:szCs w:val="21"/>
        </w:rPr>
        <w:t>、</w:t>
      </w:r>
      <w:r w:rsidRPr="00B45BD3">
        <w:rPr>
          <w:szCs w:val="21"/>
        </w:rPr>
        <w:t>5.2</w:t>
      </w:r>
      <w:r w:rsidRPr="00B45BD3">
        <w:rPr>
          <w:rFonts w:hAnsi="宋体"/>
          <w:szCs w:val="21"/>
        </w:rPr>
        <w:t>、</w:t>
      </w:r>
      <w:r w:rsidRPr="00B45BD3">
        <w:rPr>
          <w:szCs w:val="21"/>
        </w:rPr>
        <w:t>5.3</w:t>
      </w:r>
      <w:r w:rsidR="0093779A" w:rsidRPr="00B45BD3">
        <w:rPr>
          <w:rFonts w:hAnsi="宋体"/>
          <w:szCs w:val="21"/>
        </w:rPr>
        <w:t>）</w:t>
      </w:r>
      <w:r w:rsidR="00C32D70" w:rsidRPr="00B45BD3">
        <w:rPr>
          <w:rFonts w:hAnsi="宋体"/>
          <w:szCs w:val="21"/>
        </w:rPr>
        <w:t>；</w:t>
      </w:r>
    </w:p>
    <w:p w:rsidR="00F923C7" w:rsidRPr="00B45BD3" w:rsidRDefault="00C32D70" w:rsidP="00F923C7">
      <w:pPr>
        <w:ind w:firstLineChars="200" w:firstLine="420"/>
        <w:rPr>
          <w:szCs w:val="21"/>
        </w:rPr>
      </w:pPr>
      <w:r w:rsidRPr="00B45BD3">
        <w:rPr>
          <w:szCs w:val="21"/>
        </w:rPr>
        <w:t>——</w:t>
      </w:r>
      <w:r w:rsidRPr="00B45BD3">
        <w:rPr>
          <w:rFonts w:hAnsi="宋体"/>
          <w:szCs w:val="21"/>
        </w:rPr>
        <w:t>修改了对取样及试样量的要求</w:t>
      </w:r>
      <w:r w:rsidR="001A4CF2" w:rsidRPr="00B45BD3">
        <w:rPr>
          <w:rFonts w:hAnsi="宋体"/>
          <w:szCs w:val="21"/>
        </w:rPr>
        <w:t>（见</w:t>
      </w:r>
      <w:r w:rsidR="001A4CF2" w:rsidRPr="00B45BD3">
        <w:rPr>
          <w:szCs w:val="21"/>
        </w:rPr>
        <w:t>6.1</w:t>
      </w:r>
      <w:r w:rsidR="001A4CF2" w:rsidRPr="00B45BD3">
        <w:rPr>
          <w:rFonts w:hAnsi="宋体"/>
          <w:szCs w:val="21"/>
        </w:rPr>
        <w:t>、</w:t>
      </w:r>
      <w:r w:rsidR="001A4CF2" w:rsidRPr="00B45BD3">
        <w:rPr>
          <w:szCs w:val="21"/>
        </w:rPr>
        <w:t>6.2</w:t>
      </w:r>
      <w:r w:rsidR="001A4CF2" w:rsidRPr="00B45BD3">
        <w:rPr>
          <w:rFonts w:hAnsi="宋体"/>
          <w:szCs w:val="21"/>
        </w:rPr>
        <w:t>，</w:t>
      </w:r>
      <w:r w:rsidR="00F923C7" w:rsidRPr="00B45BD3">
        <w:rPr>
          <w:szCs w:val="21"/>
        </w:rPr>
        <w:t>1996</w:t>
      </w:r>
      <w:r w:rsidR="001A4CF2" w:rsidRPr="00B45BD3">
        <w:rPr>
          <w:rFonts w:hAnsi="宋体"/>
          <w:szCs w:val="21"/>
        </w:rPr>
        <w:t>年版，</w:t>
      </w:r>
      <w:r w:rsidR="001A4CF2" w:rsidRPr="00B45BD3">
        <w:rPr>
          <w:szCs w:val="21"/>
        </w:rPr>
        <w:t>6.1</w:t>
      </w:r>
      <w:r w:rsidR="001A4CF2" w:rsidRPr="00B45BD3">
        <w:rPr>
          <w:rFonts w:hAnsi="宋体"/>
          <w:szCs w:val="21"/>
        </w:rPr>
        <w:t>、</w:t>
      </w:r>
      <w:r w:rsidR="001A4CF2" w:rsidRPr="00B45BD3">
        <w:rPr>
          <w:szCs w:val="21"/>
        </w:rPr>
        <w:t>6.2</w:t>
      </w:r>
      <w:r w:rsidR="00F923C7" w:rsidRPr="00B45BD3">
        <w:rPr>
          <w:rFonts w:hAnsi="宋体"/>
          <w:szCs w:val="21"/>
        </w:rPr>
        <w:t>、</w:t>
      </w:r>
      <w:r w:rsidR="00F923C7" w:rsidRPr="00B45BD3">
        <w:rPr>
          <w:szCs w:val="21"/>
        </w:rPr>
        <w:t>6.3</w:t>
      </w:r>
      <w:r w:rsidR="00F923C7" w:rsidRPr="00B45BD3">
        <w:rPr>
          <w:rFonts w:hAnsi="宋体"/>
          <w:szCs w:val="21"/>
        </w:rPr>
        <w:t>、</w:t>
      </w:r>
      <w:r w:rsidR="00F923C7" w:rsidRPr="00B45BD3">
        <w:rPr>
          <w:szCs w:val="21"/>
        </w:rPr>
        <w:t>6.4</w:t>
      </w:r>
      <w:r w:rsidR="00F923C7" w:rsidRPr="00B45BD3">
        <w:rPr>
          <w:rFonts w:hAnsi="宋体"/>
          <w:szCs w:val="21"/>
        </w:rPr>
        <w:t>、</w:t>
      </w:r>
    </w:p>
    <w:p w:rsidR="00C32D70" w:rsidRPr="00B45BD3" w:rsidRDefault="00F923C7" w:rsidP="00F923C7">
      <w:pPr>
        <w:ind w:firstLineChars="400" w:firstLine="840"/>
        <w:rPr>
          <w:szCs w:val="21"/>
        </w:rPr>
      </w:pPr>
      <w:r w:rsidRPr="00B45BD3">
        <w:rPr>
          <w:szCs w:val="21"/>
        </w:rPr>
        <w:t>6.5</w:t>
      </w:r>
      <w:r w:rsidR="001A4CF2" w:rsidRPr="00B45BD3">
        <w:rPr>
          <w:rFonts w:hAnsi="宋体"/>
          <w:szCs w:val="21"/>
        </w:rPr>
        <w:t>）</w:t>
      </w:r>
      <w:r w:rsidR="00C32D70" w:rsidRPr="00B45BD3">
        <w:rPr>
          <w:rFonts w:hAnsi="宋体"/>
          <w:szCs w:val="21"/>
        </w:rPr>
        <w:t>；</w:t>
      </w:r>
    </w:p>
    <w:p w:rsidR="006D3A6D" w:rsidRDefault="001A4CF2" w:rsidP="006D3A6D">
      <w:pPr>
        <w:ind w:firstLineChars="200" w:firstLine="420"/>
        <w:rPr>
          <w:rFonts w:hAnsi="宋体" w:hint="eastAsia"/>
          <w:szCs w:val="21"/>
        </w:rPr>
      </w:pPr>
      <w:r w:rsidRPr="00B45BD3">
        <w:t>——</w:t>
      </w:r>
      <w:r w:rsidRPr="00B45BD3">
        <w:t>修改了对试验步骤的表述方式（见</w:t>
      </w:r>
      <w:r w:rsidR="00F923C7" w:rsidRPr="00B45BD3">
        <w:rPr>
          <w:szCs w:val="21"/>
        </w:rPr>
        <w:t>7.1</w:t>
      </w:r>
      <w:r w:rsidR="00F923C7" w:rsidRPr="00B45BD3">
        <w:rPr>
          <w:rFonts w:hAnsi="宋体"/>
          <w:szCs w:val="21"/>
        </w:rPr>
        <w:t>、</w:t>
      </w:r>
      <w:r w:rsidR="00F923C7" w:rsidRPr="00B45BD3">
        <w:rPr>
          <w:szCs w:val="21"/>
        </w:rPr>
        <w:t>7.2</w:t>
      </w:r>
      <w:r w:rsidR="00F923C7" w:rsidRPr="00B45BD3">
        <w:rPr>
          <w:rFonts w:hAnsi="宋体"/>
          <w:szCs w:val="21"/>
        </w:rPr>
        <w:t>、</w:t>
      </w:r>
      <w:r w:rsidR="00F923C7" w:rsidRPr="00B45BD3">
        <w:rPr>
          <w:szCs w:val="21"/>
        </w:rPr>
        <w:t>7.3</w:t>
      </w:r>
      <w:r w:rsidR="00F923C7" w:rsidRPr="00B45BD3">
        <w:rPr>
          <w:rFonts w:hAnsi="宋体"/>
          <w:szCs w:val="21"/>
        </w:rPr>
        <w:t>、</w:t>
      </w:r>
      <w:r w:rsidR="00F923C7" w:rsidRPr="00B45BD3">
        <w:rPr>
          <w:szCs w:val="21"/>
        </w:rPr>
        <w:t>7.4</w:t>
      </w:r>
      <w:r w:rsidR="00F923C7" w:rsidRPr="00B45BD3">
        <w:rPr>
          <w:rFonts w:hAnsi="宋体"/>
          <w:szCs w:val="21"/>
        </w:rPr>
        <w:t>、</w:t>
      </w:r>
      <w:r w:rsidR="00F923C7" w:rsidRPr="00B45BD3">
        <w:rPr>
          <w:szCs w:val="21"/>
        </w:rPr>
        <w:t>7.5</w:t>
      </w:r>
      <w:r w:rsidR="00F923C7" w:rsidRPr="00B45BD3">
        <w:rPr>
          <w:rFonts w:hAnsi="宋体"/>
          <w:szCs w:val="21"/>
        </w:rPr>
        <w:t>、</w:t>
      </w:r>
      <w:r w:rsidR="00F923C7" w:rsidRPr="00B45BD3">
        <w:rPr>
          <w:szCs w:val="21"/>
        </w:rPr>
        <w:t>7.6</w:t>
      </w:r>
      <w:r w:rsidR="00F923C7" w:rsidRPr="00B45BD3">
        <w:rPr>
          <w:rFonts w:hAnsi="宋体"/>
          <w:szCs w:val="21"/>
        </w:rPr>
        <w:t>、</w:t>
      </w:r>
      <w:r w:rsidR="00F923C7" w:rsidRPr="00B45BD3">
        <w:rPr>
          <w:szCs w:val="21"/>
        </w:rPr>
        <w:t>7.7</w:t>
      </w:r>
      <w:r w:rsidR="00B45BD3" w:rsidRPr="00B45BD3">
        <w:rPr>
          <w:rFonts w:hAnsi="宋体"/>
          <w:szCs w:val="21"/>
        </w:rPr>
        <w:t>，</w:t>
      </w:r>
      <w:r w:rsidR="00F923C7" w:rsidRPr="00B45BD3">
        <w:rPr>
          <w:szCs w:val="21"/>
        </w:rPr>
        <w:t>1996</w:t>
      </w:r>
      <w:r w:rsidRPr="00B45BD3">
        <w:rPr>
          <w:rFonts w:hAnsi="宋体"/>
          <w:szCs w:val="21"/>
        </w:rPr>
        <w:t>年版，</w:t>
      </w:r>
    </w:p>
    <w:p w:rsidR="006D3A6D" w:rsidRDefault="00F923C7" w:rsidP="006D3A6D">
      <w:pPr>
        <w:ind w:firstLineChars="400" w:firstLine="840"/>
        <w:rPr>
          <w:rFonts w:hAnsi="宋体" w:hint="eastAsia"/>
          <w:szCs w:val="21"/>
        </w:rPr>
      </w:pPr>
      <w:r w:rsidRPr="00B45BD3">
        <w:rPr>
          <w:szCs w:val="21"/>
        </w:rPr>
        <w:t>7.1</w:t>
      </w:r>
      <w:r w:rsidRPr="00B45BD3">
        <w:rPr>
          <w:rFonts w:hAnsi="宋体"/>
          <w:szCs w:val="21"/>
        </w:rPr>
        <w:t>、</w:t>
      </w:r>
      <w:r w:rsidRPr="00B45BD3">
        <w:rPr>
          <w:szCs w:val="21"/>
        </w:rPr>
        <w:t>7.1.1</w:t>
      </w:r>
      <w:r w:rsidRPr="00B45BD3">
        <w:rPr>
          <w:rFonts w:hAnsi="宋体"/>
          <w:szCs w:val="21"/>
        </w:rPr>
        <w:t>、</w:t>
      </w:r>
      <w:r w:rsidRPr="00B45BD3">
        <w:rPr>
          <w:szCs w:val="21"/>
        </w:rPr>
        <w:t>7.1.2</w:t>
      </w:r>
      <w:r w:rsidRPr="00B45BD3">
        <w:rPr>
          <w:rFonts w:hAnsi="宋体"/>
          <w:szCs w:val="21"/>
        </w:rPr>
        <w:t>、</w:t>
      </w:r>
      <w:r w:rsidRPr="00B45BD3">
        <w:rPr>
          <w:szCs w:val="21"/>
        </w:rPr>
        <w:t>7.1.3</w:t>
      </w:r>
      <w:r w:rsidRPr="00B45BD3">
        <w:rPr>
          <w:rFonts w:hAnsi="宋体"/>
          <w:szCs w:val="21"/>
        </w:rPr>
        <w:t>、</w:t>
      </w:r>
      <w:r w:rsidRPr="00B45BD3">
        <w:rPr>
          <w:szCs w:val="21"/>
        </w:rPr>
        <w:t>7.1.4</w:t>
      </w:r>
      <w:r w:rsidRPr="00B45BD3">
        <w:rPr>
          <w:rFonts w:hAnsi="宋体"/>
          <w:szCs w:val="21"/>
        </w:rPr>
        <w:t>、</w:t>
      </w:r>
      <w:r w:rsidRPr="00B45BD3">
        <w:rPr>
          <w:szCs w:val="21"/>
        </w:rPr>
        <w:t>7.2</w:t>
      </w:r>
      <w:r w:rsidRPr="00B45BD3">
        <w:rPr>
          <w:rFonts w:hAnsi="宋体"/>
          <w:szCs w:val="21"/>
        </w:rPr>
        <w:t>、</w:t>
      </w:r>
      <w:r w:rsidRPr="00B45BD3">
        <w:rPr>
          <w:szCs w:val="21"/>
        </w:rPr>
        <w:t>7.2</w:t>
      </w:r>
      <w:r w:rsidRPr="00B45BD3">
        <w:rPr>
          <w:rFonts w:hAnsi="宋体"/>
          <w:szCs w:val="21"/>
        </w:rPr>
        <w:t>、</w:t>
      </w:r>
      <w:r w:rsidRPr="00B45BD3">
        <w:rPr>
          <w:szCs w:val="21"/>
        </w:rPr>
        <w:t>7.2.1</w:t>
      </w:r>
      <w:r w:rsidRPr="00B45BD3">
        <w:rPr>
          <w:rFonts w:hAnsi="宋体"/>
          <w:szCs w:val="21"/>
        </w:rPr>
        <w:t>、</w:t>
      </w:r>
      <w:r w:rsidRPr="00B45BD3">
        <w:rPr>
          <w:szCs w:val="21"/>
        </w:rPr>
        <w:t>7.2.2</w:t>
      </w:r>
      <w:r w:rsidRPr="00B45BD3">
        <w:rPr>
          <w:rFonts w:hAnsi="宋体"/>
          <w:szCs w:val="21"/>
        </w:rPr>
        <w:t>、</w:t>
      </w:r>
      <w:r w:rsidRPr="00B45BD3">
        <w:rPr>
          <w:szCs w:val="21"/>
        </w:rPr>
        <w:t>7.2.3</w:t>
      </w:r>
      <w:r w:rsidRPr="00B45BD3">
        <w:rPr>
          <w:rFonts w:hAnsi="宋体"/>
          <w:szCs w:val="21"/>
        </w:rPr>
        <w:t>、</w:t>
      </w:r>
      <w:r w:rsidRPr="00B45BD3">
        <w:rPr>
          <w:szCs w:val="21"/>
        </w:rPr>
        <w:t>7.2.4</w:t>
      </w:r>
      <w:r w:rsidRPr="00B45BD3">
        <w:rPr>
          <w:rFonts w:hAnsi="宋体"/>
          <w:szCs w:val="21"/>
        </w:rPr>
        <w:t>、</w:t>
      </w:r>
      <w:r w:rsidRPr="00B45BD3">
        <w:rPr>
          <w:szCs w:val="21"/>
        </w:rPr>
        <w:t>7.2.5</w:t>
      </w:r>
      <w:r w:rsidRPr="00B45BD3">
        <w:rPr>
          <w:rFonts w:hAnsi="宋体"/>
          <w:szCs w:val="21"/>
        </w:rPr>
        <w:t>、</w:t>
      </w:r>
      <w:r w:rsidRPr="00B45BD3">
        <w:rPr>
          <w:szCs w:val="21"/>
        </w:rPr>
        <w:t>7.2.6</w:t>
      </w:r>
      <w:r w:rsidRPr="00B45BD3">
        <w:rPr>
          <w:rFonts w:hAnsi="宋体"/>
          <w:szCs w:val="21"/>
        </w:rPr>
        <w:t>、</w:t>
      </w:r>
    </w:p>
    <w:p w:rsidR="00C32D70" w:rsidRPr="00B45BD3" w:rsidRDefault="00F923C7" w:rsidP="006D3A6D">
      <w:pPr>
        <w:ind w:firstLineChars="400" w:firstLine="840"/>
        <w:rPr>
          <w:szCs w:val="21"/>
        </w:rPr>
      </w:pPr>
      <w:r w:rsidRPr="00B45BD3">
        <w:rPr>
          <w:szCs w:val="21"/>
        </w:rPr>
        <w:t>7.2.7</w:t>
      </w:r>
      <w:r w:rsidRPr="00B45BD3">
        <w:rPr>
          <w:rFonts w:hAnsi="宋体"/>
          <w:szCs w:val="21"/>
        </w:rPr>
        <w:t>、</w:t>
      </w:r>
      <w:r w:rsidRPr="00B45BD3">
        <w:rPr>
          <w:szCs w:val="21"/>
        </w:rPr>
        <w:t>7.2.8</w:t>
      </w:r>
      <w:r w:rsidRPr="00B45BD3">
        <w:rPr>
          <w:rFonts w:hAnsi="宋体"/>
          <w:szCs w:val="21"/>
        </w:rPr>
        <w:t>、</w:t>
      </w:r>
      <w:r w:rsidRPr="00B45BD3">
        <w:rPr>
          <w:szCs w:val="21"/>
        </w:rPr>
        <w:t>7.2.9</w:t>
      </w:r>
      <w:r w:rsidRPr="00B45BD3">
        <w:rPr>
          <w:rFonts w:hAnsi="宋体"/>
          <w:szCs w:val="21"/>
        </w:rPr>
        <w:t>、</w:t>
      </w:r>
      <w:r w:rsidRPr="00B45BD3">
        <w:rPr>
          <w:szCs w:val="21"/>
        </w:rPr>
        <w:t>7.2.10</w:t>
      </w:r>
      <w:r w:rsidR="001A4CF2" w:rsidRPr="00B45BD3">
        <w:t>）；</w:t>
      </w:r>
    </w:p>
    <w:p w:rsidR="001A4CF2" w:rsidRPr="00B45BD3" w:rsidRDefault="001A4CF2" w:rsidP="001A4CF2">
      <w:pPr>
        <w:ind w:firstLineChars="200" w:firstLine="420"/>
      </w:pPr>
      <w:r w:rsidRPr="00B45BD3">
        <w:t>——</w:t>
      </w:r>
      <w:r w:rsidRPr="00B45BD3">
        <w:t>修改了数据处理的表述方式（见</w:t>
      </w:r>
      <w:r w:rsidRPr="00B45BD3">
        <w:t>8.1</w:t>
      </w:r>
      <w:r w:rsidRPr="00B45BD3">
        <w:t>、</w:t>
      </w:r>
      <w:r w:rsidRPr="00B45BD3">
        <w:t>8.2</w:t>
      </w:r>
      <w:r w:rsidRPr="00B45BD3">
        <w:t>、</w:t>
      </w:r>
      <w:r w:rsidRPr="00B45BD3">
        <w:t>8.3</w:t>
      </w:r>
      <w:r w:rsidRPr="00B45BD3">
        <w:t>、</w:t>
      </w:r>
      <w:r w:rsidRPr="00B45BD3">
        <w:t>8.4</w:t>
      </w:r>
      <w:r w:rsidRPr="00B45BD3">
        <w:t>、</w:t>
      </w:r>
      <w:r w:rsidRPr="00B45BD3">
        <w:t>8.5</w:t>
      </w:r>
      <w:r w:rsidRPr="00B45BD3">
        <w:t>，</w:t>
      </w:r>
      <w:r w:rsidR="00F923C7" w:rsidRPr="00B45BD3">
        <w:rPr>
          <w:szCs w:val="21"/>
        </w:rPr>
        <w:t>1996</w:t>
      </w:r>
      <w:r w:rsidRPr="00B45BD3">
        <w:rPr>
          <w:rFonts w:hAnsi="宋体"/>
          <w:szCs w:val="21"/>
        </w:rPr>
        <w:t>年版，</w:t>
      </w:r>
      <w:r w:rsidRPr="00B45BD3">
        <w:t>8.1</w:t>
      </w:r>
      <w:r w:rsidRPr="00B45BD3">
        <w:t>、</w:t>
      </w:r>
      <w:r w:rsidRPr="00B45BD3">
        <w:t>8.2</w:t>
      </w:r>
      <w:r w:rsidRPr="00B45BD3">
        <w:t>、</w:t>
      </w:r>
    </w:p>
    <w:p w:rsidR="001A4CF2" w:rsidRPr="00B45BD3" w:rsidRDefault="001A4CF2" w:rsidP="001A4CF2">
      <w:pPr>
        <w:ind w:firstLineChars="400" w:firstLine="840"/>
      </w:pPr>
      <w:r w:rsidRPr="00B45BD3">
        <w:t>8.3</w:t>
      </w:r>
      <w:r w:rsidRPr="00B45BD3">
        <w:t>、</w:t>
      </w:r>
      <w:r w:rsidRPr="00B45BD3">
        <w:t>8.4</w:t>
      </w:r>
      <w:r w:rsidRPr="00B45BD3">
        <w:t>、</w:t>
      </w:r>
      <w:r w:rsidRPr="00B45BD3">
        <w:t>8.5</w:t>
      </w:r>
      <w:r w:rsidRPr="00B45BD3">
        <w:t>）；</w:t>
      </w:r>
    </w:p>
    <w:p w:rsidR="00C32D70" w:rsidRPr="00B45BD3" w:rsidRDefault="001A4CF2" w:rsidP="001A4CF2">
      <w:pPr>
        <w:ind w:firstLineChars="200" w:firstLine="420"/>
      </w:pPr>
      <w:r w:rsidRPr="00B45BD3">
        <w:t>——</w:t>
      </w:r>
      <w:r w:rsidR="00C32D70" w:rsidRPr="00B45BD3">
        <w:t>增</w:t>
      </w:r>
      <w:r w:rsidRPr="00B45BD3">
        <w:t>加了</w:t>
      </w:r>
      <w:r w:rsidR="00C32D70" w:rsidRPr="00B45BD3">
        <w:t>数据处理示意图</w:t>
      </w:r>
      <w:r w:rsidRPr="00B45BD3">
        <w:t>（见</w:t>
      </w:r>
      <w:r w:rsidRPr="00B45BD3">
        <w:rPr>
          <w:szCs w:val="21"/>
        </w:rPr>
        <w:t>8.2</w:t>
      </w:r>
      <w:r w:rsidRPr="00B45BD3">
        <w:rPr>
          <w:rFonts w:hAnsi="宋体"/>
          <w:szCs w:val="21"/>
        </w:rPr>
        <w:t>图</w:t>
      </w:r>
      <w:r w:rsidRPr="00B45BD3">
        <w:rPr>
          <w:szCs w:val="21"/>
        </w:rPr>
        <w:t>1</w:t>
      </w:r>
      <w:r w:rsidRPr="00B45BD3">
        <w:t>）</w:t>
      </w:r>
      <w:r w:rsidR="00C32D70" w:rsidRPr="00B45BD3">
        <w:t>；</w:t>
      </w:r>
    </w:p>
    <w:p w:rsidR="00C32D70" w:rsidRPr="00B45BD3" w:rsidRDefault="00C32D70" w:rsidP="00C32D70">
      <w:pPr>
        <w:ind w:firstLineChars="200" w:firstLine="420"/>
      </w:pPr>
      <w:r w:rsidRPr="00B45BD3">
        <w:t>——</w:t>
      </w:r>
      <w:r w:rsidRPr="00B45BD3">
        <w:t>修改了实验报告应包含的内容</w:t>
      </w:r>
      <w:r w:rsidR="001A4CF2" w:rsidRPr="00B45BD3">
        <w:t>（见</w:t>
      </w:r>
      <w:r w:rsidR="00F923C7" w:rsidRPr="00B45BD3">
        <w:t>9</w:t>
      </w:r>
      <w:r w:rsidR="001A4CF2" w:rsidRPr="00B45BD3">
        <w:t>，</w:t>
      </w:r>
      <w:r w:rsidR="00F923C7" w:rsidRPr="00B45BD3">
        <w:rPr>
          <w:szCs w:val="21"/>
        </w:rPr>
        <w:t>1996</w:t>
      </w:r>
      <w:r w:rsidR="001A4CF2" w:rsidRPr="00B45BD3">
        <w:rPr>
          <w:rFonts w:hAnsi="宋体"/>
          <w:szCs w:val="21"/>
        </w:rPr>
        <w:t>年版，</w:t>
      </w:r>
      <w:r w:rsidR="00A01C35">
        <w:rPr>
          <w:rFonts w:hint="eastAsia"/>
          <w:szCs w:val="21"/>
        </w:rPr>
        <w:t>9.</w:t>
      </w:r>
      <w:r w:rsidR="00F923C7" w:rsidRPr="00B45BD3">
        <w:rPr>
          <w:szCs w:val="21"/>
        </w:rPr>
        <w:t>1</w:t>
      </w:r>
      <w:r w:rsidR="001A4CF2" w:rsidRPr="00B45BD3">
        <w:t>）</w:t>
      </w:r>
      <w:r w:rsidRPr="00B45BD3">
        <w:t>；</w:t>
      </w:r>
    </w:p>
    <w:p w:rsidR="001A4CF2" w:rsidRPr="00B45BD3" w:rsidRDefault="001A4CF2" w:rsidP="00C32D70">
      <w:pPr>
        <w:ind w:firstLineChars="200" w:firstLine="420"/>
      </w:pPr>
      <w:r w:rsidRPr="00B45BD3">
        <w:t>——</w:t>
      </w:r>
      <w:r w:rsidRPr="00B45BD3">
        <w:t>删除了附录</w:t>
      </w:r>
      <w:r w:rsidRPr="00B45BD3">
        <w:t>A</w:t>
      </w:r>
      <w:r w:rsidR="00437248" w:rsidRPr="00B45BD3">
        <w:t>（见</w:t>
      </w:r>
      <w:r w:rsidR="00F923C7" w:rsidRPr="00B45BD3">
        <w:t>1996</w:t>
      </w:r>
      <w:r w:rsidR="00F923C7" w:rsidRPr="00B45BD3">
        <w:t>年，</w:t>
      </w:r>
      <w:r w:rsidR="00437248" w:rsidRPr="00B45BD3">
        <w:t>附录</w:t>
      </w:r>
      <w:r w:rsidR="00437248" w:rsidRPr="00B45BD3">
        <w:t>A</w:t>
      </w:r>
      <w:r w:rsidR="00437248" w:rsidRPr="00B45BD3">
        <w:t>）；</w:t>
      </w:r>
    </w:p>
    <w:p w:rsidR="00C32D70" w:rsidRPr="00B45BD3" w:rsidRDefault="001A4CF2" w:rsidP="00C32D70">
      <w:pPr>
        <w:ind w:leftChars="200" w:left="840" w:hangingChars="200" w:hanging="420"/>
        <w:rPr>
          <w:rFonts w:eastAsiaTheme="minorEastAsia"/>
        </w:rPr>
      </w:pPr>
      <w:r w:rsidRPr="00B45BD3">
        <w:t>——</w:t>
      </w:r>
      <w:r w:rsidRPr="00B45BD3">
        <w:t>增加了规范性目录</w:t>
      </w:r>
      <w:r w:rsidR="00C32D70" w:rsidRPr="00B45BD3">
        <w:t>附录</w:t>
      </w:r>
      <w:r w:rsidR="00C32D70" w:rsidRPr="00B45BD3">
        <w:t>A</w:t>
      </w:r>
      <w:r w:rsidR="00437248" w:rsidRPr="00B45BD3">
        <w:t>（见附录</w:t>
      </w:r>
      <w:r w:rsidR="00437248" w:rsidRPr="00B45BD3">
        <w:t>A</w:t>
      </w:r>
      <w:r w:rsidR="00437248" w:rsidRPr="00B45BD3">
        <w:t>）；</w:t>
      </w:r>
      <w:r w:rsidR="00437248" w:rsidRPr="00B45BD3">
        <w:rPr>
          <w:rFonts w:eastAsiaTheme="minorEastAsia"/>
        </w:rPr>
        <w:t xml:space="preserve"> </w:t>
      </w:r>
    </w:p>
    <w:p w:rsidR="005A6857" w:rsidRPr="00B45BD3" w:rsidRDefault="005A6857" w:rsidP="005A6857">
      <w:pPr>
        <w:ind w:leftChars="200" w:left="840" w:hangingChars="200" w:hanging="420"/>
        <w:rPr>
          <w:rFonts w:eastAsiaTheme="minorEastAsia"/>
        </w:rPr>
      </w:pPr>
      <w:r w:rsidRPr="00B45BD3">
        <w:t>——</w:t>
      </w:r>
      <w:r w:rsidRPr="00B45BD3">
        <w:t>修改</w:t>
      </w:r>
      <w:r w:rsidR="00437248" w:rsidRPr="00B45BD3">
        <w:t>了</w:t>
      </w:r>
      <w:r w:rsidRPr="00B45BD3">
        <w:t>附录</w:t>
      </w:r>
      <w:r w:rsidRPr="00B45BD3">
        <w:t>B“</w:t>
      </w:r>
      <w:r w:rsidRPr="00B45BD3">
        <w:rPr>
          <w:rFonts w:eastAsiaTheme="minorEastAsia" w:hAnsiTheme="minorEastAsia"/>
          <w:szCs w:val="21"/>
        </w:rPr>
        <w:t>提示的附录</w:t>
      </w:r>
      <w:r w:rsidRPr="00B45BD3">
        <w:rPr>
          <w:rFonts w:eastAsiaTheme="minorEastAsia"/>
        </w:rPr>
        <w:t>”</w:t>
      </w:r>
      <w:r w:rsidRPr="00B45BD3">
        <w:rPr>
          <w:rFonts w:eastAsiaTheme="minorEastAsia" w:hAnsiTheme="minorEastAsia"/>
        </w:rPr>
        <w:t>为</w:t>
      </w:r>
      <w:r w:rsidRPr="00B45BD3">
        <w:rPr>
          <w:rFonts w:eastAsiaTheme="minorEastAsia"/>
        </w:rPr>
        <w:t>“</w:t>
      </w:r>
      <w:r w:rsidRPr="00B45BD3">
        <w:rPr>
          <w:rFonts w:eastAsiaTheme="minorEastAsia" w:hAnsiTheme="minorEastAsia"/>
        </w:rPr>
        <w:t>资料性附录</w:t>
      </w:r>
      <w:r w:rsidRPr="00B45BD3">
        <w:rPr>
          <w:rFonts w:eastAsiaTheme="minorEastAsia"/>
        </w:rPr>
        <w:t>”</w:t>
      </w:r>
      <w:r w:rsidRPr="00B45BD3">
        <w:rPr>
          <w:rFonts w:eastAsiaTheme="minorEastAsia" w:hAnsiTheme="minorEastAsia"/>
        </w:rPr>
        <w:t>。</w:t>
      </w:r>
      <w:r w:rsidR="00437248" w:rsidRPr="00B45BD3">
        <w:rPr>
          <w:rFonts w:eastAsiaTheme="minorEastAsia" w:hAnsiTheme="minorEastAsia"/>
        </w:rPr>
        <w:t>（见附录</w:t>
      </w:r>
      <w:r w:rsidR="00437248" w:rsidRPr="00B45BD3">
        <w:rPr>
          <w:rFonts w:eastAsiaTheme="minorEastAsia"/>
        </w:rPr>
        <w:t>B</w:t>
      </w:r>
      <w:r w:rsidR="00437248" w:rsidRPr="00B45BD3">
        <w:rPr>
          <w:rFonts w:eastAsiaTheme="minorEastAsia" w:hAnsiTheme="minorEastAsia"/>
        </w:rPr>
        <w:t>）；</w:t>
      </w:r>
    </w:p>
    <w:p w:rsidR="00437248" w:rsidRPr="00B45BD3" w:rsidRDefault="00437248" w:rsidP="005A6857">
      <w:pPr>
        <w:ind w:leftChars="200" w:left="840" w:hangingChars="200" w:hanging="420"/>
        <w:rPr>
          <w:rFonts w:eastAsiaTheme="minorEastAsia"/>
        </w:rPr>
      </w:pPr>
      <w:r w:rsidRPr="00B45BD3">
        <w:t>——</w:t>
      </w:r>
      <w:r w:rsidRPr="00B45BD3">
        <w:t>修改了附录</w:t>
      </w:r>
      <w:r w:rsidRPr="00B45BD3">
        <w:t>B</w:t>
      </w:r>
      <w:r w:rsidRPr="00B45BD3">
        <w:t>中的</w:t>
      </w:r>
      <w:r w:rsidRPr="00B45BD3">
        <w:t>“</w:t>
      </w:r>
      <w:r w:rsidRPr="00B45BD3">
        <w:t>图</w:t>
      </w:r>
      <w:r w:rsidRPr="00B45BD3">
        <w:t>B1”</w:t>
      </w:r>
      <w:r w:rsidRPr="00B45BD3">
        <w:t>（见附录</w:t>
      </w:r>
      <w:r w:rsidRPr="00B45BD3">
        <w:t>B</w:t>
      </w:r>
      <w:r w:rsidRPr="00B45BD3">
        <w:t>，</w:t>
      </w:r>
      <w:r w:rsidRPr="00B45BD3">
        <w:t>B1</w:t>
      </w:r>
      <w:r w:rsidRPr="00B45BD3">
        <w:t>，图</w:t>
      </w:r>
      <w:r w:rsidRPr="00B45BD3">
        <w:t>B1</w:t>
      </w:r>
      <w:r w:rsidRPr="00B45BD3">
        <w:t>）</w:t>
      </w:r>
    </w:p>
    <w:p w:rsidR="00302BEC" w:rsidRDefault="00302BEC" w:rsidP="00302BEC">
      <w:pPr>
        <w:pStyle w:val="af2"/>
        <w:ind w:firstLine="420"/>
        <w:rPr>
          <w:color w:val="000000"/>
        </w:rPr>
      </w:pPr>
      <w:r w:rsidRPr="00E3216C">
        <w:rPr>
          <w:rFonts w:hint="eastAsia"/>
          <w:color w:val="000000"/>
        </w:rPr>
        <w:t>本标准由中国有色金属工业协会提出。</w:t>
      </w:r>
    </w:p>
    <w:p w:rsidR="006E4AD1" w:rsidRPr="006E4AD1" w:rsidRDefault="006E4AD1" w:rsidP="006E4AD1">
      <w:pPr>
        <w:pStyle w:val="af2"/>
        <w:ind w:firstLine="420"/>
        <w:rPr>
          <w:color w:val="000000"/>
        </w:rPr>
      </w:pPr>
      <w:r>
        <w:rPr>
          <w:rFonts w:hAnsi="宋体" w:hint="eastAsia"/>
          <w:color w:val="000000"/>
        </w:rPr>
        <w:t>本标准由全国有色金属标准化技术委员会（</w:t>
      </w:r>
      <w:r>
        <w:rPr>
          <w:rFonts w:hAnsi="宋体"/>
          <w:color w:val="000000"/>
        </w:rPr>
        <w:t>SAC/TC243</w:t>
      </w:r>
      <w:r>
        <w:rPr>
          <w:rFonts w:hAnsi="宋体" w:hint="eastAsia"/>
          <w:color w:val="000000"/>
        </w:rPr>
        <w:t>）归口。</w:t>
      </w:r>
    </w:p>
    <w:p w:rsidR="00302BEC" w:rsidRPr="00E3216C" w:rsidRDefault="00302BEC" w:rsidP="00302BEC">
      <w:pPr>
        <w:pStyle w:val="af2"/>
        <w:ind w:firstLine="420"/>
        <w:rPr>
          <w:color w:val="000000"/>
        </w:rPr>
      </w:pPr>
      <w:r w:rsidRPr="00E3216C">
        <w:rPr>
          <w:rFonts w:hint="eastAsia"/>
          <w:color w:val="000000"/>
        </w:rPr>
        <w:t>本标准</w:t>
      </w:r>
      <w:r w:rsidR="00A01C35">
        <w:rPr>
          <w:rFonts w:hint="eastAsia"/>
          <w:color w:val="000000"/>
        </w:rPr>
        <w:t>起草单位：</w:t>
      </w:r>
      <w:r w:rsidR="00C348F0" w:rsidRPr="00C348F0">
        <w:rPr>
          <w:rFonts w:ascii="Times New Roman" w:hint="eastAsia"/>
          <w:noProof w:val="0"/>
          <w:color w:val="000000"/>
          <w:kern w:val="2"/>
          <w:szCs w:val="24"/>
        </w:rPr>
        <w:t>贵研铂业股份有限公司、</w:t>
      </w:r>
      <w:r w:rsidRPr="00C348F0">
        <w:rPr>
          <w:rFonts w:ascii="Times New Roman" w:hint="eastAsia"/>
          <w:noProof w:val="0"/>
          <w:color w:val="000000"/>
          <w:kern w:val="2"/>
          <w:szCs w:val="24"/>
        </w:rPr>
        <w:t>贵研检测科技（云南）有限公司、</w:t>
      </w:r>
      <w:r w:rsidR="00C348F0" w:rsidRPr="00C348F0">
        <w:rPr>
          <w:rFonts w:ascii="Times New Roman" w:hint="eastAsia"/>
          <w:noProof w:val="0"/>
          <w:color w:val="000000"/>
          <w:kern w:val="2"/>
          <w:szCs w:val="24"/>
        </w:rPr>
        <w:t>北京有色金属与稀土应用研究所、西北有色金属院</w:t>
      </w:r>
      <w:r w:rsidRPr="00C348F0">
        <w:rPr>
          <w:rFonts w:ascii="Times New Roman" w:hint="eastAsia"/>
          <w:noProof w:val="0"/>
          <w:color w:val="000000"/>
          <w:kern w:val="2"/>
          <w:szCs w:val="24"/>
        </w:rPr>
        <w:t>。</w:t>
      </w:r>
    </w:p>
    <w:p w:rsidR="00302BEC" w:rsidRPr="00E3216C" w:rsidRDefault="00302BEC" w:rsidP="00302BEC">
      <w:pPr>
        <w:ind w:firstLine="425"/>
        <w:rPr>
          <w:rFonts w:ascii="宋体" w:hAnsi="宋体"/>
          <w:color w:val="000000"/>
        </w:rPr>
      </w:pPr>
      <w:r w:rsidRPr="00E3216C">
        <w:rPr>
          <w:rFonts w:hint="eastAsia"/>
          <w:color w:val="000000"/>
        </w:rPr>
        <w:t>本标准主要起草人：</w:t>
      </w:r>
      <w:r w:rsidR="00E77179">
        <w:rPr>
          <w:rFonts w:ascii="宋体" w:hAnsi="宋体" w:hint="eastAsia"/>
          <w:color w:val="000000"/>
        </w:rPr>
        <w:t>陈雯，甘建壮</w:t>
      </w:r>
      <w:r>
        <w:rPr>
          <w:rFonts w:ascii="宋体" w:hAnsi="宋体" w:hint="eastAsia"/>
          <w:color w:val="000000"/>
        </w:rPr>
        <w:t>，毛端，</w:t>
      </w:r>
      <w:r w:rsidR="00E77179">
        <w:rPr>
          <w:rFonts w:ascii="宋体" w:hAnsi="宋体" w:hint="eastAsia"/>
          <w:color w:val="000000"/>
        </w:rPr>
        <w:t>陈国华，</w:t>
      </w:r>
      <w:r>
        <w:rPr>
          <w:rFonts w:ascii="宋体" w:hAnsi="宋体" w:hint="eastAsia"/>
          <w:color w:val="000000"/>
        </w:rPr>
        <w:t>王一晴，赖丽君</w:t>
      </w:r>
      <w:r w:rsidR="00E77179">
        <w:rPr>
          <w:rFonts w:ascii="宋体" w:hAnsi="宋体" w:hint="eastAsia"/>
          <w:color w:val="000000"/>
        </w:rPr>
        <w:t>，毕勤嵩</w:t>
      </w:r>
      <w:r w:rsidR="006032B2">
        <w:rPr>
          <w:rFonts w:ascii="宋体" w:hAnsi="宋体" w:hint="eastAsia"/>
          <w:color w:val="000000"/>
        </w:rPr>
        <w:t>……</w:t>
      </w:r>
    </w:p>
    <w:p w:rsidR="00F811BD" w:rsidRDefault="00302BEC" w:rsidP="00F811BD">
      <w:pPr>
        <w:ind w:firstLineChars="200" w:firstLine="420"/>
        <w:rPr>
          <w:color w:val="000000"/>
        </w:rPr>
      </w:pPr>
      <w:r>
        <w:rPr>
          <w:rFonts w:hint="eastAsia"/>
          <w:color w:val="000000"/>
        </w:rPr>
        <w:t>本标准</w:t>
      </w:r>
      <w:r w:rsidR="00F811BD">
        <w:rPr>
          <w:rFonts w:hint="eastAsia"/>
          <w:color w:val="000000"/>
        </w:rPr>
        <w:t>所替代标准的历次版本发布情况为：</w:t>
      </w:r>
    </w:p>
    <w:p w:rsidR="00F811BD" w:rsidRPr="00E3216C" w:rsidRDefault="00F811BD" w:rsidP="00A01C35">
      <w:pPr>
        <w:ind w:firstLineChars="200" w:firstLine="420"/>
        <w:rPr>
          <w:color w:val="000000"/>
        </w:rPr>
      </w:pPr>
      <w:r>
        <w:rPr>
          <w:rFonts w:hint="eastAsia"/>
          <w:color w:val="000000"/>
        </w:rPr>
        <w:t>——</w:t>
      </w:r>
      <w:r>
        <w:rPr>
          <w:rFonts w:hint="eastAsia"/>
          <w:color w:val="000000"/>
        </w:rPr>
        <w:t>GB/T</w:t>
      </w:r>
      <w:r w:rsidR="00BC4A9B">
        <w:rPr>
          <w:rFonts w:hint="eastAsia"/>
          <w:color w:val="000000"/>
        </w:rPr>
        <w:t xml:space="preserve"> </w:t>
      </w:r>
      <w:r>
        <w:rPr>
          <w:rFonts w:hint="eastAsia"/>
          <w:color w:val="000000"/>
        </w:rPr>
        <w:t>1425-</w:t>
      </w:r>
      <w:r w:rsidR="009A62B9">
        <w:rPr>
          <w:rFonts w:hint="eastAsia"/>
          <w:color w:val="000000"/>
        </w:rPr>
        <w:t>7</w:t>
      </w:r>
      <w:r>
        <w:rPr>
          <w:rFonts w:hint="eastAsia"/>
          <w:color w:val="000000"/>
        </w:rPr>
        <w:t>8</w:t>
      </w:r>
      <w:r w:rsidR="00A01C35">
        <w:rPr>
          <w:rFonts w:hint="eastAsia"/>
          <w:color w:val="000000"/>
        </w:rPr>
        <w:t>、</w:t>
      </w:r>
      <w:r>
        <w:rPr>
          <w:rFonts w:hint="eastAsia"/>
          <w:color w:val="000000"/>
        </w:rPr>
        <w:t>GB/T</w:t>
      </w:r>
      <w:r w:rsidR="00BC4A9B">
        <w:rPr>
          <w:rFonts w:hint="eastAsia"/>
          <w:color w:val="000000"/>
        </w:rPr>
        <w:t xml:space="preserve"> </w:t>
      </w:r>
      <w:r>
        <w:rPr>
          <w:rFonts w:hint="eastAsia"/>
          <w:color w:val="000000"/>
        </w:rPr>
        <w:t>1425-</w:t>
      </w:r>
      <w:r w:rsidR="006032B2">
        <w:rPr>
          <w:rFonts w:hint="eastAsia"/>
          <w:color w:val="000000"/>
        </w:rPr>
        <w:t>1996</w:t>
      </w:r>
      <w:r w:rsidR="006032B2">
        <w:rPr>
          <w:rFonts w:hint="eastAsia"/>
          <w:color w:val="000000"/>
        </w:rPr>
        <w:t>。</w:t>
      </w:r>
    </w:p>
    <w:p w:rsidR="00302BEC" w:rsidRPr="005C5C96" w:rsidRDefault="00302BEC" w:rsidP="00302BEC">
      <w:pPr>
        <w:rPr>
          <w:color w:val="0000FF"/>
        </w:rPr>
      </w:pPr>
    </w:p>
    <w:p w:rsidR="00302BEC" w:rsidRPr="005C5C96" w:rsidRDefault="00302BEC" w:rsidP="00302BEC">
      <w:pPr>
        <w:rPr>
          <w:color w:val="0000FF"/>
        </w:rPr>
      </w:pPr>
    </w:p>
    <w:p w:rsidR="00302BEC" w:rsidRDefault="00302BEC" w:rsidP="00302BEC"/>
    <w:p w:rsidR="00302BEC" w:rsidRDefault="00302BEC" w:rsidP="00302BEC"/>
    <w:p w:rsidR="00724D39" w:rsidRDefault="00724D39" w:rsidP="00302BEC"/>
    <w:p w:rsidR="00A61EFF" w:rsidRDefault="00A61EFF" w:rsidP="00302BEC"/>
    <w:p w:rsidR="00A61EFF" w:rsidRDefault="00A61EFF" w:rsidP="00302BEC"/>
    <w:p w:rsidR="00302BEC" w:rsidRPr="00A97EB5" w:rsidRDefault="00302BEC" w:rsidP="00302BEC">
      <w:pPr>
        <w:ind w:leftChars="-6" w:left="9" w:hangingChars="7" w:hanging="22"/>
        <w:jc w:val="center"/>
        <w:rPr>
          <w:b/>
          <w:sz w:val="32"/>
          <w:szCs w:val="32"/>
        </w:rPr>
      </w:pPr>
      <w:bookmarkStart w:id="1" w:name="SectionMark4"/>
      <w:r w:rsidRPr="00A97EB5">
        <w:rPr>
          <w:rFonts w:hint="eastAsia"/>
          <w:b/>
          <w:sz w:val="32"/>
          <w:szCs w:val="32"/>
        </w:rPr>
        <w:lastRenderedPageBreak/>
        <w:t>贵金属及其合金熔化温度范围的测定</w:t>
      </w:r>
    </w:p>
    <w:p w:rsidR="00302BEC" w:rsidRPr="00A97EB5" w:rsidRDefault="00302BEC" w:rsidP="00302BEC">
      <w:pPr>
        <w:ind w:leftChars="-6" w:left="9" w:hangingChars="7" w:hanging="22"/>
        <w:jc w:val="center"/>
        <w:rPr>
          <w:b/>
          <w:noProof/>
          <w:sz w:val="32"/>
          <w:szCs w:val="32"/>
        </w:rPr>
      </w:pPr>
      <w:r w:rsidRPr="00A97EB5">
        <w:rPr>
          <w:rFonts w:hint="eastAsia"/>
          <w:b/>
          <w:sz w:val="32"/>
          <w:szCs w:val="32"/>
        </w:rPr>
        <w:t>热分析试验方法</w:t>
      </w:r>
    </w:p>
    <w:p w:rsidR="00302BEC" w:rsidRPr="00A97EB5" w:rsidRDefault="00302BEC" w:rsidP="00302BEC">
      <w:pPr>
        <w:ind w:firstLine="525"/>
        <w:jc w:val="center"/>
        <w:rPr>
          <w:b/>
          <w:sz w:val="28"/>
          <w:szCs w:val="28"/>
        </w:rPr>
      </w:pPr>
      <w:r w:rsidRPr="00A97EB5">
        <w:rPr>
          <w:rFonts w:hint="eastAsia"/>
          <w:b/>
          <w:sz w:val="28"/>
          <w:szCs w:val="28"/>
        </w:rPr>
        <w:t>Detemination of melting temperature rang</w:t>
      </w:r>
    </w:p>
    <w:p w:rsidR="00302BEC" w:rsidRPr="00A97EB5" w:rsidRDefault="00302BEC" w:rsidP="00302BEC">
      <w:pPr>
        <w:ind w:firstLine="525"/>
        <w:jc w:val="center"/>
        <w:rPr>
          <w:b/>
          <w:sz w:val="28"/>
          <w:szCs w:val="28"/>
        </w:rPr>
      </w:pPr>
      <w:r w:rsidRPr="00A97EB5">
        <w:rPr>
          <w:rFonts w:hint="eastAsia"/>
          <w:b/>
          <w:sz w:val="28"/>
          <w:szCs w:val="28"/>
        </w:rPr>
        <w:t>for precious metals and their alloys</w:t>
      </w:r>
    </w:p>
    <w:p w:rsidR="00302BEC" w:rsidRPr="00A61EFF" w:rsidRDefault="00302BEC" w:rsidP="00A61EFF">
      <w:pPr>
        <w:ind w:firstLine="525"/>
        <w:jc w:val="center"/>
        <w:rPr>
          <w:rFonts w:ascii="宋体"/>
          <w:b/>
          <w:sz w:val="28"/>
          <w:szCs w:val="28"/>
        </w:rPr>
      </w:pPr>
      <w:r w:rsidRPr="00A97EB5">
        <w:rPr>
          <w:rFonts w:hint="eastAsia"/>
          <w:b/>
          <w:sz w:val="28"/>
          <w:szCs w:val="28"/>
        </w:rPr>
        <w:t>—</w:t>
      </w:r>
      <w:r w:rsidRPr="00A97EB5">
        <w:rPr>
          <w:rFonts w:hint="eastAsia"/>
          <w:b/>
          <w:sz w:val="28"/>
          <w:szCs w:val="28"/>
        </w:rPr>
        <w:t>Testing method of thermal analysis</w:t>
      </w:r>
    </w:p>
    <w:p w:rsidR="00302BEC" w:rsidRPr="00262DBE" w:rsidRDefault="00302BEC" w:rsidP="00302BEC">
      <w:pPr>
        <w:pStyle w:val="a0"/>
        <w:numPr>
          <w:ilvl w:val="0"/>
          <w:numId w:val="0"/>
        </w:numPr>
        <w:spacing w:before="156" w:after="156" w:line="480" w:lineRule="exact"/>
        <w:rPr>
          <w:rFonts w:hAnsi="宋体"/>
          <w:szCs w:val="21"/>
        </w:rPr>
      </w:pPr>
      <w:r w:rsidRPr="00262DBE">
        <w:rPr>
          <w:rFonts w:hAnsi="宋体" w:hint="eastAsia"/>
          <w:szCs w:val="21"/>
        </w:rPr>
        <w:t>1  范围</w:t>
      </w:r>
    </w:p>
    <w:p w:rsidR="00302BEC" w:rsidRPr="001306ED" w:rsidRDefault="00302BEC" w:rsidP="00302BEC">
      <w:pPr>
        <w:rPr>
          <w:rFonts w:ascii="宋体" w:hAnsi="宋体"/>
          <w:szCs w:val="21"/>
        </w:rPr>
      </w:pPr>
      <w:r w:rsidRPr="001306ED">
        <w:rPr>
          <w:rFonts w:ascii="宋体" w:hAnsi="宋体" w:hint="eastAsia"/>
          <w:szCs w:val="21"/>
        </w:rPr>
        <w:t>1.1 本标准规定了采用</w:t>
      </w:r>
      <w:r w:rsidR="000A34C9">
        <w:rPr>
          <w:rFonts w:ascii="宋体" w:hAnsi="宋体" w:hint="eastAsia"/>
          <w:szCs w:val="21"/>
        </w:rPr>
        <w:t>差热分析仪（DTA）或差示扫描量热计（DSC）</w:t>
      </w:r>
      <w:r w:rsidRPr="001306ED">
        <w:rPr>
          <w:rFonts w:ascii="宋体" w:hAnsi="宋体" w:hint="eastAsia"/>
          <w:szCs w:val="21"/>
        </w:rPr>
        <w:t>测定贵金属及其合金熔化温度范围的方法。</w:t>
      </w:r>
    </w:p>
    <w:p w:rsidR="00302BEC" w:rsidRPr="001306ED" w:rsidRDefault="00302BEC" w:rsidP="0041412A">
      <w:pPr>
        <w:ind w:firstLine="420"/>
        <w:rPr>
          <w:rFonts w:ascii="宋体" w:hAnsi="宋体"/>
          <w:sz w:val="24"/>
        </w:rPr>
      </w:pPr>
      <w:r w:rsidRPr="001306ED">
        <w:rPr>
          <w:rFonts w:ascii="宋体" w:hAnsi="宋体" w:hint="eastAsia"/>
          <w:szCs w:val="21"/>
        </w:rPr>
        <w:t>本标准适用于</w:t>
      </w:r>
      <w:r w:rsidR="0041412A" w:rsidRPr="001306ED">
        <w:rPr>
          <w:rFonts w:ascii="宋体" w:hAnsi="宋体" w:hint="eastAsia"/>
          <w:szCs w:val="21"/>
        </w:rPr>
        <w:t>贵金属及其合金包含：纯贵金属、贵金属合金</w:t>
      </w:r>
      <w:r w:rsidR="009A62B9" w:rsidRPr="001306ED">
        <w:rPr>
          <w:rFonts w:ascii="宋体" w:hAnsi="宋体" w:hint="eastAsia"/>
          <w:szCs w:val="21"/>
        </w:rPr>
        <w:t>（</w:t>
      </w:r>
      <w:r w:rsidR="0041412A" w:rsidRPr="001306ED">
        <w:rPr>
          <w:rFonts w:ascii="宋体" w:hAnsi="宋体" w:hint="eastAsia"/>
          <w:szCs w:val="21"/>
        </w:rPr>
        <w:t>无限固溶体、部分固溶体、共晶、包晶、包含金属间化合物及有序无序转变等类型</w:t>
      </w:r>
      <w:r w:rsidR="009A62B9" w:rsidRPr="001306ED">
        <w:rPr>
          <w:rFonts w:ascii="宋体" w:hAnsi="宋体" w:hint="eastAsia"/>
          <w:szCs w:val="21"/>
        </w:rPr>
        <w:t>）</w:t>
      </w:r>
      <w:r w:rsidRPr="001306ED">
        <w:rPr>
          <w:rFonts w:ascii="宋体" w:hAnsi="宋体" w:hint="eastAsia"/>
          <w:szCs w:val="21"/>
        </w:rPr>
        <w:t>的固相线温度及液相线温度的测定。</w:t>
      </w:r>
    </w:p>
    <w:p w:rsidR="00302BEC" w:rsidRPr="001306ED" w:rsidRDefault="00302BEC" w:rsidP="00302BEC">
      <w:pPr>
        <w:rPr>
          <w:rFonts w:ascii="宋体" w:hAnsi="宋体"/>
          <w:szCs w:val="21"/>
        </w:rPr>
      </w:pPr>
      <w:r w:rsidRPr="001306ED">
        <w:rPr>
          <w:rFonts w:ascii="宋体" w:hAnsi="宋体" w:hint="eastAsia"/>
          <w:szCs w:val="21"/>
        </w:rPr>
        <w:t>1.2 本标准也适用于其余类型贵金属合金的</w:t>
      </w:r>
      <w:r w:rsidR="009A62B9" w:rsidRPr="001306ED">
        <w:rPr>
          <w:rFonts w:ascii="宋体" w:hAnsi="宋体" w:hint="eastAsia"/>
          <w:szCs w:val="21"/>
        </w:rPr>
        <w:t>固、</w:t>
      </w:r>
      <w:r w:rsidRPr="001306ED">
        <w:rPr>
          <w:rFonts w:ascii="宋体" w:hAnsi="宋体" w:hint="eastAsia"/>
          <w:szCs w:val="21"/>
        </w:rPr>
        <w:t>液相线温度、其他种类金属合金的相应特征温度以及能呈现明显峰形的固相转变温度的测定。</w:t>
      </w:r>
    </w:p>
    <w:p w:rsidR="00302BEC" w:rsidRPr="001306ED" w:rsidRDefault="00302BEC" w:rsidP="00302BEC">
      <w:pPr>
        <w:rPr>
          <w:rFonts w:ascii="宋体" w:hAnsi="宋体"/>
          <w:szCs w:val="21"/>
        </w:rPr>
      </w:pPr>
      <w:r w:rsidRPr="001306ED">
        <w:rPr>
          <w:rFonts w:ascii="宋体" w:hAnsi="宋体" w:hint="eastAsia"/>
          <w:szCs w:val="21"/>
        </w:rPr>
        <w:t>1.3 本标准的试验温度范围取决于所采用的仪器，通常为室温~2</w:t>
      </w:r>
      <w:r w:rsidR="00F65045" w:rsidRPr="001306ED">
        <w:rPr>
          <w:rFonts w:ascii="宋体" w:hAnsi="宋体" w:hint="eastAsia"/>
          <w:szCs w:val="21"/>
        </w:rPr>
        <w:t>0</w:t>
      </w:r>
      <w:r w:rsidRPr="001306ED">
        <w:rPr>
          <w:rFonts w:ascii="宋体" w:hAnsi="宋体" w:hint="eastAsia"/>
          <w:szCs w:val="21"/>
        </w:rPr>
        <w:t>00℃。</w:t>
      </w:r>
    </w:p>
    <w:p w:rsidR="00302BEC" w:rsidRDefault="00302BEC" w:rsidP="00302BEC">
      <w:pPr>
        <w:pStyle w:val="a0"/>
        <w:numPr>
          <w:ilvl w:val="0"/>
          <w:numId w:val="0"/>
        </w:numPr>
        <w:spacing w:before="156" w:after="156" w:line="480" w:lineRule="exact"/>
        <w:rPr>
          <w:rFonts w:hAnsi="宋体"/>
          <w:szCs w:val="21"/>
        </w:rPr>
      </w:pPr>
      <w:r>
        <w:rPr>
          <w:rFonts w:hAnsi="宋体" w:hint="eastAsia"/>
          <w:szCs w:val="21"/>
        </w:rPr>
        <w:t>2</w:t>
      </w:r>
      <w:r w:rsidRPr="00262DBE">
        <w:rPr>
          <w:rFonts w:hAnsi="宋体" w:hint="eastAsia"/>
          <w:szCs w:val="21"/>
        </w:rPr>
        <w:t xml:space="preserve">  </w:t>
      </w:r>
      <w:r w:rsidR="00BC4A9B">
        <w:rPr>
          <w:rFonts w:hAnsi="宋体" w:hint="eastAsia"/>
          <w:szCs w:val="21"/>
        </w:rPr>
        <w:t>规范性引用文件</w:t>
      </w:r>
    </w:p>
    <w:p w:rsidR="00302BEC" w:rsidRDefault="00302BEC" w:rsidP="00302BEC">
      <w:pPr>
        <w:pStyle w:val="af2"/>
        <w:ind w:firstLineChars="0" w:firstLine="420"/>
      </w:pPr>
      <w:r>
        <w:rPr>
          <w:rFonts w:hint="eastAsia"/>
        </w:rPr>
        <w:t>下列</w:t>
      </w:r>
      <w:r w:rsidR="00EF2F7E">
        <w:rPr>
          <w:rFonts w:hint="eastAsia"/>
        </w:rPr>
        <w:t>文件对于本文件的应用是必不可少的。凡是注日期的引用文件，仅注日期的版本适用于本文件。凡是不注日期的引用文件，其最新版本（包括所有的修改单）适用于本文件。</w:t>
      </w:r>
    </w:p>
    <w:p w:rsidR="00302BEC" w:rsidRDefault="00302BEC" w:rsidP="00302BEC">
      <w:pPr>
        <w:pStyle w:val="af2"/>
        <w:ind w:firstLineChars="0" w:firstLine="420"/>
      </w:pPr>
      <w:r>
        <w:rPr>
          <w:rFonts w:hint="eastAsia"/>
        </w:rPr>
        <w:t>GB</w:t>
      </w:r>
      <w:r w:rsidR="00BC4A9B">
        <w:rPr>
          <w:rFonts w:hint="eastAsia"/>
        </w:rPr>
        <w:t>/T</w:t>
      </w:r>
      <w:r>
        <w:rPr>
          <w:rFonts w:hint="eastAsia"/>
        </w:rPr>
        <w:t xml:space="preserve"> 6425  热分析术语</w:t>
      </w:r>
    </w:p>
    <w:p w:rsidR="00302BEC" w:rsidRPr="00555B9F" w:rsidRDefault="00302BEC" w:rsidP="00302BEC">
      <w:pPr>
        <w:pStyle w:val="af2"/>
        <w:ind w:firstLineChars="0" w:firstLine="420"/>
      </w:pPr>
      <w:r>
        <w:rPr>
          <w:rFonts w:hint="eastAsia"/>
        </w:rPr>
        <w:t>GB</w:t>
      </w:r>
      <w:r w:rsidR="00BC4A9B">
        <w:rPr>
          <w:rFonts w:hint="eastAsia"/>
        </w:rPr>
        <w:t>/T</w:t>
      </w:r>
      <w:r>
        <w:rPr>
          <w:rFonts w:hint="eastAsia"/>
        </w:rPr>
        <w:t xml:space="preserve"> 8170  数值修约规则</w:t>
      </w:r>
    </w:p>
    <w:p w:rsidR="00302BEC" w:rsidRDefault="00BC4A9B" w:rsidP="00302BEC">
      <w:pPr>
        <w:pStyle w:val="a0"/>
        <w:numPr>
          <w:ilvl w:val="0"/>
          <w:numId w:val="2"/>
        </w:numPr>
        <w:spacing w:before="156" w:after="156" w:line="480" w:lineRule="exact"/>
        <w:rPr>
          <w:rFonts w:hAnsi="宋体"/>
          <w:szCs w:val="21"/>
        </w:rPr>
      </w:pPr>
      <w:r>
        <w:rPr>
          <w:rFonts w:hAnsi="宋体" w:hint="eastAsia"/>
          <w:szCs w:val="21"/>
        </w:rPr>
        <w:t>术语和</w:t>
      </w:r>
      <w:r w:rsidR="00302BEC">
        <w:rPr>
          <w:rFonts w:hAnsi="宋体" w:hint="eastAsia"/>
          <w:szCs w:val="21"/>
        </w:rPr>
        <w:t>定义</w:t>
      </w:r>
    </w:p>
    <w:p w:rsidR="00BF21DB" w:rsidRPr="00BF21DB" w:rsidRDefault="00F069DE" w:rsidP="00F069DE">
      <w:pPr>
        <w:pStyle w:val="af2"/>
        <w:ind w:firstLineChars="150" w:firstLine="315"/>
        <w:rPr>
          <w:rFonts w:ascii="黑体" w:eastAsia="黑体" w:hAnsi="黑体"/>
        </w:rPr>
      </w:pPr>
      <w:r>
        <w:rPr>
          <w:rFonts w:hint="eastAsia"/>
        </w:rPr>
        <w:t>GB/T 6425</w:t>
      </w:r>
      <w:r w:rsidR="00631B23">
        <w:rPr>
          <w:rFonts w:hint="eastAsia"/>
        </w:rPr>
        <w:t>-2008</w:t>
      </w:r>
      <w:r>
        <w:rPr>
          <w:rFonts w:hint="eastAsia"/>
        </w:rPr>
        <w:t>界定的术语和定义适用于本标准。</w:t>
      </w:r>
    </w:p>
    <w:p w:rsidR="0077513A" w:rsidRPr="001306ED" w:rsidRDefault="00302BEC" w:rsidP="0077513A">
      <w:pPr>
        <w:pStyle w:val="af2"/>
        <w:numPr>
          <w:ilvl w:val="0"/>
          <w:numId w:val="2"/>
        </w:numPr>
        <w:spacing w:line="480" w:lineRule="auto"/>
        <w:ind w:left="357" w:firstLineChars="0" w:hanging="357"/>
        <w:rPr>
          <w:rFonts w:ascii="黑体" w:eastAsia="黑体"/>
          <w:noProof w:val="0"/>
        </w:rPr>
      </w:pPr>
      <w:r w:rsidRPr="001306ED">
        <w:rPr>
          <w:rFonts w:ascii="黑体" w:eastAsia="黑体" w:hint="eastAsia"/>
          <w:noProof w:val="0"/>
        </w:rPr>
        <w:t>原理</w:t>
      </w:r>
    </w:p>
    <w:p w:rsidR="00FE1FB3" w:rsidRPr="00B36B14" w:rsidRDefault="00B36B14" w:rsidP="00B36B14">
      <w:pPr>
        <w:pStyle w:val="af2"/>
        <w:ind w:firstLine="420"/>
        <w:rPr>
          <w:rFonts w:hAnsi="宋体"/>
          <w:szCs w:val="21"/>
        </w:rPr>
      </w:pPr>
      <w:r w:rsidRPr="00B36B14">
        <w:rPr>
          <w:rFonts w:hAnsi="宋体" w:hint="eastAsia"/>
          <w:szCs w:val="21"/>
        </w:rPr>
        <w:t>贵金属及其合金当发生固-液相转变时，必然伴随熔化潜热的吸收。差热分析法（DTA）和差示扫描量热法（DSC）能在程序控制温度下，检测出试样在此过程中与参比物的温差和内能的变化情况。因此，采用DTA和DSC对试样的整个熔化过程进行动态扫描试验，可</w:t>
      </w:r>
      <w:r w:rsidR="006A1330">
        <w:rPr>
          <w:rFonts w:hAnsi="宋体" w:hint="eastAsia"/>
          <w:szCs w:val="21"/>
        </w:rPr>
        <w:t>方</w:t>
      </w:r>
      <w:r w:rsidRPr="00B36B14">
        <w:rPr>
          <w:rFonts w:hAnsi="宋体" w:hint="eastAsia"/>
          <w:szCs w:val="21"/>
        </w:rPr>
        <w:t>便、准确地测定出试样的熔化温度范围。</w:t>
      </w:r>
    </w:p>
    <w:p w:rsidR="00302BEC" w:rsidRDefault="00302BEC" w:rsidP="00302BEC">
      <w:pPr>
        <w:pStyle w:val="af2"/>
        <w:numPr>
          <w:ilvl w:val="0"/>
          <w:numId w:val="2"/>
        </w:numPr>
        <w:spacing w:line="480" w:lineRule="auto"/>
        <w:ind w:left="357" w:firstLineChars="0" w:hanging="357"/>
        <w:rPr>
          <w:rFonts w:ascii="黑体" w:eastAsia="黑体"/>
          <w:noProof w:val="0"/>
        </w:rPr>
      </w:pPr>
      <w:r>
        <w:rPr>
          <w:rFonts w:ascii="黑体" w:eastAsia="黑体" w:hint="eastAsia"/>
          <w:noProof w:val="0"/>
        </w:rPr>
        <w:t>仪器</w:t>
      </w:r>
      <w:r w:rsidR="00FE1FB3">
        <w:rPr>
          <w:rFonts w:ascii="黑体" w:eastAsia="黑体" w:hint="eastAsia"/>
          <w:noProof w:val="0"/>
        </w:rPr>
        <w:t>和材料</w:t>
      </w:r>
    </w:p>
    <w:p w:rsidR="00BD49C8" w:rsidRDefault="00BD49C8" w:rsidP="000F5AED">
      <w:pPr>
        <w:pStyle w:val="af2"/>
        <w:numPr>
          <w:ilvl w:val="1"/>
          <w:numId w:val="3"/>
        </w:numPr>
        <w:ind w:firstLineChars="0"/>
        <w:rPr>
          <w:rFonts w:ascii="黑体" w:eastAsia="黑体"/>
          <w:noProof w:val="0"/>
        </w:rPr>
      </w:pPr>
      <w:r>
        <w:rPr>
          <w:rFonts w:ascii="黑体" w:eastAsia="黑体" w:hint="eastAsia"/>
          <w:noProof w:val="0"/>
        </w:rPr>
        <w:t xml:space="preserve"> </w:t>
      </w:r>
      <w:r w:rsidR="0077513A">
        <w:rPr>
          <w:rFonts w:ascii="黑体" w:eastAsia="黑体" w:hint="eastAsia"/>
          <w:noProof w:val="0"/>
        </w:rPr>
        <w:t xml:space="preserve"> </w:t>
      </w:r>
      <w:r>
        <w:rPr>
          <w:rFonts w:ascii="黑体" w:eastAsia="黑体" w:hint="eastAsia"/>
          <w:noProof w:val="0"/>
        </w:rPr>
        <w:t>仪器</w:t>
      </w:r>
    </w:p>
    <w:p w:rsidR="00BD49C8" w:rsidRDefault="00BD49C8" w:rsidP="0077513A">
      <w:pPr>
        <w:pStyle w:val="af2"/>
        <w:ind w:firstLine="420"/>
        <w:rPr>
          <w:rFonts w:hAnsi="宋体"/>
          <w:szCs w:val="21"/>
        </w:rPr>
      </w:pPr>
      <w:r w:rsidRPr="00BD49C8">
        <w:rPr>
          <w:rFonts w:hAnsi="宋体" w:hint="eastAsia"/>
          <w:szCs w:val="21"/>
        </w:rPr>
        <w:t>差热分析仪或差示扫描量热仪。</w:t>
      </w:r>
    </w:p>
    <w:p w:rsidR="00BD49C8" w:rsidRPr="00BD49C8" w:rsidRDefault="00BD49C8" w:rsidP="000F5AED">
      <w:pPr>
        <w:pStyle w:val="af2"/>
        <w:numPr>
          <w:ilvl w:val="2"/>
          <w:numId w:val="2"/>
        </w:numPr>
        <w:ind w:firstLineChars="0"/>
        <w:rPr>
          <w:rFonts w:ascii="黑体" w:eastAsia="黑体" w:hAnsi="黑体"/>
          <w:szCs w:val="21"/>
        </w:rPr>
      </w:pPr>
      <w:r w:rsidRPr="00BD49C8">
        <w:rPr>
          <w:rFonts w:ascii="黑体" w:eastAsia="黑体" w:hAnsi="黑体" w:hint="eastAsia"/>
          <w:szCs w:val="21"/>
        </w:rPr>
        <w:t>温度控制器</w:t>
      </w:r>
    </w:p>
    <w:p w:rsidR="00BD49C8" w:rsidRDefault="00BD49C8" w:rsidP="0077513A">
      <w:pPr>
        <w:pStyle w:val="af2"/>
        <w:ind w:firstLine="420"/>
        <w:rPr>
          <w:rFonts w:hAnsi="宋体"/>
          <w:szCs w:val="21"/>
        </w:rPr>
      </w:pPr>
      <w:r w:rsidRPr="00BD49C8">
        <w:rPr>
          <w:rFonts w:hAnsi="宋体" w:hint="eastAsia"/>
          <w:szCs w:val="21"/>
        </w:rPr>
        <w:t>程序升温速率在</w:t>
      </w:r>
      <w:r w:rsidR="0077513A">
        <w:rPr>
          <w:rFonts w:hAnsi="宋体" w:hint="eastAsia"/>
          <w:szCs w:val="21"/>
        </w:rPr>
        <w:t>5</w:t>
      </w:r>
      <w:r w:rsidRPr="00BD49C8">
        <w:rPr>
          <w:rFonts w:hAnsi="宋体" w:hint="eastAsia"/>
          <w:szCs w:val="21"/>
        </w:rPr>
        <w:t>℃~</w:t>
      </w:r>
      <w:r w:rsidR="006A1330">
        <w:rPr>
          <w:rFonts w:hAnsi="宋体" w:hint="eastAsia"/>
          <w:szCs w:val="21"/>
        </w:rPr>
        <w:t>5</w:t>
      </w:r>
      <w:r w:rsidRPr="00BD49C8">
        <w:rPr>
          <w:rFonts w:hAnsi="宋体" w:hint="eastAsia"/>
          <w:szCs w:val="21"/>
        </w:rPr>
        <w:t>0℃/min范围内，控温精度为±2℃；测量样品温度和炉温热电偶精度为±0.5℃。</w:t>
      </w:r>
    </w:p>
    <w:p w:rsidR="00BD49C8" w:rsidRDefault="00067C63" w:rsidP="000F5AED">
      <w:pPr>
        <w:pStyle w:val="af2"/>
        <w:numPr>
          <w:ilvl w:val="2"/>
          <w:numId w:val="2"/>
        </w:numPr>
        <w:ind w:firstLineChars="0"/>
        <w:rPr>
          <w:rFonts w:ascii="黑体" w:eastAsia="黑体" w:hAnsi="黑体"/>
          <w:szCs w:val="21"/>
        </w:rPr>
      </w:pPr>
      <w:r>
        <w:rPr>
          <w:rFonts w:ascii="黑体" w:eastAsia="黑体" w:hAnsi="黑体" w:hint="eastAsia"/>
          <w:szCs w:val="21"/>
        </w:rPr>
        <w:t>感应</w:t>
      </w:r>
      <w:r w:rsidR="00BD49C8" w:rsidRPr="00BD49C8">
        <w:rPr>
          <w:rFonts w:ascii="黑体" w:eastAsia="黑体" w:hAnsi="黑体" w:hint="eastAsia"/>
          <w:szCs w:val="21"/>
        </w:rPr>
        <w:t>器</w:t>
      </w:r>
    </w:p>
    <w:p w:rsidR="00067C63" w:rsidRPr="00067C63" w:rsidRDefault="00067C63" w:rsidP="0077513A">
      <w:pPr>
        <w:pStyle w:val="af2"/>
        <w:ind w:firstLineChars="242" w:firstLine="508"/>
        <w:rPr>
          <w:rFonts w:asciiTheme="minorEastAsia" w:eastAsiaTheme="minorEastAsia" w:hAnsiTheme="minorEastAsia"/>
          <w:szCs w:val="21"/>
        </w:rPr>
      </w:pPr>
      <w:r w:rsidRPr="00067C63">
        <w:rPr>
          <w:rFonts w:asciiTheme="minorEastAsia" w:eastAsiaTheme="minorEastAsia" w:hAnsiTheme="minorEastAsia" w:hint="eastAsia"/>
          <w:szCs w:val="21"/>
        </w:rPr>
        <w:t>温差或功率差的大小在记录仪上能达到40%~95%</w:t>
      </w:r>
      <w:r w:rsidR="006A1330">
        <w:rPr>
          <w:rFonts w:asciiTheme="minorEastAsia" w:eastAsiaTheme="minorEastAsia" w:hAnsiTheme="minorEastAsia" w:hint="eastAsia"/>
          <w:szCs w:val="21"/>
        </w:rPr>
        <w:t>的满刻度指示</w:t>
      </w:r>
      <w:r w:rsidRPr="00067C63">
        <w:rPr>
          <w:rFonts w:asciiTheme="minorEastAsia" w:eastAsiaTheme="minorEastAsia" w:hAnsiTheme="minorEastAsia" w:hint="eastAsia"/>
          <w:szCs w:val="21"/>
        </w:rPr>
        <w:t>。</w:t>
      </w:r>
    </w:p>
    <w:p w:rsidR="00067C63" w:rsidRDefault="00067C63" w:rsidP="000F5AED">
      <w:pPr>
        <w:pStyle w:val="af2"/>
        <w:numPr>
          <w:ilvl w:val="1"/>
          <w:numId w:val="3"/>
        </w:numPr>
        <w:ind w:firstLineChars="0"/>
        <w:rPr>
          <w:rFonts w:ascii="黑体" w:eastAsia="黑体"/>
          <w:noProof w:val="0"/>
        </w:rPr>
      </w:pPr>
      <w:r>
        <w:rPr>
          <w:rFonts w:ascii="黑体" w:eastAsia="黑体" w:hint="eastAsia"/>
          <w:noProof w:val="0"/>
        </w:rPr>
        <w:lastRenderedPageBreak/>
        <w:t xml:space="preserve"> </w:t>
      </w:r>
      <w:r w:rsidR="009D1E76">
        <w:rPr>
          <w:rFonts w:ascii="黑体" w:eastAsia="黑体" w:hint="eastAsia"/>
          <w:noProof w:val="0"/>
        </w:rPr>
        <w:t xml:space="preserve"> </w:t>
      </w:r>
      <w:r>
        <w:rPr>
          <w:rFonts w:ascii="黑体" w:eastAsia="黑体" w:hint="eastAsia"/>
          <w:noProof w:val="0"/>
        </w:rPr>
        <w:t>试样容器</w:t>
      </w:r>
    </w:p>
    <w:p w:rsidR="00067C63" w:rsidRPr="00067C63" w:rsidRDefault="00067C63" w:rsidP="009D1E76">
      <w:pPr>
        <w:pStyle w:val="af2"/>
        <w:ind w:firstLineChars="242" w:firstLine="508"/>
        <w:rPr>
          <w:rFonts w:asciiTheme="minorEastAsia" w:eastAsiaTheme="minorEastAsia" w:hAnsiTheme="minorEastAsia"/>
          <w:szCs w:val="21"/>
        </w:rPr>
      </w:pPr>
      <w:r w:rsidRPr="00067C63">
        <w:rPr>
          <w:rFonts w:asciiTheme="minorEastAsia" w:eastAsiaTheme="minorEastAsia" w:hAnsiTheme="minorEastAsia" w:hint="eastAsia"/>
          <w:szCs w:val="21"/>
        </w:rPr>
        <w:t>试样容器（坩埚）应不与试样和参比物起反应，</w:t>
      </w:r>
      <w:r w:rsidR="006A1330">
        <w:rPr>
          <w:rFonts w:asciiTheme="minorEastAsia" w:eastAsiaTheme="minorEastAsia" w:hAnsiTheme="minorEastAsia" w:hint="eastAsia"/>
          <w:szCs w:val="21"/>
        </w:rPr>
        <w:t>一般</w:t>
      </w:r>
      <w:r w:rsidRPr="00067C63">
        <w:rPr>
          <w:rFonts w:asciiTheme="minorEastAsia" w:eastAsiaTheme="minorEastAsia" w:hAnsiTheme="minorEastAsia" w:hint="eastAsia"/>
          <w:szCs w:val="21"/>
        </w:rPr>
        <w:t>包括</w:t>
      </w:r>
      <w:r w:rsidR="006A1330">
        <w:rPr>
          <w:rFonts w:asciiTheme="minorEastAsia" w:eastAsiaTheme="minorEastAsia" w:hAnsiTheme="minorEastAsia" w:hint="eastAsia"/>
          <w:szCs w:val="21"/>
        </w:rPr>
        <w:t>氧化铝坩埚、氧化锆坩埚、铂</w:t>
      </w:r>
      <w:r w:rsidRPr="00067C63">
        <w:rPr>
          <w:rFonts w:asciiTheme="minorEastAsia" w:eastAsiaTheme="minorEastAsia" w:hAnsiTheme="minorEastAsia" w:hint="eastAsia"/>
          <w:szCs w:val="21"/>
        </w:rPr>
        <w:t>坩埚</w:t>
      </w:r>
      <w:r w:rsidR="006A1330">
        <w:rPr>
          <w:rFonts w:asciiTheme="minorEastAsia" w:eastAsiaTheme="minorEastAsia" w:hAnsiTheme="minorEastAsia" w:hint="eastAsia"/>
          <w:szCs w:val="21"/>
        </w:rPr>
        <w:t>、石墨坩埚</w:t>
      </w:r>
      <w:r w:rsidRPr="00067C63">
        <w:rPr>
          <w:rFonts w:asciiTheme="minorEastAsia" w:eastAsiaTheme="minorEastAsia" w:hAnsiTheme="minorEastAsia" w:hint="eastAsia"/>
          <w:szCs w:val="21"/>
        </w:rPr>
        <w:t>等。</w:t>
      </w:r>
    </w:p>
    <w:p w:rsidR="00067C63" w:rsidRDefault="00067C63" w:rsidP="000F5AED">
      <w:pPr>
        <w:pStyle w:val="af2"/>
        <w:numPr>
          <w:ilvl w:val="1"/>
          <w:numId w:val="3"/>
        </w:numPr>
        <w:ind w:firstLineChars="0"/>
        <w:rPr>
          <w:rFonts w:ascii="黑体" w:eastAsia="黑体"/>
          <w:noProof w:val="0"/>
        </w:rPr>
      </w:pPr>
      <w:r>
        <w:rPr>
          <w:rFonts w:ascii="黑体" w:eastAsia="黑体" w:hint="eastAsia"/>
          <w:noProof w:val="0"/>
        </w:rPr>
        <w:t xml:space="preserve"> </w:t>
      </w:r>
      <w:r w:rsidR="009D1E76">
        <w:rPr>
          <w:rFonts w:ascii="黑体" w:eastAsia="黑体" w:hint="eastAsia"/>
          <w:noProof w:val="0"/>
        </w:rPr>
        <w:t xml:space="preserve"> </w:t>
      </w:r>
      <w:r>
        <w:rPr>
          <w:rFonts w:ascii="黑体" w:eastAsia="黑体" w:hint="eastAsia"/>
          <w:noProof w:val="0"/>
        </w:rPr>
        <w:t>气源</w:t>
      </w:r>
    </w:p>
    <w:p w:rsidR="00067C63" w:rsidRDefault="00067C63" w:rsidP="000F5AED">
      <w:pPr>
        <w:pStyle w:val="af2"/>
        <w:numPr>
          <w:ilvl w:val="2"/>
          <w:numId w:val="3"/>
        </w:numPr>
        <w:ind w:firstLineChars="0"/>
        <w:rPr>
          <w:rFonts w:ascii="黑体" w:eastAsia="黑体" w:hAnsi="黑体"/>
          <w:szCs w:val="21"/>
        </w:rPr>
      </w:pPr>
      <w:r>
        <w:rPr>
          <w:rFonts w:ascii="黑体" w:eastAsia="黑体" w:hAnsi="黑体" w:hint="eastAsia"/>
          <w:szCs w:val="21"/>
        </w:rPr>
        <w:t>气体纯度</w:t>
      </w:r>
    </w:p>
    <w:p w:rsidR="00067C63" w:rsidRPr="006D0C10" w:rsidRDefault="00067C63" w:rsidP="009D1E76">
      <w:pPr>
        <w:pStyle w:val="af2"/>
        <w:ind w:firstLineChars="242" w:firstLine="508"/>
        <w:rPr>
          <w:rFonts w:asciiTheme="minorEastAsia" w:eastAsiaTheme="minorEastAsia" w:hAnsiTheme="minorEastAsia"/>
          <w:szCs w:val="21"/>
        </w:rPr>
      </w:pPr>
      <w:r w:rsidRPr="006D0C10">
        <w:rPr>
          <w:rFonts w:asciiTheme="minorEastAsia" w:eastAsiaTheme="minorEastAsia" w:hAnsiTheme="minorEastAsia" w:hint="eastAsia"/>
          <w:szCs w:val="21"/>
        </w:rPr>
        <w:t>可采用</w:t>
      </w:r>
      <w:r w:rsidR="006D0C10" w:rsidRPr="006D0C10">
        <w:rPr>
          <w:rFonts w:asciiTheme="minorEastAsia" w:eastAsiaTheme="minorEastAsia" w:hAnsiTheme="minorEastAsia" w:hint="eastAsia"/>
          <w:szCs w:val="21"/>
        </w:rPr>
        <w:t>氩气</w:t>
      </w:r>
      <w:r w:rsidRPr="006D0C10">
        <w:rPr>
          <w:rFonts w:asciiTheme="minorEastAsia" w:eastAsiaTheme="minorEastAsia" w:hAnsiTheme="minorEastAsia" w:hint="eastAsia"/>
          <w:szCs w:val="21"/>
        </w:rPr>
        <w:t>、氮气</w:t>
      </w:r>
      <w:r w:rsidR="006A1330">
        <w:rPr>
          <w:rFonts w:asciiTheme="minorEastAsia" w:eastAsiaTheme="minorEastAsia" w:hAnsiTheme="minorEastAsia" w:hint="eastAsia"/>
          <w:szCs w:val="21"/>
        </w:rPr>
        <w:t>、氦气</w:t>
      </w:r>
      <w:r w:rsidRPr="006D0C10">
        <w:rPr>
          <w:rFonts w:asciiTheme="minorEastAsia" w:eastAsiaTheme="minorEastAsia" w:hAnsiTheme="minorEastAsia" w:hint="eastAsia"/>
          <w:szCs w:val="21"/>
        </w:rPr>
        <w:t>等</w:t>
      </w:r>
      <w:r w:rsidR="006A1330">
        <w:rPr>
          <w:rFonts w:asciiTheme="minorEastAsia" w:eastAsiaTheme="minorEastAsia" w:hAnsiTheme="minorEastAsia" w:hint="eastAsia"/>
          <w:szCs w:val="21"/>
        </w:rPr>
        <w:t>惰性气体</w:t>
      </w:r>
      <w:r w:rsidRPr="006D0C10">
        <w:rPr>
          <w:rFonts w:asciiTheme="minorEastAsia" w:eastAsiaTheme="minorEastAsia" w:hAnsiTheme="minorEastAsia" w:hint="eastAsia"/>
          <w:szCs w:val="21"/>
        </w:rPr>
        <w:t>作为气源，</w:t>
      </w:r>
      <w:r w:rsidR="006D0C10" w:rsidRPr="006D0C10">
        <w:rPr>
          <w:rFonts w:asciiTheme="minorEastAsia" w:eastAsiaTheme="minorEastAsia" w:hAnsiTheme="minorEastAsia" w:hint="eastAsia"/>
          <w:szCs w:val="21"/>
        </w:rPr>
        <w:t>气体</w:t>
      </w:r>
      <w:r w:rsidRPr="006D0C10">
        <w:rPr>
          <w:rFonts w:asciiTheme="minorEastAsia" w:eastAsiaTheme="minorEastAsia" w:hAnsiTheme="minorEastAsia" w:hint="eastAsia"/>
          <w:szCs w:val="21"/>
        </w:rPr>
        <w:t>应达到99.9%</w:t>
      </w:r>
      <w:r w:rsidR="006D0C10" w:rsidRPr="006D0C10">
        <w:rPr>
          <w:rFonts w:asciiTheme="minorEastAsia" w:eastAsiaTheme="minorEastAsia" w:hAnsiTheme="minorEastAsia" w:hint="eastAsia"/>
          <w:szCs w:val="21"/>
        </w:rPr>
        <w:t>以上气体纯度。</w:t>
      </w:r>
    </w:p>
    <w:p w:rsidR="006D0C10" w:rsidRDefault="006D0C10" w:rsidP="000F5AED">
      <w:pPr>
        <w:pStyle w:val="af2"/>
        <w:numPr>
          <w:ilvl w:val="2"/>
          <w:numId w:val="3"/>
        </w:numPr>
        <w:ind w:firstLineChars="0"/>
        <w:rPr>
          <w:rFonts w:ascii="黑体" w:eastAsia="黑体" w:hAnsi="黑体"/>
          <w:szCs w:val="21"/>
        </w:rPr>
      </w:pPr>
      <w:r>
        <w:rPr>
          <w:rFonts w:ascii="黑体" w:eastAsia="黑体" w:hAnsi="黑体" w:hint="eastAsia"/>
          <w:szCs w:val="21"/>
        </w:rPr>
        <w:t>气体流量控制</w:t>
      </w:r>
    </w:p>
    <w:p w:rsidR="006D0C10" w:rsidRPr="006D0C10" w:rsidRDefault="006D0C10" w:rsidP="000F5AED">
      <w:pPr>
        <w:pStyle w:val="af2"/>
        <w:ind w:firstLineChars="0" w:firstLine="0"/>
        <w:rPr>
          <w:rFonts w:asciiTheme="minorEastAsia" w:eastAsiaTheme="minorEastAsia" w:hAnsiTheme="minorEastAsia"/>
          <w:szCs w:val="21"/>
        </w:rPr>
      </w:pPr>
      <w:r w:rsidRPr="006D0C10">
        <w:rPr>
          <w:rFonts w:asciiTheme="minorEastAsia" w:eastAsiaTheme="minorEastAsia" w:hAnsiTheme="minorEastAsia" w:hint="eastAsia"/>
          <w:szCs w:val="21"/>
        </w:rPr>
        <w:t xml:space="preserve">    </w:t>
      </w:r>
      <w:r w:rsidR="009D1E76">
        <w:rPr>
          <w:rFonts w:asciiTheme="minorEastAsia" w:eastAsiaTheme="minorEastAsia" w:hAnsiTheme="minorEastAsia" w:hint="eastAsia"/>
          <w:szCs w:val="21"/>
        </w:rPr>
        <w:t xml:space="preserve"> </w:t>
      </w:r>
      <w:r w:rsidRPr="006D0C10">
        <w:rPr>
          <w:rFonts w:asciiTheme="minorEastAsia" w:eastAsiaTheme="minorEastAsia" w:hAnsiTheme="minorEastAsia" w:hint="eastAsia"/>
          <w:szCs w:val="21"/>
        </w:rPr>
        <w:t>将气体流量控制在10mL/min~50 mL/min的范围内并稳定在5%的误差以内。</w:t>
      </w:r>
    </w:p>
    <w:p w:rsidR="006D0C10" w:rsidRDefault="006D0C10" w:rsidP="000F5AED">
      <w:pPr>
        <w:pStyle w:val="af2"/>
        <w:numPr>
          <w:ilvl w:val="1"/>
          <w:numId w:val="3"/>
        </w:numPr>
        <w:ind w:firstLineChars="0"/>
        <w:rPr>
          <w:rFonts w:ascii="黑体" w:eastAsia="黑体"/>
          <w:noProof w:val="0"/>
        </w:rPr>
      </w:pPr>
      <w:r>
        <w:rPr>
          <w:rFonts w:ascii="黑体" w:eastAsia="黑体" w:hint="eastAsia"/>
          <w:noProof w:val="0"/>
        </w:rPr>
        <w:t xml:space="preserve"> </w:t>
      </w:r>
      <w:r w:rsidR="009D1E76">
        <w:rPr>
          <w:rFonts w:ascii="黑体" w:eastAsia="黑体" w:hint="eastAsia"/>
          <w:noProof w:val="0"/>
        </w:rPr>
        <w:t xml:space="preserve"> </w:t>
      </w:r>
      <w:r>
        <w:rPr>
          <w:rFonts w:ascii="黑体" w:eastAsia="黑体" w:hint="eastAsia"/>
          <w:noProof w:val="0"/>
        </w:rPr>
        <w:t>参比物</w:t>
      </w:r>
    </w:p>
    <w:p w:rsidR="009D1E76" w:rsidRDefault="006D0C10" w:rsidP="009D1E76">
      <w:pPr>
        <w:pStyle w:val="af2"/>
        <w:ind w:leftChars="171" w:left="359" w:firstLineChars="50" w:firstLine="105"/>
        <w:rPr>
          <w:rFonts w:asciiTheme="minorEastAsia" w:eastAsiaTheme="minorEastAsia" w:hAnsiTheme="minorEastAsia"/>
          <w:noProof w:val="0"/>
        </w:rPr>
      </w:pPr>
      <w:r w:rsidRPr="006D0C10">
        <w:rPr>
          <w:rFonts w:asciiTheme="minorEastAsia" w:eastAsiaTheme="minorEastAsia" w:hAnsiTheme="minorEastAsia" w:hint="eastAsia"/>
          <w:noProof w:val="0"/>
        </w:rPr>
        <w:t>参比物在试验温度范围内不发生晗变，并应储存在干燥器中待用。典型的参比物有煅</w:t>
      </w:r>
    </w:p>
    <w:p w:rsidR="006D0C10" w:rsidRPr="006D0C10" w:rsidRDefault="006D0C10" w:rsidP="009D1E76">
      <w:pPr>
        <w:pStyle w:val="af2"/>
        <w:ind w:firstLineChars="0" w:firstLine="0"/>
        <w:rPr>
          <w:rFonts w:asciiTheme="minorEastAsia" w:eastAsiaTheme="minorEastAsia" w:hAnsiTheme="minorEastAsia"/>
          <w:noProof w:val="0"/>
        </w:rPr>
      </w:pPr>
      <w:r w:rsidRPr="006D0C10">
        <w:rPr>
          <w:rFonts w:asciiTheme="minorEastAsia" w:eastAsiaTheme="minorEastAsia" w:hAnsiTheme="minorEastAsia" w:hint="eastAsia"/>
          <w:noProof w:val="0"/>
        </w:rPr>
        <w:t>烧的氧化铝、玻璃珠、硅油或空容器等。</w:t>
      </w:r>
    </w:p>
    <w:p w:rsidR="00E03771" w:rsidRDefault="00E03771" w:rsidP="000F5AED">
      <w:pPr>
        <w:pStyle w:val="af2"/>
        <w:numPr>
          <w:ilvl w:val="1"/>
          <w:numId w:val="3"/>
        </w:numPr>
        <w:ind w:firstLineChars="0"/>
        <w:rPr>
          <w:rFonts w:ascii="黑体" w:eastAsia="黑体"/>
          <w:noProof w:val="0"/>
        </w:rPr>
      </w:pPr>
      <w:r>
        <w:rPr>
          <w:rFonts w:ascii="黑体" w:eastAsia="黑体" w:hint="eastAsia"/>
          <w:noProof w:val="0"/>
        </w:rPr>
        <w:t xml:space="preserve"> </w:t>
      </w:r>
      <w:r w:rsidR="009D1E76">
        <w:rPr>
          <w:rFonts w:ascii="黑体" w:eastAsia="黑体" w:hint="eastAsia"/>
          <w:noProof w:val="0"/>
        </w:rPr>
        <w:t xml:space="preserve"> </w:t>
      </w:r>
      <w:r>
        <w:rPr>
          <w:rFonts w:ascii="黑体" w:eastAsia="黑体" w:hint="eastAsia"/>
          <w:noProof w:val="0"/>
        </w:rPr>
        <w:t>压力条件</w:t>
      </w:r>
    </w:p>
    <w:p w:rsidR="00E03771" w:rsidRPr="00D61126" w:rsidRDefault="00E03771" w:rsidP="000F5AED">
      <w:pPr>
        <w:pStyle w:val="af2"/>
        <w:ind w:left="360" w:firstLineChars="0" w:firstLine="0"/>
        <w:rPr>
          <w:rFonts w:asciiTheme="minorEastAsia" w:eastAsiaTheme="minorEastAsia" w:hAnsiTheme="minorEastAsia"/>
          <w:noProof w:val="0"/>
        </w:rPr>
      </w:pPr>
      <w:r w:rsidRPr="00D61126">
        <w:rPr>
          <w:rFonts w:asciiTheme="minorEastAsia" w:eastAsiaTheme="minorEastAsia" w:hAnsiTheme="minorEastAsia" w:hint="eastAsia"/>
          <w:noProof w:val="0"/>
        </w:rPr>
        <w:t>如果试验需要在压力条件下进行，应具备：</w:t>
      </w:r>
    </w:p>
    <w:p w:rsidR="00E03771" w:rsidRPr="00D61126" w:rsidRDefault="00E03771" w:rsidP="000F5AED">
      <w:pPr>
        <w:pStyle w:val="af2"/>
        <w:ind w:left="360" w:firstLineChars="0" w:firstLine="0"/>
        <w:rPr>
          <w:rFonts w:asciiTheme="minorEastAsia" w:eastAsiaTheme="minorEastAsia" w:hAnsiTheme="minorEastAsia"/>
          <w:noProof w:val="0"/>
        </w:rPr>
      </w:pPr>
      <w:r w:rsidRPr="00D61126">
        <w:rPr>
          <w:rFonts w:asciiTheme="minorEastAsia" w:eastAsiaTheme="minorEastAsia" w:hAnsiTheme="minorEastAsia" w:hint="eastAsia"/>
          <w:noProof w:val="0"/>
        </w:rPr>
        <w:t>——能够维持压缩气源试验压力在0.1MPa~1.27MPa。</w:t>
      </w:r>
    </w:p>
    <w:p w:rsidR="00E03771" w:rsidRPr="00D61126" w:rsidRDefault="00E03771" w:rsidP="000F5AED">
      <w:pPr>
        <w:pStyle w:val="af2"/>
        <w:ind w:left="360" w:firstLineChars="0" w:firstLine="0"/>
        <w:rPr>
          <w:rFonts w:asciiTheme="minorEastAsia" w:eastAsiaTheme="minorEastAsia" w:hAnsiTheme="minorEastAsia"/>
          <w:noProof w:val="0"/>
        </w:rPr>
      </w:pPr>
      <w:r w:rsidRPr="00D61126">
        <w:rPr>
          <w:rFonts w:asciiTheme="minorEastAsia" w:eastAsiaTheme="minorEastAsia" w:hAnsiTheme="minorEastAsia" w:hint="eastAsia"/>
          <w:noProof w:val="0"/>
        </w:rPr>
        <w:t>——压力调节转换器可测量并调节试验压力至规定值，误差小于5%。</w:t>
      </w:r>
    </w:p>
    <w:p w:rsidR="00E03771" w:rsidRDefault="00E03771" w:rsidP="000F5AED">
      <w:pPr>
        <w:pStyle w:val="af2"/>
        <w:numPr>
          <w:ilvl w:val="1"/>
          <w:numId w:val="3"/>
        </w:numPr>
        <w:ind w:firstLineChars="0"/>
        <w:rPr>
          <w:rFonts w:ascii="黑体" w:eastAsia="黑体"/>
          <w:noProof w:val="0"/>
        </w:rPr>
      </w:pPr>
      <w:r>
        <w:rPr>
          <w:rFonts w:ascii="黑体" w:eastAsia="黑体" w:hint="eastAsia"/>
          <w:noProof w:val="0"/>
        </w:rPr>
        <w:t xml:space="preserve"> 称重天平</w:t>
      </w:r>
    </w:p>
    <w:p w:rsidR="00E03771" w:rsidRPr="00D61126" w:rsidRDefault="00E03771" w:rsidP="000F5AED">
      <w:pPr>
        <w:pStyle w:val="af2"/>
        <w:ind w:left="360" w:firstLineChars="0" w:firstLine="0"/>
        <w:rPr>
          <w:rFonts w:asciiTheme="minorEastAsia" w:eastAsiaTheme="minorEastAsia" w:hAnsiTheme="minorEastAsia"/>
          <w:noProof w:val="0"/>
        </w:rPr>
      </w:pPr>
      <w:r w:rsidRPr="00D61126">
        <w:rPr>
          <w:rFonts w:asciiTheme="minorEastAsia" w:eastAsiaTheme="minorEastAsia" w:hAnsiTheme="minorEastAsia" w:hint="eastAsia"/>
          <w:noProof w:val="0"/>
        </w:rPr>
        <w:t>称重天平的量程不应少于100mg，精度为</w:t>
      </w:r>
      <w:r w:rsidR="00D61126" w:rsidRPr="00D61126">
        <w:rPr>
          <w:rFonts w:asciiTheme="minorEastAsia" w:eastAsiaTheme="minorEastAsia" w:hAnsiTheme="minorEastAsia" w:hint="eastAsia"/>
          <w:szCs w:val="21"/>
        </w:rPr>
        <w:t>±10μg。</w:t>
      </w:r>
    </w:p>
    <w:p w:rsidR="00402959" w:rsidRDefault="00402959" w:rsidP="00402959">
      <w:pPr>
        <w:pStyle w:val="af2"/>
        <w:numPr>
          <w:ilvl w:val="0"/>
          <w:numId w:val="2"/>
        </w:numPr>
        <w:spacing w:line="480" w:lineRule="auto"/>
        <w:ind w:left="357" w:firstLineChars="0" w:hanging="357"/>
        <w:rPr>
          <w:rFonts w:ascii="黑体" w:eastAsia="黑体"/>
          <w:noProof w:val="0"/>
        </w:rPr>
      </w:pPr>
      <w:r>
        <w:rPr>
          <w:rFonts w:ascii="黑体" w:eastAsia="黑体" w:hint="eastAsia"/>
          <w:noProof w:val="0"/>
        </w:rPr>
        <w:t>试样</w:t>
      </w:r>
    </w:p>
    <w:p w:rsidR="006D0C10" w:rsidRDefault="00402959" w:rsidP="000F5AED">
      <w:pPr>
        <w:pStyle w:val="af2"/>
        <w:ind w:firstLineChars="0" w:firstLine="0"/>
        <w:rPr>
          <w:rFonts w:ascii="黑体" w:eastAsia="黑体" w:hAnsi="黑体"/>
          <w:szCs w:val="21"/>
        </w:rPr>
      </w:pPr>
      <w:r>
        <w:rPr>
          <w:rFonts w:ascii="黑体" w:eastAsia="黑体" w:hAnsi="黑体" w:hint="eastAsia"/>
          <w:szCs w:val="21"/>
        </w:rPr>
        <w:t>6.1 取样</w:t>
      </w:r>
    </w:p>
    <w:p w:rsidR="00402959" w:rsidRPr="000F5AED" w:rsidRDefault="00402959" w:rsidP="000F5AED">
      <w:pPr>
        <w:pStyle w:val="af2"/>
        <w:ind w:firstLineChars="0" w:firstLine="0"/>
        <w:rPr>
          <w:rFonts w:asciiTheme="minorEastAsia" w:eastAsiaTheme="minorEastAsia" w:hAnsiTheme="minorEastAsia"/>
          <w:szCs w:val="21"/>
        </w:rPr>
      </w:pPr>
      <w:r w:rsidRPr="000F5AED">
        <w:rPr>
          <w:rFonts w:asciiTheme="minorEastAsia" w:eastAsiaTheme="minorEastAsia" w:hAnsiTheme="minorEastAsia" w:hint="eastAsia"/>
          <w:szCs w:val="21"/>
        </w:rPr>
        <w:t xml:space="preserve">   对于液体或浆状试样，混匀后取样；对</w:t>
      </w:r>
      <w:r w:rsidR="006A1330">
        <w:rPr>
          <w:rFonts w:asciiTheme="minorEastAsia" w:eastAsiaTheme="minorEastAsia" w:hAnsiTheme="minorEastAsia" w:hint="eastAsia"/>
          <w:szCs w:val="21"/>
        </w:rPr>
        <w:t>金属片试样，剪碎</w:t>
      </w:r>
      <w:r w:rsidRPr="000F5AED">
        <w:rPr>
          <w:rFonts w:asciiTheme="minorEastAsia" w:eastAsiaTheme="minorEastAsia" w:hAnsiTheme="minorEastAsia" w:hint="eastAsia"/>
          <w:szCs w:val="21"/>
        </w:rPr>
        <w:t>后用圆锥四分法取样。</w:t>
      </w:r>
    </w:p>
    <w:p w:rsidR="00402959" w:rsidRPr="006D0C10" w:rsidRDefault="00402959" w:rsidP="000F5AED">
      <w:pPr>
        <w:pStyle w:val="af2"/>
        <w:ind w:firstLineChars="0" w:firstLine="0"/>
        <w:rPr>
          <w:rFonts w:ascii="黑体" w:eastAsia="黑体" w:hAnsi="黑体"/>
          <w:szCs w:val="21"/>
        </w:rPr>
      </w:pPr>
      <w:r>
        <w:rPr>
          <w:rFonts w:ascii="黑体" w:eastAsia="黑体" w:hAnsi="黑体" w:hint="eastAsia"/>
          <w:szCs w:val="21"/>
        </w:rPr>
        <w:t>6.2 试样量</w:t>
      </w:r>
    </w:p>
    <w:p w:rsidR="00067C63" w:rsidRPr="000F5AED" w:rsidRDefault="00402959" w:rsidP="000F5AED">
      <w:pPr>
        <w:pStyle w:val="af2"/>
        <w:ind w:firstLineChars="0" w:firstLine="405"/>
        <w:rPr>
          <w:rFonts w:asciiTheme="minorEastAsia" w:eastAsiaTheme="minorEastAsia" w:hAnsiTheme="minorEastAsia"/>
          <w:szCs w:val="21"/>
        </w:rPr>
      </w:pPr>
      <w:r w:rsidRPr="000F5AED">
        <w:rPr>
          <w:rFonts w:asciiTheme="minorEastAsia" w:eastAsiaTheme="minorEastAsia" w:hAnsiTheme="minorEastAsia" w:hint="eastAsia"/>
          <w:szCs w:val="21"/>
        </w:rPr>
        <w:t>试样量由被测试样的数量、Y轴量程、晗变大小以及升温速率等因素决定，</w:t>
      </w:r>
      <w:r w:rsidR="006D3A6D">
        <w:rPr>
          <w:rFonts w:asciiTheme="minorEastAsia" w:eastAsiaTheme="minorEastAsia" w:hAnsiTheme="minorEastAsia" w:hint="eastAsia"/>
          <w:szCs w:val="21"/>
        </w:rPr>
        <w:t>推荐试样量</w:t>
      </w:r>
      <w:r w:rsidRPr="000F5AED">
        <w:rPr>
          <w:rFonts w:asciiTheme="minorEastAsia" w:eastAsiaTheme="minorEastAsia" w:hAnsiTheme="minorEastAsia" w:hint="eastAsia"/>
          <w:szCs w:val="21"/>
        </w:rPr>
        <w:t>宜为</w:t>
      </w:r>
      <w:r w:rsidR="006A1330">
        <w:rPr>
          <w:rFonts w:asciiTheme="minorEastAsia" w:eastAsiaTheme="minorEastAsia" w:hAnsiTheme="minorEastAsia" w:hint="eastAsia"/>
          <w:szCs w:val="21"/>
        </w:rPr>
        <w:t>2</w:t>
      </w:r>
      <w:r w:rsidRPr="000F5AED">
        <w:rPr>
          <w:rFonts w:asciiTheme="minorEastAsia" w:eastAsiaTheme="minorEastAsia" w:hAnsiTheme="minorEastAsia" w:hint="eastAsia"/>
          <w:szCs w:val="21"/>
        </w:rPr>
        <w:t>~30mg，或少于试样容器的1/3体积</w:t>
      </w:r>
      <w:r w:rsidR="000F5AED" w:rsidRPr="000F5AED">
        <w:rPr>
          <w:rFonts w:asciiTheme="minorEastAsia" w:eastAsiaTheme="minorEastAsia" w:hAnsiTheme="minorEastAsia" w:hint="eastAsia"/>
          <w:szCs w:val="21"/>
        </w:rPr>
        <w:t>。如果试样有突然释放大量潜能的可能性，应适当减少试样量。</w:t>
      </w:r>
    </w:p>
    <w:p w:rsidR="00302BEC" w:rsidRDefault="000F5AED" w:rsidP="00302BEC">
      <w:pPr>
        <w:pStyle w:val="af2"/>
        <w:numPr>
          <w:ilvl w:val="0"/>
          <w:numId w:val="2"/>
        </w:numPr>
        <w:spacing w:line="480" w:lineRule="auto"/>
        <w:ind w:left="357" w:firstLineChars="0" w:hanging="357"/>
        <w:rPr>
          <w:rFonts w:ascii="黑体" w:eastAsia="黑体"/>
          <w:noProof w:val="0"/>
        </w:rPr>
      </w:pPr>
      <w:r>
        <w:rPr>
          <w:rFonts w:ascii="黑体" w:eastAsia="黑体" w:hint="eastAsia"/>
          <w:noProof w:val="0"/>
        </w:rPr>
        <w:t>试验步骤</w:t>
      </w:r>
    </w:p>
    <w:p w:rsidR="00C80C34" w:rsidRPr="00DA6F78" w:rsidRDefault="000055D2" w:rsidP="00077D1D">
      <w:pPr>
        <w:pStyle w:val="af2"/>
        <w:ind w:firstLineChars="0" w:firstLine="0"/>
        <w:rPr>
          <w:rFonts w:asciiTheme="minorEastAsia" w:eastAsiaTheme="minorEastAsia" w:hAnsiTheme="minorEastAsia"/>
          <w:color w:val="FF0000"/>
          <w:szCs w:val="21"/>
        </w:rPr>
      </w:pPr>
      <w:r w:rsidRPr="003220E9">
        <w:rPr>
          <w:rFonts w:asciiTheme="minorEastAsia" w:eastAsiaTheme="minorEastAsia" w:hAnsiTheme="minorEastAsia" w:hint="eastAsia"/>
          <w:noProof w:val="0"/>
        </w:rPr>
        <w:t xml:space="preserve">7.1 </w:t>
      </w:r>
      <w:r w:rsidR="009D1E76" w:rsidRPr="003220E9">
        <w:rPr>
          <w:rFonts w:asciiTheme="minorEastAsia" w:eastAsiaTheme="minorEastAsia" w:hAnsiTheme="minorEastAsia" w:hint="eastAsia"/>
          <w:noProof w:val="0"/>
        </w:rPr>
        <w:t xml:space="preserve"> </w:t>
      </w:r>
      <w:r w:rsidRPr="003220E9">
        <w:rPr>
          <w:rFonts w:asciiTheme="minorEastAsia" w:eastAsiaTheme="minorEastAsia" w:hAnsiTheme="minorEastAsia" w:hint="eastAsia"/>
          <w:noProof w:val="0"/>
        </w:rPr>
        <w:t>仪器温度校准按附录A</w:t>
      </w:r>
      <w:r w:rsidR="00E77179" w:rsidRPr="003220E9">
        <w:rPr>
          <w:rFonts w:asciiTheme="minorEastAsia" w:eastAsiaTheme="minorEastAsia" w:hAnsiTheme="minorEastAsia" w:hint="eastAsia"/>
          <w:noProof w:val="0"/>
        </w:rPr>
        <w:t>提供的</w:t>
      </w:r>
      <w:r w:rsidR="006A1330">
        <w:rPr>
          <w:rFonts w:asciiTheme="minorEastAsia" w:eastAsiaTheme="minorEastAsia" w:hAnsiTheme="minorEastAsia" w:hint="eastAsia"/>
          <w:noProof w:val="0"/>
        </w:rPr>
        <w:t>步骤</w:t>
      </w:r>
      <w:r w:rsidRPr="003220E9">
        <w:rPr>
          <w:rFonts w:asciiTheme="minorEastAsia" w:eastAsiaTheme="minorEastAsia" w:hAnsiTheme="minorEastAsia" w:hint="eastAsia"/>
          <w:noProof w:val="0"/>
        </w:rPr>
        <w:t>进行，</w:t>
      </w:r>
      <w:r w:rsidR="00E77179" w:rsidRPr="003220E9">
        <w:rPr>
          <w:rFonts w:asciiTheme="minorEastAsia" w:eastAsiaTheme="minorEastAsia" w:hAnsiTheme="minorEastAsia" w:hint="eastAsia"/>
          <w:noProof w:val="0"/>
        </w:rPr>
        <w:t>根据仪器生产者在操作手册中提供的校准程序，至少选择三种以上标准物质，标准物质的温度范围尽量包含试样温度。</w:t>
      </w:r>
      <w:r w:rsidRPr="003220E9">
        <w:rPr>
          <w:rFonts w:asciiTheme="minorEastAsia" w:eastAsiaTheme="minorEastAsia" w:hAnsiTheme="minorEastAsia" w:hint="eastAsia"/>
          <w:noProof w:val="0"/>
        </w:rPr>
        <w:t>校准温度精度应在</w:t>
      </w:r>
      <w:r w:rsidR="00077D1D" w:rsidRPr="003220E9">
        <w:rPr>
          <w:rFonts w:asciiTheme="minorEastAsia" w:eastAsiaTheme="minorEastAsia" w:hAnsiTheme="minorEastAsia" w:hint="eastAsia"/>
          <w:szCs w:val="21"/>
        </w:rPr>
        <w:t>±0.5℃</w:t>
      </w:r>
      <w:r w:rsidR="00E77179" w:rsidRPr="003220E9">
        <w:rPr>
          <w:rFonts w:asciiTheme="minorEastAsia" w:eastAsiaTheme="minorEastAsia" w:hAnsiTheme="minorEastAsia" w:hint="eastAsia"/>
          <w:szCs w:val="21"/>
        </w:rPr>
        <w:t>，校准热流信号精度至±0.5℃</w:t>
      </w:r>
      <w:r w:rsidR="00E77179">
        <w:rPr>
          <w:rFonts w:asciiTheme="minorEastAsia" w:eastAsiaTheme="minorEastAsia" w:hAnsiTheme="minorEastAsia" w:hint="eastAsia"/>
          <w:szCs w:val="21"/>
        </w:rPr>
        <w:t>。</w:t>
      </w:r>
    </w:p>
    <w:p w:rsidR="009D1E76" w:rsidRDefault="009D1E76" w:rsidP="00077D1D">
      <w:pPr>
        <w:pStyle w:val="af2"/>
        <w:ind w:firstLineChars="0" w:firstLine="0"/>
        <w:rPr>
          <w:rFonts w:asciiTheme="minorEastAsia" w:eastAsiaTheme="minorEastAsia" w:hAnsiTheme="minorEastAsia"/>
          <w:szCs w:val="21"/>
        </w:rPr>
      </w:pPr>
      <w:r>
        <w:rPr>
          <w:rFonts w:asciiTheme="minorEastAsia" w:eastAsiaTheme="minorEastAsia" w:hAnsiTheme="minorEastAsia" w:hint="eastAsia"/>
          <w:szCs w:val="21"/>
        </w:rPr>
        <w:t>7.</w:t>
      </w:r>
      <w:r w:rsidR="00E77179">
        <w:rPr>
          <w:rFonts w:asciiTheme="minorEastAsia" w:eastAsiaTheme="minorEastAsia" w:hAnsiTheme="minorEastAsia" w:hint="eastAsia"/>
          <w:szCs w:val="21"/>
        </w:rPr>
        <w:t>2</w:t>
      </w:r>
      <w:r>
        <w:rPr>
          <w:rFonts w:asciiTheme="minorEastAsia" w:eastAsiaTheme="minorEastAsia" w:hAnsiTheme="minorEastAsia" w:hint="eastAsia"/>
          <w:szCs w:val="21"/>
        </w:rPr>
        <w:t xml:space="preserve">  </w:t>
      </w:r>
      <w:bookmarkStart w:id="2" w:name="OLE_LINK9"/>
      <w:bookmarkStart w:id="3" w:name="OLE_LINK10"/>
      <w:r>
        <w:rPr>
          <w:rFonts w:asciiTheme="minorEastAsia" w:eastAsiaTheme="minorEastAsia" w:hAnsiTheme="minorEastAsia" w:hint="eastAsia"/>
          <w:szCs w:val="21"/>
        </w:rPr>
        <w:t>测量试样的质量并记录。</w:t>
      </w:r>
    </w:p>
    <w:p w:rsidR="0077513A" w:rsidRDefault="0077513A" w:rsidP="00077D1D">
      <w:pPr>
        <w:pStyle w:val="af2"/>
        <w:ind w:firstLineChars="0" w:firstLine="0"/>
        <w:rPr>
          <w:rFonts w:asciiTheme="minorEastAsia" w:eastAsiaTheme="minorEastAsia" w:hAnsiTheme="minorEastAsia"/>
          <w:szCs w:val="21"/>
        </w:rPr>
      </w:pPr>
      <w:r>
        <w:rPr>
          <w:rFonts w:asciiTheme="minorEastAsia" w:eastAsiaTheme="minorEastAsia" w:hAnsiTheme="minorEastAsia" w:hint="eastAsia"/>
          <w:szCs w:val="21"/>
        </w:rPr>
        <w:t>7.</w:t>
      </w:r>
      <w:r w:rsidR="00E77179">
        <w:rPr>
          <w:rFonts w:asciiTheme="minorEastAsia" w:eastAsiaTheme="minorEastAsia" w:hAnsiTheme="minorEastAsia" w:hint="eastAsia"/>
          <w:szCs w:val="21"/>
        </w:rPr>
        <w:t>3</w:t>
      </w:r>
      <w:r>
        <w:rPr>
          <w:rFonts w:asciiTheme="minorEastAsia" w:eastAsiaTheme="minorEastAsia" w:hAnsiTheme="minorEastAsia" w:hint="eastAsia"/>
          <w:szCs w:val="21"/>
        </w:rPr>
        <w:t xml:space="preserve">  将试样和参比物分别放入各自的样品容器中，并使之与试样容器有良好的热接触。将装有试样和参比物的样品容器一起放入仪器的加热装置内，并使之与热传感元件紧密接触。</w:t>
      </w:r>
    </w:p>
    <w:p w:rsidR="0077513A" w:rsidRDefault="0077513A" w:rsidP="00077D1D">
      <w:pPr>
        <w:pStyle w:val="af2"/>
        <w:ind w:firstLineChars="0" w:firstLine="0"/>
        <w:rPr>
          <w:rFonts w:asciiTheme="minorEastAsia" w:eastAsiaTheme="minorEastAsia" w:hAnsiTheme="minorEastAsia"/>
          <w:szCs w:val="21"/>
        </w:rPr>
      </w:pPr>
      <w:r>
        <w:rPr>
          <w:rFonts w:asciiTheme="minorEastAsia" w:eastAsiaTheme="minorEastAsia" w:hAnsiTheme="minorEastAsia" w:hint="eastAsia"/>
          <w:szCs w:val="21"/>
        </w:rPr>
        <w:t>7.</w:t>
      </w:r>
      <w:r w:rsidR="00E77179">
        <w:rPr>
          <w:rFonts w:asciiTheme="minorEastAsia" w:eastAsiaTheme="minorEastAsia" w:hAnsiTheme="minorEastAsia" w:hint="eastAsia"/>
          <w:szCs w:val="21"/>
        </w:rPr>
        <w:t>4</w:t>
      </w:r>
      <w:r>
        <w:rPr>
          <w:rFonts w:asciiTheme="minorEastAsia" w:eastAsiaTheme="minorEastAsia" w:hAnsiTheme="minorEastAsia" w:hint="eastAsia"/>
          <w:szCs w:val="21"/>
        </w:rPr>
        <w:t xml:space="preserve">  接通气源，并将气体流量控制在</w:t>
      </w:r>
      <w:r w:rsidRPr="006D0C10">
        <w:rPr>
          <w:rFonts w:asciiTheme="minorEastAsia" w:eastAsiaTheme="minorEastAsia" w:hAnsiTheme="minorEastAsia" w:hint="eastAsia"/>
          <w:szCs w:val="21"/>
        </w:rPr>
        <w:t>10mL/min~50 mL/min的范围内</w:t>
      </w:r>
      <w:r>
        <w:rPr>
          <w:rFonts w:asciiTheme="minorEastAsia" w:eastAsiaTheme="minorEastAsia" w:hAnsiTheme="minorEastAsia" w:hint="eastAsia"/>
          <w:szCs w:val="21"/>
        </w:rPr>
        <w:t>；如果在静止状态下进行测量，则不需要通</w:t>
      </w:r>
      <w:r w:rsidR="006A1330">
        <w:rPr>
          <w:rFonts w:asciiTheme="minorEastAsia" w:eastAsiaTheme="minorEastAsia" w:hAnsiTheme="minorEastAsia" w:hint="eastAsia"/>
          <w:szCs w:val="21"/>
        </w:rPr>
        <w:t>入</w:t>
      </w:r>
      <w:r>
        <w:rPr>
          <w:rFonts w:asciiTheme="minorEastAsia" w:eastAsiaTheme="minorEastAsia" w:hAnsiTheme="minorEastAsia" w:hint="eastAsia"/>
          <w:szCs w:val="21"/>
        </w:rPr>
        <w:t>气</w:t>
      </w:r>
      <w:r w:rsidR="006A1330">
        <w:rPr>
          <w:rFonts w:asciiTheme="minorEastAsia" w:eastAsiaTheme="minorEastAsia" w:hAnsiTheme="minorEastAsia" w:hint="eastAsia"/>
          <w:szCs w:val="21"/>
        </w:rPr>
        <w:t>体</w:t>
      </w:r>
      <w:r>
        <w:rPr>
          <w:rFonts w:asciiTheme="minorEastAsia" w:eastAsiaTheme="minorEastAsia" w:hAnsiTheme="minorEastAsia" w:hint="eastAsia"/>
          <w:szCs w:val="21"/>
        </w:rPr>
        <w:t>。</w:t>
      </w:r>
    </w:p>
    <w:p w:rsidR="0077513A" w:rsidRDefault="0077513A" w:rsidP="00077D1D">
      <w:pPr>
        <w:pStyle w:val="af2"/>
        <w:ind w:firstLineChars="0" w:firstLine="0"/>
        <w:rPr>
          <w:rFonts w:asciiTheme="minorEastAsia" w:eastAsiaTheme="minorEastAsia" w:hAnsiTheme="minorEastAsia"/>
          <w:szCs w:val="21"/>
        </w:rPr>
      </w:pPr>
      <w:r>
        <w:rPr>
          <w:rFonts w:asciiTheme="minorEastAsia" w:eastAsiaTheme="minorEastAsia" w:hAnsiTheme="minorEastAsia" w:hint="eastAsia"/>
          <w:szCs w:val="21"/>
        </w:rPr>
        <w:t>7.</w:t>
      </w:r>
      <w:r w:rsidR="00E77179">
        <w:rPr>
          <w:rFonts w:asciiTheme="minorEastAsia" w:eastAsiaTheme="minorEastAsia" w:hAnsiTheme="minorEastAsia" w:hint="eastAsia"/>
          <w:szCs w:val="21"/>
        </w:rPr>
        <w:t>5</w:t>
      </w:r>
      <w:r>
        <w:rPr>
          <w:rFonts w:asciiTheme="minorEastAsia" w:eastAsiaTheme="minorEastAsia" w:hAnsiTheme="minorEastAsia" w:hint="eastAsia"/>
          <w:szCs w:val="21"/>
        </w:rPr>
        <w:t xml:space="preserve"> 根据所用试样的性质和仪器的正常工作温度区间和压力范围来确定试验温度范围和试验压力范围。</w:t>
      </w:r>
    </w:p>
    <w:p w:rsidR="0077513A" w:rsidRDefault="0077513A" w:rsidP="00077D1D">
      <w:pPr>
        <w:pStyle w:val="af2"/>
        <w:ind w:firstLineChars="0" w:firstLine="0"/>
        <w:rPr>
          <w:rFonts w:hAnsi="宋体"/>
          <w:szCs w:val="21"/>
        </w:rPr>
      </w:pPr>
      <w:r>
        <w:rPr>
          <w:rFonts w:asciiTheme="minorEastAsia" w:eastAsiaTheme="minorEastAsia" w:hAnsiTheme="minorEastAsia" w:hint="eastAsia"/>
          <w:szCs w:val="21"/>
        </w:rPr>
        <w:t>7.</w:t>
      </w:r>
      <w:r w:rsidR="00E77179">
        <w:rPr>
          <w:rFonts w:asciiTheme="minorEastAsia" w:eastAsiaTheme="minorEastAsia" w:hAnsiTheme="minorEastAsia" w:hint="eastAsia"/>
          <w:szCs w:val="21"/>
        </w:rPr>
        <w:t>6</w:t>
      </w:r>
      <w:r>
        <w:rPr>
          <w:rFonts w:asciiTheme="minorEastAsia" w:eastAsiaTheme="minorEastAsia" w:hAnsiTheme="minorEastAsia" w:hint="eastAsia"/>
          <w:szCs w:val="21"/>
        </w:rPr>
        <w:t xml:space="preserve">  启动升温控制器，控制升温速率在</w:t>
      </w:r>
      <w:r>
        <w:rPr>
          <w:rFonts w:hAnsi="宋体" w:hint="eastAsia"/>
          <w:szCs w:val="21"/>
        </w:rPr>
        <w:t>5</w:t>
      </w:r>
      <w:r w:rsidRPr="00BD49C8">
        <w:rPr>
          <w:rFonts w:hAnsi="宋体" w:hint="eastAsia"/>
          <w:szCs w:val="21"/>
        </w:rPr>
        <w:t>℃~</w:t>
      </w:r>
      <w:r w:rsidR="006D3A6D">
        <w:rPr>
          <w:rFonts w:hAnsi="宋体" w:hint="eastAsia"/>
          <w:szCs w:val="21"/>
        </w:rPr>
        <w:t>2</w:t>
      </w:r>
      <w:r w:rsidRPr="00BD49C8">
        <w:rPr>
          <w:rFonts w:hAnsi="宋体" w:hint="eastAsia"/>
          <w:szCs w:val="21"/>
        </w:rPr>
        <w:t>0℃/min</w:t>
      </w:r>
      <w:r>
        <w:rPr>
          <w:rFonts w:hAnsi="宋体" w:hint="eastAsia"/>
          <w:szCs w:val="21"/>
        </w:rPr>
        <w:t>的范围内，记录</w:t>
      </w:r>
      <w:bookmarkStart w:id="4" w:name="OLE_LINK59"/>
      <w:bookmarkStart w:id="5" w:name="OLE_LINK60"/>
      <w:r>
        <w:rPr>
          <w:rFonts w:hAnsi="宋体" w:hint="eastAsia"/>
          <w:szCs w:val="21"/>
        </w:rPr>
        <w:t>温差△T（或功率差dH/dT）与温度T的关系曲线</w:t>
      </w:r>
      <w:bookmarkEnd w:id="4"/>
      <w:bookmarkEnd w:id="5"/>
      <w:r>
        <w:rPr>
          <w:rFonts w:hAnsi="宋体" w:hint="eastAsia"/>
          <w:szCs w:val="21"/>
        </w:rPr>
        <w:t>，即DTA曲线（或DSC曲线）。</w:t>
      </w:r>
    </w:p>
    <w:p w:rsidR="00B30080" w:rsidRPr="00B30080" w:rsidRDefault="0077513A" w:rsidP="00077D1D">
      <w:pPr>
        <w:pStyle w:val="af2"/>
        <w:ind w:firstLineChars="0" w:firstLine="0"/>
        <w:rPr>
          <w:rFonts w:hAnsi="宋体"/>
          <w:szCs w:val="21"/>
        </w:rPr>
      </w:pPr>
      <w:r>
        <w:rPr>
          <w:rFonts w:hAnsi="宋体" w:hint="eastAsia"/>
          <w:szCs w:val="21"/>
        </w:rPr>
        <w:t>7.</w:t>
      </w:r>
      <w:r w:rsidR="00E77179">
        <w:rPr>
          <w:rFonts w:hAnsi="宋体" w:hint="eastAsia"/>
          <w:szCs w:val="21"/>
        </w:rPr>
        <w:t>7</w:t>
      </w:r>
      <w:r>
        <w:rPr>
          <w:rFonts w:hAnsi="宋体" w:hint="eastAsia"/>
          <w:szCs w:val="21"/>
        </w:rPr>
        <w:t xml:space="preserve">  </w:t>
      </w:r>
      <w:r w:rsidR="00B30080">
        <w:rPr>
          <w:rFonts w:hAnsi="宋体" w:hint="eastAsia"/>
          <w:szCs w:val="21"/>
        </w:rPr>
        <w:t>试验结束，炉温</w:t>
      </w:r>
      <w:r w:rsidR="0061070D">
        <w:rPr>
          <w:rFonts w:hAnsi="宋体" w:hint="eastAsia"/>
          <w:szCs w:val="21"/>
        </w:rPr>
        <w:t>降</w:t>
      </w:r>
      <w:r w:rsidR="00B30080">
        <w:rPr>
          <w:rFonts w:hAnsi="宋体" w:hint="eastAsia"/>
          <w:szCs w:val="21"/>
        </w:rPr>
        <w:t>至室温后，再重复</w:t>
      </w:r>
      <w:r w:rsidR="006A1330">
        <w:rPr>
          <w:rFonts w:hAnsi="宋体" w:hint="eastAsia"/>
          <w:szCs w:val="21"/>
        </w:rPr>
        <w:t>两</w:t>
      </w:r>
      <w:r w:rsidR="00B30080">
        <w:rPr>
          <w:rFonts w:hAnsi="宋体" w:hint="eastAsia"/>
          <w:szCs w:val="21"/>
        </w:rPr>
        <w:t>次7.</w:t>
      </w:r>
      <w:r w:rsidR="00E77179">
        <w:rPr>
          <w:rFonts w:hAnsi="宋体" w:hint="eastAsia"/>
          <w:szCs w:val="21"/>
        </w:rPr>
        <w:t>6</w:t>
      </w:r>
      <w:r w:rsidR="00B30080">
        <w:rPr>
          <w:rFonts w:hAnsi="宋体" w:hint="eastAsia"/>
          <w:szCs w:val="21"/>
        </w:rPr>
        <w:t>的试验步骤。</w:t>
      </w:r>
      <w:r w:rsidR="006A1330">
        <w:rPr>
          <w:rFonts w:hAnsi="宋体" w:hint="eastAsia"/>
          <w:szCs w:val="21"/>
        </w:rPr>
        <w:t>取后两次</w:t>
      </w:r>
      <w:r w:rsidR="00145FD0">
        <w:rPr>
          <w:rFonts w:hAnsi="宋体" w:hint="eastAsia"/>
          <w:szCs w:val="21"/>
        </w:rPr>
        <w:t>记录的DTA曲线（或DSC曲线）作为数据处理的依据。</w:t>
      </w:r>
      <w:bookmarkEnd w:id="2"/>
      <w:bookmarkEnd w:id="3"/>
    </w:p>
    <w:p w:rsidR="00302BEC" w:rsidRPr="00F662E6" w:rsidRDefault="00B30080" w:rsidP="00302BEC">
      <w:pPr>
        <w:pStyle w:val="af2"/>
        <w:numPr>
          <w:ilvl w:val="0"/>
          <w:numId w:val="2"/>
        </w:numPr>
        <w:spacing w:line="480" w:lineRule="auto"/>
        <w:ind w:left="357" w:firstLineChars="0" w:hanging="357"/>
        <w:rPr>
          <w:rFonts w:ascii="黑体" w:eastAsia="黑体"/>
          <w:noProof w:val="0"/>
        </w:rPr>
      </w:pPr>
      <w:r w:rsidRPr="00F662E6">
        <w:rPr>
          <w:rFonts w:ascii="黑体" w:eastAsia="黑体" w:hint="eastAsia"/>
          <w:noProof w:val="0"/>
        </w:rPr>
        <w:t>数据处理</w:t>
      </w:r>
    </w:p>
    <w:p w:rsidR="00145FD0" w:rsidRDefault="00302BEC" w:rsidP="00302BEC">
      <w:pPr>
        <w:pStyle w:val="af2"/>
        <w:ind w:firstLineChars="0" w:firstLine="0"/>
        <w:rPr>
          <w:rFonts w:hAnsi="宋体"/>
          <w:szCs w:val="21"/>
        </w:rPr>
      </w:pPr>
      <w:r w:rsidRPr="00783BED">
        <w:rPr>
          <w:rFonts w:hAnsi="宋体" w:hint="eastAsia"/>
          <w:szCs w:val="21"/>
        </w:rPr>
        <w:t xml:space="preserve">8.1 </w:t>
      </w:r>
      <w:r w:rsidR="00145FD0">
        <w:rPr>
          <w:rFonts w:hAnsi="宋体" w:hint="eastAsia"/>
          <w:szCs w:val="21"/>
        </w:rPr>
        <w:t xml:space="preserve"> 取两次测定结果的平均值作为试验结果。</w:t>
      </w:r>
    </w:p>
    <w:p w:rsidR="00145FD0" w:rsidRPr="009909F0" w:rsidRDefault="009909F0" w:rsidP="00302BEC">
      <w:pPr>
        <w:pStyle w:val="af2"/>
        <w:ind w:firstLineChars="0" w:firstLine="0"/>
        <w:rPr>
          <w:rFonts w:hAnsi="宋体"/>
          <w:szCs w:val="21"/>
        </w:rPr>
      </w:pPr>
      <w:r>
        <w:rPr>
          <w:rFonts w:hAnsi="宋体" w:hint="eastAsia"/>
          <w:szCs w:val="21"/>
        </w:rPr>
        <w:lastRenderedPageBreak/>
        <w:t xml:space="preserve">8.2  </w:t>
      </w:r>
      <w:r w:rsidRPr="009909F0">
        <w:rPr>
          <w:rFonts w:hAnsi="宋体" w:hint="eastAsia"/>
          <w:szCs w:val="21"/>
        </w:rPr>
        <w:t>选择升温时的</w:t>
      </w:r>
      <w:r>
        <w:rPr>
          <w:rFonts w:hAnsi="宋体" w:hint="eastAsia"/>
          <w:szCs w:val="21"/>
        </w:rPr>
        <w:t>DTA曲线（或DSC曲线）</w:t>
      </w:r>
      <w:bookmarkStart w:id="6" w:name="OLE_LINK21"/>
      <w:bookmarkStart w:id="7" w:name="OLE_LINK22"/>
      <w:r w:rsidRPr="009909F0">
        <w:rPr>
          <w:rFonts w:hAnsi="宋体" w:hint="eastAsia"/>
          <w:szCs w:val="21"/>
        </w:rPr>
        <w:t>外推起始温度T</w:t>
      </w:r>
      <w:r w:rsidRPr="009909F0">
        <w:rPr>
          <w:rFonts w:hAnsi="宋体" w:hint="eastAsia"/>
          <w:szCs w:val="21"/>
          <w:vertAlign w:val="subscript"/>
        </w:rPr>
        <w:t>ei</w:t>
      </w:r>
      <w:r>
        <w:rPr>
          <w:rFonts w:hAnsi="宋体" w:hint="eastAsia"/>
          <w:szCs w:val="21"/>
        </w:rPr>
        <w:t>为</w:t>
      </w:r>
      <w:bookmarkEnd w:id="6"/>
      <w:bookmarkEnd w:id="7"/>
      <w:r w:rsidRPr="009909F0">
        <w:rPr>
          <w:rFonts w:hAnsi="宋体" w:hint="eastAsia"/>
          <w:szCs w:val="21"/>
        </w:rPr>
        <w:t>固相线</w:t>
      </w:r>
      <w:r>
        <w:rPr>
          <w:rFonts w:hAnsi="宋体" w:hint="eastAsia"/>
          <w:szCs w:val="21"/>
        </w:rPr>
        <w:t>温度（如</w:t>
      </w:r>
      <w:r w:rsidRPr="00F15C1D">
        <w:rPr>
          <w:rFonts w:hAnsi="宋体" w:hint="eastAsia"/>
          <w:szCs w:val="21"/>
        </w:rPr>
        <w:t>图1）</w:t>
      </w:r>
      <w:r>
        <w:rPr>
          <w:rFonts w:hAnsi="宋体" w:hint="eastAsia"/>
          <w:szCs w:val="21"/>
        </w:rPr>
        <w:t>。</w:t>
      </w:r>
    </w:p>
    <w:p w:rsidR="00145FD0" w:rsidRDefault="009909F0" w:rsidP="00302BEC">
      <w:pPr>
        <w:pStyle w:val="af2"/>
        <w:ind w:firstLineChars="0" w:firstLine="0"/>
        <w:rPr>
          <w:rFonts w:hAnsi="宋体"/>
          <w:szCs w:val="21"/>
        </w:rPr>
      </w:pPr>
      <w:r>
        <w:rPr>
          <w:rFonts w:hAnsi="宋体" w:hint="eastAsia"/>
          <w:szCs w:val="21"/>
        </w:rPr>
        <w:t>8.3  测量出与8.2同一熔化曲线的最后一个熔化峰T</w:t>
      </w:r>
      <w:r w:rsidRPr="009909F0">
        <w:rPr>
          <w:rFonts w:hAnsi="宋体" w:hint="eastAsia"/>
          <w:szCs w:val="21"/>
          <w:vertAlign w:val="subscript"/>
        </w:rPr>
        <w:t>p</w:t>
      </w:r>
      <w:r>
        <w:rPr>
          <w:rFonts w:hAnsi="宋体" w:hint="eastAsia"/>
          <w:szCs w:val="21"/>
        </w:rPr>
        <w:t>。</w:t>
      </w:r>
    </w:p>
    <w:p w:rsidR="00145FD0" w:rsidRDefault="009909F0" w:rsidP="00302BEC">
      <w:pPr>
        <w:pStyle w:val="af2"/>
        <w:ind w:firstLineChars="0" w:firstLine="0"/>
        <w:rPr>
          <w:rFonts w:hAnsi="宋体"/>
          <w:szCs w:val="21"/>
        </w:rPr>
      </w:pPr>
      <w:r>
        <w:rPr>
          <w:rFonts w:hAnsi="宋体" w:hint="eastAsia"/>
          <w:szCs w:val="21"/>
        </w:rPr>
        <w:t>8.4  按</w:t>
      </w:r>
      <w:r w:rsidRPr="003220E9">
        <w:rPr>
          <w:rFonts w:hAnsi="宋体" w:hint="eastAsia"/>
          <w:szCs w:val="21"/>
        </w:rPr>
        <w:t>附录B中给出</w:t>
      </w:r>
      <w:r>
        <w:rPr>
          <w:rFonts w:hAnsi="宋体" w:hint="eastAsia"/>
          <w:szCs w:val="21"/>
        </w:rPr>
        <w:t>的方法和示例，</w:t>
      </w:r>
      <w:r w:rsidR="00E90377">
        <w:rPr>
          <w:rFonts w:hAnsi="宋体" w:hint="eastAsia"/>
          <w:szCs w:val="21"/>
        </w:rPr>
        <w:t>进行</w:t>
      </w:r>
      <w:r w:rsidR="006A1330">
        <w:rPr>
          <w:rFonts w:hAnsi="宋体" w:hint="eastAsia"/>
          <w:szCs w:val="21"/>
        </w:rPr>
        <w:t>热滞后温度修正值的计算</w:t>
      </w:r>
      <w:r w:rsidR="00E90377">
        <w:rPr>
          <w:rFonts w:hAnsi="宋体" w:hint="eastAsia"/>
          <w:szCs w:val="21"/>
        </w:rPr>
        <w:t>，求出Lc</w:t>
      </w:r>
      <w:r w:rsidR="006A1330">
        <w:rPr>
          <w:rFonts w:hAnsi="宋体" w:hint="eastAsia"/>
          <w:szCs w:val="21"/>
        </w:rPr>
        <w:t>。</w:t>
      </w:r>
      <w:r w:rsidR="00E90377">
        <w:rPr>
          <w:rFonts w:hAnsi="宋体" w:hint="eastAsia"/>
          <w:szCs w:val="21"/>
        </w:rPr>
        <w:t>按照公式（1）</w:t>
      </w:r>
      <w:r>
        <w:rPr>
          <w:rFonts w:hAnsi="宋体" w:hint="eastAsia"/>
          <w:szCs w:val="21"/>
        </w:rPr>
        <w:t>对</w:t>
      </w:r>
      <w:r w:rsidR="00DA6F78">
        <w:rPr>
          <w:rFonts w:hAnsi="宋体" w:hint="eastAsia"/>
          <w:szCs w:val="21"/>
        </w:rPr>
        <w:t>T</w:t>
      </w:r>
      <w:r w:rsidR="00DA6F78" w:rsidRPr="009909F0">
        <w:rPr>
          <w:rFonts w:hAnsi="宋体" w:hint="eastAsia"/>
          <w:szCs w:val="21"/>
          <w:vertAlign w:val="subscript"/>
        </w:rPr>
        <w:t>p</w:t>
      </w:r>
      <w:r>
        <w:rPr>
          <w:rFonts w:hAnsi="宋体" w:hint="eastAsia"/>
          <w:szCs w:val="21"/>
        </w:rPr>
        <w:t>进行</w:t>
      </w:r>
      <w:r w:rsidR="00DA6F78">
        <w:rPr>
          <w:rFonts w:hAnsi="宋体" w:hint="eastAsia"/>
          <w:szCs w:val="21"/>
        </w:rPr>
        <w:t>校正。校正后的T</w:t>
      </w:r>
      <w:r w:rsidR="00DA6F78" w:rsidRPr="009909F0">
        <w:rPr>
          <w:rFonts w:hAnsi="宋体" w:hint="eastAsia"/>
          <w:szCs w:val="21"/>
          <w:vertAlign w:val="subscript"/>
        </w:rPr>
        <w:t>p</w:t>
      </w:r>
      <w:r w:rsidR="00DA6F78">
        <w:rPr>
          <w:rFonts w:hAnsi="宋体" w:hint="eastAsia"/>
          <w:szCs w:val="21"/>
        </w:rPr>
        <w:t>定义T</w:t>
      </w:r>
      <w:r w:rsidR="00DA6F78">
        <w:rPr>
          <w:rFonts w:hAnsi="宋体" w:hint="eastAsia"/>
          <w:szCs w:val="21"/>
          <w:vertAlign w:val="subscript"/>
        </w:rPr>
        <w:t>f</w:t>
      </w:r>
      <w:r w:rsidR="00DA6F78">
        <w:rPr>
          <w:rFonts w:hAnsi="宋体" w:hint="eastAsia"/>
          <w:szCs w:val="21"/>
        </w:rPr>
        <w:t>，T</w:t>
      </w:r>
      <w:r w:rsidR="00DA6F78">
        <w:rPr>
          <w:rFonts w:hAnsi="宋体" w:hint="eastAsia"/>
          <w:szCs w:val="21"/>
          <w:vertAlign w:val="subscript"/>
        </w:rPr>
        <w:t>f</w:t>
      </w:r>
      <w:r w:rsidR="00DA6F78">
        <w:rPr>
          <w:rFonts w:hAnsi="宋体" w:hint="eastAsia"/>
          <w:szCs w:val="21"/>
        </w:rPr>
        <w:t>为液相线温度。</w:t>
      </w:r>
    </w:p>
    <w:p w:rsidR="00E90377" w:rsidRDefault="00E90377" w:rsidP="00E90377">
      <w:pPr>
        <w:pStyle w:val="af2"/>
        <w:ind w:firstLineChars="0" w:firstLine="0"/>
        <w:jc w:val="center"/>
        <w:rPr>
          <w:rFonts w:hAnsi="宋体"/>
          <w:szCs w:val="21"/>
        </w:rPr>
      </w:pPr>
      <w:r>
        <w:rPr>
          <w:rFonts w:hAnsi="宋体" w:hint="eastAsia"/>
          <w:szCs w:val="21"/>
        </w:rPr>
        <w:t xml:space="preserve">                                T</w:t>
      </w:r>
      <w:r>
        <w:rPr>
          <w:rFonts w:hAnsi="宋体" w:hint="eastAsia"/>
          <w:szCs w:val="21"/>
          <w:vertAlign w:val="subscript"/>
        </w:rPr>
        <w:t>f</w:t>
      </w:r>
      <w:r>
        <w:rPr>
          <w:rFonts w:hAnsi="宋体" w:hint="eastAsia"/>
          <w:szCs w:val="21"/>
        </w:rPr>
        <w:t>=T</w:t>
      </w:r>
      <w:r w:rsidRPr="009909F0">
        <w:rPr>
          <w:rFonts w:hAnsi="宋体" w:hint="eastAsia"/>
          <w:szCs w:val="21"/>
          <w:vertAlign w:val="subscript"/>
        </w:rPr>
        <w:t>p</w:t>
      </w:r>
      <w:r>
        <w:rPr>
          <w:rFonts w:hAnsi="宋体" w:hint="eastAsia"/>
          <w:szCs w:val="21"/>
        </w:rPr>
        <w:t xml:space="preserve">-Lc                   </w:t>
      </w:r>
      <w:r>
        <w:rPr>
          <w:rFonts w:hAnsi="宋体"/>
          <w:szCs w:val="21"/>
        </w:rPr>
        <w:t>………………………</w:t>
      </w:r>
      <w:r>
        <w:rPr>
          <w:rFonts w:hAnsi="宋体" w:hint="eastAsia"/>
          <w:szCs w:val="21"/>
        </w:rPr>
        <w:t>(1)</w:t>
      </w:r>
    </w:p>
    <w:p w:rsidR="00E90377" w:rsidRDefault="00E90377" w:rsidP="00E90377">
      <w:pPr>
        <w:pStyle w:val="af2"/>
        <w:ind w:firstLineChars="0" w:firstLine="0"/>
        <w:rPr>
          <w:rFonts w:hAnsi="宋体"/>
          <w:szCs w:val="21"/>
        </w:rPr>
      </w:pPr>
      <w:r>
        <w:rPr>
          <w:rFonts w:hAnsi="宋体" w:hint="eastAsia"/>
          <w:szCs w:val="21"/>
        </w:rPr>
        <w:t>式中：</w:t>
      </w:r>
      <w:r w:rsidR="00C63981">
        <w:rPr>
          <w:rFonts w:hAnsi="宋体" w:hint="eastAsia"/>
          <w:szCs w:val="21"/>
        </w:rPr>
        <w:t>T</w:t>
      </w:r>
      <w:r w:rsidR="00C63981">
        <w:rPr>
          <w:rFonts w:hAnsi="宋体" w:hint="eastAsia"/>
          <w:szCs w:val="21"/>
          <w:vertAlign w:val="subscript"/>
        </w:rPr>
        <w:t>f</w:t>
      </w:r>
      <w:r>
        <w:rPr>
          <w:rFonts w:hAnsi="宋体" w:hint="eastAsia"/>
          <w:szCs w:val="21"/>
        </w:rPr>
        <w:t>——</w:t>
      </w:r>
      <w:r w:rsidR="00C63981">
        <w:rPr>
          <w:rFonts w:hAnsi="宋体" w:hint="eastAsia"/>
          <w:szCs w:val="21"/>
        </w:rPr>
        <w:t>液相线温度，</w:t>
      </w:r>
      <w:r w:rsidR="00C63981" w:rsidRPr="00BD49C8">
        <w:rPr>
          <w:rFonts w:hAnsi="宋体" w:hint="eastAsia"/>
          <w:szCs w:val="21"/>
        </w:rPr>
        <w:t>℃</w:t>
      </w:r>
      <w:r w:rsidR="00C63981">
        <w:rPr>
          <w:rFonts w:hAnsi="宋体" w:hint="eastAsia"/>
          <w:szCs w:val="21"/>
        </w:rPr>
        <w:t>；</w:t>
      </w:r>
    </w:p>
    <w:p w:rsidR="00E90377" w:rsidRDefault="00C63981" w:rsidP="00C63981">
      <w:pPr>
        <w:pStyle w:val="af2"/>
        <w:ind w:firstLineChars="300" w:firstLine="630"/>
        <w:rPr>
          <w:rFonts w:hAnsi="宋体"/>
          <w:szCs w:val="21"/>
        </w:rPr>
      </w:pPr>
      <w:r>
        <w:rPr>
          <w:rFonts w:hAnsi="宋体" w:hint="eastAsia"/>
          <w:szCs w:val="21"/>
        </w:rPr>
        <w:t>T</w:t>
      </w:r>
      <w:r w:rsidRPr="009909F0">
        <w:rPr>
          <w:rFonts w:hAnsi="宋体" w:hint="eastAsia"/>
          <w:szCs w:val="21"/>
          <w:vertAlign w:val="subscript"/>
        </w:rPr>
        <w:t>p</w:t>
      </w:r>
      <w:r w:rsidR="00E90377">
        <w:rPr>
          <w:rFonts w:hAnsi="宋体" w:hint="eastAsia"/>
          <w:szCs w:val="21"/>
        </w:rPr>
        <w:t>——</w:t>
      </w:r>
      <w:r>
        <w:rPr>
          <w:rFonts w:hAnsi="宋体" w:hint="eastAsia"/>
          <w:szCs w:val="21"/>
        </w:rPr>
        <w:t>最后一个熔化峰峰值温度，</w:t>
      </w:r>
      <w:r w:rsidRPr="00BD49C8">
        <w:rPr>
          <w:rFonts w:hAnsi="宋体" w:hint="eastAsia"/>
          <w:szCs w:val="21"/>
        </w:rPr>
        <w:t>℃</w:t>
      </w:r>
      <w:r>
        <w:rPr>
          <w:rFonts w:hAnsi="宋体" w:hint="eastAsia"/>
          <w:szCs w:val="21"/>
        </w:rPr>
        <w:t>；</w:t>
      </w:r>
    </w:p>
    <w:p w:rsidR="00E90377" w:rsidRDefault="00C63981" w:rsidP="00C63981">
      <w:pPr>
        <w:pStyle w:val="af2"/>
        <w:ind w:firstLineChars="300" w:firstLine="630"/>
        <w:rPr>
          <w:rFonts w:hAnsi="宋体"/>
          <w:szCs w:val="21"/>
        </w:rPr>
      </w:pPr>
      <w:r>
        <w:rPr>
          <w:rFonts w:hAnsi="宋体" w:hint="eastAsia"/>
          <w:szCs w:val="21"/>
        </w:rPr>
        <w:t>Lc</w:t>
      </w:r>
      <w:r w:rsidR="00E90377">
        <w:rPr>
          <w:rFonts w:hAnsi="宋体" w:hint="eastAsia"/>
          <w:szCs w:val="21"/>
        </w:rPr>
        <w:t>——</w:t>
      </w:r>
      <w:r>
        <w:rPr>
          <w:rFonts w:hAnsi="宋体" w:hint="eastAsia"/>
          <w:szCs w:val="21"/>
        </w:rPr>
        <w:t>热滞后温度修正值，</w:t>
      </w:r>
      <w:r w:rsidRPr="00BD49C8">
        <w:rPr>
          <w:rFonts w:hAnsi="宋体" w:hint="eastAsia"/>
          <w:szCs w:val="21"/>
        </w:rPr>
        <w:t>℃</w:t>
      </w:r>
    </w:p>
    <w:p w:rsidR="00DA6F78" w:rsidRDefault="00DA6F78" w:rsidP="00302BEC">
      <w:pPr>
        <w:pStyle w:val="af2"/>
        <w:ind w:firstLineChars="0" w:firstLine="0"/>
        <w:rPr>
          <w:rFonts w:hAnsi="宋体"/>
          <w:szCs w:val="21"/>
        </w:rPr>
      </w:pPr>
      <w:r>
        <w:rPr>
          <w:rFonts w:hAnsi="宋体" w:hint="eastAsia"/>
          <w:szCs w:val="21"/>
        </w:rPr>
        <w:t>8.5  试样的熔化温度范围为</w:t>
      </w:r>
      <w:r w:rsidRPr="009909F0">
        <w:rPr>
          <w:rFonts w:hAnsi="宋体" w:hint="eastAsia"/>
          <w:szCs w:val="21"/>
        </w:rPr>
        <w:t>T</w:t>
      </w:r>
      <w:r w:rsidRPr="009909F0">
        <w:rPr>
          <w:rFonts w:hAnsi="宋体" w:hint="eastAsia"/>
          <w:szCs w:val="21"/>
          <w:vertAlign w:val="subscript"/>
        </w:rPr>
        <w:t>ei</w:t>
      </w:r>
      <w:r>
        <w:rPr>
          <w:rFonts w:hAnsi="宋体" w:hint="eastAsia"/>
          <w:szCs w:val="21"/>
        </w:rPr>
        <w:t>~T</w:t>
      </w:r>
      <w:r>
        <w:rPr>
          <w:rFonts w:hAnsi="宋体" w:hint="eastAsia"/>
          <w:szCs w:val="21"/>
          <w:vertAlign w:val="subscript"/>
        </w:rPr>
        <w:t>f</w:t>
      </w:r>
      <w:r>
        <w:rPr>
          <w:rFonts w:hAnsi="宋体" w:hint="eastAsia"/>
          <w:szCs w:val="21"/>
        </w:rPr>
        <w:t>。</w:t>
      </w:r>
    </w:p>
    <w:p w:rsidR="00F15C1D" w:rsidRDefault="00B705DD" w:rsidP="00F15C1D">
      <w:pPr>
        <w:pStyle w:val="af2"/>
        <w:ind w:firstLineChars="0" w:firstLine="0"/>
        <w:jc w:val="center"/>
        <w:rPr>
          <w:rFonts w:hAnsi="宋体"/>
          <w:szCs w:val="21"/>
        </w:rPr>
      </w:pPr>
      <w:r>
        <w:rPr>
          <w:rFonts w:hAnsi="宋体"/>
          <w:szCs w:val="21"/>
        </w:rPr>
        <w:drawing>
          <wp:inline distT="0" distB="0" distL="0" distR="0">
            <wp:extent cx="3486150" cy="2466975"/>
            <wp:effectExtent l="19050" t="0" r="0" b="0"/>
            <wp:docPr id="5" name="图片 2" descr="C:\Users\vivi\Desktop\熔化温度范围国标修订相关材料\贵金属及其合金熔化温度范围的测定（修订稿）——编制说明+实验报告+标准稿\实验报告相关数据及统计\图\Graph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vivi\Desktop\熔化温度范围国标修订相关材料\贵金属及其合金熔化温度范围的测定（修订稿）——编制说明+实验报告+标准稿\实验报告相关数据及统计\图\Graph2.bmp"/>
                    <pic:cNvPicPr>
                      <a:picLocks noChangeAspect="1" noChangeArrowheads="1"/>
                    </pic:cNvPicPr>
                  </pic:nvPicPr>
                  <pic:blipFill>
                    <a:blip r:embed="rId15" cstate="print"/>
                    <a:srcRect/>
                    <a:stretch>
                      <a:fillRect/>
                    </a:stretch>
                  </pic:blipFill>
                  <pic:spPr bwMode="auto">
                    <a:xfrm>
                      <a:off x="0" y="0"/>
                      <a:ext cx="3486150" cy="2466975"/>
                    </a:xfrm>
                    <a:prstGeom prst="rect">
                      <a:avLst/>
                    </a:prstGeom>
                    <a:noFill/>
                    <a:ln w="9525">
                      <a:noFill/>
                      <a:miter lim="800000"/>
                      <a:headEnd/>
                      <a:tailEnd/>
                    </a:ln>
                  </pic:spPr>
                </pic:pic>
              </a:graphicData>
            </a:graphic>
          </wp:inline>
        </w:drawing>
      </w:r>
    </w:p>
    <w:p w:rsidR="00F15C1D" w:rsidRPr="009909F0" w:rsidRDefault="00F15C1D" w:rsidP="00F15C1D">
      <w:pPr>
        <w:pStyle w:val="af2"/>
        <w:ind w:firstLineChars="0" w:firstLine="0"/>
        <w:jc w:val="center"/>
        <w:rPr>
          <w:rFonts w:hAnsi="宋体"/>
          <w:szCs w:val="21"/>
        </w:rPr>
      </w:pPr>
      <w:r w:rsidRPr="009421CC">
        <w:rPr>
          <w:rFonts w:hAnsi="宋体" w:hint="eastAsia"/>
          <w:sz w:val="18"/>
          <w:szCs w:val="18"/>
        </w:rPr>
        <w:t>图</w:t>
      </w:r>
      <w:r>
        <w:rPr>
          <w:rFonts w:hAnsi="宋体" w:hint="eastAsia"/>
          <w:sz w:val="18"/>
          <w:szCs w:val="18"/>
        </w:rPr>
        <w:t>1</w:t>
      </w:r>
      <w:r w:rsidRPr="009421CC">
        <w:rPr>
          <w:rFonts w:hAnsi="宋体" w:hint="eastAsia"/>
          <w:sz w:val="18"/>
          <w:szCs w:val="18"/>
        </w:rPr>
        <w:t>.</w:t>
      </w:r>
      <w:r>
        <w:rPr>
          <w:rFonts w:hAnsi="宋体" w:hint="eastAsia"/>
          <w:sz w:val="18"/>
          <w:szCs w:val="18"/>
        </w:rPr>
        <w:t>熔化峰</w:t>
      </w:r>
      <w:r w:rsidRPr="009421CC">
        <w:rPr>
          <w:rFonts w:hAnsi="宋体" w:hint="eastAsia"/>
          <w:sz w:val="18"/>
          <w:szCs w:val="18"/>
        </w:rPr>
        <w:t>示意图</w:t>
      </w:r>
    </w:p>
    <w:p w:rsidR="00F662E6" w:rsidRDefault="00F662E6" w:rsidP="00F662E6">
      <w:pPr>
        <w:pStyle w:val="af2"/>
        <w:numPr>
          <w:ilvl w:val="0"/>
          <w:numId w:val="2"/>
        </w:numPr>
        <w:spacing w:line="480" w:lineRule="auto"/>
        <w:ind w:left="357" w:firstLineChars="0" w:hanging="357"/>
        <w:rPr>
          <w:rFonts w:ascii="黑体" w:eastAsia="黑体"/>
          <w:noProof w:val="0"/>
        </w:rPr>
      </w:pPr>
      <w:r>
        <w:rPr>
          <w:rFonts w:ascii="黑体" w:eastAsia="黑体" w:hint="eastAsia"/>
          <w:noProof w:val="0"/>
        </w:rPr>
        <w:t>试验报告</w:t>
      </w:r>
    </w:p>
    <w:p w:rsidR="00F662E6" w:rsidRPr="005A69F9" w:rsidRDefault="00F662E6" w:rsidP="005A69F9">
      <w:pPr>
        <w:pStyle w:val="af2"/>
        <w:ind w:firstLineChars="0" w:firstLine="0"/>
        <w:rPr>
          <w:rFonts w:asciiTheme="minorEastAsia" w:eastAsiaTheme="minorEastAsia" w:hAnsiTheme="minorEastAsia"/>
          <w:noProof w:val="0"/>
        </w:rPr>
      </w:pPr>
      <w:r w:rsidRPr="005A69F9">
        <w:rPr>
          <w:rFonts w:asciiTheme="minorEastAsia" w:eastAsiaTheme="minorEastAsia" w:hAnsiTheme="minorEastAsia" w:hint="eastAsia"/>
          <w:noProof w:val="0"/>
        </w:rPr>
        <w:t>试验报告应包含下列内容：</w:t>
      </w:r>
    </w:p>
    <w:p w:rsidR="00F662E6" w:rsidRPr="005A69F9" w:rsidRDefault="00F662E6" w:rsidP="005A69F9">
      <w:pPr>
        <w:pStyle w:val="af2"/>
        <w:ind w:firstLineChars="0" w:firstLine="0"/>
        <w:rPr>
          <w:rFonts w:asciiTheme="minorEastAsia" w:eastAsiaTheme="minorEastAsia" w:hAnsiTheme="minorEastAsia"/>
          <w:noProof w:val="0"/>
        </w:rPr>
      </w:pPr>
      <w:r w:rsidRPr="005A69F9">
        <w:rPr>
          <w:rFonts w:asciiTheme="minorEastAsia" w:eastAsiaTheme="minorEastAsia" w:hAnsiTheme="minorEastAsia" w:hint="eastAsia"/>
          <w:noProof w:val="0"/>
        </w:rPr>
        <w:t>——试验委托单位名称；</w:t>
      </w:r>
    </w:p>
    <w:p w:rsidR="00F662E6" w:rsidRPr="005A69F9" w:rsidRDefault="00F662E6" w:rsidP="005A69F9">
      <w:pPr>
        <w:pStyle w:val="af2"/>
        <w:ind w:firstLineChars="0" w:firstLine="0"/>
        <w:rPr>
          <w:rFonts w:asciiTheme="minorEastAsia" w:eastAsiaTheme="minorEastAsia" w:hAnsiTheme="minorEastAsia"/>
          <w:noProof w:val="0"/>
        </w:rPr>
      </w:pPr>
      <w:r w:rsidRPr="005A69F9">
        <w:rPr>
          <w:rFonts w:asciiTheme="minorEastAsia" w:eastAsiaTheme="minorEastAsia" w:hAnsiTheme="minorEastAsia" w:hint="eastAsia"/>
          <w:noProof w:val="0"/>
        </w:rPr>
        <w:t>——试验单位名称和试验负责人；</w:t>
      </w:r>
    </w:p>
    <w:p w:rsidR="00F662E6" w:rsidRPr="005A69F9" w:rsidRDefault="00F662E6" w:rsidP="005A69F9">
      <w:pPr>
        <w:pStyle w:val="af2"/>
        <w:ind w:firstLineChars="0" w:firstLine="0"/>
        <w:rPr>
          <w:rFonts w:asciiTheme="minorEastAsia" w:eastAsiaTheme="minorEastAsia" w:hAnsiTheme="minorEastAsia"/>
          <w:noProof w:val="0"/>
        </w:rPr>
      </w:pPr>
      <w:r w:rsidRPr="005A69F9">
        <w:rPr>
          <w:rFonts w:asciiTheme="minorEastAsia" w:eastAsiaTheme="minorEastAsia" w:hAnsiTheme="minorEastAsia" w:hint="eastAsia"/>
          <w:noProof w:val="0"/>
        </w:rPr>
        <w:t>——送样日期和试验日期；</w:t>
      </w:r>
    </w:p>
    <w:p w:rsidR="00F662E6" w:rsidRPr="005A69F9" w:rsidRDefault="00F662E6" w:rsidP="005A69F9">
      <w:pPr>
        <w:pStyle w:val="af2"/>
        <w:ind w:firstLineChars="0" w:firstLine="0"/>
        <w:rPr>
          <w:rFonts w:asciiTheme="minorEastAsia" w:eastAsiaTheme="minorEastAsia" w:hAnsiTheme="minorEastAsia"/>
          <w:noProof w:val="0"/>
        </w:rPr>
      </w:pPr>
      <w:r w:rsidRPr="005A69F9">
        <w:rPr>
          <w:rFonts w:asciiTheme="minorEastAsia" w:eastAsiaTheme="minorEastAsia" w:hAnsiTheme="minorEastAsia" w:hint="eastAsia"/>
          <w:noProof w:val="0"/>
        </w:rPr>
        <w:t>——试验和参比物的名称、组分、重量等；</w:t>
      </w:r>
    </w:p>
    <w:p w:rsidR="00F662E6" w:rsidRPr="005A69F9" w:rsidRDefault="00F662E6" w:rsidP="005A69F9">
      <w:pPr>
        <w:pStyle w:val="af2"/>
        <w:ind w:firstLineChars="0" w:firstLine="0"/>
        <w:rPr>
          <w:rFonts w:asciiTheme="minorEastAsia" w:eastAsiaTheme="minorEastAsia" w:hAnsiTheme="minorEastAsia"/>
          <w:noProof w:val="0"/>
        </w:rPr>
      </w:pPr>
      <w:r w:rsidRPr="005A69F9">
        <w:rPr>
          <w:rFonts w:asciiTheme="minorEastAsia" w:eastAsiaTheme="minorEastAsia" w:hAnsiTheme="minorEastAsia" w:hint="eastAsia"/>
          <w:noProof w:val="0"/>
        </w:rPr>
        <w:t>——仪器型号和样品容器；</w:t>
      </w:r>
    </w:p>
    <w:p w:rsidR="00F662E6" w:rsidRPr="005A69F9" w:rsidRDefault="00F662E6" w:rsidP="005A69F9">
      <w:pPr>
        <w:pStyle w:val="af2"/>
        <w:ind w:firstLineChars="0" w:firstLine="0"/>
        <w:rPr>
          <w:rFonts w:asciiTheme="minorEastAsia" w:eastAsiaTheme="minorEastAsia" w:hAnsiTheme="minorEastAsia"/>
          <w:noProof w:val="0"/>
        </w:rPr>
      </w:pPr>
      <w:r w:rsidRPr="005A69F9">
        <w:rPr>
          <w:rFonts w:asciiTheme="minorEastAsia" w:eastAsiaTheme="minorEastAsia" w:hAnsiTheme="minorEastAsia" w:hint="eastAsia"/>
          <w:noProof w:val="0"/>
        </w:rPr>
        <w:t>——气氛的组成和压力、静态或动态、密封程度及动态情况，应注明气体流量；</w:t>
      </w:r>
    </w:p>
    <w:p w:rsidR="00F662E6" w:rsidRPr="005A69F9" w:rsidRDefault="00F662E6" w:rsidP="005A69F9">
      <w:pPr>
        <w:pStyle w:val="af2"/>
        <w:ind w:firstLineChars="0" w:firstLine="0"/>
        <w:rPr>
          <w:rFonts w:asciiTheme="minorEastAsia" w:eastAsiaTheme="minorEastAsia" w:hAnsiTheme="minorEastAsia"/>
          <w:noProof w:val="0"/>
        </w:rPr>
      </w:pPr>
      <w:r w:rsidRPr="005A69F9">
        <w:rPr>
          <w:rFonts w:asciiTheme="minorEastAsia" w:eastAsiaTheme="minorEastAsia" w:hAnsiTheme="minorEastAsia" w:hint="eastAsia"/>
          <w:noProof w:val="0"/>
        </w:rPr>
        <w:t>——程序升温速率和试验温度范围；</w:t>
      </w:r>
    </w:p>
    <w:p w:rsidR="00F662E6" w:rsidRPr="005A69F9" w:rsidRDefault="00F662E6" w:rsidP="005A69F9">
      <w:pPr>
        <w:pStyle w:val="af2"/>
        <w:ind w:firstLineChars="0" w:firstLine="0"/>
        <w:rPr>
          <w:rFonts w:asciiTheme="minorEastAsia" w:eastAsiaTheme="minorEastAsia" w:hAnsiTheme="minorEastAsia"/>
          <w:noProof w:val="0"/>
        </w:rPr>
      </w:pPr>
      <w:r w:rsidRPr="005A69F9">
        <w:rPr>
          <w:rFonts w:asciiTheme="minorEastAsia" w:eastAsiaTheme="minorEastAsia" w:hAnsiTheme="minorEastAsia" w:hint="eastAsia"/>
          <w:noProof w:val="0"/>
        </w:rPr>
        <w:t>——记录DTA曲线或DSC曲线的所有过程，注明外推起始温度、</w:t>
      </w:r>
      <w:r w:rsidR="005A69F9" w:rsidRPr="005A69F9">
        <w:rPr>
          <w:rFonts w:asciiTheme="minorEastAsia" w:eastAsiaTheme="minorEastAsia" w:hAnsiTheme="minorEastAsia" w:hint="eastAsia"/>
          <w:noProof w:val="0"/>
        </w:rPr>
        <w:t>峰温的值；</w:t>
      </w:r>
    </w:p>
    <w:p w:rsidR="00F662E6" w:rsidRPr="00684310" w:rsidRDefault="005A69F9" w:rsidP="00684310">
      <w:pPr>
        <w:pStyle w:val="af2"/>
        <w:ind w:firstLineChars="0" w:firstLine="0"/>
        <w:rPr>
          <w:rFonts w:asciiTheme="minorEastAsia" w:eastAsiaTheme="minorEastAsia" w:hAnsiTheme="minorEastAsia"/>
          <w:noProof w:val="0"/>
        </w:rPr>
        <w:sectPr w:rsidR="00F662E6" w:rsidRPr="00684310">
          <w:pgSz w:w="11906" w:h="16838"/>
          <w:pgMar w:top="1440" w:right="1800" w:bottom="1440" w:left="1800" w:header="851" w:footer="992" w:gutter="0"/>
          <w:cols w:space="425"/>
          <w:docGrid w:type="lines" w:linePitch="312"/>
        </w:sectPr>
      </w:pPr>
      <w:r w:rsidRPr="005A69F9">
        <w:rPr>
          <w:rFonts w:asciiTheme="minorEastAsia" w:eastAsiaTheme="minorEastAsia" w:hAnsiTheme="minorEastAsia" w:hint="eastAsia"/>
          <w:noProof w:val="0"/>
        </w:rPr>
        <w:t>——固相线温度、液相线温度、熔化温度范围的值。</w:t>
      </w:r>
    </w:p>
    <w:p w:rsidR="00302BEC" w:rsidRPr="003220E9" w:rsidRDefault="00302BEC" w:rsidP="00302BEC">
      <w:pPr>
        <w:pStyle w:val="af2"/>
        <w:ind w:firstLineChars="0" w:firstLine="0"/>
        <w:jc w:val="center"/>
        <w:rPr>
          <w:rFonts w:ascii="黑体" w:eastAsia="黑体" w:hAnsi="黑体"/>
          <w:szCs w:val="21"/>
        </w:rPr>
      </w:pPr>
      <w:r w:rsidRPr="003220E9">
        <w:rPr>
          <w:rFonts w:ascii="黑体" w:eastAsia="黑体" w:hAnsi="黑体" w:hint="eastAsia"/>
          <w:szCs w:val="21"/>
        </w:rPr>
        <w:lastRenderedPageBreak/>
        <w:t>附</w:t>
      </w:r>
      <w:r w:rsidR="00665CFF" w:rsidRPr="003220E9">
        <w:rPr>
          <w:rFonts w:ascii="黑体" w:eastAsia="黑体" w:hAnsi="黑体" w:hint="eastAsia"/>
          <w:szCs w:val="21"/>
        </w:rPr>
        <w:t xml:space="preserve">  </w:t>
      </w:r>
      <w:r w:rsidRPr="003220E9">
        <w:rPr>
          <w:rFonts w:ascii="黑体" w:eastAsia="黑体" w:hAnsi="黑体" w:hint="eastAsia"/>
          <w:szCs w:val="21"/>
        </w:rPr>
        <w:t>录</w:t>
      </w:r>
      <w:r w:rsidR="00665CFF" w:rsidRPr="003220E9">
        <w:rPr>
          <w:rFonts w:ascii="黑体" w:eastAsia="黑体" w:hAnsi="黑体" w:hint="eastAsia"/>
          <w:szCs w:val="21"/>
        </w:rPr>
        <w:t xml:space="preserve">  </w:t>
      </w:r>
      <w:r w:rsidRPr="003220E9">
        <w:rPr>
          <w:rFonts w:ascii="黑体" w:eastAsia="黑体" w:hAnsi="黑体" w:hint="eastAsia"/>
          <w:szCs w:val="21"/>
        </w:rPr>
        <w:t>A</w:t>
      </w:r>
    </w:p>
    <w:p w:rsidR="00302BEC" w:rsidRPr="00665CFF" w:rsidRDefault="00302BEC" w:rsidP="00302BEC">
      <w:pPr>
        <w:pStyle w:val="af2"/>
        <w:ind w:firstLineChars="0" w:firstLine="0"/>
        <w:jc w:val="center"/>
        <w:rPr>
          <w:rFonts w:ascii="黑体" w:eastAsia="黑体" w:hAnsi="黑体"/>
          <w:szCs w:val="21"/>
        </w:rPr>
      </w:pPr>
      <w:r w:rsidRPr="00665CFF">
        <w:rPr>
          <w:rFonts w:ascii="黑体" w:eastAsia="黑体" w:hAnsi="黑体" w:hint="eastAsia"/>
          <w:szCs w:val="21"/>
        </w:rPr>
        <w:t>（</w:t>
      </w:r>
      <w:r w:rsidR="00665CFF" w:rsidRPr="00665CFF">
        <w:rPr>
          <w:rFonts w:ascii="黑体" w:eastAsia="黑体" w:hAnsi="黑体" w:hint="eastAsia"/>
          <w:szCs w:val="21"/>
        </w:rPr>
        <w:t>规范性</w:t>
      </w:r>
      <w:r w:rsidRPr="00665CFF">
        <w:rPr>
          <w:rFonts w:ascii="黑体" w:eastAsia="黑体" w:hAnsi="黑体" w:hint="eastAsia"/>
          <w:szCs w:val="21"/>
        </w:rPr>
        <w:t>附录）</w:t>
      </w:r>
    </w:p>
    <w:p w:rsidR="00665CFF" w:rsidRPr="00665CFF" w:rsidRDefault="00665CFF" w:rsidP="00F02598">
      <w:pPr>
        <w:pStyle w:val="af2"/>
        <w:spacing w:line="360" w:lineRule="auto"/>
        <w:ind w:firstLineChars="0" w:firstLine="0"/>
        <w:jc w:val="center"/>
        <w:rPr>
          <w:rFonts w:ascii="黑体" w:eastAsia="黑体" w:hAnsi="黑体"/>
          <w:szCs w:val="21"/>
        </w:rPr>
      </w:pPr>
      <w:r w:rsidRPr="00665CFF">
        <w:rPr>
          <w:rFonts w:ascii="黑体" w:eastAsia="黑体" w:hAnsi="黑体" w:hint="eastAsia"/>
          <w:szCs w:val="21"/>
        </w:rPr>
        <w:t>差示扫描量热仪和差热分析仪的温度校准方法</w:t>
      </w:r>
    </w:p>
    <w:p w:rsidR="00665CFF" w:rsidRPr="00665CFF" w:rsidRDefault="00665CFF" w:rsidP="00F02598">
      <w:pPr>
        <w:pStyle w:val="af2"/>
        <w:spacing w:line="360" w:lineRule="auto"/>
        <w:ind w:firstLineChars="0" w:firstLine="0"/>
        <w:rPr>
          <w:rFonts w:ascii="黑体" w:eastAsia="黑体" w:hAnsi="黑体"/>
          <w:szCs w:val="21"/>
        </w:rPr>
      </w:pPr>
      <w:r w:rsidRPr="00665CFF">
        <w:rPr>
          <w:rFonts w:ascii="黑体" w:eastAsia="黑体" w:hAnsi="黑体" w:hint="eastAsia"/>
          <w:szCs w:val="21"/>
        </w:rPr>
        <w:t>A．1  仪器校准</w:t>
      </w:r>
    </w:p>
    <w:p w:rsidR="00665CFF" w:rsidRPr="00665CFF" w:rsidRDefault="00665CFF" w:rsidP="00F02598">
      <w:pPr>
        <w:pStyle w:val="af2"/>
        <w:spacing w:line="360" w:lineRule="auto"/>
        <w:ind w:firstLineChars="0" w:firstLine="0"/>
        <w:rPr>
          <w:rFonts w:hAnsi="宋体"/>
          <w:szCs w:val="21"/>
        </w:rPr>
      </w:pPr>
      <w:r>
        <w:rPr>
          <w:rFonts w:hAnsi="宋体" w:hint="eastAsia"/>
          <w:szCs w:val="21"/>
        </w:rPr>
        <w:t xml:space="preserve">     用表A.1所列物质（纯度大于99.9%）的相转变温度进行仪器校准。</w:t>
      </w:r>
    </w:p>
    <w:p w:rsidR="00302BEC" w:rsidRPr="00665CFF" w:rsidRDefault="00665CFF" w:rsidP="00302BEC">
      <w:pPr>
        <w:pStyle w:val="af2"/>
        <w:ind w:firstLineChars="0" w:firstLine="0"/>
        <w:jc w:val="center"/>
        <w:rPr>
          <w:rFonts w:ascii="黑体" w:eastAsia="黑体" w:hAnsi="黑体"/>
          <w:szCs w:val="21"/>
        </w:rPr>
      </w:pPr>
      <w:r w:rsidRPr="00665CFF">
        <w:rPr>
          <w:rFonts w:ascii="黑体" w:eastAsia="黑体" w:hAnsi="黑体" w:hint="eastAsia"/>
          <w:szCs w:val="21"/>
        </w:rPr>
        <w:t>A．1  校准物质的相转变</w:t>
      </w:r>
      <w:r w:rsidR="00302BEC" w:rsidRPr="00665CFF">
        <w:rPr>
          <w:rFonts w:ascii="黑体" w:eastAsia="黑体" w:hAnsi="黑体" w:hint="eastAsia"/>
          <w:szCs w:val="21"/>
        </w:rPr>
        <w:t>温度</w:t>
      </w:r>
    </w:p>
    <w:tbl>
      <w:tblPr>
        <w:tblW w:w="8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2"/>
        <w:gridCol w:w="4281"/>
      </w:tblGrid>
      <w:tr w:rsidR="00665CFF" w:rsidRPr="00665CFF" w:rsidTr="00F02598">
        <w:trPr>
          <w:trHeight w:val="405"/>
        </w:trPr>
        <w:tc>
          <w:tcPr>
            <w:tcW w:w="4172" w:type="dxa"/>
            <w:vAlign w:val="center"/>
          </w:tcPr>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hAnsi="宋体"/>
                <w:sz w:val="18"/>
                <w:szCs w:val="18"/>
              </w:rPr>
              <w:t>校准物质</w:t>
            </w:r>
          </w:p>
        </w:tc>
        <w:tc>
          <w:tcPr>
            <w:tcW w:w="4281" w:type="dxa"/>
            <w:vAlign w:val="center"/>
          </w:tcPr>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hAnsi="宋体"/>
                <w:sz w:val="18"/>
                <w:szCs w:val="18"/>
              </w:rPr>
              <w:t>相转变温度，℃</w:t>
            </w:r>
          </w:p>
        </w:tc>
      </w:tr>
      <w:tr w:rsidR="00665CFF" w:rsidRPr="00665CFF" w:rsidTr="00F02598">
        <w:trPr>
          <w:trHeight w:val="1290"/>
        </w:trPr>
        <w:tc>
          <w:tcPr>
            <w:tcW w:w="4172" w:type="dxa"/>
            <w:vAlign w:val="center"/>
          </w:tcPr>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hAnsi="宋体"/>
                <w:sz w:val="18"/>
                <w:szCs w:val="18"/>
              </w:rPr>
              <w:t>汞</w:t>
            </w:r>
          </w:p>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hAnsi="宋体"/>
                <w:sz w:val="18"/>
                <w:szCs w:val="18"/>
              </w:rPr>
              <w:t>水</w:t>
            </w:r>
          </w:p>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hAnsi="宋体"/>
                <w:sz w:val="18"/>
                <w:szCs w:val="18"/>
              </w:rPr>
              <w:t>二苯醚</w:t>
            </w:r>
          </w:p>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hAnsi="宋体"/>
                <w:sz w:val="18"/>
                <w:szCs w:val="18"/>
              </w:rPr>
              <w:t>苯甲酸</w:t>
            </w:r>
          </w:p>
        </w:tc>
        <w:tc>
          <w:tcPr>
            <w:tcW w:w="4281" w:type="dxa"/>
            <w:vAlign w:val="center"/>
          </w:tcPr>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sz w:val="18"/>
                <w:szCs w:val="18"/>
              </w:rPr>
              <w:t>38.83</w:t>
            </w:r>
          </w:p>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sz w:val="18"/>
                <w:szCs w:val="18"/>
              </w:rPr>
              <w:t>0.00</w:t>
            </w:r>
          </w:p>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sz w:val="18"/>
                <w:szCs w:val="18"/>
              </w:rPr>
              <w:t>26.87</w:t>
            </w:r>
          </w:p>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sz w:val="18"/>
                <w:szCs w:val="18"/>
              </w:rPr>
              <w:t>122.37</w:t>
            </w:r>
          </w:p>
        </w:tc>
      </w:tr>
      <w:tr w:rsidR="00665CFF" w:rsidRPr="00665CFF" w:rsidTr="00F02598">
        <w:trPr>
          <w:trHeight w:val="1615"/>
        </w:trPr>
        <w:tc>
          <w:tcPr>
            <w:tcW w:w="4172" w:type="dxa"/>
            <w:vAlign w:val="center"/>
          </w:tcPr>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hAnsi="宋体"/>
                <w:sz w:val="18"/>
                <w:szCs w:val="18"/>
              </w:rPr>
              <w:t>铟</w:t>
            </w:r>
          </w:p>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hAnsi="宋体"/>
                <w:sz w:val="18"/>
                <w:szCs w:val="18"/>
              </w:rPr>
              <w:t>锡</w:t>
            </w:r>
          </w:p>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hAnsi="宋体"/>
                <w:sz w:val="18"/>
                <w:szCs w:val="18"/>
              </w:rPr>
              <w:t>铋</w:t>
            </w:r>
          </w:p>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hAnsi="宋体"/>
                <w:sz w:val="18"/>
                <w:szCs w:val="18"/>
              </w:rPr>
              <w:t>镉</w:t>
            </w:r>
          </w:p>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hAnsi="宋体"/>
                <w:sz w:val="18"/>
                <w:szCs w:val="18"/>
              </w:rPr>
              <w:t>铅</w:t>
            </w:r>
          </w:p>
        </w:tc>
        <w:tc>
          <w:tcPr>
            <w:tcW w:w="4281" w:type="dxa"/>
            <w:vAlign w:val="center"/>
          </w:tcPr>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sz w:val="18"/>
                <w:szCs w:val="18"/>
              </w:rPr>
              <w:t>156.</w:t>
            </w:r>
            <w:r>
              <w:rPr>
                <w:rFonts w:ascii="Times New Roman" w:hint="eastAsia"/>
                <w:sz w:val="18"/>
                <w:szCs w:val="18"/>
              </w:rPr>
              <w:t>60</w:t>
            </w:r>
          </w:p>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sz w:val="18"/>
                <w:szCs w:val="18"/>
              </w:rPr>
              <w:t>231.9</w:t>
            </w:r>
            <w:r>
              <w:rPr>
                <w:rFonts w:ascii="Times New Roman" w:hint="eastAsia"/>
                <w:sz w:val="18"/>
                <w:szCs w:val="18"/>
              </w:rPr>
              <w:t>3</w:t>
            </w:r>
          </w:p>
          <w:p w:rsidR="00665CFF" w:rsidRPr="00665CFF" w:rsidRDefault="00665CFF" w:rsidP="0077513A">
            <w:pPr>
              <w:pStyle w:val="af2"/>
              <w:widowControl w:val="0"/>
              <w:ind w:firstLineChars="0" w:firstLine="0"/>
              <w:jc w:val="center"/>
              <w:rPr>
                <w:rFonts w:ascii="Times New Roman"/>
                <w:sz w:val="18"/>
                <w:szCs w:val="18"/>
              </w:rPr>
            </w:pPr>
            <w:r>
              <w:rPr>
                <w:rFonts w:ascii="Times New Roman"/>
                <w:sz w:val="18"/>
                <w:szCs w:val="18"/>
              </w:rPr>
              <w:t>271.44</w:t>
            </w:r>
          </w:p>
          <w:p w:rsidR="00665CFF" w:rsidRPr="00665CFF" w:rsidRDefault="00665CFF" w:rsidP="0077513A">
            <w:pPr>
              <w:pStyle w:val="af2"/>
              <w:widowControl w:val="0"/>
              <w:ind w:firstLineChars="0" w:firstLine="0"/>
              <w:jc w:val="center"/>
              <w:rPr>
                <w:rFonts w:ascii="Times New Roman"/>
                <w:sz w:val="18"/>
                <w:szCs w:val="18"/>
              </w:rPr>
            </w:pPr>
            <w:r>
              <w:rPr>
                <w:rFonts w:ascii="Times New Roman"/>
                <w:sz w:val="18"/>
                <w:szCs w:val="18"/>
              </w:rPr>
              <w:t>321.1</w:t>
            </w:r>
            <w:r>
              <w:rPr>
                <w:rFonts w:ascii="Times New Roman" w:hint="eastAsia"/>
                <w:sz w:val="18"/>
                <w:szCs w:val="18"/>
              </w:rPr>
              <w:t>1</w:t>
            </w:r>
          </w:p>
          <w:p w:rsidR="00665CFF" w:rsidRPr="00665CFF" w:rsidRDefault="00665CFF" w:rsidP="0077513A">
            <w:pPr>
              <w:pStyle w:val="af2"/>
              <w:widowControl w:val="0"/>
              <w:ind w:firstLineChars="0" w:firstLine="0"/>
              <w:jc w:val="center"/>
              <w:rPr>
                <w:rFonts w:ascii="Times New Roman"/>
                <w:sz w:val="18"/>
                <w:szCs w:val="18"/>
              </w:rPr>
            </w:pPr>
            <w:r>
              <w:rPr>
                <w:rFonts w:ascii="Times New Roman"/>
                <w:sz w:val="18"/>
                <w:szCs w:val="18"/>
              </w:rPr>
              <w:t>327.50</w:t>
            </w:r>
          </w:p>
        </w:tc>
      </w:tr>
      <w:tr w:rsidR="00665CFF" w:rsidRPr="00665CFF" w:rsidTr="00F02598">
        <w:trPr>
          <w:trHeight w:val="1940"/>
        </w:trPr>
        <w:tc>
          <w:tcPr>
            <w:tcW w:w="4172" w:type="dxa"/>
            <w:vAlign w:val="center"/>
          </w:tcPr>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hAnsi="宋体"/>
                <w:sz w:val="18"/>
                <w:szCs w:val="18"/>
              </w:rPr>
              <w:t>锌</w:t>
            </w:r>
          </w:p>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hAnsi="宋体"/>
                <w:sz w:val="18"/>
                <w:szCs w:val="18"/>
              </w:rPr>
              <w:t>锑</w:t>
            </w:r>
          </w:p>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hAnsi="宋体"/>
                <w:sz w:val="18"/>
                <w:szCs w:val="18"/>
              </w:rPr>
              <w:t>铝</w:t>
            </w:r>
          </w:p>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hAnsi="宋体"/>
                <w:sz w:val="18"/>
                <w:szCs w:val="18"/>
              </w:rPr>
              <w:t>银</w:t>
            </w:r>
          </w:p>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hAnsi="宋体"/>
                <w:sz w:val="18"/>
                <w:szCs w:val="18"/>
              </w:rPr>
              <w:t>金</w:t>
            </w:r>
          </w:p>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hAnsi="宋体"/>
                <w:sz w:val="18"/>
                <w:szCs w:val="18"/>
              </w:rPr>
              <w:t>铜</w:t>
            </w:r>
          </w:p>
        </w:tc>
        <w:tc>
          <w:tcPr>
            <w:tcW w:w="4281" w:type="dxa"/>
            <w:vAlign w:val="center"/>
          </w:tcPr>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sz w:val="18"/>
                <w:szCs w:val="18"/>
              </w:rPr>
              <w:t>419.5</w:t>
            </w:r>
            <w:r>
              <w:rPr>
                <w:rFonts w:ascii="Times New Roman" w:hint="eastAsia"/>
                <w:sz w:val="18"/>
                <w:szCs w:val="18"/>
              </w:rPr>
              <w:t>3</w:t>
            </w:r>
          </w:p>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sz w:val="18"/>
                <w:szCs w:val="18"/>
              </w:rPr>
              <w:t>630.7</w:t>
            </w:r>
            <w:r>
              <w:rPr>
                <w:rFonts w:ascii="Times New Roman" w:hint="eastAsia"/>
                <w:sz w:val="18"/>
                <w:szCs w:val="18"/>
              </w:rPr>
              <w:t>6</w:t>
            </w:r>
          </w:p>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sz w:val="18"/>
                <w:szCs w:val="18"/>
              </w:rPr>
              <w:t>660.32</w:t>
            </w:r>
          </w:p>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sz w:val="18"/>
                <w:szCs w:val="18"/>
              </w:rPr>
              <w:t>961.78</w:t>
            </w:r>
          </w:p>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sz w:val="18"/>
                <w:szCs w:val="18"/>
              </w:rPr>
              <w:t>1064.18</w:t>
            </w:r>
          </w:p>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sz w:val="18"/>
                <w:szCs w:val="18"/>
              </w:rPr>
              <w:t>1084.62</w:t>
            </w:r>
          </w:p>
        </w:tc>
      </w:tr>
      <w:tr w:rsidR="00665CFF" w:rsidRPr="00665CFF" w:rsidTr="00F02598">
        <w:trPr>
          <w:trHeight w:val="1940"/>
        </w:trPr>
        <w:tc>
          <w:tcPr>
            <w:tcW w:w="4172" w:type="dxa"/>
            <w:vAlign w:val="center"/>
          </w:tcPr>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hAnsi="宋体"/>
                <w:sz w:val="18"/>
                <w:szCs w:val="18"/>
              </w:rPr>
              <w:t>镍</w:t>
            </w:r>
          </w:p>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hAnsi="宋体"/>
                <w:sz w:val="18"/>
                <w:szCs w:val="18"/>
              </w:rPr>
              <w:t>钴</w:t>
            </w:r>
          </w:p>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hAnsi="宋体"/>
                <w:sz w:val="18"/>
                <w:szCs w:val="18"/>
              </w:rPr>
              <w:t>钯</w:t>
            </w:r>
          </w:p>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hAnsi="宋体"/>
                <w:sz w:val="18"/>
                <w:szCs w:val="18"/>
              </w:rPr>
              <w:t>铂</w:t>
            </w:r>
          </w:p>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hAnsi="宋体"/>
                <w:sz w:val="18"/>
                <w:szCs w:val="18"/>
              </w:rPr>
              <w:t>铑</w:t>
            </w:r>
          </w:p>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hAnsi="宋体"/>
                <w:sz w:val="18"/>
                <w:szCs w:val="18"/>
              </w:rPr>
              <w:t>铱</w:t>
            </w:r>
          </w:p>
        </w:tc>
        <w:tc>
          <w:tcPr>
            <w:tcW w:w="4281" w:type="dxa"/>
            <w:vAlign w:val="center"/>
          </w:tcPr>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sz w:val="18"/>
                <w:szCs w:val="18"/>
              </w:rPr>
              <w:t>1455</w:t>
            </w:r>
          </w:p>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sz w:val="18"/>
                <w:szCs w:val="18"/>
              </w:rPr>
              <w:t>1495</w:t>
            </w:r>
          </w:p>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sz w:val="18"/>
                <w:szCs w:val="18"/>
              </w:rPr>
              <w:t>1554</w:t>
            </w:r>
          </w:p>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sz w:val="18"/>
                <w:szCs w:val="18"/>
              </w:rPr>
              <w:t>1769</w:t>
            </w:r>
          </w:p>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sz w:val="18"/>
                <w:szCs w:val="18"/>
              </w:rPr>
              <w:t>1963</w:t>
            </w:r>
          </w:p>
          <w:p w:rsidR="00665CFF" w:rsidRPr="00665CFF" w:rsidRDefault="00665CFF" w:rsidP="0077513A">
            <w:pPr>
              <w:pStyle w:val="af2"/>
              <w:widowControl w:val="0"/>
              <w:ind w:firstLineChars="0" w:firstLine="0"/>
              <w:jc w:val="center"/>
              <w:rPr>
                <w:rFonts w:ascii="Times New Roman"/>
                <w:sz w:val="18"/>
                <w:szCs w:val="18"/>
              </w:rPr>
            </w:pPr>
            <w:r w:rsidRPr="00665CFF">
              <w:rPr>
                <w:rFonts w:ascii="Times New Roman"/>
                <w:sz w:val="18"/>
                <w:szCs w:val="18"/>
              </w:rPr>
              <w:t>2447</w:t>
            </w:r>
          </w:p>
        </w:tc>
      </w:tr>
      <w:tr w:rsidR="00665CFF" w:rsidRPr="00665CFF" w:rsidTr="00F02598">
        <w:trPr>
          <w:trHeight w:val="776"/>
        </w:trPr>
        <w:tc>
          <w:tcPr>
            <w:tcW w:w="8453" w:type="dxa"/>
            <w:gridSpan w:val="2"/>
          </w:tcPr>
          <w:p w:rsidR="00665CFF" w:rsidRPr="00665CFF" w:rsidRDefault="00665CFF" w:rsidP="0077513A">
            <w:pPr>
              <w:pStyle w:val="af2"/>
              <w:widowControl w:val="0"/>
              <w:ind w:firstLineChars="0" w:firstLine="0"/>
              <w:rPr>
                <w:rFonts w:ascii="Times New Roman"/>
                <w:sz w:val="18"/>
                <w:szCs w:val="18"/>
              </w:rPr>
            </w:pPr>
            <w:r w:rsidRPr="00665CFF">
              <w:rPr>
                <w:rFonts w:ascii="Times New Roman" w:hAnsi="宋体"/>
                <w:sz w:val="18"/>
                <w:szCs w:val="18"/>
              </w:rPr>
              <w:t>注：</w:t>
            </w:r>
            <w:r w:rsidRPr="00665CFF">
              <w:rPr>
                <w:rFonts w:ascii="Times New Roman"/>
                <w:sz w:val="18"/>
                <w:szCs w:val="18"/>
              </w:rPr>
              <w:t xml:space="preserve">1 </w:t>
            </w:r>
            <w:r w:rsidRPr="00665CFF">
              <w:rPr>
                <w:rFonts w:ascii="Times New Roman" w:hAnsi="宋体"/>
                <w:sz w:val="18"/>
                <w:szCs w:val="18"/>
              </w:rPr>
              <w:t>某些物质有几种不同的结晶形态（例如锡），诸标定物质在其熔化之后应废弃，不再使用。</w:t>
            </w:r>
          </w:p>
          <w:p w:rsidR="00665CFF" w:rsidRPr="00665CFF" w:rsidRDefault="00665CFF" w:rsidP="0077513A">
            <w:pPr>
              <w:pStyle w:val="af2"/>
              <w:widowControl w:val="0"/>
              <w:ind w:firstLineChars="0" w:firstLine="0"/>
              <w:rPr>
                <w:rFonts w:ascii="Times New Roman"/>
                <w:sz w:val="18"/>
                <w:szCs w:val="18"/>
              </w:rPr>
            </w:pPr>
            <w:r w:rsidRPr="00665CFF">
              <w:rPr>
                <w:rFonts w:ascii="Times New Roman"/>
                <w:sz w:val="18"/>
                <w:szCs w:val="18"/>
              </w:rPr>
              <w:t xml:space="preserve">2 </w:t>
            </w:r>
            <w:r w:rsidRPr="00665CFF">
              <w:rPr>
                <w:rFonts w:ascii="Times New Roman" w:hAnsi="宋体"/>
                <w:sz w:val="18"/>
                <w:szCs w:val="18"/>
              </w:rPr>
              <w:t>某些物质（例如镉），在其熔化温度下具有较高的蒸汽压，对人体和仪器设备有害，应予注意。</w:t>
            </w:r>
          </w:p>
        </w:tc>
      </w:tr>
    </w:tbl>
    <w:p w:rsidR="00F02598" w:rsidRPr="00F02598" w:rsidRDefault="00F02598" w:rsidP="00F02598">
      <w:pPr>
        <w:pStyle w:val="af2"/>
        <w:spacing w:line="360" w:lineRule="auto"/>
        <w:ind w:firstLineChars="0" w:firstLine="0"/>
        <w:rPr>
          <w:rFonts w:ascii="黑体" w:eastAsia="黑体" w:hAnsi="黑体"/>
          <w:szCs w:val="21"/>
        </w:rPr>
      </w:pPr>
      <w:r w:rsidRPr="00F02598">
        <w:rPr>
          <w:rFonts w:ascii="黑体" w:eastAsia="黑体" w:hAnsi="黑体" w:hint="eastAsia"/>
          <w:szCs w:val="21"/>
        </w:rPr>
        <w:t>A．2  试验步骤</w:t>
      </w:r>
    </w:p>
    <w:p w:rsidR="00F02598" w:rsidRDefault="00F02598" w:rsidP="00A379F7">
      <w:pPr>
        <w:pStyle w:val="af2"/>
        <w:ind w:firstLineChars="0" w:firstLine="0"/>
        <w:rPr>
          <w:rFonts w:hAnsi="宋体"/>
          <w:szCs w:val="21"/>
        </w:rPr>
      </w:pPr>
      <w:r w:rsidRPr="00F02598">
        <w:rPr>
          <w:rFonts w:ascii="黑体" w:eastAsia="黑体" w:hAnsi="黑体" w:hint="eastAsia"/>
          <w:szCs w:val="21"/>
        </w:rPr>
        <w:t>A.2.1</w:t>
      </w:r>
      <w:r w:rsidR="008C756F">
        <w:rPr>
          <w:rFonts w:hAnsi="宋体" w:hint="eastAsia"/>
          <w:szCs w:val="21"/>
        </w:rPr>
        <w:t xml:space="preserve"> </w:t>
      </w:r>
      <w:r w:rsidR="00A379F7">
        <w:rPr>
          <w:rFonts w:hAnsi="宋体" w:hint="eastAsia"/>
          <w:szCs w:val="21"/>
        </w:rPr>
        <w:t xml:space="preserve"> </w:t>
      </w:r>
      <w:r>
        <w:rPr>
          <w:rFonts w:hAnsi="宋体" w:hint="eastAsia"/>
          <w:szCs w:val="21"/>
        </w:rPr>
        <w:t>在表A.1 中选取</w:t>
      </w:r>
      <w:r w:rsidR="008C756F">
        <w:rPr>
          <w:rFonts w:hAnsi="宋体" w:hint="eastAsia"/>
          <w:szCs w:val="21"/>
        </w:rPr>
        <w:t>至少三种</w:t>
      </w:r>
      <w:r>
        <w:rPr>
          <w:rFonts w:hAnsi="宋体" w:hint="eastAsia"/>
          <w:szCs w:val="21"/>
        </w:rPr>
        <w:t>校准物质。</w:t>
      </w:r>
      <w:r w:rsidR="008C756F">
        <w:rPr>
          <w:rFonts w:hAnsi="宋体" w:hint="eastAsia"/>
          <w:szCs w:val="21"/>
        </w:rPr>
        <w:t>被选校准物质的相转变温度最好包含被测试样的熔化温度范围。</w:t>
      </w:r>
    </w:p>
    <w:p w:rsidR="00A379F7" w:rsidRDefault="00F63120" w:rsidP="00A379F7">
      <w:pPr>
        <w:pStyle w:val="af2"/>
        <w:ind w:firstLineChars="0" w:firstLine="0"/>
        <w:rPr>
          <w:rFonts w:asciiTheme="minorEastAsia" w:eastAsiaTheme="minorEastAsia" w:hAnsiTheme="minorEastAsia"/>
          <w:szCs w:val="21"/>
        </w:rPr>
      </w:pPr>
      <w:bookmarkStart w:id="8" w:name="OLE_LINK11"/>
      <w:bookmarkStart w:id="9" w:name="OLE_LINK12"/>
      <w:r w:rsidRPr="00F63120">
        <w:rPr>
          <w:rFonts w:hAnsi="宋体"/>
          <w:b/>
          <w:szCs w:val="21"/>
        </w:rPr>
        <w:t>A.2.</w:t>
      </w:r>
      <w:bookmarkEnd w:id="8"/>
      <w:bookmarkEnd w:id="9"/>
      <w:r>
        <w:rPr>
          <w:rFonts w:hAnsi="宋体" w:hint="eastAsia"/>
          <w:b/>
          <w:szCs w:val="21"/>
        </w:rPr>
        <w:t>2</w:t>
      </w:r>
      <w:r>
        <w:rPr>
          <w:rFonts w:hAnsi="宋体" w:hint="eastAsia"/>
          <w:szCs w:val="21"/>
        </w:rPr>
        <w:t xml:space="preserve">  </w:t>
      </w:r>
      <w:r w:rsidR="00610F52">
        <w:rPr>
          <w:rFonts w:asciiTheme="minorEastAsia" w:eastAsiaTheme="minorEastAsia" w:hAnsiTheme="minorEastAsia" w:hint="eastAsia"/>
          <w:szCs w:val="21"/>
        </w:rPr>
        <w:t>称取</w:t>
      </w:r>
      <w:r w:rsidR="006A1330">
        <w:rPr>
          <w:rFonts w:asciiTheme="minorEastAsia" w:eastAsiaTheme="minorEastAsia" w:hAnsiTheme="minorEastAsia" w:hint="eastAsia"/>
          <w:szCs w:val="21"/>
        </w:rPr>
        <w:t>2</w:t>
      </w:r>
      <w:r w:rsidR="00610F52">
        <w:rPr>
          <w:rFonts w:asciiTheme="minorEastAsia" w:eastAsiaTheme="minorEastAsia" w:hAnsiTheme="minorEastAsia" w:hint="eastAsia"/>
          <w:szCs w:val="21"/>
        </w:rPr>
        <w:t>~30mg</w:t>
      </w:r>
      <w:bookmarkStart w:id="10" w:name="OLE_LINK13"/>
      <w:bookmarkStart w:id="11" w:name="OLE_LINK14"/>
      <w:r w:rsidR="00610F52">
        <w:rPr>
          <w:rFonts w:asciiTheme="minorEastAsia" w:eastAsiaTheme="minorEastAsia" w:hAnsiTheme="minorEastAsia" w:hint="eastAsia"/>
          <w:szCs w:val="21"/>
        </w:rPr>
        <w:t>校准物质</w:t>
      </w:r>
      <w:bookmarkEnd w:id="10"/>
      <w:bookmarkEnd w:id="11"/>
      <w:r w:rsidR="00A379F7">
        <w:rPr>
          <w:rFonts w:asciiTheme="minorEastAsia" w:eastAsiaTheme="minorEastAsia" w:hAnsiTheme="minorEastAsia" w:hint="eastAsia"/>
          <w:szCs w:val="21"/>
        </w:rPr>
        <w:t>。</w:t>
      </w:r>
    </w:p>
    <w:p w:rsidR="00A379F7" w:rsidRDefault="00A379F7" w:rsidP="00A379F7">
      <w:pPr>
        <w:pStyle w:val="af2"/>
        <w:ind w:firstLineChars="0" w:firstLine="0"/>
        <w:rPr>
          <w:rFonts w:asciiTheme="minorEastAsia" w:eastAsiaTheme="minorEastAsia" w:hAnsiTheme="minorEastAsia"/>
          <w:szCs w:val="21"/>
        </w:rPr>
      </w:pPr>
      <w:bookmarkStart w:id="12" w:name="OLE_LINK23"/>
      <w:bookmarkStart w:id="13" w:name="OLE_LINK24"/>
      <w:r w:rsidRPr="00F63120">
        <w:rPr>
          <w:rFonts w:hAnsi="宋体"/>
          <w:b/>
          <w:szCs w:val="21"/>
        </w:rPr>
        <w:t>A.2.</w:t>
      </w:r>
      <w:r w:rsidRPr="00F63120">
        <w:rPr>
          <w:rFonts w:hAnsi="宋体" w:hint="eastAsia"/>
          <w:b/>
          <w:szCs w:val="21"/>
        </w:rPr>
        <w:t>3</w:t>
      </w:r>
      <w:bookmarkEnd w:id="12"/>
      <w:bookmarkEnd w:id="13"/>
      <w:r>
        <w:rPr>
          <w:rFonts w:asciiTheme="minorEastAsia" w:eastAsiaTheme="minorEastAsia" w:hAnsiTheme="minorEastAsia" w:hint="eastAsia"/>
          <w:szCs w:val="21"/>
        </w:rPr>
        <w:t xml:space="preserve">  将</w:t>
      </w:r>
      <w:r w:rsidR="00610F52">
        <w:rPr>
          <w:rFonts w:asciiTheme="minorEastAsia" w:eastAsiaTheme="minorEastAsia" w:hAnsiTheme="minorEastAsia" w:hint="eastAsia"/>
          <w:szCs w:val="21"/>
        </w:rPr>
        <w:t>校准物质和参比物分别放入各自的样品容器中并</w:t>
      </w:r>
      <w:r>
        <w:rPr>
          <w:rFonts w:asciiTheme="minorEastAsia" w:eastAsiaTheme="minorEastAsia" w:hAnsiTheme="minorEastAsia" w:hint="eastAsia"/>
          <w:szCs w:val="21"/>
        </w:rPr>
        <w:t>一起放入仪器的加热装置内，使之与热传感元件紧密接触。</w:t>
      </w:r>
    </w:p>
    <w:p w:rsidR="00A379F7" w:rsidRDefault="00A379F7" w:rsidP="00A379F7">
      <w:pPr>
        <w:pStyle w:val="af2"/>
        <w:ind w:firstLineChars="0" w:firstLine="0"/>
        <w:rPr>
          <w:rFonts w:asciiTheme="minorEastAsia" w:eastAsiaTheme="minorEastAsia" w:hAnsiTheme="minorEastAsia"/>
          <w:szCs w:val="21"/>
        </w:rPr>
      </w:pPr>
      <w:r w:rsidRPr="00F63120">
        <w:rPr>
          <w:rFonts w:hAnsi="宋体"/>
          <w:b/>
          <w:szCs w:val="21"/>
        </w:rPr>
        <w:t>A.2.</w:t>
      </w:r>
      <w:r w:rsidRPr="00F63120">
        <w:rPr>
          <w:rFonts w:hAnsi="宋体" w:hint="eastAsia"/>
          <w:b/>
          <w:szCs w:val="21"/>
        </w:rPr>
        <w:t>4</w:t>
      </w:r>
      <w:r>
        <w:rPr>
          <w:rFonts w:asciiTheme="minorEastAsia" w:eastAsiaTheme="minorEastAsia" w:hAnsiTheme="minorEastAsia" w:hint="eastAsia"/>
          <w:szCs w:val="21"/>
        </w:rPr>
        <w:t xml:space="preserve">  接通气源，并将气体流量控制在</w:t>
      </w:r>
      <w:r w:rsidRPr="006D0C10">
        <w:rPr>
          <w:rFonts w:asciiTheme="minorEastAsia" w:eastAsiaTheme="minorEastAsia" w:hAnsiTheme="minorEastAsia" w:hint="eastAsia"/>
          <w:szCs w:val="21"/>
        </w:rPr>
        <w:t>10mL/min~50 mL/min的范围内</w:t>
      </w:r>
      <w:r w:rsidR="00610F52">
        <w:rPr>
          <w:rFonts w:asciiTheme="minorEastAsia" w:eastAsiaTheme="minorEastAsia" w:hAnsiTheme="minorEastAsia" w:hint="eastAsia"/>
          <w:szCs w:val="21"/>
        </w:rPr>
        <w:t>，使用惰性气体</w:t>
      </w:r>
      <w:r w:rsidR="00DF5F17">
        <w:rPr>
          <w:rFonts w:asciiTheme="minorEastAsia" w:eastAsiaTheme="minorEastAsia" w:hAnsiTheme="minorEastAsia" w:hint="eastAsia"/>
          <w:szCs w:val="21"/>
        </w:rPr>
        <w:t>冲洗测量装置</w:t>
      </w:r>
      <w:bookmarkStart w:id="14" w:name="OLE_LINK15"/>
      <w:bookmarkStart w:id="15" w:name="OLE_LINK16"/>
      <w:r w:rsidR="00DF5F17">
        <w:rPr>
          <w:rFonts w:asciiTheme="minorEastAsia" w:eastAsiaTheme="minorEastAsia" w:hAnsiTheme="minorEastAsia" w:hint="eastAsia"/>
          <w:szCs w:val="21"/>
        </w:rPr>
        <w:t>（气体选择与测试试样时一致）</w:t>
      </w:r>
      <w:bookmarkEnd w:id="14"/>
      <w:bookmarkEnd w:id="15"/>
      <w:r w:rsidR="00DF5F17">
        <w:rPr>
          <w:rFonts w:asciiTheme="minorEastAsia" w:eastAsiaTheme="minorEastAsia" w:hAnsiTheme="minorEastAsia" w:hint="eastAsia"/>
          <w:szCs w:val="21"/>
        </w:rPr>
        <w:t>，直至测量结束。</w:t>
      </w:r>
    </w:p>
    <w:p w:rsidR="00A379F7" w:rsidRDefault="00A379F7" w:rsidP="00A379F7">
      <w:pPr>
        <w:pStyle w:val="af2"/>
        <w:ind w:firstLineChars="0" w:firstLine="0"/>
        <w:rPr>
          <w:rFonts w:asciiTheme="minorEastAsia" w:eastAsiaTheme="minorEastAsia" w:hAnsiTheme="minorEastAsia"/>
          <w:szCs w:val="21"/>
        </w:rPr>
      </w:pPr>
      <w:bookmarkStart w:id="16" w:name="OLE_LINK19"/>
      <w:bookmarkStart w:id="17" w:name="OLE_LINK20"/>
      <w:r w:rsidRPr="00F63120">
        <w:rPr>
          <w:rFonts w:hAnsi="宋体"/>
          <w:b/>
          <w:szCs w:val="21"/>
        </w:rPr>
        <w:t>A.2.</w:t>
      </w:r>
      <w:r w:rsidRPr="00F63120">
        <w:rPr>
          <w:rFonts w:hAnsi="宋体" w:hint="eastAsia"/>
          <w:b/>
          <w:szCs w:val="21"/>
        </w:rPr>
        <w:t>5</w:t>
      </w:r>
      <w:bookmarkEnd w:id="16"/>
      <w:bookmarkEnd w:id="17"/>
      <w:r>
        <w:rPr>
          <w:rFonts w:asciiTheme="minorEastAsia" w:eastAsiaTheme="minorEastAsia" w:hAnsiTheme="minorEastAsia" w:hint="eastAsia"/>
          <w:szCs w:val="21"/>
        </w:rPr>
        <w:t xml:space="preserve">  </w:t>
      </w:r>
      <w:r w:rsidR="00DF5F17">
        <w:rPr>
          <w:rFonts w:asciiTheme="minorEastAsia" w:eastAsiaTheme="minorEastAsia" w:hAnsiTheme="minorEastAsia" w:hint="eastAsia"/>
          <w:szCs w:val="21"/>
        </w:rPr>
        <w:t>启动升温控制器，选择升温速率在</w:t>
      </w:r>
      <w:r w:rsidR="00DF5F17">
        <w:rPr>
          <w:rFonts w:hAnsi="宋体" w:hint="eastAsia"/>
          <w:szCs w:val="21"/>
        </w:rPr>
        <w:t>5</w:t>
      </w:r>
      <w:r w:rsidR="00DF5F17" w:rsidRPr="00BD49C8">
        <w:rPr>
          <w:rFonts w:hAnsi="宋体" w:hint="eastAsia"/>
          <w:szCs w:val="21"/>
        </w:rPr>
        <w:t>℃~</w:t>
      </w:r>
      <w:r w:rsidR="006A1330">
        <w:rPr>
          <w:rFonts w:hAnsi="宋体" w:hint="eastAsia"/>
          <w:szCs w:val="21"/>
        </w:rPr>
        <w:t>2</w:t>
      </w:r>
      <w:r w:rsidR="00DF5F17" w:rsidRPr="00BD49C8">
        <w:rPr>
          <w:rFonts w:hAnsi="宋体" w:hint="eastAsia"/>
          <w:szCs w:val="21"/>
        </w:rPr>
        <w:t>0℃/min</w:t>
      </w:r>
      <w:r w:rsidR="00DF5F17">
        <w:rPr>
          <w:rFonts w:hAnsi="宋体" w:hint="eastAsia"/>
          <w:szCs w:val="21"/>
        </w:rPr>
        <w:t>的范围内</w:t>
      </w:r>
      <w:r w:rsidR="00DF5F17">
        <w:rPr>
          <w:rFonts w:asciiTheme="minorEastAsia" w:eastAsiaTheme="minorEastAsia" w:hAnsiTheme="minorEastAsia" w:hint="eastAsia"/>
          <w:szCs w:val="21"/>
        </w:rPr>
        <w:t>（升温速率与测试试样时一致）</w:t>
      </w:r>
      <w:r w:rsidR="00DF5F17">
        <w:rPr>
          <w:rFonts w:hAnsi="宋体" w:hint="eastAsia"/>
          <w:szCs w:val="21"/>
        </w:rPr>
        <w:t>，记录DTA曲线（或DSC曲线）</w:t>
      </w:r>
      <w:r w:rsidR="0061070D">
        <w:rPr>
          <w:rFonts w:hAnsi="宋体" w:hint="eastAsia"/>
          <w:szCs w:val="21"/>
        </w:rPr>
        <w:t>。</w:t>
      </w:r>
    </w:p>
    <w:p w:rsidR="00F63120" w:rsidRDefault="00A379F7" w:rsidP="00A379F7">
      <w:pPr>
        <w:pStyle w:val="af2"/>
        <w:ind w:firstLineChars="0" w:firstLine="0"/>
        <w:rPr>
          <w:rFonts w:hAnsi="宋体"/>
          <w:szCs w:val="21"/>
        </w:rPr>
      </w:pPr>
      <w:r w:rsidRPr="00F63120">
        <w:rPr>
          <w:rFonts w:hAnsi="宋体"/>
          <w:b/>
          <w:szCs w:val="21"/>
        </w:rPr>
        <w:lastRenderedPageBreak/>
        <w:t>A.2.</w:t>
      </w:r>
      <w:r w:rsidRPr="00F63120">
        <w:rPr>
          <w:rFonts w:hAnsi="宋体" w:hint="eastAsia"/>
          <w:b/>
          <w:szCs w:val="21"/>
        </w:rPr>
        <w:t>6</w:t>
      </w:r>
      <w:r>
        <w:rPr>
          <w:rFonts w:asciiTheme="minorEastAsia" w:eastAsiaTheme="minorEastAsia" w:hAnsiTheme="minorEastAsia" w:hint="eastAsia"/>
          <w:szCs w:val="21"/>
        </w:rPr>
        <w:t xml:space="preserve">  </w:t>
      </w:r>
      <w:r w:rsidR="0061070D">
        <w:rPr>
          <w:rFonts w:hAnsi="宋体" w:hint="eastAsia"/>
          <w:szCs w:val="21"/>
        </w:rPr>
        <w:t>测试结束，炉温降至室温后，再重复两次</w:t>
      </w:r>
      <w:r w:rsidR="0061070D">
        <w:rPr>
          <w:rFonts w:hAnsi="宋体"/>
          <w:szCs w:val="21"/>
        </w:rPr>
        <w:t>A.2.5</w:t>
      </w:r>
      <w:r w:rsidR="0061070D">
        <w:rPr>
          <w:rFonts w:hAnsi="宋体" w:hint="eastAsia"/>
          <w:szCs w:val="21"/>
        </w:rPr>
        <w:t>的试验步骤。</w:t>
      </w:r>
      <w:r w:rsidR="009C2B53">
        <w:rPr>
          <w:rFonts w:hAnsi="宋体" w:hint="eastAsia"/>
          <w:szCs w:val="21"/>
        </w:rPr>
        <w:t>取后两次的</w:t>
      </w:r>
      <w:r w:rsidR="009C2B53" w:rsidRPr="009909F0">
        <w:rPr>
          <w:rFonts w:hAnsi="宋体" w:hint="eastAsia"/>
          <w:szCs w:val="21"/>
        </w:rPr>
        <w:t>外推起始温度</w:t>
      </w:r>
      <w:r w:rsidR="009C2B53">
        <w:rPr>
          <w:rFonts w:hAnsi="宋体" w:hint="eastAsia"/>
          <w:szCs w:val="21"/>
        </w:rPr>
        <w:t>平均值为标准物质的表观相转变温度。</w:t>
      </w:r>
    </w:p>
    <w:p w:rsidR="00106C4E" w:rsidRPr="00F02598" w:rsidRDefault="00106C4E" w:rsidP="00106C4E">
      <w:pPr>
        <w:pStyle w:val="af2"/>
        <w:ind w:firstLineChars="0" w:firstLine="0"/>
        <w:rPr>
          <w:rFonts w:hAnsi="宋体"/>
          <w:szCs w:val="21"/>
        </w:rPr>
        <w:sectPr w:rsidR="00106C4E" w:rsidRPr="00F02598">
          <w:pgSz w:w="11906" w:h="16838"/>
          <w:pgMar w:top="1440" w:right="1800" w:bottom="1440" w:left="1800" w:header="851" w:footer="992" w:gutter="0"/>
          <w:cols w:space="425"/>
          <w:docGrid w:type="lines" w:linePitch="312"/>
        </w:sectPr>
      </w:pPr>
      <w:r w:rsidRPr="00F63120">
        <w:rPr>
          <w:rFonts w:hAnsi="宋体"/>
          <w:b/>
          <w:szCs w:val="21"/>
        </w:rPr>
        <w:t>A.2.</w:t>
      </w:r>
      <w:r>
        <w:rPr>
          <w:rFonts w:hAnsi="宋体" w:hint="eastAsia"/>
          <w:b/>
          <w:szCs w:val="21"/>
        </w:rPr>
        <w:t>7</w:t>
      </w:r>
      <w:r>
        <w:rPr>
          <w:rFonts w:asciiTheme="minorEastAsia" w:eastAsiaTheme="minorEastAsia" w:hAnsiTheme="minorEastAsia" w:hint="eastAsia"/>
          <w:szCs w:val="21"/>
        </w:rPr>
        <w:t xml:space="preserve">  </w:t>
      </w:r>
      <w:r>
        <w:rPr>
          <w:rFonts w:hAnsi="宋体" w:hint="eastAsia"/>
          <w:szCs w:val="21"/>
        </w:rPr>
        <w:t>温度校正推荐每一年至少进行一次。若样品支架、参比物、测试气源、</w:t>
      </w:r>
      <w:r w:rsidR="008F1C09">
        <w:rPr>
          <w:rFonts w:hAnsi="宋体" w:hint="eastAsia"/>
          <w:szCs w:val="21"/>
        </w:rPr>
        <w:t>升温速率</w:t>
      </w:r>
      <w:r>
        <w:rPr>
          <w:rFonts w:hAnsi="宋体" w:hint="eastAsia"/>
          <w:szCs w:val="21"/>
        </w:rPr>
        <w:t>、试样容器反生改变时，需要重新进行温度校正。</w:t>
      </w:r>
    </w:p>
    <w:p w:rsidR="00302BEC" w:rsidRPr="00F15C1D" w:rsidRDefault="00302BEC" w:rsidP="00302BEC">
      <w:pPr>
        <w:pStyle w:val="af2"/>
        <w:ind w:firstLineChars="0" w:firstLine="0"/>
        <w:jc w:val="center"/>
        <w:rPr>
          <w:rFonts w:hAnsi="宋体"/>
          <w:szCs w:val="21"/>
        </w:rPr>
      </w:pPr>
      <w:r w:rsidRPr="00F15C1D">
        <w:rPr>
          <w:rFonts w:hAnsi="宋体" w:hint="eastAsia"/>
          <w:szCs w:val="21"/>
        </w:rPr>
        <w:lastRenderedPageBreak/>
        <w:t>附录B</w:t>
      </w:r>
    </w:p>
    <w:p w:rsidR="00302BEC" w:rsidRDefault="00302BEC" w:rsidP="00302BEC">
      <w:pPr>
        <w:pStyle w:val="af2"/>
        <w:ind w:firstLineChars="0" w:firstLine="0"/>
        <w:jc w:val="center"/>
        <w:rPr>
          <w:rFonts w:hAnsi="宋体"/>
          <w:szCs w:val="21"/>
        </w:rPr>
      </w:pPr>
      <w:r>
        <w:rPr>
          <w:rFonts w:hAnsi="宋体" w:hint="eastAsia"/>
          <w:szCs w:val="21"/>
        </w:rPr>
        <w:t>（</w:t>
      </w:r>
      <w:r w:rsidR="00F15C1D">
        <w:rPr>
          <w:rFonts w:hAnsi="宋体" w:hint="eastAsia"/>
          <w:szCs w:val="21"/>
        </w:rPr>
        <w:t>资料性</w:t>
      </w:r>
      <w:r>
        <w:rPr>
          <w:rFonts w:hAnsi="宋体" w:hint="eastAsia"/>
          <w:szCs w:val="21"/>
        </w:rPr>
        <w:t>附录）</w:t>
      </w:r>
    </w:p>
    <w:p w:rsidR="00302BEC" w:rsidRDefault="00302BEC" w:rsidP="00302BEC">
      <w:pPr>
        <w:pStyle w:val="af2"/>
        <w:ind w:firstLineChars="0" w:firstLine="0"/>
        <w:jc w:val="center"/>
        <w:rPr>
          <w:rFonts w:hAnsi="宋体"/>
          <w:szCs w:val="21"/>
        </w:rPr>
      </w:pPr>
      <w:r>
        <w:rPr>
          <w:rFonts w:hAnsi="宋体" w:hint="eastAsia"/>
          <w:szCs w:val="21"/>
        </w:rPr>
        <w:t>热阻测定热滞后温度修正方法</w:t>
      </w:r>
    </w:p>
    <w:p w:rsidR="00302BEC" w:rsidRDefault="00302BEC" w:rsidP="00302BEC">
      <w:pPr>
        <w:pStyle w:val="af2"/>
        <w:ind w:firstLineChars="0" w:firstLine="0"/>
        <w:jc w:val="center"/>
        <w:rPr>
          <w:rFonts w:hAnsi="宋体"/>
          <w:szCs w:val="21"/>
        </w:rPr>
      </w:pPr>
    </w:p>
    <w:p w:rsidR="00302BEC" w:rsidRDefault="00302BEC" w:rsidP="00302BEC">
      <w:pPr>
        <w:pStyle w:val="af2"/>
        <w:ind w:firstLineChars="0" w:firstLine="0"/>
        <w:rPr>
          <w:rFonts w:hAnsi="宋体"/>
          <w:szCs w:val="21"/>
        </w:rPr>
      </w:pPr>
      <w:r>
        <w:rPr>
          <w:rFonts w:hAnsi="宋体" w:hint="eastAsia"/>
          <w:szCs w:val="21"/>
        </w:rPr>
        <w:t>B1 根据需</w:t>
      </w:r>
      <w:r w:rsidR="006A1330">
        <w:rPr>
          <w:rFonts w:hAnsi="宋体" w:hint="eastAsia"/>
          <w:szCs w:val="21"/>
        </w:rPr>
        <w:t>测</w:t>
      </w:r>
      <w:r>
        <w:rPr>
          <w:rFonts w:hAnsi="宋体" w:hint="eastAsia"/>
          <w:szCs w:val="21"/>
        </w:rPr>
        <w:t>热阻的温度范围，选择附录A中的一种</w:t>
      </w:r>
      <w:r w:rsidR="007661C6">
        <w:rPr>
          <w:rFonts w:hAnsi="宋体" w:hint="eastAsia"/>
          <w:szCs w:val="21"/>
        </w:rPr>
        <w:t>标准物质</w:t>
      </w:r>
      <w:r>
        <w:rPr>
          <w:rFonts w:hAnsi="宋体" w:hint="eastAsia"/>
          <w:szCs w:val="21"/>
        </w:rPr>
        <w:t>，采用与测定试样时相同条件，测出其熔化吸热峰（见图B1）。</w:t>
      </w:r>
    </w:p>
    <w:p w:rsidR="00302BEC" w:rsidRDefault="00B705DD" w:rsidP="00302BEC">
      <w:pPr>
        <w:pStyle w:val="af2"/>
        <w:ind w:firstLineChars="0"/>
        <w:jc w:val="center"/>
        <w:rPr>
          <w:rFonts w:ascii="黑体" w:eastAsia="黑体"/>
          <w:noProof w:val="0"/>
        </w:rPr>
      </w:pPr>
      <w:r>
        <w:rPr>
          <w:rFonts w:ascii="黑体" w:eastAsia="黑体"/>
        </w:rPr>
        <w:drawing>
          <wp:inline distT="0" distB="0" distL="0" distR="0">
            <wp:extent cx="4486275" cy="3162300"/>
            <wp:effectExtent l="19050" t="0" r="9525" b="0"/>
            <wp:docPr id="2" name="图片 1" descr="C:\Users\vivi\Desktop\熔化温度范围国标修订相关材料\贵金属及其合金熔化温度范围的测定（修订稿）——编制说明+实验报告+标准稿\实验报告相关数据及统计\图\图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vivi\Desktop\熔化温度范围国标修订相关材料\贵金属及其合金熔化温度范围的测定（修订稿）——编制说明+实验报告+标准稿\实验报告相关数据及统计\图\图1.bmp"/>
                    <pic:cNvPicPr>
                      <a:picLocks noChangeAspect="1" noChangeArrowheads="1"/>
                    </pic:cNvPicPr>
                  </pic:nvPicPr>
                  <pic:blipFill>
                    <a:blip r:embed="rId16" cstate="print"/>
                    <a:srcRect/>
                    <a:stretch>
                      <a:fillRect/>
                    </a:stretch>
                  </pic:blipFill>
                  <pic:spPr bwMode="auto">
                    <a:xfrm>
                      <a:off x="0" y="0"/>
                      <a:ext cx="4486275" cy="3162300"/>
                    </a:xfrm>
                    <a:prstGeom prst="rect">
                      <a:avLst/>
                    </a:prstGeom>
                    <a:noFill/>
                    <a:ln w="9525">
                      <a:noFill/>
                      <a:miter lim="800000"/>
                      <a:headEnd/>
                      <a:tailEnd/>
                    </a:ln>
                  </pic:spPr>
                </pic:pic>
              </a:graphicData>
            </a:graphic>
          </wp:inline>
        </w:drawing>
      </w:r>
    </w:p>
    <w:p w:rsidR="00F15C1D" w:rsidRDefault="00F15C1D" w:rsidP="00302BEC">
      <w:pPr>
        <w:pStyle w:val="af2"/>
        <w:ind w:firstLineChars="0"/>
        <w:jc w:val="center"/>
        <w:rPr>
          <w:rFonts w:ascii="黑体" w:eastAsia="黑体"/>
          <w:noProof w:val="0"/>
        </w:rPr>
      </w:pPr>
      <w:r w:rsidRPr="009421CC">
        <w:rPr>
          <w:rFonts w:eastAsiaTheme="minorEastAsia" w:hAnsi="宋体" w:cstheme="minorBidi" w:hint="eastAsia"/>
          <w:noProof w:val="0"/>
          <w:kern w:val="2"/>
          <w:sz w:val="18"/>
          <w:szCs w:val="18"/>
        </w:rPr>
        <w:t>图</w:t>
      </w:r>
      <w:r>
        <w:rPr>
          <w:rFonts w:eastAsiaTheme="minorEastAsia" w:hAnsi="宋体" w:cstheme="minorBidi" w:hint="eastAsia"/>
          <w:noProof w:val="0"/>
          <w:kern w:val="2"/>
          <w:sz w:val="18"/>
          <w:szCs w:val="18"/>
        </w:rPr>
        <w:t>B1</w:t>
      </w:r>
      <w:r w:rsidRPr="009421CC">
        <w:rPr>
          <w:rFonts w:eastAsiaTheme="minorEastAsia" w:hAnsi="宋体" w:cstheme="minorBidi" w:hint="eastAsia"/>
          <w:noProof w:val="0"/>
          <w:kern w:val="2"/>
          <w:sz w:val="18"/>
          <w:szCs w:val="18"/>
        </w:rPr>
        <w:t>.标定物质熔化峰示意图</w:t>
      </w:r>
    </w:p>
    <w:bookmarkEnd w:id="1"/>
    <w:p w:rsidR="00302BEC" w:rsidRDefault="00302BEC" w:rsidP="00302BEC">
      <w:pPr>
        <w:rPr>
          <w:rFonts w:ascii="宋体" w:hAnsi="宋体"/>
          <w:szCs w:val="21"/>
        </w:rPr>
      </w:pPr>
      <w:r>
        <w:rPr>
          <w:rFonts w:ascii="宋体" w:hAnsi="宋体" w:hint="eastAsia"/>
          <w:szCs w:val="21"/>
        </w:rPr>
        <w:t>B2 延长熔化峰前沿的直线段，在其上任取便于测量横、纵坐标差的两点M、N。</w:t>
      </w:r>
    </w:p>
    <w:p w:rsidR="00302BEC" w:rsidRDefault="00302BEC" w:rsidP="00302BEC">
      <w:pPr>
        <w:rPr>
          <w:rFonts w:ascii="宋体" w:hAnsi="宋体"/>
          <w:szCs w:val="21"/>
        </w:rPr>
      </w:pPr>
      <w:r>
        <w:rPr>
          <w:rFonts w:ascii="宋体" w:hAnsi="宋体" w:hint="eastAsia"/>
          <w:szCs w:val="21"/>
        </w:rPr>
        <w:t>B3 测出M和N两点间横坐标差的绝对值b</w:t>
      </w:r>
      <w:r w:rsidR="006A1330">
        <w:rPr>
          <w:rFonts w:ascii="宋体" w:hAnsi="宋体" w:hint="eastAsia"/>
          <w:szCs w:val="21"/>
        </w:rPr>
        <w:t>，纵坐标</w:t>
      </w:r>
      <w:r>
        <w:rPr>
          <w:rFonts w:ascii="宋体" w:hAnsi="宋体" w:hint="eastAsia"/>
          <w:szCs w:val="21"/>
        </w:rPr>
        <w:t>差的绝对值a。</w:t>
      </w:r>
    </w:p>
    <w:p w:rsidR="00302BEC" w:rsidRDefault="00302BEC" w:rsidP="00302BEC">
      <w:pPr>
        <w:rPr>
          <w:rFonts w:hAnsi="宋体"/>
          <w:szCs w:val="21"/>
        </w:rPr>
      </w:pPr>
      <w:r>
        <w:rPr>
          <w:rFonts w:ascii="宋体" w:hAnsi="宋体" w:hint="eastAsia"/>
          <w:szCs w:val="21"/>
        </w:rPr>
        <w:t xml:space="preserve">   对于DSC曲线，a的单位为mW；b的单位为</w:t>
      </w:r>
      <w:r>
        <w:rPr>
          <w:rFonts w:hAnsi="宋体" w:hint="eastAsia"/>
          <w:szCs w:val="21"/>
        </w:rPr>
        <w:t>℃；</w:t>
      </w:r>
    </w:p>
    <w:p w:rsidR="00302BEC" w:rsidRDefault="00302BEC" w:rsidP="00302BEC">
      <w:pPr>
        <w:rPr>
          <w:rFonts w:ascii="宋体" w:hAnsi="宋体"/>
          <w:szCs w:val="21"/>
        </w:rPr>
      </w:pPr>
      <w:r>
        <w:rPr>
          <w:rFonts w:ascii="宋体" w:hAnsi="宋体" w:hint="eastAsia"/>
          <w:szCs w:val="21"/>
        </w:rPr>
        <w:t xml:space="preserve">   对于DTA曲线，a的单位为</w:t>
      </w:r>
      <w:r>
        <w:rPr>
          <w:rFonts w:hAnsi="宋体" w:hint="eastAsia"/>
          <w:szCs w:val="21"/>
        </w:rPr>
        <w:t>℃</w:t>
      </w:r>
      <w:r>
        <w:rPr>
          <w:rFonts w:ascii="宋体" w:hAnsi="宋体" w:hint="eastAsia"/>
          <w:szCs w:val="21"/>
        </w:rPr>
        <w:t>；b的单位为</w:t>
      </w:r>
      <w:r>
        <w:rPr>
          <w:rFonts w:hAnsi="宋体" w:hint="eastAsia"/>
          <w:szCs w:val="21"/>
        </w:rPr>
        <w:t>℃。</w:t>
      </w:r>
    </w:p>
    <w:p w:rsidR="00302BEC" w:rsidRPr="002406CF" w:rsidRDefault="00302BEC" w:rsidP="00302BEC">
      <w:pPr>
        <w:rPr>
          <w:rFonts w:ascii="宋体" w:hAnsi="宋体"/>
          <w:szCs w:val="21"/>
        </w:rPr>
      </w:pPr>
      <w:r>
        <w:rPr>
          <w:rFonts w:ascii="宋体" w:hAnsi="宋体" w:hint="eastAsia"/>
          <w:szCs w:val="21"/>
        </w:rPr>
        <w:t>B4 将a、b的值代入公式（B1）中即可求出热阻R</w:t>
      </w:r>
      <w:r w:rsidRPr="00943334">
        <w:rPr>
          <w:rFonts w:ascii="宋体" w:hAnsi="宋体" w:hint="eastAsia"/>
          <w:szCs w:val="21"/>
          <w:vertAlign w:val="subscript"/>
        </w:rPr>
        <w:t>0</w:t>
      </w:r>
      <w:r>
        <w:rPr>
          <w:rFonts w:ascii="宋体" w:hAnsi="宋体" w:hint="eastAsia"/>
          <w:szCs w:val="21"/>
        </w:rPr>
        <w:t>的数值。</w:t>
      </w:r>
    </w:p>
    <w:p w:rsidR="00302BEC" w:rsidRDefault="00302BEC" w:rsidP="00302BEC">
      <w:pPr>
        <w:spacing w:line="360" w:lineRule="auto"/>
        <w:jc w:val="center"/>
        <w:rPr>
          <w:rFonts w:ascii="宋体" w:hAnsi="宋体"/>
          <w:szCs w:val="21"/>
        </w:rPr>
      </w:pPr>
      <w:r>
        <w:rPr>
          <w:rFonts w:ascii="宋体" w:hAnsi="宋体" w:hint="eastAsia"/>
          <w:szCs w:val="21"/>
        </w:rPr>
        <w:t xml:space="preserve">                                   R</w:t>
      </w:r>
      <w:r w:rsidRPr="00943334">
        <w:rPr>
          <w:rFonts w:ascii="宋体" w:hAnsi="宋体" w:hint="eastAsia"/>
          <w:szCs w:val="21"/>
          <w:vertAlign w:val="subscript"/>
        </w:rPr>
        <w:t>0</w:t>
      </w:r>
      <w:r>
        <w:rPr>
          <w:rFonts w:ascii="宋体" w:hAnsi="宋体" w:hint="eastAsia"/>
          <w:szCs w:val="21"/>
        </w:rPr>
        <w:t>=b/a                                  （B1）</w:t>
      </w:r>
    </w:p>
    <w:p w:rsidR="00302BEC" w:rsidRDefault="00302BEC" w:rsidP="00302BEC">
      <w:pPr>
        <w:rPr>
          <w:rFonts w:ascii="宋体" w:hAnsi="宋体"/>
          <w:szCs w:val="21"/>
        </w:rPr>
      </w:pPr>
      <w:r>
        <w:rPr>
          <w:rFonts w:ascii="宋体" w:hAnsi="宋体" w:hint="eastAsia"/>
          <w:szCs w:val="21"/>
        </w:rPr>
        <w:t>式中：R</w:t>
      </w:r>
      <w:r w:rsidRPr="00943334">
        <w:rPr>
          <w:rFonts w:ascii="宋体" w:hAnsi="宋体" w:hint="eastAsia"/>
          <w:szCs w:val="21"/>
          <w:vertAlign w:val="subscript"/>
        </w:rPr>
        <w:t>0</w:t>
      </w:r>
      <w:r>
        <w:rPr>
          <w:rFonts w:ascii="宋体" w:hAnsi="宋体" w:hint="eastAsia"/>
          <w:szCs w:val="21"/>
        </w:rPr>
        <w:t>——热阻，在DSC情况下，其单位为</w:t>
      </w:r>
      <w:r w:rsidRPr="00943334">
        <w:rPr>
          <w:rFonts w:ascii="宋体" w:hAnsi="宋体" w:hint="eastAsia"/>
          <w:szCs w:val="21"/>
        </w:rPr>
        <w:t>℃/</w:t>
      </w:r>
      <w:r>
        <w:rPr>
          <w:rFonts w:ascii="宋体" w:hAnsi="宋体" w:hint="eastAsia"/>
          <w:szCs w:val="21"/>
        </w:rPr>
        <w:t>mW；在DTA情况下为无量纲量值。</w:t>
      </w:r>
    </w:p>
    <w:p w:rsidR="00302BEC" w:rsidRDefault="00302BEC" w:rsidP="00302BEC">
      <w:pPr>
        <w:rPr>
          <w:rFonts w:ascii="宋体" w:hAnsi="宋体"/>
          <w:szCs w:val="21"/>
        </w:rPr>
      </w:pPr>
      <w:r>
        <w:rPr>
          <w:rFonts w:ascii="宋体" w:hAnsi="宋体" w:hint="eastAsia"/>
          <w:szCs w:val="21"/>
        </w:rPr>
        <w:t>B5 热滞后修正值按公式（B2）计算：</w:t>
      </w:r>
    </w:p>
    <w:p w:rsidR="00302BEC" w:rsidRDefault="00302BEC" w:rsidP="00302BEC">
      <w:pPr>
        <w:rPr>
          <w:rFonts w:ascii="宋体" w:hAnsi="宋体"/>
          <w:szCs w:val="21"/>
        </w:rPr>
      </w:pPr>
      <w:r>
        <w:rPr>
          <w:rFonts w:ascii="宋体" w:hAnsi="宋体" w:hint="eastAsia"/>
          <w:szCs w:val="21"/>
        </w:rPr>
        <w:t xml:space="preserve">                               Lc=S×H×R</w:t>
      </w:r>
      <w:r w:rsidRPr="00943334">
        <w:rPr>
          <w:rFonts w:ascii="宋体" w:hAnsi="宋体" w:hint="eastAsia"/>
          <w:szCs w:val="21"/>
          <w:vertAlign w:val="subscript"/>
        </w:rPr>
        <w:t>0</w:t>
      </w:r>
      <w:r>
        <w:rPr>
          <w:rFonts w:ascii="宋体" w:hAnsi="宋体" w:hint="eastAsia"/>
          <w:szCs w:val="21"/>
          <w:vertAlign w:val="subscript"/>
        </w:rPr>
        <w:t xml:space="preserve">                          </w:t>
      </w:r>
      <w:r w:rsidRPr="00943334">
        <w:rPr>
          <w:rFonts w:ascii="宋体" w:hAnsi="宋体" w:hint="eastAsia"/>
          <w:szCs w:val="21"/>
        </w:rPr>
        <w:t xml:space="preserve"> </w:t>
      </w:r>
      <w:r>
        <w:rPr>
          <w:rFonts w:ascii="宋体" w:hAnsi="宋体" w:hint="eastAsia"/>
          <w:szCs w:val="21"/>
        </w:rPr>
        <w:t xml:space="preserve">                 </w:t>
      </w:r>
      <w:r w:rsidRPr="00943334">
        <w:rPr>
          <w:rFonts w:ascii="宋体" w:hAnsi="宋体" w:hint="eastAsia"/>
          <w:szCs w:val="21"/>
        </w:rPr>
        <w:t xml:space="preserve"> </w:t>
      </w:r>
      <w:r>
        <w:rPr>
          <w:rFonts w:ascii="宋体" w:hAnsi="宋体" w:hint="eastAsia"/>
          <w:szCs w:val="21"/>
        </w:rPr>
        <w:t>（</w:t>
      </w:r>
      <w:r w:rsidRPr="00943334">
        <w:rPr>
          <w:rFonts w:ascii="宋体" w:hAnsi="宋体" w:hint="eastAsia"/>
          <w:szCs w:val="21"/>
        </w:rPr>
        <w:t>B</w:t>
      </w:r>
      <w:r>
        <w:rPr>
          <w:rFonts w:ascii="宋体" w:hAnsi="宋体" w:hint="eastAsia"/>
          <w:szCs w:val="21"/>
        </w:rPr>
        <w:t>2）</w:t>
      </w:r>
    </w:p>
    <w:p w:rsidR="00302BEC" w:rsidRDefault="00302BEC" w:rsidP="00302BEC">
      <w:pPr>
        <w:rPr>
          <w:rFonts w:hAnsi="宋体"/>
          <w:szCs w:val="21"/>
        </w:rPr>
      </w:pPr>
      <w:r>
        <w:rPr>
          <w:rFonts w:ascii="宋体" w:hAnsi="宋体" w:hint="eastAsia"/>
          <w:szCs w:val="21"/>
        </w:rPr>
        <w:t>式中：Lc——热滞后修正值，</w:t>
      </w:r>
      <w:r>
        <w:rPr>
          <w:rFonts w:hAnsi="宋体" w:hint="eastAsia"/>
          <w:szCs w:val="21"/>
        </w:rPr>
        <w:t>℃；</w:t>
      </w:r>
    </w:p>
    <w:p w:rsidR="00302BEC" w:rsidRDefault="00302BEC" w:rsidP="00302BEC">
      <w:pPr>
        <w:rPr>
          <w:rFonts w:hAnsi="宋体"/>
          <w:szCs w:val="21"/>
        </w:rPr>
      </w:pPr>
      <w:r>
        <w:rPr>
          <w:rFonts w:hAnsi="宋体" w:hint="eastAsia"/>
          <w:szCs w:val="21"/>
        </w:rPr>
        <w:t xml:space="preserve">      S</w:t>
      </w:r>
      <w:r>
        <w:rPr>
          <w:rFonts w:hAnsi="宋体" w:hint="eastAsia"/>
          <w:szCs w:val="21"/>
        </w:rPr>
        <w:t>——试验时的仪器灵敏度，</w:t>
      </w:r>
      <w:r>
        <w:rPr>
          <w:rFonts w:hAnsi="宋体" w:hint="eastAsia"/>
          <w:szCs w:val="21"/>
        </w:rPr>
        <w:t>DSC</w:t>
      </w:r>
      <w:r>
        <w:rPr>
          <w:rFonts w:hAnsi="宋体" w:hint="eastAsia"/>
          <w:szCs w:val="21"/>
        </w:rPr>
        <w:t>时为</w:t>
      </w:r>
      <w:r>
        <w:rPr>
          <w:rFonts w:ascii="宋体" w:hAnsi="宋体" w:hint="eastAsia"/>
          <w:szCs w:val="21"/>
        </w:rPr>
        <w:t>mW/cm；DTA时为</w:t>
      </w:r>
      <w:r>
        <w:rPr>
          <w:rFonts w:hAnsi="宋体" w:hint="eastAsia"/>
          <w:szCs w:val="21"/>
        </w:rPr>
        <w:t>℃</w:t>
      </w:r>
      <w:r>
        <w:rPr>
          <w:rFonts w:hAnsi="宋体" w:hint="eastAsia"/>
          <w:szCs w:val="21"/>
        </w:rPr>
        <w:t>/cm</w:t>
      </w:r>
      <w:r>
        <w:rPr>
          <w:rFonts w:hAnsi="宋体" w:hint="eastAsia"/>
          <w:szCs w:val="21"/>
        </w:rPr>
        <w:t>；</w:t>
      </w:r>
    </w:p>
    <w:p w:rsidR="00302BEC" w:rsidRDefault="00302BEC" w:rsidP="00302BEC">
      <w:pPr>
        <w:rPr>
          <w:rFonts w:hAnsi="宋体"/>
          <w:szCs w:val="21"/>
        </w:rPr>
      </w:pPr>
      <w:r>
        <w:rPr>
          <w:rFonts w:hAnsi="宋体" w:hint="eastAsia"/>
          <w:szCs w:val="21"/>
        </w:rPr>
        <w:t xml:space="preserve">      H</w:t>
      </w:r>
      <w:r>
        <w:rPr>
          <w:rFonts w:hAnsi="宋体" w:hint="eastAsia"/>
          <w:szCs w:val="21"/>
        </w:rPr>
        <w:t>——熔化过程中最后一个峰的峰高，</w:t>
      </w:r>
      <w:r>
        <w:rPr>
          <w:rFonts w:hAnsi="宋体" w:hint="eastAsia"/>
          <w:szCs w:val="21"/>
        </w:rPr>
        <w:t>cm</w:t>
      </w:r>
      <w:r>
        <w:rPr>
          <w:rFonts w:hAnsi="宋体" w:hint="eastAsia"/>
          <w:szCs w:val="21"/>
        </w:rPr>
        <w:t>；</w:t>
      </w:r>
    </w:p>
    <w:p w:rsidR="00302BEC" w:rsidRDefault="00302BEC" w:rsidP="00302BEC">
      <w:pPr>
        <w:rPr>
          <w:rFonts w:ascii="宋体" w:hAnsi="宋体"/>
          <w:szCs w:val="21"/>
        </w:rPr>
      </w:pPr>
      <w:r>
        <w:rPr>
          <w:rFonts w:hAnsi="宋体" w:hint="eastAsia"/>
          <w:szCs w:val="21"/>
        </w:rPr>
        <w:t xml:space="preserve">      </w:t>
      </w:r>
      <w:r>
        <w:rPr>
          <w:rFonts w:ascii="宋体" w:hAnsi="宋体" w:hint="eastAsia"/>
          <w:szCs w:val="21"/>
        </w:rPr>
        <w:t>R</w:t>
      </w:r>
      <w:r w:rsidRPr="00943334">
        <w:rPr>
          <w:rFonts w:ascii="宋体" w:hAnsi="宋体" w:hint="eastAsia"/>
          <w:szCs w:val="21"/>
          <w:vertAlign w:val="subscript"/>
        </w:rPr>
        <w:t>0</w:t>
      </w:r>
      <w:r>
        <w:rPr>
          <w:rFonts w:ascii="宋体" w:hAnsi="宋体" w:hint="eastAsia"/>
          <w:szCs w:val="21"/>
        </w:rPr>
        <w:t>——热阻，DS时为</w:t>
      </w:r>
      <w:r w:rsidRPr="00943334">
        <w:rPr>
          <w:rFonts w:ascii="宋体" w:hAnsi="宋体" w:hint="eastAsia"/>
          <w:szCs w:val="21"/>
        </w:rPr>
        <w:t>℃/</w:t>
      </w:r>
      <w:r>
        <w:rPr>
          <w:rFonts w:ascii="宋体" w:hAnsi="宋体" w:hint="eastAsia"/>
          <w:szCs w:val="21"/>
        </w:rPr>
        <w:t>mW；DTA时为无量纲量值。</w:t>
      </w:r>
    </w:p>
    <w:p w:rsidR="00302BEC" w:rsidRPr="00E75A63" w:rsidRDefault="00302BEC" w:rsidP="00302BEC">
      <w:pPr>
        <w:rPr>
          <w:rFonts w:ascii="宋体" w:hAnsi="宋体"/>
          <w:szCs w:val="21"/>
        </w:rPr>
      </w:pPr>
      <w:r>
        <w:rPr>
          <w:rFonts w:ascii="宋体" w:hAnsi="宋体" w:hint="eastAsia"/>
          <w:szCs w:val="21"/>
        </w:rPr>
        <w:t>B6 每次热阻应作两次测量，测定周期按仪器有关规定执行。</w:t>
      </w:r>
    </w:p>
    <w:p w:rsidR="0077513A" w:rsidRPr="00302BEC" w:rsidRDefault="0077513A"/>
    <w:sectPr w:rsidR="0077513A" w:rsidRPr="00302BEC" w:rsidSect="002F5A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ECA" w:rsidRDefault="00FC5ECA" w:rsidP="00302BEC">
      <w:pPr>
        <w:ind w:firstLine="480"/>
      </w:pPr>
      <w:r>
        <w:separator/>
      </w:r>
    </w:p>
  </w:endnote>
  <w:endnote w:type="continuationSeparator" w:id="0">
    <w:p w:rsidR="00FC5ECA" w:rsidRDefault="00FC5ECA" w:rsidP="00302BEC">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377" w:rsidRDefault="00E00475">
    <w:pPr>
      <w:pStyle w:val="ad"/>
      <w:rPr>
        <w:rStyle w:val="af9"/>
      </w:rPr>
    </w:pPr>
    <w:r>
      <w:rPr>
        <w:rStyle w:val="af9"/>
      </w:rPr>
      <w:fldChar w:fldCharType="begin"/>
    </w:r>
    <w:r w:rsidR="00E90377">
      <w:rPr>
        <w:rStyle w:val="af9"/>
      </w:rPr>
      <w:instrText xml:space="preserve">PAGE  </w:instrText>
    </w:r>
    <w:r>
      <w:rPr>
        <w:rStyle w:val="af9"/>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377" w:rsidRDefault="00E00475">
    <w:pPr>
      <w:pStyle w:val="ae"/>
      <w:rPr>
        <w:rStyle w:val="af9"/>
      </w:rPr>
    </w:pPr>
    <w:r>
      <w:rPr>
        <w:rStyle w:val="af9"/>
      </w:rPr>
      <w:fldChar w:fldCharType="begin"/>
    </w:r>
    <w:r w:rsidR="00E90377">
      <w:rPr>
        <w:rStyle w:val="af9"/>
      </w:rPr>
      <w:instrText xml:space="preserve">PAGE  </w:instrText>
    </w:r>
    <w:r>
      <w:rPr>
        <w:rStyle w:val="af9"/>
      </w:rPr>
      <w:fldChar w:fldCharType="separate"/>
    </w:r>
    <w:r w:rsidR="00B705DD">
      <w:rPr>
        <w:rStyle w:val="af9"/>
        <w:noProof/>
      </w:rPr>
      <w:t>5</w:t>
    </w:r>
    <w:r>
      <w:rPr>
        <w:rStyle w:val="af9"/>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377" w:rsidRDefault="00E9037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ECA" w:rsidRDefault="00FC5ECA" w:rsidP="00302BEC">
      <w:pPr>
        <w:ind w:firstLine="480"/>
      </w:pPr>
      <w:r>
        <w:separator/>
      </w:r>
    </w:p>
  </w:footnote>
  <w:footnote w:type="continuationSeparator" w:id="0">
    <w:p w:rsidR="00FC5ECA" w:rsidRDefault="00FC5ECA" w:rsidP="00302BEC">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377" w:rsidRDefault="00E90377">
    <w:pPr>
      <w:pStyle w:val="af0"/>
    </w:pPr>
    <w:r>
      <w:t>GB/T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377" w:rsidRDefault="00E90377">
    <w:pPr>
      <w:pStyle w:val="af"/>
    </w:pPr>
    <w:r>
      <w:t xml:space="preserve">GB/T </w:t>
    </w:r>
    <w:r>
      <w:rPr>
        <w:rFonts w:hint="eastAsia"/>
      </w:rPr>
      <w:t>1425</w:t>
    </w:r>
    <w: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377" w:rsidRDefault="00E90377">
    <w:pPr>
      <w:pStyle w:val="af1"/>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B0C99"/>
    <w:multiLevelType w:val="multilevel"/>
    <w:tmpl w:val="A808D7C6"/>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ascii="宋体" w:eastAsia="宋体" w:hAnsi="宋体"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CAB2BD1"/>
    <w:multiLevelType w:val="multilevel"/>
    <w:tmpl w:val="701C4D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6CEA2025"/>
    <w:multiLevelType w:val="multilevel"/>
    <w:tmpl w:val="52AAD45E"/>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18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BEC"/>
    <w:rsid w:val="000055D2"/>
    <w:rsid w:val="000661D8"/>
    <w:rsid w:val="00067C63"/>
    <w:rsid w:val="00077D1D"/>
    <w:rsid w:val="000A34C9"/>
    <w:rsid w:val="000F5AED"/>
    <w:rsid w:val="00106C4E"/>
    <w:rsid w:val="001306ED"/>
    <w:rsid w:val="00145FD0"/>
    <w:rsid w:val="00165E68"/>
    <w:rsid w:val="001A4CF2"/>
    <w:rsid w:val="00210CB4"/>
    <w:rsid w:val="002D1717"/>
    <w:rsid w:val="002F5A6C"/>
    <w:rsid w:val="00302BEC"/>
    <w:rsid w:val="003220E9"/>
    <w:rsid w:val="00354DD1"/>
    <w:rsid w:val="00402959"/>
    <w:rsid w:val="0041412A"/>
    <w:rsid w:val="00433CD4"/>
    <w:rsid w:val="00437248"/>
    <w:rsid w:val="00465E58"/>
    <w:rsid w:val="004A7034"/>
    <w:rsid w:val="00514290"/>
    <w:rsid w:val="005504D7"/>
    <w:rsid w:val="005539C7"/>
    <w:rsid w:val="005A6857"/>
    <w:rsid w:val="005A69F9"/>
    <w:rsid w:val="005D269C"/>
    <w:rsid w:val="006032B2"/>
    <w:rsid w:val="0061070D"/>
    <w:rsid w:val="00610F52"/>
    <w:rsid w:val="00631B23"/>
    <w:rsid w:val="00665CFF"/>
    <w:rsid w:val="00677567"/>
    <w:rsid w:val="00684310"/>
    <w:rsid w:val="006A1330"/>
    <w:rsid w:val="006D0C10"/>
    <w:rsid w:val="006D3A6D"/>
    <w:rsid w:val="006E3EA8"/>
    <w:rsid w:val="006E4AD1"/>
    <w:rsid w:val="00720A4B"/>
    <w:rsid w:val="00724D39"/>
    <w:rsid w:val="007661C6"/>
    <w:rsid w:val="00771DED"/>
    <w:rsid w:val="0077513A"/>
    <w:rsid w:val="00803191"/>
    <w:rsid w:val="008A1AA2"/>
    <w:rsid w:val="008C756F"/>
    <w:rsid w:val="008F1C09"/>
    <w:rsid w:val="0093779A"/>
    <w:rsid w:val="009909F0"/>
    <w:rsid w:val="009A62B9"/>
    <w:rsid w:val="009C2B53"/>
    <w:rsid w:val="009D0BCE"/>
    <w:rsid w:val="009D1E76"/>
    <w:rsid w:val="009F509F"/>
    <w:rsid w:val="00A01C35"/>
    <w:rsid w:val="00A379F7"/>
    <w:rsid w:val="00A61EFF"/>
    <w:rsid w:val="00AE4824"/>
    <w:rsid w:val="00B30080"/>
    <w:rsid w:val="00B3653D"/>
    <w:rsid w:val="00B36B14"/>
    <w:rsid w:val="00B45BD3"/>
    <w:rsid w:val="00B46FB1"/>
    <w:rsid w:val="00B67F6E"/>
    <w:rsid w:val="00B705DD"/>
    <w:rsid w:val="00BC4A9B"/>
    <w:rsid w:val="00BC72AF"/>
    <w:rsid w:val="00BD49C8"/>
    <w:rsid w:val="00BE3669"/>
    <w:rsid w:val="00BF21DB"/>
    <w:rsid w:val="00C1336D"/>
    <w:rsid w:val="00C32D70"/>
    <w:rsid w:val="00C348F0"/>
    <w:rsid w:val="00C36BA2"/>
    <w:rsid w:val="00C63981"/>
    <w:rsid w:val="00C7353B"/>
    <w:rsid w:val="00C80C34"/>
    <w:rsid w:val="00D51CC9"/>
    <w:rsid w:val="00D61126"/>
    <w:rsid w:val="00DA6F78"/>
    <w:rsid w:val="00DF5F17"/>
    <w:rsid w:val="00E00475"/>
    <w:rsid w:val="00E03771"/>
    <w:rsid w:val="00E61F3A"/>
    <w:rsid w:val="00E63FF8"/>
    <w:rsid w:val="00E77179"/>
    <w:rsid w:val="00E90377"/>
    <w:rsid w:val="00E921A0"/>
    <w:rsid w:val="00E923C5"/>
    <w:rsid w:val="00EA59AB"/>
    <w:rsid w:val="00EF282B"/>
    <w:rsid w:val="00EF2F7E"/>
    <w:rsid w:val="00F02598"/>
    <w:rsid w:val="00F069DE"/>
    <w:rsid w:val="00F15C1D"/>
    <w:rsid w:val="00F63120"/>
    <w:rsid w:val="00F65045"/>
    <w:rsid w:val="00F662E6"/>
    <w:rsid w:val="00F811BD"/>
    <w:rsid w:val="00F923C7"/>
    <w:rsid w:val="00FC5ECA"/>
    <w:rsid w:val="00FE1F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rules v:ext="edit">
        <o:r id="V:Rule3" type="connector" idref="#_x0000_s2061"/>
        <o:r id="V:Rule4" type="connector" idref="#_x0000_s2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02BEC"/>
    <w:pPr>
      <w:widowControl w:val="0"/>
      <w:jc w:val="both"/>
    </w:pPr>
    <w:rPr>
      <w:rFonts w:ascii="Times New Roman" w:hAnsi="Times New Roman"/>
      <w:kern w:val="2"/>
      <w:sz w:val="21"/>
      <w:szCs w:val="24"/>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Char"/>
    <w:uiPriority w:val="99"/>
    <w:semiHidden/>
    <w:unhideWhenUsed/>
    <w:rsid w:val="00302B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7"/>
    <w:link w:val="aa"/>
    <w:uiPriority w:val="99"/>
    <w:semiHidden/>
    <w:rsid w:val="00302BEC"/>
    <w:rPr>
      <w:sz w:val="18"/>
      <w:szCs w:val="18"/>
    </w:rPr>
  </w:style>
  <w:style w:type="paragraph" w:styleId="ab">
    <w:name w:val="footer"/>
    <w:basedOn w:val="a6"/>
    <w:link w:val="Char0"/>
    <w:unhideWhenUsed/>
    <w:rsid w:val="00302BEC"/>
    <w:pPr>
      <w:tabs>
        <w:tab w:val="center" w:pos="4153"/>
        <w:tab w:val="right" w:pos="8306"/>
      </w:tabs>
      <w:snapToGrid w:val="0"/>
      <w:jc w:val="left"/>
    </w:pPr>
    <w:rPr>
      <w:sz w:val="18"/>
      <w:szCs w:val="18"/>
    </w:rPr>
  </w:style>
  <w:style w:type="character" w:customStyle="1" w:styleId="Char0">
    <w:name w:val="页脚 Char"/>
    <w:basedOn w:val="a7"/>
    <w:link w:val="ab"/>
    <w:uiPriority w:val="99"/>
    <w:semiHidden/>
    <w:rsid w:val="00302BEC"/>
    <w:rPr>
      <w:sz w:val="18"/>
      <w:szCs w:val="18"/>
    </w:rPr>
  </w:style>
  <w:style w:type="paragraph" w:customStyle="1" w:styleId="ac">
    <w:name w:val="标准称谓"/>
    <w:next w:val="a6"/>
    <w:rsid w:val="00302BEC"/>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ad">
    <w:name w:val="标准书脚_偶数页"/>
    <w:rsid w:val="00302BEC"/>
    <w:pPr>
      <w:spacing w:before="120"/>
    </w:pPr>
    <w:rPr>
      <w:rFonts w:ascii="Times New Roman" w:hAnsi="Times New Roman"/>
      <w:sz w:val="18"/>
    </w:rPr>
  </w:style>
  <w:style w:type="paragraph" w:customStyle="1" w:styleId="ae">
    <w:name w:val="标准书脚_奇数页"/>
    <w:rsid w:val="00302BEC"/>
    <w:pPr>
      <w:spacing w:before="120"/>
      <w:jc w:val="right"/>
    </w:pPr>
    <w:rPr>
      <w:rFonts w:ascii="Times New Roman" w:hAnsi="Times New Roman"/>
      <w:sz w:val="18"/>
    </w:rPr>
  </w:style>
  <w:style w:type="paragraph" w:customStyle="1" w:styleId="af">
    <w:name w:val="标准书眉_奇数页"/>
    <w:next w:val="a6"/>
    <w:rsid w:val="00302BEC"/>
    <w:pPr>
      <w:tabs>
        <w:tab w:val="center" w:pos="4154"/>
        <w:tab w:val="right" w:pos="8306"/>
      </w:tabs>
      <w:spacing w:after="120"/>
      <w:jc w:val="right"/>
    </w:pPr>
    <w:rPr>
      <w:rFonts w:ascii="Times New Roman" w:hAnsi="Times New Roman"/>
      <w:noProof/>
      <w:sz w:val="21"/>
    </w:rPr>
  </w:style>
  <w:style w:type="paragraph" w:customStyle="1" w:styleId="af0">
    <w:name w:val="标准书眉_偶数页"/>
    <w:basedOn w:val="af"/>
    <w:next w:val="a6"/>
    <w:rsid w:val="00302BEC"/>
    <w:pPr>
      <w:jc w:val="left"/>
    </w:pPr>
  </w:style>
  <w:style w:type="paragraph" w:customStyle="1" w:styleId="af1">
    <w:name w:val="标准书眉一"/>
    <w:rsid w:val="00302BEC"/>
    <w:pPr>
      <w:jc w:val="both"/>
    </w:pPr>
    <w:rPr>
      <w:rFonts w:ascii="Times New Roman" w:hAnsi="Times New Roman"/>
    </w:rPr>
  </w:style>
  <w:style w:type="paragraph" w:customStyle="1" w:styleId="a">
    <w:name w:val="前言、引言标题"/>
    <w:next w:val="a6"/>
    <w:rsid w:val="00302BEC"/>
    <w:pPr>
      <w:numPr>
        <w:numId w:val="1"/>
      </w:numPr>
      <w:shd w:val="clear" w:color="FFFFFF" w:fill="FFFFFF"/>
      <w:spacing w:before="640" w:after="560"/>
      <w:jc w:val="center"/>
      <w:outlineLvl w:val="0"/>
    </w:pPr>
    <w:rPr>
      <w:rFonts w:ascii="黑体" w:eastAsia="黑体" w:hAnsi="Times New Roman"/>
      <w:sz w:val="32"/>
    </w:rPr>
  </w:style>
  <w:style w:type="paragraph" w:customStyle="1" w:styleId="af2">
    <w:name w:val="段"/>
    <w:link w:val="Char1"/>
    <w:qFormat/>
    <w:rsid w:val="00302BEC"/>
    <w:pPr>
      <w:autoSpaceDE w:val="0"/>
      <w:autoSpaceDN w:val="0"/>
      <w:ind w:firstLineChars="200" w:firstLine="200"/>
      <w:jc w:val="both"/>
    </w:pPr>
    <w:rPr>
      <w:rFonts w:ascii="宋体" w:hAnsi="Times New Roman"/>
      <w:noProof/>
      <w:sz w:val="21"/>
    </w:rPr>
  </w:style>
  <w:style w:type="paragraph" w:customStyle="1" w:styleId="a0">
    <w:name w:val="章标题"/>
    <w:next w:val="af2"/>
    <w:rsid w:val="00302BEC"/>
    <w:pPr>
      <w:numPr>
        <w:ilvl w:val="1"/>
        <w:numId w:val="1"/>
      </w:numPr>
      <w:spacing w:beforeLines="50" w:afterLines="50"/>
      <w:jc w:val="both"/>
      <w:outlineLvl w:val="1"/>
    </w:pPr>
    <w:rPr>
      <w:rFonts w:ascii="黑体" w:eastAsia="黑体" w:hAnsi="Times New Roman"/>
      <w:sz w:val="21"/>
    </w:rPr>
  </w:style>
  <w:style w:type="paragraph" w:customStyle="1" w:styleId="a1">
    <w:name w:val="一级条标题"/>
    <w:basedOn w:val="a0"/>
    <w:next w:val="af2"/>
    <w:rsid w:val="00302BEC"/>
    <w:pPr>
      <w:numPr>
        <w:ilvl w:val="2"/>
      </w:numPr>
      <w:spacing w:beforeLines="0" w:afterLines="0"/>
      <w:outlineLvl w:val="2"/>
    </w:pPr>
  </w:style>
  <w:style w:type="paragraph" w:customStyle="1" w:styleId="a2">
    <w:name w:val="二级条标题"/>
    <w:basedOn w:val="a1"/>
    <w:next w:val="af2"/>
    <w:rsid w:val="00302BEC"/>
    <w:pPr>
      <w:numPr>
        <w:ilvl w:val="3"/>
      </w:numPr>
      <w:outlineLvl w:val="3"/>
    </w:pPr>
  </w:style>
  <w:style w:type="character" w:customStyle="1" w:styleId="af3">
    <w:name w:val="发布"/>
    <w:basedOn w:val="a7"/>
    <w:rsid w:val="00302BEC"/>
    <w:rPr>
      <w:rFonts w:ascii="黑体" w:eastAsia="黑体"/>
      <w:spacing w:val="22"/>
      <w:w w:val="100"/>
      <w:position w:val="3"/>
      <w:sz w:val="28"/>
    </w:rPr>
  </w:style>
  <w:style w:type="paragraph" w:customStyle="1" w:styleId="af4">
    <w:name w:val="发布部门"/>
    <w:next w:val="af2"/>
    <w:rsid w:val="00302BEC"/>
    <w:pPr>
      <w:framePr w:w="7433" w:h="585" w:hRule="exact" w:hSpace="180" w:vSpace="180" w:wrap="around" w:hAnchor="margin" w:xAlign="center" w:y="14401" w:anchorLock="1"/>
      <w:jc w:val="center"/>
    </w:pPr>
    <w:rPr>
      <w:rFonts w:ascii="宋体" w:hAnsi="Times New Roman"/>
      <w:b/>
      <w:spacing w:val="20"/>
      <w:w w:val="135"/>
      <w:sz w:val="36"/>
    </w:rPr>
  </w:style>
  <w:style w:type="paragraph" w:customStyle="1" w:styleId="af5">
    <w:name w:val="发布日期"/>
    <w:rsid w:val="00302BEC"/>
    <w:pPr>
      <w:framePr w:w="4000" w:h="473" w:hRule="exact" w:hSpace="180" w:vSpace="180" w:wrap="around" w:hAnchor="margin" w:y="13511" w:anchorLock="1"/>
    </w:pPr>
    <w:rPr>
      <w:rFonts w:ascii="Times New Roman" w:eastAsia="黑体" w:hAnsi="Times New Roman"/>
      <w:sz w:val="28"/>
    </w:rPr>
  </w:style>
  <w:style w:type="paragraph" w:customStyle="1" w:styleId="2">
    <w:name w:val="封面标准号2"/>
    <w:basedOn w:val="a6"/>
    <w:rsid w:val="00302BEC"/>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6">
    <w:name w:val="封面标准代替信息"/>
    <w:basedOn w:val="2"/>
    <w:rsid w:val="00302BEC"/>
    <w:pPr>
      <w:framePr w:wrap="auto"/>
      <w:spacing w:before="57"/>
    </w:pPr>
    <w:rPr>
      <w:rFonts w:ascii="宋体"/>
      <w:sz w:val="21"/>
    </w:rPr>
  </w:style>
  <w:style w:type="paragraph" w:customStyle="1" w:styleId="af7">
    <w:name w:val="封面正文"/>
    <w:rsid w:val="00302BEC"/>
    <w:pPr>
      <w:jc w:val="both"/>
    </w:pPr>
    <w:rPr>
      <w:rFonts w:ascii="Times New Roman" w:hAnsi="Times New Roman"/>
    </w:rPr>
  </w:style>
  <w:style w:type="paragraph" w:customStyle="1" w:styleId="a3">
    <w:name w:val="三级条标题"/>
    <w:basedOn w:val="a2"/>
    <w:next w:val="af2"/>
    <w:rsid w:val="00302BEC"/>
    <w:pPr>
      <w:numPr>
        <w:ilvl w:val="4"/>
      </w:numPr>
      <w:outlineLvl w:val="4"/>
    </w:pPr>
  </w:style>
  <w:style w:type="paragraph" w:customStyle="1" w:styleId="af8">
    <w:name w:val="实施日期"/>
    <w:basedOn w:val="af5"/>
    <w:rsid w:val="00302BEC"/>
    <w:pPr>
      <w:framePr w:hSpace="0" w:wrap="around" w:xAlign="right"/>
      <w:jc w:val="right"/>
    </w:pPr>
  </w:style>
  <w:style w:type="paragraph" w:customStyle="1" w:styleId="a4">
    <w:name w:val="四级条标题"/>
    <w:basedOn w:val="a3"/>
    <w:next w:val="af2"/>
    <w:rsid w:val="00302BEC"/>
    <w:pPr>
      <w:numPr>
        <w:ilvl w:val="5"/>
      </w:numPr>
      <w:outlineLvl w:val="5"/>
    </w:pPr>
  </w:style>
  <w:style w:type="paragraph" w:customStyle="1" w:styleId="a5">
    <w:name w:val="五级条标题"/>
    <w:basedOn w:val="a4"/>
    <w:next w:val="af2"/>
    <w:rsid w:val="00302BEC"/>
    <w:pPr>
      <w:numPr>
        <w:ilvl w:val="6"/>
      </w:numPr>
      <w:outlineLvl w:val="6"/>
    </w:pPr>
  </w:style>
  <w:style w:type="character" w:styleId="af9">
    <w:name w:val="page number"/>
    <w:basedOn w:val="a7"/>
    <w:rsid w:val="00302BEC"/>
    <w:rPr>
      <w:rFonts w:ascii="Times New Roman" w:eastAsia="宋体" w:hAnsi="Times New Roman"/>
      <w:sz w:val="18"/>
    </w:rPr>
  </w:style>
  <w:style w:type="character" w:customStyle="1" w:styleId="Char1">
    <w:name w:val="段 Char"/>
    <w:basedOn w:val="a7"/>
    <w:link w:val="af2"/>
    <w:qFormat/>
    <w:rsid w:val="00302BEC"/>
    <w:rPr>
      <w:rFonts w:ascii="宋体" w:eastAsia="宋体" w:hAnsi="Times New Roman" w:cs="Times New Roman"/>
      <w:noProof/>
      <w:sz w:val="21"/>
      <w:lang w:val="en-US" w:eastAsia="zh-CN" w:bidi="ar-SA"/>
    </w:rPr>
  </w:style>
  <w:style w:type="paragraph" w:styleId="afa">
    <w:name w:val="Balloon Text"/>
    <w:basedOn w:val="a6"/>
    <w:link w:val="Char2"/>
    <w:uiPriority w:val="99"/>
    <w:semiHidden/>
    <w:unhideWhenUsed/>
    <w:rsid w:val="00302BEC"/>
    <w:rPr>
      <w:sz w:val="18"/>
      <w:szCs w:val="18"/>
    </w:rPr>
  </w:style>
  <w:style w:type="character" w:customStyle="1" w:styleId="Char2">
    <w:name w:val="批注框文本 Char"/>
    <w:basedOn w:val="a7"/>
    <w:link w:val="afa"/>
    <w:uiPriority w:val="99"/>
    <w:semiHidden/>
    <w:rsid w:val="00302BE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826D4-8E3F-46C8-A2A5-8C86B34AE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vivi</cp:lastModifiedBy>
  <cp:revision>2</cp:revision>
  <dcterms:created xsi:type="dcterms:W3CDTF">2020-05-09T03:20:00Z</dcterms:created>
  <dcterms:modified xsi:type="dcterms:W3CDTF">2020-05-09T03:20:00Z</dcterms:modified>
</cp:coreProperties>
</file>