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EF" w:rsidRPr="005B44B0" w:rsidRDefault="003A4EEF" w:rsidP="003A4EEF">
      <w:pPr>
        <w:pStyle w:val="ab"/>
        <w:adjustRightInd w:val="0"/>
        <w:snapToGrid w:val="0"/>
        <w:spacing w:before="0" w:line="360" w:lineRule="auto"/>
        <w:rPr>
          <w:rFonts w:asciiTheme="minorEastAsia" w:eastAsiaTheme="minorEastAsia" w:hAnsiTheme="minorEastAsia"/>
          <w:b/>
          <w:color w:val="000000"/>
          <w:sz w:val="44"/>
          <w:szCs w:val="44"/>
        </w:rPr>
      </w:pPr>
      <w:r w:rsidRPr="005B44B0">
        <w:rPr>
          <w:rFonts w:asciiTheme="minorEastAsia" w:eastAsiaTheme="minorEastAsia" w:hAnsiTheme="minorEastAsia" w:hint="eastAsia"/>
          <w:b/>
          <w:sz w:val="44"/>
          <w:szCs w:val="44"/>
        </w:rPr>
        <w:t>中国有色金属工业协会团体标准</w:t>
      </w:r>
    </w:p>
    <w:p w:rsidR="003A4EEF" w:rsidRPr="003A4EEF" w:rsidRDefault="003A4EEF" w:rsidP="003A4EEF">
      <w:pPr>
        <w:pStyle w:val="ab"/>
        <w:adjustRightInd w:val="0"/>
        <w:snapToGrid w:val="0"/>
        <w:spacing w:before="0" w:line="360" w:lineRule="auto"/>
        <w:rPr>
          <w:rFonts w:hAnsi="宋体"/>
          <w:b/>
          <w:color w:val="000000"/>
          <w:sz w:val="36"/>
          <w:szCs w:val="36"/>
        </w:rPr>
      </w:pPr>
      <w:r w:rsidRPr="003A4EEF">
        <w:rPr>
          <w:rFonts w:hAnsi="宋体" w:hint="eastAsia"/>
          <w:b/>
          <w:color w:val="000000"/>
          <w:sz w:val="36"/>
          <w:szCs w:val="36"/>
        </w:rPr>
        <w:t xml:space="preserve">《绿色设计产品评价技术规范 </w:t>
      </w:r>
      <w:r w:rsidR="0082467C">
        <w:rPr>
          <w:rFonts w:hAnsi="宋体" w:hint="eastAsia"/>
          <w:b/>
          <w:color w:val="000000"/>
          <w:sz w:val="36"/>
          <w:szCs w:val="36"/>
        </w:rPr>
        <w:t>金锭</w:t>
      </w:r>
      <w:r w:rsidRPr="003A4EEF">
        <w:rPr>
          <w:rFonts w:hAnsi="宋体" w:hint="eastAsia"/>
          <w:b/>
          <w:color w:val="000000"/>
          <w:sz w:val="36"/>
          <w:szCs w:val="36"/>
        </w:rPr>
        <w:t>》</w:t>
      </w:r>
    </w:p>
    <w:p w:rsidR="003A4EEF" w:rsidRPr="003A4EEF" w:rsidRDefault="003A4EEF" w:rsidP="003A4EEF">
      <w:pPr>
        <w:pStyle w:val="ab"/>
        <w:adjustRightInd w:val="0"/>
        <w:snapToGrid w:val="0"/>
        <w:spacing w:before="0" w:line="360" w:lineRule="auto"/>
        <w:rPr>
          <w:rFonts w:hAnsi="宋体"/>
          <w:b/>
          <w:color w:val="000000"/>
          <w:sz w:val="28"/>
          <w:szCs w:val="52"/>
        </w:rPr>
      </w:pPr>
      <w:r w:rsidRPr="003A4EEF">
        <w:rPr>
          <w:rFonts w:hAnsi="宋体" w:hint="eastAsia"/>
          <w:b/>
          <w:color w:val="000000"/>
          <w:sz w:val="28"/>
          <w:szCs w:val="52"/>
        </w:rPr>
        <w:t>编制说明</w:t>
      </w:r>
    </w:p>
    <w:p w:rsidR="003A4EEF" w:rsidRPr="003A4EEF" w:rsidRDefault="003A4EEF" w:rsidP="003A4EEF">
      <w:pPr>
        <w:pStyle w:val="ab"/>
        <w:adjustRightInd w:val="0"/>
        <w:snapToGrid w:val="0"/>
        <w:spacing w:before="0" w:line="360" w:lineRule="auto"/>
        <w:rPr>
          <w:rFonts w:hAnsi="宋体"/>
          <w:b/>
          <w:color w:val="000000"/>
          <w:sz w:val="28"/>
          <w:szCs w:val="52"/>
        </w:rPr>
      </w:pPr>
      <w:r w:rsidRPr="003A4EEF">
        <w:rPr>
          <w:rFonts w:hAnsi="宋体" w:hint="eastAsia"/>
          <w:b/>
          <w:color w:val="000000"/>
          <w:sz w:val="28"/>
          <w:szCs w:val="52"/>
        </w:rPr>
        <w:t>（</w:t>
      </w:r>
      <w:r w:rsidR="0082467C">
        <w:rPr>
          <w:rFonts w:hAnsi="宋体" w:hint="eastAsia"/>
          <w:b/>
          <w:color w:val="000000"/>
          <w:sz w:val="28"/>
          <w:szCs w:val="52"/>
        </w:rPr>
        <w:t>讨论</w:t>
      </w:r>
      <w:r w:rsidRPr="003A4EEF">
        <w:rPr>
          <w:rFonts w:hAnsi="宋体" w:hint="eastAsia"/>
          <w:b/>
          <w:color w:val="000000"/>
          <w:sz w:val="28"/>
          <w:szCs w:val="52"/>
        </w:rPr>
        <w:t>稿）</w:t>
      </w:r>
    </w:p>
    <w:p w:rsidR="003A4EEF" w:rsidRDefault="003A4EEF" w:rsidP="003A4EEF">
      <w:pPr>
        <w:pStyle w:val="ab"/>
        <w:adjustRightInd w:val="0"/>
        <w:snapToGrid w:val="0"/>
        <w:spacing w:before="0" w:line="360" w:lineRule="auto"/>
        <w:rPr>
          <w:rFonts w:hAnsi="宋体"/>
          <w:color w:val="000000"/>
          <w:sz w:val="52"/>
          <w:szCs w:val="52"/>
        </w:rPr>
      </w:pPr>
    </w:p>
    <w:p w:rsidR="003A4EEF" w:rsidRDefault="003A4EEF" w:rsidP="003A4EEF">
      <w:pPr>
        <w:pStyle w:val="ab"/>
        <w:adjustRightInd w:val="0"/>
        <w:snapToGrid w:val="0"/>
        <w:spacing w:before="0" w:line="360" w:lineRule="auto"/>
        <w:rPr>
          <w:rFonts w:hAnsi="宋体"/>
          <w:color w:val="000000"/>
          <w:sz w:val="52"/>
          <w:szCs w:val="52"/>
        </w:rPr>
      </w:pPr>
    </w:p>
    <w:p w:rsidR="003A4EEF" w:rsidRDefault="003A4EEF" w:rsidP="003A4EEF">
      <w:pPr>
        <w:pStyle w:val="ab"/>
        <w:adjustRightInd w:val="0"/>
        <w:snapToGrid w:val="0"/>
        <w:spacing w:before="0" w:line="360" w:lineRule="auto"/>
        <w:rPr>
          <w:rFonts w:hAnsi="宋体"/>
          <w:color w:val="000000"/>
          <w:sz w:val="52"/>
          <w:szCs w:val="52"/>
        </w:rPr>
      </w:pPr>
    </w:p>
    <w:p w:rsidR="003A4EEF" w:rsidRDefault="003A4EEF" w:rsidP="003A4EEF">
      <w:pPr>
        <w:pStyle w:val="ab"/>
        <w:adjustRightInd w:val="0"/>
        <w:snapToGrid w:val="0"/>
        <w:spacing w:before="0" w:line="360" w:lineRule="auto"/>
        <w:rPr>
          <w:rFonts w:hAnsi="宋体"/>
          <w:color w:val="000000"/>
          <w:sz w:val="52"/>
          <w:szCs w:val="52"/>
        </w:rPr>
      </w:pPr>
    </w:p>
    <w:p w:rsidR="003A4EEF" w:rsidRDefault="003A4EEF" w:rsidP="003A4EEF">
      <w:pPr>
        <w:pStyle w:val="ab"/>
        <w:adjustRightInd w:val="0"/>
        <w:snapToGrid w:val="0"/>
        <w:spacing w:before="0" w:line="360" w:lineRule="auto"/>
        <w:rPr>
          <w:rFonts w:hAnsi="宋体"/>
          <w:color w:val="000000"/>
          <w:sz w:val="52"/>
          <w:szCs w:val="52"/>
        </w:rPr>
      </w:pPr>
    </w:p>
    <w:p w:rsidR="003A4EEF" w:rsidRDefault="003A4EEF" w:rsidP="003A4EEF">
      <w:pPr>
        <w:pStyle w:val="ab"/>
        <w:adjustRightInd w:val="0"/>
        <w:snapToGrid w:val="0"/>
        <w:spacing w:before="0" w:line="360" w:lineRule="auto"/>
        <w:rPr>
          <w:rFonts w:hAnsi="宋体"/>
          <w:color w:val="000000"/>
          <w:sz w:val="24"/>
          <w:szCs w:val="24"/>
        </w:rPr>
      </w:pPr>
    </w:p>
    <w:p w:rsidR="003A4EEF" w:rsidRDefault="003A4EEF" w:rsidP="003A4EEF">
      <w:pPr>
        <w:pStyle w:val="ab"/>
        <w:adjustRightInd w:val="0"/>
        <w:snapToGrid w:val="0"/>
        <w:spacing w:before="0" w:line="360" w:lineRule="auto"/>
        <w:rPr>
          <w:rFonts w:hAnsi="宋体"/>
          <w:color w:val="000000"/>
          <w:sz w:val="32"/>
          <w:szCs w:val="32"/>
        </w:rPr>
      </w:pPr>
    </w:p>
    <w:p w:rsidR="007B4F75" w:rsidRDefault="003A4EEF" w:rsidP="005A1DFD">
      <w:pPr>
        <w:spacing w:beforeLines="50" w:afterLines="50"/>
        <w:jc w:val="center"/>
        <w:rPr>
          <w:rFonts w:asciiTheme="minorEastAsia" w:eastAsiaTheme="minorEastAsia" w:hAnsiTheme="minorEastAsia"/>
          <w:b/>
          <w:sz w:val="36"/>
          <w:szCs w:val="36"/>
        </w:rPr>
      </w:pPr>
      <w:r>
        <w:rPr>
          <w:rFonts w:hAnsi="宋体"/>
          <w:color w:val="000000"/>
          <w:sz w:val="32"/>
          <w:szCs w:val="32"/>
        </w:rPr>
        <w:t>20</w:t>
      </w:r>
      <w:r w:rsidR="0082467C">
        <w:rPr>
          <w:rFonts w:hAnsi="宋体" w:hint="eastAsia"/>
          <w:color w:val="000000"/>
          <w:sz w:val="32"/>
          <w:szCs w:val="32"/>
        </w:rPr>
        <w:t>20</w:t>
      </w:r>
      <w:r>
        <w:rPr>
          <w:rFonts w:hAnsi="宋体" w:hint="eastAsia"/>
          <w:color w:val="000000"/>
          <w:sz w:val="32"/>
          <w:szCs w:val="32"/>
        </w:rPr>
        <w:t>年</w:t>
      </w:r>
      <w:r w:rsidR="0082467C">
        <w:rPr>
          <w:rFonts w:hAnsi="宋体" w:hint="eastAsia"/>
          <w:color w:val="000000"/>
          <w:sz w:val="32"/>
          <w:szCs w:val="32"/>
        </w:rPr>
        <w:t>5</w:t>
      </w:r>
      <w:r>
        <w:rPr>
          <w:rFonts w:hAnsi="宋体" w:hint="eastAsia"/>
          <w:color w:val="000000"/>
          <w:sz w:val="32"/>
          <w:szCs w:val="32"/>
        </w:rPr>
        <w:t>月</w:t>
      </w:r>
    </w:p>
    <w:p w:rsidR="007B4F75" w:rsidRDefault="007B4F75" w:rsidP="003A4EEF">
      <w:pPr>
        <w:pStyle w:val="3"/>
        <w:ind w:left="220"/>
      </w:pPr>
      <w:r>
        <w:br w:type="page"/>
      </w:r>
    </w:p>
    <w:sdt>
      <w:sdtPr>
        <w:rPr>
          <w:rFonts w:ascii="Tahoma" w:eastAsia="微软雅黑" w:hAnsi="Tahoma" w:cstheme="minorBidi"/>
          <w:b w:val="0"/>
          <w:bCs w:val="0"/>
          <w:color w:val="auto"/>
          <w:sz w:val="22"/>
          <w:szCs w:val="22"/>
          <w:lang w:val="zh-CN"/>
        </w:rPr>
        <w:id w:val="411547112"/>
        <w:docPartObj>
          <w:docPartGallery w:val="Table of Contents"/>
          <w:docPartUnique/>
        </w:docPartObj>
      </w:sdtPr>
      <w:sdtEndPr>
        <w:rPr>
          <w:rFonts w:asciiTheme="minorEastAsia" w:eastAsiaTheme="minorEastAsia" w:hAnsiTheme="minorEastAsia"/>
          <w:sz w:val="24"/>
          <w:szCs w:val="24"/>
          <w:lang w:val="en-US"/>
        </w:rPr>
      </w:sdtEndPr>
      <w:sdtContent>
        <w:p w:rsidR="007B4F75" w:rsidRPr="00D94B3D" w:rsidRDefault="007B4F75" w:rsidP="00BD2782">
          <w:pPr>
            <w:pStyle w:val="TOC"/>
            <w:spacing w:line="240" w:lineRule="auto"/>
            <w:jc w:val="center"/>
            <w:rPr>
              <w:rFonts w:asciiTheme="minorEastAsia" w:eastAsiaTheme="minorEastAsia" w:hAnsiTheme="minorEastAsia"/>
              <w:sz w:val="16"/>
              <w:szCs w:val="16"/>
            </w:rPr>
          </w:pPr>
          <w:r w:rsidRPr="00D94B3D">
            <w:rPr>
              <w:rFonts w:asciiTheme="minorEastAsia" w:eastAsiaTheme="minorEastAsia" w:hAnsiTheme="minorEastAsia"/>
              <w:color w:val="auto"/>
              <w:sz w:val="44"/>
              <w:szCs w:val="44"/>
              <w:lang w:val="zh-CN"/>
            </w:rPr>
            <w:t>目录</w:t>
          </w:r>
        </w:p>
        <w:p w:rsidR="00B52C47" w:rsidRDefault="00EB6A41">
          <w:pPr>
            <w:pStyle w:val="10"/>
            <w:rPr>
              <w:rFonts w:asciiTheme="minorHAnsi" w:eastAsiaTheme="minorEastAsia" w:hAnsiTheme="minorHAnsi"/>
              <w:noProof/>
              <w:kern w:val="2"/>
              <w:sz w:val="21"/>
            </w:rPr>
          </w:pPr>
          <w:r w:rsidRPr="00937EA1">
            <w:rPr>
              <w:rFonts w:asciiTheme="minorEastAsia" w:eastAsiaTheme="minorEastAsia" w:hAnsiTheme="minorEastAsia"/>
              <w:sz w:val="24"/>
              <w:szCs w:val="24"/>
            </w:rPr>
            <w:fldChar w:fldCharType="begin"/>
          </w:r>
          <w:r w:rsidR="007B4F75" w:rsidRPr="00937EA1">
            <w:rPr>
              <w:rFonts w:asciiTheme="minorEastAsia" w:eastAsiaTheme="minorEastAsia" w:hAnsiTheme="minorEastAsia"/>
              <w:sz w:val="24"/>
              <w:szCs w:val="24"/>
            </w:rPr>
            <w:instrText xml:space="preserve"> TOC \o "1-3" \h \z \u </w:instrText>
          </w:r>
          <w:r w:rsidRPr="00937EA1">
            <w:rPr>
              <w:rFonts w:asciiTheme="minorEastAsia" w:eastAsiaTheme="minorEastAsia" w:hAnsiTheme="minorEastAsia"/>
              <w:sz w:val="24"/>
              <w:szCs w:val="24"/>
            </w:rPr>
            <w:fldChar w:fldCharType="separate"/>
          </w:r>
          <w:hyperlink w:anchor="_Toc4554035" w:history="1">
            <w:r w:rsidR="00B52C47" w:rsidRPr="00E0083C">
              <w:rPr>
                <w:rStyle w:val="a9"/>
                <w:noProof/>
              </w:rPr>
              <w:t>一、工作简况</w:t>
            </w:r>
            <w:r w:rsidR="00B52C47">
              <w:rPr>
                <w:noProof/>
                <w:webHidden/>
              </w:rPr>
              <w:tab/>
            </w:r>
            <w:r>
              <w:rPr>
                <w:noProof/>
                <w:webHidden/>
              </w:rPr>
              <w:fldChar w:fldCharType="begin"/>
            </w:r>
            <w:r w:rsidR="00B52C47">
              <w:rPr>
                <w:noProof/>
                <w:webHidden/>
              </w:rPr>
              <w:instrText xml:space="preserve"> PAGEREF _Toc4554035 \h </w:instrText>
            </w:r>
            <w:r>
              <w:rPr>
                <w:noProof/>
                <w:webHidden/>
              </w:rPr>
            </w:r>
            <w:r>
              <w:rPr>
                <w:noProof/>
                <w:webHidden/>
              </w:rPr>
              <w:fldChar w:fldCharType="separate"/>
            </w:r>
            <w:r w:rsidR="009219BC">
              <w:rPr>
                <w:noProof/>
                <w:webHidden/>
              </w:rPr>
              <w:t>3</w:t>
            </w:r>
            <w:r>
              <w:rPr>
                <w:noProof/>
                <w:webHidden/>
              </w:rPr>
              <w:fldChar w:fldCharType="end"/>
            </w:r>
          </w:hyperlink>
        </w:p>
        <w:p w:rsidR="00B52C47" w:rsidRDefault="00EB6A41">
          <w:pPr>
            <w:pStyle w:val="20"/>
            <w:rPr>
              <w:rFonts w:asciiTheme="minorHAnsi" w:eastAsiaTheme="minorEastAsia" w:hAnsiTheme="minorHAnsi"/>
              <w:noProof/>
              <w:kern w:val="2"/>
              <w:sz w:val="21"/>
            </w:rPr>
          </w:pPr>
          <w:hyperlink w:anchor="_Toc4554036" w:history="1">
            <w:r w:rsidR="00B52C47" w:rsidRPr="00E0083C">
              <w:rPr>
                <w:rStyle w:val="a9"/>
                <w:noProof/>
              </w:rPr>
              <w:t>1.</w:t>
            </w:r>
            <w:r w:rsidR="00B52C47" w:rsidRPr="00E0083C">
              <w:rPr>
                <w:rStyle w:val="a9"/>
                <w:noProof/>
              </w:rPr>
              <w:t>立项目的</w:t>
            </w:r>
            <w:r w:rsidR="00B52C47">
              <w:rPr>
                <w:noProof/>
                <w:webHidden/>
              </w:rPr>
              <w:tab/>
            </w:r>
            <w:r>
              <w:rPr>
                <w:noProof/>
                <w:webHidden/>
              </w:rPr>
              <w:fldChar w:fldCharType="begin"/>
            </w:r>
            <w:r w:rsidR="00B52C47">
              <w:rPr>
                <w:noProof/>
                <w:webHidden/>
              </w:rPr>
              <w:instrText xml:space="preserve"> PAGEREF _Toc4554036 \h </w:instrText>
            </w:r>
            <w:r>
              <w:rPr>
                <w:noProof/>
                <w:webHidden/>
              </w:rPr>
            </w:r>
            <w:r>
              <w:rPr>
                <w:noProof/>
                <w:webHidden/>
              </w:rPr>
              <w:fldChar w:fldCharType="separate"/>
            </w:r>
            <w:r w:rsidR="009219BC">
              <w:rPr>
                <w:noProof/>
                <w:webHidden/>
              </w:rPr>
              <w:t>3</w:t>
            </w:r>
            <w:r>
              <w:rPr>
                <w:noProof/>
                <w:webHidden/>
              </w:rPr>
              <w:fldChar w:fldCharType="end"/>
            </w:r>
          </w:hyperlink>
        </w:p>
        <w:p w:rsidR="00B52C47" w:rsidRDefault="00EB6A41">
          <w:pPr>
            <w:pStyle w:val="30"/>
            <w:tabs>
              <w:tab w:val="right" w:leader="dot" w:pos="8296"/>
            </w:tabs>
            <w:ind w:left="880"/>
            <w:rPr>
              <w:rFonts w:asciiTheme="minorHAnsi" w:eastAsiaTheme="minorEastAsia" w:hAnsiTheme="minorHAnsi"/>
              <w:noProof/>
              <w:kern w:val="2"/>
              <w:sz w:val="21"/>
            </w:rPr>
          </w:pPr>
          <w:hyperlink w:anchor="_Toc4554037" w:history="1">
            <w:r w:rsidR="00B52C47" w:rsidRPr="00E0083C">
              <w:rPr>
                <w:rStyle w:val="a9"/>
                <w:rFonts w:ascii="微软雅黑" w:hAnsi="微软雅黑"/>
                <w:noProof/>
              </w:rPr>
              <w:t>1.1标准制定的必要性</w:t>
            </w:r>
            <w:r w:rsidR="00B52C47">
              <w:rPr>
                <w:noProof/>
                <w:webHidden/>
              </w:rPr>
              <w:tab/>
            </w:r>
            <w:r>
              <w:rPr>
                <w:noProof/>
                <w:webHidden/>
              </w:rPr>
              <w:fldChar w:fldCharType="begin"/>
            </w:r>
            <w:r w:rsidR="00B52C47">
              <w:rPr>
                <w:noProof/>
                <w:webHidden/>
              </w:rPr>
              <w:instrText xml:space="preserve"> PAGEREF _Toc4554037 \h </w:instrText>
            </w:r>
            <w:r>
              <w:rPr>
                <w:noProof/>
                <w:webHidden/>
              </w:rPr>
            </w:r>
            <w:r>
              <w:rPr>
                <w:noProof/>
                <w:webHidden/>
              </w:rPr>
              <w:fldChar w:fldCharType="separate"/>
            </w:r>
            <w:r w:rsidR="009219BC">
              <w:rPr>
                <w:noProof/>
                <w:webHidden/>
              </w:rPr>
              <w:t>3</w:t>
            </w:r>
            <w:r>
              <w:rPr>
                <w:noProof/>
                <w:webHidden/>
              </w:rPr>
              <w:fldChar w:fldCharType="end"/>
            </w:r>
          </w:hyperlink>
        </w:p>
        <w:p w:rsidR="00B52C47" w:rsidRDefault="00EB6A41">
          <w:pPr>
            <w:pStyle w:val="20"/>
            <w:rPr>
              <w:rFonts w:asciiTheme="minorHAnsi" w:eastAsiaTheme="minorEastAsia" w:hAnsiTheme="minorHAnsi"/>
              <w:noProof/>
              <w:kern w:val="2"/>
              <w:sz w:val="21"/>
            </w:rPr>
          </w:pPr>
          <w:hyperlink w:anchor="_Toc4554038" w:history="1">
            <w:r w:rsidR="00B52C47" w:rsidRPr="00E0083C">
              <w:rPr>
                <w:rStyle w:val="a9"/>
                <w:noProof/>
              </w:rPr>
              <w:t>2.</w:t>
            </w:r>
            <w:r w:rsidR="00B52C47" w:rsidRPr="00E0083C">
              <w:rPr>
                <w:rStyle w:val="a9"/>
                <w:noProof/>
              </w:rPr>
              <w:t>立项来源</w:t>
            </w:r>
            <w:r w:rsidR="00B52C47">
              <w:rPr>
                <w:noProof/>
                <w:webHidden/>
              </w:rPr>
              <w:tab/>
            </w:r>
            <w:r>
              <w:rPr>
                <w:noProof/>
                <w:webHidden/>
              </w:rPr>
              <w:fldChar w:fldCharType="begin"/>
            </w:r>
            <w:r w:rsidR="00B52C47">
              <w:rPr>
                <w:noProof/>
                <w:webHidden/>
              </w:rPr>
              <w:instrText xml:space="preserve"> PAGEREF _Toc4554038 \h </w:instrText>
            </w:r>
            <w:r>
              <w:rPr>
                <w:noProof/>
                <w:webHidden/>
              </w:rPr>
            </w:r>
            <w:r>
              <w:rPr>
                <w:noProof/>
                <w:webHidden/>
              </w:rPr>
              <w:fldChar w:fldCharType="separate"/>
            </w:r>
            <w:r w:rsidR="009219BC">
              <w:rPr>
                <w:noProof/>
                <w:webHidden/>
              </w:rPr>
              <w:t>3</w:t>
            </w:r>
            <w:r>
              <w:rPr>
                <w:noProof/>
                <w:webHidden/>
              </w:rPr>
              <w:fldChar w:fldCharType="end"/>
            </w:r>
          </w:hyperlink>
        </w:p>
        <w:p w:rsidR="00B52C47" w:rsidRDefault="00EB6A41">
          <w:pPr>
            <w:pStyle w:val="20"/>
            <w:rPr>
              <w:rFonts w:asciiTheme="minorHAnsi" w:eastAsiaTheme="minorEastAsia" w:hAnsiTheme="minorHAnsi"/>
              <w:noProof/>
              <w:kern w:val="2"/>
              <w:sz w:val="21"/>
            </w:rPr>
          </w:pPr>
          <w:hyperlink w:anchor="_Toc4554039" w:history="1">
            <w:r w:rsidR="00B52C47" w:rsidRPr="00E0083C">
              <w:rPr>
                <w:rStyle w:val="a9"/>
                <w:noProof/>
              </w:rPr>
              <w:t>3.</w:t>
            </w:r>
            <w:r w:rsidR="00B52C47" w:rsidRPr="00E0083C">
              <w:rPr>
                <w:rStyle w:val="a9"/>
                <w:noProof/>
              </w:rPr>
              <w:t>项目编制组单位简况</w:t>
            </w:r>
            <w:r w:rsidR="00B52C47">
              <w:rPr>
                <w:noProof/>
                <w:webHidden/>
              </w:rPr>
              <w:tab/>
            </w:r>
            <w:r>
              <w:rPr>
                <w:noProof/>
                <w:webHidden/>
              </w:rPr>
              <w:fldChar w:fldCharType="begin"/>
            </w:r>
            <w:r w:rsidR="00B52C47">
              <w:rPr>
                <w:noProof/>
                <w:webHidden/>
              </w:rPr>
              <w:instrText xml:space="preserve"> PAGEREF _Toc4554039 \h </w:instrText>
            </w:r>
            <w:r>
              <w:rPr>
                <w:noProof/>
                <w:webHidden/>
              </w:rPr>
            </w:r>
            <w:r>
              <w:rPr>
                <w:noProof/>
                <w:webHidden/>
              </w:rPr>
              <w:fldChar w:fldCharType="separate"/>
            </w:r>
            <w:r w:rsidR="009219BC">
              <w:rPr>
                <w:noProof/>
                <w:webHidden/>
              </w:rPr>
              <w:t>4</w:t>
            </w:r>
            <w:r>
              <w:rPr>
                <w:noProof/>
                <w:webHidden/>
              </w:rPr>
              <w:fldChar w:fldCharType="end"/>
            </w:r>
          </w:hyperlink>
        </w:p>
        <w:p w:rsidR="00B52C47" w:rsidRDefault="00EB6A41">
          <w:pPr>
            <w:pStyle w:val="30"/>
            <w:tabs>
              <w:tab w:val="right" w:leader="dot" w:pos="8296"/>
            </w:tabs>
            <w:ind w:left="880"/>
            <w:rPr>
              <w:rFonts w:asciiTheme="minorHAnsi" w:eastAsiaTheme="minorEastAsia" w:hAnsiTheme="minorHAnsi"/>
              <w:noProof/>
              <w:kern w:val="2"/>
              <w:sz w:val="21"/>
            </w:rPr>
          </w:pPr>
          <w:hyperlink w:anchor="_Toc4554040" w:history="1">
            <w:r w:rsidR="00B52C47" w:rsidRPr="00E0083C">
              <w:rPr>
                <w:rStyle w:val="a9"/>
                <w:noProof/>
              </w:rPr>
              <w:t>3.1</w:t>
            </w:r>
            <w:r w:rsidR="00B52C47" w:rsidRPr="00E0083C">
              <w:rPr>
                <w:rStyle w:val="a9"/>
                <w:noProof/>
              </w:rPr>
              <w:t>编制组成员单位</w:t>
            </w:r>
            <w:r w:rsidR="00B52C47">
              <w:rPr>
                <w:noProof/>
                <w:webHidden/>
              </w:rPr>
              <w:tab/>
            </w:r>
            <w:r>
              <w:rPr>
                <w:noProof/>
                <w:webHidden/>
              </w:rPr>
              <w:fldChar w:fldCharType="begin"/>
            </w:r>
            <w:r w:rsidR="00B52C47">
              <w:rPr>
                <w:noProof/>
                <w:webHidden/>
              </w:rPr>
              <w:instrText xml:space="preserve"> PAGEREF _Toc4554040 \h </w:instrText>
            </w:r>
            <w:r>
              <w:rPr>
                <w:noProof/>
                <w:webHidden/>
              </w:rPr>
            </w:r>
            <w:r>
              <w:rPr>
                <w:noProof/>
                <w:webHidden/>
              </w:rPr>
              <w:fldChar w:fldCharType="separate"/>
            </w:r>
            <w:r w:rsidR="009219BC">
              <w:rPr>
                <w:noProof/>
                <w:webHidden/>
              </w:rPr>
              <w:t>4</w:t>
            </w:r>
            <w:r>
              <w:rPr>
                <w:noProof/>
                <w:webHidden/>
              </w:rPr>
              <w:fldChar w:fldCharType="end"/>
            </w:r>
          </w:hyperlink>
        </w:p>
        <w:p w:rsidR="00B52C47" w:rsidRDefault="00EB6A41">
          <w:pPr>
            <w:pStyle w:val="30"/>
            <w:tabs>
              <w:tab w:val="right" w:leader="dot" w:pos="8296"/>
            </w:tabs>
            <w:ind w:left="880"/>
            <w:rPr>
              <w:rFonts w:asciiTheme="minorHAnsi" w:eastAsiaTheme="minorEastAsia" w:hAnsiTheme="minorHAnsi"/>
              <w:noProof/>
              <w:kern w:val="2"/>
              <w:sz w:val="21"/>
            </w:rPr>
          </w:pPr>
          <w:hyperlink w:anchor="_Toc4554041" w:history="1">
            <w:r w:rsidR="00B52C47" w:rsidRPr="00E0083C">
              <w:rPr>
                <w:rStyle w:val="a9"/>
                <w:noProof/>
              </w:rPr>
              <w:t>3.2</w:t>
            </w:r>
            <w:r w:rsidR="00B52C47" w:rsidRPr="00E0083C">
              <w:rPr>
                <w:rStyle w:val="a9"/>
                <w:noProof/>
              </w:rPr>
              <w:t>主编单位简介</w:t>
            </w:r>
            <w:r w:rsidR="00B52C47">
              <w:rPr>
                <w:noProof/>
                <w:webHidden/>
              </w:rPr>
              <w:tab/>
            </w:r>
            <w:r>
              <w:rPr>
                <w:noProof/>
                <w:webHidden/>
              </w:rPr>
              <w:fldChar w:fldCharType="begin"/>
            </w:r>
            <w:r w:rsidR="00B52C47">
              <w:rPr>
                <w:noProof/>
                <w:webHidden/>
              </w:rPr>
              <w:instrText xml:space="preserve"> PAGEREF _Toc4554041 \h </w:instrText>
            </w:r>
            <w:r>
              <w:rPr>
                <w:noProof/>
                <w:webHidden/>
              </w:rPr>
            </w:r>
            <w:r>
              <w:rPr>
                <w:noProof/>
                <w:webHidden/>
              </w:rPr>
              <w:fldChar w:fldCharType="separate"/>
            </w:r>
            <w:r w:rsidR="009219BC">
              <w:rPr>
                <w:noProof/>
                <w:webHidden/>
              </w:rPr>
              <w:t>4</w:t>
            </w:r>
            <w:r>
              <w:rPr>
                <w:noProof/>
                <w:webHidden/>
              </w:rPr>
              <w:fldChar w:fldCharType="end"/>
            </w:r>
          </w:hyperlink>
        </w:p>
        <w:p w:rsidR="00B52C47" w:rsidRDefault="00EB6A41">
          <w:pPr>
            <w:pStyle w:val="20"/>
            <w:rPr>
              <w:rFonts w:asciiTheme="minorHAnsi" w:eastAsiaTheme="minorEastAsia" w:hAnsiTheme="minorHAnsi"/>
              <w:noProof/>
              <w:kern w:val="2"/>
              <w:sz w:val="21"/>
            </w:rPr>
          </w:pPr>
          <w:hyperlink w:anchor="_Toc4554042" w:history="1">
            <w:r w:rsidR="00B52C47" w:rsidRPr="00E0083C">
              <w:rPr>
                <w:rStyle w:val="a9"/>
                <w:noProof/>
              </w:rPr>
              <w:t>4.</w:t>
            </w:r>
            <w:r w:rsidR="00B52C47" w:rsidRPr="00E0083C">
              <w:rPr>
                <w:rStyle w:val="a9"/>
                <w:noProof/>
              </w:rPr>
              <w:t>主要工作过程</w:t>
            </w:r>
            <w:r w:rsidR="00B52C47">
              <w:rPr>
                <w:noProof/>
                <w:webHidden/>
              </w:rPr>
              <w:tab/>
            </w:r>
            <w:r>
              <w:rPr>
                <w:noProof/>
                <w:webHidden/>
              </w:rPr>
              <w:fldChar w:fldCharType="begin"/>
            </w:r>
            <w:r w:rsidR="00B52C47">
              <w:rPr>
                <w:noProof/>
                <w:webHidden/>
              </w:rPr>
              <w:instrText xml:space="preserve"> PAGEREF _Toc4554042 \h </w:instrText>
            </w:r>
            <w:r>
              <w:rPr>
                <w:noProof/>
                <w:webHidden/>
              </w:rPr>
            </w:r>
            <w:r>
              <w:rPr>
                <w:noProof/>
                <w:webHidden/>
              </w:rPr>
              <w:fldChar w:fldCharType="separate"/>
            </w:r>
            <w:r w:rsidR="009219BC">
              <w:rPr>
                <w:noProof/>
                <w:webHidden/>
              </w:rPr>
              <w:t>4</w:t>
            </w:r>
            <w:r>
              <w:rPr>
                <w:noProof/>
                <w:webHidden/>
              </w:rPr>
              <w:fldChar w:fldCharType="end"/>
            </w:r>
          </w:hyperlink>
        </w:p>
        <w:p w:rsidR="00B52C47" w:rsidRDefault="00EB6A41">
          <w:pPr>
            <w:pStyle w:val="20"/>
            <w:rPr>
              <w:rFonts w:asciiTheme="minorHAnsi" w:eastAsiaTheme="minorEastAsia" w:hAnsiTheme="minorHAnsi"/>
              <w:noProof/>
              <w:kern w:val="2"/>
              <w:sz w:val="21"/>
            </w:rPr>
          </w:pPr>
          <w:hyperlink w:anchor="_Toc4554043" w:history="1">
            <w:r w:rsidR="00B52C47" w:rsidRPr="00E0083C">
              <w:rPr>
                <w:rStyle w:val="a9"/>
                <w:noProof/>
              </w:rPr>
              <w:t>5.</w:t>
            </w:r>
            <w:r w:rsidR="00B52C47" w:rsidRPr="00E0083C">
              <w:rPr>
                <w:rStyle w:val="a9"/>
                <w:noProof/>
              </w:rPr>
              <w:t>标准的主要修改过程</w:t>
            </w:r>
            <w:r w:rsidR="00B52C47">
              <w:rPr>
                <w:noProof/>
                <w:webHidden/>
              </w:rPr>
              <w:tab/>
            </w:r>
            <w:r>
              <w:rPr>
                <w:noProof/>
                <w:webHidden/>
              </w:rPr>
              <w:fldChar w:fldCharType="begin"/>
            </w:r>
            <w:r w:rsidR="00B52C47">
              <w:rPr>
                <w:noProof/>
                <w:webHidden/>
              </w:rPr>
              <w:instrText xml:space="preserve"> PAGEREF _Toc4554043 \h </w:instrText>
            </w:r>
            <w:r>
              <w:rPr>
                <w:noProof/>
                <w:webHidden/>
              </w:rPr>
            </w:r>
            <w:r>
              <w:rPr>
                <w:noProof/>
                <w:webHidden/>
              </w:rPr>
              <w:fldChar w:fldCharType="separate"/>
            </w:r>
            <w:r w:rsidR="009219BC">
              <w:rPr>
                <w:noProof/>
                <w:webHidden/>
              </w:rPr>
              <w:t>5</w:t>
            </w:r>
            <w:r>
              <w:rPr>
                <w:noProof/>
                <w:webHidden/>
              </w:rPr>
              <w:fldChar w:fldCharType="end"/>
            </w:r>
          </w:hyperlink>
        </w:p>
        <w:p w:rsidR="00B52C47" w:rsidRDefault="00EB6A41">
          <w:pPr>
            <w:pStyle w:val="10"/>
            <w:rPr>
              <w:rFonts w:asciiTheme="minorHAnsi" w:eastAsiaTheme="minorEastAsia" w:hAnsiTheme="minorHAnsi"/>
              <w:noProof/>
              <w:kern w:val="2"/>
              <w:sz w:val="21"/>
            </w:rPr>
          </w:pPr>
          <w:hyperlink w:anchor="_Toc4554044" w:history="1">
            <w:r w:rsidR="00B52C47" w:rsidRPr="00E0083C">
              <w:rPr>
                <w:rStyle w:val="a9"/>
                <w:noProof/>
              </w:rPr>
              <w:t>二、标准编制原则和确定标准主要内容</w:t>
            </w:r>
            <w:r w:rsidR="00B52C47">
              <w:rPr>
                <w:noProof/>
                <w:webHidden/>
              </w:rPr>
              <w:tab/>
            </w:r>
            <w:r>
              <w:rPr>
                <w:noProof/>
                <w:webHidden/>
              </w:rPr>
              <w:fldChar w:fldCharType="begin"/>
            </w:r>
            <w:r w:rsidR="00B52C47">
              <w:rPr>
                <w:noProof/>
                <w:webHidden/>
              </w:rPr>
              <w:instrText xml:space="preserve"> PAGEREF _Toc4554044 \h </w:instrText>
            </w:r>
            <w:r>
              <w:rPr>
                <w:noProof/>
                <w:webHidden/>
              </w:rPr>
            </w:r>
            <w:r>
              <w:rPr>
                <w:noProof/>
                <w:webHidden/>
              </w:rPr>
              <w:fldChar w:fldCharType="separate"/>
            </w:r>
            <w:r w:rsidR="009219BC">
              <w:rPr>
                <w:noProof/>
                <w:webHidden/>
              </w:rPr>
              <w:t>9</w:t>
            </w:r>
            <w:r>
              <w:rPr>
                <w:noProof/>
                <w:webHidden/>
              </w:rPr>
              <w:fldChar w:fldCharType="end"/>
            </w:r>
          </w:hyperlink>
        </w:p>
        <w:p w:rsidR="00B52C47" w:rsidRDefault="00EB6A41">
          <w:pPr>
            <w:pStyle w:val="20"/>
            <w:rPr>
              <w:rFonts w:asciiTheme="minorHAnsi" w:eastAsiaTheme="minorEastAsia" w:hAnsiTheme="minorHAnsi"/>
              <w:noProof/>
              <w:kern w:val="2"/>
              <w:sz w:val="21"/>
            </w:rPr>
          </w:pPr>
          <w:hyperlink w:anchor="_Toc4554045" w:history="1">
            <w:r w:rsidR="00B52C47" w:rsidRPr="00E0083C">
              <w:rPr>
                <w:rStyle w:val="a9"/>
                <w:noProof/>
              </w:rPr>
              <w:t>1.</w:t>
            </w:r>
            <w:r w:rsidR="00B52C47" w:rsidRPr="00E0083C">
              <w:rPr>
                <w:rStyle w:val="a9"/>
                <w:noProof/>
              </w:rPr>
              <w:t>编制原则</w:t>
            </w:r>
            <w:r w:rsidR="00B52C47">
              <w:rPr>
                <w:noProof/>
                <w:webHidden/>
              </w:rPr>
              <w:tab/>
            </w:r>
            <w:r>
              <w:rPr>
                <w:noProof/>
                <w:webHidden/>
              </w:rPr>
              <w:fldChar w:fldCharType="begin"/>
            </w:r>
            <w:r w:rsidR="00B52C47">
              <w:rPr>
                <w:noProof/>
                <w:webHidden/>
              </w:rPr>
              <w:instrText xml:space="preserve"> PAGEREF _Toc4554045 \h </w:instrText>
            </w:r>
            <w:r>
              <w:rPr>
                <w:noProof/>
                <w:webHidden/>
              </w:rPr>
            </w:r>
            <w:r>
              <w:rPr>
                <w:noProof/>
                <w:webHidden/>
              </w:rPr>
              <w:fldChar w:fldCharType="separate"/>
            </w:r>
            <w:r w:rsidR="009219BC">
              <w:rPr>
                <w:noProof/>
                <w:webHidden/>
              </w:rPr>
              <w:t>9</w:t>
            </w:r>
            <w:r>
              <w:rPr>
                <w:noProof/>
                <w:webHidden/>
              </w:rPr>
              <w:fldChar w:fldCharType="end"/>
            </w:r>
          </w:hyperlink>
        </w:p>
        <w:p w:rsidR="00B52C47" w:rsidRDefault="00EB6A41">
          <w:pPr>
            <w:pStyle w:val="30"/>
            <w:tabs>
              <w:tab w:val="right" w:leader="dot" w:pos="8296"/>
            </w:tabs>
            <w:ind w:left="880"/>
            <w:rPr>
              <w:rFonts w:asciiTheme="minorHAnsi" w:eastAsiaTheme="minorEastAsia" w:hAnsiTheme="minorHAnsi"/>
              <w:noProof/>
              <w:kern w:val="2"/>
              <w:sz w:val="21"/>
            </w:rPr>
          </w:pPr>
          <w:hyperlink w:anchor="_Toc4554046" w:history="1">
            <w:r w:rsidR="00B52C47" w:rsidRPr="00E0083C">
              <w:rPr>
                <w:rStyle w:val="a9"/>
                <w:noProof/>
              </w:rPr>
              <w:t xml:space="preserve">1.1 </w:t>
            </w:r>
            <w:r w:rsidR="00B52C47" w:rsidRPr="00E0083C">
              <w:rPr>
                <w:rStyle w:val="a9"/>
                <w:noProof/>
              </w:rPr>
              <w:t>指标选取的原则</w:t>
            </w:r>
            <w:r w:rsidR="00B52C47">
              <w:rPr>
                <w:noProof/>
                <w:webHidden/>
              </w:rPr>
              <w:tab/>
            </w:r>
            <w:r>
              <w:rPr>
                <w:noProof/>
                <w:webHidden/>
              </w:rPr>
              <w:fldChar w:fldCharType="begin"/>
            </w:r>
            <w:r w:rsidR="00B52C47">
              <w:rPr>
                <w:noProof/>
                <w:webHidden/>
              </w:rPr>
              <w:instrText xml:space="preserve"> PAGEREF _Toc4554046 \h </w:instrText>
            </w:r>
            <w:r>
              <w:rPr>
                <w:noProof/>
                <w:webHidden/>
              </w:rPr>
            </w:r>
            <w:r>
              <w:rPr>
                <w:noProof/>
                <w:webHidden/>
              </w:rPr>
              <w:fldChar w:fldCharType="separate"/>
            </w:r>
            <w:r w:rsidR="009219BC">
              <w:rPr>
                <w:noProof/>
                <w:webHidden/>
              </w:rPr>
              <w:t>9</w:t>
            </w:r>
            <w:r>
              <w:rPr>
                <w:noProof/>
                <w:webHidden/>
              </w:rPr>
              <w:fldChar w:fldCharType="end"/>
            </w:r>
          </w:hyperlink>
        </w:p>
        <w:p w:rsidR="00B52C47" w:rsidRDefault="00EB6A41">
          <w:pPr>
            <w:pStyle w:val="30"/>
            <w:tabs>
              <w:tab w:val="right" w:leader="dot" w:pos="8296"/>
            </w:tabs>
            <w:ind w:left="880"/>
            <w:rPr>
              <w:rFonts w:asciiTheme="minorHAnsi" w:eastAsiaTheme="minorEastAsia" w:hAnsiTheme="minorHAnsi"/>
              <w:noProof/>
              <w:kern w:val="2"/>
              <w:sz w:val="21"/>
            </w:rPr>
          </w:pPr>
          <w:hyperlink w:anchor="_Toc4554047" w:history="1">
            <w:r w:rsidR="00B52C47" w:rsidRPr="00E0083C">
              <w:rPr>
                <w:rStyle w:val="a9"/>
                <w:noProof/>
              </w:rPr>
              <w:t xml:space="preserve">1.2 </w:t>
            </w:r>
            <w:r w:rsidR="00B52C47" w:rsidRPr="00E0083C">
              <w:rPr>
                <w:rStyle w:val="a9"/>
                <w:noProof/>
              </w:rPr>
              <w:t>生命周期评价与指标评价相结合的原则</w:t>
            </w:r>
            <w:r w:rsidR="00B52C47">
              <w:rPr>
                <w:noProof/>
                <w:webHidden/>
              </w:rPr>
              <w:tab/>
            </w:r>
            <w:r>
              <w:rPr>
                <w:noProof/>
                <w:webHidden/>
              </w:rPr>
              <w:fldChar w:fldCharType="begin"/>
            </w:r>
            <w:r w:rsidR="00B52C47">
              <w:rPr>
                <w:noProof/>
                <w:webHidden/>
              </w:rPr>
              <w:instrText xml:space="preserve"> PAGEREF _Toc4554047 \h </w:instrText>
            </w:r>
            <w:r>
              <w:rPr>
                <w:noProof/>
                <w:webHidden/>
              </w:rPr>
            </w:r>
            <w:r>
              <w:rPr>
                <w:noProof/>
                <w:webHidden/>
              </w:rPr>
              <w:fldChar w:fldCharType="separate"/>
            </w:r>
            <w:r w:rsidR="009219BC">
              <w:rPr>
                <w:noProof/>
                <w:webHidden/>
              </w:rPr>
              <w:t>9</w:t>
            </w:r>
            <w:r>
              <w:rPr>
                <w:noProof/>
                <w:webHidden/>
              </w:rPr>
              <w:fldChar w:fldCharType="end"/>
            </w:r>
          </w:hyperlink>
        </w:p>
        <w:p w:rsidR="00B52C47" w:rsidRDefault="00EB6A41">
          <w:pPr>
            <w:pStyle w:val="30"/>
            <w:tabs>
              <w:tab w:val="right" w:leader="dot" w:pos="8296"/>
            </w:tabs>
            <w:ind w:left="880"/>
            <w:rPr>
              <w:rFonts w:asciiTheme="minorHAnsi" w:eastAsiaTheme="minorEastAsia" w:hAnsiTheme="minorHAnsi"/>
              <w:noProof/>
              <w:kern w:val="2"/>
              <w:sz w:val="21"/>
            </w:rPr>
          </w:pPr>
          <w:hyperlink w:anchor="_Toc4554048" w:history="1">
            <w:r w:rsidR="00B52C47" w:rsidRPr="00E0083C">
              <w:rPr>
                <w:rStyle w:val="a9"/>
                <w:noProof/>
              </w:rPr>
              <w:t xml:space="preserve">1.3 </w:t>
            </w:r>
            <w:r w:rsidR="00B52C47" w:rsidRPr="00E0083C">
              <w:rPr>
                <w:rStyle w:val="a9"/>
                <w:noProof/>
              </w:rPr>
              <w:t>环境影响种类最优选取原则</w:t>
            </w:r>
            <w:r w:rsidR="00B52C47">
              <w:rPr>
                <w:noProof/>
                <w:webHidden/>
              </w:rPr>
              <w:tab/>
            </w:r>
            <w:r>
              <w:rPr>
                <w:noProof/>
                <w:webHidden/>
              </w:rPr>
              <w:fldChar w:fldCharType="begin"/>
            </w:r>
            <w:r w:rsidR="00B52C47">
              <w:rPr>
                <w:noProof/>
                <w:webHidden/>
              </w:rPr>
              <w:instrText xml:space="preserve"> PAGEREF _Toc4554048 \h </w:instrText>
            </w:r>
            <w:r>
              <w:rPr>
                <w:noProof/>
                <w:webHidden/>
              </w:rPr>
            </w:r>
            <w:r>
              <w:rPr>
                <w:noProof/>
                <w:webHidden/>
              </w:rPr>
              <w:fldChar w:fldCharType="separate"/>
            </w:r>
            <w:r w:rsidR="009219BC">
              <w:rPr>
                <w:noProof/>
                <w:webHidden/>
              </w:rPr>
              <w:t>9</w:t>
            </w:r>
            <w:r>
              <w:rPr>
                <w:noProof/>
                <w:webHidden/>
              </w:rPr>
              <w:fldChar w:fldCharType="end"/>
            </w:r>
          </w:hyperlink>
        </w:p>
        <w:p w:rsidR="00B52C47" w:rsidRDefault="00EB6A41">
          <w:pPr>
            <w:pStyle w:val="30"/>
            <w:tabs>
              <w:tab w:val="right" w:leader="dot" w:pos="8296"/>
            </w:tabs>
            <w:ind w:left="880"/>
            <w:rPr>
              <w:rFonts w:asciiTheme="minorHAnsi" w:eastAsiaTheme="minorEastAsia" w:hAnsiTheme="minorHAnsi"/>
              <w:noProof/>
              <w:kern w:val="2"/>
              <w:sz w:val="21"/>
            </w:rPr>
          </w:pPr>
          <w:hyperlink w:anchor="_Toc4554049" w:history="1">
            <w:r w:rsidR="00B52C47" w:rsidRPr="00E0083C">
              <w:rPr>
                <w:rStyle w:val="a9"/>
                <w:noProof/>
              </w:rPr>
              <w:t>1.4</w:t>
            </w:r>
            <w:r w:rsidR="00B52C47" w:rsidRPr="00E0083C">
              <w:rPr>
                <w:rStyle w:val="a9"/>
                <w:noProof/>
              </w:rPr>
              <w:t>持续改进原则</w:t>
            </w:r>
            <w:r w:rsidR="00B52C47">
              <w:rPr>
                <w:noProof/>
                <w:webHidden/>
              </w:rPr>
              <w:tab/>
            </w:r>
            <w:r>
              <w:rPr>
                <w:noProof/>
                <w:webHidden/>
              </w:rPr>
              <w:fldChar w:fldCharType="begin"/>
            </w:r>
            <w:r w:rsidR="00B52C47">
              <w:rPr>
                <w:noProof/>
                <w:webHidden/>
              </w:rPr>
              <w:instrText xml:space="preserve"> PAGEREF _Toc4554049 \h </w:instrText>
            </w:r>
            <w:r>
              <w:rPr>
                <w:noProof/>
                <w:webHidden/>
              </w:rPr>
            </w:r>
            <w:r>
              <w:rPr>
                <w:noProof/>
                <w:webHidden/>
              </w:rPr>
              <w:fldChar w:fldCharType="separate"/>
            </w:r>
            <w:r w:rsidR="009219BC">
              <w:rPr>
                <w:noProof/>
                <w:webHidden/>
              </w:rPr>
              <w:t>9</w:t>
            </w:r>
            <w:r>
              <w:rPr>
                <w:noProof/>
                <w:webHidden/>
              </w:rPr>
              <w:fldChar w:fldCharType="end"/>
            </w:r>
          </w:hyperlink>
        </w:p>
        <w:p w:rsidR="00B52C47" w:rsidRDefault="00EB6A41">
          <w:pPr>
            <w:pStyle w:val="20"/>
            <w:rPr>
              <w:rFonts w:asciiTheme="minorHAnsi" w:eastAsiaTheme="minorEastAsia" w:hAnsiTheme="minorHAnsi"/>
              <w:noProof/>
              <w:kern w:val="2"/>
              <w:sz w:val="21"/>
            </w:rPr>
          </w:pPr>
          <w:hyperlink w:anchor="_Toc4554050" w:history="1">
            <w:r w:rsidR="00B52C47" w:rsidRPr="00E0083C">
              <w:rPr>
                <w:rStyle w:val="a9"/>
                <w:noProof/>
              </w:rPr>
              <w:t>2.</w:t>
            </w:r>
            <w:r w:rsidR="00B52C47" w:rsidRPr="00E0083C">
              <w:rPr>
                <w:rStyle w:val="a9"/>
                <w:noProof/>
              </w:rPr>
              <w:t>标准主要内容</w:t>
            </w:r>
            <w:r w:rsidR="00B52C47">
              <w:rPr>
                <w:noProof/>
                <w:webHidden/>
              </w:rPr>
              <w:tab/>
            </w:r>
            <w:r>
              <w:rPr>
                <w:noProof/>
                <w:webHidden/>
              </w:rPr>
              <w:fldChar w:fldCharType="begin"/>
            </w:r>
            <w:r w:rsidR="00B52C47">
              <w:rPr>
                <w:noProof/>
                <w:webHidden/>
              </w:rPr>
              <w:instrText xml:space="preserve"> PAGEREF _Toc4554050 \h </w:instrText>
            </w:r>
            <w:r>
              <w:rPr>
                <w:noProof/>
                <w:webHidden/>
              </w:rPr>
            </w:r>
            <w:r>
              <w:rPr>
                <w:noProof/>
                <w:webHidden/>
              </w:rPr>
              <w:fldChar w:fldCharType="separate"/>
            </w:r>
            <w:r w:rsidR="009219BC">
              <w:rPr>
                <w:noProof/>
                <w:webHidden/>
              </w:rPr>
              <w:t>9</w:t>
            </w:r>
            <w:r>
              <w:rPr>
                <w:noProof/>
                <w:webHidden/>
              </w:rPr>
              <w:fldChar w:fldCharType="end"/>
            </w:r>
          </w:hyperlink>
        </w:p>
        <w:p w:rsidR="00B52C47" w:rsidRDefault="00EB6A41">
          <w:pPr>
            <w:pStyle w:val="30"/>
            <w:tabs>
              <w:tab w:val="right" w:leader="dot" w:pos="8296"/>
            </w:tabs>
            <w:ind w:left="880"/>
            <w:rPr>
              <w:rFonts w:asciiTheme="minorHAnsi" w:eastAsiaTheme="minorEastAsia" w:hAnsiTheme="minorHAnsi"/>
              <w:noProof/>
              <w:kern w:val="2"/>
              <w:sz w:val="21"/>
            </w:rPr>
          </w:pPr>
          <w:hyperlink w:anchor="_Toc4554051" w:history="1">
            <w:r w:rsidR="00B52C47" w:rsidRPr="00E0083C">
              <w:rPr>
                <w:rStyle w:val="a9"/>
                <w:rFonts w:ascii="微软雅黑" w:hAnsi="微软雅黑"/>
                <w:noProof/>
              </w:rPr>
              <w:t>2.1研究方法</w:t>
            </w:r>
            <w:r w:rsidR="00B52C47">
              <w:rPr>
                <w:noProof/>
                <w:webHidden/>
              </w:rPr>
              <w:tab/>
            </w:r>
            <w:r>
              <w:rPr>
                <w:noProof/>
                <w:webHidden/>
              </w:rPr>
              <w:fldChar w:fldCharType="begin"/>
            </w:r>
            <w:r w:rsidR="00B52C47">
              <w:rPr>
                <w:noProof/>
                <w:webHidden/>
              </w:rPr>
              <w:instrText xml:space="preserve"> PAGEREF _Toc4554051 \h </w:instrText>
            </w:r>
            <w:r>
              <w:rPr>
                <w:noProof/>
                <w:webHidden/>
              </w:rPr>
            </w:r>
            <w:r>
              <w:rPr>
                <w:noProof/>
                <w:webHidden/>
              </w:rPr>
              <w:fldChar w:fldCharType="separate"/>
            </w:r>
            <w:r w:rsidR="009219BC">
              <w:rPr>
                <w:noProof/>
                <w:webHidden/>
              </w:rPr>
              <w:t>9</w:t>
            </w:r>
            <w:r>
              <w:rPr>
                <w:noProof/>
                <w:webHidden/>
              </w:rPr>
              <w:fldChar w:fldCharType="end"/>
            </w:r>
          </w:hyperlink>
        </w:p>
        <w:p w:rsidR="00B52C47" w:rsidRDefault="00EB6A41">
          <w:pPr>
            <w:pStyle w:val="30"/>
            <w:tabs>
              <w:tab w:val="right" w:leader="dot" w:pos="8296"/>
            </w:tabs>
            <w:ind w:left="880"/>
            <w:rPr>
              <w:rFonts w:asciiTheme="minorHAnsi" w:eastAsiaTheme="minorEastAsia" w:hAnsiTheme="minorHAnsi"/>
              <w:noProof/>
              <w:kern w:val="2"/>
              <w:sz w:val="21"/>
            </w:rPr>
          </w:pPr>
          <w:hyperlink w:anchor="_Toc4554052" w:history="1">
            <w:r w:rsidR="00B52C47" w:rsidRPr="00E0083C">
              <w:rPr>
                <w:rStyle w:val="a9"/>
                <w:noProof/>
              </w:rPr>
              <w:t>2.2</w:t>
            </w:r>
            <w:r w:rsidR="00B52C47" w:rsidRPr="00E0083C">
              <w:rPr>
                <w:rStyle w:val="a9"/>
                <w:noProof/>
              </w:rPr>
              <w:t>评价流程</w:t>
            </w:r>
            <w:r w:rsidR="00B52C47">
              <w:rPr>
                <w:noProof/>
                <w:webHidden/>
              </w:rPr>
              <w:tab/>
            </w:r>
            <w:r>
              <w:rPr>
                <w:noProof/>
                <w:webHidden/>
              </w:rPr>
              <w:fldChar w:fldCharType="begin"/>
            </w:r>
            <w:r w:rsidR="00B52C47">
              <w:rPr>
                <w:noProof/>
                <w:webHidden/>
              </w:rPr>
              <w:instrText xml:space="preserve"> PAGEREF _Toc4554052 \h </w:instrText>
            </w:r>
            <w:r>
              <w:rPr>
                <w:noProof/>
                <w:webHidden/>
              </w:rPr>
            </w:r>
            <w:r>
              <w:rPr>
                <w:noProof/>
                <w:webHidden/>
              </w:rPr>
              <w:fldChar w:fldCharType="separate"/>
            </w:r>
            <w:r w:rsidR="009219BC">
              <w:rPr>
                <w:noProof/>
                <w:webHidden/>
              </w:rPr>
              <w:t>10</w:t>
            </w:r>
            <w:r>
              <w:rPr>
                <w:noProof/>
                <w:webHidden/>
              </w:rPr>
              <w:fldChar w:fldCharType="end"/>
            </w:r>
          </w:hyperlink>
        </w:p>
        <w:p w:rsidR="00B52C47" w:rsidRDefault="00EB6A41">
          <w:pPr>
            <w:pStyle w:val="10"/>
            <w:rPr>
              <w:rFonts w:asciiTheme="minorHAnsi" w:eastAsiaTheme="minorEastAsia" w:hAnsiTheme="minorHAnsi"/>
              <w:noProof/>
              <w:kern w:val="2"/>
              <w:sz w:val="21"/>
            </w:rPr>
          </w:pPr>
          <w:hyperlink w:anchor="_Toc4554053" w:history="1">
            <w:r w:rsidR="00B52C47" w:rsidRPr="00E0083C">
              <w:rPr>
                <w:rStyle w:val="a9"/>
                <w:noProof/>
              </w:rPr>
              <w:t>三、标准主要内容的确定依据</w:t>
            </w:r>
            <w:r w:rsidR="00B52C47">
              <w:rPr>
                <w:noProof/>
                <w:webHidden/>
              </w:rPr>
              <w:tab/>
            </w:r>
            <w:r>
              <w:rPr>
                <w:noProof/>
                <w:webHidden/>
              </w:rPr>
              <w:fldChar w:fldCharType="begin"/>
            </w:r>
            <w:r w:rsidR="00B52C47">
              <w:rPr>
                <w:noProof/>
                <w:webHidden/>
              </w:rPr>
              <w:instrText xml:space="preserve"> PAGEREF _Toc4554053 \h </w:instrText>
            </w:r>
            <w:r>
              <w:rPr>
                <w:noProof/>
                <w:webHidden/>
              </w:rPr>
            </w:r>
            <w:r>
              <w:rPr>
                <w:noProof/>
                <w:webHidden/>
              </w:rPr>
              <w:fldChar w:fldCharType="separate"/>
            </w:r>
            <w:r w:rsidR="009219BC">
              <w:rPr>
                <w:noProof/>
                <w:webHidden/>
              </w:rPr>
              <w:t>10</w:t>
            </w:r>
            <w:r>
              <w:rPr>
                <w:noProof/>
                <w:webHidden/>
              </w:rPr>
              <w:fldChar w:fldCharType="end"/>
            </w:r>
          </w:hyperlink>
        </w:p>
        <w:p w:rsidR="00B52C47" w:rsidRDefault="00EB6A41">
          <w:pPr>
            <w:pStyle w:val="20"/>
            <w:rPr>
              <w:rFonts w:asciiTheme="minorHAnsi" w:eastAsiaTheme="minorEastAsia" w:hAnsiTheme="minorHAnsi"/>
              <w:noProof/>
              <w:kern w:val="2"/>
              <w:sz w:val="21"/>
            </w:rPr>
          </w:pPr>
          <w:hyperlink w:anchor="_Toc4554054" w:history="1">
            <w:r w:rsidR="00B52C47" w:rsidRPr="00E0083C">
              <w:rPr>
                <w:rStyle w:val="a9"/>
                <w:noProof/>
              </w:rPr>
              <w:t>1.</w:t>
            </w:r>
            <w:r w:rsidR="00B52C47" w:rsidRPr="00E0083C">
              <w:rPr>
                <w:rStyle w:val="a9"/>
                <w:noProof/>
              </w:rPr>
              <w:t>标准引用文件</w:t>
            </w:r>
            <w:r w:rsidR="00B52C47">
              <w:rPr>
                <w:noProof/>
                <w:webHidden/>
              </w:rPr>
              <w:tab/>
            </w:r>
            <w:r>
              <w:rPr>
                <w:noProof/>
                <w:webHidden/>
              </w:rPr>
              <w:fldChar w:fldCharType="begin"/>
            </w:r>
            <w:r w:rsidR="00B52C47">
              <w:rPr>
                <w:noProof/>
                <w:webHidden/>
              </w:rPr>
              <w:instrText xml:space="preserve"> PAGEREF _Toc4554054 \h </w:instrText>
            </w:r>
            <w:r>
              <w:rPr>
                <w:noProof/>
                <w:webHidden/>
              </w:rPr>
            </w:r>
            <w:r>
              <w:rPr>
                <w:noProof/>
                <w:webHidden/>
              </w:rPr>
              <w:fldChar w:fldCharType="separate"/>
            </w:r>
            <w:r w:rsidR="009219BC">
              <w:rPr>
                <w:noProof/>
                <w:webHidden/>
              </w:rPr>
              <w:t>10</w:t>
            </w:r>
            <w:r>
              <w:rPr>
                <w:noProof/>
                <w:webHidden/>
              </w:rPr>
              <w:fldChar w:fldCharType="end"/>
            </w:r>
          </w:hyperlink>
        </w:p>
        <w:p w:rsidR="00B52C47" w:rsidRDefault="00EB6A41">
          <w:pPr>
            <w:pStyle w:val="20"/>
            <w:rPr>
              <w:rFonts w:asciiTheme="minorHAnsi" w:eastAsiaTheme="minorEastAsia" w:hAnsiTheme="minorHAnsi"/>
              <w:noProof/>
              <w:kern w:val="2"/>
              <w:sz w:val="21"/>
            </w:rPr>
          </w:pPr>
          <w:hyperlink w:anchor="_Toc4554055" w:history="1">
            <w:r w:rsidR="00B52C47" w:rsidRPr="00E0083C">
              <w:rPr>
                <w:rStyle w:val="a9"/>
                <w:noProof/>
              </w:rPr>
              <w:t>2.</w:t>
            </w:r>
            <w:r w:rsidR="00B52C47" w:rsidRPr="00E0083C">
              <w:rPr>
                <w:rStyle w:val="a9"/>
                <w:noProof/>
              </w:rPr>
              <w:t>标准评价基本要求依据</w:t>
            </w:r>
            <w:r w:rsidR="00B52C47">
              <w:rPr>
                <w:noProof/>
                <w:webHidden/>
              </w:rPr>
              <w:tab/>
            </w:r>
            <w:r>
              <w:rPr>
                <w:noProof/>
                <w:webHidden/>
              </w:rPr>
              <w:fldChar w:fldCharType="begin"/>
            </w:r>
            <w:r w:rsidR="00B52C47">
              <w:rPr>
                <w:noProof/>
                <w:webHidden/>
              </w:rPr>
              <w:instrText xml:space="preserve"> PAGEREF _Toc4554055 \h </w:instrText>
            </w:r>
            <w:r>
              <w:rPr>
                <w:noProof/>
                <w:webHidden/>
              </w:rPr>
            </w:r>
            <w:r>
              <w:rPr>
                <w:noProof/>
                <w:webHidden/>
              </w:rPr>
              <w:fldChar w:fldCharType="separate"/>
            </w:r>
            <w:r w:rsidR="009219BC">
              <w:rPr>
                <w:noProof/>
                <w:webHidden/>
              </w:rPr>
              <w:t>11</w:t>
            </w:r>
            <w:r>
              <w:rPr>
                <w:noProof/>
                <w:webHidden/>
              </w:rPr>
              <w:fldChar w:fldCharType="end"/>
            </w:r>
          </w:hyperlink>
        </w:p>
        <w:p w:rsidR="00B52C47" w:rsidRDefault="00EB6A41">
          <w:pPr>
            <w:pStyle w:val="20"/>
            <w:rPr>
              <w:rFonts w:asciiTheme="minorHAnsi" w:eastAsiaTheme="minorEastAsia" w:hAnsiTheme="minorHAnsi"/>
              <w:noProof/>
              <w:kern w:val="2"/>
              <w:sz w:val="21"/>
            </w:rPr>
          </w:pPr>
          <w:hyperlink w:anchor="_Toc4554056" w:history="1">
            <w:r w:rsidR="00B52C47" w:rsidRPr="00E0083C">
              <w:rPr>
                <w:rStyle w:val="a9"/>
                <w:noProof/>
              </w:rPr>
              <w:t>3.</w:t>
            </w:r>
            <w:r w:rsidR="00B52C47" w:rsidRPr="00E0083C">
              <w:rPr>
                <w:rStyle w:val="a9"/>
                <w:noProof/>
              </w:rPr>
              <w:t>标准指标主要内容的判定依据</w:t>
            </w:r>
            <w:r w:rsidR="00B52C47">
              <w:rPr>
                <w:noProof/>
                <w:webHidden/>
              </w:rPr>
              <w:tab/>
            </w:r>
            <w:r>
              <w:rPr>
                <w:noProof/>
                <w:webHidden/>
              </w:rPr>
              <w:fldChar w:fldCharType="begin"/>
            </w:r>
            <w:r w:rsidR="00B52C47">
              <w:rPr>
                <w:noProof/>
                <w:webHidden/>
              </w:rPr>
              <w:instrText xml:space="preserve"> PAGEREF _Toc4554056 \h </w:instrText>
            </w:r>
            <w:r>
              <w:rPr>
                <w:noProof/>
                <w:webHidden/>
              </w:rPr>
            </w:r>
            <w:r>
              <w:rPr>
                <w:noProof/>
                <w:webHidden/>
              </w:rPr>
              <w:fldChar w:fldCharType="separate"/>
            </w:r>
            <w:r w:rsidR="009219BC">
              <w:rPr>
                <w:noProof/>
                <w:webHidden/>
              </w:rPr>
              <w:t>12</w:t>
            </w:r>
            <w:r>
              <w:rPr>
                <w:noProof/>
                <w:webHidden/>
              </w:rPr>
              <w:fldChar w:fldCharType="end"/>
            </w:r>
          </w:hyperlink>
        </w:p>
        <w:p w:rsidR="00B52C47" w:rsidRDefault="00EB6A41">
          <w:pPr>
            <w:pStyle w:val="10"/>
            <w:rPr>
              <w:rFonts w:asciiTheme="minorHAnsi" w:eastAsiaTheme="minorEastAsia" w:hAnsiTheme="minorHAnsi"/>
              <w:noProof/>
              <w:kern w:val="2"/>
              <w:sz w:val="21"/>
            </w:rPr>
          </w:pPr>
          <w:hyperlink w:anchor="_Toc4554057" w:history="1">
            <w:r w:rsidR="00B52C47" w:rsidRPr="00E0083C">
              <w:rPr>
                <w:rStyle w:val="a9"/>
                <w:noProof/>
              </w:rPr>
              <w:t>四、与现行法律、法规、强制性国家标准及相关标准协调配套情况</w:t>
            </w:r>
            <w:r w:rsidR="00B52C47">
              <w:rPr>
                <w:noProof/>
                <w:webHidden/>
              </w:rPr>
              <w:tab/>
            </w:r>
            <w:r>
              <w:rPr>
                <w:noProof/>
                <w:webHidden/>
              </w:rPr>
              <w:fldChar w:fldCharType="begin"/>
            </w:r>
            <w:r w:rsidR="00B52C47">
              <w:rPr>
                <w:noProof/>
                <w:webHidden/>
              </w:rPr>
              <w:instrText xml:space="preserve"> PAGEREF _Toc4554057 \h </w:instrText>
            </w:r>
            <w:r>
              <w:rPr>
                <w:noProof/>
                <w:webHidden/>
              </w:rPr>
            </w:r>
            <w:r>
              <w:rPr>
                <w:noProof/>
                <w:webHidden/>
              </w:rPr>
              <w:fldChar w:fldCharType="separate"/>
            </w:r>
            <w:r w:rsidR="009219BC">
              <w:rPr>
                <w:noProof/>
                <w:webHidden/>
              </w:rPr>
              <w:t>14</w:t>
            </w:r>
            <w:r>
              <w:rPr>
                <w:noProof/>
                <w:webHidden/>
              </w:rPr>
              <w:fldChar w:fldCharType="end"/>
            </w:r>
          </w:hyperlink>
        </w:p>
        <w:p w:rsidR="00B52C47" w:rsidRDefault="00EB6A41">
          <w:pPr>
            <w:pStyle w:val="10"/>
            <w:rPr>
              <w:rFonts w:asciiTheme="minorHAnsi" w:eastAsiaTheme="minorEastAsia" w:hAnsiTheme="minorHAnsi"/>
              <w:noProof/>
              <w:kern w:val="2"/>
              <w:sz w:val="21"/>
            </w:rPr>
          </w:pPr>
          <w:hyperlink w:anchor="_Toc4554058" w:history="1">
            <w:r w:rsidR="00B52C47" w:rsidRPr="00E0083C">
              <w:rPr>
                <w:rStyle w:val="a9"/>
                <w:noProof/>
              </w:rPr>
              <w:t>五、标准中如涉及专利，应有明确的知识产权说明</w:t>
            </w:r>
            <w:r w:rsidR="00B52C47">
              <w:rPr>
                <w:noProof/>
                <w:webHidden/>
              </w:rPr>
              <w:tab/>
            </w:r>
            <w:r>
              <w:rPr>
                <w:noProof/>
                <w:webHidden/>
              </w:rPr>
              <w:fldChar w:fldCharType="begin"/>
            </w:r>
            <w:r w:rsidR="00B52C47">
              <w:rPr>
                <w:noProof/>
                <w:webHidden/>
              </w:rPr>
              <w:instrText xml:space="preserve"> PAGEREF _Toc4554058 \h </w:instrText>
            </w:r>
            <w:r>
              <w:rPr>
                <w:noProof/>
                <w:webHidden/>
              </w:rPr>
            </w:r>
            <w:r>
              <w:rPr>
                <w:noProof/>
                <w:webHidden/>
              </w:rPr>
              <w:fldChar w:fldCharType="separate"/>
            </w:r>
            <w:r w:rsidR="009219BC">
              <w:rPr>
                <w:noProof/>
                <w:webHidden/>
              </w:rPr>
              <w:t>14</w:t>
            </w:r>
            <w:r>
              <w:rPr>
                <w:noProof/>
                <w:webHidden/>
              </w:rPr>
              <w:fldChar w:fldCharType="end"/>
            </w:r>
          </w:hyperlink>
        </w:p>
        <w:p w:rsidR="00B52C47" w:rsidRDefault="00EB6A41">
          <w:pPr>
            <w:pStyle w:val="10"/>
            <w:rPr>
              <w:rFonts w:asciiTheme="minorHAnsi" w:eastAsiaTheme="minorEastAsia" w:hAnsiTheme="minorHAnsi"/>
              <w:noProof/>
              <w:kern w:val="2"/>
              <w:sz w:val="21"/>
            </w:rPr>
          </w:pPr>
          <w:hyperlink w:anchor="_Toc4554059" w:history="1">
            <w:r w:rsidR="00B52C47" w:rsidRPr="00E0083C">
              <w:rPr>
                <w:rStyle w:val="a9"/>
                <w:noProof/>
              </w:rPr>
              <w:t>六、废止现行有关标准的建议</w:t>
            </w:r>
            <w:r w:rsidR="00B52C47">
              <w:rPr>
                <w:noProof/>
                <w:webHidden/>
              </w:rPr>
              <w:tab/>
            </w:r>
            <w:r>
              <w:rPr>
                <w:noProof/>
                <w:webHidden/>
              </w:rPr>
              <w:fldChar w:fldCharType="begin"/>
            </w:r>
            <w:r w:rsidR="00B52C47">
              <w:rPr>
                <w:noProof/>
                <w:webHidden/>
              </w:rPr>
              <w:instrText xml:space="preserve"> PAGEREF _Toc4554059 \h </w:instrText>
            </w:r>
            <w:r>
              <w:rPr>
                <w:noProof/>
                <w:webHidden/>
              </w:rPr>
            </w:r>
            <w:r>
              <w:rPr>
                <w:noProof/>
                <w:webHidden/>
              </w:rPr>
              <w:fldChar w:fldCharType="separate"/>
            </w:r>
            <w:r w:rsidR="009219BC">
              <w:rPr>
                <w:noProof/>
                <w:webHidden/>
              </w:rPr>
              <w:t>14</w:t>
            </w:r>
            <w:r>
              <w:rPr>
                <w:noProof/>
                <w:webHidden/>
              </w:rPr>
              <w:fldChar w:fldCharType="end"/>
            </w:r>
          </w:hyperlink>
        </w:p>
        <w:p w:rsidR="00B52C47" w:rsidRDefault="00EB6A41">
          <w:pPr>
            <w:pStyle w:val="10"/>
            <w:rPr>
              <w:rFonts w:asciiTheme="minorHAnsi" w:eastAsiaTheme="minorEastAsia" w:hAnsiTheme="minorHAnsi"/>
              <w:noProof/>
              <w:kern w:val="2"/>
              <w:sz w:val="21"/>
            </w:rPr>
          </w:pPr>
          <w:hyperlink w:anchor="_Toc4554060" w:history="1">
            <w:r w:rsidR="00B52C47" w:rsidRPr="00E0083C">
              <w:rPr>
                <w:rStyle w:val="a9"/>
                <w:noProof/>
              </w:rPr>
              <w:t>七、市场前景可产生的经济和社会效益</w:t>
            </w:r>
            <w:r w:rsidR="00B52C47">
              <w:rPr>
                <w:noProof/>
                <w:webHidden/>
              </w:rPr>
              <w:tab/>
            </w:r>
            <w:r>
              <w:rPr>
                <w:noProof/>
                <w:webHidden/>
              </w:rPr>
              <w:fldChar w:fldCharType="begin"/>
            </w:r>
            <w:r w:rsidR="00B52C47">
              <w:rPr>
                <w:noProof/>
                <w:webHidden/>
              </w:rPr>
              <w:instrText xml:space="preserve"> PAGEREF _Toc4554060 \h </w:instrText>
            </w:r>
            <w:r>
              <w:rPr>
                <w:noProof/>
                <w:webHidden/>
              </w:rPr>
            </w:r>
            <w:r>
              <w:rPr>
                <w:noProof/>
                <w:webHidden/>
              </w:rPr>
              <w:fldChar w:fldCharType="separate"/>
            </w:r>
            <w:r w:rsidR="009219BC">
              <w:rPr>
                <w:noProof/>
                <w:webHidden/>
              </w:rPr>
              <w:t>14</w:t>
            </w:r>
            <w:r>
              <w:rPr>
                <w:noProof/>
                <w:webHidden/>
              </w:rPr>
              <w:fldChar w:fldCharType="end"/>
            </w:r>
          </w:hyperlink>
        </w:p>
        <w:p w:rsidR="006115A0" w:rsidRPr="006115A0" w:rsidRDefault="00EB6A41" w:rsidP="006115A0">
          <w:pPr>
            <w:spacing w:after="0"/>
            <w:rPr>
              <w:rFonts w:asciiTheme="minorEastAsia" w:eastAsiaTheme="minorEastAsia" w:hAnsiTheme="minorEastAsia"/>
              <w:sz w:val="24"/>
              <w:szCs w:val="24"/>
            </w:rPr>
          </w:pPr>
          <w:r w:rsidRPr="00937EA1">
            <w:rPr>
              <w:rFonts w:asciiTheme="minorEastAsia" w:eastAsiaTheme="minorEastAsia" w:hAnsiTheme="minorEastAsia"/>
              <w:sz w:val="24"/>
              <w:szCs w:val="24"/>
            </w:rPr>
            <w:fldChar w:fldCharType="end"/>
          </w:r>
        </w:p>
      </w:sdtContent>
    </w:sdt>
    <w:p w:rsidR="006115A0" w:rsidRDefault="006115A0">
      <w:pPr>
        <w:adjustRightInd/>
        <w:snapToGrid/>
        <w:spacing w:line="220" w:lineRule="atLeast"/>
        <w:rPr>
          <w:rFonts w:asciiTheme="minorEastAsia" w:eastAsiaTheme="minorEastAsia" w:hAnsiTheme="minorEastAsia"/>
          <w:b/>
          <w:sz w:val="36"/>
          <w:szCs w:val="36"/>
        </w:rPr>
      </w:pPr>
      <w:r>
        <w:rPr>
          <w:rFonts w:asciiTheme="minorEastAsia" w:eastAsiaTheme="minorEastAsia" w:hAnsiTheme="minorEastAsia"/>
          <w:b/>
          <w:sz w:val="36"/>
          <w:szCs w:val="36"/>
        </w:rPr>
        <w:br w:type="page"/>
      </w:r>
    </w:p>
    <w:p w:rsidR="00AF3673" w:rsidRPr="007B4F75" w:rsidRDefault="00AF3673" w:rsidP="005A1DFD">
      <w:pPr>
        <w:spacing w:beforeLines="50" w:afterLines="50"/>
        <w:jc w:val="center"/>
        <w:rPr>
          <w:rFonts w:asciiTheme="minorEastAsia" w:eastAsiaTheme="minorEastAsia" w:hAnsiTheme="minorEastAsia"/>
          <w:b/>
          <w:sz w:val="36"/>
          <w:szCs w:val="36"/>
        </w:rPr>
      </w:pPr>
      <w:r w:rsidRPr="007B4F75">
        <w:rPr>
          <w:rFonts w:asciiTheme="minorEastAsia" w:eastAsiaTheme="minorEastAsia" w:hAnsiTheme="minorEastAsia" w:hint="eastAsia"/>
          <w:b/>
          <w:sz w:val="36"/>
          <w:szCs w:val="36"/>
        </w:rPr>
        <w:lastRenderedPageBreak/>
        <w:t>《</w:t>
      </w:r>
      <w:r w:rsidRPr="007B4F75">
        <w:rPr>
          <w:rFonts w:asciiTheme="minorEastAsia" w:eastAsiaTheme="minorEastAsia" w:hAnsiTheme="minorEastAsia" w:cs="Times New Roman" w:hint="eastAsia"/>
          <w:b/>
          <w:sz w:val="36"/>
          <w:szCs w:val="36"/>
        </w:rPr>
        <w:t>绿色设计产品评价技术规范—</w:t>
      </w:r>
      <w:r w:rsidR="00884AFA">
        <w:rPr>
          <w:rFonts w:asciiTheme="minorEastAsia" w:eastAsiaTheme="minorEastAsia" w:hAnsiTheme="minorEastAsia" w:cs="Times New Roman" w:hint="eastAsia"/>
          <w:b/>
          <w:sz w:val="36"/>
          <w:szCs w:val="36"/>
        </w:rPr>
        <w:t>金锭</w:t>
      </w:r>
      <w:r w:rsidRPr="007B4F75">
        <w:rPr>
          <w:rFonts w:asciiTheme="minorEastAsia" w:eastAsiaTheme="minorEastAsia" w:hAnsiTheme="minorEastAsia" w:hint="eastAsia"/>
          <w:b/>
          <w:sz w:val="36"/>
          <w:szCs w:val="36"/>
        </w:rPr>
        <w:t>》编制说明</w:t>
      </w:r>
    </w:p>
    <w:p w:rsidR="00AF3673" w:rsidRPr="007B4F75" w:rsidRDefault="007B4F75" w:rsidP="00BD2782">
      <w:pPr>
        <w:pStyle w:val="1"/>
        <w:rPr>
          <w:szCs w:val="28"/>
        </w:rPr>
      </w:pPr>
      <w:bookmarkStart w:id="0" w:name="_Toc4554035"/>
      <w:r w:rsidRPr="007B4F75">
        <w:rPr>
          <w:rFonts w:hint="eastAsia"/>
        </w:rPr>
        <w:t>一、</w:t>
      </w:r>
      <w:r w:rsidR="00AF3673" w:rsidRPr="007B4F75">
        <w:rPr>
          <w:rFonts w:hint="eastAsia"/>
          <w:szCs w:val="28"/>
        </w:rPr>
        <w:t>工作简况</w:t>
      </w:r>
      <w:bookmarkEnd w:id="0"/>
    </w:p>
    <w:p w:rsidR="00D4088B" w:rsidRPr="007B4F75" w:rsidRDefault="00D4088B" w:rsidP="00BD2782">
      <w:pPr>
        <w:pStyle w:val="2"/>
        <w:ind w:left="220"/>
        <w:rPr>
          <w:szCs w:val="28"/>
        </w:rPr>
      </w:pPr>
      <w:bookmarkStart w:id="1" w:name="_Toc4554036"/>
      <w:r w:rsidRPr="007B4F75">
        <w:rPr>
          <w:rFonts w:hint="eastAsia"/>
          <w:szCs w:val="28"/>
        </w:rPr>
        <w:t>1</w:t>
      </w:r>
      <w:r w:rsidR="00DC4B11" w:rsidRPr="007B4F75">
        <w:rPr>
          <w:rFonts w:hint="eastAsia"/>
          <w:szCs w:val="28"/>
        </w:rPr>
        <w:t>.</w:t>
      </w:r>
      <w:r w:rsidRPr="007B4F75">
        <w:rPr>
          <w:rFonts w:hint="eastAsia"/>
          <w:szCs w:val="28"/>
        </w:rPr>
        <w:t>立项目的</w:t>
      </w:r>
      <w:bookmarkEnd w:id="1"/>
    </w:p>
    <w:p w:rsidR="00D4088B" w:rsidRPr="00263683" w:rsidRDefault="00E90F17" w:rsidP="006C7E3E">
      <w:pPr>
        <w:shd w:val="clear" w:color="auto" w:fill="FFFFFF"/>
        <w:spacing w:after="100" w:afterAutospacing="1"/>
        <w:ind w:firstLine="482"/>
        <w:rPr>
          <w:rFonts w:asciiTheme="minorEastAsia" w:eastAsiaTheme="minorEastAsia" w:hAnsiTheme="minorEastAsia" w:cs="Arial"/>
          <w:color w:val="333333"/>
          <w:sz w:val="24"/>
          <w:szCs w:val="24"/>
        </w:rPr>
      </w:pPr>
      <w:r w:rsidRPr="00E90F17">
        <w:rPr>
          <w:rFonts w:asciiTheme="minorEastAsia" w:eastAsiaTheme="minorEastAsia" w:hAnsiTheme="minorEastAsia" w:hint="eastAsia"/>
          <w:sz w:val="24"/>
          <w:szCs w:val="24"/>
        </w:rPr>
        <w:t xml:space="preserve">黄金是人类较早发现并利用的金属，有“金属之王”的称号，目前仍然在各国的国际储备中占有一席之地，是一种兼具了商品属性、货币属性以及金融属性的特殊商品。目前，中国在生产黄金和消费黄金两方面，已经成为世界大国，分列世界第一、第二位。1978年开始，国家出台扶持政策，黄金工业进入发展的快车道， </w:t>
      </w:r>
      <w:r>
        <w:rPr>
          <w:rFonts w:asciiTheme="minorEastAsia" w:eastAsiaTheme="minorEastAsia" w:hAnsiTheme="minorEastAsia" w:hint="eastAsia"/>
          <w:sz w:val="24"/>
          <w:szCs w:val="24"/>
        </w:rPr>
        <w:t>黄金产量</w:t>
      </w:r>
      <w:r w:rsidRPr="00E90F17">
        <w:rPr>
          <w:rFonts w:asciiTheme="minorEastAsia" w:eastAsiaTheme="minorEastAsia" w:hAnsiTheme="minorEastAsia" w:hint="eastAsia"/>
          <w:sz w:val="24"/>
          <w:szCs w:val="24"/>
        </w:rPr>
        <w:t>连续</w:t>
      </w:r>
      <w:r>
        <w:rPr>
          <w:rFonts w:asciiTheme="minorEastAsia" w:eastAsiaTheme="minorEastAsia" w:hAnsiTheme="minorEastAsia" w:hint="eastAsia"/>
          <w:sz w:val="24"/>
          <w:szCs w:val="24"/>
        </w:rPr>
        <w:t>多</w:t>
      </w:r>
      <w:r w:rsidRPr="00E90F17">
        <w:rPr>
          <w:rFonts w:asciiTheme="minorEastAsia" w:eastAsiaTheme="minorEastAsia" w:hAnsiTheme="minorEastAsia" w:hint="eastAsia"/>
          <w:sz w:val="24"/>
          <w:szCs w:val="24"/>
        </w:rPr>
        <w:t>年保持世界第一位。黄金成为我国重要的支柱产业，黄金工业的发展对于安排就业、促进社会安定起到极其重要的作用。</w:t>
      </w:r>
    </w:p>
    <w:p w:rsidR="00D4088B" w:rsidRPr="00263683" w:rsidRDefault="007723B0" w:rsidP="004F7D43">
      <w:pPr>
        <w:spacing w:after="100" w:afterAutospacing="1"/>
        <w:ind w:firstLineChars="150" w:firstLine="360"/>
        <w:rPr>
          <w:rFonts w:asciiTheme="minorEastAsia" w:eastAsiaTheme="minorEastAsia" w:hAnsiTheme="minorEastAsia"/>
          <w:sz w:val="24"/>
          <w:szCs w:val="24"/>
          <w:shd w:val="clear" w:color="auto" w:fill="FFFFFF"/>
        </w:rPr>
      </w:pPr>
      <w:r w:rsidRPr="00263683">
        <w:rPr>
          <w:rFonts w:asciiTheme="minorEastAsia" w:eastAsiaTheme="minorEastAsia" w:hAnsiTheme="minorEastAsia"/>
          <w:sz w:val="24"/>
          <w:szCs w:val="24"/>
          <w:shd w:val="clear" w:color="auto" w:fill="FFFFFF"/>
        </w:rPr>
        <w:t>党的十九大报告提出，加快建立绿色生产和消费的法律制度和政策导向，建立健全绿色低碳循环发展的经济体系。《中共中央国务院关于开展质量提升行动的指导意见》提出，推行绿色制造，推广清洁高效生产工艺，降低产品制造能耗、物耗和水耗，提升终端用能产品能效、水效。</w:t>
      </w:r>
      <w:r w:rsidRPr="00263683">
        <w:rPr>
          <w:rFonts w:asciiTheme="minorEastAsia" w:eastAsiaTheme="minorEastAsia" w:hAnsiTheme="minorEastAsia" w:hint="eastAsia"/>
          <w:sz w:val="24"/>
          <w:szCs w:val="24"/>
          <w:shd w:val="clear" w:color="auto" w:fill="FFFFFF"/>
        </w:rPr>
        <w:t>《中国制造2025》报告也指出:加快制造业绿色改造升级，积极推行低碳化、循环化和集约化；强化产品全生命周期绿色管理，全面推进钢铁、有色、化工、建材、轻工等传统制造业绿色改造。</w:t>
      </w:r>
      <w:r w:rsidRPr="00263683">
        <w:rPr>
          <w:rFonts w:asciiTheme="minorEastAsia" w:eastAsiaTheme="minorEastAsia" w:hAnsiTheme="minorEastAsia"/>
          <w:sz w:val="24"/>
          <w:szCs w:val="24"/>
          <w:shd w:val="clear" w:color="auto" w:fill="FFFFFF"/>
        </w:rPr>
        <w:t>建立统一的绿色产品体系有利于贯彻绿色发展理念、树立中国绿色产品的高端国际形象，有利于助推供给侧结构性改革、推动制造业水平和产品质量提升，有利于满足消费升级需求、为人民健康生活提供保障。</w:t>
      </w:r>
    </w:p>
    <w:p w:rsidR="00886D9A" w:rsidRPr="00C756D4" w:rsidRDefault="00886D9A" w:rsidP="003A4EEF">
      <w:pPr>
        <w:pStyle w:val="3"/>
        <w:ind w:left="220"/>
        <w:rPr>
          <w:rFonts w:ascii="微软雅黑" w:hAnsi="微软雅黑"/>
          <w:sz w:val="24"/>
          <w:szCs w:val="24"/>
        </w:rPr>
      </w:pPr>
      <w:bookmarkStart w:id="2" w:name="_Toc4554037"/>
      <w:r w:rsidRPr="00C756D4">
        <w:rPr>
          <w:rFonts w:ascii="微软雅黑" w:hAnsi="微软雅黑" w:hint="eastAsia"/>
          <w:sz w:val="24"/>
          <w:szCs w:val="24"/>
        </w:rPr>
        <w:t>1.</w:t>
      </w:r>
      <w:r w:rsidR="00DC4B11" w:rsidRPr="00C756D4">
        <w:rPr>
          <w:rFonts w:ascii="微软雅黑" w:hAnsi="微软雅黑" w:hint="eastAsia"/>
          <w:sz w:val="24"/>
          <w:szCs w:val="24"/>
        </w:rPr>
        <w:t>1</w:t>
      </w:r>
      <w:r w:rsidRPr="00C756D4">
        <w:rPr>
          <w:rFonts w:ascii="微软雅黑" w:hAnsi="微软雅黑" w:hint="eastAsia"/>
          <w:sz w:val="24"/>
          <w:szCs w:val="24"/>
        </w:rPr>
        <w:t>标准制定的必要性</w:t>
      </w:r>
      <w:bookmarkEnd w:id="2"/>
    </w:p>
    <w:p w:rsidR="00771D99" w:rsidRPr="00771D99" w:rsidRDefault="00771D99" w:rsidP="006C7E3E">
      <w:pPr>
        <w:spacing w:after="100" w:afterAutospacing="1"/>
        <w:ind w:firstLineChars="200" w:firstLine="480"/>
        <w:rPr>
          <w:rStyle w:val="ac"/>
          <w:rFonts w:asciiTheme="minorEastAsia" w:eastAsiaTheme="minorEastAsia" w:hAnsiTheme="minorEastAsia" w:hint="default"/>
          <w:color w:val="000000"/>
          <w:sz w:val="24"/>
          <w:szCs w:val="24"/>
        </w:rPr>
      </w:pPr>
      <w:r w:rsidRPr="00771D99">
        <w:rPr>
          <w:rStyle w:val="ac"/>
          <w:rFonts w:asciiTheme="minorEastAsia" w:eastAsiaTheme="minorEastAsia" w:hAnsiTheme="minorEastAsia" w:hint="default"/>
          <w:color w:val="000000"/>
          <w:sz w:val="24"/>
          <w:szCs w:val="24"/>
        </w:rPr>
        <w:t>绿色设计产品作为生态型社会的重要组成部分，是建立生态型消费模式的基础。目前我国生态型</w:t>
      </w:r>
      <w:r w:rsidR="00423DC8">
        <w:rPr>
          <w:rStyle w:val="ac"/>
          <w:rFonts w:asciiTheme="minorEastAsia" w:eastAsiaTheme="minorEastAsia" w:hAnsiTheme="minorEastAsia" w:hint="default"/>
          <w:color w:val="000000"/>
          <w:sz w:val="24"/>
          <w:szCs w:val="24"/>
        </w:rPr>
        <w:t>金锭</w:t>
      </w:r>
      <w:r w:rsidRPr="00771D99">
        <w:rPr>
          <w:rStyle w:val="ac"/>
          <w:rFonts w:asciiTheme="minorEastAsia" w:eastAsiaTheme="minorEastAsia" w:hAnsiTheme="minorEastAsia" w:hint="default"/>
          <w:color w:val="000000"/>
          <w:sz w:val="24"/>
          <w:szCs w:val="24"/>
        </w:rPr>
        <w:t>的技术标准要求不完善，政策机制不够健全。因此，有必要通过开展生态型产品评价及其标准化工作，制定与国际接轨的、高水平的</w:t>
      </w:r>
      <w:r w:rsidR="00423DC8">
        <w:rPr>
          <w:rStyle w:val="ac"/>
          <w:rFonts w:asciiTheme="minorEastAsia" w:eastAsiaTheme="minorEastAsia" w:hAnsiTheme="minorEastAsia" w:hint="default"/>
          <w:color w:val="000000"/>
          <w:sz w:val="24"/>
          <w:szCs w:val="24"/>
        </w:rPr>
        <w:t>金锭</w:t>
      </w:r>
      <w:r w:rsidRPr="00771D99">
        <w:rPr>
          <w:rStyle w:val="ac"/>
          <w:rFonts w:asciiTheme="minorEastAsia" w:eastAsiaTheme="minorEastAsia" w:hAnsiTheme="minorEastAsia" w:hint="default"/>
          <w:color w:val="000000"/>
          <w:sz w:val="24"/>
          <w:szCs w:val="24"/>
        </w:rPr>
        <w:t>评价技术标准，并通过评价标准的示范应用，不断提升</w:t>
      </w:r>
      <w:r w:rsidR="00423DC8">
        <w:rPr>
          <w:rStyle w:val="ac"/>
          <w:rFonts w:asciiTheme="minorEastAsia" w:eastAsiaTheme="minorEastAsia" w:hAnsiTheme="minorEastAsia" w:hint="default"/>
          <w:color w:val="000000"/>
          <w:sz w:val="24"/>
          <w:szCs w:val="24"/>
        </w:rPr>
        <w:t>金锭</w:t>
      </w:r>
      <w:r w:rsidRPr="00771D99">
        <w:rPr>
          <w:rStyle w:val="ac"/>
          <w:rFonts w:asciiTheme="minorEastAsia" w:eastAsiaTheme="minorEastAsia" w:hAnsiTheme="minorEastAsia" w:hint="default"/>
          <w:color w:val="000000"/>
          <w:sz w:val="24"/>
          <w:szCs w:val="24"/>
        </w:rPr>
        <w:t>的绿色设计，为生态型社会建设提供评价技术、评价标准等基础支撑。</w:t>
      </w:r>
    </w:p>
    <w:p w:rsidR="00771D99" w:rsidRPr="00771D99" w:rsidRDefault="00771D99" w:rsidP="006C7E3E">
      <w:pPr>
        <w:spacing w:after="100" w:afterAutospacing="1"/>
        <w:ind w:firstLineChars="200" w:firstLine="480"/>
        <w:rPr>
          <w:rFonts w:asciiTheme="minorEastAsia" w:eastAsiaTheme="minorEastAsia" w:hAnsiTheme="minorEastAsia" w:cs="Times New Roman"/>
          <w:kern w:val="2"/>
          <w:sz w:val="24"/>
          <w:szCs w:val="24"/>
        </w:rPr>
      </w:pPr>
      <w:r w:rsidRPr="00771D99">
        <w:rPr>
          <w:rStyle w:val="ac"/>
          <w:rFonts w:asciiTheme="minorEastAsia" w:eastAsiaTheme="minorEastAsia" w:hAnsiTheme="minorEastAsia" w:hint="default"/>
          <w:color w:val="000000"/>
          <w:sz w:val="24"/>
          <w:szCs w:val="24"/>
        </w:rPr>
        <w:t>绿色设计的</w:t>
      </w:r>
      <w:r w:rsidR="00423DC8">
        <w:rPr>
          <w:rStyle w:val="ac"/>
          <w:rFonts w:asciiTheme="minorEastAsia" w:eastAsiaTheme="minorEastAsia" w:hAnsiTheme="minorEastAsia" w:hint="default"/>
          <w:color w:val="000000"/>
          <w:sz w:val="24"/>
          <w:szCs w:val="24"/>
        </w:rPr>
        <w:t>金锭</w:t>
      </w:r>
      <w:r w:rsidRPr="00771D99">
        <w:rPr>
          <w:rStyle w:val="ac"/>
          <w:rFonts w:asciiTheme="minorEastAsia" w:eastAsiaTheme="minorEastAsia" w:hAnsiTheme="minorEastAsia" w:hint="default"/>
          <w:color w:val="000000"/>
          <w:sz w:val="24"/>
          <w:szCs w:val="24"/>
        </w:rPr>
        <w:t>产品在开发应用过程中应以产品绿色设计理念为指导，降低环境负荷，最大程度的采用从原料、生产等各个环节减少对人类健康和环境产生危害的先进绿色技术和管理手段，减少或消除对人类和环境危害大的原料、产品和添加剂的生产和使用，实现</w:t>
      </w:r>
      <w:r w:rsidR="00423DC8">
        <w:rPr>
          <w:rStyle w:val="ac"/>
          <w:rFonts w:asciiTheme="minorEastAsia" w:eastAsiaTheme="minorEastAsia" w:hAnsiTheme="minorEastAsia" w:hint="default"/>
          <w:color w:val="000000"/>
          <w:sz w:val="24"/>
          <w:szCs w:val="24"/>
        </w:rPr>
        <w:t>金锭</w:t>
      </w:r>
      <w:r w:rsidRPr="00771D99">
        <w:rPr>
          <w:rStyle w:val="ac"/>
          <w:rFonts w:asciiTheme="minorEastAsia" w:eastAsiaTheme="minorEastAsia" w:hAnsiTheme="minorEastAsia" w:hint="default"/>
          <w:color w:val="000000"/>
          <w:sz w:val="24"/>
          <w:szCs w:val="24"/>
        </w:rPr>
        <w:t>产品和工艺的高效、低毒、无污染。</w:t>
      </w:r>
    </w:p>
    <w:p w:rsidR="00886D9A" w:rsidRPr="00263683" w:rsidRDefault="00886D9A" w:rsidP="006C7E3E">
      <w:pPr>
        <w:spacing w:after="100" w:afterAutospacing="1"/>
        <w:ind w:firstLineChars="150" w:firstLine="360"/>
        <w:rPr>
          <w:rFonts w:asciiTheme="minorEastAsia" w:eastAsiaTheme="minorEastAsia" w:hAnsiTheme="minorEastAsia"/>
          <w:kern w:val="2"/>
          <w:sz w:val="24"/>
          <w:szCs w:val="24"/>
        </w:rPr>
      </w:pPr>
      <w:r w:rsidRPr="00771D99">
        <w:rPr>
          <w:rFonts w:asciiTheme="minorEastAsia" w:eastAsiaTheme="minorEastAsia" w:hAnsiTheme="minorEastAsia" w:cs="Times New Roman" w:hint="eastAsia"/>
          <w:kern w:val="2"/>
          <w:sz w:val="24"/>
          <w:szCs w:val="24"/>
        </w:rPr>
        <w:t>本标准的制定，将规定</w:t>
      </w:r>
      <w:r w:rsidR="00423DC8">
        <w:rPr>
          <w:rFonts w:asciiTheme="minorEastAsia" w:eastAsiaTheme="minorEastAsia" w:hAnsiTheme="minorEastAsia" w:cs="Times New Roman" w:hint="eastAsia"/>
          <w:kern w:val="2"/>
          <w:sz w:val="24"/>
          <w:szCs w:val="24"/>
        </w:rPr>
        <w:t>金锭</w:t>
      </w:r>
      <w:r w:rsidRPr="00771D99">
        <w:rPr>
          <w:rFonts w:asciiTheme="minorEastAsia" w:eastAsiaTheme="minorEastAsia" w:hAnsiTheme="minorEastAsia" w:cs="Times New Roman" w:hint="eastAsia"/>
          <w:kern w:val="2"/>
          <w:sz w:val="24"/>
          <w:szCs w:val="24"/>
        </w:rPr>
        <w:t>生产企业的绿色要求，对促进我国有色行业的持续、健康发展具有重要的意义。</w:t>
      </w:r>
    </w:p>
    <w:p w:rsidR="00AF3673" w:rsidRPr="007B4F75" w:rsidRDefault="00D4088B" w:rsidP="00BD2782">
      <w:pPr>
        <w:pStyle w:val="2"/>
        <w:ind w:left="220"/>
        <w:rPr>
          <w:szCs w:val="28"/>
        </w:rPr>
      </w:pPr>
      <w:bookmarkStart w:id="3" w:name="_Toc4554038"/>
      <w:r w:rsidRPr="007B4F75">
        <w:rPr>
          <w:rFonts w:hint="eastAsia"/>
          <w:szCs w:val="28"/>
        </w:rPr>
        <w:t>2</w:t>
      </w:r>
      <w:r w:rsidR="00AF3673" w:rsidRPr="007B4F75">
        <w:rPr>
          <w:rFonts w:hint="eastAsia"/>
          <w:szCs w:val="28"/>
        </w:rPr>
        <w:t>.</w:t>
      </w:r>
      <w:r w:rsidR="00AF3673" w:rsidRPr="007B4F75">
        <w:rPr>
          <w:rFonts w:hint="eastAsia"/>
          <w:szCs w:val="28"/>
        </w:rPr>
        <w:t>立项来源</w:t>
      </w:r>
      <w:bookmarkEnd w:id="3"/>
    </w:p>
    <w:p w:rsidR="00AF3673" w:rsidRPr="00BD2782" w:rsidRDefault="00AF3673" w:rsidP="00BD2782">
      <w:pPr>
        <w:ind w:firstLineChars="200" w:firstLine="480"/>
        <w:rPr>
          <w:rFonts w:asciiTheme="minorEastAsia" w:eastAsiaTheme="minorEastAsia" w:hAnsiTheme="minorEastAsia" w:cs="宋体"/>
          <w:sz w:val="24"/>
          <w:szCs w:val="24"/>
        </w:rPr>
      </w:pPr>
      <w:r w:rsidRPr="00BD2782">
        <w:rPr>
          <w:rFonts w:asciiTheme="minorEastAsia" w:eastAsiaTheme="minorEastAsia" w:hAnsiTheme="minorEastAsia"/>
          <w:sz w:val="24"/>
          <w:szCs w:val="24"/>
        </w:rPr>
        <w:t>根据国家</w:t>
      </w:r>
      <w:r w:rsidRPr="00BD2782">
        <w:rPr>
          <w:rFonts w:asciiTheme="minorEastAsia" w:eastAsiaTheme="minorEastAsia" w:hAnsiTheme="minorEastAsia" w:hint="eastAsia"/>
          <w:sz w:val="24"/>
          <w:szCs w:val="24"/>
        </w:rPr>
        <w:t>工业</w:t>
      </w:r>
      <w:r w:rsidRPr="00BD2782">
        <w:rPr>
          <w:rFonts w:asciiTheme="minorEastAsia" w:eastAsiaTheme="minorEastAsia" w:hAnsiTheme="minorEastAsia"/>
          <w:sz w:val="24"/>
          <w:szCs w:val="24"/>
        </w:rPr>
        <w:t>和信息化部节能与综合利用司《</w:t>
      </w:r>
      <w:r w:rsidRPr="00BD2782">
        <w:rPr>
          <w:rFonts w:asciiTheme="minorEastAsia" w:eastAsiaTheme="minorEastAsia" w:hAnsiTheme="minorEastAsia" w:hint="eastAsia"/>
          <w:sz w:val="24"/>
          <w:szCs w:val="24"/>
        </w:rPr>
        <w:t>工作节能与绿色标准化行动计划（2017-2019）</w:t>
      </w:r>
      <w:r w:rsidRPr="00BD2782">
        <w:rPr>
          <w:rFonts w:asciiTheme="minorEastAsia" w:eastAsiaTheme="minorEastAsia" w:hAnsiTheme="minorEastAsia"/>
          <w:sz w:val="24"/>
          <w:szCs w:val="24"/>
        </w:rPr>
        <w:t>》</w:t>
      </w:r>
      <w:r w:rsidRPr="00BD2782">
        <w:rPr>
          <w:rFonts w:asciiTheme="minorEastAsia" w:eastAsiaTheme="minorEastAsia" w:hAnsiTheme="minorEastAsia" w:cs="宋体"/>
          <w:sz w:val="24"/>
          <w:szCs w:val="24"/>
        </w:rPr>
        <w:t>，江西铜业股份有限公司</w:t>
      </w:r>
      <w:r w:rsidRPr="00BD2782">
        <w:rPr>
          <w:rFonts w:asciiTheme="minorEastAsia" w:eastAsiaTheme="minorEastAsia" w:hAnsiTheme="minorEastAsia" w:cs="宋体" w:hint="eastAsia"/>
          <w:sz w:val="24"/>
          <w:szCs w:val="24"/>
        </w:rPr>
        <w:t>（以下简称江铜）</w:t>
      </w:r>
      <w:r w:rsidRPr="00BD2782">
        <w:rPr>
          <w:rFonts w:asciiTheme="minorEastAsia" w:eastAsiaTheme="minorEastAsia" w:hAnsiTheme="minorEastAsia" w:cs="宋体"/>
          <w:sz w:val="24"/>
          <w:szCs w:val="24"/>
        </w:rPr>
        <w:t>负责</w:t>
      </w:r>
      <w:r w:rsidRPr="00BD2782">
        <w:rPr>
          <w:rFonts w:asciiTheme="minorEastAsia" w:eastAsiaTheme="minorEastAsia" w:hAnsiTheme="minorEastAsia" w:cs="宋体" w:hint="eastAsia"/>
          <w:sz w:val="24"/>
          <w:szCs w:val="24"/>
        </w:rPr>
        <w:t>绿色设计产品评价技术规范-</w:t>
      </w:r>
      <w:r w:rsidR="00423DC8">
        <w:rPr>
          <w:rFonts w:asciiTheme="minorEastAsia" w:eastAsiaTheme="minorEastAsia" w:hAnsiTheme="minorEastAsia" w:cs="宋体" w:hint="eastAsia"/>
          <w:sz w:val="24"/>
          <w:szCs w:val="24"/>
        </w:rPr>
        <w:t>金锭</w:t>
      </w:r>
      <w:r w:rsidRPr="00BD2782">
        <w:rPr>
          <w:rFonts w:asciiTheme="minorEastAsia" w:eastAsiaTheme="minorEastAsia" w:hAnsiTheme="minorEastAsia" w:cs="宋体" w:hint="eastAsia"/>
          <w:sz w:val="24"/>
          <w:szCs w:val="24"/>
        </w:rPr>
        <w:t xml:space="preserve"> 协会</w:t>
      </w:r>
      <w:r w:rsidRPr="00BD2782">
        <w:rPr>
          <w:rFonts w:asciiTheme="minorEastAsia" w:eastAsiaTheme="minorEastAsia" w:hAnsiTheme="minorEastAsia" w:cs="宋体"/>
          <w:sz w:val="24"/>
          <w:szCs w:val="24"/>
        </w:rPr>
        <w:t>标准的</w:t>
      </w:r>
      <w:r w:rsidRPr="00BD2782">
        <w:rPr>
          <w:rFonts w:asciiTheme="minorEastAsia" w:eastAsiaTheme="minorEastAsia" w:hAnsiTheme="minorEastAsia" w:cs="宋体" w:hint="eastAsia"/>
          <w:sz w:val="24"/>
          <w:szCs w:val="24"/>
        </w:rPr>
        <w:t>制订</w:t>
      </w:r>
      <w:r w:rsidRPr="00BD2782">
        <w:rPr>
          <w:rFonts w:asciiTheme="minorEastAsia" w:eastAsiaTheme="minorEastAsia" w:hAnsiTheme="minorEastAsia" w:cs="宋体"/>
          <w:sz w:val="24"/>
          <w:szCs w:val="24"/>
        </w:rPr>
        <w:t>任务</w:t>
      </w:r>
      <w:r w:rsidRPr="00BD2782">
        <w:rPr>
          <w:rFonts w:asciiTheme="minorEastAsia" w:eastAsiaTheme="minorEastAsia" w:hAnsiTheme="minorEastAsia" w:cs="宋体" w:hint="eastAsia"/>
          <w:sz w:val="24"/>
          <w:szCs w:val="24"/>
        </w:rPr>
        <w:t>，项目起止时间为</w:t>
      </w:r>
      <w:r w:rsidRPr="000C2648">
        <w:rPr>
          <w:rFonts w:asciiTheme="minorEastAsia" w:eastAsiaTheme="minorEastAsia" w:hAnsiTheme="minorEastAsia" w:cs="宋体" w:hint="eastAsia"/>
          <w:sz w:val="24"/>
          <w:szCs w:val="24"/>
        </w:rPr>
        <w:t>201</w:t>
      </w:r>
      <w:r w:rsidR="00551385">
        <w:rPr>
          <w:rFonts w:asciiTheme="minorEastAsia" w:eastAsiaTheme="minorEastAsia" w:hAnsiTheme="minorEastAsia" w:cs="宋体" w:hint="eastAsia"/>
          <w:sz w:val="24"/>
          <w:szCs w:val="24"/>
        </w:rPr>
        <w:t>9</w:t>
      </w:r>
      <w:r w:rsidRPr="000C2648">
        <w:rPr>
          <w:rFonts w:asciiTheme="minorEastAsia" w:eastAsiaTheme="minorEastAsia" w:hAnsiTheme="minorEastAsia" w:cs="宋体" w:hint="eastAsia"/>
          <w:sz w:val="24"/>
          <w:szCs w:val="24"/>
        </w:rPr>
        <w:t>年</w:t>
      </w:r>
      <w:r w:rsidR="00176596" w:rsidRPr="000C2648">
        <w:rPr>
          <w:rFonts w:asciiTheme="minorEastAsia" w:eastAsiaTheme="minorEastAsia" w:hAnsiTheme="minorEastAsia" w:cs="宋体" w:hint="eastAsia"/>
          <w:sz w:val="24"/>
          <w:szCs w:val="24"/>
        </w:rPr>
        <w:t>4</w:t>
      </w:r>
      <w:r w:rsidRPr="000C2648">
        <w:rPr>
          <w:rFonts w:asciiTheme="minorEastAsia" w:eastAsiaTheme="minorEastAsia" w:hAnsiTheme="minorEastAsia" w:cs="宋体" w:hint="eastAsia"/>
          <w:sz w:val="24"/>
          <w:szCs w:val="24"/>
        </w:rPr>
        <w:t>月～20</w:t>
      </w:r>
      <w:r w:rsidR="00551385">
        <w:rPr>
          <w:rFonts w:asciiTheme="minorEastAsia" w:eastAsiaTheme="minorEastAsia" w:hAnsiTheme="minorEastAsia" w:cs="宋体" w:hint="eastAsia"/>
          <w:sz w:val="24"/>
          <w:szCs w:val="24"/>
        </w:rPr>
        <w:t>2</w:t>
      </w:r>
      <w:r w:rsidR="00F11D19">
        <w:rPr>
          <w:rFonts w:asciiTheme="minorEastAsia" w:eastAsiaTheme="minorEastAsia" w:hAnsiTheme="minorEastAsia" w:cs="宋体" w:hint="eastAsia"/>
          <w:sz w:val="24"/>
          <w:szCs w:val="24"/>
        </w:rPr>
        <w:t>0</w:t>
      </w:r>
      <w:r w:rsidRPr="000C2648">
        <w:rPr>
          <w:rFonts w:asciiTheme="minorEastAsia" w:eastAsiaTheme="minorEastAsia" w:hAnsiTheme="minorEastAsia" w:cs="宋体" w:hint="eastAsia"/>
          <w:sz w:val="24"/>
          <w:szCs w:val="24"/>
        </w:rPr>
        <w:t>年</w:t>
      </w:r>
      <w:r w:rsidR="00F11D19">
        <w:rPr>
          <w:rFonts w:asciiTheme="minorEastAsia" w:eastAsiaTheme="minorEastAsia" w:hAnsiTheme="minorEastAsia" w:cs="宋体" w:hint="eastAsia"/>
          <w:sz w:val="24"/>
          <w:szCs w:val="24"/>
        </w:rPr>
        <w:t>12</w:t>
      </w:r>
      <w:r w:rsidRPr="000C2648">
        <w:rPr>
          <w:rFonts w:asciiTheme="minorEastAsia" w:eastAsiaTheme="minorEastAsia" w:hAnsiTheme="minorEastAsia" w:cs="宋体" w:hint="eastAsia"/>
          <w:sz w:val="24"/>
          <w:szCs w:val="24"/>
        </w:rPr>
        <w:t>月</w:t>
      </w:r>
      <w:r w:rsidRPr="00BD2782">
        <w:rPr>
          <w:rFonts w:asciiTheme="minorEastAsia" w:eastAsiaTheme="minorEastAsia" w:hAnsiTheme="minorEastAsia" w:cs="宋体" w:hint="eastAsia"/>
          <w:sz w:val="24"/>
          <w:szCs w:val="24"/>
        </w:rPr>
        <w:t>，技术归口单位为全国有色金属标准化技术委员会</w:t>
      </w:r>
      <w:r w:rsidRPr="00BD2782">
        <w:rPr>
          <w:rFonts w:asciiTheme="minorEastAsia" w:eastAsiaTheme="minorEastAsia" w:hAnsiTheme="minorEastAsia" w:hint="eastAsia"/>
          <w:sz w:val="24"/>
          <w:szCs w:val="24"/>
        </w:rPr>
        <w:t>。</w:t>
      </w:r>
    </w:p>
    <w:p w:rsidR="00AF3673" w:rsidRPr="00A156E4" w:rsidRDefault="007B4F75" w:rsidP="00BD2782">
      <w:pPr>
        <w:pStyle w:val="2"/>
        <w:ind w:left="220"/>
      </w:pPr>
      <w:bookmarkStart w:id="4" w:name="_Toc4554039"/>
      <w:r>
        <w:rPr>
          <w:rFonts w:hint="eastAsia"/>
          <w:szCs w:val="28"/>
        </w:rPr>
        <w:lastRenderedPageBreak/>
        <w:t>3</w:t>
      </w:r>
      <w:r w:rsidRPr="007B4F75">
        <w:rPr>
          <w:rFonts w:hint="eastAsia"/>
          <w:szCs w:val="28"/>
        </w:rPr>
        <w:t>.</w:t>
      </w:r>
      <w:r w:rsidR="00AF3673" w:rsidRPr="00A156E4">
        <w:rPr>
          <w:rFonts w:hint="eastAsia"/>
        </w:rPr>
        <w:t>项目编制组单位简况</w:t>
      </w:r>
      <w:bookmarkEnd w:id="4"/>
    </w:p>
    <w:p w:rsidR="00AF3673" w:rsidRPr="00883E79" w:rsidRDefault="00886D9A" w:rsidP="003A4EEF">
      <w:pPr>
        <w:pStyle w:val="3"/>
        <w:ind w:left="220"/>
        <w:rPr>
          <w:sz w:val="24"/>
          <w:szCs w:val="24"/>
        </w:rPr>
      </w:pPr>
      <w:bookmarkStart w:id="5" w:name="_Toc4554040"/>
      <w:r w:rsidRPr="00883E79">
        <w:rPr>
          <w:rFonts w:hint="eastAsia"/>
          <w:sz w:val="24"/>
          <w:szCs w:val="24"/>
        </w:rPr>
        <w:t>3</w:t>
      </w:r>
      <w:r w:rsidR="00AF3673" w:rsidRPr="00883E79">
        <w:rPr>
          <w:rFonts w:hint="eastAsia"/>
          <w:sz w:val="24"/>
          <w:szCs w:val="24"/>
        </w:rPr>
        <w:t>.1</w:t>
      </w:r>
      <w:r w:rsidR="00AF3673" w:rsidRPr="00883E79">
        <w:rPr>
          <w:rFonts w:hint="eastAsia"/>
          <w:sz w:val="24"/>
          <w:szCs w:val="24"/>
        </w:rPr>
        <w:t>编制组成员单位</w:t>
      </w:r>
      <w:bookmarkEnd w:id="5"/>
    </w:p>
    <w:p w:rsidR="00AF3673" w:rsidRPr="00263683" w:rsidRDefault="00AF3673" w:rsidP="00BD2782">
      <w:pPr>
        <w:ind w:firstLineChars="200" w:firstLine="480"/>
        <w:rPr>
          <w:rFonts w:asciiTheme="minorEastAsia" w:eastAsiaTheme="minorEastAsia" w:hAnsiTheme="minorEastAsia" w:cs="宋体"/>
          <w:sz w:val="24"/>
          <w:szCs w:val="24"/>
        </w:rPr>
      </w:pPr>
      <w:r w:rsidRPr="00263683">
        <w:rPr>
          <w:rFonts w:asciiTheme="minorEastAsia" w:eastAsiaTheme="minorEastAsia" w:hAnsiTheme="minorEastAsia" w:cs="宋体" w:hint="eastAsia"/>
          <w:sz w:val="24"/>
          <w:szCs w:val="24"/>
        </w:rPr>
        <w:t>江西铜业</w:t>
      </w:r>
      <w:r w:rsidR="00176596">
        <w:rPr>
          <w:rFonts w:asciiTheme="minorEastAsia" w:eastAsiaTheme="minorEastAsia" w:hAnsiTheme="minorEastAsia" w:cs="宋体" w:hint="eastAsia"/>
          <w:sz w:val="24"/>
          <w:szCs w:val="24"/>
        </w:rPr>
        <w:t>股份</w:t>
      </w:r>
      <w:r w:rsidRPr="00263683">
        <w:rPr>
          <w:rFonts w:asciiTheme="minorEastAsia" w:eastAsiaTheme="minorEastAsia" w:hAnsiTheme="minorEastAsia" w:cs="宋体" w:hint="eastAsia"/>
          <w:sz w:val="24"/>
          <w:szCs w:val="24"/>
        </w:rPr>
        <w:t>有限公司</w:t>
      </w:r>
      <w:r w:rsidR="0054130B">
        <w:rPr>
          <w:rFonts w:asciiTheme="minorEastAsia" w:eastAsiaTheme="minorEastAsia" w:hAnsiTheme="minorEastAsia" w:cs="宋体" w:hint="eastAsia"/>
          <w:sz w:val="24"/>
          <w:szCs w:val="24"/>
        </w:rPr>
        <w:t>、</w:t>
      </w:r>
      <w:r w:rsidR="00551385">
        <w:rPr>
          <w:rFonts w:asciiTheme="minorEastAsia" w:eastAsiaTheme="minorEastAsia" w:hAnsiTheme="minorEastAsia" w:cs="宋体" w:hint="eastAsia"/>
          <w:sz w:val="24"/>
          <w:szCs w:val="24"/>
        </w:rPr>
        <w:t>XXXX</w:t>
      </w:r>
    </w:p>
    <w:p w:rsidR="00AF3673" w:rsidRPr="00883E79" w:rsidRDefault="00886D9A" w:rsidP="003A4EEF">
      <w:pPr>
        <w:pStyle w:val="3"/>
        <w:ind w:left="220"/>
        <w:rPr>
          <w:sz w:val="24"/>
          <w:szCs w:val="24"/>
        </w:rPr>
      </w:pPr>
      <w:bookmarkStart w:id="6" w:name="_Toc4554041"/>
      <w:r w:rsidRPr="00883E79">
        <w:rPr>
          <w:rFonts w:hint="eastAsia"/>
          <w:sz w:val="24"/>
          <w:szCs w:val="24"/>
        </w:rPr>
        <w:t>3</w:t>
      </w:r>
      <w:r w:rsidR="00AF3673" w:rsidRPr="00883E79">
        <w:rPr>
          <w:rFonts w:hint="eastAsia"/>
          <w:sz w:val="24"/>
          <w:szCs w:val="24"/>
        </w:rPr>
        <w:t>.2</w:t>
      </w:r>
      <w:r w:rsidR="00AF3673" w:rsidRPr="00883E79">
        <w:rPr>
          <w:rFonts w:hint="eastAsia"/>
          <w:sz w:val="24"/>
          <w:szCs w:val="24"/>
        </w:rPr>
        <w:t>主编单位简介</w:t>
      </w:r>
      <w:bookmarkEnd w:id="6"/>
    </w:p>
    <w:p w:rsidR="00AF3673" w:rsidRPr="00263683" w:rsidRDefault="000C5C71" w:rsidP="006C7E3E">
      <w:pPr>
        <w:spacing w:after="100" w:afterAutospacing="1"/>
        <w:ind w:firstLineChars="250" w:firstLine="600"/>
        <w:rPr>
          <w:rFonts w:asciiTheme="minorEastAsia" w:eastAsiaTheme="minorEastAsia" w:hAnsiTheme="minorEastAsia" w:cs="Arial"/>
          <w:sz w:val="24"/>
          <w:szCs w:val="24"/>
          <w:shd w:val="clear" w:color="auto" w:fill="FFFFFF"/>
        </w:rPr>
      </w:pPr>
      <w:r>
        <w:rPr>
          <w:rFonts w:asciiTheme="minorEastAsia" w:eastAsiaTheme="minorEastAsia" w:hAnsiTheme="minorEastAsia" w:cs="宋体" w:hint="eastAsia"/>
          <w:sz w:val="24"/>
          <w:szCs w:val="24"/>
        </w:rPr>
        <w:t>江西铜业股份有限公司</w:t>
      </w:r>
      <w:r w:rsidR="00AF3673" w:rsidRPr="00263683">
        <w:rPr>
          <w:rFonts w:asciiTheme="minorEastAsia" w:eastAsiaTheme="minorEastAsia" w:hAnsiTheme="minorEastAsia" w:cs="宋体"/>
          <w:sz w:val="24"/>
          <w:szCs w:val="24"/>
        </w:rPr>
        <w:t>成立于</w:t>
      </w:r>
      <w:r w:rsidR="00AF3673" w:rsidRPr="00263683">
        <w:rPr>
          <w:rFonts w:asciiTheme="minorEastAsia" w:eastAsiaTheme="minorEastAsia" w:hAnsiTheme="minorEastAsia" w:cs="宋体" w:hint="eastAsia"/>
          <w:sz w:val="24"/>
          <w:szCs w:val="24"/>
        </w:rPr>
        <w:t>1979</w:t>
      </w:r>
      <w:r w:rsidR="00AF3673" w:rsidRPr="00263683">
        <w:rPr>
          <w:rFonts w:asciiTheme="minorEastAsia" w:eastAsiaTheme="minorEastAsia" w:hAnsiTheme="minorEastAsia" w:cs="宋体"/>
          <w:sz w:val="24"/>
          <w:szCs w:val="24"/>
        </w:rPr>
        <w:t>年，为目前中国最大的</w:t>
      </w:r>
      <w:r w:rsidR="00423DC8">
        <w:rPr>
          <w:rFonts w:asciiTheme="minorEastAsia" w:eastAsiaTheme="minorEastAsia" w:hAnsiTheme="minorEastAsia" w:cs="宋体"/>
          <w:sz w:val="24"/>
          <w:szCs w:val="24"/>
        </w:rPr>
        <w:t>金锭</w:t>
      </w:r>
      <w:r w:rsidR="00AF3673" w:rsidRPr="00263683">
        <w:rPr>
          <w:rFonts w:asciiTheme="minorEastAsia" w:eastAsiaTheme="minorEastAsia" w:hAnsiTheme="minorEastAsia" w:cs="宋体"/>
          <w:sz w:val="24"/>
          <w:szCs w:val="24"/>
        </w:rPr>
        <w:t>生产商</w:t>
      </w:r>
      <w:r w:rsidR="00AF3673" w:rsidRPr="00263683">
        <w:rPr>
          <w:rFonts w:asciiTheme="minorEastAsia" w:eastAsiaTheme="minorEastAsia" w:hAnsiTheme="minorEastAsia" w:cs="宋体" w:hint="eastAsia"/>
          <w:sz w:val="24"/>
          <w:szCs w:val="24"/>
        </w:rPr>
        <w:t>之一，</w:t>
      </w:r>
      <w:r w:rsidR="00423DC8">
        <w:rPr>
          <w:rFonts w:asciiTheme="minorEastAsia" w:eastAsiaTheme="minorEastAsia" w:hAnsiTheme="minorEastAsia" w:cs="Arial" w:hint="eastAsia"/>
          <w:sz w:val="24"/>
          <w:szCs w:val="24"/>
          <w:shd w:val="clear" w:color="auto" w:fill="FFFFFF"/>
        </w:rPr>
        <w:t>金锭</w:t>
      </w:r>
      <w:r w:rsidR="00D4088B" w:rsidRPr="00263683">
        <w:rPr>
          <w:rFonts w:asciiTheme="minorEastAsia" w:eastAsiaTheme="minorEastAsia" w:hAnsiTheme="minorEastAsia" w:cs="Arial" w:hint="eastAsia"/>
          <w:sz w:val="24"/>
          <w:szCs w:val="24"/>
          <w:shd w:val="clear" w:color="auto" w:fill="FFFFFF"/>
        </w:rPr>
        <w:t>产能达到120万吨/年，</w:t>
      </w:r>
      <w:r w:rsidR="00AF3673" w:rsidRPr="00263683">
        <w:rPr>
          <w:rFonts w:asciiTheme="minorEastAsia" w:eastAsiaTheme="minorEastAsia" w:hAnsiTheme="minorEastAsia" w:cs="宋体"/>
          <w:sz w:val="24"/>
          <w:szCs w:val="24"/>
        </w:rPr>
        <w:t>在铜以及相关有色金属领域，拥有勘探、采矿、冶炼、加工为一体的完整产业链，并通过对贸易、金融、物流等相关资源的有效整合，构成领先于国内同行的发展优势</w:t>
      </w:r>
      <w:r w:rsidR="00AF3673" w:rsidRPr="00263683">
        <w:rPr>
          <w:rFonts w:asciiTheme="minorEastAsia" w:eastAsiaTheme="minorEastAsia" w:hAnsiTheme="minorEastAsia" w:cs="宋体" w:hint="eastAsia"/>
          <w:sz w:val="24"/>
          <w:szCs w:val="24"/>
        </w:rPr>
        <w:t>；</w:t>
      </w:r>
      <w:r w:rsidR="00AF3673" w:rsidRPr="00263683">
        <w:rPr>
          <w:rFonts w:asciiTheme="minorEastAsia" w:eastAsiaTheme="minorEastAsia" w:hAnsiTheme="minorEastAsia" w:cs="宋体"/>
          <w:sz w:val="24"/>
          <w:szCs w:val="24"/>
        </w:rPr>
        <w:t>为国内铜精矿自给率最高的公司，是国内最大、最现代化的铜生产和加工基地</w:t>
      </w:r>
      <w:r w:rsidR="00AF3673" w:rsidRPr="00263683">
        <w:rPr>
          <w:rFonts w:asciiTheme="minorEastAsia" w:eastAsiaTheme="minorEastAsia" w:hAnsiTheme="minorEastAsia" w:cs="宋体" w:hint="eastAsia"/>
          <w:sz w:val="24"/>
          <w:szCs w:val="24"/>
        </w:rPr>
        <w:t>，</w:t>
      </w:r>
      <w:r w:rsidR="00AF3673" w:rsidRPr="00263683">
        <w:rPr>
          <w:rFonts w:asciiTheme="minorEastAsia" w:eastAsiaTheme="minorEastAsia" w:hAnsiTheme="minorEastAsia" w:cs="宋体"/>
          <w:sz w:val="24"/>
          <w:szCs w:val="24"/>
        </w:rPr>
        <w:t>黄金、白银、硒、碲、铼等稀贵金属和硫化工的重要生产基地</w:t>
      </w:r>
      <w:r w:rsidR="00AF3673" w:rsidRPr="00263683">
        <w:rPr>
          <w:rFonts w:asciiTheme="minorEastAsia" w:eastAsiaTheme="minorEastAsia" w:hAnsiTheme="minorEastAsia" w:cs="宋体" w:hint="eastAsia"/>
          <w:sz w:val="24"/>
          <w:szCs w:val="24"/>
        </w:rPr>
        <w:t>；</w:t>
      </w:r>
      <w:r w:rsidR="00AF3673" w:rsidRPr="00263683">
        <w:rPr>
          <w:rFonts w:asciiTheme="minorEastAsia" w:eastAsiaTheme="minorEastAsia" w:hAnsiTheme="minorEastAsia" w:cs="宋体"/>
          <w:sz w:val="24"/>
          <w:szCs w:val="24"/>
        </w:rPr>
        <w:t>拥有八家矿山（含权益），五家冶炼厂，六家铜加工企业，三家稀散金属生产单位，一家稀土公司，以及财务公司、金瑞期货公司、国际贸易公司、物流公司等增值服务体系。</w:t>
      </w:r>
      <w:r w:rsidR="00AF3673" w:rsidRPr="00263683">
        <w:rPr>
          <w:rFonts w:asciiTheme="minorEastAsia" w:eastAsiaTheme="minorEastAsia" w:hAnsiTheme="minorEastAsia" w:cs="宋体" w:hint="eastAsia"/>
          <w:sz w:val="24"/>
          <w:szCs w:val="24"/>
        </w:rPr>
        <w:t>2008</w:t>
      </w:r>
      <w:r w:rsidR="00AF3673" w:rsidRPr="00263683">
        <w:rPr>
          <w:rFonts w:asciiTheme="minorEastAsia" w:eastAsiaTheme="minorEastAsia" w:hAnsiTheme="minorEastAsia" w:cs="宋体"/>
          <w:sz w:val="24"/>
          <w:szCs w:val="24"/>
        </w:rPr>
        <w:t>年，实现了主要资产的整体上市，</w:t>
      </w:r>
      <w:r w:rsidR="00AF3673" w:rsidRPr="00263683">
        <w:rPr>
          <w:rFonts w:asciiTheme="minorEastAsia" w:eastAsiaTheme="minorEastAsia" w:hAnsiTheme="minorEastAsia" w:cs="宋体" w:hint="eastAsia"/>
          <w:sz w:val="24"/>
          <w:szCs w:val="24"/>
        </w:rPr>
        <w:t>2017年江铜实现销售收入2050亿元，位列福布斯世界500强排行第339位。</w:t>
      </w:r>
      <w:r w:rsidR="00AF3673" w:rsidRPr="00263683">
        <w:rPr>
          <w:rFonts w:asciiTheme="minorEastAsia" w:eastAsiaTheme="minorEastAsia" w:hAnsiTheme="minorEastAsia" w:cs="Arial" w:hint="eastAsia"/>
          <w:sz w:val="24"/>
          <w:szCs w:val="24"/>
          <w:shd w:val="clear" w:color="auto" w:fill="FFFFFF"/>
        </w:rPr>
        <w:t>公司坚持落实科学发展观，以先进企业文化为依托，走建设“资源节约型、环境友好型”企业道路，使企业成为全面、协调、可持续发展的典范。并先后荣获环保最高奖"中华环境奖，及绿色东方企业环保奖"。</w:t>
      </w:r>
    </w:p>
    <w:p w:rsidR="00886D9A" w:rsidRPr="00263683" w:rsidRDefault="00AF3673" w:rsidP="006C7E3E">
      <w:pPr>
        <w:spacing w:after="100" w:afterAutospacing="1"/>
        <w:ind w:firstLineChars="200" w:firstLine="480"/>
        <w:rPr>
          <w:rFonts w:asciiTheme="minorEastAsia" w:eastAsiaTheme="minorEastAsia" w:hAnsiTheme="minorEastAsia"/>
          <w:sz w:val="24"/>
          <w:szCs w:val="24"/>
        </w:rPr>
      </w:pPr>
      <w:r w:rsidRPr="00263683">
        <w:rPr>
          <w:rFonts w:asciiTheme="minorEastAsia" w:eastAsiaTheme="minorEastAsia" w:hAnsiTheme="minorEastAsia" w:cs="仿宋" w:hint="eastAsia"/>
          <w:iCs/>
          <w:sz w:val="24"/>
          <w:szCs w:val="24"/>
        </w:rPr>
        <w:t>近五年我公司牵头完成了多项国家及行业标准，分别是</w:t>
      </w:r>
      <w:r w:rsidRPr="00263683">
        <w:rPr>
          <w:rFonts w:asciiTheme="minorEastAsia" w:eastAsiaTheme="minorEastAsia" w:hAnsiTheme="minorEastAsia" w:cs="Times New Roman" w:hint="eastAsia"/>
          <w:sz w:val="24"/>
          <w:szCs w:val="24"/>
        </w:rPr>
        <w:t>GB/T 4134-2015《金锭》、GB/T 4135-2016《银锭》、GB 21248-2014《铜冶炼企业单位产品能源消耗限额》及YS/T 894-2013《铼酸铵》标准。</w:t>
      </w:r>
      <w:r w:rsidRPr="00263683">
        <w:rPr>
          <w:rFonts w:asciiTheme="minorEastAsia" w:eastAsiaTheme="minorEastAsia" w:hAnsiTheme="minorEastAsia"/>
          <w:sz w:val="24"/>
          <w:szCs w:val="24"/>
        </w:rPr>
        <w:t xml:space="preserve">　 　</w:t>
      </w:r>
    </w:p>
    <w:p w:rsidR="00886D9A" w:rsidRPr="00883E79" w:rsidRDefault="007B46D8" w:rsidP="008F1124">
      <w:pPr>
        <w:pStyle w:val="2"/>
        <w:ind w:left="220"/>
        <w:rPr>
          <w:sz w:val="24"/>
          <w:szCs w:val="24"/>
        </w:rPr>
      </w:pPr>
      <w:bookmarkStart w:id="7" w:name="_Toc4554042"/>
      <w:r>
        <w:rPr>
          <w:rFonts w:hint="eastAsia"/>
        </w:rPr>
        <w:t>4</w:t>
      </w:r>
      <w:r w:rsidRPr="007B4F75">
        <w:rPr>
          <w:rFonts w:hint="eastAsia"/>
        </w:rPr>
        <w:t>.</w:t>
      </w:r>
      <w:r w:rsidRPr="007B46D8">
        <w:rPr>
          <w:rFonts w:hint="eastAsia"/>
        </w:rPr>
        <w:t>主要</w:t>
      </w:r>
      <w:r w:rsidR="00886D9A" w:rsidRPr="007B46D8">
        <w:rPr>
          <w:rFonts w:hint="eastAsia"/>
        </w:rPr>
        <w:t>工作过程</w:t>
      </w:r>
      <w:bookmarkEnd w:id="7"/>
    </w:p>
    <w:p w:rsidR="00960AF6" w:rsidRDefault="00415F01" w:rsidP="00C756D4">
      <w:pPr>
        <w:spacing w:after="12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960AF6" w:rsidRPr="00263683">
        <w:rPr>
          <w:rFonts w:asciiTheme="minorEastAsia" w:eastAsiaTheme="minorEastAsia" w:hAnsiTheme="minorEastAsia" w:hint="eastAsia"/>
          <w:sz w:val="24"/>
          <w:szCs w:val="24"/>
        </w:rPr>
        <w:t>标准起草单位在接到中国有色金属工业协会下达的项目任务后，成立了专门的</w:t>
      </w:r>
      <w:r w:rsidR="00960AF6" w:rsidRPr="00263683">
        <w:rPr>
          <w:rFonts w:asciiTheme="minorEastAsia" w:eastAsiaTheme="minorEastAsia" w:hAnsiTheme="minorEastAsia"/>
          <w:sz w:val="24"/>
          <w:szCs w:val="24"/>
        </w:rPr>
        <w:t>《</w:t>
      </w:r>
      <w:r w:rsidR="00960AF6" w:rsidRPr="00263683">
        <w:rPr>
          <w:rFonts w:asciiTheme="minorEastAsia" w:eastAsiaTheme="minorEastAsia" w:hAnsiTheme="minorEastAsia" w:hint="eastAsia"/>
          <w:sz w:val="24"/>
          <w:szCs w:val="24"/>
        </w:rPr>
        <w:t>绿色设计产品评价技术规范-</w:t>
      </w:r>
      <w:r w:rsidR="00423DC8">
        <w:rPr>
          <w:rFonts w:asciiTheme="minorEastAsia" w:eastAsiaTheme="minorEastAsia" w:hAnsiTheme="minorEastAsia" w:hint="eastAsia"/>
          <w:sz w:val="24"/>
          <w:szCs w:val="24"/>
        </w:rPr>
        <w:t>金锭</w:t>
      </w:r>
      <w:r w:rsidR="00960AF6" w:rsidRPr="00263683">
        <w:rPr>
          <w:rFonts w:asciiTheme="minorEastAsia" w:eastAsiaTheme="minorEastAsia" w:hAnsiTheme="minorEastAsia"/>
          <w:sz w:val="24"/>
          <w:szCs w:val="24"/>
        </w:rPr>
        <w:t>》</w:t>
      </w:r>
      <w:r w:rsidR="00960AF6" w:rsidRPr="00263683">
        <w:rPr>
          <w:rFonts w:asciiTheme="minorEastAsia" w:eastAsiaTheme="minorEastAsia" w:hAnsiTheme="minorEastAsia" w:hint="eastAsia"/>
          <w:sz w:val="24"/>
          <w:szCs w:val="24"/>
        </w:rPr>
        <w:t>编制组，并制定了相关工作计划</w:t>
      </w:r>
      <w:r w:rsidR="00EA5A01" w:rsidRPr="00263683">
        <w:rPr>
          <w:rFonts w:asciiTheme="minorEastAsia" w:eastAsiaTheme="minorEastAsia" w:hAnsiTheme="minorEastAsia" w:hint="eastAsia"/>
          <w:sz w:val="24"/>
          <w:szCs w:val="24"/>
        </w:rPr>
        <w:t>。根据工作计划进度安排，标准编制组查阅了国内外相关政策、标准、文献，认真学习了</w:t>
      </w:r>
      <w:r w:rsidR="00EA5A01" w:rsidRPr="00263683">
        <w:rPr>
          <w:rFonts w:asciiTheme="minorEastAsia" w:eastAsiaTheme="minorEastAsia" w:hAnsiTheme="minorEastAsia"/>
          <w:sz w:val="24"/>
          <w:szCs w:val="24"/>
        </w:rPr>
        <w:t>《</w:t>
      </w:r>
      <w:r w:rsidR="00EA5A01" w:rsidRPr="00263683">
        <w:rPr>
          <w:rFonts w:asciiTheme="minorEastAsia" w:eastAsiaTheme="minorEastAsia" w:hAnsiTheme="minorEastAsia" w:hint="eastAsia"/>
          <w:sz w:val="24"/>
          <w:szCs w:val="24"/>
        </w:rPr>
        <w:t>绿色设计产品评价技术规范</w:t>
      </w:r>
      <w:r w:rsidR="00EA5A01" w:rsidRPr="00263683">
        <w:rPr>
          <w:rFonts w:asciiTheme="minorEastAsia" w:eastAsiaTheme="minorEastAsia" w:hAnsiTheme="minorEastAsia"/>
          <w:sz w:val="24"/>
          <w:szCs w:val="24"/>
        </w:rPr>
        <w:t>》</w:t>
      </w:r>
      <w:r w:rsidR="00EA5A01" w:rsidRPr="00263683">
        <w:rPr>
          <w:rFonts w:asciiTheme="minorEastAsia" w:eastAsiaTheme="minorEastAsia" w:hAnsiTheme="minorEastAsia" w:hint="eastAsia"/>
          <w:sz w:val="24"/>
          <w:szCs w:val="24"/>
        </w:rPr>
        <w:t>编制原则和需要注意的内容。编制组对</w:t>
      </w:r>
      <w:r w:rsidR="00423DC8">
        <w:rPr>
          <w:rFonts w:asciiTheme="minorEastAsia" w:eastAsiaTheme="minorEastAsia" w:hAnsiTheme="minorEastAsia" w:hint="eastAsia"/>
          <w:sz w:val="24"/>
          <w:szCs w:val="24"/>
        </w:rPr>
        <w:t>金锭</w:t>
      </w:r>
      <w:r w:rsidR="00EA5A01" w:rsidRPr="00263683">
        <w:rPr>
          <w:rFonts w:asciiTheme="minorEastAsia" w:eastAsiaTheme="minorEastAsia" w:hAnsiTheme="minorEastAsia" w:hint="eastAsia"/>
          <w:sz w:val="24"/>
          <w:szCs w:val="24"/>
        </w:rPr>
        <w:t>生产现状进行调研，调研方式主要有：资料调研、网上调研等，在调研工作的基础上，经逐步修改完善，形成</w:t>
      </w:r>
      <w:r w:rsidR="00EA5A01" w:rsidRPr="00263683">
        <w:rPr>
          <w:rFonts w:asciiTheme="minorEastAsia" w:eastAsiaTheme="minorEastAsia" w:hAnsiTheme="minorEastAsia"/>
          <w:sz w:val="24"/>
          <w:szCs w:val="24"/>
        </w:rPr>
        <w:t>《</w:t>
      </w:r>
      <w:r w:rsidR="00EA5A01" w:rsidRPr="00263683">
        <w:rPr>
          <w:rFonts w:asciiTheme="minorEastAsia" w:eastAsiaTheme="minorEastAsia" w:hAnsiTheme="minorEastAsia" w:hint="eastAsia"/>
          <w:sz w:val="24"/>
          <w:szCs w:val="24"/>
        </w:rPr>
        <w:t>绿色设计产品评价技术规范-</w:t>
      </w:r>
      <w:r w:rsidR="00423DC8">
        <w:rPr>
          <w:rFonts w:asciiTheme="minorEastAsia" w:eastAsiaTheme="minorEastAsia" w:hAnsiTheme="minorEastAsia" w:hint="eastAsia"/>
          <w:sz w:val="24"/>
          <w:szCs w:val="24"/>
        </w:rPr>
        <w:t>金锭</w:t>
      </w:r>
      <w:r w:rsidR="00EA5A01" w:rsidRPr="00263683">
        <w:rPr>
          <w:rFonts w:asciiTheme="minorEastAsia" w:eastAsiaTheme="minorEastAsia" w:hAnsiTheme="minorEastAsia"/>
          <w:sz w:val="24"/>
          <w:szCs w:val="24"/>
        </w:rPr>
        <w:t>》</w:t>
      </w:r>
      <w:r w:rsidR="00EA5A01" w:rsidRPr="00263683">
        <w:rPr>
          <w:rFonts w:asciiTheme="minorEastAsia" w:eastAsiaTheme="minorEastAsia" w:hAnsiTheme="minorEastAsia" w:hint="eastAsia"/>
          <w:sz w:val="24"/>
          <w:szCs w:val="24"/>
        </w:rPr>
        <w:t>讨论稿。</w:t>
      </w:r>
    </w:p>
    <w:p w:rsidR="00C13E17" w:rsidRDefault="0073502C" w:rsidP="00551385">
      <w:pPr>
        <w:spacing w:after="120"/>
        <w:ind w:firstLineChars="200" w:firstLine="480"/>
        <w:rPr>
          <w:rFonts w:asciiTheme="minorEastAsia" w:eastAsiaTheme="minorEastAsia" w:hAnsiTheme="minorEastAsia"/>
          <w:sz w:val="24"/>
          <w:szCs w:val="24"/>
        </w:rPr>
      </w:pPr>
      <w:r>
        <w:rPr>
          <w:rFonts w:ascii="宋体" w:eastAsia="宋体" w:hAnsi="宋体" w:cs="Times New Roman" w:hint="eastAsia"/>
          <w:color w:val="000000"/>
          <w:sz w:val="24"/>
          <w:szCs w:val="24"/>
        </w:rPr>
        <w:t>2）</w:t>
      </w:r>
      <w:r w:rsidR="00841882">
        <w:rPr>
          <w:rFonts w:asciiTheme="minorEastAsia" w:eastAsiaTheme="minorEastAsia" w:hAnsiTheme="minorEastAsia" w:hint="eastAsia"/>
          <w:sz w:val="24"/>
          <w:szCs w:val="24"/>
        </w:rPr>
        <w:t>201</w:t>
      </w:r>
      <w:r w:rsidR="00551385">
        <w:rPr>
          <w:rFonts w:asciiTheme="minorEastAsia" w:eastAsiaTheme="minorEastAsia" w:hAnsiTheme="minorEastAsia" w:hint="eastAsia"/>
          <w:sz w:val="24"/>
          <w:szCs w:val="24"/>
        </w:rPr>
        <w:t>9</w:t>
      </w:r>
      <w:r w:rsidR="00841882">
        <w:rPr>
          <w:rFonts w:asciiTheme="minorEastAsia" w:eastAsiaTheme="minorEastAsia" w:hAnsiTheme="minorEastAsia" w:hint="eastAsia"/>
          <w:sz w:val="24"/>
          <w:szCs w:val="24"/>
        </w:rPr>
        <w:t>年</w:t>
      </w:r>
      <w:r w:rsidR="00551385">
        <w:rPr>
          <w:rFonts w:asciiTheme="minorEastAsia" w:eastAsiaTheme="minorEastAsia" w:hAnsiTheme="minorEastAsia" w:hint="eastAsia"/>
          <w:sz w:val="24"/>
          <w:szCs w:val="24"/>
        </w:rPr>
        <w:t>5</w:t>
      </w:r>
      <w:r w:rsidR="00841882">
        <w:rPr>
          <w:rFonts w:asciiTheme="minorEastAsia" w:eastAsiaTheme="minorEastAsia" w:hAnsiTheme="minorEastAsia" w:hint="eastAsia"/>
          <w:sz w:val="24"/>
          <w:szCs w:val="24"/>
        </w:rPr>
        <w:t>月，全国有色金属标准化技术委员会</w:t>
      </w:r>
      <w:r w:rsidR="009D09C6">
        <w:rPr>
          <w:rFonts w:asciiTheme="minorEastAsia" w:eastAsiaTheme="minorEastAsia" w:hAnsiTheme="minorEastAsia" w:hint="eastAsia"/>
          <w:sz w:val="24"/>
          <w:szCs w:val="24"/>
        </w:rPr>
        <w:t>组织</w:t>
      </w:r>
      <w:r w:rsidR="00841882">
        <w:rPr>
          <w:rFonts w:asciiTheme="minorEastAsia" w:eastAsiaTheme="minorEastAsia" w:hAnsiTheme="minorEastAsia" w:hint="eastAsia"/>
          <w:sz w:val="24"/>
          <w:szCs w:val="24"/>
        </w:rPr>
        <w:t>相关人员对</w:t>
      </w:r>
      <w:r w:rsidR="009D09C6">
        <w:rPr>
          <w:rFonts w:asciiTheme="minorEastAsia" w:eastAsiaTheme="minorEastAsia" w:hAnsiTheme="minorEastAsia" w:hint="eastAsia"/>
          <w:sz w:val="24"/>
          <w:szCs w:val="24"/>
        </w:rPr>
        <w:t>白银有色、中条山有色、</w:t>
      </w:r>
      <w:r w:rsidR="00B10D2C">
        <w:rPr>
          <w:rFonts w:asciiTheme="minorEastAsia" w:eastAsiaTheme="minorEastAsia" w:hAnsiTheme="minorEastAsia" w:hint="eastAsia"/>
          <w:sz w:val="24"/>
          <w:szCs w:val="24"/>
        </w:rPr>
        <w:t>济源万洋</w:t>
      </w:r>
      <w:r w:rsidR="009D09C6">
        <w:rPr>
          <w:rFonts w:asciiTheme="minorEastAsia" w:eastAsiaTheme="minorEastAsia" w:hAnsiTheme="minorEastAsia" w:hint="eastAsia"/>
          <w:sz w:val="24"/>
          <w:szCs w:val="24"/>
        </w:rPr>
        <w:t>、</w:t>
      </w:r>
      <w:r w:rsidR="00B10D2C">
        <w:rPr>
          <w:rFonts w:asciiTheme="minorEastAsia" w:eastAsiaTheme="minorEastAsia" w:hAnsiTheme="minorEastAsia" w:hint="eastAsia"/>
          <w:sz w:val="24"/>
          <w:szCs w:val="24"/>
        </w:rPr>
        <w:t>河南金利金铅、山东黄金、山东恒邦</w:t>
      </w:r>
      <w:r w:rsidR="00276707">
        <w:rPr>
          <w:rFonts w:asciiTheme="minorEastAsia" w:eastAsiaTheme="minorEastAsia" w:hAnsiTheme="minorEastAsia" w:hint="eastAsia"/>
          <w:sz w:val="24"/>
          <w:szCs w:val="24"/>
        </w:rPr>
        <w:t>六家</w:t>
      </w:r>
      <w:r w:rsidR="00841882">
        <w:rPr>
          <w:rFonts w:asciiTheme="minorEastAsia" w:eastAsiaTheme="minorEastAsia" w:hAnsiTheme="minorEastAsia" w:hint="eastAsia"/>
          <w:sz w:val="24"/>
          <w:szCs w:val="24"/>
        </w:rPr>
        <w:t>生产企业进行现场调研。</w:t>
      </w:r>
    </w:p>
    <w:p w:rsidR="00C13E17" w:rsidRDefault="00C13E17">
      <w:pPr>
        <w:adjustRightInd/>
        <w:snapToGrid/>
        <w:spacing w:line="220" w:lineRule="atLeas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84581" w:rsidRPr="00551385" w:rsidRDefault="00684581" w:rsidP="00551385">
      <w:pPr>
        <w:spacing w:after="120"/>
        <w:ind w:firstLineChars="200" w:firstLine="480"/>
        <w:rPr>
          <w:rFonts w:asciiTheme="minorEastAsia" w:eastAsiaTheme="minorEastAsia" w:hAnsiTheme="minorEastAsia"/>
          <w:sz w:val="24"/>
          <w:szCs w:val="24"/>
        </w:rPr>
      </w:pPr>
    </w:p>
    <w:p w:rsidR="00C756D4" w:rsidRDefault="00C756D4" w:rsidP="008F1124">
      <w:pPr>
        <w:pStyle w:val="2"/>
        <w:ind w:left="220"/>
      </w:pPr>
      <w:bookmarkStart w:id="8" w:name="_Toc4554043"/>
      <w:r>
        <w:rPr>
          <w:rFonts w:hint="eastAsia"/>
        </w:rPr>
        <w:t>5</w:t>
      </w:r>
      <w:r w:rsidRPr="007B4F75">
        <w:rPr>
          <w:rFonts w:hint="eastAsia"/>
        </w:rPr>
        <w:t>.</w:t>
      </w:r>
      <w:r w:rsidR="008008B8">
        <w:rPr>
          <w:rFonts w:hint="eastAsia"/>
        </w:rPr>
        <w:t>标准的主要修改过程</w:t>
      </w:r>
      <w:bookmarkEnd w:id="8"/>
    </w:p>
    <w:p w:rsidR="00F901C5" w:rsidRPr="00EC4D9D" w:rsidRDefault="00584714" w:rsidP="00EC4D9D">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902287" w:rsidRPr="00902287">
        <w:rPr>
          <w:rFonts w:asciiTheme="minorEastAsia" w:eastAsiaTheme="minorEastAsia" w:hAnsiTheme="minorEastAsia" w:hint="eastAsia"/>
          <w:sz w:val="24"/>
          <w:szCs w:val="24"/>
        </w:rPr>
        <w:t>本标准</w:t>
      </w:r>
      <w:r w:rsidR="00902287">
        <w:rPr>
          <w:rFonts w:asciiTheme="minorEastAsia" w:eastAsiaTheme="minorEastAsia" w:hAnsiTheme="minorEastAsia" w:hint="eastAsia"/>
          <w:sz w:val="24"/>
          <w:szCs w:val="24"/>
        </w:rPr>
        <w:t>主要</w:t>
      </w:r>
      <w:r w:rsidR="00F11D19">
        <w:rPr>
          <w:rFonts w:asciiTheme="minorEastAsia" w:eastAsiaTheme="minorEastAsia" w:hAnsiTheme="minorEastAsia" w:hint="eastAsia"/>
          <w:sz w:val="24"/>
          <w:szCs w:val="24"/>
        </w:rPr>
        <w:t>变动</w:t>
      </w:r>
      <w:r w:rsidR="00893896">
        <w:rPr>
          <w:rFonts w:asciiTheme="minorEastAsia" w:eastAsiaTheme="minorEastAsia" w:hAnsiTheme="minorEastAsia" w:hint="eastAsia"/>
          <w:sz w:val="24"/>
          <w:szCs w:val="24"/>
        </w:rPr>
        <w:t>是产品指标</w:t>
      </w:r>
      <w:r w:rsidR="00902287">
        <w:rPr>
          <w:rFonts w:asciiTheme="minorEastAsia" w:eastAsiaTheme="minorEastAsia" w:hAnsiTheme="minorEastAsia" w:hint="eastAsia"/>
          <w:sz w:val="24"/>
          <w:szCs w:val="24"/>
        </w:rPr>
        <w:t>，</w:t>
      </w:r>
      <w:r w:rsidR="00F11D19">
        <w:rPr>
          <w:rFonts w:asciiTheme="minorEastAsia" w:eastAsiaTheme="minorEastAsia" w:hAnsiTheme="minorEastAsia" w:hint="eastAsia"/>
          <w:sz w:val="24"/>
          <w:szCs w:val="24"/>
        </w:rPr>
        <w:t>标准</w:t>
      </w:r>
      <w:r w:rsidR="00493EE3">
        <w:rPr>
          <w:rFonts w:asciiTheme="minorEastAsia" w:eastAsiaTheme="minorEastAsia" w:hAnsiTheme="minorEastAsia" w:hint="eastAsia"/>
          <w:sz w:val="24"/>
          <w:szCs w:val="24"/>
        </w:rPr>
        <w:t>讨论稿</w:t>
      </w:r>
      <w:r w:rsidR="00F11D19">
        <w:rPr>
          <w:rFonts w:asciiTheme="minorEastAsia" w:eastAsiaTheme="minorEastAsia" w:hAnsiTheme="minorEastAsia" w:hint="eastAsia"/>
          <w:sz w:val="24"/>
          <w:szCs w:val="24"/>
        </w:rPr>
        <w:t>最初</w:t>
      </w:r>
      <w:r w:rsidR="00893896">
        <w:rPr>
          <w:rFonts w:asciiTheme="minorEastAsia" w:eastAsiaTheme="minorEastAsia" w:hAnsiTheme="minorEastAsia" w:hint="eastAsia"/>
          <w:sz w:val="24"/>
          <w:szCs w:val="24"/>
        </w:rPr>
        <w:t>将</w:t>
      </w:r>
      <w:r w:rsidR="00423DC8">
        <w:rPr>
          <w:rFonts w:asciiTheme="minorEastAsia" w:eastAsiaTheme="minorEastAsia" w:hAnsiTheme="minorEastAsia" w:hint="eastAsia"/>
          <w:sz w:val="24"/>
          <w:szCs w:val="24"/>
        </w:rPr>
        <w:t>金锭</w:t>
      </w:r>
      <w:r w:rsidR="00F901C5">
        <w:rPr>
          <w:rFonts w:asciiTheme="minorEastAsia" w:eastAsiaTheme="minorEastAsia" w:hAnsiTheme="minorEastAsia" w:hint="eastAsia"/>
          <w:sz w:val="24"/>
          <w:szCs w:val="24"/>
        </w:rPr>
        <w:t>产品指标</w:t>
      </w:r>
      <w:r w:rsidR="00893896">
        <w:rPr>
          <w:rFonts w:asciiTheme="minorEastAsia" w:eastAsiaTheme="minorEastAsia" w:hAnsiTheme="minorEastAsia" w:hint="eastAsia"/>
          <w:sz w:val="24"/>
          <w:szCs w:val="24"/>
        </w:rPr>
        <w:t>订</w:t>
      </w:r>
      <w:r w:rsidR="00F901C5">
        <w:rPr>
          <w:rFonts w:asciiTheme="minorEastAsia" w:eastAsiaTheme="minorEastAsia" w:hAnsiTheme="minorEastAsia" w:hint="eastAsia"/>
          <w:sz w:val="24"/>
          <w:szCs w:val="24"/>
        </w:rPr>
        <w:t>为：</w:t>
      </w:r>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1070"/>
        <w:gridCol w:w="1696"/>
        <w:gridCol w:w="1026"/>
        <w:gridCol w:w="2126"/>
        <w:gridCol w:w="2204"/>
        <w:gridCol w:w="1074"/>
      </w:tblGrid>
      <w:tr w:rsidR="00F11D19" w:rsidRPr="00544490" w:rsidTr="00F11D19">
        <w:trPr>
          <w:trHeight w:val="631"/>
          <w:tblHeader/>
        </w:trPr>
        <w:tc>
          <w:tcPr>
            <w:tcW w:w="1070" w:type="dxa"/>
            <w:tcBorders>
              <w:top w:val="single" w:sz="12" w:space="0" w:color="auto"/>
              <w:left w:val="single" w:sz="12" w:space="0" w:color="auto"/>
              <w:tl2br w:val="nil"/>
              <w:tr2bl w:val="nil"/>
            </w:tcBorders>
            <w:vAlign w:val="center"/>
          </w:tcPr>
          <w:p w:rsidR="00F11D19" w:rsidRPr="00544490" w:rsidRDefault="00F11D19" w:rsidP="00F11D19">
            <w:pPr>
              <w:spacing w:line="360" w:lineRule="auto"/>
              <w:jc w:val="center"/>
              <w:rPr>
                <w:b/>
                <w:sz w:val="18"/>
                <w:szCs w:val="18"/>
              </w:rPr>
            </w:pPr>
            <w:r w:rsidRPr="00544490">
              <w:rPr>
                <w:rFonts w:hint="eastAsia"/>
                <w:b/>
                <w:sz w:val="18"/>
                <w:szCs w:val="18"/>
              </w:rPr>
              <w:t>一级指标</w:t>
            </w:r>
          </w:p>
        </w:tc>
        <w:tc>
          <w:tcPr>
            <w:tcW w:w="1696" w:type="dxa"/>
            <w:tcBorders>
              <w:top w:val="single" w:sz="12" w:space="0" w:color="auto"/>
              <w:tl2br w:val="nil"/>
              <w:tr2bl w:val="nil"/>
            </w:tcBorders>
            <w:vAlign w:val="center"/>
          </w:tcPr>
          <w:p w:rsidR="00F11D19" w:rsidRPr="00544490" w:rsidRDefault="00F11D19" w:rsidP="00F11D19">
            <w:pPr>
              <w:spacing w:line="360" w:lineRule="auto"/>
              <w:jc w:val="center"/>
              <w:rPr>
                <w:b/>
                <w:sz w:val="18"/>
                <w:szCs w:val="18"/>
              </w:rPr>
            </w:pPr>
            <w:r w:rsidRPr="00544490">
              <w:rPr>
                <w:rFonts w:hint="eastAsia"/>
                <w:b/>
                <w:sz w:val="18"/>
                <w:szCs w:val="18"/>
              </w:rPr>
              <w:t>二级指标</w:t>
            </w:r>
          </w:p>
        </w:tc>
        <w:tc>
          <w:tcPr>
            <w:tcW w:w="1026" w:type="dxa"/>
            <w:tcBorders>
              <w:top w:val="single" w:sz="12" w:space="0" w:color="auto"/>
              <w:tl2br w:val="nil"/>
              <w:tr2bl w:val="nil"/>
            </w:tcBorders>
            <w:vAlign w:val="center"/>
          </w:tcPr>
          <w:p w:rsidR="00F11D19" w:rsidRPr="00544490" w:rsidRDefault="00F11D19" w:rsidP="00F11D19">
            <w:pPr>
              <w:spacing w:line="360" w:lineRule="auto"/>
              <w:jc w:val="center"/>
              <w:rPr>
                <w:b/>
                <w:sz w:val="18"/>
                <w:szCs w:val="18"/>
              </w:rPr>
            </w:pPr>
            <w:r w:rsidRPr="00544490">
              <w:rPr>
                <w:rFonts w:hint="eastAsia"/>
                <w:b/>
                <w:sz w:val="18"/>
                <w:szCs w:val="18"/>
              </w:rPr>
              <w:t>单位</w:t>
            </w:r>
          </w:p>
        </w:tc>
        <w:tc>
          <w:tcPr>
            <w:tcW w:w="2126" w:type="dxa"/>
            <w:tcBorders>
              <w:top w:val="single" w:sz="12" w:space="0" w:color="auto"/>
              <w:tl2br w:val="nil"/>
              <w:tr2bl w:val="nil"/>
            </w:tcBorders>
            <w:vAlign w:val="center"/>
          </w:tcPr>
          <w:p w:rsidR="00F11D19" w:rsidRPr="00544490" w:rsidRDefault="00F11D19" w:rsidP="00F11D19">
            <w:pPr>
              <w:spacing w:line="360" w:lineRule="auto"/>
              <w:jc w:val="center"/>
              <w:rPr>
                <w:b/>
                <w:sz w:val="18"/>
                <w:szCs w:val="18"/>
              </w:rPr>
            </w:pPr>
            <w:r w:rsidRPr="00544490">
              <w:rPr>
                <w:rFonts w:hint="eastAsia"/>
                <w:b/>
                <w:sz w:val="18"/>
                <w:szCs w:val="18"/>
              </w:rPr>
              <w:t>基准值</w:t>
            </w:r>
          </w:p>
        </w:tc>
        <w:tc>
          <w:tcPr>
            <w:tcW w:w="2204" w:type="dxa"/>
            <w:tcBorders>
              <w:top w:val="single" w:sz="12" w:space="0" w:color="auto"/>
              <w:tl2br w:val="nil"/>
              <w:tr2bl w:val="nil"/>
            </w:tcBorders>
            <w:vAlign w:val="center"/>
          </w:tcPr>
          <w:p w:rsidR="00F11D19" w:rsidRPr="00544490" w:rsidRDefault="00F11D19" w:rsidP="00F11D19">
            <w:pPr>
              <w:spacing w:line="360" w:lineRule="auto"/>
              <w:jc w:val="center"/>
              <w:rPr>
                <w:b/>
                <w:sz w:val="18"/>
                <w:szCs w:val="18"/>
              </w:rPr>
            </w:pPr>
            <w:r w:rsidRPr="00544490">
              <w:rPr>
                <w:rFonts w:hint="eastAsia"/>
                <w:b/>
                <w:sz w:val="18"/>
                <w:szCs w:val="18"/>
              </w:rPr>
              <w:t>判定依据</w:t>
            </w:r>
          </w:p>
        </w:tc>
        <w:tc>
          <w:tcPr>
            <w:tcW w:w="1074" w:type="dxa"/>
            <w:tcBorders>
              <w:top w:val="single" w:sz="12" w:space="0" w:color="auto"/>
              <w:right w:val="single" w:sz="12" w:space="0" w:color="auto"/>
              <w:tl2br w:val="nil"/>
              <w:tr2bl w:val="nil"/>
            </w:tcBorders>
            <w:vAlign w:val="center"/>
          </w:tcPr>
          <w:p w:rsidR="00F11D19" w:rsidRPr="00544490" w:rsidRDefault="00F11D19" w:rsidP="00F11D19">
            <w:pPr>
              <w:spacing w:line="360" w:lineRule="auto"/>
              <w:jc w:val="center"/>
              <w:rPr>
                <w:b/>
                <w:sz w:val="18"/>
                <w:szCs w:val="18"/>
              </w:rPr>
            </w:pPr>
            <w:r w:rsidRPr="00544490">
              <w:rPr>
                <w:rFonts w:hint="eastAsia"/>
                <w:b/>
                <w:sz w:val="18"/>
                <w:szCs w:val="18"/>
              </w:rPr>
              <w:t>所属阶段</w:t>
            </w:r>
          </w:p>
        </w:tc>
      </w:tr>
      <w:tr w:rsidR="00F11D19" w:rsidRPr="00544490" w:rsidTr="00F11D19">
        <w:trPr>
          <w:trHeight w:val="549"/>
        </w:trPr>
        <w:tc>
          <w:tcPr>
            <w:tcW w:w="1070" w:type="dxa"/>
            <w:vMerge w:val="restart"/>
            <w:tcBorders>
              <w:left w:val="single" w:sz="12" w:space="0" w:color="auto"/>
              <w:tl2br w:val="nil"/>
              <w:tr2bl w:val="nil"/>
            </w:tcBorders>
            <w:vAlign w:val="center"/>
          </w:tcPr>
          <w:p w:rsidR="00F11D19" w:rsidRPr="00544490" w:rsidRDefault="00F11D19" w:rsidP="00F11D19">
            <w:pPr>
              <w:rPr>
                <w:b/>
                <w:sz w:val="18"/>
                <w:szCs w:val="18"/>
              </w:rPr>
            </w:pPr>
            <w:r w:rsidRPr="00544490">
              <w:rPr>
                <w:rFonts w:hint="eastAsia"/>
                <w:b/>
                <w:sz w:val="18"/>
                <w:szCs w:val="18"/>
              </w:rPr>
              <w:t>资源属性</w:t>
            </w:r>
          </w:p>
        </w:tc>
        <w:tc>
          <w:tcPr>
            <w:tcW w:w="1696" w:type="dxa"/>
            <w:tcBorders>
              <w:tl2br w:val="nil"/>
              <w:tr2bl w:val="nil"/>
            </w:tcBorders>
            <w:vAlign w:val="center"/>
          </w:tcPr>
          <w:p w:rsidR="00F11D19" w:rsidRPr="00544490" w:rsidRDefault="00F11D19" w:rsidP="00F11D19">
            <w:pPr>
              <w:rPr>
                <w:rFonts w:ascii="宋体" w:hAnsi="宋体"/>
                <w:sz w:val="18"/>
                <w:szCs w:val="18"/>
              </w:rPr>
            </w:pPr>
            <w:r>
              <w:rPr>
                <w:rFonts w:ascii="宋体" w:hAnsi="宋体" w:hint="eastAsia"/>
                <w:sz w:val="18"/>
                <w:szCs w:val="18"/>
              </w:rPr>
              <w:t>金</w:t>
            </w:r>
            <w:r w:rsidRPr="00544490">
              <w:rPr>
                <w:rFonts w:ascii="宋体" w:hAnsi="宋体" w:hint="eastAsia"/>
                <w:sz w:val="18"/>
                <w:szCs w:val="18"/>
              </w:rPr>
              <w:t>金属消耗</w:t>
            </w:r>
            <w:r w:rsidRPr="002E33A4">
              <w:rPr>
                <w:rFonts w:hint="eastAsia"/>
                <w:szCs w:val="21"/>
                <w:vertAlign w:val="superscript"/>
              </w:rPr>
              <w:t>a</w:t>
            </w:r>
          </w:p>
        </w:tc>
        <w:tc>
          <w:tcPr>
            <w:tcW w:w="1026" w:type="dxa"/>
            <w:tcBorders>
              <w:tl2br w:val="nil"/>
              <w:tr2bl w:val="nil"/>
            </w:tcBorders>
            <w:vAlign w:val="center"/>
          </w:tcPr>
          <w:p w:rsidR="00F11D19" w:rsidRPr="00544490" w:rsidRDefault="00F11D19" w:rsidP="00F11D19">
            <w:pPr>
              <w:rPr>
                <w:rFonts w:ascii="宋体" w:hAnsi="宋体" w:cs="Calibri"/>
                <w:sz w:val="18"/>
                <w:szCs w:val="18"/>
              </w:rPr>
            </w:pPr>
            <w:r>
              <w:rPr>
                <w:rFonts w:ascii="宋体" w:hAnsi="宋体" w:cs="宋体" w:hint="eastAsia"/>
                <w:sz w:val="18"/>
                <w:szCs w:val="18"/>
              </w:rPr>
              <w:t>g/kg</w:t>
            </w:r>
          </w:p>
        </w:tc>
        <w:tc>
          <w:tcPr>
            <w:tcW w:w="2126" w:type="dxa"/>
            <w:tcBorders>
              <w:tl2br w:val="nil"/>
              <w:tr2bl w:val="nil"/>
            </w:tcBorders>
            <w:vAlign w:val="center"/>
          </w:tcPr>
          <w:p w:rsidR="00F11D19" w:rsidRPr="00544490" w:rsidRDefault="00F11D19" w:rsidP="00F11D19">
            <w:pPr>
              <w:rPr>
                <w:rFonts w:ascii="宋体" w:hAnsi="宋体" w:cs="宋体"/>
                <w:sz w:val="18"/>
                <w:szCs w:val="18"/>
              </w:rPr>
            </w:pPr>
          </w:p>
        </w:tc>
        <w:tc>
          <w:tcPr>
            <w:tcW w:w="2204" w:type="dxa"/>
            <w:tcBorders>
              <w:tl2br w:val="nil"/>
              <w:tr2bl w:val="nil"/>
            </w:tcBorders>
            <w:vAlign w:val="center"/>
          </w:tcPr>
          <w:p w:rsidR="00F11D19" w:rsidRPr="00544490" w:rsidRDefault="00F11D19" w:rsidP="00F11D19">
            <w:pPr>
              <w:rPr>
                <w:rFonts w:ascii="宋体" w:hAnsi="宋体"/>
                <w:sz w:val="18"/>
                <w:szCs w:val="18"/>
              </w:rPr>
            </w:pPr>
            <w:r w:rsidRPr="00544490">
              <w:rPr>
                <w:rFonts w:ascii="宋体" w:hAnsi="宋体" w:hint="eastAsia"/>
                <w:sz w:val="18"/>
                <w:szCs w:val="18"/>
              </w:rPr>
              <w:t>现场数据</w:t>
            </w:r>
          </w:p>
        </w:tc>
        <w:tc>
          <w:tcPr>
            <w:tcW w:w="1074" w:type="dxa"/>
            <w:tcBorders>
              <w:right w:val="single" w:sz="12" w:space="0" w:color="auto"/>
              <w:tl2br w:val="nil"/>
              <w:tr2bl w:val="nil"/>
            </w:tcBorders>
            <w:vAlign w:val="center"/>
          </w:tcPr>
          <w:p w:rsidR="00F11D19" w:rsidRPr="00544490" w:rsidRDefault="00F11D19" w:rsidP="00F11D19">
            <w:pPr>
              <w:rPr>
                <w:sz w:val="18"/>
                <w:szCs w:val="18"/>
              </w:rPr>
            </w:pPr>
            <w:r w:rsidRPr="00544490">
              <w:rPr>
                <w:rFonts w:hint="eastAsia"/>
                <w:sz w:val="18"/>
                <w:szCs w:val="18"/>
              </w:rPr>
              <w:t>产品生产</w:t>
            </w:r>
          </w:p>
        </w:tc>
      </w:tr>
      <w:tr w:rsidR="00F11D19" w:rsidRPr="00544490" w:rsidTr="00F11D19">
        <w:tblPrEx>
          <w:tblCellMar>
            <w:left w:w="108" w:type="dxa"/>
            <w:right w:w="108" w:type="dxa"/>
          </w:tblCellMar>
        </w:tblPrEx>
        <w:trPr>
          <w:trHeight w:val="478"/>
        </w:trPr>
        <w:tc>
          <w:tcPr>
            <w:tcW w:w="1070" w:type="dxa"/>
            <w:vMerge/>
            <w:tcBorders>
              <w:left w:val="single" w:sz="12" w:space="0" w:color="auto"/>
              <w:tl2br w:val="nil"/>
              <w:tr2bl w:val="nil"/>
            </w:tcBorders>
            <w:vAlign w:val="center"/>
          </w:tcPr>
          <w:p w:rsidR="00F11D19" w:rsidRPr="00544490" w:rsidRDefault="00F11D19" w:rsidP="00F11D19">
            <w:pPr>
              <w:rPr>
                <w:sz w:val="18"/>
                <w:szCs w:val="18"/>
              </w:rPr>
            </w:pPr>
          </w:p>
        </w:tc>
        <w:tc>
          <w:tcPr>
            <w:tcW w:w="1696" w:type="dxa"/>
            <w:tcBorders>
              <w:tl2br w:val="nil"/>
              <w:tr2bl w:val="nil"/>
            </w:tcBorders>
            <w:vAlign w:val="center"/>
          </w:tcPr>
          <w:p w:rsidR="00F11D19" w:rsidRPr="00544490" w:rsidRDefault="00F11D19" w:rsidP="00F11D19">
            <w:pPr>
              <w:rPr>
                <w:rFonts w:ascii="宋体" w:hAnsi="宋体" w:cs="宋体"/>
                <w:sz w:val="18"/>
                <w:szCs w:val="18"/>
              </w:rPr>
            </w:pPr>
            <w:r w:rsidRPr="00544490">
              <w:rPr>
                <w:rFonts w:ascii="宋体" w:hAnsi="宋体" w:hint="eastAsia"/>
                <w:sz w:val="18"/>
                <w:szCs w:val="18"/>
              </w:rPr>
              <w:t>新鲜水</w:t>
            </w:r>
          </w:p>
        </w:tc>
        <w:tc>
          <w:tcPr>
            <w:tcW w:w="1026" w:type="dxa"/>
            <w:tcBorders>
              <w:tl2br w:val="nil"/>
              <w:tr2bl w:val="nil"/>
            </w:tcBorders>
            <w:vAlign w:val="center"/>
          </w:tcPr>
          <w:p w:rsidR="00F11D19" w:rsidRPr="00544490" w:rsidRDefault="00F11D19" w:rsidP="00F11D19">
            <w:pPr>
              <w:rPr>
                <w:rFonts w:ascii="宋体" w:hAnsi="宋体" w:cs="宋体"/>
                <w:sz w:val="18"/>
                <w:szCs w:val="18"/>
              </w:rPr>
            </w:pPr>
            <w:r w:rsidRPr="00544490">
              <w:rPr>
                <w:rFonts w:ascii="宋体" w:hAnsi="宋体"/>
                <w:sz w:val="18"/>
                <w:szCs w:val="18"/>
              </w:rPr>
              <w:t>m</w:t>
            </w:r>
            <w:r w:rsidRPr="00544490">
              <w:rPr>
                <w:rFonts w:ascii="宋体" w:hAnsi="宋体"/>
                <w:sz w:val="18"/>
                <w:szCs w:val="18"/>
                <w:vertAlign w:val="superscript"/>
              </w:rPr>
              <w:t>3</w:t>
            </w:r>
            <w:r w:rsidRPr="00544490">
              <w:rPr>
                <w:rFonts w:ascii="宋体" w:hAnsi="宋体" w:cs="Calibri"/>
                <w:sz w:val="18"/>
                <w:szCs w:val="18"/>
              </w:rPr>
              <w:t>/</w:t>
            </w:r>
            <w:r>
              <w:rPr>
                <w:rFonts w:ascii="宋体" w:hAnsi="宋体" w:cs="Calibri" w:hint="eastAsia"/>
                <w:sz w:val="18"/>
                <w:szCs w:val="18"/>
              </w:rPr>
              <w:t>kg</w:t>
            </w:r>
          </w:p>
        </w:tc>
        <w:tc>
          <w:tcPr>
            <w:tcW w:w="2126" w:type="dxa"/>
            <w:tcBorders>
              <w:tl2br w:val="nil"/>
              <w:tr2bl w:val="nil"/>
            </w:tcBorders>
            <w:vAlign w:val="center"/>
          </w:tcPr>
          <w:p w:rsidR="00F11D19" w:rsidRPr="005474C9" w:rsidRDefault="00F11D19" w:rsidP="00F11D19">
            <w:pPr>
              <w:rPr>
                <w:rFonts w:ascii="宋体" w:hAnsi="宋体" w:cs="宋体"/>
                <w:sz w:val="18"/>
                <w:szCs w:val="18"/>
              </w:rPr>
            </w:pPr>
          </w:p>
        </w:tc>
        <w:tc>
          <w:tcPr>
            <w:tcW w:w="2204" w:type="dxa"/>
            <w:tcBorders>
              <w:tl2br w:val="nil"/>
              <w:tr2bl w:val="nil"/>
            </w:tcBorders>
            <w:vAlign w:val="center"/>
          </w:tcPr>
          <w:p w:rsidR="00F11D19" w:rsidRPr="00544490" w:rsidRDefault="00F11D19" w:rsidP="00F11D19">
            <w:pPr>
              <w:rPr>
                <w:rFonts w:ascii="宋体" w:hAnsi="宋体"/>
                <w:sz w:val="18"/>
                <w:szCs w:val="18"/>
              </w:rPr>
            </w:pPr>
            <w:r w:rsidRPr="00544490">
              <w:rPr>
                <w:rFonts w:ascii="宋体" w:hAnsi="宋体" w:hint="eastAsia"/>
                <w:sz w:val="18"/>
                <w:szCs w:val="18"/>
              </w:rPr>
              <w:t>现场数据</w:t>
            </w:r>
          </w:p>
        </w:tc>
        <w:tc>
          <w:tcPr>
            <w:tcW w:w="1074" w:type="dxa"/>
            <w:tcBorders>
              <w:right w:val="single" w:sz="12" w:space="0" w:color="auto"/>
              <w:tl2br w:val="nil"/>
              <w:tr2bl w:val="nil"/>
            </w:tcBorders>
            <w:vAlign w:val="center"/>
          </w:tcPr>
          <w:p w:rsidR="00F11D19" w:rsidRPr="00544490" w:rsidRDefault="00F11D19" w:rsidP="00F11D19">
            <w:pPr>
              <w:rPr>
                <w:sz w:val="18"/>
                <w:szCs w:val="18"/>
              </w:rPr>
            </w:pPr>
            <w:r w:rsidRPr="00544490">
              <w:rPr>
                <w:rFonts w:hint="eastAsia"/>
                <w:sz w:val="18"/>
                <w:szCs w:val="18"/>
              </w:rPr>
              <w:t>产品生产</w:t>
            </w:r>
          </w:p>
        </w:tc>
      </w:tr>
      <w:tr w:rsidR="00F11D19" w:rsidRPr="00544490" w:rsidTr="00F11D19">
        <w:tblPrEx>
          <w:tblCellMar>
            <w:left w:w="108" w:type="dxa"/>
            <w:right w:w="108" w:type="dxa"/>
          </w:tblCellMar>
        </w:tblPrEx>
        <w:trPr>
          <w:trHeight w:val="169"/>
        </w:trPr>
        <w:tc>
          <w:tcPr>
            <w:tcW w:w="1070" w:type="dxa"/>
            <w:vMerge/>
            <w:tcBorders>
              <w:left w:val="single" w:sz="12" w:space="0" w:color="auto"/>
              <w:tl2br w:val="nil"/>
              <w:tr2bl w:val="nil"/>
            </w:tcBorders>
            <w:vAlign w:val="center"/>
          </w:tcPr>
          <w:p w:rsidR="00F11D19" w:rsidRPr="00544490" w:rsidRDefault="00F11D19" w:rsidP="00F11D19">
            <w:pPr>
              <w:rPr>
                <w:sz w:val="18"/>
                <w:szCs w:val="18"/>
              </w:rPr>
            </w:pPr>
          </w:p>
        </w:tc>
        <w:tc>
          <w:tcPr>
            <w:tcW w:w="1696" w:type="dxa"/>
            <w:tcBorders>
              <w:tl2br w:val="nil"/>
              <w:tr2bl w:val="nil"/>
            </w:tcBorders>
            <w:vAlign w:val="center"/>
          </w:tcPr>
          <w:p w:rsidR="00F11D19" w:rsidRPr="00544490" w:rsidRDefault="00F11D19" w:rsidP="00F11D19">
            <w:pPr>
              <w:rPr>
                <w:rFonts w:ascii="宋体" w:hAnsi="宋体" w:cs="宋体"/>
                <w:sz w:val="18"/>
                <w:szCs w:val="18"/>
              </w:rPr>
            </w:pPr>
            <w:r>
              <w:rPr>
                <w:rFonts w:ascii="宋体" w:hAnsi="宋体" w:cs="宋体" w:hint="eastAsia"/>
                <w:sz w:val="18"/>
                <w:szCs w:val="18"/>
              </w:rPr>
              <w:t>阳极泥</w:t>
            </w:r>
            <w:r w:rsidRPr="00544490">
              <w:rPr>
                <w:rFonts w:ascii="宋体" w:hAnsi="宋体" w:cs="宋体" w:hint="eastAsia"/>
                <w:sz w:val="18"/>
                <w:szCs w:val="18"/>
              </w:rPr>
              <w:t>成分</w:t>
            </w:r>
          </w:p>
        </w:tc>
        <w:tc>
          <w:tcPr>
            <w:tcW w:w="1026" w:type="dxa"/>
            <w:tcBorders>
              <w:tl2br w:val="nil"/>
              <w:tr2bl w:val="nil"/>
            </w:tcBorders>
            <w:vAlign w:val="center"/>
          </w:tcPr>
          <w:p w:rsidR="00F11D19" w:rsidRPr="00544490" w:rsidRDefault="00F11D19" w:rsidP="00F11D19">
            <w:pPr>
              <w:rPr>
                <w:rFonts w:ascii="宋体" w:hAnsi="宋体" w:cs="宋体"/>
                <w:sz w:val="18"/>
                <w:szCs w:val="18"/>
              </w:rPr>
            </w:pPr>
            <w:r w:rsidRPr="00544490">
              <w:rPr>
                <w:rFonts w:ascii="宋体" w:hAnsi="宋体" w:cs="宋体"/>
                <w:sz w:val="18"/>
                <w:szCs w:val="18"/>
              </w:rPr>
              <w:t>%</w:t>
            </w:r>
          </w:p>
        </w:tc>
        <w:tc>
          <w:tcPr>
            <w:tcW w:w="2126" w:type="dxa"/>
            <w:tcBorders>
              <w:tl2br w:val="nil"/>
              <w:tr2bl w:val="nil"/>
            </w:tcBorders>
            <w:vAlign w:val="center"/>
          </w:tcPr>
          <w:p w:rsidR="00F11D19" w:rsidRPr="005474C9" w:rsidRDefault="00F11D19" w:rsidP="00F11D19">
            <w:pPr>
              <w:rPr>
                <w:rFonts w:ascii="宋体" w:hAnsi="宋体" w:cs="Calibri"/>
                <w:sz w:val="18"/>
                <w:szCs w:val="18"/>
              </w:rPr>
            </w:pPr>
          </w:p>
        </w:tc>
        <w:tc>
          <w:tcPr>
            <w:tcW w:w="2204" w:type="dxa"/>
            <w:tcBorders>
              <w:tl2br w:val="nil"/>
              <w:tr2bl w:val="nil"/>
            </w:tcBorders>
            <w:vAlign w:val="center"/>
          </w:tcPr>
          <w:p w:rsidR="00F11D19" w:rsidRPr="00544490" w:rsidRDefault="00F11D19" w:rsidP="00F11D19">
            <w:pPr>
              <w:rPr>
                <w:rFonts w:ascii="宋体" w:hAnsi="宋体"/>
                <w:sz w:val="18"/>
                <w:szCs w:val="18"/>
              </w:rPr>
            </w:pPr>
            <w:r w:rsidRPr="005474C9">
              <w:rPr>
                <w:rFonts w:ascii="宋体" w:hAnsi="宋体" w:hint="eastAsia"/>
                <w:sz w:val="18"/>
                <w:szCs w:val="18"/>
              </w:rPr>
              <w:t>GB</w:t>
            </w:r>
            <w:r>
              <w:rPr>
                <w:rFonts w:ascii="宋体" w:hAnsi="宋体" w:hint="eastAsia"/>
                <w:sz w:val="18"/>
                <w:szCs w:val="18"/>
              </w:rPr>
              <w:t>/T 23607</w:t>
            </w:r>
            <w:r w:rsidRPr="00107972">
              <w:rPr>
                <w:rFonts w:ascii="宋体" w:hAnsi="宋体" w:hint="eastAsia"/>
                <w:sz w:val="18"/>
                <w:szCs w:val="18"/>
              </w:rPr>
              <w:t>，现场监测数据或分析检验结果</w:t>
            </w:r>
          </w:p>
        </w:tc>
        <w:tc>
          <w:tcPr>
            <w:tcW w:w="1074" w:type="dxa"/>
            <w:tcBorders>
              <w:right w:val="single" w:sz="12" w:space="0" w:color="auto"/>
              <w:tl2br w:val="nil"/>
              <w:tr2bl w:val="nil"/>
            </w:tcBorders>
            <w:vAlign w:val="center"/>
          </w:tcPr>
          <w:p w:rsidR="00F11D19" w:rsidRPr="00544490" w:rsidRDefault="00F11D19" w:rsidP="00F11D19">
            <w:pPr>
              <w:rPr>
                <w:sz w:val="18"/>
                <w:szCs w:val="18"/>
              </w:rPr>
            </w:pPr>
            <w:r w:rsidRPr="00544490">
              <w:rPr>
                <w:rFonts w:hint="eastAsia"/>
                <w:sz w:val="18"/>
                <w:szCs w:val="18"/>
              </w:rPr>
              <w:t>产品生产</w:t>
            </w:r>
          </w:p>
        </w:tc>
      </w:tr>
      <w:tr w:rsidR="00F11D19" w:rsidRPr="00544490" w:rsidTr="00F11D19">
        <w:tblPrEx>
          <w:tblCellMar>
            <w:left w:w="108" w:type="dxa"/>
            <w:right w:w="108" w:type="dxa"/>
          </w:tblCellMar>
        </w:tblPrEx>
        <w:trPr>
          <w:trHeight w:val="492"/>
        </w:trPr>
        <w:tc>
          <w:tcPr>
            <w:tcW w:w="1070" w:type="dxa"/>
            <w:tcBorders>
              <w:left w:val="single" w:sz="12" w:space="0" w:color="auto"/>
              <w:tl2br w:val="nil"/>
              <w:tr2bl w:val="nil"/>
            </w:tcBorders>
            <w:vAlign w:val="center"/>
          </w:tcPr>
          <w:p w:rsidR="00F11D19" w:rsidRPr="00544490" w:rsidRDefault="00F11D19" w:rsidP="00F11D19">
            <w:pPr>
              <w:rPr>
                <w:b/>
                <w:sz w:val="18"/>
                <w:szCs w:val="18"/>
              </w:rPr>
            </w:pPr>
            <w:r w:rsidRPr="00544490">
              <w:rPr>
                <w:rFonts w:hint="eastAsia"/>
                <w:b/>
                <w:sz w:val="18"/>
                <w:szCs w:val="18"/>
              </w:rPr>
              <w:t>能源属性</w:t>
            </w:r>
          </w:p>
        </w:tc>
        <w:tc>
          <w:tcPr>
            <w:tcW w:w="1696" w:type="dxa"/>
            <w:tcBorders>
              <w:tl2br w:val="nil"/>
              <w:tr2bl w:val="nil"/>
            </w:tcBorders>
            <w:vAlign w:val="center"/>
          </w:tcPr>
          <w:p w:rsidR="00F11D19" w:rsidRPr="00544490" w:rsidRDefault="00F11D19" w:rsidP="00F11D19">
            <w:pPr>
              <w:rPr>
                <w:rFonts w:ascii="宋体" w:hAnsi="宋体"/>
                <w:sz w:val="18"/>
                <w:szCs w:val="18"/>
              </w:rPr>
            </w:pPr>
            <w:r>
              <w:rPr>
                <w:rFonts w:ascii="宋体" w:hAnsi="宋体" w:hint="eastAsia"/>
                <w:sz w:val="18"/>
                <w:szCs w:val="18"/>
              </w:rPr>
              <w:t>公斤</w:t>
            </w:r>
            <w:r w:rsidRPr="00544490">
              <w:rPr>
                <w:rFonts w:ascii="宋体" w:hAnsi="宋体" w:hint="eastAsia"/>
                <w:sz w:val="18"/>
                <w:szCs w:val="18"/>
              </w:rPr>
              <w:t>产品综合能耗</w:t>
            </w:r>
          </w:p>
        </w:tc>
        <w:tc>
          <w:tcPr>
            <w:tcW w:w="1026" w:type="dxa"/>
            <w:tcBorders>
              <w:tl2br w:val="nil"/>
              <w:tr2bl w:val="nil"/>
            </w:tcBorders>
            <w:vAlign w:val="center"/>
          </w:tcPr>
          <w:p w:rsidR="00F11D19" w:rsidRPr="00544490" w:rsidRDefault="00F11D19" w:rsidP="00F11D19">
            <w:pPr>
              <w:rPr>
                <w:rFonts w:ascii="宋体" w:hAnsi="宋体"/>
                <w:sz w:val="18"/>
                <w:szCs w:val="18"/>
              </w:rPr>
            </w:pPr>
            <w:r w:rsidRPr="00544490">
              <w:rPr>
                <w:rFonts w:ascii="宋体" w:hAnsi="宋体" w:hint="eastAsia"/>
                <w:sz w:val="18"/>
                <w:szCs w:val="18"/>
              </w:rPr>
              <w:t>k</w:t>
            </w:r>
            <w:r w:rsidRPr="00544490">
              <w:rPr>
                <w:rFonts w:ascii="宋体" w:hAnsi="宋体"/>
                <w:sz w:val="18"/>
                <w:szCs w:val="18"/>
              </w:rPr>
              <w:t>g</w:t>
            </w:r>
            <w:r w:rsidRPr="00544490">
              <w:rPr>
                <w:rFonts w:ascii="宋体" w:hAnsi="宋体" w:hint="eastAsia"/>
                <w:sz w:val="18"/>
                <w:szCs w:val="18"/>
              </w:rPr>
              <w:t>ce</w:t>
            </w:r>
            <w:r w:rsidRPr="00544490">
              <w:rPr>
                <w:rFonts w:ascii="宋体" w:hAnsi="宋体" w:cs="Calibri"/>
                <w:sz w:val="18"/>
                <w:szCs w:val="18"/>
              </w:rPr>
              <w:t>/</w:t>
            </w:r>
            <w:r>
              <w:rPr>
                <w:rFonts w:ascii="宋体" w:hAnsi="宋体" w:cs="Calibri" w:hint="eastAsia"/>
                <w:sz w:val="18"/>
                <w:szCs w:val="18"/>
              </w:rPr>
              <w:t>kg</w:t>
            </w:r>
          </w:p>
        </w:tc>
        <w:tc>
          <w:tcPr>
            <w:tcW w:w="2126" w:type="dxa"/>
            <w:tcBorders>
              <w:tl2br w:val="nil"/>
              <w:tr2bl w:val="nil"/>
            </w:tcBorders>
            <w:vAlign w:val="center"/>
          </w:tcPr>
          <w:p w:rsidR="00F11D19" w:rsidRPr="005474C9" w:rsidRDefault="00F11D19" w:rsidP="00F11D19">
            <w:pPr>
              <w:rPr>
                <w:rFonts w:ascii="宋体" w:hAnsi="宋体"/>
                <w:sz w:val="18"/>
                <w:szCs w:val="18"/>
              </w:rPr>
            </w:pPr>
          </w:p>
        </w:tc>
        <w:tc>
          <w:tcPr>
            <w:tcW w:w="2204" w:type="dxa"/>
            <w:tcBorders>
              <w:tl2br w:val="nil"/>
              <w:tr2bl w:val="nil"/>
            </w:tcBorders>
            <w:vAlign w:val="center"/>
          </w:tcPr>
          <w:p w:rsidR="00F11D19" w:rsidRPr="00544490" w:rsidRDefault="00F11D19" w:rsidP="00F11D19">
            <w:pPr>
              <w:rPr>
                <w:rFonts w:ascii="宋体" w:hAnsi="宋体"/>
                <w:sz w:val="18"/>
                <w:szCs w:val="18"/>
              </w:rPr>
            </w:pPr>
            <w:r w:rsidRPr="00544490">
              <w:rPr>
                <w:rFonts w:ascii="宋体" w:hAnsi="宋体" w:hint="eastAsia"/>
                <w:sz w:val="18"/>
                <w:szCs w:val="18"/>
              </w:rPr>
              <w:t>现场数据</w:t>
            </w:r>
          </w:p>
        </w:tc>
        <w:tc>
          <w:tcPr>
            <w:tcW w:w="1074" w:type="dxa"/>
            <w:tcBorders>
              <w:right w:val="single" w:sz="12" w:space="0" w:color="auto"/>
              <w:tl2br w:val="nil"/>
              <w:tr2bl w:val="nil"/>
            </w:tcBorders>
            <w:vAlign w:val="center"/>
          </w:tcPr>
          <w:p w:rsidR="00F11D19" w:rsidRPr="00544490" w:rsidRDefault="00F11D19" w:rsidP="00F11D19">
            <w:pPr>
              <w:rPr>
                <w:sz w:val="18"/>
                <w:szCs w:val="18"/>
              </w:rPr>
            </w:pPr>
            <w:r w:rsidRPr="00544490">
              <w:rPr>
                <w:rFonts w:hint="eastAsia"/>
                <w:sz w:val="18"/>
                <w:szCs w:val="18"/>
              </w:rPr>
              <w:t>产品生产</w:t>
            </w:r>
          </w:p>
        </w:tc>
      </w:tr>
      <w:tr w:rsidR="00F11D19" w:rsidRPr="00544490" w:rsidTr="00F11D19">
        <w:tblPrEx>
          <w:tblCellMar>
            <w:left w:w="108" w:type="dxa"/>
            <w:right w:w="108" w:type="dxa"/>
          </w:tblCellMar>
        </w:tblPrEx>
        <w:trPr>
          <w:trHeight w:val="535"/>
        </w:trPr>
        <w:tc>
          <w:tcPr>
            <w:tcW w:w="1070" w:type="dxa"/>
            <w:vMerge w:val="restart"/>
            <w:tcBorders>
              <w:left w:val="single" w:sz="12" w:space="0" w:color="auto"/>
              <w:tl2br w:val="nil"/>
              <w:tr2bl w:val="nil"/>
            </w:tcBorders>
            <w:vAlign w:val="center"/>
          </w:tcPr>
          <w:p w:rsidR="00F11D19" w:rsidRPr="00544490" w:rsidRDefault="00F11D19" w:rsidP="00F11D19">
            <w:pPr>
              <w:rPr>
                <w:b/>
                <w:sz w:val="18"/>
                <w:szCs w:val="18"/>
              </w:rPr>
            </w:pPr>
            <w:r w:rsidRPr="00544490">
              <w:rPr>
                <w:rFonts w:hint="eastAsia"/>
                <w:b/>
                <w:sz w:val="18"/>
                <w:szCs w:val="18"/>
              </w:rPr>
              <w:t>环境属性</w:t>
            </w:r>
          </w:p>
        </w:tc>
        <w:tc>
          <w:tcPr>
            <w:tcW w:w="1696" w:type="dxa"/>
            <w:tcBorders>
              <w:tl2br w:val="nil"/>
              <w:tr2bl w:val="nil"/>
            </w:tcBorders>
            <w:vAlign w:val="center"/>
          </w:tcPr>
          <w:p w:rsidR="00F11D19" w:rsidRPr="00107972" w:rsidRDefault="00F11D19" w:rsidP="00F11D19">
            <w:pPr>
              <w:rPr>
                <w:rFonts w:ascii="宋体" w:hAnsi="宋体"/>
                <w:sz w:val="18"/>
                <w:szCs w:val="18"/>
              </w:rPr>
            </w:pPr>
            <w:r w:rsidRPr="00544490">
              <w:rPr>
                <w:rFonts w:ascii="宋体" w:hAnsi="宋体" w:hint="eastAsia"/>
                <w:sz w:val="18"/>
                <w:szCs w:val="18"/>
              </w:rPr>
              <w:t>水污染物排放限值</w:t>
            </w:r>
          </w:p>
        </w:tc>
        <w:tc>
          <w:tcPr>
            <w:tcW w:w="1026" w:type="dxa"/>
            <w:tcBorders>
              <w:tl2br w:val="nil"/>
              <w:tr2bl w:val="nil"/>
            </w:tcBorders>
            <w:vAlign w:val="center"/>
          </w:tcPr>
          <w:p w:rsidR="00F11D19" w:rsidRPr="00107972" w:rsidRDefault="00F11D19" w:rsidP="00F11D19">
            <w:pPr>
              <w:rPr>
                <w:rFonts w:ascii="宋体" w:hAnsi="宋体" w:cs="Calibri"/>
                <w:sz w:val="18"/>
                <w:szCs w:val="18"/>
              </w:rPr>
            </w:pPr>
            <w:r w:rsidRPr="00107972">
              <w:rPr>
                <w:rFonts w:ascii="宋体" w:hAnsi="宋体" w:cs="Calibri"/>
                <w:sz w:val="18"/>
                <w:szCs w:val="18"/>
              </w:rPr>
              <w:t>mg/L</w:t>
            </w:r>
          </w:p>
        </w:tc>
        <w:tc>
          <w:tcPr>
            <w:tcW w:w="2126" w:type="dxa"/>
            <w:tcBorders>
              <w:tl2br w:val="nil"/>
              <w:tr2bl w:val="nil"/>
            </w:tcBorders>
            <w:vAlign w:val="center"/>
          </w:tcPr>
          <w:p w:rsidR="00F11D19" w:rsidRPr="00107972" w:rsidRDefault="00F11D19" w:rsidP="00F11D19">
            <w:pPr>
              <w:rPr>
                <w:rFonts w:ascii="宋体" w:hAnsi="宋体" w:cs="Calibri"/>
                <w:sz w:val="18"/>
                <w:szCs w:val="18"/>
              </w:rPr>
            </w:pPr>
          </w:p>
        </w:tc>
        <w:tc>
          <w:tcPr>
            <w:tcW w:w="2204" w:type="dxa"/>
            <w:tcBorders>
              <w:tl2br w:val="nil"/>
              <w:tr2bl w:val="nil"/>
            </w:tcBorders>
            <w:vAlign w:val="center"/>
          </w:tcPr>
          <w:p w:rsidR="00F11D19" w:rsidRPr="00107972" w:rsidRDefault="00F11D19" w:rsidP="00F11D19">
            <w:pPr>
              <w:rPr>
                <w:rFonts w:ascii="宋体" w:hAnsi="宋体" w:cs="Calibri"/>
                <w:sz w:val="18"/>
                <w:szCs w:val="18"/>
              </w:rPr>
            </w:pPr>
            <w:r w:rsidRPr="00107972">
              <w:rPr>
                <w:rFonts w:ascii="宋体" w:hAnsi="宋体"/>
                <w:sz w:val="18"/>
                <w:szCs w:val="18"/>
              </w:rPr>
              <w:t xml:space="preserve">GB </w:t>
            </w:r>
            <w:r w:rsidRPr="00107972">
              <w:rPr>
                <w:rFonts w:ascii="宋体" w:hAnsi="宋体" w:hint="eastAsia"/>
                <w:sz w:val="18"/>
                <w:szCs w:val="18"/>
              </w:rPr>
              <w:t>25467</w:t>
            </w:r>
            <w:r w:rsidRPr="00107972">
              <w:rPr>
                <w:rFonts w:ascii="宋体" w:hAnsi="宋体" w:hint="eastAsia"/>
                <w:sz w:val="18"/>
                <w:szCs w:val="18"/>
              </w:rPr>
              <w:t>，现场监测数据或分析检验结果</w:t>
            </w:r>
          </w:p>
        </w:tc>
        <w:tc>
          <w:tcPr>
            <w:tcW w:w="1074" w:type="dxa"/>
            <w:tcBorders>
              <w:right w:val="single" w:sz="12" w:space="0" w:color="auto"/>
              <w:tl2br w:val="nil"/>
              <w:tr2bl w:val="nil"/>
            </w:tcBorders>
            <w:vAlign w:val="center"/>
          </w:tcPr>
          <w:p w:rsidR="00F11D19" w:rsidRPr="00544490" w:rsidRDefault="00F11D19" w:rsidP="00F11D19">
            <w:pPr>
              <w:rPr>
                <w:sz w:val="18"/>
                <w:szCs w:val="18"/>
              </w:rPr>
            </w:pPr>
            <w:r w:rsidRPr="00544490">
              <w:rPr>
                <w:rFonts w:hint="eastAsia"/>
                <w:sz w:val="18"/>
                <w:szCs w:val="18"/>
              </w:rPr>
              <w:t>产品生产</w:t>
            </w:r>
          </w:p>
        </w:tc>
      </w:tr>
      <w:tr w:rsidR="00F11D19" w:rsidRPr="006453B9" w:rsidTr="00F11D19">
        <w:tblPrEx>
          <w:tblCellMar>
            <w:left w:w="108" w:type="dxa"/>
            <w:right w:w="108" w:type="dxa"/>
          </w:tblCellMar>
        </w:tblPrEx>
        <w:trPr>
          <w:trHeight w:val="169"/>
        </w:trPr>
        <w:tc>
          <w:tcPr>
            <w:tcW w:w="1070" w:type="dxa"/>
            <w:vMerge/>
            <w:tcBorders>
              <w:left w:val="single" w:sz="12" w:space="0" w:color="auto"/>
              <w:tl2br w:val="nil"/>
              <w:tr2bl w:val="nil"/>
            </w:tcBorders>
            <w:vAlign w:val="center"/>
          </w:tcPr>
          <w:p w:rsidR="00F11D19" w:rsidRPr="006453B9" w:rsidRDefault="00F11D19" w:rsidP="00F11D19">
            <w:pPr>
              <w:rPr>
                <w:color w:val="000000"/>
                <w:sz w:val="18"/>
                <w:szCs w:val="18"/>
              </w:rPr>
            </w:pPr>
          </w:p>
        </w:tc>
        <w:tc>
          <w:tcPr>
            <w:tcW w:w="1696" w:type="dxa"/>
            <w:tcBorders>
              <w:tl2br w:val="nil"/>
              <w:tr2bl w:val="nil"/>
            </w:tcBorders>
            <w:vAlign w:val="center"/>
          </w:tcPr>
          <w:p w:rsidR="00F11D19" w:rsidRPr="00107972" w:rsidRDefault="00F11D19" w:rsidP="00F11D19">
            <w:pPr>
              <w:rPr>
                <w:rFonts w:ascii="宋体" w:hAnsi="宋体"/>
                <w:sz w:val="18"/>
                <w:szCs w:val="18"/>
              </w:rPr>
            </w:pPr>
            <w:r w:rsidRPr="00107972">
              <w:rPr>
                <w:rFonts w:ascii="宋体" w:hAnsi="宋体" w:hint="eastAsia"/>
                <w:sz w:val="18"/>
                <w:szCs w:val="18"/>
              </w:rPr>
              <w:t>大气污染物排放浓度限值</w:t>
            </w:r>
          </w:p>
        </w:tc>
        <w:tc>
          <w:tcPr>
            <w:tcW w:w="1026" w:type="dxa"/>
            <w:tcBorders>
              <w:tl2br w:val="nil"/>
              <w:tr2bl w:val="nil"/>
            </w:tcBorders>
            <w:vAlign w:val="center"/>
          </w:tcPr>
          <w:p w:rsidR="00F11D19" w:rsidRPr="00107972" w:rsidRDefault="00F11D19" w:rsidP="00F11D19">
            <w:pPr>
              <w:rPr>
                <w:rFonts w:ascii="宋体" w:hAnsi="宋体" w:cs="Calibri"/>
                <w:sz w:val="18"/>
                <w:szCs w:val="18"/>
              </w:rPr>
            </w:pPr>
            <w:r w:rsidRPr="00107972">
              <w:rPr>
                <w:rFonts w:ascii="宋体" w:hAnsi="宋体" w:cs="Calibri"/>
                <w:sz w:val="18"/>
                <w:szCs w:val="18"/>
              </w:rPr>
              <w:t>mg/m</w:t>
            </w:r>
            <w:r w:rsidRPr="00107972">
              <w:rPr>
                <w:rFonts w:ascii="宋体" w:hAnsi="宋体" w:cs="Calibri"/>
                <w:sz w:val="18"/>
                <w:szCs w:val="18"/>
                <w:vertAlign w:val="superscript"/>
              </w:rPr>
              <w:t>3</w:t>
            </w:r>
          </w:p>
        </w:tc>
        <w:tc>
          <w:tcPr>
            <w:tcW w:w="2126" w:type="dxa"/>
            <w:tcBorders>
              <w:tl2br w:val="nil"/>
              <w:tr2bl w:val="nil"/>
            </w:tcBorders>
            <w:vAlign w:val="center"/>
          </w:tcPr>
          <w:p w:rsidR="00F11D19" w:rsidRPr="00107972" w:rsidRDefault="00F11D19" w:rsidP="00F11D19">
            <w:pPr>
              <w:rPr>
                <w:rFonts w:ascii="宋体" w:hAnsi="宋体" w:cs="宋体"/>
                <w:sz w:val="18"/>
                <w:szCs w:val="18"/>
              </w:rPr>
            </w:pPr>
          </w:p>
        </w:tc>
        <w:tc>
          <w:tcPr>
            <w:tcW w:w="2204" w:type="dxa"/>
            <w:tcBorders>
              <w:tl2br w:val="nil"/>
              <w:tr2bl w:val="nil"/>
            </w:tcBorders>
            <w:vAlign w:val="center"/>
          </w:tcPr>
          <w:p w:rsidR="00F11D19" w:rsidRPr="00107972" w:rsidRDefault="00F11D19" w:rsidP="00F11D19">
            <w:pPr>
              <w:rPr>
                <w:rFonts w:ascii="宋体" w:hAnsi="宋体"/>
                <w:sz w:val="18"/>
                <w:szCs w:val="18"/>
              </w:rPr>
            </w:pPr>
            <w:r w:rsidRPr="00107972">
              <w:rPr>
                <w:rFonts w:ascii="宋体" w:hAnsi="宋体" w:cs="宋体" w:hint="eastAsia"/>
                <w:sz w:val="18"/>
                <w:szCs w:val="18"/>
              </w:rPr>
              <w:t>HJ 558</w:t>
            </w:r>
            <w:r w:rsidRPr="00107972">
              <w:rPr>
                <w:rFonts w:ascii="宋体" w:hAnsi="宋体" w:hint="eastAsia"/>
                <w:sz w:val="18"/>
                <w:szCs w:val="18"/>
              </w:rPr>
              <w:t>，现场监测数据或分析检验结果</w:t>
            </w:r>
          </w:p>
        </w:tc>
        <w:tc>
          <w:tcPr>
            <w:tcW w:w="1074" w:type="dxa"/>
            <w:tcBorders>
              <w:right w:val="single" w:sz="12" w:space="0" w:color="auto"/>
              <w:tl2br w:val="nil"/>
              <w:tr2bl w:val="nil"/>
            </w:tcBorders>
            <w:vAlign w:val="center"/>
          </w:tcPr>
          <w:p w:rsidR="00F11D19" w:rsidRPr="006453B9" w:rsidRDefault="00F11D19" w:rsidP="00F11D19">
            <w:pPr>
              <w:rPr>
                <w:color w:val="000000"/>
                <w:sz w:val="18"/>
                <w:szCs w:val="18"/>
              </w:rPr>
            </w:pPr>
            <w:r w:rsidRPr="006453B9">
              <w:rPr>
                <w:rFonts w:hint="eastAsia"/>
                <w:color w:val="000000"/>
                <w:sz w:val="18"/>
                <w:szCs w:val="18"/>
              </w:rPr>
              <w:t>产品生产</w:t>
            </w:r>
          </w:p>
        </w:tc>
      </w:tr>
      <w:tr w:rsidR="00F11D19" w:rsidRPr="006453B9" w:rsidTr="00F11D19">
        <w:tblPrEx>
          <w:tblCellMar>
            <w:left w:w="108" w:type="dxa"/>
            <w:right w:w="108" w:type="dxa"/>
          </w:tblCellMar>
        </w:tblPrEx>
        <w:trPr>
          <w:trHeight w:val="334"/>
        </w:trPr>
        <w:tc>
          <w:tcPr>
            <w:tcW w:w="1070" w:type="dxa"/>
            <w:tcBorders>
              <w:left w:val="single" w:sz="12" w:space="0" w:color="auto"/>
              <w:tl2br w:val="nil"/>
              <w:tr2bl w:val="nil"/>
            </w:tcBorders>
            <w:vAlign w:val="center"/>
          </w:tcPr>
          <w:p w:rsidR="00F11D19" w:rsidRPr="006453B9" w:rsidRDefault="00F11D19" w:rsidP="00F11D19">
            <w:pPr>
              <w:rPr>
                <w:b/>
                <w:color w:val="000000"/>
                <w:sz w:val="18"/>
                <w:szCs w:val="18"/>
              </w:rPr>
            </w:pPr>
            <w:r w:rsidRPr="006453B9">
              <w:rPr>
                <w:rFonts w:hint="eastAsia"/>
                <w:b/>
                <w:color w:val="000000"/>
                <w:sz w:val="18"/>
                <w:szCs w:val="18"/>
              </w:rPr>
              <w:t>产品属性</w:t>
            </w:r>
          </w:p>
        </w:tc>
        <w:tc>
          <w:tcPr>
            <w:tcW w:w="1696" w:type="dxa"/>
            <w:tcBorders>
              <w:tl2br w:val="nil"/>
              <w:tr2bl w:val="nil"/>
            </w:tcBorders>
            <w:vAlign w:val="center"/>
          </w:tcPr>
          <w:p w:rsidR="00F11D19" w:rsidRPr="00107972" w:rsidRDefault="00F11D19" w:rsidP="00F11D19">
            <w:pPr>
              <w:rPr>
                <w:rFonts w:ascii="宋体" w:hAnsi="宋体"/>
                <w:sz w:val="18"/>
                <w:szCs w:val="18"/>
              </w:rPr>
            </w:pPr>
            <w:r w:rsidRPr="00107972">
              <w:rPr>
                <w:rFonts w:ascii="宋体" w:hAnsi="宋体" w:hint="eastAsia"/>
                <w:sz w:val="18"/>
                <w:szCs w:val="18"/>
              </w:rPr>
              <w:t>产品质量达到国标要求</w:t>
            </w:r>
          </w:p>
        </w:tc>
        <w:tc>
          <w:tcPr>
            <w:tcW w:w="1026" w:type="dxa"/>
            <w:tcBorders>
              <w:tl2br w:val="nil"/>
              <w:tr2bl w:val="nil"/>
            </w:tcBorders>
            <w:vAlign w:val="center"/>
          </w:tcPr>
          <w:p w:rsidR="00F11D19" w:rsidRPr="00107972" w:rsidRDefault="00F11D19" w:rsidP="00F11D19">
            <w:pPr>
              <w:rPr>
                <w:rFonts w:ascii="宋体" w:hAnsi="宋体"/>
                <w:sz w:val="18"/>
                <w:szCs w:val="18"/>
              </w:rPr>
            </w:pPr>
            <w:r w:rsidRPr="00107972">
              <w:rPr>
                <w:rFonts w:ascii="宋体" w:hAnsi="宋体"/>
                <w:sz w:val="18"/>
                <w:szCs w:val="18"/>
              </w:rPr>
              <w:t>%</w:t>
            </w:r>
          </w:p>
        </w:tc>
        <w:tc>
          <w:tcPr>
            <w:tcW w:w="2126" w:type="dxa"/>
            <w:tcBorders>
              <w:tl2br w:val="nil"/>
              <w:tr2bl w:val="nil"/>
            </w:tcBorders>
            <w:vAlign w:val="center"/>
          </w:tcPr>
          <w:p w:rsidR="00F11D19" w:rsidRPr="00107972" w:rsidRDefault="00F11D19" w:rsidP="00F11D19">
            <w:pPr>
              <w:rPr>
                <w:rFonts w:ascii="宋体" w:hAnsi="宋体"/>
                <w:sz w:val="18"/>
                <w:szCs w:val="18"/>
              </w:rPr>
            </w:pPr>
          </w:p>
        </w:tc>
        <w:tc>
          <w:tcPr>
            <w:tcW w:w="2204" w:type="dxa"/>
            <w:tcBorders>
              <w:tl2br w:val="nil"/>
              <w:tr2bl w:val="nil"/>
            </w:tcBorders>
            <w:vAlign w:val="center"/>
          </w:tcPr>
          <w:p w:rsidR="00F11D19" w:rsidRPr="00107972" w:rsidRDefault="00F11D19" w:rsidP="00F11D19">
            <w:pPr>
              <w:rPr>
                <w:rFonts w:ascii="宋体" w:hAnsi="宋体"/>
                <w:sz w:val="18"/>
                <w:szCs w:val="18"/>
              </w:rPr>
            </w:pPr>
            <w:r w:rsidRPr="00107972">
              <w:rPr>
                <w:rFonts w:ascii="宋体" w:hAnsi="宋体"/>
                <w:sz w:val="18"/>
                <w:szCs w:val="18"/>
              </w:rPr>
              <w:t>GB/T</w:t>
            </w:r>
            <w:r w:rsidRPr="00107972">
              <w:rPr>
                <w:rFonts w:ascii="宋体" w:hAnsi="宋体" w:hint="eastAsia"/>
                <w:sz w:val="18"/>
                <w:szCs w:val="18"/>
              </w:rPr>
              <w:t xml:space="preserve"> 11066</w:t>
            </w:r>
            <w:r w:rsidRPr="00107972">
              <w:rPr>
                <w:rFonts w:ascii="宋体" w:hAnsi="宋体" w:hint="eastAsia"/>
                <w:sz w:val="18"/>
                <w:szCs w:val="18"/>
              </w:rPr>
              <w:t>，现场监测数据或分析检验结果</w:t>
            </w:r>
          </w:p>
        </w:tc>
        <w:tc>
          <w:tcPr>
            <w:tcW w:w="1074" w:type="dxa"/>
            <w:tcBorders>
              <w:right w:val="single" w:sz="12" w:space="0" w:color="auto"/>
              <w:tl2br w:val="nil"/>
              <w:tr2bl w:val="nil"/>
            </w:tcBorders>
            <w:vAlign w:val="center"/>
          </w:tcPr>
          <w:p w:rsidR="00F11D19" w:rsidRPr="006453B9" w:rsidRDefault="00F11D19" w:rsidP="00F11D19">
            <w:pPr>
              <w:rPr>
                <w:color w:val="000000"/>
                <w:sz w:val="18"/>
                <w:szCs w:val="18"/>
              </w:rPr>
            </w:pPr>
            <w:r w:rsidRPr="006453B9">
              <w:rPr>
                <w:rFonts w:hint="eastAsia"/>
                <w:color w:val="000000"/>
                <w:sz w:val="18"/>
                <w:szCs w:val="18"/>
              </w:rPr>
              <w:t>产品生产</w:t>
            </w:r>
          </w:p>
        </w:tc>
      </w:tr>
      <w:tr w:rsidR="00F11D19" w:rsidRPr="006453B9" w:rsidTr="00F11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3"/>
        </w:trPr>
        <w:tc>
          <w:tcPr>
            <w:tcW w:w="9196" w:type="dxa"/>
            <w:gridSpan w:val="6"/>
            <w:tcBorders>
              <w:left w:val="single" w:sz="12" w:space="0" w:color="auto"/>
              <w:bottom w:val="single" w:sz="12" w:space="0" w:color="auto"/>
              <w:right w:val="single" w:sz="12" w:space="0" w:color="auto"/>
            </w:tcBorders>
            <w:vAlign w:val="center"/>
          </w:tcPr>
          <w:p w:rsidR="00F11D19" w:rsidRPr="005474C9" w:rsidRDefault="00F11D19" w:rsidP="00F11D19">
            <w:pPr>
              <w:spacing w:after="0"/>
              <w:rPr>
                <w:szCs w:val="21"/>
              </w:rPr>
            </w:pPr>
            <w:r w:rsidRPr="005474C9">
              <w:rPr>
                <w:rFonts w:hint="eastAsia"/>
                <w:szCs w:val="21"/>
                <w:vertAlign w:val="superscript"/>
              </w:rPr>
              <w:t xml:space="preserve">a </w:t>
            </w:r>
            <w:r w:rsidRPr="005474C9">
              <w:rPr>
                <w:rFonts w:hint="eastAsia"/>
                <w:szCs w:val="21"/>
              </w:rPr>
              <w:t>公斤产品所消耗的阳极泥金含量。</w:t>
            </w:r>
          </w:p>
        </w:tc>
      </w:tr>
    </w:tbl>
    <w:p w:rsidR="005274E9" w:rsidRDefault="005274E9" w:rsidP="00895D0B">
      <w:pPr>
        <w:spacing w:after="0" w:line="240" w:lineRule="exact"/>
        <w:ind w:firstLineChars="150" w:firstLine="360"/>
        <w:rPr>
          <w:rFonts w:asciiTheme="minorEastAsia" w:eastAsiaTheme="minorEastAsia" w:hAnsiTheme="minorEastAsia"/>
          <w:sz w:val="24"/>
          <w:szCs w:val="24"/>
        </w:rPr>
      </w:pPr>
    </w:p>
    <w:p w:rsidR="009F1D60" w:rsidRDefault="00584714" w:rsidP="00E7438E">
      <w:pPr>
        <w:spacing w:after="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F11D19">
        <w:rPr>
          <w:rFonts w:asciiTheme="minorEastAsia" w:eastAsiaTheme="minorEastAsia" w:hAnsiTheme="minorEastAsia" w:hint="eastAsia"/>
          <w:sz w:val="24"/>
          <w:szCs w:val="24"/>
        </w:rPr>
        <w:t>2019年5</w:t>
      </w:r>
      <w:r w:rsidR="00493EE3">
        <w:rPr>
          <w:rFonts w:asciiTheme="minorEastAsia" w:eastAsiaTheme="minorEastAsia" w:hAnsiTheme="minorEastAsia" w:hint="eastAsia"/>
          <w:sz w:val="24"/>
          <w:szCs w:val="24"/>
        </w:rPr>
        <w:t>月对白银有色等六家生产企业现场调研</w:t>
      </w:r>
      <w:r w:rsidR="00F11D19">
        <w:rPr>
          <w:rFonts w:asciiTheme="minorEastAsia" w:eastAsiaTheme="minorEastAsia" w:hAnsiTheme="minorEastAsia" w:hint="eastAsia"/>
          <w:sz w:val="24"/>
          <w:szCs w:val="24"/>
        </w:rPr>
        <w:t>发现各企业</w:t>
      </w:r>
      <w:r w:rsidR="00493EE3">
        <w:rPr>
          <w:rFonts w:asciiTheme="minorEastAsia" w:eastAsiaTheme="minorEastAsia" w:hAnsiTheme="minorEastAsia" w:hint="eastAsia"/>
          <w:sz w:val="24"/>
          <w:szCs w:val="24"/>
        </w:rPr>
        <w:t>存在</w:t>
      </w:r>
      <w:r w:rsidR="00F11D19">
        <w:rPr>
          <w:rFonts w:asciiTheme="minorEastAsia" w:eastAsiaTheme="minorEastAsia" w:hAnsiTheme="minorEastAsia" w:hint="eastAsia"/>
          <w:sz w:val="24"/>
          <w:szCs w:val="24"/>
        </w:rPr>
        <w:t>原料、生产工艺</w:t>
      </w:r>
      <w:r w:rsidR="00493EE3">
        <w:rPr>
          <w:rFonts w:asciiTheme="minorEastAsia" w:eastAsiaTheme="minorEastAsia" w:hAnsiTheme="minorEastAsia" w:hint="eastAsia"/>
          <w:sz w:val="24"/>
          <w:szCs w:val="24"/>
        </w:rPr>
        <w:t>方面的不同，标准现有的产品指标无法满足，为涵盖所有生产企业，产品指标进行完善，产品指标修订为：</w:t>
      </w:r>
    </w:p>
    <w:tbl>
      <w:tblPr>
        <w:tblW w:w="9005" w:type="dxa"/>
        <w:tblInd w:w="-5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7" w:type="dxa"/>
          <w:right w:w="57" w:type="dxa"/>
        </w:tblCellMar>
        <w:tblLook w:val="0000"/>
      </w:tblPr>
      <w:tblGrid>
        <w:gridCol w:w="1070"/>
        <w:gridCol w:w="1681"/>
        <w:gridCol w:w="1185"/>
        <w:gridCol w:w="2075"/>
        <w:gridCol w:w="1920"/>
        <w:gridCol w:w="1074"/>
      </w:tblGrid>
      <w:tr w:rsidR="00493EE3" w:rsidRPr="00544490" w:rsidTr="003833EF">
        <w:trPr>
          <w:trHeight w:val="631"/>
          <w:tblHeader/>
        </w:trPr>
        <w:tc>
          <w:tcPr>
            <w:tcW w:w="1070" w:type="dxa"/>
            <w:vAlign w:val="center"/>
          </w:tcPr>
          <w:p w:rsidR="00493EE3" w:rsidRPr="00544490" w:rsidRDefault="00493EE3" w:rsidP="003833EF">
            <w:pPr>
              <w:jc w:val="center"/>
              <w:rPr>
                <w:b/>
                <w:sz w:val="18"/>
                <w:szCs w:val="18"/>
              </w:rPr>
            </w:pPr>
            <w:r w:rsidRPr="00544490">
              <w:rPr>
                <w:rFonts w:hint="eastAsia"/>
                <w:b/>
                <w:sz w:val="18"/>
                <w:szCs w:val="18"/>
              </w:rPr>
              <w:t>一级指标</w:t>
            </w:r>
          </w:p>
        </w:tc>
        <w:tc>
          <w:tcPr>
            <w:tcW w:w="1681" w:type="dxa"/>
            <w:vAlign w:val="center"/>
          </w:tcPr>
          <w:p w:rsidR="00493EE3" w:rsidRPr="00544490" w:rsidRDefault="00493EE3" w:rsidP="003833EF">
            <w:pPr>
              <w:jc w:val="center"/>
              <w:rPr>
                <w:b/>
                <w:sz w:val="18"/>
                <w:szCs w:val="18"/>
              </w:rPr>
            </w:pPr>
            <w:r w:rsidRPr="00544490">
              <w:rPr>
                <w:rFonts w:hint="eastAsia"/>
                <w:b/>
                <w:sz w:val="18"/>
                <w:szCs w:val="18"/>
              </w:rPr>
              <w:t>二级指标</w:t>
            </w:r>
          </w:p>
        </w:tc>
        <w:tc>
          <w:tcPr>
            <w:tcW w:w="1185" w:type="dxa"/>
            <w:vAlign w:val="center"/>
          </w:tcPr>
          <w:p w:rsidR="00493EE3" w:rsidRPr="00544490" w:rsidRDefault="00493EE3" w:rsidP="003833EF">
            <w:pPr>
              <w:jc w:val="center"/>
              <w:rPr>
                <w:b/>
                <w:sz w:val="18"/>
                <w:szCs w:val="18"/>
              </w:rPr>
            </w:pPr>
            <w:r w:rsidRPr="00544490">
              <w:rPr>
                <w:rFonts w:hint="eastAsia"/>
                <w:b/>
                <w:sz w:val="18"/>
                <w:szCs w:val="18"/>
              </w:rPr>
              <w:t>单位</w:t>
            </w:r>
          </w:p>
        </w:tc>
        <w:tc>
          <w:tcPr>
            <w:tcW w:w="2075" w:type="dxa"/>
            <w:vAlign w:val="center"/>
          </w:tcPr>
          <w:p w:rsidR="00493EE3" w:rsidRPr="00544490" w:rsidRDefault="00493EE3" w:rsidP="003833EF">
            <w:pPr>
              <w:jc w:val="center"/>
              <w:rPr>
                <w:b/>
                <w:sz w:val="18"/>
                <w:szCs w:val="18"/>
              </w:rPr>
            </w:pPr>
            <w:r w:rsidRPr="00544490">
              <w:rPr>
                <w:rFonts w:hint="eastAsia"/>
                <w:b/>
                <w:sz w:val="18"/>
                <w:szCs w:val="18"/>
              </w:rPr>
              <w:t>基准值</w:t>
            </w:r>
          </w:p>
        </w:tc>
        <w:tc>
          <w:tcPr>
            <w:tcW w:w="1920" w:type="dxa"/>
            <w:vAlign w:val="center"/>
          </w:tcPr>
          <w:p w:rsidR="00493EE3" w:rsidRPr="00544490" w:rsidRDefault="00493EE3" w:rsidP="003833EF">
            <w:pPr>
              <w:jc w:val="center"/>
              <w:rPr>
                <w:b/>
                <w:sz w:val="18"/>
                <w:szCs w:val="18"/>
              </w:rPr>
            </w:pPr>
            <w:r w:rsidRPr="00544490">
              <w:rPr>
                <w:rFonts w:hint="eastAsia"/>
                <w:b/>
                <w:sz w:val="18"/>
                <w:szCs w:val="18"/>
              </w:rPr>
              <w:t>判定依据</w:t>
            </w:r>
          </w:p>
        </w:tc>
        <w:tc>
          <w:tcPr>
            <w:tcW w:w="1074" w:type="dxa"/>
            <w:vAlign w:val="center"/>
          </w:tcPr>
          <w:p w:rsidR="00493EE3" w:rsidRPr="00544490" w:rsidRDefault="00493EE3" w:rsidP="003833EF">
            <w:pPr>
              <w:jc w:val="center"/>
              <w:rPr>
                <w:b/>
                <w:sz w:val="18"/>
                <w:szCs w:val="18"/>
              </w:rPr>
            </w:pPr>
            <w:r w:rsidRPr="00544490">
              <w:rPr>
                <w:rFonts w:hint="eastAsia"/>
                <w:b/>
                <w:sz w:val="18"/>
                <w:szCs w:val="18"/>
              </w:rPr>
              <w:t>所属</w:t>
            </w:r>
            <w:r>
              <w:rPr>
                <w:rFonts w:hint="eastAsia"/>
                <w:b/>
                <w:sz w:val="18"/>
                <w:szCs w:val="18"/>
              </w:rPr>
              <w:t>生命周期</w:t>
            </w:r>
            <w:r w:rsidRPr="00544490">
              <w:rPr>
                <w:rFonts w:hint="eastAsia"/>
                <w:b/>
                <w:sz w:val="18"/>
                <w:szCs w:val="18"/>
              </w:rPr>
              <w:t>阶段</w:t>
            </w:r>
          </w:p>
        </w:tc>
      </w:tr>
      <w:tr w:rsidR="00493EE3" w:rsidRPr="00544490" w:rsidTr="00B44567">
        <w:trPr>
          <w:trHeight w:val="677"/>
        </w:trPr>
        <w:tc>
          <w:tcPr>
            <w:tcW w:w="1070" w:type="dxa"/>
            <w:vMerge w:val="restart"/>
            <w:vAlign w:val="center"/>
          </w:tcPr>
          <w:p w:rsidR="00493EE3" w:rsidRPr="00544490" w:rsidRDefault="00493EE3" w:rsidP="00B44567">
            <w:pPr>
              <w:spacing w:after="0"/>
              <w:jc w:val="center"/>
              <w:rPr>
                <w:b/>
                <w:sz w:val="18"/>
                <w:szCs w:val="18"/>
              </w:rPr>
            </w:pPr>
            <w:r w:rsidRPr="00544490">
              <w:rPr>
                <w:rFonts w:hint="eastAsia"/>
                <w:b/>
                <w:sz w:val="18"/>
                <w:szCs w:val="18"/>
              </w:rPr>
              <w:t>资源属性</w:t>
            </w:r>
          </w:p>
        </w:tc>
        <w:tc>
          <w:tcPr>
            <w:tcW w:w="1681" w:type="dxa"/>
          </w:tcPr>
          <w:p w:rsidR="00493EE3" w:rsidRPr="00493EE3" w:rsidRDefault="00493EE3" w:rsidP="00B44567">
            <w:pPr>
              <w:spacing w:after="0"/>
              <w:rPr>
                <w:sz w:val="18"/>
                <w:szCs w:val="18"/>
              </w:rPr>
            </w:pPr>
            <w:r w:rsidRPr="00493EE3">
              <w:rPr>
                <w:rFonts w:hint="eastAsia"/>
                <w:sz w:val="18"/>
                <w:szCs w:val="18"/>
              </w:rPr>
              <w:t>金金属消耗</w:t>
            </w:r>
          </w:p>
        </w:tc>
        <w:tc>
          <w:tcPr>
            <w:tcW w:w="1185" w:type="dxa"/>
          </w:tcPr>
          <w:p w:rsidR="00493EE3" w:rsidRPr="00493EE3" w:rsidRDefault="00493EE3" w:rsidP="00B44567">
            <w:pPr>
              <w:spacing w:after="0"/>
              <w:rPr>
                <w:sz w:val="18"/>
                <w:szCs w:val="18"/>
              </w:rPr>
            </w:pPr>
            <w:r w:rsidRPr="00493EE3">
              <w:rPr>
                <w:rFonts w:hint="eastAsia"/>
                <w:sz w:val="18"/>
                <w:szCs w:val="18"/>
              </w:rPr>
              <w:t>金冶炼综合回收率</w:t>
            </w:r>
            <w:r w:rsidRPr="00493EE3">
              <w:rPr>
                <w:rFonts w:hint="eastAsia"/>
                <w:sz w:val="18"/>
                <w:szCs w:val="18"/>
              </w:rPr>
              <w:t>%</w:t>
            </w:r>
          </w:p>
        </w:tc>
        <w:tc>
          <w:tcPr>
            <w:tcW w:w="2075" w:type="dxa"/>
            <w:vAlign w:val="center"/>
          </w:tcPr>
          <w:p w:rsidR="00493EE3" w:rsidRPr="00493EE3" w:rsidRDefault="00493EE3" w:rsidP="00B44567">
            <w:pPr>
              <w:spacing w:after="0"/>
              <w:rPr>
                <w:rFonts w:ascii="微软雅黑" w:hAnsi="微软雅黑" w:cs="宋体"/>
                <w:sz w:val="18"/>
                <w:szCs w:val="18"/>
              </w:rPr>
            </w:pPr>
          </w:p>
        </w:tc>
        <w:tc>
          <w:tcPr>
            <w:tcW w:w="1920" w:type="dxa"/>
            <w:vAlign w:val="center"/>
          </w:tcPr>
          <w:p w:rsidR="00493EE3" w:rsidRPr="00493EE3" w:rsidRDefault="00493EE3" w:rsidP="00B44567">
            <w:pPr>
              <w:spacing w:after="0"/>
              <w:rPr>
                <w:rFonts w:ascii="宋体" w:hAnsi="宋体"/>
                <w:sz w:val="18"/>
                <w:szCs w:val="18"/>
              </w:rPr>
            </w:pPr>
            <w:r w:rsidRPr="00493EE3">
              <w:rPr>
                <w:rFonts w:ascii="宋体" w:hAnsi="宋体" w:hint="eastAsia"/>
                <w:sz w:val="18"/>
                <w:szCs w:val="18"/>
              </w:rPr>
              <w:t>现场数据</w:t>
            </w:r>
          </w:p>
        </w:tc>
        <w:tc>
          <w:tcPr>
            <w:tcW w:w="1074" w:type="dxa"/>
            <w:vAlign w:val="center"/>
          </w:tcPr>
          <w:p w:rsidR="00493EE3" w:rsidRPr="00493EE3" w:rsidRDefault="00493EE3" w:rsidP="00B44567">
            <w:pPr>
              <w:spacing w:after="0"/>
              <w:ind w:firstLineChars="50" w:firstLine="90"/>
              <w:rPr>
                <w:rFonts w:ascii="微软雅黑" w:hAnsi="微软雅黑"/>
                <w:sz w:val="18"/>
                <w:szCs w:val="18"/>
              </w:rPr>
            </w:pPr>
            <w:r w:rsidRPr="00493EE3">
              <w:rPr>
                <w:rFonts w:ascii="微软雅黑" w:hAnsi="微软雅黑" w:hint="eastAsia"/>
                <w:sz w:val="18"/>
                <w:szCs w:val="18"/>
              </w:rPr>
              <w:t>产品生产</w:t>
            </w:r>
          </w:p>
        </w:tc>
      </w:tr>
      <w:tr w:rsidR="00493EE3" w:rsidRPr="00544490" w:rsidTr="003833EF">
        <w:trPr>
          <w:trHeight w:val="549"/>
        </w:trPr>
        <w:tc>
          <w:tcPr>
            <w:tcW w:w="1070" w:type="dxa"/>
            <w:vMerge/>
            <w:vAlign w:val="center"/>
          </w:tcPr>
          <w:p w:rsidR="00493EE3" w:rsidRPr="00544490" w:rsidRDefault="00493EE3" w:rsidP="003833EF">
            <w:pPr>
              <w:jc w:val="center"/>
              <w:rPr>
                <w:b/>
                <w:sz w:val="18"/>
                <w:szCs w:val="18"/>
              </w:rPr>
            </w:pPr>
          </w:p>
        </w:tc>
        <w:tc>
          <w:tcPr>
            <w:tcW w:w="1681" w:type="dxa"/>
          </w:tcPr>
          <w:p w:rsidR="00493EE3" w:rsidRPr="00493EE3" w:rsidRDefault="00493EE3" w:rsidP="00493EE3">
            <w:pPr>
              <w:spacing w:after="0"/>
              <w:rPr>
                <w:sz w:val="18"/>
                <w:szCs w:val="18"/>
              </w:rPr>
            </w:pPr>
            <w:r w:rsidRPr="00493EE3">
              <w:rPr>
                <w:rFonts w:hint="eastAsia"/>
                <w:sz w:val="18"/>
                <w:szCs w:val="18"/>
              </w:rPr>
              <w:t>火法冶炼工艺单位金锭产品取水量（阳极泥</w:t>
            </w:r>
            <w:r w:rsidRPr="00493EE3">
              <w:rPr>
                <w:rFonts w:hint="eastAsia"/>
                <w:sz w:val="18"/>
                <w:szCs w:val="18"/>
              </w:rPr>
              <w:t>-</w:t>
            </w:r>
            <w:r w:rsidRPr="00493EE3">
              <w:rPr>
                <w:rFonts w:hint="eastAsia"/>
                <w:sz w:val="18"/>
                <w:szCs w:val="18"/>
              </w:rPr>
              <w:t>金锭）</w:t>
            </w:r>
          </w:p>
        </w:tc>
        <w:tc>
          <w:tcPr>
            <w:tcW w:w="1185" w:type="dxa"/>
          </w:tcPr>
          <w:p w:rsidR="00493EE3" w:rsidRPr="009B529A" w:rsidRDefault="00493EE3" w:rsidP="003833EF">
            <w:r w:rsidRPr="009B529A">
              <w:rPr>
                <w:rFonts w:hint="eastAsia"/>
              </w:rPr>
              <w:t>m</w:t>
            </w:r>
            <w:r w:rsidRPr="00876071">
              <w:rPr>
                <w:rFonts w:hint="eastAsia"/>
                <w:vertAlign w:val="superscript"/>
              </w:rPr>
              <w:t>3</w:t>
            </w:r>
            <w:r w:rsidRPr="009B529A">
              <w:rPr>
                <w:rFonts w:hint="eastAsia"/>
              </w:rPr>
              <w:t>/kg</w:t>
            </w:r>
          </w:p>
        </w:tc>
        <w:tc>
          <w:tcPr>
            <w:tcW w:w="2075" w:type="dxa"/>
            <w:vAlign w:val="center"/>
          </w:tcPr>
          <w:p w:rsidR="00493EE3" w:rsidRPr="00383B8A" w:rsidRDefault="00493EE3" w:rsidP="003833EF">
            <w:pPr>
              <w:rPr>
                <w:rFonts w:ascii="微软雅黑" w:hAnsi="微软雅黑" w:cs="宋体"/>
                <w:sz w:val="18"/>
                <w:szCs w:val="18"/>
              </w:rPr>
            </w:pPr>
          </w:p>
        </w:tc>
        <w:tc>
          <w:tcPr>
            <w:tcW w:w="1920" w:type="dxa"/>
            <w:vAlign w:val="center"/>
          </w:tcPr>
          <w:p w:rsidR="00493EE3" w:rsidRPr="00544490" w:rsidRDefault="00493EE3" w:rsidP="003833EF">
            <w:pPr>
              <w:rPr>
                <w:rFonts w:ascii="宋体" w:hAnsi="宋体"/>
                <w:sz w:val="18"/>
                <w:szCs w:val="18"/>
              </w:rPr>
            </w:pPr>
            <w:r>
              <w:rPr>
                <w:rFonts w:ascii="宋体" w:hAnsi="宋体" w:hint="eastAsia"/>
                <w:sz w:val="18"/>
                <w:szCs w:val="18"/>
              </w:rPr>
              <w:t>现场数据</w:t>
            </w:r>
          </w:p>
        </w:tc>
        <w:tc>
          <w:tcPr>
            <w:tcW w:w="1074" w:type="dxa"/>
            <w:vAlign w:val="center"/>
          </w:tcPr>
          <w:p w:rsidR="00493EE3" w:rsidRPr="00F50086" w:rsidRDefault="00493EE3" w:rsidP="003833EF">
            <w:pPr>
              <w:ind w:firstLineChars="50" w:firstLine="90"/>
              <w:rPr>
                <w:rFonts w:ascii="微软雅黑" w:hAnsi="微软雅黑"/>
                <w:sz w:val="18"/>
                <w:szCs w:val="18"/>
              </w:rPr>
            </w:pPr>
            <w:r w:rsidRPr="00F50086">
              <w:rPr>
                <w:rFonts w:ascii="微软雅黑" w:hAnsi="微软雅黑" w:hint="eastAsia"/>
                <w:sz w:val="18"/>
                <w:szCs w:val="18"/>
              </w:rPr>
              <w:t>产品生产</w:t>
            </w:r>
          </w:p>
        </w:tc>
      </w:tr>
      <w:tr w:rsidR="00493EE3" w:rsidRPr="00544490" w:rsidTr="003833EF">
        <w:tblPrEx>
          <w:tblCellMar>
            <w:left w:w="108" w:type="dxa"/>
            <w:right w:w="108" w:type="dxa"/>
          </w:tblCellMar>
        </w:tblPrEx>
        <w:trPr>
          <w:trHeight w:val="478"/>
        </w:trPr>
        <w:tc>
          <w:tcPr>
            <w:tcW w:w="1070" w:type="dxa"/>
            <w:vMerge/>
            <w:vAlign w:val="center"/>
          </w:tcPr>
          <w:p w:rsidR="00493EE3" w:rsidRPr="00544490" w:rsidRDefault="00493EE3" w:rsidP="003833EF">
            <w:pPr>
              <w:jc w:val="center"/>
              <w:rPr>
                <w:sz w:val="18"/>
                <w:szCs w:val="18"/>
              </w:rPr>
            </w:pPr>
          </w:p>
        </w:tc>
        <w:tc>
          <w:tcPr>
            <w:tcW w:w="1681" w:type="dxa"/>
          </w:tcPr>
          <w:p w:rsidR="00493EE3" w:rsidRPr="00493EE3" w:rsidRDefault="00493EE3" w:rsidP="00493EE3">
            <w:pPr>
              <w:spacing w:after="0"/>
              <w:rPr>
                <w:sz w:val="18"/>
                <w:szCs w:val="18"/>
              </w:rPr>
            </w:pPr>
            <w:r w:rsidRPr="00493EE3">
              <w:rPr>
                <w:rFonts w:hint="eastAsia"/>
                <w:sz w:val="18"/>
                <w:szCs w:val="18"/>
              </w:rPr>
              <w:t>湿法冶炼工艺单位金锭产品取水量（阳极泥</w:t>
            </w:r>
            <w:r w:rsidRPr="00493EE3">
              <w:rPr>
                <w:rFonts w:hint="eastAsia"/>
                <w:sz w:val="18"/>
                <w:szCs w:val="18"/>
              </w:rPr>
              <w:t>-</w:t>
            </w:r>
            <w:r w:rsidRPr="00493EE3">
              <w:rPr>
                <w:rFonts w:hint="eastAsia"/>
                <w:sz w:val="18"/>
                <w:szCs w:val="18"/>
              </w:rPr>
              <w:t>金锭）</w:t>
            </w:r>
          </w:p>
        </w:tc>
        <w:tc>
          <w:tcPr>
            <w:tcW w:w="1185" w:type="dxa"/>
          </w:tcPr>
          <w:p w:rsidR="00493EE3" w:rsidRPr="009B529A" w:rsidRDefault="00493EE3" w:rsidP="003833EF">
            <w:r w:rsidRPr="009B529A">
              <w:rPr>
                <w:rFonts w:hint="eastAsia"/>
              </w:rPr>
              <w:t>m</w:t>
            </w:r>
            <w:r w:rsidRPr="00876071">
              <w:rPr>
                <w:rFonts w:hint="eastAsia"/>
                <w:vertAlign w:val="superscript"/>
              </w:rPr>
              <w:t>3</w:t>
            </w:r>
            <w:r w:rsidRPr="009B529A">
              <w:rPr>
                <w:rFonts w:hint="eastAsia"/>
              </w:rPr>
              <w:t>/kg</w:t>
            </w:r>
          </w:p>
        </w:tc>
        <w:tc>
          <w:tcPr>
            <w:tcW w:w="2075" w:type="dxa"/>
            <w:vAlign w:val="center"/>
          </w:tcPr>
          <w:p w:rsidR="00493EE3" w:rsidRPr="00810765" w:rsidRDefault="00493EE3" w:rsidP="003833EF">
            <w:pPr>
              <w:rPr>
                <w:rFonts w:ascii="宋体" w:hAnsi="宋体" w:cs="宋体"/>
                <w:sz w:val="18"/>
                <w:szCs w:val="18"/>
                <w:highlight w:val="yellow"/>
              </w:rPr>
            </w:pPr>
          </w:p>
        </w:tc>
        <w:tc>
          <w:tcPr>
            <w:tcW w:w="1920" w:type="dxa"/>
            <w:vAlign w:val="center"/>
          </w:tcPr>
          <w:p w:rsidR="00493EE3" w:rsidRDefault="00493EE3" w:rsidP="003833EF">
            <w:pPr>
              <w:rPr>
                <w:rFonts w:ascii="宋体" w:hAnsi="宋体"/>
                <w:sz w:val="18"/>
                <w:szCs w:val="18"/>
              </w:rPr>
            </w:pPr>
            <w:r>
              <w:rPr>
                <w:rFonts w:ascii="宋体" w:hAnsi="宋体" w:hint="eastAsia"/>
                <w:sz w:val="18"/>
                <w:szCs w:val="18"/>
              </w:rPr>
              <w:t>现场数据</w:t>
            </w:r>
          </w:p>
        </w:tc>
        <w:tc>
          <w:tcPr>
            <w:tcW w:w="1074" w:type="dxa"/>
            <w:vAlign w:val="center"/>
          </w:tcPr>
          <w:p w:rsidR="00493EE3" w:rsidRPr="00353EB0" w:rsidRDefault="00493EE3" w:rsidP="003833EF">
            <w:pPr>
              <w:ind w:firstLineChars="50" w:firstLine="90"/>
              <w:rPr>
                <w:rFonts w:ascii="宋体" w:hAnsi="宋体"/>
                <w:sz w:val="18"/>
                <w:szCs w:val="18"/>
              </w:rPr>
            </w:pPr>
            <w:r w:rsidRPr="00353EB0">
              <w:rPr>
                <w:rFonts w:ascii="宋体" w:hAnsi="宋体" w:hint="eastAsia"/>
                <w:sz w:val="18"/>
                <w:szCs w:val="18"/>
              </w:rPr>
              <w:t>产品生产</w:t>
            </w:r>
          </w:p>
        </w:tc>
      </w:tr>
      <w:tr w:rsidR="00493EE3" w:rsidRPr="00544490" w:rsidTr="003833EF">
        <w:tblPrEx>
          <w:tblCellMar>
            <w:left w:w="108" w:type="dxa"/>
            <w:right w:w="108" w:type="dxa"/>
          </w:tblCellMar>
        </w:tblPrEx>
        <w:trPr>
          <w:trHeight w:val="478"/>
        </w:trPr>
        <w:tc>
          <w:tcPr>
            <w:tcW w:w="1070" w:type="dxa"/>
            <w:vMerge/>
            <w:vAlign w:val="center"/>
          </w:tcPr>
          <w:p w:rsidR="00493EE3" w:rsidRPr="00544490" w:rsidRDefault="00493EE3" w:rsidP="003833EF">
            <w:pPr>
              <w:jc w:val="center"/>
              <w:rPr>
                <w:sz w:val="18"/>
                <w:szCs w:val="18"/>
              </w:rPr>
            </w:pPr>
          </w:p>
        </w:tc>
        <w:tc>
          <w:tcPr>
            <w:tcW w:w="1681" w:type="dxa"/>
          </w:tcPr>
          <w:p w:rsidR="00493EE3" w:rsidRPr="00493EE3" w:rsidRDefault="00493EE3" w:rsidP="00493EE3">
            <w:pPr>
              <w:spacing w:after="0"/>
              <w:rPr>
                <w:sz w:val="18"/>
                <w:szCs w:val="18"/>
              </w:rPr>
            </w:pPr>
            <w:r w:rsidRPr="00493EE3">
              <w:rPr>
                <w:rFonts w:hint="eastAsia"/>
                <w:sz w:val="18"/>
                <w:szCs w:val="18"/>
              </w:rPr>
              <w:t>金精矿冶炼工艺单位金锭产品取水量（金精矿</w:t>
            </w:r>
            <w:r w:rsidRPr="00493EE3">
              <w:rPr>
                <w:rFonts w:hint="eastAsia"/>
                <w:sz w:val="18"/>
                <w:szCs w:val="18"/>
              </w:rPr>
              <w:t>-</w:t>
            </w:r>
            <w:r w:rsidRPr="00493EE3">
              <w:rPr>
                <w:rFonts w:hint="eastAsia"/>
                <w:sz w:val="18"/>
                <w:szCs w:val="18"/>
              </w:rPr>
              <w:t>金锭）</w:t>
            </w:r>
          </w:p>
        </w:tc>
        <w:tc>
          <w:tcPr>
            <w:tcW w:w="1185" w:type="dxa"/>
          </w:tcPr>
          <w:p w:rsidR="00493EE3" w:rsidRPr="009B529A" w:rsidRDefault="00493EE3" w:rsidP="003833EF">
            <w:r w:rsidRPr="009B529A">
              <w:rPr>
                <w:rFonts w:hint="eastAsia"/>
              </w:rPr>
              <w:t>m</w:t>
            </w:r>
            <w:r w:rsidRPr="00876071">
              <w:rPr>
                <w:rFonts w:hint="eastAsia"/>
                <w:vertAlign w:val="superscript"/>
              </w:rPr>
              <w:t>3</w:t>
            </w:r>
            <w:r w:rsidRPr="009B529A">
              <w:rPr>
                <w:rFonts w:hint="eastAsia"/>
              </w:rPr>
              <w:t>/kg</w:t>
            </w:r>
          </w:p>
        </w:tc>
        <w:tc>
          <w:tcPr>
            <w:tcW w:w="2075" w:type="dxa"/>
            <w:vAlign w:val="center"/>
          </w:tcPr>
          <w:p w:rsidR="00493EE3" w:rsidRPr="00353EB0" w:rsidRDefault="00493EE3" w:rsidP="003833EF">
            <w:pPr>
              <w:rPr>
                <w:rFonts w:ascii="宋体" w:hAnsi="宋体" w:cs="宋体"/>
                <w:sz w:val="18"/>
                <w:szCs w:val="18"/>
              </w:rPr>
            </w:pPr>
          </w:p>
        </w:tc>
        <w:tc>
          <w:tcPr>
            <w:tcW w:w="1920" w:type="dxa"/>
            <w:vAlign w:val="center"/>
          </w:tcPr>
          <w:p w:rsidR="00493EE3" w:rsidRPr="00544490" w:rsidRDefault="00493EE3" w:rsidP="003833EF">
            <w:pPr>
              <w:rPr>
                <w:rFonts w:ascii="宋体" w:hAnsi="宋体"/>
                <w:sz w:val="18"/>
                <w:szCs w:val="18"/>
              </w:rPr>
            </w:pPr>
            <w:r>
              <w:rPr>
                <w:rFonts w:ascii="宋体" w:hAnsi="宋体" w:hint="eastAsia"/>
                <w:sz w:val="18"/>
                <w:szCs w:val="18"/>
              </w:rPr>
              <w:t>现场数据</w:t>
            </w:r>
          </w:p>
        </w:tc>
        <w:tc>
          <w:tcPr>
            <w:tcW w:w="1074" w:type="dxa"/>
            <w:vAlign w:val="center"/>
          </w:tcPr>
          <w:p w:rsidR="00493EE3" w:rsidRPr="00353EB0" w:rsidRDefault="00493EE3" w:rsidP="003833EF">
            <w:pPr>
              <w:ind w:firstLineChars="50" w:firstLine="90"/>
              <w:rPr>
                <w:rFonts w:ascii="宋体" w:hAnsi="宋体"/>
                <w:sz w:val="18"/>
                <w:szCs w:val="18"/>
              </w:rPr>
            </w:pPr>
            <w:r w:rsidRPr="00A73CDA">
              <w:rPr>
                <w:rFonts w:ascii="宋体" w:hAnsi="宋体" w:hint="eastAsia"/>
                <w:sz w:val="18"/>
                <w:szCs w:val="18"/>
              </w:rPr>
              <w:t>产品生产</w:t>
            </w:r>
          </w:p>
        </w:tc>
      </w:tr>
      <w:tr w:rsidR="00493EE3" w:rsidRPr="00544490" w:rsidTr="003833EF">
        <w:tblPrEx>
          <w:tblCellMar>
            <w:left w:w="108" w:type="dxa"/>
            <w:right w:w="108" w:type="dxa"/>
          </w:tblCellMar>
        </w:tblPrEx>
        <w:trPr>
          <w:trHeight w:val="478"/>
        </w:trPr>
        <w:tc>
          <w:tcPr>
            <w:tcW w:w="1070" w:type="dxa"/>
            <w:vMerge/>
            <w:vAlign w:val="center"/>
          </w:tcPr>
          <w:p w:rsidR="00493EE3" w:rsidRPr="00544490" w:rsidRDefault="00493EE3" w:rsidP="003833EF">
            <w:pPr>
              <w:jc w:val="center"/>
              <w:rPr>
                <w:sz w:val="18"/>
                <w:szCs w:val="18"/>
              </w:rPr>
            </w:pPr>
          </w:p>
        </w:tc>
        <w:tc>
          <w:tcPr>
            <w:tcW w:w="1681" w:type="dxa"/>
          </w:tcPr>
          <w:p w:rsidR="00493EE3" w:rsidRPr="00493EE3" w:rsidRDefault="00493EE3" w:rsidP="00493EE3">
            <w:pPr>
              <w:spacing w:after="0"/>
              <w:rPr>
                <w:sz w:val="18"/>
                <w:szCs w:val="18"/>
              </w:rPr>
            </w:pPr>
            <w:r w:rsidRPr="00493EE3">
              <w:rPr>
                <w:rFonts w:hint="eastAsia"/>
                <w:sz w:val="18"/>
                <w:szCs w:val="18"/>
              </w:rPr>
              <w:t>废料冶炼工艺单位金锭产品取水量（含金废料</w:t>
            </w:r>
            <w:r w:rsidRPr="00493EE3">
              <w:rPr>
                <w:rFonts w:hint="eastAsia"/>
                <w:sz w:val="18"/>
                <w:szCs w:val="18"/>
              </w:rPr>
              <w:t>-</w:t>
            </w:r>
            <w:r w:rsidRPr="00493EE3">
              <w:rPr>
                <w:rFonts w:hint="eastAsia"/>
                <w:sz w:val="18"/>
                <w:szCs w:val="18"/>
              </w:rPr>
              <w:t>金</w:t>
            </w:r>
            <w:r w:rsidRPr="00493EE3">
              <w:rPr>
                <w:rFonts w:hint="eastAsia"/>
                <w:sz w:val="18"/>
                <w:szCs w:val="18"/>
              </w:rPr>
              <w:lastRenderedPageBreak/>
              <w:t>锭）</w:t>
            </w:r>
          </w:p>
        </w:tc>
        <w:tc>
          <w:tcPr>
            <w:tcW w:w="1185" w:type="dxa"/>
          </w:tcPr>
          <w:p w:rsidR="00493EE3" w:rsidRPr="009B529A" w:rsidRDefault="00493EE3" w:rsidP="003833EF">
            <w:r w:rsidRPr="009B529A">
              <w:rPr>
                <w:rFonts w:hint="eastAsia"/>
              </w:rPr>
              <w:lastRenderedPageBreak/>
              <w:t>m</w:t>
            </w:r>
            <w:r w:rsidRPr="00876071">
              <w:rPr>
                <w:rFonts w:hint="eastAsia"/>
                <w:vertAlign w:val="superscript"/>
              </w:rPr>
              <w:t>3</w:t>
            </w:r>
            <w:r w:rsidRPr="009B529A">
              <w:rPr>
                <w:rFonts w:hint="eastAsia"/>
              </w:rPr>
              <w:t>/kg</w:t>
            </w:r>
          </w:p>
        </w:tc>
        <w:tc>
          <w:tcPr>
            <w:tcW w:w="2075" w:type="dxa"/>
            <w:vAlign w:val="center"/>
          </w:tcPr>
          <w:p w:rsidR="00493EE3" w:rsidRPr="00353EB0" w:rsidRDefault="00493EE3" w:rsidP="003833EF">
            <w:pPr>
              <w:rPr>
                <w:rFonts w:ascii="宋体" w:hAnsi="宋体" w:cs="宋体"/>
                <w:sz w:val="18"/>
                <w:szCs w:val="18"/>
              </w:rPr>
            </w:pPr>
          </w:p>
        </w:tc>
        <w:tc>
          <w:tcPr>
            <w:tcW w:w="1920" w:type="dxa"/>
            <w:vAlign w:val="center"/>
          </w:tcPr>
          <w:p w:rsidR="00493EE3" w:rsidRDefault="00493EE3" w:rsidP="003833EF">
            <w:pPr>
              <w:rPr>
                <w:rFonts w:ascii="宋体" w:hAnsi="宋体"/>
                <w:sz w:val="18"/>
                <w:szCs w:val="18"/>
              </w:rPr>
            </w:pPr>
            <w:r>
              <w:rPr>
                <w:rFonts w:ascii="宋体" w:hAnsi="宋体" w:hint="eastAsia"/>
                <w:sz w:val="18"/>
                <w:szCs w:val="18"/>
              </w:rPr>
              <w:t>现场数据</w:t>
            </w:r>
          </w:p>
        </w:tc>
        <w:tc>
          <w:tcPr>
            <w:tcW w:w="1074" w:type="dxa"/>
            <w:vAlign w:val="center"/>
          </w:tcPr>
          <w:p w:rsidR="00493EE3" w:rsidRPr="00353EB0" w:rsidRDefault="00493EE3" w:rsidP="003833EF">
            <w:pPr>
              <w:ind w:firstLineChars="50" w:firstLine="90"/>
              <w:rPr>
                <w:rFonts w:ascii="宋体" w:hAnsi="宋体"/>
                <w:sz w:val="18"/>
                <w:szCs w:val="18"/>
              </w:rPr>
            </w:pPr>
            <w:r w:rsidRPr="00353EB0">
              <w:rPr>
                <w:rFonts w:ascii="宋体" w:hAnsi="宋体" w:hint="eastAsia"/>
                <w:sz w:val="18"/>
                <w:szCs w:val="18"/>
              </w:rPr>
              <w:t>产品生产</w:t>
            </w:r>
          </w:p>
        </w:tc>
      </w:tr>
      <w:tr w:rsidR="00493EE3" w:rsidRPr="00544490" w:rsidTr="003833EF">
        <w:tblPrEx>
          <w:tblCellMar>
            <w:left w:w="108" w:type="dxa"/>
            <w:right w:w="108" w:type="dxa"/>
          </w:tblCellMar>
        </w:tblPrEx>
        <w:trPr>
          <w:trHeight w:val="478"/>
        </w:trPr>
        <w:tc>
          <w:tcPr>
            <w:tcW w:w="1070" w:type="dxa"/>
            <w:vMerge/>
            <w:vAlign w:val="center"/>
          </w:tcPr>
          <w:p w:rsidR="00493EE3" w:rsidRPr="00544490" w:rsidRDefault="00493EE3" w:rsidP="003833EF">
            <w:pPr>
              <w:jc w:val="center"/>
              <w:rPr>
                <w:sz w:val="18"/>
                <w:szCs w:val="18"/>
              </w:rPr>
            </w:pPr>
          </w:p>
        </w:tc>
        <w:tc>
          <w:tcPr>
            <w:tcW w:w="1681" w:type="dxa"/>
          </w:tcPr>
          <w:p w:rsidR="00493EE3" w:rsidRPr="00493EE3" w:rsidRDefault="00493EE3" w:rsidP="00493EE3">
            <w:pPr>
              <w:spacing w:after="0"/>
              <w:rPr>
                <w:sz w:val="18"/>
                <w:szCs w:val="18"/>
              </w:rPr>
            </w:pPr>
            <w:r w:rsidRPr="00493EE3">
              <w:rPr>
                <w:rFonts w:hint="eastAsia"/>
                <w:sz w:val="18"/>
                <w:szCs w:val="18"/>
              </w:rPr>
              <w:t>工业用水重复利用率</w:t>
            </w:r>
          </w:p>
        </w:tc>
        <w:tc>
          <w:tcPr>
            <w:tcW w:w="1185" w:type="dxa"/>
          </w:tcPr>
          <w:p w:rsidR="00493EE3" w:rsidRDefault="00493EE3" w:rsidP="003833EF">
            <w:r w:rsidRPr="009B529A">
              <w:rPr>
                <w:rFonts w:hint="eastAsia"/>
              </w:rPr>
              <w:t>%</w:t>
            </w:r>
          </w:p>
        </w:tc>
        <w:tc>
          <w:tcPr>
            <w:tcW w:w="2075" w:type="dxa"/>
            <w:vAlign w:val="center"/>
          </w:tcPr>
          <w:p w:rsidR="00493EE3" w:rsidRPr="00F50086" w:rsidRDefault="00493EE3" w:rsidP="003833EF">
            <w:pPr>
              <w:rPr>
                <w:rFonts w:ascii="微软雅黑" w:hAnsi="微软雅黑" w:cs="宋体"/>
                <w:sz w:val="18"/>
                <w:szCs w:val="18"/>
              </w:rPr>
            </w:pPr>
          </w:p>
        </w:tc>
        <w:tc>
          <w:tcPr>
            <w:tcW w:w="1920" w:type="dxa"/>
            <w:vAlign w:val="center"/>
          </w:tcPr>
          <w:p w:rsidR="00493EE3" w:rsidRPr="00544490" w:rsidRDefault="00493EE3" w:rsidP="003833EF">
            <w:pPr>
              <w:rPr>
                <w:rFonts w:ascii="宋体" w:hAnsi="宋体"/>
                <w:sz w:val="18"/>
                <w:szCs w:val="18"/>
              </w:rPr>
            </w:pPr>
            <w:r>
              <w:rPr>
                <w:rFonts w:ascii="宋体" w:hAnsi="宋体" w:hint="eastAsia"/>
                <w:sz w:val="18"/>
                <w:szCs w:val="18"/>
              </w:rPr>
              <w:t>现场数据</w:t>
            </w:r>
          </w:p>
        </w:tc>
        <w:tc>
          <w:tcPr>
            <w:tcW w:w="1074" w:type="dxa"/>
            <w:vAlign w:val="center"/>
          </w:tcPr>
          <w:p w:rsidR="00493EE3" w:rsidRPr="00F50086" w:rsidRDefault="00493EE3" w:rsidP="003833EF">
            <w:pPr>
              <w:ind w:firstLineChars="50" w:firstLine="90"/>
              <w:rPr>
                <w:rFonts w:ascii="微软雅黑" w:hAnsi="微软雅黑"/>
                <w:sz w:val="18"/>
                <w:szCs w:val="18"/>
              </w:rPr>
            </w:pPr>
            <w:r w:rsidRPr="00F50086">
              <w:rPr>
                <w:rFonts w:ascii="微软雅黑" w:hAnsi="微软雅黑" w:hint="eastAsia"/>
                <w:sz w:val="18"/>
                <w:szCs w:val="18"/>
              </w:rPr>
              <w:t>产品生产</w:t>
            </w:r>
          </w:p>
        </w:tc>
      </w:tr>
      <w:tr w:rsidR="00493EE3" w:rsidRPr="00544490" w:rsidTr="003833EF">
        <w:tblPrEx>
          <w:tblCellMar>
            <w:left w:w="108" w:type="dxa"/>
            <w:right w:w="108" w:type="dxa"/>
          </w:tblCellMar>
        </w:tblPrEx>
        <w:trPr>
          <w:trHeight w:val="492"/>
        </w:trPr>
        <w:tc>
          <w:tcPr>
            <w:tcW w:w="1070" w:type="dxa"/>
            <w:vMerge w:val="restart"/>
            <w:vAlign w:val="center"/>
          </w:tcPr>
          <w:p w:rsidR="00493EE3" w:rsidRPr="00544490" w:rsidRDefault="00493EE3" w:rsidP="003833EF">
            <w:pPr>
              <w:jc w:val="center"/>
              <w:rPr>
                <w:b/>
                <w:sz w:val="18"/>
                <w:szCs w:val="18"/>
              </w:rPr>
            </w:pPr>
            <w:r w:rsidRPr="00544490">
              <w:rPr>
                <w:rFonts w:hint="eastAsia"/>
                <w:b/>
                <w:sz w:val="18"/>
                <w:szCs w:val="18"/>
              </w:rPr>
              <w:t>能源属性</w:t>
            </w:r>
          </w:p>
        </w:tc>
        <w:tc>
          <w:tcPr>
            <w:tcW w:w="1681" w:type="dxa"/>
          </w:tcPr>
          <w:p w:rsidR="00493EE3" w:rsidRPr="00493EE3" w:rsidRDefault="00493EE3" w:rsidP="00493EE3">
            <w:pPr>
              <w:spacing w:after="0"/>
              <w:rPr>
                <w:sz w:val="18"/>
                <w:szCs w:val="18"/>
              </w:rPr>
            </w:pPr>
            <w:r w:rsidRPr="00493EE3">
              <w:rPr>
                <w:rFonts w:hint="eastAsia"/>
                <w:sz w:val="18"/>
                <w:szCs w:val="18"/>
              </w:rPr>
              <w:t>火法冶炼工艺（阳极泥</w:t>
            </w:r>
            <w:r w:rsidRPr="00493EE3">
              <w:rPr>
                <w:rFonts w:hint="eastAsia"/>
                <w:sz w:val="18"/>
                <w:szCs w:val="18"/>
              </w:rPr>
              <w:t>-</w:t>
            </w:r>
            <w:r w:rsidRPr="00493EE3">
              <w:rPr>
                <w:rFonts w:hint="eastAsia"/>
                <w:sz w:val="18"/>
                <w:szCs w:val="18"/>
              </w:rPr>
              <w:t>金锭）单位金锭产品综合能耗</w:t>
            </w:r>
          </w:p>
        </w:tc>
        <w:tc>
          <w:tcPr>
            <w:tcW w:w="1185" w:type="dxa"/>
            <w:vAlign w:val="center"/>
          </w:tcPr>
          <w:p w:rsidR="00493EE3" w:rsidRPr="0091587B" w:rsidRDefault="00493EE3" w:rsidP="003833EF">
            <w:r w:rsidRPr="0091587B">
              <w:rPr>
                <w:rFonts w:hint="eastAsia"/>
              </w:rPr>
              <w:t>k</w:t>
            </w:r>
            <w:r w:rsidRPr="0091587B">
              <w:t>g</w:t>
            </w:r>
            <w:r w:rsidRPr="0091587B">
              <w:rPr>
                <w:rFonts w:hint="eastAsia"/>
              </w:rPr>
              <w:t>ce</w:t>
            </w:r>
            <w:r w:rsidRPr="0091587B">
              <w:t>/</w:t>
            </w:r>
            <w:r>
              <w:t xml:space="preserve"> </w:t>
            </w:r>
            <w:r w:rsidRPr="0091587B">
              <w:t xml:space="preserve">kg </w:t>
            </w:r>
          </w:p>
        </w:tc>
        <w:tc>
          <w:tcPr>
            <w:tcW w:w="2075" w:type="dxa"/>
            <w:vAlign w:val="center"/>
          </w:tcPr>
          <w:p w:rsidR="00493EE3" w:rsidRPr="00383B8A" w:rsidRDefault="00493EE3" w:rsidP="003833EF">
            <w:pPr>
              <w:rPr>
                <w:rFonts w:ascii="微软雅黑" w:hAnsi="微软雅黑"/>
                <w:sz w:val="18"/>
                <w:szCs w:val="18"/>
              </w:rPr>
            </w:pPr>
          </w:p>
        </w:tc>
        <w:tc>
          <w:tcPr>
            <w:tcW w:w="1920" w:type="dxa"/>
            <w:vAlign w:val="center"/>
          </w:tcPr>
          <w:p w:rsidR="00493EE3" w:rsidRDefault="00493EE3" w:rsidP="003833EF">
            <w:pPr>
              <w:rPr>
                <w:rFonts w:ascii="宋体" w:hAnsi="宋体"/>
                <w:sz w:val="18"/>
                <w:szCs w:val="18"/>
              </w:rPr>
            </w:pPr>
            <w:r>
              <w:rPr>
                <w:rFonts w:ascii="宋体" w:hAnsi="宋体" w:hint="eastAsia"/>
                <w:sz w:val="18"/>
                <w:szCs w:val="18"/>
              </w:rPr>
              <w:t>现场数据</w:t>
            </w:r>
          </w:p>
        </w:tc>
        <w:tc>
          <w:tcPr>
            <w:tcW w:w="1074" w:type="dxa"/>
            <w:vAlign w:val="center"/>
          </w:tcPr>
          <w:p w:rsidR="00493EE3" w:rsidRPr="00383B8A" w:rsidRDefault="00493EE3" w:rsidP="003833EF">
            <w:pPr>
              <w:ind w:firstLineChars="50" w:firstLine="90"/>
              <w:rPr>
                <w:rFonts w:ascii="微软雅黑" w:hAnsi="微软雅黑"/>
                <w:sz w:val="18"/>
                <w:szCs w:val="18"/>
              </w:rPr>
            </w:pPr>
            <w:r w:rsidRPr="00383B8A">
              <w:rPr>
                <w:rFonts w:ascii="微软雅黑" w:hAnsi="微软雅黑" w:hint="eastAsia"/>
                <w:sz w:val="18"/>
                <w:szCs w:val="18"/>
              </w:rPr>
              <w:t>产品生产</w:t>
            </w:r>
          </w:p>
        </w:tc>
      </w:tr>
      <w:tr w:rsidR="00493EE3" w:rsidRPr="00544490" w:rsidTr="003833EF">
        <w:tblPrEx>
          <w:tblCellMar>
            <w:left w:w="108" w:type="dxa"/>
            <w:right w:w="108" w:type="dxa"/>
          </w:tblCellMar>
        </w:tblPrEx>
        <w:trPr>
          <w:trHeight w:val="492"/>
        </w:trPr>
        <w:tc>
          <w:tcPr>
            <w:tcW w:w="1070" w:type="dxa"/>
            <w:vMerge/>
            <w:vAlign w:val="center"/>
          </w:tcPr>
          <w:p w:rsidR="00493EE3" w:rsidRPr="00544490" w:rsidRDefault="00493EE3" w:rsidP="003833EF">
            <w:pPr>
              <w:jc w:val="center"/>
              <w:rPr>
                <w:b/>
                <w:sz w:val="18"/>
                <w:szCs w:val="18"/>
              </w:rPr>
            </w:pPr>
          </w:p>
        </w:tc>
        <w:tc>
          <w:tcPr>
            <w:tcW w:w="1681" w:type="dxa"/>
          </w:tcPr>
          <w:p w:rsidR="00493EE3" w:rsidRPr="00493EE3" w:rsidRDefault="00493EE3" w:rsidP="00493EE3">
            <w:pPr>
              <w:spacing w:after="0"/>
              <w:rPr>
                <w:sz w:val="18"/>
                <w:szCs w:val="18"/>
              </w:rPr>
            </w:pPr>
            <w:r w:rsidRPr="00493EE3">
              <w:rPr>
                <w:rFonts w:hint="eastAsia"/>
                <w:sz w:val="18"/>
                <w:szCs w:val="18"/>
              </w:rPr>
              <w:t>湿法冶炼工艺（阳极泥</w:t>
            </w:r>
            <w:r w:rsidRPr="00493EE3">
              <w:rPr>
                <w:rFonts w:hint="eastAsia"/>
                <w:sz w:val="18"/>
                <w:szCs w:val="18"/>
              </w:rPr>
              <w:t>-</w:t>
            </w:r>
            <w:r w:rsidRPr="00493EE3">
              <w:rPr>
                <w:rFonts w:hint="eastAsia"/>
                <w:sz w:val="18"/>
                <w:szCs w:val="18"/>
              </w:rPr>
              <w:t>金锭）单位金锭产品综合能耗</w:t>
            </w:r>
          </w:p>
        </w:tc>
        <w:tc>
          <w:tcPr>
            <w:tcW w:w="1185" w:type="dxa"/>
            <w:vAlign w:val="center"/>
          </w:tcPr>
          <w:p w:rsidR="00493EE3" w:rsidRPr="0091587B" w:rsidRDefault="00493EE3" w:rsidP="003833EF">
            <w:r w:rsidRPr="0091587B">
              <w:rPr>
                <w:rFonts w:hint="eastAsia"/>
              </w:rPr>
              <w:t>k</w:t>
            </w:r>
            <w:r w:rsidRPr="0091587B">
              <w:t>g</w:t>
            </w:r>
            <w:r w:rsidRPr="0091587B">
              <w:rPr>
                <w:rFonts w:hint="eastAsia"/>
              </w:rPr>
              <w:t>ce</w:t>
            </w:r>
            <w:r w:rsidRPr="0091587B">
              <w:t>/</w:t>
            </w:r>
            <w:r>
              <w:t xml:space="preserve"> </w:t>
            </w:r>
            <w:r w:rsidRPr="0091587B">
              <w:t>kg</w:t>
            </w:r>
          </w:p>
        </w:tc>
        <w:tc>
          <w:tcPr>
            <w:tcW w:w="2075" w:type="dxa"/>
            <w:vAlign w:val="center"/>
          </w:tcPr>
          <w:p w:rsidR="00493EE3" w:rsidRPr="00383B8A" w:rsidRDefault="00493EE3" w:rsidP="003833EF">
            <w:pPr>
              <w:rPr>
                <w:rFonts w:ascii="微软雅黑" w:hAnsi="微软雅黑"/>
                <w:sz w:val="18"/>
                <w:szCs w:val="18"/>
              </w:rPr>
            </w:pPr>
          </w:p>
        </w:tc>
        <w:tc>
          <w:tcPr>
            <w:tcW w:w="1920" w:type="dxa"/>
            <w:vAlign w:val="center"/>
          </w:tcPr>
          <w:p w:rsidR="00493EE3" w:rsidRPr="00544490" w:rsidRDefault="00493EE3" w:rsidP="003833EF">
            <w:pPr>
              <w:rPr>
                <w:rFonts w:ascii="宋体" w:hAnsi="宋体"/>
                <w:sz w:val="18"/>
                <w:szCs w:val="18"/>
              </w:rPr>
            </w:pPr>
            <w:r>
              <w:rPr>
                <w:rFonts w:ascii="宋体" w:hAnsi="宋体" w:hint="eastAsia"/>
                <w:sz w:val="18"/>
                <w:szCs w:val="18"/>
              </w:rPr>
              <w:t>现场数据</w:t>
            </w:r>
          </w:p>
        </w:tc>
        <w:tc>
          <w:tcPr>
            <w:tcW w:w="1074" w:type="dxa"/>
            <w:vAlign w:val="center"/>
          </w:tcPr>
          <w:p w:rsidR="00493EE3" w:rsidRPr="00383B8A" w:rsidRDefault="00493EE3" w:rsidP="003833EF">
            <w:pPr>
              <w:ind w:firstLineChars="50" w:firstLine="90"/>
              <w:rPr>
                <w:rFonts w:ascii="微软雅黑" w:hAnsi="微软雅黑"/>
                <w:sz w:val="18"/>
                <w:szCs w:val="18"/>
              </w:rPr>
            </w:pPr>
            <w:r w:rsidRPr="00383B8A">
              <w:rPr>
                <w:rFonts w:ascii="微软雅黑" w:hAnsi="微软雅黑" w:hint="eastAsia"/>
                <w:sz w:val="18"/>
                <w:szCs w:val="18"/>
              </w:rPr>
              <w:t>产品生产</w:t>
            </w:r>
          </w:p>
        </w:tc>
      </w:tr>
      <w:tr w:rsidR="00493EE3" w:rsidRPr="00544490" w:rsidTr="003833EF">
        <w:tblPrEx>
          <w:tblCellMar>
            <w:left w:w="108" w:type="dxa"/>
            <w:right w:w="108" w:type="dxa"/>
          </w:tblCellMar>
        </w:tblPrEx>
        <w:trPr>
          <w:trHeight w:val="492"/>
        </w:trPr>
        <w:tc>
          <w:tcPr>
            <w:tcW w:w="1070" w:type="dxa"/>
            <w:vMerge/>
            <w:vAlign w:val="center"/>
          </w:tcPr>
          <w:p w:rsidR="00493EE3" w:rsidRPr="00544490" w:rsidRDefault="00493EE3" w:rsidP="003833EF">
            <w:pPr>
              <w:jc w:val="center"/>
              <w:rPr>
                <w:b/>
                <w:sz w:val="18"/>
                <w:szCs w:val="18"/>
              </w:rPr>
            </w:pPr>
          </w:p>
        </w:tc>
        <w:tc>
          <w:tcPr>
            <w:tcW w:w="1681" w:type="dxa"/>
          </w:tcPr>
          <w:p w:rsidR="00493EE3" w:rsidRPr="00493EE3" w:rsidRDefault="00493EE3" w:rsidP="00493EE3">
            <w:pPr>
              <w:spacing w:after="0"/>
              <w:rPr>
                <w:sz w:val="18"/>
                <w:szCs w:val="18"/>
              </w:rPr>
            </w:pPr>
            <w:r w:rsidRPr="00493EE3">
              <w:rPr>
                <w:rFonts w:hint="eastAsia"/>
                <w:sz w:val="18"/>
                <w:szCs w:val="18"/>
              </w:rPr>
              <w:t>金精矿冶炼工艺（金精矿</w:t>
            </w:r>
            <w:r w:rsidRPr="00493EE3">
              <w:rPr>
                <w:rFonts w:hint="eastAsia"/>
                <w:sz w:val="18"/>
                <w:szCs w:val="18"/>
              </w:rPr>
              <w:t>-</w:t>
            </w:r>
            <w:r w:rsidRPr="00493EE3">
              <w:rPr>
                <w:rFonts w:hint="eastAsia"/>
                <w:sz w:val="18"/>
                <w:szCs w:val="18"/>
              </w:rPr>
              <w:t>金锭）单位金锭产品综合能耗</w:t>
            </w:r>
          </w:p>
        </w:tc>
        <w:tc>
          <w:tcPr>
            <w:tcW w:w="1185" w:type="dxa"/>
            <w:vAlign w:val="center"/>
          </w:tcPr>
          <w:p w:rsidR="00493EE3" w:rsidRPr="0091587B" w:rsidRDefault="00493EE3" w:rsidP="003833EF">
            <w:r w:rsidRPr="0091587B">
              <w:rPr>
                <w:rFonts w:hint="eastAsia"/>
              </w:rPr>
              <w:t>k</w:t>
            </w:r>
            <w:r w:rsidRPr="0091587B">
              <w:t>g</w:t>
            </w:r>
            <w:r w:rsidRPr="0091587B">
              <w:rPr>
                <w:rFonts w:hint="eastAsia"/>
              </w:rPr>
              <w:t>ce</w:t>
            </w:r>
            <w:r w:rsidRPr="0091587B">
              <w:t>/</w:t>
            </w:r>
            <w:r>
              <w:t xml:space="preserve"> </w:t>
            </w:r>
            <w:r w:rsidRPr="0091587B">
              <w:t>kg</w:t>
            </w:r>
          </w:p>
        </w:tc>
        <w:tc>
          <w:tcPr>
            <w:tcW w:w="2075" w:type="dxa"/>
            <w:vAlign w:val="center"/>
          </w:tcPr>
          <w:p w:rsidR="00493EE3" w:rsidRPr="00383B8A" w:rsidRDefault="00493EE3" w:rsidP="003833EF">
            <w:pPr>
              <w:rPr>
                <w:rFonts w:ascii="微软雅黑" w:hAnsi="微软雅黑"/>
                <w:sz w:val="18"/>
                <w:szCs w:val="18"/>
              </w:rPr>
            </w:pPr>
          </w:p>
        </w:tc>
        <w:tc>
          <w:tcPr>
            <w:tcW w:w="1920" w:type="dxa"/>
            <w:vAlign w:val="center"/>
          </w:tcPr>
          <w:p w:rsidR="00493EE3" w:rsidRDefault="00493EE3" w:rsidP="003833EF">
            <w:pPr>
              <w:rPr>
                <w:rFonts w:ascii="宋体" w:hAnsi="宋体"/>
                <w:sz w:val="18"/>
                <w:szCs w:val="18"/>
              </w:rPr>
            </w:pPr>
            <w:r>
              <w:rPr>
                <w:rFonts w:ascii="宋体" w:hAnsi="宋体" w:hint="eastAsia"/>
                <w:sz w:val="18"/>
                <w:szCs w:val="18"/>
              </w:rPr>
              <w:t>现场数据</w:t>
            </w:r>
          </w:p>
        </w:tc>
        <w:tc>
          <w:tcPr>
            <w:tcW w:w="1074" w:type="dxa"/>
            <w:vAlign w:val="center"/>
          </w:tcPr>
          <w:p w:rsidR="00493EE3" w:rsidRPr="00383B8A" w:rsidRDefault="00493EE3" w:rsidP="003833EF">
            <w:pPr>
              <w:ind w:firstLineChars="50" w:firstLine="90"/>
              <w:rPr>
                <w:rFonts w:ascii="微软雅黑" w:hAnsi="微软雅黑"/>
                <w:sz w:val="18"/>
                <w:szCs w:val="18"/>
              </w:rPr>
            </w:pPr>
            <w:r w:rsidRPr="00383B8A">
              <w:rPr>
                <w:rFonts w:ascii="微软雅黑" w:hAnsi="微软雅黑" w:hint="eastAsia"/>
                <w:sz w:val="18"/>
                <w:szCs w:val="18"/>
              </w:rPr>
              <w:t>产品生产</w:t>
            </w:r>
          </w:p>
        </w:tc>
      </w:tr>
      <w:tr w:rsidR="00493EE3" w:rsidRPr="00544490" w:rsidTr="003833EF">
        <w:tblPrEx>
          <w:tblCellMar>
            <w:left w:w="108" w:type="dxa"/>
            <w:right w:w="108" w:type="dxa"/>
          </w:tblCellMar>
        </w:tblPrEx>
        <w:trPr>
          <w:trHeight w:val="492"/>
        </w:trPr>
        <w:tc>
          <w:tcPr>
            <w:tcW w:w="1070" w:type="dxa"/>
            <w:vMerge/>
            <w:vAlign w:val="center"/>
          </w:tcPr>
          <w:p w:rsidR="00493EE3" w:rsidRPr="00544490" w:rsidRDefault="00493EE3" w:rsidP="003833EF">
            <w:pPr>
              <w:jc w:val="center"/>
              <w:rPr>
                <w:b/>
                <w:sz w:val="18"/>
                <w:szCs w:val="18"/>
              </w:rPr>
            </w:pPr>
          </w:p>
        </w:tc>
        <w:tc>
          <w:tcPr>
            <w:tcW w:w="1681" w:type="dxa"/>
          </w:tcPr>
          <w:p w:rsidR="00493EE3" w:rsidRPr="00493EE3" w:rsidRDefault="00493EE3" w:rsidP="00493EE3">
            <w:pPr>
              <w:spacing w:after="0"/>
              <w:rPr>
                <w:sz w:val="18"/>
                <w:szCs w:val="18"/>
              </w:rPr>
            </w:pPr>
            <w:r w:rsidRPr="00493EE3">
              <w:rPr>
                <w:rFonts w:hint="eastAsia"/>
                <w:sz w:val="18"/>
                <w:szCs w:val="18"/>
              </w:rPr>
              <w:t>废料冶炼工艺（含金废料</w:t>
            </w:r>
            <w:r w:rsidRPr="00493EE3">
              <w:rPr>
                <w:rFonts w:hint="eastAsia"/>
                <w:sz w:val="18"/>
                <w:szCs w:val="18"/>
              </w:rPr>
              <w:t>-</w:t>
            </w:r>
            <w:r w:rsidRPr="00493EE3">
              <w:rPr>
                <w:rFonts w:hint="eastAsia"/>
                <w:sz w:val="18"/>
                <w:szCs w:val="18"/>
              </w:rPr>
              <w:t>金锭）单位金锭产品综合能耗</w:t>
            </w:r>
          </w:p>
        </w:tc>
        <w:tc>
          <w:tcPr>
            <w:tcW w:w="1185" w:type="dxa"/>
            <w:vAlign w:val="center"/>
          </w:tcPr>
          <w:p w:rsidR="00493EE3" w:rsidRPr="0091587B" w:rsidRDefault="00493EE3" w:rsidP="003833EF">
            <w:r w:rsidRPr="0091587B">
              <w:rPr>
                <w:rFonts w:hint="eastAsia"/>
              </w:rPr>
              <w:t>k</w:t>
            </w:r>
            <w:r w:rsidRPr="0091587B">
              <w:t>g</w:t>
            </w:r>
            <w:r w:rsidRPr="0091587B">
              <w:rPr>
                <w:rFonts w:hint="eastAsia"/>
              </w:rPr>
              <w:t>ce</w:t>
            </w:r>
            <w:r w:rsidRPr="0091587B">
              <w:t>/</w:t>
            </w:r>
            <w:r>
              <w:t xml:space="preserve"> </w:t>
            </w:r>
            <w:r w:rsidRPr="0091587B">
              <w:t>kg</w:t>
            </w:r>
          </w:p>
        </w:tc>
        <w:tc>
          <w:tcPr>
            <w:tcW w:w="2075" w:type="dxa"/>
            <w:vAlign w:val="center"/>
          </w:tcPr>
          <w:p w:rsidR="00493EE3" w:rsidRPr="00383B8A" w:rsidRDefault="00493EE3" w:rsidP="003833EF">
            <w:pPr>
              <w:rPr>
                <w:rFonts w:ascii="微软雅黑" w:hAnsi="微软雅黑"/>
                <w:sz w:val="18"/>
                <w:szCs w:val="18"/>
              </w:rPr>
            </w:pPr>
          </w:p>
        </w:tc>
        <w:tc>
          <w:tcPr>
            <w:tcW w:w="1920" w:type="dxa"/>
            <w:vAlign w:val="center"/>
          </w:tcPr>
          <w:p w:rsidR="00493EE3" w:rsidRPr="00544490" w:rsidRDefault="00493EE3" w:rsidP="003833EF">
            <w:pPr>
              <w:rPr>
                <w:rFonts w:ascii="宋体" w:hAnsi="宋体"/>
                <w:sz w:val="18"/>
                <w:szCs w:val="18"/>
              </w:rPr>
            </w:pPr>
            <w:r>
              <w:rPr>
                <w:rFonts w:ascii="宋体" w:hAnsi="宋体" w:hint="eastAsia"/>
                <w:sz w:val="18"/>
                <w:szCs w:val="18"/>
              </w:rPr>
              <w:t>现场数据</w:t>
            </w:r>
          </w:p>
        </w:tc>
        <w:tc>
          <w:tcPr>
            <w:tcW w:w="1074" w:type="dxa"/>
            <w:vAlign w:val="center"/>
          </w:tcPr>
          <w:p w:rsidR="00493EE3" w:rsidRPr="00383B8A" w:rsidRDefault="00493EE3" w:rsidP="003833EF">
            <w:pPr>
              <w:ind w:firstLineChars="50" w:firstLine="90"/>
              <w:rPr>
                <w:rFonts w:ascii="微软雅黑" w:hAnsi="微软雅黑"/>
                <w:sz w:val="18"/>
                <w:szCs w:val="18"/>
              </w:rPr>
            </w:pPr>
            <w:r w:rsidRPr="00383B8A">
              <w:rPr>
                <w:rFonts w:ascii="微软雅黑" w:hAnsi="微软雅黑" w:hint="eastAsia"/>
                <w:sz w:val="18"/>
                <w:szCs w:val="18"/>
              </w:rPr>
              <w:t>产品生产</w:t>
            </w:r>
          </w:p>
        </w:tc>
      </w:tr>
      <w:tr w:rsidR="00493EE3" w:rsidRPr="00544490" w:rsidTr="003833EF">
        <w:tblPrEx>
          <w:tblCellMar>
            <w:left w:w="108" w:type="dxa"/>
            <w:right w:w="108" w:type="dxa"/>
          </w:tblCellMar>
        </w:tblPrEx>
        <w:trPr>
          <w:trHeight w:val="535"/>
        </w:trPr>
        <w:tc>
          <w:tcPr>
            <w:tcW w:w="1070" w:type="dxa"/>
            <w:vMerge w:val="restart"/>
            <w:vAlign w:val="center"/>
          </w:tcPr>
          <w:p w:rsidR="00493EE3" w:rsidRPr="00544490" w:rsidRDefault="00493EE3" w:rsidP="003833EF">
            <w:pPr>
              <w:jc w:val="center"/>
              <w:rPr>
                <w:b/>
                <w:sz w:val="18"/>
                <w:szCs w:val="18"/>
              </w:rPr>
            </w:pPr>
            <w:r w:rsidRPr="00544490">
              <w:rPr>
                <w:rFonts w:hint="eastAsia"/>
                <w:b/>
                <w:sz w:val="18"/>
                <w:szCs w:val="18"/>
              </w:rPr>
              <w:t>环境属性</w:t>
            </w:r>
          </w:p>
        </w:tc>
        <w:tc>
          <w:tcPr>
            <w:tcW w:w="1681" w:type="dxa"/>
            <w:vAlign w:val="center"/>
          </w:tcPr>
          <w:p w:rsidR="00493EE3" w:rsidRPr="00493EE3" w:rsidRDefault="00493EE3" w:rsidP="00493EE3">
            <w:pPr>
              <w:spacing w:after="0"/>
              <w:rPr>
                <w:rFonts w:ascii="微软雅黑" w:hAnsi="微软雅黑" w:cs="宋体"/>
                <w:sz w:val="18"/>
                <w:szCs w:val="18"/>
              </w:rPr>
            </w:pPr>
            <w:r w:rsidRPr="00493EE3">
              <w:rPr>
                <w:rFonts w:ascii="微软雅黑" w:hAnsi="微软雅黑" w:hint="eastAsia"/>
                <w:sz w:val="18"/>
                <w:szCs w:val="18"/>
              </w:rPr>
              <w:t>水污染物排放浓度限值</w:t>
            </w:r>
          </w:p>
        </w:tc>
        <w:tc>
          <w:tcPr>
            <w:tcW w:w="1185" w:type="dxa"/>
            <w:vAlign w:val="center"/>
          </w:tcPr>
          <w:p w:rsidR="00493EE3" w:rsidRPr="0091587B" w:rsidRDefault="00493EE3" w:rsidP="003833EF">
            <w:r w:rsidRPr="0091587B">
              <w:t>mg/L</w:t>
            </w:r>
          </w:p>
        </w:tc>
        <w:tc>
          <w:tcPr>
            <w:tcW w:w="2075" w:type="dxa"/>
          </w:tcPr>
          <w:p w:rsidR="00493EE3" w:rsidRPr="0091587B" w:rsidRDefault="00493EE3" w:rsidP="003833EF">
            <w:pPr>
              <w:rPr>
                <w:rFonts w:ascii="宋体" w:hAnsi="宋体"/>
                <w:sz w:val="18"/>
                <w:szCs w:val="18"/>
              </w:rPr>
            </w:pPr>
          </w:p>
        </w:tc>
        <w:tc>
          <w:tcPr>
            <w:tcW w:w="1920" w:type="dxa"/>
          </w:tcPr>
          <w:p w:rsidR="00493EE3" w:rsidRPr="0091587B" w:rsidRDefault="00493EE3" w:rsidP="003833EF">
            <w:pPr>
              <w:rPr>
                <w:rFonts w:ascii="宋体" w:hAnsi="宋体"/>
                <w:sz w:val="18"/>
                <w:szCs w:val="18"/>
              </w:rPr>
            </w:pPr>
            <w:r w:rsidRPr="0091587B">
              <w:rPr>
                <w:rFonts w:ascii="宋体" w:hAnsi="宋体" w:hint="eastAsia"/>
                <w:sz w:val="18"/>
                <w:szCs w:val="18"/>
              </w:rPr>
              <w:t>依据</w:t>
            </w:r>
            <w:r w:rsidRPr="0091587B">
              <w:rPr>
                <w:rFonts w:ascii="宋体" w:hAnsi="宋体" w:hint="eastAsia"/>
                <w:sz w:val="18"/>
                <w:szCs w:val="18"/>
              </w:rPr>
              <w:t>GB8987</w:t>
            </w:r>
            <w:r w:rsidRPr="0091587B">
              <w:rPr>
                <w:rFonts w:ascii="宋体" w:hAnsi="宋体" w:hint="eastAsia"/>
                <w:sz w:val="18"/>
                <w:szCs w:val="18"/>
              </w:rPr>
              <w:t>检测方法提供检测报告</w:t>
            </w:r>
          </w:p>
        </w:tc>
        <w:tc>
          <w:tcPr>
            <w:tcW w:w="1074" w:type="dxa"/>
            <w:vAlign w:val="center"/>
          </w:tcPr>
          <w:p w:rsidR="00493EE3" w:rsidRPr="00F50086" w:rsidRDefault="00493EE3" w:rsidP="003833EF">
            <w:pPr>
              <w:ind w:firstLineChars="50" w:firstLine="90"/>
              <w:rPr>
                <w:rFonts w:ascii="微软雅黑" w:hAnsi="微软雅黑"/>
                <w:sz w:val="18"/>
                <w:szCs w:val="18"/>
              </w:rPr>
            </w:pPr>
            <w:r w:rsidRPr="00F50086">
              <w:rPr>
                <w:rFonts w:ascii="微软雅黑" w:hAnsi="微软雅黑" w:hint="eastAsia"/>
                <w:sz w:val="18"/>
                <w:szCs w:val="18"/>
              </w:rPr>
              <w:t>产品生产</w:t>
            </w:r>
          </w:p>
        </w:tc>
      </w:tr>
      <w:tr w:rsidR="00493EE3" w:rsidRPr="006453B9" w:rsidTr="003833EF">
        <w:tblPrEx>
          <w:tblCellMar>
            <w:left w:w="108" w:type="dxa"/>
            <w:right w:w="108" w:type="dxa"/>
          </w:tblCellMar>
        </w:tblPrEx>
        <w:trPr>
          <w:trHeight w:val="169"/>
        </w:trPr>
        <w:tc>
          <w:tcPr>
            <w:tcW w:w="1070" w:type="dxa"/>
            <w:vMerge/>
            <w:vAlign w:val="center"/>
          </w:tcPr>
          <w:p w:rsidR="00493EE3" w:rsidRPr="006453B9" w:rsidRDefault="00493EE3" w:rsidP="003833EF">
            <w:pPr>
              <w:jc w:val="center"/>
              <w:rPr>
                <w:color w:val="000000"/>
                <w:sz w:val="18"/>
                <w:szCs w:val="18"/>
              </w:rPr>
            </w:pPr>
          </w:p>
        </w:tc>
        <w:tc>
          <w:tcPr>
            <w:tcW w:w="1681" w:type="dxa"/>
            <w:vAlign w:val="center"/>
          </w:tcPr>
          <w:p w:rsidR="00493EE3" w:rsidRPr="00493EE3" w:rsidRDefault="00493EE3" w:rsidP="00493EE3">
            <w:pPr>
              <w:spacing w:after="0"/>
              <w:rPr>
                <w:rFonts w:ascii="微软雅黑" w:hAnsi="微软雅黑" w:cs="宋体"/>
                <w:color w:val="000000"/>
                <w:sz w:val="18"/>
                <w:szCs w:val="18"/>
              </w:rPr>
            </w:pPr>
            <w:r w:rsidRPr="00493EE3">
              <w:rPr>
                <w:rFonts w:ascii="微软雅黑" w:hAnsi="微软雅黑" w:hint="eastAsia"/>
                <w:color w:val="000000"/>
                <w:sz w:val="18"/>
                <w:szCs w:val="18"/>
              </w:rPr>
              <w:t>大气污染物排放浓度限值</w:t>
            </w:r>
          </w:p>
        </w:tc>
        <w:tc>
          <w:tcPr>
            <w:tcW w:w="1185" w:type="dxa"/>
            <w:vAlign w:val="center"/>
          </w:tcPr>
          <w:p w:rsidR="00493EE3" w:rsidRPr="0091587B" w:rsidRDefault="00493EE3" w:rsidP="003833EF">
            <w:r w:rsidRPr="0091587B">
              <w:t>mg/m</w:t>
            </w:r>
            <w:r w:rsidRPr="0091587B">
              <w:rPr>
                <w:vertAlign w:val="superscript"/>
              </w:rPr>
              <w:t>3</w:t>
            </w:r>
          </w:p>
        </w:tc>
        <w:tc>
          <w:tcPr>
            <w:tcW w:w="2075" w:type="dxa"/>
          </w:tcPr>
          <w:p w:rsidR="00493EE3" w:rsidRPr="0091587B" w:rsidRDefault="00493EE3" w:rsidP="003833EF">
            <w:pPr>
              <w:rPr>
                <w:rFonts w:ascii="宋体" w:hAnsi="宋体"/>
                <w:sz w:val="18"/>
                <w:szCs w:val="18"/>
              </w:rPr>
            </w:pPr>
          </w:p>
        </w:tc>
        <w:tc>
          <w:tcPr>
            <w:tcW w:w="1920" w:type="dxa"/>
          </w:tcPr>
          <w:p w:rsidR="00493EE3" w:rsidRPr="0091587B" w:rsidRDefault="00493EE3" w:rsidP="003833EF">
            <w:pPr>
              <w:rPr>
                <w:rFonts w:ascii="宋体" w:hAnsi="宋体"/>
                <w:sz w:val="18"/>
                <w:szCs w:val="18"/>
              </w:rPr>
            </w:pPr>
            <w:r w:rsidRPr="0091587B">
              <w:rPr>
                <w:rFonts w:ascii="宋体" w:hAnsi="宋体" w:hint="eastAsia"/>
                <w:sz w:val="18"/>
                <w:szCs w:val="18"/>
              </w:rPr>
              <w:t>依据</w:t>
            </w:r>
            <w:r w:rsidRPr="0091587B">
              <w:rPr>
                <w:rFonts w:ascii="宋体" w:hAnsi="宋体" w:hint="eastAsia"/>
                <w:sz w:val="18"/>
                <w:szCs w:val="18"/>
              </w:rPr>
              <w:t>GB/T16157</w:t>
            </w:r>
            <w:r w:rsidRPr="0091587B">
              <w:rPr>
                <w:rFonts w:ascii="宋体" w:hAnsi="宋体" w:hint="eastAsia"/>
                <w:sz w:val="18"/>
                <w:szCs w:val="18"/>
              </w:rPr>
              <w:t>检测方法提供检测报告</w:t>
            </w:r>
          </w:p>
        </w:tc>
        <w:tc>
          <w:tcPr>
            <w:tcW w:w="1074" w:type="dxa"/>
            <w:vAlign w:val="center"/>
          </w:tcPr>
          <w:p w:rsidR="00493EE3" w:rsidRPr="00F50086" w:rsidRDefault="00493EE3" w:rsidP="003833EF">
            <w:pPr>
              <w:ind w:firstLineChars="50" w:firstLine="90"/>
              <w:rPr>
                <w:rFonts w:ascii="微软雅黑" w:hAnsi="微软雅黑"/>
                <w:color w:val="000000"/>
                <w:sz w:val="18"/>
                <w:szCs w:val="18"/>
              </w:rPr>
            </w:pPr>
            <w:r w:rsidRPr="00F50086">
              <w:rPr>
                <w:rFonts w:ascii="微软雅黑" w:hAnsi="微软雅黑" w:hint="eastAsia"/>
                <w:color w:val="000000"/>
                <w:sz w:val="18"/>
                <w:szCs w:val="18"/>
              </w:rPr>
              <w:t>产品生产</w:t>
            </w:r>
          </w:p>
        </w:tc>
      </w:tr>
      <w:tr w:rsidR="00493EE3" w:rsidRPr="006453B9" w:rsidTr="003833EF">
        <w:tblPrEx>
          <w:tblCellMar>
            <w:left w:w="108" w:type="dxa"/>
            <w:right w:w="108" w:type="dxa"/>
          </w:tblCellMar>
        </w:tblPrEx>
        <w:trPr>
          <w:trHeight w:val="169"/>
        </w:trPr>
        <w:tc>
          <w:tcPr>
            <w:tcW w:w="1070" w:type="dxa"/>
            <w:vMerge/>
            <w:vAlign w:val="center"/>
          </w:tcPr>
          <w:p w:rsidR="00493EE3" w:rsidRPr="006453B9" w:rsidRDefault="00493EE3" w:rsidP="003833EF">
            <w:pPr>
              <w:jc w:val="center"/>
              <w:rPr>
                <w:color w:val="000000"/>
                <w:sz w:val="18"/>
                <w:szCs w:val="18"/>
              </w:rPr>
            </w:pPr>
          </w:p>
        </w:tc>
        <w:tc>
          <w:tcPr>
            <w:tcW w:w="1681" w:type="dxa"/>
            <w:vAlign w:val="center"/>
          </w:tcPr>
          <w:p w:rsidR="00493EE3" w:rsidRPr="00493EE3" w:rsidRDefault="00493EE3" w:rsidP="00493EE3">
            <w:pPr>
              <w:spacing w:after="0"/>
              <w:rPr>
                <w:rFonts w:ascii="微软雅黑" w:hAnsi="微软雅黑"/>
                <w:sz w:val="18"/>
                <w:szCs w:val="18"/>
              </w:rPr>
            </w:pPr>
            <w:r w:rsidRPr="00493EE3">
              <w:rPr>
                <w:rFonts w:ascii="微软雅黑" w:hAnsi="微软雅黑" w:hint="eastAsia"/>
                <w:sz w:val="18"/>
                <w:szCs w:val="18"/>
              </w:rPr>
              <w:t>固体废物综合回收利用率</w:t>
            </w:r>
          </w:p>
        </w:tc>
        <w:tc>
          <w:tcPr>
            <w:tcW w:w="1185" w:type="dxa"/>
            <w:vAlign w:val="center"/>
          </w:tcPr>
          <w:p w:rsidR="00493EE3" w:rsidRPr="0091587B" w:rsidRDefault="00493EE3" w:rsidP="003833EF">
            <w:r w:rsidRPr="0091587B">
              <w:rPr>
                <w:rFonts w:hint="eastAsia"/>
              </w:rPr>
              <w:t>%</w:t>
            </w:r>
          </w:p>
        </w:tc>
        <w:tc>
          <w:tcPr>
            <w:tcW w:w="2075" w:type="dxa"/>
            <w:vAlign w:val="center"/>
          </w:tcPr>
          <w:p w:rsidR="00493EE3" w:rsidRPr="006475F7" w:rsidRDefault="00493EE3" w:rsidP="003833EF">
            <w:pPr>
              <w:rPr>
                <w:rFonts w:ascii="微软雅黑" w:hAnsi="微软雅黑"/>
                <w:sz w:val="18"/>
                <w:szCs w:val="18"/>
              </w:rPr>
            </w:pPr>
          </w:p>
        </w:tc>
        <w:tc>
          <w:tcPr>
            <w:tcW w:w="1920" w:type="dxa"/>
          </w:tcPr>
          <w:p w:rsidR="00493EE3" w:rsidRDefault="00493EE3" w:rsidP="003833EF">
            <w:r w:rsidRPr="008E75A2">
              <w:rPr>
                <w:rFonts w:hint="eastAsia"/>
              </w:rPr>
              <w:t>现场数据</w:t>
            </w:r>
          </w:p>
        </w:tc>
        <w:tc>
          <w:tcPr>
            <w:tcW w:w="1074" w:type="dxa"/>
            <w:vAlign w:val="center"/>
          </w:tcPr>
          <w:p w:rsidR="00493EE3" w:rsidRPr="006475F7" w:rsidRDefault="00493EE3" w:rsidP="003833EF">
            <w:pPr>
              <w:ind w:firstLineChars="50" w:firstLine="90"/>
              <w:rPr>
                <w:rFonts w:ascii="微软雅黑" w:hAnsi="微软雅黑"/>
                <w:sz w:val="18"/>
                <w:szCs w:val="18"/>
              </w:rPr>
            </w:pPr>
            <w:r w:rsidRPr="006475F7">
              <w:rPr>
                <w:rFonts w:ascii="微软雅黑" w:hAnsi="微软雅黑" w:hint="eastAsia"/>
                <w:sz w:val="18"/>
                <w:szCs w:val="18"/>
              </w:rPr>
              <w:t>产品生产</w:t>
            </w:r>
          </w:p>
        </w:tc>
      </w:tr>
      <w:tr w:rsidR="00493EE3" w:rsidRPr="006453B9" w:rsidTr="003833EF">
        <w:tblPrEx>
          <w:tblCellMar>
            <w:left w:w="108" w:type="dxa"/>
            <w:right w:w="108" w:type="dxa"/>
          </w:tblCellMar>
        </w:tblPrEx>
        <w:trPr>
          <w:trHeight w:val="430"/>
        </w:trPr>
        <w:tc>
          <w:tcPr>
            <w:tcW w:w="1070" w:type="dxa"/>
            <w:vAlign w:val="center"/>
          </w:tcPr>
          <w:p w:rsidR="00493EE3" w:rsidRPr="006453B9" w:rsidRDefault="00493EE3" w:rsidP="003833EF">
            <w:pPr>
              <w:jc w:val="center"/>
              <w:rPr>
                <w:b/>
                <w:color w:val="000000"/>
                <w:sz w:val="18"/>
                <w:szCs w:val="18"/>
              </w:rPr>
            </w:pPr>
            <w:r w:rsidRPr="006453B9">
              <w:rPr>
                <w:rFonts w:hint="eastAsia"/>
                <w:b/>
                <w:color w:val="000000"/>
                <w:sz w:val="18"/>
                <w:szCs w:val="18"/>
              </w:rPr>
              <w:t>产品属性</w:t>
            </w:r>
          </w:p>
        </w:tc>
        <w:tc>
          <w:tcPr>
            <w:tcW w:w="1681" w:type="dxa"/>
            <w:vAlign w:val="center"/>
          </w:tcPr>
          <w:p w:rsidR="00493EE3" w:rsidRDefault="00493EE3" w:rsidP="00493EE3">
            <w:pPr>
              <w:spacing w:after="0"/>
              <w:rPr>
                <w:rFonts w:ascii="宋体" w:hAnsi="宋体"/>
                <w:color w:val="000000"/>
                <w:sz w:val="18"/>
                <w:szCs w:val="18"/>
              </w:rPr>
            </w:pPr>
            <w:r>
              <w:rPr>
                <w:rFonts w:ascii="宋体" w:hAnsi="宋体"/>
                <w:color w:val="000000"/>
                <w:sz w:val="18"/>
                <w:szCs w:val="18"/>
              </w:rPr>
              <w:t>产品质量</w:t>
            </w:r>
          </w:p>
        </w:tc>
        <w:tc>
          <w:tcPr>
            <w:tcW w:w="1185" w:type="dxa"/>
            <w:vAlign w:val="center"/>
          </w:tcPr>
          <w:p w:rsidR="00493EE3" w:rsidRPr="007707B4" w:rsidRDefault="00493EE3" w:rsidP="003833EF">
            <w:pPr>
              <w:rPr>
                <w:rFonts w:ascii="宋体" w:hAnsi="宋体"/>
                <w:color w:val="000000"/>
                <w:sz w:val="18"/>
                <w:szCs w:val="18"/>
              </w:rPr>
            </w:pPr>
            <w:r w:rsidRPr="0091587B">
              <w:rPr>
                <w:rFonts w:hint="eastAsia"/>
              </w:rPr>
              <w:t>%</w:t>
            </w:r>
          </w:p>
        </w:tc>
        <w:tc>
          <w:tcPr>
            <w:tcW w:w="2075" w:type="dxa"/>
            <w:vAlign w:val="center"/>
          </w:tcPr>
          <w:p w:rsidR="00493EE3" w:rsidRPr="008C3473" w:rsidRDefault="00493EE3" w:rsidP="003833EF">
            <w:pPr>
              <w:rPr>
                <w:rFonts w:ascii="宋体" w:hAnsi="宋体" w:cs="宋体"/>
                <w:color w:val="000000"/>
                <w:sz w:val="18"/>
                <w:szCs w:val="18"/>
              </w:rPr>
            </w:pPr>
          </w:p>
        </w:tc>
        <w:tc>
          <w:tcPr>
            <w:tcW w:w="1920" w:type="dxa"/>
            <w:vAlign w:val="center"/>
          </w:tcPr>
          <w:p w:rsidR="00493EE3" w:rsidRDefault="00493EE3" w:rsidP="003833EF">
            <w:pPr>
              <w:rPr>
                <w:rFonts w:ascii="宋体" w:hAnsi="宋体"/>
                <w:color w:val="000000"/>
                <w:sz w:val="18"/>
                <w:szCs w:val="18"/>
              </w:rPr>
            </w:pPr>
            <w:r w:rsidRPr="00ED4C72">
              <w:rPr>
                <w:rFonts w:ascii="宋体" w:hAnsi="宋体" w:hint="eastAsia"/>
                <w:color w:val="000000"/>
                <w:sz w:val="18"/>
                <w:szCs w:val="18"/>
              </w:rPr>
              <w:t>GB/T 4134</w:t>
            </w:r>
            <w:r w:rsidRPr="00ED4C72">
              <w:rPr>
                <w:rFonts w:ascii="宋体" w:hAnsi="宋体" w:hint="eastAsia"/>
                <w:color w:val="000000"/>
                <w:sz w:val="18"/>
                <w:szCs w:val="18"/>
              </w:rPr>
              <w:t>标准要求</w:t>
            </w:r>
          </w:p>
        </w:tc>
        <w:tc>
          <w:tcPr>
            <w:tcW w:w="1074" w:type="dxa"/>
            <w:vAlign w:val="center"/>
          </w:tcPr>
          <w:p w:rsidR="00493EE3" w:rsidRDefault="00493EE3" w:rsidP="003833EF">
            <w:pPr>
              <w:ind w:firstLineChars="50" w:firstLine="90"/>
              <w:rPr>
                <w:color w:val="000000"/>
                <w:sz w:val="18"/>
                <w:szCs w:val="18"/>
              </w:rPr>
            </w:pPr>
            <w:r>
              <w:rPr>
                <w:rFonts w:hint="eastAsia"/>
                <w:color w:val="000000"/>
                <w:sz w:val="18"/>
                <w:szCs w:val="18"/>
              </w:rPr>
              <w:t>产品使用</w:t>
            </w:r>
          </w:p>
        </w:tc>
      </w:tr>
    </w:tbl>
    <w:p w:rsidR="00493EE3" w:rsidRDefault="00493EE3" w:rsidP="00E7438E">
      <w:pPr>
        <w:spacing w:after="0"/>
        <w:ind w:firstLineChars="200" w:firstLine="480"/>
        <w:rPr>
          <w:rFonts w:asciiTheme="minorEastAsia" w:eastAsiaTheme="minorEastAsia" w:hAnsiTheme="minorEastAsia"/>
          <w:sz w:val="24"/>
          <w:szCs w:val="24"/>
        </w:rPr>
      </w:pPr>
    </w:p>
    <w:p w:rsidR="00C46A73" w:rsidRPr="00263683" w:rsidRDefault="00263683" w:rsidP="00BD2782">
      <w:pPr>
        <w:pStyle w:val="1"/>
      </w:pPr>
      <w:bookmarkStart w:id="9" w:name="_Toc4554044"/>
      <w:r w:rsidRPr="00263683">
        <w:rPr>
          <w:rFonts w:hint="eastAsia"/>
        </w:rPr>
        <w:t>二、</w:t>
      </w:r>
      <w:r w:rsidR="00C46A73" w:rsidRPr="00263683">
        <w:rPr>
          <w:rFonts w:hint="eastAsia"/>
        </w:rPr>
        <w:t>标准编制原则和确定标准主要内容</w:t>
      </w:r>
      <w:bookmarkEnd w:id="9"/>
    </w:p>
    <w:p w:rsidR="00C46A73" w:rsidRPr="00A156E4" w:rsidRDefault="00C46A73" w:rsidP="00BD2782">
      <w:pPr>
        <w:pStyle w:val="2"/>
        <w:ind w:left="220"/>
      </w:pPr>
      <w:bookmarkStart w:id="10" w:name="_Toc4554045"/>
      <w:r w:rsidRPr="00A156E4">
        <w:rPr>
          <w:rFonts w:hint="eastAsia"/>
        </w:rPr>
        <w:t>1</w:t>
      </w:r>
      <w:r w:rsidR="00064E48">
        <w:rPr>
          <w:rFonts w:hint="eastAsia"/>
        </w:rPr>
        <w:t>.</w:t>
      </w:r>
      <w:r w:rsidRPr="00A156E4">
        <w:rPr>
          <w:rFonts w:hint="eastAsia"/>
        </w:rPr>
        <w:t>编制原则</w:t>
      </w:r>
      <w:bookmarkEnd w:id="10"/>
    </w:p>
    <w:p w:rsidR="00722AD9" w:rsidRPr="00883E79" w:rsidRDefault="00263683" w:rsidP="003A4EEF">
      <w:pPr>
        <w:pStyle w:val="3"/>
        <w:ind w:left="220"/>
        <w:rPr>
          <w:sz w:val="24"/>
          <w:szCs w:val="24"/>
        </w:rPr>
      </w:pPr>
      <w:bookmarkStart w:id="11" w:name="_Toc4554046"/>
      <w:r w:rsidRPr="00883E79">
        <w:rPr>
          <w:rFonts w:hint="eastAsia"/>
          <w:sz w:val="24"/>
          <w:szCs w:val="24"/>
        </w:rPr>
        <w:t>1</w:t>
      </w:r>
      <w:r w:rsidR="00722AD9" w:rsidRPr="00883E79">
        <w:rPr>
          <w:rFonts w:hint="eastAsia"/>
          <w:sz w:val="24"/>
          <w:szCs w:val="24"/>
        </w:rPr>
        <w:t xml:space="preserve">.1 </w:t>
      </w:r>
      <w:r w:rsidR="00722AD9" w:rsidRPr="00883E79">
        <w:rPr>
          <w:rFonts w:hint="eastAsia"/>
          <w:sz w:val="24"/>
          <w:szCs w:val="24"/>
        </w:rPr>
        <w:t>指标选取的原则</w:t>
      </w:r>
      <w:bookmarkEnd w:id="11"/>
    </w:p>
    <w:p w:rsidR="00C46A73" w:rsidRPr="00263683" w:rsidRDefault="00722AD9" w:rsidP="00BD2782">
      <w:pPr>
        <w:pStyle w:val="a8"/>
        <w:rPr>
          <w:rFonts w:asciiTheme="minorEastAsia" w:eastAsiaTheme="minorEastAsia" w:hAnsiTheme="minorEastAsia"/>
          <w:sz w:val="24"/>
          <w:szCs w:val="24"/>
        </w:rPr>
      </w:pPr>
      <w:r w:rsidRPr="00263683">
        <w:rPr>
          <w:rFonts w:asciiTheme="minorEastAsia" w:eastAsiaTheme="minorEastAsia" w:hAnsiTheme="minorEastAsia" w:hint="eastAsia"/>
          <w:sz w:val="24"/>
          <w:szCs w:val="24"/>
        </w:rPr>
        <w:t xml:space="preserve">  </w:t>
      </w:r>
      <w:r w:rsidR="009D5A21">
        <w:rPr>
          <w:rFonts w:asciiTheme="minorEastAsia" w:eastAsiaTheme="minorEastAsia" w:hAnsiTheme="minorEastAsia" w:hint="eastAsia"/>
          <w:sz w:val="24"/>
          <w:szCs w:val="24"/>
        </w:rPr>
        <w:t xml:space="preserve">  </w:t>
      </w:r>
      <w:r w:rsidRPr="00263683">
        <w:rPr>
          <w:rFonts w:asciiTheme="minorEastAsia" w:eastAsiaTheme="minorEastAsia" w:hAnsiTheme="minorEastAsia" w:hint="eastAsia"/>
          <w:sz w:val="24"/>
          <w:szCs w:val="24"/>
        </w:rPr>
        <w:t>从原材料获取、产品生产、包装等生命周期阶段出发，重点分析产品在不同阶段的资源能源消耗、生态环境影响及人体健康安全影响因素，选取能够表征该类产品主要绿色特性并能量化和可检测验证的指标构成绿色产品评价指标体系。</w:t>
      </w:r>
    </w:p>
    <w:p w:rsidR="00722AD9" w:rsidRPr="00263683" w:rsidRDefault="00722AD9" w:rsidP="00BD2782">
      <w:pPr>
        <w:pStyle w:val="a8"/>
        <w:rPr>
          <w:rFonts w:asciiTheme="minorEastAsia" w:eastAsiaTheme="minorEastAsia" w:hAnsiTheme="minorEastAsia"/>
          <w:sz w:val="24"/>
          <w:szCs w:val="24"/>
        </w:rPr>
      </w:pPr>
      <w:r w:rsidRPr="00263683">
        <w:rPr>
          <w:rFonts w:asciiTheme="minorEastAsia" w:eastAsiaTheme="minorEastAsia" w:hAnsiTheme="minorEastAsia" w:hint="eastAsia"/>
          <w:sz w:val="24"/>
          <w:szCs w:val="24"/>
        </w:rPr>
        <w:t xml:space="preserve">   </w:t>
      </w:r>
      <w:r w:rsidR="009D5A21">
        <w:rPr>
          <w:rFonts w:asciiTheme="minorEastAsia" w:eastAsiaTheme="minorEastAsia" w:hAnsiTheme="minorEastAsia" w:hint="eastAsia"/>
          <w:sz w:val="24"/>
          <w:szCs w:val="24"/>
        </w:rPr>
        <w:t xml:space="preserve"> </w:t>
      </w:r>
      <w:r w:rsidRPr="00263683">
        <w:rPr>
          <w:rFonts w:asciiTheme="minorEastAsia" w:eastAsiaTheme="minorEastAsia" w:hAnsiTheme="minorEastAsia" w:hint="eastAsia"/>
          <w:sz w:val="24"/>
          <w:szCs w:val="24"/>
        </w:rPr>
        <w:t>产品绿色性能的提升不应牺牲产品的质量性能，产品质量、安全或其他一些强制性标准作为绿色产品评价的基础。</w:t>
      </w:r>
    </w:p>
    <w:p w:rsidR="00722AD9" w:rsidRPr="00883E79" w:rsidRDefault="00722AD9" w:rsidP="003A4EEF">
      <w:pPr>
        <w:pStyle w:val="3"/>
        <w:ind w:left="220"/>
        <w:rPr>
          <w:sz w:val="24"/>
          <w:szCs w:val="24"/>
        </w:rPr>
      </w:pPr>
      <w:bookmarkStart w:id="12" w:name="_Toc4554047"/>
      <w:r w:rsidRPr="00883E79">
        <w:rPr>
          <w:rFonts w:hint="eastAsia"/>
          <w:sz w:val="24"/>
          <w:szCs w:val="24"/>
        </w:rPr>
        <w:t>1</w:t>
      </w:r>
      <w:r w:rsidR="0097196E" w:rsidRPr="00883E79">
        <w:rPr>
          <w:rFonts w:hint="eastAsia"/>
          <w:sz w:val="24"/>
          <w:szCs w:val="24"/>
        </w:rPr>
        <w:t>.</w:t>
      </w:r>
      <w:r w:rsidRPr="00883E79">
        <w:rPr>
          <w:rFonts w:hint="eastAsia"/>
          <w:sz w:val="24"/>
          <w:szCs w:val="24"/>
        </w:rPr>
        <w:t xml:space="preserve">2 </w:t>
      </w:r>
      <w:r w:rsidRPr="00883E79">
        <w:rPr>
          <w:rFonts w:hint="eastAsia"/>
          <w:sz w:val="24"/>
          <w:szCs w:val="24"/>
        </w:rPr>
        <w:t>生命周期评价与指标评价</w:t>
      </w:r>
      <w:r w:rsidR="009A083D" w:rsidRPr="00883E79">
        <w:rPr>
          <w:rFonts w:hint="eastAsia"/>
          <w:sz w:val="24"/>
          <w:szCs w:val="24"/>
        </w:rPr>
        <w:t>相</w:t>
      </w:r>
      <w:r w:rsidRPr="00883E79">
        <w:rPr>
          <w:rFonts w:hint="eastAsia"/>
          <w:sz w:val="24"/>
          <w:szCs w:val="24"/>
        </w:rPr>
        <w:t>结合的原则</w:t>
      </w:r>
      <w:bookmarkEnd w:id="12"/>
    </w:p>
    <w:p w:rsidR="00722AD9" w:rsidRPr="00263683" w:rsidRDefault="00722AD9" w:rsidP="00BD2782">
      <w:pPr>
        <w:rPr>
          <w:rFonts w:asciiTheme="minorEastAsia" w:eastAsiaTheme="minorEastAsia" w:hAnsiTheme="minorEastAsia"/>
          <w:sz w:val="24"/>
          <w:szCs w:val="24"/>
        </w:rPr>
      </w:pPr>
      <w:r w:rsidRPr="00263683">
        <w:rPr>
          <w:rFonts w:asciiTheme="minorEastAsia" w:eastAsiaTheme="minorEastAsia" w:hAnsiTheme="minorEastAsia" w:hint="eastAsia"/>
          <w:sz w:val="24"/>
          <w:szCs w:val="24"/>
        </w:rPr>
        <w:t xml:space="preserve">  </w:t>
      </w:r>
      <w:r w:rsidR="009D5A21">
        <w:rPr>
          <w:rFonts w:asciiTheme="minorEastAsia" w:eastAsiaTheme="minorEastAsia" w:hAnsiTheme="minorEastAsia" w:hint="eastAsia"/>
          <w:sz w:val="24"/>
          <w:szCs w:val="24"/>
        </w:rPr>
        <w:t xml:space="preserve">  </w:t>
      </w:r>
      <w:r w:rsidRPr="00263683">
        <w:rPr>
          <w:rFonts w:asciiTheme="minorEastAsia" w:eastAsiaTheme="minorEastAsia" w:hAnsiTheme="minorEastAsia" w:hint="eastAsia"/>
          <w:sz w:val="24"/>
          <w:szCs w:val="24"/>
        </w:rPr>
        <w:t>产品应建立绿色设计评价指标体系，作为评估筛选绿色设计产品的准入条件。在满足评价指标要求的基础上，采用生命周期评价方法，开展生命周期清</w:t>
      </w:r>
      <w:r w:rsidRPr="00263683">
        <w:rPr>
          <w:rFonts w:asciiTheme="minorEastAsia" w:eastAsiaTheme="minorEastAsia" w:hAnsiTheme="minorEastAsia" w:hint="eastAsia"/>
          <w:sz w:val="24"/>
          <w:szCs w:val="24"/>
        </w:rPr>
        <w:lastRenderedPageBreak/>
        <w:t>单分析，进行生命周期影响评价，编制生命周期报告并作为绿色设计产品的必要条件。</w:t>
      </w:r>
    </w:p>
    <w:p w:rsidR="00FC20EB" w:rsidRPr="00883E79" w:rsidRDefault="00FC20EB" w:rsidP="003A4EEF">
      <w:pPr>
        <w:pStyle w:val="3"/>
        <w:ind w:left="220"/>
        <w:rPr>
          <w:sz w:val="24"/>
          <w:szCs w:val="24"/>
        </w:rPr>
      </w:pPr>
      <w:bookmarkStart w:id="13" w:name="_Toc4554048"/>
      <w:r w:rsidRPr="00883E79">
        <w:rPr>
          <w:rFonts w:hint="eastAsia"/>
          <w:sz w:val="24"/>
          <w:szCs w:val="24"/>
        </w:rPr>
        <w:t xml:space="preserve">1.3 </w:t>
      </w:r>
      <w:r w:rsidRPr="00883E79">
        <w:rPr>
          <w:rFonts w:hint="eastAsia"/>
          <w:sz w:val="24"/>
          <w:szCs w:val="24"/>
        </w:rPr>
        <w:t>环境影响种类最优选取原则</w:t>
      </w:r>
      <w:bookmarkEnd w:id="13"/>
    </w:p>
    <w:p w:rsidR="00FC20EB" w:rsidRPr="00263683" w:rsidRDefault="00D71ED7" w:rsidP="00BD278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D5A21">
        <w:rPr>
          <w:rFonts w:asciiTheme="minorEastAsia" w:eastAsiaTheme="minorEastAsia" w:hAnsiTheme="minorEastAsia" w:hint="eastAsia"/>
          <w:sz w:val="24"/>
          <w:szCs w:val="24"/>
        </w:rPr>
        <w:t xml:space="preserve">  </w:t>
      </w:r>
      <w:r w:rsidR="00FC20EB" w:rsidRPr="00263683">
        <w:rPr>
          <w:rFonts w:asciiTheme="minorEastAsia" w:eastAsiaTheme="minorEastAsia" w:hAnsiTheme="minorEastAsia" w:hint="eastAsia"/>
          <w:sz w:val="24"/>
          <w:szCs w:val="24"/>
        </w:rPr>
        <w:t>根据</w:t>
      </w:r>
      <w:r w:rsidR="00423DC8">
        <w:rPr>
          <w:rFonts w:asciiTheme="minorEastAsia" w:eastAsiaTheme="minorEastAsia" w:hAnsiTheme="minorEastAsia" w:hint="eastAsia"/>
          <w:sz w:val="24"/>
          <w:szCs w:val="24"/>
        </w:rPr>
        <w:t>金锭</w:t>
      </w:r>
      <w:r w:rsidR="00FC20EB" w:rsidRPr="00263683">
        <w:rPr>
          <w:rFonts w:asciiTheme="minorEastAsia" w:eastAsiaTheme="minorEastAsia" w:hAnsiTheme="minorEastAsia" w:hint="eastAsia"/>
          <w:sz w:val="24"/>
          <w:szCs w:val="24"/>
        </w:rPr>
        <w:t>产品特点，选取具有影响大、社会关注度高、关键法律或</w:t>
      </w:r>
      <w:r w:rsidR="00B00C63" w:rsidRPr="00263683">
        <w:rPr>
          <w:rFonts w:asciiTheme="minorEastAsia" w:eastAsiaTheme="minorEastAsia" w:hAnsiTheme="minorEastAsia" w:hint="eastAsia"/>
          <w:sz w:val="24"/>
          <w:szCs w:val="24"/>
        </w:rPr>
        <w:t>政策明确要求的环境影响种类，</w:t>
      </w:r>
      <w:r w:rsidR="00FC20EB" w:rsidRPr="00263683">
        <w:rPr>
          <w:rFonts w:asciiTheme="minorEastAsia" w:eastAsiaTheme="minorEastAsia" w:hAnsiTheme="minorEastAsia" w:hint="eastAsia"/>
          <w:sz w:val="24"/>
          <w:szCs w:val="24"/>
        </w:rPr>
        <w:t>在</w:t>
      </w:r>
      <w:r w:rsidR="000B3B8A" w:rsidRPr="000B3B8A">
        <w:rPr>
          <w:rFonts w:asciiTheme="minorEastAsia" w:eastAsiaTheme="minorEastAsia" w:hAnsiTheme="minorEastAsia" w:hint="eastAsia"/>
          <w:sz w:val="24"/>
          <w:szCs w:val="24"/>
        </w:rPr>
        <w:t>气候变化、水体富营养化、酸雨、光化学氧化作用、臭氧消耗、初级能源消耗</w:t>
      </w:r>
      <w:r w:rsidR="000B3B8A">
        <w:rPr>
          <w:rFonts w:asciiTheme="minorEastAsia" w:eastAsiaTheme="minorEastAsia" w:hAnsiTheme="minorEastAsia" w:hint="eastAsia"/>
          <w:sz w:val="24"/>
          <w:szCs w:val="24"/>
        </w:rPr>
        <w:t>六</w:t>
      </w:r>
      <w:r w:rsidR="00B00C63" w:rsidRPr="00263683">
        <w:rPr>
          <w:rFonts w:asciiTheme="minorEastAsia" w:eastAsiaTheme="minorEastAsia" w:hAnsiTheme="minorEastAsia" w:hint="eastAsia"/>
          <w:sz w:val="24"/>
          <w:szCs w:val="24"/>
        </w:rPr>
        <w:t>方面对</w:t>
      </w:r>
      <w:r w:rsidR="00423DC8">
        <w:rPr>
          <w:rFonts w:asciiTheme="minorEastAsia" w:eastAsiaTheme="minorEastAsia" w:hAnsiTheme="minorEastAsia" w:hint="eastAsia"/>
          <w:sz w:val="24"/>
          <w:szCs w:val="24"/>
        </w:rPr>
        <w:t>金锭</w:t>
      </w:r>
      <w:r w:rsidR="00B00C63" w:rsidRPr="00263683">
        <w:rPr>
          <w:rFonts w:asciiTheme="minorEastAsia" w:eastAsiaTheme="minorEastAsia" w:hAnsiTheme="minorEastAsia" w:hint="eastAsia"/>
          <w:sz w:val="24"/>
          <w:szCs w:val="24"/>
        </w:rPr>
        <w:t>进行绿色评价。</w:t>
      </w:r>
    </w:p>
    <w:p w:rsidR="00B00C63" w:rsidRPr="00883E79" w:rsidRDefault="007B762F" w:rsidP="003A4EEF">
      <w:pPr>
        <w:pStyle w:val="3"/>
        <w:ind w:left="220"/>
        <w:rPr>
          <w:sz w:val="24"/>
          <w:szCs w:val="24"/>
        </w:rPr>
      </w:pPr>
      <w:bookmarkStart w:id="14" w:name="_Toc4554049"/>
      <w:r w:rsidRPr="00883E79">
        <w:rPr>
          <w:rFonts w:hint="eastAsia"/>
          <w:sz w:val="24"/>
          <w:szCs w:val="24"/>
        </w:rPr>
        <w:t>1</w:t>
      </w:r>
      <w:r w:rsidR="0097196E" w:rsidRPr="00883E79">
        <w:rPr>
          <w:rFonts w:hint="eastAsia"/>
          <w:sz w:val="24"/>
          <w:szCs w:val="24"/>
        </w:rPr>
        <w:t>.</w:t>
      </w:r>
      <w:r w:rsidRPr="00883E79">
        <w:rPr>
          <w:rFonts w:hint="eastAsia"/>
          <w:sz w:val="24"/>
          <w:szCs w:val="24"/>
        </w:rPr>
        <w:t>4</w:t>
      </w:r>
      <w:r w:rsidRPr="00883E79">
        <w:rPr>
          <w:rFonts w:hint="eastAsia"/>
          <w:sz w:val="24"/>
          <w:szCs w:val="24"/>
        </w:rPr>
        <w:t>持续改进原则</w:t>
      </w:r>
      <w:bookmarkEnd w:id="14"/>
    </w:p>
    <w:p w:rsidR="007B762F" w:rsidRPr="00263683" w:rsidRDefault="007B762F" w:rsidP="009D5A21">
      <w:pPr>
        <w:ind w:firstLineChars="200" w:firstLine="480"/>
        <w:rPr>
          <w:rFonts w:asciiTheme="minorEastAsia" w:eastAsiaTheme="minorEastAsia" w:hAnsiTheme="minorEastAsia"/>
          <w:sz w:val="24"/>
          <w:szCs w:val="24"/>
        </w:rPr>
      </w:pPr>
      <w:r w:rsidRPr="00263683">
        <w:rPr>
          <w:rFonts w:asciiTheme="minorEastAsia" w:eastAsiaTheme="minorEastAsia" w:hAnsiTheme="minorEastAsia" w:hint="eastAsia"/>
          <w:sz w:val="24"/>
          <w:szCs w:val="24"/>
        </w:rPr>
        <w:t>指标具有一定的实效性。随着生产设备的改善、工艺的革新和技术的发展，原有的标准指标将难以起到促进企业加强管理和技术改造的作用。因此标准需要随着时间的推移和技术进步进行相应的调整和修订。</w:t>
      </w:r>
    </w:p>
    <w:p w:rsidR="00E908D2" w:rsidRDefault="00E908D2" w:rsidP="00BD2782">
      <w:pPr>
        <w:pStyle w:val="2"/>
        <w:ind w:left="220"/>
      </w:pPr>
      <w:bookmarkStart w:id="15" w:name="_Toc4554050"/>
      <w:r w:rsidRPr="00A156E4">
        <w:rPr>
          <w:rFonts w:hint="eastAsia"/>
        </w:rPr>
        <w:t>2</w:t>
      </w:r>
      <w:r w:rsidR="00064E48">
        <w:rPr>
          <w:rFonts w:hint="eastAsia"/>
        </w:rPr>
        <w:t>.</w:t>
      </w:r>
      <w:r w:rsidR="00911030">
        <w:rPr>
          <w:rFonts w:hint="eastAsia"/>
        </w:rPr>
        <w:t>标准主要内容</w:t>
      </w:r>
      <w:bookmarkEnd w:id="15"/>
    </w:p>
    <w:p w:rsidR="00911030" w:rsidRPr="009016E6" w:rsidRDefault="00911030" w:rsidP="009016E6">
      <w:pPr>
        <w:pStyle w:val="3"/>
        <w:ind w:left="220"/>
        <w:rPr>
          <w:rFonts w:ascii="微软雅黑" w:hAnsi="微软雅黑"/>
          <w:sz w:val="24"/>
          <w:szCs w:val="24"/>
        </w:rPr>
      </w:pPr>
      <w:bookmarkStart w:id="16" w:name="_Toc4554051"/>
      <w:r w:rsidRPr="009016E6">
        <w:rPr>
          <w:rFonts w:ascii="微软雅黑" w:hAnsi="微软雅黑" w:hint="eastAsia"/>
          <w:sz w:val="24"/>
          <w:szCs w:val="24"/>
        </w:rPr>
        <w:t>2.1研究方法</w:t>
      </w:r>
      <w:bookmarkEnd w:id="16"/>
    </w:p>
    <w:p w:rsidR="0097196E" w:rsidRDefault="00E908D2" w:rsidP="009D5A21">
      <w:pPr>
        <w:ind w:firstLineChars="200" w:firstLine="480"/>
        <w:rPr>
          <w:rFonts w:asciiTheme="minorEastAsia" w:eastAsiaTheme="minorEastAsia" w:hAnsiTheme="minorEastAsia"/>
          <w:sz w:val="24"/>
          <w:szCs w:val="24"/>
        </w:rPr>
      </w:pPr>
      <w:r w:rsidRPr="00263683">
        <w:rPr>
          <w:rFonts w:asciiTheme="minorEastAsia" w:eastAsiaTheme="minorEastAsia" w:hAnsiTheme="minorEastAsia" w:hint="eastAsia"/>
          <w:sz w:val="24"/>
          <w:szCs w:val="24"/>
        </w:rPr>
        <w:t>按照《绿色设计产品评价技术规范-</w:t>
      </w:r>
      <w:r w:rsidR="00423DC8">
        <w:rPr>
          <w:rFonts w:asciiTheme="minorEastAsia" w:eastAsiaTheme="minorEastAsia" w:hAnsiTheme="minorEastAsia" w:hint="eastAsia"/>
          <w:sz w:val="24"/>
          <w:szCs w:val="24"/>
        </w:rPr>
        <w:t>金锭</w:t>
      </w:r>
      <w:r w:rsidRPr="00263683">
        <w:rPr>
          <w:rFonts w:asciiTheme="minorEastAsia" w:eastAsiaTheme="minorEastAsia" w:hAnsiTheme="minorEastAsia" w:hint="eastAsia"/>
          <w:sz w:val="24"/>
          <w:szCs w:val="24"/>
        </w:rPr>
        <w:t>》中“4.1基本要求”和“4.2评价指标要求”开展自我评价或第三方评价，绿色设计产品同时满足以下条件，按照相关程序要求经过公示无异议后的可称为绿色设计产品</w:t>
      </w:r>
      <w:r w:rsidR="005D2AED" w:rsidRPr="00263683">
        <w:rPr>
          <w:rFonts w:asciiTheme="minorEastAsia" w:eastAsiaTheme="minorEastAsia" w:hAnsiTheme="minorEastAsia" w:hint="eastAsia"/>
          <w:sz w:val="24"/>
          <w:szCs w:val="24"/>
        </w:rPr>
        <w:t>。</w:t>
      </w:r>
    </w:p>
    <w:p w:rsidR="005D2AED" w:rsidRPr="00263683" w:rsidRDefault="00FF04DC" w:rsidP="00BD2782">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5D2AED" w:rsidRPr="00263683">
        <w:rPr>
          <w:rFonts w:asciiTheme="minorEastAsia" w:eastAsiaTheme="minorEastAsia" w:hAnsiTheme="minorEastAsia" w:hint="eastAsia"/>
          <w:sz w:val="24"/>
          <w:szCs w:val="24"/>
        </w:rPr>
        <w:t>满足基本要求和评价指标要求；</w:t>
      </w:r>
    </w:p>
    <w:p w:rsidR="005D2AED" w:rsidRPr="00263683" w:rsidRDefault="00FF04DC" w:rsidP="00BD2782">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A43FFA">
        <w:rPr>
          <w:rStyle w:val="ac"/>
          <w:rFonts w:hAnsi="Times New Roman" w:hint="default"/>
          <w:color w:val="000000"/>
          <w:sz w:val="24"/>
        </w:rPr>
        <w:t>提供经过评审的产品生命周期评价报告</w:t>
      </w:r>
      <w:r w:rsidR="005D2AED" w:rsidRPr="00263683">
        <w:rPr>
          <w:rFonts w:asciiTheme="minorEastAsia" w:eastAsiaTheme="minorEastAsia" w:hAnsiTheme="minorEastAsia" w:hint="eastAsia"/>
          <w:sz w:val="24"/>
          <w:szCs w:val="24"/>
        </w:rPr>
        <w:t>。</w:t>
      </w:r>
    </w:p>
    <w:p w:rsidR="005D2AED" w:rsidRPr="009016E6" w:rsidRDefault="00911030" w:rsidP="009016E6">
      <w:pPr>
        <w:pStyle w:val="3"/>
        <w:ind w:left="220"/>
        <w:rPr>
          <w:sz w:val="24"/>
          <w:szCs w:val="24"/>
        </w:rPr>
      </w:pPr>
      <w:bookmarkStart w:id="17" w:name="_Toc4554052"/>
      <w:r w:rsidRPr="009016E6">
        <w:rPr>
          <w:rFonts w:hint="eastAsia"/>
          <w:sz w:val="24"/>
          <w:szCs w:val="24"/>
        </w:rPr>
        <w:t>2.2</w:t>
      </w:r>
      <w:r w:rsidRPr="009016E6">
        <w:rPr>
          <w:rFonts w:hint="eastAsia"/>
          <w:sz w:val="24"/>
          <w:szCs w:val="24"/>
        </w:rPr>
        <w:t>评价流程</w:t>
      </w:r>
      <w:bookmarkEnd w:id="17"/>
    </w:p>
    <w:p w:rsidR="005D2AED" w:rsidRPr="00263683" w:rsidRDefault="005D2AED" w:rsidP="00BD2782">
      <w:pPr>
        <w:rPr>
          <w:rFonts w:asciiTheme="minorEastAsia" w:eastAsiaTheme="minorEastAsia" w:hAnsiTheme="minorEastAsia"/>
          <w:sz w:val="24"/>
          <w:szCs w:val="24"/>
        </w:rPr>
      </w:pPr>
      <w:r w:rsidRPr="00263683">
        <w:rPr>
          <w:rFonts w:asciiTheme="minorEastAsia" w:eastAsiaTheme="minorEastAsia" w:hAnsiTheme="minorEastAsia" w:hint="eastAsia"/>
          <w:sz w:val="24"/>
          <w:szCs w:val="24"/>
        </w:rPr>
        <w:t xml:space="preserve">  </w:t>
      </w:r>
      <w:r w:rsidR="009D5A21">
        <w:rPr>
          <w:rFonts w:asciiTheme="minorEastAsia" w:eastAsiaTheme="minorEastAsia" w:hAnsiTheme="minorEastAsia" w:hint="eastAsia"/>
          <w:sz w:val="24"/>
          <w:szCs w:val="24"/>
        </w:rPr>
        <w:t xml:space="preserve">  </w:t>
      </w:r>
      <w:r w:rsidRPr="00263683">
        <w:rPr>
          <w:rFonts w:asciiTheme="minorEastAsia" w:eastAsiaTheme="minorEastAsia" w:hAnsiTheme="minorEastAsia" w:hint="eastAsia"/>
          <w:sz w:val="24"/>
          <w:szCs w:val="24"/>
        </w:rPr>
        <w:t>根据</w:t>
      </w:r>
      <w:r w:rsidR="00423DC8">
        <w:rPr>
          <w:rFonts w:asciiTheme="minorEastAsia" w:eastAsiaTheme="minorEastAsia" w:hAnsiTheme="minorEastAsia" w:hint="eastAsia"/>
          <w:sz w:val="24"/>
          <w:szCs w:val="24"/>
        </w:rPr>
        <w:t>金锭</w:t>
      </w:r>
      <w:r w:rsidRPr="00263683">
        <w:rPr>
          <w:rFonts w:asciiTheme="minorEastAsia" w:eastAsiaTheme="minorEastAsia" w:hAnsiTheme="minorEastAsia" w:hint="eastAsia"/>
          <w:sz w:val="24"/>
          <w:szCs w:val="24"/>
        </w:rPr>
        <w:t>的特点，明确评价的范围；根据评价指标体系中的指标和生命周期评价方法，收集需要的数据，同时要对数据质量进行分析；对照基本要求和评价指标要求，对产品进行评价，符合</w:t>
      </w:r>
      <w:r w:rsidR="004B6B29" w:rsidRPr="00263683">
        <w:rPr>
          <w:rFonts w:asciiTheme="minorEastAsia" w:eastAsiaTheme="minorEastAsia" w:hAnsiTheme="minorEastAsia" w:hint="eastAsia"/>
          <w:sz w:val="24"/>
          <w:szCs w:val="24"/>
        </w:rPr>
        <w:t>基本要求和评价指标要求的产品，可判定该产品符合绿色设计产品的评价要求；产品符合基本要求和评价指标要求的生产企业，还应该提供该产品的生命周期评价报告。评价流程图见图1：</w:t>
      </w:r>
    </w:p>
    <w:p w:rsidR="004B6B29" w:rsidRPr="005D2AED" w:rsidRDefault="00EB6A41" w:rsidP="00BD2782">
      <w:pPr>
        <w:ind w:left="220"/>
        <w:rPr>
          <w:color w:val="000000"/>
          <w:szCs w:val="21"/>
        </w:rPr>
      </w:pPr>
      <w:r>
        <w:rPr>
          <w:color w:val="000000"/>
          <w:szCs w:val="21"/>
        </w:rPr>
      </w:r>
      <w:r>
        <w:rPr>
          <w:color w:val="000000"/>
          <w:szCs w:val="21"/>
        </w:rPr>
        <w:pict>
          <v:group id="画布 15" o:spid="_x0000_s1026" editas="canvas" style="width:391.65pt;height:343.4pt;mso-position-horizontal-relative:char;mso-position-vertical-relative:line" coordorigin="1719,1509" coordsize="7833,6868">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19;top:1509;width:7833;height:6868">
              <v:fill o:detectmouseclick="t"/>
              <v:path o:extrusionok="t"/>
              <o:lock v:ext="edit" text="t"/>
              <o:diagram v:ext="edit" dgmstyle="0" dgmscalex="0" dgmscaley="0"/>
            </v:shape>
            <v:group id="组合 17" o:spid="_x0000_s1028" style="position:absolute;left:2682;top:1680;width:6693;height:6697" coordorigin="2291,1680" coordsize="6693,6697">
              <v:rect id="矩形 18" o:spid="_x0000_s1029" style="position:absolute;left:2291;top:1680;width:1716;height:476;v-text-anchor:middle">
                <v:textbox style="mso-next-textbox:#矩形 18">
                  <w:txbxContent>
                    <w:p w:rsidR="00F11D19" w:rsidRDefault="00F11D19" w:rsidP="00706E3A">
                      <w:pPr>
                        <w:jc w:val="center"/>
                        <w:rPr>
                          <w:sz w:val="18"/>
                          <w:szCs w:val="18"/>
                        </w:rPr>
                      </w:pPr>
                      <w:r>
                        <w:rPr>
                          <w:rFonts w:hint="eastAsia"/>
                          <w:sz w:val="18"/>
                          <w:szCs w:val="18"/>
                        </w:rPr>
                        <w:t>范围确定</w:t>
                      </w:r>
                    </w:p>
                  </w:txbxContent>
                </v:textbox>
              </v:rect>
              <v:rect id="矩形 19" o:spid="_x0000_s1030" style="position:absolute;left:7037;top:1680;width:1941;height:476;v-text-anchor:middle">
                <v:textbox style="mso-next-textbox:#矩形 19">
                  <w:txbxContent>
                    <w:p w:rsidR="00F11D19" w:rsidRDefault="00F11D19" w:rsidP="00706E3A">
                      <w:pPr>
                        <w:jc w:val="center"/>
                        <w:rPr>
                          <w:sz w:val="18"/>
                          <w:szCs w:val="18"/>
                        </w:rPr>
                      </w:pPr>
                      <w:r>
                        <w:rPr>
                          <w:rFonts w:hint="eastAsia"/>
                          <w:sz w:val="18"/>
                          <w:szCs w:val="18"/>
                        </w:rPr>
                        <w:t>生命周期清单分析</w:t>
                      </w:r>
                    </w:p>
                  </w:txbxContent>
                </v:textbox>
              </v:rect>
              <v:shapetype id="_x0000_t32" coordsize="21600,21600" o:spt="32" o:oned="t" path="m,l21600,21600e" filled="f">
                <v:path arrowok="t" fillok="f" o:connecttype="none"/>
                <o:lock v:ext="edit" shapetype="t"/>
              </v:shapetype>
              <v:shape id="自选图形 20" o:spid="_x0000_s1031" type="#_x0000_t32" style="position:absolute;left:4007;top:1918;width:3030;height:1">
                <v:fill o:detectmouseclick="t"/>
                <v:stroke endarrow="block"/>
              </v:shape>
              <v:rect id="矩形 21" o:spid="_x0000_s1032" style="position:absolute;left:2297;top:2726;width:1716;height:476;v-text-anchor:middle">
                <v:textbox style="mso-next-textbox:#矩形 21">
                  <w:txbxContent>
                    <w:p w:rsidR="00F11D19" w:rsidRDefault="00F11D19" w:rsidP="00706E3A">
                      <w:pPr>
                        <w:jc w:val="center"/>
                        <w:rPr>
                          <w:sz w:val="18"/>
                          <w:szCs w:val="18"/>
                        </w:rPr>
                      </w:pPr>
                      <w:r>
                        <w:rPr>
                          <w:rFonts w:hint="eastAsia"/>
                          <w:sz w:val="18"/>
                          <w:szCs w:val="18"/>
                        </w:rPr>
                        <w:t>基本要求</w:t>
                      </w:r>
                    </w:p>
                  </w:txbxContent>
                </v:textbox>
              </v:rect>
              <v:rect id="矩形 22" o:spid="_x0000_s1033" style="position:absolute;left:7043;top:2726;width:1941;height:476;v-text-anchor:middle">
                <v:textbox style="mso-next-textbox:#矩形 22">
                  <w:txbxContent>
                    <w:p w:rsidR="00F11D19" w:rsidRDefault="00F11D19" w:rsidP="00706E3A">
                      <w:pPr>
                        <w:jc w:val="center"/>
                        <w:rPr>
                          <w:sz w:val="18"/>
                          <w:szCs w:val="18"/>
                        </w:rPr>
                      </w:pPr>
                      <w:r>
                        <w:rPr>
                          <w:rFonts w:hint="eastAsia"/>
                          <w:sz w:val="18"/>
                          <w:szCs w:val="18"/>
                        </w:rPr>
                        <w:t>生命周期影响评价</w:t>
                      </w:r>
                    </w:p>
                  </w:txbxContent>
                </v:textbox>
              </v:rect>
              <v:shape id="自选图形 23" o:spid="_x0000_s1034" type="#_x0000_t32" style="position:absolute;left:3149;top:2156;width:6;height:570">
                <v:fill o:detectmouseclick="t"/>
                <v:stroke endarrow="block"/>
              </v:shape>
              <v:shape id="自选图形 24" o:spid="_x0000_s1035" type="#_x0000_t32" style="position:absolute;left:8008;top:2156;width:6;height:570">
                <v:fill o:detectmouseclick="t"/>
                <v:stroke endarrow="block"/>
              </v:shape>
              <v:rect id="矩形 25" o:spid="_x0000_s1036" style="position:absolute;left:2291;top:4737;width:1716;height:476;v-text-anchor:middle">
                <v:textbox style="mso-next-textbox:#矩形 25">
                  <w:txbxContent>
                    <w:p w:rsidR="00F11D19" w:rsidRDefault="00F11D19" w:rsidP="00706E3A">
                      <w:pPr>
                        <w:jc w:val="center"/>
                        <w:rPr>
                          <w:sz w:val="18"/>
                          <w:szCs w:val="18"/>
                        </w:rPr>
                      </w:pPr>
                      <w:r>
                        <w:rPr>
                          <w:rFonts w:hint="eastAsia"/>
                          <w:sz w:val="18"/>
                          <w:szCs w:val="18"/>
                        </w:rPr>
                        <w:t>评价指标要求</w:t>
                      </w:r>
                    </w:p>
                  </w:txbxContent>
                </v:textbox>
              </v:rect>
              <v:rect id="矩形 26" o:spid="_x0000_s1037" style="position:absolute;left:7037;top:4737;width:1941;height:476;v-text-anchor:middle">
                <v:textbox style="mso-next-textbox:#矩形 26">
                  <w:txbxContent>
                    <w:p w:rsidR="00F11D19" w:rsidRDefault="00F11D19" w:rsidP="00706E3A">
                      <w:pPr>
                        <w:jc w:val="center"/>
                        <w:rPr>
                          <w:sz w:val="18"/>
                          <w:szCs w:val="18"/>
                        </w:rPr>
                      </w:pPr>
                      <w:r>
                        <w:rPr>
                          <w:rFonts w:hint="eastAsia"/>
                          <w:sz w:val="18"/>
                          <w:szCs w:val="18"/>
                        </w:rPr>
                        <w:t>生命周期评价报告</w:t>
                      </w:r>
                    </w:p>
                  </w:txbxContent>
                </v:textbox>
              </v:rect>
              <v:shape id="自选图形 27" o:spid="_x0000_s1038" type="#_x0000_t32" style="position:absolute;left:3149;top:3202;width:6;height:1535;flip:x">
                <v:fill o:detectmouseclick="t"/>
                <v:stroke endarrow="block"/>
              </v:shape>
              <v:shapetype id="_x0000_t202" coordsize="21600,21600" o:spt="202" path="m,l,21600r21600,l21600,xe">
                <v:stroke joinstyle="miter"/>
                <v:path gradientshapeok="t" o:connecttype="rect"/>
              </v:shapetype>
              <v:shape id="文本框 28" o:spid="_x0000_s1039" type="#_x0000_t202" style="position:absolute;left:3247;top:3497;width:394;height:915;v-text-anchor:middle" stroked="f">
                <v:textbox style="layout-flow:vertical-ideographic;mso-next-textbox:#文本框 28" inset=".5mm,.3mm,.5mm,.3mm">
                  <w:txbxContent>
                    <w:p w:rsidR="00F11D19" w:rsidRDefault="00F11D19" w:rsidP="00706E3A">
                      <w:pPr>
                        <w:rPr>
                          <w:sz w:val="18"/>
                          <w:szCs w:val="18"/>
                        </w:rPr>
                      </w:pPr>
                      <w:r>
                        <w:rPr>
                          <w:rFonts w:hint="eastAsia"/>
                          <w:sz w:val="18"/>
                          <w:szCs w:val="18"/>
                        </w:rPr>
                        <w:t>符合要求</w:t>
                      </w:r>
                    </w:p>
                  </w:txbxContent>
                </v:textbox>
              </v:shape>
              <v:oval id="椭圆 29" o:spid="_x0000_s1040" style="position:absolute;left:4458;top:3501;width:1515;height:850">
                <v:textbox style="mso-next-textbox:#椭圆 29" inset=".5mm,.3mm,.5mm,.3mm">
                  <w:txbxContent>
                    <w:p w:rsidR="00F11D19" w:rsidRDefault="00F11D19" w:rsidP="00706E3A">
                      <w:pPr>
                        <w:rPr>
                          <w:sz w:val="18"/>
                          <w:szCs w:val="18"/>
                        </w:rPr>
                      </w:pPr>
                      <w:r>
                        <w:rPr>
                          <w:rFonts w:hint="eastAsia"/>
                          <w:sz w:val="18"/>
                          <w:szCs w:val="18"/>
                        </w:rPr>
                        <w:t>非绿色设计产品</w:t>
                      </w:r>
                    </w:p>
                  </w:txbxContent>
                </v:textbox>
              </v:oval>
              <v:shapetype id="_x0000_t33" coordsize="21600,21600" o:spt="33" o:oned="t" path="m,l21600,r,21600e" filled="f">
                <v:stroke joinstyle="miter"/>
                <v:path arrowok="t" fillok="f" o:connecttype="none"/>
                <o:lock v:ext="edit" shapetype="t"/>
              </v:shapetype>
              <v:shape id="自选图形 30" o:spid="_x0000_s1041" type="#_x0000_t33" style="position:absolute;left:4013;top:2964;width:1203;height:537">
                <v:fill o:detectmouseclick="t"/>
                <v:stroke endarrow="block"/>
              </v:shape>
              <v:shape id="自选图形 31" o:spid="_x0000_s1042" type="#_x0000_t33" style="position:absolute;left:4007;top:4351;width:1209;height:624;flip:y">
                <v:fill o:detectmouseclick="t"/>
                <v:stroke endarrow="block"/>
              </v:shape>
              <v:shape id="自选图形 32" o:spid="_x0000_s1043" type="#_x0000_t32" style="position:absolute;left:8008;top:3202;width:6;height:1535;flip:x">
                <v:fill o:detectmouseclick="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33" o:spid="_x0000_s1044" type="#_x0000_t34" style="position:absolute;left:5960;top:3926;width:1064;height:1049;rotation:180" adj="5460">
                <v:fill o:detectmouseclick="t"/>
                <v:stroke endarrow="block"/>
              </v:shape>
              <v:shape id="文本框 34" o:spid="_x0000_s1045" type="#_x0000_t202" style="position:absolute;left:4132;top:2647;width:1084;height:279;v-text-anchor:middle" stroked="f">
                <v:textbox style="mso-next-textbox:#文本框 34" inset=".5mm,.3mm,.5mm,.3mm">
                  <w:txbxContent>
                    <w:p w:rsidR="00F11D19" w:rsidRDefault="00F11D19" w:rsidP="00706E3A">
                      <w:pPr>
                        <w:rPr>
                          <w:sz w:val="18"/>
                          <w:szCs w:val="18"/>
                        </w:rPr>
                      </w:pPr>
                      <w:r>
                        <w:rPr>
                          <w:rFonts w:hint="eastAsia"/>
                          <w:sz w:val="18"/>
                          <w:szCs w:val="18"/>
                        </w:rPr>
                        <w:t>不符合要求</w:t>
                      </w:r>
                    </w:p>
                  </w:txbxContent>
                </v:textbox>
              </v:shape>
              <v:shape id="文本框 35" o:spid="_x0000_s1046" type="#_x0000_t202" style="position:absolute;left:4093;top:4657;width:1084;height:279;v-text-anchor:middle" stroked="f">
                <v:textbox style="mso-next-textbox:#文本框 35" inset=".5mm,.3mm,.5mm,.3mm">
                  <w:txbxContent>
                    <w:p w:rsidR="00F11D19" w:rsidRDefault="00F11D19" w:rsidP="00706E3A">
                      <w:pPr>
                        <w:rPr>
                          <w:sz w:val="18"/>
                          <w:szCs w:val="18"/>
                        </w:rPr>
                      </w:pPr>
                      <w:r>
                        <w:rPr>
                          <w:rFonts w:hint="eastAsia"/>
                          <w:sz w:val="18"/>
                          <w:szCs w:val="18"/>
                        </w:rPr>
                        <w:t>不符合要求</w:t>
                      </w:r>
                    </w:p>
                  </w:txbxContent>
                </v:textbox>
              </v:shape>
              <v:shape id="文本框 36" o:spid="_x0000_s1047" type="#_x0000_t202" style="position:absolute;left:6277;top:4021;width:394;height:1049;v-text-anchor:middle" stroked="f">
                <v:textbox style="layout-flow:vertical-ideographic;mso-next-textbox:#文本框 36" inset=".5mm,.3mm,.5mm,.3mm">
                  <w:txbxContent>
                    <w:p w:rsidR="00F11D19" w:rsidRDefault="00F11D19" w:rsidP="00706E3A">
                      <w:pPr>
                        <w:rPr>
                          <w:sz w:val="18"/>
                          <w:szCs w:val="18"/>
                        </w:rPr>
                      </w:pPr>
                      <w:r>
                        <w:rPr>
                          <w:rFonts w:hint="eastAsia"/>
                          <w:sz w:val="18"/>
                          <w:szCs w:val="18"/>
                        </w:rPr>
                        <w:t>未通过审核</w:t>
                      </w:r>
                    </w:p>
                  </w:txbxContent>
                </v:textbox>
              </v:shape>
              <v:shapetype id="_x0000_t4" coordsize="21600,21600" o:spt="4" path="m10800,l,10800,10800,21600,21600,10800xe">
                <v:stroke joinstyle="miter"/>
                <v:path gradientshapeok="t" o:connecttype="rect" textboxrect="5400,5400,16200,16200"/>
              </v:shapetype>
              <v:shape id="自选图形 37" o:spid="_x0000_s1048" type="#_x0000_t4" style="position:absolute;left:4067;top:5781;width:2343;height:903">
                <v:textbox style="mso-next-textbox:#自选图形 37" inset=".5mm,.3mm,.5mm,.3mm">
                  <w:txbxContent>
                    <w:p w:rsidR="00F11D19" w:rsidRDefault="00F11D19" w:rsidP="005A1DFD">
                      <w:pPr>
                        <w:spacing w:beforeLines="30"/>
                        <w:jc w:val="center"/>
                      </w:pPr>
                      <w:r>
                        <w:rPr>
                          <w:rFonts w:hint="eastAsia"/>
                        </w:rPr>
                        <w:t>同时满足</w:t>
                      </w:r>
                    </w:p>
                  </w:txbxContent>
                </v:textbox>
              </v:shape>
              <v:shape id="自选图形 38" o:spid="_x0000_s1049" type="#_x0000_t33" style="position:absolute;left:3098;top:5264;width:1020;height:918;rotation:90;flip:x">
                <v:fill o:detectmouseclick="t"/>
                <v:stroke endarrow="block"/>
              </v:shape>
              <v:shape id="自选图形 39" o:spid="_x0000_s1050" type="#_x0000_t33" style="position:absolute;left:6699;top:4924;width:1020;height:1598;rotation:90">
                <v:fill o:detectmouseclick="t"/>
                <v:stroke endarrow="block"/>
              </v:shape>
              <v:shape id="文本框 40" o:spid="_x0000_s1051" type="#_x0000_t202" style="position:absolute;left:3199;top:5868;width:823;height:279;v-text-anchor:middle" stroked="f">
                <v:textbox style="mso-next-textbox:#文本框 40" inset=".5mm,.3mm,.5mm,.3mm">
                  <w:txbxContent>
                    <w:p w:rsidR="00F11D19" w:rsidRDefault="00F11D19" w:rsidP="00706E3A">
                      <w:pPr>
                        <w:rPr>
                          <w:sz w:val="18"/>
                          <w:szCs w:val="18"/>
                        </w:rPr>
                      </w:pPr>
                      <w:r>
                        <w:rPr>
                          <w:rFonts w:hint="eastAsia"/>
                          <w:sz w:val="18"/>
                          <w:szCs w:val="18"/>
                        </w:rPr>
                        <w:t>符合要求</w:t>
                      </w:r>
                    </w:p>
                  </w:txbxContent>
                </v:textbox>
              </v:shape>
              <v:shape id="文本框 41" o:spid="_x0000_s1052" type="#_x0000_t202" style="position:absolute;left:6868;top:5868;width:823;height:279;v-text-anchor:middle" stroked="f">
                <v:textbox style="mso-next-textbox:#文本框 41" inset=".5mm,.3mm,.5mm,.3mm">
                  <w:txbxContent>
                    <w:p w:rsidR="00F11D19" w:rsidRDefault="00F11D19" w:rsidP="00706E3A">
                      <w:pPr>
                        <w:jc w:val="center"/>
                        <w:rPr>
                          <w:sz w:val="18"/>
                          <w:szCs w:val="18"/>
                        </w:rPr>
                      </w:pPr>
                      <w:r>
                        <w:rPr>
                          <w:rFonts w:hint="eastAsia"/>
                          <w:sz w:val="18"/>
                          <w:szCs w:val="18"/>
                        </w:rPr>
                        <w:t>通过审核</w:t>
                      </w:r>
                    </w:p>
                  </w:txbxContent>
                </v:textbox>
              </v:shape>
              <v:oval id="椭圆 42" o:spid="_x0000_s1053" style="position:absolute;left:4320;top:7527;width:1865;height:850;v-text-anchor:middle">
                <v:textbox style="mso-next-textbox:#椭圆 42" inset=".5mm,.3mm,.5mm,.3mm">
                  <w:txbxContent>
                    <w:p w:rsidR="00F11D19" w:rsidRDefault="00F11D19" w:rsidP="005A1DFD">
                      <w:pPr>
                        <w:spacing w:beforeLines="50"/>
                        <w:jc w:val="center"/>
                        <w:rPr>
                          <w:sz w:val="18"/>
                          <w:szCs w:val="18"/>
                        </w:rPr>
                      </w:pPr>
                      <w:r>
                        <w:rPr>
                          <w:rFonts w:hint="eastAsia"/>
                          <w:sz w:val="18"/>
                          <w:szCs w:val="18"/>
                        </w:rPr>
                        <w:t>绿色设计产品</w:t>
                      </w:r>
                    </w:p>
                  </w:txbxContent>
                </v:textbox>
              </v:oval>
              <v:shape id="自选图形 43" o:spid="_x0000_s1054" type="#_x0000_t32" style="position:absolute;left:5239;top:6684;width:14;height:843">
                <v:fill o:detectmouseclick="t"/>
                <v:stroke endarrow="block"/>
              </v:shape>
              <v:shape id="文本框 44" o:spid="_x0000_s1055" type="#_x0000_t202" style="position:absolute;left:5285;top:6905;width:394;height:385;v-text-anchor:middle" stroked="f">
                <v:textbox style="layout-flow:vertical-ideographic;mso-next-textbox:#文本框 44" inset=".5mm,.3mm,.5mm,.3mm">
                  <w:txbxContent>
                    <w:p w:rsidR="00F11D19" w:rsidRDefault="00F11D19" w:rsidP="00706E3A"/>
                  </w:txbxContent>
                </v:textbox>
              </v:shape>
            </v:group>
            <v:rect id="_x0000_s1057" style="position:absolute;left:7278;top:3727;width:1954;height:506">
              <v:textbox style="mso-next-textbox:#_x0000_s1057">
                <w:txbxContent>
                  <w:p w:rsidR="00F11D19" w:rsidRDefault="00F11D19" w:rsidP="00854E24">
                    <w:pPr>
                      <w:jc w:val="center"/>
                    </w:pPr>
                    <w:r w:rsidRPr="0089157C">
                      <w:rPr>
                        <w:rFonts w:hint="eastAsia"/>
                        <w:sz w:val="18"/>
                        <w:szCs w:val="18"/>
                      </w:rPr>
                      <w:t>生命周期解释说明</w:t>
                    </w:r>
                  </w:p>
                </w:txbxContent>
              </v:textbox>
            </v:rect>
            <w10:wrap type="none"/>
            <w10:anchorlock/>
          </v:group>
        </w:pict>
      </w:r>
    </w:p>
    <w:p w:rsidR="00706E3A" w:rsidRPr="00263683" w:rsidRDefault="00706E3A" w:rsidP="00BD2782">
      <w:pPr>
        <w:jc w:val="center"/>
        <w:rPr>
          <w:rFonts w:ascii="黑体" w:eastAsia="黑体"/>
          <w:color w:val="000000"/>
          <w:szCs w:val="21"/>
        </w:rPr>
      </w:pPr>
      <w:r w:rsidRPr="00263683">
        <w:rPr>
          <w:rFonts w:ascii="黑体" w:eastAsia="黑体" w:hint="eastAsia"/>
          <w:color w:val="000000"/>
          <w:szCs w:val="21"/>
        </w:rPr>
        <w:t>图</w:t>
      </w:r>
      <w:r w:rsidRPr="00263683">
        <w:rPr>
          <w:rFonts w:ascii="黑体" w:eastAsia="黑体"/>
          <w:color w:val="000000"/>
          <w:szCs w:val="21"/>
        </w:rPr>
        <w:t xml:space="preserve">1  </w:t>
      </w:r>
      <w:r w:rsidR="00423DC8">
        <w:rPr>
          <w:rFonts w:ascii="黑体" w:eastAsia="黑体" w:hint="eastAsia"/>
          <w:color w:val="000000"/>
          <w:szCs w:val="21"/>
        </w:rPr>
        <w:t>金锭</w:t>
      </w:r>
      <w:r w:rsidRPr="00263683">
        <w:rPr>
          <w:rFonts w:ascii="黑体" w:eastAsia="黑体" w:hint="eastAsia"/>
          <w:color w:val="000000"/>
          <w:szCs w:val="21"/>
        </w:rPr>
        <w:t>绿色设计产品评价流程</w:t>
      </w:r>
    </w:p>
    <w:p w:rsidR="00706E3A" w:rsidRPr="00263683" w:rsidRDefault="00263683" w:rsidP="00BD2782">
      <w:pPr>
        <w:pStyle w:val="1"/>
      </w:pPr>
      <w:bookmarkStart w:id="18" w:name="_Toc4554053"/>
      <w:r w:rsidRPr="00263683">
        <w:rPr>
          <w:rFonts w:hint="eastAsia"/>
        </w:rPr>
        <w:t>三、</w:t>
      </w:r>
      <w:r w:rsidR="00706E3A" w:rsidRPr="00263683">
        <w:rPr>
          <w:rFonts w:hint="eastAsia"/>
        </w:rPr>
        <w:t>标准主要内容的确定依据</w:t>
      </w:r>
      <w:bookmarkEnd w:id="18"/>
    </w:p>
    <w:p w:rsidR="00706E3A" w:rsidRPr="00A156E4" w:rsidRDefault="000C2648" w:rsidP="00BD2782">
      <w:pPr>
        <w:pStyle w:val="2"/>
        <w:ind w:left="220"/>
      </w:pPr>
      <w:bookmarkStart w:id="19" w:name="_Toc4554054"/>
      <w:r>
        <w:rPr>
          <w:rFonts w:hint="eastAsia"/>
        </w:rPr>
        <w:t>1</w:t>
      </w:r>
      <w:r w:rsidR="00064E48" w:rsidRPr="007B4F75">
        <w:rPr>
          <w:rFonts w:hint="eastAsia"/>
          <w:szCs w:val="28"/>
        </w:rPr>
        <w:t>.</w:t>
      </w:r>
      <w:r w:rsidR="00C51EB4">
        <w:rPr>
          <w:rFonts w:hint="eastAsia"/>
        </w:rPr>
        <w:t>标准</w:t>
      </w:r>
      <w:r w:rsidR="00706E3A" w:rsidRPr="00A156E4">
        <w:rPr>
          <w:rFonts w:hint="eastAsia"/>
        </w:rPr>
        <w:t>引用文件</w:t>
      </w:r>
      <w:bookmarkEnd w:id="19"/>
    </w:p>
    <w:p w:rsidR="00B9365E" w:rsidRDefault="00B9365E" w:rsidP="00BD2782">
      <w:pPr>
        <w:ind w:firstLineChars="200" w:firstLine="480"/>
        <w:rPr>
          <w:rFonts w:asciiTheme="minorEastAsia" w:eastAsiaTheme="minorEastAsia" w:hAnsiTheme="minorEastAsia"/>
          <w:sz w:val="24"/>
          <w:szCs w:val="24"/>
        </w:rPr>
      </w:pPr>
      <w:r w:rsidRPr="00A156E4">
        <w:rPr>
          <w:rFonts w:asciiTheme="minorEastAsia" w:eastAsiaTheme="minorEastAsia" w:hAnsiTheme="minorEastAsia" w:hint="eastAsia"/>
          <w:sz w:val="24"/>
          <w:szCs w:val="24"/>
        </w:rPr>
        <w:t>下列文件对于本文件的应用是必不可少的。凡是注日期的引用文件，仅注日期的版本适用于本文件。凡是不注日期的引用文件，其最新版本（包括所有的修改单）适用于本文件。</w:t>
      </w:r>
    </w:p>
    <w:p w:rsidR="003E5EBC" w:rsidRPr="003E5EBC" w:rsidRDefault="003E5EBC" w:rsidP="003E5EBC">
      <w:pPr>
        <w:adjustRightInd/>
        <w:snapToGrid/>
        <w:spacing w:after="0"/>
        <w:rPr>
          <w:rFonts w:asciiTheme="minorEastAsia" w:eastAsiaTheme="minorEastAsia" w:hAnsiTheme="minorEastAsia"/>
          <w:sz w:val="24"/>
          <w:szCs w:val="24"/>
        </w:rPr>
      </w:pPr>
      <w:bookmarkStart w:id="20" w:name="_Toc4554055"/>
      <w:r w:rsidRPr="003E5EBC">
        <w:rPr>
          <w:rFonts w:asciiTheme="minorEastAsia" w:eastAsiaTheme="minorEastAsia" w:hAnsiTheme="minorEastAsia" w:hint="eastAsia"/>
          <w:sz w:val="24"/>
          <w:szCs w:val="24"/>
        </w:rPr>
        <w:t>GB 8978  污水综合排放标准</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GB 18597  危险废物贮存污染控制标准</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GB 18599  一般工业固体废物贮存、处置场污染控制标准</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GB/T 4134 金锭</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GB/T 11066  金化学分析方法</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GB/T 19001  质量管理体系 要求</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GB/T 23331  能源管理体系 要求</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GB/T 24001  环境管理体系 要求及使用指南</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GB/T 24040  环境管理 生命周期评价 原则与框架</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GB/T 24044  环境管理 生命周期评价 要求与指南</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GB/T 28001  职业健康安全管理体系 要求</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GB/T 32161  生态设计产品评价通则</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GB/T 33000  企业安全生产标准化基本规范</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lastRenderedPageBreak/>
        <w:t>GB/T 36132  绿色工厂评价通则</w:t>
      </w:r>
    </w:p>
    <w:p w:rsidR="003E5EBC" w:rsidRPr="003E5EBC"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 xml:space="preserve">           有色金属行业贵金属冶炼单位产品能源消耗限额</w:t>
      </w:r>
    </w:p>
    <w:p w:rsidR="006A656D" w:rsidRPr="006A656D" w:rsidRDefault="003E5EBC" w:rsidP="003E5EBC">
      <w:pPr>
        <w:adjustRightInd/>
        <w:snapToGrid/>
        <w:spacing w:after="0"/>
        <w:rPr>
          <w:rFonts w:asciiTheme="minorEastAsia" w:eastAsiaTheme="minorEastAsia" w:hAnsiTheme="minorEastAsia"/>
          <w:sz w:val="24"/>
          <w:szCs w:val="24"/>
        </w:rPr>
      </w:pPr>
      <w:r w:rsidRPr="003E5EBC">
        <w:rPr>
          <w:rFonts w:asciiTheme="minorEastAsia" w:eastAsiaTheme="minorEastAsia" w:hAnsiTheme="minorEastAsia" w:hint="eastAsia"/>
          <w:sz w:val="24"/>
          <w:szCs w:val="24"/>
        </w:rPr>
        <w:t xml:space="preserve">           有色金属行业金冶炼安全生产技术规范</w:t>
      </w:r>
      <w:r w:rsidR="006A656D">
        <w:rPr>
          <w:rFonts w:asciiTheme="minorEastAsia" w:eastAsiaTheme="minorEastAsia" w:hAnsiTheme="minorEastAsia"/>
          <w:sz w:val="24"/>
          <w:szCs w:val="24"/>
        </w:rPr>
        <w:br w:type="page"/>
      </w:r>
    </w:p>
    <w:p w:rsidR="001A43F3" w:rsidRPr="000C2648" w:rsidRDefault="000C2648" w:rsidP="00BD2782">
      <w:pPr>
        <w:pStyle w:val="2"/>
        <w:ind w:left="220"/>
      </w:pPr>
      <w:r w:rsidRPr="000C2648">
        <w:rPr>
          <w:rFonts w:hint="eastAsia"/>
        </w:rPr>
        <w:lastRenderedPageBreak/>
        <w:t>2</w:t>
      </w:r>
      <w:r w:rsidR="00064E48" w:rsidRPr="000C2648">
        <w:rPr>
          <w:rFonts w:hint="eastAsia"/>
          <w:szCs w:val="28"/>
        </w:rPr>
        <w:t>.</w:t>
      </w:r>
      <w:r w:rsidR="003F4DB7">
        <w:rPr>
          <w:rFonts w:hint="eastAsia"/>
          <w:szCs w:val="28"/>
        </w:rPr>
        <w:t>标准评价基本要求依据</w:t>
      </w:r>
      <w:bookmarkEnd w:id="20"/>
    </w:p>
    <w:p w:rsidR="001A0815" w:rsidRPr="007B0E35" w:rsidRDefault="001A0815" w:rsidP="00BD2782">
      <w:pPr>
        <w:rPr>
          <w:rFonts w:asciiTheme="minorEastAsia" w:eastAsiaTheme="minorEastAsia" w:hAnsiTheme="minorEastAsia"/>
          <w:sz w:val="24"/>
          <w:szCs w:val="24"/>
        </w:rPr>
      </w:pPr>
      <w:r w:rsidRPr="007B0E35">
        <w:rPr>
          <w:rFonts w:asciiTheme="minorEastAsia" w:eastAsiaTheme="minorEastAsia" w:hAnsiTheme="minorEastAsia" w:hint="eastAsia"/>
          <w:sz w:val="24"/>
          <w:szCs w:val="24"/>
        </w:rPr>
        <w:t>生产企业要满足以下要求，包括但不限于</w:t>
      </w:r>
    </w:p>
    <w:p w:rsidR="001A0815" w:rsidRPr="007B0E35" w:rsidRDefault="00C12286" w:rsidP="00BD2782">
      <w:pPr>
        <w:pStyle w:val="a6"/>
        <w:numPr>
          <w:ilvl w:val="0"/>
          <w:numId w:val="4"/>
        </w:numPr>
        <w:ind w:firstLineChars="0"/>
        <w:rPr>
          <w:rFonts w:asciiTheme="minorEastAsia" w:eastAsiaTheme="minorEastAsia" w:hAnsiTheme="minorEastAsia"/>
          <w:sz w:val="24"/>
          <w:szCs w:val="24"/>
        </w:rPr>
      </w:pPr>
      <w:r w:rsidRPr="007B0E35">
        <w:rPr>
          <w:rFonts w:asciiTheme="minorEastAsia" w:eastAsiaTheme="minorEastAsia" w:hAnsiTheme="minorEastAsia" w:hint="eastAsia"/>
          <w:sz w:val="24"/>
          <w:szCs w:val="24"/>
        </w:rPr>
        <w:t>企业</w:t>
      </w:r>
      <w:r w:rsidR="00C416E6" w:rsidRPr="007B0E35">
        <w:rPr>
          <w:rFonts w:asciiTheme="minorEastAsia" w:eastAsiaTheme="minorEastAsia" w:hAnsiTheme="minorEastAsia" w:hint="eastAsia"/>
          <w:sz w:val="24"/>
          <w:szCs w:val="24"/>
        </w:rPr>
        <w:t>应达到《</w:t>
      </w:r>
      <w:r w:rsidR="007B7460" w:rsidRPr="007B0E35">
        <w:rPr>
          <w:rFonts w:asciiTheme="minorEastAsia" w:eastAsiaTheme="minorEastAsia" w:hAnsiTheme="minorEastAsia" w:hint="eastAsia"/>
          <w:sz w:val="24"/>
          <w:szCs w:val="24"/>
        </w:rPr>
        <w:t>有色金属行业金冶炼安全生产技术规范</w:t>
      </w:r>
      <w:r w:rsidR="00C416E6" w:rsidRPr="007B0E35">
        <w:rPr>
          <w:rFonts w:asciiTheme="minorEastAsia" w:eastAsiaTheme="minorEastAsia" w:hAnsiTheme="minorEastAsia" w:hint="eastAsia"/>
          <w:sz w:val="24"/>
          <w:szCs w:val="24"/>
        </w:rPr>
        <w:t>》要求。</w:t>
      </w:r>
    </w:p>
    <w:p w:rsidR="00794E7B" w:rsidRPr="007B0E35" w:rsidRDefault="00794E7B" w:rsidP="00C416E6">
      <w:pPr>
        <w:ind w:firstLineChars="150" w:firstLine="360"/>
        <w:rPr>
          <w:rFonts w:asciiTheme="minorEastAsia" w:eastAsiaTheme="minorEastAsia" w:hAnsiTheme="minorEastAsia"/>
          <w:sz w:val="24"/>
          <w:szCs w:val="24"/>
        </w:rPr>
      </w:pPr>
      <w:r w:rsidRPr="007B0E35">
        <w:rPr>
          <w:rFonts w:asciiTheme="minorEastAsia" w:eastAsiaTheme="minorEastAsia" w:hAnsiTheme="minorEastAsia" w:hint="eastAsia"/>
          <w:sz w:val="24"/>
          <w:szCs w:val="24"/>
        </w:rPr>
        <w:t>说明：</w:t>
      </w:r>
      <w:r w:rsidR="00C416E6" w:rsidRPr="007B0E35">
        <w:rPr>
          <w:rFonts w:asciiTheme="minorEastAsia" w:eastAsiaTheme="minorEastAsia" w:hAnsiTheme="minorEastAsia" w:hint="eastAsia"/>
          <w:sz w:val="24"/>
          <w:szCs w:val="24"/>
        </w:rPr>
        <w:t>生产</w:t>
      </w:r>
      <w:r w:rsidR="00120611" w:rsidRPr="007B0E35">
        <w:rPr>
          <w:rFonts w:asciiTheme="minorEastAsia" w:eastAsiaTheme="minorEastAsia" w:hAnsiTheme="minorEastAsia" w:hint="eastAsia"/>
          <w:sz w:val="24"/>
          <w:szCs w:val="24"/>
        </w:rPr>
        <w:t>企业</w:t>
      </w:r>
      <w:r w:rsidR="00C416E6" w:rsidRPr="007B0E35">
        <w:rPr>
          <w:rFonts w:asciiTheme="minorEastAsia" w:eastAsiaTheme="minorEastAsia" w:hAnsiTheme="minorEastAsia" w:hint="eastAsia"/>
          <w:sz w:val="24"/>
          <w:szCs w:val="24"/>
        </w:rPr>
        <w:t>应达到金</w:t>
      </w:r>
      <w:r w:rsidRPr="007B0E35">
        <w:rPr>
          <w:rFonts w:asciiTheme="minorEastAsia" w:eastAsiaTheme="minorEastAsia" w:hAnsiTheme="minorEastAsia" w:hint="eastAsia"/>
          <w:sz w:val="24"/>
          <w:szCs w:val="24"/>
        </w:rPr>
        <w:t>冶炼行业的</w:t>
      </w:r>
      <w:r w:rsidR="00C416E6" w:rsidRPr="007B0E35">
        <w:rPr>
          <w:rFonts w:asciiTheme="minorEastAsia" w:eastAsiaTheme="minorEastAsia" w:hAnsiTheme="minorEastAsia" w:hint="eastAsia"/>
          <w:sz w:val="24"/>
          <w:szCs w:val="24"/>
        </w:rPr>
        <w:t>安全</w:t>
      </w:r>
      <w:r w:rsidR="001A3146" w:rsidRPr="007B0E35">
        <w:rPr>
          <w:rFonts w:asciiTheme="minorEastAsia" w:eastAsiaTheme="minorEastAsia" w:hAnsiTheme="minorEastAsia" w:hint="eastAsia"/>
          <w:sz w:val="24"/>
          <w:szCs w:val="24"/>
        </w:rPr>
        <w:t>规范</w:t>
      </w:r>
      <w:r w:rsidRPr="007B0E35">
        <w:rPr>
          <w:rFonts w:asciiTheme="minorEastAsia" w:eastAsiaTheme="minorEastAsia" w:hAnsiTheme="minorEastAsia" w:hint="eastAsia"/>
          <w:sz w:val="24"/>
          <w:szCs w:val="24"/>
        </w:rPr>
        <w:t>条件</w:t>
      </w:r>
      <w:r w:rsidR="004211CA" w:rsidRPr="007B0E35">
        <w:rPr>
          <w:rFonts w:asciiTheme="minorEastAsia" w:eastAsiaTheme="minorEastAsia" w:hAnsiTheme="minorEastAsia" w:hint="eastAsia"/>
          <w:sz w:val="24"/>
          <w:szCs w:val="24"/>
        </w:rPr>
        <w:t>要求</w:t>
      </w:r>
      <w:r w:rsidR="00120611" w:rsidRPr="007B0E35">
        <w:rPr>
          <w:rFonts w:asciiTheme="minorEastAsia" w:eastAsiaTheme="minorEastAsia" w:hAnsiTheme="minorEastAsia" w:hint="eastAsia"/>
          <w:sz w:val="24"/>
          <w:szCs w:val="24"/>
        </w:rPr>
        <w:t>。</w:t>
      </w:r>
    </w:p>
    <w:p w:rsidR="00C416E6" w:rsidRPr="00DB5803" w:rsidRDefault="00682B9B" w:rsidP="00DB5803">
      <w:pPr>
        <w:pStyle w:val="a6"/>
        <w:numPr>
          <w:ilvl w:val="0"/>
          <w:numId w:val="4"/>
        </w:numPr>
        <w:ind w:firstLineChars="0"/>
        <w:rPr>
          <w:rFonts w:asciiTheme="minorEastAsia" w:eastAsiaTheme="minorEastAsia" w:hAnsiTheme="minorEastAsia"/>
          <w:sz w:val="24"/>
          <w:szCs w:val="24"/>
        </w:rPr>
      </w:pPr>
      <w:r w:rsidRPr="007B0E35">
        <w:rPr>
          <w:rFonts w:asciiTheme="minorEastAsia" w:eastAsiaTheme="minorEastAsia" w:hAnsiTheme="minorEastAsia" w:hint="eastAsia"/>
          <w:sz w:val="24"/>
          <w:szCs w:val="24"/>
        </w:rPr>
        <w:t>企业</w:t>
      </w:r>
      <w:r w:rsidR="003E5EBC">
        <w:rPr>
          <w:rFonts w:asciiTheme="minorEastAsia" w:eastAsiaTheme="minorEastAsia" w:hAnsiTheme="minorEastAsia" w:hint="eastAsia"/>
          <w:sz w:val="24"/>
          <w:szCs w:val="24"/>
        </w:rPr>
        <w:t>近三年无重大安全、环境污染和质量事故</w:t>
      </w:r>
      <w:r w:rsidR="00C416E6" w:rsidRPr="007B0E35">
        <w:rPr>
          <w:rFonts w:asciiTheme="minorEastAsia" w:eastAsiaTheme="minorEastAsia" w:hAnsiTheme="minorEastAsia" w:hint="eastAsia"/>
          <w:sz w:val="24"/>
          <w:szCs w:val="24"/>
        </w:rPr>
        <w:t>。</w:t>
      </w:r>
    </w:p>
    <w:p w:rsidR="00682B9B" w:rsidRPr="007B0E35" w:rsidRDefault="00DB5803" w:rsidP="00C416E6">
      <w:pPr>
        <w:pStyle w:val="a6"/>
        <w:numPr>
          <w:ilvl w:val="0"/>
          <w:numId w:val="4"/>
        </w:numPr>
        <w:ind w:left="425" w:hangingChars="177" w:hanging="425"/>
        <w:rPr>
          <w:rFonts w:asciiTheme="minorEastAsia" w:eastAsiaTheme="minorEastAsia" w:hAnsiTheme="minorEastAsia"/>
          <w:sz w:val="24"/>
          <w:szCs w:val="24"/>
        </w:rPr>
      </w:pPr>
      <w:r w:rsidRPr="00DB5803">
        <w:rPr>
          <w:rFonts w:asciiTheme="minorEastAsia" w:eastAsiaTheme="minorEastAsia" w:hAnsiTheme="minorEastAsia" w:hint="eastAsia"/>
          <w:sz w:val="24"/>
          <w:szCs w:val="24"/>
        </w:rPr>
        <w:t>污染物的排放应达到国家和地方相关政策、法律法规及标准要求，排放总量应达到总量控制的要求；绿色生产水平应达到GB/T 36132标准的要求。</w:t>
      </w:r>
    </w:p>
    <w:p w:rsidR="00C416E6" w:rsidRPr="007B0E35" w:rsidRDefault="00C416E6" w:rsidP="00DB5803">
      <w:pPr>
        <w:pStyle w:val="a6"/>
        <w:ind w:firstLineChars="177" w:firstLine="425"/>
        <w:rPr>
          <w:rFonts w:asciiTheme="minorEastAsia" w:eastAsiaTheme="minorEastAsia" w:hAnsiTheme="minorEastAsia"/>
          <w:sz w:val="24"/>
          <w:szCs w:val="24"/>
        </w:rPr>
      </w:pPr>
      <w:r w:rsidRPr="007B0E35">
        <w:rPr>
          <w:rFonts w:asciiTheme="minorEastAsia" w:eastAsiaTheme="minorEastAsia" w:hAnsiTheme="minorEastAsia" w:hint="eastAsia"/>
          <w:sz w:val="24"/>
          <w:szCs w:val="24"/>
        </w:rPr>
        <w:t>说明：</w:t>
      </w:r>
      <w:r w:rsidR="00DB5803">
        <w:rPr>
          <w:rFonts w:asciiTheme="minorEastAsia" w:eastAsiaTheme="minorEastAsia" w:hAnsiTheme="minorEastAsia" w:hint="eastAsia"/>
          <w:sz w:val="24"/>
          <w:szCs w:val="24"/>
        </w:rPr>
        <w:t>2.3点说明</w:t>
      </w:r>
      <w:r w:rsidR="00DB5803" w:rsidRPr="00DB5803">
        <w:rPr>
          <w:rFonts w:asciiTheme="minorEastAsia" w:eastAsiaTheme="minorEastAsia" w:hAnsiTheme="minorEastAsia" w:hint="eastAsia"/>
          <w:sz w:val="24"/>
          <w:szCs w:val="24"/>
        </w:rPr>
        <w:t>企业污染物排放的基本要求</w:t>
      </w:r>
      <w:r w:rsidR="00DB5803">
        <w:rPr>
          <w:rFonts w:asciiTheme="minorEastAsia" w:eastAsiaTheme="minorEastAsia" w:hAnsiTheme="minorEastAsia" w:hint="eastAsia"/>
          <w:sz w:val="24"/>
          <w:szCs w:val="24"/>
        </w:rPr>
        <w:t>及绿色生产水平应达到的要求</w:t>
      </w:r>
      <w:r w:rsidR="00DB5803" w:rsidRPr="00DB5803">
        <w:rPr>
          <w:rFonts w:asciiTheme="minorEastAsia" w:eastAsiaTheme="minorEastAsia" w:hAnsiTheme="minorEastAsia" w:hint="eastAsia"/>
          <w:sz w:val="24"/>
          <w:szCs w:val="24"/>
        </w:rPr>
        <w:t>。</w:t>
      </w:r>
    </w:p>
    <w:p w:rsidR="00682B9B" w:rsidRPr="007B0E35" w:rsidRDefault="00DB5803" w:rsidP="00BD2782">
      <w:pPr>
        <w:pStyle w:val="a6"/>
        <w:numPr>
          <w:ilvl w:val="0"/>
          <w:numId w:val="4"/>
        </w:numPr>
        <w:ind w:firstLineChars="0"/>
        <w:rPr>
          <w:rFonts w:asciiTheme="minorEastAsia" w:eastAsiaTheme="minorEastAsia" w:hAnsiTheme="minorEastAsia"/>
          <w:sz w:val="24"/>
          <w:szCs w:val="24"/>
        </w:rPr>
      </w:pPr>
      <w:r w:rsidRPr="00DB5803">
        <w:rPr>
          <w:rFonts w:asciiTheme="minorEastAsia" w:eastAsiaTheme="minorEastAsia" w:hAnsiTheme="minorEastAsia" w:hint="eastAsia"/>
          <w:sz w:val="24"/>
          <w:szCs w:val="24"/>
        </w:rPr>
        <w:t>企业安全管理应达到GB/T 33000的要求；按照GB/T 19001 、GB/T 23331、GB/T 24001、GB/T 28001分别建立、实施、保持并持续改进质量管理体系、能源管理体系、环境管理体系和职业健康安全管理体系。</w:t>
      </w:r>
    </w:p>
    <w:p w:rsidR="00682B9B" w:rsidRPr="00DB5803" w:rsidRDefault="00682B9B" w:rsidP="00DB5803">
      <w:pPr>
        <w:ind w:firstLineChars="150" w:firstLine="360"/>
        <w:rPr>
          <w:rFonts w:asciiTheme="minorEastAsia" w:eastAsiaTheme="minorEastAsia" w:hAnsiTheme="minorEastAsia"/>
          <w:sz w:val="24"/>
          <w:szCs w:val="24"/>
        </w:rPr>
      </w:pPr>
      <w:r w:rsidRPr="007B0E35">
        <w:rPr>
          <w:rFonts w:asciiTheme="minorEastAsia" w:eastAsiaTheme="minorEastAsia" w:hAnsiTheme="minorEastAsia" w:hint="eastAsia"/>
          <w:sz w:val="24"/>
          <w:szCs w:val="24"/>
        </w:rPr>
        <w:t>说明：</w:t>
      </w:r>
      <w:r w:rsidR="00DB5803" w:rsidRPr="007B0E35">
        <w:rPr>
          <w:rFonts w:asciiTheme="minorEastAsia" w:eastAsiaTheme="minorEastAsia" w:hAnsiTheme="minorEastAsia" w:hint="eastAsia"/>
          <w:sz w:val="24"/>
          <w:szCs w:val="24"/>
        </w:rPr>
        <w:t>企业质量管理，环境管理，安全管理、能源管理等体系的建立和实施等方面要求企业达到的基本要求。</w:t>
      </w:r>
    </w:p>
    <w:p w:rsidR="00652213" w:rsidRPr="007B0E35" w:rsidRDefault="00382F5F" w:rsidP="00BD2782">
      <w:pPr>
        <w:pStyle w:val="a6"/>
        <w:numPr>
          <w:ilvl w:val="0"/>
          <w:numId w:val="4"/>
        </w:numPr>
        <w:ind w:firstLineChars="0"/>
        <w:rPr>
          <w:rFonts w:asciiTheme="minorEastAsia" w:eastAsiaTheme="minorEastAsia" w:hAnsiTheme="minorEastAsia"/>
          <w:sz w:val="24"/>
          <w:szCs w:val="24"/>
        </w:rPr>
      </w:pPr>
      <w:r w:rsidRPr="007B0E35">
        <w:rPr>
          <w:rFonts w:asciiTheme="minorEastAsia" w:eastAsiaTheme="minorEastAsia" w:hAnsiTheme="minorEastAsia" w:hint="eastAsia"/>
          <w:sz w:val="24"/>
          <w:szCs w:val="24"/>
        </w:rPr>
        <w:t>所</w:t>
      </w:r>
      <w:r w:rsidR="00167D23" w:rsidRPr="00167D23">
        <w:rPr>
          <w:rFonts w:asciiTheme="minorEastAsia" w:eastAsiaTheme="minorEastAsia" w:hAnsiTheme="minorEastAsia" w:hint="eastAsia"/>
          <w:sz w:val="24"/>
          <w:szCs w:val="24"/>
        </w:rPr>
        <w:t>产金冶炼固废应进行无害化、资源化处理，一般固体废弃物按照</w:t>
      </w:r>
      <w:r w:rsidR="00167D23">
        <w:rPr>
          <w:rFonts w:asciiTheme="minorEastAsia" w:eastAsiaTheme="minorEastAsia" w:hAnsiTheme="minorEastAsia" w:hint="eastAsia"/>
          <w:sz w:val="24"/>
          <w:szCs w:val="24"/>
        </w:rPr>
        <w:t>GB</w:t>
      </w:r>
      <w:r w:rsidR="00167D23" w:rsidRPr="00167D23">
        <w:rPr>
          <w:rFonts w:asciiTheme="minorEastAsia" w:eastAsiaTheme="minorEastAsia" w:hAnsiTheme="minorEastAsia" w:hint="eastAsia"/>
          <w:sz w:val="24"/>
          <w:szCs w:val="24"/>
        </w:rPr>
        <w:t>18599的要求进行管控，危险固废按GB 18597要求进行管控。</w:t>
      </w:r>
    </w:p>
    <w:p w:rsidR="001A0815" w:rsidRPr="007B0E35" w:rsidRDefault="001A0815" w:rsidP="00C3063B">
      <w:pPr>
        <w:ind w:firstLineChars="150" w:firstLine="360"/>
        <w:rPr>
          <w:rFonts w:asciiTheme="minorEastAsia" w:eastAsiaTheme="minorEastAsia" w:hAnsiTheme="minorEastAsia"/>
          <w:sz w:val="24"/>
          <w:szCs w:val="24"/>
        </w:rPr>
      </w:pPr>
      <w:r w:rsidRPr="007B0E35">
        <w:rPr>
          <w:rFonts w:asciiTheme="minorEastAsia" w:eastAsiaTheme="minorEastAsia" w:hAnsiTheme="minorEastAsia" w:hint="eastAsia"/>
          <w:sz w:val="24"/>
          <w:szCs w:val="24"/>
        </w:rPr>
        <w:t>说明：</w:t>
      </w:r>
      <w:r w:rsidR="00382F5F" w:rsidRPr="007B0E35">
        <w:rPr>
          <w:rFonts w:asciiTheme="minorEastAsia" w:eastAsiaTheme="minorEastAsia" w:hAnsiTheme="minorEastAsia" w:hint="eastAsia"/>
          <w:sz w:val="24"/>
          <w:szCs w:val="24"/>
        </w:rPr>
        <w:t>企业有处理固废、危废进行无害化</w:t>
      </w:r>
      <w:r w:rsidR="005A1DFD">
        <w:rPr>
          <w:rFonts w:asciiTheme="minorEastAsia" w:eastAsiaTheme="minorEastAsia" w:hAnsiTheme="minorEastAsia" w:hint="eastAsia"/>
          <w:sz w:val="24"/>
          <w:szCs w:val="24"/>
        </w:rPr>
        <w:t>/</w:t>
      </w:r>
      <w:r w:rsidR="00382F5F" w:rsidRPr="007B0E35">
        <w:rPr>
          <w:rFonts w:asciiTheme="minorEastAsia" w:eastAsiaTheme="minorEastAsia" w:hAnsiTheme="minorEastAsia" w:hint="eastAsia"/>
          <w:sz w:val="24"/>
          <w:szCs w:val="24"/>
        </w:rPr>
        <w:t>资源化处理的能力</w:t>
      </w:r>
      <w:r w:rsidRPr="007B0E35">
        <w:rPr>
          <w:rFonts w:asciiTheme="minorEastAsia" w:eastAsiaTheme="minorEastAsia" w:hAnsiTheme="minorEastAsia" w:hint="eastAsia"/>
          <w:sz w:val="24"/>
          <w:szCs w:val="24"/>
        </w:rPr>
        <w:t>。</w:t>
      </w:r>
    </w:p>
    <w:p w:rsidR="007C0B67" w:rsidRPr="007B0E35" w:rsidRDefault="00DF2AD1" w:rsidP="007C0B67">
      <w:pPr>
        <w:pStyle w:val="a6"/>
        <w:numPr>
          <w:ilvl w:val="0"/>
          <w:numId w:val="4"/>
        </w:numPr>
        <w:ind w:firstLineChars="0"/>
        <w:rPr>
          <w:rFonts w:asciiTheme="minorEastAsia" w:eastAsiaTheme="minorEastAsia" w:hAnsiTheme="minorEastAsia"/>
          <w:sz w:val="24"/>
          <w:szCs w:val="24"/>
        </w:rPr>
      </w:pPr>
      <w:r w:rsidRPr="007B0E35">
        <w:rPr>
          <w:rFonts w:asciiTheme="minorEastAsia" w:eastAsiaTheme="minorEastAsia" w:hAnsiTheme="minorEastAsia" w:cs="Calibri" w:hint="eastAsia"/>
          <w:sz w:val="24"/>
          <w:szCs w:val="24"/>
          <w:lang w:val="de-DE"/>
        </w:rPr>
        <w:t>生产过程中宜采用国家鼓励的先进技术和工艺，不能采取国家明令禁止、淘汰的工艺和设备。</w:t>
      </w:r>
    </w:p>
    <w:p w:rsidR="007C0B67" w:rsidRPr="007B0E35" w:rsidRDefault="007C0B67" w:rsidP="007C0B67">
      <w:pPr>
        <w:pStyle w:val="a6"/>
        <w:ind w:left="420" w:firstLineChars="0" w:firstLine="0"/>
        <w:rPr>
          <w:rFonts w:asciiTheme="minorEastAsia" w:eastAsiaTheme="minorEastAsia" w:hAnsiTheme="minorEastAsia"/>
          <w:sz w:val="24"/>
          <w:szCs w:val="24"/>
        </w:rPr>
      </w:pPr>
      <w:r w:rsidRPr="007B0E35">
        <w:rPr>
          <w:rFonts w:asciiTheme="minorEastAsia" w:eastAsiaTheme="minorEastAsia" w:hAnsiTheme="minorEastAsia" w:hint="eastAsia"/>
          <w:sz w:val="24"/>
          <w:szCs w:val="24"/>
        </w:rPr>
        <w:t>说明：</w:t>
      </w:r>
      <w:r w:rsidR="00DF2AD1" w:rsidRPr="007B0E35">
        <w:rPr>
          <w:rFonts w:asciiTheme="minorEastAsia" w:eastAsiaTheme="minorEastAsia" w:hAnsiTheme="minorEastAsia" w:hint="eastAsia"/>
          <w:sz w:val="24"/>
          <w:szCs w:val="24"/>
        </w:rPr>
        <w:t>生产企业应采用先进技术和工艺，减少对环境的污染</w:t>
      </w:r>
      <w:r w:rsidR="00E10E90" w:rsidRPr="007B0E35">
        <w:rPr>
          <w:rFonts w:asciiTheme="minorEastAsia" w:eastAsiaTheme="minorEastAsia" w:hAnsiTheme="minorEastAsia" w:hint="eastAsia"/>
          <w:sz w:val="24"/>
          <w:szCs w:val="24"/>
        </w:rPr>
        <w:t>。</w:t>
      </w:r>
    </w:p>
    <w:p w:rsidR="00970E6E" w:rsidRPr="007B0E35" w:rsidRDefault="00970E6E" w:rsidP="00BD2782">
      <w:pPr>
        <w:pStyle w:val="a6"/>
        <w:numPr>
          <w:ilvl w:val="0"/>
          <w:numId w:val="4"/>
        </w:numPr>
        <w:ind w:firstLineChars="0"/>
        <w:rPr>
          <w:rFonts w:asciiTheme="minorEastAsia" w:eastAsiaTheme="minorEastAsia" w:hAnsiTheme="minorEastAsia"/>
          <w:sz w:val="24"/>
          <w:szCs w:val="24"/>
        </w:rPr>
      </w:pPr>
      <w:r w:rsidRPr="007B0E35">
        <w:rPr>
          <w:rFonts w:asciiTheme="minorEastAsia" w:eastAsiaTheme="minorEastAsia" w:hAnsiTheme="minorEastAsia" w:hint="eastAsia"/>
          <w:szCs w:val="21"/>
        </w:rPr>
        <w:t>产品包装材料应采用可再生利用或可降解材料。</w:t>
      </w:r>
    </w:p>
    <w:p w:rsidR="00970E6E" w:rsidRPr="007B0E35" w:rsidRDefault="009879F1" w:rsidP="00970E6E">
      <w:pPr>
        <w:ind w:firstLineChars="200" w:firstLine="480"/>
        <w:rPr>
          <w:rFonts w:asciiTheme="minorEastAsia" w:eastAsiaTheme="minorEastAsia" w:hAnsiTheme="minorEastAsia"/>
          <w:sz w:val="24"/>
          <w:szCs w:val="24"/>
        </w:rPr>
      </w:pPr>
      <w:r w:rsidRPr="007B0E35">
        <w:rPr>
          <w:rFonts w:asciiTheme="minorEastAsia" w:eastAsiaTheme="minorEastAsia" w:hAnsiTheme="minorEastAsia" w:hint="eastAsia"/>
          <w:sz w:val="24"/>
          <w:szCs w:val="24"/>
        </w:rPr>
        <w:t>说明：</w:t>
      </w:r>
      <w:r w:rsidR="000378DF" w:rsidRPr="007B0E35">
        <w:rPr>
          <w:rFonts w:asciiTheme="minorEastAsia" w:eastAsiaTheme="minorEastAsia" w:hAnsiTheme="minorEastAsia" w:hint="eastAsia"/>
          <w:sz w:val="24"/>
          <w:szCs w:val="24"/>
        </w:rPr>
        <w:t>现如今对环境</w:t>
      </w:r>
      <w:r w:rsidR="00660A69" w:rsidRPr="007B0E35">
        <w:rPr>
          <w:rFonts w:asciiTheme="minorEastAsia" w:eastAsiaTheme="minorEastAsia" w:hAnsiTheme="minorEastAsia" w:hint="eastAsia"/>
          <w:sz w:val="24"/>
          <w:szCs w:val="24"/>
        </w:rPr>
        <w:t>要求越来越高</w:t>
      </w:r>
      <w:r w:rsidR="000378DF" w:rsidRPr="007B0E35">
        <w:rPr>
          <w:rFonts w:asciiTheme="minorEastAsia" w:eastAsiaTheme="minorEastAsia" w:hAnsiTheme="minorEastAsia" w:hint="eastAsia"/>
          <w:sz w:val="24"/>
          <w:szCs w:val="24"/>
        </w:rPr>
        <w:t>，</w:t>
      </w:r>
      <w:r w:rsidRPr="007B0E35">
        <w:rPr>
          <w:rFonts w:asciiTheme="minorEastAsia" w:eastAsiaTheme="minorEastAsia" w:hAnsiTheme="minorEastAsia" w:hint="eastAsia"/>
          <w:sz w:val="24"/>
          <w:szCs w:val="24"/>
        </w:rPr>
        <w:t>企业</w:t>
      </w:r>
      <w:r w:rsidR="00970E6E" w:rsidRPr="007B0E35">
        <w:rPr>
          <w:rFonts w:asciiTheme="minorEastAsia" w:eastAsiaTheme="minorEastAsia" w:hAnsiTheme="minorEastAsia" w:hint="eastAsia"/>
          <w:sz w:val="24"/>
          <w:szCs w:val="24"/>
        </w:rPr>
        <w:t>生产产品</w:t>
      </w:r>
      <w:r w:rsidR="000378DF" w:rsidRPr="007B0E35">
        <w:rPr>
          <w:rFonts w:asciiTheme="minorEastAsia" w:eastAsiaTheme="minorEastAsia" w:hAnsiTheme="minorEastAsia" w:hint="eastAsia"/>
          <w:sz w:val="24"/>
          <w:szCs w:val="24"/>
        </w:rPr>
        <w:t>时</w:t>
      </w:r>
      <w:r w:rsidR="007C20A5" w:rsidRPr="007B0E35">
        <w:rPr>
          <w:rFonts w:asciiTheme="minorEastAsia" w:eastAsiaTheme="minorEastAsia" w:hAnsiTheme="minorEastAsia" w:hint="eastAsia"/>
          <w:sz w:val="24"/>
          <w:szCs w:val="24"/>
        </w:rPr>
        <w:t>需</w:t>
      </w:r>
      <w:r w:rsidR="00970E6E" w:rsidRPr="007B0E35">
        <w:rPr>
          <w:rFonts w:asciiTheme="minorEastAsia" w:eastAsiaTheme="minorEastAsia" w:hAnsiTheme="minorEastAsia" w:hint="eastAsia"/>
          <w:sz w:val="24"/>
          <w:szCs w:val="24"/>
        </w:rPr>
        <w:t>使用绿色</w:t>
      </w:r>
      <w:r w:rsidR="00362460" w:rsidRPr="007B0E35">
        <w:rPr>
          <w:rFonts w:asciiTheme="minorEastAsia" w:eastAsiaTheme="minorEastAsia" w:hAnsiTheme="minorEastAsia" w:hint="eastAsia"/>
          <w:sz w:val="24"/>
          <w:szCs w:val="24"/>
        </w:rPr>
        <w:t>环保</w:t>
      </w:r>
      <w:r w:rsidR="00970E6E" w:rsidRPr="007B0E35">
        <w:rPr>
          <w:rFonts w:asciiTheme="minorEastAsia" w:eastAsiaTheme="minorEastAsia" w:hAnsiTheme="minorEastAsia" w:hint="eastAsia"/>
          <w:sz w:val="24"/>
          <w:szCs w:val="24"/>
        </w:rPr>
        <w:t>无害</w:t>
      </w:r>
      <w:r w:rsidR="004B17C9" w:rsidRPr="007B0E35">
        <w:rPr>
          <w:rFonts w:asciiTheme="minorEastAsia" w:eastAsiaTheme="minorEastAsia" w:hAnsiTheme="minorEastAsia" w:hint="eastAsia"/>
          <w:sz w:val="24"/>
          <w:szCs w:val="24"/>
        </w:rPr>
        <w:t>材料</w:t>
      </w:r>
      <w:r w:rsidR="000378DF" w:rsidRPr="007B0E35">
        <w:rPr>
          <w:rFonts w:asciiTheme="minorEastAsia" w:eastAsiaTheme="minorEastAsia" w:hAnsiTheme="minorEastAsia" w:hint="eastAsia"/>
          <w:sz w:val="24"/>
          <w:szCs w:val="24"/>
        </w:rPr>
        <w:t>，</w:t>
      </w:r>
      <w:r w:rsidR="007C20A5" w:rsidRPr="007B0E35">
        <w:rPr>
          <w:rFonts w:asciiTheme="minorEastAsia" w:eastAsiaTheme="minorEastAsia" w:hAnsiTheme="minorEastAsia" w:hint="eastAsia"/>
          <w:sz w:val="24"/>
          <w:szCs w:val="24"/>
        </w:rPr>
        <w:t>这也是绿色产品评价的前提</w:t>
      </w:r>
      <w:r w:rsidRPr="007B0E35">
        <w:rPr>
          <w:rFonts w:asciiTheme="minorEastAsia" w:eastAsiaTheme="minorEastAsia" w:hAnsiTheme="minorEastAsia" w:hint="eastAsia"/>
          <w:sz w:val="24"/>
          <w:szCs w:val="24"/>
        </w:rPr>
        <w:t>。</w:t>
      </w:r>
    </w:p>
    <w:p w:rsidR="00DD6972" w:rsidRPr="007B0E35" w:rsidRDefault="001B17FB" w:rsidP="00BD2782">
      <w:pPr>
        <w:rPr>
          <w:rFonts w:asciiTheme="minorEastAsia" w:eastAsiaTheme="minorEastAsia" w:hAnsiTheme="minorEastAsia"/>
          <w:sz w:val="24"/>
          <w:szCs w:val="24"/>
        </w:rPr>
      </w:pPr>
      <w:r w:rsidRPr="007B0E35">
        <w:rPr>
          <w:rFonts w:asciiTheme="minorEastAsia" w:eastAsiaTheme="minorEastAsia" w:hAnsiTheme="minorEastAsia" w:hint="eastAsia"/>
          <w:sz w:val="24"/>
          <w:szCs w:val="24"/>
        </w:rPr>
        <w:t xml:space="preserve">  以上</w:t>
      </w:r>
      <w:r w:rsidR="00E10E90" w:rsidRPr="007B0E35">
        <w:rPr>
          <w:rFonts w:asciiTheme="minorEastAsia" w:eastAsiaTheme="minorEastAsia" w:hAnsiTheme="minorEastAsia" w:hint="eastAsia"/>
          <w:sz w:val="24"/>
          <w:szCs w:val="24"/>
        </w:rPr>
        <w:t>7</w:t>
      </w:r>
      <w:r w:rsidRPr="007B0E35">
        <w:rPr>
          <w:rFonts w:asciiTheme="minorEastAsia" w:eastAsiaTheme="minorEastAsia" w:hAnsiTheme="minorEastAsia" w:hint="eastAsia"/>
          <w:sz w:val="24"/>
          <w:szCs w:val="24"/>
        </w:rPr>
        <w:t>点是</w:t>
      </w:r>
      <w:r w:rsidR="00423DC8" w:rsidRPr="007B0E35">
        <w:rPr>
          <w:rFonts w:asciiTheme="minorEastAsia" w:eastAsiaTheme="minorEastAsia" w:hAnsiTheme="minorEastAsia" w:hint="eastAsia"/>
          <w:sz w:val="24"/>
          <w:szCs w:val="24"/>
        </w:rPr>
        <w:t>金锭</w:t>
      </w:r>
      <w:r w:rsidRPr="007B0E35">
        <w:rPr>
          <w:rFonts w:asciiTheme="minorEastAsia" w:eastAsiaTheme="minorEastAsia" w:hAnsiTheme="minorEastAsia" w:hint="eastAsia"/>
          <w:sz w:val="24"/>
          <w:szCs w:val="24"/>
        </w:rPr>
        <w:t>生产企业必须满足的基本要求，缺一不可。</w:t>
      </w:r>
      <w:bookmarkStart w:id="21" w:name="_GoBack"/>
      <w:bookmarkEnd w:id="21"/>
    </w:p>
    <w:p w:rsidR="001B17FB" w:rsidRPr="00900081" w:rsidRDefault="00900081" w:rsidP="00BD2782">
      <w:pPr>
        <w:pStyle w:val="2"/>
        <w:ind w:left="220"/>
        <w:rPr>
          <w:szCs w:val="28"/>
        </w:rPr>
      </w:pPr>
      <w:bookmarkStart w:id="22" w:name="_Toc4554056"/>
      <w:r>
        <w:rPr>
          <w:rFonts w:hint="eastAsia"/>
          <w:szCs w:val="28"/>
        </w:rPr>
        <w:t>3</w:t>
      </w:r>
      <w:r w:rsidRPr="000C2648">
        <w:rPr>
          <w:rFonts w:hint="eastAsia"/>
          <w:szCs w:val="28"/>
        </w:rPr>
        <w:t>.</w:t>
      </w:r>
      <w:r w:rsidR="007909B6">
        <w:rPr>
          <w:rFonts w:hint="eastAsia"/>
        </w:rPr>
        <w:t>标准指标</w:t>
      </w:r>
      <w:r w:rsidR="00214C97" w:rsidRPr="00900081">
        <w:rPr>
          <w:rFonts w:hint="eastAsia"/>
        </w:rPr>
        <w:t>主要内容</w:t>
      </w:r>
      <w:r w:rsidR="007909B6">
        <w:rPr>
          <w:rFonts w:hint="eastAsia"/>
        </w:rPr>
        <w:t>的</w:t>
      </w:r>
      <w:r>
        <w:rPr>
          <w:rFonts w:hint="eastAsia"/>
        </w:rPr>
        <w:t>判定依据</w:t>
      </w:r>
      <w:bookmarkEnd w:id="22"/>
    </w:p>
    <w:p w:rsidR="00D97975" w:rsidRPr="00D97975" w:rsidRDefault="00423DC8" w:rsidP="00D97975">
      <w:pPr>
        <w:pStyle w:val="21"/>
        <w:ind w:firstLine="472"/>
        <w:rPr>
          <w:rFonts w:ascii="宋体"/>
          <w:noProof/>
          <w:color w:val="000000"/>
          <w:szCs w:val="24"/>
        </w:rPr>
      </w:pPr>
      <w:r>
        <w:rPr>
          <w:rStyle w:val="ac"/>
          <w:rFonts w:hAnsi="Times New Roman" w:hint="default"/>
          <w:color w:val="000000"/>
          <w:sz w:val="24"/>
          <w:szCs w:val="24"/>
        </w:rPr>
        <w:t>金锭</w:t>
      </w:r>
      <w:r w:rsidR="00083740" w:rsidRPr="00083740">
        <w:rPr>
          <w:rStyle w:val="ac"/>
          <w:rFonts w:hAnsi="Times New Roman" w:hint="default"/>
          <w:color w:val="000000"/>
          <w:sz w:val="24"/>
          <w:szCs w:val="24"/>
        </w:rPr>
        <w:t>产品评价指标由一级指标和二级指标组成。一级指标包括资源属性指标、能源属性指标、环境属性指标和产品属性指标。二级指标是对一级指标的具体化，明确规定所要达到的具体数值。具体见表1。本标准的功能单位为</w:t>
      </w:r>
      <w:r w:rsidR="00483F9B" w:rsidRPr="00483F9B">
        <w:rPr>
          <w:rStyle w:val="ac"/>
          <w:rFonts w:hAnsi="Times New Roman" w:hint="default"/>
          <w:color w:val="000000"/>
          <w:sz w:val="24"/>
          <w:szCs w:val="24"/>
        </w:rPr>
        <w:t>生产1</w:t>
      </w:r>
      <w:r w:rsidR="003753E8">
        <w:rPr>
          <w:rStyle w:val="ac"/>
          <w:rFonts w:hAnsi="Times New Roman" w:hint="default"/>
          <w:color w:val="000000"/>
          <w:sz w:val="24"/>
          <w:szCs w:val="24"/>
        </w:rPr>
        <w:t>公斤</w:t>
      </w:r>
      <w:r w:rsidR="00483F9B" w:rsidRPr="00483F9B">
        <w:rPr>
          <w:rStyle w:val="ac"/>
          <w:rFonts w:hAnsi="Times New Roman" w:hint="default"/>
          <w:color w:val="000000"/>
          <w:sz w:val="24"/>
          <w:szCs w:val="24"/>
        </w:rPr>
        <w:t>符合</w:t>
      </w:r>
      <w:r>
        <w:rPr>
          <w:rStyle w:val="ac"/>
          <w:rFonts w:hAnsi="Times New Roman" w:hint="default"/>
          <w:color w:val="000000"/>
          <w:sz w:val="24"/>
          <w:szCs w:val="24"/>
        </w:rPr>
        <w:t>金锭</w:t>
      </w:r>
      <w:r w:rsidR="00483F9B" w:rsidRPr="00483F9B">
        <w:rPr>
          <w:rStyle w:val="ac"/>
          <w:rFonts w:hAnsi="Times New Roman" w:hint="default"/>
          <w:color w:val="000000"/>
          <w:sz w:val="24"/>
          <w:szCs w:val="24"/>
        </w:rPr>
        <w:t>质量标准的</w:t>
      </w:r>
      <w:r>
        <w:rPr>
          <w:rStyle w:val="ac"/>
          <w:rFonts w:hAnsi="Times New Roman" w:hint="default"/>
          <w:color w:val="000000"/>
          <w:sz w:val="24"/>
          <w:szCs w:val="24"/>
        </w:rPr>
        <w:t>金锭</w:t>
      </w:r>
      <w:r w:rsidR="00083740" w:rsidRPr="00083740">
        <w:rPr>
          <w:rStyle w:val="ac"/>
          <w:rFonts w:hAnsi="Times New Roman" w:hint="default"/>
          <w:color w:val="000000"/>
          <w:sz w:val="24"/>
          <w:szCs w:val="24"/>
        </w:rPr>
        <w:t>。</w:t>
      </w:r>
    </w:p>
    <w:p w:rsidR="00083740" w:rsidRDefault="00083740" w:rsidP="005A1DFD">
      <w:pPr>
        <w:spacing w:beforeLines="50" w:afterLines="50" w:line="360" w:lineRule="auto"/>
        <w:ind w:left="425"/>
        <w:jc w:val="center"/>
        <w:rPr>
          <w:rFonts w:asciiTheme="minorEastAsia" w:eastAsiaTheme="minorEastAsia" w:hAnsiTheme="minorEastAsia"/>
          <w:sz w:val="24"/>
          <w:szCs w:val="24"/>
        </w:rPr>
      </w:pPr>
      <w:r w:rsidRPr="00083740">
        <w:rPr>
          <w:rFonts w:asciiTheme="minorEastAsia" w:eastAsiaTheme="minorEastAsia" w:hAnsiTheme="minorEastAsia" w:hint="eastAsia"/>
          <w:sz w:val="24"/>
          <w:szCs w:val="24"/>
        </w:rPr>
        <w:t xml:space="preserve">表1  </w:t>
      </w:r>
      <w:r w:rsidR="00423DC8">
        <w:rPr>
          <w:rFonts w:asciiTheme="minorEastAsia" w:eastAsiaTheme="minorEastAsia" w:hAnsiTheme="minorEastAsia" w:hint="eastAsia"/>
          <w:sz w:val="24"/>
          <w:szCs w:val="24"/>
        </w:rPr>
        <w:t>金锭</w:t>
      </w:r>
      <w:r w:rsidRPr="00083740">
        <w:rPr>
          <w:rFonts w:asciiTheme="minorEastAsia" w:eastAsiaTheme="minorEastAsia" w:hAnsiTheme="minorEastAsia" w:hint="eastAsia"/>
          <w:sz w:val="24"/>
          <w:szCs w:val="24"/>
        </w:rPr>
        <w:t>产品评价指标要求</w:t>
      </w:r>
    </w:p>
    <w:tbl>
      <w:tblPr>
        <w:tblW w:w="9005" w:type="dxa"/>
        <w:tblInd w:w="-5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7" w:type="dxa"/>
          <w:right w:w="57" w:type="dxa"/>
        </w:tblCellMar>
        <w:tblLook w:val="0000"/>
      </w:tblPr>
      <w:tblGrid>
        <w:gridCol w:w="1070"/>
        <w:gridCol w:w="1681"/>
        <w:gridCol w:w="1185"/>
        <w:gridCol w:w="2075"/>
        <w:gridCol w:w="1920"/>
        <w:gridCol w:w="1074"/>
      </w:tblGrid>
      <w:tr w:rsidR="004B33D4" w:rsidRPr="00544490" w:rsidTr="003833EF">
        <w:trPr>
          <w:trHeight w:val="631"/>
          <w:tblHeader/>
        </w:trPr>
        <w:tc>
          <w:tcPr>
            <w:tcW w:w="1070" w:type="dxa"/>
            <w:vAlign w:val="center"/>
          </w:tcPr>
          <w:p w:rsidR="004B33D4" w:rsidRPr="007B0E35" w:rsidRDefault="004B33D4" w:rsidP="003833EF">
            <w:pPr>
              <w:jc w:val="center"/>
              <w:rPr>
                <w:rFonts w:asciiTheme="minorEastAsia" w:eastAsiaTheme="minorEastAsia" w:hAnsiTheme="minorEastAsia"/>
                <w:b/>
                <w:sz w:val="18"/>
                <w:szCs w:val="18"/>
              </w:rPr>
            </w:pPr>
            <w:r w:rsidRPr="007B0E35">
              <w:rPr>
                <w:rFonts w:asciiTheme="minorEastAsia" w:eastAsiaTheme="minorEastAsia" w:hAnsiTheme="minorEastAsia" w:hint="eastAsia"/>
                <w:b/>
                <w:sz w:val="18"/>
                <w:szCs w:val="18"/>
              </w:rPr>
              <w:t>一级指标</w:t>
            </w:r>
          </w:p>
        </w:tc>
        <w:tc>
          <w:tcPr>
            <w:tcW w:w="1681" w:type="dxa"/>
            <w:vAlign w:val="center"/>
          </w:tcPr>
          <w:p w:rsidR="004B33D4" w:rsidRPr="007B0E35" w:rsidRDefault="004B33D4" w:rsidP="003833EF">
            <w:pPr>
              <w:jc w:val="center"/>
              <w:rPr>
                <w:rFonts w:asciiTheme="minorEastAsia" w:eastAsiaTheme="minorEastAsia" w:hAnsiTheme="minorEastAsia"/>
                <w:b/>
                <w:sz w:val="18"/>
                <w:szCs w:val="18"/>
              </w:rPr>
            </w:pPr>
            <w:r w:rsidRPr="007B0E35">
              <w:rPr>
                <w:rFonts w:asciiTheme="minorEastAsia" w:eastAsiaTheme="minorEastAsia" w:hAnsiTheme="minorEastAsia" w:hint="eastAsia"/>
                <w:b/>
                <w:sz w:val="18"/>
                <w:szCs w:val="18"/>
              </w:rPr>
              <w:t>二级指标</w:t>
            </w:r>
          </w:p>
        </w:tc>
        <w:tc>
          <w:tcPr>
            <w:tcW w:w="1185" w:type="dxa"/>
            <w:vAlign w:val="center"/>
          </w:tcPr>
          <w:p w:rsidR="004B33D4" w:rsidRPr="007B0E35" w:rsidRDefault="004B33D4" w:rsidP="003833EF">
            <w:pPr>
              <w:jc w:val="center"/>
              <w:rPr>
                <w:rFonts w:asciiTheme="minorEastAsia" w:eastAsiaTheme="minorEastAsia" w:hAnsiTheme="minorEastAsia"/>
                <w:b/>
                <w:sz w:val="18"/>
                <w:szCs w:val="18"/>
              </w:rPr>
            </w:pPr>
            <w:r w:rsidRPr="007B0E35">
              <w:rPr>
                <w:rFonts w:asciiTheme="minorEastAsia" w:eastAsiaTheme="minorEastAsia" w:hAnsiTheme="minorEastAsia" w:hint="eastAsia"/>
                <w:b/>
                <w:sz w:val="18"/>
                <w:szCs w:val="18"/>
              </w:rPr>
              <w:t>单位</w:t>
            </w:r>
          </w:p>
        </w:tc>
        <w:tc>
          <w:tcPr>
            <w:tcW w:w="2075" w:type="dxa"/>
            <w:vAlign w:val="center"/>
          </w:tcPr>
          <w:p w:rsidR="004B33D4" w:rsidRPr="007B0E35" w:rsidRDefault="004B33D4" w:rsidP="003833EF">
            <w:pPr>
              <w:jc w:val="center"/>
              <w:rPr>
                <w:rFonts w:asciiTheme="minorEastAsia" w:eastAsiaTheme="minorEastAsia" w:hAnsiTheme="minorEastAsia"/>
                <w:b/>
                <w:sz w:val="18"/>
                <w:szCs w:val="18"/>
              </w:rPr>
            </w:pPr>
            <w:r w:rsidRPr="007B0E35">
              <w:rPr>
                <w:rFonts w:asciiTheme="minorEastAsia" w:eastAsiaTheme="minorEastAsia" w:hAnsiTheme="minorEastAsia" w:hint="eastAsia"/>
                <w:b/>
                <w:sz w:val="18"/>
                <w:szCs w:val="18"/>
              </w:rPr>
              <w:t>基准值</w:t>
            </w:r>
          </w:p>
        </w:tc>
        <w:tc>
          <w:tcPr>
            <w:tcW w:w="1920" w:type="dxa"/>
            <w:vAlign w:val="center"/>
          </w:tcPr>
          <w:p w:rsidR="004B33D4" w:rsidRPr="007B0E35" w:rsidRDefault="004B33D4" w:rsidP="003833EF">
            <w:pPr>
              <w:jc w:val="center"/>
              <w:rPr>
                <w:rFonts w:asciiTheme="minorEastAsia" w:eastAsiaTheme="minorEastAsia" w:hAnsiTheme="minorEastAsia"/>
                <w:b/>
                <w:sz w:val="18"/>
                <w:szCs w:val="18"/>
              </w:rPr>
            </w:pPr>
            <w:r w:rsidRPr="007B0E35">
              <w:rPr>
                <w:rFonts w:asciiTheme="minorEastAsia" w:eastAsiaTheme="minorEastAsia" w:hAnsiTheme="minorEastAsia" w:hint="eastAsia"/>
                <w:b/>
                <w:sz w:val="18"/>
                <w:szCs w:val="18"/>
              </w:rPr>
              <w:t>判定依据</w:t>
            </w:r>
          </w:p>
        </w:tc>
        <w:tc>
          <w:tcPr>
            <w:tcW w:w="1074" w:type="dxa"/>
            <w:vAlign w:val="center"/>
          </w:tcPr>
          <w:p w:rsidR="004B33D4" w:rsidRPr="007B0E35" w:rsidRDefault="004B33D4" w:rsidP="003833EF">
            <w:pPr>
              <w:jc w:val="center"/>
              <w:rPr>
                <w:rFonts w:asciiTheme="minorEastAsia" w:eastAsiaTheme="minorEastAsia" w:hAnsiTheme="minorEastAsia"/>
                <w:b/>
                <w:sz w:val="18"/>
                <w:szCs w:val="18"/>
              </w:rPr>
            </w:pPr>
            <w:r w:rsidRPr="007B0E35">
              <w:rPr>
                <w:rFonts w:asciiTheme="minorEastAsia" w:eastAsiaTheme="minorEastAsia" w:hAnsiTheme="minorEastAsia" w:hint="eastAsia"/>
                <w:b/>
                <w:sz w:val="18"/>
                <w:szCs w:val="18"/>
              </w:rPr>
              <w:t>所属生命周期阶段</w:t>
            </w:r>
          </w:p>
        </w:tc>
      </w:tr>
      <w:tr w:rsidR="004B33D4" w:rsidRPr="00544490" w:rsidTr="004B33D4">
        <w:trPr>
          <w:trHeight w:val="533"/>
        </w:trPr>
        <w:tc>
          <w:tcPr>
            <w:tcW w:w="1070" w:type="dxa"/>
            <w:vMerge w:val="restart"/>
            <w:vAlign w:val="center"/>
          </w:tcPr>
          <w:p w:rsidR="004B33D4" w:rsidRPr="007B0E35" w:rsidRDefault="004B33D4" w:rsidP="003833EF">
            <w:pPr>
              <w:jc w:val="center"/>
              <w:rPr>
                <w:rFonts w:asciiTheme="minorEastAsia" w:eastAsiaTheme="minorEastAsia" w:hAnsiTheme="minorEastAsia"/>
                <w:b/>
                <w:sz w:val="18"/>
                <w:szCs w:val="18"/>
              </w:rPr>
            </w:pPr>
            <w:r w:rsidRPr="007B0E35">
              <w:rPr>
                <w:rFonts w:asciiTheme="minorEastAsia" w:eastAsiaTheme="minorEastAsia" w:hAnsiTheme="minorEastAsia" w:hint="eastAsia"/>
                <w:b/>
                <w:sz w:val="18"/>
                <w:szCs w:val="18"/>
              </w:rPr>
              <w:lastRenderedPageBreak/>
              <w:t>资源属性</w:t>
            </w:r>
          </w:p>
        </w:tc>
        <w:tc>
          <w:tcPr>
            <w:tcW w:w="1681" w:type="dxa"/>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金金属消耗</w:t>
            </w:r>
          </w:p>
        </w:tc>
        <w:tc>
          <w:tcPr>
            <w:tcW w:w="1185" w:type="dxa"/>
          </w:tcPr>
          <w:p w:rsidR="004B33D4" w:rsidRPr="007B0E35" w:rsidRDefault="004B33D4" w:rsidP="004B33D4">
            <w:pPr>
              <w:spacing w:after="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金冶炼综合回收率%</w:t>
            </w:r>
          </w:p>
        </w:tc>
        <w:tc>
          <w:tcPr>
            <w:tcW w:w="2075" w:type="dxa"/>
            <w:vAlign w:val="center"/>
          </w:tcPr>
          <w:p w:rsidR="004B33D4" w:rsidRPr="007B0E35" w:rsidRDefault="004B33D4" w:rsidP="003833EF">
            <w:pPr>
              <w:rPr>
                <w:rFonts w:asciiTheme="minorEastAsia" w:eastAsiaTheme="minorEastAsia" w:hAnsiTheme="minorEastAsia" w:cs="宋体"/>
                <w:sz w:val="18"/>
                <w:szCs w:val="18"/>
              </w:rPr>
            </w:pPr>
          </w:p>
        </w:tc>
        <w:tc>
          <w:tcPr>
            <w:tcW w:w="1920" w:type="dxa"/>
            <w:vAlign w:val="center"/>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现场数据</w:t>
            </w:r>
          </w:p>
        </w:tc>
        <w:tc>
          <w:tcPr>
            <w:tcW w:w="1074" w:type="dxa"/>
            <w:vAlign w:val="center"/>
          </w:tcPr>
          <w:p w:rsidR="004B33D4" w:rsidRPr="007B0E35" w:rsidRDefault="004B33D4" w:rsidP="003833EF">
            <w:pPr>
              <w:ind w:firstLineChars="50" w:firstLine="9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产品生产</w:t>
            </w:r>
          </w:p>
        </w:tc>
      </w:tr>
      <w:tr w:rsidR="004B33D4" w:rsidRPr="00544490" w:rsidTr="003833EF">
        <w:trPr>
          <w:trHeight w:val="549"/>
        </w:trPr>
        <w:tc>
          <w:tcPr>
            <w:tcW w:w="1070" w:type="dxa"/>
            <w:vMerge/>
            <w:vAlign w:val="center"/>
          </w:tcPr>
          <w:p w:rsidR="004B33D4" w:rsidRPr="007B0E35" w:rsidRDefault="004B33D4" w:rsidP="003833EF">
            <w:pPr>
              <w:jc w:val="center"/>
              <w:rPr>
                <w:rFonts w:asciiTheme="minorEastAsia" w:eastAsiaTheme="minorEastAsia" w:hAnsiTheme="minorEastAsia"/>
                <w:b/>
                <w:sz w:val="18"/>
                <w:szCs w:val="18"/>
              </w:rPr>
            </w:pPr>
          </w:p>
        </w:tc>
        <w:tc>
          <w:tcPr>
            <w:tcW w:w="1681" w:type="dxa"/>
          </w:tcPr>
          <w:p w:rsidR="004B33D4" w:rsidRPr="007B0E35" w:rsidRDefault="004B33D4" w:rsidP="003833EF">
            <w:pPr>
              <w:spacing w:after="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火法冶炼工艺单位金锭产品取水量（阳极泥-金锭）</w:t>
            </w:r>
          </w:p>
        </w:tc>
        <w:tc>
          <w:tcPr>
            <w:tcW w:w="1185" w:type="dxa"/>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hint="eastAsia"/>
              </w:rPr>
              <w:t>m</w:t>
            </w:r>
            <w:r w:rsidRPr="007B0E35">
              <w:rPr>
                <w:rFonts w:asciiTheme="minorEastAsia" w:eastAsiaTheme="minorEastAsia" w:hAnsiTheme="minorEastAsia" w:hint="eastAsia"/>
                <w:vertAlign w:val="superscript"/>
              </w:rPr>
              <w:t>3</w:t>
            </w:r>
            <w:r w:rsidRPr="007B0E35">
              <w:rPr>
                <w:rFonts w:asciiTheme="minorEastAsia" w:eastAsiaTheme="minorEastAsia" w:hAnsiTheme="minorEastAsia" w:hint="eastAsia"/>
              </w:rPr>
              <w:t>/kg</w:t>
            </w:r>
          </w:p>
        </w:tc>
        <w:tc>
          <w:tcPr>
            <w:tcW w:w="2075" w:type="dxa"/>
            <w:vAlign w:val="center"/>
          </w:tcPr>
          <w:p w:rsidR="004B33D4" w:rsidRPr="007B0E35" w:rsidRDefault="004B33D4" w:rsidP="003833EF">
            <w:pPr>
              <w:rPr>
                <w:rFonts w:asciiTheme="minorEastAsia" w:eastAsiaTheme="minorEastAsia" w:hAnsiTheme="minorEastAsia" w:cs="宋体"/>
                <w:sz w:val="18"/>
                <w:szCs w:val="18"/>
              </w:rPr>
            </w:pPr>
          </w:p>
        </w:tc>
        <w:tc>
          <w:tcPr>
            <w:tcW w:w="1920" w:type="dxa"/>
            <w:vAlign w:val="center"/>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现场数据</w:t>
            </w:r>
          </w:p>
        </w:tc>
        <w:tc>
          <w:tcPr>
            <w:tcW w:w="1074" w:type="dxa"/>
            <w:vAlign w:val="center"/>
          </w:tcPr>
          <w:p w:rsidR="004B33D4" w:rsidRPr="007B0E35" w:rsidRDefault="004B33D4" w:rsidP="003833EF">
            <w:pPr>
              <w:ind w:firstLineChars="50" w:firstLine="9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产品生产</w:t>
            </w:r>
          </w:p>
        </w:tc>
      </w:tr>
      <w:tr w:rsidR="004B33D4" w:rsidRPr="00544490" w:rsidTr="003833EF">
        <w:tblPrEx>
          <w:tblCellMar>
            <w:left w:w="108" w:type="dxa"/>
            <w:right w:w="108" w:type="dxa"/>
          </w:tblCellMar>
        </w:tblPrEx>
        <w:trPr>
          <w:trHeight w:val="478"/>
        </w:trPr>
        <w:tc>
          <w:tcPr>
            <w:tcW w:w="1070" w:type="dxa"/>
            <w:vMerge/>
            <w:vAlign w:val="center"/>
          </w:tcPr>
          <w:p w:rsidR="004B33D4" w:rsidRPr="007B0E35" w:rsidRDefault="004B33D4" w:rsidP="003833EF">
            <w:pPr>
              <w:jc w:val="center"/>
              <w:rPr>
                <w:rFonts w:asciiTheme="minorEastAsia" w:eastAsiaTheme="minorEastAsia" w:hAnsiTheme="minorEastAsia"/>
                <w:sz w:val="18"/>
                <w:szCs w:val="18"/>
              </w:rPr>
            </w:pPr>
          </w:p>
        </w:tc>
        <w:tc>
          <w:tcPr>
            <w:tcW w:w="1681" w:type="dxa"/>
          </w:tcPr>
          <w:p w:rsidR="004B33D4" w:rsidRPr="007B0E35" w:rsidRDefault="004B33D4" w:rsidP="003833EF">
            <w:pPr>
              <w:spacing w:after="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湿法冶炼工艺单位金锭产品取水量（阳极泥-金锭）</w:t>
            </w:r>
          </w:p>
        </w:tc>
        <w:tc>
          <w:tcPr>
            <w:tcW w:w="1185" w:type="dxa"/>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hint="eastAsia"/>
              </w:rPr>
              <w:t>m</w:t>
            </w:r>
            <w:r w:rsidRPr="007B0E35">
              <w:rPr>
                <w:rFonts w:asciiTheme="minorEastAsia" w:eastAsiaTheme="minorEastAsia" w:hAnsiTheme="minorEastAsia" w:hint="eastAsia"/>
                <w:vertAlign w:val="superscript"/>
              </w:rPr>
              <w:t>3</w:t>
            </w:r>
            <w:r w:rsidRPr="007B0E35">
              <w:rPr>
                <w:rFonts w:asciiTheme="minorEastAsia" w:eastAsiaTheme="minorEastAsia" w:hAnsiTheme="minorEastAsia" w:hint="eastAsia"/>
              </w:rPr>
              <w:t>/kg</w:t>
            </w:r>
          </w:p>
        </w:tc>
        <w:tc>
          <w:tcPr>
            <w:tcW w:w="2075" w:type="dxa"/>
            <w:vAlign w:val="center"/>
          </w:tcPr>
          <w:p w:rsidR="004B33D4" w:rsidRPr="007B0E35" w:rsidRDefault="004B33D4" w:rsidP="003833EF">
            <w:pPr>
              <w:rPr>
                <w:rFonts w:asciiTheme="minorEastAsia" w:eastAsiaTheme="minorEastAsia" w:hAnsiTheme="minorEastAsia" w:cs="宋体"/>
                <w:sz w:val="18"/>
                <w:szCs w:val="18"/>
                <w:highlight w:val="yellow"/>
              </w:rPr>
            </w:pPr>
          </w:p>
        </w:tc>
        <w:tc>
          <w:tcPr>
            <w:tcW w:w="1920" w:type="dxa"/>
            <w:vAlign w:val="center"/>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现场数据</w:t>
            </w:r>
          </w:p>
        </w:tc>
        <w:tc>
          <w:tcPr>
            <w:tcW w:w="1074" w:type="dxa"/>
            <w:vAlign w:val="center"/>
          </w:tcPr>
          <w:p w:rsidR="004B33D4" w:rsidRPr="007B0E35" w:rsidRDefault="004B33D4" w:rsidP="003833EF">
            <w:pPr>
              <w:ind w:firstLineChars="50" w:firstLine="9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产品生产</w:t>
            </w:r>
          </w:p>
        </w:tc>
      </w:tr>
      <w:tr w:rsidR="004B33D4" w:rsidRPr="00544490" w:rsidTr="003833EF">
        <w:tblPrEx>
          <w:tblCellMar>
            <w:left w:w="108" w:type="dxa"/>
            <w:right w:w="108" w:type="dxa"/>
          </w:tblCellMar>
        </w:tblPrEx>
        <w:trPr>
          <w:trHeight w:val="478"/>
        </w:trPr>
        <w:tc>
          <w:tcPr>
            <w:tcW w:w="1070" w:type="dxa"/>
            <w:vMerge/>
            <w:vAlign w:val="center"/>
          </w:tcPr>
          <w:p w:rsidR="004B33D4" w:rsidRPr="007B0E35" w:rsidRDefault="004B33D4" w:rsidP="003833EF">
            <w:pPr>
              <w:jc w:val="center"/>
              <w:rPr>
                <w:rFonts w:asciiTheme="minorEastAsia" w:eastAsiaTheme="minorEastAsia" w:hAnsiTheme="minorEastAsia"/>
                <w:sz w:val="18"/>
                <w:szCs w:val="18"/>
              </w:rPr>
            </w:pPr>
          </w:p>
        </w:tc>
        <w:tc>
          <w:tcPr>
            <w:tcW w:w="1681" w:type="dxa"/>
          </w:tcPr>
          <w:p w:rsidR="004B33D4" w:rsidRPr="007B0E35" w:rsidRDefault="004B33D4" w:rsidP="003833EF">
            <w:pPr>
              <w:spacing w:after="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金精矿冶炼工艺单位金锭产品取水量（金精矿-金锭）</w:t>
            </w:r>
          </w:p>
        </w:tc>
        <w:tc>
          <w:tcPr>
            <w:tcW w:w="1185" w:type="dxa"/>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hint="eastAsia"/>
              </w:rPr>
              <w:t>m</w:t>
            </w:r>
            <w:r w:rsidRPr="007B0E35">
              <w:rPr>
                <w:rFonts w:asciiTheme="minorEastAsia" w:eastAsiaTheme="minorEastAsia" w:hAnsiTheme="minorEastAsia" w:hint="eastAsia"/>
                <w:vertAlign w:val="superscript"/>
              </w:rPr>
              <w:t>3</w:t>
            </w:r>
            <w:r w:rsidRPr="007B0E35">
              <w:rPr>
                <w:rFonts w:asciiTheme="minorEastAsia" w:eastAsiaTheme="minorEastAsia" w:hAnsiTheme="minorEastAsia" w:hint="eastAsia"/>
              </w:rPr>
              <w:t>/kg</w:t>
            </w:r>
          </w:p>
        </w:tc>
        <w:tc>
          <w:tcPr>
            <w:tcW w:w="2075" w:type="dxa"/>
            <w:vAlign w:val="center"/>
          </w:tcPr>
          <w:p w:rsidR="004B33D4" w:rsidRPr="007B0E35" w:rsidRDefault="004B33D4" w:rsidP="003833EF">
            <w:pPr>
              <w:rPr>
                <w:rFonts w:asciiTheme="minorEastAsia" w:eastAsiaTheme="minorEastAsia" w:hAnsiTheme="minorEastAsia" w:cs="宋体"/>
                <w:sz w:val="18"/>
                <w:szCs w:val="18"/>
              </w:rPr>
            </w:pPr>
          </w:p>
        </w:tc>
        <w:tc>
          <w:tcPr>
            <w:tcW w:w="1920" w:type="dxa"/>
            <w:vAlign w:val="center"/>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现场数据</w:t>
            </w:r>
          </w:p>
        </w:tc>
        <w:tc>
          <w:tcPr>
            <w:tcW w:w="1074" w:type="dxa"/>
            <w:vAlign w:val="center"/>
          </w:tcPr>
          <w:p w:rsidR="004B33D4" w:rsidRPr="007B0E35" w:rsidRDefault="004B33D4" w:rsidP="003833EF">
            <w:pPr>
              <w:ind w:firstLineChars="50" w:firstLine="9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产品生产</w:t>
            </w:r>
          </w:p>
        </w:tc>
      </w:tr>
      <w:tr w:rsidR="004B33D4" w:rsidRPr="00544490" w:rsidTr="003833EF">
        <w:tblPrEx>
          <w:tblCellMar>
            <w:left w:w="108" w:type="dxa"/>
            <w:right w:w="108" w:type="dxa"/>
          </w:tblCellMar>
        </w:tblPrEx>
        <w:trPr>
          <w:trHeight w:val="478"/>
        </w:trPr>
        <w:tc>
          <w:tcPr>
            <w:tcW w:w="1070" w:type="dxa"/>
            <w:vMerge/>
            <w:vAlign w:val="center"/>
          </w:tcPr>
          <w:p w:rsidR="004B33D4" w:rsidRPr="007B0E35" w:rsidRDefault="004B33D4" w:rsidP="003833EF">
            <w:pPr>
              <w:jc w:val="center"/>
              <w:rPr>
                <w:rFonts w:asciiTheme="minorEastAsia" w:eastAsiaTheme="minorEastAsia" w:hAnsiTheme="minorEastAsia"/>
                <w:sz w:val="18"/>
                <w:szCs w:val="18"/>
              </w:rPr>
            </w:pPr>
          </w:p>
        </w:tc>
        <w:tc>
          <w:tcPr>
            <w:tcW w:w="1681" w:type="dxa"/>
          </w:tcPr>
          <w:p w:rsidR="004B33D4" w:rsidRPr="007B0E35" w:rsidRDefault="004B33D4" w:rsidP="003833EF">
            <w:pPr>
              <w:spacing w:after="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废料冶炼工艺单位金锭产品取水量（含金废料-金锭）</w:t>
            </w:r>
          </w:p>
        </w:tc>
        <w:tc>
          <w:tcPr>
            <w:tcW w:w="1185" w:type="dxa"/>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hint="eastAsia"/>
              </w:rPr>
              <w:t>m</w:t>
            </w:r>
            <w:r w:rsidRPr="007B0E35">
              <w:rPr>
                <w:rFonts w:asciiTheme="minorEastAsia" w:eastAsiaTheme="minorEastAsia" w:hAnsiTheme="minorEastAsia" w:hint="eastAsia"/>
                <w:vertAlign w:val="superscript"/>
              </w:rPr>
              <w:t>3</w:t>
            </w:r>
            <w:r w:rsidRPr="007B0E35">
              <w:rPr>
                <w:rFonts w:asciiTheme="minorEastAsia" w:eastAsiaTheme="minorEastAsia" w:hAnsiTheme="minorEastAsia" w:hint="eastAsia"/>
              </w:rPr>
              <w:t>/kg</w:t>
            </w:r>
          </w:p>
        </w:tc>
        <w:tc>
          <w:tcPr>
            <w:tcW w:w="2075" w:type="dxa"/>
            <w:vAlign w:val="center"/>
          </w:tcPr>
          <w:p w:rsidR="004B33D4" w:rsidRPr="007B0E35" w:rsidRDefault="004B33D4" w:rsidP="003833EF">
            <w:pPr>
              <w:rPr>
                <w:rFonts w:asciiTheme="minorEastAsia" w:eastAsiaTheme="minorEastAsia" w:hAnsiTheme="minorEastAsia" w:cs="宋体"/>
                <w:sz w:val="18"/>
                <w:szCs w:val="18"/>
              </w:rPr>
            </w:pPr>
          </w:p>
        </w:tc>
        <w:tc>
          <w:tcPr>
            <w:tcW w:w="1920" w:type="dxa"/>
            <w:vAlign w:val="center"/>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现场数据</w:t>
            </w:r>
          </w:p>
        </w:tc>
        <w:tc>
          <w:tcPr>
            <w:tcW w:w="1074" w:type="dxa"/>
            <w:vAlign w:val="center"/>
          </w:tcPr>
          <w:p w:rsidR="004B33D4" w:rsidRPr="007B0E35" w:rsidRDefault="004B33D4" w:rsidP="003833EF">
            <w:pPr>
              <w:ind w:firstLineChars="50" w:firstLine="9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产品生产</w:t>
            </w:r>
          </w:p>
        </w:tc>
      </w:tr>
      <w:tr w:rsidR="004B33D4" w:rsidRPr="00544490" w:rsidTr="003833EF">
        <w:tblPrEx>
          <w:tblCellMar>
            <w:left w:w="108" w:type="dxa"/>
            <w:right w:w="108" w:type="dxa"/>
          </w:tblCellMar>
        </w:tblPrEx>
        <w:trPr>
          <w:trHeight w:val="478"/>
        </w:trPr>
        <w:tc>
          <w:tcPr>
            <w:tcW w:w="1070" w:type="dxa"/>
            <w:vMerge/>
            <w:vAlign w:val="center"/>
          </w:tcPr>
          <w:p w:rsidR="004B33D4" w:rsidRPr="007B0E35" w:rsidRDefault="004B33D4" w:rsidP="003833EF">
            <w:pPr>
              <w:jc w:val="center"/>
              <w:rPr>
                <w:rFonts w:asciiTheme="minorEastAsia" w:eastAsiaTheme="minorEastAsia" w:hAnsiTheme="minorEastAsia"/>
                <w:sz w:val="18"/>
                <w:szCs w:val="18"/>
              </w:rPr>
            </w:pPr>
          </w:p>
        </w:tc>
        <w:tc>
          <w:tcPr>
            <w:tcW w:w="1681" w:type="dxa"/>
          </w:tcPr>
          <w:p w:rsidR="004B33D4" w:rsidRPr="007B0E35" w:rsidRDefault="004B33D4" w:rsidP="003833EF">
            <w:pPr>
              <w:spacing w:after="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工业用水重复利用率</w:t>
            </w:r>
          </w:p>
        </w:tc>
        <w:tc>
          <w:tcPr>
            <w:tcW w:w="1185" w:type="dxa"/>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hint="eastAsia"/>
              </w:rPr>
              <w:t>%</w:t>
            </w:r>
          </w:p>
        </w:tc>
        <w:tc>
          <w:tcPr>
            <w:tcW w:w="2075" w:type="dxa"/>
            <w:vAlign w:val="center"/>
          </w:tcPr>
          <w:p w:rsidR="004B33D4" w:rsidRPr="007B0E35" w:rsidRDefault="004B33D4" w:rsidP="003833EF">
            <w:pPr>
              <w:rPr>
                <w:rFonts w:asciiTheme="minorEastAsia" w:eastAsiaTheme="minorEastAsia" w:hAnsiTheme="minorEastAsia" w:cs="宋体"/>
                <w:sz w:val="18"/>
                <w:szCs w:val="18"/>
              </w:rPr>
            </w:pPr>
          </w:p>
        </w:tc>
        <w:tc>
          <w:tcPr>
            <w:tcW w:w="1920" w:type="dxa"/>
            <w:vAlign w:val="center"/>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现场数据</w:t>
            </w:r>
          </w:p>
        </w:tc>
        <w:tc>
          <w:tcPr>
            <w:tcW w:w="1074" w:type="dxa"/>
            <w:vAlign w:val="center"/>
          </w:tcPr>
          <w:p w:rsidR="004B33D4" w:rsidRPr="007B0E35" w:rsidRDefault="004B33D4" w:rsidP="003833EF">
            <w:pPr>
              <w:ind w:firstLineChars="50" w:firstLine="9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产品生产</w:t>
            </w:r>
          </w:p>
        </w:tc>
      </w:tr>
      <w:tr w:rsidR="004B33D4" w:rsidRPr="00544490" w:rsidTr="003833EF">
        <w:tblPrEx>
          <w:tblCellMar>
            <w:left w:w="108" w:type="dxa"/>
            <w:right w:w="108" w:type="dxa"/>
          </w:tblCellMar>
        </w:tblPrEx>
        <w:trPr>
          <w:trHeight w:val="492"/>
        </w:trPr>
        <w:tc>
          <w:tcPr>
            <w:tcW w:w="1070" w:type="dxa"/>
            <w:vMerge w:val="restart"/>
            <w:vAlign w:val="center"/>
          </w:tcPr>
          <w:p w:rsidR="004B33D4" w:rsidRPr="007B0E35" w:rsidRDefault="004B33D4" w:rsidP="003833EF">
            <w:pPr>
              <w:jc w:val="center"/>
              <w:rPr>
                <w:rFonts w:asciiTheme="minorEastAsia" w:eastAsiaTheme="minorEastAsia" w:hAnsiTheme="minorEastAsia"/>
                <w:b/>
                <w:sz w:val="18"/>
                <w:szCs w:val="18"/>
              </w:rPr>
            </w:pPr>
            <w:r w:rsidRPr="007B0E35">
              <w:rPr>
                <w:rFonts w:asciiTheme="minorEastAsia" w:eastAsiaTheme="minorEastAsia" w:hAnsiTheme="minorEastAsia" w:hint="eastAsia"/>
                <w:b/>
                <w:sz w:val="18"/>
                <w:szCs w:val="18"/>
              </w:rPr>
              <w:t>能源属性</w:t>
            </w:r>
          </w:p>
        </w:tc>
        <w:tc>
          <w:tcPr>
            <w:tcW w:w="1681" w:type="dxa"/>
          </w:tcPr>
          <w:p w:rsidR="004B33D4" w:rsidRPr="007B0E35" w:rsidRDefault="004B33D4" w:rsidP="003833EF">
            <w:pPr>
              <w:spacing w:after="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火法冶炼工艺（阳极泥-金锭）单位金锭产品综合能耗</w:t>
            </w:r>
          </w:p>
        </w:tc>
        <w:tc>
          <w:tcPr>
            <w:tcW w:w="1185" w:type="dxa"/>
            <w:vAlign w:val="center"/>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hint="eastAsia"/>
              </w:rPr>
              <w:t>k</w:t>
            </w:r>
            <w:r w:rsidRPr="007B0E35">
              <w:rPr>
                <w:rFonts w:asciiTheme="minorEastAsia" w:eastAsiaTheme="minorEastAsia" w:hAnsiTheme="minorEastAsia"/>
              </w:rPr>
              <w:t>g</w:t>
            </w:r>
            <w:r w:rsidRPr="007B0E35">
              <w:rPr>
                <w:rFonts w:asciiTheme="minorEastAsia" w:eastAsiaTheme="minorEastAsia" w:hAnsiTheme="minorEastAsia" w:hint="eastAsia"/>
              </w:rPr>
              <w:t>ce</w:t>
            </w:r>
            <w:r w:rsidRPr="007B0E35">
              <w:rPr>
                <w:rFonts w:asciiTheme="minorEastAsia" w:eastAsiaTheme="minorEastAsia" w:hAnsiTheme="minorEastAsia"/>
              </w:rPr>
              <w:t xml:space="preserve">/ kg </w:t>
            </w:r>
          </w:p>
        </w:tc>
        <w:tc>
          <w:tcPr>
            <w:tcW w:w="2075" w:type="dxa"/>
            <w:vAlign w:val="center"/>
          </w:tcPr>
          <w:p w:rsidR="004B33D4" w:rsidRPr="007B0E35" w:rsidRDefault="004B33D4" w:rsidP="003833EF">
            <w:pPr>
              <w:rPr>
                <w:rFonts w:asciiTheme="minorEastAsia" w:eastAsiaTheme="minorEastAsia" w:hAnsiTheme="minorEastAsia"/>
                <w:sz w:val="18"/>
                <w:szCs w:val="18"/>
              </w:rPr>
            </w:pPr>
          </w:p>
        </w:tc>
        <w:tc>
          <w:tcPr>
            <w:tcW w:w="1920" w:type="dxa"/>
            <w:vAlign w:val="center"/>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现场数据</w:t>
            </w:r>
          </w:p>
        </w:tc>
        <w:tc>
          <w:tcPr>
            <w:tcW w:w="1074" w:type="dxa"/>
            <w:vAlign w:val="center"/>
          </w:tcPr>
          <w:p w:rsidR="004B33D4" w:rsidRPr="007B0E35" w:rsidRDefault="004B33D4" w:rsidP="003833EF">
            <w:pPr>
              <w:ind w:firstLineChars="50" w:firstLine="9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产品生产</w:t>
            </w:r>
          </w:p>
        </w:tc>
      </w:tr>
      <w:tr w:rsidR="004B33D4" w:rsidRPr="00544490" w:rsidTr="003833EF">
        <w:tblPrEx>
          <w:tblCellMar>
            <w:left w:w="108" w:type="dxa"/>
            <w:right w:w="108" w:type="dxa"/>
          </w:tblCellMar>
        </w:tblPrEx>
        <w:trPr>
          <w:trHeight w:val="492"/>
        </w:trPr>
        <w:tc>
          <w:tcPr>
            <w:tcW w:w="1070" w:type="dxa"/>
            <w:vMerge/>
            <w:vAlign w:val="center"/>
          </w:tcPr>
          <w:p w:rsidR="004B33D4" w:rsidRPr="007B0E35" w:rsidRDefault="004B33D4" w:rsidP="003833EF">
            <w:pPr>
              <w:jc w:val="center"/>
              <w:rPr>
                <w:rFonts w:asciiTheme="minorEastAsia" w:eastAsiaTheme="minorEastAsia" w:hAnsiTheme="minorEastAsia"/>
                <w:b/>
                <w:sz w:val="18"/>
                <w:szCs w:val="18"/>
              </w:rPr>
            </w:pPr>
          </w:p>
        </w:tc>
        <w:tc>
          <w:tcPr>
            <w:tcW w:w="1681" w:type="dxa"/>
          </w:tcPr>
          <w:p w:rsidR="004B33D4" w:rsidRPr="007B0E35" w:rsidRDefault="004B33D4" w:rsidP="003833EF">
            <w:pPr>
              <w:spacing w:after="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湿法冶炼工艺（阳极泥-金锭）单位金锭产品综合能耗</w:t>
            </w:r>
          </w:p>
        </w:tc>
        <w:tc>
          <w:tcPr>
            <w:tcW w:w="1185" w:type="dxa"/>
            <w:vAlign w:val="center"/>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hint="eastAsia"/>
              </w:rPr>
              <w:t>k</w:t>
            </w:r>
            <w:r w:rsidRPr="007B0E35">
              <w:rPr>
                <w:rFonts w:asciiTheme="minorEastAsia" w:eastAsiaTheme="minorEastAsia" w:hAnsiTheme="minorEastAsia"/>
              </w:rPr>
              <w:t>g</w:t>
            </w:r>
            <w:r w:rsidRPr="007B0E35">
              <w:rPr>
                <w:rFonts w:asciiTheme="minorEastAsia" w:eastAsiaTheme="minorEastAsia" w:hAnsiTheme="minorEastAsia" w:hint="eastAsia"/>
              </w:rPr>
              <w:t>ce</w:t>
            </w:r>
            <w:r w:rsidRPr="007B0E35">
              <w:rPr>
                <w:rFonts w:asciiTheme="minorEastAsia" w:eastAsiaTheme="minorEastAsia" w:hAnsiTheme="minorEastAsia"/>
              </w:rPr>
              <w:t>/ kg</w:t>
            </w:r>
          </w:p>
        </w:tc>
        <w:tc>
          <w:tcPr>
            <w:tcW w:w="2075" w:type="dxa"/>
            <w:vAlign w:val="center"/>
          </w:tcPr>
          <w:p w:rsidR="004B33D4" w:rsidRPr="007B0E35" w:rsidRDefault="004B33D4" w:rsidP="003833EF">
            <w:pPr>
              <w:rPr>
                <w:rFonts w:asciiTheme="minorEastAsia" w:eastAsiaTheme="minorEastAsia" w:hAnsiTheme="minorEastAsia"/>
                <w:sz w:val="18"/>
                <w:szCs w:val="18"/>
              </w:rPr>
            </w:pPr>
          </w:p>
        </w:tc>
        <w:tc>
          <w:tcPr>
            <w:tcW w:w="1920" w:type="dxa"/>
            <w:vAlign w:val="center"/>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现场数据</w:t>
            </w:r>
          </w:p>
        </w:tc>
        <w:tc>
          <w:tcPr>
            <w:tcW w:w="1074" w:type="dxa"/>
            <w:vAlign w:val="center"/>
          </w:tcPr>
          <w:p w:rsidR="004B33D4" w:rsidRPr="007B0E35" w:rsidRDefault="004B33D4" w:rsidP="003833EF">
            <w:pPr>
              <w:ind w:firstLineChars="50" w:firstLine="9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产品生产</w:t>
            </w:r>
          </w:p>
        </w:tc>
      </w:tr>
      <w:tr w:rsidR="004B33D4" w:rsidRPr="00544490" w:rsidTr="003833EF">
        <w:tblPrEx>
          <w:tblCellMar>
            <w:left w:w="108" w:type="dxa"/>
            <w:right w:w="108" w:type="dxa"/>
          </w:tblCellMar>
        </w:tblPrEx>
        <w:trPr>
          <w:trHeight w:val="492"/>
        </w:trPr>
        <w:tc>
          <w:tcPr>
            <w:tcW w:w="1070" w:type="dxa"/>
            <w:vMerge/>
            <w:vAlign w:val="center"/>
          </w:tcPr>
          <w:p w:rsidR="004B33D4" w:rsidRPr="007B0E35" w:rsidRDefault="004B33D4" w:rsidP="003833EF">
            <w:pPr>
              <w:jc w:val="center"/>
              <w:rPr>
                <w:rFonts w:asciiTheme="minorEastAsia" w:eastAsiaTheme="minorEastAsia" w:hAnsiTheme="minorEastAsia"/>
                <w:b/>
                <w:sz w:val="18"/>
                <w:szCs w:val="18"/>
              </w:rPr>
            </w:pPr>
          </w:p>
        </w:tc>
        <w:tc>
          <w:tcPr>
            <w:tcW w:w="1681" w:type="dxa"/>
          </w:tcPr>
          <w:p w:rsidR="004B33D4" w:rsidRPr="007B0E35" w:rsidRDefault="004B33D4" w:rsidP="003833EF">
            <w:pPr>
              <w:spacing w:after="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金精矿冶炼工艺（金精矿-金锭）单位金锭产品综合能耗</w:t>
            </w:r>
          </w:p>
        </w:tc>
        <w:tc>
          <w:tcPr>
            <w:tcW w:w="1185" w:type="dxa"/>
            <w:vAlign w:val="center"/>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hint="eastAsia"/>
              </w:rPr>
              <w:t>k</w:t>
            </w:r>
            <w:r w:rsidRPr="007B0E35">
              <w:rPr>
                <w:rFonts w:asciiTheme="minorEastAsia" w:eastAsiaTheme="minorEastAsia" w:hAnsiTheme="minorEastAsia"/>
              </w:rPr>
              <w:t>g</w:t>
            </w:r>
            <w:r w:rsidRPr="007B0E35">
              <w:rPr>
                <w:rFonts w:asciiTheme="minorEastAsia" w:eastAsiaTheme="minorEastAsia" w:hAnsiTheme="minorEastAsia" w:hint="eastAsia"/>
              </w:rPr>
              <w:t>ce</w:t>
            </w:r>
            <w:r w:rsidRPr="007B0E35">
              <w:rPr>
                <w:rFonts w:asciiTheme="minorEastAsia" w:eastAsiaTheme="minorEastAsia" w:hAnsiTheme="minorEastAsia"/>
              </w:rPr>
              <w:t>/ kg</w:t>
            </w:r>
          </w:p>
        </w:tc>
        <w:tc>
          <w:tcPr>
            <w:tcW w:w="2075" w:type="dxa"/>
            <w:vAlign w:val="center"/>
          </w:tcPr>
          <w:p w:rsidR="004B33D4" w:rsidRPr="007B0E35" w:rsidRDefault="004B33D4" w:rsidP="003833EF">
            <w:pPr>
              <w:rPr>
                <w:rFonts w:asciiTheme="minorEastAsia" w:eastAsiaTheme="minorEastAsia" w:hAnsiTheme="minorEastAsia"/>
                <w:sz w:val="18"/>
                <w:szCs w:val="18"/>
              </w:rPr>
            </w:pPr>
          </w:p>
        </w:tc>
        <w:tc>
          <w:tcPr>
            <w:tcW w:w="1920" w:type="dxa"/>
            <w:vAlign w:val="center"/>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现场数据</w:t>
            </w:r>
          </w:p>
        </w:tc>
        <w:tc>
          <w:tcPr>
            <w:tcW w:w="1074" w:type="dxa"/>
            <w:vAlign w:val="center"/>
          </w:tcPr>
          <w:p w:rsidR="004B33D4" w:rsidRPr="007B0E35" w:rsidRDefault="004B33D4" w:rsidP="003833EF">
            <w:pPr>
              <w:ind w:firstLineChars="50" w:firstLine="9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产品生产</w:t>
            </w:r>
          </w:p>
        </w:tc>
      </w:tr>
      <w:tr w:rsidR="004B33D4" w:rsidRPr="00544490" w:rsidTr="003833EF">
        <w:tblPrEx>
          <w:tblCellMar>
            <w:left w:w="108" w:type="dxa"/>
            <w:right w:w="108" w:type="dxa"/>
          </w:tblCellMar>
        </w:tblPrEx>
        <w:trPr>
          <w:trHeight w:val="492"/>
        </w:trPr>
        <w:tc>
          <w:tcPr>
            <w:tcW w:w="1070" w:type="dxa"/>
            <w:vMerge/>
            <w:vAlign w:val="center"/>
          </w:tcPr>
          <w:p w:rsidR="004B33D4" w:rsidRPr="007B0E35" w:rsidRDefault="004B33D4" w:rsidP="003833EF">
            <w:pPr>
              <w:jc w:val="center"/>
              <w:rPr>
                <w:rFonts w:asciiTheme="minorEastAsia" w:eastAsiaTheme="minorEastAsia" w:hAnsiTheme="minorEastAsia"/>
                <w:b/>
                <w:sz w:val="18"/>
                <w:szCs w:val="18"/>
              </w:rPr>
            </w:pPr>
          </w:p>
        </w:tc>
        <w:tc>
          <w:tcPr>
            <w:tcW w:w="1681" w:type="dxa"/>
          </w:tcPr>
          <w:p w:rsidR="004B33D4" w:rsidRPr="007B0E35" w:rsidRDefault="004B33D4" w:rsidP="003833EF">
            <w:pPr>
              <w:spacing w:after="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废料冶炼工艺（含金废料-金锭）单位金锭产品综合能耗</w:t>
            </w:r>
          </w:p>
        </w:tc>
        <w:tc>
          <w:tcPr>
            <w:tcW w:w="1185" w:type="dxa"/>
            <w:vAlign w:val="center"/>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hint="eastAsia"/>
              </w:rPr>
              <w:t>k</w:t>
            </w:r>
            <w:r w:rsidRPr="007B0E35">
              <w:rPr>
                <w:rFonts w:asciiTheme="minorEastAsia" w:eastAsiaTheme="minorEastAsia" w:hAnsiTheme="minorEastAsia"/>
              </w:rPr>
              <w:t>g</w:t>
            </w:r>
            <w:r w:rsidRPr="007B0E35">
              <w:rPr>
                <w:rFonts w:asciiTheme="minorEastAsia" w:eastAsiaTheme="minorEastAsia" w:hAnsiTheme="minorEastAsia" w:hint="eastAsia"/>
              </w:rPr>
              <w:t>ce</w:t>
            </w:r>
            <w:r w:rsidRPr="007B0E35">
              <w:rPr>
                <w:rFonts w:asciiTheme="minorEastAsia" w:eastAsiaTheme="minorEastAsia" w:hAnsiTheme="minorEastAsia"/>
              </w:rPr>
              <w:t>/ kg</w:t>
            </w:r>
          </w:p>
        </w:tc>
        <w:tc>
          <w:tcPr>
            <w:tcW w:w="2075" w:type="dxa"/>
            <w:vAlign w:val="center"/>
          </w:tcPr>
          <w:p w:rsidR="004B33D4" w:rsidRPr="007B0E35" w:rsidRDefault="004B33D4" w:rsidP="003833EF">
            <w:pPr>
              <w:rPr>
                <w:rFonts w:asciiTheme="minorEastAsia" w:eastAsiaTheme="minorEastAsia" w:hAnsiTheme="minorEastAsia"/>
                <w:sz w:val="18"/>
                <w:szCs w:val="18"/>
              </w:rPr>
            </w:pPr>
          </w:p>
        </w:tc>
        <w:tc>
          <w:tcPr>
            <w:tcW w:w="1920" w:type="dxa"/>
            <w:vAlign w:val="center"/>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现场数据</w:t>
            </w:r>
          </w:p>
        </w:tc>
        <w:tc>
          <w:tcPr>
            <w:tcW w:w="1074" w:type="dxa"/>
            <w:vAlign w:val="center"/>
          </w:tcPr>
          <w:p w:rsidR="004B33D4" w:rsidRPr="007B0E35" w:rsidRDefault="004B33D4" w:rsidP="003833EF">
            <w:pPr>
              <w:ind w:firstLineChars="50" w:firstLine="9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产品生产</w:t>
            </w:r>
          </w:p>
        </w:tc>
      </w:tr>
      <w:tr w:rsidR="004B33D4" w:rsidRPr="00544490" w:rsidTr="003833EF">
        <w:tblPrEx>
          <w:tblCellMar>
            <w:left w:w="108" w:type="dxa"/>
            <w:right w:w="108" w:type="dxa"/>
          </w:tblCellMar>
        </w:tblPrEx>
        <w:trPr>
          <w:trHeight w:val="535"/>
        </w:trPr>
        <w:tc>
          <w:tcPr>
            <w:tcW w:w="1070" w:type="dxa"/>
            <w:vMerge w:val="restart"/>
            <w:vAlign w:val="center"/>
          </w:tcPr>
          <w:p w:rsidR="004B33D4" w:rsidRPr="007B0E35" w:rsidRDefault="004B33D4" w:rsidP="003833EF">
            <w:pPr>
              <w:jc w:val="center"/>
              <w:rPr>
                <w:rFonts w:asciiTheme="minorEastAsia" w:eastAsiaTheme="minorEastAsia" w:hAnsiTheme="minorEastAsia"/>
                <w:b/>
                <w:sz w:val="18"/>
                <w:szCs w:val="18"/>
              </w:rPr>
            </w:pPr>
            <w:r w:rsidRPr="007B0E35">
              <w:rPr>
                <w:rFonts w:asciiTheme="minorEastAsia" w:eastAsiaTheme="minorEastAsia" w:hAnsiTheme="minorEastAsia" w:hint="eastAsia"/>
                <w:b/>
                <w:sz w:val="18"/>
                <w:szCs w:val="18"/>
              </w:rPr>
              <w:t>环境属性</w:t>
            </w:r>
          </w:p>
        </w:tc>
        <w:tc>
          <w:tcPr>
            <w:tcW w:w="1681" w:type="dxa"/>
            <w:vAlign w:val="center"/>
          </w:tcPr>
          <w:p w:rsidR="004B33D4" w:rsidRPr="007B0E35" w:rsidRDefault="004B33D4" w:rsidP="003833EF">
            <w:pPr>
              <w:spacing w:after="0"/>
              <w:rPr>
                <w:rFonts w:asciiTheme="minorEastAsia" w:eastAsiaTheme="minorEastAsia" w:hAnsiTheme="minorEastAsia" w:cs="宋体"/>
                <w:sz w:val="18"/>
                <w:szCs w:val="18"/>
              </w:rPr>
            </w:pPr>
            <w:r w:rsidRPr="007B0E35">
              <w:rPr>
                <w:rFonts w:asciiTheme="minorEastAsia" w:eastAsiaTheme="minorEastAsia" w:hAnsiTheme="minorEastAsia" w:hint="eastAsia"/>
                <w:sz w:val="18"/>
                <w:szCs w:val="18"/>
              </w:rPr>
              <w:t>水污染物排放浓度限值</w:t>
            </w:r>
          </w:p>
        </w:tc>
        <w:tc>
          <w:tcPr>
            <w:tcW w:w="1185" w:type="dxa"/>
            <w:vAlign w:val="center"/>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rPr>
              <w:t>mg/L</w:t>
            </w:r>
          </w:p>
        </w:tc>
        <w:tc>
          <w:tcPr>
            <w:tcW w:w="2075" w:type="dxa"/>
          </w:tcPr>
          <w:p w:rsidR="004B33D4" w:rsidRPr="007B0E35" w:rsidRDefault="004B33D4" w:rsidP="003833EF">
            <w:pPr>
              <w:rPr>
                <w:rFonts w:asciiTheme="minorEastAsia" w:eastAsiaTheme="minorEastAsia" w:hAnsiTheme="minorEastAsia"/>
                <w:sz w:val="18"/>
                <w:szCs w:val="18"/>
              </w:rPr>
            </w:pPr>
          </w:p>
        </w:tc>
        <w:tc>
          <w:tcPr>
            <w:tcW w:w="1920" w:type="dxa"/>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依据GB8987检测方法提供检测报告</w:t>
            </w:r>
          </w:p>
        </w:tc>
        <w:tc>
          <w:tcPr>
            <w:tcW w:w="1074" w:type="dxa"/>
            <w:vAlign w:val="center"/>
          </w:tcPr>
          <w:p w:rsidR="004B33D4" w:rsidRPr="007B0E35" w:rsidRDefault="004B33D4" w:rsidP="003833EF">
            <w:pPr>
              <w:ind w:firstLineChars="50" w:firstLine="9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产品生产</w:t>
            </w:r>
          </w:p>
        </w:tc>
      </w:tr>
      <w:tr w:rsidR="004B33D4" w:rsidRPr="006453B9" w:rsidTr="003833EF">
        <w:tblPrEx>
          <w:tblCellMar>
            <w:left w:w="108" w:type="dxa"/>
            <w:right w:w="108" w:type="dxa"/>
          </w:tblCellMar>
        </w:tblPrEx>
        <w:trPr>
          <w:trHeight w:val="169"/>
        </w:trPr>
        <w:tc>
          <w:tcPr>
            <w:tcW w:w="1070" w:type="dxa"/>
            <w:vMerge/>
            <w:vAlign w:val="center"/>
          </w:tcPr>
          <w:p w:rsidR="004B33D4" w:rsidRPr="007B0E35" w:rsidRDefault="004B33D4" w:rsidP="003833EF">
            <w:pPr>
              <w:jc w:val="center"/>
              <w:rPr>
                <w:rFonts w:asciiTheme="minorEastAsia" w:eastAsiaTheme="minorEastAsia" w:hAnsiTheme="minorEastAsia"/>
                <w:color w:val="000000"/>
                <w:sz w:val="18"/>
                <w:szCs w:val="18"/>
              </w:rPr>
            </w:pPr>
          </w:p>
        </w:tc>
        <w:tc>
          <w:tcPr>
            <w:tcW w:w="1681" w:type="dxa"/>
            <w:vAlign w:val="center"/>
          </w:tcPr>
          <w:p w:rsidR="004B33D4" w:rsidRPr="007B0E35" w:rsidRDefault="004B33D4" w:rsidP="003833EF">
            <w:pPr>
              <w:spacing w:after="0"/>
              <w:rPr>
                <w:rFonts w:asciiTheme="minorEastAsia" w:eastAsiaTheme="minorEastAsia" w:hAnsiTheme="minorEastAsia" w:cs="宋体"/>
                <w:color w:val="000000"/>
                <w:sz w:val="18"/>
                <w:szCs w:val="18"/>
              </w:rPr>
            </w:pPr>
            <w:r w:rsidRPr="007B0E35">
              <w:rPr>
                <w:rFonts w:asciiTheme="minorEastAsia" w:eastAsiaTheme="minorEastAsia" w:hAnsiTheme="minorEastAsia" w:hint="eastAsia"/>
                <w:color w:val="000000"/>
                <w:sz w:val="18"/>
                <w:szCs w:val="18"/>
              </w:rPr>
              <w:t>大气污染物排放浓度限值</w:t>
            </w:r>
          </w:p>
        </w:tc>
        <w:tc>
          <w:tcPr>
            <w:tcW w:w="1185" w:type="dxa"/>
            <w:vAlign w:val="center"/>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rPr>
              <w:t>mg/m</w:t>
            </w:r>
            <w:r w:rsidRPr="007B0E35">
              <w:rPr>
                <w:rFonts w:asciiTheme="minorEastAsia" w:eastAsiaTheme="minorEastAsia" w:hAnsiTheme="minorEastAsia"/>
                <w:vertAlign w:val="superscript"/>
              </w:rPr>
              <w:t>3</w:t>
            </w:r>
          </w:p>
        </w:tc>
        <w:tc>
          <w:tcPr>
            <w:tcW w:w="2075" w:type="dxa"/>
          </w:tcPr>
          <w:p w:rsidR="004B33D4" w:rsidRPr="007B0E35" w:rsidRDefault="004B33D4" w:rsidP="003833EF">
            <w:pPr>
              <w:rPr>
                <w:rFonts w:asciiTheme="minorEastAsia" w:eastAsiaTheme="minorEastAsia" w:hAnsiTheme="minorEastAsia"/>
                <w:sz w:val="18"/>
                <w:szCs w:val="18"/>
              </w:rPr>
            </w:pPr>
          </w:p>
        </w:tc>
        <w:tc>
          <w:tcPr>
            <w:tcW w:w="1920" w:type="dxa"/>
          </w:tcPr>
          <w:p w:rsidR="004B33D4" w:rsidRPr="007B0E35" w:rsidRDefault="004B33D4" w:rsidP="003833EF">
            <w:pPr>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依据GB/T16157检测方法提供检测报告</w:t>
            </w:r>
          </w:p>
        </w:tc>
        <w:tc>
          <w:tcPr>
            <w:tcW w:w="1074" w:type="dxa"/>
            <w:vAlign w:val="center"/>
          </w:tcPr>
          <w:p w:rsidR="004B33D4" w:rsidRPr="007B0E35" w:rsidRDefault="004B33D4" w:rsidP="003833EF">
            <w:pPr>
              <w:ind w:firstLineChars="50" w:firstLine="90"/>
              <w:rPr>
                <w:rFonts w:asciiTheme="minorEastAsia" w:eastAsiaTheme="minorEastAsia" w:hAnsiTheme="minorEastAsia"/>
                <w:color w:val="000000"/>
                <w:sz w:val="18"/>
                <w:szCs w:val="18"/>
              </w:rPr>
            </w:pPr>
            <w:r w:rsidRPr="007B0E35">
              <w:rPr>
                <w:rFonts w:asciiTheme="minorEastAsia" w:eastAsiaTheme="minorEastAsia" w:hAnsiTheme="minorEastAsia" w:hint="eastAsia"/>
                <w:color w:val="000000"/>
                <w:sz w:val="18"/>
                <w:szCs w:val="18"/>
              </w:rPr>
              <w:t>产品生产</w:t>
            </w:r>
          </w:p>
        </w:tc>
      </w:tr>
      <w:tr w:rsidR="004B33D4" w:rsidRPr="006453B9" w:rsidTr="003833EF">
        <w:tblPrEx>
          <w:tblCellMar>
            <w:left w:w="108" w:type="dxa"/>
            <w:right w:w="108" w:type="dxa"/>
          </w:tblCellMar>
        </w:tblPrEx>
        <w:trPr>
          <w:trHeight w:val="169"/>
        </w:trPr>
        <w:tc>
          <w:tcPr>
            <w:tcW w:w="1070" w:type="dxa"/>
            <w:vMerge/>
            <w:vAlign w:val="center"/>
          </w:tcPr>
          <w:p w:rsidR="004B33D4" w:rsidRPr="007B0E35" w:rsidRDefault="004B33D4" w:rsidP="003833EF">
            <w:pPr>
              <w:jc w:val="center"/>
              <w:rPr>
                <w:rFonts w:asciiTheme="minorEastAsia" w:eastAsiaTheme="minorEastAsia" w:hAnsiTheme="minorEastAsia"/>
                <w:color w:val="000000"/>
                <w:sz w:val="18"/>
                <w:szCs w:val="18"/>
              </w:rPr>
            </w:pPr>
          </w:p>
        </w:tc>
        <w:tc>
          <w:tcPr>
            <w:tcW w:w="1681" w:type="dxa"/>
            <w:vAlign w:val="center"/>
          </w:tcPr>
          <w:p w:rsidR="004B33D4" w:rsidRPr="007B0E35" w:rsidRDefault="004B33D4" w:rsidP="003833EF">
            <w:pPr>
              <w:spacing w:after="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固体废物综合回收利用率</w:t>
            </w:r>
          </w:p>
        </w:tc>
        <w:tc>
          <w:tcPr>
            <w:tcW w:w="1185" w:type="dxa"/>
            <w:vAlign w:val="center"/>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hint="eastAsia"/>
              </w:rPr>
              <w:t>%</w:t>
            </w:r>
          </w:p>
        </w:tc>
        <w:tc>
          <w:tcPr>
            <w:tcW w:w="2075" w:type="dxa"/>
            <w:vAlign w:val="center"/>
          </w:tcPr>
          <w:p w:rsidR="004B33D4" w:rsidRPr="007B0E35" w:rsidRDefault="004B33D4" w:rsidP="003833EF">
            <w:pPr>
              <w:rPr>
                <w:rFonts w:asciiTheme="minorEastAsia" w:eastAsiaTheme="minorEastAsia" w:hAnsiTheme="minorEastAsia"/>
                <w:sz w:val="18"/>
                <w:szCs w:val="18"/>
              </w:rPr>
            </w:pPr>
          </w:p>
        </w:tc>
        <w:tc>
          <w:tcPr>
            <w:tcW w:w="1920" w:type="dxa"/>
          </w:tcPr>
          <w:p w:rsidR="004B33D4" w:rsidRPr="007B0E35" w:rsidRDefault="004B33D4" w:rsidP="003833EF">
            <w:pPr>
              <w:rPr>
                <w:rFonts w:asciiTheme="minorEastAsia" w:eastAsiaTheme="minorEastAsia" w:hAnsiTheme="minorEastAsia"/>
              </w:rPr>
            </w:pPr>
            <w:r w:rsidRPr="007B0E35">
              <w:rPr>
                <w:rFonts w:asciiTheme="minorEastAsia" w:eastAsiaTheme="minorEastAsia" w:hAnsiTheme="minorEastAsia" w:hint="eastAsia"/>
              </w:rPr>
              <w:t>现场数据</w:t>
            </w:r>
          </w:p>
        </w:tc>
        <w:tc>
          <w:tcPr>
            <w:tcW w:w="1074" w:type="dxa"/>
            <w:vAlign w:val="center"/>
          </w:tcPr>
          <w:p w:rsidR="004B33D4" w:rsidRPr="007B0E35" w:rsidRDefault="004B33D4" w:rsidP="003833EF">
            <w:pPr>
              <w:ind w:firstLineChars="50" w:firstLine="90"/>
              <w:rPr>
                <w:rFonts w:asciiTheme="minorEastAsia" w:eastAsiaTheme="minorEastAsia" w:hAnsiTheme="minorEastAsia"/>
                <w:sz w:val="18"/>
                <w:szCs w:val="18"/>
              </w:rPr>
            </w:pPr>
            <w:r w:rsidRPr="007B0E35">
              <w:rPr>
                <w:rFonts w:asciiTheme="minorEastAsia" w:eastAsiaTheme="minorEastAsia" w:hAnsiTheme="minorEastAsia" w:hint="eastAsia"/>
                <w:sz w:val="18"/>
                <w:szCs w:val="18"/>
              </w:rPr>
              <w:t>产品生产</w:t>
            </w:r>
          </w:p>
        </w:tc>
      </w:tr>
      <w:tr w:rsidR="004B33D4" w:rsidRPr="006453B9" w:rsidTr="003833EF">
        <w:tblPrEx>
          <w:tblCellMar>
            <w:left w:w="108" w:type="dxa"/>
            <w:right w:w="108" w:type="dxa"/>
          </w:tblCellMar>
        </w:tblPrEx>
        <w:trPr>
          <w:trHeight w:val="430"/>
        </w:trPr>
        <w:tc>
          <w:tcPr>
            <w:tcW w:w="1070" w:type="dxa"/>
            <w:vAlign w:val="center"/>
          </w:tcPr>
          <w:p w:rsidR="004B33D4" w:rsidRPr="007B0E35" w:rsidRDefault="004B33D4" w:rsidP="003833EF">
            <w:pPr>
              <w:jc w:val="center"/>
              <w:rPr>
                <w:rFonts w:asciiTheme="minorEastAsia" w:eastAsiaTheme="minorEastAsia" w:hAnsiTheme="minorEastAsia"/>
                <w:b/>
                <w:color w:val="000000"/>
                <w:sz w:val="18"/>
                <w:szCs w:val="18"/>
              </w:rPr>
            </w:pPr>
            <w:r w:rsidRPr="007B0E35">
              <w:rPr>
                <w:rFonts w:asciiTheme="minorEastAsia" w:eastAsiaTheme="minorEastAsia" w:hAnsiTheme="minorEastAsia" w:hint="eastAsia"/>
                <w:b/>
                <w:color w:val="000000"/>
                <w:sz w:val="18"/>
                <w:szCs w:val="18"/>
              </w:rPr>
              <w:t>产品属性</w:t>
            </w:r>
          </w:p>
        </w:tc>
        <w:tc>
          <w:tcPr>
            <w:tcW w:w="1681" w:type="dxa"/>
            <w:vAlign w:val="center"/>
          </w:tcPr>
          <w:p w:rsidR="004B33D4" w:rsidRPr="007B0E35" w:rsidRDefault="004B33D4" w:rsidP="003833EF">
            <w:pPr>
              <w:spacing w:after="0"/>
              <w:rPr>
                <w:rFonts w:asciiTheme="minorEastAsia" w:eastAsiaTheme="minorEastAsia" w:hAnsiTheme="minorEastAsia"/>
                <w:color w:val="000000"/>
                <w:sz w:val="18"/>
                <w:szCs w:val="18"/>
              </w:rPr>
            </w:pPr>
            <w:r w:rsidRPr="007B0E35">
              <w:rPr>
                <w:rFonts w:asciiTheme="minorEastAsia" w:eastAsiaTheme="minorEastAsia" w:hAnsiTheme="minorEastAsia"/>
                <w:color w:val="000000"/>
                <w:sz w:val="18"/>
                <w:szCs w:val="18"/>
              </w:rPr>
              <w:t>产品质量</w:t>
            </w:r>
          </w:p>
        </w:tc>
        <w:tc>
          <w:tcPr>
            <w:tcW w:w="1185" w:type="dxa"/>
            <w:vAlign w:val="center"/>
          </w:tcPr>
          <w:p w:rsidR="004B33D4" w:rsidRPr="007B0E35" w:rsidRDefault="004B33D4" w:rsidP="003833EF">
            <w:pPr>
              <w:rPr>
                <w:rFonts w:asciiTheme="minorEastAsia" w:eastAsiaTheme="minorEastAsia" w:hAnsiTheme="minorEastAsia"/>
                <w:color w:val="000000"/>
                <w:sz w:val="18"/>
                <w:szCs w:val="18"/>
              </w:rPr>
            </w:pPr>
            <w:r w:rsidRPr="007B0E35">
              <w:rPr>
                <w:rFonts w:asciiTheme="minorEastAsia" w:eastAsiaTheme="minorEastAsia" w:hAnsiTheme="minorEastAsia" w:hint="eastAsia"/>
              </w:rPr>
              <w:t>%</w:t>
            </w:r>
          </w:p>
        </w:tc>
        <w:tc>
          <w:tcPr>
            <w:tcW w:w="2075" w:type="dxa"/>
            <w:vAlign w:val="center"/>
          </w:tcPr>
          <w:p w:rsidR="004B33D4" w:rsidRPr="007B0E35" w:rsidRDefault="004B33D4" w:rsidP="003833EF">
            <w:pPr>
              <w:rPr>
                <w:rFonts w:asciiTheme="minorEastAsia" w:eastAsiaTheme="minorEastAsia" w:hAnsiTheme="minorEastAsia" w:cs="宋体"/>
                <w:color w:val="000000"/>
                <w:sz w:val="18"/>
                <w:szCs w:val="18"/>
              </w:rPr>
            </w:pPr>
          </w:p>
        </w:tc>
        <w:tc>
          <w:tcPr>
            <w:tcW w:w="1920" w:type="dxa"/>
            <w:vAlign w:val="center"/>
          </w:tcPr>
          <w:p w:rsidR="004B33D4" w:rsidRPr="007B0E35" w:rsidRDefault="004B33D4" w:rsidP="003833EF">
            <w:pPr>
              <w:rPr>
                <w:rFonts w:asciiTheme="minorEastAsia" w:eastAsiaTheme="minorEastAsia" w:hAnsiTheme="minorEastAsia"/>
                <w:color w:val="000000"/>
                <w:sz w:val="18"/>
                <w:szCs w:val="18"/>
              </w:rPr>
            </w:pPr>
            <w:r w:rsidRPr="007B0E35">
              <w:rPr>
                <w:rFonts w:asciiTheme="minorEastAsia" w:eastAsiaTheme="minorEastAsia" w:hAnsiTheme="minorEastAsia" w:hint="eastAsia"/>
                <w:color w:val="000000"/>
                <w:sz w:val="18"/>
                <w:szCs w:val="18"/>
              </w:rPr>
              <w:t>GB/T 4134标准要求</w:t>
            </w:r>
          </w:p>
        </w:tc>
        <w:tc>
          <w:tcPr>
            <w:tcW w:w="1074" w:type="dxa"/>
            <w:vAlign w:val="center"/>
          </w:tcPr>
          <w:p w:rsidR="004B33D4" w:rsidRPr="007B0E35" w:rsidRDefault="004B33D4" w:rsidP="003833EF">
            <w:pPr>
              <w:ind w:firstLineChars="50" w:firstLine="90"/>
              <w:rPr>
                <w:rFonts w:asciiTheme="minorEastAsia" w:eastAsiaTheme="minorEastAsia" w:hAnsiTheme="minorEastAsia"/>
                <w:color w:val="000000"/>
                <w:sz w:val="18"/>
                <w:szCs w:val="18"/>
              </w:rPr>
            </w:pPr>
            <w:r w:rsidRPr="007B0E35">
              <w:rPr>
                <w:rFonts w:asciiTheme="minorEastAsia" w:eastAsiaTheme="minorEastAsia" w:hAnsiTheme="minorEastAsia" w:hint="eastAsia"/>
                <w:color w:val="000000"/>
                <w:sz w:val="18"/>
                <w:szCs w:val="18"/>
              </w:rPr>
              <w:t>产品使用</w:t>
            </w:r>
          </w:p>
        </w:tc>
      </w:tr>
    </w:tbl>
    <w:p w:rsidR="00171D5D" w:rsidRPr="002151C3" w:rsidRDefault="00171D5D" w:rsidP="002151C3">
      <w:pPr>
        <w:rPr>
          <w:rFonts w:asciiTheme="minorEastAsia" w:eastAsiaTheme="minorEastAsia" w:hAnsiTheme="minorEastAsia"/>
          <w:color w:val="000000" w:themeColor="text1"/>
          <w:sz w:val="24"/>
          <w:szCs w:val="24"/>
        </w:rPr>
      </w:pPr>
    </w:p>
    <w:p w:rsidR="00EA1550" w:rsidRPr="00952A7A" w:rsidRDefault="008A4713" w:rsidP="00BD2782">
      <w:pPr>
        <w:pStyle w:val="1"/>
      </w:pPr>
      <w:bookmarkStart w:id="23" w:name="_Toc4554057"/>
      <w:r>
        <w:rPr>
          <w:rFonts w:hint="eastAsia"/>
        </w:rPr>
        <w:t>四</w:t>
      </w:r>
      <w:r w:rsidR="00EA1550" w:rsidRPr="00952A7A">
        <w:rPr>
          <w:rFonts w:hint="eastAsia"/>
        </w:rPr>
        <w:t>、与现行法律、法规、强制性国家标准及相关标准协调配套情况</w:t>
      </w:r>
      <w:bookmarkEnd w:id="23"/>
    </w:p>
    <w:p w:rsidR="00AB12C2" w:rsidRPr="00952A7A" w:rsidRDefault="00EA1550" w:rsidP="00BD2782">
      <w:pPr>
        <w:rPr>
          <w:rFonts w:asciiTheme="minorEastAsia" w:eastAsiaTheme="minorEastAsia" w:hAnsiTheme="minorEastAsia"/>
          <w:sz w:val="24"/>
          <w:szCs w:val="24"/>
        </w:rPr>
      </w:pPr>
      <w:r w:rsidRPr="00952A7A">
        <w:rPr>
          <w:rFonts w:asciiTheme="minorEastAsia" w:eastAsiaTheme="minorEastAsia" w:hAnsiTheme="minorEastAsia" w:hint="eastAsia"/>
          <w:sz w:val="24"/>
          <w:szCs w:val="24"/>
        </w:rPr>
        <w:t xml:space="preserve">     目前我国无</w:t>
      </w:r>
      <w:r w:rsidR="00423DC8">
        <w:rPr>
          <w:rFonts w:asciiTheme="minorEastAsia" w:eastAsiaTheme="minorEastAsia" w:hAnsiTheme="minorEastAsia" w:hint="eastAsia"/>
          <w:sz w:val="24"/>
          <w:szCs w:val="24"/>
        </w:rPr>
        <w:t>金锭</w:t>
      </w:r>
      <w:r w:rsidRPr="00952A7A">
        <w:rPr>
          <w:rFonts w:asciiTheme="minorEastAsia" w:eastAsiaTheme="minorEastAsia" w:hAnsiTheme="minorEastAsia" w:hint="eastAsia"/>
          <w:sz w:val="24"/>
          <w:szCs w:val="24"/>
        </w:rPr>
        <w:t>绿色产品设计评价的国</w:t>
      </w:r>
      <w:r w:rsidR="00876DE9" w:rsidRPr="00952A7A">
        <w:rPr>
          <w:rFonts w:asciiTheme="minorEastAsia" w:eastAsiaTheme="minorEastAsia" w:hAnsiTheme="minorEastAsia" w:hint="eastAsia"/>
          <w:sz w:val="24"/>
          <w:szCs w:val="24"/>
        </w:rPr>
        <w:t>家标准或行业标准，本标准是新制定的团体</w:t>
      </w:r>
      <w:r w:rsidRPr="00952A7A">
        <w:rPr>
          <w:rFonts w:asciiTheme="minorEastAsia" w:eastAsiaTheme="minorEastAsia" w:hAnsiTheme="minorEastAsia" w:hint="eastAsia"/>
          <w:sz w:val="24"/>
          <w:szCs w:val="24"/>
        </w:rPr>
        <w:t>标准。</w:t>
      </w:r>
      <w:r w:rsidR="00876DE9" w:rsidRPr="00952A7A">
        <w:rPr>
          <w:rFonts w:asciiTheme="minorEastAsia" w:eastAsiaTheme="minorEastAsia" w:hAnsiTheme="minorEastAsia" w:hint="eastAsia"/>
          <w:sz w:val="24"/>
          <w:szCs w:val="24"/>
        </w:rPr>
        <w:t>本标准制定与现行的相关法律、法规、强制性国家标准及相关标准不冲突。</w:t>
      </w:r>
    </w:p>
    <w:p w:rsidR="007308A0" w:rsidRPr="00952A7A" w:rsidRDefault="008A4713" w:rsidP="00BD2782">
      <w:pPr>
        <w:pStyle w:val="1"/>
      </w:pPr>
      <w:bookmarkStart w:id="24" w:name="_Toc4554058"/>
      <w:r>
        <w:rPr>
          <w:rFonts w:hint="eastAsia"/>
        </w:rPr>
        <w:lastRenderedPageBreak/>
        <w:t>五</w:t>
      </w:r>
      <w:r w:rsidR="007308A0" w:rsidRPr="00952A7A">
        <w:rPr>
          <w:rFonts w:hint="eastAsia"/>
        </w:rPr>
        <w:t>、标准中如涉及专利，应有明确的知识产权说明</w:t>
      </w:r>
      <w:bookmarkEnd w:id="24"/>
    </w:p>
    <w:p w:rsidR="007308A0" w:rsidRPr="00952A7A" w:rsidRDefault="007308A0" w:rsidP="00BD2782">
      <w:pPr>
        <w:rPr>
          <w:rFonts w:asciiTheme="minorEastAsia" w:eastAsiaTheme="minorEastAsia" w:hAnsiTheme="minorEastAsia"/>
          <w:sz w:val="24"/>
          <w:szCs w:val="24"/>
        </w:rPr>
      </w:pPr>
      <w:r w:rsidRPr="00952A7A">
        <w:rPr>
          <w:rFonts w:asciiTheme="minorEastAsia" w:eastAsiaTheme="minorEastAsia" w:hAnsiTheme="minorEastAsia" w:hint="eastAsia"/>
          <w:sz w:val="24"/>
          <w:szCs w:val="24"/>
        </w:rPr>
        <w:t xml:space="preserve">      标准中不涉及任何专利和知识产权。</w:t>
      </w:r>
    </w:p>
    <w:p w:rsidR="00A06302" w:rsidRPr="00952A7A" w:rsidRDefault="008A4713" w:rsidP="00BD2782">
      <w:pPr>
        <w:pStyle w:val="1"/>
      </w:pPr>
      <w:bookmarkStart w:id="25" w:name="_Toc4554059"/>
      <w:r>
        <w:rPr>
          <w:rFonts w:hint="eastAsia"/>
        </w:rPr>
        <w:t>六</w:t>
      </w:r>
      <w:r w:rsidR="00A06302" w:rsidRPr="00952A7A">
        <w:rPr>
          <w:rFonts w:hint="eastAsia"/>
        </w:rPr>
        <w:t>、废止现行有关标准的建议</w:t>
      </w:r>
      <w:bookmarkEnd w:id="25"/>
    </w:p>
    <w:p w:rsidR="00A06302" w:rsidRPr="00952A7A" w:rsidRDefault="00A06302" w:rsidP="00BD2782">
      <w:pPr>
        <w:rPr>
          <w:rFonts w:asciiTheme="minorEastAsia" w:eastAsiaTheme="minorEastAsia" w:hAnsiTheme="minorEastAsia"/>
          <w:sz w:val="24"/>
          <w:szCs w:val="24"/>
        </w:rPr>
      </w:pPr>
      <w:r w:rsidRPr="00952A7A">
        <w:rPr>
          <w:rFonts w:asciiTheme="minorEastAsia" w:eastAsiaTheme="minorEastAsia" w:hAnsiTheme="minorEastAsia" w:hint="eastAsia"/>
          <w:sz w:val="24"/>
          <w:szCs w:val="24"/>
        </w:rPr>
        <w:t xml:space="preserve">      无</w:t>
      </w:r>
    </w:p>
    <w:p w:rsidR="0083763F" w:rsidRPr="00952A7A" w:rsidRDefault="008A4713" w:rsidP="00BD2782">
      <w:pPr>
        <w:pStyle w:val="1"/>
      </w:pPr>
      <w:bookmarkStart w:id="26" w:name="_Toc4554060"/>
      <w:r>
        <w:rPr>
          <w:rFonts w:hint="eastAsia"/>
        </w:rPr>
        <w:t>七</w:t>
      </w:r>
      <w:r w:rsidR="00A06302" w:rsidRPr="00952A7A">
        <w:rPr>
          <w:rFonts w:hint="eastAsia"/>
        </w:rPr>
        <w:t>、</w:t>
      </w:r>
      <w:r w:rsidR="0083763F" w:rsidRPr="00952A7A">
        <w:rPr>
          <w:rFonts w:hint="eastAsia"/>
        </w:rPr>
        <w:t>市场前景可产生的经济和社会效益</w:t>
      </w:r>
      <w:bookmarkEnd w:id="26"/>
    </w:p>
    <w:p w:rsidR="0083763F" w:rsidRPr="00652213" w:rsidRDefault="0083763F" w:rsidP="00BD2782">
      <w:pPr>
        <w:ind w:firstLineChars="100" w:firstLine="240"/>
        <w:rPr>
          <w:rFonts w:asciiTheme="minorEastAsia" w:eastAsiaTheme="minorEastAsia" w:hAnsiTheme="minorEastAsia"/>
          <w:sz w:val="24"/>
          <w:szCs w:val="24"/>
        </w:rPr>
      </w:pPr>
      <w:r w:rsidRPr="00652213">
        <w:rPr>
          <w:rFonts w:asciiTheme="minorEastAsia" w:eastAsiaTheme="minorEastAsia" w:hAnsiTheme="minorEastAsia" w:hint="eastAsia"/>
          <w:sz w:val="24"/>
          <w:szCs w:val="24"/>
        </w:rPr>
        <w:t>1. 该项目的实施，</w:t>
      </w:r>
      <w:r w:rsidR="005B434D" w:rsidRPr="00652213">
        <w:rPr>
          <w:rFonts w:asciiTheme="minorEastAsia" w:eastAsiaTheme="minorEastAsia" w:hAnsiTheme="minorEastAsia" w:hint="eastAsia"/>
          <w:sz w:val="24"/>
          <w:szCs w:val="24"/>
        </w:rPr>
        <w:t>将为</w:t>
      </w:r>
      <w:r w:rsidR="00423DC8">
        <w:rPr>
          <w:rFonts w:asciiTheme="minorEastAsia" w:eastAsiaTheme="minorEastAsia" w:hAnsiTheme="minorEastAsia" w:hint="eastAsia"/>
          <w:sz w:val="24"/>
          <w:szCs w:val="24"/>
        </w:rPr>
        <w:t>金锭</w:t>
      </w:r>
      <w:r w:rsidR="005B434D" w:rsidRPr="00652213">
        <w:rPr>
          <w:rFonts w:asciiTheme="minorEastAsia" w:eastAsiaTheme="minorEastAsia" w:hAnsiTheme="minorEastAsia" w:hint="eastAsia"/>
          <w:sz w:val="24"/>
          <w:szCs w:val="24"/>
        </w:rPr>
        <w:t>生产企业</w:t>
      </w:r>
      <w:r w:rsidRPr="00652213">
        <w:rPr>
          <w:rFonts w:asciiTheme="minorEastAsia" w:eastAsiaTheme="minorEastAsia" w:hAnsiTheme="minorEastAsia" w:hint="eastAsia"/>
          <w:sz w:val="24"/>
          <w:szCs w:val="24"/>
        </w:rPr>
        <w:t>下一步对</w:t>
      </w:r>
      <w:r w:rsidR="00423DC8">
        <w:rPr>
          <w:rFonts w:asciiTheme="minorEastAsia" w:eastAsiaTheme="minorEastAsia" w:hAnsiTheme="minorEastAsia" w:hint="eastAsia"/>
          <w:sz w:val="24"/>
          <w:szCs w:val="24"/>
        </w:rPr>
        <w:t>金锭</w:t>
      </w:r>
      <w:r w:rsidRPr="00652213">
        <w:rPr>
          <w:rFonts w:asciiTheme="minorEastAsia" w:eastAsiaTheme="minorEastAsia" w:hAnsiTheme="minorEastAsia" w:hint="eastAsia"/>
          <w:sz w:val="24"/>
          <w:szCs w:val="24"/>
        </w:rPr>
        <w:t>申报绿色产品提供基础条件，减少贸易壁垒。</w:t>
      </w:r>
    </w:p>
    <w:p w:rsidR="00DB42FB" w:rsidRPr="00DB42FB" w:rsidRDefault="0083763F" w:rsidP="007B0E35">
      <w:pPr>
        <w:pStyle w:val="a8"/>
        <w:ind w:firstLineChars="100" w:firstLine="240"/>
        <w:rPr>
          <w:rFonts w:asciiTheme="minorEastAsia" w:eastAsiaTheme="minorEastAsia" w:hAnsiTheme="minorEastAsia"/>
          <w:sz w:val="24"/>
          <w:szCs w:val="24"/>
        </w:rPr>
      </w:pPr>
      <w:r w:rsidRPr="00652213">
        <w:rPr>
          <w:rFonts w:asciiTheme="minorEastAsia" w:eastAsiaTheme="minorEastAsia" w:hAnsiTheme="minorEastAsia" w:hint="eastAsia"/>
          <w:sz w:val="24"/>
          <w:szCs w:val="24"/>
        </w:rPr>
        <w:t>2. 该项目的实施，将规范</w:t>
      </w:r>
      <w:r w:rsidR="00423DC8">
        <w:rPr>
          <w:rFonts w:asciiTheme="minorEastAsia" w:eastAsiaTheme="minorEastAsia" w:hAnsiTheme="minorEastAsia" w:hint="eastAsia"/>
          <w:sz w:val="24"/>
          <w:szCs w:val="24"/>
        </w:rPr>
        <w:t>金锭</w:t>
      </w:r>
      <w:r w:rsidRPr="00652213">
        <w:rPr>
          <w:rFonts w:asciiTheme="minorEastAsia" w:eastAsiaTheme="minorEastAsia" w:hAnsiTheme="minorEastAsia" w:hint="eastAsia"/>
          <w:sz w:val="24"/>
          <w:szCs w:val="24"/>
        </w:rPr>
        <w:t>生产企</w:t>
      </w:r>
      <w:r w:rsidR="00DB42FB">
        <w:rPr>
          <w:rFonts w:asciiTheme="minorEastAsia" w:eastAsiaTheme="minorEastAsia" w:hAnsiTheme="minorEastAsia" w:hint="eastAsia"/>
          <w:sz w:val="24"/>
          <w:szCs w:val="24"/>
        </w:rPr>
        <w:t>业的绿色要求，对促进我国有色行业的持续、健康发展具有重要的。</w:t>
      </w:r>
    </w:p>
    <w:sectPr w:rsidR="00DB42FB" w:rsidRPr="00DB42FB" w:rsidSect="00C13E1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26E" w:rsidRDefault="0096126E" w:rsidP="00AF3673">
      <w:pPr>
        <w:spacing w:after="0"/>
      </w:pPr>
      <w:r>
        <w:separator/>
      </w:r>
    </w:p>
  </w:endnote>
  <w:endnote w:type="continuationSeparator" w:id="1">
    <w:p w:rsidR="0096126E" w:rsidRDefault="0096126E" w:rsidP="00AF36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275893"/>
      <w:docPartObj>
        <w:docPartGallery w:val="Page Numbers (Bottom of Page)"/>
        <w:docPartUnique/>
      </w:docPartObj>
    </w:sdtPr>
    <w:sdtContent>
      <w:p w:rsidR="00F11D19" w:rsidRDefault="00EB6A41">
        <w:pPr>
          <w:pStyle w:val="a4"/>
          <w:jc w:val="center"/>
        </w:pPr>
        <w:fldSimple w:instr="PAGE   \* MERGEFORMAT">
          <w:r w:rsidR="005A1DFD" w:rsidRPr="005A1DFD">
            <w:rPr>
              <w:noProof/>
              <w:lang w:val="zh-CN"/>
            </w:rPr>
            <w:t>10</w:t>
          </w:r>
        </w:fldSimple>
      </w:p>
    </w:sdtContent>
  </w:sdt>
  <w:p w:rsidR="00F11D19" w:rsidRDefault="00F11D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26E" w:rsidRDefault="0096126E" w:rsidP="00AF3673">
      <w:pPr>
        <w:spacing w:after="0"/>
      </w:pPr>
      <w:r>
        <w:separator/>
      </w:r>
    </w:p>
  </w:footnote>
  <w:footnote w:type="continuationSeparator" w:id="1">
    <w:p w:rsidR="0096126E" w:rsidRDefault="0096126E" w:rsidP="00AF367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19" w:rsidRDefault="00F11D19" w:rsidP="0017659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56B6"/>
    <w:multiLevelType w:val="hybridMultilevel"/>
    <w:tmpl w:val="DC3A4074"/>
    <w:lvl w:ilvl="0" w:tplc="81F05E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F27870"/>
    <w:multiLevelType w:val="hybridMultilevel"/>
    <w:tmpl w:val="6F208D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C546E7"/>
    <w:multiLevelType w:val="hybridMultilevel"/>
    <w:tmpl w:val="442E2444"/>
    <w:lvl w:ilvl="0" w:tplc="BEF8E6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195C63"/>
    <w:multiLevelType w:val="hybridMultilevel"/>
    <w:tmpl w:val="5456D3B6"/>
    <w:lvl w:ilvl="0" w:tplc="415A63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9E1DB8"/>
    <w:multiLevelType w:val="hybridMultilevel"/>
    <w:tmpl w:val="D7AC74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1409A1"/>
    <w:multiLevelType w:val="hybridMultilevel"/>
    <w:tmpl w:val="C7128E5E"/>
    <w:lvl w:ilvl="0" w:tplc="59EE5F2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79B271FA"/>
    <w:multiLevelType w:val="hybridMultilevel"/>
    <w:tmpl w:val="5AA26CEA"/>
    <w:lvl w:ilvl="0" w:tplc="1F708824">
      <w:start w:val="1"/>
      <w:numFmt w:val="decimal"/>
      <w:lvlText w:val="%1）"/>
      <w:lvlJc w:val="left"/>
      <w:pPr>
        <w:ind w:left="940" w:hanging="72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720"/>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useFELayout/>
  </w:compat>
  <w:rsids>
    <w:rsidRoot w:val="00D31D50"/>
    <w:rsid w:val="000056B9"/>
    <w:rsid w:val="00031435"/>
    <w:rsid w:val="00032F66"/>
    <w:rsid w:val="000378DF"/>
    <w:rsid w:val="00053E05"/>
    <w:rsid w:val="000641B3"/>
    <w:rsid w:val="0006439C"/>
    <w:rsid w:val="00064DCE"/>
    <w:rsid w:val="00064E48"/>
    <w:rsid w:val="00073713"/>
    <w:rsid w:val="000814F5"/>
    <w:rsid w:val="00083740"/>
    <w:rsid w:val="00097BB7"/>
    <w:rsid w:val="000A0DF8"/>
    <w:rsid w:val="000A4C04"/>
    <w:rsid w:val="000B07BB"/>
    <w:rsid w:val="000B19B0"/>
    <w:rsid w:val="000B3B8A"/>
    <w:rsid w:val="000B3ED2"/>
    <w:rsid w:val="000C2648"/>
    <w:rsid w:val="000C5C71"/>
    <w:rsid w:val="000D0B48"/>
    <w:rsid w:val="000D2C06"/>
    <w:rsid w:val="000D2E25"/>
    <w:rsid w:val="000D6235"/>
    <w:rsid w:val="000D7235"/>
    <w:rsid w:val="000D7C2D"/>
    <w:rsid w:val="000E75DB"/>
    <w:rsid w:val="000F5019"/>
    <w:rsid w:val="00103F91"/>
    <w:rsid w:val="00104355"/>
    <w:rsid w:val="00110E0D"/>
    <w:rsid w:val="00120611"/>
    <w:rsid w:val="00133DB7"/>
    <w:rsid w:val="001352AB"/>
    <w:rsid w:val="001451DE"/>
    <w:rsid w:val="00150F9A"/>
    <w:rsid w:val="00167D23"/>
    <w:rsid w:val="00171D5D"/>
    <w:rsid w:val="00176596"/>
    <w:rsid w:val="001767F8"/>
    <w:rsid w:val="0019642A"/>
    <w:rsid w:val="001A0815"/>
    <w:rsid w:val="001A3146"/>
    <w:rsid w:val="001A43F3"/>
    <w:rsid w:val="001B17FB"/>
    <w:rsid w:val="001D51AE"/>
    <w:rsid w:val="001E5ECE"/>
    <w:rsid w:val="001F218B"/>
    <w:rsid w:val="002033B0"/>
    <w:rsid w:val="00205CFB"/>
    <w:rsid w:val="00206DD1"/>
    <w:rsid w:val="00214C97"/>
    <w:rsid w:val="002151C3"/>
    <w:rsid w:val="00235C72"/>
    <w:rsid w:val="00243144"/>
    <w:rsid w:val="00250871"/>
    <w:rsid w:val="0025432F"/>
    <w:rsid w:val="0026336A"/>
    <w:rsid w:val="00263683"/>
    <w:rsid w:val="0026489A"/>
    <w:rsid w:val="00276707"/>
    <w:rsid w:val="00277F16"/>
    <w:rsid w:val="002841C4"/>
    <w:rsid w:val="00287D08"/>
    <w:rsid w:val="002B1DCA"/>
    <w:rsid w:val="002B7F65"/>
    <w:rsid w:val="002C22D9"/>
    <w:rsid w:val="002D0760"/>
    <w:rsid w:val="002D313B"/>
    <w:rsid w:val="002E4338"/>
    <w:rsid w:val="002E5140"/>
    <w:rsid w:val="00302CEB"/>
    <w:rsid w:val="003062BB"/>
    <w:rsid w:val="003107A2"/>
    <w:rsid w:val="00323B43"/>
    <w:rsid w:val="00341423"/>
    <w:rsid w:val="0034403B"/>
    <w:rsid w:val="003467E4"/>
    <w:rsid w:val="00347325"/>
    <w:rsid w:val="00355472"/>
    <w:rsid w:val="00362460"/>
    <w:rsid w:val="003753E8"/>
    <w:rsid w:val="00382F5F"/>
    <w:rsid w:val="00391640"/>
    <w:rsid w:val="003A0D0D"/>
    <w:rsid w:val="003A4EEF"/>
    <w:rsid w:val="003C63C8"/>
    <w:rsid w:val="003D055F"/>
    <w:rsid w:val="003D2901"/>
    <w:rsid w:val="003D37D8"/>
    <w:rsid w:val="003E2FA0"/>
    <w:rsid w:val="003E5EBC"/>
    <w:rsid w:val="003F4DB7"/>
    <w:rsid w:val="003F59C7"/>
    <w:rsid w:val="00412EED"/>
    <w:rsid w:val="00415F01"/>
    <w:rsid w:val="004211CA"/>
    <w:rsid w:val="00423DC8"/>
    <w:rsid w:val="00424ED0"/>
    <w:rsid w:val="00426133"/>
    <w:rsid w:val="00432F09"/>
    <w:rsid w:val="004358AB"/>
    <w:rsid w:val="00456F51"/>
    <w:rsid w:val="004651FA"/>
    <w:rsid w:val="004700A9"/>
    <w:rsid w:val="00481BFA"/>
    <w:rsid w:val="00483F9B"/>
    <w:rsid w:val="004864A0"/>
    <w:rsid w:val="00493EE3"/>
    <w:rsid w:val="004A7AFB"/>
    <w:rsid w:val="004B0159"/>
    <w:rsid w:val="004B17C9"/>
    <w:rsid w:val="004B33D4"/>
    <w:rsid w:val="004B6B29"/>
    <w:rsid w:val="004C0A44"/>
    <w:rsid w:val="004D652F"/>
    <w:rsid w:val="004D716E"/>
    <w:rsid w:val="004F7D43"/>
    <w:rsid w:val="0051048C"/>
    <w:rsid w:val="005167E0"/>
    <w:rsid w:val="00524F02"/>
    <w:rsid w:val="005274E9"/>
    <w:rsid w:val="00530A79"/>
    <w:rsid w:val="0054130B"/>
    <w:rsid w:val="00551385"/>
    <w:rsid w:val="00571216"/>
    <w:rsid w:val="00580CF8"/>
    <w:rsid w:val="00584714"/>
    <w:rsid w:val="00587BDA"/>
    <w:rsid w:val="00590D4C"/>
    <w:rsid w:val="005A1DFD"/>
    <w:rsid w:val="005B434D"/>
    <w:rsid w:val="005B44B0"/>
    <w:rsid w:val="005B6D6F"/>
    <w:rsid w:val="005C2709"/>
    <w:rsid w:val="005C63BC"/>
    <w:rsid w:val="005D1ACB"/>
    <w:rsid w:val="005D2AED"/>
    <w:rsid w:val="005D64F4"/>
    <w:rsid w:val="005E269E"/>
    <w:rsid w:val="005E28DC"/>
    <w:rsid w:val="005E2CF3"/>
    <w:rsid w:val="005E4C5F"/>
    <w:rsid w:val="005F48A4"/>
    <w:rsid w:val="0061014F"/>
    <w:rsid w:val="006115A0"/>
    <w:rsid w:val="00616670"/>
    <w:rsid w:val="006301E4"/>
    <w:rsid w:val="00633258"/>
    <w:rsid w:val="00646971"/>
    <w:rsid w:val="0065040F"/>
    <w:rsid w:val="00652213"/>
    <w:rsid w:val="00660A69"/>
    <w:rsid w:val="00682B9B"/>
    <w:rsid w:val="00684581"/>
    <w:rsid w:val="0068610F"/>
    <w:rsid w:val="00697225"/>
    <w:rsid w:val="00697E7E"/>
    <w:rsid w:val="006A656D"/>
    <w:rsid w:val="006A71CF"/>
    <w:rsid w:val="006B5A60"/>
    <w:rsid w:val="006B5C37"/>
    <w:rsid w:val="006C04CA"/>
    <w:rsid w:val="006C7E3E"/>
    <w:rsid w:val="006D5A2E"/>
    <w:rsid w:val="00703615"/>
    <w:rsid w:val="00706E3A"/>
    <w:rsid w:val="00715D5C"/>
    <w:rsid w:val="007207E1"/>
    <w:rsid w:val="00722AD9"/>
    <w:rsid w:val="007308A0"/>
    <w:rsid w:val="0073502C"/>
    <w:rsid w:val="0073544E"/>
    <w:rsid w:val="00770E15"/>
    <w:rsid w:val="00771D99"/>
    <w:rsid w:val="007723B0"/>
    <w:rsid w:val="007909B6"/>
    <w:rsid w:val="007945A1"/>
    <w:rsid w:val="00794E7B"/>
    <w:rsid w:val="007A64C7"/>
    <w:rsid w:val="007B0E35"/>
    <w:rsid w:val="007B1472"/>
    <w:rsid w:val="007B28E2"/>
    <w:rsid w:val="007B46D8"/>
    <w:rsid w:val="007B4D31"/>
    <w:rsid w:val="007B4F75"/>
    <w:rsid w:val="007B7460"/>
    <w:rsid w:val="007B762F"/>
    <w:rsid w:val="007C0B67"/>
    <w:rsid w:val="007C0FB4"/>
    <w:rsid w:val="007C20A5"/>
    <w:rsid w:val="007C59AC"/>
    <w:rsid w:val="007D00EC"/>
    <w:rsid w:val="007D6D45"/>
    <w:rsid w:val="008008B8"/>
    <w:rsid w:val="008050A4"/>
    <w:rsid w:val="00814D3E"/>
    <w:rsid w:val="0082467C"/>
    <w:rsid w:val="00832A71"/>
    <w:rsid w:val="0083763F"/>
    <w:rsid w:val="00841882"/>
    <w:rsid w:val="00843F49"/>
    <w:rsid w:val="00854E24"/>
    <w:rsid w:val="008613BE"/>
    <w:rsid w:val="00863B99"/>
    <w:rsid w:val="0086579F"/>
    <w:rsid w:val="00867341"/>
    <w:rsid w:val="008723D8"/>
    <w:rsid w:val="00876363"/>
    <w:rsid w:val="00876DE9"/>
    <w:rsid w:val="00882D96"/>
    <w:rsid w:val="00883E79"/>
    <w:rsid w:val="00884AFA"/>
    <w:rsid w:val="00884CBD"/>
    <w:rsid w:val="00886D9A"/>
    <w:rsid w:val="0089157C"/>
    <w:rsid w:val="0089285B"/>
    <w:rsid w:val="00893896"/>
    <w:rsid w:val="00895D0B"/>
    <w:rsid w:val="00896846"/>
    <w:rsid w:val="00896CC1"/>
    <w:rsid w:val="008A4713"/>
    <w:rsid w:val="008B3FEF"/>
    <w:rsid w:val="008B7726"/>
    <w:rsid w:val="008C60E2"/>
    <w:rsid w:val="008F1124"/>
    <w:rsid w:val="008F5338"/>
    <w:rsid w:val="00900081"/>
    <w:rsid w:val="009016E6"/>
    <w:rsid w:val="00901B4B"/>
    <w:rsid w:val="00902287"/>
    <w:rsid w:val="009064FD"/>
    <w:rsid w:val="00911030"/>
    <w:rsid w:val="009219BC"/>
    <w:rsid w:val="00930242"/>
    <w:rsid w:val="00937EA1"/>
    <w:rsid w:val="00943C51"/>
    <w:rsid w:val="00952A7A"/>
    <w:rsid w:val="00954638"/>
    <w:rsid w:val="00960AF6"/>
    <w:rsid w:val="0096126E"/>
    <w:rsid w:val="00963C39"/>
    <w:rsid w:val="009667C0"/>
    <w:rsid w:val="00970E6E"/>
    <w:rsid w:val="0097196E"/>
    <w:rsid w:val="00983F7E"/>
    <w:rsid w:val="009879F1"/>
    <w:rsid w:val="00991505"/>
    <w:rsid w:val="0099458B"/>
    <w:rsid w:val="009A083D"/>
    <w:rsid w:val="009C11A3"/>
    <w:rsid w:val="009D09C6"/>
    <w:rsid w:val="009D1CA0"/>
    <w:rsid w:val="009D4C6E"/>
    <w:rsid w:val="009D5A21"/>
    <w:rsid w:val="009E54FD"/>
    <w:rsid w:val="009F1D60"/>
    <w:rsid w:val="009F4BBD"/>
    <w:rsid w:val="00A06302"/>
    <w:rsid w:val="00A156E4"/>
    <w:rsid w:val="00A3248B"/>
    <w:rsid w:val="00A43FFA"/>
    <w:rsid w:val="00A53A3F"/>
    <w:rsid w:val="00A54C78"/>
    <w:rsid w:val="00A70F89"/>
    <w:rsid w:val="00A837B0"/>
    <w:rsid w:val="00A83F2D"/>
    <w:rsid w:val="00AB12C2"/>
    <w:rsid w:val="00AB3817"/>
    <w:rsid w:val="00AB7BE6"/>
    <w:rsid w:val="00AD2E89"/>
    <w:rsid w:val="00AE40EF"/>
    <w:rsid w:val="00AF3673"/>
    <w:rsid w:val="00AF6C3C"/>
    <w:rsid w:val="00B00C63"/>
    <w:rsid w:val="00B01221"/>
    <w:rsid w:val="00B10D2C"/>
    <w:rsid w:val="00B20A30"/>
    <w:rsid w:val="00B20A4E"/>
    <w:rsid w:val="00B33AD1"/>
    <w:rsid w:val="00B44567"/>
    <w:rsid w:val="00B45E38"/>
    <w:rsid w:val="00B464F1"/>
    <w:rsid w:val="00B475E7"/>
    <w:rsid w:val="00B52C47"/>
    <w:rsid w:val="00B617E4"/>
    <w:rsid w:val="00B671E4"/>
    <w:rsid w:val="00B756E8"/>
    <w:rsid w:val="00B85A09"/>
    <w:rsid w:val="00B9365E"/>
    <w:rsid w:val="00BB2ECD"/>
    <w:rsid w:val="00BB3734"/>
    <w:rsid w:val="00BD2782"/>
    <w:rsid w:val="00BE008D"/>
    <w:rsid w:val="00BE44ED"/>
    <w:rsid w:val="00BF2A06"/>
    <w:rsid w:val="00C02A62"/>
    <w:rsid w:val="00C05CB0"/>
    <w:rsid w:val="00C0751F"/>
    <w:rsid w:val="00C12286"/>
    <w:rsid w:val="00C13E17"/>
    <w:rsid w:val="00C16518"/>
    <w:rsid w:val="00C205EC"/>
    <w:rsid w:val="00C3063B"/>
    <w:rsid w:val="00C416E6"/>
    <w:rsid w:val="00C46A73"/>
    <w:rsid w:val="00C514C7"/>
    <w:rsid w:val="00C51EB4"/>
    <w:rsid w:val="00C552F1"/>
    <w:rsid w:val="00C60A18"/>
    <w:rsid w:val="00C62853"/>
    <w:rsid w:val="00C66853"/>
    <w:rsid w:val="00C70A58"/>
    <w:rsid w:val="00C756D4"/>
    <w:rsid w:val="00C92E8E"/>
    <w:rsid w:val="00CA447D"/>
    <w:rsid w:val="00CA506A"/>
    <w:rsid w:val="00CC568C"/>
    <w:rsid w:val="00CC6BC6"/>
    <w:rsid w:val="00CD1F2C"/>
    <w:rsid w:val="00D021B4"/>
    <w:rsid w:val="00D31D50"/>
    <w:rsid w:val="00D4088B"/>
    <w:rsid w:val="00D70E80"/>
    <w:rsid w:val="00D71ED7"/>
    <w:rsid w:val="00D86052"/>
    <w:rsid w:val="00D94B3D"/>
    <w:rsid w:val="00D97975"/>
    <w:rsid w:val="00DB2A7C"/>
    <w:rsid w:val="00DB42FB"/>
    <w:rsid w:val="00DB5803"/>
    <w:rsid w:val="00DB6ADF"/>
    <w:rsid w:val="00DC4B11"/>
    <w:rsid w:val="00DD137C"/>
    <w:rsid w:val="00DD3FEF"/>
    <w:rsid w:val="00DD4824"/>
    <w:rsid w:val="00DD6972"/>
    <w:rsid w:val="00DE0C5A"/>
    <w:rsid w:val="00DE3D2B"/>
    <w:rsid w:val="00DE6DBA"/>
    <w:rsid w:val="00DF2199"/>
    <w:rsid w:val="00DF2AD1"/>
    <w:rsid w:val="00DF4870"/>
    <w:rsid w:val="00E02A4D"/>
    <w:rsid w:val="00E108C7"/>
    <w:rsid w:val="00E10E90"/>
    <w:rsid w:val="00E10F84"/>
    <w:rsid w:val="00E126E6"/>
    <w:rsid w:val="00E21CA8"/>
    <w:rsid w:val="00E2437F"/>
    <w:rsid w:val="00E45DBF"/>
    <w:rsid w:val="00E7438E"/>
    <w:rsid w:val="00E84D01"/>
    <w:rsid w:val="00E908D2"/>
    <w:rsid w:val="00E90F17"/>
    <w:rsid w:val="00E97617"/>
    <w:rsid w:val="00EA109C"/>
    <w:rsid w:val="00EA1550"/>
    <w:rsid w:val="00EA5A01"/>
    <w:rsid w:val="00EB6A41"/>
    <w:rsid w:val="00EC0052"/>
    <w:rsid w:val="00EC4D9D"/>
    <w:rsid w:val="00EC5B6E"/>
    <w:rsid w:val="00ED5124"/>
    <w:rsid w:val="00EE4BB3"/>
    <w:rsid w:val="00F01C73"/>
    <w:rsid w:val="00F026CC"/>
    <w:rsid w:val="00F11B22"/>
    <w:rsid w:val="00F11D19"/>
    <w:rsid w:val="00F16B01"/>
    <w:rsid w:val="00F2516C"/>
    <w:rsid w:val="00F320E3"/>
    <w:rsid w:val="00F46AD9"/>
    <w:rsid w:val="00F50086"/>
    <w:rsid w:val="00F5060B"/>
    <w:rsid w:val="00F51A5E"/>
    <w:rsid w:val="00F67772"/>
    <w:rsid w:val="00F7534E"/>
    <w:rsid w:val="00F76931"/>
    <w:rsid w:val="00F860F8"/>
    <w:rsid w:val="00F901C5"/>
    <w:rsid w:val="00FA4A6F"/>
    <w:rsid w:val="00FB0497"/>
    <w:rsid w:val="00FB21E7"/>
    <w:rsid w:val="00FB3082"/>
    <w:rsid w:val="00FC20EB"/>
    <w:rsid w:val="00FC7345"/>
    <w:rsid w:val="00FF0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12" type="connector" idref="#自选图形 43"/>
        <o:r id="V:Rule13" type="connector" idref="#自选图形 38"/>
        <o:r id="V:Rule14" type="connector" idref="#自选图形 24"/>
        <o:r id="V:Rule15" type="connector" idref="#自选图形 32"/>
        <o:r id="V:Rule16" type="connector" idref="#自选图形 31"/>
        <o:r id="V:Rule17" type="connector" idref="#自选图形 23"/>
        <o:r id="V:Rule18" type="connector" idref="#自选图形 30"/>
        <o:r id="V:Rule19" type="connector" idref="#自选图形 33"/>
        <o:r id="V:Rule20" type="connector" idref="#自选图形 20"/>
        <o:r id="V:Rule21" type="connector" idref="#自选图形 27"/>
        <o:r id="V:Rule22" type="connector" idref="#自选图形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97196E"/>
    <w:pPr>
      <w:keepNext/>
      <w:keepLines/>
      <w:spacing w:after="0"/>
      <w:outlineLvl w:val="0"/>
    </w:pPr>
    <w:rPr>
      <w:b/>
      <w:bCs/>
      <w:kern w:val="44"/>
      <w:sz w:val="30"/>
      <w:szCs w:val="44"/>
    </w:rPr>
  </w:style>
  <w:style w:type="paragraph" w:styleId="2">
    <w:name w:val="heading 2"/>
    <w:basedOn w:val="a"/>
    <w:next w:val="a"/>
    <w:link w:val="2Char"/>
    <w:qFormat/>
    <w:rsid w:val="0097196E"/>
    <w:pPr>
      <w:keepNext/>
      <w:keepLines/>
      <w:widowControl w:val="0"/>
      <w:adjustRightInd/>
      <w:snapToGrid/>
      <w:spacing w:after="0"/>
      <w:ind w:leftChars="100" w:left="100"/>
      <w:jc w:val="both"/>
      <w:outlineLvl w:val="1"/>
    </w:pPr>
    <w:rPr>
      <w:rFonts w:ascii="Arial" w:eastAsia="黑体" w:hAnsi="Arial" w:cs="Times New Roman"/>
      <w:bCs/>
      <w:kern w:val="2"/>
      <w:sz w:val="28"/>
      <w:szCs w:val="32"/>
    </w:rPr>
  </w:style>
  <w:style w:type="paragraph" w:styleId="3">
    <w:name w:val="heading 3"/>
    <w:basedOn w:val="a"/>
    <w:next w:val="a"/>
    <w:link w:val="3Char"/>
    <w:uiPriority w:val="9"/>
    <w:unhideWhenUsed/>
    <w:qFormat/>
    <w:rsid w:val="003A4EEF"/>
    <w:pPr>
      <w:keepNext/>
      <w:keepLines/>
      <w:spacing w:after="0"/>
      <w:ind w:leftChars="100" w:left="100"/>
      <w:outlineLvl w:val="2"/>
    </w:pPr>
    <w:rPr>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67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F3673"/>
    <w:rPr>
      <w:rFonts w:ascii="Tahoma" w:hAnsi="Tahoma"/>
      <w:sz w:val="18"/>
      <w:szCs w:val="18"/>
    </w:rPr>
  </w:style>
  <w:style w:type="paragraph" w:styleId="a4">
    <w:name w:val="footer"/>
    <w:basedOn w:val="a"/>
    <w:link w:val="Char0"/>
    <w:uiPriority w:val="99"/>
    <w:unhideWhenUsed/>
    <w:rsid w:val="00AF3673"/>
    <w:pPr>
      <w:tabs>
        <w:tab w:val="center" w:pos="4153"/>
        <w:tab w:val="right" w:pos="8306"/>
      </w:tabs>
    </w:pPr>
    <w:rPr>
      <w:sz w:val="18"/>
      <w:szCs w:val="18"/>
    </w:rPr>
  </w:style>
  <w:style w:type="character" w:customStyle="1" w:styleId="Char0">
    <w:name w:val="页脚 Char"/>
    <w:basedOn w:val="a0"/>
    <w:link w:val="a4"/>
    <w:uiPriority w:val="99"/>
    <w:rsid w:val="00AF3673"/>
    <w:rPr>
      <w:rFonts w:ascii="Tahoma" w:hAnsi="Tahoma"/>
      <w:sz w:val="18"/>
      <w:szCs w:val="18"/>
    </w:rPr>
  </w:style>
  <w:style w:type="character" w:customStyle="1" w:styleId="2Char">
    <w:name w:val="标题 2 Char"/>
    <w:basedOn w:val="a0"/>
    <w:link w:val="2"/>
    <w:rsid w:val="0097196E"/>
    <w:rPr>
      <w:rFonts w:ascii="Arial" w:eastAsia="黑体" w:hAnsi="Arial" w:cs="Times New Roman"/>
      <w:bCs/>
      <w:kern w:val="2"/>
      <w:sz w:val="28"/>
      <w:szCs w:val="32"/>
    </w:rPr>
  </w:style>
  <w:style w:type="character" w:styleId="a5">
    <w:name w:val="Strong"/>
    <w:basedOn w:val="a0"/>
    <w:uiPriority w:val="22"/>
    <w:qFormat/>
    <w:rsid w:val="00AF3673"/>
    <w:rPr>
      <w:b/>
      <w:bCs/>
    </w:rPr>
  </w:style>
  <w:style w:type="paragraph" w:styleId="a6">
    <w:name w:val="List Paragraph"/>
    <w:basedOn w:val="a"/>
    <w:uiPriority w:val="34"/>
    <w:qFormat/>
    <w:rsid w:val="00AF3673"/>
    <w:pPr>
      <w:ind w:firstLineChars="200" w:firstLine="420"/>
    </w:pPr>
  </w:style>
  <w:style w:type="paragraph" w:styleId="a7">
    <w:name w:val="Date"/>
    <w:basedOn w:val="a"/>
    <w:next w:val="a"/>
    <w:link w:val="Char1"/>
    <w:uiPriority w:val="99"/>
    <w:semiHidden/>
    <w:unhideWhenUsed/>
    <w:rsid w:val="00FC20EB"/>
    <w:pPr>
      <w:ind w:leftChars="2500" w:left="100"/>
    </w:pPr>
  </w:style>
  <w:style w:type="character" w:customStyle="1" w:styleId="Char1">
    <w:name w:val="日期 Char"/>
    <w:basedOn w:val="a0"/>
    <w:link w:val="a7"/>
    <w:uiPriority w:val="99"/>
    <w:semiHidden/>
    <w:rsid w:val="00FC20EB"/>
    <w:rPr>
      <w:rFonts w:ascii="Tahoma" w:hAnsi="Tahoma"/>
    </w:rPr>
  </w:style>
  <w:style w:type="paragraph" w:styleId="a8">
    <w:name w:val="No Spacing"/>
    <w:uiPriority w:val="1"/>
    <w:qFormat/>
    <w:rsid w:val="006301E4"/>
    <w:pPr>
      <w:adjustRightInd w:val="0"/>
      <w:snapToGrid w:val="0"/>
      <w:spacing w:after="0" w:line="240" w:lineRule="auto"/>
    </w:pPr>
    <w:rPr>
      <w:rFonts w:ascii="Tahoma" w:hAnsi="Tahoma"/>
    </w:rPr>
  </w:style>
  <w:style w:type="character" w:customStyle="1" w:styleId="1Char">
    <w:name w:val="标题 1 Char"/>
    <w:basedOn w:val="a0"/>
    <w:link w:val="1"/>
    <w:uiPriority w:val="9"/>
    <w:rsid w:val="0097196E"/>
    <w:rPr>
      <w:rFonts w:ascii="Tahoma" w:hAnsi="Tahoma"/>
      <w:b/>
      <w:bCs/>
      <w:kern w:val="44"/>
      <w:sz w:val="30"/>
      <w:szCs w:val="44"/>
    </w:rPr>
  </w:style>
  <w:style w:type="paragraph" w:styleId="TOC">
    <w:name w:val="TOC Heading"/>
    <w:basedOn w:val="1"/>
    <w:next w:val="a"/>
    <w:uiPriority w:val="39"/>
    <w:semiHidden/>
    <w:unhideWhenUsed/>
    <w:qFormat/>
    <w:rsid w:val="007B4F75"/>
    <w:pPr>
      <w:adjustRightInd/>
      <w:snapToGrid/>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8F1124"/>
    <w:pPr>
      <w:tabs>
        <w:tab w:val="right" w:leader="dot" w:pos="8296"/>
      </w:tabs>
      <w:spacing w:after="0" w:line="240" w:lineRule="atLeast"/>
    </w:pPr>
  </w:style>
  <w:style w:type="character" w:styleId="a9">
    <w:name w:val="Hyperlink"/>
    <w:basedOn w:val="a0"/>
    <w:uiPriority w:val="99"/>
    <w:unhideWhenUsed/>
    <w:rsid w:val="007B4F75"/>
    <w:rPr>
      <w:color w:val="0000FF" w:themeColor="hyperlink"/>
      <w:u w:val="single"/>
    </w:rPr>
  </w:style>
  <w:style w:type="paragraph" w:styleId="aa">
    <w:name w:val="Balloon Text"/>
    <w:basedOn w:val="a"/>
    <w:link w:val="Char2"/>
    <w:uiPriority w:val="99"/>
    <w:semiHidden/>
    <w:unhideWhenUsed/>
    <w:rsid w:val="007B4F75"/>
    <w:pPr>
      <w:spacing w:after="0"/>
    </w:pPr>
    <w:rPr>
      <w:sz w:val="18"/>
      <w:szCs w:val="18"/>
    </w:rPr>
  </w:style>
  <w:style w:type="character" w:customStyle="1" w:styleId="Char2">
    <w:name w:val="批注框文本 Char"/>
    <w:basedOn w:val="a0"/>
    <w:link w:val="aa"/>
    <w:uiPriority w:val="99"/>
    <w:semiHidden/>
    <w:rsid w:val="007B4F75"/>
    <w:rPr>
      <w:rFonts w:ascii="Tahoma" w:hAnsi="Tahoma"/>
      <w:sz w:val="18"/>
      <w:szCs w:val="18"/>
    </w:rPr>
  </w:style>
  <w:style w:type="paragraph" w:styleId="20">
    <w:name w:val="toc 2"/>
    <w:basedOn w:val="a"/>
    <w:next w:val="a"/>
    <w:autoRedefine/>
    <w:uiPriority w:val="39"/>
    <w:unhideWhenUsed/>
    <w:rsid w:val="008F1124"/>
    <w:pPr>
      <w:tabs>
        <w:tab w:val="right" w:leader="dot" w:pos="8296"/>
      </w:tabs>
      <w:spacing w:after="0"/>
      <w:ind w:leftChars="200" w:left="440"/>
    </w:pPr>
  </w:style>
  <w:style w:type="character" w:customStyle="1" w:styleId="3Char">
    <w:name w:val="标题 3 Char"/>
    <w:basedOn w:val="a0"/>
    <w:link w:val="3"/>
    <w:uiPriority w:val="9"/>
    <w:rsid w:val="003A4EEF"/>
    <w:rPr>
      <w:rFonts w:ascii="Tahoma" w:hAnsi="Tahoma"/>
      <w:bCs/>
      <w:sz w:val="28"/>
      <w:szCs w:val="32"/>
    </w:rPr>
  </w:style>
  <w:style w:type="paragraph" w:styleId="30">
    <w:name w:val="toc 3"/>
    <w:basedOn w:val="a"/>
    <w:next w:val="a"/>
    <w:autoRedefine/>
    <w:uiPriority w:val="39"/>
    <w:unhideWhenUsed/>
    <w:rsid w:val="00DC4B11"/>
    <w:pPr>
      <w:ind w:leftChars="400" w:left="840"/>
    </w:pPr>
  </w:style>
  <w:style w:type="paragraph" w:customStyle="1" w:styleId="ab">
    <w:name w:val="封面标准文稿编辑信息"/>
    <w:uiPriority w:val="99"/>
    <w:qFormat/>
    <w:rsid w:val="003A4EEF"/>
    <w:pPr>
      <w:spacing w:before="180" w:after="0" w:line="180" w:lineRule="exact"/>
      <w:jc w:val="center"/>
    </w:pPr>
    <w:rPr>
      <w:rFonts w:ascii="宋体" w:eastAsia="宋体" w:hAnsi="Times New Roman" w:cs="Times New Roman"/>
      <w:sz w:val="21"/>
      <w:szCs w:val="20"/>
    </w:rPr>
  </w:style>
  <w:style w:type="paragraph" w:customStyle="1" w:styleId="21">
    <w:name w:val="样式 标准正文 + 首行缩进:  2 字符"/>
    <w:basedOn w:val="a"/>
    <w:rsid w:val="00771D99"/>
    <w:pPr>
      <w:widowControl w:val="0"/>
      <w:snapToGrid/>
      <w:spacing w:after="0" w:line="360" w:lineRule="auto"/>
      <w:ind w:firstLineChars="200" w:firstLine="200"/>
    </w:pPr>
    <w:rPr>
      <w:rFonts w:ascii="Times New Roman" w:eastAsia="宋体" w:hAnsi="Times New Roman" w:cs="宋体"/>
      <w:spacing w:val="-4"/>
      <w:kern w:val="21"/>
      <w:sz w:val="24"/>
      <w:szCs w:val="20"/>
    </w:rPr>
  </w:style>
  <w:style w:type="character" w:customStyle="1" w:styleId="ac">
    <w:name w:val="表中文字"/>
    <w:rsid w:val="00771D99"/>
    <w:rPr>
      <w:rFonts w:ascii="宋体" w:eastAsia="宋体" w:hAnsi="宋体" w:hint="eastAsia"/>
      <w:noProof/>
      <w:sz w:val="18"/>
    </w:rPr>
  </w:style>
  <w:style w:type="paragraph" w:customStyle="1" w:styleId="Default">
    <w:name w:val="Default"/>
    <w:rsid w:val="008A4713"/>
    <w:pPr>
      <w:widowControl w:val="0"/>
      <w:autoSpaceDE w:val="0"/>
      <w:autoSpaceDN w:val="0"/>
      <w:adjustRightInd w:val="0"/>
      <w:spacing w:after="0" w:line="240" w:lineRule="auto"/>
    </w:pPr>
    <w:rPr>
      <w:rFonts w:ascii="宋体" w:eastAsia="宋体" w:hAnsi="Calibri" w:cs="宋体"/>
      <w:color w:val="000000"/>
      <w:sz w:val="24"/>
      <w:szCs w:val="24"/>
    </w:rPr>
  </w:style>
  <w:style w:type="table" w:styleId="ad">
    <w:name w:val="Table Grid"/>
    <w:basedOn w:val="a1"/>
    <w:uiPriority w:val="59"/>
    <w:rsid w:val="00171D5D"/>
    <w:pPr>
      <w:spacing w:after="0" w:line="240" w:lineRule="auto"/>
    </w:pPr>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945573">
      <w:bodyDiv w:val="1"/>
      <w:marLeft w:val="0"/>
      <w:marRight w:val="0"/>
      <w:marTop w:val="0"/>
      <w:marBottom w:val="0"/>
      <w:divBdr>
        <w:top w:val="none" w:sz="0" w:space="0" w:color="auto"/>
        <w:left w:val="none" w:sz="0" w:space="0" w:color="auto"/>
        <w:bottom w:val="none" w:sz="0" w:space="0" w:color="auto"/>
        <w:right w:val="none" w:sz="0" w:space="0" w:color="auto"/>
      </w:divBdr>
      <w:divsChild>
        <w:div w:id="1351882320">
          <w:marLeft w:val="0"/>
          <w:marRight w:val="0"/>
          <w:marTop w:val="0"/>
          <w:marBottom w:val="0"/>
          <w:divBdr>
            <w:top w:val="none" w:sz="0" w:space="0" w:color="auto"/>
            <w:left w:val="none" w:sz="0" w:space="0" w:color="auto"/>
            <w:bottom w:val="none" w:sz="0" w:space="0" w:color="auto"/>
            <w:right w:val="none" w:sz="0" w:space="0" w:color="auto"/>
          </w:divBdr>
          <w:divsChild>
            <w:div w:id="286811695">
              <w:marLeft w:val="0"/>
              <w:marRight w:val="0"/>
              <w:marTop w:val="300"/>
              <w:marBottom w:val="0"/>
              <w:divBdr>
                <w:top w:val="none" w:sz="0" w:space="0" w:color="auto"/>
                <w:left w:val="none" w:sz="0" w:space="0" w:color="auto"/>
                <w:bottom w:val="none" w:sz="0" w:space="0" w:color="auto"/>
                <w:right w:val="none" w:sz="0" w:space="0" w:color="auto"/>
              </w:divBdr>
              <w:divsChild>
                <w:div w:id="1524898671">
                  <w:marLeft w:val="0"/>
                  <w:marRight w:val="0"/>
                  <w:marTop w:val="0"/>
                  <w:marBottom w:val="0"/>
                  <w:divBdr>
                    <w:top w:val="single" w:sz="6" w:space="0" w:color="E5E5E5"/>
                    <w:left w:val="single" w:sz="6" w:space="0" w:color="E5E5E5"/>
                    <w:bottom w:val="single" w:sz="6" w:space="0" w:color="E5E5E5"/>
                    <w:right w:val="single" w:sz="6" w:space="0" w:color="E5E5E5"/>
                  </w:divBdr>
                  <w:divsChild>
                    <w:div w:id="178550581">
                      <w:marLeft w:val="0"/>
                      <w:marRight w:val="0"/>
                      <w:marTop w:val="0"/>
                      <w:marBottom w:val="0"/>
                      <w:divBdr>
                        <w:top w:val="none" w:sz="0" w:space="0" w:color="auto"/>
                        <w:left w:val="none" w:sz="0" w:space="0" w:color="auto"/>
                        <w:bottom w:val="none" w:sz="0" w:space="0" w:color="auto"/>
                        <w:right w:val="none" w:sz="0" w:space="0" w:color="auto"/>
                      </w:divBdr>
                      <w:divsChild>
                        <w:div w:id="1124805978">
                          <w:marLeft w:val="0"/>
                          <w:marRight w:val="0"/>
                          <w:marTop w:val="0"/>
                          <w:marBottom w:val="225"/>
                          <w:divBdr>
                            <w:top w:val="none" w:sz="0" w:space="0" w:color="auto"/>
                            <w:left w:val="none" w:sz="0" w:space="0" w:color="auto"/>
                            <w:bottom w:val="none" w:sz="0" w:space="0" w:color="auto"/>
                            <w:right w:val="none" w:sz="0" w:space="0" w:color="auto"/>
                          </w:divBdr>
                        </w:div>
                        <w:div w:id="21106554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52044151">
      <w:bodyDiv w:val="1"/>
      <w:marLeft w:val="0"/>
      <w:marRight w:val="0"/>
      <w:marTop w:val="0"/>
      <w:marBottom w:val="0"/>
      <w:divBdr>
        <w:top w:val="none" w:sz="0" w:space="0" w:color="auto"/>
        <w:left w:val="none" w:sz="0" w:space="0" w:color="auto"/>
        <w:bottom w:val="none" w:sz="0" w:space="0" w:color="auto"/>
        <w:right w:val="none" w:sz="0" w:space="0" w:color="auto"/>
      </w:divBdr>
    </w:div>
    <w:div w:id="793476053">
      <w:bodyDiv w:val="1"/>
      <w:marLeft w:val="0"/>
      <w:marRight w:val="0"/>
      <w:marTop w:val="0"/>
      <w:marBottom w:val="0"/>
      <w:divBdr>
        <w:top w:val="none" w:sz="0" w:space="0" w:color="auto"/>
        <w:left w:val="none" w:sz="0" w:space="0" w:color="auto"/>
        <w:bottom w:val="none" w:sz="0" w:space="0" w:color="auto"/>
        <w:right w:val="none" w:sz="0" w:space="0" w:color="auto"/>
      </w:divBdr>
    </w:div>
    <w:div w:id="1445688113">
      <w:bodyDiv w:val="1"/>
      <w:marLeft w:val="0"/>
      <w:marRight w:val="0"/>
      <w:marTop w:val="0"/>
      <w:marBottom w:val="0"/>
      <w:divBdr>
        <w:top w:val="none" w:sz="0" w:space="0" w:color="auto"/>
        <w:left w:val="none" w:sz="0" w:space="0" w:color="auto"/>
        <w:bottom w:val="none" w:sz="0" w:space="0" w:color="auto"/>
        <w:right w:val="none" w:sz="0" w:space="0" w:color="auto"/>
      </w:divBdr>
    </w:div>
    <w:div w:id="1899894620">
      <w:bodyDiv w:val="1"/>
      <w:marLeft w:val="0"/>
      <w:marRight w:val="0"/>
      <w:marTop w:val="0"/>
      <w:marBottom w:val="0"/>
      <w:divBdr>
        <w:top w:val="none" w:sz="0" w:space="0" w:color="auto"/>
        <w:left w:val="none" w:sz="0" w:space="0" w:color="auto"/>
        <w:bottom w:val="none" w:sz="0" w:space="0" w:color="auto"/>
        <w:right w:val="none" w:sz="0" w:space="0" w:color="auto"/>
      </w:divBdr>
    </w:div>
    <w:div w:id="2013951680">
      <w:bodyDiv w:val="1"/>
      <w:marLeft w:val="0"/>
      <w:marRight w:val="0"/>
      <w:marTop w:val="0"/>
      <w:marBottom w:val="0"/>
      <w:divBdr>
        <w:top w:val="none" w:sz="0" w:space="0" w:color="auto"/>
        <w:left w:val="none" w:sz="0" w:space="0" w:color="auto"/>
        <w:bottom w:val="none" w:sz="0" w:space="0" w:color="auto"/>
        <w:right w:val="none" w:sz="0" w:space="0" w:color="auto"/>
      </w:divBdr>
    </w:div>
    <w:div w:id="2030177917">
      <w:bodyDiv w:val="1"/>
      <w:marLeft w:val="0"/>
      <w:marRight w:val="0"/>
      <w:marTop w:val="0"/>
      <w:marBottom w:val="0"/>
      <w:divBdr>
        <w:top w:val="none" w:sz="0" w:space="0" w:color="auto"/>
        <w:left w:val="none" w:sz="0" w:space="0" w:color="auto"/>
        <w:bottom w:val="none" w:sz="0" w:space="0" w:color="auto"/>
        <w:right w:val="none" w:sz="0" w:space="0" w:color="auto"/>
      </w:divBdr>
      <w:divsChild>
        <w:div w:id="824079988">
          <w:marLeft w:val="0"/>
          <w:marRight w:val="0"/>
          <w:marTop w:val="0"/>
          <w:marBottom w:val="0"/>
          <w:divBdr>
            <w:top w:val="none" w:sz="0" w:space="0" w:color="auto"/>
            <w:left w:val="none" w:sz="0" w:space="0" w:color="auto"/>
            <w:bottom w:val="none" w:sz="0" w:space="0" w:color="auto"/>
            <w:right w:val="none" w:sz="0" w:space="0" w:color="auto"/>
          </w:divBdr>
          <w:divsChild>
            <w:div w:id="1563130753">
              <w:marLeft w:val="0"/>
              <w:marRight w:val="0"/>
              <w:marTop w:val="300"/>
              <w:marBottom w:val="0"/>
              <w:divBdr>
                <w:top w:val="none" w:sz="0" w:space="0" w:color="auto"/>
                <w:left w:val="none" w:sz="0" w:space="0" w:color="auto"/>
                <w:bottom w:val="none" w:sz="0" w:space="0" w:color="auto"/>
                <w:right w:val="none" w:sz="0" w:space="0" w:color="auto"/>
              </w:divBdr>
              <w:divsChild>
                <w:div w:id="1774082981">
                  <w:marLeft w:val="0"/>
                  <w:marRight w:val="0"/>
                  <w:marTop w:val="0"/>
                  <w:marBottom w:val="0"/>
                  <w:divBdr>
                    <w:top w:val="single" w:sz="6" w:space="0" w:color="E5E5E5"/>
                    <w:left w:val="single" w:sz="6" w:space="0" w:color="E5E5E5"/>
                    <w:bottom w:val="single" w:sz="6" w:space="0" w:color="E5E5E5"/>
                    <w:right w:val="single" w:sz="6" w:space="0" w:color="E5E5E5"/>
                  </w:divBdr>
                  <w:divsChild>
                    <w:div w:id="663898240">
                      <w:marLeft w:val="0"/>
                      <w:marRight w:val="0"/>
                      <w:marTop w:val="0"/>
                      <w:marBottom w:val="0"/>
                      <w:divBdr>
                        <w:top w:val="none" w:sz="0" w:space="0" w:color="auto"/>
                        <w:left w:val="none" w:sz="0" w:space="0" w:color="auto"/>
                        <w:bottom w:val="none" w:sz="0" w:space="0" w:color="auto"/>
                        <w:right w:val="none" w:sz="0" w:space="0" w:color="auto"/>
                      </w:divBdr>
                      <w:divsChild>
                        <w:div w:id="1939485199">
                          <w:marLeft w:val="0"/>
                          <w:marRight w:val="0"/>
                          <w:marTop w:val="0"/>
                          <w:marBottom w:val="225"/>
                          <w:divBdr>
                            <w:top w:val="none" w:sz="0" w:space="0" w:color="auto"/>
                            <w:left w:val="none" w:sz="0" w:space="0" w:color="auto"/>
                            <w:bottom w:val="none" w:sz="0" w:space="0" w:color="auto"/>
                            <w:right w:val="none" w:sz="0" w:space="0" w:color="auto"/>
                          </w:divBdr>
                        </w:div>
                        <w:div w:id="2870062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7513D7-F99D-4B40-948C-67FA059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12</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微软用户</cp:lastModifiedBy>
  <cp:revision>288</cp:revision>
  <dcterms:created xsi:type="dcterms:W3CDTF">2008-09-11T17:20:00Z</dcterms:created>
  <dcterms:modified xsi:type="dcterms:W3CDTF">2020-06-08T05:39:00Z</dcterms:modified>
</cp:coreProperties>
</file>