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8BA" w:rsidRPr="009752E2" w:rsidRDefault="009D72FF" w:rsidP="007D1F92">
      <w:pPr>
        <w:jc w:val="center"/>
        <w:rPr>
          <w:b/>
          <w:bCs/>
          <w:sz w:val="30"/>
          <w:szCs w:val="30"/>
        </w:rPr>
      </w:pPr>
      <w:r w:rsidRPr="009752E2">
        <w:rPr>
          <w:b/>
          <w:bCs/>
          <w:sz w:val="30"/>
          <w:szCs w:val="30"/>
        </w:rPr>
        <w:t>《</w:t>
      </w:r>
      <w:r w:rsidR="008208BA" w:rsidRPr="009752E2">
        <w:rPr>
          <w:b/>
          <w:bCs/>
          <w:sz w:val="30"/>
          <w:szCs w:val="30"/>
        </w:rPr>
        <w:t>铜及铜合金</w:t>
      </w:r>
      <w:r w:rsidR="00BB378B" w:rsidRPr="009752E2">
        <w:rPr>
          <w:b/>
          <w:bCs/>
          <w:sz w:val="30"/>
          <w:szCs w:val="30"/>
        </w:rPr>
        <w:t>管材生产</w:t>
      </w:r>
      <w:r w:rsidR="00BB378B" w:rsidRPr="009752E2">
        <w:rPr>
          <w:b/>
          <w:bCs/>
          <w:sz w:val="30"/>
          <w:szCs w:val="30"/>
        </w:rPr>
        <w:t xml:space="preserve"> </w:t>
      </w:r>
      <w:r w:rsidR="00BB378B" w:rsidRPr="009752E2">
        <w:rPr>
          <w:b/>
          <w:bCs/>
          <w:sz w:val="30"/>
          <w:szCs w:val="30"/>
        </w:rPr>
        <w:t>绿色工厂</w:t>
      </w:r>
      <w:r w:rsidR="008208BA" w:rsidRPr="009752E2">
        <w:rPr>
          <w:b/>
          <w:bCs/>
          <w:sz w:val="30"/>
          <w:szCs w:val="30"/>
        </w:rPr>
        <w:t>评价</w:t>
      </w:r>
      <w:r w:rsidR="00BB378B" w:rsidRPr="009752E2">
        <w:rPr>
          <w:b/>
          <w:bCs/>
          <w:sz w:val="30"/>
          <w:szCs w:val="30"/>
        </w:rPr>
        <w:t>要求</w:t>
      </w:r>
      <w:r w:rsidRPr="009752E2">
        <w:rPr>
          <w:b/>
          <w:bCs/>
          <w:sz w:val="30"/>
          <w:szCs w:val="30"/>
        </w:rPr>
        <w:t>》</w:t>
      </w:r>
    </w:p>
    <w:p w:rsidR="009D72FF" w:rsidRPr="009752E2" w:rsidRDefault="009D72FF" w:rsidP="007D1F92">
      <w:pPr>
        <w:jc w:val="center"/>
        <w:rPr>
          <w:b/>
          <w:bCs/>
          <w:sz w:val="30"/>
          <w:szCs w:val="30"/>
        </w:rPr>
      </w:pPr>
      <w:r w:rsidRPr="009752E2">
        <w:rPr>
          <w:b/>
          <w:bCs/>
          <w:sz w:val="30"/>
          <w:szCs w:val="30"/>
        </w:rPr>
        <w:t>有色行标（</w:t>
      </w:r>
      <w:r w:rsidR="00A72183" w:rsidRPr="009752E2">
        <w:rPr>
          <w:b/>
          <w:bCs/>
          <w:sz w:val="30"/>
          <w:szCs w:val="30"/>
        </w:rPr>
        <w:t>讨论</w:t>
      </w:r>
      <w:r w:rsidRPr="009752E2">
        <w:rPr>
          <w:b/>
          <w:bCs/>
          <w:sz w:val="30"/>
          <w:szCs w:val="30"/>
        </w:rPr>
        <w:t>稿）编制说明</w:t>
      </w:r>
    </w:p>
    <w:p w:rsidR="009D72FF" w:rsidRPr="009752E2" w:rsidRDefault="00C6033B" w:rsidP="00C6033B">
      <w:pPr>
        <w:spacing w:line="360" w:lineRule="auto"/>
        <w:rPr>
          <w:sz w:val="24"/>
        </w:rPr>
      </w:pPr>
      <w:r w:rsidRPr="009752E2">
        <w:rPr>
          <w:b/>
          <w:bCs/>
          <w:sz w:val="24"/>
        </w:rPr>
        <w:t>一、</w:t>
      </w:r>
      <w:r w:rsidR="009D72FF" w:rsidRPr="009752E2">
        <w:rPr>
          <w:b/>
          <w:bCs/>
          <w:sz w:val="24"/>
        </w:rPr>
        <w:t>项目来源</w:t>
      </w:r>
      <w:r w:rsidR="009D72FF" w:rsidRPr="009752E2">
        <w:rPr>
          <w:sz w:val="24"/>
        </w:rPr>
        <w:t xml:space="preserve">    </w:t>
      </w:r>
    </w:p>
    <w:p w:rsidR="008208BA" w:rsidRPr="009752E2" w:rsidRDefault="008208BA" w:rsidP="007D1F92">
      <w:pPr>
        <w:pStyle w:val="ac"/>
        <w:shd w:val="clear" w:color="auto" w:fill="FFFFFF"/>
        <w:spacing w:before="0" w:beforeAutospacing="0" w:after="0" w:afterAutospacing="0" w:line="360" w:lineRule="auto"/>
        <w:ind w:firstLine="360"/>
        <w:jc w:val="both"/>
        <w:rPr>
          <w:rFonts w:ascii="Times New Roman" w:hAnsi="Times New Roman" w:cs="Times New Roman"/>
        </w:rPr>
      </w:pPr>
      <w:r w:rsidRPr="009752E2">
        <w:rPr>
          <w:rFonts w:ascii="Times New Roman" w:hAnsi="Times New Roman" w:cs="Times New Roman"/>
        </w:rPr>
        <w:t>工厂是绿色制造的主体。《中国制造</w:t>
      </w:r>
      <w:r w:rsidRPr="009752E2">
        <w:rPr>
          <w:rFonts w:ascii="Times New Roman" w:hAnsi="Times New Roman" w:cs="Times New Roman"/>
        </w:rPr>
        <w:t>2025</w:t>
      </w:r>
      <w:r w:rsidRPr="009752E2">
        <w:rPr>
          <w:rFonts w:ascii="Times New Roman" w:hAnsi="Times New Roman" w:cs="Times New Roman"/>
        </w:rPr>
        <w:t>》将</w:t>
      </w:r>
      <w:r w:rsidRPr="009752E2">
        <w:rPr>
          <w:rFonts w:ascii="Times New Roman" w:hAnsi="Times New Roman" w:cs="Times New Roman"/>
        </w:rPr>
        <w:t>“</w:t>
      </w:r>
      <w:r w:rsidRPr="009752E2">
        <w:rPr>
          <w:rFonts w:ascii="Times New Roman" w:hAnsi="Times New Roman" w:cs="Times New Roman"/>
        </w:rPr>
        <w:t>全面推动绿色制造</w:t>
      </w:r>
      <w:r w:rsidRPr="009752E2">
        <w:rPr>
          <w:rFonts w:ascii="Times New Roman" w:hAnsi="Times New Roman" w:cs="Times New Roman"/>
        </w:rPr>
        <w:t>”</w:t>
      </w:r>
      <w:r w:rsidRPr="009752E2">
        <w:rPr>
          <w:rFonts w:ascii="Times New Roman" w:hAnsi="Times New Roman" w:cs="Times New Roman"/>
        </w:rPr>
        <w:t>作为九大战略重点和任务之一，明确提出要</w:t>
      </w:r>
      <w:r w:rsidRPr="009752E2">
        <w:rPr>
          <w:rFonts w:ascii="Times New Roman" w:hAnsi="Times New Roman" w:cs="Times New Roman"/>
        </w:rPr>
        <w:t>“</w:t>
      </w:r>
      <w:r w:rsidRPr="009752E2">
        <w:rPr>
          <w:rFonts w:ascii="Times New Roman" w:hAnsi="Times New Roman" w:cs="Times New Roman"/>
        </w:rPr>
        <w:t>建设绿色工厂，实现厂房集约化、原料无害化、生产洁净化、废物资源化、能源低碳化</w:t>
      </w:r>
      <w:r w:rsidRPr="009752E2">
        <w:rPr>
          <w:rFonts w:ascii="Times New Roman" w:hAnsi="Times New Roman" w:cs="Times New Roman"/>
        </w:rPr>
        <w:t>”</w:t>
      </w:r>
      <w:r w:rsidRPr="009752E2">
        <w:rPr>
          <w:rFonts w:ascii="Times New Roman" w:hAnsi="Times New Roman" w:cs="Times New Roman"/>
        </w:rPr>
        <w:t>。</w:t>
      </w:r>
      <w:r w:rsidRPr="009752E2">
        <w:rPr>
          <w:rFonts w:ascii="Times New Roman" w:hAnsi="Times New Roman" w:cs="Times New Roman"/>
        </w:rPr>
        <w:t xml:space="preserve"> </w:t>
      </w:r>
      <w:r w:rsidRPr="009752E2">
        <w:rPr>
          <w:rFonts w:ascii="Times New Roman" w:hAnsi="Times New Roman" w:cs="Times New Roman"/>
        </w:rPr>
        <w:t>到</w:t>
      </w:r>
      <w:r w:rsidRPr="009752E2">
        <w:rPr>
          <w:rFonts w:ascii="Times New Roman" w:hAnsi="Times New Roman" w:cs="Times New Roman"/>
        </w:rPr>
        <w:t>2020</w:t>
      </w:r>
      <w:r w:rsidRPr="009752E2">
        <w:rPr>
          <w:rFonts w:ascii="Times New Roman" w:hAnsi="Times New Roman" w:cs="Times New Roman"/>
        </w:rPr>
        <w:t>年，建成千家绿色示范工厂；到</w:t>
      </w:r>
      <w:r w:rsidRPr="009752E2">
        <w:rPr>
          <w:rFonts w:ascii="Times New Roman" w:hAnsi="Times New Roman" w:cs="Times New Roman"/>
        </w:rPr>
        <w:t>2025</w:t>
      </w:r>
      <w:r w:rsidRPr="009752E2">
        <w:rPr>
          <w:rFonts w:ascii="Times New Roman" w:hAnsi="Times New Roman" w:cs="Times New Roman"/>
        </w:rPr>
        <w:t>年，制造业绿色发展和主要产品单耗达到世界先进水平。创建绿色工厂作为构建绿色制造体系的关键一环，是实施绿色制造工程的重点任务，是促进工业结构优化、脱困升级、提质增效的重要途径。</w:t>
      </w:r>
    </w:p>
    <w:p w:rsidR="008208BA" w:rsidRPr="009752E2" w:rsidRDefault="008208BA" w:rsidP="007D1F92">
      <w:pPr>
        <w:spacing w:line="360" w:lineRule="auto"/>
        <w:ind w:firstLineChars="200" w:firstLine="480"/>
        <w:rPr>
          <w:sz w:val="24"/>
        </w:rPr>
      </w:pPr>
      <w:r w:rsidRPr="009752E2">
        <w:rPr>
          <w:sz w:val="24"/>
        </w:rPr>
        <w:t>目前，国家标准《绿色工厂评价通则》（</w:t>
      </w:r>
      <w:r w:rsidRPr="009752E2">
        <w:rPr>
          <w:sz w:val="24"/>
        </w:rPr>
        <w:t>GB/T36132-2018</w:t>
      </w:r>
      <w:r w:rsidRPr="009752E2">
        <w:rPr>
          <w:sz w:val="24"/>
        </w:rPr>
        <w:t>）已经正式发布。由于各行业差距大，工业和信息化部决定在评价通则下设重点行业评价导则，为贯彻落实《中国制造</w:t>
      </w:r>
      <w:r w:rsidRPr="009752E2">
        <w:rPr>
          <w:sz w:val="24"/>
        </w:rPr>
        <w:t>2025</w:t>
      </w:r>
      <w:r w:rsidRPr="009752E2">
        <w:rPr>
          <w:sz w:val="24"/>
        </w:rPr>
        <w:t>》、《绿色制造工程实施指南（</w:t>
      </w:r>
      <w:r w:rsidRPr="009752E2">
        <w:rPr>
          <w:sz w:val="24"/>
        </w:rPr>
        <w:t>2016-2020</w:t>
      </w:r>
      <w:r w:rsidRPr="009752E2">
        <w:rPr>
          <w:sz w:val="24"/>
        </w:rPr>
        <w:t>年）》，加快推进绿色制造，充分发挥工业节能与绿色标准的规范和引领作用，促进工业企业能效提升和绿色发展，依据《国务院关于印发深化标准化工作改革方案的通知》（国发〔</w:t>
      </w:r>
      <w:r w:rsidRPr="009752E2">
        <w:rPr>
          <w:sz w:val="24"/>
        </w:rPr>
        <w:t>2015</w:t>
      </w:r>
      <w:r w:rsidRPr="009752E2">
        <w:rPr>
          <w:sz w:val="24"/>
        </w:rPr>
        <w:t>〕</w:t>
      </w:r>
      <w:r w:rsidRPr="009752E2">
        <w:rPr>
          <w:sz w:val="24"/>
        </w:rPr>
        <w:t>13</w:t>
      </w:r>
      <w:r w:rsidRPr="009752E2">
        <w:rPr>
          <w:sz w:val="24"/>
        </w:rPr>
        <w:t>号）和《国务院办公厅关于加强节能标准化工作的意见》（国办发〔</w:t>
      </w:r>
      <w:r w:rsidRPr="009752E2">
        <w:rPr>
          <w:sz w:val="24"/>
        </w:rPr>
        <w:t>2015</w:t>
      </w:r>
      <w:r w:rsidRPr="009752E2">
        <w:rPr>
          <w:sz w:val="24"/>
        </w:rPr>
        <w:t>〕</w:t>
      </w:r>
      <w:r w:rsidRPr="009752E2">
        <w:rPr>
          <w:sz w:val="24"/>
        </w:rPr>
        <w:t>16</w:t>
      </w:r>
      <w:r w:rsidRPr="009752E2">
        <w:rPr>
          <w:sz w:val="24"/>
        </w:rPr>
        <w:t>号）精神，制定本标准。</w:t>
      </w:r>
    </w:p>
    <w:p w:rsidR="009D72FF" w:rsidRPr="009752E2" w:rsidRDefault="009D72FF" w:rsidP="0086176E">
      <w:pPr>
        <w:spacing w:line="360" w:lineRule="auto"/>
        <w:ind w:firstLineChars="200" w:firstLine="480"/>
        <w:rPr>
          <w:sz w:val="24"/>
        </w:rPr>
      </w:pPr>
      <w:r w:rsidRPr="009752E2">
        <w:rPr>
          <w:sz w:val="24"/>
        </w:rPr>
        <w:t>根据工</w:t>
      </w:r>
      <w:proofErr w:type="gramStart"/>
      <w:r w:rsidRPr="009752E2">
        <w:rPr>
          <w:sz w:val="24"/>
        </w:rPr>
        <w:t>信厅科</w:t>
      </w:r>
      <w:r w:rsidR="00B321DA" w:rsidRPr="009752E2">
        <w:rPr>
          <w:sz w:val="24"/>
        </w:rPr>
        <w:t>函</w:t>
      </w:r>
      <w:proofErr w:type="gramEnd"/>
      <w:r w:rsidRPr="009752E2">
        <w:rPr>
          <w:sz w:val="24"/>
        </w:rPr>
        <w:t>[201</w:t>
      </w:r>
      <w:r w:rsidR="00B321DA" w:rsidRPr="009752E2">
        <w:rPr>
          <w:sz w:val="24"/>
        </w:rPr>
        <w:t>9</w:t>
      </w:r>
      <w:r w:rsidRPr="009752E2">
        <w:rPr>
          <w:sz w:val="24"/>
        </w:rPr>
        <w:t>]</w:t>
      </w:r>
      <w:r w:rsidR="00B321DA" w:rsidRPr="009752E2">
        <w:rPr>
          <w:sz w:val="24"/>
        </w:rPr>
        <w:t>126</w:t>
      </w:r>
      <w:r w:rsidRPr="009752E2">
        <w:rPr>
          <w:sz w:val="24"/>
        </w:rPr>
        <w:t>号和有色标委</w:t>
      </w:r>
      <w:r w:rsidRPr="009752E2">
        <w:rPr>
          <w:sz w:val="24"/>
        </w:rPr>
        <w:t>[201</w:t>
      </w:r>
      <w:r w:rsidR="00B321DA" w:rsidRPr="009752E2">
        <w:rPr>
          <w:sz w:val="24"/>
        </w:rPr>
        <w:t>9</w:t>
      </w:r>
      <w:r w:rsidRPr="009752E2">
        <w:rPr>
          <w:sz w:val="24"/>
        </w:rPr>
        <w:t>]</w:t>
      </w:r>
      <w:r w:rsidR="00B321DA" w:rsidRPr="009752E2">
        <w:rPr>
          <w:sz w:val="24"/>
        </w:rPr>
        <w:t>73</w:t>
      </w:r>
      <w:r w:rsidRPr="009752E2">
        <w:rPr>
          <w:sz w:val="24"/>
        </w:rPr>
        <w:t>号《</w:t>
      </w:r>
      <w:r w:rsidRPr="009752E2">
        <w:rPr>
          <w:sz w:val="24"/>
          <w:shd w:val="clear" w:color="auto" w:fill="FFFFFF"/>
        </w:rPr>
        <w:t>关于转发</w:t>
      </w:r>
      <w:r w:rsidRPr="009752E2">
        <w:rPr>
          <w:sz w:val="24"/>
          <w:shd w:val="clear" w:color="auto" w:fill="FFFFFF"/>
        </w:rPr>
        <w:t>201</w:t>
      </w:r>
      <w:r w:rsidR="00B321DA" w:rsidRPr="009752E2">
        <w:rPr>
          <w:sz w:val="24"/>
          <w:shd w:val="clear" w:color="auto" w:fill="FFFFFF"/>
        </w:rPr>
        <w:t>9</w:t>
      </w:r>
      <w:r w:rsidRPr="009752E2">
        <w:rPr>
          <w:sz w:val="24"/>
          <w:shd w:val="clear" w:color="auto" w:fill="FFFFFF"/>
        </w:rPr>
        <w:t>年第</w:t>
      </w:r>
      <w:r w:rsidR="00B321DA" w:rsidRPr="009752E2">
        <w:rPr>
          <w:sz w:val="24"/>
          <w:shd w:val="clear" w:color="auto" w:fill="FFFFFF"/>
        </w:rPr>
        <w:t>二</w:t>
      </w:r>
      <w:r w:rsidRPr="009752E2">
        <w:rPr>
          <w:sz w:val="24"/>
          <w:shd w:val="clear" w:color="auto" w:fill="FFFFFF"/>
        </w:rPr>
        <w:t>批有色金属国家、行业标准制（修）订项目计划的通知</w:t>
      </w:r>
      <w:r w:rsidRPr="009752E2">
        <w:rPr>
          <w:sz w:val="24"/>
        </w:rPr>
        <w:t>》，</w:t>
      </w:r>
      <w:r w:rsidRPr="009752E2">
        <w:rPr>
          <w:bCs/>
          <w:sz w:val="24"/>
        </w:rPr>
        <w:t>其中</w:t>
      </w:r>
      <w:r w:rsidRPr="009752E2">
        <w:rPr>
          <w:sz w:val="24"/>
        </w:rPr>
        <w:t>项目编号</w:t>
      </w:r>
      <w:r w:rsidRPr="009752E2">
        <w:rPr>
          <w:spacing w:val="-20"/>
          <w:sz w:val="24"/>
        </w:rPr>
        <w:t>“</w:t>
      </w:r>
      <w:r w:rsidR="003E0D2A" w:rsidRPr="009752E2">
        <w:rPr>
          <w:spacing w:val="-20"/>
          <w:sz w:val="24"/>
        </w:rPr>
        <w:t>2019-008</w:t>
      </w:r>
      <w:r w:rsidR="0086176E" w:rsidRPr="009752E2">
        <w:rPr>
          <w:spacing w:val="-20"/>
          <w:sz w:val="24"/>
        </w:rPr>
        <w:t>9</w:t>
      </w:r>
      <w:r w:rsidR="003E0D2A" w:rsidRPr="009752E2">
        <w:rPr>
          <w:spacing w:val="-20"/>
          <w:sz w:val="24"/>
        </w:rPr>
        <w:t xml:space="preserve">T-YS  </w:t>
      </w:r>
      <w:r w:rsidRPr="009752E2">
        <w:rPr>
          <w:spacing w:val="-20"/>
          <w:sz w:val="24"/>
        </w:rPr>
        <w:t xml:space="preserve">” </w:t>
      </w:r>
      <w:r w:rsidRPr="009752E2">
        <w:rPr>
          <w:sz w:val="24"/>
        </w:rPr>
        <w:t>《</w:t>
      </w:r>
      <w:r w:rsidR="0086176E" w:rsidRPr="009752E2">
        <w:rPr>
          <w:bCs/>
          <w:sz w:val="24"/>
        </w:rPr>
        <w:t>铜及铜合金管材生产绿色工厂评价要求</w:t>
      </w:r>
      <w:r w:rsidRPr="009752E2">
        <w:rPr>
          <w:sz w:val="24"/>
        </w:rPr>
        <w:t>》行业标准由</w:t>
      </w:r>
      <w:r w:rsidR="0086176E" w:rsidRPr="009752E2">
        <w:rPr>
          <w:sz w:val="24"/>
        </w:rPr>
        <w:t>金龙精密铜管集团股份有限公司</w:t>
      </w:r>
      <w:r w:rsidRPr="009752E2">
        <w:rPr>
          <w:sz w:val="24"/>
        </w:rPr>
        <w:t>负责起草，完成年限为</w:t>
      </w:r>
      <w:r w:rsidRPr="009752E2">
        <w:rPr>
          <w:sz w:val="24"/>
        </w:rPr>
        <w:t>20</w:t>
      </w:r>
      <w:r w:rsidR="008208BA" w:rsidRPr="009752E2">
        <w:rPr>
          <w:sz w:val="24"/>
        </w:rPr>
        <w:t>20</w:t>
      </w:r>
      <w:r w:rsidRPr="009752E2">
        <w:rPr>
          <w:sz w:val="24"/>
        </w:rPr>
        <w:t>年。</w:t>
      </w:r>
    </w:p>
    <w:p w:rsidR="008208BA" w:rsidRPr="009752E2" w:rsidRDefault="008208BA" w:rsidP="007D1F92">
      <w:pPr>
        <w:spacing w:line="360" w:lineRule="auto"/>
        <w:ind w:firstLineChars="200" w:firstLine="480"/>
        <w:rPr>
          <w:sz w:val="24"/>
        </w:rPr>
      </w:pPr>
      <w:r w:rsidRPr="009752E2">
        <w:rPr>
          <w:sz w:val="24"/>
        </w:rPr>
        <w:t>铜及铜合金</w:t>
      </w:r>
      <w:r w:rsidR="0086176E" w:rsidRPr="009752E2">
        <w:rPr>
          <w:sz w:val="24"/>
        </w:rPr>
        <w:t>管材</w:t>
      </w:r>
      <w:r w:rsidRPr="009752E2">
        <w:rPr>
          <w:sz w:val="24"/>
        </w:rPr>
        <w:t>因其优异的物理属性和综合性能而被广泛应用于</w:t>
      </w:r>
      <w:r w:rsidR="0086176E" w:rsidRPr="009752E2">
        <w:rPr>
          <w:sz w:val="24"/>
        </w:rPr>
        <w:t>空调制冷</w:t>
      </w:r>
      <w:r w:rsidRPr="009752E2">
        <w:rPr>
          <w:sz w:val="24"/>
        </w:rPr>
        <w:t>、</w:t>
      </w:r>
      <w:r w:rsidR="0086176E" w:rsidRPr="009752E2">
        <w:rPr>
          <w:sz w:val="24"/>
        </w:rPr>
        <w:t>建筑供水</w:t>
      </w:r>
      <w:r w:rsidRPr="009752E2">
        <w:rPr>
          <w:sz w:val="24"/>
        </w:rPr>
        <w:t>、</w:t>
      </w:r>
      <w:r w:rsidR="0086176E" w:rsidRPr="009752E2">
        <w:rPr>
          <w:sz w:val="24"/>
        </w:rPr>
        <w:t>海水淡化</w:t>
      </w:r>
      <w:r w:rsidRPr="009752E2">
        <w:rPr>
          <w:sz w:val="24"/>
        </w:rPr>
        <w:t>、</w:t>
      </w:r>
      <w:r w:rsidR="0086176E" w:rsidRPr="009752E2">
        <w:rPr>
          <w:sz w:val="24"/>
        </w:rPr>
        <w:t>海洋工程</w:t>
      </w:r>
      <w:r w:rsidRPr="009752E2">
        <w:rPr>
          <w:sz w:val="24"/>
        </w:rPr>
        <w:t>、</w:t>
      </w:r>
      <w:r w:rsidR="0086176E" w:rsidRPr="009752E2">
        <w:rPr>
          <w:sz w:val="24"/>
        </w:rPr>
        <w:t>船舶制造</w:t>
      </w:r>
      <w:r w:rsidRPr="009752E2">
        <w:rPr>
          <w:sz w:val="24"/>
        </w:rPr>
        <w:t>、</w:t>
      </w:r>
      <w:r w:rsidR="0086176E" w:rsidRPr="009752E2">
        <w:rPr>
          <w:sz w:val="24"/>
        </w:rPr>
        <w:t>医疗设备</w:t>
      </w:r>
      <w:r w:rsidRPr="009752E2">
        <w:rPr>
          <w:sz w:val="24"/>
        </w:rPr>
        <w:t>、</w:t>
      </w:r>
      <w:r w:rsidR="0086176E" w:rsidRPr="009752E2">
        <w:rPr>
          <w:sz w:val="24"/>
        </w:rPr>
        <w:t>太阳能利用、计算机散热、移动通讯、电子</w:t>
      </w:r>
      <w:r w:rsidRPr="009752E2">
        <w:rPr>
          <w:sz w:val="24"/>
        </w:rPr>
        <w:t>仪器仪表</w:t>
      </w:r>
      <w:r w:rsidR="0086176E" w:rsidRPr="009752E2">
        <w:rPr>
          <w:sz w:val="24"/>
        </w:rPr>
        <w:t>及电磁微波技术</w:t>
      </w:r>
      <w:r w:rsidRPr="009752E2">
        <w:rPr>
          <w:sz w:val="24"/>
        </w:rPr>
        <w:t>等领域。我国是世界上</w:t>
      </w:r>
      <w:r w:rsidR="0086176E" w:rsidRPr="009752E2">
        <w:rPr>
          <w:sz w:val="24"/>
        </w:rPr>
        <w:t>最大的</w:t>
      </w:r>
      <w:r w:rsidRPr="009752E2">
        <w:rPr>
          <w:sz w:val="24"/>
        </w:rPr>
        <w:t>铜</w:t>
      </w:r>
      <w:r w:rsidR="0086176E" w:rsidRPr="009752E2">
        <w:rPr>
          <w:sz w:val="24"/>
        </w:rPr>
        <w:t>及铜合金管材</w:t>
      </w:r>
      <w:r w:rsidRPr="009752E2">
        <w:rPr>
          <w:sz w:val="24"/>
        </w:rPr>
        <w:t>生产和消费国，是世界最大的</w:t>
      </w:r>
      <w:r w:rsidR="0086176E" w:rsidRPr="009752E2">
        <w:rPr>
          <w:sz w:val="24"/>
        </w:rPr>
        <w:t>铜及铜合金管材</w:t>
      </w:r>
      <w:r w:rsidRPr="009752E2">
        <w:rPr>
          <w:sz w:val="24"/>
        </w:rPr>
        <w:t>生产基地、</w:t>
      </w:r>
      <w:r w:rsidR="0086176E" w:rsidRPr="009752E2">
        <w:rPr>
          <w:sz w:val="24"/>
        </w:rPr>
        <w:t>铜及铜合金管材</w:t>
      </w:r>
      <w:r w:rsidRPr="009752E2">
        <w:rPr>
          <w:sz w:val="24"/>
        </w:rPr>
        <w:t>产品进出口国家，</w:t>
      </w:r>
      <w:r w:rsidR="0086176E" w:rsidRPr="009752E2">
        <w:rPr>
          <w:sz w:val="24"/>
        </w:rPr>
        <w:t>每年</w:t>
      </w:r>
      <w:r w:rsidRPr="009752E2">
        <w:rPr>
          <w:sz w:val="24"/>
        </w:rPr>
        <w:t>生产</w:t>
      </w:r>
      <w:r w:rsidR="0086176E" w:rsidRPr="009752E2">
        <w:rPr>
          <w:sz w:val="24"/>
        </w:rPr>
        <w:t>铜及铜合金管材</w:t>
      </w:r>
      <w:r w:rsidRPr="009752E2">
        <w:rPr>
          <w:sz w:val="24"/>
        </w:rPr>
        <w:t>消耗掉的各种能源巨大，</w:t>
      </w:r>
      <w:r w:rsidR="0086176E" w:rsidRPr="009752E2">
        <w:rPr>
          <w:sz w:val="24"/>
        </w:rPr>
        <w:t>铜及铜合金管材生产</w:t>
      </w:r>
      <w:r w:rsidRPr="009752E2">
        <w:rPr>
          <w:sz w:val="24"/>
        </w:rPr>
        <w:t>企业是能源消耗大户。铜及铜合金</w:t>
      </w:r>
      <w:r w:rsidR="0086176E" w:rsidRPr="009752E2">
        <w:rPr>
          <w:sz w:val="24"/>
        </w:rPr>
        <w:t>管材生产</w:t>
      </w:r>
      <w:r w:rsidRPr="009752E2">
        <w:rPr>
          <w:sz w:val="24"/>
        </w:rPr>
        <w:t>行业作为规模较大、应用广泛的原材料加工行业，有潜力、也有条件成为绿色发展的实践者、绿色工厂的建设者。制定铜及铜合金</w:t>
      </w:r>
      <w:r w:rsidR="0086176E" w:rsidRPr="009752E2">
        <w:rPr>
          <w:sz w:val="24"/>
        </w:rPr>
        <w:t>管材生产</w:t>
      </w:r>
      <w:r w:rsidRPr="009752E2">
        <w:rPr>
          <w:sz w:val="24"/>
        </w:rPr>
        <w:t>行业绿色工厂评价</w:t>
      </w:r>
      <w:r w:rsidR="0086176E" w:rsidRPr="009752E2">
        <w:rPr>
          <w:sz w:val="24"/>
        </w:rPr>
        <w:t>要求</w:t>
      </w:r>
      <w:r w:rsidRPr="009752E2">
        <w:rPr>
          <w:sz w:val="24"/>
        </w:rPr>
        <w:t>标准，推动用</w:t>
      </w:r>
      <w:proofErr w:type="gramStart"/>
      <w:r w:rsidRPr="009752E2">
        <w:rPr>
          <w:sz w:val="24"/>
        </w:rPr>
        <w:t>能结构</w:t>
      </w:r>
      <w:proofErr w:type="gramEnd"/>
      <w:r w:rsidRPr="009752E2">
        <w:rPr>
          <w:sz w:val="24"/>
        </w:rPr>
        <w:t>优化，引导和规范工厂实施绿色制造和绿色发展，具有重要意义。</w:t>
      </w:r>
    </w:p>
    <w:p w:rsidR="009D72FF" w:rsidRPr="009752E2" w:rsidRDefault="009D72FF" w:rsidP="007D1F92">
      <w:pPr>
        <w:spacing w:line="360" w:lineRule="auto"/>
        <w:rPr>
          <w:b/>
          <w:bCs/>
          <w:sz w:val="24"/>
        </w:rPr>
      </w:pPr>
      <w:r w:rsidRPr="009752E2">
        <w:rPr>
          <w:b/>
          <w:bCs/>
          <w:sz w:val="24"/>
        </w:rPr>
        <w:t>二、工作简况</w:t>
      </w:r>
    </w:p>
    <w:p w:rsidR="009D72FF" w:rsidRPr="009752E2" w:rsidRDefault="009D72FF" w:rsidP="007D1F92">
      <w:pPr>
        <w:spacing w:line="360" w:lineRule="auto"/>
        <w:ind w:firstLineChars="202" w:firstLine="485"/>
        <w:rPr>
          <w:bCs/>
          <w:sz w:val="24"/>
        </w:rPr>
      </w:pPr>
      <w:r w:rsidRPr="009752E2">
        <w:rPr>
          <w:bCs/>
          <w:sz w:val="24"/>
        </w:rPr>
        <w:t>标准制订计划任务正式下达后，立即成立了标准编制组，并落实起草任务，确定标准的主要起草人，拟定该标准工作计划。</w:t>
      </w:r>
      <w:r w:rsidR="00144940" w:rsidRPr="009752E2">
        <w:rPr>
          <w:sz w:val="24"/>
        </w:rPr>
        <w:t>由</w:t>
      </w:r>
      <w:r w:rsidR="00335F65" w:rsidRPr="009752E2">
        <w:rPr>
          <w:bCs/>
          <w:sz w:val="24"/>
        </w:rPr>
        <w:t>金龙精密铜管股份有限</w:t>
      </w:r>
      <w:r w:rsidR="00144940" w:rsidRPr="009752E2">
        <w:rPr>
          <w:bCs/>
          <w:sz w:val="24"/>
        </w:rPr>
        <w:t>公司</w:t>
      </w:r>
      <w:r w:rsidR="00A82FC4" w:rsidRPr="009752E2">
        <w:rPr>
          <w:bCs/>
          <w:sz w:val="24"/>
        </w:rPr>
        <w:t>、浙江海亮股份有限公司、浙江耐乐铜业有限公司、</w:t>
      </w:r>
      <w:proofErr w:type="gramStart"/>
      <w:r w:rsidR="00A82FC4" w:rsidRPr="009752E2">
        <w:rPr>
          <w:bCs/>
          <w:sz w:val="24"/>
        </w:rPr>
        <w:t>佛山华鸿铜管</w:t>
      </w:r>
      <w:proofErr w:type="gramEnd"/>
      <w:r w:rsidR="00A82FC4" w:rsidRPr="009752E2">
        <w:rPr>
          <w:bCs/>
          <w:sz w:val="24"/>
        </w:rPr>
        <w:t>有限公司、中铝洛阳铜加工有限公司、江苏</w:t>
      </w:r>
      <w:proofErr w:type="gramStart"/>
      <w:r w:rsidR="00A82FC4" w:rsidRPr="009752E2">
        <w:rPr>
          <w:bCs/>
          <w:sz w:val="24"/>
        </w:rPr>
        <w:t>翠隆精密</w:t>
      </w:r>
      <w:proofErr w:type="gramEnd"/>
      <w:r w:rsidR="00A82FC4" w:rsidRPr="009752E2">
        <w:rPr>
          <w:bCs/>
          <w:sz w:val="24"/>
        </w:rPr>
        <w:t>铜管股份有限公司、中色</w:t>
      </w:r>
      <w:proofErr w:type="gramStart"/>
      <w:r w:rsidR="00A82FC4" w:rsidRPr="009752E2">
        <w:rPr>
          <w:bCs/>
          <w:sz w:val="24"/>
        </w:rPr>
        <w:t>奥博特</w:t>
      </w:r>
      <w:proofErr w:type="gramEnd"/>
      <w:r w:rsidR="00A82FC4" w:rsidRPr="009752E2">
        <w:rPr>
          <w:bCs/>
          <w:sz w:val="24"/>
        </w:rPr>
        <w:t>铜铝业有限公司、山东亨圆铜业有限公司、青岛宏泰铜业有限公司、宁波金田铜业（集团）股份有限公司和江西铜业公司</w:t>
      </w:r>
      <w:r w:rsidR="00335F65" w:rsidRPr="009752E2">
        <w:rPr>
          <w:sz w:val="24"/>
        </w:rPr>
        <w:t>负责起草</w:t>
      </w:r>
      <w:r w:rsidR="00144940" w:rsidRPr="009752E2">
        <w:rPr>
          <w:bCs/>
          <w:sz w:val="24"/>
        </w:rPr>
        <w:t>。</w:t>
      </w:r>
    </w:p>
    <w:p w:rsidR="00335F65" w:rsidRPr="009752E2" w:rsidRDefault="00335F65" w:rsidP="00335F65">
      <w:pPr>
        <w:spacing w:line="360" w:lineRule="auto"/>
        <w:ind w:firstLine="420"/>
        <w:rPr>
          <w:sz w:val="24"/>
        </w:rPr>
      </w:pPr>
      <w:bookmarkStart w:id="0" w:name="OLE_LINK3"/>
      <w:bookmarkStart w:id="1" w:name="OLE_LINK4"/>
      <w:r w:rsidRPr="009752E2">
        <w:rPr>
          <w:bCs/>
          <w:sz w:val="24"/>
        </w:rPr>
        <w:t>由于时间紧，任务重，标准制订计划任务正式下达后，立即成立了标准编制组，并落实起草任务，</w:t>
      </w:r>
      <w:r w:rsidRPr="009752E2">
        <w:rPr>
          <w:bCs/>
          <w:sz w:val="24"/>
        </w:rPr>
        <w:lastRenderedPageBreak/>
        <w:t>确定标准的主要起草人，拟定该标准的工作计划。具体分工为：</w:t>
      </w:r>
      <w:r w:rsidR="00A82FC4" w:rsidRPr="009752E2">
        <w:rPr>
          <w:bCs/>
          <w:sz w:val="24"/>
        </w:rPr>
        <w:t>金龙精密铜管集团股份有限公司</w:t>
      </w:r>
      <w:r w:rsidRPr="009752E2">
        <w:rPr>
          <w:sz w:val="24"/>
        </w:rPr>
        <w:t>总负责、市场和行业信息收集、资料汇总及执笔；</w:t>
      </w:r>
      <w:r w:rsidR="00A82FC4" w:rsidRPr="009752E2">
        <w:rPr>
          <w:bCs/>
          <w:sz w:val="24"/>
        </w:rPr>
        <w:t>浙江海亮股份有限公司、浙江耐乐铜业有限公司、</w:t>
      </w:r>
      <w:proofErr w:type="gramStart"/>
      <w:r w:rsidR="00A82FC4" w:rsidRPr="009752E2">
        <w:rPr>
          <w:bCs/>
          <w:sz w:val="24"/>
        </w:rPr>
        <w:t>佛山华鸿铜管</w:t>
      </w:r>
      <w:proofErr w:type="gramEnd"/>
      <w:r w:rsidR="00A82FC4" w:rsidRPr="009752E2">
        <w:rPr>
          <w:bCs/>
          <w:sz w:val="24"/>
        </w:rPr>
        <w:t>有限公司、中铝洛阳铜加工有限公司、江苏</w:t>
      </w:r>
      <w:proofErr w:type="gramStart"/>
      <w:r w:rsidR="00A82FC4" w:rsidRPr="009752E2">
        <w:rPr>
          <w:bCs/>
          <w:sz w:val="24"/>
        </w:rPr>
        <w:t>翠隆精密</w:t>
      </w:r>
      <w:proofErr w:type="gramEnd"/>
      <w:r w:rsidR="00A82FC4" w:rsidRPr="009752E2">
        <w:rPr>
          <w:bCs/>
          <w:sz w:val="24"/>
        </w:rPr>
        <w:t>铜管股份有限公司、中色</w:t>
      </w:r>
      <w:proofErr w:type="gramStart"/>
      <w:r w:rsidR="00A82FC4" w:rsidRPr="009752E2">
        <w:rPr>
          <w:bCs/>
          <w:sz w:val="24"/>
        </w:rPr>
        <w:t>奥博特</w:t>
      </w:r>
      <w:proofErr w:type="gramEnd"/>
      <w:r w:rsidR="00A82FC4" w:rsidRPr="009752E2">
        <w:rPr>
          <w:bCs/>
          <w:sz w:val="24"/>
        </w:rPr>
        <w:t>铜铝业有限公司、山东亨圆铜业有限公司、青岛宏泰铜业有限公司、宁波金田铜业（集团）股份有限公司和江西铜业公司</w:t>
      </w:r>
      <w:r w:rsidRPr="009752E2">
        <w:rPr>
          <w:sz w:val="24"/>
        </w:rPr>
        <w:t>负责补充市场信息、标准指标的验证和完善。各企业分工明确，紧密合作，共同完成标准的修订工作。</w:t>
      </w:r>
      <w:bookmarkEnd w:id="0"/>
      <w:bookmarkEnd w:id="1"/>
    </w:p>
    <w:p w:rsidR="007932ED" w:rsidRPr="009752E2" w:rsidRDefault="007932ED" w:rsidP="007D1F92">
      <w:pPr>
        <w:spacing w:line="360" w:lineRule="auto"/>
        <w:ind w:firstLineChars="200" w:firstLine="480"/>
        <w:rPr>
          <w:sz w:val="24"/>
        </w:rPr>
      </w:pPr>
      <w:bookmarkStart w:id="2" w:name="OLE_LINK1"/>
      <w:bookmarkStart w:id="3" w:name="OLE_LINK2"/>
      <w:r w:rsidRPr="009752E2">
        <w:rPr>
          <w:bCs/>
          <w:sz w:val="24"/>
        </w:rPr>
        <w:t>本标准规定了铜及铜合金</w:t>
      </w:r>
      <w:r w:rsidR="00516152" w:rsidRPr="009752E2">
        <w:rPr>
          <w:bCs/>
          <w:sz w:val="24"/>
        </w:rPr>
        <w:t>管材生产</w:t>
      </w:r>
      <w:r w:rsidRPr="009752E2">
        <w:rPr>
          <w:bCs/>
          <w:sz w:val="24"/>
        </w:rPr>
        <w:t>行业绿色工厂需要达到的共性要求。</w:t>
      </w:r>
      <w:r w:rsidRPr="009752E2">
        <w:rPr>
          <w:sz w:val="24"/>
        </w:rPr>
        <w:t>本标准着眼于规范</w:t>
      </w:r>
      <w:r w:rsidRPr="009752E2">
        <w:rPr>
          <w:bCs/>
          <w:sz w:val="24"/>
        </w:rPr>
        <w:t>铜及铜合金</w:t>
      </w:r>
      <w:r w:rsidR="00516152" w:rsidRPr="009752E2">
        <w:rPr>
          <w:bCs/>
          <w:sz w:val="24"/>
        </w:rPr>
        <w:t>管材生产</w:t>
      </w:r>
      <w:r w:rsidRPr="009752E2">
        <w:rPr>
          <w:bCs/>
          <w:sz w:val="24"/>
        </w:rPr>
        <w:t>加工行业绿色工厂</w:t>
      </w:r>
      <w:r w:rsidRPr="009752E2">
        <w:rPr>
          <w:sz w:val="24"/>
        </w:rPr>
        <w:t>实现厂房集约化、原料无害化、生产洁净化、废物资源化、能源低碳化。</w:t>
      </w:r>
      <w:r w:rsidRPr="009752E2">
        <w:rPr>
          <w:bCs/>
          <w:sz w:val="24"/>
        </w:rPr>
        <w:t>铜及铜合金</w:t>
      </w:r>
      <w:r w:rsidR="00516152" w:rsidRPr="009752E2">
        <w:rPr>
          <w:bCs/>
          <w:sz w:val="24"/>
        </w:rPr>
        <w:t>管材生产</w:t>
      </w:r>
      <w:r w:rsidRPr="009752E2">
        <w:rPr>
          <w:bCs/>
          <w:sz w:val="24"/>
        </w:rPr>
        <w:t>行业绿色工厂</w:t>
      </w:r>
      <w:r w:rsidRPr="009752E2">
        <w:rPr>
          <w:sz w:val="24"/>
        </w:rPr>
        <w:t>应在保证产品功能、质量以及制造过程中人的职业健康安全的前提下，引入生命周期思想，优先选用绿色工艺、技术和设备，满足绿色工厂基本要求、基础设施、管理体系、能源与资源投入、产品、环境排放、绩效的综合评价要求。</w:t>
      </w:r>
    </w:p>
    <w:p w:rsidR="00C6033B" w:rsidRPr="009752E2" w:rsidRDefault="00144940" w:rsidP="00C6033B">
      <w:pPr>
        <w:pStyle w:val="a7"/>
        <w:spacing w:line="360" w:lineRule="auto"/>
        <w:ind w:firstLineChars="200" w:firstLine="480"/>
      </w:pPr>
      <w:r w:rsidRPr="009752E2">
        <w:t>铜及铜合金</w:t>
      </w:r>
      <w:r w:rsidR="00516152" w:rsidRPr="009752E2">
        <w:t>管材生产</w:t>
      </w:r>
      <w:r w:rsidRPr="009752E2">
        <w:t>行业作为规模较大、应用广泛的原材料加工行业，经过标准编制组及有关人员的共同努力，通过对国内铜及铜合金</w:t>
      </w:r>
      <w:r w:rsidR="00516152" w:rsidRPr="009752E2">
        <w:t>管材生产</w:t>
      </w:r>
      <w:r w:rsidRPr="009752E2">
        <w:t>行业现状的调研及发展趋势的分析，结合国内的实际情况，以国家标准</w:t>
      </w:r>
      <w:r w:rsidR="00516152" w:rsidRPr="009752E2">
        <w:t>GB/T36132-2018</w:t>
      </w:r>
      <w:r w:rsidRPr="009752E2">
        <w:t>《绿色工厂评价通则》</w:t>
      </w:r>
      <w:r w:rsidR="00516152" w:rsidRPr="009752E2">
        <w:t>、有色金属行业标准</w:t>
      </w:r>
      <w:r w:rsidR="00516152" w:rsidRPr="009752E2">
        <w:t>YS/T XXX</w:t>
      </w:r>
      <w:r w:rsidR="00516152" w:rsidRPr="009752E2">
        <w:t>《铜及铜合金加工行业绿色工厂评价导则》</w:t>
      </w:r>
      <w:r w:rsidRPr="009752E2">
        <w:t>和工信</w:t>
      </w:r>
      <w:proofErr w:type="gramStart"/>
      <w:r w:rsidRPr="009752E2">
        <w:t>部现有</w:t>
      </w:r>
      <w:proofErr w:type="gramEnd"/>
      <w:r w:rsidRPr="009752E2">
        <w:t>评价指标和要求为基础，形成本标准</w:t>
      </w:r>
      <w:r w:rsidR="007932ED" w:rsidRPr="009752E2">
        <w:t>讨论</w:t>
      </w:r>
      <w:r w:rsidRPr="009752E2">
        <w:t>稿及其编制说明。</w:t>
      </w:r>
    </w:p>
    <w:bookmarkEnd w:id="2"/>
    <w:bookmarkEnd w:id="3"/>
    <w:p w:rsidR="009D72FF" w:rsidRPr="009752E2" w:rsidRDefault="009D72FF" w:rsidP="00C6033B">
      <w:pPr>
        <w:pStyle w:val="a7"/>
        <w:spacing w:line="360" w:lineRule="auto"/>
        <w:ind w:firstLine="0"/>
        <w:rPr>
          <w:b/>
        </w:rPr>
      </w:pPr>
      <w:r w:rsidRPr="009752E2">
        <w:rPr>
          <w:b/>
        </w:rPr>
        <w:t>三、编制原则</w:t>
      </w:r>
    </w:p>
    <w:p w:rsidR="00C7315F" w:rsidRPr="009752E2" w:rsidRDefault="007932ED" w:rsidP="007D1F92">
      <w:pPr>
        <w:spacing w:line="360" w:lineRule="auto"/>
        <w:ind w:firstLine="480"/>
        <w:rPr>
          <w:sz w:val="24"/>
        </w:rPr>
      </w:pPr>
      <w:r w:rsidRPr="009752E2">
        <w:rPr>
          <w:sz w:val="24"/>
        </w:rPr>
        <w:t>本标准保持和国标通则的一致性，</w:t>
      </w:r>
      <w:r w:rsidRPr="009752E2">
        <w:rPr>
          <w:sz w:val="24"/>
        </w:rPr>
        <w:t>GB/T36132-2018</w:t>
      </w:r>
      <w:r w:rsidRPr="009752E2">
        <w:rPr>
          <w:sz w:val="24"/>
        </w:rPr>
        <w:t>是本标准编制的最重要依据。铜及铜合金</w:t>
      </w:r>
      <w:r w:rsidR="00516152" w:rsidRPr="009752E2">
        <w:rPr>
          <w:sz w:val="24"/>
        </w:rPr>
        <w:t>管材生产</w:t>
      </w:r>
      <w:r w:rsidRPr="009752E2">
        <w:rPr>
          <w:sz w:val="24"/>
        </w:rPr>
        <w:t>行业作为规模较大、应用广泛的原材料加工行业，经过标准编制组及有关人员的共同努力，通过对国内铜及铜合金</w:t>
      </w:r>
      <w:r w:rsidR="00516152" w:rsidRPr="009752E2">
        <w:rPr>
          <w:sz w:val="24"/>
        </w:rPr>
        <w:t>管材生产</w:t>
      </w:r>
      <w:r w:rsidRPr="009752E2">
        <w:rPr>
          <w:sz w:val="24"/>
        </w:rPr>
        <w:t>行业现状的调研及发展趋势的分析，结合国内的实际情况，以</w:t>
      </w:r>
      <w:r w:rsidR="00516152" w:rsidRPr="009752E2">
        <w:rPr>
          <w:sz w:val="24"/>
        </w:rPr>
        <w:t>GB/T36132-2018</w:t>
      </w:r>
      <w:r w:rsidR="00516152" w:rsidRPr="009752E2">
        <w:rPr>
          <w:sz w:val="24"/>
        </w:rPr>
        <w:t>《绿色工厂评价通则》、</w:t>
      </w:r>
      <w:r w:rsidR="00516152" w:rsidRPr="009752E2">
        <w:rPr>
          <w:sz w:val="24"/>
        </w:rPr>
        <w:t>YS/T XXX</w:t>
      </w:r>
      <w:r w:rsidR="00516152" w:rsidRPr="009752E2">
        <w:rPr>
          <w:sz w:val="24"/>
        </w:rPr>
        <w:t>《铜及铜合金加工行业绿色工厂评价导则》</w:t>
      </w:r>
      <w:r w:rsidRPr="009752E2">
        <w:rPr>
          <w:sz w:val="24"/>
        </w:rPr>
        <w:t>和工信</w:t>
      </w:r>
      <w:proofErr w:type="gramStart"/>
      <w:r w:rsidRPr="009752E2">
        <w:rPr>
          <w:sz w:val="24"/>
        </w:rPr>
        <w:t>部现有</w:t>
      </w:r>
      <w:proofErr w:type="gramEnd"/>
      <w:r w:rsidRPr="009752E2">
        <w:rPr>
          <w:sz w:val="24"/>
        </w:rPr>
        <w:t>评价指标和要求为基础，</w:t>
      </w:r>
      <w:r w:rsidR="009D72FF" w:rsidRPr="009752E2">
        <w:rPr>
          <w:sz w:val="24"/>
        </w:rPr>
        <w:t>结合国内</w:t>
      </w:r>
      <w:r w:rsidRPr="009752E2">
        <w:rPr>
          <w:sz w:val="24"/>
        </w:rPr>
        <w:t>铜及铜合金</w:t>
      </w:r>
      <w:r w:rsidR="00516152" w:rsidRPr="009752E2">
        <w:rPr>
          <w:sz w:val="24"/>
        </w:rPr>
        <w:t>管材生产</w:t>
      </w:r>
      <w:r w:rsidRPr="009752E2">
        <w:rPr>
          <w:sz w:val="24"/>
        </w:rPr>
        <w:t>行业实际</w:t>
      </w:r>
      <w:r w:rsidR="009D72FF" w:rsidRPr="009752E2">
        <w:rPr>
          <w:sz w:val="24"/>
        </w:rPr>
        <w:t>情况，确定了标准的编制原则</w:t>
      </w:r>
      <w:r w:rsidR="00C7315F" w:rsidRPr="009752E2">
        <w:rPr>
          <w:sz w:val="24"/>
        </w:rPr>
        <w:t>。</w:t>
      </w:r>
    </w:p>
    <w:p w:rsidR="009D72FF" w:rsidRPr="009752E2" w:rsidRDefault="00C6033B" w:rsidP="00C6033B">
      <w:pPr>
        <w:spacing w:line="360" w:lineRule="auto"/>
        <w:rPr>
          <w:b/>
          <w:sz w:val="24"/>
        </w:rPr>
      </w:pPr>
      <w:r w:rsidRPr="009752E2">
        <w:rPr>
          <w:b/>
          <w:sz w:val="24"/>
        </w:rPr>
        <w:t>3.</w:t>
      </w:r>
      <w:r w:rsidR="00C7315F" w:rsidRPr="009752E2">
        <w:rPr>
          <w:b/>
          <w:sz w:val="24"/>
        </w:rPr>
        <w:t>1</w:t>
      </w:r>
      <w:r w:rsidR="00C7315F" w:rsidRPr="009752E2">
        <w:rPr>
          <w:b/>
          <w:sz w:val="24"/>
        </w:rPr>
        <w:t>编制原则</w:t>
      </w:r>
    </w:p>
    <w:p w:rsidR="007932ED" w:rsidRPr="009752E2" w:rsidRDefault="00DB156E" w:rsidP="00DB156E">
      <w:pPr>
        <w:spacing w:line="360" w:lineRule="auto"/>
        <w:rPr>
          <w:bCs/>
          <w:sz w:val="24"/>
        </w:rPr>
      </w:pPr>
      <w:smartTag w:uri="urn:schemas-microsoft-com:office:smarttags" w:element="chsdate">
        <w:smartTagPr>
          <w:attr w:name="Year" w:val="1899"/>
          <w:attr w:name="Month" w:val="12"/>
          <w:attr w:name="Day" w:val="30"/>
          <w:attr w:name="IsLunarDate" w:val="False"/>
          <w:attr w:name="IsROCDate" w:val="False"/>
        </w:smartTagPr>
        <w:r w:rsidRPr="009752E2">
          <w:rPr>
            <w:bCs/>
            <w:sz w:val="24"/>
          </w:rPr>
          <w:t>3.1.1</w:t>
        </w:r>
      </w:smartTag>
      <w:r w:rsidR="007932ED" w:rsidRPr="009752E2">
        <w:rPr>
          <w:bCs/>
          <w:sz w:val="24"/>
        </w:rPr>
        <w:t>一致性原则</w:t>
      </w:r>
    </w:p>
    <w:p w:rsidR="007932ED" w:rsidRPr="009752E2" w:rsidRDefault="007932ED" w:rsidP="007D1F92">
      <w:pPr>
        <w:spacing w:line="360" w:lineRule="auto"/>
        <w:ind w:firstLineChars="200" w:firstLine="480"/>
        <w:rPr>
          <w:bCs/>
          <w:sz w:val="24"/>
        </w:rPr>
      </w:pPr>
      <w:r w:rsidRPr="009752E2">
        <w:rPr>
          <w:bCs/>
          <w:sz w:val="24"/>
        </w:rPr>
        <w:t>标准尽可能与以下内容协调一致：</w:t>
      </w:r>
    </w:p>
    <w:p w:rsidR="007932ED" w:rsidRPr="009752E2" w:rsidRDefault="007932ED" w:rsidP="007D1F92">
      <w:pPr>
        <w:spacing w:line="360" w:lineRule="auto"/>
        <w:ind w:firstLineChars="200" w:firstLine="480"/>
        <w:rPr>
          <w:bCs/>
          <w:sz w:val="24"/>
        </w:rPr>
      </w:pPr>
      <w:r w:rsidRPr="009752E2">
        <w:rPr>
          <w:bCs/>
          <w:sz w:val="24"/>
        </w:rPr>
        <w:t>a)</w:t>
      </w:r>
      <w:r w:rsidRPr="009752E2">
        <w:rPr>
          <w:bCs/>
          <w:sz w:val="24"/>
        </w:rPr>
        <w:t>绿色制造体系要求；</w:t>
      </w:r>
    </w:p>
    <w:p w:rsidR="007932ED" w:rsidRPr="009752E2" w:rsidRDefault="007932ED" w:rsidP="007D1F92">
      <w:pPr>
        <w:spacing w:line="360" w:lineRule="auto"/>
        <w:ind w:firstLineChars="200" w:firstLine="480"/>
        <w:rPr>
          <w:bCs/>
          <w:sz w:val="24"/>
        </w:rPr>
      </w:pPr>
      <w:r w:rsidRPr="009752E2">
        <w:rPr>
          <w:bCs/>
          <w:sz w:val="24"/>
        </w:rPr>
        <w:t>b)</w:t>
      </w:r>
      <w:r w:rsidRPr="009752E2">
        <w:rPr>
          <w:bCs/>
          <w:sz w:val="24"/>
        </w:rPr>
        <w:t>相关法律、法规、政策、标准、管理办法；</w:t>
      </w:r>
    </w:p>
    <w:p w:rsidR="007932ED" w:rsidRPr="009752E2" w:rsidRDefault="007932ED" w:rsidP="007D1F92">
      <w:pPr>
        <w:spacing w:line="360" w:lineRule="auto"/>
        <w:ind w:firstLineChars="200" w:firstLine="480"/>
        <w:rPr>
          <w:bCs/>
          <w:sz w:val="24"/>
        </w:rPr>
      </w:pPr>
      <w:r w:rsidRPr="009752E2">
        <w:rPr>
          <w:bCs/>
          <w:sz w:val="24"/>
        </w:rPr>
        <w:t>c)</w:t>
      </w:r>
      <w:r w:rsidRPr="009752E2">
        <w:rPr>
          <w:bCs/>
          <w:sz w:val="24"/>
        </w:rPr>
        <w:t>工业和信息化部绿色制造整体目标；</w:t>
      </w:r>
    </w:p>
    <w:p w:rsidR="007932ED" w:rsidRPr="009752E2" w:rsidRDefault="007932ED" w:rsidP="007D1F92">
      <w:pPr>
        <w:spacing w:line="360" w:lineRule="auto"/>
        <w:ind w:firstLineChars="200" w:firstLine="480"/>
        <w:rPr>
          <w:bCs/>
          <w:sz w:val="24"/>
        </w:rPr>
      </w:pPr>
      <w:r w:rsidRPr="009752E2">
        <w:rPr>
          <w:bCs/>
          <w:sz w:val="24"/>
        </w:rPr>
        <w:t>d)</w:t>
      </w:r>
      <w:r w:rsidR="00651227" w:rsidRPr="009752E2">
        <w:rPr>
          <w:bCs/>
          <w:sz w:val="24"/>
        </w:rPr>
        <w:t>GB/T 36132</w:t>
      </w:r>
      <w:r w:rsidRPr="009752E2">
        <w:rPr>
          <w:bCs/>
          <w:sz w:val="24"/>
        </w:rPr>
        <w:t>《绿色工厂评价通则》。</w:t>
      </w:r>
    </w:p>
    <w:p w:rsidR="00516152" w:rsidRPr="009752E2" w:rsidRDefault="00516152" w:rsidP="007D1F92">
      <w:pPr>
        <w:spacing w:line="360" w:lineRule="auto"/>
        <w:ind w:firstLineChars="200" w:firstLine="480"/>
        <w:rPr>
          <w:bCs/>
          <w:sz w:val="24"/>
        </w:rPr>
      </w:pPr>
      <w:r w:rsidRPr="009752E2">
        <w:rPr>
          <w:bCs/>
          <w:sz w:val="24"/>
        </w:rPr>
        <w:t>e</w:t>
      </w:r>
      <w:r w:rsidRPr="009752E2">
        <w:rPr>
          <w:bCs/>
          <w:sz w:val="24"/>
        </w:rPr>
        <w:t>）</w:t>
      </w:r>
      <w:r w:rsidR="00651227" w:rsidRPr="009752E2">
        <w:rPr>
          <w:bCs/>
          <w:sz w:val="24"/>
        </w:rPr>
        <w:t xml:space="preserve">YS/T XXX </w:t>
      </w:r>
      <w:r w:rsidR="00651227" w:rsidRPr="009752E2">
        <w:rPr>
          <w:bCs/>
          <w:sz w:val="24"/>
        </w:rPr>
        <w:t>《铜及铜合金加工行业绿色工厂评价导则》</w:t>
      </w:r>
    </w:p>
    <w:p w:rsidR="007932ED" w:rsidRPr="009752E2" w:rsidRDefault="00DB156E" w:rsidP="00DB156E">
      <w:pPr>
        <w:spacing w:line="360" w:lineRule="auto"/>
        <w:rPr>
          <w:bCs/>
          <w:sz w:val="24"/>
        </w:rPr>
      </w:pPr>
      <w:smartTag w:uri="urn:schemas-microsoft-com:office:smarttags" w:element="chsdate">
        <w:smartTagPr>
          <w:attr w:name="Year" w:val="1899"/>
          <w:attr w:name="Month" w:val="12"/>
          <w:attr w:name="Day" w:val="30"/>
          <w:attr w:name="IsLunarDate" w:val="False"/>
          <w:attr w:name="IsROCDate" w:val="False"/>
        </w:smartTagPr>
        <w:r w:rsidRPr="009752E2">
          <w:rPr>
            <w:bCs/>
            <w:sz w:val="24"/>
          </w:rPr>
          <w:t>3.1.2</w:t>
        </w:r>
      </w:smartTag>
      <w:r w:rsidR="007932ED" w:rsidRPr="009752E2">
        <w:rPr>
          <w:bCs/>
          <w:sz w:val="24"/>
        </w:rPr>
        <w:t>全面系统</w:t>
      </w:r>
    </w:p>
    <w:p w:rsidR="007932ED" w:rsidRPr="009752E2" w:rsidRDefault="007932ED" w:rsidP="007D1F92">
      <w:pPr>
        <w:spacing w:line="360" w:lineRule="auto"/>
        <w:ind w:firstLineChars="200" w:firstLine="480"/>
        <w:rPr>
          <w:bCs/>
          <w:sz w:val="24"/>
        </w:rPr>
      </w:pPr>
      <w:r w:rsidRPr="009752E2">
        <w:rPr>
          <w:bCs/>
          <w:sz w:val="24"/>
        </w:rPr>
        <w:lastRenderedPageBreak/>
        <w:t>a)</w:t>
      </w:r>
      <w:r w:rsidRPr="009752E2">
        <w:rPr>
          <w:bCs/>
          <w:sz w:val="24"/>
        </w:rPr>
        <w:t>涵盖工厂生产的全过程、全链条和全要素；</w:t>
      </w:r>
    </w:p>
    <w:p w:rsidR="007932ED" w:rsidRPr="009752E2" w:rsidRDefault="007932ED" w:rsidP="007D1F92">
      <w:pPr>
        <w:spacing w:line="360" w:lineRule="auto"/>
        <w:ind w:firstLineChars="200" w:firstLine="480"/>
        <w:rPr>
          <w:bCs/>
          <w:sz w:val="24"/>
        </w:rPr>
      </w:pPr>
      <w:r w:rsidRPr="009752E2">
        <w:rPr>
          <w:bCs/>
          <w:sz w:val="24"/>
        </w:rPr>
        <w:t>b)</w:t>
      </w:r>
      <w:r w:rsidRPr="009752E2">
        <w:rPr>
          <w:bCs/>
          <w:sz w:val="24"/>
        </w:rPr>
        <w:t>全面、系统建立绿色工厂评价体系。</w:t>
      </w:r>
    </w:p>
    <w:p w:rsidR="007932ED" w:rsidRPr="009752E2" w:rsidRDefault="00DB156E" w:rsidP="00DB156E">
      <w:pPr>
        <w:spacing w:line="360" w:lineRule="auto"/>
        <w:rPr>
          <w:bCs/>
          <w:sz w:val="24"/>
        </w:rPr>
      </w:pPr>
      <w:smartTag w:uri="urn:schemas-microsoft-com:office:smarttags" w:element="chsdate">
        <w:smartTagPr>
          <w:attr w:name="Year" w:val="1899"/>
          <w:attr w:name="Month" w:val="12"/>
          <w:attr w:name="Day" w:val="30"/>
          <w:attr w:name="IsLunarDate" w:val="False"/>
          <w:attr w:name="IsROCDate" w:val="False"/>
        </w:smartTagPr>
        <w:r w:rsidRPr="009752E2">
          <w:rPr>
            <w:bCs/>
            <w:sz w:val="24"/>
          </w:rPr>
          <w:t>3.1.3</w:t>
        </w:r>
      </w:smartTag>
      <w:r w:rsidR="007932ED" w:rsidRPr="009752E2">
        <w:rPr>
          <w:bCs/>
          <w:sz w:val="24"/>
        </w:rPr>
        <w:t>突出行业特点</w:t>
      </w:r>
    </w:p>
    <w:p w:rsidR="007932ED" w:rsidRPr="009752E2" w:rsidRDefault="007932ED" w:rsidP="007D1F92">
      <w:pPr>
        <w:spacing w:line="360" w:lineRule="auto"/>
        <w:ind w:firstLineChars="200" w:firstLine="480"/>
        <w:rPr>
          <w:bCs/>
          <w:sz w:val="24"/>
        </w:rPr>
      </w:pPr>
      <w:r w:rsidRPr="009752E2">
        <w:rPr>
          <w:bCs/>
          <w:sz w:val="24"/>
        </w:rPr>
        <w:t>在</w:t>
      </w:r>
      <w:r w:rsidR="00651227" w:rsidRPr="009752E2">
        <w:rPr>
          <w:bCs/>
          <w:sz w:val="24"/>
        </w:rPr>
        <w:t>GB/T36132-2018</w:t>
      </w:r>
      <w:r w:rsidR="00651227" w:rsidRPr="009752E2">
        <w:rPr>
          <w:bCs/>
          <w:sz w:val="24"/>
        </w:rPr>
        <w:t>《绿色工厂评价通则》、</w:t>
      </w:r>
      <w:r w:rsidR="00651227" w:rsidRPr="009752E2">
        <w:rPr>
          <w:bCs/>
          <w:sz w:val="24"/>
        </w:rPr>
        <w:t>YS/T XXX</w:t>
      </w:r>
      <w:r w:rsidR="00651227" w:rsidRPr="009752E2">
        <w:rPr>
          <w:bCs/>
          <w:sz w:val="24"/>
        </w:rPr>
        <w:t>《铜及铜合金加工行业绿色工厂评价导则》</w:t>
      </w:r>
      <w:r w:rsidRPr="009752E2">
        <w:rPr>
          <w:bCs/>
          <w:sz w:val="24"/>
        </w:rPr>
        <w:t>的基础上</w:t>
      </w:r>
      <w:proofErr w:type="gramStart"/>
      <w:r w:rsidRPr="009752E2">
        <w:rPr>
          <w:bCs/>
          <w:sz w:val="24"/>
        </w:rPr>
        <w:t>突出</w:t>
      </w:r>
      <w:r w:rsidR="007D1F92" w:rsidRPr="009752E2">
        <w:rPr>
          <w:sz w:val="24"/>
        </w:rPr>
        <w:t>铜</w:t>
      </w:r>
      <w:proofErr w:type="gramEnd"/>
      <w:r w:rsidR="007D1F92" w:rsidRPr="009752E2">
        <w:rPr>
          <w:sz w:val="24"/>
        </w:rPr>
        <w:t>及铜合金</w:t>
      </w:r>
      <w:r w:rsidR="00651227" w:rsidRPr="009752E2">
        <w:rPr>
          <w:sz w:val="24"/>
        </w:rPr>
        <w:t>管材生产</w:t>
      </w:r>
      <w:r w:rsidR="007D1F92" w:rsidRPr="009752E2">
        <w:rPr>
          <w:sz w:val="24"/>
        </w:rPr>
        <w:t>行业</w:t>
      </w:r>
      <w:r w:rsidRPr="009752E2">
        <w:rPr>
          <w:bCs/>
          <w:sz w:val="24"/>
        </w:rPr>
        <w:t>的特点，重点关注</w:t>
      </w:r>
      <w:r w:rsidR="007D1F92" w:rsidRPr="009752E2">
        <w:rPr>
          <w:sz w:val="24"/>
        </w:rPr>
        <w:t>铜及铜合金</w:t>
      </w:r>
      <w:r w:rsidR="00651227" w:rsidRPr="009752E2">
        <w:rPr>
          <w:sz w:val="24"/>
        </w:rPr>
        <w:t>管材生产</w:t>
      </w:r>
      <w:r w:rsidRPr="009752E2">
        <w:rPr>
          <w:bCs/>
          <w:sz w:val="24"/>
        </w:rPr>
        <w:t>企业的能源投入、环境排放和绩效指标。</w:t>
      </w:r>
    </w:p>
    <w:p w:rsidR="007932ED" w:rsidRPr="009752E2" w:rsidRDefault="00DB156E" w:rsidP="00DB156E">
      <w:pPr>
        <w:spacing w:line="360" w:lineRule="auto"/>
        <w:rPr>
          <w:bCs/>
          <w:sz w:val="24"/>
        </w:rPr>
      </w:pPr>
      <w:smartTag w:uri="urn:schemas-microsoft-com:office:smarttags" w:element="chsdate">
        <w:smartTagPr>
          <w:attr w:name="Year" w:val="1899"/>
          <w:attr w:name="Month" w:val="12"/>
          <w:attr w:name="Day" w:val="30"/>
          <w:attr w:name="IsLunarDate" w:val="False"/>
          <w:attr w:name="IsROCDate" w:val="False"/>
        </w:smartTagPr>
        <w:r w:rsidRPr="009752E2">
          <w:rPr>
            <w:bCs/>
            <w:sz w:val="24"/>
          </w:rPr>
          <w:t>3.1.4</w:t>
        </w:r>
      </w:smartTag>
      <w:r w:rsidRPr="009752E2">
        <w:rPr>
          <w:bCs/>
          <w:sz w:val="24"/>
        </w:rPr>
        <w:t xml:space="preserve"> </w:t>
      </w:r>
      <w:r w:rsidR="007932ED" w:rsidRPr="009752E2">
        <w:rPr>
          <w:bCs/>
          <w:sz w:val="24"/>
        </w:rPr>
        <w:t>适用可操作</w:t>
      </w:r>
    </w:p>
    <w:p w:rsidR="007932ED" w:rsidRPr="009752E2" w:rsidRDefault="007932ED" w:rsidP="007D1F92">
      <w:pPr>
        <w:spacing w:line="360" w:lineRule="auto"/>
        <w:ind w:firstLineChars="200" w:firstLine="480"/>
        <w:rPr>
          <w:bCs/>
          <w:sz w:val="24"/>
        </w:rPr>
      </w:pPr>
      <w:r w:rsidRPr="009752E2">
        <w:rPr>
          <w:bCs/>
          <w:sz w:val="24"/>
        </w:rPr>
        <w:t>a)</w:t>
      </w:r>
      <w:r w:rsidRPr="009752E2">
        <w:rPr>
          <w:bCs/>
          <w:sz w:val="24"/>
        </w:rPr>
        <w:t>在企业现有管理体系基础上增加绿色工厂管理要求；</w:t>
      </w:r>
    </w:p>
    <w:p w:rsidR="007932ED" w:rsidRPr="009752E2" w:rsidRDefault="007932ED" w:rsidP="007D1F92">
      <w:pPr>
        <w:spacing w:line="360" w:lineRule="auto"/>
        <w:ind w:firstLineChars="200" w:firstLine="480"/>
        <w:rPr>
          <w:bCs/>
          <w:sz w:val="24"/>
        </w:rPr>
      </w:pPr>
      <w:r w:rsidRPr="009752E2">
        <w:rPr>
          <w:bCs/>
          <w:sz w:val="24"/>
        </w:rPr>
        <w:t>b)</w:t>
      </w:r>
      <w:r w:rsidRPr="009752E2">
        <w:rPr>
          <w:bCs/>
          <w:sz w:val="24"/>
        </w:rPr>
        <w:t>遵循</w:t>
      </w:r>
      <w:r w:rsidRPr="009752E2">
        <w:rPr>
          <w:bCs/>
          <w:sz w:val="24"/>
        </w:rPr>
        <w:t>“PDCA</w:t>
      </w:r>
      <w:r w:rsidRPr="009752E2">
        <w:rPr>
          <w:bCs/>
          <w:sz w:val="24"/>
        </w:rPr>
        <w:t>管理循环</w:t>
      </w:r>
      <w:r w:rsidRPr="009752E2">
        <w:rPr>
          <w:bCs/>
          <w:sz w:val="24"/>
        </w:rPr>
        <w:t>”</w:t>
      </w:r>
      <w:r w:rsidRPr="009752E2">
        <w:rPr>
          <w:bCs/>
          <w:sz w:val="24"/>
        </w:rPr>
        <w:t>模式，降低标准实施的难度；</w:t>
      </w:r>
    </w:p>
    <w:p w:rsidR="007932ED" w:rsidRPr="009752E2" w:rsidRDefault="007932ED" w:rsidP="007D1F92">
      <w:pPr>
        <w:spacing w:line="360" w:lineRule="auto"/>
        <w:ind w:firstLineChars="200" w:firstLine="480"/>
        <w:rPr>
          <w:sz w:val="24"/>
        </w:rPr>
      </w:pPr>
      <w:r w:rsidRPr="009752E2">
        <w:rPr>
          <w:bCs/>
          <w:sz w:val="24"/>
        </w:rPr>
        <w:t>c)</w:t>
      </w:r>
      <w:r w:rsidRPr="009752E2">
        <w:rPr>
          <w:bCs/>
          <w:sz w:val="24"/>
        </w:rPr>
        <w:t>立足国内企业绿色制造实际与工业和信息化部建设绿色制造体系、全面创建绿色工厂的要求，确保标准的可操作性。</w:t>
      </w:r>
    </w:p>
    <w:p w:rsidR="007D1F92" w:rsidRPr="009752E2" w:rsidRDefault="00DB156E" w:rsidP="00DB156E">
      <w:pPr>
        <w:spacing w:line="360" w:lineRule="auto"/>
        <w:rPr>
          <w:sz w:val="24"/>
        </w:rPr>
      </w:pPr>
      <w:bookmarkStart w:id="4" w:name="OLE_LINK7"/>
      <w:smartTag w:uri="urn:schemas-microsoft-com:office:smarttags" w:element="chsdate">
        <w:smartTagPr>
          <w:attr w:name="Year" w:val="1899"/>
          <w:attr w:name="Month" w:val="12"/>
          <w:attr w:name="Day" w:val="30"/>
          <w:attr w:name="IsLunarDate" w:val="False"/>
          <w:attr w:name="IsROCDate" w:val="False"/>
        </w:smartTagPr>
        <w:r w:rsidRPr="009752E2">
          <w:rPr>
            <w:sz w:val="24"/>
          </w:rPr>
          <w:t>3.1.5</w:t>
        </w:r>
      </w:smartTag>
      <w:r w:rsidRPr="009752E2">
        <w:rPr>
          <w:sz w:val="24"/>
        </w:rPr>
        <w:t xml:space="preserve"> </w:t>
      </w:r>
      <w:r w:rsidR="009D72FF" w:rsidRPr="009752E2">
        <w:rPr>
          <w:sz w:val="24"/>
        </w:rPr>
        <w:t>完全按照</w:t>
      </w:r>
      <w:r w:rsidR="009D72FF" w:rsidRPr="009752E2">
        <w:rPr>
          <w:sz w:val="24"/>
        </w:rPr>
        <w:t>GB/T 1.1</w:t>
      </w:r>
      <w:r w:rsidR="009D72FF" w:rsidRPr="009752E2">
        <w:rPr>
          <w:sz w:val="24"/>
        </w:rPr>
        <w:t>和国家标准编写示例的要求进行格式和结构编写。</w:t>
      </w:r>
      <w:bookmarkEnd w:id="4"/>
    </w:p>
    <w:p w:rsidR="007D1F92" w:rsidRPr="009752E2" w:rsidRDefault="00C6033B" w:rsidP="00C6033B">
      <w:pPr>
        <w:spacing w:line="360" w:lineRule="auto"/>
        <w:rPr>
          <w:b/>
          <w:bCs/>
          <w:sz w:val="24"/>
        </w:rPr>
      </w:pPr>
      <w:r w:rsidRPr="009752E2">
        <w:rPr>
          <w:b/>
          <w:bCs/>
          <w:sz w:val="24"/>
        </w:rPr>
        <w:t>3.</w:t>
      </w:r>
      <w:r w:rsidR="007D1F92" w:rsidRPr="009752E2">
        <w:rPr>
          <w:b/>
          <w:bCs/>
          <w:sz w:val="24"/>
        </w:rPr>
        <w:t>2</w:t>
      </w:r>
      <w:r w:rsidRPr="009752E2">
        <w:rPr>
          <w:b/>
          <w:bCs/>
          <w:sz w:val="24"/>
        </w:rPr>
        <w:t xml:space="preserve"> </w:t>
      </w:r>
      <w:r w:rsidR="007D1F92" w:rsidRPr="009752E2">
        <w:rPr>
          <w:b/>
          <w:bCs/>
          <w:sz w:val="24"/>
        </w:rPr>
        <w:t>评价方法</w:t>
      </w:r>
    </w:p>
    <w:p w:rsidR="007D1F92" w:rsidRPr="009752E2" w:rsidRDefault="007D1F92" w:rsidP="007D1F92">
      <w:pPr>
        <w:spacing w:line="360" w:lineRule="auto"/>
        <w:ind w:firstLine="420"/>
        <w:rPr>
          <w:rFonts w:eastAsiaTheme="minorEastAsia"/>
          <w:sz w:val="24"/>
        </w:rPr>
      </w:pPr>
      <w:r w:rsidRPr="009752E2">
        <w:rPr>
          <w:rFonts w:eastAsiaTheme="minorEastAsia"/>
          <w:sz w:val="24"/>
        </w:rPr>
        <w:t>绿色工厂为实现了用地集约化、原料无害化、生产洁净化、废物资源化、能源低碳化的工厂。评价方法与</w:t>
      </w:r>
      <w:r w:rsidRPr="009752E2">
        <w:rPr>
          <w:rFonts w:eastAsiaTheme="minorEastAsia"/>
          <w:sz w:val="24"/>
        </w:rPr>
        <w:t>GB/T 36132</w:t>
      </w:r>
      <w:r w:rsidR="00651227" w:rsidRPr="009752E2">
        <w:rPr>
          <w:rFonts w:eastAsiaTheme="minorEastAsia"/>
          <w:sz w:val="24"/>
        </w:rPr>
        <w:t>、</w:t>
      </w:r>
      <w:r w:rsidR="00651227" w:rsidRPr="009752E2">
        <w:rPr>
          <w:rFonts w:eastAsiaTheme="minorEastAsia"/>
          <w:sz w:val="24"/>
        </w:rPr>
        <w:t>YS/T XXX</w:t>
      </w:r>
      <w:r w:rsidRPr="009752E2">
        <w:rPr>
          <w:rFonts w:eastAsiaTheme="minorEastAsia"/>
          <w:sz w:val="24"/>
        </w:rPr>
        <w:t>的评价方法一致，绿色工厂同时满足以下条件，按照相关程序要求经过公示无异议后，可称为绿色工厂。</w:t>
      </w:r>
    </w:p>
    <w:p w:rsidR="007D1F92" w:rsidRPr="009752E2" w:rsidRDefault="00C6033B" w:rsidP="00C6033B">
      <w:pPr>
        <w:spacing w:line="360" w:lineRule="auto"/>
        <w:rPr>
          <w:b/>
          <w:bCs/>
          <w:sz w:val="24"/>
        </w:rPr>
      </w:pPr>
      <w:r w:rsidRPr="009752E2">
        <w:rPr>
          <w:b/>
          <w:bCs/>
          <w:sz w:val="24"/>
        </w:rPr>
        <w:t>3.</w:t>
      </w:r>
      <w:r w:rsidR="007D1F92" w:rsidRPr="009752E2">
        <w:rPr>
          <w:b/>
          <w:bCs/>
          <w:sz w:val="24"/>
        </w:rPr>
        <w:t>3</w:t>
      </w:r>
      <w:r w:rsidRPr="009752E2">
        <w:rPr>
          <w:b/>
          <w:bCs/>
          <w:sz w:val="24"/>
        </w:rPr>
        <w:t xml:space="preserve"> </w:t>
      </w:r>
      <w:r w:rsidR="007D1F92" w:rsidRPr="009752E2">
        <w:rPr>
          <w:b/>
          <w:bCs/>
          <w:sz w:val="24"/>
        </w:rPr>
        <w:t>评价流程</w:t>
      </w:r>
    </w:p>
    <w:p w:rsidR="007D1F92" w:rsidRPr="009752E2" w:rsidRDefault="007D1F92" w:rsidP="007D1F92">
      <w:pPr>
        <w:spacing w:line="360" w:lineRule="auto"/>
        <w:ind w:firstLineChars="200" w:firstLine="480"/>
        <w:rPr>
          <w:sz w:val="24"/>
        </w:rPr>
      </w:pPr>
      <w:r w:rsidRPr="009752E2">
        <w:rPr>
          <w:sz w:val="24"/>
        </w:rPr>
        <w:t>规定评价应建立规范的评价工作流程，包括评价准备、组建评价组、制定评价方案、预评价、现场评价、编制评价报告、技术评审等。</w:t>
      </w:r>
      <w:bookmarkStart w:id="5" w:name="_Toc16895"/>
    </w:p>
    <w:p w:rsidR="007D1F92" w:rsidRPr="009752E2" w:rsidRDefault="00C7315F" w:rsidP="00C6033B">
      <w:pPr>
        <w:spacing w:line="360" w:lineRule="auto"/>
        <w:rPr>
          <w:b/>
          <w:bCs/>
          <w:sz w:val="24"/>
        </w:rPr>
      </w:pPr>
      <w:r w:rsidRPr="009752E2">
        <w:rPr>
          <w:b/>
          <w:bCs/>
          <w:sz w:val="24"/>
        </w:rPr>
        <w:t>四</w:t>
      </w:r>
      <w:r w:rsidR="007D1F92" w:rsidRPr="009752E2">
        <w:rPr>
          <w:b/>
          <w:bCs/>
          <w:sz w:val="24"/>
        </w:rPr>
        <w:t>、标准主要内容</w:t>
      </w:r>
      <w:bookmarkEnd w:id="5"/>
    </w:p>
    <w:p w:rsidR="007D1F92" w:rsidRPr="009752E2" w:rsidRDefault="007D1F92" w:rsidP="007D1F92">
      <w:pPr>
        <w:spacing w:line="360" w:lineRule="auto"/>
        <w:ind w:firstLineChars="200" w:firstLine="480"/>
        <w:rPr>
          <w:b/>
          <w:bCs/>
          <w:sz w:val="24"/>
        </w:rPr>
      </w:pPr>
      <w:r w:rsidRPr="009752E2">
        <w:rPr>
          <w:sz w:val="24"/>
        </w:rPr>
        <w:t>根据</w:t>
      </w:r>
      <w:r w:rsidRPr="009752E2">
        <w:rPr>
          <w:sz w:val="24"/>
        </w:rPr>
        <w:t>GB/T 36132</w:t>
      </w:r>
      <w:r w:rsidRPr="009752E2">
        <w:rPr>
          <w:sz w:val="24"/>
        </w:rPr>
        <w:t>《绿色工厂评价通则》，本标准设置了</w:t>
      </w:r>
      <w:r w:rsidRPr="009752E2">
        <w:rPr>
          <w:sz w:val="24"/>
        </w:rPr>
        <w:t>8</w:t>
      </w:r>
      <w:r w:rsidRPr="009752E2">
        <w:rPr>
          <w:sz w:val="24"/>
        </w:rPr>
        <w:t>个</w:t>
      </w:r>
      <w:r w:rsidR="00C7315F" w:rsidRPr="009752E2">
        <w:rPr>
          <w:sz w:val="24"/>
        </w:rPr>
        <w:t>部分</w:t>
      </w:r>
      <w:r w:rsidRPr="009752E2">
        <w:rPr>
          <w:sz w:val="24"/>
        </w:rPr>
        <w:t>内容，具体包括：</w:t>
      </w:r>
    </w:p>
    <w:p w:rsidR="007D1F92" w:rsidRPr="009752E2" w:rsidRDefault="00C7315F" w:rsidP="00C6033B">
      <w:pPr>
        <w:spacing w:line="360" w:lineRule="auto"/>
        <w:rPr>
          <w:b/>
          <w:sz w:val="24"/>
        </w:rPr>
      </w:pPr>
      <w:r w:rsidRPr="009752E2">
        <w:rPr>
          <w:b/>
          <w:sz w:val="24"/>
        </w:rPr>
        <w:t>4</w:t>
      </w:r>
      <w:r w:rsidR="007D1F92" w:rsidRPr="009752E2">
        <w:rPr>
          <w:b/>
          <w:sz w:val="24"/>
        </w:rPr>
        <w:t>.1</w:t>
      </w:r>
      <w:r w:rsidR="007D1F92" w:rsidRPr="009752E2">
        <w:rPr>
          <w:b/>
          <w:sz w:val="24"/>
        </w:rPr>
        <w:t>范围</w:t>
      </w:r>
    </w:p>
    <w:p w:rsidR="00C56796" w:rsidRPr="00C56796" w:rsidRDefault="00C56796" w:rsidP="00C56796">
      <w:pPr>
        <w:spacing w:line="360" w:lineRule="auto"/>
        <w:ind w:firstLineChars="200" w:firstLine="480"/>
        <w:rPr>
          <w:sz w:val="24"/>
        </w:rPr>
      </w:pPr>
      <w:r w:rsidRPr="00C56796">
        <w:rPr>
          <w:rFonts w:hint="eastAsia"/>
          <w:sz w:val="24"/>
        </w:rPr>
        <w:t>本标准规定了铜及铜合金管材生产绿色工厂评价的指标体系及要求。</w:t>
      </w:r>
    </w:p>
    <w:p w:rsidR="00C56796" w:rsidRDefault="00C56796" w:rsidP="00C56796">
      <w:pPr>
        <w:spacing w:line="360" w:lineRule="auto"/>
        <w:ind w:firstLineChars="200" w:firstLine="480"/>
        <w:rPr>
          <w:sz w:val="24"/>
        </w:rPr>
      </w:pPr>
      <w:r w:rsidRPr="00C56796">
        <w:rPr>
          <w:rFonts w:hint="eastAsia"/>
          <w:sz w:val="24"/>
        </w:rPr>
        <w:t>本标准适用于具有实际生产过程的铜及铜合金管材生产工厂，并作为铜及铜合金管材生产绿色工厂评价标准或具体要求的总体要求。</w:t>
      </w:r>
    </w:p>
    <w:p w:rsidR="007D1F92" w:rsidRPr="009752E2" w:rsidRDefault="00C6033B" w:rsidP="00C6033B">
      <w:pPr>
        <w:spacing w:line="360" w:lineRule="auto"/>
        <w:rPr>
          <w:b/>
          <w:sz w:val="24"/>
        </w:rPr>
      </w:pPr>
      <w:r w:rsidRPr="009752E2">
        <w:rPr>
          <w:b/>
          <w:sz w:val="24"/>
        </w:rPr>
        <w:t>4</w:t>
      </w:r>
      <w:r w:rsidR="007D1F92" w:rsidRPr="009752E2">
        <w:rPr>
          <w:b/>
          <w:sz w:val="24"/>
        </w:rPr>
        <w:t>.2</w:t>
      </w:r>
      <w:r w:rsidR="007D1F92" w:rsidRPr="009752E2">
        <w:rPr>
          <w:b/>
          <w:sz w:val="24"/>
        </w:rPr>
        <w:t>规范性引用文件</w:t>
      </w:r>
    </w:p>
    <w:p w:rsidR="00771D94" w:rsidRPr="009752E2" w:rsidRDefault="00771D94" w:rsidP="00771D94">
      <w:pPr>
        <w:spacing w:line="360" w:lineRule="auto"/>
        <w:ind w:firstLineChars="200" w:firstLine="480"/>
        <w:rPr>
          <w:sz w:val="24"/>
        </w:rPr>
      </w:pPr>
      <w:r w:rsidRPr="009752E2">
        <w:rPr>
          <w:sz w:val="24"/>
        </w:rPr>
        <w:t>考虑到标准间的协调一致，避免标准篇幅过大，本标准主要从建筑、照明、设备设施、管理体系、有色金属能耗限额、节水、产品生态设计、环境排放以及清洁生产评价体系等方面引用了下列现行标准：</w:t>
      </w:r>
    </w:p>
    <w:p w:rsidR="00C56796" w:rsidRPr="00C56796" w:rsidRDefault="00C56796" w:rsidP="00C56796">
      <w:pPr>
        <w:spacing w:line="360" w:lineRule="auto"/>
        <w:ind w:firstLineChars="236" w:firstLine="566"/>
        <w:rPr>
          <w:sz w:val="24"/>
        </w:rPr>
      </w:pPr>
      <w:r w:rsidRPr="00C56796">
        <w:rPr>
          <w:rFonts w:hint="eastAsia"/>
          <w:sz w:val="24"/>
        </w:rPr>
        <w:t xml:space="preserve">GB/T 7119 </w:t>
      </w:r>
      <w:r w:rsidRPr="00C56796">
        <w:rPr>
          <w:rFonts w:hint="eastAsia"/>
          <w:sz w:val="24"/>
        </w:rPr>
        <w:t>节水型企业评价导则</w:t>
      </w:r>
    </w:p>
    <w:p w:rsidR="00C56796" w:rsidRPr="00C56796" w:rsidRDefault="00C56796" w:rsidP="00C56796">
      <w:pPr>
        <w:spacing w:line="360" w:lineRule="auto"/>
        <w:ind w:firstLineChars="236" w:firstLine="566"/>
        <w:rPr>
          <w:sz w:val="24"/>
        </w:rPr>
      </w:pPr>
      <w:r w:rsidRPr="00C56796">
        <w:rPr>
          <w:rFonts w:hint="eastAsia"/>
          <w:sz w:val="24"/>
        </w:rPr>
        <w:t xml:space="preserve">GB 12348 </w:t>
      </w:r>
      <w:r w:rsidRPr="00C56796">
        <w:rPr>
          <w:rFonts w:hint="eastAsia"/>
          <w:sz w:val="24"/>
        </w:rPr>
        <w:t>工业企业厂界环境噪声排放标准</w:t>
      </w:r>
    </w:p>
    <w:p w:rsidR="00C56796" w:rsidRPr="00C56796" w:rsidRDefault="00C56796" w:rsidP="00C56796">
      <w:pPr>
        <w:spacing w:line="360" w:lineRule="auto"/>
        <w:ind w:firstLineChars="236" w:firstLine="566"/>
        <w:rPr>
          <w:sz w:val="24"/>
        </w:rPr>
      </w:pPr>
      <w:r w:rsidRPr="00C56796">
        <w:rPr>
          <w:rFonts w:hint="eastAsia"/>
          <w:sz w:val="24"/>
        </w:rPr>
        <w:t xml:space="preserve">GB 17167 </w:t>
      </w:r>
      <w:r w:rsidRPr="00C56796">
        <w:rPr>
          <w:rFonts w:hint="eastAsia"/>
          <w:sz w:val="24"/>
        </w:rPr>
        <w:t>用能单位能源计量器具配备和管理通则</w:t>
      </w:r>
    </w:p>
    <w:p w:rsidR="00C56796" w:rsidRPr="00C56796" w:rsidRDefault="00C56796" w:rsidP="00C56796">
      <w:pPr>
        <w:spacing w:line="360" w:lineRule="auto"/>
        <w:ind w:firstLineChars="236" w:firstLine="566"/>
        <w:rPr>
          <w:sz w:val="24"/>
        </w:rPr>
      </w:pPr>
      <w:r w:rsidRPr="00C56796">
        <w:rPr>
          <w:rFonts w:hint="eastAsia"/>
          <w:sz w:val="24"/>
        </w:rPr>
        <w:lastRenderedPageBreak/>
        <w:t xml:space="preserve">GB 18597 </w:t>
      </w:r>
      <w:r w:rsidRPr="00C56796">
        <w:rPr>
          <w:rFonts w:hint="eastAsia"/>
          <w:sz w:val="24"/>
        </w:rPr>
        <w:t>危险废物贮存污染控制标准</w:t>
      </w:r>
    </w:p>
    <w:p w:rsidR="00C56796" w:rsidRPr="00C56796" w:rsidRDefault="00C56796" w:rsidP="00C56796">
      <w:pPr>
        <w:spacing w:line="360" w:lineRule="auto"/>
        <w:ind w:firstLineChars="236" w:firstLine="566"/>
        <w:rPr>
          <w:sz w:val="24"/>
        </w:rPr>
      </w:pPr>
      <w:r w:rsidRPr="00C56796">
        <w:rPr>
          <w:rFonts w:hint="eastAsia"/>
          <w:sz w:val="24"/>
        </w:rPr>
        <w:t xml:space="preserve">GB 18599 </w:t>
      </w:r>
      <w:r w:rsidRPr="00C56796">
        <w:rPr>
          <w:rFonts w:hint="eastAsia"/>
          <w:sz w:val="24"/>
        </w:rPr>
        <w:t>一般工业固体废物贮存、处置场污染控制标准</w:t>
      </w:r>
    </w:p>
    <w:p w:rsidR="00C56796" w:rsidRPr="00C56796" w:rsidRDefault="00C56796" w:rsidP="00C56796">
      <w:pPr>
        <w:spacing w:line="360" w:lineRule="auto"/>
        <w:ind w:firstLineChars="236" w:firstLine="566"/>
        <w:rPr>
          <w:sz w:val="24"/>
        </w:rPr>
      </w:pPr>
      <w:r w:rsidRPr="00C56796">
        <w:rPr>
          <w:rFonts w:hint="eastAsia"/>
          <w:sz w:val="24"/>
        </w:rPr>
        <w:t xml:space="preserve">GB/T 19001 </w:t>
      </w:r>
      <w:r w:rsidRPr="00C56796">
        <w:rPr>
          <w:rFonts w:hint="eastAsia"/>
          <w:sz w:val="24"/>
        </w:rPr>
        <w:t>质量管理体系</w:t>
      </w:r>
      <w:r w:rsidRPr="00C56796">
        <w:rPr>
          <w:rFonts w:hint="eastAsia"/>
          <w:sz w:val="24"/>
        </w:rPr>
        <w:t xml:space="preserve"> </w:t>
      </w:r>
      <w:r w:rsidRPr="00C56796">
        <w:rPr>
          <w:rFonts w:hint="eastAsia"/>
          <w:sz w:val="24"/>
        </w:rPr>
        <w:t>要求</w:t>
      </w:r>
    </w:p>
    <w:p w:rsidR="00C56796" w:rsidRPr="00C56796" w:rsidRDefault="00C56796" w:rsidP="00C56796">
      <w:pPr>
        <w:spacing w:line="360" w:lineRule="auto"/>
        <w:ind w:firstLineChars="236" w:firstLine="566"/>
        <w:rPr>
          <w:sz w:val="24"/>
        </w:rPr>
      </w:pPr>
      <w:r w:rsidRPr="00C56796">
        <w:rPr>
          <w:rFonts w:hint="eastAsia"/>
          <w:sz w:val="24"/>
        </w:rPr>
        <w:t xml:space="preserve">GB/T 19022 </w:t>
      </w:r>
      <w:r w:rsidRPr="00C56796">
        <w:rPr>
          <w:rFonts w:hint="eastAsia"/>
          <w:sz w:val="24"/>
        </w:rPr>
        <w:t>测量管理体系</w:t>
      </w:r>
      <w:r w:rsidRPr="00C56796">
        <w:rPr>
          <w:rFonts w:hint="eastAsia"/>
          <w:sz w:val="24"/>
        </w:rPr>
        <w:t xml:space="preserve"> </w:t>
      </w:r>
      <w:r w:rsidRPr="00C56796">
        <w:rPr>
          <w:rFonts w:hint="eastAsia"/>
          <w:sz w:val="24"/>
        </w:rPr>
        <w:t>测量过程和测量设备的要求</w:t>
      </w:r>
    </w:p>
    <w:p w:rsidR="00C56796" w:rsidRPr="00C56796" w:rsidRDefault="00C56796" w:rsidP="00C56796">
      <w:pPr>
        <w:spacing w:line="360" w:lineRule="auto"/>
        <w:ind w:firstLineChars="236" w:firstLine="566"/>
        <w:rPr>
          <w:sz w:val="24"/>
        </w:rPr>
      </w:pPr>
      <w:r w:rsidRPr="00C56796">
        <w:rPr>
          <w:rFonts w:hint="eastAsia"/>
          <w:sz w:val="24"/>
        </w:rPr>
        <w:t xml:space="preserve">GB/T 20862 </w:t>
      </w:r>
      <w:r w:rsidRPr="00C56796">
        <w:rPr>
          <w:rFonts w:hint="eastAsia"/>
          <w:sz w:val="24"/>
        </w:rPr>
        <w:t>产品可回收利用率计算方法导则</w:t>
      </w:r>
    </w:p>
    <w:p w:rsidR="00C56796" w:rsidRPr="00C56796" w:rsidRDefault="00C56796" w:rsidP="00C56796">
      <w:pPr>
        <w:spacing w:line="360" w:lineRule="auto"/>
        <w:ind w:firstLineChars="236" w:firstLine="566"/>
        <w:rPr>
          <w:sz w:val="24"/>
        </w:rPr>
      </w:pPr>
      <w:r w:rsidRPr="00C56796">
        <w:rPr>
          <w:rFonts w:hint="eastAsia"/>
          <w:sz w:val="24"/>
        </w:rPr>
        <w:t xml:space="preserve">GB 21350 </w:t>
      </w:r>
      <w:r w:rsidRPr="00C56796">
        <w:rPr>
          <w:rFonts w:hint="eastAsia"/>
          <w:sz w:val="24"/>
        </w:rPr>
        <w:t>铜及铜合金管材单位产品能源消耗限额</w:t>
      </w:r>
    </w:p>
    <w:p w:rsidR="00C56796" w:rsidRPr="00C56796" w:rsidRDefault="00C56796" w:rsidP="00C56796">
      <w:pPr>
        <w:spacing w:line="360" w:lineRule="auto"/>
        <w:ind w:firstLineChars="236" w:firstLine="566"/>
        <w:rPr>
          <w:sz w:val="24"/>
        </w:rPr>
      </w:pPr>
      <w:r w:rsidRPr="00C56796">
        <w:rPr>
          <w:rFonts w:hint="eastAsia"/>
          <w:sz w:val="24"/>
        </w:rPr>
        <w:t xml:space="preserve">GB/T 23331 </w:t>
      </w:r>
      <w:r w:rsidRPr="00C56796">
        <w:rPr>
          <w:rFonts w:hint="eastAsia"/>
          <w:sz w:val="24"/>
        </w:rPr>
        <w:t>能源管理体系</w:t>
      </w:r>
      <w:r w:rsidRPr="00C56796">
        <w:rPr>
          <w:rFonts w:hint="eastAsia"/>
          <w:sz w:val="24"/>
        </w:rPr>
        <w:t xml:space="preserve"> </w:t>
      </w:r>
      <w:r w:rsidRPr="00C56796">
        <w:rPr>
          <w:rFonts w:hint="eastAsia"/>
          <w:sz w:val="24"/>
        </w:rPr>
        <w:t>要求</w:t>
      </w:r>
    </w:p>
    <w:p w:rsidR="00C56796" w:rsidRPr="00C56796" w:rsidRDefault="00C56796" w:rsidP="00C56796">
      <w:pPr>
        <w:spacing w:line="360" w:lineRule="auto"/>
        <w:ind w:firstLineChars="236" w:firstLine="566"/>
        <w:rPr>
          <w:sz w:val="24"/>
        </w:rPr>
      </w:pPr>
      <w:r w:rsidRPr="00C56796">
        <w:rPr>
          <w:rFonts w:hint="eastAsia"/>
          <w:sz w:val="24"/>
        </w:rPr>
        <w:t xml:space="preserve">GB/T 24001 </w:t>
      </w:r>
      <w:r w:rsidRPr="00C56796">
        <w:rPr>
          <w:rFonts w:hint="eastAsia"/>
          <w:sz w:val="24"/>
        </w:rPr>
        <w:t>环境管理体系</w:t>
      </w:r>
      <w:r w:rsidRPr="00C56796">
        <w:rPr>
          <w:rFonts w:hint="eastAsia"/>
          <w:sz w:val="24"/>
        </w:rPr>
        <w:t xml:space="preserve"> </w:t>
      </w:r>
      <w:r w:rsidRPr="00C56796">
        <w:rPr>
          <w:rFonts w:hint="eastAsia"/>
          <w:sz w:val="24"/>
        </w:rPr>
        <w:t>要求及使用指南</w:t>
      </w:r>
    </w:p>
    <w:p w:rsidR="00C56796" w:rsidRPr="00C56796" w:rsidRDefault="00C56796" w:rsidP="00C56796">
      <w:pPr>
        <w:spacing w:line="360" w:lineRule="auto"/>
        <w:ind w:firstLineChars="236" w:firstLine="566"/>
        <w:rPr>
          <w:sz w:val="24"/>
        </w:rPr>
      </w:pPr>
      <w:r w:rsidRPr="00C56796">
        <w:rPr>
          <w:rFonts w:hint="eastAsia"/>
          <w:sz w:val="24"/>
        </w:rPr>
        <w:t xml:space="preserve">GB/T 24256 </w:t>
      </w:r>
      <w:r w:rsidRPr="00C56796">
        <w:rPr>
          <w:rFonts w:hint="eastAsia"/>
          <w:sz w:val="24"/>
        </w:rPr>
        <w:t>产品生态设计通则</w:t>
      </w:r>
    </w:p>
    <w:p w:rsidR="00C56796" w:rsidRPr="00C56796" w:rsidRDefault="00C56796" w:rsidP="00C56796">
      <w:pPr>
        <w:spacing w:line="360" w:lineRule="auto"/>
        <w:ind w:firstLineChars="236" w:firstLine="566"/>
        <w:rPr>
          <w:sz w:val="24"/>
        </w:rPr>
      </w:pPr>
      <w:r w:rsidRPr="00C56796">
        <w:rPr>
          <w:rFonts w:hint="eastAsia"/>
          <w:sz w:val="24"/>
        </w:rPr>
        <w:t xml:space="preserve">GB 24789 </w:t>
      </w:r>
      <w:r w:rsidRPr="00C56796">
        <w:rPr>
          <w:rFonts w:hint="eastAsia"/>
          <w:sz w:val="24"/>
        </w:rPr>
        <w:t>用水单位水计量器具配备和管理通则</w:t>
      </w:r>
    </w:p>
    <w:p w:rsidR="00C56796" w:rsidRPr="00C56796" w:rsidRDefault="00C56796" w:rsidP="00C56796">
      <w:pPr>
        <w:spacing w:line="360" w:lineRule="auto"/>
        <w:ind w:firstLineChars="236" w:firstLine="566"/>
        <w:rPr>
          <w:sz w:val="24"/>
        </w:rPr>
      </w:pPr>
      <w:r w:rsidRPr="00C56796">
        <w:rPr>
          <w:rFonts w:hint="eastAsia"/>
          <w:sz w:val="24"/>
        </w:rPr>
        <w:t xml:space="preserve">GB/T 29115 </w:t>
      </w:r>
      <w:r w:rsidRPr="00C56796">
        <w:rPr>
          <w:rFonts w:hint="eastAsia"/>
          <w:sz w:val="24"/>
        </w:rPr>
        <w:t>工业企业节约原材料评价导则</w:t>
      </w:r>
    </w:p>
    <w:p w:rsidR="00C56796" w:rsidRPr="00C56796" w:rsidRDefault="00C56796" w:rsidP="00C56796">
      <w:pPr>
        <w:spacing w:line="360" w:lineRule="auto"/>
        <w:ind w:firstLineChars="236" w:firstLine="566"/>
        <w:rPr>
          <w:sz w:val="24"/>
        </w:rPr>
      </w:pPr>
      <w:r w:rsidRPr="00C56796">
        <w:rPr>
          <w:rFonts w:hint="eastAsia"/>
          <w:sz w:val="24"/>
        </w:rPr>
        <w:t>GB/T 32150</w:t>
      </w:r>
      <w:r w:rsidRPr="00C56796">
        <w:rPr>
          <w:rFonts w:hint="eastAsia"/>
          <w:sz w:val="24"/>
        </w:rPr>
        <w:t>工业企业温室气体排放核算和报告通则</w:t>
      </w:r>
    </w:p>
    <w:p w:rsidR="00C56796" w:rsidRPr="00C56796" w:rsidRDefault="00C56796" w:rsidP="00C56796">
      <w:pPr>
        <w:spacing w:line="360" w:lineRule="auto"/>
        <w:ind w:firstLineChars="236" w:firstLine="566"/>
        <w:rPr>
          <w:sz w:val="24"/>
        </w:rPr>
      </w:pPr>
      <w:r w:rsidRPr="00C56796">
        <w:rPr>
          <w:rFonts w:hint="eastAsia"/>
          <w:sz w:val="24"/>
        </w:rPr>
        <w:t xml:space="preserve">GB/T 32161 </w:t>
      </w:r>
      <w:r w:rsidRPr="00C56796">
        <w:rPr>
          <w:rFonts w:hint="eastAsia"/>
          <w:sz w:val="24"/>
        </w:rPr>
        <w:t>生态设计产品评价通则</w:t>
      </w:r>
    </w:p>
    <w:p w:rsidR="00C56796" w:rsidRPr="00C56796" w:rsidRDefault="00C56796" w:rsidP="00C56796">
      <w:pPr>
        <w:spacing w:line="360" w:lineRule="auto"/>
        <w:ind w:firstLineChars="236" w:firstLine="566"/>
        <w:rPr>
          <w:sz w:val="24"/>
        </w:rPr>
      </w:pPr>
      <w:r w:rsidRPr="00C56796">
        <w:rPr>
          <w:rFonts w:hint="eastAsia"/>
          <w:sz w:val="24"/>
        </w:rPr>
        <w:t xml:space="preserve">GB/T 33000 </w:t>
      </w:r>
      <w:r w:rsidRPr="00C56796">
        <w:rPr>
          <w:rFonts w:hint="eastAsia"/>
          <w:sz w:val="24"/>
        </w:rPr>
        <w:t>企业安全生产标准化基本规范</w:t>
      </w:r>
    </w:p>
    <w:p w:rsidR="00C56796" w:rsidRPr="00C56796" w:rsidRDefault="00C56796" w:rsidP="00C56796">
      <w:pPr>
        <w:spacing w:line="360" w:lineRule="auto"/>
        <w:ind w:firstLineChars="236" w:firstLine="566"/>
        <w:rPr>
          <w:sz w:val="24"/>
        </w:rPr>
      </w:pPr>
      <w:r w:rsidRPr="00C56796">
        <w:rPr>
          <w:rFonts w:hint="eastAsia"/>
          <w:sz w:val="24"/>
        </w:rPr>
        <w:t xml:space="preserve">GB/T 36132 </w:t>
      </w:r>
      <w:r w:rsidRPr="00C56796">
        <w:rPr>
          <w:rFonts w:hint="eastAsia"/>
          <w:sz w:val="24"/>
        </w:rPr>
        <w:t>绿色工厂评价通则</w:t>
      </w:r>
    </w:p>
    <w:p w:rsidR="00C56796" w:rsidRPr="00C56796" w:rsidRDefault="00C56796" w:rsidP="00C56796">
      <w:pPr>
        <w:spacing w:line="360" w:lineRule="auto"/>
        <w:ind w:firstLineChars="236" w:firstLine="566"/>
        <w:rPr>
          <w:sz w:val="24"/>
        </w:rPr>
      </w:pPr>
      <w:r w:rsidRPr="00C56796">
        <w:rPr>
          <w:rFonts w:hint="eastAsia"/>
          <w:sz w:val="24"/>
        </w:rPr>
        <w:t xml:space="preserve">GB/T 45001 </w:t>
      </w:r>
      <w:r w:rsidRPr="00C56796">
        <w:rPr>
          <w:rFonts w:hint="eastAsia"/>
          <w:sz w:val="24"/>
        </w:rPr>
        <w:t>职业健康安全管理体系</w:t>
      </w:r>
      <w:r w:rsidRPr="00C56796">
        <w:rPr>
          <w:rFonts w:hint="eastAsia"/>
          <w:sz w:val="24"/>
        </w:rPr>
        <w:t xml:space="preserve"> </w:t>
      </w:r>
      <w:r w:rsidRPr="00C56796">
        <w:rPr>
          <w:rFonts w:hint="eastAsia"/>
          <w:sz w:val="24"/>
        </w:rPr>
        <w:t>要求及使用指南</w:t>
      </w:r>
    </w:p>
    <w:p w:rsidR="00C56796" w:rsidRPr="00C56796" w:rsidRDefault="00C56796" w:rsidP="00C56796">
      <w:pPr>
        <w:spacing w:line="360" w:lineRule="auto"/>
        <w:ind w:firstLineChars="236" w:firstLine="566"/>
        <w:rPr>
          <w:sz w:val="24"/>
        </w:rPr>
      </w:pPr>
      <w:r w:rsidRPr="00C56796">
        <w:rPr>
          <w:rFonts w:hint="eastAsia"/>
          <w:sz w:val="24"/>
        </w:rPr>
        <w:t xml:space="preserve">GB 50034 </w:t>
      </w:r>
      <w:r w:rsidRPr="00C56796">
        <w:rPr>
          <w:rFonts w:hint="eastAsia"/>
          <w:sz w:val="24"/>
        </w:rPr>
        <w:t>建筑照明设计标准</w:t>
      </w:r>
    </w:p>
    <w:p w:rsidR="00C56796" w:rsidRPr="00C56796" w:rsidRDefault="00C56796" w:rsidP="00C56796">
      <w:pPr>
        <w:spacing w:line="360" w:lineRule="auto"/>
        <w:ind w:firstLineChars="236" w:firstLine="566"/>
        <w:rPr>
          <w:sz w:val="24"/>
        </w:rPr>
      </w:pPr>
      <w:r w:rsidRPr="00C56796">
        <w:rPr>
          <w:rFonts w:hint="eastAsia"/>
          <w:sz w:val="24"/>
        </w:rPr>
        <w:t xml:space="preserve">RB/T 117 </w:t>
      </w:r>
      <w:r w:rsidRPr="00C56796">
        <w:rPr>
          <w:rFonts w:hint="eastAsia"/>
          <w:sz w:val="24"/>
        </w:rPr>
        <w:t>能源管理体系</w:t>
      </w:r>
      <w:r w:rsidRPr="00C56796">
        <w:rPr>
          <w:rFonts w:hint="eastAsia"/>
          <w:sz w:val="24"/>
        </w:rPr>
        <w:t xml:space="preserve"> </w:t>
      </w:r>
      <w:r w:rsidRPr="00C56796">
        <w:rPr>
          <w:rFonts w:hint="eastAsia"/>
          <w:sz w:val="24"/>
        </w:rPr>
        <w:t>有色金属企业认证要求</w:t>
      </w:r>
    </w:p>
    <w:p w:rsidR="00C56796" w:rsidRDefault="00C56796" w:rsidP="00C56796">
      <w:pPr>
        <w:spacing w:line="360" w:lineRule="auto"/>
        <w:ind w:firstLineChars="236" w:firstLine="566"/>
        <w:rPr>
          <w:sz w:val="24"/>
        </w:rPr>
      </w:pPr>
      <w:r w:rsidRPr="00C56796">
        <w:rPr>
          <w:rFonts w:hint="eastAsia"/>
          <w:sz w:val="24"/>
        </w:rPr>
        <w:t xml:space="preserve">YS/T XXXX </w:t>
      </w:r>
      <w:r w:rsidRPr="00C56796">
        <w:rPr>
          <w:rFonts w:hint="eastAsia"/>
          <w:sz w:val="24"/>
        </w:rPr>
        <w:t>铜加工行业能源计量器具配备和管理要求</w:t>
      </w:r>
    </w:p>
    <w:p w:rsidR="007D1F92" w:rsidRPr="009752E2" w:rsidRDefault="00C6033B" w:rsidP="00C56796">
      <w:pPr>
        <w:spacing w:line="360" w:lineRule="auto"/>
        <w:rPr>
          <w:b/>
          <w:sz w:val="24"/>
        </w:rPr>
      </w:pPr>
      <w:r w:rsidRPr="009752E2">
        <w:rPr>
          <w:b/>
          <w:sz w:val="24"/>
        </w:rPr>
        <w:t>4</w:t>
      </w:r>
      <w:r w:rsidR="007D1F92" w:rsidRPr="009752E2">
        <w:rPr>
          <w:b/>
          <w:sz w:val="24"/>
        </w:rPr>
        <w:t xml:space="preserve">.3 </w:t>
      </w:r>
      <w:r w:rsidR="007D1F92" w:rsidRPr="009752E2">
        <w:rPr>
          <w:b/>
          <w:sz w:val="24"/>
        </w:rPr>
        <w:t>术语和定义</w:t>
      </w:r>
    </w:p>
    <w:p w:rsidR="007D1F92" w:rsidRPr="009752E2" w:rsidRDefault="007D1F92" w:rsidP="00C6033B">
      <w:pPr>
        <w:spacing w:line="360" w:lineRule="auto"/>
        <w:ind w:firstLineChars="200" w:firstLine="480"/>
        <w:rPr>
          <w:sz w:val="24"/>
        </w:rPr>
      </w:pPr>
      <w:r w:rsidRPr="009752E2">
        <w:rPr>
          <w:sz w:val="24"/>
        </w:rPr>
        <w:t>根据</w:t>
      </w:r>
      <w:r w:rsidR="00C6033B" w:rsidRPr="009752E2">
        <w:rPr>
          <w:sz w:val="24"/>
        </w:rPr>
        <w:t xml:space="preserve">GB/T </w:t>
      </w:r>
      <w:r w:rsidR="009262ED">
        <w:rPr>
          <w:sz w:val="24"/>
        </w:rPr>
        <w:t>3</w:t>
      </w:r>
      <w:r w:rsidR="00C6033B" w:rsidRPr="009752E2">
        <w:rPr>
          <w:sz w:val="24"/>
        </w:rPr>
        <w:t>3</w:t>
      </w:r>
      <w:r w:rsidR="009262ED">
        <w:rPr>
          <w:sz w:val="24"/>
        </w:rPr>
        <w:t>76</w:t>
      </w:r>
      <w:r w:rsidR="00C6033B" w:rsidRPr="009752E2">
        <w:rPr>
          <w:sz w:val="24"/>
        </w:rPr>
        <w:t>1</w:t>
      </w:r>
      <w:r w:rsidR="00C6033B" w:rsidRPr="009752E2">
        <w:rPr>
          <w:sz w:val="24"/>
        </w:rPr>
        <w:t>、</w:t>
      </w:r>
      <w:r w:rsidRPr="009752E2">
        <w:rPr>
          <w:sz w:val="24"/>
        </w:rPr>
        <w:t>GB/T 36132</w:t>
      </w:r>
      <w:r w:rsidRPr="009752E2">
        <w:rPr>
          <w:sz w:val="24"/>
        </w:rPr>
        <w:t>对绿色工厂</w:t>
      </w:r>
      <w:r w:rsidR="00C6033B" w:rsidRPr="009752E2">
        <w:rPr>
          <w:sz w:val="24"/>
        </w:rPr>
        <w:t>、绿色</w:t>
      </w:r>
      <w:r w:rsidR="009262ED">
        <w:rPr>
          <w:rFonts w:hint="eastAsia"/>
          <w:sz w:val="24"/>
        </w:rPr>
        <w:t>产品等</w:t>
      </w:r>
      <w:r w:rsidRPr="009752E2">
        <w:rPr>
          <w:sz w:val="24"/>
        </w:rPr>
        <w:t>相关术语做出规定。</w:t>
      </w:r>
    </w:p>
    <w:p w:rsidR="007D1F92" w:rsidRPr="009752E2" w:rsidRDefault="00C6033B" w:rsidP="00C6033B">
      <w:pPr>
        <w:spacing w:line="360" w:lineRule="auto"/>
        <w:rPr>
          <w:b/>
          <w:sz w:val="24"/>
        </w:rPr>
      </w:pPr>
      <w:r w:rsidRPr="009752E2">
        <w:rPr>
          <w:b/>
          <w:sz w:val="24"/>
        </w:rPr>
        <w:t>4</w:t>
      </w:r>
      <w:r w:rsidR="007D1F92" w:rsidRPr="009752E2">
        <w:rPr>
          <w:b/>
          <w:sz w:val="24"/>
        </w:rPr>
        <w:t xml:space="preserve">.4 </w:t>
      </w:r>
      <w:r w:rsidR="007D1F92" w:rsidRPr="009752E2">
        <w:rPr>
          <w:b/>
          <w:sz w:val="24"/>
        </w:rPr>
        <w:t>总则</w:t>
      </w:r>
    </w:p>
    <w:p w:rsidR="007D1F92" w:rsidRPr="009752E2" w:rsidRDefault="007D1F92" w:rsidP="00C6033B">
      <w:pPr>
        <w:spacing w:line="360" w:lineRule="auto"/>
        <w:ind w:firstLineChars="200" w:firstLine="480"/>
        <w:rPr>
          <w:sz w:val="24"/>
        </w:rPr>
      </w:pPr>
      <w:r w:rsidRPr="009752E2">
        <w:rPr>
          <w:sz w:val="24"/>
        </w:rPr>
        <w:t>对</w:t>
      </w:r>
      <w:r w:rsidR="00C6033B" w:rsidRPr="009752E2">
        <w:rPr>
          <w:sz w:val="24"/>
        </w:rPr>
        <w:t>铜及铜合金</w:t>
      </w:r>
      <w:r w:rsidR="009262ED">
        <w:rPr>
          <w:rFonts w:hint="eastAsia"/>
          <w:sz w:val="24"/>
        </w:rPr>
        <w:t>管材生产</w:t>
      </w:r>
      <w:r w:rsidR="00C6033B" w:rsidRPr="009752E2">
        <w:rPr>
          <w:sz w:val="24"/>
        </w:rPr>
        <w:t>行业</w:t>
      </w:r>
      <w:r w:rsidRPr="009752E2">
        <w:rPr>
          <w:sz w:val="24"/>
        </w:rPr>
        <w:t>绿色工厂评价</w:t>
      </w:r>
      <w:r w:rsidR="009262ED">
        <w:rPr>
          <w:rFonts w:hint="eastAsia"/>
          <w:sz w:val="24"/>
        </w:rPr>
        <w:t>要求</w:t>
      </w:r>
      <w:r w:rsidRPr="009752E2">
        <w:rPr>
          <w:sz w:val="24"/>
        </w:rPr>
        <w:t>、评价指标体系、</w:t>
      </w:r>
      <w:r w:rsidR="009262ED" w:rsidRPr="009752E2">
        <w:rPr>
          <w:sz w:val="24"/>
        </w:rPr>
        <w:t>评价方法、</w:t>
      </w:r>
      <w:r w:rsidRPr="009752E2">
        <w:rPr>
          <w:sz w:val="24"/>
        </w:rPr>
        <w:t>权重系数和指标分数等做出规定。</w:t>
      </w:r>
    </w:p>
    <w:p w:rsidR="007D1F92" w:rsidRPr="009752E2" w:rsidRDefault="009808CB" w:rsidP="009808CB">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9752E2">
          <w:rPr>
            <w:b/>
            <w:sz w:val="24"/>
          </w:rPr>
          <w:t>4.4.1</w:t>
        </w:r>
      </w:smartTag>
      <w:r w:rsidR="007D1F92" w:rsidRPr="009752E2">
        <w:rPr>
          <w:b/>
          <w:sz w:val="24"/>
        </w:rPr>
        <w:t>评价原则</w:t>
      </w:r>
    </w:p>
    <w:p w:rsidR="007D1F92" w:rsidRPr="009752E2" w:rsidRDefault="007D1F92" w:rsidP="00C6033B">
      <w:pPr>
        <w:spacing w:line="360" w:lineRule="auto"/>
        <w:ind w:firstLineChars="200" w:firstLine="480"/>
        <w:rPr>
          <w:sz w:val="24"/>
        </w:rPr>
      </w:pPr>
      <w:r w:rsidRPr="009752E2">
        <w:rPr>
          <w:sz w:val="24"/>
        </w:rPr>
        <w:t>本条确定了</w:t>
      </w:r>
      <w:r w:rsidR="00C6033B" w:rsidRPr="009752E2">
        <w:rPr>
          <w:sz w:val="24"/>
        </w:rPr>
        <w:t>铜及铜合金</w:t>
      </w:r>
      <w:r w:rsidR="009262ED">
        <w:rPr>
          <w:rFonts w:hint="eastAsia"/>
          <w:sz w:val="24"/>
        </w:rPr>
        <w:t>管材生产</w:t>
      </w:r>
      <w:r w:rsidR="00C6033B" w:rsidRPr="009752E2">
        <w:rPr>
          <w:sz w:val="24"/>
        </w:rPr>
        <w:t>行业绿色工厂</w:t>
      </w:r>
      <w:r w:rsidRPr="009752E2">
        <w:rPr>
          <w:sz w:val="24"/>
        </w:rPr>
        <w:t>评价的基本原则</w:t>
      </w:r>
      <w:r w:rsidR="00C6033B" w:rsidRPr="009752E2">
        <w:rPr>
          <w:sz w:val="24"/>
        </w:rPr>
        <w:t>：</w:t>
      </w:r>
      <w:r w:rsidRPr="009752E2">
        <w:rPr>
          <w:sz w:val="24"/>
        </w:rPr>
        <w:t>一</w:t>
      </w:r>
      <w:bookmarkStart w:id="6" w:name="_Hlk520099874"/>
      <w:r w:rsidRPr="009752E2">
        <w:rPr>
          <w:sz w:val="24"/>
        </w:rPr>
        <w:t>是一致性原则，评价总体结构与</w:t>
      </w:r>
      <w:r w:rsidRPr="009752E2">
        <w:rPr>
          <w:sz w:val="24"/>
        </w:rPr>
        <w:t>GB/T 36132</w:t>
      </w:r>
      <w:r w:rsidRPr="009752E2">
        <w:rPr>
          <w:sz w:val="24"/>
        </w:rPr>
        <w:t>提出的相关评价指标体系保持一致，按基本要求、基础设施、管理体系、能源与资源、产品、环境排放、绩效等</w:t>
      </w:r>
      <w:r w:rsidRPr="009752E2">
        <w:rPr>
          <w:sz w:val="24"/>
        </w:rPr>
        <w:t>7</w:t>
      </w:r>
      <w:r w:rsidRPr="009752E2">
        <w:rPr>
          <w:sz w:val="24"/>
        </w:rPr>
        <w:t>个一级指标展开。</w:t>
      </w:r>
      <w:bookmarkEnd w:id="6"/>
      <w:r w:rsidRPr="009752E2">
        <w:rPr>
          <w:sz w:val="24"/>
        </w:rPr>
        <w:t>二是行业性原则，在</w:t>
      </w:r>
      <w:r w:rsidRPr="009752E2">
        <w:rPr>
          <w:sz w:val="24"/>
        </w:rPr>
        <w:t>GB/T 36132</w:t>
      </w:r>
      <w:r w:rsidRPr="009752E2">
        <w:rPr>
          <w:sz w:val="24"/>
        </w:rPr>
        <w:t>通则的基础上</w:t>
      </w:r>
      <w:proofErr w:type="gramStart"/>
      <w:r w:rsidRPr="009752E2">
        <w:rPr>
          <w:sz w:val="24"/>
        </w:rPr>
        <w:t>突出</w:t>
      </w:r>
      <w:r w:rsidR="00C6033B" w:rsidRPr="009752E2">
        <w:rPr>
          <w:sz w:val="24"/>
        </w:rPr>
        <w:t>铜</w:t>
      </w:r>
      <w:proofErr w:type="gramEnd"/>
      <w:r w:rsidR="00C6033B" w:rsidRPr="009752E2">
        <w:rPr>
          <w:sz w:val="24"/>
        </w:rPr>
        <w:t>及铜合金</w:t>
      </w:r>
      <w:r w:rsidR="009262ED">
        <w:rPr>
          <w:rFonts w:hint="eastAsia"/>
          <w:sz w:val="24"/>
        </w:rPr>
        <w:t>管材生产</w:t>
      </w:r>
      <w:r w:rsidR="00C6033B" w:rsidRPr="009752E2">
        <w:rPr>
          <w:sz w:val="24"/>
        </w:rPr>
        <w:t>行业</w:t>
      </w:r>
      <w:r w:rsidRPr="009752E2">
        <w:rPr>
          <w:sz w:val="24"/>
        </w:rPr>
        <w:t>特性，提出符合</w:t>
      </w:r>
      <w:r w:rsidR="00C6033B" w:rsidRPr="009752E2">
        <w:rPr>
          <w:sz w:val="24"/>
        </w:rPr>
        <w:t>铜及铜合金</w:t>
      </w:r>
      <w:r w:rsidR="009262ED">
        <w:rPr>
          <w:rFonts w:hint="eastAsia"/>
          <w:sz w:val="24"/>
        </w:rPr>
        <w:t>管材生产</w:t>
      </w:r>
      <w:r w:rsidR="00C6033B" w:rsidRPr="009752E2">
        <w:rPr>
          <w:sz w:val="24"/>
        </w:rPr>
        <w:t>行业</w:t>
      </w:r>
      <w:r w:rsidRPr="009752E2">
        <w:rPr>
          <w:sz w:val="24"/>
        </w:rPr>
        <w:t>的评价要求。三是</w:t>
      </w:r>
      <w:r w:rsidR="009262ED">
        <w:rPr>
          <w:rFonts w:hint="eastAsia"/>
          <w:sz w:val="24"/>
        </w:rPr>
        <w:t>定量与定性</w:t>
      </w:r>
      <w:r w:rsidRPr="009752E2">
        <w:rPr>
          <w:sz w:val="24"/>
        </w:rPr>
        <w:t>原则，评价指标采取定性与定量相结合、过程与绩效相结合的方式，形成完整的综合性评价指标体系。</w:t>
      </w:r>
    </w:p>
    <w:p w:rsidR="007D1F92" w:rsidRPr="009752E2" w:rsidRDefault="009808CB" w:rsidP="009808CB">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9752E2">
          <w:rPr>
            <w:b/>
            <w:sz w:val="24"/>
          </w:rPr>
          <w:t>4.4.2</w:t>
        </w:r>
      </w:smartTag>
      <w:r w:rsidR="007D1F92" w:rsidRPr="009752E2">
        <w:rPr>
          <w:b/>
          <w:sz w:val="24"/>
        </w:rPr>
        <w:t>评价指标体系</w:t>
      </w:r>
    </w:p>
    <w:p w:rsidR="00C6033B" w:rsidRPr="009752E2" w:rsidRDefault="007D1F92" w:rsidP="00C6033B">
      <w:pPr>
        <w:spacing w:line="360" w:lineRule="auto"/>
        <w:ind w:firstLineChars="200" w:firstLine="480"/>
        <w:rPr>
          <w:sz w:val="24"/>
        </w:rPr>
      </w:pPr>
      <w:r w:rsidRPr="009752E2">
        <w:rPr>
          <w:sz w:val="24"/>
        </w:rPr>
        <w:t>评价指标体系包括一级指标和二级指标，一级指标包括基本要求、基础设施、管理体系、能源与</w:t>
      </w:r>
      <w:r w:rsidRPr="009752E2">
        <w:rPr>
          <w:sz w:val="24"/>
        </w:rPr>
        <w:lastRenderedPageBreak/>
        <w:t>资源、产品、环境排放、绩效等</w:t>
      </w:r>
      <w:r w:rsidRPr="009752E2">
        <w:rPr>
          <w:sz w:val="24"/>
        </w:rPr>
        <w:t>7</w:t>
      </w:r>
      <w:r w:rsidRPr="009752E2">
        <w:rPr>
          <w:sz w:val="24"/>
        </w:rPr>
        <w:t>个方面，在一级指标下设若干二级指标，在二级指标下设具体评价要求。基本要求为工厂参与评价的基本条件，不参与评分；其他</w:t>
      </w:r>
      <w:r w:rsidRPr="009752E2">
        <w:rPr>
          <w:sz w:val="24"/>
        </w:rPr>
        <w:t>6</w:t>
      </w:r>
      <w:r w:rsidRPr="009752E2">
        <w:rPr>
          <w:sz w:val="24"/>
        </w:rPr>
        <w:t>个方面为具体评价要求，通过评分来判断工厂满足要求的程度。</w:t>
      </w:r>
    </w:p>
    <w:p w:rsidR="00C6033B" w:rsidRPr="009752E2" w:rsidRDefault="007D1F92" w:rsidP="00C6033B">
      <w:pPr>
        <w:spacing w:line="360" w:lineRule="auto"/>
        <w:ind w:firstLineChars="200" w:firstLine="480"/>
        <w:rPr>
          <w:sz w:val="24"/>
        </w:rPr>
      </w:pPr>
      <w:r w:rsidRPr="009752E2">
        <w:rPr>
          <w:sz w:val="24"/>
        </w:rPr>
        <w:t>具体评价要求分为必选要求和可选要求，必选要求为要求工厂应达到的基础性要求，必选要求不达标不能评价为绿色工厂；可选要求为希望工厂努力达到的提高性要求，具有先进性，依据受评工厂的实际情况确定可选要求的满足程度。</w:t>
      </w:r>
    </w:p>
    <w:p w:rsidR="00C6033B" w:rsidRPr="009752E2" w:rsidRDefault="009808CB" w:rsidP="009808CB">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9752E2">
          <w:rPr>
            <w:b/>
            <w:sz w:val="24"/>
          </w:rPr>
          <w:t>4.4.3</w:t>
        </w:r>
      </w:smartTag>
      <w:r w:rsidR="007D1F92" w:rsidRPr="009752E2">
        <w:rPr>
          <w:b/>
          <w:sz w:val="24"/>
        </w:rPr>
        <w:t>权重系数和指标分数</w:t>
      </w:r>
    </w:p>
    <w:p w:rsidR="007D1F92" w:rsidRPr="009752E2" w:rsidRDefault="00207FE7" w:rsidP="00C6033B">
      <w:pPr>
        <w:spacing w:line="360" w:lineRule="auto"/>
        <w:ind w:firstLineChars="200" w:firstLine="480"/>
        <w:rPr>
          <w:sz w:val="24"/>
        </w:rPr>
      </w:pPr>
      <w:r w:rsidRPr="009752E2">
        <w:rPr>
          <w:sz w:val="24"/>
        </w:rPr>
        <w:t>铜及铜合金</w:t>
      </w:r>
      <w:r w:rsidR="009262ED">
        <w:rPr>
          <w:rFonts w:hint="eastAsia"/>
          <w:sz w:val="24"/>
        </w:rPr>
        <w:t>管材生产</w:t>
      </w:r>
      <w:r w:rsidRPr="009752E2">
        <w:rPr>
          <w:sz w:val="24"/>
        </w:rPr>
        <w:t>行业</w:t>
      </w:r>
      <w:r w:rsidR="007D1F92" w:rsidRPr="009752E2">
        <w:rPr>
          <w:sz w:val="24"/>
        </w:rPr>
        <w:t>指标权重分配中，充分考虑了行业特点，为充分体现可量化的特点，体现用地集约化、原料无害化、生产洁净化、废物资源化以及能源低</w:t>
      </w:r>
      <w:proofErr w:type="gramStart"/>
      <w:r w:rsidR="007D1F92" w:rsidRPr="009752E2">
        <w:rPr>
          <w:sz w:val="24"/>
        </w:rPr>
        <w:t>碳化五</w:t>
      </w:r>
      <w:proofErr w:type="gramEnd"/>
      <w:r w:rsidR="007D1F92" w:rsidRPr="009752E2">
        <w:rPr>
          <w:sz w:val="24"/>
        </w:rPr>
        <w:t>大绩效指标的内容占比权重最大，占</w:t>
      </w:r>
      <w:r w:rsidR="007D1F92" w:rsidRPr="009752E2">
        <w:rPr>
          <w:sz w:val="24"/>
        </w:rPr>
        <w:t>30%</w:t>
      </w:r>
      <w:r w:rsidR="007D1F92" w:rsidRPr="009752E2">
        <w:rPr>
          <w:sz w:val="24"/>
        </w:rPr>
        <w:t>；基础设施包括建筑、节水、照明以及设备设施等是绿色工厂的基础，占比</w:t>
      </w:r>
      <w:r w:rsidR="007D1F92" w:rsidRPr="009752E2">
        <w:rPr>
          <w:sz w:val="24"/>
        </w:rPr>
        <w:t>20%</w:t>
      </w:r>
      <w:r w:rsidR="007D1F92" w:rsidRPr="009752E2">
        <w:rPr>
          <w:sz w:val="24"/>
        </w:rPr>
        <w:t>；管理组织机构和管理体系建设体现了企业对绿色制造体系的重视程度和管理能力，占</w:t>
      </w:r>
      <w:r w:rsidR="007D1F92" w:rsidRPr="009752E2">
        <w:rPr>
          <w:sz w:val="24"/>
        </w:rPr>
        <w:t>15%</w:t>
      </w:r>
      <w:r w:rsidR="007D1F92" w:rsidRPr="009752E2">
        <w:rPr>
          <w:sz w:val="24"/>
        </w:rPr>
        <w:t>；由于</w:t>
      </w:r>
      <w:r w:rsidRPr="009752E2">
        <w:rPr>
          <w:sz w:val="24"/>
        </w:rPr>
        <w:t>铜及铜合金</w:t>
      </w:r>
      <w:r w:rsidR="009262ED">
        <w:rPr>
          <w:rFonts w:hint="eastAsia"/>
          <w:sz w:val="24"/>
        </w:rPr>
        <w:t>管材生产</w:t>
      </w:r>
      <w:r w:rsidRPr="009752E2">
        <w:rPr>
          <w:sz w:val="24"/>
        </w:rPr>
        <w:t>行业</w:t>
      </w:r>
      <w:r w:rsidR="007D1F92" w:rsidRPr="009752E2">
        <w:rPr>
          <w:sz w:val="24"/>
        </w:rPr>
        <w:t>属于节能重点行业，</w:t>
      </w:r>
      <w:r w:rsidR="009A0D4A" w:rsidRPr="009752E2">
        <w:rPr>
          <w:color w:val="333333"/>
          <w:sz w:val="24"/>
        </w:rPr>
        <w:t>环境排放、能源与资源投入是绿色工厂评价的重要三点，其中环境排放占比</w:t>
      </w:r>
      <w:r w:rsidR="009A0D4A" w:rsidRPr="009752E2">
        <w:rPr>
          <w:color w:val="333333"/>
          <w:sz w:val="24"/>
        </w:rPr>
        <w:t>10%</w:t>
      </w:r>
      <w:r w:rsidR="009A0D4A" w:rsidRPr="009752E2">
        <w:rPr>
          <w:color w:val="333333"/>
          <w:sz w:val="24"/>
        </w:rPr>
        <w:t>，能源与资源投入占比</w:t>
      </w:r>
      <w:r w:rsidR="009A0D4A" w:rsidRPr="009752E2">
        <w:rPr>
          <w:color w:val="333333"/>
          <w:sz w:val="24"/>
        </w:rPr>
        <w:t>15%</w:t>
      </w:r>
      <w:r w:rsidR="009A0D4A" w:rsidRPr="009752E2">
        <w:rPr>
          <w:color w:val="333333"/>
          <w:sz w:val="24"/>
        </w:rPr>
        <w:t>；</w:t>
      </w:r>
      <w:r w:rsidR="007D1F92" w:rsidRPr="009752E2">
        <w:rPr>
          <w:sz w:val="24"/>
        </w:rPr>
        <w:t>产品是绿色工厂的最终产出体现，是绿色工厂的产出结果，</w:t>
      </w:r>
      <w:r w:rsidR="009A0D4A" w:rsidRPr="009752E2">
        <w:rPr>
          <w:color w:val="333333"/>
          <w:sz w:val="24"/>
        </w:rPr>
        <w:t>10%</w:t>
      </w:r>
      <w:r w:rsidR="009A0D4A" w:rsidRPr="009752E2">
        <w:rPr>
          <w:color w:val="333333"/>
          <w:sz w:val="24"/>
        </w:rPr>
        <w:t>；</w:t>
      </w:r>
      <w:r w:rsidR="007D1F92" w:rsidRPr="009752E2">
        <w:rPr>
          <w:sz w:val="24"/>
        </w:rPr>
        <w:t>以上</w:t>
      </w:r>
      <w:r w:rsidR="007D1F92" w:rsidRPr="009752E2">
        <w:rPr>
          <w:sz w:val="24"/>
        </w:rPr>
        <w:t>7</w:t>
      </w:r>
      <w:r w:rsidR="007D1F92" w:rsidRPr="009752E2">
        <w:rPr>
          <w:sz w:val="24"/>
        </w:rPr>
        <w:t>个方面构成了</w:t>
      </w:r>
      <w:r w:rsidR="006C1792" w:rsidRPr="009752E2">
        <w:rPr>
          <w:sz w:val="24"/>
        </w:rPr>
        <w:t>铜及铜合金</w:t>
      </w:r>
      <w:r w:rsidR="009262ED">
        <w:rPr>
          <w:rFonts w:hint="eastAsia"/>
          <w:sz w:val="24"/>
        </w:rPr>
        <w:t>管材生产</w:t>
      </w:r>
      <w:r w:rsidR="006C1792" w:rsidRPr="009752E2">
        <w:rPr>
          <w:sz w:val="24"/>
        </w:rPr>
        <w:t>行</w:t>
      </w:r>
      <w:r w:rsidR="007D1F92" w:rsidRPr="009752E2">
        <w:rPr>
          <w:sz w:val="24"/>
        </w:rPr>
        <w:t>业绿色工厂评价的全部权重。</w:t>
      </w:r>
    </w:p>
    <w:p w:rsidR="007D1F92" w:rsidRPr="009752E2" w:rsidRDefault="007D1F92" w:rsidP="001A1013">
      <w:pPr>
        <w:pStyle w:val="3"/>
        <w:spacing w:line="360" w:lineRule="auto"/>
        <w:ind w:leftChars="0" w:left="0" w:firstLineChars="200" w:firstLine="480"/>
        <w:rPr>
          <w:sz w:val="24"/>
          <w:szCs w:val="24"/>
        </w:rPr>
      </w:pPr>
      <w:r w:rsidRPr="009752E2">
        <w:rPr>
          <w:sz w:val="24"/>
          <w:szCs w:val="24"/>
        </w:rPr>
        <w:t>一级指标权重系数分配如下：</w:t>
      </w:r>
    </w:p>
    <w:p w:rsidR="001A1013" w:rsidRPr="009752E2" w:rsidRDefault="001A1013" w:rsidP="001A1013">
      <w:pPr>
        <w:pStyle w:val="a7"/>
        <w:spacing w:line="360" w:lineRule="auto"/>
        <w:ind w:firstLineChars="200" w:firstLine="480"/>
      </w:pPr>
      <w:r w:rsidRPr="009752E2">
        <w:t>——</w:t>
      </w:r>
      <w:r w:rsidRPr="009752E2">
        <w:t>基本要求应全部满足，采取一票否决制；</w:t>
      </w:r>
    </w:p>
    <w:p w:rsidR="001A1013" w:rsidRPr="009752E2" w:rsidRDefault="001A1013" w:rsidP="001A1013">
      <w:pPr>
        <w:pStyle w:val="a7"/>
        <w:spacing w:line="360" w:lineRule="auto"/>
        <w:ind w:firstLineChars="200" w:firstLine="480"/>
      </w:pPr>
      <w:r w:rsidRPr="009752E2">
        <w:t>——</w:t>
      </w:r>
      <w:r w:rsidRPr="009752E2">
        <w:t>基础设施</w:t>
      </w:r>
      <w:r w:rsidRPr="009752E2">
        <w:t xml:space="preserve">  20%</w:t>
      </w:r>
    </w:p>
    <w:p w:rsidR="001A1013" w:rsidRPr="009752E2" w:rsidRDefault="001A1013" w:rsidP="001A1013">
      <w:pPr>
        <w:pStyle w:val="a7"/>
        <w:spacing w:line="360" w:lineRule="auto"/>
        <w:ind w:firstLineChars="200" w:firstLine="480"/>
      </w:pPr>
      <w:r w:rsidRPr="009752E2">
        <w:t>——</w:t>
      </w:r>
      <w:r w:rsidRPr="009752E2">
        <w:t>管理体系</w:t>
      </w:r>
      <w:r w:rsidRPr="009752E2">
        <w:t xml:space="preserve">  15%</w:t>
      </w:r>
    </w:p>
    <w:p w:rsidR="001A1013" w:rsidRPr="009752E2" w:rsidRDefault="001A1013" w:rsidP="001A1013">
      <w:pPr>
        <w:pStyle w:val="a7"/>
        <w:spacing w:line="360" w:lineRule="auto"/>
        <w:ind w:firstLineChars="200" w:firstLine="480"/>
      </w:pPr>
      <w:r w:rsidRPr="009752E2">
        <w:t>——</w:t>
      </w:r>
      <w:r w:rsidRPr="009752E2">
        <w:t>能源与资源投入</w:t>
      </w:r>
      <w:r w:rsidRPr="009752E2">
        <w:t xml:space="preserve">  15%</w:t>
      </w:r>
    </w:p>
    <w:p w:rsidR="001A1013" w:rsidRPr="009752E2" w:rsidRDefault="001A1013" w:rsidP="001A1013">
      <w:pPr>
        <w:pStyle w:val="a7"/>
        <w:spacing w:line="360" w:lineRule="auto"/>
        <w:ind w:firstLineChars="200" w:firstLine="480"/>
      </w:pPr>
      <w:r w:rsidRPr="009752E2">
        <w:t>——</w:t>
      </w:r>
      <w:r w:rsidRPr="009752E2">
        <w:t>产品</w:t>
      </w:r>
      <w:r w:rsidRPr="009752E2">
        <w:t xml:space="preserve">  10%</w:t>
      </w:r>
    </w:p>
    <w:p w:rsidR="001A1013" w:rsidRPr="009752E2" w:rsidRDefault="001A1013" w:rsidP="001A1013">
      <w:pPr>
        <w:pStyle w:val="a7"/>
        <w:spacing w:line="360" w:lineRule="auto"/>
        <w:ind w:firstLineChars="200" w:firstLine="480"/>
      </w:pPr>
      <w:r w:rsidRPr="009752E2">
        <w:t>——</w:t>
      </w:r>
      <w:r w:rsidRPr="009752E2">
        <w:t>环境排放</w:t>
      </w:r>
      <w:r w:rsidRPr="009752E2">
        <w:t xml:space="preserve">  10%</w:t>
      </w:r>
      <w:r w:rsidRPr="009752E2">
        <w:t>；</w:t>
      </w:r>
    </w:p>
    <w:p w:rsidR="001A1013" w:rsidRPr="009752E2" w:rsidRDefault="001A1013" w:rsidP="001A1013">
      <w:pPr>
        <w:pStyle w:val="a7"/>
        <w:spacing w:line="360" w:lineRule="auto"/>
        <w:ind w:firstLineChars="200" w:firstLine="480"/>
      </w:pPr>
      <w:r w:rsidRPr="009752E2">
        <w:t>——</w:t>
      </w:r>
      <w:r w:rsidRPr="009752E2">
        <w:t>绩效</w:t>
      </w:r>
      <w:r w:rsidRPr="009752E2">
        <w:t xml:space="preserve">  30%</w:t>
      </w:r>
    </w:p>
    <w:p w:rsidR="001A1013" w:rsidRPr="009752E2" w:rsidRDefault="001A1013" w:rsidP="001A1013">
      <w:pPr>
        <w:spacing w:line="360" w:lineRule="auto"/>
        <w:ind w:firstLineChars="200" w:firstLine="480"/>
        <w:rPr>
          <w:sz w:val="24"/>
        </w:rPr>
      </w:pPr>
      <w:r w:rsidRPr="009752E2">
        <w:rPr>
          <w:sz w:val="24"/>
        </w:rPr>
        <w:t>二级指标和具体评价要求见标准附录</w:t>
      </w:r>
      <w:r w:rsidRPr="009752E2">
        <w:rPr>
          <w:sz w:val="24"/>
        </w:rPr>
        <w:t>A</w:t>
      </w:r>
      <w:r w:rsidRPr="009752E2">
        <w:rPr>
          <w:sz w:val="24"/>
        </w:rPr>
        <w:t>。</w:t>
      </w:r>
    </w:p>
    <w:p w:rsidR="007D1F92" w:rsidRPr="009752E2" w:rsidRDefault="001A1013" w:rsidP="00C6033B">
      <w:pPr>
        <w:spacing w:line="360" w:lineRule="auto"/>
        <w:rPr>
          <w:b/>
          <w:sz w:val="24"/>
        </w:rPr>
      </w:pPr>
      <w:r w:rsidRPr="009752E2">
        <w:rPr>
          <w:b/>
          <w:sz w:val="24"/>
        </w:rPr>
        <w:t>4</w:t>
      </w:r>
      <w:r w:rsidR="007D1F92" w:rsidRPr="009752E2">
        <w:rPr>
          <w:b/>
          <w:sz w:val="24"/>
        </w:rPr>
        <w:t>.5</w:t>
      </w:r>
      <w:r w:rsidR="007D1F92" w:rsidRPr="009752E2">
        <w:rPr>
          <w:b/>
          <w:sz w:val="24"/>
        </w:rPr>
        <w:t>评价要求</w:t>
      </w:r>
    </w:p>
    <w:p w:rsidR="007D1F92" w:rsidRPr="009752E2" w:rsidRDefault="006C1792" w:rsidP="00C6033B">
      <w:pPr>
        <w:spacing w:line="360" w:lineRule="auto"/>
        <w:ind w:firstLine="435"/>
        <w:rPr>
          <w:sz w:val="24"/>
        </w:rPr>
      </w:pPr>
      <w:r w:rsidRPr="009752E2">
        <w:rPr>
          <w:sz w:val="24"/>
        </w:rPr>
        <w:t>评价要求</w:t>
      </w:r>
      <w:r w:rsidR="007D1F92" w:rsidRPr="009752E2">
        <w:rPr>
          <w:sz w:val="24"/>
        </w:rPr>
        <w:t>是标准的核心内容。本章内容规定了</w:t>
      </w:r>
      <w:r w:rsidRPr="009752E2">
        <w:rPr>
          <w:sz w:val="24"/>
        </w:rPr>
        <w:t>铜及铜合金</w:t>
      </w:r>
      <w:r w:rsidR="009262ED">
        <w:rPr>
          <w:rFonts w:hint="eastAsia"/>
          <w:sz w:val="24"/>
        </w:rPr>
        <w:t>管材生产</w:t>
      </w:r>
      <w:r w:rsidRPr="009752E2">
        <w:rPr>
          <w:sz w:val="24"/>
        </w:rPr>
        <w:t>行业</w:t>
      </w:r>
      <w:r w:rsidR="007D1F92" w:rsidRPr="009752E2">
        <w:rPr>
          <w:sz w:val="24"/>
        </w:rPr>
        <w:t>绿色工厂评价具体的评价指标要求。</w:t>
      </w:r>
    </w:p>
    <w:p w:rsidR="007D1F92" w:rsidRPr="009752E2" w:rsidRDefault="00A719B0" w:rsidP="00A719B0">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9752E2">
          <w:rPr>
            <w:b/>
            <w:sz w:val="24"/>
          </w:rPr>
          <w:t>4.5.1</w:t>
        </w:r>
      </w:smartTag>
      <w:r w:rsidR="007D1F92" w:rsidRPr="009752E2">
        <w:rPr>
          <w:b/>
          <w:sz w:val="24"/>
        </w:rPr>
        <w:t>基本要求</w:t>
      </w:r>
    </w:p>
    <w:p w:rsidR="007D1F92" w:rsidRDefault="007D1F92" w:rsidP="00C6033B">
      <w:pPr>
        <w:spacing w:line="360" w:lineRule="auto"/>
        <w:ind w:left="15" w:firstLineChars="200" w:firstLine="480"/>
        <w:rPr>
          <w:sz w:val="24"/>
        </w:rPr>
      </w:pPr>
      <w:r w:rsidRPr="009752E2">
        <w:rPr>
          <w:sz w:val="24"/>
        </w:rPr>
        <w:t>基本要求是</w:t>
      </w:r>
      <w:r w:rsidR="00444E62" w:rsidRPr="009752E2">
        <w:rPr>
          <w:sz w:val="24"/>
        </w:rPr>
        <w:t>铜及铜合金</w:t>
      </w:r>
      <w:r w:rsidR="00C22CE9">
        <w:rPr>
          <w:rFonts w:hint="eastAsia"/>
          <w:sz w:val="24"/>
        </w:rPr>
        <w:t>管材</w:t>
      </w:r>
      <w:r w:rsidR="00C22CE9">
        <w:rPr>
          <w:sz w:val="24"/>
        </w:rPr>
        <w:t>生产</w:t>
      </w:r>
      <w:r w:rsidR="00444E62" w:rsidRPr="009752E2">
        <w:rPr>
          <w:sz w:val="24"/>
        </w:rPr>
        <w:t>行业</w:t>
      </w:r>
      <w:r w:rsidRPr="009752E2">
        <w:rPr>
          <w:sz w:val="24"/>
        </w:rPr>
        <w:t>进行绿色工厂评价需要达到的最低要求，因此无分值体现，主要包括</w:t>
      </w:r>
      <w:r w:rsidR="00C22CE9">
        <w:rPr>
          <w:rFonts w:hint="eastAsia"/>
          <w:sz w:val="24"/>
        </w:rPr>
        <w:t>最高管理者</w:t>
      </w:r>
      <w:r w:rsidR="00C22CE9">
        <w:rPr>
          <w:sz w:val="24"/>
        </w:rPr>
        <w:t>职责、</w:t>
      </w:r>
      <w:r w:rsidRPr="009752E2">
        <w:rPr>
          <w:sz w:val="24"/>
        </w:rPr>
        <w:t>工厂</w:t>
      </w:r>
      <w:r w:rsidR="00C22CE9">
        <w:rPr>
          <w:rFonts w:hint="eastAsia"/>
          <w:sz w:val="24"/>
        </w:rPr>
        <w:t>要求</w:t>
      </w:r>
      <w:r w:rsidR="00C22CE9">
        <w:rPr>
          <w:sz w:val="24"/>
        </w:rPr>
        <w:t>及基础</w:t>
      </w:r>
      <w:r w:rsidRPr="009752E2">
        <w:rPr>
          <w:sz w:val="24"/>
        </w:rPr>
        <w:t>合</w:t>
      </w:r>
      <w:proofErr w:type="gramStart"/>
      <w:r w:rsidRPr="009752E2">
        <w:rPr>
          <w:sz w:val="24"/>
        </w:rPr>
        <w:t>规</w:t>
      </w:r>
      <w:proofErr w:type="gramEnd"/>
      <w:r w:rsidRPr="009752E2">
        <w:rPr>
          <w:sz w:val="24"/>
        </w:rPr>
        <w:t>性</w:t>
      </w:r>
      <w:r w:rsidR="00C22CE9">
        <w:rPr>
          <w:rFonts w:hint="eastAsia"/>
          <w:sz w:val="24"/>
        </w:rPr>
        <w:t>和</w:t>
      </w:r>
      <w:r w:rsidR="00C22CE9">
        <w:rPr>
          <w:sz w:val="24"/>
        </w:rPr>
        <w:t>相关方</w:t>
      </w:r>
      <w:r w:rsidRPr="009752E2">
        <w:rPr>
          <w:sz w:val="24"/>
        </w:rPr>
        <w:t>要求。</w:t>
      </w:r>
    </w:p>
    <w:p w:rsidR="00C22CE9" w:rsidRPr="00C22CE9" w:rsidRDefault="00C22CE9" w:rsidP="00C22CE9">
      <w:pPr>
        <w:spacing w:line="360" w:lineRule="auto"/>
        <w:rPr>
          <w:sz w:val="24"/>
        </w:rPr>
      </w:pPr>
      <w:r>
        <w:rPr>
          <w:sz w:val="24"/>
        </w:rPr>
        <w:t>4.</w:t>
      </w:r>
      <w:r w:rsidRPr="00C22CE9">
        <w:rPr>
          <w:rFonts w:hint="eastAsia"/>
          <w:sz w:val="24"/>
        </w:rPr>
        <w:t xml:space="preserve">5.1.1 </w:t>
      </w:r>
      <w:r w:rsidRPr="00C22CE9">
        <w:rPr>
          <w:rFonts w:hint="eastAsia"/>
          <w:sz w:val="24"/>
        </w:rPr>
        <w:t>最高管理者职责</w:t>
      </w:r>
    </w:p>
    <w:p w:rsidR="00C22CE9" w:rsidRPr="00C22CE9" w:rsidRDefault="00C22CE9" w:rsidP="00C22CE9">
      <w:pPr>
        <w:spacing w:line="360" w:lineRule="auto"/>
        <w:ind w:left="15" w:firstLineChars="200" w:firstLine="480"/>
        <w:rPr>
          <w:sz w:val="24"/>
        </w:rPr>
      </w:pPr>
      <w:r w:rsidRPr="00C22CE9">
        <w:rPr>
          <w:rFonts w:hint="eastAsia"/>
          <w:sz w:val="24"/>
        </w:rPr>
        <w:t>最高管理者应负有以下职责：</w:t>
      </w:r>
    </w:p>
    <w:p w:rsidR="00C22CE9" w:rsidRPr="00C22CE9" w:rsidRDefault="00C22CE9" w:rsidP="00C22CE9">
      <w:pPr>
        <w:spacing w:line="360" w:lineRule="auto"/>
        <w:ind w:left="15" w:firstLineChars="200" w:firstLine="480"/>
        <w:rPr>
          <w:sz w:val="24"/>
        </w:rPr>
      </w:pPr>
      <w:r w:rsidRPr="00C22CE9">
        <w:rPr>
          <w:rFonts w:hint="eastAsia"/>
          <w:sz w:val="24"/>
        </w:rPr>
        <w:lastRenderedPageBreak/>
        <w:t xml:space="preserve">a) </w:t>
      </w:r>
      <w:r w:rsidRPr="00C22CE9">
        <w:rPr>
          <w:rFonts w:hint="eastAsia"/>
          <w:sz w:val="24"/>
        </w:rPr>
        <w:t>应通过下述方面证实其在绿色工厂方面的领导作用和承诺：</w:t>
      </w:r>
    </w:p>
    <w:p w:rsidR="00C22CE9" w:rsidRPr="00C22CE9" w:rsidRDefault="00C22CE9" w:rsidP="00C22CE9">
      <w:pPr>
        <w:spacing w:line="360" w:lineRule="auto"/>
        <w:ind w:left="15" w:firstLineChars="200" w:firstLine="480"/>
        <w:rPr>
          <w:sz w:val="24"/>
        </w:rPr>
      </w:pPr>
      <w:r w:rsidRPr="00C22CE9">
        <w:rPr>
          <w:rFonts w:hint="eastAsia"/>
          <w:sz w:val="24"/>
        </w:rPr>
        <w:t xml:space="preserve">   1</w:t>
      </w:r>
      <w:r w:rsidRPr="00C22CE9">
        <w:rPr>
          <w:rFonts w:hint="eastAsia"/>
          <w:sz w:val="24"/>
        </w:rPr>
        <w:t>）</w:t>
      </w:r>
      <w:r w:rsidRPr="00C22CE9">
        <w:rPr>
          <w:rFonts w:hint="eastAsia"/>
          <w:sz w:val="24"/>
        </w:rPr>
        <w:t xml:space="preserve"> </w:t>
      </w:r>
      <w:r w:rsidRPr="00C22CE9">
        <w:rPr>
          <w:rFonts w:hint="eastAsia"/>
          <w:sz w:val="24"/>
        </w:rPr>
        <w:t>对绿色工厂的有效性负责；</w:t>
      </w:r>
    </w:p>
    <w:p w:rsidR="00C22CE9" w:rsidRPr="00C22CE9" w:rsidRDefault="00C22CE9" w:rsidP="00C22CE9">
      <w:pPr>
        <w:spacing w:line="360" w:lineRule="auto"/>
        <w:ind w:left="15" w:firstLineChars="200" w:firstLine="480"/>
        <w:rPr>
          <w:sz w:val="24"/>
        </w:rPr>
      </w:pPr>
      <w:r w:rsidRPr="00C22CE9">
        <w:rPr>
          <w:rFonts w:hint="eastAsia"/>
          <w:sz w:val="24"/>
        </w:rPr>
        <w:t xml:space="preserve">   2</w:t>
      </w:r>
      <w:r w:rsidRPr="00C22CE9">
        <w:rPr>
          <w:rFonts w:hint="eastAsia"/>
          <w:sz w:val="24"/>
        </w:rPr>
        <w:t>）</w:t>
      </w:r>
      <w:r w:rsidRPr="00C22CE9">
        <w:rPr>
          <w:rFonts w:hint="eastAsia"/>
          <w:sz w:val="24"/>
        </w:rPr>
        <w:t xml:space="preserve"> </w:t>
      </w:r>
      <w:r w:rsidRPr="00C22CE9">
        <w:rPr>
          <w:rFonts w:hint="eastAsia"/>
          <w:sz w:val="24"/>
        </w:rPr>
        <w:t>确保建立绿色工厂建设、运维的方针和目标，并确保其与组织的战略方向及所处的环境相一致；</w:t>
      </w:r>
    </w:p>
    <w:p w:rsidR="00C22CE9" w:rsidRPr="00C22CE9" w:rsidRDefault="00C22CE9" w:rsidP="00C22CE9">
      <w:pPr>
        <w:spacing w:line="360" w:lineRule="auto"/>
        <w:ind w:left="15" w:firstLineChars="200" w:firstLine="480"/>
        <w:rPr>
          <w:sz w:val="24"/>
        </w:rPr>
      </w:pPr>
      <w:r w:rsidRPr="00C22CE9">
        <w:rPr>
          <w:rFonts w:hint="eastAsia"/>
          <w:sz w:val="24"/>
        </w:rPr>
        <w:t xml:space="preserve">   3</w:t>
      </w:r>
      <w:r w:rsidRPr="00C22CE9">
        <w:rPr>
          <w:rFonts w:hint="eastAsia"/>
          <w:sz w:val="24"/>
        </w:rPr>
        <w:t>）</w:t>
      </w:r>
      <w:r w:rsidRPr="00C22CE9">
        <w:rPr>
          <w:rFonts w:hint="eastAsia"/>
          <w:sz w:val="24"/>
        </w:rPr>
        <w:t xml:space="preserve"> </w:t>
      </w:r>
      <w:r w:rsidRPr="00C22CE9">
        <w:rPr>
          <w:rFonts w:hint="eastAsia"/>
          <w:sz w:val="24"/>
        </w:rPr>
        <w:t>确保将绿色工厂要求融入组织的业务过程；</w:t>
      </w:r>
    </w:p>
    <w:p w:rsidR="00C22CE9" w:rsidRPr="00C22CE9" w:rsidRDefault="00C22CE9" w:rsidP="00C22CE9">
      <w:pPr>
        <w:spacing w:line="360" w:lineRule="auto"/>
        <w:ind w:left="15" w:firstLineChars="200" w:firstLine="480"/>
        <w:rPr>
          <w:sz w:val="24"/>
        </w:rPr>
      </w:pPr>
      <w:r w:rsidRPr="00C22CE9">
        <w:rPr>
          <w:rFonts w:hint="eastAsia"/>
          <w:sz w:val="24"/>
        </w:rPr>
        <w:t xml:space="preserve">   4</w:t>
      </w:r>
      <w:r w:rsidRPr="00C22CE9">
        <w:rPr>
          <w:rFonts w:hint="eastAsia"/>
          <w:sz w:val="24"/>
        </w:rPr>
        <w:t>）</w:t>
      </w:r>
      <w:r w:rsidRPr="00C22CE9">
        <w:rPr>
          <w:rFonts w:hint="eastAsia"/>
          <w:sz w:val="24"/>
        </w:rPr>
        <w:t xml:space="preserve"> </w:t>
      </w:r>
      <w:r w:rsidRPr="00C22CE9">
        <w:rPr>
          <w:rFonts w:hint="eastAsia"/>
          <w:sz w:val="24"/>
        </w:rPr>
        <w:t>确保可获得绿色工厂建设、运维所需的资源；</w:t>
      </w:r>
    </w:p>
    <w:p w:rsidR="00C22CE9" w:rsidRPr="00C22CE9" w:rsidRDefault="00C22CE9" w:rsidP="00C22CE9">
      <w:pPr>
        <w:spacing w:line="360" w:lineRule="auto"/>
        <w:ind w:left="15" w:firstLineChars="200" w:firstLine="480"/>
        <w:rPr>
          <w:sz w:val="24"/>
        </w:rPr>
      </w:pPr>
      <w:r w:rsidRPr="00C22CE9">
        <w:rPr>
          <w:rFonts w:hint="eastAsia"/>
          <w:sz w:val="24"/>
        </w:rPr>
        <w:t xml:space="preserve">   5</w:t>
      </w:r>
      <w:r w:rsidRPr="00C22CE9">
        <w:rPr>
          <w:rFonts w:hint="eastAsia"/>
          <w:sz w:val="24"/>
        </w:rPr>
        <w:t>）</w:t>
      </w:r>
      <w:r w:rsidRPr="00C22CE9">
        <w:rPr>
          <w:rFonts w:hint="eastAsia"/>
          <w:sz w:val="24"/>
        </w:rPr>
        <w:t xml:space="preserve"> </w:t>
      </w:r>
      <w:r w:rsidRPr="00C22CE9">
        <w:rPr>
          <w:rFonts w:hint="eastAsia"/>
          <w:sz w:val="24"/>
        </w:rPr>
        <w:t>就有效开展绿色制造的重要性和符合绿色工厂要求的重要性进行沟通；</w:t>
      </w:r>
    </w:p>
    <w:p w:rsidR="00C22CE9" w:rsidRPr="00C22CE9" w:rsidRDefault="00C22CE9" w:rsidP="00C22CE9">
      <w:pPr>
        <w:spacing w:line="360" w:lineRule="auto"/>
        <w:ind w:left="15" w:firstLineChars="200" w:firstLine="480"/>
        <w:rPr>
          <w:sz w:val="24"/>
        </w:rPr>
      </w:pPr>
      <w:r w:rsidRPr="00C22CE9">
        <w:rPr>
          <w:rFonts w:hint="eastAsia"/>
          <w:sz w:val="24"/>
        </w:rPr>
        <w:t xml:space="preserve">   6</w:t>
      </w:r>
      <w:r w:rsidRPr="00C22CE9">
        <w:rPr>
          <w:rFonts w:hint="eastAsia"/>
          <w:sz w:val="24"/>
        </w:rPr>
        <w:t>）</w:t>
      </w:r>
      <w:r w:rsidRPr="00C22CE9">
        <w:rPr>
          <w:rFonts w:hint="eastAsia"/>
          <w:sz w:val="24"/>
        </w:rPr>
        <w:t xml:space="preserve"> </w:t>
      </w:r>
      <w:r w:rsidRPr="00C22CE9">
        <w:rPr>
          <w:rFonts w:hint="eastAsia"/>
          <w:sz w:val="24"/>
        </w:rPr>
        <w:t>确保工厂实现其开展绿色制造的预期结果；</w:t>
      </w:r>
    </w:p>
    <w:p w:rsidR="00C22CE9" w:rsidRPr="00C22CE9" w:rsidRDefault="00C22CE9" w:rsidP="00C22CE9">
      <w:pPr>
        <w:spacing w:line="360" w:lineRule="auto"/>
        <w:ind w:left="15" w:firstLineChars="200" w:firstLine="480"/>
        <w:rPr>
          <w:sz w:val="24"/>
        </w:rPr>
      </w:pPr>
      <w:r w:rsidRPr="00C22CE9">
        <w:rPr>
          <w:rFonts w:hint="eastAsia"/>
          <w:sz w:val="24"/>
        </w:rPr>
        <w:t xml:space="preserve">   7</w:t>
      </w:r>
      <w:r w:rsidRPr="00C22CE9">
        <w:rPr>
          <w:rFonts w:hint="eastAsia"/>
          <w:sz w:val="24"/>
        </w:rPr>
        <w:t>）</w:t>
      </w:r>
      <w:r w:rsidRPr="00C22CE9">
        <w:rPr>
          <w:rFonts w:hint="eastAsia"/>
          <w:sz w:val="24"/>
        </w:rPr>
        <w:t xml:space="preserve"> </w:t>
      </w:r>
      <w:r w:rsidRPr="00C22CE9">
        <w:rPr>
          <w:rFonts w:hint="eastAsia"/>
          <w:sz w:val="24"/>
        </w:rPr>
        <w:t>指导并支持员工对绿色工厂的有效性做出贡献；</w:t>
      </w:r>
    </w:p>
    <w:p w:rsidR="00C22CE9" w:rsidRPr="00C22CE9" w:rsidRDefault="00C22CE9" w:rsidP="00C22CE9">
      <w:pPr>
        <w:spacing w:line="360" w:lineRule="auto"/>
        <w:ind w:left="15" w:firstLineChars="200" w:firstLine="480"/>
        <w:rPr>
          <w:sz w:val="24"/>
        </w:rPr>
      </w:pPr>
      <w:r w:rsidRPr="00C22CE9">
        <w:rPr>
          <w:rFonts w:hint="eastAsia"/>
          <w:sz w:val="24"/>
        </w:rPr>
        <w:t xml:space="preserve">   8</w:t>
      </w:r>
      <w:r w:rsidRPr="00C22CE9">
        <w:rPr>
          <w:rFonts w:hint="eastAsia"/>
          <w:sz w:val="24"/>
        </w:rPr>
        <w:t>）</w:t>
      </w:r>
      <w:r w:rsidRPr="00C22CE9">
        <w:rPr>
          <w:rFonts w:hint="eastAsia"/>
          <w:sz w:val="24"/>
        </w:rPr>
        <w:t xml:space="preserve"> </w:t>
      </w:r>
      <w:r w:rsidRPr="00C22CE9">
        <w:rPr>
          <w:rFonts w:hint="eastAsia"/>
          <w:sz w:val="24"/>
        </w:rPr>
        <w:t>促进持续改进；</w:t>
      </w:r>
    </w:p>
    <w:p w:rsidR="00C22CE9" w:rsidRPr="00C22CE9" w:rsidRDefault="00C22CE9" w:rsidP="00C22CE9">
      <w:pPr>
        <w:spacing w:line="360" w:lineRule="auto"/>
        <w:ind w:left="15" w:firstLineChars="200" w:firstLine="480"/>
        <w:rPr>
          <w:sz w:val="24"/>
        </w:rPr>
      </w:pPr>
      <w:r w:rsidRPr="00C22CE9">
        <w:rPr>
          <w:rFonts w:hint="eastAsia"/>
          <w:sz w:val="24"/>
        </w:rPr>
        <w:t xml:space="preserve">   9</w:t>
      </w:r>
      <w:r w:rsidRPr="00C22CE9">
        <w:rPr>
          <w:rFonts w:hint="eastAsia"/>
          <w:sz w:val="24"/>
        </w:rPr>
        <w:t>）</w:t>
      </w:r>
      <w:r w:rsidRPr="00C22CE9">
        <w:rPr>
          <w:rFonts w:hint="eastAsia"/>
          <w:sz w:val="24"/>
        </w:rPr>
        <w:t xml:space="preserve"> </w:t>
      </w:r>
      <w:r w:rsidRPr="00C22CE9">
        <w:rPr>
          <w:rFonts w:hint="eastAsia"/>
          <w:sz w:val="24"/>
        </w:rPr>
        <w:t>支持其他相关管理人员在其职责范围内证实其领导作用。</w:t>
      </w:r>
    </w:p>
    <w:p w:rsidR="00C22CE9" w:rsidRPr="00C22CE9" w:rsidRDefault="00C22CE9" w:rsidP="00C22CE9">
      <w:pPr>
        <w:spacing w:line="360" w:lineRule="auto"/>
        <w:ind w:left="15" w:firstLineChars="200" w:firstLine="480"/>
        <w:rPr>
          <w:sz w:val="24"/>
        </w:rPr>
      </w:pPr>
      <w:r w:rsidRPr="00C22CE9">
        <w:rPr>
          <w:rFonts w:hint="eastAsia"/>
          <w:sz w:val="24"/>
        </w:rPr>
        <w:t>b</w:t>
      </w:r>
      <w:r w:rsidRPr="00C22CE9">
        <w:rPr>
          <w:rFonts w:hint="eastAsia"/>
          <w:sz w:val="24"/>
        </w:rPr>
        <w:t>）</w:t>
      </w:r>
      <w:r w:rsidRPr="00C22CE9">
        <w:rPr>
          <w:rFonts w:hint="eastAsia"/>
          <w:sz w:val="24"/>
        </w:rPr>
        <w:t xml:space="preserve"> </w:t>
      </w:r>
      <w:r w:rsidRPr="00C22CE9">
        <w:rPr>
          <w:rFonts w:hint="eastAsia"/>
          <w:sz w:val="24"/>
        </w:rPr>
        <w:t>应确保在工厂内部分配并沟通与绿色工厂相关角色的职责和权限。分配的职责和权限至少应包括下列事项：</w:t>
      </w:r>
    </w:p>
    <w:p w:rsidR="00C22CE9" w:rsidRPr="00C22CE9" w:rsidRDefault="00C22CE9" w:rsidP="00C22CE9">
      <w:pPr>
        <w:spacing w:line="360" w:lineRule="auto"/>
        <w:ind w:left="15" w:firstLineChars="200" w:firstLine="480"/>
        <w:rPr>
          <w:sz w:val="24"/>
        </w:rPr>
      </w:pPr>
      <w:r w:rsidRPr="00C22CE9">
        <w:rPr>
          <w:rFonts w:hint="eastAsia"/>
          <w:sz w:val="24"/>
        </w:rPr>
        <w:t xml:space="preserve">   1</w:t>
      </w:r>
      <w:r w:rsidRPr="00C22CE9">
        <w:rPr>
          <w:rFonts w:hint="eastAsia"/>
          <w:sz w:val="24"/>
        </w:rPr>
        <w:t>）</w:t>
      </w:r>
      <w:r w:rsidRPr="00C22CE9">
        <w:rPr>
          <w:rFonts w:hint="eastAsia"/>
          <w:sz w:val="24"/>
        </w:rPr>
        <w:t xml:space="preserve"> </w:t>
      </w:r>
      <w:r w:rsidRPr="00C22CE9">
        <w:rPr>
          <w:rFonts w:hint="eastAsia"/>
          <w:sz w:val="24"/>
        </w:rPr>
        <w:t>确保工厂建设、运</w:t>
      </w:r>
      <w:proofErr w:type="gramStart"/>
      <w:r w:rsidRPr="00C22CE9">
        <w:rPr>
          <w:rFonts w:hint="eastAsia"/>
          <w:sz w:val="24"/>
        </w:rPr>
        <w:t>维符合</w:t>
      </w:r>
      <w:proofErr w:type="gramEnd"/>
      <w:r w:rsidRPr="00C22CE9">
        <w:rPr>
          <w:rFonts w:hint="eastAsia"/>
          <w:sz w:val="24"/>
        </w:rPr>
        <w:t>本标准的要求；</w:t>
      </w:r>
    </w:p>
    <w:p w:rsidR="00C22CE9" w:rsidRPr="00C22CE9" w:rsidRDefault="00C22CE9" w:rsidP="00C22CE9">
      <w:pPr>
        <w:spacing w:line="360" w:lineRule="auto"/>
        <w:ind w:left="15" w:firstLineChars="200" w:firstLine="480"/>
        <w:rPr>
          <w:sz w:val="24"/>
        </w:rPr>
      </w:pPr>
      <w:r w:rsidRPr="00C22CE9">
        <w:rPr>
          <w:rFonts w:hint="eastAsia"/>
          <w:sz w:val="24"/>
        </w:rPr>
        <w:t xml:space="preserve">   2</w:t>
      </w:r>
      <w:r w:rsidRPr="00C22CE9">
        <w:rPr>
          <w:rFonts w:hint="eastAsia"/>
          <w:sz w:val="24"/>
        </w:rPr>
        <w:t>）</w:t>
      </w:r>
      <w:r w:rsidRPr="00C22CE9">
        <w:rPr>
          <w:rFonts w:hint="eastAsia"/>
          <w:sz w:val="24"/>
        </w:rPr>
        <w:t xml:space="preserve"> </w:t>
      </w:r>
      <w:r w:rsidRPr="00C22CE9">
        <w:rPr>
          <w:rFonts w:hint="eastAsia"/>
          <w:sz w:val="24"/>
        </w:rPr>
        <w:t>收集并保持工厂满足绿色工厂评价要求的证据；</w:t>
      </w:r>
    </w:p>
    <w:p w:rsidR="00C22CE9" w:rsidRDefault="00C22CE9" w:rsidP="00C22CE9">
      <w:pPr>
        <w:spacing w:line="360" w:lineRule="auto"/>
        <w:ind w:left="15" w:firstLineChars="200" w:firstLine="480"/>
        <w:rPr>
          <w:sz w:val="24"/>
        </w:rPr>
      </w:pPr>
      <w:r w:rsidRPr="00C22CE9">
        <w:rPr>
          <w:rFonts w:hint="eastAsia"/>
          <w:sz w:val="24"/>
        </w:rPr>
        <w:t xml:space="preserve">   3</w:t>
      </w:r>
      <w:r w:rsidRPr="00C22CE9">
        <w:rPr>
          <w:rFonts w:hint="eastAsia"/>
          <w:sz w:val="24"/>
        </w:rPr>
        <w:t>）</w:t>
      </w:r>
      <w:r w:rsidRPr="00C22CE9">
        <w:rPr>
          <w:rFonts w:hint="eastAsia"/>
          <w:sz w:val="24"/>
        </w:rPr>
        <w:t xml:space="preserve"> </w:t>
      </w:r>
      <w:r w:rsidRPr="00C22CE9">
        <w:rPr>
          <w:rFonts w:hint="eastAsia"/>
          <w:sz w:val="24"/>
        </w:rPr>
        <w:t>向最高管理者报告绿色工厂的绩效。</w:t>
      </w:r>
    </w:p>
    <w:p w:rsidR="00C22CE9" w:rsidRPr="00C22CE9" w:rsidRDefault="000A2933" w:rsidP="00C22CE9">
      <w:pPr>
        <w:spacing w:line="360" w:lineRule="auto"/>
        <w:ind w:left="15" w:firstLineChars="200" w:firstLine="480"/>
        <w:rPr>
          <w:sz w:val="24"/>
        </w:rPr>
      </w:pPr>
      <w:r w:rsidRPr="000A2933">
        <w:rPr>
          <w:rFonts w:hint="eastAsia"/>
          <w:sz w:val="24"/>
        </w:rPr>
        <w:t>最高管理者要求</w:t>
      </w:r>
      <w:r>
        <w:rPr>
          <w:rFonts w:hint="eastAsia"/>
          <w:sz w:val="24"/>
        </w:rPr>
        <w:t>以</w:t>
      </w:r>
      <w:r>
        <w:rPr>
          <w:sz w:val="24"/>
        </w:rPr>
        <w:t>满足</w:t>
      </w:r>
      <w:r w:rsidRPr="000A2933">
        <w:rPr>
          <w:rFonts w:hint="eastAsia"/>
          <w:sz w:val="24"/>
        </w:rPr>
        <w:t>GB/T 36132-2018</w:t>
      </w:r>
      <w:r w:rsidRPr="000A2933">
        <w:rPr>
          <w:rFonts w:hint="eastAsia"/>
          <w:sz w:val="24"/>
        </w:rPr>
        <w:t>中</w:t>
      </w:r>
      <w:r w:rsidRPr="000A2933">
        <w:rPr>
          <w:rFonts w:hint="eastAsia"/>
          <w:sz w:val="24"/>
        </w:rPr>
        <w:t>4.3.1</w:t>
      </w:r>
      <w:r>
        <w:rPr>
          <w:rFonts w:hint="eastAsia"/>
          <w:sz w:val="24"/>
        </w:rPr>
        <w:t>规定，</w:t>
      </w:r>
      <w:r w:rsidRPr="000A2933">
        <w:rPr>
          <w:rFonts w:hint="eastAsia"/>
          <w:sz w:val="24"/>
        </w:rPr>
        <w:t>主要从领导作用和承诺、职责和权限分配等方面进行了规定。</w:t>
      </w:r>
    </w:p>
    <w:p w:rsidR="00C22CE9" w:rsidRPr="00C22CE9" w:rsidRDefault="000A2933" w:rsidP="000A2933">
      <w:pPr>
        <w:spacing w:line="360" w:lineRule="auto"/>
        <w:rPr>
          <w:sz w:val="24"/>
        </w:rPr>
      </w:pPr>
      <w:r>
        <w:rPr>
          <w:sz w:val="24"/>
        </w:rPr>
        <w:t>4.</w:t>
      </w:r>
      <w:r w:rsidR="00C22CE9" w:rsidRPr="00C22CE9">
        <w:rPr>
          <w:rFonts w:hint="eastAsia"/>
          <w:sz w:val="24"/>
        </w:rPr>
        <w:t xml:space="preserve">5.1.2 </w:t>
      </w:r>
      <w:r w:rsidR="00C22CE9" w:rsidRPr="00C22CE9">
        <w:rPr>
          <w:rFonts w:hint="eastAsia"/>
          <w:sz w:val="24"/>
        </w:rPr>
        <w:t>工厂：</w:t>
      </w:r>
    </w:p>
    <w:p w:rsidR="00C22CE9" w:rsidRPr="00C22CE9" w:rsidRDefault="00C22CE9" w:rsidP="00C22CE9">
      <w:pPr>
        <w:spacing w:line="360" w:lineRule="auto"/>
        <w:ind w:left="15" w:firstLineChars="200" w:firstLine="480"/>
        <w:rPr>
          <w:sz w:val="24"/>
        </w:rPr>
      </w:pPr>
      <w:r w:rsidRPr="00C22CE9">
        <w:rPr>
          <w:rFonts w:hint="eastAsia"/>
          <w:sz w:val="24"/>
        </w:rPr>
        <w:t>a</w:t>
      </w:r>
      <w:r w:rsidRPr="00C22CE9">
        <w:rPr>
          <w:rFonts w:hint="eastAsia"/>
          <w:sz w:val="24"/>
        </w:rPr>
        <w:t>）</w:t>
      </w:r>
      <w:r w:rsidRPr="00C22CE9">
        <w:rPr>
          <w:rFonts w:hint="eastAsia"/>
          <w:sz w:val="24"/>
        </w:rPr>
        <w:t xml:space="preserve"> </w:t>
      </w:r>
      <w:r w:rsidRPr="00C22CE9">
        <w:rPr>
          <w:rFonts w:hint="eastAsia"/>
          <w:sz w:val="24"/>
        </w:rPr>
        <w:t>应设有绿色工厂管理结构，负责有关绿色工厂的制度建设、实施、考核及奖励工作，建立目标责任制；</w:t>
      </w:r>
    </w:p>
    <w:p w:rsidR="00C22CE9" w:rsidRPr="00C22CE9" w:rsidRDefault="00C22CE9" w:rsidP="00C22CE9">
      <w:pPr>
        <w:spacing w:line="360" w:lineRule="auto"/>
        <w:ind w:left="15" w:firstLineChars="200" w:firstLine="480"/>
        <w:rPr>
          <w:sz w:val="24"/>
        </w:rPr>
      </w:pPr>
      <w:r w:rsidRPr="00C22CE9">
        <w:rPr>
          <w:rFonts w:hint="eastAsia"/>
          <w:sz w:val="24"/>
        </w:rPr>
        <w:t>b</w:t>
      </w:r>
      <w:r w:rsidRPr="00C22CE9">
        <w:rPr>
          <w:rFonts w:hint="eastAsia"/>
          <w:sz w:val="24"/>
        </w:rPr>
        <w:t>）</w:t>
      </w:r>
      <w:r w:rsidRPr="00C22CE9">
        <w:rPr>
          <w:rFonts w:hint="eastAsia"/>
          <w:sz w:val="24"/>
        </w:rPr>
        <w:t xml:space="preserve"> </w:t>
      </w:r>
      <w:r w:rsidRPr="00C22CE9">
        <w:rPr>
          <w:rFonts w:hint="eastAsia"/>
          <w:sz w:val="24"/>
        </w:rPr>
        <w:t>应有开展绿色工厂的中长期规划及年度目标、指标和实施方案。可行时，指标应明确且可量化；</w:t>
      </w:r>
    </w:p>
    <w:p w:rsidR="00C22CE9" w:rsidRDefault="00C22CE9" w:rsidP="00C22CE9">
      <w:pPr>
        <w:spacing w:line="360" w:lineRule="auto"/>
        <w:ind w:left="15" w:firstLineChars="200" w:firstLine="480"/>
        <w:rPr>
          <w:sz w:val="24"/>
        </w:rPr>
      </w:pPr>
      <w:r w:rsidRPr="00C22CE9">
        <w:rPr>
          <w:rFonts w:hint="eastAsia"/>
          <w:sz w:val="24"/>
        </w:rPr>
        <w:t>c</w:t>
      </w:r>
      <w:r w:rsidRPr="00C22CE9">
        <w:rPr>
          <w:rFonts w:hint="eastAsia"/>
          <w:sz w:val="24"/>
        </w:rPr>
        <w:t>）</w:t>
      </w:r>
      <w:r w:rsidRPr="00C22CE9">
        <w:rPr>
          <w:rFonts w:hint="eastAsia"/>
          <w:sz w:val="24"/>
        </w:rPr>
        <w:t xml:space="preserve"> </w:t>
      </w:r>
      <w:proofErr w:type="gramStart"/>
      <w:r w:rsidRPr="00C22CE9">
        <w:rPr>
          <w:rFonts w:hint="eastAsia"/>
          <w:sz w:val="24"/>
        </w:rPr>
        <w:t>应传播</w:t>
      </w:r>
      <w:proofErr w:type="gramEnd"/>
      <w:r w:rsidRPr="00C22CE9">
        <w:rPr>
          <w:rFonts w:hint="eastAsia"/>
          <w:sz w:val="24"/>
        </w:rPr>
        <w:t>绿色制造的概念和知识，定期为员工提供绿色制造相关知识的教育、培训，并对教育和培训的结果进行考核。</w:t>
      </w:r>
    </w:p>
    <w:p w:rsidR="000A2933" w:rsidRPr="00C22CE9" w:rsidRDefault="000A2933" w:rsidP="00C22CE9">
      <w:pPr>
        <w:spacing w:line="360" w:lineRule="auto"/>
        <w:ind w:left="15" w:firstLineChars="200" w:firstLine="480"/>
        <w:rPr>
          <w:sz w:val="24"/>
        </w:rPr>
      </w:pPr>
      <w:r w:rsidRPr="000A2933">
        <w:rPr>
          <w:rFonts w:hint="eastAsia"/>
          <w:sz w:val="24"/>
        </w:rPr>
        <w:t>工厂要求</w:t>
      </w:r>
      <w:r>
        <w:rPr>
          <w:rFonts w:hint="eastAsia"/>
          <w:sz w:val="24"/>
        </w:rPr>
        <w:t>以</w:t>
      </w:r>
      <w:r>
        <w:rPr>
          <w:sz w:val="24"/>
        </w:rPr>
        <w:t>满足</w:t>
      </w:r>
      <w:r w:rsidRPr="000A2933">
        <w:rPr>
          <w:rFonts w:hint="eastAsia"/>
          <w:sz w:val="24"/>
        </w:rPr>
        <w:t>GB/T 36132-2018</w:t>
      </w:r>
      <w:r w:rsidRPr="000A2933">
        <w:rPr>
          <w:rFonts w:hint="eastAsia"/>
          <w:sz w:val="24"/>
        </w:rPr>
        <w:t>中</w:t>
      </w:r>
      <w:r w:rsidRPr="000A2933">
        <w:rPr>
          <w:rFonts w:hint="eastAsia"/>
          <w:sz w:val="24"/>
        </w:rPr>
        <w:t>4.3.1</w:t>
      </w:r>
      <w:r w:rsidRPr="000A2933">
        <w:rPr>
          <w:rFonts w:hint="eastAsia"/>
          <w:sz w:val="24"/>
        </w:rPr>
        <w:t>规定</w:t>
      </w:r>
      <w:r>
        <w:rPr>
          <w:rFonts w:hint="eastAsia"/>
          <w:sz w:val="24"/>
        </w:rPr>
        <w:t>，</w:t>
      </w:r>
      <w:r w:rsidRPr="000A2933">
        <w:rPr>
          <w:rFonts w:hint="eastAsia"/>
          <w:sz w:val="24"/>
        </w:rPr>
        <w:t>主要从管理组织机构、中长期规划、教育与培训等方面进行了规定。</w:t>
      </w:r>
    </w:p>
    <w:p w:rsidR="00C22CE9" w:rsidRPr="00C22CE9" w:rsidRDefault="000A2933" w:rsidP="000A2933">
      <w:pPr>
        <w:spacing w:line="360" w:lineRule="auto"/>
        <w:rPr>
          <w:sz w:val="24"/>
        </w:rPr>
      </w:pPr>
      <w:r>
        <w:rPr>
          <w:sz w:val="24"/>
        </w:rPr>
        <w:t>4.</w:t>
      </w:r>
      <w:r w:rsidR="00C22CE9" w:rsidRPr="00C22CE9">
        <w:rPr>
          <w:rFonts w:hint="eastAsia"/>
          <w:sz w:val="24"/>
        </w:rPr>
        <w:t xml:space="preserve">5.1.3 </w:t>
      </w:r>
      <w:r w:rsidR="00C22CE9" w:rsidRPr="00C22CE9">
        <w:rPr>
          <w:rFonts w:hint="eastAsia"/>
          <w:sz w:val="24"/>
        </w:rPr>
        <w:t>基础合</w:t>
      </w:r>
      <w:proofErr w:type="gramStart"/>
      <w:r w:rsidR="00C22CE9" w:rsidRPr="00C22CE9">
        <w:rPr>
          <w:rFonts w:hint="eastAsia"/>
          <w:sz w:val="24"/>
        </w:rPr>
        <w:t>规</w:t>
      </w:r>
      <w:proofErr w:type="gramEnd"/>
      <w:r w:rsidR="00C22CE9" w:rsidRPr="00C22CE9">
        <w:rPr>
          <w:rFonts w:hint="eastAsia"/>
          <w:sz w:val="24"/>
        </w:rPr>
        <w:t>性和相关方要求</w:t>
      </w:r>
    </w:p>
    <w:p w:rsidR="00C22CE9" w:rsidRPr="00C22CE9" w:rsidRDefault="00C22CE9" w:rsidP="00C22CE9">
      <w:pPr>
        <w:spacing w:line="360" w:lineRule="auto"/>
        <w:ind w:left="15" w:firstLineChars="200" w:firstLine="480"/>
        <w:rPr>
          <w:sz w:val="24"/>
        </w:rPr>
      </w:pPr>
      <w:r w:rsidRPr="00C22CE9">
        <w:rPr>
          <w:rFonts w:hint="eastAsia"/>
          <w:sz w:val="24"/>
        </w:rPr>
        <w:t>绿色工厂应依法设立，在建设和生产过程中应遵守有关法律、法规、政策和标准，至少运行一年以上。</w:t>
      </w:r>
    </w:p>
    <w:p w:rsidR="00C22CE9" w:rsidRPr="00C22CE9" w:rsidRDefault="00C22CE9" w:rsidP="00C22CE9">
      <w:pPr>
        <w:spacing w:line="360" w:lineRule="auto"/>
        <w:ind w:left="15" w:firstLineChars="200" w:firstLine="480"/>
        <w:rPr>
          <w:sz w:val="24"/>
        </w:rPr>
      </w:pPr>
      <w:r w:rsidRPr="00C22CE9">
        <w:rPr>
          <w:rFonts w:hint="eastAsia"/>
          <w:sz w:val="24"/>
        </w:rPr>
        <w:t>近三年（</w:t>
      </w:r>
      <w:proofErr w:type="gramStart"/>
      <w:r w:rsidRPr="00C22CE9">
        <w:rPr>
          <w:rFonts w:hint="eastAsia"/>
          <w:sz w:val="24"/>
        </w:rPr>
        <w:t>含成立</w:t>
      </w:r>
      <w:proofErr w:type="gramEnd"/>
      <w:r w:rsidRPr="00C22CE9">
        <w:rPr>
          <w:rFonts w:hint="eastAsia"/>
          <w:sz w:val="24"/>
        </w:rPr>
        <w:t>不足三年）无较大及以上安全、环保、质量等事故，工厂能源消耗指标应满足铜及铜合金管材行业执行的强制性能耗标准限定值的要求。</w:t>
      </w:r>
    </w:p>
    <w:p w:rsidR="00C22CE9" w:rsidRPr="00C22CE9" w:rsidRDefault="00C22CE9" w:rsidP="00C22CE9">
      <w:pPr>
        <w:spacing w:line="360" w:lineRule="auto"/>
        <w:ind w:left="15" w:firstLineChars="200" w:firstLine="480"/>
        <w:rPr>
          <w:sz w:val="24"/>
        </w:rPr>
      </w:pPr>
      <w:r w:rsidRPr="00C22CE9">
        <w:rPr>
          <w:rFonts w:hint="eastAsia"/>
          <w:sz w:val="24"/>
        </w:rPr>
        <w:lastRenderedPageBreak/>
        <w:t>工厂应具有良好的信用，近三年（</w:t>
      </w:r>
      <w:proofErr w:type="gramStart"/>
      <w:r w:rsidRPr="00C22CE9">
        <w:rPr>
          <w:rFonts w:hint="eastAsia"/>
          <w:sz w:val="24"/>
        </w:rPr>
        <w:t>含成立</w:t>
      </w:r>
      <w:proofErr w:type="gramEnd"/>
      <w:r w:rsidRPr="00C22CE9">
        <w:rPr>
          <w:rFonts w:hint="eastAsia"/>
          <w:sz w:val="24"/>
        </w:rPr>
        <w:t>不足三年）无严重违法失信、经营异常和行政处罚记录。</w:t>
      </w:r>
    </w:p>
    <w:p w:rsidR="00C22CE9" w:rsidRPr="009752E2" w:rsidRDefault="00C22CE9" w:rsidP="00C22CE9">
      <w:pPr>
        <w:spacing w:line="360" w:lineRule="auto"/>
        <w:ind w:left="15" w:firstLineChars="200" w:firstLine="480"/>
        <w:rPr>
          <w:sz w:val="24"/>
        </w:rPr>
      </w:pPr>
      <w:r w:rsidRPr="00C22CE9">
        <w:rPr>
          <w:rFonts w:hint="eastAsia"/>
          <w:sz w:val="24"/>
        </w:rPr>
        <w:t>对利益相关方的环境要求做出承诺的，应同时满足有关承诺的要求。</w:t>
      </w:r>
    </w:p>
    <w:p w:rsidR="00470D2F" w:rsidRPr="009752E2" w:rsidRDefault="00470D2F" w:rsidP="00961D28">
      <w:pPr>
        <w:spacing w:line="360" w:lineRule="auto"/>
        <w:ind w:left="15" w:firstLineChars="200" w:firstLine="480"/>
        <w:rPr>
          <w:sz w:val="24"/>
        </w:rPr>
      </w:pPr>
      <w:r w:rsidRPr="009752E2">
        <w:rPr>
          <w:sz w:val="24"/>
        </w:rPr>
        <w:t>合</w:t>
      </w:r>
      <w:proofErr w:type="gramStart"/>
      <w:r w:rsidRPr="009752E2">
        <w:rPr>
          <w:sz w:val="24"/>
        </w:rPr>
        <w:t>规</w:t>
      </w:r>
      <w:proofErr w:type="gramEnd"/>
      <w:r w:rsidRPr="009752E2">
        <w:rPr>
          <w:sz w:val="24"/>
        </w:rPr>
        <w:t>性要求从符合法律法规、产业政策、无事故证明、污染物达标排放、能源消耗、企业信用、三同时制度等方面对工厂进行了规定。从工厂依法设立、合法合规的角度评价工厂的经营合规性，如企业营业执照、近三年无违法、经营异常和行政处罚记录等。从近三年无较大及以上安全、环保、质量等事故的角度评价工厂的环保、安全、质量的合规性。</w:t>
      </w:r>
    </w:p>
    <w:p w:rsidR="00470D2F" w:rsidRPr="009752E2" w:rsidRDefault="00470D2F" w:rsidP="00470D2F">
      <w:pPr>
        <w:spacing w:line="360" w:lineRule="auto"/>
        <w:ind w:firstLineChars="200" w:firstLine="480"/>
        <w:rPr>
          <w:sz w:val="24"/>
        </w:rPr>
      </w:pPr>
      <w:r w:rsidRPr="009752E2">
        <w:rPr>
          <w:sz w:val="24"/>
        </w:rPr>
        <w:t>根据《中华人民共和国环境保护法》、《中华人民共和国环境影响评价法》、《建设项目环境保护管理条例》、《建设项目竣工环境保护验收暂行办法》、《排污许可管理办法（试行）》等相关环保法律法规，铜及铜合金加工行业工厂需要执行</w:t>
      </w:r>
      <w:r w:rsidRPr="009752E2">
        <w:rPr>
          <w:sz w:val="24"/>
        </w:rPr>
        <w:t>“</w:t>
      </w:r>
      <w:r w:rsidRPr="009752E2">
        <w:rPr>
          <w:sz w:val="24"/>
        </w:rPr>
        <w:t>三同时</w:t>
      </w:r>
      <w:r w:rsidRPr="009752E2">
        <w:rPr>
          <w:sz w:val="24"/>
        </w:rPr>
        <w:t>”</w:t>
      </w:r>
      <w:r w:rsidRPr="009752E2">
        <w:rPr>
          <w:sz w:val="24"/>
        </w:rPr>
        <w:t>制度、环境影响评价制度、排污许可制度。根据《中华人民共和国清洁生产促进法》企业需按要求开展清洁生产审核，且应满足相关铜及铜合金加工行业规范条件。</w:t>
      </w:r>
    </w:p>
    <w:p w:rsidR="00470D2F" w:rsidRPr="009752E2" w:rsidRDefault="00470D2F" w:rsidP="00470D2F">
      <w:pPr>
        <w:spacing w:line="360" w:lineRule="auto"/>
        <w:ind w:firstLineChars="200" w:firstLine="480"/>
        <w:jc w:val="left"/>
        <w:rPr>
          <w:sz w:val="24"/>
        </w:rPr>
      </w:pPr>
      <w:r w:rsidRPr="009752E2">
        <w:rPr>
          <w:sz w:val="24"/>
        </w:rPr>
        <w:t>相关方是指可影响绿色工厂创建的决策或活动、受绿色工厂创建的决策或活动所影响、或自认为受绿色工厂创建的决策或活动影响的个人或组织。</w:t>
      </w:r>
    </w:p>
    <w:p w:rsidR="00470D2F" w:rsidRPr="009752E2" w:rsidRDefault="00470D2F" w:rsidP="00470D2F">
      <w:pPr>
        <w:spacing w:line="360" w:lineRule="auto"/>
        <w:ind w:firstLineChars="200" w:firstLine="480"/>
        <w:jc w:val="left"/>
        <w:rPr>
          <w:sz w:val="24"/>
        </w:rPr>
      </w:pPr>
      <w:r w:rsidRPr="009752E2">
        <w:rPr>
          <w:sz w:val="24"/>
        </w:rPr>
        <w:t>工厂应满足有相关行业准入条件、产业结构调整指导目录或规范条件。</w:t>
      </w:r>
    </w:p>
    <w:p w:rsidR="007D1F92" w:rsidRPr="009752E2" w:rsidRDefault="00A719B0" w:rsidP="00A719B0">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9752E2">
          <w:rPr>
            <w:b/>
            <w:sz w:val="24"/>
          </w:rPr>
          <w:t>4.5.2</w:t>
        </w:r>
      </w:smartTag>
      <w:r w:rsidR="007D1F92" w:rsidRPr="009752E2">
        <w:rPr>
          <w:b/>
          <w:sz w:val="24"/>
        </w:rPr>
        <w:t>基础设施要求</w:t>
      </w:r>
    </w:p>
    <w:p w:rsidR="007D1F92" w:rsidRPr="009752E2" w:rsidRDefault="00444E62" w:rsidP="00C6033B">
      <w:pPr>
        <w:spacing w:line="360" w:lineRule="auto"/>
        <w:ind w:firstLineChars="200" w:firstLine="480"/>
        <w:rPr>
          <w:sz w:val="24"/>
        </w:rPr>
      </w:pPr>
      <w:r w:rsidRPr="009752E2">
        <w:rPr>
          <w:sz w:val="24"/>
        </w:rPr>
        <w:t>铜及铜合金加工行业</w:t>
      </w:r>
      <w:r w:rsidR="007D1F92" w:rsidRPr="009752E2">
        <w:rPr>
          <w:sz w:val="24"/>
        </w:rPr>
        <w:t>基础设施是绿色工厂的基础，包括建筑、节水、照明以及设备设施，占比</w:t>
      </w:r>
      <w:r w:rsidR="007D1F92" w:rsidRPr="009752E2">
        <w:rPr>
          <w:sz w:val="24"/>
        </w:rPr>
        <w:t>20%</w:t>
      </w:r>
      <w:r w:rsidR="007D1F92" w:rsidRPr="009752E2">
        <w:rPr>
          <w:sz w:val="24"/>
        </w:rPr>
        <w:t>，即为</w:t>
      </w:r>
      <w:r w:rsidR="007D1F92" w:rsidRPr="009752E2">
        <w:rPr>
          <w:sz w:val="24"/>
        </w:rPr>
        <w:t>20</w:t>
      </w:r>
      <w:r w:rsidR="007D1F92" w:rsidRPr="009752E2">
        <w:rPr>
          <w:sz w:val="24"/>
        </w:rPr>
        <w:t>分。基础设施要求分为必选要求与可选要求，必选要求是工厂必须要满足的，</w:t>
      </w:r>
      <w:r w:rsidR="00C97A0F" w:rsidRPr="009752E2">
        <w:rPr>
          <w:sz w:val="24"/>
        </w:rPr>
        <w:t>可选要求是工厂努力宜达到的提高性要求，</w:t>
      </w:r>
      <w:r w:rsidR="007D1F92" w:rsidRPr="009752E2">
        <w:rPr>
          <w:sz w:val="24"/>
        </w:rPr>
        <w:t>其比例为</w:t>
      </w:r>
      <w:r w:rsidR="007D1F92" w:rsidRPr="009752E2">
        <w:rPr>
          <w:sz w:val="24"/>
        </w:rPr>
        <w:t>6:4</w:t>
      </w:r>
      <w:r w:rsidR="007D1F92" w:rsidRPr="009752E2">
        <w:rPr>
          <w:sz w:val="24"/>
        </w:rPr>
        <w:t>。</w:t>
      </w:r>
    </w:p>
    <w:p w:rsidR="007D1F92" w:rsidRPr="009752E2" w:rsidRDefault="00F4098B" w:rsidP="00F4098B">
      <w:pPr>
        <w:spacing w:line="360" w:lineRule="auto"/>
        <w:rPr>
          <w:sz w:val="24"/>
        </w:rPr>
      </w:pPr>
      <w:r>
        <w:rPr>
          <w:rFonts w:hint="eastAsia"/>
          <w:sz w:val="24"/>
        </w:rPr>
        <w:t xml:space="preserve">4.5.2.1 </w:t>
      </w:r>
      <w:r w:rsidR="007D1F92" w:rsidRPr="009752E2">
        <w:rPr>
          <w:sz w:val="24"/>
        </w:rPr>
        <w:t>建筑</w:t>
      </w:r>
    </w:p>
    <w:p w:rsidR="00F0700B" w:rsidRPr="009752E2" w:rsidRDefault="00BC3805" w:rsidP="00961D28">
      <w:pPr>
        <w:spacing w:line="360" w:lineRule="auto"/>
        <w:ind w:firstLineChars="200" w:firstLine="480"/>
        <w:rPr>
          <w:sz w:val="24"/>
        </w:rPr>
      </w:pPr>
      <w:bookmarkStart w:id="7" w:name="_GoBack"/>
      <w:bookmarkEnd w:id="7"/>
      <w:r w:rsidRPr="009752E2">
        <w:rPr>
          <w:sz w:val="24"/>
        </w:rPr>
        <w:t>工厂建筑应满足国家相关法律法规、产业政策。建筑应从建筑材料、建筑结构、绿化及场地、节水、节地等方面进行规定。建筑应采用资源消耗低和环境影响小的建筑装饰装修材料；工厂宜采用钢结构建筑和金属建材、生物质建材、节能门窗、新型墙体和节能保温材料等绿色建材和本地建材，在满足生产需要的前提下优化围护结构热工性能、外窗气密性等阐述，降低厂房内部能耗；厂区应绿化适宜，优先种植乡土植物，采用少维护、耐候性强的植物；宜多采用节水设备，根据用水场合的不同，合理选用节水水龙头、节水淋浴装置等；适用时厂房应采用联合厂房、多层建筑，以满足节地要求。</w:t>
      </w:r>
    </w:p>
    <w:p w:rsidR="00F4098B" w:rsidRDefault="00F4098B" w:rsidP="00F4098B">
      <w:pPr>
        <w:snapToGrid w:val="0"/>
        <w:spacing w:line="360" w:lineRule="exact"/>
        <w:rPr>
          <w:color w:val="000000"/>
        </w:rPr>
      </w:pPr>
      <w:r>
        <w:rPr>
          <w:color w:val="000000"/>
        </w:rPr>
        <w:t>4.</w:t>
      </w:r>
      <w:r>
        <w:rPr>
          <w:rFonts w:hint="eastAsia"/>
          <w:color w:val="000000"/>
        </w:rPr>
        <w:t xml:space="preserve">5.2.2 </w:t>
      </w:r>
      <w:r>
        <w:rPr>
          <w:rFonts w:hint="eastAsia"/>
          <w:color w:val="000000"/>
        </w:rPr>
        <w:t>照明</w:t>
      </w:r>
    </w:p>
    <w:p w:rsidR="007D1F92" w:rsidRPr="009752E2" w:rsidRDefault="00BC3805" w:rsidP="0015312D">
      <w:pPr>
        <w:spacing w:line="360" w:lineRule="auto"/>
        <w:ind w:firstLineChars="200" w:firstLine="480"/>
        <w:rPr>
          <w:sz w:val="24"/>
        </w:rPr>
      </w:pPr>
      <w:r w:rsidRPr="009752E2">
        <w:rPr>
          <w:sz w:val="24"/>
        </w:rPr>
        <w:t>工厂应充分利用天然光，优化</w:t>
      </w:r>
      <w:proofErr w:type="gramStart"/>
      <w:r w:rsidRPr="009752E2">
        <w:rPr>
          <w:sz w:val="24"/>
        </w:rPr>
        <w:t>窗墙面积</w:t>
      </w:r>
      <w:proofErr w:type="gramEnd"/>
      <w:r w:rsidRPr="009752E2">
        <w:rPr>
          <w:sz w:val="24"/>
        </w:rPr>
        <w:t>比、屋顶透明部分面积比，将自然光引入建筑，提高建筑的节能型和舒适性。根据《建筑照明设计标准》</w:t>
      </w:r>
      <w:r w:rsidRPr="009752E2">
        <w:rPr>
          <w:sz w:val="24"/>
        </w:rPr>
        <w:t>GB 50034</w:t>
      </w:r>
      <w:r w:rsidRPr="009752E2">
        <w:rPr>
          <w:sz w:val="24"/>
        </w:rPr>
        <w:t>，照明功率密度值分为现行值和目标值。现行值是根据对国内各类建筑的照明能耗现状、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w:t>
      </w:r>
      <w:r w:rsidR="00ED156C" w:rsidRPr="009752E2">
        <w:rPr>
          <w:sz w:val="24"/>
        </w:rPr>
        <w:t>定</w:t>
      </w:r>
      <w:r w:rsidRPr="009752E2">
        <w:rPr>
          <w:sz w:val="24"/>
        </w:rPr>
        <w:t>的。本标准规定照明应执行</w:t>
      </w:r>
      <w:r w:rsidRPr="009752E2">
        <w:rPr>
          <w:sz w:val="24"/>
        </w:rPr>
        <w:t>GB 50034</w:t>
      </w:r>
      <w:r w:rsidRPr="009752E2">
        <w:rPr>
          <w:sz w:val="24"/>
        </w:rPr>
        <w:t>的照明功率密度目标值。不同的场所应进行分级设计、公共场所的照</w:t>
      </w:r>
      <w:r w:rsidRPr="009752E2">
        <w:rPr>
          <w:sz w:val="24"/>
        </w:rPr>
        <w:lastRenderedPageBreak/>
        <w:t>明应采取分区、分组与定时自动调光灯措施。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w:t>
      </w:r>
    </w:p>
    <w:p w:rsidR="00F4098B" w:rsidRPr="00F4098B" w:rsidRDefault="00F4098B" w:rsidP="00F4098B">
      <w:pPr>
        <w:spacing w:line="360" w:lineRule="auto"/>
        <w:rPr>
          <w:rFonts w:hint="eastAsia"/>
          <w:sz w:val="24"/>
        </w:rPr>
      </w:pPr>
      <w:r>
        <w:rPr>
          <w:sz w:val="24"/>
        </w:rPr>
        <w:t>4.</w:t>
      </w:r>
      <w:r w:rsidRPr="00F4098B">
        <w:rPr>
          <w:rFonts w:hint="eastAsia"/>
          <w:sz w:val="24"/>
        </w:rPr>
        <w:t xml:space="preserve">5.2.3 </w:t>
      </w:r>
      <w:r w:rsidRPr="00F4098B">
        <w:rPr>
          <w:rFonts w:hint="eastAsia"/>
          <w:sz w:val="24"/>
        </w:rPr>
        <w:t>设备设施</w:t>
      </w:r>
    </w:p>
    <w:p w:rsidR="00F4098B" w:rsidRPr="00F4098B" w:rsidRDefault="00F4098B" w:rsidP="00F4098B">
      <w:pPr>
        <w:spacing w:line="360" w:lineRule="auto"/>
        <w:rPr>
          <w:rFonts w:hint="eastAsia"/>
          <w:sz w:val="24"/>
        </w:rPr>
      </w:pPr>
      <w:r>
        <w:rPr>
          <w:sz w:val="24"/>
        </w:rPr>
        <w:t>4.</w:t>
      </w:r>
      <w:r w:rsidRPr="00F4098B">
        <w:rPr>
          <w:rFonts w:hint="eastAsia"/>
          <w:sz w:val="24"/>
        </w:rPr>
        <w:t xml:space="preserve">5.2.3.1 </w:t>
      </w:r>
      <w:r w:rsidRPr="00F4098B">
        <w:rPr>
          <w:rFonts w:hint="eastAsia"/>
          <w:sz w:val="24"/>
        </w:rPr>
        <w:t>专用设备</w:t>
      </w:r>
    </w:p>
    <w:p w:rsidR="00F4098B" w:rsidRPr="00F4098B" w:rsidRDefault="00F4098B" w:rsidP="00F4098B">
      <w:pPr>
        <w:spacing w:line="360" w:lineRule="auto"/>
        <w:ind w:firstLineChars="200" w:firstLine="480"/>
        <w:rPr>
          <w:rFonts w:hint="eastAsia"/>
          <w:sz w:val="24"/>
        </w:rPr>
      </w:pPr>
      <w:r w:rsidRPr="00F4098B">
        <w:rPr>
          <w:rFonts w:hint="eastAsia"/>
          <w:sz w:val="24"/>
        </w:rPr>
        <w:t>专用设备应符合产业准入要求，降低能源与资源消耗，减少污染物排放。工厂新、改和扩建时，装置等生产设施的生产工艺、建设规模应符合国家、地方相关产业政策等要求。</w:t>
      </w:r>
    </w:p>
    <w:p w:rsidR="00F4098B" w:rsidRPr="00F4098B" w:rsidRDefault="00F4098B" w:rsidP="00F4098B">
      <w:pPr>
        <w:spacing w:line="360" w:lineRule="auto"/>
        <w:rPr>
          <w:rFonts w:hint="eastAsia"/>
          <w:sz w:val="24"/>
        </w:rPr>
      </w:pPr>
      <w:r w:rsidRPr="00F4098B">
        <w:rPr>
          <w:rFonts w:hint="eastAsia"/>
          <w:sz w:val="24"/>
        </w:rPr>
        <w:t xml:space="preserve">5.2.3.2 </w:t>
      </w:r>
      <w:r w:rsidRPr="00F4098B">
        <w:rPr>
          <w:rFonts w:hint="eastAsia"/>
          <w:sz w:val="24"/>
        </w:rPr>
        <w:t>通用设备</w:t>
      </w:r>
    </w:p>
    <w:p w:rsidR="00F4098B" w:rsidRPr="00F4098B" w:rsidRDefault="00F4098B" w:rsidP="00F4098B">
      <w:pPr>
        <w:spacing w:line="360" w:lineRule="auto"/>
        <w:ind w:firstLineChars="200" w:firstLine="480"/>
        <w:rPr>
          <w:rFonts w:hint="eastAsia"/>
          <w:sz w:val="24"/>
        </w:rPr>
      </w:pPr>
      <w:r w:rsidRPr="00F4098B">
        <w:rPr>
          <w:rFonts w:hint="eastAsia"/>
          <w:sz w:val="24"/>
        </w:rPr>
        <w:t>通用设备应符合以下要求：</w:t>
      </w:r>
    </w:p>
    <w:p w:rsidR="00F4098B" w:rsidRPr="00F4098B" w:rsidRDefault="00F4098B" w:rsidP="00F4098B">
      <w:pPr>
        <w:spacing w:line="360" w:lineRule="auto"/>
        <w:ind w:firstLineChars="200" w:firstLine="480"/>
        <w:rPr>
          <w:rFonts w:hint="eastAsia"/>
          <w:sz w:val="24"/>
        </w:rPr>
      </w:pPr>
      <w:r w:rsidRPr="00F4098B">
        <w:rPr>
          <w:rFonts w:hint="eastAsia"/>
          <w:sz w:val="24"/>
        </w:rPr>
        <w:t>a</w:t>
      </w:r>
      <w:r w:rsidRPr="00F4098B">
        <w:rPr>
          <w:rFonts w:hint="eastAsia"/>
          <w:sz w:val="24"/>
        </w:rPr>
        <w:t>）</w:t>
      </w:r>
      <w:r w:rsidRPr="00F4098B">
        <w:rPr>
          <w:rFonts w:hint="eastAsia"/>
          <w:sz w:val="24"/>
        </w:rPr>
        <w:t xml:space="preserve"> </w:t>
      </w:r>
      <w:r w:rsidRPr="00F4098B">
        <w:rPr>
          <w:rFonts w:hint="eastAsia"/>
          <w:sz w:val="24"/>
        </w:rPr>
        <w:t>适用时，通用设备应采用效率高、能耗低、水耗低、</w:t>
      </w:r>
      <w:proofErr w:type="gramStart"/>
      <w:r w:rsidRPr="00F4098B">
        <w:rPr>
          <w:rFonts w:hint="eastAsia"/>
          <w:sz w:val="24"/>
        </w:rPr>
        <w:t>物耗低</w:t>
      </w:r>
      <w:proofErr w:type="gramEnd"/>
      <w:r w:rsidRPr="00F4098B">
        <w:rPr>
          <w:rFonts w:hint="eastAsia"/>
          <w:sz w:val="24"/>
        </w:rPr>
        <w:t>的产品；</w:t>
      </w:r>
    </w:p>
    <w:p w:rsidR="00F4098B" w:rsidRPr="00F4098B" w:rsidRDefault="00F4098B" w:rsidP="00F4098B">
      <w:pPr>
        <w:spacing w:line="360" w:lineRule="auto"/>
        <w:ind w:firstLineChars="200" w:firstLine="480"/>
        <w:rPr>
          <w:rFonts w:hint="eastAsia"/>
          <w:sz w:val="24"/>
        </w:rPr>
      </w:pPr>
      <w:r w:rsidRPr="00F4098B">
        <w:rPr>
          <w:rFonts w:hint="eastAsia"/>
          <w:sz w:val="24"/>
        </w:rPr>
        <w:t>b</w:t>
      </w:r>
      <w:r w:rsidRPr="00F4098B">
        <w:rPr>
          <w:rFonts w:hint="eastAsia"/>
          <w:sz w:val="24"/>
        </w:rPr>
        <w:t>）</w:t>
      </w:r>
      <w:r w:rsidRPr="00F4098B">
        <w:rPr>
          <w:rFonts w:hint="eastAsia"/>
          <w:sz w:val="24"/>
        </w:rPr>
        <w:t xml:space="preserve"> </w:t>
      </w:r>
      <w:r w:rsidRPr="00F4098B">
        <w:rPr>
          <w:rFonts w:hint="eastAsia"/>
          <w:sz w:val="24"/>
        </w:rPr>
        <w:t>已明令禁止生产、使用的和能耗高、效率低的设备应限期淘汰更新；</w:t>
      </w:r>
    </w:p>
    <w:p w:rsidR="00F4098B" w:rsidRDefault="00F4098B" w:rsidP="00F4098B">
      <w:pPr>
        <w:spacing w:line="360" w:lineRule="auto"/>
        <w:ind w:firstLineChars="200" w:firstLine="480"/>
        <w:rPr>
          <w:sz w:val="24"/>
        </w:rPr>
      </w:pPr>
      <w:r w:rsidRPr="00F4098B">
        <w:rPr>
          <w:rFonts w:hint="eastAsia"/>
          <w:sz w:val="24"/>
        </w:rPr>
        <w:t>c</w:t>
      </w:r>
      <w:r w:rsidRPr="00F4098B">
        <w:rPr>
          <w:rFonts w:hint="eastAsia"/>
          <w:sz w:val="24"/>
        </w:rPr>
        <w:t>）</w:t>
      </w:r>
      <w:r w:rsidRPr="00F4098B">
        <w:rPr>
          <w:rFonts w:hint="eastAsia"/>
          <w:sz w:val="24"/>
        </w:rPr>
        <w:t xml:space="preserve"> </w:t>
      </w:r>
      <w:r w:rsidRPr="00F4098B">
        <w:rPr>
          <w:rFonts w:hint="eastAsia"/>
          <w:sz w:val="24"/>
        </w:rPr>
        <w:t>通用设备或其系统的实际运行效率或主要运行参数应符合该设备经济运行的要求。</w:t>
      </w:r>
    </w:p>
    <w:p w:rsidR="000952D4" w:rsidRPr="009752E2" w:rsidRDefault="000952D4" w:rsidP="00F4098B">
      <w:pPr>
        <w:spacing w:line="360" w:lineRule="auto"/>
        <w:ind w:firstLineChars="200" w:firstLine="480"/>
        <w:rPr>
          <w:sz w:val="24"/>
        </w:rPr>
      </w:pPr>
      <w:r w:rsidRPr="009752E2">
        <w:rPr>
          <w:sz w:val="24"/>
        </w:rPr>
        <w:t>设备设施分为专用设备、通用设备、计量设备以及污染物处理设备。工厂应满足国家相关标准规定，对国家明令淘汰的生产工艺、设备及产能进行识别并避免采购，包括《高耗能落后机电设备（产品）淘汰目录》、《高耗能老旧电信设备淘汰目录》等文件中明令淘汰的生产工艺、设备及产能。对于正在使用的国家明令淘汰的生产工艺、设备及产能，但尚未达到淘汰时间的，应制定明确的淘汰计划。对于计量设备，应覆盖主要的能源、资源消耗设施，工厂需建立起计量体系，计量仪器符合《用能单位能源计量器具配备和管理通则》</w:t>
      </w:r>
      <w:r w:rsidRPr="009752E2">
        <w:rPr>
          <w:sz w:val="24"/>
        </w:rPr>
        <w:t>GB 17167</w:t>
      </w:r>
      <w:r w:rsidRPr="009752E2">
        <w:rPr>
          <w:sz w:val="24"/>
        </w:rPr>
        <w:t>等要求，并定期进行校准。对所有计量结果需建立完善的记录，并进行定期分析，制定和实施改造计划。工厂投入适宜的污染物处理设备，以确保其污染物排放达到相关法律法规及标准要求。污染物处理设备的处理能力与工厂生产排放相适应，工厂应优先采购《国家鼓励发展的重大环保技术装备目录》、《大气污染防治重点工业行业清洁生产技术推行方案》中的技术装备。由于各类设备设施对于工厂同等重要，因此所占分值比例一致。</w:t>
      </w:r>
    </w:p>
    <w:p w:rsidR="00F4098B" w:rsidRPr="00F4098B" w:rsidRDefault="00F4098B" w:rsidP="00F4098B">
      <w:pPr>
        <w:spacing w:line="360" w:lineRule="auto"/>
        <w:rPr>
          <w:rFonts w:ascii="宋体" w:hAnsi="宋体" w:cs="宋体" w:hint="eastAsia"/>
          <w:sz w:val="24"/>
        </w:rPr>
      </w:pPr>
      <w:r>
        <w:rPr>
          <w:rFonts w:ascii="宋体" w:hAnsi="宋体" w:cs="宋体"/>
          <w:sz w:val="24"/>
        </w:rPr>
        <w:t>4.</w:t>
      </w:r>
      <w:r w:rsidRPr="00F4098B">
        <w:rPr>
          <w:rFonts w:ascii="宋体" w:hAnsi="宋体" w:cs="宋体" w:hint="eastAsia"/>
          <w:sz w:val="24"/>
        </w:rPr>
        <w:t>5.2.3.3 计量设备</w:t>
      </w:r>
    </w:p>
    <w:p w:rsidR="00F4098B" w:rsidRPr="00F4098B" w:rsidRDefault="00F4098B" w:rsidP="00F4098B">
      <w:pPr>
        <w:spacing w:line="360" w:lineRule="auto"/>
        <w:ind w:firstLineChars="200" w:firstLine="480"/>
        <w:rPr>
          <w:rFonts w:ascii="宋体" w:hAnsi="宋体" w:cs="宋体" w:hint="eastAsia"/>
          <w:sz w:val="24"/>
        </w:rPr>
      </w:pPr>
      <w:r w:rsidRPr="00F4098B">
        <w:rPr>
          <w:rFonts w:ascii="宋体" w:hAnsi="宋体" w:cs="宋体" w:hint="eastAsia"/>
          <w:sz w:val="24"/>
        </w:rPr>
        <w:t>工厂应依据GB 17167、GB 24789和YS/T XXXX等要求配备、使用和管理能源、水以及其他资源的计量器具和装置。能源及资源使用的类型不同时，应进行分类计量。</w:t>
      </w:r>
    </w:p>
    <w:p w:rsidR="00F4098B" w:rsidRPr="00F4098B" w:rsidRDefault="00F4098B" w:rsidP="00F4098B">
      <w:pPr>
        <w:spacing w:line="360" w:lineRule="auto"/>
        <w:rPr>
          <w:rFonts w:ascii="宋体" w:hAnsi="宋体" w:cs="宋体" w:hint="eastAsia"/>
          <w:sz w:val="24"/>
        </w:rPr>
      </w:pPr>
      <w:r>
        <w:rPr>
          <w:rFonts w:ascii="宋体" w:hAnsi="宋体" w:cs="宋体"/>
          <w:sz w:val="24"/>
        </w:rPr>
        <w:t>4.</w:t>
      </w:r>
      <w:r w:rsidRPr="00F4098B">
        <w:rPr>
          <w:rFonts w:ascii="宋体" w:hAnsi="宋体" w:cs="宋体" w:hint="eastAsia"/>
          <w:sz w:val="24"/>
        </w:rPr>
        <w:t>5.2.3.4 污染物处理设备设施</w:t>
      </w:r>
    </w:p>
    <w:p w:rsidR="00F4098B" w:rsidRPr="00F4098B" w:rsidRDefault="00F4098B" w:rsidP="00F4098B">
      <w:pPr>
        <w:spacing w:line="360" w:lineRule="auto"/>
        <w:ind w:firstLineChars="200" w:firstLine="480"/>
        <w:rPr>
          <w:rFonts w:ascii="宋体" w:hAnsi="宋体" w:cs="宋体" w:hint="eastAsia"/>
          <w:sz w:val="24"/>
        </w:rPr>
      </w:pPr>
      <w:r w:rsidRPr="00F4098B">
        <w:rPr>
          <w:rFonts w:ascii="宋体" w:hAnsi="宋体" w:cs="宋体" w:hint="eastAsia"/>
          <w:sz w:val="24"/>
        </w:rPr>
        <w:t>必要时，工厂应投入适宜的污染物处理设备，以确保其污染物排放达到相关法律法规及标准要求。</w:t>
      </w:r>
    </w:p>
    <w:p w:rsidR="000952D4" w:rsidRPr="009752E2" w:rsidRDefault="00F4098B" w:rsidP="00F4098B">
      <w:pPr>
        <w:spacing w:line="360" w:lineRule="auto"/>
        <w:ind w:firstLineChars="200" w:firstLine="480"/>
        <w:rPr>
          <w:sz w:val="24"/>
        </w:rPr>
      </w:pPr>
      <w:r w:rsidRPr="00F4098B">
        <w:rPr>
          <w:rFonts w:ascii="宋体" w:hAnsi="宋体" w:cs="宋体" w:hint="eastAsia"/>
          <w:sz w:val="24"/>
        </w:rPr>
        <w:t>污染物处理设备的处理能力应与工厂生产排放相适应，设备应满足通用设备的节能方面的要求。工厂应建立主要污染物</w:t>
      </w:r>
      <w:proofErr w:type="gramStart"/>
      <w:r w:rsidRPr="00F4098B">
        <w:rPr>
          <w:rFonts w:ascii="宋体" w:hAnsi="宋体" w:cs="宋体" w:hint="eastAsia"/>
          <w:sz w:val="24"/>
        </w:rPr>
        <w:t>排放台</w:t>
      </w:r>
      <w:proofErr w:type="gramEnd"/>
      <w:r w:rsidRPr="00F4098B">
        <w:rPr>
          <w:rFonts w:ascii="宋体" w:hAnsi="宋体" w:cs="宋体" w:hint="eastAsia"/>
          <w:sz w:val="24"/>
        </w:rPr>
        <w:t>账，开展自行监测和监控，保存原始监测和监控记录。</w:t>
      </w:r>
      <w:r w:rsidR="000952D4" w:rsidRPr="009752E2">
        <w:rPr>
          <w:sz w:val="24"/>
        </w:rPr>
        <w:t>照明系统；新水、循环水、软化水及相关用能设备的计量和控制；空气处理设备的流量和压力计量；天然气、相关用能设备的能耗计量和控制设备；热力（蒸汽和热水）、相关用能设备的计量。</w:t>
      </w:r>
    </w:p>
    <w:p w:rsidR="007D1F92" w:rsidRPr="009752E2" w:rsidRDefault="00A719B0" w:rsidP="00A719B0">
      <w:pPr>
        <w:spacing w:line="360"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9752E2">
          <w:rPr>
            <w:b/>
            <w:sz w:val="24"/>
          </w:rPr>
          <w:lastRenderedPageBreak/>
          <w:t>4.5.3</w:t>
        </w:r>
      </w:smartTag>
      <w:r w:rsidR="007D1F92" w:rsidRPr="009752E2">
        <w:rPr>
          <w:b/>
          <w:sz w:val="24"/>
        </w:rPr>
        <w:t>管理体系要求</w:t>
      </w:r>
    </w:p>
    <w:p w:rsidR="00BD216F" w:rsidRPr="009752E2" w:rsidRDefault="007D1F92" w:rsidP="00BD216F">
      <w:pPr>
        <w:spacing w:line="360" w:lineRule="auto"/>
        <w:ind w:firstLineChars="200" w:firstLine="480"/>
        <w:rPr>
          <w:sz w:val="24"/>
        </w:rPr>
      </w:pPr>
      <w:r w:rsidRPr="009752E2">
        <w:rPr>
          <w:sz w:val="24"/>
        </w:rPr>
        <w:t>工厂应</w:t>
      </w:r>
      <w:r w:rsidR="00EA667D" w:rsidRPr="009752E2">
        <w:rPr>
          <w:sz w:val="24"/>
        </w:rPr>
        <w:t>分别建立并运行质量管理体系</w:t>
      </w:r>
      <w:r w:rsidR="00EA667D">
        <w:rPr>
          <w:rFonts w:hint="eastAsia"/>
          <w:sz w:val="24"/>
        </w:rPr>
        <w:t>、</w:t>
      </w:r>
      <w:r w:rsidR="00EA667D" w:rsidRPr="009752E2">
        <w:rPr>
          <w:sz w:val="24"/>
        </w:rPr>
        <w:t>环境管理体系、职业健康安全管理体系、能源管理体系及</w:t>
      </w:r>
      <w:r w:rsidR="00EA667D">
        <w:rPr>
          <w:rFonts w:hint="eastAsia"/>
          <w:sz w:val="24"/>
        </w:rPr>
        <w:t>测量管理体系，应</w:t>
      </w:r>
      <w:r w:rsidR="00EA667D">
        <w:rPr>
          <w:sz w:val="24"/>
        </w:rPr>
        <w:t>满足</w:t>
      </w:r>
      <w:r w:rsidR="008B2499" w:rsidRPr="009752E2">
        <w:rPr>
          <w:sz w:val="24"/>
        </w:rPr>
        <w:t>GB/T19001</w:t>
      </w:r>
      <w:r w:rsidR="008B2499">
        <w:rPr>
          <w:rFonts w:hint="eastAsia"/>
          <w:sz w:val="24"/>
        </w:rPr>
        <w:t>、</w:t>
      </w:r>
      <w:r w:rsidR="008B2499" w:rsidRPr="009752E2">
        <w:rPr>
          <w:sz w:val="24"/>
        </w:rPr>
        <w:t>GB/T</w:t>
      </w:r>
      <w:r w:rsidR="008B2499">
        <w:rPr>
          <w:sz w:val="24"/>
        </w:rPr>
        <w:t>45</w:t>
      </w:r>
      <w:r w:rsidR="008B2499" w:rsidRPr="009752E2">
        <w:rPr>
          <w:sz w:val="24"/>
        </w:rPr>
        <w:t>001</w:t>
      </w:r>
      <w:r w:rsidR="008B2499" w:rsidRPr="009752E2">
        <w:rPr>
          <w:sz w:val="24"/>
        </w:rPr>
        <w:t>、</w:t>
      </w:r>
      <w:r w:rsidR="003C1FE5" w:rsidRPr="009752E2">
        <w:rPr>
          <w:sz w:val="24"/>
        </w:rPr>
        <w:t>GB/T24001</w:t>
      </w:r>
      <w:r w:rsidR="00EA667D">
        <w:rPr>
          <w:rFonts w:hint="eastAsia"/>
          <w:sz w:val="24"/>
        </w:rPr>
        <w:t>的</w:t>
      </w:r>
      <w:r w:rsidR="00EA667D">
        <w:rPr>
          <w:sz w:val="24"/>
        </w:rPr>
        <w:t>要求</w:t>
      </w:r>
      <w:r w:rsidR="00EA667D">
        <w:rPr>
          <w:rFonts w:hint="eastAsia"/>
          <w:sz w:val="24"/>
        </w:rPr>
        <w:t>，</w:t>
      </w:r>
      <w:r w:rsidR="00EA667D">
        <w:rPr>
          <w:sz w:val="24"/>
        </w:rPr>
        <w:t>并</w:t>
      </w:r>
      <w:proofErr w:type="gramStart"/>
      <w:r w:rsidR="00EA667D">
        <w:rPr>
          <w:sz w:val="24"/>
        </w:rPr>
        <w:t>宜满足</w:t>
      </w:r>
      <w:proofErr w:type="gramEnd"/>
      <w:r w:rsidR="00EA667D" w:rsidRPr="009752E2">
        <w:rPr>
          <w:sz w:val="24"/>
        </w:rPr>
        <w:t xml:space="preserve">GB/T </w:t>
      </w:r>
      <w:r w:rsidR="00EA667D">
        <w:rPr>
          <w:sz w:val="24"/>
        </w:rPr>
        <w:t>33001</w:t>
      </w:r>
      <w:r w:rsidR="00EA667D">
        <w:rPr>
          <w:rFonts w:hint="eastAsia"/>
          <w:sz w:val="24"/>
        </w:rPr>
        <w:t>、</w:t>
      </w:r>
      <w:r w:rsidR="003C1FE5" w:rsidRPr="009752E2">
        <w:rPr>
          <w:sz w:val="24"/>
        </w:rPr>
        <w:t>GB/T 23331</w:t>
      </w:r>
      <w:r w:rsidR="00EA667D">
        <w:rPr>
          <w:rFonts w:hint="eastAsia"/>
          <w:sz w:val="24"/>
        </w:rPr>
        <w:t>、</w:t>
      </w:r>
      <w:r w:rsidR="00EA667D">
        <w:rPr>
          <w:sz w:val="24"/>
        </w:rPr>
        <w:t>GB/T 19022</w:t>
      </w:r>
      <w:r w:rsidR="00EA667D">
        <w:rPr>
          <w:rFonts w:hint="eastAsia"/>
          <w:sz w:val="24"/>
        </w:rPr>
        <w:t>、</w:t>
      </w:r>
      <w:r w:rsidR="00EA667D">
        <w:rPr>
          <w:sz w:val="24"/>
        </w:rPr>
        <w:t>RB/T 117</w:t>
      </w:r>
      <w:r w:rsidR="00EA667D">
        <w:rPr>
          <w:rFonts w:hint="eastAsia"/>
          <w:sz w:val="24"/>
        </w:rPr>
        <w:t>及</w:t>
      </w:r>
      <w:r w:rsidR="00EA667D">
        <w:rPr>
          <w:sz w:val="24"/>
        </w:rPr>
        <w:t>YS/T XXXX</w:t>
      </w:r>
      <w:r w:rsidR="00EA667D">
        <w:rPr>
          <w:sz w:val="24"/>
        </w:rPr>
        <w:t>的</w:t>
      </w:r>
      <w:r w:rsidR="00EA667D">
        <w:rPr>
          <w:rFonts w:hint="eastAsia"/>
          <w:sz w:val="24"/>
        </w:rPr>
        <w:t>要求</w:t>
      </w:r>
      <w:r w:rsidR="00C9213A" w:rsidRPr="009752E2">
        <w:rPr>
          <w:sz w:val="24"/>
        </w:rPr>
        <w:t>。</w:t>
      </w:r>
    </w:p>
    <w:p w:rsidR="00BD216F" w:rsidRPr="009752E2" w:rsidRDefault="00BD216F" w:rsidP="00BD216F">
      <w:pPr>
        <w:spacing w:line="360" w:lineRule="auto"/>
        <w:ind w:firstLineChars="200" w:firstLine="480"/>
        <w:jc w:val="left"/>
        <w:rPr>
          <w:sz w:val="24"/>
        </w:rPr>
      </w:pPr>
      <w:r w:rsidRPr="009752E2">
        <w:rPr>
          <w:sz w:val="24"/>
        </w:rPr>
        <w:t>本部分内容分别从质量管理体系、职业健康安全管理体系、环境管理体系、能源管理体系</w:t>
      </w:r>
      <w:r w:rsidR="00EA667D">
        <w:rPr>
          <w:rFonts w:hint="eastAsia"/>
          <w:sz w:val="24"/>
        </w:rPr>
        <w:t>测量管理体系</w:t>
      </w:r>
      <w:r w:rsidRPr="009752E2">
        <w:rPr>
          <w:sz w:val="24"/>
        </w:rPr>
        <w:t>等方面进行了规定。管理组织机构和管理体系建设体现了企业对绿色制造体系的重视程度和管理能力，建议占比</w:t>
      </w:r>
      <w:r w:rsidRPr="009752E2">
        <w:rPr>
          <w:sz w:val="24"/>
        </w:rPr>
        <w:t>15%</w:t>
      </w:r>
      <w:r w:rsidRPr="009752E2">
        <w:rPr>
          <w:sz w:val="24"/>
        </w:rPr>
        <w:t>；管理体系要求分为必选要求与可选要求，必选要求是工厂必须达到的基础性要求，可选要求是工厂努力宜达到的提高性要求，具有先进性，其比例为</w:t>
      </w:r>
      <w:r w:rsidRPr="009752E2">
        <w:rPr>
          <w:sz w:val="24"/>
        </w:rPr>
        <w:t>6:4</w:t>
      </w:r>
      <w:r w:rsidRPr="009752E2">
        <w:rPr>
          <w:sz w:val="24"/>
        </w:rPr>
        <w:t>。</w:t>
      </w:r>
    </w:p>
    <w:p w:rsidR="007D1F92" w:rsidRPr="009752E2" w:rsidRDefault="007D1F92" w:rsidP="00C6033B">
      <w:pPr>
        <w:spacing w:line="360" w:lineRule="auto"/>
        <w:ind w:firstLineChars="200" w:firstLine="480"/>
        <w:rPr>
          <w:sz w:val="24"/>
        </w:rPr>
      </w:pPr>
      <w:r w:rsidRPr="009752E2">
        <w:rPr>
          <w:sz w:val="24"/>
        </w:rPr>
        <w:t>对于工厂应建立为实现质量目标所必须的、系统的质量管理模式，涵盖顾客需求确定、设计研制、生产、检验、销售、交付的全过程策划、实施、监控、纠正与改进活动的要求，以文件化的方式，成为工厂内部质量管理工作的要求。工厂应建立质量管理体系，满足</w:t>
      </w:r>
      <w:r w:rsidRPr="009752E2">
        <w:rPr>
          <w:sz w:val="24"/>
        </w:rPr>
        <w:t>GB/T 19001</w:t>
      </w:r>
      <w:r w:rsidRPr="009752E2">
        <w:rPr>
          <w:sz w:val="24"/>
        </w:rPr>
        <w:t>的要求，且宜获得第三方认证机构颁发的工厂或工厂所属的组织符合</w:t>
      </w:r>
      <w:r w:rsidRPr="009752E2">
        <w:rPr>
          <w:sz w:val="24"/>
        </w:rPr>
        <w:t xml:space="preserve">GB/T 19001 </w:t>
      </w:r>
      <w:r w:rsidRPr="009752E2">
        <w:rPr>
          <w:sz w:val="24"/>
        </w:rPr>
        <w:t>要求的认证证书。</w:t>
      </w:r>
    </w:p>
    <w:p w:rsidR="007D1F92" w:rsidRPr="009752E2" w:rsidRDefault="007D1F92" w:rsidP="00C6033B">
      <w:pPr>
        <w:spacing w:line="360" w:lineRule="auto"/>
        <w:ind w:firstLineChars="200" w:firstLine="480"/>
        <w:rPr>
          <w:sz w:val="24"/>
        </w:rPr>
      </w:pPr>
      <w:r w:rsidRPr="009752E2">
        <w:rPr>
          <w:sz w:val="24"/>
        </w:rPr>
        <w:t>工厂建立职业健康安全管理体系，旨在使一个组织能够识别评价危险源，并对重大职业健康安全风险制定目标方案，持续改进其绩效。本标准中的所有要求意在纳入任何一个职业健康安全管理体系，其应用程度取决于组织的职业健康安全方针、活动性质、运行的风险与复杂性等因素。工厂应建立职业健康安全管理体系，满足</w:t>
      </w:r>
      <w:r w:rsidRPr="009752E2">
        <w:rPr>
          <w:sz w:val="24"/>
        </w:rPr>
        <w:t xml:space="preserve">GB/T </w:t>
      </w:r>
      <w:r w:rsidR="00AA637C">
        <w:rPr>
          <w:sz w:val="24"/>
        </w:rPr>
        <w:t>45</w:t>
      </w:r>
      <w:r w:rsidRPr="009752E2">
        <w:rPr>
          <w:sz w:val="24"/>
        </w:rPr>
        <w:t>001</w:t>
      </w:r>
      <w:r w:rsidRPr="009752E2">
        <w:rPr>
          <w:sz w:val="24"/>
        </w:rPr>
        <w:t>的要求，且</w:t>
      </w:r>
      <w:proofErr w:type="gramStart"/>
      <w:r w:rsidRPr="009752E2">
        <w:rPr>
          <w:sz w:val="24"/>
        </w:rPr>
        <w:t>宜获得</w:t>
      </w:r>
      <w:proofErr w:type="gramEnd"/>
      <w:r w:rsidRPr="009752E2">
        <w:rPr>
          <w:sz w:val="24"/>
        </w:rPr>
        <w:t>第三方认证机构颁发的工厂或工厂所属的组织符合</w:t>
      </w:r>
      <w:r w:rsidRPr="009752E2">
        <w:rPr>
          <w:sz w:val="24"/>
        </w:rPr>
        <w:t xml:space="preserve">GB/T </w:t>
      </w:r>
      <w:r w:rsidR="00AA637C">
        <w:rPr>
          <w:sz w:val="24"/>
        </w:rPr>
        <w:t>45</w:t>
      </w:r>
      <w:r w:rsidRPr="009752E2">
        <w:rPr>
          <w:sz w:val="24"/>
        </w:rPr>
        <w:t xml:space="preserve">001 </w:t>
      </w:r>
      <w:r w:rsidRPr="009752E2">
        <w:rPr>
          <w:sz w:val="24"/>
        </w:rPr>
        <w:t>要求的认证证书。</w:t>
      </w:r>
    </w:p>
    <w:p w:rsidR="007D1F92" w:rsidRPr="009752E2" w:rsidRDefault="007D1F92" w:rsidP="00C6033B">
      <w:pPr>
        <w:spacing w:line="360" w:lineRule="auto"/>
        <w:ind w:left="15" w:firstLineChars="200" w:firstLine="480"/>
        <w:rPr>
          <w:sz w:val="24"/>
        </w:rPr>
      </w:pPr>
      <w:r w:rsidRPr="009752E2">
        <w:rPr>
          <w:sz w:val="24"/>
        </w:rPr>
        <w:t>工厂建立环境方针管理</w:t>
      </w:r>
      <w:r w:rsidR="00C5096C" w:rsidRPr="009752E2">
        <w:rPr>
          <w:sz w:val="24"/>
        </w:rPr>
        <w:t>体系</w:t>
      </w:r>
      <w:r w:rsidRPr="009752E2">
        <w:rPr>
          <w:sz w:val="24"/>
        </w:rPr>
        <w:t>，旨在指导各类组织实施正确的环境管理行为。通过实施环境管理体系，建立、健全职责明确的组织机构。对能源和资源的利用和污染物的产生等制定环境管理方针，对环境因素进行识别、评价，明确控制指标和目标等。工厂应建立环境管理体系，满足</w:t>
      </w:r>
      <w:r w:rsidRPr="009752E2">
        <w:rPr>
          <w:sz w:val="24"/>
        </w:rPr>
        <w:t>GB/T 24001</w:t>
      </w:r>
      <w:r w:rsidRPr="009752E2">
        <w:rPr>
          <w:sz w:val="24"/>
        </w:rPr>
        <w:t>的要求，且宜获得第三方认证机构颁发的工厂或工厂所属的组织符合</w:t>
      </w:r>
      <w:r w:rsidRPr="009752E2">
        <w:rPr>
          <w:sz w:val="24"/>
        </w:rPr>
        <w:t xml:space="preserve">GB/T 24001 </w:t>
      </w:r>
      <w:r w:rsidRPr="009752E2">
        <w:rPr>
          <w:sz w:val="24"/>
        </w:rPr>
        <w:t>要求的认证证书。</w:t>
      </w:r>
    </w:p>
    <w:p w:rsidR="007D1F92" w:rsidRPr="009752E2" w:rsidRDefault="007D1F92" w:rsidP="00C6033B">
      <w:pPr>
        <w:spacing w:line="360" w:lineRule="auto"/>
        <w:ind w:left="15" w:firstLineChars="200" w:firstLine="480"/>
        <w:rPr>
          <w:color w:val="FF0000"/>
          <w:sz w:val="24"/>
        </w:rPr>
      </w:pPr>
      <w:r w:rsidRPr="009752E2">
        <w:rPr>
          <w:sz w:val="24"/>
        </w:rPr>
        <w:t>工厂建立能源</w:t>
      </w:r>
      <w:r w:rsidR="00C5096C" w:rsidRPr="009752E2">
        <w:rPr>
          <w:sz w:val="24"/>
        </w:rPr>
        <w:t>管理体系，包含</w:t>
      </w:r>
      <w:r w:rsidRPr="009752E2">
        <w:rPr>
          <w:sz w:val="24"/>
        </w:rPr>
        <w:t>方针、能源目标、过程和程序以及实现能源绩效目标，旨在指导各组织采用系统的方法来实现能源绩效目标，包括能源利用效率、能源使用和消耗状况的持续改进。标准</w:t>
      </w:r>
      <w:r w:rsidR="00C5096C" w:rsidRPr="009752E2">
        <w:rPr>
          <w:sz w:val="24"/>
        </w:rPr>
        <w:t>在</w:t>
      </w:r>
      <w:smartTag w:uri="urn:schemas-microsoft-com:office:smarttags" w:element="chsdate">
        <w:smartTagPr>
          <w:attr w:name="IsROCDate" w:val="False"/>
          <w:attr w:name="IsLunarDate" w:val="False"/>
          <w:attr w:name="Day" w:val="30"/>
          <w:attr w:name="Month" w:val="12"/>
          <w:attr w:name="Year" w:val="1899"/>
        </w:smartTagPr>
        <w:r w:rsidR="00C5096C" w:rsidRPr="009752E2">
          <w:rPr>
            <w:sz w:val="24"/>
          </w:rPr>
          <w:t>5.4.1</w:t>
        </w:r>
      </w:smartTag>
      <w:r w:rsidR="00C5096C" w:rsidRPr="009752E2">
        <w:rPr>
          <w:sz w:val="24"/>
        </w:rPr>
        <w:t>和</w:t>
      </w:r>
      <w:r w:rsidR="00C5096C" w:rsidRPr="009752E2">
        <w:rPr>
          <w:sz w:val="24"/>
        </w:rPr>
        <w:t>5.7.6</w:t>
      </w:r>
      <w:r w:rsidRPr="009752E2">
        <w:rPr>
          <w:sz w:val="24"/>
        </w:rPr>
        <w:t>规定了能源使用和消耗的相关要求，包括测量，文件化和报告、设备、系统、过程的设计和采购，以及对能源绩效有影响的人员。工厂应建立能源管理体系，满足</w:t>
      </w:r>
      <w:r w:rsidRPr="009752E2">
        <w:rPr>
          <w:sz w:val="24"/>
        </w:rPr>
        <w:t>GB/T 23331</w:t>
      </w:r>
      <w:r w:rsidRPr="009752E2">
        <w:rPr>
          <w:sz w:val="24"/>
        </w:rPr>
        <w:t>的要求，且</w:t>
      </w:r>
      <w:proofErr w:type="gramStart"/>
      <w:r w:rsidRPr="009752E2">
        <w:rPr>
          <w:sz w:val="24"/>
        </w:rPr>
        <w:t>宜获得</w:t>
      </w:r>
      <w:proofErr w:type="gramEnd"/>
      <w:r w:rsidRPr="009752E2">
        <w:rPr>
          <w:sz w:val="24"/>
        </w:rPr>
        <w:t>第三方认证机构颁发的工厂或工厂所属的组织符合</w:t>
      </w:r>
      <w:r w:rsidRPr="009752E2">
        <w:rPr>
          <w:sz w:val="24"/>
        </w:rPr>
        <w:t xml:space="preserve">GB/T 23331 </w:t>
      </w:r>
      <w:r w:rsidRPr="009752E2">
        <w:rPr>
          <w:sz w:val="24"/>
        </w:rPr>
        <w:t>要求的认证证书。</w:t>
      </w:r>
    </w:p>
    <w:p w:rsidR="007D1F92" w:rsidRPr="009752E2" w:rsidRDefault="00A719B0" w:rsidP="00A719B0">
      <w:pPr>
        <w:spacing w:line="360"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9752E2">
          <w:rPr>
            <w:b/>
            <w:sz w:val="24"/>
          </w:rPr>
          <w:t>4.5.4</w:t>
        </w:r>
      </w:smartTag>
      <w:r w:rsidR="007D1F92" w:rsidRPr="009752E2">
        <w:rPr>
          <w:b/>
          <w:sz w:val="24"/>
        </w:rPr>
        <w:t>能源与资源</w:t>
      </w:r>
    </w:p>
    <w:p w:rsidR="007D1F92" w:rsidRPr="009752E2" w:rsidRDefault="007D1F92" w:rsidP="00C6033B">
      <w:pPr>
        <w:spacing w:line="360" w:lineRule="auto"/>
        <w:ind w:left="15" w:firstLineChars="200" w:firstLine="480"/>
        <w:rPr>
          <w:sz w:val="24"/>
        </w:rPr>
      </w:pPr>
      <w:r w:rsidRPr="009752E2">
        <w:rPr>
          <w:sz w:val="24"/>
        </w:rPr>
        <w:t>分别从能源投入、资源投入和采购等方面进行了规定。由于</w:t>
      </w:r>
      <w:r w:rsidR="002617C6" w:rsidRPr="009752E2">
        <w:rPr>
          <w:sz w:val="24"/>
        </w:rPr>
        <w:t>铜及铜合金加工行业</w:t>
      </w:r>
      <w:r w:rsidRPr="009752E2">
        <w:rPr>
          <w:sz w:val="24"/>
        </w:rPr>
        <w:t>属于节能重点行业，能源与资源投入是绿色工厂评价的重要部分，占比</w:t>
      </w:r>
      <w:r w:rsidRPr="009752E2">
        <w:rPr>
          <w:sz w:val="24"/>
        </w:rPr>
        <w:t>15%</w:t>
      </w:r>
      <w:r w:rsidRPr="009752E2">
        <w:rPr>
          <w:sz w:val="24"/>
        </w:rPr>
        <w:t>，能源与资源投入要求分为必选要求与可选要求，必选要求是工厂必须要满足的。</w:t>
      </w:r>
    </w:p>
    <w:p w:rsidR="007D1F92" w:rsidRPr="009752E2" w:rsidRDefault="003E2498" w:rsidP="00C6033B">
      <w:pPr>
        <w:spacing w:line="360" w:lineRule="auto"/>
        <w:ind w:left="15" w:firstLineChars="200" w:firstLine="480"/>
        <w:rPr>
          <w:sz w:val="24"/>
        </w:rPr>
      </w:pPr>
      <w:r w:rsidRPr="009752E2">
        <w:rPr>
          <w:sz w:val="24"/>
        </w:rPr>
        <w:t>（</w:t>
      </w:r>
      <w:r w:rsidRPr="009752E2">
        <w:rPr>
          <w:sz w:val="24"/>
        </w:rPr>
        <w:t>1</w:t>
      </w:r>
      <w:r w:rsidRPr="009752E2">
        <w:rPr>
          <w:sz w:val="24"/>
        </w:rPr>
        <w:t>）</w:t>
      </w:r>
      <w:r w:rsidR="007D1F92" w:rsidRPr="009752E2">
        <w:rPr>
          <w:sz w:val="24"/>
        </w:rPr>
        <w:t>能源投入</w:t>
      </w:r>
    </w:p>
    <w:p w:rsidR="007D1F92" w:rsidRPr="009752E2" w:rsidRDefault="007D1F92" w:rsidP="00C6033B">
      <w:pPr>
        <w:spacing w:line="360" w:lineRule="auto"/>
        <w:ind w:left="15" w:firstLineChars="200" w:firstLine="480"/>
        <w:rPr>
          <w:sz w:val="24"/>
        </w:rPr>
      </w:pPr>
      <w:r w:rsidRPr="009752E2">
        <w:rPr>
          <w:sz w:val="24"/>
        </w:rPr>
        <w:t>能源投入分别从优化生产结构和用能结构、能耗指标、充分利用余热余压、使用低碳清洁能源等</w:t>
      </w:r>
      <w:r w:rsidRPr="009752E2">
        <w:rPr>
          <w:sz w:val="24"/>
        </w:rPr>
        <w:lastRenderedPageBreak/>
        <w:t>方面进行了规定。</w:t>
      </w:r>
    </w:p>
    <w:p w:rsidR="007D1F92" w:rsidRPr="009752E2" w:rsidRDefault="007D1F92" w:rsidP="00C6033B">
      <w:pPr>
        <w:spacing w:line="360" w:lineRule="auto"/>
        <w:ind w:firstLineChars="200" w:firstLine="480"/>
        <w:rPr>
          <w:sz w:val="24"/>
        </w:rPr>
      </w:pPr>
      <w:r w:rsidRPr="009752E2">
        <w:rPr>
          <w:sz w:val="24"/>
        </w:rPr>
        <w:t>工厂宜做好能源选取的规划，优先采用可再生能源、清洁能源，减少不可再生能源投入，充分利用生产系统产生的余热，提高能源使用效率。优化生产工艺、多能源互补供能等方式，降低非清洁能源的使用率。</w:t>
      </w:r>
    </w:p>
    <w:p w:rsidR="007D1F92" w:rsidRPr="009752E2" w:rsidRDefault="003E2498" w:rsidP="00C6033B">
      <w:pPr>
        <w:tabs>
          <w:tab w:val="left" w:pos="0"/>
        </w:tabs>
        <w:spacing w:line="360" w:lineRule="auto"/>
        <w:ind w:firstLineChars="200" w:firstLine="480"/>
        <w:rPr>
          <w:sz w:val="24"/>
        </w:rPr>
      </w:pPr>
      <w:r w:rsidRPr="009752E2">
        <w:rPr>
          <w:sz w:val="24"/>
        </w:rPr>
        <w:t>铜及铜合金管材</w:t>
      </w:r>
      <w:r w:rsidR="007D1F92" w:rsidRPr="009752E2">
        <w:rPr>
          <w:sz w:val="24"/>
        </w:rPr>
        <w:t>能源消耗限额标准规定了</w:t>
      </w:r>
      <w:r w:rsidRPr="009752E2">
        <w:rPr>
          <w:sz w:val="24"/>
        </w:rPr>
        <w:t>铜及铜合金</w:t>
      </w:r>
      <w:r w:rsidR="00A64F7F">
        <w:rPr>
          <w:rFonts w:hint="eastAsia"/>
          <w:sz w:val="24"/>
        </w:rPr>
        <w:t>管材</w:t>
      </w:r>
      <w:r w:rsidRPr="009752E2">
        <w:rPr>
          <w:sz w:val="24"/>
        </w:rPr>
        <w:t>产品</w:t>
      </w:r>
      <w:r w:rsidR="007D1F92" w:rsidRPr="009752E2">
        <w:rPr>
          <w:sz w:val="24"/>
        </w:rPr>
        <w:t>加工项目各工序的单位产品工艺能耗、综合能耗的统计范围、计算方法及计算范围，并对现有企业、新建企业能耗限定</w:t>
      </w:r>
      <w:proofErr w:type="gramStart"/>
      <w:r w:rsidR="007D1F92" w:rsidRPr="009752E2">
        <w:rPr>
          <w:sz w:val="24"/>
        </w:rPr>
        <w:t>值提出</w:t>
      </w:r>
      <w:proofErr w:type="gramEnd"/>
      <w:r w:rsidR="007D1F92" w:rsidRPr="009752E2">
        <w:rPr>
          <w:sz w:val="24"/>
        </w:rPr>
        <w:t>要求。工厂能耗指标应符合相应行业规范或准入条件中能耗限制要求。单位产品能耗满足国家、行业或地方现行的单位产品能源消耗限额标准限定值</w:t>
      </w:r>
      <w:r w:rsidR="007D1F92" w:rsidRPr="009752E2">
        <w:rPr>
          <w:sz w:val="24"/>
        </w:rPr>
        <w:t>/</w:t>
      </w:r>
      <w:r w:rsidR="007D1F92" w:rsidRPr="009752E2">
        <w:rPr>
          <w:sz w:val="24"/>
        </w:rPr>
        <w:t>准入值，并宜达到先进值。</w:t>
      </w:r>
    </w:p>
    <w:p w:rsidR="00340155" w:rsidRPr="009752E2" w:rsidRDefault="003E2498" w:rsidP="00C6033B">
      <w:pPr>
        <w:spacing w:line="360" w:lineRule="auto"/>
        <w:ind w:firstLine="435"/>
        <w:rPr>
          <w:sz w:val="24"/>
        </w:rPr>
      </w:pPr>
      <w:r w:rsidRPr="009752E2">
        <w:rPr>
          <w:sz w:val="24"/>
        </w:rPr>
        <w:t>铜及铜合金加</w:t>
      </w:r>
      <w:r w:rsidR="00A64F7F">
        <w:rPr>
          <w:rFonts w:hint="eastAsia"/>
          <w:sz w:val="24"/>
        </w:rPr>
        <w:t>管材</w:t>
      </w:r>
      <w:r w:rsidR="00A64F7F">
        <w:rPr>
          <w:sz w:val="24"/>
        </w:rPr>
        <w:t>生产</w:t>
      </w:r>
      <w:r w:rsidRPr="009752E2">
        <w:rPr>
          <w:sz w:val="24"/>
        </w:rPr>
        <w:t>行业各工厂</w:t>
      </w:r>
      <w:r w:rsidR="007D1F92" w:rsidRPr="009752E2">
        <w:rPr>
          <w:sz w:val="24"/>
        </w:rPr>
        <w:t>宜根据工厂自身条件，通过采用自动化、信息化技术和集中管理模式，全面监控和管理企业能源系统，为能源调度和生产指挥提供信息，实现工厂节能降耗。</w:t>
      </w:r>
    </w:p>
    <w:p w:rsidR="007D1F92" w:rsidRPr="009752E2" w:rsidRDefault="003E2498" w:rsidP="00C6033B">
      <w:pPr>
        <w:spacing w:line="360" w:lineRule="auto"/>
        <w:ind w:firstLine="435"/>
        <w:rPr>
          <w:sz w:val="24"/>
        </w:rPr>
      </w:pPr>
      <w:r w:rsidRPr="009752E2">
        <w:rPr>
          <w:sz w:val="24"/>
        </w:rPr>
        <w:t>（</w:t>
      </w:r>
      <w:r w:rsidRPr="009752E2">
        <w:rPr>
          <w:sz w:val="24"/>
        </w:rPr>
        <w:t>2</w:t>
      </w:r>
      <w:r w:rsidRPr="009752E2">
        <w:rPr>
          <w:sz w:val="24"/>
        </w:rPr>
        <w:t>）</w:t>
      </w:r>
      <w:r w:rsidR="007D1F92" w:rsidRPr="009752E2">
        <w:rPr>
          <w:sz w:val="24"/>
        </w:rPr>
        <w:t>资源投入</w:t>
      </w:r>
    </w:p>
    <w:p w:rsidR="00A64F7F" w:rsidRDefault="007D1F92" w:rsidP="00A64F7F">
      <w:pPr>
        <w:spacing w:line="360" w:lineRule="auto"/>
        <w:ind w:firstLineChars="200" w:firstLine="480"/>
        <w:rPr>
          <w:sz w:val="24"/>
        </w:rPr>
      </w:pPr>
      <w:r w:rsidRPr="009752E2">
        <w:rPr>
          <w:sz w:val="24"/>
        </w:rPr>
        <w:t>资源投入主要从节水、原料有害物质限制使用、节材与资源回收利用等角度进行了规定</w:t>
      </w:r>
      <w:r w:rsidR="001B7DD4" w:rsidRPr="009752E2">
        <w:rPr>
          <w:sz w:val="24"/>
        </w:rPr>
        <w:t>：</w:t>
      </w:r>
    </w:p>
    <w:p w:rsidR="001B7DD4" w:rsidRPr="009752E2" w:rsidRDefault="001B7DD4" w:rsidP="001B7DD4">
      <w:pPr>
        <w:spacing w:line="360" w:lineRule="auto"/>
        <w:ind w:firstLineChars="200" w:firstLine="480"/>
        <w:rPr>
          <w:sz w:val="24"/>
        </w:rPr>
      </w:pPr>
      <w:r w:rsidRPr="009752E2">
        <w:rPr>
          <w:sz w:val="24"/>
        </w:rPr>
        <w:t>为贯彻执行国家相关节水方针政策，合理利用水资源，提高用水效率，规范有色金属工业企业用水行为，工厂应开展节水评价工作，</w:t>
      </w:r>
      <w:r w:rsidRPr="009752E2">
        <w:rPr>
          <w:sz w:val="24"/>
        </w:rPr>
        <w:t xml:space="preserve"> GB/T 7119</w:t>
      </w:r>
      <w:r w:rsidRPr="009752E2">
        <w:rPr>
          <w:sz w:val="24"/>
        </w:rPr>
        <w:t>要求一级水表计量率达到</w:t>
      </w:r>
      <w:r w:rsidRPr="009752E2">
        <w:rPr>
          <w:sz w:val="24"/>
        </w:rPr>
        <w:t>100%</w:t>
      </w:r>
      <w:r w:rsidRPr="009752E2">
        <w:rPr>
          <w:sz w:val="24"/>
        </w:rPr>
        <w:t>，二级水表计量率不小于</w:t>
      </w:r>
      <w:r w:rsidRPr="009752E2">
        <w:rPr>
          <w:sz w:val="24"/>
        </w:rPr>
        <w:t>90%</w:t>
      </w:r>
      <w:r w:rsidRPr="009752E2">
        <w:rPr>
          <w:sz w:val="24"/>
        </w:rPr>
        <w:t>，重点设备或者重复利用用水系统的水表计量率不小于</w:t>
      </w:r>
      <w:r w:rsidRPr="009752E2">
        <w:rPr>
          <w:sz w:val="24"/>
        </w:rPr>
        <w:t>85%</w:t>
      </w:r>
      <w:r w:rsidRPr="009752E2">
        <w:rPr>
          <w:sz w:val="24"/>
        </w:rPr>
        <w:t>，水表精确度不低于</w:t>
      </w:r>
      <w:r w:rsidRPr="009752E2">
        <w:rPr>
          <w:sz w:val="24"/>
        </w:rPr>
        <w:t>±2.5%</w:t>
      </w:r>
      <w:r w:rsidRPr="009752E2">
        <w:rPr>
          <w:sz w:val="24"/>
        </w:rPr>
        <w:t>。</w:t>
      </w:r>
    </w:p>
    <w:p w:rsidR="001B7DD4" w:rsidRPr="009752E2" w:rsidRDefault="001B7DD4" w:rsidP="001B7DD4">
      <w:pPr>
        <w:spacing w:line="360" w:lineRule="auto"/>
        <w:ind w:firstLine="435"/>
        <w:rPr>
          <w:sz w:val="24"/>
        </w:rPr>
      </w:pPr>
      <w:r w:rsidRPr="009752E2">
        <w:rPr>
          <w:sz w:val="24"/>
        </w:rPr>
        <w:t>工厂应减少原辅材料中有害物质使用。对原料进行控制的目的是加强熔铸工艺配置中对有害成分的回收和无害化，防止流失造成环境污染、毒害人、畜及其他生物。为保证工程质量、安全和节材，应淘汰能耗高、安全性能差，不符合</w:t>
      </w:r>
      <w:r w:rsidRPr="009752E2">
        <w:rPr>
          <w:sz w:val="24"/>
        </w:rPr>
        <w:t>“</w:t>
      </w:r>
      <w:r w:rsidRPr="009752E2">
        <w:rPr>
          <w:sz w:val="24"/>
        </w:rPr>
        <w:t>低碳</w:t>
      </w:r>
      <w:r w:rsidRPr="009752E2">
        <w:rPr>
          <w:sz w:val="24"/>
        </w:rPr>
        <w:t>”</w:t>
      </w:r>
      <w:r w:rsidRPr="009752E2">
        <w:rPr>
          <w:sz w:val="24"/>
        </w:rPr>
        <w:t>理念的材料。</w:t>
      </w:r>
    </w:p>
    <w:p w:rsidR="001B7DD4" w:rsidRPr="009752E2" w:rsidRDefault="001B7DD4" w:rsidP="00D47F5D">
      <w:pPr>
        <w:spacing w:line="360" w:lineRule="auto"/>
        <w:ind w:firstLine="435"/>
        <w:rPr>
          <w:sz w:val="24"/>
        </w:rPr>
      </w:pPr>
      <w:r w:rsidRPr="009752E2">
        <w:rPr>
          <w:sz w:val="24"/>
        </w:rPr>
        <w:t>工厂宜使用回收料，用可回收材料替代新材料、不可回收材料，如在铜及铜合金</w:t>
      </w:r>
      <w:r w:rsidR="00A64F7F">
        <w:rPr>
          <w:rFonts w:hint="eastAsia"/>
          <w:sz w:val="24"/>
        </w:rPr>
        <w:t>管材</w:t>
      </w:r>
      <w:r w:rsidRPr="009752E2">
        <w:rPr>
          <w:sz w:val="24"/>
        </w:rPr>
        <w:t>熔铸</w:t>
      </w:r>
      <w:r w:rsidR="00A64F7F">
        <w:rPr>
          <w:rFonts w:hint="eastAsia"/>
          <w:sz w:val="24"/>
        </w:rPr>
        <w:t>工序</w:t>
      </w:r>
      <w:r w:rsidRPr="009752E2">
        <w:rPr>
          <w:sz w:val="24"/>
        </w:rPr>
        <w:t>加入不同比例的废旧料代替铜新料使用。</w:t>
      </w:r>
    </w:p>
    <w:p w:rsidR="007D1F92" w:rsidRPr="009752E2" w:rsidRDefault="00D14190" w:rsidP="00C6033B">
      <w:pPr>
        <w:spacing w:line="360" w:lineRule="auto"/>
        <w:ind w:firstLine="435"/>
        <w:rPr>
          <w:sz w:val="24"/>
        </w:rPr>
      </w:pPr>
      <w:r w:rsidRPr="009752E2">
        <w:rPr>
          <w:sz w:val="24"/>
        </w:rPr>
        <w:t>（</w:t>
      </w:r>
      <w:r w:rsidRPr="009752E2">
        <w:rPr>
          <w:sz w:val="24"/>
        </w:rPr>
        <w:t>3</w:t>
      </w:r>
      <w:r w:rsidRPr="009752E2">
        <w:rPr>
          <w:sz w:val="24"/>
        </w:rPr>
        <w:t>）</w:t>
      </w:r>
      <w:r w:rsidR="007D1F92" w:rsidRPr="009752E2">
        <w:rPr>
          <w:sz w:val="24"/>
        </w:rPr>
        <w:t>采购</w:t>
      </w:r>
    </w:p>
    <w:p w:rsidR="00A64F7F" w:rsidRDefault="007D1F92" w:rsidP="00A64F7F">
      <w:pPr>
        <w:snapToGrid w:val="0"/>
        <w:spacing w:line="360" w:lineRule="exact"/>
        <w:ind w:firstLineChars="200" w:firstLine="480"/>
        <w:rPr>
          <w:sz w:val="24"/>
        </w:rPr>
      </w:pPr>
      <w:proofErr w:type="gramStart"/>
      <w:r w:rsidRPr="009752E2">
        <w:rPr>
          <w:sz w:val="24"/>
        </w:rPr>
        <w:t>购方面</w:t>
      </w:r>
      <w:proofErr w:type="gramEnd"/>
      <w:r w:rsidRPr="009752E2">
        <w:rPr>
          <w:sz w:val="24"/>
        </w:rPr>
        <w:t>分别从采购要求、供应商评价、绿色供应链等方面进行了规定</w:t>
      </w:r>
      <w:r w:rsidR="00D47F5D" w:rsidRPr="009752E2">
        <w:rPr>
          <w:sz w:val="24"/>
        </w:rPr>
        <w:t>:</w:t>
      </w:r>
    </w:p>
    <w:p w:rsidR="00A64F7F" w:rsidRDefault="00A64F7F" w:rsidP="00A64F7F">
      <w:pPr>
        <w:snapToGrid w:val="0"/>
        <w:spacing w:line="360" w:lineRule="exact"/>
        <w:rPr>
          <w:color w:val="000000"/>
        </w:rPr>
      </w:pPr>
      <w:r>
        <w:rPr>
          <w:rFonts w:hint="eastAsia"/>
          <w:color w:val="000000"/>
        </w:rPr>
        <w:t xml:space="preserve">    </w:t>
      </w:r>
      <w:r>
        <w:rPr>
          <w:rFonts w:hint="eastAsia"/>
          <w:color w:val="000000"/>
        </w:rPr>
        <w:t>工厂应实施包括环保要求的选择、评价和重新评价供方的准则。</w:t>
      </w:r>
    </w:p>
    <w:p w:rsidR="00A64F7F" w:rsidRDefault="00A64F7F" w:rsidP="00A64F7F">
      <w:pPr>
        <w:snapToGrid w:val="0"/>
        <w:spacing w:line="360" w:lineRule="exact"/>
        <w:rPr>
          <w:color w:val="000000"/>
        </w:rPr>
      </w:pPr>
      <w:r>
        <w:rPr>
          <w:rFonts w:hint="eastAsia"/>
          <w:color w:val="000000"/>
        </w:rPr>
        <w:t xml:space="preserve">    </w:t>
      </w:r>
      <w:r>
        <w:rPr>
          <w:rFonts w:hint="eastAsia"/>
          <w:color w:val="000000"/>
        </w:rPr>
        <w:t>必要时，工厂向供方提供的采购信息应包括有害物质使用、可回收材料使用、能效等环保要求。</w:t>
      </w:r>
    </w:p>
    <w:p w:rsidR="00A64F7F" w:rsidRDefault="00A64F7F" w:rsidP="00A64F7F">
      <w:pPr>
        <w:snapToGrid w:val="0"/>
        <w:spacing w:line="360" w:lineRule="exact"/>
        <w:rPr>
          <w:color w:val="000000"/>
        </w:rPr>
      </w:pPr>
      <w:r>
        <w:rPr>
          <w:rFonts w:hint="eastAsia"/>
          <w:color w:val="000000"/>
        </w:rPr>
        <w:t xml:space="preserve">    </w:t>
      </w:r>
      <w:r>
        <w:rPr>
          <w:rFonts w:hint="eastAsia"/>
          <w:color w:val="000000"/>
        </w:rPr>
        <w:t>工厂应确定并实施检验或其他必要的活动，以确保采购的产品满足规定的采购要求。</w:t>
      </w:r>
    </w:p>
    <w:p w:rsidR="007D1F92" w:rsidRPr="009752E2" w:rsidRDefault="007D1F92" w:rsidP="00C6033B">
      <w:pPr>
        <w:spacing w:line="360" w:lineRule="auto"/>
        <w:ind w:firstLineChars="200" w:firstLine="480"/>
        <w:rPr>
          <w:sz w:val="24"/>
        </w:rPr>
      </w:pPr>
      <w:r w:rsidRPr="009752E2">
        <w:rPr>
          <w:sz w:val="24"/>
        </w:rPr>
        <w:t>采购要求生产企业应选</w:t>
      </w:r>
      <w:proofErr w:type="gramStart"/>
      <w:r w:rsidRPr="009752E2">
        <w:rPr>
          <w:sz w:val="24"/>
        </w:rPr>
        <w:t>择能够</w:t>
      </w:r>
      <w:proofErr w:type="gramEnd"/>
      <w:r w:rsidRPr="009752E2">
        <w:rPr>
          <w:sz w:val="24"/>
        </w:rPr>
        <w:t>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rsidR="00D47F5D" w:rsidRPr="009752E2" w:rsidRDefault="007D1F92" w:rsidP="00C6033B">
      <w:pPr>
        <w:spacing w:line="360" w:lineRule="auto"/>
        <w:ind w:firstLine="435"/>
        <w:rPr>
          <w:sz w:val="24"/>
        </w:rPr>
      </w:pPr>
      <w:r w:rsidRPr="009752E2">
        <w:rPr>
          <w:sz w:val="24"/>
        </w:rPr>
        <w:t>绿色供应链的内容涉及到供应链的各个环节，其主要内容有绿色采购、绿色制造、绿色销售、绿色消费、绿色回收以及绿色物流。</w:t>
      </w:r>
    </w:p>
    <w:p w:rsidR="007D1F92" w:rsidRPr="009752E2" w:rsidRDefault="00A719B0" w:rsidP="00A719B0">
      <w:pPr>
        <w:pStyle w:val="ad"/>
        <w:jc w:val="both"/>
        <w:rPr>
          <w:rFonts w:ascii="Times New Roman" w:hAnsi="Times New Roman"/>
          <w:color w:val="FF0000"/>
          <w:sz w:val="24"/>
        </w:rPr>
      </w:pPr>
      <w:smartTag w:uri="urn:schemas-microsoft-com:office:smarttags" w:element="chsdate">
        <w:smartTagPr>
          <w:attr w:name="Year" w:val="1899"/>
          <w:attr w:name="Month" w:val="12"/>
          <w:attr w:name="Day" w:val="30"/>
          <w:attr w:name="IsLunarDate" w:val="False"/>
          <w:attr w:name="IsROCDate" w:val="False"/>
        </w:smartTagPr>
        <w:r w:rsidRPr="009752E2">
          <w:rPr>
            <w:rFonts w:ascii="Times New Roman" w:hAnsi="Times New Roman"/>
            <w:sz w:val="24"/>
          </w:rPr>
          <w:t>4.5.5</w:t>
        </w:r>
      </w:smartTag>
      <w:r w:rsidRPr="009752E2">
        <w:rPr>
          <w:rFonts w:ascii="Times New Roman" w:hAnsi="Times New Roman"/>
          <w:sz w:val="24"/>
        </w:rPr>
        <w:t xml:space="preserve"> </w:t>
      </w:r>
      <w:r w:rsidR="007D1F92" w:rsidRPr="009752E2">
        <w:rPr>
          <w:rFonts w:ascii="Times New Roman" w:hAnsi="Times New Roman"/>
          <w:sz w:val="24"/>
        </w:rPr>
        <w:t>产品要求</w:t>
      </w:r>
    </w:p>
    <w:p w:rsidR="007D1F92" w:rsidRPr="009752E2" w:rsidRDefault="008D4E5D" w:rsidP="00C6033B">
      <w:pPr>
        <w:pStyle w:val="ad"/>
        <w:ind w:firstLineChars="202" w:firstLine="485"/>
        <w:jc w:val="both"/>
        <w:rPr>
          <w:rFonts w:ascii="Times New Roman" w:hAnsi="Times New Roman" w:hint="eastAsia"/>
          <w:sz w:val="24"/>
        </w:rPr>
      </w:pPr>
      <w:r>
        <w:rPr>
          <w:rFonts w:ascii="Times New Roman" w:hAnsi="Times New Roman" w:hint="eastAsia"/>
          <w:sz w:val="24"/>
        </w:rPr>
        <w:t>分别从</w:t>
      </w:r>
      <w:r w:rsidR="007D1F92" w:rsidRPr="009752E2">
        <w:rPr>
          <w:rFonts w:ascii="Times New Roman" w:hAnsi="Times New Roman"/>
          <w:sz w:val="24"/>
        </w:rPr>
        <w:t>生态设计</w:t>
      </w:r>
      <w:r>
        <w:rPr>
          <w:rFonts w:ascii="Times New Roman" w:hAnsi="Times New Roman" w:hint="eastAsia"/>
          <w:sz w:val="24"/>
        </w:rPr>
        <w:t>、</w:t>
      </w:r>
      <w:r w:rsidRPr="009752E2">
        <w:rPr>
          <w:rFonts w:ascii="Times New Roman" w:hAnsi="Times New Roman"/>
          <w:sz w:val="24"/>
        </w:rPr>
        <w:t>有害物质使用</w:t>
      </w:r>
      <w:r>
        <w:rPr>
          <w:rFonts w:ascii="Times New Roman" w:hAnsi="Times New Roman" w:hint="eastAsia"/>
          <w:sz w:val="24"/>
        </w:rPr>
        <w:t>、</w:t>
      </w:r>
      <w:r>
        <w:rPr>
          <w:rFonts w:ascii="Times New Roman" w:hAnsi="Times New Roman"/>
          <w:sz w:val="24"/>
        </w:rPr>
        <w:t>节能、减排和</w:t>
      </w:r>
      <w:proofErr w:type="gramStart"/>
      <w:r>
        <w:rPr>
          <w:rFonts w:ascii="Times New Roman" w:hAnsi="Times New Roman"/>
          <w:sz w:val="24"/>
        </w:rPr>
        <w:t>可</w:t>
      </w:r>
      <w:proofErr w:type="gramEnd"/>
      <w:r>
        <w:rPr>
          <w:rFonts w:ascii="Times New Roman" w:hAnsi="Times New Roman"/>
          <w:sz w:val="24"/>
        </w:rPr>
        <w:t>回收率用率等方面</w:t>
      </w:r>
      <w:r>
        <w:rPr>
          <w:rFonts w:ascii="Times New Roman" w:hAnsi="Times New Roman" w:hint="eastAsia"/>
          <w:sz w:val="24"/>
        </w:rPr>
        <w:t>进行</w:t>
      </w:r>
      <w:r>
        <w:rPr>
          <w:rFonts w:ascii="Times New Roman" w:hAnsi="Times New Roman"/>
          <w:sz w:val="24"/>
        </w:rPr>
        <w:t>规定。</w:t>
      </w:r>
    </w:p>
    <w:p w:rsidR="007D1F92" w:rsidRPr="009752E2" w:rsidRDefault="007D1F92" w:rsidP="00C6033B">
      <w:pPr>
        <w:pStyle w:val="ad"/>
        <w:ind w:firstLineChars="202" w:firstLine="485"/>
        <w:jc w:val="both"/>
        <w:rPr>
          <w:rFonts w:ascii="Times New Roman" w:hAnsi="Times New Roman"/>
          <w:sz w:val="24"/>
        </w:rPr>
      </w:pPr>
      <w:r w:rsidRPr="009752E2">
        <w:rPr>
          <w:rFonts w:ascii="Times New Roman" w:hAnsi="Times New Roman"/>
          <w:sz w:val="24"/>
        </w:rPr>
        <w:lastRenderedPageBreak/>
        <w:t>生态设计，也称绿色设计或生命周期设计或环境设计，是指将环境因素纳入设计之中，从而帮助确定设计的决策方向。生态设计要求在产品开发的所有阶段均考虑环境因素，从产品的整个生命周期减少对环境的影响，最终引导产生一个更具有可持续性的生产和消费系统。生态设计活动主要包含两方面的涵义，一是从保护环境角度考虑，减少资源消耗、实现可持续发展战略；二是从商业角度考虑，降低成本、减少潜在的责任风险，以提高竞争能力。</w:t>
      </w:r>
    </w:p>
    <w:p w:rsidR="007D1F92" w:rsidRPr="009752E2" w:rsidRDefault="007D1F92" w:rsidP="00C6033B">
      <w:pPr>
        <w:pStyle w:val="ad"/>
        <w:ind w:firstLineChars="202" w:firstLine="485"/>
        <w:jc w:val="both"/>
        <w:rPr>
          <w:rFonts w:ascii="Times New Roman" w:hAnsi="Times New Roman"/>
          <w:color w:val="000000"/>
          <w:sz w:val="24"/>
        </w:rPr>
      </w:pPr>
      <w:r w:rsidRPr="009752E2">
        <w:rPr>
          <w:rFonts w:ascii="Times New Roman" w:hAnsi="Times New Roman"/>
          <w:sz w:val="24"/>
        </w:rPr>
        <w:t>产品的有害物质使用是从绿色生产的角度来考虑，产品应符合国家出台的相应产品质量标准。在生产过程中，最大限度地避免或减少对人体伤害和环境污染，</w:t>
      </w:r>
      <w:r w:rsidRPr="009752E2">
        <w:rPr>
          <w:rFonts w:ascii="Times New Roman" w:hAnsi="Times New Roman"/>
          <w:color w:val="000000"/>
          <w:sz w:val="24"/>
        </w:rPr>
        <w:t>避免有害物质的泄露，满足国家对产品中有害物质限制使用的要求。</w:t>
      </w:r>
    </w:p>
    <w:p w:rsidR="008D4E5D" w:rsidRDefault="008D4E5D" w:rsidP="00C6033B">
      <w:pPr>
        <w:spacing w:line="360" w:lineRule="auto"/>
        <w:ind w:firstLineChars="202" w:firstLine="485"/>
        <w:rPr>
          <w:rFonts w:hint="eastAsia"/>
          <w:sz w:val="24"/>
        </w:rPr>
      </w:pPr>
      <w:r>
        <w:rPr>
          <w:rFonts w:hint="eastAsia"/>
          <w:sz w:val="24"/>
        </w:rPr>
        <w:t>对照</w:t>
      </w:r>
      <w:r>
        <w:rPr>
          <w:rFonts w:hint="eastAsia"/>
          <w:sz w:val="24"/>
        </w:rPr>
        <w:t>GB</w:t>
      </w:r>
      <w:r>
        <w:rPr>
          <w:sz w:val="24"/>
        </w:rPr>
        <w:t>21350</w:t>
      </w:r>
      <w:r>
        <w:rPr>
          <w:rFonts w:hint="eastAsia"/>
          <w:sz w:val="24"/>
        </w:rPr>
        <w:t>标准要求，最低</w:t>
      </w:r>
      <w:r>
        <w:rPr>
          <w:sz w:val="24"/>
        </w:rPr>
        <w:t>达到限定值要求，</w:t>
      </w:r>
      <w:r>
        <w:rPr>
          <w:rFonts w:hint="eastAsia"/>
          <w:sz w:val="24"/>
        </w:rPr>
        <w:t>并</w:t>
      </w:r>
      <w:r>
        <w:rPr>
          <w:sz w:val="24"/>
        </w:rPr>
        <w:t>进行持续改进争取达到准入值</w:t>
      </w:r>
      <w:r w:rsidR="007812F3">
        <w:rPr>
          <w:rFonts w:hint="eastAsia"/>
          <w:sz w:val="24"/>
        </w:rPr>
        <w:t>甚至</w:t>
      </w:r>
      <w:r w:rsidR="007812F3">
        <w:rPr>
          <w:sz w:val="24"/>
        </w:rPr>
        <w:t>先进值的要求。</w:t>
      </w:r>
    </w:p>
    <w:p w:rsidR="007D1F92" w:rsidRDefault="007D1F92" w:rsidP="00C6033B">
      <w:pPr>
        <w:spacing w:line="360" w:lineRule="auto"/>
        <w:ind w:firstLineChars="202" w:firstLine="485"/>
        <w:rPr>
          <w:sz w:val="24"/>
        </w:rPr>
      </w:pPr>
      <w:r w:rsidRPr="009752E2">
        <w:rPr>
          <w:sz w:val="24"/>
        </w:rPr>
        <w:t>以产品设计、生产、消费等过程为核心，减少产品生命周期内的</w:t>
      </w:r>
      <w:r w:rsidR="008D4E5D">
        <w:rPr>
          <w:rFonts w:hint="eastAsia"/>
          <w:sz w:val="24"/>
        </w:rPr>
        <w:t>有害物质</w:t>
      </w:r>
      <w:r w:rsidRPr="009752E2">
        <w:rPr>
          <w:sz w:val="24"/>
        </w:rPr>
        <w:t>排放，可将</w:t>
      </w:r>
      <w:r w:rsidR="008D4E5D">
        <w:rPr>
          <w:rFonts w:hint="eastAsia"/>
          <w:sz w:val="24"/>
        </w:rPr>
        <w:t>环境</w:t>
      </w:r>
      <w:r w:rsidRPr="009752E2">
        <w:rPr>
          <w:sz w:val="24"/>
        </w:rPr>
        <w:t>改善纳入环境目标，并制定相关的提升计划。</w:t>
      </w:r>
    </w:p>
    <w:p w:rsidR="007812F3" w:rsidRPr="009752E2" w:rsidRDefault="007812F3" w:rsidP="00C6033B">
      <w:pPr>
        <w:spacing w:line="360" w:lineRule="auto"/>
        <w:ind w:firstLineChars="202" w:firstLine="485"/>
        <w:rPr>
          <w:rFonts w:hint="eastAsia"/>
          <w:sz w:val="24"/>
        </w:rPr>
      </w:pPr>
      <w:r>
        <w:rPr>
          <w:rFonts w:hint="eastAsia"/>
          <w:sz w:val="24"/>
        </w:rPr>
        <w:t>应</w:t>
      </w:r>
      <w:r>
        <w:rPr>
          <w:sz w:val="24"/>
        </w:rPr>
        <w:t>根据产品特点，按照</w:t>
      </w:r>
      <w:r>
        <w:rPr>
          <w:sz w:val="24"/>
        </w:rPr>
        <w:t>GB/T 20862</w:t>
      </w:r>
      <w:r>
        <w:rPr>
          <w:rFonts w:hint="eastAsia"/>
          <w:sz w:val="24"/>
        </w:rPr>
        <w:t>计算</w:t>
      </w:r>
      <w:r>
        <w:rPr>
          <w:sz w:val="24"/>
        </w:rPr>
        <w:t>可回收利用率，并持续改进提高。</w:t>
      </w:r>
    </w:p>
    <w:p w:rsidR="007D1F92" w:rsidRPr="009752E2" w:rsidRDefault="00A719B0" w:rsidP="00A719B0">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9752E2">
          <w:rPr>
            <w:sz w:val="24"/>
          </w:rPr>
          <w:t>4.5.6</w:t>
        </w:r>
      </w:smartTag>
      <w:r w:rsidRPr="009752E2">
        <w:rPr>
          <w:sz w:val="24"/>
        </w:rPr>
        <w:t xml:space="preserve"> </w:t>
      </w:r>
      <w:r w:rsidR="007D1F92" w:rsidRPr="009752E2">
        <w:rPr>
          <w:sz w:val="24"/>
        </w:rPr>
        <w:t>环境排放要求</w:t>
      </w:r>
    </w:p>
    <w:p w:rsidR="007D1F92" w:rsidRPr="009752E2" w:rsidRDefault="007D1F92" w:rsidP="00C6033B">
      <w:pPr>
        <w:pStyle w:val="ad"/>
        <w:ind w:firstLineChars="202" w:firstLine="485"/>
        <w:jc w:val="both"/>
        <w:rPr>
          <w:rFonts w:ascii="Times New Roman" w:hAnsi="Times New Roman"/>
          <w:sz w:val="24"/>
        </w:rPr>
      </w:pPr>
      <w:r w:rsidRPr="009752E2">
        <w:rPr>
          <w:rFonts w:ascii="Times New Roman" w:hAnsi="Times New Roman"/>
          <w:sz w:val="24"/>
        </w:rPr>
        <w:t>分别从大气污染物排放、水污染物排放、固体废物处置、噪声防治及温室气体等方面进行了规定。</w:t>
      </w:r>
    </w:p>
    <w:p w:rsidR="007D1F92" w:rsidRPr="009752E2" w:rsidRDefault="007D1F92" w:rsidP="00C6033B">
      <w:pPr>
        <w:spacing w:line="360" w:lineRule="auto"/>
        <w:ind w:left="15" w:firstLineChars="200" w:firstLine="480"/>
        <w:rPr>
          <w:sz w:val="24"/>
        </w:rPr>
      </w:pPr>
      <w:r w:rsidRPr="009752E2">
        <w:rPr>
          <w:sz w:val="24"/>
        </w:rPr>
        <w:t>关于</w:t>
      </w:r>
      <w:r w:rsidR="00AA65C0" w:rsidRPr="009752E2">
        <w:rPr>
          <w:sz w:val="24"/>
        </w:rPr>
        <w:t>铜及铜合金加工行业</w:t>
      </w:r>
      <w:r w:rsidRPr="009752E2">
        <w:rPr>
          <w:sz w:val="24"/>
        </w:rPr>
        <w:t>执行的大气污染排放标准有：</w:t>
      </w:r>
      <w:r w:rsidR="00AA65C0" w:rsidRPr="009752E2">
        <w:rPr>
          <w:sz w:val="24"/>
        </w:rPr>
        <w:t>GB 16297</w:t>
      </w:r>
      <w:r w:rsidRPr="009752E2">
        <w:rPr>
          <w:sz w:val="24"/>
        </w:rPr>
        <w:t>《大气污染物综合排放标准》，同时废气排放还需满足行业及地方大气污染物排放标准要求。</w:t>
      </w:r>
    </w:p>
    <w:p w:rsidR="007D1F92" w:rsidRPr="009752E2" w:rsidRDefault="007D1F92" w:rsidP="00C6033B">
      <w:pPr>
        <w:spacing w:line="360" w:lineRule="auto"/>
        <w:ind w:firstLineChars="200" w:firstLine="480"/>
        <w:rPr>
          <w:sz w:val="24"/>
        </w:rPr>
      </w:pPr>
      <w:r w:rsidRPr="009752E2">
        <w:rPr>
          <w:sz w:val="24"/>
        </w:rPr>
        <w:t>水污染物排放标准有：</w:t>
      </w:r>
      <w:r w:rsidR="00AA65C0" w:rsidRPr="009752E2">
        <w:rPr>
          <w:sz w:val="24"/>
        </w:rPr>
        <w:t>GB 8978</w:t>
      </w:r>
      <w:r w:rsidRPr="009752E2">
        <w:rPr>
          <w:sz w:val="24"/>
        </w:rPr>
        <w:t>《污水综合排放标准》，同时废水排放还需符合行业及地方水污染排放标准的要求。</w:t>
      </w:r>
    </w:p>
    <w:p w:rsidR="007D1F92" w:rsidRPr="009752E2" w:rsidRDefault="007D1F92" w:rsidP="00C6033B">
      <w:pPr>
        <w:spacing w:line="360" w:lineRule="auto"/>
        <w:ind w:left="15" w:firstLineChars="200" w:firstLine="480"/>
        <w:rPr>
          <w:sz w:val="24"/>
        </w:rPr>
      </w:pPr>
      <w:r w:rsidRPr="009752E2">
        <w:rPr>
          <w:sz w:val="24"/>
        </w:rPr>
        <w:t>根据《中华人民共和国环境保护法》（</w:t>
      </w:r>
      <w:r w:rsidRPr="009752E2">
        <w:rPr>
          <w:sz w:val="24"/>
        </w:rPr>
        <w:t>2015</w:t>
      </w:r>
      <w:r w:rsidR="003F572E" w:rsidRPr="009752E2">
        <w:rPr>
          <w:sz w:val="24"/>
        </w:rPr>
        <w:t>.0</w:t>
      </w:r>
      <w:r w:rsidRPr="009752E2">
        <w:rPr>
          <w:sz w:val="24"/>
        </w:rPr>
        <w:t>1</w:t>
      </w:r>
      <w:r w:rsidR="003F572E" w:rsidRPr="009752E2">
        <w:rPr>
          <w:sz w:val="24"/>
        </w:rPr>
        <w:t>.0</w:t>
      </w:r>
      <w:r w:rsidRPr="009752E2">
        <w:rPr>
          <w:sz w:val="24"/>
        </w:rPr>
        <w:t>1</w:t>
      </w:r>
      <w:r w:rsidRPr="009752E2">
        <w:rPr>
          <w:sz w:val="24"/>
        </w:rPr>
        <w:t>施行），国家依照法律规定实行排污许可管理制度。实行排污许可管理的企业事业单位和其他生产经营者应当按照排污许可证的要求排放污染物。未取得排污许可证的，不得排放污染物。根据《排污许可管理办法（试行）》（</w:t>
      </w:r>
      <w:r w:rsidRPr="009752E2">
        <w:rPr>
          <w:sz w:val="24"/>
        </w:rPr>
        <w:t>2018</w:t>
      </w:r>
      <w:r w:rsidR="003F572E" w:rsidRPr="009752E2">
        <w:rPr>
          <w:sz w:val="24"/>
        </w:rPr>
        <w:t>.0</w:t>
      </w:r>
      <w:r w:rsidRPr="009752E2">
        <w:rPr>
          <w:sz w:val="24"/>
        </w:rPr>
        <w:t>1</w:t>
      </w:r>
      <w:r w:rsidR="003F572E" w:rsidRPr="009752E2">
        <w:rPr>
          <w:sz w:val="24"/>
        </w:rPr>
        <w:t>.</w:t>
      </w:r>
      <w:r w:rsidRPr="009752E2">
        <w:rPr>
          <w:sz w:val="24"/>
        </w:rPr>
        <w:t>10</w:t>
      </w:r>
      <w:r w:rsidRPr="009752E2">
        <w:rPr>
          <w:sz w:val="24"/>
        </w:rPr>
        <w:t>施行）中的第三条：纳入固定污染源排污许可分类管理名录的企业事业单位和其他生产经营者应当按照规定的时限申请并取得排污许可证。第五条：对污染物产生量大、排放量大或者环境危害程度高的排污单位实行排污许可重点管理。</w:t>
      </w:r>
      <w:r w:rsidR="006A18BB" w:rsidRPr="009752E2">
        <w:rPr>
          <w:sz w:val="24"/>
        </w:rPr>
        <w:t>《固定污染源排污许可分类管理名录（</w:t>
      </w:r>
      <w:r w:rsidR="006A18BB" w:rsidRPr="009752E2">
        <w:rPr>
          <w:sz w:val="24"/>
        </w:rPr>
        <w:t>2019</w:t>
      </w:r>
      <w:r w:rsidR="006A18BB" w:rsidRPr="009752E2">
        <w:rPr>
          <w:sz w:val="24"/>
        </w:rPr>
        <w:t>年版）》中二十七条：有色金属冶炼和压延加工业，其中有色金属合金制造</w:t>
      </w:r>
      <w:r w:rsidR="006A18BB" w:rsidRPr="009752E2">
        <w:rPr>
          <w:sz w:val="24"/>
        </w:rPr>
        <w:t>324</w:t>
      </w:r>
      <w:r w:rsidR="006A18BB" w:rsidRPr="009752E2">
        <w:rPr>
          <w:sz w:val="24"/>
        </w:rPr>
        <w:t>、有色金属压延加工</w:t>
      </w:r>
      <w:r w:rsidR="006A18BB" w:rsidRPr="009752E2">
        <w:rPr>
          <w:sz w:val="24"/>
        </w:rPr>
        <w:t>325</w:t>
      </w:r>
      <w:r w:rsidR="006A18BB" w:rsidRPr="009752E2">
        <w:rPr>
          <w:sz w:val="24"/>
        </w:rPr>
        <w:t>，已纳入管理名录</w:t>
      </w:r>
      <w:r w:rsidRPr="009752E2">
        <w:rPr>
          <w:sz w:val="24"/>
        </w:rPr>
        <w:t>。</w:t>
      </w:r>
    </w:p>
    <w:p w:rsidR="007D1F92" w:rsidRPr="009752E2" w:rsidRDefault="007D1F92" w:rsidP="00C6033B">
      <w:pPr>
        <w:spacing w:line="360" w:lineRule="auto"/>
        <w:ind w:left="15" w:firstLineChars="200" w:firstLine="480"/>
        <w:rPr>
          <w:sz w:val="24"/>
        </w:rPr>
      </w:pPr>
      <w:r w:rsidRPr="009752E2">
        <w:rPr>
          <w:sz w:val="24"/>
        </w:rPr>
        <w:t>固体废物应按照</w:t>
      </w:r>
      <w:r w:rsidR="009E4893" w:rsidRPr="009752E2">
        <w:rPr>
          <w:sz w:val="24"/>
        </w:rPr>
        <w:t>GB 5085</w:t>
      </w:r>
      <w:r w:rsidRPr="009752E2">
        <w:rPr>
          <w:sz w:val="24"/>
        </w:rPr>
        <w:t>《危险废物鉴别标准》、</w:t>
      </w:r>
      <w:r w:rsidR="009E4893" w:rsidRPr="009752E2">
        <w:rPr>
          <w:sz w:val="24"/>
        </w:rPr>
        <w:t>GB34330</w:t>
      </w:r>
      <w:r w:rsidRPr="009752E2">
        <w:rPr>
          <w:sz w:val="24"/>
        </w:rPr>
        <w:t>《固体废物鉴别标准</w:t>
      </w:r>
      <w:r w:rsidRPr="009752E2">
        <w:rPr>
          <w:sz w:val="24"/>
        </w:rPr>
        <w:t xml:space="preserve"> </w:t>
      </w:r>
      <w:r w:rsidRPr="009752E2">
        <w:rPr>
          <w:sz w:val="24"/>
        </w:rPr>
        <w:t>通则》、《国家危险废物名录》等要求进行性质判定，明确固体废物类别，并采取相应污染防治措施。企业无法自行处置的固体废物，需委托具有能力和资质的企业进行固体废物处置。危险废物严格按照国家危险废物管理要求进行管理。</w:t>
      </w:r>
    </w:p>
    <w:p w:rsidR="007D1F92" w:rsidRPr="009752E2" w:rsidRDefault="007D1F92" w:rsidP="00C6033B">
      <w:pPr>
        <w:spacing w:line="360" w:lineRule="auto"/>
        <w:ind w:left="15" w:firstLineChars="200" w:firstLine="480"/>
        <w:rPr>
          <w:sz w:val="24"/>
        </w:rPr>
      </w:pPr>
      <w:r w:rsidRPr="009752E2">
        <w:rPr>
          <w:sz w:val="24"/>
        </w:rPr>
        <w:t>根据《中华人民共和国环境噪声污染防治法》，工业噪声是指在工业生产活动中使用固定的设备时产生的干扰周围生活环境的声音。工厂厂界噪声应符合《工业企业厂界</w:t>
      </w:r>
      <w:r w:rsidR="009E4893" w:rsidRPr="009752E2">
        <w:rPr>
          <w:sz w:val="24"/>
        </w:rPr>
        <w:t>GB 12348</w:t>
      </w:r>
      <w:r w:rsidRPr="009752E2">
        <w:rPr>
          <w:sz w:val="24"/>
        </w:rPr>
        <w:t>环境噪声排放标</w:t>
      </w:r>
      <w:r w:rsidRPr="009752E2">
        <w:rPr>
          <w:sz w:val="24"/>
        </w:rPr>
        <w:lastRenderedPageBreak/>
        <w:t>准》中的规定。</w:t>
      </w:r>
    </w:p>
    <w:p w:rsidR="007D1F92" w:rsidRPr="009752E2" w:rsidRDefault="007D1F92" w:rsidP="00C6033B">
      <w:pPr>
        <w:spacing w:line="360" w:lineRule="auto"/>
        <w:ind w:left="15" w:firstLineChars="200" w:firstLine="480"/>
        <w:rPr>
          <w:sz w:val="24"/>
        </w:rPr>
      </w:pPr>
      <w:r w:rsidRPr="009752E2">
        <w:rPr>
          <w:sz w:val="24"/>
        </w:rPr>
        <w:t>我国已加入了一系列的涉及温室气体的国际公约，如《联合国气候变化框架公约》。为了应对气候变化，建立一套能够量化温室气体排放的系统是工业企业实现节能减排目标的基础。我国为此制定了一系列相应的标准，如</w:t>
      </w:r>
      <w:hyperlink r:id="rId7" w:tgtFrame="https://www.baidu.com/_blank" w:history="1">
        <w:r w:rsidR="007812F3" w:rsidRPr="009752E2">
          <w:rPr>
            <w:sz w:val="24"/>
          </w:rPr>
          <w:t>GB/T 32150</w:t>
        </w:r>
      </w:hyperlink>
      <w:r w:rsidRPr="009752E2">
        <w:rPr>
          <w:sz w:val="24"/>
        </w:rPr>
        <w:t>《工业企业温室气体排放核算和报告通则》。厂应对其厂界范围内的温室气体排放进行核查，并宜利用核查结果对其温室气体的排放进行改善。关于碳排放的系数指标，按国家届时出台的有关规定予以执行。</w:t>
      </w:r>
    </w:p>
    <w:p w:rsidR="007D1F92" w:rsidRPr="009752E2" w:rsidRDefault="00A719B0" w:rsidP="00A719B0">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9752E2">
          <w:rPr>
            <w:sz w:val="24"/>
          </w:rPr>
          <w:t>4.5.</w:t>
        </w:r>
        <w:r w:rsidR="00DB156E" w:rsidRPr="009752E2">
          <w:rPr>
            <w:sz w:val="24"/>
          </w:rPr>
          <w:t>7</w:t>
        </w:r>
      </w:smartTag>
      <w:r w:rsidR="007D1F92" w:rsidRPr="009752E2">
        <w:rPr>
          <w:sz w:val="24"/>
        </w:rPr>
        <w:t>绩效要求</w:t>
      </w:r>
    </w:p>
    <w:p w:rsidR="00B162D1" w:rsidRPr="009752E2" w:rsidRDefault="007D1F92" w:rsidP="00C6033B">
      <w:pPr>
        <w:pStyle w:val="ad"/>
        <w:ind w:firstLineChars="202" w:firstLine="485"/>
        <w:jc w:val="both"/>
        <w:rPr>
          <w:rFonts w:ascii="Times New Roman" w:hAnsi="Times New Roman"/>
          <w:sz w:val="24"/>
          <w:highlight w:val="yellow"/>
        </w:rPr>
      </w:pPr>
      <w:r w:rsidRPr="009752E2">
        <w:rPr>
          <w:rFonts w:ascii="Times New Roman" w:hAnsi="Times New Roman"/>
          <w:sz w:val="24"/>
        </w:rPr>
        <w:t>分别从用地集约化、原料无害化、生产洁净化、废物资源化、能源低碳化五大方面进行了规定。为充分体现可量化的特点，体现绩效指标的内容占比权重最大，占</w:t>
      </w:r>
      <w:r w:rsidRPr="009752E2">
        <w:rPr>
          <w:rFonts w:ascii="Times New Roman" w:hAnsi="Times New Roman"/>
          <w:sz w:val="24"/>
        </w:rPr>
        <w:t>30%</w:t>
      </w:r>
      <w:r w:rsidRPr="009752E2">
        <w:rPr>
          <w:rFonts w:ascii="Times New Roman" w:hAnsi="Times New Roman"/>
          <w:sz w:val="24"/>
        </w:rPr>
        <w:t>；绩效要求分为必选要求与可选要求，必选要求是工厂必须要满足的。</w:t>
      </w:r>
    </w:p>
    <w:p w:rsidR="00E330B6" w:rsidRPr="009752E2" w:rsidRDefault="007D1F92" w:rsidP="00BF4BDD">
      <w:pPr>
        <w:spacing w:line="360" w:lineRule="auto"/>
        <w:ind w:firstLineChars="200" w:firstLine="480"/>
        <w:rPr>
          <w:sz w:val="24"/>
        </w:rPr>
      </w:pPr>
      <w:r w:rsidRPr="009752E2">
        <w:rPr>
          <w:sz w:val="24"/>
        </w:rPr>
        <w:t>用地集约化对工厂容积率、建筑密度，单位用地面积产值进行了规定，根据《工业项目建设用地控制指标》，对于有色金属</w:t>
      </w:r>
      <w:r w:rsidR="0012731A" w:rsidRPr="009752E2">
        <w:rPr>
          <w:sz w:val="24"/>
        </w:rPr>
        <w:t>压延加工</w:t>
      </w:r>
      <w:r w:rsidRPr="009752E2">
        <w:rPr>
          <w:sz w:val="24"/>
        </w:rPr>
        <w:t>，规定容积率不应小于</w:t>
      </w:r>
      <w:r w:rsidRPr="009752E2">
        <w:rPr>
          <w:sz w:val="24"/>
        </w:rPr>
        <w:t>0.6</w:t>
      </w:r>
      <w:r w:rsidRPr="009752E2">
        <w:rPr>
          <w:sz w:val="24"/>
        </w:rPr>
        <w:t>。</w:t>
      </w:r>
    </w:p>
    <w:p w:rsidR="00BF4BDD" w:rsidRPr="009752E2" w:rsidRDefault="00E330B6" w:rsidP="00BF4BDD">
      <w:pPr>
        <w:spacing w:line="360" w:lineRule="auto"/>
        <w:ind w:firstLineChars="200" w:firstLine="480"/>
        <w:rPr>
          <w:sz w:val="24"/>
        </w:rPr>
      </w:pPr>
      <w:r w:rsidRPr="009752E2">
        <w:rPr>
          <w:sz w:val="24"/>
        </w:rPr>
        <w:t>原料无害化对替换物料使用进行了规定，物料宜选自有毒有害原料（产品）替代名录，或利用再生资源及产业废弃物等作为原料，使用量根据</w:t>
      </w:r>
      <w:proofErr w:type="gramStart"/>
      <w:r w:rsidRPr="009752E2">
        <w:rPr>
          <w:sz w:val="24"/>
        </w:rPr>
        <w:t>物料台</w:t>
      </w:r>
      <w:proofErr w:type="gramEnd"/>
      <w:r w:rsidRPr="009752E2">
        <w:rPr>
          <w:sz w:val="24"/>
        </w:rPr>
        <w:t>账测算。或将有害的原料变成无害或者市场上可流通的产品。</w:t>
      </w:r>
      <w:r w:rsidR="00A57D24" w:rsidRPr="009752E2">
        <w:rPr>
          <w:sz w:val="24"/>
        </w:rPr>
        <w:t>铜及铜合金加工</w:t>
      </w:r>
      <w:r w:rsidRPr="009752E2">
        <w:rPr>
          <w:sz w:val="24"/>
        </w:rPr>
        <w:t>原料无害化还</w:t>
      </w:r>
      <w:r w:rsidR="00A57D24" w:rsidRPr="009752E2">
        <w:rPr>
          <w:sz w:val="24"/>
        </w:rPr>
        <w:t>包括</w:t>
      </w:r>
      <w:r w:rsidRPr="009752E2">
        <w:rPr>
          <w:sz w:val="24"/>
        </w:rPr>
        <w:t>辅料使用的无害化，比如通过工艺改进，尽量减少使用有毒有害辅料的使用量</w:t>
      </w:r>
      <w:r w:rsidR="00A57D24" w:rsidRPr="009752E2">
        <w:rPr>
          <w:sz w:val="24"/>
        </w:rPr>
        <w:t>，</w:t>
      </w:r>
      <w:r w:rsidRPr="009752E2">
        <w:rPr>
          <w:sz w:val="24"/>
        </w:rPr>
        <w:t>推广使用绿色建材</w:t>
      </w:r>
      <w:r w:rsidR="00A57D24" w:rsidRPr="009752E2">
        <w:rPr>
          <w:sz w:val="24"/>
        </w:rPr>
        <w:t>等</w:t>
      </w:r>
      <w:r w:rsidRPr="009752E2">
        <w:rPr>
          <w:sz w:val="24"/>
        </w:rPr>
        <w:t>。产品在储存、运输过程中采用环保材料，减少对环境的影响。</w:t>
      </w:r>
    </w:p>
    <w:p w:rsidR="007D1F92" w:rsidRPr="009752E2" w:rsidRDefault="00BF4BDD" w:rsidP="00A719B0">
      <w:pPr>
        <w:spacing w:line="360" w:lineRule="auto"/>
        <w:ind w:firstLine="435"/>
        <w:rPr>
          <w:sz w:val="24"/>
        </w:rPr>
      </w:pPr>
      <w:r w:rsidRPr="009752E2">
        <w:rPr>
          <w:sz w:val="24"/>
        </w:rPr>
        <w:t>包括单位</w:t>
      </w:r>
      <w:r w:rsidR="00A719B0" w:rsidRPr="009752E2">
        <w:rPr>
          <w:sz w:val="24"/>
        </w:rPr>
        <w:t>产品主要污染物产生量、单位产品废气产生量、单位产品废水产生量等。</w:t>
      </w:r>
      <w:r w:rsidR="007D1F92" w:rsidRPr="009752E2">
        <w:rPr>
          <w:sz w:val="24"/>
        </w:rPr>
        <w:t>生产洁净化对单位产品主要污染物产生量（如</w:t>
      </w:r>
      <w:r w:rsidR="00A57D24" w:rsidRPr="009752E2">
        <w:rPr>
          <w:sz w:val="24"/>
        </w:rPr>
        <w:t>废气、</w:t>
      </w:r>
      <w:r w:rsidR="007D1F92" w:rsidRPr="009752E2">
        <w:rPr>
          <w:sz w:val="24"/>
        </w:rPr>
        <w:t>氨氮、二氧化硫、氮氧化物等）进行了规定。单位产品主要污染物产生量计算公式详见</w:t>
      </w:r>
      <w:r w:rsidR="007D1F92" w:rsidRPr="009752E2">
        <w:rPr>
          <w:sz w:val="24"/>
        </w:rPr>
        <w:t>GB/T 36132</w:t>
      </w:r>
      <w:r w:rsidR="007D1F92" w:rsidRPr="009752E2">
        <w:rPr>
          <w:sz w:val="24"/>
        </w:rPr>
        <w:t>附录</w:t>
      </w:r>
      <w:r w:rsidR="007D1F92" w:rsidRPr="009752E2">
        <w:rPr>
          <w:sz w:val="24"/>
        </w:rPr>
        <w:t>A</w:t>
      </w:r>
      <w:r w:rsidR="007D1F92" w:rsidRPr="009752E2">
        <w:rPr>
          <w:sz w:val="24"/>
        </w:rPr>
        <w:t>。</w:t>
      </w:r>
    </w:p>
    <w:p w:rsidR="001170D7" w:rsidRPr="009752E2" w:rsidRDefault="001170D7" w:rsidP="00A719B0">
      <w:pPr>
        <w:spacing w:line="360" w:lineRule="auto"/>
        <w:ind w:firstLineChars="200" w:firstLine="480"/>
        <w:rPr>
          <w:sz w:val="24"/>
        </w:rPr>
      </w:pPr>
      <w:r w:rsidRPr="009752E2">
        <w:rPr>
          <w:sz w:val="24"/>
        </w:rPr>
        <w:t>有色行业的工业固体废物的特点是产量大、品种多、分布范围广。铜及铜加工废物资源包括单位产品主要原材料消耗量、工业固体废物综合利用率、废水回用率等。其计算公式详见</w:t>
      </w:r>
      <w:r w:rsidRPr="009752E2">
        <w:rPr>
          <w:sz w:val="24"/>
        </w:rPr>
        <w:t>GB/T 36132</w:t>
      </w:r>
      <w:r w:rsidRPr="009752E2">
        <w:rPr>
          <w:sz w:val="24"/>
        </w:rPr>
        <w:t>附录</w:t>
      </w:r>
      <w:r w:rsidRPr="009752E2">
        <w:rPr>
          <w:sz w:val="24"/>
        </w:rPr>
        <w:t>A</w:t>
      </w:r>
      <w:r w:rsidRPr="009752E2">
        <w:rPr>
          <w:sz w:val="24"/>
        </w:rPr>
        <w:t>。</w:t>
      </w:r>
    </w:p>
    <w:p w:rsidR="005E33F9" w:rsidRDefault="005E33F9" w:rsidP="00FF13C8">
      <w:pPr>
        <w:snapToGrid w:val="0"/>
        <w:spacing w:line="360" w:lineRule="exact"/>
        <w:ind w:firstLineChars="200" w:firstLine="420"/>
        <w:rPr>
          <w:rFonts w:hint="eastAsia"/>
          <w:color w:val="000000"/>
        </w:rPr>
      </w:pPr>
      <w:r>
        <w:rPr>
          <w:rFonts w:hint="eastAsia"/>
          <w:color w:val="000000"/>
        </w:rPr>
        <w:t>应采取</w:t>
      </w:r>
      <w:r>
        <w:rPr>
          <w:color w:val="000000"/>
        </w:rPr>
        <w:t>措施是单位产品碳排放逐年下降，综合能耗</w:t>
      </w:r>
      <w:r>
        <w:rPr>
          <w:rFonts w:hint="eastAsia"/>
          <w:color w:val="000000"/>
        </w:rPr>
        <w:t>优于</w:t>
      </w:r>
      <w:r>
        <w:rPr>
          <w:color w:val="000000"/>
        </w:rPr>
        <w:t>行业的准入值，并达到国内先进水平。</w:t>
      </w:r>
    </w:p>
    <w:p w:rsidR="007D1F92" w:rsidRPr="009752E2" w:rsidRDefault="00A719B0" w:rsidP="00C6033B">
      <w:pPr>
        <w:spacing w:line="360" w:lineRule="auto"/>
        <w:rPr>
          <w:b/>
          <w:sz w:val="24"/>
        </w:rPr>
      </w:pPr>
      <w:r w:rsidRPr="009752E2">
        <w:rPr>
          <w:b/>
          <w:sz w:val="24"/>
        </w:rPr>
        <w:t>4</w:t>
      </w:r>
      <w:r w:rsidR="007D1F92" w:rsidRPr="009752E2">
        <w:rPr>
          <w:b/>
          <w:sz w:val="24"/>
        </w:rPr>
        <w:t xml:space="preserve">.6 </w:t>
      </w:r>
      <w:r w:rsidR="007D1F92" w:rsidRPr="009752E2">
        <w:rPr>
          <w:b/>
          <w:sz w:val="24"/>
        </w:rPr>
        <w:t>评价程序</w:t>
      </w:r>
    </w:p>
    <w:p w:rsidR="00B162D1" w:rsidRPr="009752E2" w:rsidRDefault="00B162D1" w:rsidP="00B162D1">
      <w:pPr>
        <w:spacing w:line="360" w:lineRule="auto"/>
        <w:ind w:firstLineChars="200" w:firstLine="480"/>
        <w:rPr>
          <w:sz w:val="24"/>
        </w:rPr>
      </w:pPr>
      <w:r w:rsidRPr="009752E2">
        <w:rPr>
          <w:sz w:val="24"/>
        </w:rPr>
        <w:t>实施评价的组织应建立规范的评价工作流程，包括但不限于评价准备、组建评价组、制定评价方案</w:t>
      </w:r>
      <w:r w:rsidR="005E33F9">
        <w:rPr>
          <w:rFonts w:hint="eastAsia"/>
          <w:sz w:val="24"/>
        </w:rPr>
        <w:t>、</w:t>
      </w:r>
      <w:r w:rsidRPr="009752E2">
        <w:rPr>
          <w:sz w:val="24"/>
        </w:rPr>
        <w:t>预评价（适用时）、现场评价、编制评价报告、技术评审等。</w:t>
      </w:r>
    </w:p>
    <w:p w:rsidR="007D1F92" w:rsidRPr="009752E2" w:rsidRDefault="00A76137" w:rsidP="00571291">
      <w:pPr>
        <w:pStyle w:val="ac"/>
        <w:shd w:val="clear" w:color="auto" w:fill="FFFFFF"/>
        <w:spacing w:before="0" w:beforeAutospacing="0" w:after="0" w:afterAutospacing="0" w:line="360" w:lineRule="auto"/>
        <w:rPr>
          <w:rFonts w:ascii="Times New Roman" w:hAnsi="Times New Roman" w:cs="Times New Roman"/>
          <w:b/>
        </w:rPr>
      </w:pPr>
      <w:r w:rsidRPr="009752E2">
        <w:rPr>
          <w:rFonts w:ascii="Times New Roman" w:hAnsi="Times New Roman" w:cs="Times New Roman"/>
          <w:b/>
        </w:rPr>
        <w:t>4</w:t>
      </w:r>
      <w:r w:rsidR="007D1F92" w:rsidRPr="009752E2">
        <w:rPr>
          <w:rFonts w:ascii="Times New Roman" w:hAnsi="Times New Roman" w:cs="Times New Roman"/>
          <w:b/>
        </w:rPr>
        <w:t>.7</w:t>
      </w:r>
      <w:r w:rsidR="007D1F92" w:rsidRPr="009752E2">
        <w:rPr>
          <w:rFonts w:ascii="Times New Roman" w:hAnsi="Times New Roman" w:cs="Times New Roman"/>
          <w:b/>
        </w:rPr>
        <w:t>评价报告</w:t>
      </w:r>
    </w:p>
    <w:p w:rsidR="007D1F92" w:rsidRPr="009752E2" w:rsidRDefault="00B162D1" w:rsidP="00B162D1">
      <w:pPr>
        <w:spacing w:line="360" w:lineRule="auto"/>
        <w:ind w:firstLineChars="200" w:firstLine="480"/>
        <w:rPr>
          <w:sz w:val="24"/>
        </w:rPr>
      </w:pPr>
      <w:r w:rsidRPr="009752E2">
        <w:rPr>
          <w:sz w:val="24"/>
        </w:rPr>
        <w:t>标准</w:t>
      </w:r>
      <w:r w:rsidR="007D1F92" w:rsidRPr="009752E2">
        <w:rPr>
          <w:sz w:val="24"/>
        </w:rPr>
        <w:t>规定了</w:t>
      </w:r>
      <w:r w:rsidR="00A109BB" w:rsidRPr="009752E2">
        <w:rPr>
          <w:sz w:val="24"/>
        </w:rPr>
        <w:t>铜及铜合金</w:t>
      </w:r>
      <w:r w:rsidR="005E33F9">
        <w:rPr>
          <w:rFonts w:hint="eastAsia"/>
          <w:sz w:val="24"/>
        </w:rPr>
        <w:t>过程</w:t>
      </w:r>
      <w:r w:rsidR="005E33F9">
        <w:rPr>
          <w:sz w:val="24"/>
        </w:rPr>
        <w:t>生产</w:t>
      </w:r>
      <w:r w:rsidR="00A109BB" w:rsidRPr="009752E2">
        <w:rPr>
          <w:sz w:val="24"/>
        </w:rPr>
        <w:t>行业</w:t>
      </w:r>
      <w:r w:rsidR="007D1F92" w:rsidRPr="009752E2">
        <w:rPr>
          <w:sz w:val="24"/>
        </w:rPr>
        <w:t>绿色工厂评价输出的评价报告的内容。</w:t>
      </w:r>
    </w:p>
    <w:p w:rsidR="007D1F92" w:rsidRPr="009752E2" w:rsidRDefault="00A76137" w:rsidP="00C6033B">
      <w:pPr>
        <w:spacing w:line="360" w:lineRule="auto"/>
        <w:rPr>
          <w:b/>
          <w:bCs/>
          <w:sz w:val="24"/>
        </w:rPr>
      </w:pPr>
      <w:r w:rsidRPr="009752E2">
        <w:rPr>
          <w:b/>
          <w:bCs/>
          <w:sz w:val="24"/>
        </w:rPr>
        <w:t>4</w:t>
      </w:r>
      <w:r w:rsidR="007D1F92" w:rsidRPr="009752E2">
        <w:rPr>
          <w:b/>
          <w:bCs/>
          <w:sz w:val="24"/>
        </w:rPr>
        <w:t>.8</w:t>
      </w:r>
      <w:r w:rsidR="007D1F92" w:rsidRPr="009752E2">
        <w:rPr>
          <w:b/>
          <w:bCs/>
          <w:sz w:val="24"/>
        </w:rPr>
        <w:t>规范性附录</w:t>
      </w:r>
      <w:r w:rsidR="007D1F92" w:rsidRPr="009752E2">
        <w:rPr>
          <w:b/>
          <w:bCs/>
          <w:sz w:val="24"/>
        </w:rPr>
        <w:t>A</w:t>
      </w:r>
    </w:p>
    <w:p w:rsidR="007D1F92" w:rsidRPr="009752E2" w:rsidRDefault="007D1F92" w:rsidP="00C6033B">
      <w:pPr>
        <w:spacing w:line="360" w:lineRule="auto"/>
        <w:ind w:firstLineChars="200" w:firstLine="480"/>
        <w:rPr>
          <w:sz w:val="24"/>
        </w:rPr>
      </w:pPr>
      <w:r w:rsidRPr="009752E2">
        <w:rPr>
          <w:sz w:val="24"/>
        </w:rPr>
        <w:t>给出了</w:t>
      </w:r>
      <w:r w:rsidR="00A109BB" w:rsidRPr="009752E2">
        <w:rPr>
          <w:sz w:val="24"/>
        </w:rPr>
        <w:t>铜及铜合金</w:t>
      </w:r>
      <w:r w:rsidR="005E33F9">
        <w:rPr>
          <w:rFonts w:hint="eastAsia"/>
          <w:sz w:val="24"/>
        </w:rPr>
        <w:t>过程</w:t>
      </w:r>
      <w:r w:rsidR="005E33F9">
        <w:rPr>
          <w:sz w:val="24"/>
        </w:rPr>
        <w:t>生产</w:t>
      </w:r>
      <w:r w:rsidR="00A109BB" w:rsidRPr="009752E2">
        <w:rPr>
          <w:sz w:val="24"/>
        </w:rPr>
        <w:t>行业</w:t>
      </w:r>
      <w:r w:rsidRPr="009752E2">
        <w:rPr>
          <w:sz w:val="24"/>
        </w:rPr>
        <w:t>绿色工厂评价的指标表（涵盖一级指标、二级指标及具体评价要求）。</w:t>
      </w:r>
    </w:p>
    <w:p w:rsidR="007D1F92" w:rsidRPr="009752E2" w:rsidRDefault="007D1F92" w:rsidP="00C6033B">
      <w:pPr>
        <w:pStyle w:val="1"/>
        <w:jc w:val="both"/>
        <w:rPr>
          <w:rFonts w:ascii="Times New Roman" w:hAnsi="Times New Roman"/>
        </w:rPr>
      </w:pPr>
      <w:bookmarkStart w:id="8" w:name="_Toc3786"/>
      <w:r w:rsidRPr="009752E2">
        <w:rPr>
          <w:rFonts w:ascii="Times New Roman" w:hAnsi="Times New Roman"/>
        </w:rPr>
        <w:lastRenderedPageBreak/>
        <w:t>三、标准中如涉及专利，应有明确的知识产权说明。</w:t>
      </w:r>
      <w:bookmarkEnd w:id="8"/>
    </w:p>
    <w:p w:rsidR="007D1F92" w:rsidRPr="009752E2" w:rsidRDefault="007D1F92" w:rsidP="00C6033B">
      <w:pPr>
        <w:spacing w:line="360" w:lineRule="auto"/>
        <w:ind w:firstLineChars="200" w:firstLine="480"/>
        <w:rPr>
          <w:bCs/>
          <w:sz w:val="24"/>
        </w:rPr>
      </w:pPr>
      <w:r w:rsidRPr="009752E2">
        <w:rPr>
          <w:bCs/>
          <w:sz w:val="24"/>
        </w:rPr>
        <w:t>本标准不涉及专利。</w:t>
      </w:r>
    </w:p>
    <w:p w:rsidR="007D1F92" w:rsidRPr="009752E2" w:rsidRDefault="007D1F92" w:rsidP="00C6033B">
      <w:pPr>
        <w:pStyle w:val="1"/>
        <w:jc w:val="both"/>
        <w:rPr>
          <w:rFonts w:ascii="Times New Roman" w:hAnsi="Times New Roman"/>
        </w:rPr>
      </w:pPr>
      <w:bookmarkStart w:id="9" w:name="_Toc406"/>
      <w:r w:rsidRPr="009752E2">
        <w:rPr>
          <w:rFonts w:ascii="Times New Roman" w:hAnsi="Times New Roman"/>
        </w:rPr>
        <w:t>四、主要试验或验证的分析、综述报告、技术经济论证，预期的经济效果。</w:t>
      </w:r>
      <w:bookmarkEnd w:id="9"/>
    </w:p>
    <w:p w:rsidR="007D1F92" w:rsidRPr="009752E2" w:rsidRDefault="007D1F92" w:rsidP="00C6033B">
      <w:pPr>
        <w:spacing w:line="360" w:lineRule="auto"/>
        <w:ind w:firstLineChars="200" w:firstLine="480"/>
        <w:rPr>
          <w:bCs/>
          <w:sz w:val="24"/>
        </w:rPr>
      </w:pPr>
      <w:r w:rsidRPr="009752E2">
        <w:rPr>
          <w:bCs/>
          <w:sz w:val="24"/>
        </w:rPr>
        <w:t>本标准通过在</w:t>
      </w:r>
      <w:r w:rsidR="00A109BB" w:rsidRPr="009752E2">
        <w:rPr>
          <w:sz w:val="24"/>
        </w:rPr>
        <w:t>铜及铜合金</w:t>
      </w:r>
      <w:r w:rsidR="005E33F9">
        <w:rPr>
          <w:rFonts w:hint="eastAsia"/>
          <w:sz w:val="24"/>
        </w:rPr>
        <w:t>管材生产</w:t>
      </w:r>
      <w:r w:rsidR="00A109BB" w:rsidRPr="009752E2">
        <w:rPr>
          <w:sz w:val="24"/>
        </w:rPr>
        <w:t>行业</w:t>
      </w:r>
      <w:r w:rsidRPr="009752E2">
        <w:rPr>
          <w:bCs/>
          <w:sz w:val="24"/>
        </w:rPr>
        <w:t>工厂的实际验证和调研，确定可用于</w:t>
      </w:r>
      <w:r w:rsidR="00A109BB" w:rsidRPr="009752E2">
        <w:rPr>
          <w:sz w:val="24"/>
        </w:rPr>
        <w:t>铜及铜合金</w:t>
      </w:r>
      <w:r w:rsidR="005E33F9">
        <w:rPr>
          <w:rFonts w:hint="eastAsia"/>
          <w:sz w:val="24"/>
        </w:rPr>
        <w:t>管材生产</w:t>
      </w:r>
      <w:r w:rsidR="00A109BB" w:rsidRPr="009752E2">
        <w:rPr>
          <w:sz w:val="24"/>
        </w:rPr>
        <w:t>行业</w:t>
      </w:r>
      <w:r w:rsidRPr="009752E2">
        <w:rPr>
          <w:bCs/>
          <w:sz w:val="24"/>
        </w:rPr>
        <w:t>绿色工厂的评价工作。可以系统评价企业生产过程的能源、资源使用情况，进而有针对性地进行节能、节水、节约原材料、减少污染物排放等工作，有利于推动我国</w:t>
      </w:r>
      <w:r w:rsidR="00A109BB" w:rsidRPr="009752E2">
        <w:rPr>
          <w:sz w:val="24"/>
        </w:rPr>
        <w:t>铜及铜合金加工行业</w:t>
      </w:r>
      <w:r w:rsidRPr="009752E2">
        <w:rPr>
          <w:bCs/>
          <w:sz w:val="24"/>
        </w:rPr>
        <w:t>绿色发展，全面推动我国绿色制造体系创建工作。</w:t>
      </w:r>
    </w:p>
    <w:p w:rsidR="007D1F92" w:rsidRPr="009752E2" w:rsidRDefault="007D1F92" w:rsidP="00C6033B">
      <w:pPr>
        <w:pStyle w:val="1"/>
        <w:jc w:val="both"/>
        <w:rPr>
          <w:rFonts w:ascii="Times New Roman" w:hAnsi="Times New Roman"/>
        </w:rPr>
      </w:pPr>
      <w:bookmarkStart w:id="10" w:name="_Toc21214"/>
      <w:r w:rsidRPr="009752E2">
        <w:rPr>
          <w:rFonts w:ascii="Times New Roman" w:hAnsi="Times New Roman"/>
        </w:rPr>
        <w:t>五、采用国际标准或国外先进标准的目的、意义和一致性程度；我国标准与被采用标准的主要差异及其原因；以及与国际、国外同类标准水平的对比情况。</w:t>
      </w:r>
      <w:bookmarkEnd w:id="10"/>
    </w:p>
    <w:p w:rsidR="007D1F92" w:rsidRPr="009752E2" w:rsidRDefault="007D1F92" w:rsidP="00C6033B">
      <w:pPr>
        <w:spacing w:line="360" w:lineRule="auto"/>
        <w:ind w:firstLineChars="200" w:firstLine="480"/>
        <w:rPr>
          <w:bCs/>
          <w:sz w:val="24"/>
        </w:rPr>
      </w:pPr>
      <w:r w:rsidRPr="009752E2">
        <w:rPr>
          <w:bCs/>
          <w:sz w:val="24"/>
        </w:rPr>
        <w:t>不适用。</w:t>
      </w:r>
    </w:p>
    <w:p w:rsidR="007D1F92" w:rsidRPr="009752E2" w:rsidRDefault="007D1F92" w:rsidP="00C6033B">
      <w:pPr>
        <w:pStyle w:val="1"/>
        <w:jc w:val="both"/>
        <w:rPr>
          <w:rFonts w:ascii="Times New Roman" w:hAnsi="Times New Roman"/>
        </w:rPr>
      </w:pPr>
      <w:bookmarkStart w:id="11" w:name="_Toc622"/>
      <w:r w:rsidRPr="009752E2">
        <w:rPr>
          <w:rFonts w:ascii="Times New Roman" w:hAnsi="Times New Roman"/>
        </w:rPr>
        <w:t>六、与现行法律、法规、强制性国家标准及相关标准协调配套情况</w:t>
      </w:r>
      <w:bookmarkEnd w:id="11"/>
    </w:p>
    <w:p w:rsidR="009D7D88" w:rsidRPr="009752E2" w:rsidRDefault="007D1F92" w:rsidP="009D7D88">
      <w:pPr>
        <w:spacing w:line="360" w:lineRule="auto"/>
        <w:ind w:firstLineChars="200" w:firstLine="480"/>
        <w:rPr>
          <w:bCs/>
          <w:sz w:val="24"/>
        </w:rPr>
      </w:pPr>
      <w:r w:rsidRPr="009752E2">
        <w:rPr>
          <w:sz w:val="24"/>
        </w:rPr>
        <w:t>《绿色工厂评价通则》</w:t>
      </w:r>
      <w:r w:rsidRPr="009752E2">
        <w:rPr>
          <w:sz w:val="24"/>
        </w:rPr>
        <w:t>GB/T 36132</w:t>
      </w:r>
      <w:r w:rsidRPr="009752E2">
        <w:rPr>
          <w:sz w:val="24"/>
        </w:rPr>
        <w:t>已经于</w:t>
      </w:r>
      <w:r w:rsidRPr="009752E2">
        <w:rPr>
          <w:sz w:val="24"/>
        </w:rPr>
        <w:t>2018</w:t>
      </w:r>
      <w:r w:rsidRPr="009752E2">
        <w:rPr>
          <w:sz w:val="24"/>
        </w:rPr>
        <w:t>年正式发布，本标准是</w:t>
      </w:r>
      <w:r w:rsidRPr="009752E2">
        <w:rPr>
          <w:bCs/>
          <w:sz w:val="24"/>
        </w:rPr>
        <w:t>在</w:t>
      </w:r>
      <w:r w:rsidRPr="009752E2">
        <w:rPr>
          <w:bCs/>
          <w:sz w:val="24"/>
        </w:rPr>
        <w:t>GB/T 36132</w:t>
      </w:r>
      <w:r w:rsidRPr="009752E2">
        <w:rPr>
          <w:bCs/>
          <w:sz w:val="24"/>
        </w:rPr>
        <w:t>的基础上</w:t>
      </w:r>
      <w:r w:rsidR="009D7D88" w:rsidRPr="009752E2">
        <w:rPr>
          <w:bCs/>
          <w:sz w:val="24"/>
        </w:rPr>
        <w:t>，参考国家、行业的相关标准和规范，</w:t>
      </w:r>
      <w:r w:rsidRPr="009752E2">
        <w:rPr>
          <w:bCs/>
          <w:sz w:val="24"/>
        </w:rPr>
        <w:t>建立针对</w:t>
      </w:r>
      <w:r w:rsidR="00A109BB" w:rsidRPr="009752E2">
        <w:rPr>
          <w:bCs/>
          <w:sz w:val="24"/>
        </w:rPr>
        <w:t>铜及铜合金</w:t>
      </w:r>
      <w:r w:rsidR="005E33F9">
        <w:rPr>
          <w:rFonts w:hint="eastAsia"/>
          <w:bCs/>
          <w:sz w:val="24"/>
        </w:rPr>
        <w:t>管材生产</w:t>
      </w:r>
      <w:r w:rsidR="00A109BB" w:rsidRPr="009752E2">
        <w:rPr>
          <w:bCs/>
          <w:sz w:val="24"/>
        </w:rPr>
        <w:t>行业</w:t>
      </w:r>
      <w:r w:rsidRPr="009752E2">
        <w:rPr>
          <w:bCs/>
          <w:sz w:val="24"/>
        </w:rPr>
        <w:t>的绿色工厂</w:t>
      </w:r>
      <w:r w:rsidR="009D7D88" w:rsidRPr="009752E2">
        <w:rPr>
          <w:bCs/>
          <w:sz w:val="24"/>
        </w:rPr>
        <w:t>的</w:t>
      </w:r>
      <w:r w:rsidRPr="009752E2">
        <w:rPr>
          <w:bCs/>
          <w:sz w:val="24"/>
        </w:rPr>
        <w:t>评价体系标准</w:t>
      </w:r>
      <w:r w:rsidR="00A109BB" w:rsidRPr="009752E2">
        <w:rPr>
          <w:bCs/>
          <w:sz w:val="24"/>
        </w:rPr>
        <w:t>。</w:t>
      </w:r>
    </w:p>
    <w:p w:rsidR="00A109BB" w:rsidRPr="009752E2" w:rsidRDefault="00A109BB" w:rsidP="009D7D88">
      <w:pPr>
        <w:spacing w:line="360" w:lineRule="auto"/>
        <w:ind w:firstLineChars="200" w:firstLine="480"/>
        <w:rPr>
          <w:bCs/>
          <w:sz w:val="24"/>
        </w:rPr>
      </w:pPr>
      <w:r w:rsidRPr="009752E2">
        <w:rPr>
          <w:sz w:val="24"/>
        </w:rPr>
        <w:t>铜及铜合金</w:t>
      </w:r>
      <w:r w:rsidR="005E33F9">
        <w:rPr>
          <w:rFonts w:hint="eastAsia"/>
          <w:sz w:val="24"/>
        </w:rPr>
        <w:t>管材生产</w:t>
      </w:r>
      <w:r w:rsidRPr="009752E2">
        <w:rPr>
          <w:sz w:val="24"/>
        </w:rPr>
        <w:t>行业绿色工厂评价指标表</w:t>
      </w:r>
      <w:r w:rsidRPr="009752E2">
        <w:rPr>
          <w:sz w:val="24"/>
        </w:rPr>
        <w:t>A.1</w:t>
      </w:r>
      <w:r w:rsidRPr="009752E2">
        <w:rPr>
          <w:sz w:val="24"/>
        </w:rPr>
        <w:t>依据</w:t>
      </w:r>
      <w:hyperlink r:id="rId8" w:history="1">
        <w:r w:rsidRPr="009752E2">
          <w:rPr>
            <w:sz w:val="24"/>
          </w:rPr>
          <w:t>《绿色工厂自评价报告及第三方评价报告》</w:t>
        </w:r>
      </w:hyperlink>
      <w:r w:rsidRPr="009752E2">
        <w:rPr>
          <w:sz w:val="24"/>
        </w:rPr>
        <w:t>（工</w:t>
      </w:r>
      <w:proofErr w:type="gramStart"/>
      <w:r w:rsidRPr="009752E2">
        <w:rPr>
          <w:sz w:val="24"/>
        </w:rPr>
        <w:t>信厅节函</w:t>
      </w:r>
      <w:proofErr w:type="gramEnd"/>
      <w:r w:rsidRPr="009752E2">
        <w:rPr>
          <w:sz w:val="24"/>
        </w:rPr>
        <w:t>〔</w:t>
      </w:r>
      <w:r w:rsidRPr="009752E2">
        <w:rPr>
          <w:sz w:val="24"/>
        </w:rPr>
        <w:t>2018</w:t>
      </w:r>
      <w:r w:rsidRPr="009752E2">
        <w:rPr>
          <w:sz w:val="24"/>
        </w:rPr>
        <w:t>〕</w:t>
      </w:r>
      <w:r w:rsidRPr="009752E2">
        <w:rPr>
          <w:sz w:val="24"/>
        </w:rPr>
        <w:t>257</w:t>
      </w:r>
      <w:r w:rsidRPr="009752E2">
        <w:rPr>
          <w:sz w:val="24"/>
        </w:rPr>
        <w:t>号）。</w:t>
      </w:r>
    </w:p>
    <w:p w:rsidR="007D1F92" w:rsidRPr="009752E2" w:rsidRDefault="007D1F92" w:rsidP="00C6033B">
      <w:pPr>
        <w:pStyle w:val="1"/>
        <w:jc w:val="both"/>
        <w:rPr>
          <w:rFonts w:ascii="Times New Roman" w:hAnsi="Times New Roman"/>
        </w:rPr>
      </w:pPr>
      <w:bookmarkStart w:id="12" w:name="_Toc26678"/>
      <w:r w:rsidRPr="009752E2">
        <w:rPr>
          <w:rFonts w:ascii="Times New Roman" w:hAnsi="Times New Roman"/>
        </w:rPr>
        <w:t>七、国外相关法律、法规和标准情况的说明。（只适用于强制性标准）</w:t>
      </w:r>
      <w:bookmarkEnd w:id="12"/>
    </w:p>
    <w:p w:rsidR="007D1F92" w:rsidRPr="009752E2" w:rsidRDefault="007D1F92" w:rsidP="00C6033B">
      <w:pPr>
        <w:spacing w:line="360" w:lineRule="auto"/>
        <w:ind w:firstLineChars="200" w:firstLine="480"/>
        <w:rPr>
          <w:sz w:val="24"/>
        </w:rPr>
      </w:pPr>
      <w:r w:rsidRPr="009752E2">
        <w:rPr>
          <w:sz w:val="24"/>
        </w:rPr>
        <w:t>不适用。</w:t>
      </w:r>
    </w:p>
    <w:p w:rsidR="007D1F92" w:rsidRPr="009752E2" w:rsidRDefault="007D1F92" w:rsidP="00C6033B">
      <w:pPr>
        <w:pStyle w:val="1"/>
        <w:jc w:val="both"/>
        <w:rPr>
          <w:rFonts w:ascii="Times New Roman" w:hAnsi="Times New Roman"/>
        </w:rPr>
      </w:pPr>
      <w:bookmarkStart w:id="13" w:name="_Toc32100"/>
      <w:r w:rsidRPr="009752E2">
        <w:rPr>
          <w:rFonts w:ascii="Times New Roman" w:hAnsi="Times New Roman"/>
        </w:rPr>
        <w:t>八、重大分歧意见的处理经过和依据</w:t>
      </w:r>
      <w:bookmarkEnd w:id="13"/>
    </w:p>
    <w:p w:rsidR="007D1F92" w:rsidRPr="009752E2" w:rsidRDefault="009808CB" w:rsidP="00C6033B">
      <w:pPr>
        <w:spacing w:line="360" w:lineRule="auto"/>
        <w:ind w:firstLineChars="200" w:firstLine="480"/>
        <w:rPr>
          <w:sz w:val="24"/>
        </w:rPr>
      </w:pPr>
      <w:r w:rsidRPr="009752E2">
        <w:rPr>
          <w:sz w:val="24"/>
        </w:rPr>
        <w:t>暂无。</w:t>
      </w:r>
    </w:p>
    <w:p w:rsidR="007D1F92" w:rsidRPr="009752E2" w:rsidRDefault="007D1F92" w:rsidP="00C6033B">
      <w:pPr>
        <w:pStyle w:val="1"/>
        <w:jc w:val="both"/>
        <w:rPr>
          <w:rFonts w:ascii="Times New Roman" w:hAnsi="Times New Roman"/>
        </w:rPr>
      </w:pPr>
      <w:bookmarkStart w:id="14" w:name="_Toc15989"/>
      <w:r w:rsidRPr="009752E2">
        <w:rPr>
          <w:rFonts w:ascii="Times New Roman" w:hAnsi="Times New Roman"/>
        </w:rPr>
        <w:t>九、标准作为强制性或推荐性国家（或行业）标准的建议</w:t>
      </w:r>
      <w:bookmarkEnd w:id="14"/>
    </w:p>
    <w:p w:rsidR="007D1F92" w:rsidRPr="009752E2" w:rsidRDefault="007D1F92" w:rsidP="00C6033B">
      <w:pPr>
        <w:spacing w:line="360" w:lineRule="auto"/>
        <w:ind w:firstLineChars="200" w:firstLine="480"/>
        <w:rPr>
          <w:sz w:val="24"/>
        </w:rPr>
      </w:pPr>
      <w:r w:rsidRPr="009752E2">
        <w:rPr>
          <w:sz w:val="24"/>
        </w:rPr>
        <w:t>本标准建议作为推荐性行业标准发布。目前，国际上尚未有国家发布绿色工厂评价相关标准，国内唯一发布的绿色工厂评价标准是《绿色工厂评价通则》</w:t>
      </w:r>
      <w:r w:rsidRPr="009752E2">
        <w:rPr>
          <w:sz w:val="24"/>
        </w:rPr>
        <w:t>GB/T36132</w:t>
      </w:r>
      <w:r w:rsidRPr="009752E2">
        <w:rPr>
          <w:sz w:val="24"/>
        </w:rPr>
        <w:t>，其他行业如电子信息制造业</w:t>
      </w:r>
      <w:r w:rsidR="00BC4064" w:rsidRPr="009752E2">
        <w:rPr>
          <w:sz w:val="24"/>
        </w:rPr>
        <w:t>已发布《电子信息制造行业绿色工厂评价导则》</w:t>
      </w:r>
      <w:r w:rsidR="00BC4064" w:rsidRPr="009752E2">
        <w:rPr>
          <w:sz w:val="24"/>
        </w:rPr>
        <w:t>JT 11744-2019</w:t>
      </w:r>
      <w:r w:rsidRPr="009752E2">
        <w:rPr>
          <w:sz w:val="24"/>
        </w:rPr>
        <w:t>、钢铁行业</w:t>
      </w:r>
      <w:r w:rsidR="00BC4064" w:rsidRPr="009752E2">
        <w:rPr>
          <w:sz w:val="24"/>
        </w:rPr>
        <w:t>和有色金属冶炼行业</w:t>
      </w:r>
      <w:r w:rsidRPr="009752E2">
        <w:rPr>
          <w:sz w:val="24"/>
        </w:rPr>
        <w:t>正在编制相关行业评价标准。本标准的发布，可以推进</w:t>
      </w:r>
      <w:r w:rsidR="00BC4064" w:rsidRPr="009752E2">
        <w:rPr>
          <w:sz w:val="24"/>
        </w:rPr>
        <w:t>铜及铜合金</w:t>
      </w:r>
      <w:r w:rsidR="005E33F9">
        <w:rPr>
          <w:rFonts w:hint="eastAsia"/>
          <w:sz w:val="24"/>
        </w:rPr>
        <w:t>管材生产</w:t>
      </w:r>
      <w:r w:rsidR="00BC4064" w:rsidRPr="009752E2">
        <w:rPr>
          <w:sz w:val="24"/>
        </w:rPr>
        <w:t>行业</w:t>
      </w:r>
      <w:r w:rsidRPr="009752E2">
        <w:rPr>
          <w:sz w:val="24"/>
        </w:rPr>
        <w:t>绿色工厂的创建，指导企业提升绿色发展水平，为社会、为企业创造更多价值。</w:t>
      </w:r>
    </w:p>
    <w:p w:rsidR="007D1F92" w:rsidRPr="009752E2" w:rsidRDefault="007D1F92" w:rsidP="00C6033B">
      <w:pPr>
        <w:pStyle w:val="1"/>
        <w:jc w:val="both"/>
        <w:rPr>
          <w:rFonts w:ascii="Times New Roman" w:hAnsi="Times New Roman"/>
        </w:rPr>
      </w:pPr>
      <w:bookmarkStart w:id="15" w:name="_Toc15588"/>
      <w:r w:rsidRPr="009752E2">
        <w:rPr>
          <w:rFonts w:ascii="Times New Roman" w:hAnsi="Times New Roman"/>
        </w:rPr>
        <w:t>十、贯彻标准的要求和措施建议：</w:t>
      </w:r>
      <w:bookmarkEnd w:id="15"/>
    </w:p>
    <w:p w:rsidR="007D1F92" w:rsidRPr="009752E2" w:rsidRDefault="007D1F92" w:rsidP="00C6033B">
      <w:pPr>
        <w:spacing w:line="360" w:lineRule="auto"/>
        <w:ind w:firstLineChars="200" w:firstLine="480"/>
        <w:rPr>
          <w:sz w:val="24"/>
        </w:rPr>
      </w:pPr>
      <w:r w:rsidRPr="009752E2">
        <w:rPr>
          <w:sz w:val="24"/>
        </w:rPr>
        <w:t>本标准的技术内容是推荐性的，建议标准发布后即可实施，建议本标准由各级人民政府的工业和信息化行政主管部门负责监督实施。</w:t>
      </w:r>
    </w:p>
    <w:p w:rsidR="007D1F92" w:rsidRPr="009752E2" w:rsidRDefault="007D1F92" w:rsidP="00C6033B">
      <w:pPr>
        <w:pStyle w:val="1"/>
        <w:jc w:val="both"/>
        <w:rPr>
          <w:rFonts w:ascii="Times New Roman" w:hAnsi="Times New Roman"/>
        </w:rPr>
      </w:pPr>
      <w:bookmarkStart w:id="16" w:name="_Toc29281"/>
      <w:r w:rsidRPr="009752E2">
        <w:rPr>
          <w:rFonts w:ascii="Times New Roman" w:hAnsi="Times New Roman"/>
        </w:rPr>
        <w:t>十一、设立标准实施过渡期的理由：根据国家经济、技术政策需要和该强制性标准涉及的产品的技术改造难度等因素，提出标准的实施日期的建议。（仅适用于强制性标准）</w:t>
      </w:r>
      <w:bookmarkEnd w:id="16"/>
    </w:p>
    <w:p w:rsidR="007D1F92" w:rsidRPr="009752E2" w:rsidRDefault="007D1F92" w:rsidP="00C6033B">
      <w:pPr>
        <w:spacing w:line="360" w:lineRule="auto"/>
        <w:ind w:firstLineChars="200" w:firstLine="480"/>
        <w:rPr>
          <w:sz w:val="24"/>
        </w:rPr>
      </w:pPr>
      <w:r w:rsidRPr="009752E2">
        <w:rPr>
          <w:sz w:val="24"/>
        </w:rPr>
        <w:t>不适用。</w:t>
      </w:r>
    </w:p>
    <w:p w:rsidR="007D1F92" w:rsidRPr="009752E2" w:rsidRDefault="007D1F92" w:rsidP="00C6033B">
      <w:pPr>
        <w:pStyle w:val="1"/>
        <w:jc w:val="both"/>
        <w:rPr>
          <w:rFonts w:ascii="Times New Roman" w:hAnsi="Times New Roman"/>
        </w:rPr>
      </w:pPr>
      <w:bookmarkStart w:id="17" w:name="_Toc7802"/>
      <w:r w:rsidRPr="009752E2">
        <w:rPr>
          <w:rFonts w:ascii="Times New Roman" w:hAnsi="Times New Roman"/>
        </w:rPr>
        <w:lastRenderedPageBreak/>
        <w:t>十二、废止现行有关标准的建议</w:t>
      </w:r>
      <w:bookmarkEnd w:id="17"/>
    </w:p>
    <w:p w:rsidR="007D1F92" w:rsidRPr="009752E2" w:rsidRDefault="007D1F92" w:rsidP="00C6033B">
      <w:pPr>
        <w:spacing w:line="360" w:lineRule="auto"/>
        <w:ind w:firstLineChars="200" w:firstLine="480"/>
        <w:rPr>
          <w:sz w:val="24"/>
        </w:rPr>
      </w:pPr>
      <w:r w:rsidRPr="009752E2">
        <w:rPr>
          <w:sz w:val="24"/>
        </w:rPr>
        <w:t>无。</w:t>
      </w:r>
    </w:p>
    <w:p w:rsidR="007D1F92" w:rsidRPr="009752E2" w:rsidRDefault="007D1F92" w:rsidP="00C6033B">
      <w:pPr>
        <w:pStyle w:val="1"/>
        <w:jc w:val="both"/>
        <w:rPr>
          <w:rFonts w:ascii="Times New Roman" w:hAnsi="Times New Roman"/>
        </w:rPr>
      </w:pPr>
      <w:bookmarkStart w:id="18" w:name="_Toc22451"/>
      <w:r w:rsidRPr="009752E2">
        <w:rPr>
          <w:rFonts w:ascii="Times New Roman" w:hAnsi="Times New Roman"/>
        </w:rPr>
        <w:t>十三、其他主要内容的解释和其他需要说明的事项。如系列标准或划分部分制定的标准的编号建议，参考文献目录等。</w:t>
      </w:r>
      <w:bookmarkEnd w:id="18"/>
    </w:p>
    <w:p w:rsidR="007D1F92" w:rsidRPr="009752E2" w:rsidRDefault="007D1F92" w:rsidP="00C6033B">
      <w:pPr>
        <w:spacing w:line="360" w:lineRule="auto"/>
        <w:ind w:firstLineChars="200" w:firstLine="480"/>
        <w:rPr>
          <w:sz w:val="24"/>
        </w:rPr>
      </w:pPr>
      <w:r w:rsidRPr="009752E2">
        <w:rPr>
          <w:sz w:val="24"/>
        </w:rPr>
        <w:t>无。</w:t>
      </w:r>
    </w:p>
    <w:p w:rsidR="007D1F92" w:rsidRPr="009752E2" w:rsidRDefault="007D1F92" w:rsidP="007D1F92">
      <w:pPr>
        <w:rPr>
          <w:szCs w:val="21"/>
        </w:rPr>
      </w:pPr>
    </w:p>
    <w:p w:rsidR="007D1F92" w:rsidRPr="009752E2" w:rsidRDefault="007D1F92" w:rsidP="005E33F9">
      <w:pPr>
        <w:spacing w:line="360" w:lineRule="auto"/>
        <w:ind w:right="480" w:firstLineChars="1700" w:firstLine="4080"/>
        <w:rPr>
          <w:sz w:val="24"/>
        </w:rPr>
      </w:pPr>
      <w:r w:rsidRPr="009752E2">
        <w:rPr>
          <w:sz w:val="24"/>
        </w:rPr>
        <w:t>《</w:t>
      </w:r>
      <w:r w:rsidR="00245920" w:rsidRPr="009752E2">
        <w:rPr>
          <w:sz w:val="24"/>
        </w:rPr>
        <w:t>铜及铜合金</w:t>
      </w:r>
      <w:r w:rsidR="00A403C7" w:rsidRPr="009752E2">
        <w:rPr>
          <w:sz w:val="24"/>
        </w:rPr>
        <w:t>管材</w:t>
      </w:r>
      <w:r w:rsidR="00A403C7" w:rsidRPr="009752E2">
        <w:rPr>
          <w:sz w:val="24"/>
        </w:rPr>
        <w:t xml:space="preserve"> </w:t>
      </w:r>
      <w:r w:rsidRPr="009752E2">
        <w:rPr>
          <w:sz w:val="24"/>
        </w:rPr>
        <w:t>绿色工厂评价</w:t>
      </w:r>
      <w:r w:rsidR="00A403C7" w:rsidRPr="009752E2">
        <w:rPr>
          <w:sz w:val="24"/>
        </w:rPr>
        <w:t>要求</w:t>
      </w:r>
      <w:r w:rsidRPr="009752E2">
        <w:rPr>
          <w:sz w:val="24"/>
        </w:rPr>
        <w:t>》行业标准编制组</w:t>
      </w:r>
    </w:p>
    <w:p w:rsidR="009D72FF" w:rsidRPr="009752E2" w:rsidRDefault="00B162D1" w:rsidP="00571291">
      <w:pPr>
        <w:spacing w:line="360" w:lineRule="auto"/>
        <w:rPr>
          <w:sz w:val="24"/>
        </w:rPr>
      </w:pPr>
      <w:r w:rsidRPr="009752E2">
        <w:rPr>
          <w:sz w:val="24"/>
        </w:rPr>
        <w:t xml:space="preserve">                                  </w:t>
      </w:r>
      <w:r w:rsidR="005E33F9">
        <w:rPr>
          <w:sz w:val="24"/>
        </w:rPr>
        <w:t xml:space="preserve">  </w:t>
      </w:r>
      <w:r w:rsidRPr="009752E2">
        <w:rPr>
          <w:sz w:val="24"/>
        </w:rPr>
        <w:t xml:space="preserve">             2020</w:t>
      </w:r>
      <w:r w:rsidRPr="009752E2">
        <w:rPr>
          <w:sz w:val="24"/>
        </w:rPr>
        <w:t>年</w:t>
      </w:r>
      <w:r w:rsidRPr="009752E2">
        <w:rPr>
          <w:sz w:val="24"/>
        </w:rPr>
        <w:t>3</w:t>
      </w:r>
      <w:r w:rsidRPr="009752E2">
        <w:rPr>
          <w:sz w:val="24"/>
        </w:rPr>
        <w:t>月</w:t>
      </w:r>
      <w:r w:rsidR="005E33F9">
        <w:rPr>
          <w:rFonts w:hint="eastAsia"/>
          <w:sz w:val="24"/>
        </w:rPr>
        <w:t>1</w:t>
      </w:r>
      <w:r w:rsidRPr="009752E2">
        <w:rPr>
          <w:sz w:val="24"/>
        </w:rPr>
        <w:t>6</w:t>
      </w:r>
      <w:r w:rsidRPr="009752E2">
        <w:rPr>
          <w:sz w:val="24"/>
        </w:rPr>
        <w:t>日</w:t>
      </w:r>
    </w:p>
    <w:sectPr w:rsidR="009D72FF" w:rsidRPr="009752E2" w:rsidSect="00571291">
      <w:footerReference w:type="even" r:id="rId9"/>
      <w:footerReference w:type="default" r:id="rId10"/>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CB3" w:rsidRDefault="005E0CB3">
      <w:r>
        <w:separator/>
      </w:r>
    </w:p>
  </w:endnote>
  <w:endnote w:type="continuationSeparator" w:id="0">
    <w:p w:rsidR="005E0CB3" w:rsidRDefault="005E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EC" w:rsidRDefault="00EE24EC" w:rsidP="00B81122">
    <w:pPr>
      <w:pStyle w:val="a6"/>
      <w:framePr w:wrap="around" w:vAnchor="text" w:hAnchor="margin" w:xAlign="outside" w:y="1"/>
      <w:rPr>
        <w:rStyle w:val="a5"/>
      </w:rPr>
    </w:pPr>
    <w:r>
      <w:fldChar w:fldCharType="begin"/>
    </w:r>
    <w:r>
      <w:rPr>
        <w:rStyle w:val="a5"/>
      </w:rPr>
      <w:instrText xml:space="preserve">PAGE  </w:instrText>
    </w:r>
    <w:r>
      <w:fldChar w:fldCharType="end"/>
    </w:r>
  </w:p>
  <w:p w:rsidR="00EE24EC" w:rsidRDefault="00EE24EC" w:rsidP="00B81122">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EC" w:rsidRDefault="00EE24EC" w:rsidP="00B81122">
    <w:pPr>
      <w:pStyle w:val="a6"/>
      <w:framePr w:wrap="around" w:vAnchor="text" w:hAnchor="margin" w:xAlign="outside" w:y="1"/>
      <w:rPr>
        <w:rStyle w:val="a5"/>
      </w:rPr>
    </w:pPr>
    <w:r>
      <w:fldChar w:fldCharType="begin"/>
    </w:r>
    <w:r>
      <w:rPr>
        <w:rStyle w:val="a5"/>
      </w:rPr>
      <w:instrText xml:space="preserve">PAGE  </w:instrText>
    </w:r>
    <w:r>
      <w:fldChar w:fldCharType="separate"/>
    </w:r>
    <w:r w:rsidR="007F1B4E">
      <w:rPr>
        <w:rStyle w:val="a5"/>
        <w:noProof/>
      </w:rPr>
      <w:t>2</w:t>
    </w:r>
    <w:r>
      <w:fldChar w:fldCharType="end"/>
    </w:r>
  </w:p>
  <w:p w:rsidR="00EE24EC" w:rsidRDefault="00EE24EC" w:rsidP="00B81122">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CB3" w:rsidRDefault="005E0CB3">
      <w:r>
        <w:separator/>
      </w:r>
    </w:p>
  </w:footnote>
  <w:footnote w:type="continuationSeparator" w:id="0">
    <w:p w:rsidR="005E0CB3" w:rsidRDefault="005E0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BFE2A0"/>
    <w:multiLevelType w:val="singleLevel"/>
    <w:tmpl w:val="A5BFE2A0"/>
    <w:lvl w:ilvl="0">
      <w:start w:val="1"/>
      <w:numFmt w:val="decimal"/>
      <w:suff w:val="nothing"/>
      <w:lvlText w:val="（%1）"/>
      <w:lvlJc w:val="left"/>
      <w:rPr>
        <w:rFonts w:cs="Times New Roman"/>
      </w:rPr>
    </w:lvl>
  </w:abstractNum>
  <w:abstractNum w:abstractNumId="1">
    <w:nsid w:val="B4E7510A"/>
    <w:multiLevelType w:val="singleLevel"/>
    <w:tmpl w:val="B4E7510A"/>
    <w:lvl w:ilvl="0">
      <w:start w:val="2"/>
      <w:numFmt w:val="decimal"/>
      <w:lvlText w:val="%1."/>
      <w:lvlJc w:val="left"/>
      <w:pPr>
        <w:tabs>
          <w:tab w:val="left" w:pos="312"/>
        </w:tabs>
      </w:pPr>
      <w:rPr>
        <w:rFonts w:cs="Times New Roman"/>
      </w:rPr>
    </w:lvl>
  </w:abstractNum>
  <w:abstractNum w:abstractNumId="2">
    <w:nsid w:val="C64BBF79"/>
    <w:multiLevelType w:val="singleLevel"/>
    <w:tmpl w:val="C64BBF79"/>
    <w:lvl w:ilvl="0">
      <w:start w:val="8"/>
      <w:numFmt w:val="decimal"/>
      <w:lvlText w:val="%1."/>
      <w:lvlJc w:val="left"/>
      <w:pPr>
        <w:tabs>
          <w:tab w:val="left" w:pos="312"/>
        </w:tabs>
        <w:ind w:left="472"/>
      </w:pPr>
      <w:rPr>
        <w:rFonts w:cs="Times New Roman"/>
      </w:rPr>
    </w:lvl>
  </w:abstractNum>
  <w:abstractNum w:abstractNumId="3">
    <w:nsid w:val="FBFE06F1"/>
    <w:multiLevelType w:val="singleLevel"/>
    <w:tmpl w:val="FBFE06F1"/>
    <w:lvl w:ilvl="0">
      <w:start w:val="2"/>
      <w:numFmt w:val="decimal"/>
      <w:lvlText w:val="%1."/>
      <w:lvlJc w:val="left"/>
      <w:pPr>
        <w:tabs>
          <w:tab w:val="left" w:pos="312"/>
        </w:tabs>
        <w:ind w:left="525"/>
      </w:pPr>
      <w:rPr>
        <w:rFonts w:cs="Times New Roman"/>
      </w:rPr>
    </w:lvl>
  </w:abstractNum>
  <w:abstractNum w:abstractNumId="4">
    <w:nsid w:val="1E4DAAEB"/>
    <w:multiLevelType w:val="singleLevel"/>
    <w:tmpl w:val="1E4DAAEB"/>
    <w:lvl w:ilvl="0">
      <w:start w:val="1"/>
      <w:numFmt w:val="decimal"/>
      <w:lvlText w:val="%1."/>
      <w:lvlJc w:val="left"/>
      <w:pPr>
        <w:tabs>
          <w:tab w:val="left" w:pos="312"/>
        </w:tabs>
      </w:pPr>
      <w:rPr>
        <w:rFonts w:cs="Times New Roman"/>
      </w:rPr>
    </w:lvl>
  </w:abstractNum>
  <w:abstractNum w:abstractNumId="5">
    <w:nsid w:val="33114290"/>
    <w:multiLevelType w:val="hybridMultilevel"/>
    <w:tmpl w:val="92705AE4"/>
    <w:lvl w:ilvl="0" w:tplc="82660538">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478DBAEA"/>
    <w:multiLevelType w:val="singleLevel"/>
    <w:tmpl w:val="478DBAEA"/>
    <w:lvl w:ilvl="0">
      <w:start w:val="1"/>
      <w:numFmt w:val="decimal"/>
      <w:suff w:val="nothing"/>
      <w:lvlText w:val="%1、"/>
      <w:lvlJc w:val="left"/>
      <w:rPr>
        <w:rFonts w:cs="Times New Roman"/>
      </w:rPr>
    </w:lvl>
  </w:abstractNum>
  <w:abstractNum w:abstractNumId="7">
    <w:nsid w:val="543AFA91"/>
    <w:multiLevelType w:val="singleLevel"/>
    <w:tmpl w:val="543AFA91"/>
    <w:lvl w:ilvl="0">
      <w:start w:val="1"/>
      <w:numFmt w:val="lowerLetter"/>
      <w:suff w:val="space"/>
      <w:lvlText w:val="%1)"/>
      <w:lvlJc w:val="left"/>
      <w:rPr>
        <w:rFonts w:cs="Times New Roman"/>
      </w:rPr>
    </w:lvl>
  </w:abstractNum>
  <w:abstractNum w:abstractNumId="8">
    <w:nsid w:val="58EB31EE"/>
    <w:multiLevelType w:val="singleLevel"/>
    <w:tmpl w:val="58EB31EE"/>
    <w:lvl w:ilvl="0">
      <w:start w:val="1"/>
      <w:numFmt w:val="chineseCounting"/>
      <w:suff w:val="nothing"/>
      <w:lvlText w:val="%1、"/>
      <w:lvlJc w:val="left"/>
    </w:lvl>
  </w:abstractNum>
  <w:abstractNum w:abstractNumId="9">
    <w:nsid w:val="58EB483B"/>
    <w:multiLevelType w:val="singleLevel"/>
    <w:tmpl w:val="58EB483B"/>
    <w:lvl w:ilvl="0">
      <w:start w:val="4"/>
      <w:numFmt w:val="decimal"/>
      <w:suff w:val="nothing"/>
      <w:lvlText w:val="%1、"/>
      <w:lvlJc w:val="left"/>
    </w:lvl>
  </w:abstractNum>
  <w:abstractNum w:abstractNumId="10">
    <w:nsid w:val="58EC3319"/>
    <w:multiLevelType w:val="singleLevel"/>
    <w:tmpl w:val="58EC3319"/>
    <w:lvl w:ilvl="0">
      <w:start w:val="2"/>
      <w:numFmt w:val="decimal"/>
      <w:suff w:val="nothing"/>
      <w:lvlText w:val="（%1）"/>
      <w:lvlJc w:val="left"/>
    </w:lvl>
  </w:abstractNum>
  <w:abstractNum w:abstractNumId="11">
    <w:nsid w:val="5955EA51"/>
    <w:multiLevelType w:val="singleLevel"/>
    <w:tmpl w:val="5955EA51"/>
    <w:lvl w:ilvl="0">
      <w:start w:val="2"/>
      <w:numFmt w:val="decimal"/>
      <w:suff w:val="nothing"/>
      <w:lvlText w:val="（%1）"/>
      <w:lvlJc w:val="left"/>
    </w:lvl>
  </w:abstractNum>
  <w:abstractNum w:abstractNumId="12">
    <w:nsid w:val="6EA874AD"/>
    <w:multiLevelType w:val="hybridMultilevel"/>
    <w:tmpl w:val="F0EACC62"/>
    <w:lvl w:ilvl="0" w:tplc="B1DCD828">
      <w:start w:val="4"/>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F821C97"/>
    <w:multiLevelType w:val="hybridMultilevel"/>
    <w:tmpl w:val="D3ECC4B8"/>
    <w:lvl w:ilvl="0" w:tplc="77EC2FD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8B05C57"/>
    <w:multiLevelType w:val="hybridMultilevel"/>
    <w:tmpl w:val="32E62730"/>
    <w:lvl w:ilvl="0" w:tplc="EBD4B60A">
      <w:start w:val="4"/>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7B693144"/>
    <w:multiLevelType w:val="hybridMultilevel"/>
    <w:tmpl w:val="1BD63968"/>
    <w:lvl w:ilvl="0" w:tplc="1D9670BA">
      <w:start w:val="6"/>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10"/>
  </w:num>
  <w:num w:numId="3">
    <w:abstractNumId w:val="9"/>
  </w:num>
  <w:num w:numId="4">
    <w:abstractNumId w:val="11"/>
  </w:num>
  <w:num w:numId="5">
    <w:abstractNumId w:val="0"/>
  </w:num>
  <w:num w:numId="6">
    <w:abstractNumId w:val="3"/>
  </w:num>
  <w:num w:numId="7">
    <w:abstractNumId w:val="6"/>
  </w:num>
  <w:num w:numId="8">
    <w:abstractNumId w:val="1"/>
  </w:num>
  <w:num w:numId="9">
    <w:abstractNumId w:val="7"/>
  </w:num>
  <w:num w:numId="10">
    <w:abstractNumId w:val="4"/>
  </w:num>
  <w:num w:numId="11">
    <w:abstractNumId w:val="2"/>
  </w:num>
  <w:num w:numId="12">
    <w:abstractNumId w:val="13"/>
  </w:num>
  <w:num w:numId="13">
    <w:abstractNumId w:val="5"/>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FF"/>
    <w:rsid w:val="00021987"/>
    <w:rsid w:val="000426F6"/>
    <w:rsid w:val="000710AD"/>
    <w:rsid w:val="000952D4"/>
    <w:rsid w:val="000A236C"/>
    <w:rsid w:val="000A2933"/>
    <w:rsid w:val="000E5C03"/>
    <w:rsid w:val="000F26B6"/>
    <w:rsid w:val="001170D7"/>
    <w:rsid w:val="0012731A"/>
    <w:rsid w:val="001420B5"/>
    <w:rsid w:val="00144940"/>
    <w:rsid w:val="0015312D"/>
    <w:rsid w:val="001A1013"/>
    <w:rsid w:val="001B7DD4"/>
    <w:rsid w:val="001C4C07"/>
    <w:rsid w:val="00207FE7"/>
    <w:rsid w:val="0021471E"/>
    <w:rsid w:val="002215B1"/>
    <w:rsid w:val="00245920"/>
    <w:rsid w:val="002516ED"/>
    <w:rsid w:val="002617C6"/>
    <w:rsid w:val="002E2BFA"/>
    <w:rsid w:val="002F1DB5"/>
    <w:rsid w:val="00335F65"/>
    <w:rsid w:val="00340155"/>
    <w:rsid w:val="003405BA"/>
    <w:rsid w:val="0036675C"/>
    <w:rsid w:val="003C1FE5"/>
    <w:rsid w:val="003E08CA"/>
    <w:rsid w:val="003E0D2A"/>
    <w:rsid w:val="003E2498"/>
    <w:rsid w:val="003F572E"/>
    <w:rsid w:val="00407150"/>
    <w:rsid w:val="00442C03"/>
    <w:rsid w:val="00444E62"/>
    <w:rsid w:val="00470D2F"/>
    <w:rsid w:val="0049740C"/>
    <w:rsid w:val="004A58C9"/>
    <w:rsid w:val="004C7CF1"/>
    <w:rsid w:val="004D1C8E"/>
    <w:rsid w:val="004D74E0"/>
    <w:rsid w:val="00516152"/>
    <w:rsid w:val="0054109F"/>
    <w:rsid w:val="00571291"/>
    <w:rsid w:val="00576BC7"/>
    <w:rsid w:val="005E0CB3"/>
    <w:rsid w:val="005E33F9"/>
    <w:rsid w:val="006254AB"/>
    <w:rsid w:val="00651227"/>
    <w:rsid w:val="00683D87"/>
    <w:rsid w:val="00695829"/>
    <w:rsid w:val="006A18BB"/>
    <w:rsid w:val="006C1792"/>
    <w:rsid w:val="006C7B07"/>
    <w:rsid w:val="006D34CC"/>
    <w:rsid w:val="006E280C"/>
    <w:rsid w:val="006F0C22"/>
    <w:rsid w:val="00704A33"/>
    <w:rsid w:val="00736DF8"/>
    <w:rsid w:val="007400D5"/>
    <w:rsid w:val="00771D94"/>
    <w:rsid w:val="007812F3"/>
    <w:rsid w:val="007932ED"/>
    <w:rsid w:val="007D1F92"/>
    <w:rsid w:val="007F1B4E"/>
    <w:rsid w:val="008208BA"/>
    <w:rsid w:val="00842BF9"/>
    <w:rsid w:val="0086176E"/>
    <w:rsid w:val="0087701D"/>
    <w:rsid w:val="0088026C"/>
    <w:rsid w:val="008A3DAE"/>
    <w:rsid w:val="008B2499"/>
    <w:rsid w:val="008D4E5D"/>
    <w:rsid w:val="008E14C8"/>
    <w:rsid w:val="008E1ACB"/>
    <w:rsid w:val="008F1304"/>
    <w:rsid w:val="009262ED"/>
    <w:rsid w:val="0094388E"/>
    <w:rsid w:val="00961D28"/>
    <w:rsid w:val="00974ECF"/>
    <w:rsid w:val="009752E2"/>
    <w:rsid w:val="009808CB"/>
    <w:rsid w:val="00994549"/>
    <w:rsid w:val="009A0D4A"/>
    <w:rsid w:val="009C0538"/>
    <w:rsid w:val="009D72FF"/>
    <w:rsid w:val="009D7D88"/>
    <w:rsid w:val="009E4893"/>
    <w:rsid w:val="00A109BB"/>
    <w:rsid w:val="00A403C7"/>
    <w:rsid w:val="00A4718D"/>
    <w:rsid w:val="00A57D24"/>
    <w:rsid w:val="00A64F7F"/>
    <w:rsid w:val="00A719B0"/>
    <w:rsid w:val="00A72183"/>
    <w:rsid w:val="00A75B9B"/>
    <w:rsid w:val="00A76137"/>
    <w:rsid w:val="00A82FC4"/>
    <w:rsid w:val="00AA637C"/>
    <w:rsid w:val="00AA65C0"/>
    <w:rsid w:val="00AC6485"/>
    <w:rsid w:val="00AD6C60"/>
    <w:rsid w:val="00B162D1"/>
    <w:rsid w:val="00B321DA"/>
    <w:rsid w:val="00B7044A"/>
    <w:rsid w:val="00B81122"/>
    <w:rsid w:val="00B935F7"/>
    <w:rsid w:val="00BB378B"/>
    <w:rsid w:val="00BB3951"/>
    <w:rsid w:val="00BC3805"/>
    <w:rsid w:val="00BC4064"/>
    <w:rsid w:val="00BC60BE"/>
    <w:rsid w:val="00BD216F"/>
    <w:rsid w:val="00BD4622"/>
    <w:rsid w:val="00BF4BDD"/>
    <w:rsid w:val="00BF6E27"/>
    <w:rsid w:val="00C01838"/>
    <w:rsid w:val="00C14E2B"/>
    <w:rsid w:val="00C22CE9"/>
    <w:rsid w:val="00C50461"/>
    <w:rsid w:val="00C5096C"/>
    <w:rsid w:val="00C56796"/>
    <w:rsid w:val="00C6033B"/>
    <w:rsid w:val="00C7315F"/>
    <w:rsid w:val="00C9213A"/>
    <w:rsid w:val="00C97A0F"/>
    <w:rsid w:val="00CE0459"/>
    <w:rsid w:val="00CF0669"/>
    <w:rsid w:val="00D14190"/>
    <w:rsid w:val="00D47F5D"/>
    <w:rsid w:val="00D61C46"/>
    <w:rsid w:val="00D85C0C"/>
    <w:rsid w:val="00DA78AB"/>
    <w:rsid w:val="00DB156E"/>
    <w:rsid w:val="00DF3DE6"/>
    <w:rsid w:val="00DF6F4C"/>
    <w:rsid w:val="00E30AD5"/>
    <w:rsid w:val="00E330B6"/>
    <w:rsid w:val="00E36FBE"/>
    <w:rsid w:val="00E47840"/>
    <w:rsid w:val="00E61C21"/>
    <w:rsid w:val="00E67BBE"/>
    <w:rsid w:val="00EA667D"/>
    <w:rsid w:val="00ED156C"/>
    <w:rsid w:val="00ED6614"/>
    <w:rsid w:val="00EE24EC"/>
    <w:rsid w:val="00F0700B"/>
    <w:rsid w:val="00F316C0"/>
    <w:rsid w:val="00F4098B"/>
    <w:rsid w:val="00F4698A"/>
    <w:rsid w:val="00FA1780"/>
    <w:rsid w:val="00FB0D4D"/>
    <w:rsid w:val="00FF13C8"/>
    <w:rsid w:val="014C6A1E"/>
    <w:rsid w:val="01794277"/>
    <w:rsid w:val="02241B39"/>
    <w:rsid w:val="025670E4"/>
    <w:rsid w:val="03A44D59"/>
    <w:rsid w:val="05375967"/>
    <w:rsid w:val="06796E6C"/>
    <w:rsid w:val="07560EBA"/>
    <w:rsid w:val="07C06289"/>
    <w:rsid w:val="08785B18"/>
    <w:rsid w:val="08836FCD"/>
    <w:rsid w:val="08AF1114"/>
    <w:rsid w:val="08BE1979"/>
    <w:rsid w:val="098B4BBD"/>
    <w:rsid w:val="09BB01E5"/>
    <w:rsid w:val="0ADA394F"/>
    <w:rsid w:val="0B5D0045"/>
    <w:rsid w:val="0B780851"/>
    <w:rsid w:val="0C347150"/>
    <w:rsid w:val="0C6D3A0D"/>
    <w:rsid w:val="0C9E5853"/>
    <w:rsid w:val="0CD21B74"/>
    <w:rsid w:val="0CD3709B"/>
    <w:rsid w:val="0D50296F"/>
    <w:rsid w:val="10B240C9"/>
    <w:rsid w:val="116F50C7"/>
    <w:rsid w:val="119E6B8B"/>
    <w:rsid w:val="12DE0655"/>
    <w:rsid w:val="13D06EC8"/>
    <w:rsid w:val="142E6087"/>
    <w:rsid w:val="1471581D"/>
    <w:rsid w:val="15BD5CF2"/>
    <w:rsid w:val="16DA054F"/>
    <w:rsid w:val="16F51820"/>
    <w:rsid w:val="16F93332"/>
    <w:rsid w:val="17703691"/>
    <w:rsid w:val="17C46A0A"/>
    <w:rsid w:val="17E451E8"/>
    <w:rsid w:val="181250BC"/>
    <w:rsid w:val="182F679B"/>
    <w:rsid w:val="1839663B"/>
    <w:rsid w:val="183E55D2"/>
    <w:rsid w:val="187F2BFB"/>
    <w:rsid w:val="1989401E"/>
    <w:rsid w:val="19A778F2"/>
    <w:rsid w:val="1A345ABC"/>
    <w:rsid w:val="1ACF7CAA"/>
    <w:rsid w:val="1AE87F13"/>
    <w:rsid w:val="1B996973"/>
    <w:rsid w:val="1BA8155C"/>
    <w:rsid w:val="1C207A29"/>
    <w:rsid w:val="1C6E5492"/>
    <w:rsid w:val="1C994CA3"/>
    <w:rsid w:val="1CA851D6"/>
    <w:rsid w:val="1CDA5B63"/>
    <w:rsid w:val="1EA00663"/>
    <w:rsid w:val="1EA650E8"/>
    <w:rsid w:val="1F27481B"/>
    <w:rsid w:val="1FDC58DF"/>
    <w:rsid w:val="202E15CB"/>
    <w:rsid w:val="207B32CE"/>
    <w:rsid w:val="20C47EB3"/>
    <w:rsid w:val="21AA182B"/>
    <w:rsid w:val="21C22DAD"/>
    <w:rsid w:val="22F600F6"/>
    <w:rsid w:val="234D274E"/>
    <w:rsid w:val="23C4339D"/>
    <w:rsid w:val="246F271E"/>
    <w:rsid w:val="25CB601E"/>
    <w:rsid w:val="26614924"/>
    <w:rsid w:val="2698433C"/>
    <w:rsid w:val="29983423"/>
    <w:rsid w:val="29F36E5F"/>
    <w:rsid w:val="2A385B22"/>
    <w:rsid w:val="2B1C56C5"/>
    <w:rsid w:val="2B327342"/>
    <w:rsid w:val="2D4C6384"/>
    <w:rsid w:val="2DF942D8"/>
    <w:rsid w:val="2E8C5CB2"/>
    <w:rsid w:val="2F196B36"/>
    <w:rsid w:val="2F4A3985"/>
    <w:rsid w:val="2F794DCD"/>
    <w:rsid w:val="2F942601"/>
    <w:rsid w:val="30A43AD2"/>
    <w:rsid w:val="30F02C6D"/>
    <w:rsid w:val="319501C8"/>
    <w:rsid w:val="34167E5C"/>
    <w:rsid w:val="341E4CA5"/>
    <w:rsid w:val="34767AA2"/>
    <w:rsid w:val="34DF2B26"/>
    <w:rsid w:val="35065CCA"/>
    <w:rsid w:val="351955A7"/>
    <w:rsid w:val="363A7471"/>
    <w:rsid w:val="36783922"/>
    <w:rsid w:val="36820ACC"/>
    <w:rsid w:val="36FC6631"/>
    <w:rsid w:val="38216A55"/>
    <w:rsid w:val="38756A7D"/>
    <w:rsid w:val="39315979"/>
    <w:rsid w:val="3A6103CA"/>
    <w:rsid w:val="3B731EF2"/>
    <w:rsid w:val="3BD5706D"/>
    <w:rsid w:val="3CBA1BB1"/>
    <w:rsid w:val="3D787262"/>
    <w:rsid w:val="3EED130C"/>
    <w:rsid w:val="406E0916"/>
    <w:rsid w:val="41185378"/>
    <w:rsid w:val="42653A02"/>
    <w:rsid w:val="42A20247"/>
    <w:rsid w:val="43150485"/>
    <w:rsid w:val="433842DE"/>
    <w:rsid w:val="43F13BF6"/>
    <w:rsid w:val="44EF28D5"/>
    <w:rsid w:val="457A0971"/>
    <w:rsid w:val="45B239E4"/>
    <w:rsid w:val="45D32DB2"/>
    <w:rsid w:val="463538A8"/>
    <w:rsid w:val="46D179CF"/>
    <w:rsid w:val="47057A7F"/>
    <w:rsid w:val="4744354B"/>
    <w:rsid w:val="475B317D"/>
    <w:rsid w:val="47781A3D"/>
    <w:rsid w:val="479707E5"/>
    <w:rsid w:val="47A82858"/>
    <w:rsid w:val="47CB0364"/>
    <w:rsid w:val="481C02CF"/>
    <w:rsid w:val="48825BCD"/>
    <w:rsid w:val="494B4D8A"/>
    <w:rsid w:val="494C71BD"/>
    <w:rsid w:val="49732FDA"/>
    <w:rsid w:val="498F1514"/>
    <w:rsid w:val="49E37CA4"/>
    <w:rsid w:val="4AD07645"/>
    <w:rsid w:val="4B3158F7"/>
    <w:rsid w:val="4DB178EC"/>
    <w:rsid w:val="4E291B78"/>
    <w:rsid w:val="4F1456D0"/>
    <w:rsid w:val="4F344FA9"/>
    <w:rsid w:val="4FB670F8"/>
    <w:rsid w:val="4FE4194C"/>
    <w:rsid w:val="514B1525"/>
    <w:rsid w:val="527A5C1B"/>
    <w:rsid w:val="528D5734"/>
    <w:rsid w:val="52C141B8"/>
    <w:rsid w:val="533E1AD8"/>
    <w:rsid w:val="53C035BF"/>
    <w:rsid w:val="549E5284"/>
    <w:rsid w:val="54E51746"/>
    <w:rsid w:val="55FB1E78"/>
    <w:rsid w:val="56101E65"/>
    <w:rsid w:val="569F5492"/>
    <w:rsid w:val="57D35229"/>
    <w:rsid w:val="57EF3A92"/>
    <w:rsid w:val="58334261"/>
    <w:rsid w:val="5A1C0EB8"/>
    <w:rsid w:val="5A7A686E"/>
    <w:rsid w:val="5B292A4B"/>
    <w:rsid w:val="5C5E7FF9"/>
    <w:rsid w:val="5CAD035A"/>
    <w:rsid w:val="5CB04A08"/>
    <w:rsid w:val="5D3D5979"/>
    <w:rsid w:val="5DFB4CD2"/>
    <w:rsid w:val="5E010D5F"/>
    <w:rsid w:val="5E43185A"/>
    <w:rsid w:val="5ECF36A0"/>
    <w:rsid w:val="5EDF278A"/>
    <w:rsid w:val="60C24FBD"/>
    <w:rsid w:val="612B45A5"/>
    <w:rsid w:val="6185129C"/>
    <w:rsid w:val="62AF2F9D"/>
    <w:rsid w:val="62E01E5D"/>
    <w:rsid w:val="63087809"/>
    <w:rsid w:val="636A5A95"/>
    <w:rsid w:val="641E059F"/>
    <w:rsid w:val="64DA2C2E"/>
    <w:rsid w:val="652000AF"/>
    <w:rsid w:val="68170640"/>
    <w:rsid w:val="68195253"/>
    <w:rsid w:val="68E92347"/>
    <w:rsid w:val="6AC0246A"/>
    <w:rsid w:val="6C8524C1"/>
    <w:rsid w:val="6CB237F8"/>
    <w:rsid w:val="6ED536E0"/>
    <w:rsid w:val="6F0636D6"/>
    <w:rsid w:val="6F4F4A5E"/>
    <w:rsid w:val="6FAE437E"/>
    <w:rsid w:val="6FE460F6"/>
    <w:rsid w:val="70A47159"/>
    <w:rsid w:val="71747157"/>
    <w:rsid w:val="71C158FF"/>
    <w:rsid w:val="71C932E5"/>
    <w:rsid w:val="71EE40A7"/>
    <w:rsid w:val="73570DD1"/>
    <w:rsid w:val="74202E62"/>
    <w:rsid w:val="745A1A39"/>
    <w:rsid w:val="7635677B"/>
    <w:rsid w:val="77536456"/>
    <w:rsid w:val="779B2142"/>
    <w:rsid w:val="77C9388B"/>
    <w:rsid w:val="78AB05A9"/>
    <w:rsid w:val="79041AAA"/>
    <w:rsid w:val="79553A83"/>
    <w:rsid w:val="7C1D2052"/>
    <w:rsid w:val="7CAA3249"/>
    <w:rsid w:val="7DC33997"/>
    <w:rsid w:val="7DD525FA"/>
    <w:rsid w:val="7FB81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6108EEEC-7911-4D4D-94FC-8A16DE5D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semiHidden="1" w:unhideWhenUsed="1" w:qFormat="1"/>
    <w:lsdException w:name="heading 4" w:uiPriority="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2"/>
    <w:qFormat/>
    <w:pPr>
      <w:keepNext/>
      <w:spacing w:line="360" w:lineRule="auto"/>
      <w:jc w:val="center"/>
      <w:outlineLvl w:val="0"/>
    </w:pPr>
    <w:rPr>
      <w:rFonts w:ascii="宋体" w:hAnsi="宋体"/>
      <w:b/>
      <w:bCs/>
      <w:sz w:val="24"/>
    </w:rPr>
  </w:style>
  <w:style w:type="paragraph" w:styleId="2">
    <w:name w:val="heading 2"/>
    <w:basedOn w:val="a"/>
    <w:next w:val="a"/>
    <w:qFormat/>
    <w:rsid w:val="007D1F92"/>
    <w:pPr>
      <w:keepNext/>
      <w:keepLines/>
      <w:spacing w:before="260" w:after="260" w:line="416" w:lineRule="auto"/>
      <w:outlineLvl w:val="1"/>
    </w:pPr>
    <w:rPr>
      <w:rFonts w:ascii="Arial Narrow" w:eastAsia="黑体" w:hAnsi="Arial Narrow"/>
      <w:b/>
      <w:bCs/>
      <w:sz w:val="32"/>
      <w:szCs w:val="32"/>
    </w:rPr>
  </w:style>
  <w:style w:type="paragraph" w:styleId="4">
    <w:name w:val="heading 4"/>
    <w:basedOn w:val="a"/>
    <w:next w:val="a"/>
    <w:uiPriority w:val="2"/>
    <w:qFormat/>
    <w:pPr>
      <w:keepNext/>
      <w:adjustRightInd w:val="0"/>
      <w:jc w:val="center"/>
      <w:textAlignment w:val="baseline"/>
      <w:outlineLvl w:val="3"/>
    </w:pPr>
    <w:rPr>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Strong"/>
    <w:basedOn w:val="a0"/>
    <w:qFormat/>
    <w:rPr>
      <w:b/>
      <w:bCs/>
    </w:rPr>
  </w:style>
  <w:style w:type="character" w:styleId="a5">
    <w:name w:val="page number"/>
    <w:basedOn w:val="a0"/>
  </w:style>
  <w:style w:type="paragraph" w:styleId="a6">
    <w:name w:val="footer"/>
    <w:basedOn w:val="a"/>
    <w:pPr>
      <w:tabs>
        <w:tab w:val="center" w:pos="4153"/>
        <w:tab w:val="right" w:pos="8306"/>
      </w:tabs>
      <w:snapToGrid w:val="0"/>
      <w:jc w:val="left"/>
    </w:pPr>
    <w:rPr>
      <w:sz w:val="18"/>
      <w:szCs w:val="18"/>
    </w:rPr>
  </w:style>
  <w:style w:type="paragraph" w:customStyle="1" w:styleId="xl72">
    <w:name w:val="xl72"/>
    <w:basedOn w:val="a"/>
    <w:uiPriority w:val="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styleId="20">
    <w:name w:val="Body Text Indent 2"/>
    <w:basedOn w:val="a"/>
    <w:pPr>
      <w:ind w:firstLineChars="200" w:firstLine="480"/>
    </w:pPr>
    <w:rPr>
      <w:sz w:val="24"/>
    </w:rPr>
  </w:style>
  <w:style w:type="paragraph" w:styleId="a7">
    <w:name w:val="Body Text Indent"/>
    <w:basedOn w:val="a"/>
    <w:pPr>
      <w:ind w:firstLine="420"/>
    </w:pPr>
    <w:rPr>
      <w:sz w:val="24"/>
    </w:rPr>
  </w:style>
  <w:style w:type="paragraph" w:styleId="a8">
    <w:name w:val="Body Text First Indent"/>
    <w:basedOn w:val="a9"/>
    <w:pPr>
      <w:adjustRightInd w:val="0"/>
      <w:spacing w:after="0"/>
      <w:jc w:val="left"/>
      <w:textAlignment w:val="baseline"/>
    </w:pPr>
    <w:rPr>
      <w:kern w:val="0"/>
      <w:szCs w:val="20"/>
    </w:rPr>
  </w:style>
  <w:style w:type="paragraph" w:styleId="a9">
    <w:name w:val="Body Text"/>
    <w:basedOn w:val="a"/>
    <w:pPr>
      <w:spacing w:after="120"/>
    </w:pPr>
  </w:style>
  <w:style w:type="paragraph" w:customStyle="1" w:styleId="aa">
    <w:name w:val="段"/>
    <w:qFormat/>
    <w:pPr>
      <w:autoSpaceDE w:val="0"/>
      <w:autoSpaceDN w:val="0"/>
      <w:ind w:firstLineChars="200" w:firstLine="200"/>
      <w:jc w:val="both"/>
    </w:pPr>
    <w:rPr>
      <w:rFonts w:ascii="宋体"/>
      <w:sz w:val="21"/>
      <w:szCs w:val="22"/>
    </w:rPr>
  </w:style>
  <w:style w:type="table" w:styleId="ab">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8208BA"/>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04A33"/>
    <w:pPr>
      <w:spacing w:line="360" w:lineRule="auto"/>
      <w:ind w:firstLine="420"/>
    </w:pPr>
    <w:rPr>
      <w:rFonts w:ascii="Calibri" w:hAnsi="Calibri"/>
    </w:rPr>
  </w:style>
  <w:style w:type="paragraph" w:styleId="3">
    <w:name w:val="Body Text Indent 3"/>
    <w:basedOn w:val="a"/>
    <w:rsid w:val="007D1F92"/>
    <w:pPr>
      <w:spacing w:after="120"/>
      <w:ind w:leftChars="200" w:left="420"/>
    </w:pPr>
    <w:rPr>
      <w:sz w:val="16"/>
      <w:szCs w:val="16"/>
    </w:rPr>
  </w:style>
  <w:style w:type="paragraph" w:styleId="ad">
    <w:name w:val="annotation text"/>
    <w:basedOn w:val="a"/>
    <w:link w:val="Char"/>
    <w:rsid w:val="007D1F92"/>
    <w:pPr>
      <w:spacing w:line="360" w:lineRule="auto"/>
      <w:jc w:val="left"/>
    </w:pPr>
    <w:rPr>
      <w:rFonts w:ascii="Calibri" w:hAnsi="Calibri"/>
    </w:rPr>
  </w:style>
  <w:style w:type="character" w:styleId="ae">
    <w:name w:val="annotation reference"/>
    <w:basedOn w:val="a0"/>
    <w:rsid w:val="007D1F92"/>
    <w:rPr>
      <w:rFonts w:cs="Times New Roman"/>
      <w:sz w:val="21"/>
      <w:szCs w:val="21"/>
    </w:rPr>
  </w:style>
  <w:style w:type="character" w:customStyle="1" w:styleId="Char">
    <w:name w:val="批注文字 Char"/>
    <w:basedOn w:val="a0"/>
    <w:link w:val="ad"/>
    <w:locked/>
    <w:rsid w:val="007D1F92"/>
    <w:rPr>
      <w:rFonts w:ascii="Calibri" w:eastAsia="宋体" w:hAnsi="Calibri"/>
      <w:kern w:val="2"/>
      <w:sz w:val="21"/>
      <w:szCs w:val="24"/>
      <w:lang w:val="en-US" w:eastAsia="zh-CN" w:bidi="ar-SA"/>
    </w:rPr>
  </w:style>
  <w:style w:type="paragraph" w:customStyle="1" w:styleId="Char0">
    <w:name w:val="Char"/>
    <w:basedOn w:val="a"/>
    <w:rsid w:val="00335F65"/>
    <w:pPr>
      <w:widowControl/>
      <w:adjustRightInd w:val="0"/>
      <w:spacing w:after="160" w:line="240" w:lineRule="exact"/>
      <w:jc w:val="left"/>
      <w:textAlignment w:val="baseline"/>
    </w:pPr>
    <w:rPr>
      <w:rFonts w:ascii="Verdana" w:hAnsi="Verdana"/>
      <w:kern w:val="0"/>
      <w:sz w:val="20"/>
      <w:szCs w:val="20"/>
      <w:lang w:eastAsia="en-US"/>
    </w:rPr>
  </w:style>
  <w:style w:type="paragraph" w:styleId="af">
    <w:name w:val="header"/>
    <w:basedOn w:val="a"/>
    <w:link w:val="Char1"/>
    <w:rsid w:val="0040715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f"/>
    <w:rsid w:val="00407150"/>
    <w:rPr>
      <w:kern w:val="2"/>
      <w:sz w:val="18"/>
      <w:szCs w:val="18"/>
    </w:rPr>
  </w:style>
  <w:style w:type="paragraph" w:styleId="af0">
    <w:name w:val="Balloon Text"/>
    <w:basedOn w:val="a"/>
    <w:link w:val="Char2"/>
    <w:rsid w:val="00571291"/>
    <w:rPr>
      <w:sz w:val="18"/>
      <w:szCs w:val="18"/>
    </w:rPr>
  </w:style>
  <w:style w:type="character" w:customStyle="1" w:styleId="Char2">
    <w:name w:val="批注框文本 Char"/>
    <w:basedOn w:val="a0"/>
    <w:link w:val="af0"/>
    <w:rsid w:val="0057129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it.gov.cn/n1146285/n1146352/n3054355/n3057542/n5920352/c6290977/part/6291607.pdf" TargetMode="External"/><Relationship Id="rId3" Type="http://schemas.openxmlformats.org/officeDocument/2006/relationships/settings" Target="settings.xml"/><Relationship Id="rId7" Type="http://schemas.openxmlformats.org/officeDocument/2006/relationships/hyperlink" Target="https://www.baidu.com/link?url=yYkRav01yyKI5oUzMHTFmVikkZp1otPXqQZQwVZ7vqX2B7XuQSdHVZwRWX6eAcmTbM1esZUX-VtXbisL9Fitxa&amp;wd=&amp;eqid=9407f8670000d7c100000003598187a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14</Pages>
  <Words>2074</Words>
  <Characters>11824</Characters>
  <Application>Microsoft Office Word</Application>
  <DocSecurity>0</DocSecurity>
  <PresentationFormat/>
  <Lines>98</Lines>
  <Paragraphs>27</Paragraphs>
  <Slides>0</Slides>
  <Notes>0</Notes>
  <HiddenSlides>0</HiddenSlides>
  <MMClips>0</MMClips>
  <ScaleCrop>false</ScaleCrop>
  <Manager/>
  <Company>pgc-jsk</Company>
  <LinksUpToDate>false</LinksUpToDate>
  <CharactersWithSpaces>13871</CharactersWithSpaces>
  <SharedDoc>false</SharedDoc>
  <HLinks>
    <vt:vector size="12" baseType="variant">
      <vt:variant>
        <vt:i4>851975</vt:i4>
      </vt:variant>
      <vt:variant>
        <vt:i4>3</vt:i4>
      </vt:variant>
      <vt:variant>
        <vt:i4>0</vt:i4>
      </vt:variant>
      <vt:variant>
        <vt:i4>5</vt:i4>
      </vt:variant>
      <vt:variant>
        <vt:lpwstr>http://www.miit.gov.cn/n1146285/n1146352/n3054355/n3057542/n5920352/c6290977/part/6291607.pdf</vt:lpwstr>
      </vt:variant>
      <vt:variant>
        <vt:lpwstr/>
      </vt:variant>
      <vt:variant>
        <vt:i4>3473465</vt:i4>
      </vt:variant>
      <vt:variant>
        <vt:i4>0</vt:i4>
      </vt:variant>
      <vt:variant>
        <vt:i4>0</vt:i4>
      </vt:variant>
      <vt:variant>
        <vt:i4>5</vt:i4>
      </vt:variant>
      <vt:variant>
        <vt:lpwstr>https://www.baidu.com/link?url=yYkRav01yyKI5oUzMHTFmVikkZp1otPXqQZQwVZ7vqX2B7XuQSdHVZwRWX6eAcmTbM1esZUX-VtXbisL9Fitxa&amp;wd=&amp;eqid=9407f8670000d7c100000003598187a7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编制说明</dc:title>
  <dc:subject/>
  <dc:creator>赵万花</dc:creator>
  <cp:keywords/>
  <dc:description/>
  <cp:lastModifiedBy>AutoBVT</cp:lastModifiedBy>
  <cp:revision>20</cp:revision>
  <cp:lastPrinted>2020-03-26T08:38:00Z</cp:lastPrinted>
  <dcterms:created xsi:type="dcterms:W3CDTF">2020-03-11T08:48:00Z</dcterms:created>
  <dcterms:modified xsi:type="dcterms:W3CDTF">2020-03-27T07:30:00Z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