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7"/>
        <w:sectPr>
          <w:headerReference r:id="rId3" w:type="default"/>
          <w:footerReference r:id="rId5" w:type="default"/>
          <w:headerReference r:id="rId4" w:type="even"/>
          <w:footerReference r:id="rId6" w:type="even"/>
          <w:pgSz w:w="11907" w:h="16839"/>
          <w:pgMar w:top="567" w:right="851" w:bottom="1361" w:left="1418" w:header="0" w:footer="0" w:gutter="0"/>
          <w:pgNumType w:start="1"/>
          <w:cols w:space="720" w:num="1"/>
          <w:titlePg/>
          <w:docGrid w:type="lines" w:linePitch="312" w:charSpace="0"/>
        </w:sectPr>
      </w:pPr>
      <w:bookmarkStart w:id="0" w:name="SectionMark0"/>
      <w:r>
        <w:pict>
          <v:line id="直线 4" o:spid="_x0000_s1026" o:spt="20" style="position:absolute;left:0pt;margin-left:0pt;margin-top:679.15pt;height:0pt;width:482pt;z-index:251661312;mso-width-relative:page;mso-height-relative:page;" coordsize="21600,21600" o:gfxdata="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FUK9tYAAAAKAQAADwAAAAAAAAABACAAAAAiAAAA&#10;ZHJzL2Rvd25yZXYueG1sUEsBAhQAFAAAAAgAh07iQMQbls/QAQAAnQMAAA4AAAAAAAAAAQAgAAAA&#10;JQEAAGRycy9lMm9Eb2MueG1sUEsFBgAAAAAGAAYAWQEAAGcFAAAAAA==&#10;">
            <v:path arrowok="t"/>
            <v:fill focussize="0,0"/>
            <v:stroke weight="1pt"/>
            <v:imagedata o:title=""/>
            <o:lock v:ext="edit"/>
          </v:line>
        </w:pict>
      </w:r>
      <w:r>
        <w:pict>
          <v:shape id="自选图形 2" o:spid="_x0000_s1037" o:spt="32" type="#_x0000_t32" style="position:absolute;left:0pt;margin-left:0pt;margin-top:160.05pt;height:0pt;width:481.9pt;z-index:251662336;mso-width-relative:page;mso-height-relative:page;" filled="f" coordsize="21600,21600" o:gfxdata="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VA4MNQAAAAIAQAADwAAAAAA&#10;AAABACAAAAAiAAAAZHJzL2Rvd25yZXYueG1sUEsBAhQAFAAAAAgAh07iQJz3tBLeAQAApAMAAA4A&#10;AAAAAAAAAQAgAAAAIwEAAGRycy9lMm9Eb2MueG1sUEsFBgAAAAAGAAYAWQEAAHMFAAAAAA==&#10;">
            <v:path arrowok="t"/>
            <v:fill on="f" focussize="0,0"/>
            <v:stroke/>
            <v:imagedata o:title=""/>
            <o:lock v:ext="edit"/>
          </v:shape>
        </w:pict>
      </w:r>
      <w:r>
        <w:pict>
          <v:line id="直线 3" o:spid="_x0000_s1036" o:spt="20" style="position:absolute;left:0pt;margin-left:0pt;margin-top:160.05pt;height:0pt;width:482pt;z-index:251660288;mso-width-relative:page;mso-height-relative:page;" stroked="t" coordsize="21600,21600" o:gfxdata="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eGTWfXAAAACAEAAA8AAAAAAAAAAQAgAAAA&#10;IgAAAGRycy9kb3ducmV2LnhtbFBLAQIUABQAAAAIAIdO4kCYc5bh0wEAAJwDAAAOAAAAAAAAAAEA&#10;IAAAACYBAABkcnMvZTJvRG9jLnhtbFBLBQYAAAAABgAGAFkBAABrBQAAAAA=&#10;">
            <v:path arrowok="t"/>
            <v:fill focussize="0,0"/>
            <v:stroke weight="3pt" color="#F2F2F2"/>
            <v:imagedata o:title=""/>
            <o:lock v:ext="edit"/>
          </v:line>
        </w:pict>
      </w:r>
      <w:r>
        <w:pict>
          <v:shape id="fmFrame7" o:spid="_x0000_s1035" o:spt="202" type="#_x0000_t202" style="position:absolute;left:0pt;margin-left:-3.2pt;margin-top:687.8pt;height:61.45pt;width:481.9pt;mso-position-horizontal-relative:margin;mso-position-vertical-relative:margin;z-index:251659264;mso-width-relative:page;mso-height-relative:page;" stroked="f" coordsize="21600,21600" o:gfxdata="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0YZ&#10;ytoAAAAMAQAADwAAAAAAAAABACAAAAAiAAAAZHJzL2Rvd25yZXYueG1sUEsBAhQAFAAAAAgAh07i&#10;QEFljGiuAQAAYQMAAA4AAAAAAAAAAQAgAAAAKQEAAGRycy9lMm9Eb2MueG1sUEsFBgAAAAAGAAYA&#10;WQEAAEkFAAAAAA==&#10;">
            <v:path/>
            <v:fill focussize="0,0"/>
            <v:stroke on="f" joinstyle="miter"/>
            <v:imagedata o:title=""/>
            <o:lock v:ext="edit"/>
            <v:textbox inset="0mm,0mm,0mm,0mm">
              <w:txbxContent>
                <w:p>
                  <w:pPr>
                    <w:pStyle w:val="64"/>
                    <w:rPr>
                      <w:rFonts w:ascii="黑体" w:eastAsia="黑体"/>
                      <w:b w:val="0"/>
                    </w:rPr>
                  </w:pPr>
                  <w:r>
                    <w:rPr>
                      <w:rFonts w:hint="eastAsia" w:ascii="黑体" w:eastAsia="黑体"/>
                      <w:b w:val="0"/>
                    </w:rPr>
                    <w:t>中国有色金属工业协会</w:t>
                  </w:r>
                </w:p>
                <w:p>
                  <w:pPr>
                    <w:pStyle w:val="64"/>
                  </w:pPr>
                  <w:r>
                    <w:rPr>
                      <w:rFonts w:hint="eastAsia" w:ascii="黑体" w:eastAsia="黑体"/>
                      <w:b w:val="0"/>
                    </w:rPr>
                    <w:t>中国有色金属学会</w:t>
                  </w:r>
                  <w:r>
                    <w:rPr>
                      <w:rStyle w:val="49"/>
                      <w:rFonts w:hint="eastAsia"/>
                      <w:b w:val="0"/>
                    </w:rPr>
                    <w:t>发布</w:t>
                  </w:r>
                </w:p>
              </w:txbxContent>
            </v:textbox>
            <w10:anchorlock/>
          </v:shape>
        </w:pict>
      </w:r>
      <w:r>
        <w:pict>
          <v:shape id="fmFrame6" o:spid="_x0000_s1034" o:spt="202" type="#_x0000_t202" style="position:absolute;left:0pt;margin-left:319.7pt;margin-top:654.55pt;height:24.6pt;width:159pt;mso-position-horizontal-relative:margin;mso-position-vertical-relative:margin;z-index:251658240;mso-width-relative:page;mso-height-relative:page;" stroked="f" coordsize="21600,21600" o:gfxdata="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9di+2gAAAA0BAAAPAAAAAAAAAAEAIAAAACIAAABkcnMvZG93bnJldi54bWxQSwECFAAUAAAACACH&#10;TuJAP74yhLABAABhAwAADgAAAAAAAAABACAAAAApAQAAZHJzL2Uyb0RvYy54bWxQSwUGAAAAAAYA&#10;BgBZAQAASwUAAAAA&#10;">
            <v:path/>
            <v:fill focussize="0,0"/>
            <v:stroke on="f" joinstyle="miter"/>
            <v:imagedata o:title=""/>
            <o:lock v:ext="edit"/>
            <v:textbox inset="0mm,0mm,0mm,0mm">
              <w:txbxContent>
                <w:p>
                  <w:pPr>
                    <w:pStyle w:val="116"/>
                    <w:rPr>
                      <w:rFonts w:ascii="黑体"/>
                    </w:rPr>
                  </w:pPr>
                  <w:r>
                    <w:rPr>
                      <w:rFonts w:hint="eastAsia" w:ascii="黑体"/>
                    </w:rPr>
                    <w:t>202×-××-××实施</w:t>
                  </w:r>
                </w:p>
              </w:txbxContent>
            </v:textbox>
            <w10:anchorlock/>
          </v:shape>
        </w:pict>
      </w:r>
      <w:r>
        <w:pict>
          <v:shape id="fmFrame5" o:spid="_x0000_s1033" o:spt="202" type="#_x0000_t202" style="position:absolute;left:0pt;margin-left:3.75pt;margin-top:654.55pt;height:24.6pt;width:159pt;mso-position-horizontal-relative:margin;mso-position-vertical-relative:margin;z-index:251658240;mso-width-relative:page;mso-height-relative:page;" stroked="f" coordsize="21600,21600" o:gfxdata="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T&#10;ZHXM2QAAAAsBAAAPAAAAAAAAAAEAIAAAACIAAABkcnMvZG93bnJldi54bWxQSwECFAAUAAAACACH&#10;TuJA0OF8RrEBAABhAwAADgAAAAAAAAABACAAAAAoAQAAZHJzL2Uyb0RvYy54bWxQSwUGAAAAAAYA&#10;BgBZAQAASwUAAAAA&#10;">
            <v:path/>
            <v:fill focussize="0,0"/>
            <v:stroke on="f" joinstyle="miter"/>
            <v:imagedata o:title=""/>
            <o:lock v:ext="edit"/>
            <v:textbox inset="0mm,0mm,0mm,0mm">
              <w:txbxContent>
                <w:p>
                  <w:pPr>
                    <w:pStyle w:val="94"/>
                    <w:rPr>
                      <w:rFonts w:ascii="黑体"/>
                    </w:rPr>
                  </w:pPr>
                  <w:r>
                    <w:rPr>
                      <w:rFonts w:hint="eastAsia" w:ascii="黑体"/>
                    </w:rPr>
                    <w:t>202×-××-××发布</w:t>
                  </w:r>
                </w:p>
              </w:txbxContent>
            </v:textbox>
            <w10:anchorlock/>
          </v:shape>
        </w:pict>
      </w:r>
      <w:r>
        <w:pict>
          <v:shape id="fmFrame4" o:spid="_x0000_s1032" o:spt="202" type="#_x0000_t202" style="position:absolute;left:0pt;margin-left:0pt;margin-top:286.25pt;height:368.6pt;width:470pt;mso-position-horizontal-relative:margin;mso-position-vertical-relative:margin;z-index:251657216;mso-width-relative:page;mso-height-relative:page;"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V59x2AAAAAkBAAAPAAAAAAAAAAEAIAAAACIAAABkcnMvZG93bnJldi54bWxQSwECFAAUAAAACACH&#10;TuJA1HZr5bIBAABiAwAADgAAAAAAAAABACAAAAAnAQAAZHJzL2Uyb0RvYy54bWxQSwUGAAAAAAYA&#10;BgBZAQAASwUAAAAA&#10;">
            <v:path/>
            <v:fill focussize="0,0"/>
            <v:stroke on="f" joinstyle="miter"/>
            <v:imagedata o:title=""/>
            <o:lock v:ext="edit"/>
            <v:textbox inset="0mm,0mm,0mm,0mm">
              <w:txbxContent>
                <w:p>
                  <w:pPr>
                    <w:spacing w:line="720" w:lineRule="auto"/>
                    <w:ind w:left="300"/>
                    <w:jc w:val="center"/>
                    <w:rPr>
                      <w:rFonts w:eastAsia="黑体"/>
                      <w:sz w:val="52"/>
                      <w:szCs w:val="52"/>
                    </w:rPr>
                  </w:pPr>
                  <w:r>
                    <w:rPr>
                      <w:rFonts w:hint="eastAsia" w:eastAsia="黑体"/>
                      <w:sz w:val="52"/>
                      <w:szCs w:val="52"/>
                    </w:rPr>
                    <w:t>废电路板化学分析方法</w:t>
                  </w:r>
                </w:p>
                <w:p>
                  <w:pPr>
                    <w:spacing w:line="720" w:lineRule="auto"/>
                    <w:ind w:left="300"/>
                    <w:jc w:val="center"/>
                    <w:rPr>
                      <w:rFonts w:hint="eastAsia" w:eastAsia="黑体"/>
                      <w:sz w:val="52"/>
                      <w:szCs w:val="52"/>
                    </w:rPr>
                  </w:pPr>
                  <w:r>
                    <w:rPr>
                      <w:rFonts w:hint="eastAsia" w:eastAsia="黑体"/>
                      <w:sz w:val="52"/>
                      <w:szCs w:val="52"/>
                    </w:rPr>
                    <w:t>第2部分：金和银</w:t>
                  </w:r>
                  <w:r>
                    <w:rPr>
                      <w:rFonts w:hint="eastAsia" w:eastAsia="黑体"/>
                      <w:sz w:val="52"/>
                      <w:szCs w:val="52"/>
                      <w:lang w:eastAsia="zh-CN"/>
                    </w:rPr>
                    <w:t>含</w:t>
                  </w:r>
                  <w:r>
                    <w:rPr>
                      <w:rFonts w:hint="eastAsia" w:eastAsia="黑体"/>
                      <w:sz w:val="52"/>
                      <w:szCs w:val="52"/>
                    </w:rPr>
                    <w:t>量的测定</w:t>
                  </w:r>
                </w:p>
                <w:p>
                  <w:pPr>
                    <w:spacing w:line="720" w:lineRule="auto"/>
                    <w:ind w:left="300"/>
                    <w:jc w:val="center"/>
                    <w:rPr>
                      <w:rFonts w:eastAsia="黑体"/>
                      <w:sz w:val="52"/>
                      <w:szCs w:val="52"/>
                    </w:rPr>
                  </w:pPr>
                  <w:r>
                    <w:rPr>
                      <w:rFonts w:hint="eastAsia" w:eastAsia="黑体"/>
                      <w:sz w:val="52"/>
                      <w:szCs w:val="52"/>
                    </w:rPr>
                    <w:t>火试金法</w:t>
                  </w:r>
                </w:p>
                <w:p>
                  <w:pPr>
                    <w:spacing w:line="220" w:lineRule="atLeast"/>
                    <w:ind w:right="-58"/>
                    <w:jc w:val="center"/>
                    <w:rPr>
                      <w:rFonts w:eastAsia="黑体"/>
                      <w:kern w:val="0"/>
                      <w:sz w:val="28"/>
                      <w:szCs w:val="28"/>
                    </w:rPr>
                  </w:pPr>
                  <w:r>
                    <w:rPr>
                      <w:rFonts w:eastAsia="黑体"/>
                      <w:kern w:val="0"/>
                      <w:sz w:val="28"/>
                      <w:szCs w:val="28"/>
                    </w:rPr>
                    <w:t>Methods for chemical analysis of waste printed circuit board-</w:t>
                  </w:r>
                </w:p>
                <w:p>
                  <w:pPr>
                    <w:spacing w:line="220" w:lineRule="atLeast"/>
                    <w:ind w:right="-58"/>
                    <w:jc w:val="center"/>
                    <w:rPr>
                      <w:rFonts w:eastAsia="黑体"/>
                      <w:kern w:val="0"/>
                      <w:sz w:val="28"/>
                      <w:szCs w:val="28"/>
                    </w:rPr>
                  </w:pPr>
                  <w:r>
                    <w:rPr>
                      <w:rFonts w:hint="eastAsia" w:eastAsia="黑体"/>
                      <w:kern w:val="0"/>
                      <w:sz w:val="28"/>
                      <w:szCs w:val="28"/>
                    </w:rPr>
                    <w:t xml:space="preserve"> </w:t>
                  </w:r>
                  <w:r>
                    <w:rPr>
                      <w:rFonts w:eastAsia="黑体"/>
                      <w:kern w:val="0"/>
                      <w:sz w:val="28"/>
                      <w:szCs w:val="28"/>
                    </w:rPr>
                    <w:t xml:space="preserve">Part </w:t>
                  </w:r>
                  <w:r>
                    <w:rPr>
                      <w:rFonts w:hint="eastAsia" w:eastAsia="黑体"/>
                      <w:kern w:val="0"/>
                      <w:sz w:val="28"/>
                      <w:szCs w:val="28"/>
                    </w:rPr>
                    <w:t>2</w:t>
                  </w:r>
                  <w:r>
                    <w:rPr>
                      <w:rFonts w:eastAsia="黑体"/>
                      <w:kern w:val="0"/>
                      <w:sz w:val="28"/>
                      <w:szCs w:val="28"/>
                    </w:rPr>
                    <w:t>:Determination of gold and silver contents-</w:t>
                  </w:r>
                </w:p>
                <w:p>
                  <w:pPr>
                    <w:spacing w:line="220" w:lineRule="atLeast"/>
                    <w:ind w:right="-58"/>
                    <w:jc w:val="center"/>
                    <w:rPr>
                      <w:sz w:val="36"/>
                      <w:szCs w:val="36"/>
                    </w:rPr>
                  </w:pPr>
                  <w:r>
                    <w:rPr>
                      <w:rFonts w:eastAsia="黑体"/>
                      <w:kern w:val="0"/>
                      <w:sz w:val="28"/>
                      <w:szCs w:val="28"/>
                    </w:rPr>
                    <w:t>Fire assay</w:t>
                  </w:r>
                  <w:r>
                    <w:rPr>
                      <w:rFonts w:hint="eastAsia" w:eastAsia="黑体"/>
                      <w:kern w:val="0"/>
                      <w:sz w:val="28"/>
                      <w:szCs w:val="28"/>
                    </w:rPr>
                    <w:t xml:space="preserve"> </w:t>
                  </w:r>
                  <w:r>
                    <w:rPr>
                      <w:rFonts w:eastAsia="黑体"/>
                      <w:kern w:val="0"/>
                      <w:sz w:val="28"/>
                      <w:szCs w:val="28"/>
                    </w:rPr>
                    <w:t>method</w:t>
                  </w:r>
                </w:p>
                <w:p>
                  <w:pPr>
                    <w:ind w:left="301"/>
                    <w:jc w:val="center"/>
                    <w:rPr>
                      <w:rFonts w:eastAsia="黑体"/>
                      <w:kern w:val="0"/>
                      <w:sz w:val="28"/>
                      <w:szCs w:val="28"/>
                    </w:rPr>
                  </w:pPr>
                </w:p>
                <w:p>
                  <w:pPr>
                    <w:ind w:firstLine="435"/>
                    <w:jc w:val="center"/>
                    <w:rPr>
                      <w:szCs w:val="21"/>
                    </w:rPr>
                  </w:pPr>
                  <w:r>
                    <w:rPr>
                      <w:rFonts w:hint="eastAsia"/>
                      <w:szCs w:val="21"/>
                    </w:rPr>
                    <w:t>（</w:t>
                  </w:r>
                  <w:r>
                    <w:rPr>
                      <w:rFonts w:hint="eastAsia"/>
                      <w:szCs w:val="21"/>
                      <w:lang w:eastAsia="zh-CN"/>
                    </w:rPr>
                    <w:t>送审稿</w:t>
                  </w:r>
                  <w:r>
                    <w:rPr>
                      <w:rFonts w:hint="eastAsia"/>
                      <w:szCs w:val="21"/>
                    </w:rPr>
                    <w:t>）</w:t>
                  </w:r>
                </w:p>
                <w:p>
                  <w:pPr>
                    <w:pStyle w:val="86"/>
                  </w:pPr>
                </w:p>
              </w:txbxContent>
            </v:textbox>
            <w10:anchorlock/>
          </v:shape>
        </w:pict>
      </w:r>
      <w:r>
        <w:pict>
          <v:shape id="fmFrame3" o:spid="_x0000_s1031" o:spt="202" type="#_x0000_t202" style="position:absolute;left:0pt;margin-left:0pt;margin-top:110.35pt;height:45.65pt;width:456.9pt;mso-position-horizontal-relative:margin;mso-position-vertical-relative:margin;z-index:251656192;mso-width-relative:page;mso-height-relative:page;" stroked="f" coordsize="21600,21600" o:gfxdata="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oBNPX&#10;AAAACAEAAA8AAAAAAAAAAQAgAAAAIgAAAGRycy9kb3ducmV2LnhtbFBLAQIUABQAAAAIAIdO4kBr&#10;e/5YrwEAAGEDAAAOAAAAAAAAAAEAIAAAACYBAABkcnMvZTJvRG9jLnhtbFBLBQYAAAAABgAGAFkB&#10;AABHBQAAAAA=&#10;">
            <v:path/>
            <v:fill focussize="0,0"/>
            <v:stroke on="f" joinstyle="miter"/>
            <v:imagedata o:title=""/>
            <o:lock v:ext="edit"/>
            <v:textbox inset="0mm,0mm,0mm,0mm">
              <w:txbxContent>
                <w:p>
                  <w:pPr>
                    <w:jc w:val="right"/>
                    <w:rPr>
                      <w:rFonts w:ascii="黑体" w:hAnsi="宋体" w:eastAsia="黑体"/>
                      <w:sz w:val="28"/>
                      <w:szCs w:val="28"/>
                    </w:rPr>
                  </w:pPr>
                  <w:r>
                    <w:rPr>
                      <w:rFonts w:hint="eastAsia" w:ascii="黑体" w:hAnsi="宋体" w:eastAsia="黑体"/>
                      <w:sz w:val="28"/>
                      <w:szCs w:val="28"/>
                    </w:rPr>
                    <w:t>T/CNIA XXXX-202X</w:t>
                  </w:r>
                </w:p>
                <w:p>
                  <w:pPr>
                    <w:rPr>
                      <w:rFonts w:ascii="宋体" w:hAnsi="宋体"/>
                    </w:rPr>
                  </w:pPr>
                </w:p>
              </w:txbxContent>
            </v:textbox>
            <w10:anchorlock/>
          </v:shape>
        </w:pict>
      </w:r>
      <w:r>
        <w:pict>
          <v:shape id="fmFrame8" o:spid="_x0000_s1030" o:spt="202" type="#_x0000_t202" style="position:absolute;left:0pt;margin-left:200.75pt;margin-top:8.45pt;height:56.7pt;width:250pt;mso-position-horizontal-relative:margin;mso-position-vertical-relative:margin;z-index:251655168;mso-width-relative:page;mso-height-relative:page;"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lZ&#10;OzzYAAAACgEAAA8AAAAAAAAAAQAgAAAAIgAAAGRycy9kb3ducmV2LnhtbFBLAQIUABQAAAAIAIdO&#10;4kC+xK+gsQEAAGEDAAAOAAAAAAAAAAEAIAAAACcBAABkcnMvZTJvRG9jLnhtbFBLBQYAAAAABgAG&#10;AFkBAABKBQAAAAA=&#10;">
            <v:path/>
            <v:fill focussize="0,0"/>
            <v:stroke on="f" joinstyle="miter"/>
            <v:imagedata o:title=""/>
            <o:lock v:ext="edit"/>
            <v:textbox inset="0mm,0mm,0mm,0mm">
              <w:txbxContent>
                <w:p>
                  <w:pPr>
                    <w:pStyle w:val="99"/>
                    <w:rPr>
                      <w:rFonts w:ascii="Calibri" w:hAnsi="Calibri" w:cs="Calibri"/>
                    </w:rPr>
                  </w:pPr>
                  <w:r>
                    <w:rPr>
                      <w:rFonts w:ascii="Calibri" w:hAnsi="Calibri" w:cs="Calibri"/>
                    </w:rPr>
                    <w:t>T/CNIA</w:t>
                  </w:r>
                </w:p>
                <w:p>
                  <w:pPr>
                    <w:rPr>
                      <w:rFonts w:ascii="Calibri" w:hAnsi="Calibri" w:cs="Calibri"/>
                    </w:rPr>
                  </w:pPr>
                </w:p>
              </w:txbxContent>
            </v:textbox>
            <w10:anchorlock/>
          </v:shape>
        </w:pict>
      </w:r>
      <w:r>
        <w:pict>
          <v:shape id="fmFrame2" o:spid="_x0000_s1029" o:spt="202" type="#_x0000_t202" style="position:absolute;left:0pt;margin-left:0pt;margin-top:79.6pt;height:30.8pt;width:481.9pt;mso-position-horizontal-relative:margin;mso-position-vertical-relative:margin;z-index:251654144;mso-width-relative:page;mso-height-relative:page;"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DkcF&#10;1wAAAAgBAAAPAAAAAAAAAAEAIAAAACIAAABkcnMvZG93bnJldi54bWxQSwECFAAUAAAACACHTuJA&#10;mTyJerABAABhAwAADgAAAAAAAAABACAAAAAmAQAAZHJzL2Uyb0RvYy54bWxQSwUGAAAAAAYABgBZ&#10;AQAASAUAAAAA&#10;">
            <v:path/>
            <v:fill focussize="0,0"/>
            <v:stroke on="f" joinstyle="miter"/>
            <v:imagedata o:title=""/>
            <o:lock v:ext="edit"/>
            <v:textbox inset="0mm,0mm,0mm,0mm">
              <w:txbxContent>
                <w:p>
                  <w:pPr>
                    <w:pStyle w:val="59"/>
                  </w:pPr>
                  <w:r>
                    <w:rPr>
                      <w:rFonts w:hint="eastAsia"/>
                    </w:rPr>
                    <w:t>中国有色金属工业协会标准</w:t>
                  </w:r>
                </w:p>
              </w:txbxContent>
            </v:textbox>
            <w10:anchorlock/>
          </v:shape>
        </w:pict>
      </w:r>
      <w:r>
        <w:pict>
          <v:shape id="fmFrame1" o:spid="_x0000_s1028" o:spt="202" type="#_x0000_t202" style="position:absolute;left:0pt;margin-left:0pt;margin-top:0pt;height:51.8pt;width:200pt;mso-position-horizontal-relative:margin;mso-position-vertical-relative:margin;z-index:251653120;mso-width-relative:page;mso-height-relative:page;"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ezL4NMAAAAF&#10;AQAADwAAAAAAAAABACAAAAAiAAAAZHJzL2Rvd25yZXYueG1sUEsBAhQAFAAAAAgAh07iQESE/5Gv&#10;AQAAYQMAAA4AAAAAAAAAAQAgAAAAIgEAAGRycy9lMm9Eb2MueG1sUEsFBgAAAAAGAAYAWQEAAEMF&#10;AAAAAA==&#10;">
            <v:path/>
            <v:fill focussize="0,0"/>
            <v:stroke on="f" joinstyle="miter"/>
            <v:imagedata o:title=""/>
            <o:lock v:ext="edit"/>
            <v:textbox inset="0mm,0mm,0mm,0mm">
              <w:txbxContent>
                <w:p>
                  <w:pPr>
                    <w:pStyle w:val="58"/>
                    <w:rPr>
                      <w:rFonts w:ascii="黑体"/>
                    </w:rPr>
                  </w:pPr>
                  <w:r>
                    <w:rPr>
                      <w:rFonts w:hint="eastAsia" w:ascii="黑体"/>
                    </w:rPr>
                    <w:t xml:space="preserve">ICS </w:t>
                  </w:r>
                </w:p>
                <w:p>
                  <w:pPr>
                    <w:pStyle w:val="58"/>
                  </w:pPr>
                  <w:r>
                    <w:rPr>
                      <w:rFonts w:hint="eastAsia" w:ascii="黑体"/>
                    </w:rPr>
                    <w:t xml:space="preserve">H </w:t>
                  </w:r>
                </w:p>
              </w:txbxContent>
            </v:textbox>
            <w10:anchorlock/>
          </v:shape>
        </w:pict>
      </w:r>
    </w:p>
    <w:bookmarkEnd w:id="0"/>
    <w:p>
      <w:pPr>
        <w:spacing w:line="400" w:lineRule="exact"/>
        <w:rPr>
          <w:rFonts w:ascii="黑体" w:eastAsia="黑体"/>
        </w:rPr>
      </w:pPr>
    </w:p>
    <w:p>
      <w:pPr>
        <w:pStyle w:val="2"/>
        <w:jc w:val="center"/>
        <w:rPr>
          <w:rFonts w:ascii="黑体" w:hAnsi="黑体" w:eastAsia="黑体" w:cs="黑体"/>
          <w:b w:val="0"/>
          <w:bCs w:val="0"/>
          <w:sz w:val="32"/>
          <w:szCs w:val="32"/>
        </w:rPr>
      </w:pPr>
      <w:bookmarkStart w:id="1" w:name="前言1"/>
      <w:bookmarkEnd w:id="1"/>
      <w:bookmarkStart w:id="2" w:name="SectionMark2"/>
      <w:r>
        <w:rPr>
          <w:rFonts w:hint="eastAsia" w:ascii="黑体" w:hAnsi="黑体" w:eastAsia="黑体" w:cs="黑体"/>
          <w:b w:val="0"/>
          <w:bCs w:val="0"/>
          <w:sz w:val="32"/>
          <w:szCs w:val="32"/>
        </w:rPr>
        <w:t>前言</w:t>
      </w:r>
    </w:p>
    <w:p>
      <w:pPr>
        <w:ind w:firstLine="420" w:firstLineChars="200"/>
        <w:rPr>
          <w:szCs w:val="21"/>
        </w:rPr>
      </w:pPr>
      <w:r>
        <w:rPr>
          <w:szCs w:val="21"/>
        </w:rPr>
        <w:t>T/CNIA XXXX-202X《废电路板化学分析方法》分为2个部分：</w:t>
      </w:r>
    </w:p>
    <w:p>
      <w:pPr>
        <w:ind w:firstLine="420" w:firstLineChars="200"/>
        <w:rPr>
          <w:szCs w:val="21"/>
        </w:rPr>
      </w:pPr>
      <w:r>
        <w:rPr>
          <w:szCs w:val="21"/>
        </w:rPr>
        <w:t>——第1部分：铜</w:t>
      </w:r>
      <w:r>
        <w:rPr>
          <w:rFonts w:hint="eastAsia"/>
          <w:szCs w:val="21"/>
          <w:lang w:eastAsia="zh-CN"/>
        </w:rPr>
        <w:t>含</w:t>
      </w:r>
      <w:r>
        <w:rPr>
          <w:szCs w:val="21"/>
        </w:rPr>
        <w:t>量的测定  碘量法</w:t>
      </w:r>
    </w:p>
    <w:p>
      <w:pPr>
        <w:ind w:firstLine="420" w:firstLineChars="200"/>
        <w:rPr>
          <w:szCs w:val="21"/>
        </w:rPr>
      </w:pPr>
      <w:r>
        <w:rPr>
          <w:szCs w:val="21"/>
        </w:rPr>
        <w:t>——第2部分：金和银</w:t>
      </w:r>
      <w:r>
        <w:rPr>
          <w:rFonts w:hint="eastAsia"/>
          <w:szCs w:val="21"/>
          <w:lang w:eastAsia="zh-CN"/>
        </w:rPr>
        <w:t>含</w:t>
      </w:r>
      <w:r>
        <w:rPr>
          <w:szCs w:val="21"/>
        </w:rPr>
        <w:t>量的测定  火试金法</w:t>
      </w:r>
    </w:p>
    <w:p>
      <w:pPr>
        <w:ind w:firstLine="420" w:firstLineChars="200"/>
        <w:rPr>
          <w:szCs w:val="21"/>
        </w:rPr>
      </w:pPr>
      <w:r>
        <w:rPr>
          <w:szCs w:val="21"/>
        </w:rPr>
        <w:t>本部分为T/CNIA XXXX的第2部分。</w:t>
      </w:r>
    </w:p>
    <w:p>
      <w:pPr>
        <w:ind w:firstLine="420" w:firstLineChars="200"/>
        <w:rPr>
          <w:szCs w:val="21"/>
        </w:rPr>
      </w:pPr>
      <w:r>
        <w:rPr>
          <w:szCs w:val="21"/>
        </w:rPr>
        <w:t>本部分按照GB/T 1.1-2009给出的规则起草。</w:t>
      </w:r>
    </w:p>
    <w:p>
      <w:pPr>
        <w:ind w:firstLine="420" w:firstLineChars="200"/>
        <w:rPr>
          <w:szCs w:val="21"/>
        </w:rPr>
      </w:pPr>
      <w:r>
        <w:rPr>
          <w:szCs w:val="21"/>
        </w:rPr>
        <w:t>本部分由中国有色金属工业协会提出。</w:t>
      </w:r>
    </w:p>
    <w:p>
      <w:pPr>
        <w:ind w:firstLine="420" w:firstLineChars="200"/>
        <w:rPr>
          <w:szCs w:val="21"/>
        </w:rPr>
      </w:pPr>
      <w:r>
        <w:rPr>
          <w:szCs w:val="21"/>
        </w:rPr>
        <w:t>本部分由全国有色金属标准化技术委员会（SAC/TC243）归口。</w:t>
      </w:r>
    </w:p>
    <w:p>
      <w:pPr>
        <w:ind w:firstLine="420" w:firstLineChars="200"/>
        <w:rPr>
          <w:rFonts w:hint="eastAsia" w:eastAsia="宋体"/>
          <w:szCs w:val="21"/>
          <w:lang w:eastAsia="zh-CN"/>
        </w:rPr>
      </w:pPr>
      <w:r>
        <w:rPr>
          <w:rFonts w:hint="eastAsia"/>
          <w:szCs w:val="21"/>
          <w:lang w:eastAsia="zh-CN"/>
        </w:rPr>
        <w:t>本标准负责起草单位：江西华赣瑞林稀贵金属科技有限公司。</w:t>
      </w:r>
    </w:p>
    <w:p>
      <w:pPr>
        <w:ind w:firstLine="420" w:firstLineChars="200"/>
        <w:rPr>
          <w:rFonts w:hint="eastAsia"/>
          <w:szCs w:val="21"/>
          <w:lang w:eastAsia="zh-CN"/>
        </w:rPr>
      </w:pPr>
      <w:r>
        <w:rPr>
          <w:szCs w:val="21"/>
        </w:rPr>
        <w:t>本</w:t>
      </w:r>
      <w:r>
        <w:rPr>
          <w:rFonts w:hint="eastAsia"/>
          <w:szCs w:val="21"/>
        </w:rPr>
        <w:t>部分</w:t>
      </w:r>
      <w:r>
        <w:rPr>
          <w:szCs w:val="21"/>
        </w:rPr>
        <w:t>负责起草单位：</w:t>
      </w:r>
      <w:r>
        <w:rPr>
          <w:rFonts w:hint="eastAsia"/>
          <w:szCs w:val="21"/>
          <w:lang w:eastAsia="zh-CN"/>
        </w:rPr>
        <w:t>江西华赣瑞林稀贵金属科技有限公司。</w:t>
      </w:r>
    </w:p>
    <w:p>
      <w:pPr>
        <w:ind w:firstLine="420" w:firstLineChars="200"/>
      </w:pPr>
      <w:r>
        <w:rPr>
          <w:rFonts w:hint="eastAsia"/>
          <w:szCs w:val="21"/>
        </w:rPr>
        <w:t>本部分参加起草单位：</w:t>
      </w:r>
      <w:r>
        <w:rPr>
          <w:szCs w:val="21"/>
        </w:rPr>
        <w:t>深圳市格林美股份有限公司</w:t>
      </w:r>
      <w:r>
        <w:rPr>
          <w:rFonts w:hint="eastAsia"/>
          <w:szCs w:val="21"/>
        </w:rPr>
        <w:t>、</w:t>
      </w:r>
      <w:r>
        <w:rPr>
          <w:rFonts w:hint="eastAsia"/>
        </w:rPr>
        <w:t>大冶有色设计研究院有限公司</w:t>
      </w:r>
      <w:r>
        <w:rPr>
          <w:szCs w:val="21"/>
        </w:rPr>
        <w:t>、深圳市中金岭南有色金属股份有限公司、北矿检测技术有限公司</w:t>
      </w:r>
      <w:r>
        <w:rPr>
          <w:rFonts w:hint="eastAsia"/>
          <w:szCs w:val="21"/>
        </w:rPr>
        <w:t>、</w:t>
      </w:r>
      <w:r>
        <w:rPr>
          <w:szCs w:val="21"/>
        </w:rPr>
        <w:t>金川集团股份有限公司、铜陵有色金属集团控股有限公司</w:t>
      </w:r>
      <w:r>
        <w:rPr>
          <w:rFonts w:hint="eastAsia"/>
          <w:szCs w:val="21"/>
        </w:rPr>
        <w:t>、</w:t>
      </w:r>
      <w:r>
        <w:rPr>
          <w:szCs w:val="21"/>
        </w:rPr>
        <w:t>中条山有色金属集团有限公司、</w:t>
      </w:r>
      <w:r>
        <w:rPr>
          <w:rFonts w:hint="eastAsia"/>
          <w:szCs w:val="21"/>
          <w:lang w:eastAsia="zh-CN"/>
        </w:rPr>
        <w:t>中国有色</w:t>
      </w:r>
      <w:r>
        <w:rPr>
          <w:szCs w:val="21"/>
        </w:rPr>
        <w:t>桂林矿产地质研究院</w:t>
      </w:r>
      <w:r>
        <w:rPr>
          <w:rFonts w:hint="eastAsia"/>
          <w:szCs w:val="21"/>
          <w:lang w:eastAsia="zh-CN"/>
        </w:rPr>
        <w:t>有限公司</w:t>
      </w:r>
      <w:r>
        <w:rPr>
          <w:szCs w:val="21"/>
        </w:rPr>
        <w:t>、福建紫金矿冶测试技术有限公司</w:t>
      </w:r>
      <w:r>
        <w:rPr>
          <w:rFonts w:hint="eastAsia"/>
          <w:szCs w:val="21"/>
        </w:rPr>
        <w:t>。</w:t>
      </w:r>
    </w:p>
    <w:p>
      <w:pPr>
        <w:ind w:firstLine="420" w:firstLineChars="200"/>
        <w:rPr>
          <w:szCs w:val="21"/>
        </w:rPr>
      </w:pPr>
      <w:r>
        <w:rPr>
          <w:rFonts w:hint="eastAsia"/>
          <w:szCs w:val="21"/>
        </w:rPr>
        <w:t>本部分主要起草人：</w:t>
      </w:r>
    </w:p>
    <w:p/>
    <w:p/>
    <w:p/>
    <w:p/>
    <w:p>
      <w:pPr>
        <w:pStyle w:val="56"/>
        <w:ind w:firstLine="420"/>
        <w:rPr>
          <w:rFonts w:ascii="Times New Roman"/>
          <w:lang w:val="de-DE"/>
        </w:rPr>
        <w:sectPr>
          <w:headerReference r:id="rId7" w:type="default"/>
          <w:footerReference r:id="rId9" w:type="default"/>
          <w:headerReference r:id="rId8" w:type="even"/>
          <w:footerReference r:id="rId10" w:type="even"/>
          <w:pgSz w:w="11907" w:h="16839"/>
          <w:pgMar w:top="1418" w:right="1134" w:bottom="1134" w:left="1418" w:header="1418" w:footer="851" w:gutter="0"/>
          <w:pgNumType w:fmt="upperRoman" w:start="1"/>
          <w:cols w:space="720" w:num="1"/>
          <w:docGrid w:type="lines" w:linePitch="312" w:charSpace="0"/>
        </w:sectPr>
      </w:pPr>
    </w:p>
    <w:bookmarkEnd w:id="2"/>
    <w:p>
      <w:pPr>
        <w:spacing w:line="360" w:lineRule="auto"/>
        <w:jc w:val="center"/>
        <w:rPr>
          <w:rFonts w:ascii="黑体" w:eastAsia="黑体"/>
          <w:sz w:val="32"/>
          <w:szCs w:val="32"/>
        </w:rPr>
      </w:pPr>
      <w:r>
        <w:rPr>
          <w:rFonts w:hint="eastAsia" w:ascii="黑体" w:eastAsia="黑体"/>
          <w:sz w:val="32"/>
          <w:szCs w:val="32"/>
        </w:rPr>
        <w:t>废电路板化学分析方法</w:t>
      </w:r>
    </w:p>
    <w:p>
      <w:pPr>
        <w:spacing w:line="360" w:lineRule="auto"/>
        <w:jc w:val="center"/>
        <w:rPr>
          <w:rFonts w:hint="eastAsia" w:ascii="黑体" w:eastAsia="黑体"/>
          <w:sz w:val="32"/>
          <w:szCs w:val="32"/>
        </w:rPr>
      </w:pPr>
      <w:r>
        <w:rPr>
          <w:rFonts w:hint="eastAsia" w:ascii="黑体" w:eastAsia="黑体"/>
          <w:sz w:val="32"/>
          <w:szCs w:val="32"/>
        </w:rPr>
        <w:t>第2部分：金和银</w:t>
      </w:r>
      <w:r>
        <w:rPr>
          <w:rFonts w:hint="eastAsia" w:ascii="黑体" w:eastAsia="黑体"/>
          <w:sz w:val="32"/>
          <w:szCs w:val="32"/>
          <w:lang w:eastAsia="zh-CN"/>
        </w:rPr>
        <w:t>含</w:t>
      </w:r>
      <w:r>
        <w:rPr>
          <w:rFonts w:hint="eastAsia" w:ascii="黑体" w:eastAsia="黑体"/>
          <w:sz w:val="32"/>
          <w:szCs w:val="32"/>
        </w:rPr>
        <w:t xml:space="preserve">量的测定   </w:t>
      </w:r>
    </w:p>
    <w:p>
      <w:pPr>
        <w:spacing w:line="360" w:lineRule="auto"/>
        <w:jc w:val="center"/>
        <w:rPr>
          <w:rFonts w:ascii="黑体" w:eastAsia="黑体"/>
          <w:sz w:val="32"/>
          <w:szCs w:val="32"/>
        </w:rPr>
      </w:pPr>
      <w:r>
        <w:rPr>
          <w:rFonts w:hint="eastAsia" w:ascii="黑体" w:eastAsia="黑体"/>
          <w:sz w:val="32"/>
          <w:szCs w:val="32"/>
        </w:rPr>
        <w:t>火试金法</w:t>
      </w:r>
    </w:p>
    <w:p>
      <w:pPr>
        <w:numPr>
          <w:ilvl w:val="0"/>
          <w:numId w:val="1"/>
        </w:numPr>
        <w:spacing w:line="360" w:lineRule="auto"/>
        <w:rPr>
          <w:rFonts w:ascii="黑体" w:eastAsia="黑体"/>
        </w:rPr>
      </w:pPr>
      <w:r>
        <w:rPr>
          <w:rFonts w:hint="eastAsia" w:ascii="黑体" w:eastAsia="黑体"/>
        </w:rPr>
        <w:t>范围</w:t>
      </w:r>
    </w:p>
    <w:p>
      <w:pPr>
        <w:spacing w:line="360" w:lineRule="auto"/>
        <w:ind w:firstLine="420" w:firstLineChars="200"/>
      </w:pPr>
      <w:r>
        <w:rPr>
          <w:rFonts w:hint="eastAsia"/>
        </w:rPr>
        <w:t>本部分</w:t>
      </w:r>
      <w:r>
        <w:t>规定了废电路板中金和</w:t>
      </w:r>
      <w:r>
        <w:rPr>
          <w:rFonts w:hint="eastAsia"/>
          <w:lang w:eastAsia="zh-CN"/>
        </w:rPr>
        <w:t>银含量</w:t>
      </w:r>
      <w:r>
        <w:t>的测定方法。</w:t>
      </w:r>
    </w:p>
    <w:p>
      <w:pPr>
        <w:spacing w:line="360" w:lineRule="auto"/>
        <w:ind w:firstLine="420" w:firstLineChars="200"/>
      </w:pPr>
      <w:r>
        <w:t>本部分适用于废电路板中金和</w:t>
      </w:r>
      <w:r>
        <w:rPr>
          <w:rFonts w:hint="eastAsia"/>
          <w:lang w:eastAsia="zh-CN"/>
        </w:rPr>
        <w:t>银含量</w:t>
      </w:r>
      <w:r>
        <w:t>的测定。测定范围：</w:t>
      </w:r>
      <w:r>
        <w:rPr>
          <w:rFonts w:hint="eastAsia"/>
          <w:lang w:eastAsia="zh-CN"/>
        </w:rPr>
        <w:t>金</w:t>
      </w:r>
      <w:r>
        <w:rPr>
          <w:rFonts w:hint="eastAsia"/>
          <w:lang w:val="en-US" w:eastAsia="zh-CN"/>
        </w:rPr>
        <w:t xml:space="preserve"> </w:t>
      </w:r>
      <w:r>
        <w:t>≥0.5</w:t>
      </w:r>
      <w:r>
        <w:rPr>
          <w:rFonts w:hint="eastAsia"/>
          <w:lang w:val="en-US" w:eastAsia="zh-CN"/>
        </w:rPr>
        <w:t>0</w:t>
      </w:r>
      <w:r>
        <w:t xml:space="preserve"> g/t； </w:t>
      </w:r>
      <w:r>
        <w:rPr>
          <w:rFonts w:hint="eastAsia"/>
          <w:lang w:eastAsia="zh-CN"/>
        </w:rPr>
        <w:t>银</w:t>
      </w:r>
      <w:r>
        <w:rPr>
          <w:rFonts w:hint="eastAsia"/>
          <w:lang w:val="en-US" w:eastAsia="zh-CN"/>
        </w:rPr>
        <w:t xml:space="preserve"> </w:t>
      </w:r>
      <w:r>
        <w:t>≥20</w:t>
      </w:r>
      <w:r>
        <w:rPr>
          <w:rFonts w:hint="eastAsia"/>
          <w:lang w:val="en-US" w:eastAsia="zh-CN"/>
        </w:rPr>
        <w:t>.0</w:t>
      </w:r>
      <w:r>
        <w:t xml:space="preserve"> g/t。</w:t>
      </w:r>
    </w:p>
    <w:p>
      <w:pPr>
        <w:pStyle w:val="120"/>
        <w:spacing w:line="360" w:lineRule="auto"/>
        <w:ind w:firstLine="0" w:firstLineChars="0"/>
        <w:rPr>
          <w:rFonts w:ascii="黑体" w:eastAsia="黑体"/>
        </w:rPr>
      </w:pPr>
      <w:r>
        <w:rPr>
          <w:rFonts w:hint="eastAsia" w:ascii="黑体" w:eastAsia="黑体"/>
          <w:lang w:val="en-US" w:eastAsia="zh-CN"/>
        </w:rPr>
        <w:t>2</w:t>
      </w:r>
      <w:r>
        <w:rPr>
          <w:rFonts w:hint="eastAsia" w:ascii="黑体" w:eastAsia="黑体"/>
        </w:rPr>
        <w:t xml:space="preserve">  方法提要</w:t>
      </w:r>
    </w:p>
    <w:p>
      <w:pPr>
        <w:spacing w:afterLines="50" w:line="360" w:lineRule="auto"/>
        <w:ind w:firstLine="420" w:firstLineChars="200"/>
        <w:rPr>
          <w:rFonts w:ascii="宋体" w:hAnsi="宋体" w:cs="宋体"/>
        </w:rPr>
      </w:pPr>
      <w:r>
        <w:rPr>
          <w:rFonts w:hint="eastAsia" w:ascii="宋体" w:hAnsi="宋体" w:cs="宋体"/>
        </w:rPr>
        <w:t>试料经配料，高温熔融，融熔态的金属铅捕集试料中的贵金属形成铅扣，试料中的其他物质与熔剂生成易熔性熔渣。将铅扣灰吹，得金银合粒，清除合粒表面粘附的杂质，经硝酸分金，用滴定法或重量减杂法测定</w:t>
      </w:r>
      <w:r>
        <w:rPr>
          <w:rFonts w:hint="eastAsia" w:ascii="宋体" w:hAnsi="宋体" w:cs="宋体"/>
          <w:lang w:eastAsia="zh-CN"/>
        </w:rPr>
        <w:t>银含量</w:t>
      </w:r>
      <w:r>
        <w:rPr>
          <w:rFonts w:hint="eastAsia" w:ascii="宋体" w:hAnsi="宋体" w:cs="宋体"/>
        </w:rPr>
        <w:t>，重量法测定金</w:t>
      </w:r>
      <w:r>
        <w:rPr>
          <w:rFonts w:hint="eastAsia" w:ascii="宋体" w:hAnsi="宋体" w:cs="宋体"/>
          <w:lang w:eastAsia="zh-CN"/>
        </w:rPr>
        <w:t>含</w:t>
      </w:r>
      <w:r>
        <w:rPr>
          <w:rFonts w:hint="eastAsia" w:ascii="宋体" w:hAnsi="宋体" w:cs="宋体"/>
        </w:rPr>
        <w:t>量。</w:t>
      </w:r>
    </w:p>
    <w:p>
      <w:pPr>
        <w:pStyle w:val="120"/>
        <w:spacing w:line="360" w:lineRule="auto"/>
        <w:ind w:firstLine="0" w:firstLineChars="0"/>
        <w:rPr>
          <w:rFonts w:ascii="黑体" w:eastAsia="黑体"/>
        </w:rPr>
      </w:pPr>
      <w:r>
        <w:rPr>
          <w:rFonts w:hint="eastAsia" w:ascii="黑体" w:eastAsia="黑体"/>
          <w:lang w:val="en-US" w:eastAsia="zh-CN"/>
        </w:rPr>
        <w:t>3</w:t>
      </w:r>
      <w:r>
        <w:rPr>
          <w:rFonts w:hint="eastAsia" w:ascii="黑体" w:eastAsia="黑体"/>
        </w:rPr>
        <w:t xml:space="preserve">   试剂</w:t>
      </w:r>
    </w:p>
    <w:p>
      <w:pPr>
        <w:spacing w:line="360" w:lineRule="auto"/>
        <w:ind w:right="-58" w:firstLine="420" w:firstLineChars="200"/>
        <w:rPr>
          <w:rFonts w:hAnsiTheme="minorEastAsia" w:eastAsiaTheme="minorEastAsia"/>
          <w:szCs w:val="21"/>
        </w:rPr>
      </w:pPr>
      <w:r>
        <w:rPr>
          <w:rFonts w:hAnsiTheme="minorEastAsia" w:eastAsiaTheme="minorEastAsia"/>
          <w:szCs w:val="21"/>
        </w:rPr>
        <w:t>除非另有说明，在分析中仅使用确认为分析纯的试剂和蒸馏水或去离子水或相当纯度的水。</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.1</w:t>
      </w:r>
      <w:r>
        <w:rPr>
          <w:rFonts w:hAnsiTheme="minorEastAsia" w:eastAsiaTheme="minorEastAsia"/>
          <w:szCs w:val="21"/>
        </w:rPr>
        <w:t xml:space="preserve"> </w:t>
      </w:r>
      <w:r>
        <w:rPr>
          <w:rFonts w:hint="eastAsia" w:hAnsiTheme="minorEastAsia" w:eastAsiaTheme="minorEastAsia"/>
          <w:szCs w:val="21"/>
        </w:rPr>
        <w:t xml:space="preserve"> </w:t>
      </w:r>
      <w:r>
        <w:rPr>
          <w:rFonts w:hAnsiTheme="minorEastAsia" w:eastAsiaTheme="minorEastAsia"/>
          <w:szCs w:val="21"/>
        </w:rPr>
        <w:t>碳酸钠</w:t>
      </w:r>
      <w:r>
        <w:rPr>
          <w:rFonts w:hint="eastAsia" w:hAnsiTheme="minorEastAsia" w:eastAsiaTheme="minorEastAsia"/>
          <w:szCs w:val="21"/>
        </w:rPr>
        <w:t>：</w:t>
      </w:r>
      <w:r>
        <w:rPr>
          <w:rFonts w:hAnsiTheme="minorEastAsia" w:eastAsiaTheme="minorEastAsia"/>
          <w:szCs w:val="21"/>
        </w:rPr>
        <w:t>工业纯，粉状。</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.2</w:t>
      </w:r>
      <w:r>
        <w:rPr>
          <w:rFonts w:hAnsiTheme="minorEastAsia" w:eastAsiaTheme="minorEastAsia"/>
          <w:szCs w:val="21"/>
        </w:rPr>
        <w:t xml:space="preserve"> </w:t>
      </w:r>
      <w:r>
        <w:rPr>
          <w:rFonts w:hint="eastAsia" w:hAnsiTheme="minorEastAsia" w:eastAsiaTheme="minorEastAsia"/>
          <w:szCs w:val="21"/>
        </w:rPr>
        <w:t xml:space="preserve"> </w:t>
      </w:r>
      <w:r>
        <w:rPr>
          <w:rFonts w:hAnsiTheme="minorEastAsia" w:eastAsiaTheme="minorEastAsia"/>
          <w:szCs w:val="21"/>
        </w:rPr>
        <w:t>氧化铅</w:t>
      </w:r>
      <w:r>
        <w:rPr>
          <w:rFonts w:hint="eastAsia" w:hAnsiTheme="minorEastAsia" w:eastAsiaTheme="minorEastAsia"/>
          <w:szCs w:val="21"/>
        </w:rPr>
        <w:t>：工业纯</w:t>
      </w:r>
      <w:r>
        <w:rPr>
          <w:rFonts w:hAnsiTheme="minorEastAsia" w:eastAsiaTheme="minorEastAsia"/>
          <w:szCs w:val="21"/>
        </w:rPr>
        <w:t>，粉状（</w:t>
      </w:r>
      <w:r>
        <w:rPr>
          <w:rFonts w:hint="default" w:ascii="Times New Roman" w:hAnsi="Times New Roman" w:cs="Times New Roman" w:eastAsiaTheme="minorEastAsia"/>
          <w:szCs w:val="21"/>
          <w:lang w:eastAsia="zh-CN"/>
        </w:rPr>
        <w:t>ω</w:t>
      </w:r>
      <w:r>
        <w:rPr>
          <w:rFonts w:hint="default" w:ascii="Times New Roman" w:hAnsi="Times New Roman" w:cs="Times New Roman" w:eastAsiaTheme="minorEastAsia"/>
          <w:szCs w:val="21"/>
          <w:vertAlign w:val="subscript"/>
          <w:lang w:val="en-US" w:eastAsia="zh-CN"/>
        </w:rPr>
        <w:t>Au</w:t>
      </w:r>
      <w:r>
        <w:rPr>
          <w:rFonts w:hint="eastAsia" w:cs="Times New Roman" w:eastAsiaTheme="minorEastAsia"/>
          <w:szCs w:val="21"/>
          <w:vertAlign w:val="subscript"/>
          <w:lang w:val="en-US" w:eastAsia="zh-CN"/>
        </w:rPr>
        <w:t xml:space="preserve"> </w:t>
      </w:r>
      <w:r>
        <w:rPr>
          <w:rFonts w:hint="eastAsia" w:hAnsiTheme="minorEastAsia" w:eastAsiaTheme="minorEastAsia"/>
          <w:szCs w:val="21"/>
          <w:lang w:eastAsia="zh-CN"/>
        </w:rPr>
        <w:t>≤</w:t>
      </w:r>
      <w:r>
        <w:rPr>
          <w:rFonts w:hAnsiTheme="minorEastAsia" w:eastAsiaTheme="minorEastAsia"/>
          <w:szCs w:val="21"/>
        </w:rPr>
        <w:t>0.</w:t>
      </w:r>
      <w:r>
        <w:rPr>
          <w:rFonts w:hint="eastAsia" w:hAnsiTheme="minorEastAsia" w:eastAsiaTheme="minorEastAsia"/>
          <w:szCs w:val="21"/>
        </w:rPr>
        <w:t>0</w:t>
      </w:r>
      <w:r>
        <w:rPr>
          <w:rFonts w:hint="eastAsia" w:hAnsiTheme="minorEastAsia" w:eastAsiaTheme="minorEastAsia"/>
          <w:szCs w:val="21"/>
          <w:lang w:val="en-US" w:eastAsia="zh-CN"/>
        </w:rPr>
        <w:t>1</w:t>
      </w:r>
      <w:r>
        <w:rPr>
          <w:rFonts w:hint="eastAsia" w:hAnsiTheme="minorEastAsia" w:eastAsiaTheme="minorEastAsia"/>
          <w:szCs w:val="21"/>
        </w:rPr>
        <w:t xml:space="preserve"> </w:t>
      </w:r>
      <w:r>
        <w:t>g/t</w:t>
      </w:r>
      <w:r>
        <w:rPr>
          <w:rFonts w:eastAsiaTheme="minorEastAsia"/>
          <w:szCs w:val="21"/>
        </w:rPr>
        <w:t>；</w:t>
      </w:r>
      <w:r>
        <w:rPr>
          <w:rFonts w:hint="default" w:ascii="Times New Roman" w:hAnsi="Times New Roman" w:cs="Times New Roman" w:eastAsiaTheme="minorEastAsia"/>
          <w:szCs w:val="21"/>
          <w:lang w:eastAsia="zh-CN"/>
        </w:rPr>
        <w:t>ω</w:t>
      </w:r>
      <w:r>
        <w:rPr>
          <w:rFonts w:hint="default" w:ascii="Times New Roman" w:hAnsi="Times New Roman" w:cs="Times New Roman" w:eastAsiaTheme="minorEastAsia"/>
          <w:szCs w:val="21"/>
          <w:vertAlign w:val="subscript"/>
          <w:lang w:val="en-US" w:eastAsia="zh-CN"/>
        </w:rPr>
        <w:t>A</w:t>
      </w:r>
      <w:r>
        <w:rPr>
          <w:rFonts w:hint="eastAsia" w:cs="Times New Roman" w:eastAsiaTheme="minorEastAsia"/>
          <w:szCs w:val="21"/>
          <w:vertAlign w:val="subscript"/>
          <w:lang w:val="en-US" w:eastAsia="zh-CN"/>
        </w:rPr>
        <w:t xml:space="preserve">g </w:t>
      </w:r>
      <w:r>
        <w:rPr>
          <w:rFonts w:hint="eastAsia" w:hAnsiTheme="minorEastAsia" w:eastAsiaTheme="minorEastAsia"/>
          <w:szCs w:val="21"/>
          <w:lang w:eastAsia="zh-CN"/>
        </w:rPr>
        <w:t>≤</w:t>
      </w:r>
      <w:r>
        <w:rPr>
          <w:rFonts w:hint="eastAsia" w:eastAsiaTheme="minorEastAsia"/>
          <w:szCs w:val="21"/>
        </w:rPr>
        <w:t>0.</w:t>
      </w:r>
      <w:r>
        <w:rPr>
          <w:rFonts w:eastAsiaTheme="minorEastAsia"/>
          <w:szCs w:val="21"/>
        </w:rPr>
        <w:t>5</w:t>
      </w:r>
      <w:r>
        <w:rPr>
          <w:rFonts w:hint="eastAsia" w:eastAsiaTheme="minorEastAsia"/>
          <w:szCs w:val="21"/>
        </w:rPr>
        <w:t xml:space="preserve"> </w:t>
      </w:r>
      <w:r>
        <w:t>g/t</w:t>
      </w:r>
      <w:r>
        <w:rPr>
          <w:rFonts w:hAnsiTheme="minorEastAsia" w:eastAsiaTheme="minorEastAsia"/>
          <w:szCs w:val="21"/>
        </w:rPr>
        <w:t>）。</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.3</w:t>
      </w:r>
      <w:r>
        <w:rPr>
          <w:rFonts w:hint="eastAsia" w:hAnsiTheme="minorEastAsia" w:eastAsiaTheme="minorEastAsia"/>
          <w:szCs w:val="21"/>
        </w:rPr>
        <w:t xml:space="preserve"> </w:t>
      </w:r>
      <w:r>
        <w:rPr>
          <w:rFonts w:hAnsiTheme="minorEastAsia" w:eastAsiaTheme="minorEastAsia"/>
          <w:szCs w:val="21"/>
        </w:rPr>
        <w:t xml:space="preserve"> 硼砂</w:t>
      </w:r>
      <w:r>
        <w:rPr>
          <w:rFonts w:hint="eastAsia" w:hAnsiTheme="minorEastAsia" w:eastAsiaTheme="minorEastAsia"/>
          <w:szCs w:val="21"/>
        </w:rPr>
        <w:t>：</w:t>
      </w:r>
      <w:r>
        <w:rPr>
          <w:rFonts w:hAnsiTheme="minorEastAsia" w:eastAsiaTheme="minorEastAsia"/>
          <w:szCs w:val="21"/>
        </w:rPr>
        <w:t>工业纯，</w:t>
      </w:r>
      <w:r>
        <w:rPr>
          <w:rFonts w:hint="eastAsia" w:hAnsiTheme="minorEastAsia" w:eastAsiaTheme="minorEastAsia"/>
          <w:szCs w:val="21"/>
        </w:rPr>
        <w:t>粉状</w:t>
      </w:r>
      <w:r>
        <w:rPr>
          <w:rFonts w:hAnsiTheme="minorEastAsia" w:eastAsiaTheme="minorEastAsia"/>
          <w:szCs w:val="21"/>
        </w:rPr>
        <w:t>。</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.4</w:t>
      </w:r>
      <w:r>
        <w:rPr>
          <w:rFonts w:hint="eastAsia" w:hAnsiTheme="minorEastAsia" w:eastAsiaTheme="minorEastAsia"/>
          <w:szCs w:val="21"/>
        </w:rPr>
        <w:t xml:space="preserve"> </w:t>
      </w:r>
      <w:r>
        <w:rPr>
          <w:rFonts w:hAnsiTheme="minorEastAsia" w:eastAsiaTheme="minorEastAsia"/>
          <w:szCs w:val="21"/>
        </w:rPr>
        <w:t xml:space="preserve"> 二氧化硅</w:t>
      </w:r>
      <w:r>
        <w:rPr>
          <w:rFonts w:hint="eastAsia" w:hAnsiTheme="minorEastAsia" w:eastAsiaTheme="minorEastAsia"/>
          <w:szCs w:val="21"/>
        </w:rPr>
        <w:t>：</w:t>
      </w:r>
      <w:r>
        <w:rPr>
          <w:rFonts w:hAnsiTheme="minorEastAsia" w:eastAsiaTheme="minorEastAsia"/>
          <w:szCs w:val="21"/>
        </w:rPr>
        <w:t>工业纯，粉状。</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.5</w:t>
      </w:r>
      <w:r>
        <w:rPr>
          <w:rFonts w:hint="eastAsia" w:hAnsiTheme="minorEastAsia" w:eastAsiaTheme="minorEastAsia"/>
          <w:szCs w:val="21"/>
        </w:rPr>
        <w:t xml:space="preserve"> </w:t>
      </w:r>
      <w:r>
        <w:rPr>
          <w:rFonts w:hAnsiTheme="minorEastAsia" w:eastAsiaTheme="minorEastAsia"/>
          <w:szCs w:val="21"/>
        </w:rPr>
        <w:t xml:space="preserve"> 面粉</w:t>
      </w:r>
      <w:r>
        <w:rPr>
          <w:rFonts w:hint="eastAsia" w:hAnsiTheme="minorEastAsia" w:eastAsiaTheme="minorEastAsia"/>
          <w:szCs w:val="21"/>
        </w:rPr>
        <w:t>：</w:t>
      </w:r>
      <w:r>
        <w:rPr>
          <w:rFonts w:hAnsiTheme="minorEastAsia" w:eastAsiaTheme="minorEastAsia"/>
          <w:szCs w:val="21"/>
        </w:rPr>
        <w:t>工业纯，粉状。</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.6 </w:t>
      </w:r>
      <w:r>
        <w:rPr>
          <w:rFonts w:hint="eastAsia" w:hAnsiTheme="minorEastAsia" w:eastAsiaTheme="minorEastAsia"/>
          <w:szCs w:val="21"/>
        </w:rPr>
        <w:t xml:space="preserve"> 硝酸钾：</w:t>
      </w:r>
      <w:r>
        <w:rPr>
          <w:rFonts w:hAnsiTheme="minorEastAsia" w:eastAsiaTheme="minorEastAsia"/>
          <w:szCs w:val="21"/>
        </w:rPr>
        <w:t>工业纯，</w:t>
      </w:r>
      <w:r>
        <w:rPr>
          <w:rFonts w:hint="eastAsia" w:hAnsiTheme="minorEastAsia" w:eastAsiaTheme="minorEastAsia"/>
          <w:szCs w:val="21"/>
        </w:rPr>
        <w:t>粉</w:t>
      </w:r>
      <w:r>
        <w:rPr>
          <w:rFonts w:hAnsiTheme="minorEastAsia" w:eastAsiaTheme="minorEastAsia"/>
          <w:szCs w:val="21"/>
        </w:rPr>
        <w:t>状。</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.7 </w:t>
      </w:r>
      <w:r>
        <w:rPr>
          <w:rFonts w:hint="eastAsia" w:hAnsiTheme="minorEastAsia" w:eastAsiaTheme="minorEastAsia"/>
          <w:szCs w:val="21"/>
        </w:rPr>
        <w:t xml:space="preserve"> </w:t>
      </w:r>
      <w:r>
        <w:rPr>
          <w:rFonts w:hAnsiTheme="minorEastAsia" w:eastAsiaTheme="minorEastAsia"/>
          <w:szCs w:val="21"/>
        </w:rPr>
        <w:t>氯化钠</w:t>
      </w:r>
      <w:r>
        <w:rPr>
          <w:rFonts w:hint="eastAsia" w:hAnsiTheme="minorEastAsia" w:eastAsiaTheme="minorEastAsia"/>
          <w:szCs w:val="21"/>
        </w:rPr>
        <w:t>：</w:t>
      </w:r>
      <w:r>
        <w:rPr>
          <w:rFonts w:hAnsiTheme="minorEastAsia" w:eastAsiaTheme="minorEastAsia"/>
          <w:szCs w:val="21"/>
        </w:rPr>
        <w:t>工业纯，</w:t>
      </w:r>
      <w:r>
        <w:rPr>
          <w:rFonts w:hint="eastAsia" w:hAnsiTheme="minorEastAsia" w:eastAsiaTheme="minorEastAsia"/>
          <w:szCs w:val="21"/>
        </w:rPr>
        <w:t>粉</w:t>
      </w:r>
      <w:r>
        <w:rPr>
          <w:rFonts w:hAnsiTheme="minorEastAsia" w:eastAsiaTheme="minorEastAsia"/>
          <w:szCs w:val="21"/>
        </w:rPr>
        <w:t>状。</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.8 </w:t>
      </w:r>
      <w:r>
        <w:rPr>
          <w:rFonts w:hint="eastAsia"/>
          <w:szCs w:val="21"/>
        </w:rPr>
        <w:t xml:space="preserve"> </w:t>
      </w:r>
      <w:r>
        <w:rPr>
          <w:szCs w:val="21"/>
        </w:rPr>
        <w:t>铅箔，厚度0.1</w:t>
      </w:r>
      <w:r>
        <w:rPr>
          <w:rFonts w:hint="eastAsia"/>
          <w:szCs w:val="21"/>
        </w:rPr>
        <w:t xml:space="preserve"> </w:t>
      </w:r>
      <w:r>
        <w:rPr>
          <w:szCs w:val="21"/>
        </w:rPr>
        <w:t>mm～0.15</w:t>
      </w:r>
      <w:r>
        <w:rPr>
          <w:rFonts w:hint="eastAsia"/>
          <w:szCs w:val="21"/>
        </w:rPr>
        <w:t xml:space="preserve"> </w:t>
      </w:r>
      <w:r>
        <w:rPr>
          <w:szCs w:val="21"/>
        </w:rPr>
        <w:t>mm，不含金银。</w:t>
      </w:r>
    </w:p>
    <w:p>
      <w:pPr>
        <w:spacing w:line="360" w:lineRule="auto"/>
        <w:ind w:right="226"/>
        <w:rPr>
          <w:rFonts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.9</w:t>
      </w:r>
      <w:r>
        <w:rPr>
          <w:rFonts w:hAnsiTheme="minorEastAsia" w:eastAsiaTheme="minorEastAsia"/>
          <w:szCs w:val="21"/>
        </w:rPr>
        <w:t xml:space="preserve"> </w:t>
      </w:r>
      <w:r>
        <w:rPr>
          <w:rFonts w:hint="eastAsia" w:hAnsiTheme="minorEastAsia" w:eastAsiaTheme="minorEastAsia"/>
          <w:szCs w:val="21"/>
        </w:rPr>
        <w:t xml:space="preserve"> </w:t>
      </w:r>
      <w:r>
        <w:rPr>
          <w:rFonts w:hAnsiTheme="minorEastAsia" w:eastAsiaTheme="minorEastAsia"/>
          <w:szCs w:val="21"/>
        </w:rPr>
        <w:t>纯银</w:t>
      </w:r>
      <w:r>
        <w:rPr>
          <w:rFonts w:eastAsiaTheme="minorEastAsia"/>
          <w:szCs w:val="21"/>
        </w:rPr>
        <w:t>（</w:t>
      </w:r>
      <w:r>
        <w:rPr>
          <w:rFonts w:hint="default" w:ascii="Times New Roman" w:hAnsi="Times New Roman" w:cs="Times New Roman" w:eastAsiaTheme="minorEastAsia"/>
          <w:szCs w:val="21"/>
          <w:lang w:eastAsia="zh-CN"/>
        </w:rPr>
        <w:t>ω</w:t>
      </w:r>
      <w:r>
        <w:rPr>
          <w:rFonts w:hint="default" w:ascii="Times New Roman" w:hAnsi="Times New Roman" w:cs="Times New Roman" w:eastAsiaTheme="minorEastAsia"/>
          <w:szCs w:val="21"/>
          <w:vertAlign w:val="subscript"/>
          <w:lang w:val="en-US" w:eastAsia="zh-CN"/>
        </w:rPr>
        <w:t>A</w:t>
      </w:r>
      <w:r>
        <w:rPr>
          <w:rFonts w:hint="eastAsia" w:cs="Times New Roman" w:eastAsiaTheme="minorEastAsia"/>
          <w:szCs w:val="21"/>
          <w:vertAlign w:val="subscript"/>
          <w:lang w:val="en-US" w:eastAsia="zh-CN"/>
        </w:rPr>
        <w:t xml:space="preserve">g </w:t>
      </w:r>
      <w:r>
        <w:rPr>
          <w:rFonts w:eastAsiaTheme="minorEastAsia"/>
          <w:szCs w:val="21"/>
        </w:rPr>
        <w:t>≥</w:t>
      </w:r>
      <w:r>
        <w:rPr>
          <w:rFonts w:hint="eastAsia" w:eastAsiaTheme="minorEastAsia"/>
          <w:szCs w:val="21"/>
          <w:lang w:val="en-US" w:eastAsia="zh-CN"/>
        </w:rPr>
        <w:t xml:space="preserve"> </w:t>
      </w:r>
      <w:r>
        <w:rPr>
          <w:rFonts w:eastAsiaTheme="minorEastAsia"/>
          <w:szCs w:val="21"/>
        </w:rPr>
        <w:t>99.99</w:t>
      </w:r>
      <w:r>
        <w:rPr>
          <w:rFonts w:hint="eastAsia" w:eastAsiaTheme="minorEastAsia"/>
          <w:szCs w:val="21"/>
        </w:rPr>
        <w:t>%</w:t>
      </w:r>
      <w:r>
        <w:rPr>
          <w:rFonts w:eastAsiaTheme="minorEastAsia"/>
          <w:szCs w:val="21"/>
        </w:rPr>
        <w:t>）。</w:t>
      </w:r>
    </w:p>
    <w:p>
      <w:pPr>
        <w:spacing w:line="360" w:lineRule="auto"/>
        <w:ind w:right="226"/>
        <w:rPr>
          <w:rFonts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.10 </w:t>
      </w:r>
      <w:r>
        <w:rPr>
          <w:rFonts w:eastAsiaTheme="minorEastAsia"/>
          <w:szCs w:val="21"/>
        </w:rPr>
        <w:t xml:space="preserve"> 纯金</w:t>
      </w:r>
      <w:r>
        <w:rPr>
          <w:rFonts w:hint="eastAsia" w:eastAsiaTheme="minorEastAsia"/>
          <w:szCs w:val="21"/>
        </w:rPr>
        <w:t>（</w:t>
      </w:r>
      <w:r>
        <w:rPr>
          <w:rFonts w:hint="default" w:ascii="Times New Roman" w:hAnsi="Times New Roman" w:cs="Times New Roman" w:eastAsiaTheme="minorEastAsia"/>
          <w:szCs w:val="21"/>
          <w:lang w:eastAsia="zh-CN"/>
        </w:rPr>
        <w:t>ω</w:t>
      </w:r>
      <w:r>
        <w:rPr>
          <w:rFonts w:hint="default" w:ascii="Times New Roman" w:hAnsi="Times New Roman" w:cs="Times New Roman" w:eastAsiaTheme="minorEastAsia"/>
          <w:szCs w:val="21"/>
          <w:vertAlign w:val="subscript"/>
          <w:lang w:val="en-US" w:eastAsia="zh-CN"/>
        </w:rPr>
        <w:t>Au</w:t>
      </w:r>
      <w:r>
        <w:rPr>
          <w:rFonts w:hint="eastAsia" w:cs="Times New Roman" w:eastAsiaTheme="minorEastAsia"/>
          <w:szCs w:val="21"/>
          <w:vertAlign w:val="subscript"/>
          <w:lang w:val="en-US" w:eastAsia="zh-CN"/>
        </w:rPr>
        <w:t xml:space="preserve"> </w:t>
      </w:r>
      <w:r>
        <w:rPr>
          <w:rFonts w:eastAsiaTheme="minorEastAsia"/>
          <w:szCs w:val="21"/>
        </w:rPr>
        <w:t>≥</w:t>
      </w:r>
      <w:r>
        <w:rPr>
          <w:rFonts w:hint="eastAsia" w:eastAsiaTheme="minorEastAsia"/>
          <w:szCs w:val="21"/>
          <w:lang w:val="en-US" w:eastAsia="zh-CN"/>
        </w:rPr>
        <w:t xml:space="preserve"> </w:t>
      </w:r>
      <w:r>
        <w:rPr>
          <w:rFonts w:eastAsiaTheme="minorEastAsia"/>
          <w:szCs w:val="21"/>
        </w:rPr>
        <w:t>99.99</w:t>
      </w:r>
      <w:r>
        <w:rPr>
          <w:rFonts w:hint="eastAsia" w:eastAsiaTheme="minorEastAsia"/>
          <w:szCs w:val="21"/>
        </w:rPr>
        <w:t>%）。</w:t>
      </w:r>
    </w:p>
    <w:p>
      <w:pPr>
        <w:spacing w:line="360" w:lineRule="auto"/>
        <w:ind w:right="227"/>
        <w:rPr>
          <w:rFonts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.11</w:t>
      </w:r>
      <w:r>
        <w:rPr>
          <w:rFonts w:hint="eastAsia" w:hAnsiTheme="minorEastAsia" w:eastAsiaTheme="minorEastAsia"/>
          <w:szCs w:val="21"/>
        </w:rPr>
        <w:t xml:space="preserve">  硫氰酸钾：分析纯，粉状。</w:t>
      </w:r>
    </w:p>
    <w:p>
      <w:pPr>
        <w:spacing w:line="360" w:lineRule="auto"/>
        <w:ind w:right="227"/>
        <w:rPr>
          <w:rFonts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.12 </w:t>
      </w:r>
      <w:r>
        <w:rPr>
          <w:rFonts w:eastAsiaTheme="minorEastAsia"/>
          <w:szCs w:val="21"/>
        </w:rPr>
        <w:t xml:space="preserve"> 盐酸（ρ</w:t>
      </w:r>
      <w:r>
        <w:rPr>
          <w:rFonts w:hint="eastAsia" w:eastAsiaTheme="minorEastAsia"/>
          <w:szCs w:val="21"/>
          <w:lang w:val="en-US" w:eastAsia="zh-CN"/>
        </w:rPr>
        <w:t xml:space="preserve"> = </w:t>
      </w:r>
      <w:r>
        <w:rPr>
          <w:rFonts w:eastAsiaTheme="minorEastAsia"/>
          <w:szCs w:val="21"/>
        </w:rPr>
        <w:t>1.19 g/mL）。</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.13 </w:t>
      </w:r>
      <w:r>
        <w:rPr>
          <w:rFonts w:eastAsiaTheme="minorEastAsia"/>
          <w:szCs w:val="21"/>
        </w:rPr>
        <w:t xml:space="preserve"> 硝酸（ρ</w:t>
      </w:r>
      <w:r>
        <w:rPr>
          <w:rFonts w:hint="eastAsia" w:eastAsiaTheme="minorEastAsia"/>
          <w:szCs w:val="21"/>
          <w:lang w:val="en-US" w:eastAsia="zh-CN"/>
        </w:rPr>
        <w:t xml:space="preserve"> = </w:t>
      </w:r>
      <w:r>
        <w:rPr>
          <w:rFonts w:eastAsiaTheme="minorEastAsia"/>
          <w:szCs w:val="21"/>
        </w:rPr>
        <w:t>1.4</w:t>
      </w:r>
      <w:r>
        <w:rPr>
          <w:rFonts w:hAnsiTheme="minorEastAsia" w:eastAsiaTheme="minorEastAsia"/>
          <w:szCs w:val="21"/>
        </w:rPr>
        <w:t>2 g/mL），</w:t>
      </w:r>
      <w:r>
        <w:rPr>
          <w:rFonts w:hint="eastAsia" w:hAnsiTheme="minorEastAsia" w:eastAsiaTheme="minorEastAsia"/>
          <w:szCs w:val="21"/>
        </w:rPr>
        <w:t>优级纯</w:t>
      </w:r>
      <w:r>
        <w:rPr>
          <w:rFonts w:hAnsiTheme="minorEastAsia" w:eastAsiaTheme="minorEastAsia"/>
          <w:szCs w:val="21"/>
        </w:rPr>
        <w:t>。</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.14</w:t>
      </w:r>
      <w:r>
        <w:rPr>
          <w:rFonts w:hAnsiTheme="minorEastAsia" w:eastAsiaTheme="minorEastAsia"/>
          <w:szCs w:val="21"/>
        </w:rPr>
        <w:t xml:space="preserve"> </w:t>
      </w:r>
      <w:r>
        <w:rPr>
          <w:rFonts w:hint="eastAsia" w:hAnsiTheme="minorEastAsia" w:eastAsiaTheme="minorEastAsia"/>
          <w:szCs w:val="21"/>
        </w:rPr>
        <w:t xml:space="preserve"> </w:t>
      </w:r>
      <w:r>
        <w:rPr>
          <w:rFonts w:hAnsiTheme="minorEastAsia" w:eastAsiaTheme="minorEastAsia"/>
          <w:szCs w:val="21"/>
        </w:rPr>
        <w:t>乙酸（1+3）。</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.15</w:t>
      </w:r>
      <w:r>
        <w:rPr>
          <w:rFonts w:hAnsiTheme="minorEastAsia" w:eastAsiaTheme="minorEastAsia"/>
          <w:szCs w:val="21"/>
        </w:rPr>
        <w:t xml:space="preserve"> </w:t>
      </w:r>
      <w:r>
        <w:rPr>
          <w:rFonts w:hint="eastAsia" w:hAnsiTheme="minorEastAsia" w:eastAsiaTheme="minorEastAsia"/>
          <w:szCs w:val="21"/>
        </w:rPr>
        <w:t xml:space="preserve"> </w:t>
      </w:r>
      <w:r>
        <w:rPr>
          <w:rFonts w:hAnsiTheme="minorEastAsia" w:eastAsiaTheme="minorEastAsia"/>
          <w:szCs w:val="21"/>
        </w:rPr>
        <w:t>硝酸（1+1）</w:t>
      </w:r>
      <w:r>
        <w:rPr>
          <w:rFonts w:hint="eastAsia" w:hAnsiTheme="minorEastAsia" w:eastAsiaTheme="minorEastAsia"/>
          <w:szCs w:val="21"/>
        </w:rPr>
        <w:t>，不含氯</w:t>
      </w:r>
      <w:r>
        <w:rPr>
          <w:rFonts w:hint="eastAsia" w:hAnsiTheme="minorEastAsia" w:eastAsiaTheme="minorEastAsia"/>
          <w:szCs w:val="21"/>
          <w:lang w:eastAsia="zh-CN"/>
        </w:rPr>
        <w:t>离子</w:t>
      </w:r>
      <w:r>
        <w:rPr>
          <w:rFonts w:hAnsiTheme="minorEastAsia" w:eastAsiaTheme="minorEastAsia"/>
          <w:szCs w:val="21"/>
        </w:rPr>
        <w:t>。</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.16 </w:t>
      </w:r>
      <w:r>
        <w:rPr>
          <w:rFonts w:hint="eastAsia" w:hAnsiTheme="minorEastAsia" w:eastAsiaTheme="minorEastAsia"/>
          <w:szCs w:val="21"/>
        </w:rPr>
        <w:t xml:space="preserve"> </w:t>
      </w:r>
      <w:r>
        <w:rPr>
          <w:rFonts w:hAnsiTheme="minorEastAsia" w:eastAsiaTheme="minorEastAsia"/>
          <w:szCs w:val="21"/>
        </w:rPr>
        <w:t>硝酸（1+7）</w:t>
      </w:r>
      <w:r>
        <w:rPr>
          <w:rFonts w:hint="eastAsia" w:hAnsiTheme="minorEastAsia" w:eastAsiaTheme="minorEastAsia"/>
          <w:szCs w:val="21"/>
        </w:rPr>
        <w:t>，不含氯</w:t>
      </w:r>
      <w:r>
        <w:rPr>
          <w:rFonts w:hint="eastAsia" w:hAnsiTheme="minorEastAsia" w:eastAsiaTheme="minorEastAsia"/>
          <w:szCs w:val="21"/>
          <w:lang w:eastAsia="zh-CN"/>
        </w:rPr>
        <w:t>离子</w:t>
      </w:r>
      <w:r>
        <w:rPr>
          <w:rFonts w:hAnsiTheme="minorEastAsia" w:eastAsiaTheme="minorEastAsia"/>
          <w:szCs w:val="21"/>
        </w:rPr>
        <w:t>。</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.17</w:t>
      </w:r>
      <w:r>
        <w:rPr>
          <w:rFonts w:hint="eastAsia" w:hAnsiTheme="minorEastAsia" w:eastAsiaTheme="minorEastAsia"/>
          <w:szCs w:val="21"/>
        </w:rPr>
        <w:t xml:space="preserve">  盐酸（1+1）。</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.18</w:t>
      </w:r>
      <w:r>
        <w:rPr>
          <w:rFonts w:hint="eastAsia" w:hAnsiTheme="minorEastAsia" w:eastAsiaTheme="minorEastAsia"/>
          <w:szCs w:val="21"/>
        </w:rPr>
        <w:t xml:space="preserve">  混合酸：3份盐酸加1份硝酸，</w:t>
      </w:r>
      <w:r>
        <w:rPr>
          <w:rFonts w:hint="eastAsia" w:hAnsiTheme="minorEastAsia" w:eastAsiaTheme="minorEastAsia"/>
          <w:szCs w:val="21"/>
          <w:lang w:eastAsia="zh-CN"/>
        </w:rPr>
        <w:t>混匀</w:t>
      </w:r>
      <w:r>
        <w:rPr>
          <w:rFonts w:hint="eastAsia" w:hAnsiTheme="minorEastAsia" w:eastAsiaTheme="minorEastAsia"/>
          <w:szCs w:val="21"/>
        </w:rPr>
        <w:t>。</w:t>
      </w:r>
    </w:p>
    <w:p>
      <w:pPr>
        <w:spacing w:line="360" w:lineRule="auto"/>
        <w:ind w:right="226"/>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.19</w:t>
      </w:r>
      <w:r>
        <w:rPr>
          <w:rFonts w:hint="eastAsia" w:hAnsiTheme="minorEastAsia" w:eastAsiaTheme="minorEastAsia"/>
          <w:szCs w:val="21"/>
        </w:rPr>
        <w:t xml:space="preserve">  硫酸铁铵指示剂：取一份硫酸铁铵饱和溶液，加三份硝酸（1+3），混匀。</w:t>
      </w:r>
    </w:p>
    <w:p>
      <w:pPr>
        <w:spacing w:line="360" w:lineRule="auto"/>
        <w:ind w:right="226"/>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.20 </w:t>
      </w:r>
      <w:r>
        <w:rPr>
          <w:rFonts w:hint="eastAsia" w:hAnsiTheme="minorEastAsia" w:eastAsiaTheme="minorEastAsia"/>
          <w:szCs w:val="21"/>
        </w:rPr>
        <w:t xml:space="preserve"> 硫氰酸钾标准滴定溶液(</w:t>
      </w:r>
      <w:r>
        <w:rPr>
          <w:rFonts w:hint="eastAsia" w:hAnsiTheme="minorEastAsia" w:eastAsiaTheme="minorEastAsia"/>
          <w:i/>
          <w:szCs w:val="21"/>
        </w:rPr>
        <w:t>c</w:t>
      </w:r>
      <w:r>
        <w:rPr>
          <w:rFonts w:hint="eastAsia" w:hAnsiTheme="minorEastAsia" w:eastAsiaTheme="minorEastAsia"/>
          <w:i/>
          <w:szCs w:val="21"/>
          <w:vertAlign w:val="subscript"/>
        </w:rPr>
        <w:t>KSCN</w:t>
      </w:r>
      <w:r>
        <w:rPr>
          <w:rFonts w:hint="eastAsia" w:hAnsiTheme="minorEastAsia" w:eastAsiaTheme="minorEastAsia"/>
          <w:szCs w:val="21"/>
          <w:vertAlign w:val="subscript"/>
        </w:rPr>
        <w:t xml:space="preserve">  </w:t>
      </w:r>
      <w:r>
        <w:rPr>
          <w:rFonts w:eastAsiaTheme="minorEastAsia"/>
          <w:szCs w:val="21"/>
        </w:rPr>
        <w:t>≈</w:t>
      </w:r>
      <w:r>
        <w:rPr>
          <w:rFonts w:hint="eastAsia" w:hAnsiTheme="minorEastAsia" w:eastAsiaTheme="minorEastAsia"/>
          <w:szCs w:val="21"/>
        </w:rPr>
        <w:t xml:space="preserve"> 0.005 mol/L)。</w:t>
      </w:r>
    </w:p>
    <w:p>
      <w:pPr>
        <w:spacing w:line="360" w:lineRule="auto"/>
        <w:ind w:right="226"/>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.20.1 </w:t>
      </w:r>
      <w:r>
        <w:rPr>
          <w:rFonts w:hint="eastAsia" w:hAnsiTheme="minorEastAsia" w:eastAsiaTheme="minorEastAsia"/>
          <w:szCs w:val="21"/>
        </w:rPr>
        <w:t>配制：称取0.50 g硫氰酸钾（</w:t>
      </w:r>
      <w:r>
        <w:rPr>
          <w:rFonts w:hint="eastAsia" w:hAnsiTheme="minorEastAsia" w:eastAsiaTheme="minorEastAsia"/>
          <w:szCs w:val="21"/>
          <w:lang w:val="en-US" w:eastAsia="zh-CN"/>
        </w:rPr>
        <w:t>3</w:t>
      </w:r>
      <w:r>
        <w:rPr>
          <w:rFonts w:hint="eastAsia" w:hAnsiTheme="minorEastAsia" w:eastAsiaTheme="minorEastAsia"/>
          <w:szCs w:val="21"/>
        </w:rPr>
        <w:t xml:space="preserve">.11）置于100 </w:t>
      </w:r>
      <w:r>
        <w:rPr>
          <w:rFonts w:eastAsiaTheme="minorEastAsia"/>
          <w:szCs w:val="21"/>
        </w:rPr>
        <w:t>mL</w:t>
      </w:r>
      <w:r>
        <w:rPr>
          <w:rFonts w:hint="eastAsia" w:hAnsiTheme="minorEastAsia" w:eastAsiaTheme="minorEastAsia"/>
          <w:szCs w:val="21"/>
        </w:rPr>
        <w:t xml:space="preserve">烧杯中，加水溶解，移入1000 </w:t>
      </w:r>
      <w:r>
        <w:rPr>
          <w:rFonts w:eastAsiaTheme="minorEastAsia"/>
          <w:szCs w:val="21"/>
        </w:rPr>
        <w:t>mL</w:t>
      </w:r>
      <w:r>
        <w:rPr>
          <w:rFonts w:hint="eastAsia" w:hAnsiTheme="minorEastAsia" w:eastAsiaTheme="minorEastAsia"/>
          <w:szCs w:val="21"/>
        </w:rPr>
        <w:t>容量瓶中，稀释至刻度，混匀。静置一周后过滤，备用。</w:t>
      </w:r>
    </w:p>
    <w:p>
      <w:pPr>
        <w:spacing w:line="360" w:lineRule="auto"/>
        <w:ind w:right="84"/>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.20.2 </w:t>
      </w:r>
      <w:r>
        <w:rPr>
          <w:rFonts w:hint="eastAsia" w:hAnsiTheme="minorEastAsia" w:eastAsiaTheme="minorEastAsia"/>
          <w:szCs w:val="21"/>
        </w:rPr>
        <w:t>标定：称取四份10 mg~15 mg纯银（</w:t>
      </w:r>
      <w:r>
        <w:rPr>
          <w:rFonts w:hint="eastAsia" w:hAnsiTheme="minorEastAsia" w:eastAsiaTheme="minorEastAsia"/>
          <w:szCs w:val="21"/>
          <w:lang w:val="en-US" w:eastAsia="zh-CN"/>
        </w:rPr>
        <w:t>3</w:t>
      </w:r>
      <w:r>
        <w:rPr>
          <w:rFonts w:hint="eastAsia" w:hAnsiTheme="minorEastAsia" w:eastAsiaTheme="minorEastAsia"/>
          <w:szCs w:val="21"/>
        </w:rPr>
        <w:t>.9），精确至0.0001 mg，分别置于瓷坩埚（</w:t>
      </w:r>
      <w:r>
        <w:rPr>
          <w:rFonts w:hint="eastAsia" w:hAnsiTheme="minorEastAsia" w:eastAsiaTheme="minorEastAsia"/>
          <w:szCs w:val="21"/>
          <w:lang w:val="en-US" w:eastAsia="zh-CN"/>
        </w:rPr>
        <w:t>4</w:t>
      </w:r>
      <w:r>
        <w:rPr>
          <w:rFonts w:hint="eastAsia" w:hAnsiTheme="minorEastAsia" w:eastAsiaTheme="minorEastAsia"/>
          <w:szCs w:val="21"/>
        </w:rPr>
        <w:t xml:space="preserve">.8）中，加入10 </w:t>
      </w:r>
      <w:r>
        <w:rPr>
          <w:rFonts w:eastAsiaTheme="minorEastAsia"/>
          <w:szCs w:val="21"/>
        </w:rPr>
        <w:t>mL</w:t>
      </w:r>
      <w:r>
        <w:rPr>
          <w:rFonts w:hint="eastAsia" w:hAnsiTheme="minorEastAsia" w:eastAsiaTheme="minorEastAsia"/>
          <w:szCs w:val="21"/>
        </w:rPr>
        <w:t xml:space="preserve">~15 </w:t>
      </w:r>
      <w:r>
        <w:rPr>
          <w:rFonts w:eastAsiaTheme="minorEastAsia"/>
          <w:szCs w:val="21"/>
        </w:rPr>
        <w:t>mL</w:t>
      </w:r>
      <w:r>
        <w:rPr>
          <w:rFonts w:hint="eastAsia" w:hAnsiTheme="minorEastAsia" w:eastAsiaTheme="minorEastAsia"/>
          <w:szCs w:val="21"/>
        </w:rPr>
        <w:t>硝酸（</w:t>
      </w:r>
      <w:r>
        <w:rPr>
          <w:rFonts w:hint="eastAsia" w:hAnsiTheme="minorEastAsia" w:eastAsiaTheme="minorEastAsia"/>
          <w:szCs w:val="21"/>
          <w:lang w:val="en-US" w:eastAsia="zh-CN"/>
        </w:rPr>
        <w:t>3</w:t>
      </w:r>
      <w:r>
        <w:rPr>
          <w:rFonts w:hint="eastAsia" w:hAnsiTheme="minorEastAsia" w:eastAsiaTheme="minorEastAsia"/>
          <w:szCs w:val="21"/>
        </w:rPr>
        <w:t xml:space="preserve">.15），微热溶解并蒸至约1 </w:t>
      </w:r>
      <w:r>
        <w:rPr>
          <w:rFonts w:eastAsiaTheme="minorEastAsia"/>
          <w:szCs w:val="21"/>
        </w:rPr>
        <w:t>mL</w:t>
      </w:r>
      <w:r>
        <w:rPr>
          <w:rFonts w:hint="eastAsia" w:hAnsiTheme="minorEastAsia" w:eastAsiaTheme="minorEastAsia"/>
          <w:szCs w:val="21"/>
        </w:rPr>
        <w:t xml:space="preserve">~2 </w:t>
      </w:r>
      <w:r>
        <w:rPr>
          <w:rFonts w:eastAsiaTheme="minorEastAsia"/>
          <w:szCs w:val="21"/>
        </w:rPr>
        <w:t>mL</w:t>
      </w:r>
      <w:r>
        <w:rPr>
          <w:rFonts w:hint="eastAsia" w:hAnsiTheme="minorEastAsia" w:eastAsiaTheme="minorEastAsia"/>
          <w:szCs w:val="21"/>
        </w:rPr>
        <w:t xml:space="preserve">，加入少量水和0.5 </w:t>
      </w:r>
      <w:r>
        <w:rPr>
          <w:rFonts w:eastAsiaTheme="minorEastAsia"/>
          <w:szCs w:val="21"/>
        </w:rPr>
        <w:t>mL</w:t>
      </w:r>
      <w:r>
        <w:rPr>
          <w:rFonts w:hint="eastAsia" w:hAnsiTheme="minorEastAsia" w:eastAsiaTheme="minorEastAsia"/>
          <w:szCs w:val="21"/>
        </w:rPr>
        <w:t>硫酸铁铵指示剂（</w:t>
      </w:r>
      <w:r>
        <w:rPr>
          <w:rFonts w:hint="eastAsia" w:hAnsiTheme="minorEastAsia" w:eastAsiaTheme="minorEastAsia"/>
          <w:szCs w:val="21"/>
          <w:lang w:val="en-US" w:eastAsia="zh-CN"/>
        </w:rPr>
        <w:t>3</w:t>
      </w:r>
      <w:r>
        <w:rPr>
          <w:rFonts w:hint="eastAsia" w:hAnsiTheme="minorEastAsia" w:eastAsiaTheme="minorEastAsia"/>
          <w:szCs w:val="21"/>
        </w:rPr>
        <w:t>.19），以硫氰酸钾标准滴定溶液（</w:t>
      </w:r>
      <w:r>
        <w:rPr>
          <w:rFonts w:hint="eastAsia" w:hAnsiTheme="minorEastAsia" w:eastAsiaTheme="minorEastAsia"/>
          <w:szCs w:val="21"/>
          <w:lang w:val="en-US" w:eastAsia="zh-CN"/>
        </w:rPr>
        <w:t>3</w:t>
      </w:r>
      <w:r>
        <w:rPr>
          <w:rFonts w:hint="eastAsia" w:hAnsiTheme="minorEastAsia" w:eastAsiaTheme="minorEastAsia"/>
          <w:szCs w:val="21"/>
        </w:rPr>
        <w:t>.20）滴定至浅红色即为终点。</w:t>
      </w:r>
    </w:p>
    <w:p>
      <w:pPr>
        <w:spacing w:line="360" w:lineRule="auto"/>
        <w:ind w:right="226" w:firstLine="420" w:firstLineChars="200"/>
        <w:rPr>
          <w:rFonts w:hAnsiTheme="minorEastAsia" w:eastAsiaTheme="minorEastAsia"/>
          <w:szCs w:val="21"/>
        </w:rPr>
      </w:pPr>
      <w:r>
        <w:rPr>
          <w:rFonts w:hint="eastAsia" w:hAnsiTheme="minorEastAsia" w:eastAsiaTheme="minorEastAsia"/>
          <w:szCs w:val="21"/>
        </w:rPr>
        <w:t>按式（1）计算硫氰酸钾标准滴定溶液的实际浓度。</w:t>
      </w:r>
    </w:p>
    <w:p>
      <w:pPr>
        <w:spacing w:line="360" w:lineRule="auto"/>
        <w:ind w:right="226" w:firstLine="200"/>
        <w:rPr>
          <w:rFonts w:hAnsiTheme="minorEastAsia" w:eastAsiaTheme="minorEastAsia"/>
          <w:szCs w:val="21"/>
        </w:rPr>
      </w:pPr>
      <m:oMathPara>
        <m:oMathParaPr>
          <m:jc m:val="center"/>
        </m:oMathParaPr>
        <m:oMath>
          <m:r>
            <w:rPr>
              <w:rFonts w:ascii="Cambria Math" w:hAnsi="Cambria Math" w:eastAsiaTheme="minorEastAsia"/>
              <w:szCs w:val="21"/>
            </w:rPr>
            <m:t>c</m:t>
          </m:r>
          <m:r>
            <m:rPr>
              <m:sty m:val="p"/>
            </m:rPr>
            <w:rPr>
              <w:rFonts w:ascii="Cambria Math" w:hAnsi="Cambria Math" w:eastAsiaTheme="minorEastAsia"/>
              <w:szCs w:val="21"/>
            </w:rPr>
            <m:t>=</m:t>
          </m:r>
          <m:f>
            <m:fPr>
              <m:ctrlPr>
                <w:rPr>
                  <w:rFonts w:ascii="Cambria Math" w:hAnsi="Cambria Math" w:eastAsiaTheme="minorEastAsia"/>
                  <w:szCs w:val="21"/>
                </w:rPr>
              </m:ctrlPr>
            </m:fPr>
            <m:num>
              <m:r>
                <w:rPr>
                  <w:rFonts w:ascii="Cambria Math" w:hAnsi="Cambria Math" w:eastAsiaTheme="minorEastAsia"/>
                  <w:szCs w:val="21"/>
                </w:rPr>
                <m:t>m</m:t>
              </m:r>
              <m:ctrlPr>
                <w:rPr>
                  <w:rFonts w:ascii="Cambria Math" w:hAnsi="Cambria Math" w:eastAsiaTheme="minorEastAsia"/>
                  <w:szCs w:val="21"/>
                </w:rPr>
              </m:ctrlPr>
            </m:num>
            <m:den>
              <m:r>
                <w:rPr>
                  <w:rFonts w:ascii="Cambria Math" w:hAnsi="Cambria Math" w:eastAsiaTheme="minorEastAsia"/>
                  <w:szCs w:val="21"/>
                </w:rPr>
                <m:t>M</m:t>
              </m:r>
              <m:r>
                <m:rPr>
                  <m:sty m:val="p"/>
                </m:rPr>
                <w:rPr>
                  <w:rFonts w:ascii="Cambria Math" w:hAnsi="Cambria Math" w:eastAsiaTheme="minorEastAsia"/>
                  <w:szCs w:val="21"/>
                </w:rPr>
                <m:t>×</m:t>
              </m:r>
              <m:sSub>
                <m:sSubPr>
                  <m:ctrlPr>
                    <w:rPr>
                      <w:rFonts w:ascii="Cambria Math" w:hAnsi="Cambria Math" w:eastAsiaTheme="minorEastAsia"/>
                      <w:i/>
                      <w:szCs w:val="21"/>
                    </w:rPr>
                  </m:ctrlPr>
                </m:sSubPr>
                <m:e>
                  <m:r>
                    <w:rPr>
                      <w:rFonts w:ascii="Cambria Math" w:hAnsi="Cambria Math" w:eastAsiaTheme="minorEastAsia"/>
                      <w:szCs w:val="21"/>
                    </w:rPr>
                    <m:t>V</m:t>
                  </m:r>
                  <m:ctrlPr>
                    <w:rPr>
                      <w:rFonts w:ascii="Cambria Math" w:hAnsi="Cambria Math" w:eastAsiaTheme="minorEastAsia"/>
                      <w:i/>
                      <w:szCs w:val="21"/>
                    </w:rPr>
                  </m:ctrlPr>
                </m:e>
                <m:sub>
                  <m:r>
                    <w:rPr>
                      <w:rFonts w:ascii="Cambria Math" w:hAnsi="Cambria Math" w:eastAsiaTheme="minorEastAsia"/>
                      <w:szCs w:val="21"/>
                    </w:rPr>
                    <m:t>0</m:t>
                  </m:r>
                  <m:ctrlPr>
                    <w:rPr>
                      <w:rFonts w:ascii="Cambria Math" w:hAnsi="Cambria Math" w:eastAsiaTheme="minorEastAsia"/>
                      <w:i/>
                      <w:szCs w:val="21"/>
                    </w:rPr>
                  </m:ctrlPr>
                </m:sub>
              </m:sSub>
              <m:ctrlPr>
                <w:rPr>
                  <w:rFonts w:ascii="Cambria Math" w:hAnsi="Cambria Math" w:eastAsiaTheme="minorEastAsia"/>
                  <w:szCs w:val="21"/>
                </w:rPr>
              </m:ctrlPr>
            </m:den>
          </m:f>
          <m:r>
            <m:rPr>
              <m:sty m:val="p"/>
            </m:rPr>
            <w:rPr>
              <w:rFonts w:ascii="Cambria Math" w:hAnsi="Cambria Math" w:eastAsiaTheme="minorEastAsia"/>
              <w:szCs w:val="21"/>
            </w:rPr>
            <m:t xml:space="preserve">          </m:t>
          </m:r>
          <m:r>
            <m:rPr>
              <m:sty m:val="p"/>
            </m:rPr>
            <w:rPr>
              <w:rFonts w:hint="eastAsia" w:ascii="Cambria Math" w:hAnsi="Cambria Math"/>
            </w:rPr>
            <m:t>………………………………</m:t>
          </m:r>
          <m:r>
            <m:rPr>
              <m:sty m:val="p"/>
            </m:rPr>
            <w:rPr>
              <w:rFonts w:ascii="Cambria Math" w:hAnsi="Cambria Math" w:eastAsiaTheme="minorEastAsia"/>
              <w:szCs w:val="21"/>
            </w:rPr>
            <m:t>（1）</m:t>
          </m:r>
        </m:oMath>
      </m:oMathPara>
    </w:p>
    <w:p>
      <w:pPr>
        <w:spacing w:line="360" w:lineRule="auto"/>
        <w:ind w:right="226" w:firstLine="420" w:firstLineChars="200"/>
        <w:rPr>
          <w:rFonts w:hAnsiTheme="minorEastAsia" w:eastAsiaTheme="minorEastAsia"/>
          <w:szCs w:val="21"/>
        </w:rPr>
      </w:pPr>
      <w:r>
        <w:rPr>
          <w:rFonts w:hint="eastAsia" w:hAnsiTheme="minorEastAsia" w:eastAsiaTheme="minorEastAsia"/>
          <w:szCs w:val="21"/>
        </w:rPr>
        <w:t>式中：</w:t>
      </w:r>
    </w:p>
    <w:p>
      <w:pPr>
        <w:pStyle w:val="125"/>
        <w:ind w:firstLine="420" w:firstLineChars="200"/>
        <w:rPr>
          <w:rFonts w:ascii="Times New Roman" w:hAnsi="Times New Roman" w:cs="Times New Roman"/>
        </w:rPr>
      </w:pPr>
      <w:r>
        <w:rPr>
          <w:rFonts w:hint="eastAsia" w:ascii="Times New Roman" w:hAnsi="Times New Roman" w:cs="Times New Roman" w:eastAsiaTheme="minorEastAsia"/>
          <w:i/>
        </w:rPr>
        <w:t>c</w:t>
      </w:r>
      <w:r>
        <w:rPr>
          <w:rFonts w:ascii="Times New Roman" w:hAnsi="Times New Roman" w:cs="Times New Roman" w:eastAsiaTheme="minorEastAsia"/>
          <w:i/>
        </w:rPr>
        <w:t xml:space="preserve"> </w:t>
      </w:r>
      <w:r>
        <w:rPr>
          <w:rFonts w:ascii="Times New Roman" w:hAnsi="Times New Roman" w:cs="Times New Roman"/>
        </w:rPr>
        <w:t xml:space="preserve">— </w:t>
      </w:r>
      <w:r>
        <w:rPr>
          <w:rFonts w:ascii="Times New Roman" w:hAnsi="Times New Roman" w:cs="Times New Roman" w:eastAsiaTheme="minorEastAsia"/>
        </w:rPr>
        <w:t>硫氰酸钾标准滴定溶液的实际浓度，单位为摩尔每升（mol/L）；</w:t>
      </w:r>
    </w:p>
    <w:p>
      <w:pPr>
        <w:spacing w:line="360" w:lineRule="auto"/>
        <w:ind w:right="226" w:firstLine="420" w:firstLineChars="200"/>
        <w:rPr>
          <w:rFonts w:eastAsiaTheme="minorEastAsia"/>
          <w:szCs w:val="21"/>
        </w:rPr>
      </w:pPr>
      <w:r>
        <w:rPr>
          <w:rFonts w:hint="eastAsia" w:eastAsiaTheme="minorEastAsia"/>
          <w:i/>
          <w:szCs w:val="21"/>
        </w:rPr>
        <w:t>m</w:t>
      </w:r>
      <w:r>
        <w:rPr>
          <w:rFonts w:eastAsiaTheme="minorEastAsia"/>
          <w:i/>
          <w:szCs w:val="21"/>
        </w:rPr>
        <w:t xml:space="preserve"> </w:t>
      </w:r>
      <w:r>
        <w:t>—</w:t>
      </w:r>
      <w:r>
        <w:rPr>
          <w:rFonts w:hint="eastAsia"/>
        </w:rPr>
        <w:t xml:space="preserve"> </w:t>
      </w:r>
      <w:r>
        <w:rPr>
          <w:rFonts w:eastAsiaTheme="minorEastAsia"/>
          <w:szCs w:val="21"/>
        </w:rPr>
        <w:t>称取纯银的质量，单位为毫克（mg）；</w:t>
      </w:r>
    </w:p>
    <w:p>
      <w:pPr>
        <w:spacing w:line="360" w:lineRule="auto"/>
        <w:ind w:right="226" w:firstLine="420" w:firstLineChars="200"/>
        <w:rPr>
          <w:rFonts w:eastAsiaTheme="minorEastAsia"/>
          <w:szCs w:val="21"/>
        </w:rPr>
      </w:pPr>
      <w:r>
        <w:rPr>
          <w:rFonts w:eastAsiaTheme="minorEastAsia"/>
          <w:i/>
          <w:szCs w:val="21"/>
        </w:rPr>
        <w:t>V</w:t>
      </w:r>
      <w:r>
        <w:rPr>
          <w:rFonts w:eastAsiaTheme="minorEastAsia"/>
          <w:i/>
          <w:szCs w:val="21"/>
          <w:vertAlign w:val="subscript"/>
        </w:rPr>
        <w:t>0</w:t>
      </w:r>
      <w:r>
        <w:rPr>
          <w:rFonts w:hint="eastAsia" w:eastAsiaTheme="minorEastAsia"/>
          <w:i/>
          <w:szCs w:val="21"/>
          <w:vertAlign w:val="subscript"/>
        </w:rPr>
        <w:t xml:space="preserve"> </w:t>
      </w:r>
      <w:r>
        <w:t>—</w:t>
      </w:r>
      <w:r>
        <w:rPr>
          <w:rFonts w:hint="eastAsia"/>
        </w:rPr>
        <w:t xml:space="preserve"> </w:t>
      </w:r>
      <w:r>
        <w:rPr>
          <w:rFonts w:eastAsiaTheme="minorEastAsia"/>
          <w:szCs w:val="21"/>
        </w:rPr>
        <w:t>滴定分金液所消耗硫氰酸钾标准滴定溶液的体积，单位为毫升（mL）；</w:t>
      </w:r>
    </w:p>
    <w:p>
      <w:pPr>
        <w:spacing w:line="360" w:lineRule="auto"/>
        <w:ind w:right="226" w:firstLine="420" w:firstLineChars="200"/>
        <w:rPr>
          <w:rFonts w:hAnsiTheme="minorEastAsia" w:eastAsiaTheme="minorEastAsia"/>
          <w:szCs w:val="21"/>
        </w:rPr>
      </w:pPr>
      <w:r>
        <w:rPr>
          <w:rFonts w:eastAsiaTheme="minorEastAsia"/>
          <w:i/>
          <w:szCs w:val="21"/>
        </w:rPr>
        <w:t>M</w:t>
      </w:r>
      <w:r>
        <w:rPr>
          <w:rFonts w:hint="eastAsia" w:eastAsiaTheme="minorEastAsia"/>
          <w:i/>
          <w:szCs w:val="21"/>
        </w:rPr>
        <w:t xml:space="preserve"> </w:t>
      </w:r>
      <w:r>
        <w:rPr>
          <w:rFonts w:hint="eastAsia" w:ascii="宋体" w:hAnsi="宋体"/>
        </w:rPr>
        <w:t>—</w:t>
      </w:r>
      <w:r>
        <w:rPr>
          <w:rFonts w:hint="eastAsia" w:hAnsiTheme="minorEastAsia" w:eastAsiaTheme="minorEastAsia"/>
          <w:szCs w:val="21"/>
        </w:rPr>
        <w:t>银的摩尔质量，单位为克每摩尔（g/mol），为107.868。</w:t>
      </w:r>
    </w:p>
    <w:p>
      <w:pPr>
        <w:spacing w:line="360" w:lineRule="auto"/>
        <w:ind w:right="226" w:firstLine="420" w:firstLineChars="200"/>
        <w:rPr>
          <w:rFonts w:hAnsiTheme="minorEastAsia" w:eastAsiaTheme="minorEastAsia"/>
          <w:szCs w:val="21"/>
        </w:rPr>
      </w:pPr>
      <w:r>
        <w:rPr>
          <w:rFonts w:hint="eastAsia" w:hAnsiTheme="minorEastAsia" w:eastAsiaTheme="minorEastAsia"/>
          <w:szCs w:val="21"/>
        </w:rPr>
        <w:t>四份标定结果的极差值不大于4×10</w:t>
      </w:r>
      <w:r>
        <w:rPr>
          <w:rFonts w:hint="eastAsia" w:hAnsiTheme="minorEastAsia" w:eastAsiaTheme="minorEastAsia"/>
          <w:szCs w:val="21"/>
          <w:vertAlign w:val="superscript"/>
        </w:rPr>
        <w:t>-5</w:t>
      </w:r>
      <w:r>
        <w:rPr>
          <w:rFonts w:hint="eastAsia" w:hAnsiTheme="minorEastAsia" w:eastAsiaTheme="minorEastAsia"/>
          <w:szCs w:val="21"/>
        </w:rPr>
        <w:t xml:space="preserve"> mol/L时，取四份标定结果的平均值，否则重新标定。</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.21 </w:t>
      </w:r>
      <w:r>
        <w:rPr>
          <w:rFonts w:hint="eastAsia" w:hAnsiTheme="minorEastAsia" w:eastAsiaTheme="minorEastAsia"/>
          <w:szCs w:val="21"/>
        </w:rPr>
        <w:t xml:space="preserve"> 铜标准贮存溶液：称取0.5000 g金属铜（</w:t>
      </w:r>
      <w:r>
        <w:rPr>
          <w:rFonts w:hint="eastAsia" w:hAnsiTheme="minorEastAsia" w:eastAsiaTheme="minorEastAsia"/>
          <w:i/>
          <w:iCs/>
          <w:szCs w:val="21"/>
        </w:rPr>
        <w:t>w</w:t>
      </w:r>
      <w:r>
        <w:rPr>
          <w:rFonts w:hint="eastAsia" w:hAnsiTheme="minorEastAsia" w:eastAsiaTheme="minorEastAsia"/>
          <w:i/>
          <w:iCs/>
          <w:szCs w:val="21"/>
          <w:vertAlign w:val="subscript"/>
        </w:rPr>
        <w:t>Cu</w:t>
      </w:r>
      <w:r>
        <w:rPr>
          <w:rFonts w:hint="eastAsia" w:hAnsiTheme="minorEastAsia" w:eastAsiaTheme="minorEastAsia"/>
          <w:szCs w:val="21"/>
        </w:rPr>
        <w:t>≥99.99%）于250mL烧杯中，加入40 mL硝酸（</w:t>
      </w:r>
      <w:r>
        <w:rPr>
          <w:rFonts w:hint="eastAsia" w:hAnsiTheme="minorEastAsia" w:eastAsiaTheme="minorEastAsia"/>
          <w:szCs w:val="21"/>
          <w:lang w:val="en-US" w:eastAsia="zh-CN"/>
        </w:rPr>
        <w:t>3</w:t>
      </w:r>
      <w:r>
        <w:rPr>
          <w:rFonts w:hint="eastAsia" w:hAnsiTheme="minorEastAsia" w:eastAsiaTheme="minorEastAsia"/>
          <w:szCs w:val="21"/>
        </w:rPr>
        <w:t>.15），低温加热至溶解完全，微沸驱除氮的氧化物，取下冷却。移入500 mL容量瓶中，用水稀释至刻度，摇匀。此溶液1 mL含1 mg铜。</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.22 </w:t>
      </w:r>
      <w:r>
        <w:rPr>
          <w:rFonts w:hint="eastAsia" w:hAnsiTheme="minorEastAsia" w:eastAsiaTheme="minorEastAsia"/>
          <w:szCs w:val="21"/>
        </w:rPr>
        <w:t xml:space="preserve"> 铅标准贮存溶液：称取0.5000 g金属铅（</w:t>
      </w:r>
      <w:r>
        <w:rPr>
          <w:rFonts w:hint="eastAsia" w:hAnsiTheme="minorEastAsia" w:eastAsiaTheme="minorEastAsia"/>
          <w:i/>
          <w:iCs/>
          <w:szCs w:val="21"/>
        </w:rPr>
        <w:t>w</w:t>
      </w:r>
      <w:r>
        <w:rPr>
          <w:rFonts w:hint="eastAsia" w:hAnsiTheme="minorEastAsia" w:eastAsiaTheme="minorEastAsia"/>
          <w:i/>
          <w:iCs/>
          <w:szCs w:val="21"/>
          <w:vertAlign w:val="subscript"/>
        </w:rPr>
        <w:t>Pb</w:t>
      </w:r>
      <w:r>
        <w:rPr>
          <w:rFonts w:hint="eastAsia" w:hAnsiTheme="minorEastAsia" w:eastAsiaTheme="minorEastAsia"/>
          <w:szCs w:val="21"/>
        </w:rPr>
        <w:t>≥99.99%）于250mL烧杯中，加入40 mL硝酸（</w:t>
      </w:r>
      <w:r>
        <w:rPr>
          <w:rFonts w:hint="eastAsia" w:hAnsiTheme="minorEastAsia" w:eastAsiaTheme="minorEastAsia"/>
          <w:szCs w:val="21"/>
          <w:lang w:val="en-US" w:eastAsia="zh-CN"/>
        </w:rPr>
        <w:t>3</w:t>
      </w:r>
      <w:r>
        <w:rPr>
          <w:rFonts w:hint="eastAsia" w:hAnsiTheme="minorEastAsia" w:eastAsiaTheme="minorEastAsia"/>
          <w:szCs w:val="21"/>
        </w:rPr>
        <w:t>.15），低温加热至溶解完全，微沸驱除氮的氧化物，取下冷却。移入500 mL容量瓶中，用水稀释至刻度，摇匀。此溶液1 mL含1 mg铅。</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.23 </w:t>
      </w:r>
      <w:r>
        <w:rPr>
          <w:rFonts w:hint="eastAsia" w:hAnsiTheme="minorEastAsia" w:eastAsiaTheme="minorEastAsia"/>
          <w:szCs w:val="21"/>
        </w:rPr>
        <w:t xml:space="preserve"> 铋标准贮存溶液：称取0.5000 g金属铋（</w:t>
      </w:r>
      <w:r>
        <w:rPr>
          <w:rFonts w:hint="eastAsia" w:hAnsiTheme="minorEastAsia" w:eastAsiaTheme="minorEastAsia"/>
          <w:i/>
          <w:iCs/>
          <w:szCs w:val="21"/>
        </w:rPr>
        <w:t>w</w:t>
      </w:r>
      <w:r>
        <w:rPr>
          <w:rFonts w:hint="eastAsia" w:hAnsiTheme="minorEastAsia" w:eastAsiaTheme="minorEastAsia"/>
          <w:i/>
          <w:iCs/>
          <w:szCs w:val="21"/>
          <w:vertAlign w:val="subscript"/>
        </w:rPr>
        <w:t>Bi</w:t>
      </w:r>
      <w:r>
        <w:rPr>
          <w:rFonts w:hint="eastAsia" w:hAnsiTheme="minorEastAsia" w:eastAsiaTheme="minorEastAsia"/>
          <w:szCs w:val="21"/>
        </w:rPr>
        <w:t>≥99.99%）于250 mL烧杯中，加入20 mL硝酸（</w:t>
      </w:r>
      <w:r>
        <w:rPr>
          <w:rFonts w:hint="eastAsia" w:hAnsiTheme="minorEastAsia" w:eastAsiaTheme="minorEastAsia"/>
          <w:szCs w:val="21"/>
          <w:lang w:val="en-US" w:eastAsia="zh-CN"/>
        </w:rPr>
        <w:t>3</w:t>
      </w:r>
      <w:r>
        <w:rPr>
          <w:rFonts w:hint="eastAsia" w:hAnsiTheme="minorEastAsia" w:eastAsiaTheme="minorEastAsia"/>
          <w:szCs w:val="21"/>
        </w:rPr>
        <w:t>.15），低温加热至溶解完全，微沸驱除氮的氧化物，取下冷却。移入500 mL容量瓶中，用硝酸（</w:t>
      </w:r>
      <w:r>
        <w:rPr>
          <w:rFonts w:hint="eastAsia" w:hAnsiTheme="minorEastAsia" w:eastAsiaTheme="minorEastAsia"/>
          <w:szCs w:val="21"/>
          <w:lang w:val="en-US" w:eastAsia="zh-CN"/>
        </w:rPr>
        <w:t>3</w:t>
      </w:r>
      <w:r>
        <w:rPr>
          <w:rFonts w:hint="eastAsia" w:hAnsiTheme="minorEastAsia" w:eastAsiaTheme="minorEastAsia"/>
          <w:szCs w:val="21"/>
        </w:rPr>
        <w:t>.16）稀释至刻度，摇匀。此溶液1 mL含1 mg铋。</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.24 </w:t>
      </w:r>
      <w:r>
        <w:rPr>
          <w:rFonts w:hint="eastAsia" w:hAnsiTheme="minorEastAsia" w:eastAsiaTheme="minorEastAsia"/>
          <w:szCs w:val="21"/>
        </w:rPr>
        <w:t xml:space="preserve"> 钯标准贮存溶液：称取0.1000 g钯（</w:t>
      </w:r>
      <w:r>
        <w:rPr>
          <w:rFonts w:hint="eastAsia" w:hAnsiTheme="minorEastAsia" w:eastAsiaTheme="minorEastAsia"/>
          <w:i/>
          <w:iCs/>
          <w:szCs w:val="21"/>
        </w:rPr>
        <w:t>w</w:t>
      </w:r>
      <w:r>
        <w:rPr>
          <w:rFonts w:hint="eastAsia" w:hAnsiTheme="minorEastAsia" w:eastAsiaTheme="minorEastAsia"/>
          <w:i/>
          <w:iCs/>
          <w:szCs w:val="21"/>
          <w:vertAlign w:val="subscript"/>
        </w:rPr>
        <w:t>Pd</w:t>
      </w:r>
      <w:r>
        <w:rPr>
          <w:rFonts w:hint="eastAsia" w:hAnsiTheme="minorEastAsia" w:eastAsiaTheme="minorEastAsia"/>
          <w:szCs w:val="21"/>
        </w:rPr>
        <w:t>≥99.99%）于100 mL烧杯中，加入20 mL混合酸（</w:t>
      </w:r>
      <w:r>
        <w:rPr>
          <w:rFonts w:hint="eastAsia" w:hAnsiTheme="minorEastAsia" w:eastAsiaTheme="minorEastAsia"/>
          <w:szCs w:val="21"/>
          <w:lang w:val="en-US" w:eastAsia="zh-CN"/>
        </w:rPr>
        <w:t>3</w:t>
      </w:r>
      <w:r>
        <w:rPr>
          <w:rFonts w:hint="eastAsia" w:hAnsiTheme="minorEastAsia" w:eastAsiaTheme="minorEastAsia"/>
          <w:szCs w:val="21"/>
        </w:rPr>
        <w:t>.18），盖上表面皿，低温加热至完全溶解，加入5滴200g/L氯化钠溶液，于水浴上蒸至近干，取下稍冷，加入20 mL盐酸（</w:t>
      </w:r>
      <w:r>
        <w:rPr>
          <w:rFonts w:hint="eastAsia" w:hAnsiTheme="minorEastAsia" w:eastAsiaTheme="minorEastAsia"/>
          <w:szCs w:val="21"/>
          <w:lang w:val="en-US" w:eastAsia="zh-CN"/>
        </w:rPr>
        <w:t>3</w:t>
      </w:r>
      <w:r>
        <w:rPr>
          <w:rFonts w:hint="eastAsia" w:hAnsiTheme="minorEastAsia" w:eastAsiaTheme="minorEastAsia"/>
          <w:szCs w:val="21"/>
        </w:rPr>
        <w:t>.12），用少量水冲洗杯壁及表面皿，将溶液移入100 mL容量瓶中，用水稀释至刻度，摇匀。此溶液1 mL含1 mg钯。</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.25 </w:t>
      </w:r>
      <w:r>
        <w:rPr>
          <w:rFonts w:hint="eastAsia" w:hAnsiTheme="minorEastAsia" w:eastAsiaTheme="minorEastAsia"/>
          <w:szCs w:val="21"/>
        </w:rPr>
        <w:t xml:space="preserve"> 铂标准贮存溶液：称取0.1000 g铂（</w:t>
      </w:r>
      <w:r>
        <w:rPr>
          <w:rFonts w:hint="eastAsia" w:hAnsiTheme="minorEastAsia" w:eastAsiaTheme="minorEastAsia"/>
          <w:i/>
          <w:iCs/>
          <w:szCs w:val="21"/>
        </w:rPr>
        <w:t>w</w:t>
      </w:r>
      <w:r>
        <w:rPr>
          <w:rFonts w:hint="eastAsia" w:hAnsiTheme="minorEastAsia" w:eastAsiaTheme="minorEastAsia"/>
          <w:i/>
          <w:iCs/>
          <w:szCs w:val="21"/>
          <w:vertAlign w:val="subscript"/>
        </w:rPr>
        <w:t>Pt</w:t>
      </w:r>
      <w:r>
        <w:rPr>
          <w:rFonts w:hint="eastAsia" w:hAnsiTheme="minorEastAsia" w:eastAsiaTheme="minorEastAsia"/>
          <w:szCs w:val="21"/>
        </w:rPr>
        <w:t>≥99.99%）于100 mL烧杯中，加入20 mL混合酸（</w:t>
      </w:r>
      <w:r>
        <w:rPr>
          <w:rFonts w:hint="eastAsia" w:hAnsiTheme="minorEastAsia" w:eastAsiaTheme="minorEastAsia"/>
          <w:szCs w:val="21"/>
          <w:lang w:val="en-US" w:eastAsia="zh-CN"/>
        </w:rPr>
        <w:t>3</w:t>
      </w:r>
      <w:r>
        <w:rPr>
          <w:rFonts w:hint="eastAsia" w:hAnsiTheme="minorEastAsia" w:eastAsiaTheme="minorEastAsia"/>
          <w:szCs w:val="21"/>
        </w:rPr>
        <w:t>.18），盖上表面皿，低温加热至完全溶解，加入5滴200g/L氯化钠溶液，于水浴上蒸至近干，取下稍冷，加入40 mL盐酸（</w:t>
      </w:r>
      <w:r>
        <w:rPr>
          <w:rFonts w:hint="eastAsia" w:hAnsiTheme="minorEastAsia" w:eastAsiaTheme="minorEastAsia"/>
          <w:szCs w:val="21"/>
          <w:lang w:val="en-US" w:eastAsia="zh-CN"/>
        </w:rPr>
        <w:t>3</w:t>
      </w:r>
      <w:r>
        <w:rPr>
          <w:rFonts w:hint="eastAsia" w:hAnsiTheme="minorEastAsia" w:eastAsiaTheme="minorEastAsia"/>
          <w:szCs w:val="21"/>
        </w:rPr>
        <w:t>.12），用少量水冲洗杯壁及表面皿，将溶液移入100 mL容量瓶中，用水稀释至刻度，摇匀。此溶液1 mL含1 mg铂。</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.26 </w:t>
      </w:r>
      <w:r>
        <w:rPr>
          <w:rFonts w:hint="eastAsia" w:hAnsiTheme="minorEastAsia" w:eastAsiaTheme="minorEastAsia"/>
          <w:szCs w:val="21"/>
        </w:rPr>
        <w:t xml:space="preserve"> 混合标准溶液：分别移取10.00 mL</w:t>
      </w:r>
      <w:r>
        <w:rPr>
          <w:rFonts w:hint="eastAsia"/>
          <w:kern w:val="0"/>
          <w:szCs w:val="21"/>
        </w:rPr>
        <w:t>铜、铅、铋、钯、铂</w:t>
      </w:r>
      <w:r>
        <w:rPr>
          <w:rFonts w:hint="eastAsia" w:hAnsiTheme="minorEastAsia" w:eastAsiaTheme="minorEastAsia"/>
          <w:szCs w:val="21"/>
        </w:rPr>
        <w:t>标准贮存溶液（</w:t>
      </w:r>
      <w:r>
        <w:rPr>
          <w:rFonts w:hint="eastAsia" w:hAnsiTheme="minorEastAsia" w:eastAsiaTheme="minorEastAsia"/>
          <w:szCs w:val="21"/>
          <w:lang w:val="en-US" w:eastAsia="zh-CN"/>
        </w:rPr>
        <w:t>3</w:t>
      </w:r>
      <w:r>
        <w:rPr>
          <w:rFonts w:hint="eastAsia" w:hAnsiTheme="minorEastAsia" w:eastAsiaTheme="minorEastAsia"/>
          <w:szCs w:val="21"/>
        </w:rPr>
        <w:t>.21～</w:t>
      </w:r>
      <w:r>
        <w:rPr>
          <w:rFonts w:hint="eastAsia" w:hAnsiTheme="minorEastAsia" w:eastAsiaTheme="minorEastAsia"/>
          <w:szCs w:val="21"/>
          <w:lang w:val="en-US" w:eastAsia="zh-CN"/>
        </w:rPr>
        <w:t>3</w:t>
      </w:r>
      <w:r>
        <w:rPr>
          <w:rFonts w:hint="eastAsia" w:hAnsiTheme="minorEastAsia" w:eastAsiaTheme="minorEastAsia"/>
          <w:szCs w:val="21"/>
        </w:rPr>
        <w:t>.25）于100 mL容量瓶中，加入10 mL盐酸（</w:t>
      </w:r>
      <w:r>
        <w:rPr>
          <w:rFonts w:hint="eastAsia" w:hAnsiTheme="minorEastAsia" w:eastAsiaTheme="minorEastAsia"/>
          <w:szCs w:val="21"/>
          <w:lang w:val="en-US" w:eastAsia="zh-CN"/>
        </w:rPr>
        <w:t>3</w:t>
      </w:r>
      <w:r>
        <w:rPr>
          <w:rFonts w:hint="eastAsia" w:hAnsiTheme="minorEastAsia" w:eastAsiaTheme="minorEastAsia"/>
          <w:szCs w:val="21"/>
        </w:rPr>
        <w:t xml:space="preserve">.17），用水稀释至刻度，摇匀。此溶液1 mL分别含100 </w:t>
      </w:r>
      <w:r>
        <w:rPr>
          <w:rFonts w:hint="eastAsia" w:hAnsiTheme="minorEastAsia" w:eastAsiaTheme="minorEastAsia"/>
          <w:szCs w:val="21"/>
        </w:rPr>
        <w:sym w:font="Symbol" w:char="F06D"/>
      </w:r>
      <w:r>
        <w:rPr>
          <w:rFonts w:hint="eastAsia" w:hAnsiTheme="minorEastAsia" w:eastAsiaTheme="minorEastAsia"/>
          <w:szCs w:val="21"/>
        </w:rPr>
        <w:t xml:space="preserve">g 铜、100 </w:t>
      </w:r>
      <w:r>
        <w:rPr>
          <w:rFonts w:hint="eastAsia" w:hAnsiTheme="minorEastAsia" w:eastAsiaTheme="minorEastAsia"/>
          <w:szCs w:val="21"/>
        </w:rPr>
        <w:sym w:font="Symbol" w:char="F06D"/>
      </w:r>
      <w:r>
        <w:rPr>
          <w:rFonts w:hint="eastAsia" w:hAnsiTheme="minorEastAsia" w:eastAsiaTheme="minorEastAsia"/>
          <w:szCs w:val="21"/>
        </w:rPr>
        <w:t xml:space="preserve">g铅、100 </w:t>
      </w:r>
      <w:r>
        <w:rPr>
          <w:rFonts w:hint="eastAsia" w:hAnsiTheme="minorEastAsia" w:eastAsiaTheme="minorEastAsia"/>
          <w:szCs w:val="21"/>
        </w:rPr>
        <w:sym w:font="Symbol" w:char="F06D"/>
      </w:r>
      <w:r>
        <w:rPr>
          <w:rFonts w:hint="eastAsia" w:hAnsiTheme="minorEastAsia" w:eastAsiaTheme="minorEastAsia"/>
          <w:szCs w:val="21"/>
        </w:rPr>
        <w:t>g铋、</w:t>
      </w:r>
      <w:bookmarkStart w:id="3" w:name="OLE_LINK56"/>
      <w:r>
        <w:rPr>
          <w:rFonts w:hint="eastAsia" w:hAnsiTheme="minorEastAsia" w:eastAsiaTheme="minorEastAsia"/>
          <w:szCs w:val="21"/>
        </w:rPr>
        <w:t xml:space="preserve">100 </w:t>
      </w:r>
      <w:r>
        <w:rPr>
          <w:rFonts w:hint="eastAsia" w:hAnsiTheme="minorEastAsia" w:eastAsiaTheme="minorEastAsia"/>
          <w:szCs w:val="21"/>
        </w:rPr>
        <w:sym w:font="Symbol" w:char="F06D"/>
      </w:r>
      <w:r>
        <w:rPr>
          <w:rFonts w:hint="eastAsia" w:hAnsiTheme="minorEastAsia" w:eastAsiaTheme="minorEastAsia"/>
          <w:szCs w:val="21"/>
        </w:rPr>
        <w:t>g</w:t>
      </w:r>
      <w:bookmarkEnd w:id="3"/>
      <w:r>
        <w:rPr>
          <w:rFonts w:hint="eastAsia" w:hAnsiTheme="minorEastAsia" w:eastAsiaTheme="minorEastAsia"/>
          <w:szCs w:val="21"/>
        </w:rPr>
        <w:t xml:space="preserve">铂、100 </w:t>
      </w:r>
      <w:r>
        <w:rPr>
          <w:rFonts w:hint="eastAsia" w:hAnsiTheme="minorEastAsia" w:eastAsiaTheme="minorEastAsia"/>
          <w:szCs w:val="21"/>
        </w:rPr>
        <w:sym w:font="Symbol" w:char="F06D"/>
      </w:r>
      <w:r>
        <w:rPr>
          <w:rFonts w:hint="eastAsia" w:hAnsiTheme="minorEastAsia" w:eastAsiaTheme="minorEastAsia"/>
          <w:szCs w:val="21"/>
        </w:rPr>
        <w:t>g钯。</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.27  </w:t>
      </w:r>
      <w:r>
        <w:rPr>
          <w:rFonts w:hint="eastAsia" w:hAnsiTheme="minorEastAsia" w:eastAsiaTheme="minorEastAsia"/>
          <w:szCs w:val="21"/>
        </w:rPr>
        <w:t>金标准贮存溶液：称取0.1000 g金（</w:t>
      </w:r>
      <w:r>
        <w:rPr>
          <w:rFonts w:hint="eastAsia" w:hAnsiTheme="minorEastAsia" w:eastAsiaTheme="minorEastAsia"/>
          <w:i/>
          <w:iCs/>
          <w:szCs w:val="21"/>
        </w:rPr>
        <w:t>w</w:t>
      </w:r>
      <w:r>
        <w:rPr>
          <w:rFonts w:hint="eastAsia" w:hAnsiTheme="minorEastAsia" w:eastAsiaTheme="minorEastAsia"/>
          <w:i/>
          <w:iCs/>
          <w:szCs w:val="21"/>
          <w:vertAlign w:val="subscript"/>
        </w:rPr>
        <w:t>Au</w:t>
      </w:r>
      <w:r>
        <w:rPr>
          <w:rFonts w:hint="eastAsia" w:hAnsiTheme="minorEastAsia" w:eastAsiaTheme="minorEastAsia"/>
          <w:szCs w:val="21"/>
        </w:rPr>
        <w:t>≥99.99%）于100 mL烧杯中，加入10 mL混合酸（</w:t>
      </w:r>
      <w:r>
        <w:rPr>
          <w:rFonts w:hint="eastAsia" w:hAnsiTheme="minorEastAsia" w:eastAsiaTheme="minorEastAsia"/>
          <w:szCs w:val="21"/>
          <w:lang w:val="en-US" w:eastAsia="zh-CN"/>
        </w:rPr>
        <w:t>3</w:t>
      </w:r>
      <w:r>
        <w:rPr>
          <w:rFonts w:hint="eastAsia" w:hAnsiTheme="minorEastAsia" w:eastAsiaTheme="minorEastAsia"/>
          <w:szCs w:val="21"/>
        </w:rPr>
        <w:t>.18），盖上表面皿，加热至完全溶解，蒸至近干，取下稍冷，加入20 mL盐酸（</w:t>
      </w:r>
      <w:r>
        <w:rPr>
          <w:rFonts w:hint="eastAsia" w:hAnsiTheme="minorEastAsia" w:eastAsiaTheme="minorEastAsia"/>
          <w:szCs w:val="21"/>
          <w:lang w:val="en-US" w:eastAsia="zh-CN"/>
        </w:rPr>
        <w:t>3</w:t>
      </w:r>
      <w:r>
        <w:rPr>
          <w:rFonts w:hint="eastAsia" w:hAnsiTheme="minorEastAsia" w:eastAsiaTheme="minorEastAsia"/>
          <w:szCs w:val="21"/>
        </w:rPr>
        <w:t>.17），用少量水冲洗杯壁及表面皿，煮沸至驱尽氮的氧化物，取下冷却。将溶液移入100 mL容量瓶中，用水稀释至刻度，摇匀。此溶液1 mL含1 mg金。</w:t>
      </w:r>
    </w:p>
    <w:p>
      <w:pPr>
        <w:spacing w:line="360" w:lineRule="auto"/>
        <w:ind w:right="227"/>
        <w:rPr>
          <w:rFonts w:hAnsiTheme="minorEastAsia" w:eastAsiaTheme="minorEastAsia"/>
          <w:szCs w:val="21"/>
        </w:rPr>
      </w:pPr>
      <w:r>
        <w:rPr>
          <w:rFonts w:hint="eastAsia" w:ascii="黑体" w:hAnsi="黑体" w:eastAsia="黑体" w:cs="黑体"/>
          <w:szCs w:val="21"/>
          <w:lang w:val="en-US" w:eastAsia="zh-CN"/>
        </w:rPr>
        <w:t>3</w:t>
      </w:r>
      <w:r>
        <w:rPr>
          <w:rFonts w:hint="eastAsia" w:ascii="黑体" w:hAnsi="黑体" w:eastAsia="黑体" w:cs="黑体"/>
          <w:szCs w:val="21"/>
        </w:rPr>
        <w:t xml:space="preserve">.28  </w:t>
      </w:r>
      <w:r>
        <w:rPr>
          <w:rFonts w:hint="eastAsia" w:hAnsiTheme="minorEastAsia" w:eastAsiaTheme="minorEastAsia"/>
          <w:szCs w:val="21"/>
        </w:rPr>
        <w:t>金标准溶液：移取10.00 mL金标准贮存溶液（</w:t>
      </w:r>
      <w:r>
        <w:rPr>
          <w:rFonts w:hint="eastAsia" w:hAnsiTheme="minorEastAsia" w:eastAsiaTheme="minorEastAsia"/>
          <w:szCs w:val="21"/>
          <w:lang w:val="en-US" w:eastAsia="zh-CN"/>
        </w:rPr>
        <w:t>3</w:t>
      </w:r>
      <w:r>
        <w:rPr>
          <w:rFonts w:hint="eastAsia" w:hAnsiTheme="minorEastAsia" w:eastAsiaTheme="minorEastAsia"/>
          <w:szCs w:val="21"/>
        </w:rPr>
        <w:t>.27）于100 mL容量瓶中，加入10 mL混合酸（</w:t>
      </w:r>
      <w:r>
        <w:rPr>
          <w:rFonts w:hint="eastAsia" w:hAnsiTheme="minorEastAsia" w:eastAsiaTheme="minorEastAsia"/>
          <w:szCs w:val="21"/>
          <w:lang w:val="en-US" w:eastAsia="zh-CN"/>
        </w:rPr>
        <w:t>3</w:t>
      </w:r>
      <w:r>
        <w:rPr>
          <w:rFonts w:hint="eastAsia" w:hAnsiTheme="minorEastAsia" w:eastAsiaTheme="minorEastAsia"/>
          <w:szCs w:val="21"/>
        </w:rPr>
        <w:t xml:space="preserve">.18），用水稀释至刻度，摇匀。此溶液1 mL含100 </w:t>
      </w:r>
      <w:r>
        <w:rPr>
          <w:rFonts w:hint="eastAsia" w:hAnsiTheme="minorEastAsia" w:eastAsiaTheme="minorEastAsia"/>
          <w:szCs w:val="21"/>
        </w:rPr>
        <w:sym w:font="Symbol" w:char="F06D"/>
      </w:r>
      <w:r>
        <w:rPr>
          <w:rFonts w:hint="eastAsia" w:hAnsiTheme="minorEastAsia" w:eastAsiaTheme="minorEastAsia"/>
          <w:szCs w:val="21"/>
        </w:rPr>
        <w:t>g 金。</w:t>
      </w:r>
    </w:p>
    <w:p>
      <w:pPr>
        <w:pStyle w:val="120"/>
        <w:spacing w:line="360" w:lineRule="auto"/>
        <w:ind w:firstLine="0" w:firstLineChars="0"/>
        <w:rPr>
          <w:rFonts w:ascii="黑体" w:eastAsia="黑体"/>
        </w:rPr>
      </w:pPr>
      <w:r>
        <w:rPr>
          <w:rFonts w:hint="eastAsia" w:ascii="黑体" w:eastAsia="黑体"/>
          <w:lang w:val="en-US" w:eastAsia="zh-CN"/>
        </w:rPr>
        <w:t>4</w:t>
      </w:r>
      <w:r>
        <w:rPr>
          <w:rFonts w:hint="eastAsia" w:ascii="黑体" w:eastAsia="黑体"/>
        </w:rPr>
        <w:t xml:space="preserve">   仪器</w:t>
      </w:r>
    </w:p>
    <w:p>
      <w:pPr>
        <w:spacing w:line="360" w:lineRule="auto"/>
        <w:rPr>
          <w:rFonts w:eastAsiaTheme="minorEastAsia"/>
          <w:szCs w:val="21"/>
        </w:rPr>
      </w:pPr>
      <w:r>
        <w:rPr>
          <w:rFonts w:hint="eastAsia" w:ascii="黑体" w:hAnsi="黑体" w:eastAsia="黑体" w:cs="黑体"/>
          <w:szCs w:val="21"/>
          <w:lang w:val="en-US" w:eastAsia="zh-CN"/>
        </w:rPr>
        <w:t>4</w:t>
      </w:r>
      <w:r>
        <w:rPr>
          <w:rFonts w:hint="eastAsia" w:ascii="黑体" w:hAnsi="黑体" w:eastAsia="黑体" w:cs="黑体"/>
          <w:szCs w:val="21"/>
        </w:rPr>
        <w:t>.1</w:t>
      </w:r>
      <w:r>
        <w:rPr>
          <w:rFonts w:eastAsiaTheme="minorEastAsia"/>
          <w:szCs w:val="21"/>
        </w:rPr>
        <w:t xml:space="preserve"> </w:t>
      </w:r>
      <w:r>
        <w:rPr>
          <w:rFonts w:hint="eastAsia" w:eastAsiaTheme="minorEastAsia"/>
          <w:szCs w:val="21"/>
        </w:rPr>
        <w:t xml:space="preserve"> 分析</w:t>
      </w:r>
      <w:r>
        <w:rPr>
          <w:rFonts w:hAnsiTheme="minorEastAsia" w:eastAsiaTheme="minorEastAsia"/>
          <w:szCs w:val="21"/>
        </w:rPr>
        <w:t>天平：感量</w:t>
      </w:r>
      <w:r>
        <w:rPr>
          <w:rFonts w:eastAsiaTheme="minorEastAsia"/>
          <w:szCs w:val="21"/>
        </w:rPr>
        <w:t>0.001 g</w:t>
      </w:r>
      <w:r>
        <w:rPr>
          <w:rFonts w:hAnsiTheme="minorEastAsia" w:eastAsiaTheme="minorEastAsia"/>
          <w:szCs w:val="21"/>
        </w:rPr>
        <w:t>。</w:t>
      </w:r>
    </w:p>
    <w:p>
      <w:pPr>
        <w:spacing w:line="360" w:lineRule="auto"/>
        <w:rPr>
          <w:rFonts w:eastAsiaTheme="minorEastAsia"/>
          <w:szCs w:val="21"/>
        </w:rPr>
      </w:pPr>
      <w:r>
        <w:rPr>
          <w:rFonts w:hint="eastAsia" w:ascii="黑体" w:hAnsi="黑体" w:eastAsia="黑体" w:cs="黑体"/>
          <w:szCs w:val="21"/>
          <w:lang w:val="en-US" w:eastAsia="zh-CN"/>
        </w:rPr>
        <w:t>4</w:t>
      </w:r>
      <w:r>
        <w:rPr>
          <w:rFonts w:hint="eastAsia" w:ascii="黑体" w:hAnsi="黑体" w:eastAsia="黑体" w:cs="黑体"/>
          <w:szCs w:val="21"/>
        </w:rPr>
        <w:t xml:space="preserve">.2 </w:t>
      </w:r>
      <w:r>
        <w:rPr>
          <w:rFonts w:eastAsiaTheme="minorEastAsia"/>
          <w:szCs w:val="21"/>
        </w:rPr>
        <w:t xml:space="preserve"> </w:t>
      </w:r>
      <w:r>
        <w:rPr>
          <w:rFonts w:hint="eastAsia" w:eastAsiaTheme="minorEastAsia"/>
          <w:szCs w:val="21"/>
        </w:rPr>
        <w:t>超微量</w:t>
      </w:r>
      <w:r>
        <w:rPr>
          <w:rFonts w:hAnsiTheme="minorEastAsia" w:eastAsiaTheme="minorEastAsia"/>
          <w:szCs w:val="21"/>
        </w:rPr>
        <w:t>天平：感量</w:t>
      </w:r>
      <w:r>
        <w:rPr>
          <w:rFonts w:eastAsiaTheme="minorEastAsia"/>
          <w:szCs w:val="21"/>
        </w:rPr>
        <w:t>0.00</w:t>
      </w:r>
      <w:r>
        <w:rPr>
          <w:rFonts w:hint="eastAsia" w:eastAsiaTheme="minorEastAsia"/>
          <w:szCs w:val="21"/>
          <w:lang w:val="en-US" w:eastAsia="zh-CN"/>
        </w:rPr>
        <w:t>0</w:t>
      </w:r>
      <w:r>
        <w:rPr>
          <w:rFonts w:eastAsiaTheme="minorEastAsia"/>
          <w:szCs w:val="21"/>
        </w:rPr>
        <w:t>1 mg</w:t>
      </w:r>
      <w:r>
        <w:rPr>
          <w:rFonts w:hAnsiTheme="minorEastAsia" w:eastAsiaTheme="minorEastAsia"/>
          <w:szCs w:val="21"/>
        </w:rPr>
        <w:t>。</w:t>
      </w:r>
    </w:p>
    <w:p>
      <w:pPr>
        <w:spacing w:line="360" w:lineRule="auto"/>
        <w:rPr>
          <w:rFonts w:eastAsiaTheme="minorEastAsia"/>
          <w:szCs w:val="21"/>
        </w:rPr>
      </w:pPr>
      <w:r>
        <w:rPr>
          <w:rFonts w:hint="eastAsia" w:ascii="黑体" w:hAnsi="黑体" w:eastAsia="黑体" w:cs="黑体"/>
          <w:szCs w:val="21"/>
          <w:lang w:val="en-US" w:eastAsia="zh-CN"/>
        </w:rPr>
        <w:t>4</w:t>
      </w:r>
      <w:r>
        <w:rPr>
          <w:rFonts w:hint="eastAsia" w:ascii="黑体" w:hAnsi="黑体" w:eastAsia="黑体" w:cs="黑体"/>
          <w:szCs w:val="21"/>
        </w:rPr>
        <w:t xml:space="preserve">.3 </w:t>
      </w:r>
      <w:r>
        <w:rPr>
          <w:rFonts w:hint="eastAsia" w:eastAsiaTheme="minorEastAsia"/>
          <w:szCs w:val="21"/>
        </w:rPr>
        <w:t xml:space="preserve"> </w:t>
      </w:r>
      <w:r>
        <w:rPr>
          <w:rFonts w:hAnsiTheme="minorEastAsia" w:eastAsiaTheme="minorEastAsia"/>
          <w:szCs w:val="21"/>
        </w:rPr>
        <w:t>试金</w:t>
      </w:r>
      <w:r>
        <w:rPr>
          <w:rFonts w:hint="eastAsia" w:hAnsiTheme="minorEastAsia" w:eastAsiaTheme="minorEastAsia"/>
          <w:szCs w:val="21"/>
        </w:rPr>
        <w:t>电</w:t>
      </w:r>
      <w:r>
        <w:rPr>
          <w:rFonts w:hAnsiTheme="minorEastAsia" w:eastAsiaTheme="minorEastAsia"/>
          <w:szCs w:val="21"/>
        </w:rPr>
        <w:t>炉：最高加热温度</w:t>
      </w:r>
      <w:r>
        <w:rPr>
          <w:rFonts w:eastAsiaTheme="minorEastAsia"/>
          <w:szCs w:val="21"/>
        </w:rPr>
        <w:t>1</w:t>
      </w:r>
      <w:r>
        <w:rPr>
          <w:rFonts w:hint="eastAsia" w:eastAsiaTheme="minorEastAsia"/>
          <w:szCs w:val="21"/>
        </w:rPr>
        <w:t>3</w:t>
      </w:r>
      <w:r>
        <w:rPr>
          <w:rFonts w:eastAsiaTheme="minorEastAsia"/>
          <w:szCs w:val="21"/>
        </w:rPr>
        <w:t xml:space="preserve">00 </w:t>
      </w:r>
      <w:r>
        <w:rPr>
          <w:rFonts w:hAnsiTheme="minorEastAsia" w:eastAsiaTheme="minorEastAsia"/>
          <w:szCs w:val="21"/>
        </w:rPr>
        <w:t>℃。</w:t>
      </w:r>
    </w:p>
    <w:p>
      <w:pPr>
        <w:spacing w:line="360" w:lineRule="auto"/>
        <w:rPr>
          <w:rFonts w:eastAsiaTheme="minorEastAsia"/>
          <w:szCs w:val="21"/>
        </w:rPr>
      </w:pPr>
      <w:r>
        <w:rPr>
          <w:rFonts w:hint="eastAsia" w:ascii="黑体" w:hAnsi="黑体" w:eastAsia="黑体" w:cs="黑体"/>
          <w:szCs w:val="21"/>
          <w:lang w:val="en-US" w:eastAsia="zh-CN"/>
        </w:rPr>
        <w:t>4</w:t>
      </w:r>
      <w:r>
        <w:rPr>
          <w:rFonts w:hint="eastAsia" w:ascii="黑体" w:hAnsi="黑体" w:eastAsia="黑体" w:cs="黑体"/>
          <w:szCs w:val="21"/>
        </w:rPr>
        <w:t>.4</w:t>
      </w:r>
      <w:r>
        <w:rPr>
          <w:rFonts w:eastAsiaTheme="minorEastAsia"/>
          <w:szCs w:val="21"/>
        </w:rPr>
        <w:t xml:space="preserve"> </w:t>
      </w:r>
      <w:r>
        <w:rPr>
          <w:rFonts w:hint="eastAsia" w:eastAsiaTheme="minorEastAsia"/>
          <w:szCs w:val="21"/>
        </w:rPr>
        <w:t xml:space="preserve"> </w:t>
      </w:r>
      <w:r>
        <w:rPr>
          <w:rFonts w:hint="eastAsia" w:hAnsiTheme="minorEastAsia" w:eastAsiaTheme="minorEastAsia"/>
          <w:szCs w:val="21"/>
        </w:rPr>
        <w:t>粘土</w:t>
      </w:r>
      <w:r>
        <w:rPr>
          <w:rFonts w:hAnsiTheme="minorEastAsia" w:eastAsiaTheme="minorEastAsia"/>
          <w:szCs w:val="21"/>
        </w:rPr>
        <w:t>坩埚：材质为耐火粘土，</w:t>
      </w:r>
      <w:r>
        <w:rPr>
          <w:rFonts w:hint="eastAsia" w:hAnsiTheme="minorEastAsia" w:eastAsiaTheme="minorEastAsia"/>
          <w:szCs w:val="21"/>
        </w:rPr>
        <w:t>外型</w:t>
      </w:r>
      <w:r>
        <w:rPr>
          <w:rFonts w:hAnsiTheme="minorEastAsia" w:eastAsiaTheme="minorEastAsia"/>
          <w:szCs w:val="21"/>
        </w:rPr>
        <w:t>高</w:t>
      </w:r>
      <w:r>
        <w:rPr>
          <w:rFonts w:hint="eastAsia" w:hAnsiTheme="minorEastAsia" w:eastAsiaTheme="minorEastAsia"/>
          <w:szCs w:val="21"/>
        </w:rPr>
        <w:t>度为</w:t>
      </w:r>
      <w:r>
        <w:rPr>
          <w:rFonts w:eastAsiaTheme="minorEastAsia"/>
          <w:szCs w:val="21"/>
        </w:rPr>
        <w:t>13</w:t>
      </w:r>
      <w:r>
        <w:rPr>
          <w:rFonts w:hint="eastAsia" w:eastAsiaTheme="minorEastAsia"/>
          <w:szCs w:val="21"/>
        </w:rPr>
        <w:t xml:space="preserve">0 </w:t>
      </w:r>
      <w:r>
        <w:rPr>
          <w:rFonts w:eastAsiaTheme="minorEastAsia"/>
          <w:szCs w:val="21"/>
        </w:rPr>
        <w:t>mm</w:t>
      </w:r>
      <w:r>
        <w:rPr>
          <w:rFonts w:hAnsiTheme="minorEastAsia" w:eastAsiaTheme="minorEastAsia"/>
          <w:szCs w:val="21"/>
        </w:rPr>
        <w:t>，</w:t>
      </w:r>
      <w:r>
        <w:rPr>
          <w:rFonts w:hint="eastAsia" w:hAnsiTheme="minorEastAsia" w:eastAsiaTheme="minorEastAsia"/>
          <w:szCs w:val="21"/>
        </w:rPr>
        <w:t>顶</w:t>
      </w:r>
      <w:r>
        <w:rPr>
          <w:rFonts w:hAnsiTheme="minorEastAsia" w:eastAsiaTheme="minorEastAsia"/>
          <w:szCs w:val="21"/>
        </w:rPr>
        <w:t>部外径</w:t>
      </w:r>
      <w:r>
        <w:rPr>
          <w:rFonts w:hint="eastAsia" w:eastAsiaTheme="minorEastAsia"/>
          <w:szCs w:val="21"/>
        </w:rPr>
        <w:t xml:space="preserve">90 </w:t>
      </w:r>
      <w:r>
        <w:rPr>
          <w:rFonts w:eastAsiaTheme="minorEastAsia"/>
          <w:szCs w:val="21"/>
        </w:rPr>
        <w:t>mm</w:t>
      </w:r>
      <w:r>
        <w:rPr>
          <w:rFonts w:hAnsiTheme="minorEastAsia" w:eastAsiaTheme="minorEastAsia"/>
          <w:szCs w:val="21"/>
        </w:rPr>
        <w:t>，</w:t>
      </w:r>
      <w:r>
        <w:rPr>
          <w:rFonts w:hint="eastAsia" w:hAnsiTheme="minorEastAsia" w:eastAsiaTheme="minorEastAsia"/>
          <w:szCs w:val="21"/>
        </w:rPr>
        <w:t>底</w:t>
      </w:r>
      <w:r>
        <w:rPr>
          <w:rFonts w:hAnsiTheme="minorEastAsia" w:eastAsiaTheme="minorEastAsia"/>
          <w:szCs w:val="21"/>
        </w:rPr>
        <w:t>部外径</w:t>
      </w:r>
      <w:r>
        <w:rPr>
          <w:rFonts w:eastAsiaTheme="minorEastAsia"/>
          <w:szCs w:val="21"/>
        </w:rPr>
        <w:t>5</w:t>
      </w:r>
      <w:r>
        <w:rPr>
          <w:rFonts w:hint="eastAsia" w:eastAsiaTheme="minorEastAsia"/>
          <w:szCs w:val="21"/>
        </w:rPr>
        <w:t xml:space="preserve">0 </w:t>
      </w:r>
      <w:r>
        <w:rPr>
          <w:rFonts w:eastAsiaTheme="minorEastAsia"/>
          <w:szCs w:val="21"/>
        </w:rPr>
        <w:t>mm</w:t>
      </w:r>
      <w:r>
        <w:rPr>
          <w:rFonts w:hAnsiTheme="minorEastAsia" w:eastAsiaTheme="minorEastAsia"/>
          <w:szCs w:val="21"/>
        </w:rPr>
        <w:t>，容积为</w:t>
      </w:r>
      <w:r>
        <w:rPr>
          <w:rFonts w:eastAsiaTheme="minorEastAsia"/>
          <w:szCs w:val="21"/>
        </w:rPr>
        <w:t>300 mL</w:t>
      </w:r>
      <w:r>
        <w:rPr>
          <w:rFonts w:hAnsiTheme="minorEastAsia" w:eastAsiaTheme="minorEastAsia"/>
          <w:szCs w:val="21"/>
        </w:rPr>
        <w:t>左右。</w:t>
      </w:r>
    </w:p>
    <w:p>
      <w:pPr>
        <w:spacing w:line="360" w:lineRule="auto"/>
        <w:rPr>
          <w:rFonts w:hAnsiTheme="minorEastAsia" w:eastAsiaTheme="minorEastAsia"/>
          <w:szCs w:val="21"/>
        </w:rPr>
      </w:pPr>
      <w:r>
        <w:rPr>
          <w:rFonts w:hint="eastAsia" w:ascii="黑体" w:hAnsi="黑体" w:eastAsia="黑体" w:cs="黑体"/>
          <w:szCs w:val="21"/>
          <w:lang w:val="en-US" w:eastAsia="zh-CN"/>
        </w:rPr>
        <w:t>4</w:t>
      </w:r>
      <w:r>
        <w:rPr>
          <w:rFonts w:hint="eastAsia" w:ascii="黑体" w:hAnsi="黑体" w:eastAsia="黑体" w:cs="黑体"/>
          <w:szCs w:val="21"/>
        </w:rPr>
        <w:t>.5</w:t>
      </w:r>
      <w:r>
        <w:rPr>
          <w:rFonts w:hint="eastAsia" w:eastAsiaTheme="minorEastAsia"/>
          <w:szCs w:val="21"/>
        </w:rPr>
        <w:t xml:space="preserve"> </w:t>
      </w:r>
      <w:r>
        <w:rPr>
          <w:rFonts w:eastAsiaTheme="minorEastAsia"/>
          <w:szCs w:val="21"/>
        </w:rPr>
        <w:t xml:space="preserve"> </w:t>
      </w:r>
      <w:r>
        <w:rPr>
          <w:rFonts w:hAnsiTheme="minorEastAsia" w:eastAsiaTheme="minorEastAsia"/>
          <w:szCs w:val="21"/>
        </w:rPr>
        <w:t>灰皿：</w:t>
      </w:r>
      <w:r>
        <w:rPr>
          <w:rFonts w:hint="eastAsia" w:hAnsiTheme="minorEastAsia" w:eastAsiaTheme="minorEastAsia"/>
          <w:szCs w:val="21"/>
        </w:rPr>
        <w:t>镁砂灰皿或骨灰水泥灰皿，</w:t>
      </w:r>
      <w:r>
        <w:rPr>
          <w:rFonts w:hAnsiTheme="minorEastAsia" w:eastAsiaTheme="minorEastAsia"/>
          <w:szCs w:val="21"/>
        </w:rPr>
        <w:t>高</w:t>
      </w:r>
      <w:r>
        <w:rPr>
          <w:rFonts w:eastAsiaTheme="minorEastAsia"/>
          <w:szCs w:val="21"/>
        </w:rPr>
        <w:t>35</w:t>
      </w:r>
      <w:r>
        <w:rPr>
          <w:rFonts w:hint="eastAsia" w:eastAsiaTheme="minorEastAsia"/>
          <w:szCs w:val="21"/>
        </w:rPr>
        <w:t xml:space="preserve"> </w:t>
      </w:r>
      <w:r>
        <w:rPr>
          <w:rFonts w:eastAsiaTheme="minorEastAsia"/>
          <w:szCs w:val="21"/>
        </w:rPr>
        <w:t>mm</w:t>
      </w:r>
      <w:r>
        <w:rPr>
          <w:rFonts w:hAnsiTheme="minorEastAsia" w:eastAsiaTheme="minorEastAsia"/>
          <w:szCs w:val="21"/>
        </w:rPr>
        <w:t>，</w:t>
      </w:r>
      <w:r>
        <w:rPr>
          <w:rFonts w:hint="eastAsia" w:hAnsiTheme="minorEastAsia" w:eastAsiaTheme="minorEastAsia"/>
          <w:szCs w:val="21"/>
        </w:rPr>
        <w:t>顶部</w:t>
      </w:r>
      <w:r>
        <w:rPr>
          <w:rFonts w:hAnsiTheme="minorEastAsia" w:eastAsiaTheme="minorEastAsia"/>
          <w:szCs w:val="21"/>
        </w:rPr>
        <w:t>内径</w:t>
      </w:r>
      <w:r>
        <w:rPr>
          <w:rFonts w:eastAsiaTheme="minorEastAsia"/>
          <w:szCs w:val="21"/>
        </w:rPr>
        <w:t>35</w:t>
      </w:r>
      <w:r>
        <w:rPr>
          <w:rFonts w:hint="eastAsia" w:eastAsiaTheme="minorEastAsia"/>
          <w:szCs w:val="21"/>
        </w:rPr>
        <w:t xml:space="preserve"> </w:t>
      </w:r>
      <w:r>
        <w:rPr>
          <w:rFonts w:eastAsiaTheme="minorEastAsia"/>
          <w:szCs w:val="21"/>
        </w:rPr>
        <w:t>mm</w:t>
      </w:r>
      <w:r>
        <w:rPr>
          <w:rFonts w:hAnsiTheme="minorEastAsia" w:eastAsiaTheme="minorEastAsia"/>
          <w:szCs w:val="21"/>
        </w:rPr>
        <w:t>，</w:t>
      </w:r>
      <w:r>
        <w:rPr>
          <w:rFonts w:hint="eastAsia" w:hAnsiTheme="minorEastAsia" w:eastAsiaTheme="minorEastAsia"/>
          <w:szCs w:val="21"/>
        </w:rPr>
        <w:t>底</w:t>
      </w:r>
      <w:r>
        <w:rPr>
          <w:rFonts w:hAnsiTheme="minorEastAsia" w:eastAsiaTheme="minorEastAsia"/>
          <w:szCs w:val="21"/>
        </w:rPr>
        <w:t>部外径</w:t>
      </w:r>
      <w:r>
        <w:rPr>
          <w:rFonts w:eastAsiaTheme="minorEastAsia"/>
          <w:szCs w:val="21"/>
        </w:rPr>
        <w:t>40</w:t>
      </w:r>
      <w:r>
        <w:rPr>
          <w:rFonts w:hint="eastAsia" w:eastAsiaTheme="minorEastAsia"/>
          <w:szCs w:val="21"/>
        </w:rPr>
        <w:t xml:space="preserve"> </w:t>
      </w:r>
      <w:r>
        <w:rPr>
          <w:rFonts w:eastAsiaTheme="minorEastAsia"/>
          <w:szCs w:val="21"/>
        </w:rPr>
        <w:t>mm</w:t>
      </w:r>
      <w:r>
        <w:rPr>
          <w:rFonts w:hint="eastAsia" w:eastAsiaTheme="minorEastAsia"/>
          <w:szCs w:val="21"/>
        </w:rPr>
        <w:t>，深约17 mm</w:t>
      </w:r>
      <w:r>
        <w:rPr>
          <w:rFonts w:hAnsiTheme="minorEastAsia" w:eastAsiaTheme="minorEastAsia"/>
          <w:szCs w:val="21"/>
        </w:rPr>
        <w:t>。</w:t>
      </w:r>
    </w:p>
    <w:p>
      <w:pPr>
        <w:spacing w:line="360" w:lineRule="auto"/>
        <w:rPr>
          <w:rFonts w:eastAsiaTheme="minorEastAsia"/>
          <w:szCs w:val="21"/>
        </w:rPr>
      </w:pPr>
      <w:r>
        <w:rPr>
          <w:rFonts w:hint="eastAsia" w:ascii="黑体" w:hAnsi="黑体" w:eastAsia="黑体" w:cs="黑体"/>
          <w:szCs w:val="21"/>
          <w:lang w:val="en-US" w:eastAsia="zh-CN"/>
        </w:rPr>
        <w:t>4</w:t>
      </w:r>
      <w:r>
        <w:rPr>
          <w:rFonts w:hint="eastAsia" w:ascii="黑体" w:hAnsi="黑体" w:eastAsia="黑体" w:cs="黑体"/>
          <w:szCs w:val="21"/>
        </w:rPr>
        <w:t xml:space="preserve">.6 </w:t>
      </w:r>
      <w:r>
        <w:rPr>
          <w:rFonts w:hint="eastAsia" w:eastAsiaTheme="minorEastAsia"/>
          <w:szCs w:val="21"/>
        </w:rPr>
        <w:t xml:space="preserve"> </w:t>
      </w:r>
      <w:r>
        <w:rPr>
          <w:rFonts w:hAnsiTheme="minorEastAsia" w:eastAsiaTheme="minorEastAsia"/>
          <w:szCs w:val="21"/>
        </w:rPr>
        <w:t>铸铁模。</w:t>
      </w:r>
    </w:p>
    <w:p>
      <w:pPr>
        <w:spacing w:line="360" w:lineRule="auto"/>
        <w:rPr>
          <w:rFonts w:eastAsiaTheme="minorEastAsia"/>
          <w:szCs w:val="21"/>
        </w:rPr>
      </w:pPr>
      <w:r>
        <w:rPr>
          <w:rFonts w:hint="eastAsia" w:ascii="黑体" w:hAnsi="黑体" w:eastAsia="黑体" w:cs="黑体"/>
          <w:szCs w:val="21"/>
          <w:lang w:val="en-US" w:eastAsia="zh-CN"/>
        </w:rPr>
        <w:t>4</w:t>
      </w:r>
      <w:r>
        <w:rPr>
          <w:rFonts w:hint="eastAsia" w:ascii="黑体" w:hAnsi="黑体" w:eastAsia="黑体" w:cs="黑体"/>
          <w:szCs w:val="21"/>
        </w:rPr>
        <w:t xml:space="preserve">.7 </w:t>
      </w:r>
      <w:r>
        <w:rPr>
          <w:rFonts w:eastAsiaTheme="minorEastAsia"/>
          <w:szCs w:val="21"/>
        </w:rPr>
        <w:t xml:space="preserve"> </w:t>
      </w:r>
      <w:r>
        <w:rPr>
          <w:rFonts w:hAnsiTheme="minorEastAsia" w:eastAsiaTheme="minorEastAsia"/>
          <w:szCs w:val="21"/>
        </w:rPr>
        <w:t>瓷坩埚</w:t>
      </w:r>
      <w:r>
        <w:rPr>
          <w:rFonts w:hint="eastAsia" w:hAnsiTheme="minorEastAsia" w:eastAsiaTheme="minorEastAsia"/>
          <w:szCs w:val="21"/>
        </w:rPr>
        <w:t>（低型）</w:t>
      </w:r>
      <w:r>
        <w:rPr>
          <w:rFonts w:hAnsiTheme="minorEastAsia" w:eastAsiaTheme="minorEastAsia"/>
          <w:szCs w:val="21"/>
        </w:rPr>
        <w:t>：</w:t>
      </w:r>
      <w:r>
        <w:rPr>
          <w:rFonts w:hint="eastAsia" w:hAnsiTheme="minorEastAsia" w:eastAsiaTheme="minorEastAsia"/>
          <w:szCs w:val="21"/>
        </w:rPr>
        <w:t>容积为</w:t>
      </w:r>
      <w:r>
        <w:rPr>
          <w:rFonts w:eastAsiaTheme="minorEastAsia"/>
          <w:szCs w:val="21"/>
        </w:rPr>
        <w:t>30</w:t>
      </w:r>
      <w:r>
        <w:rPr>
          <w:rFonts w:hint="eastAsia" w:eastAsiaTheme="minorEastAsia"/>
          <w:szCs w:val="21"/>
        </w:rPr>
        <w:t xml:space="preserve"> </w:t>
      </w:r>
      <w:r>
        <w:rPr>
          <w:rFonts w:eastAsiaTheme="minorEastAsia"/>
          <w:szCs w:val="21"/>
        </w:rPr>
        <w:t>mL</w:t>
      </w:r>
      <w:r>
        <w:rPr>
          <w:rFonts w:hint="eastAsia" w:eastAsiaTheme="minorEastAsia"/>
          <w:szCs w:val="21"/>
        </w:rPr>
        <w:t>。</w:t>
      </w:r>
    </w:p>
    <w:p>
      <w:pPr>
        <w:spacing w:line="360" w:lineRule="auto"/>
        <w:rPr>
          <w:rFonts w:eastAsiaTheme="minorEastAsia"/>
          <w:szCs w:val="21"/>
        </w:rPr>
      </w:pPr>
      <w:r>
        <w:rPr>
          <w:rFonts w:hint="eastAsia" w:ascii="黑体" w:hAnsi="黑体" w:eastAsia="黑体" w:cs="黑体"/>
          <w:szCs w:val="21"/>
          <w:lang w:val="en-US" w:eastAsia="zh-CN"/>
        </w:rPr>
        <w:t>4</w:t>
      </w:r>
      <w:r>
        <w:rPr>
          <w:rFonts w:hint="eastAsia" w:ascii="黑体" w:hAnsi="黑体" w:eastAsia="黑体" w:cs="黑体"/>
          <w:szCs w:val="21"/>
        </w:rPr>
        <w:t xml:space="preserve">.8 </w:t>
      </w:r>
      <w:r>
        <w:rPr>
          <w:rFonts w:hint="eastAsia" w:eastAsiaTheme="minorEastAsia"/>
          <w:szCs w:val="21"/>
        </w:rPr>
        <w:t xml:space="preserve"> 瓷坩埚：容积为</w:t>
      </w:r>
      <w:r>
        <w:rPr>
          <w:rFonts w:eastAsiaTheme="minorEastAsia"/>
          <w:szCs w:val="21"/>
        </w:rPr>
        <w:t xml:space="preserve"> 100</w:t>
      </w:r>
      <w:r>
        <w:rPr>
          <w:rFonts w:hint="eastAsia" w:eastAsiaTheme="minorEastAsia"/>
          <w:szCs w:val="21"/>
        </w:rPr>
        <w:t xml:space="preserve"> </w:t>
      </w:r>
      <w:r>
        <w:rPr>
          <w:rFonts w:eastAsiaTheme="minorEastAsia"/>
          <w:szCs w:val="21"/>
        </w:rPr>
        <w:t>mL</w:t>
      </w:r>
      <w:r>
        <w:rPr>
          <w:rFonts w:hAnsiTheme="minorEastAsia" w:eastAsiaTheme="minorEastAsia"/>
          <w:szCs w:val="21"/>
        </w:rPr>
        <w:t>。</w:t>
      </w:r>
    </w:p>
    <w:p>
      <w:pPr>
        <w:spacing w:line="360" w:lineRule="auto"/>
        <w:rPr>
          <w:rFonts w:hAnsiTheme="minorEastAsia" w:eastAsiaTheme="minorEastAsia"/>
          <w:szCs w:val="21"/>
        </w:rPr>
      </w:pPr>
      <w:r>
        <w:rPr>
          <w:rFonts w:hint="eastAsia" w:ascii="黑体" w:hAnsi="黑体" w:eastAsia="黑体" w:cs="黑体"/>
          <w:szCs w:val="21"/>
          <w:lang w:val="en-US" w:eastAsia="zh-CN"/>
        </w:rPr>
        <w:t>4</w:t>
      </w:r>
      <w:r>
        <w:rPr>
          <w:rFonts w:hint="eastAsia" w:ascii="黑体" w:hAnsi="黑体" w:eastAsia="黑体" w:cs="黑体"/>
          <w:szCs w:val="21"/>
        </w:rPr>
        <w:t xml:space="preserve">.9 </w:t>
      </w:r>
      <w:r>
        <w:rPr>
          <w:rFonts w:hint="eastAsia" w:eastAsiaTheme="minorEastAsia"/>
          <w:szCs w:val="21"/>
        </w:rPr>
        <w:t xml:space="preserve"> </w:t>
      </w:r>
      <w:r>
        <w:rPr>
          <w:rFonts w:hAnsiTheme="minorEastAsia" w:eastAsiaTheme="minorEastAsia"/>
          <w:szCs w:val="21"/>
        </w:rPr>
        <w:t>分金</w:t>
      </w:r>
      <w:r>
        <w:rPr>
          <w:rFonts w:hint="eastAsia" w:hAnsiTheme="minorEastAsia" w:eastAsiaTheme="minorEastAsia"/>
          <w:szCs w:val="21"/>
        </w:rPr>
        <w:t>电热</w:t>
      </w:r>
      <w:r>
        <w:rPr>
          <w:rFonts w:hAnsiTheme="minorEastAsia" w:eastAsiaTheme="minorEastAsia"/>
          <w:szCs w:val="21"/>
        </w:rPr>
        <w:t>板。</w:t>
      </w:r>
    </w:p>
    <w:p>
      <w:pPr>
        <w:spacing w:line="360" w:lineRule="auto"/>
        <w:rPr>
          <w:rFonts w:hAnsiTheme="minorEastAsia" w:eastAsiaTheme="minorEastAsia"/>
          <w:szCs w:val="21"/>
        </w:rPr>
      </w:pPr>
      <w:r>
        <w:rPr>
          <w:rFonts w:hint="eastAsia" w:ascii="黑体" w:hAnsi="黑体" w:eastAsia="黑体" w:cs="黑体"/>
          <w:szCs w:val="21"/>
          <w:lang w:val="en-US" w:eastAsia="zh-CN"/>
        </w:rPr>
        <w:t>4</w:t>
      </w:r>
      <w:r>
        <w:rPr>
          <w:rFonts w:hint="eastAsia" w:ascii="黑体" w:hAnsi="黑体" w:eastAsia="黑体" w:cs="黑体"/>
          <w:szCs w:val="21"/>
        </w:rPr>
        <w:t>.10</w:t>
      </w:r>
      <w:r>
        <w:rPr>
          <w:rFonts w:hint="eastAsia" w:hAnsiTheme="minorEastAsia" w:eastAsiaTheme="minorEastAsia"/>
          <w:szCs w:val="21"/>
        </w:rPr>
        <w:t xml:space="preserve"> 高温电炉板。</w:t>
      </w:r>
    </w:p>
    <w:p>
      <w:pPr>
        <w:spacing w:line="360" w:lineRule="auto"/>
        <w:rPr>
          <w:rFonts w:hAnsiTheme="minorEastAsia" w:eastAsiaTheme="minorEastAsia"/>
          <w:szCs w:val="21"/>
        </w:rPr>
      </w:pPr>
      <w:r>
        <w:rPr>
          <w:rFonts w:hint="eastAsia" w:ascii="黑体" w:hAnsi="黑体" w:eastAsia="黑体" w:cs="黑体"/>
          <w:szCs w:val="21"/>
          <w:lang w:val="en-US" w:eastAsia="zh-CN"/>
        </w:rPr>
        <w:t>4</w:t>
      </w:r>
      <w:r>
        <w:rPr>
          <w:rFonts w:hint="eastAsia" w:ascii="黑体" w:hAnsi="黑体" w:eastAsia="黑体" w:cs="黑体"/>
          <w:szCs w:val="21"/>
        </w:rPr>
        <w:t xml:space="preserve">.11 </w:t>
      </w:r>
      <w:r>
        <w:rPr>
          <w:rFonts w:hint="eastAsia" w:hAnsiTheme="minorEastAsia" w:eastAsiaTheme="minorEastAsia"/>
          <w:szCs w:val="21"/>
        </w:rPr>
        <w:t>试样粉碎机。</w:t>
      </w:r>
    </w:p>
    <w:p>
      <w:pPr>
        <w:spacing w:line="360" w:lineRule="auto"/>
        <w:rPr>
          <w:rFonts w:hAnsiTheme="minorEastAsia" w:eastAsiaTheme="minorEastAsia"/>
          <w:szCs w:val="21"/>
        </w:rPr>
      </w:pPr>
      <w:r>
        <w:rPr>
          <w:rFonts w:hint="eastAsia" w:ascii="黑体" w:hAnsi="黑体" w:eastAsia="黑体" w:cs="黑体"/>
          <w:szCs w:val="21"/>
          <w:lang w:val="en-US" w:eastAsia="zh-CN"/>
        </w:rPr>
        <w:t>4</w:t>
      </w:r>
      <w:r>
        <w:rPr>
          <w:rFonts w:hint="eastAsia" w:ascii="黑体" w:hAnsi="黑体" w:eastAsia="黑体" w:cs="黑体"/>
          <w:szCs w:val="21"/>
        </w:rPr>
        <w:t>.12</w:t>
      </w:r>
      <w:r>
        <w:rPr>
          <w:rFonts w:hint="eastAsia" w:hAnsiTheme="minorEastAsia" w:eastAsiaTheme="minorEastAsia"/>
          <w:szCs w:val="21"/>
        </w:rPr>
        <w:t xml:space="preserve"> 电感耦合等离子体原子发射光谱仪。</w:t>
      </w:r>
    </w:p>
    <w:p>
      <w:pPr>
        <w:spacing w:line="360" w:lineRule="auto"/>
        <w:rPr>
          <w:rFonts w:hAnsiTheme="minorEastAsia" w:eastAsiaTheme="minorEastAsia"/>
          <w:szCs w:val="21"/>
        </w:rPr>
      </w:pPr>
      <w:r>
        <w:rPr>
          <w:szCs w:val="21"/>
        </w:rPr>
        <w:t>——</w:t>
      </w:r>
      <w:r>
        <w:rPr>
          <w:rFonts w:hint="eastAsia" w:hAnsiTheme="minorEastAsia" w:eastAsiaTheme="minorEastAsia"/>
          <w:szCs w:val="21"/>
        </w:rPr>
        <w:t>在仪器的最佳工作条件下，用最低浓度的标准溶液（不是“零”浓度标准溶液）测量11次，各元素光强度的相对标准偏差不超过2.5%。</w:t>
      </w:r>
    </w:p>
    <w:p>
      <w:pPr>
        <w:spacing w:line="360" w:lineRule="auto"/>
        <w:rPr>
          <w:rFonts w:hAnsiTheme="minorEastAsia" w:eastAsiaTheme="minorEastAsia"/>
          <w:szCs w:val="21"/>
        </w:rPr>
      </w:pPr>
      <w:r>
        <w:rPr>
          <w:szCs w:val="21"/>
        </w:rPr>
        <w:t>——</w:t>
      </w:r>
      <w:r>
        <w:rPr>
          <w:rFonts w:hint="eastAsia" w:hAnsiTheme="minorEastAsia" w:eastAsiaTheme="minorEastAsia"/>
          <w:szCs w:val="21"/>
        </w:rPr>
        <w:t>各元素推荐的分析谱线见表1。</w:t>
      </w:r>
    </w:p>
    <w:p>
      <w:pPr>
        <w:spacing w:line="360" w:lineRule="auto"/>
        <w:jc w:val="center"/>
        <w:rPr>
          <w:rFonts w:ascii="黑体" w:hAnsi="黑体" w:eastAsia="黑体"/>
          <w:szCs w:val="21"/>
        </w:rPr>
      </w:pPr>
      <w:r>
        <w:rPr>
          <w:rFonts w:hint="eastAsia" w:ascii="黑体" w:hAnsi="黑体" w:eastAsia="黑体"/>
          <w:szCs w:val="21"/>
        </w:rPr>
        <w:t xml:space="preserve">表1  分析谱线波长  </w:t>
      </w:r>
    </w:p>
    <w:tbl>
      <w:tblPr>
        <w:tblStyle w:val="32"/>
        <w:tblW w:w="7440" w:type="dxa"/>
        <w:jc w:val="center"/>
        <w:tblLayout w:type="fixed"/>
        <w:tblCellMar>
          <w:top w:w="0" w:type="dxa"/>
          <w:left w:w="108" w:type="dxa"/>
          <w:bottom w:w="0" w:type="dxa"/>
          <w:right w:w="108" w:type="dxa"/>
        </w:tblCellMar>
      </w:tblPr>
      <w:tblGrid>
        <w:gridCol w:w="1433"/>
        <w:gridCol w:w="1185"/>
        <w:gridCol w:w="1223"/>
        <w:gridCol w:w="1184"/>
        <w:gridCol w:w="1238"/>
        <w:gridCol w:w="1177"/>
      </w:tblGrid>
      <w:tr>
        <w:tblPrEx>
          <w:tblCellMar>
            <w:top w:w="0" w:type="dxa"/>
            <w:left w:w="108" w:type="dxa"/>
            <w:bottom w:w="0" w:type="dxa"/>
            <w:right w:w="108" w:type="dxa"/>
          </w:tblCellMar>
        </w:tblPrEx>
        <w:trPr>
          <w:trHeight w:val="558"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heme="minorEastAsia" w:eastAsiaTheme="minorEastAsia"/>
                <w:szCs w:val="21"/>
              </w:rPr>
            </w:pPr>
            <w:r>
              <w:rPr>
                <w:rFonts w:hint="eastAsia" w:hAnsiTheme="minorEastAsia" w:eastAsiaTheme="minorEastAsia"/>
                <w:szCs w:val="21"/>
              </w:rPr>
              <w:t>元素</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heme="minorEastAsia" w:eastAsiaTheme="minorEastAsia"/>
                <w:szCs w:val="21"/>
              </w:rPr>
            </w:pPr>
            <w:r>
              <w:rPr>
                <w:rFonts w:hint="eastAsia" w:hAnsiTheme="minorEastAsia" w:eastAsiaTheme="minorEastAsia"/>
                <w:szCs w:val="21"/>
              </w:rPr>
              <w:t>Cu</w:t>
            </w:r>
          </w:p>
        </w:tc>
        <w:tc>
          <w:tcPr>
            <w:tcW w:w="1223" w:type="dxa"/>
            <w:tcBorders>
              <w:top w:val="single" w:color="auto" w:sz="4" w:space="0"/>
              <w:left w:val="nil"/>
              <w:bottom w:val="single" w:color="auto" w:sz="4" w:space="0"/>
              <w:right w:val="single" w:color="auto" w:sz="4" w:space="0"/>
            </w:tcBorders>
            <w:vAlign w:val="center"/>
          </w:tcPr>
          <w:p>
            <w:pPr>
              <w:spacing w:line="360" w:lineRule="auto"/>
              <w:jc w:val="center"/>
              <w:rPr>
                <w:rFonts w:hAnsiTheme="minorEastAsia" w:eastAsiaTheme="minorEastAsia"/>
                <w:szCs w:val="21"/>
              </w:rPr>
            </w:pPr>
            <w:r>
              <w:rPr>
                <w:rFonts w:hint="eastAsia" w:hAnsiTheme="minorEastAsia" w:eastAsiaTheme="minorEastAsia"/>
                <w:szCs w:val="21"/>
              </w:rPr>
              <w:t>Pb</w:t>
            </w:r>
          </w:p>
        </w:tc>
        <w:tc>
          <w:tcPr>
            <w:tcW w:w="1184" w:type="dxa"/>
            <w:tcBorders>
              <w:top w:val="single" w:color="auto" w:sz="4" w:space="0"/>
              <w:left w:val="nil"/>
              <w:bottom w:val="single" w:color="auto" w:sz="4" w:space="0"/>
              <w:right w:val="single" w:color="auto" w:sz="4" w:space="0"/>
            </w:tcBorders>
            <w:vAlign w:val="center"/>
          </w:tcPr>
          <w:p>
            <w:pPr>
              <w:spacing w:line="360" w:lineRule="auto"/>
              <w:jc w:val="center"/>
              <w:rPr>
                <w:rFonts w:hAnsiTheme="minorEastAsia" w:eastAsiaTheme="minorEastAsia"/>
                <w:szCs w:val="21"/>
              </w:rPr>
            </w:pPr>
            <w:r>
              <w:rPr>
                <w:rFonts w:hint="eastAsia" w:hAnsiTheme="minorEastAsia" w:eastAsiaTheme="minorEastAsia"/>
                <w:szCs w:val="21"/>
              </w:rPr>
              <w:t>Bi</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heme="minorEastAsia" w:eastAsiaTheme="minorEastAsia"/>
                <w:szCs w:val="21"/>
              </w:rPr>
            </w:pPr>
            <w:r>
              <w:rPr>
                <w:rFonts w:hint="eastAsia" w:hAnsiTheme="minorEastAsia" w:eastAsiaTheme="minorEastAsia"/>
                <w:szCs w:val="21"/>
              </w:rPr>
              <w:t>Pt</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heme="minorEastAsia" w:eastAsiaTheme="minorEastAsia"/>
                <w:szCs w:val="21"/>
              </w:rPr>
            </w:pPr>
            <w:r>
              <w:rPr>
                <w:rFonts w:hint="eastAsia" w:hAnsiTheme="minorEastAsia" w:eastAsiaTheme="minorEastAsia"/>
                <w:szCs w:val="21"/>
              </w:rPr>
              <w:t>Pd</w:t>
            </w:r>
          </w:p>
        </w:tc>
      </w:tr>
      <w:tr>
        <w:tblPrEx>
          <w:tblCellMar>
            <w:top w:w="0" w:type="dxa"/>
            <w:left w:w="108" w:type="dxa"/>
            <w:bottom w:w="0" w:type="dxa"/>
            <w:right w:w="108" w:type="dxa"/>
          </w:tblCellMar>
        </w:tblPrEx>
        <w:trPr>
          <w:trHeight w:val="588"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heme="minorEastAsia" w:eastAsiaTheme="minorEastAsia"/>
                <w:szCs w:val="21"/>
              </w:rPr>
            </w:pPr>
            <w:r>
              <w:rPr>
                <w:rFonts w:hint="eastAsia" w:hAnsiTheme="minorEastAsia" w:eastAsiaTheme="minorEastAsia"/>
                <w:szCs w:val="21"/>
              </w:rPr>
              <w:t>波长/nm</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heme="minorEastAsia" w:eastAsiaTheme="minorEastAsia"/>
                <w:szCs w:val="21"/>
              </w:rPr>
            </w:pPr>
            <w:r>
              <w:rPr>
                <w:rFonts w:hint="eastAsia" w:hAnsiTheme="minorEastAsia" w:eastAsiaTheme="minorEastAsia"/>
                <w:szCs w:val="21"/>
              </w:rPr>
              <w:t>327.3</w:t>
            </w:r>
          </w:p>
        </w:tc>
        <w:tc>
          <w:tcPr>
            <w:tcW w:w="1223" w:type="dxa"/>
            <w:tcBorders>
              <w:top w:val="single" w:color="auto" w:sz="4" w:space="0"/>
              <w:left w:val="nil"/>
              <w:bottom w:val="single" w:color="auto" w:sz="4" w:space="0"/>
              <w:right w:val="single" w:color="auto" w:sz="4" w:space="0"/>
            </w:tcBorders>
            <w:vAlign w:val="center"/>
          </w:tcPr>
          <w:p>
            <w:pPr>
              <w:spacing w:line="360" w:lineRule="auto"/>
              <w:jc w:val="center"/>
              <w:rPr>
                <w:rFonts w:hAnsiTheme="minorEastAsia" w:eastAsiaTheme="minorEastAsia"/>
                <w:szCs w:val="21"/>
              </w:rPr>
            </w:pPr>
            <w:r>
              <w:rPr>
                <w:rFonts w:hint="eastAsia" w:hAnsiTheme="minorEastAsia" w:eastAsiaTheme="minorEastAsia"/>
                <w:szCs w:val="21"/>
              </w:rPr>
              <w:t>220.3</w:t>
            </w:r>
          </w:p>
        </w:tc>
        <w:tc>
          <w:tcPr>
            <w:tcW w:w="1184" w:type="dxa"/>
            <w:tcBorders>
              <w:top w:val="single" w:color="auto" w:sz="4" w:space="0"/>
              <w:left w:val="nil"/>
              <w:bottom w:val="single" w:color="auto" w:sz="4" w:space="0"/>
              <w:right w:val="single" w:color="auto" w:sz="4" w:space="0"/>
            </w:tcBorders>
            <w:vAlign w:val="center"/>
          </w:tcPr>
          <w:p>
            <w:pPr>
              <w:spacing w:line="360" w:lineRule="auto"/>
              <w:jc w:val="center"/>
              <w:rPr>
                <w:rFonts w:hAnsiTheme="minorEastAsia" w:eastAsiaTheme="minorEastAsia"/>
                <w:szCs w:val="21"/>
              </w:rPr>
            </w:pPr>
            <w:r>
              <w:rPr>
                <w:rFonts w:hint="eastAsia" w:hAnsiTheme="minorEastAsia" w:eastAsiaTheme="minorEastAsia"/>
                <w:szCs w:val="21"/>
              </w:rPr>
              <w:t>223.0</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heme="minorEastAsia" w:eastAsiaTheme="minorEastAsia"/>
                <w:szCs w:val="21"/>
              </w:rPr>
            </w:pPr>
            <w:r>
              <w:rPr>
                <w:rFonts w:hint="eastAsia" w:hAnsiTheme="minorEastAsia" w:eastAsiaTheme="minorEastAsia"/>
                <w:szCs w:val="21"/>
              </w:rPr>
              <w:t>265.9</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heme="minorEastAsia" w:eastAsiaTheme="minorEastAsia"/>
                <w:szCs w:val="21"/>
              </w:rPr>
            </w:pPr>
            <w:r>
              <w:rPr>
                <w:rFonts w:hint="eastAsia" w:hAnsiTheme="minorEastAsia" w:eastAsiaTheme="minorEastAsia"/>
                <w:szCs w:val="21"/>
              </w:rPr>
              <w:t>340.4</w:t>
            </w:r>
          </w:p>
        </w:tc>
      </w:tr>
    </w:tbl>
    <w:p>
      <w:pPr>
        <w:spacing w:line="360" w:lineRule="auto"/>
        <w:rPr>
          <w:rFonts w:hint="eastAsia" w:hAnsiTheme="minorEastAsia" w:eastAsiaTheme="minorEastAsia"/>
          <w:szCs w:val="21"/>
          <w:lang w:eastAsia="zh-CN"/>
        </w:rPr>
      </w:pPr>
      <w:r>
        <w:rPr>
          <w:rFonts w:hint="eastAsia" w:ascii="黑体" w:hAnsi="黑体" w:eastAsia="黑体" w:cs="黑体"/>
          <w:szCs w:val="21"/>
          <w:lang w:val="en-US" w:eastAsia="zh-CN"/>
        </w:rPr>
        <w:t>4</w:t>
      </w:r>
      <w:r>
        <w:rPr>
          <w:rFonts w:hint="eastAsia" w:ascii="黑体" w:hAnsi="黑体" w:eastAsia="黑体" w:cs="黑体"/>
          <w:szCs w:val="21"/>
        </w:rPr>
        <w:t xml:space="preserve">.13 </w:t>
      </w:r>
      <w:r>
        <w:rPr>
          <w:rFonts w:hint="eastAsia" w:hAnsiTheme="minorEastAsia" w:eastAsiaTheme="minorEastAsia"/>
          <w:szCs w:val="21"/>
        </w:rPr>
        <w:t xml:space="preserve"> 原子吸收光谱仪</w:t>
      </w:r>
      <w:r>
        <w:rPr>
          <w:rFonts w:hint="eastAsia" w:hAnsiTheme="minorEastAsia" w:eastAsiaTheme="minorEastAsia"/>
          <w:szCs w:val="21"/>
          <w:lang w:eastAsia="zh-CN"/>
        </w:rPr>
        <w:t>，附金空心阴极灯。</w:t>
      </w:r>
    </w:p>
    <w:p>
      <w:pPr>
        <w:spacing w:line="360" w:lineRule="auto"/>
        <w:ind w:firstLine="420" w:firstLineChars="200"/>
        <w:rPr>
          <w:rFonts w:hint="eastAsia" w:eastAsia="宋体"/>
          <w:szCs w:val="21"/>
          <w:lang w:eastAsia="zh-CN"/>
        </w:rPr>
      </w:pPr>
      <w:r>
        <w:rPr>
          <w:rFonts w:hint="eastAsia"/>
          <w:szCs w:val="21"/>
        </w:rPr>
        <w:t>在仪器最佳工作条件下，</w:t>
      </w:r>
      <w:r>
        <w:rPr>
          <w:rFonts w:hint="eastAsia"/>
          <w:szCs w:val="21"/>
          <w:lang w:eastAsia="zh-CN"/>
        </w:rPr>
        <w:t>凡能达到下列指标者均可使用：</w:t>
      </w:r>
    </w:p>
    <w:p>
      <w:pPr>
        <w:spacing w:line="360" w:lineRule="auto"/>
        <w:ind w:firstLine="420" w:firstLineChars="200"/>
        <w:rPr>
          <w:rFonts w:hint="eastAsia" w:cs="Times New Roman"/>
          <w:szCs w:val="21"/>
          <w:lang w:val="en-US" w:eastAsia="zh-CN"/>
        </w:rPr>
      </w:pPr>
      <w:r>
        <w:rPr>
          <w:szCs w:val="21"/>
        </w:rPr>
        <w:t>——</w:t>
      </w:r>
      <w:r>
        <w:rPr>
          <w:rFonts w:hint="eastAsia"/>
          <w:szCs w:val="21"/>
          <w:lang w:eastAsia="zh-CN"/>
        </w:rPr>
        <w:t>特征浓度：在与测量溶液的基体相一致的溶液中，金的特征浓度应不大于</w:t>
      </w:r>
      <w:r>
        <w:rPr>
          <w:rFonts w:hint="default" w:ascii="Times New Roman" w:hAnsi="Times New Roman" w:cs="Times New Roman"/>
          <w:szCs w:val="21"/>
          <w:lang w:val="en-US" w:eastAsia="zh-CN"/>
        </w:rPr>
        <w:t>0.08</w:t>
      </w:r>
      <w:r>
        <w:rPr>
          <w:rFonts w:hint="eastAsia" w:cs="Times New Roman"/>
          <w:szCs w:val="21"/>
          <w:lang w:val="en-US" w:eastAsia="zh-CN"/>
        </w:rPr>
        <w:t xml:space="preserve"> </w:t>
      </w:r>
      <w:r>
        <w:rPr>
          <w:rFonts w:hint="default" w:ascii="Times New Roman" w:hAnsi="Times New Roman" w:cs="Times New Roman"/>
          <w:szCs w:val="21"/>
          <w:lang w:val="en-US" w:eastAsia="zh-CN"/>
        </w:rPr>
        <w:t>μg/mL</w:t>
      </w:r>
      <w:r>
        <w:rPr>
          <w:rFonts w:hint="eastAsia" w:cs="Times New Roman"/>
          <w:szCs w:val="21"/>
          <w:lang w:val="en-US" w:eastAsia="zh-CN"/>
        </w:rPr>
        <w:t>；</w:t>
      </w:r>
    </w:p>
    <w:p>
      <w:pPr>
        <w:spacing w:line="360" w:lineRule="auto"/>
        <w:ind w:left="1680" w:leftChars="200" w:hanging="1260" w:hangingChars="600"/>
        <w:rPr>
          <w:rFonts w:hint="eastAsia"/>
          <w:szCs w:val="21"/>
          <w:lang w:val="en-US" w:eastAsia="zh-CN"/>
        </w:rPr>
      </w:pPr>
      <w:r>
        <w:rPr>
          <w:szCs w:val="21"/>
        </w:rPr>
        <w:t>——</w:t>
      </w:r>
      <w:r>
        <w:rPr>
          <w:rFonts w:hint="eastAsia"/>
          <w:szCs w:val="21"/>
          <w:lang w:eastAsia="zh-CN"/>
        </w:rPr>
        <w:t>精密度：用最高浓度的标准溶液测量</w:t>
      </w:r>
      <w:r>
        <w:rPr>
          <w:rFonts w:hint="eastAsia"/>
          <w:szCs w:val="21"/>
          <w:lang w:val="en-US" w:eastAsia="zh-CN"/>
        </w:rPr>
        <w:t>10次吸光度，其标准偏差应不超过平均吸光度的1.0%；用最低浓度的标准溶液（不是“零”浓度标准溶液）</w:t>
      </w:r>
      <w:r>
        <w:rPr>
          <w:rFonts w:hint="eastAsia"/>
          <w:szCs w:val="21"/>
          <w:lang w:eastAsia="zh-CN"/>
        </w:rPr>
        <w:t>测量</w:t>
      </w:r>
      <w:r>
        <w:rPr>
          <w:rFonts w:hint="eastAsia"/>
          <w:szCs w:val="21"/>
          <w:lang w:val="en-US" w:eastAsia="zh-CN"/>
        </w:rPr>
        <w:t>10次吸光度，其标准偏差应不超过最高浓度标准溶液平均吸光度的0.5%；</w:t>
      </w:r>
    </w:p>
    <w:p>
      <w:pPr>
        <w:spacing w:line="360" w:lineRule="auto"/>
        <w:ind w:left="840" w:leftChars="200" w:hanging="420" w:hangingChars="200"/>
        <w:rPr>
          <w:rFonts w:hint="default"/>
          <w:szCs w:val="21"/>
          <w:lang w:val="en-US" w:eastAsia="zh-CN"/>
        </w:rPr>
      </w:pPr>
      <w:r>
        <w:rPr>
          <w:szCs w:val="21"/>
        </w:rPr>
        <w:t>——</w:t>
      </w:r>
      <w:r>
        <w:rPr>
          <w:rFonts w:hint="eastAsia"/>
          <w:szCs w:val="21"/>
          <w:lang w:eastAsia="zh-CN"/>
        </w:rPr>
        <w:t>工作曲线线性：将工作曲线按浓度等分成</w:t>
      </w:r>
      <w:r>
        <w:rPr>
          <w:rFonts w:hint="eastAsia"/>
          <w:szCs w:val="21"/>
          <w:lang w:val="en-US" w:eastAsia="zh-CN"/>
        </w:rPr>
        <w:t>5段，最高段的吸光度差值与最低段的吸光度差值之比，应</w:t>
      </w:r>
      <w:bookmarkStart w:id="11" w:name="_GoBack"/>
      <w:bookmarkEnd w:id="11"/>
      <w:r>
        <w:rPr>
          <w:rFonts w:hint="eastAsia"/>
          <w:szCs w:val="21"/>
          <w:lang w:val="en-US" w:eastAsia="zh-CN"/>
        </w:rPr>
        <w:t>不小于0.8。</w:t>
      </w:r>
    </w:p>
    <w:p>
      <w:pPr>
        <w:pStyle w:val="120"/>
        <w:spacing w:line="360" w:lineRule="auto"/>
        <w:ind w:firstLine="0" w:firstLineChars="0"/>
        <w:rPr>
          <w:rFonts w:ascii="黑体" w:eastAsia="黑体"/>
        </w:rPr>
      </w:pPr>
      <w:r>
        <w:rPr>
          <w:rFonts w:hint="eastAsia" w:ascii="黑体" w:eastAsia="黑体"/>
          <w:lang w:val="en-US" w:eastAsia="zh-CN"/>
        </w:rPr>
        <w:t>5</w:t>
      </w:r>
      <w:r>
        <w:rPr>
          <w:rFonts w:hint="eastAsia" w:ascii="黑体" w:eastAsia="黑体"/>
        </w:rPr>
        <w:t xml:space="preserve">  试样</w:t>
      </w:r>
    </w:p>
    <w:p>
      <w:pPr>
        <w:spacing w:line="360" w:lineRule="auto"/>
        <w:ind w:firstLine="420" w:firstLineChars="200"/>
        <w:rPr>
          <w:rFonts w:ascii="宋体" w:hAnsi="宋体" w:cs="宋体"/>
        </w:rPr>
      </w:pPr>
      <w:r>
        <w:rPr>
          <w:rFonts w:hint="eastAsia" w:hAnsiTheme="minorEastAsia" w:eastAsiaTheme="minorEastAsia"/>
          <w:szCs w:val="21"/>
        </w:rPr>
        <w:t>废电路板经取样破碎制成金属和非金属（树脂粉末）两种物料，金属A样全量通过2 mm筛，再经0.44 mm标准筛分筛上、筛下，铜渣B样经0.44 mm标准筛分筛上、筛下，树脂粉末C样经0.2 mm标准筛分筛上、筛下。</w:t>
      </w:r>
    </w:p>
    <w:p>
      <w:pPr>
        <w:pStyle w:val="120"/>
        <w:spacing w:line="360" w:lineRule="auto"/>
        <w:ind w:firstLine="0" w:firstLineChars="0"/>
        <w:rPr>
          <w:rFonts w:ascii="黑体" w:eastAsia="黑体"/>
        </w:rPr>
      </w:pPr>
      <w:r>
        <w:rPr>
          <w:rFonts w:hint="eastAsia" w:ascii="黑体" w:eastAsia="黑体"/>
          <w:lang w:val="en-US" w:eastAsia="zh-CN"/>
        </w:rPr>
        <w:t>6</w:t>
      </w:r>
      <w:r>
        <w:rPr>
          <w:rFonts w:hint="eastAsia" w:ascii="黑体" w:eastAsia="黑体"/>
        </w:rPr>
        <w:t xml:space="preserve">  </w:t>
      </w:r>
      <w:r>
        <w:rPr>
          <w:rFonts w:hint="eastAsia" w:ascii="黑体" w:hAnsi="黑体" w:eastAsia="黑体"/>
          <w:kern w:val="0"/>
        </w:rPr>
        <w:t>试验</w:t>
      </w:r>
      <w:r>
        <w:rPr>
          <w:rFonts w:ascii="黑体" w:hAnsi="黑体" w:eastAsia="黑体"/>
          <w:kern w:val="0"/>
        </w:rPr>
        <w:t>步骤</w:t>
      </w:r>
    </w:p>
    <w:p>
      <w:pPr>
        <w:pStyle w:val="120"/>
        <w:spacing w:line="360" w:lineRule="auto"/>
        <w:ind w:firstLine="0" w:firstLineChars="0"/>
        <w:rPr>
          <w:rFonts w:ascii="黑体" w:eastAsia="黑体"/>
        </w:rPr>
      </w:pPr>
      <w:r>
        <w:rPr>
          <w:rFonts w:hint="eastAsia" w:ascii="黑体" w:eastAsia="黑体"/>
          <w:lang w:val="en-US" w:eastAsia="zh-CN"/>
        </w:rPr>
        <w:t>6</w:t>
      </w:r>
      <w:r>
        <w:rPr>
          <w:rFonts w:hint="eastAsia" w:ascii="黑体" w:eastAsia="黑体"/>
        </w:rPr>
        <w:t>.1 试料</w:t>
      </w:r>
    </w:p>
    <w:p>
      <w:pPr>
        <w:autoSpaceDE w:val="0"/>
        <w:autoSpaceDN w:val="0"/>
        <w:spacing w:line="360" w:lineRule="auto"/>
        <w:ind w:firstLine="420" w:firstLineChars="200"/>
        <w:rPr>
          <w:rFonts w:hAnsiTheme="minorEastAsia" w:eastAsiaTheme="minorEastAsia"/>
          <w:szCs w:val="21"/>
        </w:rPr>
      </w:pPr>
      <w:r>
        <w:rPr>
          <w:rFonts w:hint="eastAsia" w:eastAsiaTheme="minorEastAsia"/>
          <w:szCs w:val="21"/>
        </w:rPr>
        <w:t>试料中</w:t>
      </w:r>
      <w:r>
        <w:rPr>
          <w:rFonts w:eastAsiaTheme="minorEastAsia"/>
          <w:szCs w:val="21"/>
        </w:rPr>
        <w:t>A</w:t>
      </w:r>
      <w:r>
        <w:rPr>
          <w:rFonts w:hint="eastAsia" w:eastAsiaTheme="minorEastAsia"/>
          <w:szCs w:val="21"/>
        </w:rPr>
        <w:t>样</w:t>
      </w:r>
      <w:r>
        <w:rPr>
          <w:rFonts w:hint="eastAsia" w:hAnsiTheme="minorEastAsia" w:eastAsiaTheme="minorEastAsia"/>
          <w:szCs w:val="21"/>
        </w:rPr>
        <w:t>每份称取</w:t>
      </w:r>
      <w:r>
        <w:rPr>
          <w:rFonts w:eastAsiaTheme="minorEastAsia"/>
          <w:szCs w:val="21"/>
        </w:rPr>
        <w:t>5</w:t>
      </w:r>
      <w:r>
        <w:rPr>
          <w:rFonts w:hint="eastAsia" w:eastAsiaTheme="minorEastAsia"/>
          <w:szCs w:val="21"/>
        </w:rPr>
        <w:t xml:space="preserve"> </w:t>
      </w:r>
      <w:r>
        <w:rPr>
          <w:rFonts w:eastAsiaTheme="minorEastAsia"/>
          <w:szCs w:val="21"/>
        </w:rPr>
        <w:t>g</w:t>
      </w:r>
      <w:r>
        <w:rPr>
          <w:rFonts w:hint="eastAsia" w:hAnsiTheme="minorEastAsia" w:eastAsiaTheme="minorEastAsia"/>
          <w:szCs w:val="21"/>
        </w:rPr>
        <w:t>，</w:t>
      </w:r>
      <w:r>
        <w:rPr>
          <w:rFonts w:hint="eastAsia" w:eastAsiaTheme="minorEastAsia"/>
          <w:szCs w:val="21"/>
        </w:rPr>
        <w:t>B样</w:t>
      </w:r>
      <w:r>
        <w:rPr>
          <w:rFonts w:hint="eastAsia" w:hAnsiTheme="minorEastAsia" w:eastAsiaTheme="minorEastAsia"/>
          <w:szCs w:val="21"/>
        </w:rPr>
        <w:t>每份称取</w:t>
      </w:r>
      <w:r>
        <w:rPr>
          <w:rFonts w:hint="eastAsia" w:eastAsiaTheme="minorEastAsia"/>
          <w:szCs w:val="21"/>
        </w:rPr>
        <w:t xml:space="preserve">10 </w:t>
      </w:r>
      <w:r>
        <w:rPr>
          <w:rFonts w:eastAsiaTheme="minorEastAsia"/>
          <w:szCs w:val="21"/>
        </w:rPr>
        <w:t>g</w:t>
      </w:r>
      <w:r>
        <w:rPr>
          <w:rFonts w:hint="eastAsia" w:hAnsiTheme="minorEastAsia" w:eastAsiaTheme="minorEastAsia"/>
          <w:szCs w:val="21"/>
        </w:rPr>
        <w:t>，</w:t>
      </w:r>
      <w:r>
        <w:rPr>
          <w:rFonts w:hint="eastAsia" w:eastAsiaTheme="minorEastAsia"/>
          <w:szCs w:val="21"/>
        </w:rPr>
        <w:t>C</w:t>
      </w:r>
      <w:r>
        <w:rPr>
          <w:rFonts w:hAnsiTheme="minorEastAsia" w:eastAsiaTheme="minorEastAsia"/>
          <w:szCs w:val="21"/>
        </w:rPr>
        <w:t>样</w:t>
      </w:r>
      <w:r>
        <w:rPr>
          <w:rFonts w:hint="eastAsia" w:hAnsiTheme="minorEastAsia" w:eastAsiaTheme="minorEastAsia"/>
          <w:szCs w:val="21"/>
        </w:rPr>
        <w:t>每份称取</w:t>
      </w:r>
      <w:r>
        <w:rPr>
          <w:rFonts w:hint="eastAsia" w:eastAsiaTheme="minorEastAsia"/>
          <w:szCs w:val="21"/>
        </w:rPr>
        <w:t xml:space="preserve">15 </w:t>
      </w:r>
      <w:r>
        <w:rPr>
          <w:rFonts w:eastAsiaTheme="minorEastAsia"/>
          <w:szCs w:val="21"/>
        </w:rPr>
        <w:t>g</w:t>
      </w:r>
      <w:r>
        <w:rPr>
          <w:rFonts w:hint="eastAsia" w:hAnsiTheme="minorEastAsia" w:eastAsiaTheme="minorEastAsia"/>
          <w:szCs w:val="21"/>
        </w:rPr>
        <w:t>，</w:t>
      </w:r>
      <w:r>
        <w:rPr>
          <w:rFonts w:hAnsiTheme="minorEastAsia" w:eastAsiaTheme="minorEastAsia"/>
          <w:szCs w:val="21"/>
        </w:rPr>
        <w:t>精确</w:t>
      </w:r>
      <w:r>
        <w:rPr>
          <w:rFonts w:hint="eastAsia" w:hAnsiTheme="minorEastAsia" w:eastAsiaTheme="minorEastAsia"/>
          <w:szCs w:val="21"/>
        </w:rPr>
        <w:t>至</w:t>
      </w:r>
      <w:r>
        <w:rPr>
          <w:rFonts w:eastAsiaTheme="minorEastAsia"/>
          <w:szCs w:val="21"/>
        </w:rPr>
        <w:t>0.001</w:t>
      </w:r>
      <w:r>
        <w:rPr>
          <w:rFonts w:hint="eastAsia" w:eastAsiaTheme="minorEastAsia"/>
          <w:szCs w:val="21"/>
        </w:rPr>
        <w:t xml:space="preserve"> </w:t>
      </w:r>
      <w:r>
        <w:rPr>
          <w:rFonts w:eastAsiaTheme="minorEastAsia"/>
          <w:szCs w:val="21"/>
        </w:rPr>
        <w:t>g</w:t>
      </w:r>
      <w:r>
        <w:rPr>
          <w:rFonts w:hint="eastAsia" w:hAnsiTheme="minorEastAsia" w:eastAsiaTheme="minorEastAsia"/>
          <w:szCs w:val="21"/>
        </w:rPr>
        <w:t>，A、B、C分析样分别独立地进行（至少）二次测定，取其平均值。</w:t>
      </w:r>
    </w:p>
    <w:p>
      <w:pPr>
        <w:pStyle w:val="120"/>
        <w:spacing w:line="360" w:lineRule="auto"/>
        <w:ind w:firstLine="0" w:firstLineChars="0"/>
        <w:rPr>
          <w:rFonts w:ascii="黑体" w:eastAsia="黑体"/>
        </w:rPr>
      </w:pPr>
      <w:r>
        <w:rPr>
          <w:rFonts w:hint="eastAsia" w:ascii="黑体" w:eastAsia="黑体"/>
          <w:lang w:val="en-US" w:eastAsia="zh-CN"/>
        </w:rPr>
        <w:t>6</w:t>
      </w:r>
      <w:r>
        <w:rPr>
          <w:rFonts w:hint="eastAsia" w:ascii="黑体" w:eastAsia="黑体"/>
        </w:rPr>
        <w:t>.2  空白试验</w:t>
      </w:r>
    </w:p>
    <w:p>
      <w:pPr>
        <w:autoSpaceDE w:val="0"/>
        <w:autoSpaceDN w:val="0"/>
        <w:spacing w:line="360" w:lineRule="auto"/>
        <w:ind w:right="156"/>
        <w:rPr>
          <w:rFonts w:eastAsiaTheme="minorEastAsia"/>
          <w:szCs w:val="21"/>
        </w:rPr>
      </w:pPr>
      <w:r>
        <w:rPr>
          <w:rFonts w:hint="eastAsia" w:ascii="黑体" w:eastAsia="黑体"/>
          <w:lang w:val="en-US" w:eastAsia="zh-CN"/>
        </w:rPr>
        <w:t>6</w:t>
      </w:r>
      <w:r>
        <w:rPr>
          <w:rFonts w:hint="eastAsia" w:ascii="黑体" w:eastAsia="黑体"/>
        </w:rPr>
        <w:t xml:space="preserve">.2.1  </w:t>
      </w:r>
      <w:r>
        <w:rPr>
          <w:rFonts w:hAnsiTheme="minorEastAsia" w:eastAsiaTheme="minorEastAsia"/>
          <w:szCs w:val="21"/>
        </w:rPr>
        <w:t>随同试料做空白试验</w:t>
      </w:r>
      <w:r>
        <w:rPr>
          <w:rFonts w:hint="eastAsia" w:hAnsiTheme="minorEastAsia" w:eastAsiaTheme="minorEastAsia"/>
          <w:szCs w:val="21"/>
          <w:lang w:eastAsia="zh-CN"/>
        </w:rPr>
        <w:t>，</w:t>
      </w:r>
      <w:r>
        <w:rPr>
          <w:rFonts w:hint="eastAsia" w:hAnsiTheme="minorEastAsia" w:eastAsiaTheme="minorEastAsia"/>
          <w:szCs w:val="21"/>
        </w:rPr>
        <w:t>平行测定三份，取其平均值</w:t>
      </w:r>
      <w:r>
        <w:rPr>
          <w:rFonts w:hAnsiTheme="minorEastAsia" w:eastAsiaTheme="minorEastAsia"/>
          <w:szCs w:val="21"/>
        </w:rPr>
        <w:t>。</w:t>
      </w:r>
    </w:p>
    <w:p>
      <w:pPr>
        <w:autoSpaceDE w:val="0"/>
        <w:autoSpaceDN w:val="0"/>
        <w:spacing w:line="360" w:lineRule="auto"/>
        <w:ind w:right="156"/>
        <w:rPr>
          <w:rFonts w:ascii="黑体" w:eastAsia="黑体"/>
        </w:rPr>
      </w:pPr>
      <w:r>
        <w:rPr>
          <w:rFonts w:hint="eastAsia" w:ascii="黑体" w:eastAsia="黑体"/>
          <w:lang w:val="en-US" w:eastAsia="zh-CN"/>
        </w:rPr>
        <w:t>6</w:t>
      </w:r>
      <w:r>
        <w:rPr>
          <w:rFonts w:hint="eastAsia" w:ascii="黑体" w:eastAsia="黑体"/>
        </w:rPr>
        <w:t>.2.2  试验方法</w:t>
      </w:r>
    </w:p>
    <w:p>
      <w:pPr>
        <w:spacing w:line="360" w:lineRule="auto"/>
        <w:ind w:firstLine="420" w:firstLineChars="200"/>
        <w:rPr>
          <w:rFonts w:hAnsiTheme="minorEastAsia" w:eastAsiaTheme="minorEastAsia"/>
          <w:szCs w:val="21"/>
        </w:rPr>
      </w:pPr>
      <w:r>
        <w:rPr>
          <w:rFonts w:hAnsiTheme="minorEastAsia" w:eastAsiaTheme="minorEastAsia"/>
          <w:szCs w:val="21"/>
        </w:rPr>
        <w:t>称取</w:t>
      </w:r>
      <w:r>
        <w:rPr>
          <w:rFonts w:hint="eastAsia" w:eastAsiaTheme="minorEastAsia"/>
          <w:szCs w:val="21"/>
        </w:rPr>
        <w:t>40</w:t>
      </w:r>
      <w:r>
        <w:rPr>
          <w:rFonts w:eastAsiaTheme="minorEastAsia"/>
          <w:szCs w:val="21"/>
        </w:rPr>
        <w:t xml:space="preserve"> g</w:t>
      </w:r>
      <w:r>
        <w:rPr>
          <w:rFonts w:hAnsiTheme="minorEastAsia" w:eastAsiaTheme="minorEastAsia"/>
          <w:szCs w:val="21"/>
        </w:rPr>
        <w:t>碳酸钠</w:t>
      </w:r>
      <w:r>
        <w:rPr>
          <w:rFonts w:hint="eastAsia" w:hAnsiTheme="minorEastAsia" w:eastAsiaTheme="minorEastAsia"/>
          <w:szCs w:val="21"/>
        </w:rPr>
        <w:t>（</w:t>
      </w:r>
      <w:r>
        <w:rPr>
          <w:rFonts w:hint="eastAsia" w:hAnsiTheme="minorEastAsia" w:eastAsiaTheme="minorEastAsia"/>
          <w:szCs w:val="21"/>
          <w:lang w:val="en-US" w:eastAsia="zh-CN"/>
        </w:rPr>
        <w:t>3</w:t>
      </w:r>
      <w:r>
        <w:rPr>
          <w:rFonts w:hint="eastAsia" w:hAnsiTheme="minorEastAsia" w:eastAsiaTheme="minorEastAsia"/>
          <w:szCs w:val="21"/>
        </w:rPr>
        <w:t>.1）</w:t>
      </w:r>
      <w:r>
        <w:rPr>
          <w:rFonts w:hAnsiTheme="minorEastAsia" w:eastAsiaTheme="minorEastAsia"/>
          <w:szCs w:val="21"/>
        </w:rPr>
        <w:t>、</w:t>
      </w:r>
      <w:r>
        <w:rPr>
          <w:rFonts w:hint="eastAsia" w:eastAsiaTheme="minorEastAsia"/>
          <w:szCs w:val="21"/>
        </w:rPr>
        <w:t>10</w:t>
      </w:r>
      <w:r>
        <w:rPr>
          <w:rFonts w:eastAsiaTheme="minorEastAsia"/>
          <w:szCs w:val="21"/>
        </w:rPr>
        <w:t xml:space="preserve"> g</w:t>
      </w:r>
      <w:r>
        <w:rPr>
          <w:rFonts w:hAnsiTheme="minorEastAsia" w:eastAsiaTheme="minorEastAsia"/>
          <w:szCs w:val="21"/>
        </w:rPr>
        <w:t>硼砂</w:t>
      </w:r>
      <w:r>
        <w:rPr>
          <w:rFonts w:hint="eastAsia" w:hAnsiTheme="minorEastAsia" w:eastAsiaTheme="minorEastAsia"/>
          <w:szCs w:val="21"/>
        </w:rPr>
        <w:t>（</w:t>
      </w:r>
      <w:r>
        <w:rPr>
          <w:rFonts w:hint="eastAsia" w:hAnsiTheme="minorEastAsia" w:eastAsiaTheme="minorEastAsia"/>
          <w:szCs w:val="21"/>
          <w:lang w:val="en-US" w:eastAsia="zh-CN"/>
        </w:rPr>
        <w:t>3</w:t>
      </w:r>
      <w:r>
        <w:rPr>
          <w:rFonts w:hint="eastAsia" w:hAnsiTheme="minorEastAsia" w:eastAsiaTheme="minorEastAsia"/>
          <w:szCs w:val="21"/>
        </w:rPr>
        <w:t>.3）</w:t>
      </w:r>
      <w:r>
        <w:rPr>
          <w:rFonts w:hAnsiTheme="minorEastAsia" w:eastAsiaTheme="minorEastAsia"/>
          <w:szCs w:val="21"/>
        </w:rPr>
        <w:t>、</w:t>
      </w:r>
      <w:r>
        <w:rPr>
          <w:rFonts w:hint="eastAsia" w:eastAsiaTheme="minorEastAsia"/>
          <w:szCs w:val="21"/>
        </w:rPr>
        <w:t>15</w:t>
      </w:r>
      <w:r>
        <w:rPr>
          <w:rFonts w:eastAsiaTheme="minorEastAsia"/>
          <w:szCs w:val="21"/>
        </w:rPr>
        <w:t xml:space="preserve"> g </w:t>
      </w:r>
      <w:r>
        <w:rPr>
          <w:rFonts w:hAnsiTheme="minorEastAsia" w:eastAsiaTheme="minorEastAsia"/>
          <w:szCs w:val="21"/>
        </w:rPr>
        <w:t>二氧化硅</w:t>
      </w:r>
      <w:r>
        <w:rPr>
          <w:rFonts w:hint="eastAsia" w:hAnsiTheme="minorEastAsia" w:eastAsiaTheme="minorEastAsia"/>
          <w:szCs w:val="21"/>
        </w:rPr>
        <w:t>（</w:t>
      </w:r>
      <w:r>
        <w:rPr>
          <w:rFonts w:hint="eastAsia" w:hAnsiTheme="minorEastAsia" w:eastAsiaTheme="minorEastAsia"/>
          <w:szCs w:val="21"/>
          <w:lang w:val="en-US" w:eastAsia="zh-CN"/>
        </w:rPr>
        <w:t>3</w:t>
      </w:r>
      <w:r>
        <w:rPr>
          <w:rFonts w:hint="eastAsia" w:hAnsiTheme="minorEastAsia" w:eastAsiaTheme="minorEastAsia"/>
          <w:szCs w:val="21"/>
        </w:rPr>
        <w:t>.4）</w:t>
      </w:r>
      <w:r>
        <w:rPr>
          <w:rFonts w:hAnsiTheme="minorEastAsia" w:eastAsiaTheme="minorEastAsia"/>
          <w:szCs w:val="21"/>
        </w:rPr>
        <w:t>、</w:t>
      </w:r>
      <w:r>
        <w:rPr>
          <w:rFonts w:eastAsiaTheme="minorEastAsia"/>
          <w:szCs w:val="21"/>
        </w:rPr>
        <w:t>3.</w:t>
      </w:r>
      <w:r>
        <w:rPr>
          <w:rFonts w:hint="eastAsia" w:eastAsiaTheme="minorEastAsia"/>
          <w:szCs w:val="21"/>
        </w:rPr>
        <w:t>3</w:t>
      </w:r>
      <w:r>
        <w:rPr>
          <w:rFonts w:eastAsiaTheme="minorEastAsia"/>
          <w:szCs w:val="21"/>
        </w:rPr>
        <w:t xml:space="preserve"> g</w:t>
      </w:r>
      <w:r>
        <w:rPr>
          <w:rFonts w:hint="eastAsia" w:hAnsiTheme="minorEastAsia" w:eastAsiaTheme="minorEastAsia"/>
          <w:szCs w:val="21"/>
        </w:rPr>
        <w:t>面粉（</w:t>
      </w:r>
      <w:r>
        <w:rPr>
          <w:rFonts w:hint="eastAsia" w:hAnsiTheme="minorEastAsia" w:eastAsiaTheme="minorEastAsia"/>
          <w:szCs w:val="21"/>
          <w:lang w:val="en-US" w:eastAsia="zh-CN"/>
        </w:rPr>
        <w:t>3</w:t>
      </w:r>
      <w:r>
        <w:rPr>
          <w:rFonts w:hint="eastAsia" w:hAnsiTheme="minorEastAsia" w:eastAsiaTheme="minorEastAsia"/>
          <w:szCs w:val="21"/>
        </w:rPr>
        <w:t>.5）</w:t>
      </w:r>
      <w:r>
        <w:rPr>
          <w:rFonts w:hAnsiTheme="minorEastAsia" w:eastAsiaTheme="minorEastAsia"/>
          <w:szCs w:val="21"/>
        </w:rPr>
        <w:t>、</w:t>
      </w:r>
      <w:r>
        <w:rPr>
          <w:rFonts w:hint="eastAsia" w:eastAsiaTheme="minorEastAsia"/>
          <w:szCs w:val="21"/>
        </w:rPr>
        <w:t>2</w:t>
      </w:r>
      <w:r>
        <w:rPr>
          <w:rFonts w:eastAsiaTheme="minorEastAsia"/>
          <w:szCs w:val="21"/>
        </w:rPr>
        <w:t>00 g</w:t>
      </w:r>
      <w:r>
        <w:rPr>
          <w:rFonts w:hAnsiTheme="minorEastAsia" w:eastAsiaTheme="minorEastAsia"/>
          <w:szCs w:val="21"/>
        </w:rPr>
        <w:t>氧化铅</w:t>
      </w:r>
      <w:r>
        <w:rPr>
          <w:rFonts w:hint="eastAsia" w:hAnsiTheme="minorEastAsia" w:eastAsiaTheme="minorEastAsia"/>
          <w:szCs w:val="21"/>
        </w:rPr>
        <w:t>（</w:t>
      </w:r>
      <w:r>
        <w:rPr>
          <w:rFonts w:hint="eastAsia" w:hAnsiTheme="minorEastAsia" w:eastAsiaTheme="minorEastAsia"/>
          <w:szCs w:val="21"/>
          <w:lang w:val="en-US" w:eastAsia="zh-CN"/>
        </w:rPr>
        <w:t>3</w:t>
      </w:r>
      <w:r>
        <w:rPr>
          <w:rFonts w:hint="eastAsia" w:hAnsiTheme="minorEastAsia" w:eastAsiaTheme="minorEastAsia"/>
          <w:szCs w:val="21"/>
        </w:rPr>
        <w:t>.2）</w:t>
      </w:r>
      <w:r>
        <w:rPr>
          <w:rFonts w:hAnsiTheme="minorEastAsia" w:eastAsiaTheme="minorEastAsia"/>
          <w:szCs w:val="21"/>
        </w:rPr>
        <w:t>于</w:t>
      </w:r>
      <w:r>
        <w:rPr>
          <w:rFonts w:hint="eastAsia" w:hAnsiTheme="minorEastAsia" w:eastAsiaTheme="minorEastAsia"/>
          <w:szCs w:val="21"/>
        </w:rPr>
        <w:t>粘土</w:t>
      </w:r>
      <w:r>
        <w:rPr>
          <w:rFonts w:hAnsiTheme="minorEastAsia" w:eastAsiaTheme="minorEastAsia"/>
          <w:szCs w:val="21"/>
        </w:rPr>
        <w:t>坩埚</w:t>
      </w:r>
      <w:r>
        <w:rPr>
          <w:rFonts w:hint="eastAsia" w:hAnsiTheme="minorEastAsia" w:eastAsiaTheme="minorEastAsia"/>
          <w:szCs w:val="21"/>
        </w:rPr>
        <w:t>（</w:t>
      </w:r>
      <w:r>
        <w:rPr>
          <w:rFonts w:hint="eastAsia" w:hAnsiTheme="minorEastAsia" w:eastAsiaTheme="minorEastAsia"/>
          <w:szCs w:val="21"/>
          <w:lang w:val="en-US" w:eastAsia="zh-CN"/>
        </w:rPr>
        <w:t>4</w:t>
      </w:r>
      <w:r>
        <w:rPr>
          <w:rFonts w:hint="eastAsia" w:hAnsiTheme="minorEastAsia" w:eastAsiaTheme="minorEastAsia"/>
          <w:szCs w:val="21"/>
        </w:rPr>
        <w:t>.4）</w:t>
      </w:r>
      <w:r>
        <w:rPr>
          <w:rFonts w:hAnsiTheme="minorEastAsia" w:eastAsiaTheme="minorEastAsia"/>
          <w:szCs w:val="21"/>
        </w:rPr>
        <w:t>中，搅匀，覆盖约</w:t>
      </w:r>
      <w:r>
        <w:rPr>
          <w:rFonts w:hint="eastAsia" w:eastAsiaTheme="minorEastAsia"/>
          <w:szCs w:val="21"/>
        </w:rPr>
        <w:t>10</w:t>
      </w:r>
      <w:r>
        <w:rPr>
          <w:rFonts w:eastAsiaTheme="minorEastAsia"/>
          <w:szCs w:val="21"/>
        </w:rPr>
        <w:t xml:space="preserve"> mm</w:t>
      </w:r>
      <w:r>
        <w:rPr>
          <w:rFonts w:hAnsiTheme="minorEastAsia" w:eastAsiaTheme="minorEastAsia"/>
          <w:szCs w:val="21"/>
        </w:rPr>
        <w:t>厚氯化钠</w:t>
      </w:r>
      <w:r>
        <w:rPr>
          <w:rFonts w:hint="eastAsia" w:hAnsiTheme="minorEastAsia" w:eastAsiaTheme="minorEastAsia"/>
          <w:szCs w:val="21"/>
        </w:rPr>
        <w:t>（</w:t>
      </w:r>
      <w:r>
        <w:rPr>
          <w:rFonts w:hint="eastAsia" w:hAnsiTheme="minorEastAsia" w:eastAsiaTheme="minorEastAsia"/>
          <w:szCs w:val="21"/>
          <w:lang w:val="en-US" w:eastAsia="zh-CN"/>
        </w:rPr>
        <w:t>3</w:t>
      </w:r>
      <w:r>
        <w:rPr>
          <w:rFonts w:hint="eastAsia" w:hAnsiTheme="minorEastAsia" w:eastAsiaTheme="minorEastAsia"/>
          <w:szCs w:val="21"/>
        </w:rPr>
        <w:t>.7）</w:t>
      </w:r>
      <w:r>
        <w:rPr>
          <w:rFonts w:hAnsiTheme="minorEastAsia" w:eastAsiaTheme="minorEastAsia"/>
          <w:szCs w:val="21"/>
        </w:rPr>
        <w:t>，</w:t>
      </w:r>
      <w:r>
        <w:rPr>
          <w:rFonts w:hint="eastAsia" w:hAnsiTheme="minorEastAsia" w:eastAsiaTheme="minorEastAsia"/>
          <w:szCs w:val="21"/>
        </w:rPr>
        <w:t>以下按</w:t>
      </w:r>
      <w:r>
        <w:rPr>
          <w:rFonts w:hint="eastAsia" w:hAnsiTheme="minorEastAsia" w:eastAsiaTheme="minorEastAsia"/>
          <w:szCs w:val="21"/>
          <w:lang w:val="en-US" w:eastAsia="zh-CN"/>
        </w:rPr>
        <w:t>6</w:t>
      </w:r>
      <w:r>
        <w:rPr>
          <w:rFonts w:hint="eastAsia" w:hAnsiTheme="minorEastAsia" w:eastAsiaTheme="minorEastAsia"/>
          <w:szCs w:val="21"/>
        </w:rPr>
        <w:t>.3.2~</w:t>
      </w:r>
      <w:r>
        <w:rPr>
          <w:rFonts w:hint="eastAsia" w:hAnsiTheme="minorEastAsia" w:eastAsiaTheme="minorEastAsia"/>
          <w:szCs w:val="21"/>
          <w:lang w:val="en-US" w:eastAsia="zh-CN"/>
        </w:rPr>
        <w:t>6</w:t>
      </w:r>
      <w:r>
        <w:rPr>
          <w:rFonts w:hint="eastAsia" w:hAnsiTheme="minorEastAsia" w:eastAsiaTheme="minorEastAsia"/>
          <w:szCs w:val="21"/>
        </w:rPr>
        <w:t>.3.5进行</w:t>
      </w:r>
      <w:r>
        <w:rPr>
          <w:rFonts w:hAnsiTheme="minorEastAsia" w:eastAsiaTheme="minorEastAsia"/>
          <w:szCs w:val="21"/>
        </w:rPr>
        <w:t>。</w:t>
      </w:r>
    </w:p>
    <w:p>
      <w:pPr>
        <w:autoSpaceDE w:val="0"/>
        <w:autoSpaceDN w:val="0"/>
        <w:spacing w:line="360" w:lineRule="auto"/>
        <w:ind w:right="156"/>
        <w:rPr>
          <w:rFonts w:ascii="黑体" w:eastAsia="黑体"/>
        </w:rPr>
      </w:pPr>
      <w:r>
        <w:rPr>
          <w:rFonts w:hint="eastAsia" w:ascii="黑体" w:eastAsia="黑体"/>
          <w:lang w:val="en-US" w:eastAsia="zh-CN"/>
        </w:rPr>
        <w:t>6</w:t>
      </w:r>
      <w:r>
        <w:rPr>
          <w:rFonts w:hint="eastAsia" w:ascii="黑体" w:eastAsia="黑体"/>
        </w:rPr>
        <w:t>.3  测定</w:t>
      </w:r>
    </w:p>
    <w:p>
      <w:pPr>
        <w:autoSpaceDE w:val="0"/>
        <w:autoSpaceDN w:val="0"/>
        <w:spacing w:line="360" w:lineRule="auto"/>
        <w:ind w:right="156"/>
        <w:rPr>
          <w:rFonts w:ascii="黑体" w:eastAsia="黑体"/>
        </w:rPr>
      </w:pPr>
      <w:r>
        <w:rPr>
          <w:rFonts w:hint="eastAsia" w:ascii="黑体" w:eastAsia="黑体"/>
          <w:lang w:val="en-US" w:eastAsia="zh-CN"/>
        </w:rPr>
        <w:t>6</w:t>
      </w:r>
      <w:r>
        <w:rPr>
          <w:rFonts w:hint="eastAsia" w:ascii="黑体" w:eastAsia="黑体"/>
        </w:rPr>
        <w:t>.3.1  配料</w:t>
      </w:r>
    </w:p>
    <w:p>
      <w:pPr>
        <w:autoSpaceDE w:val="0"/>
        <w:autoSpaceDN w:val="0"/>
        <w:spacing w:line="360" w:lineRule="auto"/>
        <w:ind w:firstLine="420" w:firstLineChars="200"/>
        <w:rPr>
          <w:rFonts w:hAnsiTheme="minorEastAsia" w:eastAsiaTheme="minorEastAsia"/>
          <w:szCs w:val="21"/>
        </w:rPr>
      </w:pPr>
      <w:r>
        <w:rPr>
          <w:rFonts w:hint="eastAsia" w:eastAsiaTheme="minorEastAsia"/>
          <w:szCs w:val="21"/>
        </w:rPr>
        <w:t>根据试料的化学组成及试料量，按下列原则于粘土坩埚(</w:t>
      </w:r>
      <w:r>
        <w:rPr>
          <w:rFonts w:hint="eastAsia" w:eastAsiaTheme="minorEastAsia"/>
          <w:szCs w:val="21"/>
          <w:lang w:val="en-US" w:eastAsia="zh-CN"/>
        </w:rPr>
        <w:t>4</w:t>
      </w:r>
      <w:r>
        <w:rPr>
          <w:rFonts w:hint="eastAsia" w:eastAsiaTheme="minorEastAsia"/>
          <w:szCs w:val="21"/>
        </w:rPr>
        <w:t>.4)中按表2进行配料并搅匀，</w:t>
      </w:r>
      <w:r>
        <w:rPr>
          <w:rFonts w:hAnsiTheme="minorEastAsia" w:eastAsiaTheme="minorEastAsia"/>
          <w:szCs w:val="21"/>
        </w:rPr>
        <w:t>覆盖约</w:t>
      </w:r>
      <w:r>
        <w:rPr>
          <w:rFonts w:hint="eastAsia" w:eastAsiaTheme="minorEastAsia"/>
          <w:szCs w:val="21"/>
        </w:rPr>
        <w:t>10</w:t>
      </w:r>
      <w:r>
        <w:rPr>
          <w:rFonts w:eastAsiaTheme="minorEastAsia"/>
          <w:szCs w:val="21"/>
        </w:rPr>
        <w:t xml:space="preserve"> mm</w:t>
      </w:r>
      <w:r>
        <w:rPr>
          <w:rFonts w:hAnsiTheme="minorEastAsia" w:eastAsiaTheme="minorEastAsia"/>
          <w:szCs w:val="21"/>
        </w:rPr>
        <w:t>厚氯化钠</w:t>
      </w:r>
      <w:r>
        <w:rPr>
          <w:rFonts w:hint="eastAsia" w:hAnsiTheme="minorEastAsia" w:eastAsiaTheme="minorEastAsia"/>
          <w:szCs w:val="21"/>
        </w:rPr>
        <w:t>（</w:t>
      </w:r>
      <w:r>
        <w:rPr>
          <w:rFonts w:hint="eastAsia" w:hAnsiTheme="minorEastAsia" w:eastAsiaTheme="minorEastAsia"/>
          <w:szCs w:val="21"/>
          <w:lang w:val="en-US" w:eastAsia="zh-CN"/>
        </w:rPr>
        <w:t>3</w:t>
      </w:r>
      <w:r>
        <w:rPr>
          <w:rFonts w:hint="eastAsia" w:hAnsiTheme="minorEastAsia" w:eastAsiaTheme="minorEastAsia"/>
          <w:szCs w:val="21"/>
        </w:rPr>
        <w:t>.7）。</w:t>
      </w:r>
    </w:p>
    <w:p>
      <w:pPr>
        <w:autoSpaceDE w:val="0"/>
        <w:autoSpaceDN w:val="0"/>
        <w:spacing w:line="360" w:lineRule="auto"/>
        <w:ind w:firstLine="420" w:firstLineChars="200"/>
        <w:jc w:val="center"/>
        <w:rPr>
          <w:rFonts w:ascii="黑体" w:hAnsi="黑体" w:eastAsia="黑体"/>
          <w:szCs w:val="21"/>
        </w:rPr>
      </w:pPr>
      <w:r>
        <w:rPr>
          <w:rFonts w:hint="eastAsia" w:ascii="黑体" w:hAnsi="黑体" w:eastAsia="黑体"/>
          <w:szCs w:val="21"/>
        </w:rPr>
        <w:t>表2  试</w:t>
      </w:r>
      <w:r>
        <w:rPr>
          <w:rFonts w:hint="eastAsia" w:ascii="黑体" w:hAnsi="黑体" w:eastAsia="黑体"/>
          <w:szCs w:val="21"/>
          <w:lang w:eastAsia="zh-CN"/>
        </w:rPr>
        <w:t>料</w:t>
      </w:r>
      <w:r>
        <w:rPr>
          <w:rFonts w:hint="eastAsia" w:ascii="黑体" w:hAnsi="黑体" w:eastAsia="黑体"/>
          <w:szCs w:val="21"/>
        </w:rPr>
        <w:t>配料表（g）</w:t>
      </w:r>
    </w:p>
    <w:tbl>
      <w:tblPr>
        <w:tblStyle w:val="33"/>
        <w:tblW w:w="7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560"/>
        <w:gridCol w:w="1417"/>
        <w:gridCol w:w="160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tcBorders>
              <w:tl2br w:val="single" w:color="auto" w:sz="4" w:space="0"/>
            </w:tcBorders>
          </w:tcPr>
          <w:p>
            <w:pPr>
              <w:autoSpaceDE w:val="0"/>
              <w:autoSpaceDN w:val="0"/>
              <w:spacing w:line="360" w:lineRule="auto"/>
              <w:jc w:val="center"/>
              <w:rPr>
                <w:rFonts w:eastAsiaTheme="minorEastAsia"/>
                <w:szCs w:val="21"/>
              </w:rPr>
            </w:pPr>
          </w:p>
        </w:tc>
        <w:tc>
          <w:tcPr>
            <w:tcW w:w="1560" w:type="dxa"/>
          </w:tcPr>
          <w:p>
            <w:pPr>
              <w:autoSpaceDE w:val="0"/>
              <w:autoSpaceDN w:val="0"/>
              <w:spacing w:line="360" w:lineRule="auto"/>
              <w:jc w:val="center"/>
              <w:rPr>
                <w:rFonts w:eastAsiaTheme="minorEastAsia"/>
                <w:szCs w:val="21"/>
              </w:rPr>
            </w:pPr>
            <w:r>
              <w:rPr>
                <w:rFonts w:hint="eastAsia" w:eastAsiaTheme="minorEastAsia"/>
                <w:szCs w:val="21"/>
              </w:rPr>
              <w:t>氧化铅</w:t>
            </w:r>
          </w:p>
        </w:tc>
        <w:tc>
          <w:tcPr>
            <w:tcW w:w="1417" w:type="dxa"/>
          </w:tcPr>
          <w:p>
            <w:pPr>
              <w:autoSpaceDE w:val="0"/>
              <w:autoSpaceDN w:val="0"/>
              <w:spacing w:line="360" w:lineRule="auto"/>
              <w:jc w:val="center"/>
              <w:rPr>
                <w:rFonts w:eastAsiaTheme="minorEastAsia"/>
                <w:szCs w:val="21"/>
              </w:rPr>
            </w:pPr>
            <w:r>
              <w:rPr>
                <w:rFonts w:hint="eastAsia" w:eastAsiaTheme="minorEastAsia"/>
                <w:szCs w:val="21"/>
              </w:rPr>
              <w:t>碳酸钠</w:t>
            </w:r>
          </w:p>
        </w:tc>
        <w:tc>
          <w:tcPr>
            <w:tcW w:w="1604" w:type="dxa"/>
          </w:tcPr>
          <w:p>
            <w:pPr>
              <w:autoSpaceDE w:val="0"/>
              <w:autoSpaceDN w:val="0"/>
              <w:spacing w:line="360" w:lineRule="auto"/>
              <w:jc w:val="center"/>
              <w:rPr>
                <w:rFonts w:eastAsiaTheme="minorEastAsia"/>
                <w:szCs w:val="21"/>
              </w:rPr>
            </w:pPr>
            <w:r>
              <w:rPr>
                <w:rFonts w:hint="eastAsia" w:eastAsiaTheme="minorEastAsia"/>
                <w:szCs w:val="21"/>
              </w:rPr>
              <w:t>二氧化硅</w:t>
            </w:r>
          </w:p>
        </w:tc>
        <w:tc>
          <w:tcPr>
            <w:tcW w:w="1421" w:type="dxa"/>
          </w:tcPr>
          <w:p>
            <w:pPr>
              <w:autoSpaceDE w:val="0"/>
              <w:autoSpaceDN w:val="0"/>
              <w:spacing w:line="360" w:lineRule="auto"/>
              <w:jc w:val="center"/>
              <w:rPr>
                <w:rFonts w:eastAsiaTheme="minorEastAsia"/>
                <w:szCs w:val="21"/>
              </w:rPr>
            </w:pPr>
            <w:r>
              <w:rPr>
                <w:rFonts w:hint="eastAsia" w:eastAsiaTheme="minorEastAsia"/>
                <w:szCs w:val="21"/>
              </w:rPr>
              <w:t>硼砂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tcPr>
          <w:p>
            <w:pPr>
              <w:autoSpaceDE w:val="0"/>
              <w:autoSpaceDN w:val="0"/>
              <w:spacing w:line="360" w:lineRule="auto"/>
              <w:jc w:val="center"/>
              <w:rPr>
                <w:rFonts w:eastAsiaTheme="minorEastAsia"/>
                <w:szCs w:val="21"/>
              </w:rPr>
            </w:pPr>
            <w:r>
              <w:rPr>
                <w:rFonts w:hint="eastAsia" w:eastAsiaTheme="minorEastAsia"/>
                <w:szCs w:val="21"/>
              </w:rPr>
              <w:t>A</w:t>
            </w:r>
          </w:p>
        </w:tc>
        <w:tc>
          <w:tcPr>
            <w:tcW w:w="1560" w:type="dxa"/>
          </w:tcPr>
          <w:p>
            <w:pPr>
              <w:autoSpaceDE w:val="0"/>
              <w:autoSpaceDN w:val="0"/>
              <w:spacing w:line="360" w:lineRule="auto"/>
              <w:jc w:val="center"/>
              <w:rPr>
                <w:rFonts w:eastAsiaTheme="minorEastAsia"/>
                <w:szCs w:val="21"/>
              </w:rPr>
            </w:pPr>
            <w:r>
              <w:rPr>
                <w:rFonts w:hint="eastAsia" w:eastAsiaTheme="minorEastAsia"/>
                <w:szCs w:val="21"/>
              </w:rPr>
              <w:t>200</w:t>
            </w:r>
          </w:p>
        </w:tc>
        <w:tc>
          <w:tcPr>
            <w:tcW w:w="1417" w:type="dxa"/>
          </w:tcPr>
          <w:p>
            <w:pPr>
              <w:autoSpaceDE w:val="0"/>
              <w:autoSpaceDN w:val="0"/>
              <w:spacing w:line="360" w:lineRule="auto"/>
              <w:jc w:val="center"/>
              <w:rPr>
                <w:rFonts w:eastAsiaTheme="minorEastAsia"/>
                <w:szCs w:val="21"/>
              </w:rPr>
            </w:pPr>
            <w:r>
              <w:rPr>
                <w:rFonts w:hint="eastAsia" w:eastAsiaTheme="minorEastAsia"/>
                <w:szCs w:val="21"/>
              </w:rPr>
              <w:t>40</w:t>
            </w:r>
          </w:p>
        </w:tc>
        <w:tc>
          <w:tcPr>
            <w:tcW w:w="1604" w:type="dxa"/>
          </w:tcPr>
          <w:p>
            <w:pPr>
              <w:autoSpaceDE w:val="0"/>
              <w:autoSpaceDN w:val="0"/>
              <w:spacing w:line="360" w:lineRule="auto"/>
              <w:jc w:val="center"/>
              <w:rPr>
                <w:rFonts w:eastAsiaTheme="minorEastAsia"/>
                <w:szCs w:val="21"/>
              </w:rPr>
            </w:pPr>
            <w:r>
              <w:rPr>
                <w:rFonts w:hint="eastAsia" w:eastAsiaTheme="minorEastAsia"/>
                <w:szCs w:val="21"/>
              </w:rPr>
              <w:t>23</w:t>
            </w:r>
          </w:p>
        </w:tc>
        <w:tc>
          <w:tcPr>
            <w:tcW w:w="1421" w:type="dxa"/>
          </w:tcPr>
          <w:p>
            <w:pPr>
              <w:autoSpaceDE w:val="0"/>
              <w:autoSpaceDN w:val="0"/>
              <w:spacing w:line="360" w:lineRule="auto"/>
              <w:jc w:val="center"/>
              <w:rPr>
                <w:rFonts w:eastAsiaTheme="minorEastAsia"/>
                <w:szCs w:val="21"/>
              </w:rPr>
            </w:pPr>
            <w:r>
              <w:rPr>
                <w:rFonts w:hint="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tcPr>
          <w:p>
            <w:pPr>
              <w:autoSpaceDE w:val="0"/>
              <w:autoSpaceDN w:val="0"/>
              <w:spacing w:line="360" w:lineRule="auto"/>
              <w:jc w:val="center"/>
              <w:rPr>
                <w:rFonts w:eastAsiaTheme="minorEastAsia"/>
                <w:szCs w:val="21"/>
              </w:rPr>
            </w:pPr>
            <w:r>
              <w:rPr>
                <w:rFonts w:hint="eastAsia" w:eastAsiaTheme="minorEastAsia"/>
                <w:szCs w:val="21"/>
              </w:rPr>
              <w:t>B</w:t>
            </w:r>
          </w:p>
        </w:tc>
        <w:tc>
          <w:tcPr>
            <w:tcW w:w="1560" w:type="dxa"/>
          </w:tcPr>
          <w:p>
            <w:pPr>
              <w:autoSpaceDE w:val="0"/>
              <w:autoSpaceDN w:val="0"/>
              <w:spacing w:line="360" w:lineRule="auto"/>
              <w:jc w:val="center"/>
              <w:rPr>
                <w:rFonts w:eastAsiaTheme="minorEastAsia"/>
                <w:szCs w:val="21"/>
              </w:rPr>
            </w:pPr>
            <w:r>
              <w:rPr>
                <w:rFonts w:hint="eastAsia" w:eastAsiaTheme="minorEastAsia"/>
                <w:szCs w:val="21"/>
              </w:rPr>
              <w:t>200</w:t>
            </w:r>
          </w:p>
        </w:tc>
        <w:tc>
          <w:tcPr>
            <w:tcW w:w="1417" w:type="dxa"/>
          </w:tcPr>
          <w:p>
            <w:pPr>
              <w:autoSpaceDE w:val="0"/>
              <w:autoSpaceDN w:val="0"/>
              <w:spacing w:line="360" w:lineRule="auto"/>
              <w:jc w:val="center"/>
              <w:rPr>
                <w:rFonts w:eastAsiaTheme="minorEastAsia"/>
                <w:szCs w:val="21"/>
              </w:rPr>
            </w:pPr>
            <w:r>
              <w:rPr>
                <w:rFonts w:hint="eastAsia" w:eastAsiaTheme="minorEastAsia"/>
                <w:szCs w:val="21"/>
              </w:rPr>
              <w:t>40</w:t>
            </w:r>
          </w:p>
        </w:tc>
        <w:tc>
          <w:tcPr>
            <w:tcW w:w="1604" w:type="dxa"/>
          </w:tcPr>
          <w:p>
            <w:pPr>
              <w:autoSpaceDE w:val="0"/>
              <w:autoSpaceDN w:val="0"/>
              <w:spacing w:line="360" w:lineRule="auto"/>
              <w:jc w:val="center"/>
              <w:rPr>
                <w:rFonts w:eastAsiaTheme="minorEastAsia"/>
                <w:szCs w:val="21"/>
              </w:rPr>
            </w:pPr>
            <w:r>
              <w:rPr>
                <w:rFonts w:hint="eastAsia" w:eastAsiaTheme="minorEastAsia"/>
                <w:szCs w:val="21"/>
              </w:rPr>
              <w:t>30</w:t>
            </w:r>
          </w:p>
        </w:tc>
        <w:tc>
          <w:tcPr>
            <w:tcW w:w="1421" w:type="dxa"/>
          </w:tcPr>
          <w:p>
            <w:pPr>
              <w:autoSpaceDE w:val="0"/>
              <w:autoSpaceDN w:val="0"/>
              <w:spacing w:line="360" w:lineRule="auto"/>
              <w:jc w:val="center"/>
              <w:rPr>
                <w:rFonts w:eastAsiaTheme="minorEastAsia"/>
                <w:szCs w:val="21"/>
              </w:rPr>
            </w:pPr>
            <w:r>
              <w:rPr>
                <w:rFonts w:hint="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tcPr>
          <w:p>
            <w:pPr>
              <w:autoSpaceDE w:val="0"/>
              <w:autoSpaceDN w:val="0"/>
              <w:spacing w:line="360" w:lineRule="auto"/>
              <w:jc w:val="center"/>
              <w:rPr>
                <w:rFonts w:eastAsiaTheme="minorEastAsia"/>
                <w:szCs w:val="21"/>
              </w:rPr>
            </w:pPr>
            <w:r>
              <w:rPr>
                <w:rFonts w:hint="eastAsia" w:eastAsiaTheme="minorEastAsia"/>
                <w:szCs w:val="21"/>
              </w:rPr>
              <w:t>C</w:t>
            </w:r>
          </w:p>
        </w:tc>
        <w:tc>
          <w:tcPr>
            <w:tcW w:w="1560" w:type="dxa"/>
          </w:tcPr>
          <w:p>
            <w:pPr>
              <w:autoSpaceDE w:val="0"/>
              <w:autoSpaceDN w:val="0"/>
              <w:spacing w:line="360" w:lineRule="auto"/>
              <w:jc w:val="center"/>
              <w:rPr>
                <w:rFonts w:eastAsiaTheme="minorEastAsia"/>
                <w:szCs w:val="21"/>
              </w:rPr>
            </w:pPr>
            <w:r>
              <w:rPr>
                <w:rFonts w:hint="eastAsia" w:eastAsiaTheme="minorEastAsia"/>
                <w:szCs w:val="21"/>
              </w:rPr>
              <w:t>150</w:t>
            </w:r>
          </w:p>
        </w:tc>
        <w:tc>
          <w:tcPr>
            <w:tcW w:w="1417" w:type="dxa"/>
          </w:tcPr>
          <w:p>
            <w:pPr>
              <w:autoSpaceDE w:val="0"/>
              <w:autoSpaceDN w:val="0"/>
              <w:spacing w:line="360" w:lineRule="auto"/>
              <w:jc w:val="center"/>
              <w:rPr>
                <w:rFonts w:eastAsiaTheme="minorEastAsia"/>
                <w:szCs w:val="21"/>
              </w:rPr>
            </w:pPr>
            <w:r>
              <w:rPr>
                <w:rFonts w:hint="eastAsia" w:eastAsiaTheme="minorEastAsia"/>
                <w:szCs w:val="21"/>
              </w:rPr>
              <w:t>40</w:t>
            </w:r>
          </w:p>
        </w:tc>
        <w:tc>
          <w:tcPr>
            <w:tcW w:w="1604" w:type="dxa"/>
          </w:tcPr>
          <w:p>
            <w:pPr>
              <w:autoSpaceDE w:val="0"/>
              <w:autoSpaceDN w:val="0"/>
              <w:spacing w:line="360" w:lineRule="auto"/>
              <w:jc w:val="center"/>
              <w:rPr>
                <w:rFonts w:eastAsiaTheme="minorEastAsia"/>
                <w:szCs w:val="21"/>
              </w:rPr>
            </w:pPr>
            <w:r>
              <w:rPr>
                <w:rFonts w:hint="eastAsia" w:eastAsiaTheme="minorEastAsia"/>
                <w:szCs w:val="21"/>
              </w:rPr>
              <w:t>33</w:t>
            </w:r>
          </w:p>
        </w:tc>
        <w:tc>
          <w:tcPr>
            <w:tcW w:w="1421" w:type="dxa"/>
          </w:tcPr>
          <w:p>
            <w:pPr>
              <w:autoSpaceDE w:val="0"/>
              <w:autoSpaceDN w:val="0"/>
              <w:spacing w:line="360" w:lineRule="auto"/>
              <w:jc w:val="center"/>
              <w:rPr>
                <w:rFonts w:eastAsiaTheme="minorEastAsia"/>
                <w:szCs w:val="21"/>
              </w:rPr>
            </w:pPr>
            <w:r>
              <w:rPr>
                <w:rFonts w:hint="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01" w:type="dxa"/>
            <w:gridSpan w:val="5"/>
          </w:tcPr>
          <w:p>
            <w:pPr>
              <w:autoSpaceDE w:val="0"/>
              <w:autoSpaceDN w:val="0"/>
              <w:spacing w:line="360" w:lineRule="auto"/>
              <w:ind w:firstLine="420" w:firstLineChars="200"/>
              <w:rPr>
                <w:rFonts w:eastAsiaTheme="minorEastAsia"/>
                <w:szCs w:val="21"/>
              </w:rPr>
            </w:pPr>
            <w:r>
              <w:rPr>
                <w:rFonts w:hint="eastAsia" w:eastAsiaTheme="minorEastAsia"/>
                <w:szCs w:val="21"/>
              </w:rPr>
              <w:t>注：面粉、硝酸钾：根据试料中碳及硫的含量，适当加入。</w:t>
            </w:r>
          </w:p>
        </w:tc>
      </w:tr>
    </w:tbl>
    <w:p>
      <w:pPr>
        <w:spacing w:line="360" w:lineRule="auto"/>
        <w:rPr>
          <w:rFonts w:eastAsiaTheme="minorEastAsia"/>
          <w:szCs w:val="21"/>
        </w:rPr>
      </w:pPr>
    </w:p>
    <w:p>
      <w:pPr>
        <w:autoSpaceDE w:val="0"/>
        <w:autoSpaceDN w:val="0"/>
        <w:spacing w:line="360" w:lineRule="auto"/>
        <w:ind w:right="156"/>
        <w:rPr>
          <w:rFonts w:ascii="黑体" w:eastAsia="黑体"/>
        </w:rPr>
      </w:pPr>
      <w:r>
        <w:rPr>
          <w:rFonts w:hint="eastAsia" w:ascii="黑体" w:eastAsia="黑体"/>
          <w:lang w:val="en-US" w:eastAsia="zh-CN"/>
        </w:rPr>
        <w:t>6</w:t>
      </w:r>
      <w:r>
        <w:rPr>
          <w:rFonts w:hint="eastAsia" w:ascii="黑体" w:eastAsia="黑体"/>
        </w:rPr>
        <w:t>.3.2  熔融</w:t>
      </w:r>
    </w:p>
    <w:p>
      <w:pPr>
        <w:spacing w:line="360" w:lineRule="auto"/>
        <w:ind w:firstLine="420" w:firstLineChars="200"/>
        <w:rPr>
          <w:rFonts w:ascii="黑体" w:hAnsi="黑体" w:eastAsia="黑体"/>
          <w:szCs w:val="21"/>
        </w:rPr>
      </w:pPr>
      <w:r>
        <w:rPr>
          <w:rFonts w:hAnsiTheme="minorEastAsia" w:eastAsiaTheme="minorEastAsia"/>
          <w:szCs w:val="21"/>
        </w:rPr>
        <w:t>将配好料的</w:t>
      </w:r>
      <w:r>
        <w:rPr>
          <w:rFonts w:hint="eastAsia" w:hAnsiTheme="minorEastAsia" w:eastAsiaTheme="minorEastAsia"/>
          <w:szCs w:val="21"/>
        </w:rPr>
        <w:t>粘土</w:t>
      </w:r>
      <w:r>
        <w:rPr>
          <w:rFonts w:hAnsiTheme="minorEastAsia" w:eastAsiaTheme="minorEastAsia"/>
          <w:szCs w:val="21"/>
        </w:rPr>
        <w:t>坩埚置于</w:t>
      </w:r>
      <w:r>
        <w:rPr>
          <w:rFonts w:eastAsiaTheme="minorEastAsia"/>
          <w:szCs w:val="21"/>
        </w:rPr>
        <w:t>900</w:t>
      </w:r>
      <w:r>
        <w:rPr>
          <w:rFonts w:hint="eastAsia" w:eastAsiaTheme="minorEastAsia"/>
          <w:szCs w:val="21"/>
        </w:rPr>
        <w:t xml:space="preserve"> </w:t>
      </w:r>
      <w:r>
        <w:rPr>
          <w:rFonts w:asciiTheme="minorEastAsia" w:hAnsiTheme="minorEastAsia" w:eastAsiaTheme="minorEastAsia"/>
          <w:szCs w:val="21"/>
        </w:rPr>
        <w:t>℃</w:t>
      </w:r>
      <w:r>
        <w:rPr>
          <w:rFonts w:hAnsiTheme="minorEastAsia" w:eastAsiaTheme="minorEastAsia"/>
          <w:szCs w:val="21"/>
        </w:rPr>
        <w:t>的试金</w:t>
      </w:r>
      <w:r>
        <w:rPr>
          <w:rFonts w:hint="eastAsia" w:hAnsiTheme="minorEastAsia" w:eastAsiaTheme="minorEastAsia"/>
          <w:szCs w:val="21"/>
        </w:rPr>
        <w:t>电</w:t>
      </w:r>
      <w:r>
        <w:rPr>
          <w:rFonts w:hAnsiTheme="minorEastAsia" w:eastAsiaTheme="minorEastAsia"/>
          <w:szCs w:val="21"/>
        </w:rPr>
        <w:t>炉</w:t>
      </w:r>
      <w:r>
        <w:rPr>
          <w:rFonts w:hint="eastAsia" w:hAnsiTheme="minorEastAsia" w:eastAsiaTheme="minorEastAsia"/>
          <w:szCs w:val="21"/>
        </w:rPr>
        <w:t>（</w:t>
      </w:r>
      <w:r>
        <w:rPr>
          <w:rFonts w:hint="eastAsia" w:hAnsiTheme="minorEastAsia" w:eastAsiaTheme="minorEastAsia"/>
          <w:szCs w:val="21"/>
          <w:lang w:val="en-US" w:eastAsia="zh-CN"/>
        </w:rPr>
        <w:t>4</w:t>
      </w:r>
      <w:r>
        <w:rPr>
          <w:rFonts w:hint="eastAsia" w:hAnsiTheme="minorEastAsia" w:eastAsiaTheme="minorEastAsia"/>
          <w:szCs w:val="21"/>
        </w:rPr>
        <w:t>.3）</w:t>
      </w:r>
      <w:r>
        <w:rPr>
          <w:rFonts w:hAnsiTheme="minorEastAsia" w:eastAsiaTheme="minorEastAsia"/>
          <w:szCs w:val="21"/>
        </w:rPr>
        <w:t>中，</w:t>
      </w:r>
      <w:r>
        <w:rPr>
          <w:rFonts w:hint="eastAsia" w:hAnsiTheme="minorEastAsia" w:eastAsiaTheme="minorEastAsia"/>
          <w:szCs w:val="21"/>
          <w:lang w:eastAsia="zh-CN"/>
        </w:rPr>
        <w:t>在</w:t>
      </w:r>
      <w:r>
        <w:rPr>
          <w:rFonts w:hint="eastAsia" w:hAnsiTheme="minorEastAsia" w:eastAsiaTheme="minorEastAsia"/>
          <w:szCs w:val="21"/>
          <w:lang w:val="en-US" w:eastAsia="zh-CN"/>
        </w:rPr>
        <w:t>35~</w:t>
      </w:r>
      <w:r>
        <w:rPr>
          <w:rFonts w:hint="eastAsia" w:eastAsiaTheme="minorEastAsia"/>
          <w:szCs w:val="21"/>
          <w:lang w:val="en-US" w:eastAsia="zh-CN"/>
        </w:rPr>
        <w:t>45</w:t>
      </w:r>
      <w:r>
        <w:rPr>
          <w:rFonts w:hint="eastAsia" w:eastAsiaTheme="minorEastAsia"/>
          <w:szCs w:val="21"/>
        </w:rPr>
        <w:t xml:space="preserve"> min</w:t>
      </w:r>
      <w:r>
        <w:rPr>
          <w:rFonts w:hint="eastAsia" w:eastAsiaTheme="minorEastAsia"/>
          <w:szCs w:val="21"/>
          <w:lang w:eastAsia="zh-CN"/>
        </w:rPr>
        <w:t>升温至</w:t>
      </w:r>
      <w:r>
        <w:rPr>
          <w:rFonts w:eastAsiaTheme="minorEastAsia"/>
          <w:szCs w:val="21"/>
        </w:rPr>
        <w:t>11</w:t>
      </w:r>
      <w:r>
        <w:rPr>
          <w:rFonts w:hint="eastAsia" w:eastAsiaTheme="minorEastAsia"/>
          <w:szCs w:val="21"/>
        </w:rPr>
        <w:t>0</w:t>
      </w:r>
      <w:r>
        <w:rPr>
          <w:rFonts w:eastAsiaTheme="minorEastAsia"/>
          <w:szCs w:val="21"/>
        </w:rPr>
        <w:t xml:space="preserve">0 </w:t>
      </w:r>
      <w:r>
        <w:rPr>
          <w:rFonts w:asciiTheme="minorEastAsia" w:hAnsiTheme="minorEastAsia" w:eastAsiaTheme="minorEastAsia"/>
          <w:szCs w:val="21"/>
        </w:rPr>
        <w:t>℃</w:t>
      </w:r>
      <w:r>
        <w:rPr>
          <w:rFonts w:hint="eastAsia" w:asciiTheme="minorEastAsia" w:hAnsiTheme="minorEastAsia" w:eastAsiaTheme="minorEastAsia"/>
          <w:szCs w:val="21"/>
        </w:rPr>
        <w:t>，</w:t>
      </w:r>
      <w:r>
        <w:rPr>
          <w:rFonts w:hAnsiTheme="minorEastAsia" w:eastAsiaTheme="minorEastAsia"/>
          <w:szCs w:val="21"/>
        </w:rPr>
        <w:t>保温</w:t>
      </w:r>
      <w:r>
        <w:rPr>
          <w:rFonts w:hint="eastAsia" w:hAnsiTheme="minorEastAsia" w:eastAsiaTheme="minorEastAsia"/>
          <w:szCs w:val="21"/>
        </w:rPr>
        <w:t>15</w:t>
      </w:r>
      <w:r>
        <w:rPr>
          <w:rFonts w:eastAsiaTheme="minorEastAsia"/>
          <w:szCs w:val="21"/>
        </w:rPr>
        <w:t xml:space="preserve"> min</w:t>
      </w:r>
      <w:r>
        <w:rPr>
          <w:rFonts w:hAnsiTheme="minorEastAsia" w:eastAsiaTheme="minorEastAsia"/>
          <w:szCs w:val="21"/>
        </w:rPr>
        <w:t>出炉</w:t>
      </w:r>
      <w:r>
        <w:rPr>
          <w:rFonts w:hint="eastAsia" w:hAnsiTheme="minorEastAsia" w:eastAsiaTheme="minorEastAsia"/>
          <w:szCs w:val="21"/>
        </w:rPr>
        <w:t>，将熔融物倒入已预热过的铸铁模（</w:t>
      </w:r>
      <w:r>
        <w:rPr>
          <w:rFonts w:hint="eastAsia" w:hAnsiTheme="minorEastAsia" w:eastAsiaTheme="minorEastAsia"/>
          <w:szCs w:val="21"/>
          <w:lang w:val="en-US" w:eastAsia="zh-CN"/>
        </w:rPr>
        <w:t>4</w:t>
      </w:r>
      <w:r>
        <w:rPr>
          <w:rFonts w:hint="eastAsia" w:hAnsiTheme="minorEastAsia" w:eastAsiaTheme="minorEastAsia"/>
          <w:szCs w:val="21"/>
        </w:rPr>
        <w:t>.6）中，保留坩埚以备再熔融处理。冷却后，铅扣与熔渣分离，保留熔渣，以备再处理。并将铅扣锤成立方体。适宜的铅扣应为表面光亮，重30 g ~ 45 g，否则应重新调整配料，熔融。把熔渣去掉覆盖剂后收回原粘土</w:t>
      </w:r>
      <w:r>
        <w:rPr>
          <w:rFonts w:hAnsiTheme="minorEastAsia" w:eastAsiaTheme="minorEastAsia"/>
          <w:szCs w:val="21"/>
        </w:rPr>
        <w:t>坩埚</w:t>
      </w:r>
      <w:r>
        <w:rPr>
          <w:rFonts w:hint="eastAsia" w:hAnsiTheme="minorEastAsia" w:eastAsiaTheme="minorEastAsia"/>
          <w:szCs w:val="21"/>
        </w:rPr>
        <w:t>中。</w:t>
      </w:r>
    </w:p>
    <w:p>
      <w:pPr>
        <w:autoSpaceDE w:val="0"/>
        <w:autoSpaceDN w:val="0"/>
        <w:spacing w:line="360" w:lineRule="auto"/>
        <w:ind w:right="156"/>
        <w:rPr>
          <w:rFonts w:ascii="黑体" w:eastAsia="黑体"/>
        </w:rPr>
      </w:pPr>
      <w:r>
        <w:rPr>
          <w:rFonts w:hint="eastAsia" w:ascii="黑体" w:eastAsia="黑体"/>
          <w:lang w:val="en-US" w:eastAsia="zh-CN"/>
        </w:rPr>
        <w:t>6</w:t>
      </w:r>
      <w:r>
        <w:rPr>
          <w:rFonts w:hint="eastAsia" w:ascii="黑体" w:eastAsia="黑体"/>
        </w:rPr>
        <w:t>.3.3  灰吹</w:t>
      </w:r>
    </w:p>
    <w:p>
      <w:pPr>
        <w:spacing w:line="360" w:lineRule="auto"/>
        <w:ind w:firstLine="420" w:firstLineChars="200"/>
        <w:rPr>
          <w:rFonts w:hAnsiTheme="minorEastAsia" w:eastAsiaTheme="minorEastAsia"/>
          <w:szCs w:val="21"/>
        </w:rPr>
      </w:pPr>
      <w:r>
        <w:rPr>
          <w:rFonts w:hAnsiTheme="minorEastAsia" w:eastAsiaTheme="minorEastAsia"/>
          <w:szCs w:val="21"/>
        </w:rPr>
        <w:t>将铅扣放入已在</w:t>
      </w:r>
      <w:r>
        <w:rPr>
          <w:rFonts w:eastAsiaTheme="minorEastAsia"/>
          <w:szCs w:val="21"/>
        </w:rPr>
        <w:t>900</w:t>
      </w:r>
      <w:r>
        <w:rPr>
          <w:rFonts w:hint="eastAsia" w:eastAsiaTheme="minorEastAsia"/>
          <w:szCs w:val="21"/>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试金电炉内</w:t>
      </w:r>
      <w:r>
        <w:rPr>
          <w:rFonts w:hAnsiTheme="minorEastAsia" w:eastAsiaTheme="minorEastAsia"/>
          <w:szCs w:val="21"/>
        </w:rPr>
        <w:t>预热</w:t>
      </w:r>
      <w:r>
        <w:rPr>
          <w:rFonts w:eastAsiaTheme="minorEastAsia"/>
          <w:szCs w:val="21"/>
        </w:rPr>
        <w:t>30 min</w:t>
      </w:r>
      <w:r>
        <w:rPr>
          <w:rFonts w:hAnsiTheme="minorEastAsia" w:eastAsiaTheme="minorEastAsia"/>
          <w:szCs w:val="21"/>
        </w:rPr>
        <w:t>的灰皿中，关闭炉门</w:t>
      </w:r>
      <w:r>
        <w:rPr>
          <w:rFonts w:hint="eastAsia" w:hAnsiTheme="minorEastAsia" w:eastAsiaTheme="minorEastAsia"/>
          <w:szCs w:val="21"/>
        </w:rPr>
        <w:t xml:space="preserve">1 </w:t>
      </w:r>
      <w:r>
        <w:rPr>
          <w:rFonts w:hint="eastAsia" w:eastAsiaTheme="minorEastAsia"/>
          <w:szCs w:val="21"/>
        </w:rPr>
        <w:t>min ~ 2 min</w:t>
      </w:r>
      <w:r>
        <w:rPr>
          <w:rFonts w:hAnsiTheme="minorEastAsia" w:eastAsiaTheme="minorEastAsia"/>
          <w:szCs w:val="21"/>
        </w:rPr>
        <w:t>，待铅液表面黑色膜脱去</w:t>
      </w:r>
      <w:r>
        <w:rPr>
          <w:rFonts w:hint="eastAsia" w:hAnsiTheme="minorEastAsia" w:eastAsiaTheme="minorEastAsia"/>
          <w:szCs w:val="21"/>
        </w:rPr>
        <w:t>后，稍</w:t>
      </w:r>
      <w:r>
        <w:rPr>
          <w:rFonts w:hAnsiTheme="minorEastAsia" w:eastAsiaTheme="minorEastAsia"/>
          <w:szCs w:val="21"/>
        </w:rPr>
        <w:t>开炉门</w:t>
      </w:r>
      <w:r>
        <w:rPr>
          <w:rFonts w:hint="eastAsia" w:hAnsiTheme="minorEastAsia" w:eastAsiaTheme="minorEastAsia"/>
          <w:szCs w:val="21"/>
        </w:rPr>
        <w:t>使炉温尽快降至</w:t>
      </w:r>
      <w:r>
        <w:rPr>
          <w:rFonts w:hint="eastAsia" w:eastAsiaTheme="minorEastAsia"/>
          <w:szCs w:val="21"/>
        </w:rPr>
        <w:t>8</w:t>
      </w:r>
      <w:r>
        <w:rPr>
          <w:rFonts w:eastAsiaTheme="minorEastAsia"/>
          <w:szCs w:val="21"/>
        </w:rPr>
        <w:t>6</w:t>
      </w:r>
      <w:r>
        <w:rPr>
          <w:rFonts w:hint="eastAsia" w:eastAsiaTheme="minorEastAsia"/>
          <w:szCs w:val="21"/>
        </w:rPr>
        <w:t xml:space="preserve">0 </w:t>
      </w:r>
      <w:r>
        <w:rPr>
          <w:rFonts w:asciiTheme="minorEastAsia" w:hAnsiTheme="minorEastAsia" w:eastAsiaTheme="minorEastAsia"/>
          <w:szCs w:val="21"/>
        </w:rPr>
        <w:t>℃</w:t>
      </w:r>
      <w:r>
        <w:rPr>
          <w:rFonts w:hAnsiTheme="minorEastAsia" w:eastAsiaTheme="minorEastAsia"/>
          <w:szCs w:val="21"/>
        </w:rPr>
        <w:t>进行灰吹</w:t>
      </w:r>
      <w:r>
        <w:rPr>
          <w:rFonts w:hint="eastAsia" w:hAnsiTheme="minorEastAsia" w:eastAsiaTheme="minorEastAsia"/>
          <w:szCs w:val="21"/>
        </w:rPr>
        <w:t>，当合粒出现闪光后，灰吹结束。将灰皿移至灰吹炉门口，稍冷后放入灰皿盘中。用镊子取出金银合粒，刷去粘附的杂质，置于</w:t>
      </w:r>
      <w:r>
        <w:rPr>
          <w:rFonts w:hAnsiTheme="minorEastAsia" w:eastAsiaTheme="minorEastAsia"/>
          <w:szCs w:val="21"/>
        </w:rPr>
        <w:t>瓷坩埚</w:t>
      </w:r>
      <w:r>
        <w:rPr>
          <w:rFonts w:hint="eastAsia" w:hAnsiTheme="minorEastAsia" w:eastAsiaTheme="minorEastAsia"/>
          <w:szCs w:val="21"/>
        </w:rPr>
        <w:t>（</w:t>
      </w:r>
      <w:r>
        <w:rPr>
          <w:rFonts w:hint="eastAsia" w:hAnsiTheme="minorEastAsia" w:eastAsiaTheme="minorEastAsia"/>
          <w:szCs w:val="21"/>
          <w:lang w:val="en-US" w:eastAsia="zh-CN"/>
        </w:rPr>
        <w:t>4</w:t>
      </w:r>
      <w:r>
        <w:rPr>
          <w:rFonts w:hint="eastAsia" w:hAnsiTheme="minorEastAsia" w:eastAsiaTheme="minorEastAsia"/>
          <w:szCs w:val="21"/>
        </w:rPr>
        <w:t>.7）中，保留灰皿残渣以备处理。</w:t>
      </w:r>
    </w:p>
    <w:p>
      <w:pPr>
        <w:autoSpaceDE w:val="0"/>
        <w:autoSpaceDN w:val="0"/>
        <w:spacing w:line="360" w:lineRule="auto"/>
        <w:ind w:right="156"/>
        <w:rPr>
          <w:rFonts w:ascii="黑体" w:eastAsia="黑体"/>
        </w:rPr>
      </w:pPr>
      <w:r>
        <w:rPr>
          <w:rFonts w:hint="eastAsia" w:ascii="黑体" w:eastAsia="黑体"/>
          <w:lang w:val="en-US" w:eastAsia="zh-CN"/>
        </w:rPr>
        <w:t>6</w:t>
      </w:r>
      <w:r>
        <w:rPr>
          <w:rFonts w:hint="eastAsia" w:ascii="黑体" w:eastAsia="黑体"/>
        </w:rPr>
        <w:t>.3.4  补正</w:t>
      </w:r>
    </w:p>
    <w:p>
      <w:pPr>
        <w:spacing w:line="360" w:lineRule="auto"/>
        <w:ind w:firstLine="420" w:firstLineChars="200"/>
        <w:rPr>
          <w:rFonts w:hAnsiTheme="minorEastAsia" w:eastAsiaTheme="minorEastAsia"/>
          <w:szCs w:val="21"/>
        </w:rPr>
      </w:pPr>
      <w:r>
        <w:rPr>
          <w:rFonts w:hint="eastAsia" w:hAnsiTheme="minorEastAsia" w:eastAsiaTheme="minorEastAsia"/>
          <w:szCs w:val="21"/>
        </w:rPr>
        <w:t>将粘土坩埚中存放的熔渣和灰皿放入试样粉粹机（</w:t>
      </w:r>
      <w:r>
        <w:rPr>
          <w:rFonts w:hint="eastAsia" w:hAnsiTheme="minorEastAsia" w:eastAsiaTheme="minorEastAsia"/>
          <w:szCs w:val="21"/>
          <w:lang w:val="en-US" w:eastAsia="zh-CN"/>
        </w:rPr>
        <w:t>4</w:t>
      </w:r>
      <w:r>
        <w:rPr>
          <w:rFonts w:hint="eastAsia" w:hAnsiTheme="minorEastAsia" w:eastAsiaTheme="minorEastAsia"/>
          <w:szCs w:val="21"/>
        </w:rPr>
        <w:t>.11）粉粹后，加入50 g无水碳酸钠（</w:t>
      </w:r>
      <w:r>
        <w:rPr>
          <w:rFonts w:hint="eastAsia" w:hAnsiTheme="minorEastAsia" w:eastAsiaTheme="minorEastAsia"/>
          <w:szCs w:val="21"/>
          <w:lang w:val="en-US" w:eastAsia="zh-CN"/>
        </w:rPr>
        <w:t>3</w:t>
      </w:r>
      <w:r>
        <w:rPr>
          <w:rFonts w:hint="eastAsia" w:hAnsiTheme="minorEastAsia" w:eastAsiaTheme="minorEastAsia"/>
          <w:szCs w:val="21"/>
        </w:rPr>
        <w:t>.1），50 g氧化铅（</w:t>
      </w:r>
      <w:r>
        <w:rPr>
          <w:rFonts w:hint="eastAsia" w:hAnsiTheme="minorEastAsia" w:eastAsiaTheme="minorEastAsia"/>
          <w:szCs w:val="21"/>
          <w:lang w:val="en-US" w:eastAsia="zh-CN"/>
        </w:rPr>
        <w:t>3</w:t>
      </w:r>
      <w:r>
        <w:rPr>
          <w:rFonts w:hint="eastAsia" w:hAnsiTheme="minorEastAsia" w:eastAsiaTheme="minorEastAsia"/>
          <w:szCs w:val="21"/>
        </w:rPr>
        <w:t>.2），20 g硼砂（</w:t>
      </w:r>
      <w:r>
        <w:rPr>
          <w:rFonts w:hint="eastAsia" w:hAnsiTheme="minorEastAsia" w:eastAsiaTheme="minorEastAsia"/>
          <w:szCs w:val="21"/>
          <w:lang w:val="en-US" w:eastAsia="zh-CN"/>
        </w:rPr>
        <w:t>3</w:t>
      </w:r>
      <w:r>
        <w:rPr>
          <w:rFonts w:hint="eastAsia" w:hAnsiTheme="minorEastAsia" w:eastAsiaTheme="minorEastAsia"/>
          <w:szCs w:val="21"/>
        </w:rPr>
        <w:t>.3），50 g二氧化硅（</w:t>
      </w:r>
      <w:r>
        <w:rPr>
          <w:rFonts w:hint="eastAsia" w:hAnsiTheme="minorEastAsia" w:eastAsiaTheme="minorEastAsia"/>
          <w:szCs w:val="21"/>
          <w:lang w:val="en-US" w:eastAsia="zh-CN"/>
        </w:rPr>
        <w:t>3</w:t>
      </w:r>
      <w:r>
        <w:rPr>
          <w:rFonts w:hint="eastAsia" w:hAnsiTheme="minorEastAsia" w:eastAsiaTheme="minorEastAsia"/>
          <w:szCs w:val="21"/>
        </w:rPr>
        <w:t>.4），4.0 g面粉（</w:t>
      </w:r>
      <w:r>
        <w:rPr>
          <w:rFonts w:hint="eastAsia" w:hAnsiTheme="minorEastAsia" w:eastAsiaTheme="minorEastAsia"/>
          <w:szCs w:val="21"/>
          <w:lang w:val="en-US" w:eastAsia="zh-CN"/>
        </w:rPr>
        <w:t>3</w:t>
      </w:r>
      <w:r>
        <w:rPr>
          <w:rFonts w:hint="eastAsia" w:hAnsiTheme="minorEastAsia" w:eastAsiaTheme="minorEastAsia"/>
          <w:szCs w:val="21"/>
        </w:rPr>
        <w:t>.5），搅匀，覆盖10mm厚的氯化钠（</w:t>
      </w:r>
      <w:r>
        <w:rPr>
          <w:rFonts w:hint="eastAsia" w:hAnsiTheme="minorEastAsia" w:eastAsiaTheme="minorEastAsia"/>
          <w:szCs w:val="21"/>
          <w:lang w:val="en-US" w:eastAsia="zh-CN"/>
        </w:rPr>
        <w:t>3</w:t>
      </w:r>
      <w:r>
        <w:rPr>
          <w:rFonts w:hint="eastAsia" w:hAnsiTheme="minorEastAsia" w:eastAsiaTheme="minorEastAsia"/>
          <w:szCs w:val="21"/>
        </w:rPr>
        <w:t>.7），以下操作按</w:t>
      </w:r>
      <w:r>
        <w:rPr>
          <w:rFonts w:hint="eastAsia" w:hAnsiTheme="minorEastAsia" w:eastAsiaTheme="minorEastAsia"/>
          <w:szCs w:val="21"/>
          <w:lang w:val="en-US" w:eastAsia="zh-CN"/>
        </w:rPr>
        <w:t>6</w:t>
      </w:r>
      <w:r>
        <w:rPr>
          <w:rFonts w:hint="eastAsia" w:hAnsiTheme="minorEastAsia" w:eastAsiaTheme="minorEastAsia"/>
          <w:szCs w:val="21"/>
        </w:rPr>
        <w:t>.3.2~</w:t>
      </w:r>
      <w:r>
        <w:rPr>
          <w:rFonts w:hint="eastAsia" w:hAnsiTheme="minorEastAsia" w:eastAsiaTheme="minorEastAsia"/>
          <w:szCs w:val="21"/>
          <w:lang w:val="en-US" w:eastAsia="zh-CN"/>
        </w:rPr>
        <w:t>6</w:t>
      </w:r>
      <w:r>
        <w:rPr>
          <w:rFonts w:hint="eastAsia" w:hAnsiTheme="minorEastAsia" w:eastAsiaTheme="minorEastAsia"/>
          <w:szCs w:val="21"/>
        </w:rPr>
        <w:t>.3.3进行。</w:t>
      </w:r>
    </w:p>
    <w:p>
      <w:pPr>
        <w:spacing w:line="360" w:lineRule="auto"/>
        <w:ind w:firstLine="360" w:firstLineChars="200"/>
        <w:rPr>
          <w:rFonts w:hint="eastAsia" w:hAnsiTheme="minorEastAsia" w:eastAsiaTheme="minorEastAsia"/>
          <w:sz w:val="18"/>
          <w:szCs w:val="18"/>
        </w:rPr>
      </w:pPr>
      <w:r>
        <w:rPr>
          <w:rFonts w:hint="eastAsia" w:hAnsiTheme="minorEastAsia" w:eastAsiaTheme="minorEastAsia"/>
          <w:sz w:val="18"/>
          <w:szCs w:val="18"/>
        </w:rPr>
        <w:t>注：若</w:t>
      </w:r>
      <w:r>
        <w:rPr>
          <w:rFonts w:hint="eastAsia" w:hAnsiTheme="minorEastAsia" w:eastAsiaTheme="minorEastAsia"/>
          <w:sz w:val="18"/>
          <w:szCs w:val="18"/>
          <w:lang w:val="en-US" w:eastAsia="zh-CN"/>
        </w:rPr>
        <w:t>6</w:t>
      </w:r>
      <w:r>
        <w:rPr>
          <w:rFonts w:hint="eastAsia" w:hAnsiTheme="minorEastAsia" w:eastAsiaTheme="minorEastAsia"/>
          <w:sz w:val="18"/>
          <w:szCs w:val="18"/>
        </w:rPr>
        <w:t>.3.3灰吹采用骨灰灰皿，则</w:t>
      </w:r>
      <w:r>
        <w:rPr>
          <w:rFonts w:hint="eastAsia" w:hAnsiTheme="minorEastAsia" w:eastAsiaTheme="minorEastAsia"/>
          <w:sz w:val="18"/>
          <w:szCs w:val="18"/>
          <w:lang w:val="en-US" w:eastAsia="zh-CN"/>
        </w:rPr>
        <w:t>6</w:t>
      </w:r>
      <w:r>
        <w:rPr>
          <w:rFonts w:hint="eastAsia" w:hAnsiTheme="minorEastAsia" w:eastAsiaTheme="minorEastAsia"/>
          <w:sz w:val="18"/>
          <w:szCs w:val="18"/>
        </w:rPr>
        <w:t>.3.4熔融温度为1100 ℃；若</w:t>
      </w:r>
      <w:r>
        <w:rPr>
          <w:rFonts w:hint="eastAsia" w:hAnsiTheme="minorEastAsia" w:eastAsiaTheme="minorEastAsia"/>
          <w:sz w:val="18"/>
          <w:szCs w:val="18"/>
          <w:lang w:val="en-US" w:eastAsia="zh-CN"/>
        </w:rPr>
        <w:t>6</w:t>
      </w:r>
      <w:r>
        <w:rPr>
          <w:rFonts w:hint="eastAsia" w:hAnsiTheme="minorEastAsia" w:eastAsiaTheme="minorEastAsia"/>
          <w:sz w:val="18"/>
          <w:szCs w:val="18"/>
        </w:rPr>
        <w:t>.3.3灰吹是镁砂灰皿</w:t>
      </w:r>
      <w:r>
        <w:rPr>
          <w:rFonts w:hint="eastAsia" w:hAnsiTheme="minorEastAsia" w:eastAsiaTheme="minorEastAsia"/>
          <w:sz w:val="18"/>
          <w:szCs w:val="18"/>
          <w:lang w:eastAsia="zh-CN"/>
        </w:rPr>
        <w:t>，</w:t>
      </w:r>
      <w:r>
        <w:rPr>
          <w:rFonts w:hint="eastAsia" w:hAnsiTheme="minorEastAsia" w:eastAsiaTheme="minorEastAsia"/>
          <w:sz w:val="18"/>
          <w:szCs w:val="18"/>
        </w:rPr>
        <w:t>则</w:t>
      </w:r>
      <w:r>
        <w:rPr>
          <w:rFonts w:hint="eastAsia" w:hAnsiTheme="minorEastAsia" w:eastAsiaTheme="minorEastAsia"/>
          <w:sz w:val="18"/>
          <w:szCs w:val="18"/>
          <w:lang w:val="en-US" w:eastAsia="zh-CN"/>
        </w:rPr>
        <w:t>6</w:t>
      </w:r>
      <w:r>
        <w:rPr>
          <w:rFonts w:hint="eastAsia" w:hAnsiTheme="minorEastAsia" w:eastAsiaTheme="minorEastAsia"/>
          <w:sz w:val="18"/>
          <w:szCs w:val="18"/>
        </w:rPr>
        <w:t>.3.4熔融温度为1150 ℃，保温时间适当延长10 min左右。</w:t>
      </w:r>
    </w:p>
    <w:p>
      <w:pPr>
        <w:autoSpaceDE w:val="0"/>
        <w:autoSpaceDN w:val="0"/>
        <w:spacing w:line="360" w:lineRule="auto"/>
        <w:ind w:right="156"/>
        <w:rPr>
          <w:rFonts w:ascii="黑体" w:eastAsia="黑体"/>
        </w:rPr>
      </w:pPr>
      <w:r>
        <w:rPr>
          <w:rFonts w:hint="eastAsia" w:ascii="黑体" w:eastAsia="黑体"/>
          <w:lang w:val="en-US" w:eastAsia="zh-CN"/>
        </w:rPr>
        <w:t>6</w:t>
      </w:r>
      <w:r>
        <w:rPr>
          <w:rFonts w:hint="eastAsia" w:ascii="黑体" w:eastAsia="黑体"/>
        </w:rPr>
        <w:t>.3.5  分金</w:t>
      </w:r>
    </w:p>
    <w:p>
      <w:pPr>
        <w:autoSpaceDE w:val="0"/>
        <w:autoSpaceDN w:val="0"/>
        <w:spacing w:line="360" w:lineRule="auto"/>
        <w:ind w:firstLine="420" w:firstLineChars="200"/>
        <w:rPr>
          <w:rFonts w:hAnsiTheme="minorEastAsia" w:eastAsiaTheme="minorEastAsia"/>
          <w:szCs w:val="21"/>
        </w:rPr>
      </w:pPr>
      <w:r>
        <w:rPr>
          <w:rFonts w:hint="eastAsia" w:hAnsiTheme="minorEastAsia" w:eastAsiaTheme="minorEastAsia"/>
          <w:szCs w:val="21"/>
        </w:rPr>
        <w:t>将瓷坩埚（</w:t>
      </w:r>
      <w:r>
        <w:rPr>
          <w:rFonts w:hint="eastAsia" w:hAnsiTheme="minorEastAsia" w:eastAsiaTheme="minorEastAsia"/>
          <w:szCs w:val="21"/>
          <w:lang w:val="en-US" w:eastAsia="zh-CN"/>
        </w:rPr>
        <w:t>4</w:t>
      </w:r>
      <w:r>
        <w:rPr>
          <w:rFonts w:hint="eastAsia" w:hAnsiTheme="minorEastAsia" w:eastAsiaTheme="minorEastAsia"/>
          <w:szCs w:val="21"/>
        </w:rPr>
        <w:t>.7）中（其中包含两个合粒，试金合粒和补正合粒）的合粒</w:t>
      </w:r>
      <w:r>
        <w:rPr>
          <w:rFonts w:hint="eastAsia" w:hAnsiTheme="minorEastAsia" w:eastAsiaTheme="minorEastAsia"/>
          <w:szCs w:val="21"/>
          <w:lang w:eastAsia="zh-CN"/>
        </w:rPr>
        <w:t>置于小钢砧上轻敲去除表面附着物，</w:t>
      </w:r>
      <w:r>
        <w:rPr>
          <w:rFonts w:hint="eastAsia" w:hAnsiTheme="minorEastAsia" w:eastAsiaTheme="minorEastAsia"/>
          <w:szCs w:val="21"/>
        </w:rPr>
        <w:t>加15 mL乙酸（</w:t>
      </w:r>
      <w:r>
        <w:rPr>
          <w:rFonts w:hint="eastAsia" w:hAnsiTheme="minorEastAsia" w:eastAsiaTheme="minorEastAsia"/>
          <w:szCs w:val="21"/>
          <w:lang w:val="en-US" w:eastAsia="zh-CN"/>
        </w:rPr>
        <w:t>3</w:t>
      </w:r>
      <w:r>
        <w:rPr>
          <w:rFonts w:hint="eastAsia" w:hAnsiTheme="minorEastAsia" w:eastAsiaTheme="minorEastAsia"/>
          <w:szCs w:val="21"/>
        </w:rPr>
        <w:t>.14），加热微沸约5 min取下，用温水洗涤合粒3次，弃去洗涤液。将瓷坩埚烤干，冷却至室温，在超微量天平（</w:t>
      </w:r>
      <w:r>
        <w:rPr>
          <w:rFonts w:hint="eastAsia" w:hAnsiTheme="minorEastAsia" w:eastAsiaTheme="minorEastAsia"/>
          <w:szCs w:val="21"/>
          <w:lang w:val="en-US" w:eastAsia="zh-CN"/>
        </w:rPr>
        <w:t>4</w:t>
      </w:r>
      <w:r>
        <w:rPr>
          <w:rFonts w:hint="eastAsia" w:hAnsiTheme="minorEastAsia" w:eastAsiaTheme="minorEastAsia"/>
          <w:szCs w:val="21"/>
        </w:rPr>
        <w:t>.2）上称量，得合粒质量m</w:t>
      </w:r>
      <w:r>
        <w:rPr>
          <w:rFonts w:hint="eastAsia" w:hAnsiTheme="minorEastAsia" w:eastAsiaTheme="minorEastAsia"/>
          <w:szCs w:val="21"/>
          <w:vertAlign w:val="subscript"/>
        </w:rPr>
        <w:softHyphen/>
      </w:r>
      <w:r>
        <w:rPr>
          <w:rFonts w:hint="eastAsia" w:hAnsiTheme="minorEastAsia" w:eastAsiaTheme="minorEastAsia"/>
          <w:szCs w:val="21"/>
          <w:vertAlign w:val="subscript"/>
        </w:rPr>
        <w:t>1</w:t>
      </w:r>
      <w:r>
        <w:rPr>
          <w:rFonts w:hint="eastAsia" w:hAnsiTheme="minorEastAsia" w:eastAsiaTheme="minorEastAsia"/>
          <w:szCs w:val="21"/>
        </w:rPr>
        <w:t>。</w:t>
      </w:r>
    </w:p>
    <w:p>
      <w:pPr>
        <w:autoSpaceDE w:val="0"/>
        <w:autoSpaceDN w:val="0"/>
        <w:spacing w:line="360" w:lineRule="auto"/>
        <w:ind w:firstLine="420" w:firstLineChars="200"/>
        <w:rPr>
          <w:rFonts w:hAnsiTheme="minorEastAsia" w:eastAsiaTheme="minorEastAsia"/>
          <w:szCs w:val="21"/>
        </w:rPr>
      </w:pPr>
      <w:r>
        <w:rPr>
          <w:rFonts w:hint="eastAsia" w:hAnsiTheme="minorEastAsia" w:eastAsiaTheme="minorEastAsia"/>
          <w:szCs w:val="21"/>
        </w:rPr>
        <w:t>将</w:t>
      </w:r>
      <w:r>
        <w:rPr>
          <w:rFonts w:hint="eastAsia" w:hAnsiTheme="minorEastAsia" w:eastAsiaTheme="minorEastAsia"/>
          <w:szCs w:val="21"/>
          <w:lang w:eastAsia="zh-CN"/>
        </w:rPr>
        <w:t>称量后的合粒锤成薄片，</w:t>
      </w:r>
      <w:r>
        <w:rPr>
          <w:rFonts w:hint="eastAsia" w:hAnsiTheme="minorEastAsia" w:eastAsiaTheme="minorEastAsia"/>
          <w:szCs w:val="21"/>
        </w:rPr>
        <w:t>合粒放回瓷坩埚中，加入15 mL硝酸（</w:t>
      </w:r>
      <w:r>
        <w:rPr>
          <w:rFonts w:hint="eastAsia" w:hAnsiTheme="minorEastAsia" w:eastAsiaTheme="minorEastAsia"/>
          <w:szCs w:val="21"/>
          <w:lang w:val="en-US" w:eastAsia="zh-CN"/>
        </w:rPr>
        <w:t>3</w:t>
      </w:r>
      <w:r>
        <w:rPr>
          <w:rFonts w:hint="eastAsia" w:hAnsiTheme="minorEastAsia" w:eastAsiaTheme="minorEastAsia"/>
          <w:szCs w:val="21"/>
        </w:rPr>
        <w:t>.16），于分金电热板（</w:t>
      </w:r>
      <w:r>
        <w:rPr>
          <w:rFonts w:hint="eastAsia" w:hAnsiTheme="minorEastAsia" w:eastAsiaTheme="minorEastAsia"/>
          <w:szCs w:val="21"/>
          <w:lang w:val="en-US" w:eastAsia="zh-CN"/>
        </w:rPr>
        <w:t>4</w:t>
      </w:r>
      <w:r>
        <w:rPr>
          <w:rFonts w:hint="eastAsia" w:hAnsiTheme="minorEastAsia" w:eastAsiaTheme="minorEastAsia"/>
          <w:szCs w:val="21"/>
        </w:rPr>
        <w:t>.9）上加热，保持近沸使银溶解。待反应停止后继续加热约5 mL，</w:t>
      </w:r>
      <w:bookmarkStart w:id="4" w:name="OLE_LINK42"/>
      <w:r>
        <w:rPr>
          <w:rFonts w:hint="eastAsia" w:hAnsiTheme="minorEastAsia" w:eastAsiaTheme="minorEastAsia"/>
          <w:szCs w:val="21"/>
        </w:rPr>
        <w:t>取下稍冷，用倾泻法小心将溶液倒入100 mL烧杯中，</w:t>
      </w:r>
      <w:bookmarkEnd w:id="4"/>
      <w:r>
        <w:rPr>
          <w:rFonts w:hint="eastAsia" w:hAnsiTheme="minorEastAsia" w:eastAsiaTheme="minorEastAsia"/>
          <w:szCs w:val="21"/>
        </w:rPr>
        <w:t>用温水冲洗坩埚2次，洗涤液一并倒入烧杯中。往瓷坩埚中再加入15 mL热硝酸（</w:t>
      </w:r>
      <w:r>
        <w:rPr>
          <w:rFonts w:hint="eastAsia" w:hAnsiTheme="minorEastAsia" w:eastAsiaTheme="minorEastAsia"/>
          <w:szCs w:val="21"/>
          <w:lang w:val="en-US" w:eastAsia="zh-CN"/>
        </w:rPr>
        <w:t>3</w:t>
      </w:r>
      <w:r>
        <w:rPr>
          <w:rFonts w:hint="eastAsia" w:hAnsiTheme="minorEastAsia" w:eastAsiaTheme="minorEastAsia"/>
          <w:szCs w:val="21"/>
        </w:rPr>
        <w:t>.15），于分金电热板上加热至近沸，保持15 min～20 min，使银完全溶解。取下稍冷，用倾泻法小心将溶液倒入上述100 mL烧杯中，用温水冲洗瓷坩埚和金粒3次，洗涤液合并于上述烧杯中。保留烧杯中的分金溶液用于测定杂质。</w:t>
      </w:r>
    </w:p>
    <w:p>
      <w:pPr>
        <w:autoSpaceDE w:val="0"/>
        <w:autoSpaceDN w:val="0"/>
        <w:spacing w:line="360" w:lineRule="auto"/>
        <w:ind w:firstLine="420" w:firstLineChars="200"/>
        <w:rPr>
          <w:rFonts w:hAnsiTheme="minorEastAsia" w:eastAsiaTheme="minorEastAsia"/>
          <w:szCs w:val="21"/>
        </w:rPr>
      </w:pPr>
      <w:r>
        <w:rPr>
          <w:rFonts w:hint="eastAsia" w:hAnsiTheme="minorEastAsia" w:eastAsiaTheme="minorEastAsia"/>
          <w:szCs w:val="21"/>
        </w:rPr>
        <w:t>将瓷坩埚置于分金电热板（</w:t>
      </w:r>
      <w:r>
        <w:rPr>
          <w:rFonts w:hint="eastAsia" w:hAnsiTheme="minorEastAsia" w:eastAsiaTheme="minorEastAsia"/>
          <w:szCs w:val="21"/>
          <w:lang w:val="en-US" w:eastAsia="zh-CN"/>
        </w:rPr>
        <w:t>4</w:t>
      </w:r>
      <w:r>
        <w:rPr>
          <w:rFonts w:hint="eastAsia" w:hAnsiTheme="minorEastAsia" w:eastAsiaTheme="minorEastAsia"/>
          <w:szCs w:val="21"/>
        </w:rPr>
        <w:t>.9）上低温烤干，在高温电炉板（</w:t>
      </w:r>
      <w:r>
        <w:rPr>
          <w:rFonts w:hint="eastAsia" w:hAnsiTheme="minorEastAsia" w:eastAsiaTheme="minorEastAsia"/>
          <w:szCs w:val="21"/>
          <w:lang w:val="en-US" w:eastAsia="zh-CN"/>
        </w:rPr>
        <w:t>4</w:t>
      </w:r>
      <w:r>
        <w:rPr>
          <w:rFonts w:hint="eastAsia" w:hAnsiTheme="minorEastAsia" w:eastAsiaTheme="minorEastAsia"/>
          <w:szCs w:val="21"/>
        </w:rPr>
        <w:t>.10）中进行灼烧退火。冷却至室温后，将金粒放在超微量天平（</w:t>
      </w:r>
      <w:r>
        <w:rPr>
          <w:rFonts w:hint="eastAsia" w:hAnsiTheme="minorEastAsia" w:eastAsiaTheme="minorEastAsia"/>
          <w:szCs w:val="21"/>
          <w:lang w:val="en-US" w:eastAsia="zh-CN"/>
        </w:rPr>
        <w:t>4</w:t>
      </w:r>
      <w:r>
        <w:rPr>
          <w:rFonts w:hint="eastAsia" w:hAnsiTheme="minorEastAsia" w:eastAsiaTheme="minorEastAsia"/>
          <w:szCs w:val="21"/>
        </w:rPr>
        <w:t>.2）上称量，得金粒质量m</w:t>
      </w:r>
      <w:r>
        <w:rPr>
          <w:rFonts w:hint="eastAsia" w:hAnsiTheme="minorEastAsia" w:eastAsiaTheme="minorEastAsia"/>
          <w:szCs w:val="21"/>
          <w:vertAlign w:val="subscript"/>
        </w:rPr>
        <w:t>2</w:t>
      </w:r>
      <w:r>
        <w:rPr>
          <w:rFonts w:hint="eastAsia" w:hAnsiTheme="minorEastAsia" w:eastAsiaTheme="minorEastAsia"/>
          <w:szCs w:val="21"/>
        </w:rPr>
        <w:t>。</w:t>
      </w:r>
    </w:p>
    <w:p>
      <w:pPr>
        <w:autoSpaceDE w:val="0"/>
        <w:autoSpaceDN w:val="0"/>
        <w:spacing w:line="360" w:lineRule="auto"/>
        <w:ind w:firstLine="360" w:firstLineChars="200"/>
        <w:rPr>
          <w:rFonts w:hAnsiTheme="minorEastAsia" w:eastAsiaTheme="minorEastAsia"/>
          <w:sz w:val="18"/>
          <w:szCs w:val="18"/>
        </w:rPr>
      </w:pPr>
      <w:r>
        <w:rPr>
          <w:rFonts w:hint="eastAsia" w:hAnsiTheme="minorEastAsia" w:eastAsiaTheme="minorEastAsia"/>
          <w:sz w:val="18"/>
          <w:szCs w:val="18"/>
        </w:rPr>
        <w:t>注1：当合粒中银和金的比例小于3:1时，应向合粒中补加纯银（</w:t>
      </w:r>
      <w:r>
        <w:rPr>
          <w:rFonts w:hint="eastAsia" w:hAnsiTheme="minorEastAsia" w:eastAsiaTheme="minorEastAsia"/>
          <w:sz w:val="18"/>
          <w:szCs w:val="18"/>
          <w:lang w:val="en-US" w:eastAsia="zh-CN"/>
        </w:rPr>
        <w:t>3</w:t>
      </w:r>
      <w:r>
        <w:rPr>
          <w:rFonts w:hint="eastAsia" w:hAnsiTheme="minorEastAsia" w:eastAsiaTheme="minorEastAsia"/>
          <w:sz w:val="18"/>
          <w:szCs w:val="18"/>
        </w:rPr>
        <w:t>.9），方法为：称取3倍于合粒量的银，用铅箔（</w:t>
      </w:r>
      <w:r>
        <w:rPr>
          <w:rFonts w:hint="eastAsia" w:hAnsiTheme="minorEastAsia" w:eastAsiaTheme="minorEastAsia"/>
          <w:sz w:val="18"/>
          <w:szCs w:val="18"/>
          <w:lang w:val="en-US" w:eastAsia="zh-CN"/>
        </w:rPr>
        <w:t>3</w:t>
      </w:r>
      <w:r>
        <w:rPr>
          <w:rFonts w:hint="eastAsia" w:hAnsiTheme="minorEastAsia" w:eastAsiaTheme="minorEastAsia"/>
          <w:sz w:val="18"/>
          <w:szCs w:val="18"/>
        </w:rPr>
        <w:t>.8）将合粒和纯银包裹，以下按</w:t>
      </w:r>
      <w:r>
        <w:rPr>
          <w:rFonts w:hint="eastAsia" w:hAnsiTheme="minorEastAsia" w:eastAsiaTheme="minorEastAsia"/>
          <w:sz w:val="18"/>
          <w:szCs w:val="18"/>
          <w:lang w:val="en-US" w:eastAsia="zh-CN"/>
        </w:rPr>
        <w:t>6</w:t>
      </w:r>
      <w:r>
        <w:rPr>
          <w:rFonts w:hint="eastAsia" w:hAnsiTheme="minorEastAsia" w:eastAsiaTheme="minorEastAsia"/>
          <w:sz w:val="18"/>
          <w:szCs w:val="18"/>
        </w:rPr>
        <w:t>.3.3</w:t>
      </w:r>
      <w:r>
        <w:rPr>
          <w:rFonts w:hint="eastAsia" w:hAnsiTheme="minorEastAsia" w:eastAsiaTheme="minorEastAsia"/>
          <w:sz w:val="18"/>
          <w:szCs w:val="18"/>
          <w:lang w:val="en-US" w:eastAsia="zh-CN"/>
        </w:rPr>
        <w:t>~6</w:t>
      </w:r>
      <w:r>
        <w:rPr>
          <w:rFonts w:hint="eastAsia" w:hAnsiTheme="minorEastAsia" w:eastAsiaTheme="minorEastAsia"/>
          <w:sz w:val="18"/>
          <w:szCs w:val="18"/>
        </w:rPr>
        <w:t>.3.</w:t>
      </w:r>
      <w:r>
        <w:rPr>
          <w:rFonts w:hint="eastAsia" w:hAnsiTheme="minorEastAsia" w:eastAsiaTheme="minorEastAsia"/>
          <w:sz w:val="18"/>
          <w:szCs w:val="18"/>
          <w:lang w:val="en-US" w:eastAsia="zh-CN"/>
        </w:rPr>
        <w:t>6</w:t>
      </w:r>
      <w:r>
        <w:rPr>
          <w:rFonts w:hint="eastAsia" w:hAnsiTheme="minorEastAsia" w:eastAsiaTheme="minorEastAsia"/>
          <w:sz w:val="18"/>
          <w:szCs w:val="18"/>
        </w:rPr>
        <w:t>操作。</w:t>
      </w:r>
    </w:p>
    <w:p>
      <w:pPr>
        <w:autoSpaceDE w:val="0"/>
        <w:autoSpaceDN w:val="0"/>
        <w:spacing w:line="360" w:lineRule="auto"/>
        <w:ind w:firstLine="360" w:firstLineChars="200"/>
        <w:rPr>
          <w:rFonts w:hAnsiTheme="minorEastAsia" w:eastAsiaTheme="minorEastAsia"/>
          <w:sz w:val="18"/>
          <w:szCs w:val="18"/>
        </w:rPr>
      </w:pPr>
      <w:r>
        <w:rPr>
          <w:rFonts w:hint="eastAsia" w:hAnsiTheme="minorEastAsia" w:eastAsiaTheme="minorEastAsia"/>
          <w:sz w:val="18"/>
          <w:szCs w:val="18"/>
        </w:rPr>
        <w:t>注2：若金粒</w:t>
      </w:r>
      <w:r>
        <w:rPr>
          <w:rFonts w:hint="eastAsia"/>
          <w:kern w:val="0"/>
          <w:sz w:val="18"/>
          <w:szCs w:val="18"/>
        </w:rPr>
        <w:t>发黑考虑用原子吸收光谱仪（</w:t>
      </w:r>
      <w:r>
        <w:rPr>
          <w:rFonts w:hint="eastAsia"/>
          <w:kern w:val="0"/>
          <w:sz w:val="18"/>
          <w:szCs w:val="18"/>
          <w:lang w:val="en-US" w:eastAsia="zh-CN"/>
        </w:rPr>
        <w:t>4</w:t>
      </w:r>
      <w:r>
        <w:rPr>
          <w:rFonts w:hint="eastAsia"/>
          <w:kern w:val="0"/>
          <w:sz w:val="18"/>
          <w:szCs w:val="18"/>
        </w:rPr>
        <w:t>.13）测定金，按</w:t>
      </w:r>
      <w:r>
        <w:rPr>
          <w:rFonts w:hint="eastAsia"/>
          <w:kern w:val="0"/>
          <w:sz w:val="18"/>
          <w:szCs w:val="18"/>
          <w:lang w:val="en-US" w:eastAsia="zh-CN"/>
        </w:rPr>
        <w:t>6</w:t>
      </w:r>
      <w:r>
        <w:rPr>
          <w:rFonts w:hint="eastAsia"/>
          <w:kern w:val="0"/>
          <w:sz w:val="18"/>
          <w:szCs w:val="18"/>
        </w:rPr>
        <w:t>.3.5.1~</w:t>
      </w:r>
      <w:r>
        <w:rPr>
          <w:rFonts w:hint="eastAsia"/>
          <w:kern w:val="0"/>
          <w:sz w:val="18"/>
          <w:szCs w:val="18"/>
          <w:lang w:val="en-US" w:eastAsia="zh-CN"/>
        </w:rPr>
        <w:t>6</w:t>
      </w:r>
      <w:r>
        <w:rPr>
          <w:rFonts w:hint="eastAsia"/>
          <w:kern w:val="0"/>
          <w:sz w:val="18"/>
          <w:szCs w:val="18"/>
        </w:rPr>
        <w:t>.3.5.2操作</w:t>
      </w:r>
      <w:r>
        <w:rPr>
          <w:rFonts w:hint="eastAsia" w:hAnsiTheme="minorEastAsia" w:eastAsiaTheme="minorEastAsia"/>
          <w:sz w:val="18"/>
          <w:szCs w:val="18"/>
        </w:rPr>
        <w:t>。</w:t>
      </w:r>
    </w:p>
    <w:p>
      <w:pPr>
        <w:autoSpaceDE w:val="0"/>
        <w:autoSpaceDN w:val="0"/>
        <w:spacing w:line="360" w:lineRule="auto"/>
        <w:ind w:right="156"/>
        <w:rPr>
          <w:rFonts w:ascii="黑体" w:eastAsia="黑体"/>
        </w:rPr>
      </w:pPr>
      <w:r>
        <w:rPr>
          <w:rFonts w:hint="eastAsia" w:ascii="黑体" w:eastAsia="黑体"/>
          <w:lang w:val="en-US" w:eastAsia="zh-CN"/>
        </w:rPr>
        <w:t>6</w:t>
      </w:r>
      <w:r>
        <w:rPr>
          <w:rFonts w:hint="eastAsia" w:ascii="黑体" w:eastAsia="黑体"/>
        </w:rPr>
        <w:t>.3.5.1  发黑金粒的处理</w:t>
      </w:r>
    </w:p>
    <w:p>
      <w:pPr>
        <w:autoSpaceDE w:val="0"/>
        <w:autoSpaceDN w:val="0"/>
        <w:adjustRightInd w:val="0"/>
        <w:spacing w:line="360" w:lineRule="auto"/>
        <w:ind w:firstLine="420" w:firstLineChars="200"/>
        <w:rPr>
          <w:szCs w:val="21"/>
        </w:rPr>
      </w:pPr>
      <w:r>
        <w:rPr>
          <w:szCs w:val="21"/>
        </w:rPr>
        <w:t>将分银后的金粒用水吹洗进100 mL烧杯中，加入20 mL混合酸（</w:t>
      </w:r>
      <w:r>
        <w:rPr>
          <w:rFonts w:hint="eastAsia"/>
          <w:szCs w:val="21"/>
          <w:lang w:val="en-US" w:eastAsia="zh-CN"/>
        </w:rPr>
        <w:t>3</w:t>
      </w:r>
      <w:r>
        <w:rPr>
          <w:szCs w:val="21"/>
        </w:rPr>
        <w:t>.1</w:t>
      </w:r>
      <w:r>
        <w:rPr>
          <w:rFonts w:hint="eastAsia"/>
          <w:szCs w:val="21"/>
        </w:rPr>
        <w:t>8</w:t>
      </w:r>
      <w:r>
        <w:rPr>
          <w:szCs w:val="21"/>
        </w:rPr>
        <w:t>），盖上表面皿，加热至完全溶解，蒸至10</w:t>
      </w:r>
      <w:r>
        <w:rPr>
          <w:rFonts w:hint="eastAsia"/>
          <w:szCs w:val="21"/>
        </w:rPr>
        <w:t xml:space="preserve"> </w:t>
      </w:r>
      <w:r>
        <w:rPr>
          <w:szCs w:val="21"/>
        </w:rPr>
        <w:t>mL～15</w:t>
      </w:r>
      <w:r>
        <w:rPr>
          <w:rFonts w:hint="eastAsia"/>
          <w:szCs w:val="21"/>
        </w:rPr>
        <w:t xml:space="preserve"> </w:t>
      </w:r>
      <w:r>
        <w:rPr>
          <w:szCs w:val="21"/>
        </w:rPr>
        <w:t>mL，取下冷却，用少量水冲洗杯壁及表面皿，将溶液移入100 mL容量瓶中，用水稀释至刻度，摇匀，静置，用</w:t>
      </w:r>
      <w:r>
        <w:rPr>
          <w:rFonts w:hint="eastAsia"/>
          <w:szCs w:val="21"/>
        </w:rPr>
        <w:t>原子吸收光谱仪（</w:t>
      </w:r>
      <w:r>
        <w:rPr>
          <w:rFonts w:hint="eastAsia"/>
          <w:szCs w:val="21"/>
          <w:lang w:val="en-US" w:eastAsia="zh-CN"/>
        </w:rPr>
        <w:t>4</w:t>
      </w:r>
      <w:r>
        <w:rPr>
          <w:rFonts w:hint="eastAsia"/>
          <w:szCs w:val="21"/>
        </w:rPr>
        <w:t>.13）</w:t>
      </w:r>
      <w:r>
        <w:rPr>
          <w:szCs w:val="21"/>
        </w:rPr>
        <w:t>测定金</w:t>
      </w:r>
      <w:r>
        <w:rPr>
          <w:rFonts w:hint="eastAsia"/>
          <w:szCs w:val="21"/>
          <w:lang w:eastAsia="zh-CN"/>
        </w:rPr>
        <w:t>含</w:t>
      </w:r>
      <w:r>
        <w:rPr>
          <w:szCs w:val="21"/>
        </w:rPr>
        <w:t>量。</w:t>
      </w:r>
    </w:p>
    <w:p>
      <w:pPr>
        <w:autoSpaceDE w:val="0"/>
        <w:autoSpaceDN w:val="0"/>
        <w:spacing w:line="360" w:lineRule="auto"/>
        <w:ind w:right="156"/>
        <w:rPr>
          <w:rFonts w:ascii="黑体" w:eastAsia="黑体"/>
        </w:rPr>
      </w:pPr>
      <w:r>
        <w:rPr>
          <w:rFonts w:hint="eastAsia" w:ascii="黑体" w:eastAsia="黑体"/>
          <w:lang w:val="en-US" w:eastAsia="zh-CN"/>
        </w:rPr>
        <w:t>6</w:t>
      </w:r>
      <w:r>
        <w:rPr>
          <w:rFonts w:hint="eastAsia" w:ascii="黑体" w:eastAsia="黑体"/>
        </w:rPr>
        <w:t>.3.5.2  工作曲线的绘制</w:t>
      </w:r>
    </w:p>
    <w:p>
      <w:pPr>
        <w:spacing w:line="360" w:lineRule="auto"/>
        <w:ind w:firstLine="420" w:firstLineChars="200"/>
        <w:rPr>
          <w:szCs w:val="21"/>
        </w:rPr>
      </w:pPr>
      <w:r>
        <w:rPr>
          <w:szCs w:val="21"/>
        </w:rPr>
        <w:t>分别移取0</w:t>
      </w:r>
      <w:r>
        <w:rPr>
          <w:rFonts w:hint="eastAsia"/>
          <w:szCs w:val="21"/>
        </w:rPr>
        <w:t xml:space="preserve"> </w:t>
      </w:r>
      <w:r>
        <w:rPr>
          <w:szCs w:val="21"/>
        </w:rPr>
        <w:t>mL、</w:t>
      </w:r>
      <w:r>
        <w:rPr>
          <w:rFonts w:hint="eastAsia"/>
          <w:szCs w:val="21"/>
        </w:rPr>
        <w:t xml:space="preserve">0.50 </w:t>
      </w:r>
      <w:r>
        <w:rPr>
          <w:szCs w:val="21"/>
        </w:rPr>
        <w:t>mL</w:t>
      </w:r>
      <w:r>
        <w:rPr>
          <w:rFonts w:hint="eastAsia"/>
          <w:szCs w:val="21"/>
        </w:rPr>
        <w:t>、</w:t>
      </w:r>
      <w:r>
        <w:rPr>
          <w:szCs w:val="21"/>
        </w:rPr>
        <w:t>1.00mL、</w:t>
      </w:r>
      <w:r>
        <w:rPr>
          <w:rFonts w:hint="eastAsia"/>
          <w:szCs w:val="21"/>
        </w:rPr>
        <w:t>5</w:t>
      </w:r>
      <w:r>
        <w:rPr>
          <w:szCs w:val="21"/>
        </w:rPr>
        <w:t>.00 mL、</w:t>
      </w:r>
      <w:r>
        <w:rPr>
          <w:rFonts w:hint="eastAsia"/>
          <w:szCs w:val="21"/>
        </w:rPr>
        <w:t>10</w:t>
      </w:r>
      <w:r>
        <w:rPr>
          <w:szCs w:val="21"/>
        </w:rPr>
        <w:t>.00 mL</w:t>
      </w:r>
      <w:r>
        <w:rPr>
          <w:rFonts w:hint="eastAsia"/>
          <w:szCs w:val="21"/>
        </w:rPr>
        <w:t>、20.00</w:t>
      </w:r>
      <w:r>
        <w:rPr>
          <w:szCs w:val="21"/>
        </w:rPr>
        <w:t xml:space="preserve"> mL金标准溶液(</w:t>
      </w:r>
      <w:r>
        <w:rPr>
          <w:rFonts w:hint="eastAsia"/>
          <w:szCs w:val="21"/>
          <w:lang w:val="en-US" w:eastAsia="zh-CN"/>
        </w:rPr>
        <w:t>3</w:t>
      </w:r>
      <w:r>
        <w:rPr>
          <w:szCs w:val="21"/>
        </w:rPr>
        <w:t>.2</w:t>
      </w:r>
      <w:r>
        <w:rPr>
          <w:rFonts w:hint="eastAsia"/>
          <w:szCs w:val="21"/>
        </w:rPr>
        <w:t>8</w:t>
      </w:r>
      <w:r>
        <w:rPr>
          <w:szCs w:val="21"/>
        </w:rPr>
        <w:t>)于一组100</w:t>
      </w:r>
      <w:r>
        <w:rPr>
          <w:rFonts w:hint="eastAsia"/>
          <w:szCs w:val="21"/>
        </w:rPr>
        <w:t xml:space="preserve"> </w:t>
      </w:r>
      <w:r>
        <w:rPr>
          <w:szCs w:val="21"/>
        </w:rPr>
        <w:t>mL的容量瓶中，加入10</w:t>
      </w:r>
      <w:r>
        <w:rPr>
          <w:rFonts w:hint="eastAsia"/>
          <w:szCs w:val="21"/>
        </w:rPr>
        <w:t xml:space="preserve"> </w:t>
      </w:r>
      <w:r>
        <w:rPr>
          <w:szCs w:val="21"/>
        </w:rPr>
        <w:t>mL混合酸（</w:t>
      </w:r>
      <w:r>
        <w:rPr>
          <w:rFonts w:hint="eastAsia"/>
          <w:szCs w:val="21"/>
          <w:lang w:val="en-US" w:eastAsia="zh-CN"/>
        </w:rPr>
        <w:t>3</w:t>
      </w:r>
      <w:r>
        <w:rPr>
          <w:szCs w:val="21"/>
        </w:rPr>
        <w:t>.1</w:t>
      </w:r>
      <w:r>
        <w:rPr>
          <w:rFonts w:hint="eastAsia"/>
          <w:szCs w:val="21"/>
        </w:rPr>
        <w:t>8</w:t>
      </w:r>
      <w:r>
        <w:rPr>
          <w:szCs w:val="21"/>
        </w:rPr>
        <w:t>），以水</w:t>
      </w:r>
      <w:r>
        <w:rPr>
          <w:rFonts w:hint="eastAsia"/>
          <w:szCs w:val="21"/>
        </w:rPr>
        <w:t>稀释至刻度</w:t>
      </w:r>
      <w:r>
        <w:rPr>
          <w:szCs w:val="21"/>
        </w:rPr>
        <w:t>，混匀。在选定的最佳仪器条件下，绘制工作曲线。</w:t>
      </w:r>
    </w:p>
    <w:p>
      <w:pPr>
        <w:autoSpaceDE w:val="0"/>
        <w:autoSpaceDN w:val="0"/>
        <w:adjustRightInd w:val="0"/>
        <w:spacing w:line="360" w:lineRule="auto"/>
        <w:ind w:firstLine="420" w:firstLineChars="200"/>
        <w:rPr>
          <w:rFonts w:ascii="黑体" w:eastAsia="黑体"/>
        </w:rPr>
      </w:pPr>
      <w:r>
        <w:rPr>
          <w:szCs w:val="21"/>
        </w:rPr>
        <w:t>在与工作曲线相同的仪器条件下，用原子吸收光谱仪测定溶液中金的吸光度。以工作曲线法计算出浓度。根据测定的金的浓度可计算出金粒的质量m</w:t>
      </w:r>
      <w:r>
        <w:rPr>
          <w:szCs w:val="21"/>
          <w:vertAlign w:val="subscript"/>
        </w:rPr>
        <w:t>2</w:t>
      </w:r>
      <w:r>
        <w:rPr>
          <w:szCs w:val="21"/>
        </w:rPr>
        <w:t>。</w:t>
      </w:r>
    </w:p>
    <w:p>
      <w:pPr>
        <w:autoSpaceDE w:val="0"/>
        <w:autoSpaceDN w:val="0"/>
        <w:spacing w:line="360" w:lineRule="auto"/>
        <w:ind w:right="156"/>
        <w:rPr>
          <w:rFonts w:ascii="黑体" w:eastAsia="黑体"/>
        </w:rPr>
      </w:pPr>
      <w:r>
        <w:rPr>
          <w:rFonts w:hint="eastAsia" w:ascii="黑体" w:eastAsia="黑体"/>
          <w:lang w:val="en-US" w:eastAsia="zh-CN"/>
        </w:rPr>
        <w:t>6</w:t>
      </w:r>
      <w:r>
        <w:rPr>
          <w:rFonts w:hint="eastAsia" w:ascii="黑体" w:eastAsia="黑体"/>
        </w:rPr>
        <w:t xml:space="preserve">.3.6  </w:t>
      </w:r>
      <w:r>
        <w:rPr>
          <w:rFonts w:hint="eastAsia" w:ascii="黑体" w:eastAsia="黑体"/>
          <w:lang w:eastAsia="zh-CN"/>
        </w:rPr>
        <w:t>银含量</w:t>
      </w:r>
      <w:r>
        <w:rPr>
          <w:rFonts w:hint="eastAsia" w:ascii="黑体" w:eastAsia="黑体"/>
        </w:rPr>
        <w:t>的测定</w:t>
      </w:r>
    </w:p>
    <w:p>
      <w:pPr>
        <w:autoSpaceDE w:val="0"/>
        <w:autoSpaceDN w:val="0"/>
        <w:spacing w:line="360" w:lineRule="auto"/>
        <w:ind w:right="156"/>
        <w:rPr>
          <w:rFonts w:ascii="黑体" w:eastAsia="黑体"/>
        </w:rPr>
      </w:pPr>
      <w:r>
        <w:rPr>
          <w:rFonts w:hint="eastAsia" w:ascii="黑体" w:eastAsia="黑体"/>
          <w:lang w:val="en-US" w:eastAsia="zh-CN"/>
        </w:rPr>
        <w:t>6</w:t>
      </w:r>
      <w:r>
        <w:rPr>
          <w:rFonts w:hint="eastAsia" w:ascii="黑体" w:eastAsia="黑体"/>
        </w:rPr>
        <w:t>.3.6.1  滴定法（分金液呈</w:t>
      </w:r>
      <w:r>
        <w:rPr>
          <w:rFonts w:hint="eastAsia" w:ascii="黑体" w:eastAsia="黑体"/>
          <w:lang w:eastAsia="zh-CN"/>
        </w:rPr>
        <w:t>清亮</w:t>
      </w:r>
      <w:r>
        <w:rPr>
          <w:rFonts w:hint="eastAsia" w:ascii="黑体" w:eastAsia="黑体"/>
        </w:rPr>
        <w:t>透明时</w:t>
      </w:r>
      <w:r>
        <w:rPr>
          <w:rFonts w:hint="eastAsia" w:ascii="黑体" w:eastAsia="黑体"/>
          <w:lang w:eastAsia="zh-CN"/>
        </w:rPr>
        <w:t>适用</w:t>
      </w:r>
      <w:r>
        <w:rPr>
          <w:rFonts w:hint="eastAsia" w:ascii="黑体" w:eastAsia="黑体"/>
        </w:rPr>
        <w:t>）</w:t>
      </w:r>
    </w:p>
    <w:p>
      <w:pPr>
        <w:autoSpaceDE w:val="0"/>
        <w:autoSpaceDN w:val="0"/>
        <w:spacing w:line="360" w:lineRule="auto"/>
        <w:ind w:right="156" w:firstLine="420" w:firstLineChars="200"/>
      </w:pPr>
      <w:r>
        <w:t>在盛有分金液</w:t>
      </w:r>
      <w:r>
        <w:rPr>
          <w:rFonts w:hint="eastAsia"/>
        </w:rPr>
        <w:t>（包含一次试金和补正）</w:t>
      </w:r>
      <w:r>
        <w:t>的瓷坩埚（</w:t>
      </w:r>
      <w:r>
        <w:rPr>
          <w:rFonts w:hint="eastAsia"/>
          <w:lang w:val="en-US" w:eastAsia="zh-CN"/>
        </w:rPr>
        <w:t>6.3.5</w:t>
      </w:r>
      <w:r>
        <w:t>）</w:t>
      </w:r>
      <w:r>
        <w:rPr>
          <w:rFonts w:hint="eastAsia"/>
        </w:rPr>
        <w:t>中加入约0.5 mL硫酸铁铵指示剂（</w:t>
      </w:r>
      <w:r>
        <w:rPr>
          <w:rFonts w:hint="eastAsia"/>
          <w:lang w:val="en-US" w:eastAsia="zh-CN"/>
        </w:rPr>
        <w:t>3</w:t>
      </w:r>
      <w:r>
        <w:rPr>
          <w:rFonts w:hint="eastAsia"/>
        </w:rPr>
        <w:t>.19），用硫氰酸钾标准滴定溶液（</w:t>
      </w:r>
      <w:r>
        <w:rPr>
          <w:rFonts w:hint="eastAsia"/>
          <w:lang w:val="en-US" w:eastAsia="zh-CN"/>
        </w:rPr>
        <w:t>3</w:t>
      </w:r>
      <w:r>
        <w:rPr>
          <w:rFonts w:hint="eastAsia"/>
        </w:rPr>
        <w:t>.20）滴定至溶液呈浅红色即为终点，记录滴定时消耗硫氰酸钾标准溶液的体积V</w:t>
      </w:r>
      <w:r>
        <w:rPr>
          <w:rFonts w:hint="eastAsia"/>
          <w:vertAlign w:val="subscript"/>
        </w:rPr>
        <w:t>1</w:t>
      </w:r>
      <w:r>
        <w:rPr>
          <w:rFonts w:hint="eastAsia"/>
        </w:rPr>
        <w:t>，银的含量按公式（4）计算。</w:t>
      </w:r>
    </w:p>
    <w:p>
      <w:pPr>
        <w:autoSpaceDE w:val="0"/>
        <w:autoSpaceDN w:val="0"/>
        <w:spacing w:line="360" w:lineRule="auto"/>
        <w:ind w:right="156"/>
      </w:pPr>
      <w:r>
        <w:rPr>
          <w:rFonts w:hint="eastAsia" w:ascii="黑体" w:eastAsia="黑体"/>
          <w:lang w:val="en-US" w:eastAsia="zh-CN"/>
        </w:rPr>
        <w:t>6</w:t>
      </w:r>
      <w:r>
        <w:rPr>
          <w:rFonts w:hint="eastAsia" w:ascii="黑体" w:eastAsia="黑体"/>
        </w:rPr>
        <w:t>.3.6.2  重量减杂法</w:t>
      </w:r>
      <w:r>
        <w:rPr>
          <w:rFonts w:hint="eastAsia" w:ascii="黑体" w:eastAsia="黑体"/>
          <w:lang w:val="en-US" w:eastAsia="zh-CN"/>
        </w:rPr>
        <w:t>（分金液呈清亮透明或黄色时均适用）</w:t>
      </w:r>
    </w:p>
    <w:p>
      <w:pPr>
        <w:autoSpaceDE w:val="0"/>
        <w:autoSpaceDN w:val="0"/>
        <w:spacing w:line="360" w:lineRule="auto"/>
        <w:ind w:right="156"/>
        <w:rPr>
          <w:rFonts w:ascii="黑体" w:eastAsia="黑体"/>
        </w:rPr>
      </w:pPr>
      <w:r>
        <w:rPr>
          <w:rFonts w:hint="eastAsia" w:ascii="黑体" w:eastAsia="黑体"/>
          <w:lang w:val="en-US" w:eastAsia="zh-CN"/>
        </w:rPr>
        <w:t>6</w:t>
      </w:r>
      <w:r>
        <w:rPr>
          <w:rFonts w:hint="eastAsia" w:ascii="黑体" w:eastAsia="黑体"/>
        </w:rPr>
        <w:t>.3.6.2.1  分金溶液的处理</w:t>
      </w:r>
    </w:p>
    <w:p>
      <w:pPr>
        <w:autoSpaceDE w:val="0"/>
        <w:autoSpaceDN w:val="0"/>
        <w:adjustRightInd w:val="0"/>
        <w:spacing w:line="360" w:lineRule="auto"/>
        <w:ind w:firstLine="420"/>
        <w:rPr>
          <w:kern w:val="0"/>
          <w:szCs w:val="21"/>
        </w:rPr>
      </w:pPr>
      <w:r>
        <w:rPr>
          <w:kern w:val="0"/>
          <w:szCs w:val="21"/>
        </w:rPr>
        <w:t>将盛有分金液</w:t>
      </w:r>
      <w:r>
        <w:rPr>
          <w:rFonts w:hint="eastAsia"/>
        </w:rPr>
        <w:t>（包含一次试金和补正）</w:t>
      </w:r>
      <w:r>
        <w:rPr>
          <w:kern w:val="0"/>
          <w:szCs w:val="21"/>
        </w:rPr>
        <w:t>的烧杯置于电热板上，加热至体积剩余约5 mL～8 mL，取下稍冷，加入5 mL盐酸（</w:t>
      </w:r>
      <w:r>
        <w:rPr>
          <w:rFonts w:hint="eastAsia"/>
          <w:kern w:val="0"/>
          <w:szCs w:val="21"/>
          <w:lang w:val="en-US" w:eastAsia="zh-CN"/>
        </w:rPr>
        <w:t>3</w:t>
      </w:r>
      <w:r>
        <w:rPr>
          <w:kern w:val="0"/>
          <w:szCs w:val="21"/>
        </w:rPr>
        <w:t>.1</w:t>
      </w:r>
      <w:r>
        <w:rPr>
          <w:rFonts w:hint="eastAsia"/>
          <w:kern w:val="0"/>
          <w:szCs w:val="21"/>
        </w:rPr>
        <w:t>2</w:t>
      </w:r>
      <w:r>
        <w:rPr>
          <w:kern w:val="0"/>
          <w:szCs w:val="21"/>
        </w:rPr>
        <w:t>），盖上表面皿，加热微沸，取下冷却至室温，将溶液与沉淀转移至50 mL容量瓶中，用水稀释至刻度，摇匀</w:t>
      </w:r>
      <w:r>
        <w:rPr>
          <w:rFonts w:hint="eastAsia"/>
          <w:kern w:val="0"/>
          <w:szCs w:val="21"/>
        </w:rPr>
        <w:t>，</w:t>
      </w:r>
      <w:r>
        <w:rPr>
          <w:kern w:val="0"/>
          <w:szCs w:val="21"/>
        </w:rPr>
        <w:t>静置澄清。</w:t>
      </w:r>
    </w:p>
    <w:p>
      <w:pPr>
        <w:autoSpaceDE w:val="0"/>
        <w:autoSpaceDN w:val="0"/>
        <w:adjustRightInd w:val="0"/>
        <w:spacing w:line="360" w:lineRule="auto"/>
        <w:ind w:firstLine="420"/>
        <w:rPr>
          <w:szCs w:val="21"/>
          <w:highlight w:val="yellow"/>
        </w:rPr>
      </w:pPr>
      <w:r>
        <w:rPr>
          <w:rFonts w:hint="eastAsia" w:hAnsiTheme="minorEastAsia" w:eastAsiaTheme="minorEastAsia"/>
          <w:szCs w:val="21"/>
        </w:rPr>
        <w:t>在电感耦合等离子体原子发射光谱仪</w:t>
      </w:r>
      <w:r>
        <w:rPr>
          <w:rFonts w:hint="eastAsia"/>
          <w:kern w:val="0"/>
          <w:szCs w:val="21"/>
        </w:rPr>
        <w:t>（</w:t>
      </w:r>
      <w:r>
        <w:rPr>
          <w:rFonts w:hint="eastAsia"/>
          <w:kern w:val="0"/>
          <w:szCs w:val="21"/>
          <w:lang w:val="en-US" w:eastAsia="zh-CN"/>
        </w:rPr>
        <w:t>4</w:t>
      </w:r>
      <w:r>
        <w:rPr>
          <w:rFonts w:hint="eastAsia"/>
          <w:kern w:val="0"/>
          <w:szCs w:val="21"/>
        </w:rPr>
        <w:t>.12）最佳工作条件下，</w:t>
      </w:r>
      <w:r>
        <w:rPr>
          <w:kern w:val="0"/>
          <w:szCs w:val="21"/>
        </w:rPr>
        <w:t>测定</w:t>
      </w:r>
      <w:r>
        <w:rPr>
          <w:rFonts w:hint="eastAsia"/>
          <w:kern w:val="0"/>
          <w:szCs w:val="21"/>
        </w:rPr>
        <w:t>分金液中的铜、铅、铋、钯、铂的发射强度，分别从工作曲线上查出各元素相应的浓度</w:t>
      </w:r>
      <w:r>
        <w:rPr>
          <w:kern w:val="0"/>
          <w:szCs w:val="21"/>
        </w:rPr>
        <w:t>。</w:t>
      </w:r>
    </w:p>
    <w:p>
      <w:pPr>
        <w:autoSpaceDE w:val="0"/>
        <w:autoSpaceDN w:val="0"/>
        <w:spacing w:line="360" w:lineRule="auto"/>
        <w:ind w:right="156"/>
        <w:rPr>
          <w:rFonts w:ascii="黑体" w:eastAsia="黑体"/>
        </w:rPr>
      </w:pPr>
      <w:r>
        <w:rPr>
          <w:rFonts w:hint="eastAsia" w:ascii="黑体" w:eastAsia="黑体"/>
          <w:lang w:val="en-US" w:eastAsia="zh-CN"/>
        </w:rPr>
        <w:t>6</w:t>
      </w:r>
      <w:r>
        <w:rPr>
          <w:rFonts w:hint="eastAsia" w:ascii="黑体" w:eastAsia="黑体"/>
        </w:rPr>
        <w:t>.3.6.2.2  工作曲线的绘制</w:t>
      </w:r>
    </w:p>
    <w:p>
      <w:pPr>
        <w:spacing w:line="360" w:lineRule="auto"/>
        <w:ind w:firstLine="420" w:firstLineChars="200"/>
        <w:rPr>
          <w:szCs w:val="21"/>
        </w:rPr>
      </w:pPr>
      <w:r>
        <w:rPr>
          <w:szCs w:val="21"/>
        </w:rPr>
        <w:t>分别移取0</w:t>
      </w:r>
      <w:r>
        <w:rPr>
          <w:rFonts w:hint="eastAsia"/>
          <w:szCs w:val="21"/>
        </w:rPr>
        <w:t xml:space="preserve"> </w:t>
      </w:r>
      <w:r>
        <w:rPr>
          <w:szCs w:val="21"/>
        </w:rPr>
        <w:t>mL、</w:t>
      </w:r>
      <w:r>
        <w:rPr>
          <w:rFonts w:hint="eastAsia"/>
          <w:szCs w:val="21"/>
        </w:rPr>
        <w:t>0.50</w:t>
      </w:r>
      <w:r>
        <w:rPr>
          <w:szCs w:val="21"/>
        </w:rPr>
        <w:t xml:space="preserve"> mL</w:t>
      </w:r>
      <w:r>
        <w:rPr>
          <w:rFonts w:hint="eastAsia"/>
          <w:szCs w:val="21"/>
        </w:rPr>
        <w:t>、</w:t>
      </w:r>
      <w:r>
        <w:rPr>
          <w:szCs w:val="21"/>
        </w:rPr>
        <w:t>1.00</w:t>
      </w:r>
      <w:r>
        <w:rPr>
          <w:rFonts w:hint="eastAsia"/>
          <w:szCs w:val="21"/>
        </w:rPr>
        <w:t xml:space="preserve"> </w:t>
      </w:r>
      <w:r>
        <w:rPr>
          <w:szCs w:val="21"/>
        </w:rPr>
        <w:t>mL、2.00</w:t>
      </w:r>
      <w:r>
        <w:rPr>
          <w:rFonts w:hint="eastAsia"/>
          <w:szCs w:val="21"/>
        </w:rPr>
        <w:t xml:space="preserve"> </w:t>
      </w:r>
      <w:r>
        <w:rPr>
          <w:szCs w:val="21"/>
        </w:rPr>
        <w:t>mL、5.00</w:t>
      </w:r>
      <w:r>
        <w:rPr>
          <w:rFonts w:hint="eastAsia"/>
          <w:szCs w:val="21"/>
        </w:rPr>
        <w:t xml:space="preserve"> </w:t>
      </w:r>
      <w:r>
        <w:rPr>
          <w:szCs w:val="21"/>
        </w:rPr>
        <w:t>mL、10.00</w:t>
      </w:r>
      <w:r>
        <w:rPr>
          <w:rFonts w:hint="eastAsia"/>
          <w:szCs w:val="21"/>
        </w:rPr>
        <w:t xml:space="preserve"> </w:t>
      </w:r>
      <w:r>
        <w:rPr>
          <w:szCs w:val="21"/>
        </w:rPr>
        <w:t>mL混合标准溶液(</w:t>
      </w:r>
      <w:r>
        <w:rPr>
          <w:rFonts w:hint="eastAsia"/>
          <w:szCs w:val="21"/>
          <w:lang w:val="en-US" w:eastAsia="zh-CN"/>
        </w:rPr>
        <w:t>3</w:t>
      </w:r>
      <w:r>
        <w:rPr>
          <w:szCs w:val="21"/>
        </w:rPr>
        <w:t>.2</w:t>
      </w:r>
      <w:r>
        <w:rPr>
          <w:rFonts w:hint="eastAsia"/>
          <w:szCs w:val="21"/>
        </w:rPr>
        <w:t>6</w:t>
      </w:r>
      <w:r>
        <w:rPr>
          <w:szCs w:val="21"/>
        </w:rPr>
        <w:t>)于一组100</w:t>
      </w:r>
      <w:r>
        <w:rPr>
          <w:rFonts w:hint="eastAsia"/>
          <w:szCs w:val="21"/>
        </w:rPr>
        <w:t xml:space="preserve"> </w:t>
      </w:r>
      <w:r>
        <w:rPr>
          <w:szCs w:val="21"/>
        </w:rPr>
        <w:t>mL的容量瓶中，加入10</w:t>
      </w:r>
      <w:r>
        <w:rPr>
          <w:rFonts w:hint="eastAsia"/>
          <w:szCs w:val="21"/>
        </w:rPr>
        <w:t xml:space="preserve"> </w:t>
      </w:r>
      <w:r>
        <w:rPr>
          <w:szCs w:val="21"/>
        </w:rPr>
        <w:t>mL盐酸（</w:t>
      </w:r>
      <w:r>
        <w:rPr>
          <w:rFonts w:hint="eastAsia"/>
          <w:szCs w:val="21"/>
          <w:lang w:val="en-US" w:eastAsia="zh-CN"/>
        </w:rPr>
        <w:t>3</w:t>
      </w:r>
      <w:r>
        <w:rPr>
          <w:szCs w:val="21"/>
        </w:rPr>
        <w:t>.1</w:t>
      </w:r>
      <w:r>
        <w:rPr>
          <w:rFonts w:hint="eastAsia"/>
          <w:szCs w:val="21"/>
        </w:rPr>
        <w:t>7</w:t>
      </w:r>
      <w:r>
        <w:rPr>
          <w:szCs w:val="21"/>
        </w:rPr>
        <w:t>），以水</w:t>
      </w:r>
      <w:r>
        <w:rPr>
          <w:rFonts w:hint="eastAsia"/>
          <w:szCs w:val="21"/>
        </w:rPr>
        <w:t>稀释至刻度</w:t>
      </w:r>
      <w:r>
        <w:rPr>
          <w:szCs w:val="21"/>
        </w:rPr>
        <w:t>，混匀。</w:t>
      </w:r>
    </w:p>
    <w:p>
      <w:pPr>
        <w:spacing w:line="360" w:lineRule="auto"/>
        <w:ind w:firstLine="420" w:firstLineChars="200"/>
        <w:rPr>
          <w:rFonts w:ascii="宋体" w:hAnsi="宋体" w:cs="宋体"/>
          <w:szCs w:val="21"/>
        </w:rPr>
      </w:pPr>
      <w:r>
        <w:rPr>
          <w:rFonts w:hint="eastAsia" w:ascii="宋体" w:hAnsi="宋体" w:cs="宋体"/>
          <w:szCs w:val="21"/>
        </w:rPr>
        <w:t>在选定的最佳仪器条件下，按选定的各元素的波长，测定</w:t>
      </w:r>
      <w:r>
        <w:rPr>
          <w:rFonts w:hint="eastAsia"/>
          <w:kern w:val="0"/>
          <w:szCs w:val="21"/>
        </w:rPr>
        <w:t>铜、铅、铋、钯、铂</w:t>
      </w:r>
      <w:r>
        <w:rPr>
          <w:rFonts w:hint="eastAsia" w:ascii="宋体" w:hAnsi="宋体" w:cs="宋体"/>
          <w:szCs w:val="21"/>
        </w:rPr>
        <w:t>的发射强度，减去标准溶液中“零”浓度溶液的强度，以</w:t>
      </w:r>
      <w:r>
        <w:rPr>
          <w:rFonts w:hint="eastAsia"/>
          <w:kern w:val="0"/>
          <w:szCs w:val="21"/>
        </w:rPr>
        <w:t>铜、铅、铋、钯、铂</w:t>
      </w:r>
      <w:r>
        <w:rPr>
          <w:rFonts w:hint="eastAsia" w:ascii="宋体" w:hAnsi="宋体" w:cs="宋体"/>
          <w:szCs w:val="21"/>
        </w:rPr>
        <w:t>的浓度为横坐标，发射强度为纵坐标，绘制工作曲线。</w:t>
      </w:r>
    </w:p>
    <w:p>
      <w:pPr>
        <w:spacing w:line="360" w:lineRule="auto"/>
        <w:ind w:firstLine="420" w:firstLineChars="200"/>
        <w:rPr>
          <w:rFonts w:ascii="宋体" w:hAnsi="宋体" w:cs="宋体"/>
          <w:szCs w:val="21"/>
        </w:rPr>
      </w:pPr>
      <w:r>
        <w:rPr>
          <w:rFonts w:hint="eastAsia" w:ascii="宋体" w:hAnsi="宋体" w:cs="宋体"/>
          <w:szCs w:val="21"/>
        </w:rPr>
        <w:t>在与工作曲线相同的条件下，用电感耦合等离子体发射光谱仪测定分金溶液中</w:t>
      </w:r>
      <w:r>
        <w:rPr>
          <w:rFonts w:hint="eastAsia"/>
          <w:kern w:val="0"/>
          <w:szCs w:val="21"/>
        </w:rPr>
        <w:t>铜、铅、铋、钯、铂</w:t>
      </w:r>
      <w:r>
        <w:rPr>
          <w:rFonts w:hint="eastAsia" w:ascii="宋体" w:hAnsi="宋体" w:cs="宋体"/>
          <w:szCs w:val="21"/>
        </w:rPr>
        <w:t>的发射强度。以工作曲线法计算出各元素浓度。根据测定的各元素浓度可计算出分</w:t>
      </w:r>
      <w:bookmarkStart w:id="5" w:name="OLE_LINK18"/>
      <w:r>
        <w:rPr>
          <w:rFonts w:hint="eastAsia" w:ascii="宋体" w:hAnsi="宋体" w:cs="宋体"/>
          <w:szCs w:val="21"/>
        </w:rPr>
        <w:t>金液中杂质量</w:t>
      </w:r>
      <w:r>
        <w:rPr>
          <w:i/>
          <w:iCs/>
          <w:szCs w:val="21"/>
        </w:rPr>
        <w:t>m</w:t>
      </w:r>
      <w:bookmarkEnd w:id="5"/>
      <w:r>
        <w:rPr>
          <w:rFonts w:hint="eastAsia"/>
          <w:szCs w:val="21"/>
          <w:vertAlign w:val="subscript"/>
        </w:rPr>
        <w:t>3</w:t>
      </w:r>
      <w:r>
        <w:rPr>
          <w:rFonts w:hint="eastAsia" w:ascii="宋体" w:hAnsi="宋体" w:cs="宋体"/>
          <w:szCs w:val="21"/>
        </w:rPr>
        <w:t>。</w:t>
      </w:r>
    </w:p>
    <w:p>
      <w:pPr>
        <w:autoSpaceDE w:val="0"/>
        <w:autoSpaceDN w:val="0"/>
        <w:adjustRightInd w:val="0"/>
        <w:spacing w:line="360" w:lineRule="auto"/>
        <w:jc w:val="center"/>
        <w:rPr>
          <w:kern w:val="0"/>
          <w:szCs w:val="21"/>
          <w:lang w:val="ru-RU"/>
        </w:rPr>
      </w:pPr>
      <w:bookmarkStart w:id="6" w:name="OLE_LINK40"/>
      <w:bookmarkStart w:id="7" w:name="OLE_LINK23"/>
      <w:r>
        <w:rPr>
          <w:i/>
          <w:iCs/>
          <w:kern w:val="0"/>
          <w:szCs w:val="21"/>
        </w:rPr>
        <w:t>m</w:t>
      </w:r>
      <w:r>
        <w:rPr>
          <w:rFonts w:hint="eastAsia"/>
          <w:kern w:val="0"/>
          <w:szCs w:val="21"/>
          <w:vertAlign w:val="subscript"/>
        </w:rPr>
        <w:t>3</w:t>
      </w:r>
      <w:r>
        <w:rPr>
          <w:kern w:val="0"/>
          <w:szCs w:val="21"/>
          <w:vertAlign w:val="subscript"/>
        </w:rPr>
        <w:t xml:space="preserve"> </w:t>
      </w:r>
      <w:r>
        <w:rPr>
          <w:kern w:val="0"/>
          <w:szCs w:val="21"/>
        </w:rPr>
        <w:t xml:space="preserve">= ( </w:t>
      </w:r>
      <w:r>
        <w:rPr>
          <w:i/>
          <w:iCs/>
          <w:kern w:val="0"/>
          <w:szCs w:val="21"/>
        </w:rPr>
        <w:t>c</w:t>
      </w:r>
      <w:r>
        <w:rPr>
          <w:kern w:val="0"/>
          <w:szCs w:val="21"/>
          <w:vertAlign w:val="subscript"/>
        </w:rPr>
        <w:t xml:space="preserve">1 </w:t>
      </w:r>
      <w:r>
        <w:rPr>
          <w:kern w:val="0"/>
          <w:szCs w:val="21"/>
        </w:rPr>
        <w:t xml:space="preserve">+ </w:t>
      </w:r>
      <w:r>
        <w:rPr>
          <w:i/>
          <w:iCs/>
          <w:kern w:val="0"/>
          <w:szCs w:val="21"/>
        </w:rPr>
        <w:t>c</w:t>
      </w:r>
      <w:r>
        <w:rPr>
          <w:kern w:val="0"/>
          <w:szCs w:val="21"/>
          <w:vertAlign w:val="subscript"/>
        </w:rPr>
        <w:t xml:space="preserve">2 </w:t>
      </w:r>
      <w:r>
        <w:rPr>
          <w:kern w:val="0"/>
          <w:szCs w:val="21"/>
        </w:rPr>
        <w:t xml:space="preserve">+ </w:t>
      </w:r>
      <w:r>
        <w:rPr>
          <w:i/>
          <w:iCs/>
          <w:kern w:val="0"/>
          <w:szCs w:val="21"/>
        </w:rPr>
        <w:t>c</w:t>
      </w:r>
      <w:r>
        <w:rPr>
          <w:kern w:val="0"/>
          <w:szCs w:val="21"/>
          <w:vertAlign w:val="subscript"/>
        </w:rPr>
        <w:t xml:space="preserve">3 </w:t>
      </w:r>
      <w:r>
        <w:rPr>
          <w:kern w:val="0"/>
          <w:szCs w:val="21"/>
        </w:rPr>
        <w:t xml:space="preserve">+ </w:t>
      </w:r>
      <w:r>
        <w:rPr>
          <w:i/>
          <w:iCs/>
          <w:kern w:val="0"/>
          <w:szCs w:val="21"/>
        </w:rPr>
        <w:t>c</w:t>
      </w:r>
      <w:r>
        <w:rPr>
          <w:kern w:val="0"/>
          <w:szCs w:val="21"/>
          <w:vertAlign w:val="subscript"/>
        </w:rPr>
        <w:t>4</w:t>
      </w:r>
      <w:r>
        <w:rPr>
          <w:rFonts w:hint="eastAsia"/>
          <w:kern w:val="0"/>
          <w:szCs w:val="21"/>
          <w:vertAlign w:val="subscript"/>
        </w:rPr>
        <w:t xml:space="preserve"> </w:t>
      </w:r>
      <w:r>
        <w:rPr>
          <w:rFonts w:hint="eastAsia"/>
          <w:kern w:val="0"/>
          <w:szCs w:val="21"/>
        </w:rPr>
        <w:t xml:space="preserve">+ </w:t>
      </w:r>
      <w:r>
        <w:rPr>
          <w:i/>
          <w:iCs/>
          <w:kern w:val="0"/>
          <w:szCs w:val="21"/>
        </w:rPr>
        <w:t>c</w:t>
      </w:r>
      <w:r>
        <w:rPr>
          <w:kern w:val="0"/>
          <w:szCs w:val="21"/>
          <w:vertAlign w:val="subscript"/>
        </w:rPr>
        <w:t>5</w:t>
      </w:r>
      <w:r>
        <w:rPr>
          <w:kern w:val="0"/>
          <w:szCs w:val="21"/>
        </w:rPr>
        <w:t>)</w:t>
      </w:r>
      <w:r>
        <w:rPr>
          <w:rFonts w:hint="eastAsia"/>
          <w:kern w:val="0"/>
          <w:szCs w:val="21"/>
        </w:rPr>
        <w:t xml:space="preserve"> </w:t>
      </w:r>
      <w:r>
        <w:rPr>
          <w:kern w:val="0"/>
          <w:szCs w:val="21"/>
        </w:rPr>
        <w:t>×</w:t>
      </w:r>
      <w:r>
        <w:rPr>
          <w:rFonts w:hint="eastAsia"/>
          <w:kern w:val="0"/>
          <w:szCs w:val="21"/>
        </w:rPr>
        <w:t xml:space="preserve"> </w:t>
      </w:r>
      <w:r>
        <w:rPr>
          <w:i/>
          <w:iCs/>
          <w:kern w:val="0"/>
          <w:szCs w:val="21"/>
        </w:rPr>
        <w:t>V</w:t>
      </w:r>
      <w:r>
        <w:rPr>
          <w:rFonts w:hint="eastAsia"/>
          <w:kern w:val="0"/>
          <w:szCs w:val="21"/>
          <w:vertAlign w:val="subscript"/>
        </w:rPr>
        <w:t>2</w:t>
      </w:r>
      <w:bookmarkEnd w:id="6"/>
      <m:oMath>
        <m:r>
          <m:rPr>
            <m:sty m:val="p"/>
          </m:rPr>
          <w:rPr>
            <w:rFonts w:ascii="Cambria Math" w:hAnsi="Cambria Math"/>
            <w:kern w:val="0"/>
            <w:szCs w:val="21"/>
            <w:vertAlign w:val="superscript"/>
          </w:rPr>
          <m:t xml:space="preserve">          </m:t>
        </m:r>
        <m:r>
          <m:rPr>
            <m:sty m:val="p"/>
          </m:rPr>
          <w:rPr>
            <w:rFonts w:hint="eastAsia" w:ascii="Cambria Math" w:hAnsi="Cambria Math"/>
          </w:rPr>
          <m:t>………………………………</m:t>
        </m:r>
      </m:oMath>
      <w:r>
        <w:rPr>
          <w:szCs w:val="21"/>
        </w:rPr>
        <w:t>（</w:t>
      </w:r>
      <w:r>
        <w:rPr>
          <w:rFonts w:hint="eastAsia"/>
          <w:szCs w:val="21"/>
        </w:rPr>
        <w:t>2</w:t>
      </w:r>
      <w:r>
        <w:rPr>
          <w:szCs w:val="21"/>
        </w:rPr>
        <w:t>）</w:t>
      </w:r>
      <w:bookmarkEnd w:id="7"/>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式中：</w:t>
      </w:r>
    </w:p>
    <w:p>
      <w:pPr>
        <w:autoSpaceDE w:val="0"/>
        <w:autoSpaceDN w:val="0"/>
        <w:adjustRightInd w:val="0"/>
        <w:spacing w:line="360" w:lineRule="auto"/>
        <w:ind w:firstLine="420" w:firstLineChars="200"/>
        <w:rPr>
          <w:kern w:val="0"/>
          <w:szCs w:val="21"/>
        </w:rPr>
      </w:pPr>
      <w:bookmarkStart w:id="8" w:name="OLE_LINK15"/>
      <w:r>
        <w:rPr>
          <w:i/>
          <w:kern w:val="0"/>
          <w:szCs w:val="21"/>
        </w:rPr>
        <w:t>c</w:t>
      </w:r>
      <w:r>
        <w:rPr>
          <w:i/>
          <w:iCs/>
          <w:kern w:val="0"/>
          <w:szCs w:val="21"/>
          <w:vertAlign w:val="subscript"/>
        </w:rPr>
        <w:t>1</w:t>
      </w:r>
      <w:r>
        <w:rPr>
          <w:rFonts w:hint="eastAsia"/>
          <w:i/>
          <w:iCs/>
          <w:kern w:val="0"/>
          <w:szCs w:val="21"/>
          <w:vertAlign w:val="subscript"/>
        </w:rPr>
        <w:t xml:space="preserve"> </w:t>
      </w:r>
      <w:r>
        <w:rPr>
          <w:rFonts w:hint="eastAsia" w:ascii="宋体" w:hAnsi="宋体"/>
        </w:rPr>
        <w:t xml:space="preserve">— </w:t>
      </w:r>
      <w:r>
        <w:rPr>
          <w:kern w:val="0"/>
          <w:szCs w:val="21"/>
        </w:rPr>
        <w:t>分金液中铜的浓度，单位为</w:t>
      </w:r>
      <w:r>
        <w:rPr>
          <w:rFonts w:hint="eastAsia"/>
          <w:kern w:val="0"/>
          <w:szCs w:val="21"/>
        </w:rPr>
        <w:t>微克每毫升</w:t>
      </w:r>
      <w:r>
        <w:rPr>
          <w:kern w:val="0"/>
          <w:szCs w:val="21"/>
        </w:rPr>
        <w:t>（</w:t>
      </w:r>
      <w:r>
        <w:rPr>
          <w:rFonts w:eastAsiaTheme="minorEastAsia"/>
          <w:iCs/>
          <w:szCs w:val="21"/>
        </w:rPr>
        <w:t>μg</w:t>
      </w:r>
      <w:r>
        <w:rPr>
          <w:kern w:val="0"/>
          <w:szCs w:val="21"/>
        </w:rPr>
        <w:t xml:space="preserve"> /</w:t>
      </w:r>
      <w:r>
        <w:rPr>
          <w:rFonts w:hint="eastAsia"/>
          <w:kern w:val="0"/>
          <w:szCs w:val="21"/>
        </w:rPr>
        <w:t>m</w:t>
      </w:r>
      <w:r>
        <w:rPr>
          <w:kern w:val="0"/>
          <w:szCs w:val="21"/>
        </w:rPr>
        <w:t>L）；</w:t>
      </w:r>
    </w:p>
    <w:bookmarkEnd w:id="8"/>
    <w:p>
      <w:pPr>
        <w:autoSpaceDE w:val="0"/>
        <w:autoSpaceDN w:val="0"/>
        <w:adjustRightInd w:val="0"/>
        <w:spacing w:line="360" w:lineRule="auto"/>
        <w:ind w:firstLine="420" w:firstLineChars="200"/>
        <w:rPr>
          <w:kern w:val="0"/>
          <w:szCs w:val="21"/>
        </w:rPr>
      </w:pPr>
      <w:r>
        <w:rPr>
          <w:i/>
          <w:kern w:val="0"/>
          <w:szCs w:val="21"/>
        </w:rPr>
        <w:t>c</w:t>
      </w:r>
      <w:r>
        <w:rPr>
          <w:i/>
          <w:kern w:val="0"/>
          <w:szCs w:val="21"/>
          <w:vertAlign w:val="subscript"/>
        </w:rPr>
        <w:t>2</w:t>
      </w:r>
      <w:r>
        <w:rPr>
          <w:rFonts w:hint="eastAsia"/>
          <w:kern w:val="0"/>
          <w:szCs w:val="21"/>
          <w:vertAlign w:val="subscript"/>
        </w:rPr>
        <w:t xml:space="preserve"> </w:t>
      </w:r>
      <w:r>
        <w:rPr>
          <w:rFonts w:hint="eastAsia" w:ascii="宋体" w:hAnsi="宋体"/>
        </w:rPr>
        <w:t>—</w:t>
      </w:r>
      <w:r>
        <w:rPr>
          <w:kern w:val="0"/>
          <w:szCs w:val="21"/>
        </w:rPr>
        <w:t>分金液中铅的浓度，单位为</w:t>
      </w:r>
      <w:r>
        <w:rPr>
          <w:rFonts w:hint="eastAsia"/>
          <w:kern w:val="0"/>
          <w:szCs w:val="21"/>
        </w:rPr>
        <w:t>微克每毫升</w:t>
      </w:r>
      <w:r>
        <w:rPr>
          <w:kern w:val="0"/>
          <w:szCs w:val="21"/>
        </w:rPr>
        <w:t>（</w:t>
      </w:r>
      <w:r>
        <w:rPr>
          <w:rFonts w:eastAsiaTheme="minorEastAsia"/>
          <w:iCs/>
          <w:szCs w:val="21"/>
        </w:rPr>
        <w:t>μg</w:t>
      </w:r>
      <w:r>
        <w:rPr>
          <w:kern w:val="0"/>
          <w:szCs w:val="21"/>
        </w:rPr>
        <w:t xml:space="preserve"> /</w:t>
      </w:r>
      <w:r>
        <w:rPr>
          <w:rFonts w:hint="eastAsia"/>
          <w:kern w:val="0"/>
          <w:szCs w:val="21"/>
        </w:rPr>
        <w:t>m</w:t>
      </w:r>
      <w:r>
        <w:rPr>
          <w:kern w:val="0"/>
          <w:szCs w:val="21"/>
        </w:rPr>
        <w:t>L）；</w:t>
      </w:r>
    </w:p>
    <w:p>
      <w:pPr>
        <w:autoSpaceDE w:val="0"/>
        <w:autoSpaceDN w:val="0"/>
        <w:adjustRightInd w:val="0"/>
        <w:spacing w:line="360" w:lineRule="auto"/>
        <w:ind w:firstLine="420" w:firstLineChars="200"/>
        <w:rPr>
          <w:kern w:val="0"/>
          <w:szCs w:val="21"/>
        </w:rPr>
      </w:pPr>
      <w:r>
        <w:rPr>
          <w:i/>
          <w:kern w:val="0"/>
          <w:szCs w:val="21"/>
        </w:rPr>
        <w:t>c</w:t>
      </w:r>
      <w:r>
        <w:rPr>
          <w:i/>
          <w:iCs/>
          <w:kern w:val="0"/>
          <w:szCs w:val="21"/>
          <w:vertAlign w:val="subscript"/>
        </w:rPr>
        <w:t>3</w:t>
      </w:r>
      <w:r>
        <w:rPr>
          <w:rFonts w:hint="eastAsia"/>
          <w:i/>
          <w:iCs/>
          <w:kern w:val="0"/>
          <w:szCs w:val="21"/>
          <w:vertAlign w:val="subscript"/>
        </w:rPr>
        <w:t xml:space="preserve"> </w:t>
      </w:r>
      <w:r>
        <w:rPr>
          <w:rFonts w:hint="eastAsia" w:ascii="宋体" w:hAnsi="宋体"/>
        </w:rPr>
        <w:t>—</w:t>
      </w:r>
      <w:r>
        <w:rPr>
          <w:kern w:val="0"/>
          <w:szCs w:val="21"/>
        </w:rPr>
        <w:t>分金液中铋的浓度，单位为</w:t>
      </w:r>
      <w:r>
        <w:rPr>
          <w:rFonts w:hint="eastAsia"/>
          <w:kern w:val="0"/>
          <w:szCs w:val="21"/>
        </w:rPr>
        <w:t>微克每毫升</w:t>
      </w:r>
      <w:r>
        <w:rPr>
          <w:kern w:val="0"/>
          <w:szCs w:val="21"/>
        </w:rPr>
        <w:t>（</w:t>
      </w:r>
      <w:r>
        <w:rPr>
          <w:rFonts w:eastAsiaTheme="minorEastAsia"/>
          <w:iCs/>
          <w:szCs w:val="21"/>
        </w:rPr>
        <w:t>μg</w:t>
      </w:r>
      <w:r>
        <w:rPr>
          <w:kern w:val="0"/>
          <w:szCs w:val="21"/>
        </w:rPr>
        <w:t xml:space="preserve"> /</w:t>
      </w:r>
      <w:r>
        <w:rPr>
          <w:rFonts w:hint="eastAsia"/>
          <w:kern w:val="0"/>
          <w:szCs w:val="21"/>
        </w:rPr>
        <w:t>m</w:t>
      </w:r>
      <w:r>
        <w:rPr>
          <w:kern w:val="0"/>
          <w:szCs w:val="21"/>
        </w:rPr>
        <w:t>L）；</w:t>
      </w:r>
    </w:p>
    <w:p>
      <w:pPr>
        <w:autoSpaceDE w:val="0"/>
        <w:autoSpaceDN w:val="0"/>
        <w:adjustRightInd w:val="0"/>
        <w:spacing w:line="360" w:lineRule="auto"/>
        <w:ind w:firstLine="420" w:firstLineChars="200"/>
        <w:rPr>
          <w:kern w:val="0"/>
          <w:szCs w:val="21"/>
        </w:rPr>
      </w:pPr>
      <w:bookmarkStart w:id="9" w:name="OLE_LINK22"/>
      <w:r>
        <w:rPr>
          <w:i/>
          <w:kern w:val="0"/>
          <w:szCs w:val="21"/>
        </w:rPr>
        <w:t>c</w:t>
      </w:r>
      <w:r>
        <w:rPr>
          <w:i/>
          <w:iCs/>
          <w:kern w:val="0"/>
          <w:szCs w:val="21"/>
          <w:vertAlign w:val="subscript"/>
        </w:rPr>
        <w:t>4</w:t>
      </w:r>
      <w:r>
        <w:rPr>
          <w:rFonts w:hint="eastAsia"/>
          <w:i/>
          <w:iCs/>
          <w:kern w:val="0"/>
          <w:szCs w:val="21"/>
          <w:vertAlign w:val="subscript"/>
        </w:rPr>
        <w:t xml:space="preserve"> </w:t>
      </w:r>
      <w:r>
        <w:rPr>
          <w:rFonts w:hint="eastAsia" w:ascii="宋体" w:hAnsi="宋体"/>
        </w:rPr>
        <w:t>—</w:t>
      </w:r>
      <w:r>
        <w:rPr>
          <w:kern w:val="0"/>
          <w:szCs w:val="21"/>
        </w:rPr>
        <w:t>分金液中钯的浓度，单位为</w:t>
      </w:r>
      <w:r>
        <w:rPr>
          <w:rFonts w:hint="eastAsia"/>
          <w:kern w:val="0"/>
          <w:szCs w:val="21"/>
        </w:rPr>
        <w:t>微克每毫升</w:t>
      </w:r>
      <w:r>
        <w:rPr>
          <w:kern w:val="0"/>
          <w:szCs w:val="21"/>
        </w:rPr>
        <w:t>（</w:t>
      </w:r>
      <w:r>
        <w:rPr>
          <w:rFonts w:eastAsiaTheme="minorEastAsia"/>
          <w:iCs/>
          <w:szCs w:val="21"/>
        </w:rPr>
        <w:t>μg</w:t>
      </w:r>
      <w:r>
        <w:rPr>
          <w:kern w:val="0"/>
          <w:szCs w:val="21"/>
        </w:rPr>
        <w:t xml:space="preserve"> /</w:t>
      </w:r>
      <w:r>
        <w:rPr>
          <w:rFonts w:hint="eastAsia"/>
          <w:kern w:val="0"/>
          <w:szCs w:val="21"/>
        </w:rPr>
        <w:t>m</w:t>
      </w:r>
      <w:r>
        <w:rPr>
          <w:kern w:val="0"/>
          <w:szCs w:val="21"/>
        </w:rPr>
        <w:t>L）；</w:t>
      </w:r>
    </w:p>
    <w:bookmarkEnd w:id="9"/>
    <w:p>
      <w:pPr>
        <w:autoSpaceDE w:val="0"/>
        <w:autoSpaceDN w:val="0"/>
        <w:adjustRightInd w:val="0"/>
        <w:spacing w:line="360" w:lineRule="auto"/>
        <w:ind w:firstLine="420" w:firstLineChars="200"/>
        <w:rPr>
          <w:kern w:val="0"/>
          <w:szCs w:val="21"/>
        </w:rPr>
      </w:pPr>
      <w:r>
        <w:rPr>
          <w:i/>
          <w:iCs/>
          <w:kern w:val="0"/>
          <w:szCs w:val="21"/>
        </w:rPr>
        <w:t>c</w:t>
      </w:r>
      <w:r>
        <w:rPr>
          <w:i/>
          <w:kern w:val="0"/>
          <w:szCs w:val="21"/>
          <w:vertAlign w:val="subscript"/>
        </w:rPr>
        <w:t>5</w:t>
      </w:r>
      <w:r>
        <w:rPr>
          <w:rFonts w:hint="eastAsia"/>
          <w:i/>
          <w:kern w:val="0"/>
          <w:szCs w:val="21"/>
          <w:vertAlign w:val="subscript"/>
        </w:rPr>
        <w:t xml:space="preserve"> </w:t>
      </w:r>
      <w:r>
        <w:rPr>
          <w:rFonts w:hint="eastAsia" w:ascii="宋体" w:hAnsi="宋体"/>
        </w:rPr>
        <w:t>—</w:t>
      </w:r>
      <w:r>
        <w:rPr>
          <w:kern w:val="0"/>
          <w:szCs w:val="21"/>
        </w:rPr>
        <w:t>分金液中铂的浓度，单位为</w:t>
      </w:r>
      <w:r>
        <w:rPr>
          <w:rFonts w:hint="eastAsia"/>
          <w:kern w:val="0"/>
          <w:szCs w:val="21"/>
        </w:rPr>
        <w:t>微克每毫升</w:t>
      </w:r>
      <w:r>
        <w:rPr>
          <w:kern w:val="0"/>
          <w:szCs w:val="21"/>
        </w:rPr>
        <w:t>（</w:t>
      </w:r>
      <w:r>
        <w:rPr>
          <w:rFonts w:eastAsiaTheme="minorEastAsia"/>
          <w:iCs/>
          <w:szCs w:val="21"/>
        </w:rPr>
        <w:t>μg</w:t>
      </w:r>
      <w:r>
        <w:rPr>
          <w:kern w:val="0"/>
          <w:szCs w:val="21"/>
        </w:rPr>
        <w:t xml:space="preserve"> /</w:t>
      </w:r>
      <w:r>
        <w:rPr>
          <w:rFonts w:hint="eastAsia"/>
          <w:kern w:val="0"/>
          <w:szCs w:val="21"/>
        </w:rPr>
        <w:t>m</w:t>
      </w:r>
      <w:r>
        <w:rPr>
          <w:kern w:val="0"/>
          <w:szCs w:val="21"/>
        </w:rPr>
        <w:t>L）；</w:t>
      </w:r>
    </w:p>
    <w:p>
      <w:pPr>
        <w:autoSpaceDE w:val="0"/>
        <w:autoSpaceDN w:val="0"/>
        <w:adjustRightInd w:val="0"/>
        <w:spacing w:line="360" w:lineRule="auto"/>
        <w:ind w:firstLine="420" w:firstLineChars="200"/>
        <w:rPr>
          <w:kern w:val="0"/>
          <w:szCs w:val="21"/>
        </w:rPr>
      </w:pPr>
      <w:r>
        <w:rPr>
          <w:i/>
          <w:iCs/>
          <w:kern w:val="0"/>
          <w:szCs w:val="21"/>
        </w:rPr>
        <w:t>V</w:t>
      </w:r>
      <w:r>
        <w:rPr>
          <w:rFonts w:hint="eastAsia"/>
          <w:iCs/>
          <w:kern w:val="0"/>
          <w:szCs w:val="21"/>
          <w:vertAlign w:val="subscript"/>
        </w:rPr>
        <w:t xml:space="preserve">2 </w:t>
      </w:r>
      <w:r>
        <w:rPr>
          <w:rFonts w:hint="eastAsia" w:ascii="宋体" w:hAnsi="宋体"/>
        </w:rPr>
        <w:t>—</w:t>
      </w:r>
      <w:r>
        <w:rPr>
          <w:kern w:val="0"/>
          <w:szCs w:val="21"/>
        </w:rPr>
        <w:t>分金液定容体积，单位为毫升（mL）；</w:t>
      </w:r>
    </w:p>
    <w:p>
      <w:pPr>
        <w:autoSpaceDE w:val="0"/>
        <w:autoSpaceDN w:val="0"/>
        <w:adjustRightInd w:val="0"/>
        <w:spacing w:line="360" w:lineRule="auto"/>
        <w:ind w:firstLine="420" w:firstLineChars="200"/>
        <w:rPr>
          <w:kern w:val="0"/>
          <w:szCs w:val="21"/>
        </w:rPr>
      </w:pPr>
      <w:bookmarkStart w:id="10" w:name="OLE_LINK13"/>
      <w:r>
        <w:rPr>
          <w:i/>
          <w:iCs/>
          <w:kern w:val="0"/>
          <w:szCs w:val="21"/>
        </w:rPr>
        <w:t>m</w:t>
      </w:r>
      <w:r>
        <w:rPr>
          <w:rFonts w:hint="eastAsia"/>
          <w:iCs/>
          <w:kern w:val="0"/>
          <w:szCs w:val="21"/>
          <w:vertAlign w:val="subscript"/>
        </w:rPr>
        <w:t xml:space="preserve">3 </w:t>
      </w:r>
      <w:r>
        <w:rPr>
          <w:rFonts w:hint="eastAsia" w:ascii="宋体" w:hAnsi="宋体"/>
        </w:rPr>
        <w:t>—</w:t>
      </w:r>
      <w:r>
        <w:rPr>
          <w:rFonts w:hAnsi="宋体"/>
          <w:szCs w:val="21"/>
        </w:rPr>
        <w:t>分金液中杂质量，</w:t>
      </w:r>
      <w:r>
        <w:rPr>
          <w:rFonts w:hAnsi="宋体"/>
          <w:kern w:val="0"/>
          <w:szCs w:val="21"/>
        </w:rPr>
        <w:t>单位为</w:t>
      </w:r>
      <w:r>
        <w:rPr>
          <w:rFonts w:hint="eastAsia" w:hAnsi="宋体"/>
          <w:kern w:val="0"/>
          <w:szCs w:val="21"/>
        </w:rPr>
        <w:t>微克</w:t>
      </w:r>
      <w:r>
        <w:rPr>
          <w:rFonts w:hAnsi="宋体"/>
          <w:kern w:val="0"/>
          <w:szCs w:val="21"/>
        </w:rPr>
        <w:t>（</w:t>
      </w:r>
      <w:r>
        <w:rPr>
          <w:rFonts w:eastAsiaTheme="minorEastAsia"/>
          <w:iCs/>
          <w:szCs w:val="21"/>
        </w:rPr>
        <w:t>μg</w:t>
      </w:r>
      <w:r>
        <w:rPr>
          <w:rFonts w:hAnsi="宋体"/>
          <w:kern w:val="0"/>
          <w:szCs w:val="21"/>
        </w:rPr>
        <w:t>）</w:t>
      </w:r>
      <w:bookmarkEnd w:id="10"/>
      <w:r>
        <w:rPr>
          <w:rFonts w:hAnsi="宋体"/>
          <w:kern w:val="0"/>
          <w:szCs w:val="21"/>
        </w:rPr>
        <w:t>。</w:t>
      </w:r>
    </w:p>
    <w:p>
      <w:pPr>
        <w:autoSpaceDE w:val="0"/>
        <w:autoSpaceDN w:val="0"/>
        <w:spacing w:line="360" w:lineRule="auto"/>
        <w:ind w:right="156"/>
        <w:rPr>
          <w:rFonts w:ascii="黑体" w:eastAsia="黑体"/>
        </w:rPr>
      </w:pPr>
      <w:r>
        <w:rPr>
          <w:rFonts w:hint="eastAsia" w:ascii="黑体" w:eastAsia="黑体"/>
          <w:lang w:val="en-US" w:eastAsia="zh-CN"/>
        </w:rPr>
        <w:t>7</w:t>
      </w:r>
      <w:r>
        <w:rPr>
          <w:rFonts w:hint="eastAsia" w:ascii="黑体" w:eastAsia="黑体"/>
        </w:rPr>
        <w:t xml:space="preserve">   分析结果的计算</w:t>
      </w:r>
    </w:p>
    <w:p>
      <w:pPr>
        <w:autoSpaceDE w:val="0"/>
        <w:autoSpaceDN w:val="0"/>
        <w:spacing w:line="360" w:lineRule="auto"/>
        <w:ind w:right="159" w:firstLine="420" w:firstLineChars="200"/>
        <w:rPr>
          <w:rFonts w:eastAsiaTheme="minorEastAsia"/>
          <w:szCs w:val="21"/>
        </w:rPr>
      </w:pPr>
      <w:r>
        <w:rPr>
          <w:rFonts w:hint="eastAsia" w:eastAsiaTheme="minorEastAsia"/>
          <w:szCs w:val="21"/>
        </w:rPr>
        <w:t>试样中A、B、C的 金、银的含量以质量分数</w:t>
      </w:r>
      <w:r>
        <w:rPr>
          <w:rFonts w:eastAsiaTheme="minorEastAsia"/>
          <w:i/>
          <w:szCs w:val="21"/>
        </w:rPr>
        <w:t>ω</w:t>
      </w:r>
      <w:r>
        <w:rPr>
          <w:rFonts w:eastAsiaTheme="minorEastAsia"/>
          <w:szCs w:val="21"/>
          <w:vertAlign w:val="subscript"/>
        </w:rPr>
        <w:t>Au</w:t>
      </w:r>
      <w:r>
        <w:rPr>
          <w:rFonts w:hint="eastAsia" w:eastAsiaTheme="minorEastAsia"/>
          <w:szCs w:val="21"/>
          <w:vertAlign w:val="subscript"/>
        </w:rPr>
        <w:t>（A、B、C）、</w:t>
      </w:r>
      <w:r>
        <w:rPr>
          <w:rFonts w:eastAsiaTheme="minorEastAsia"/>
          <w:i/>
          <w:szCs w:val="21"/>
        </w:rPr>
        <w:t>ω</w:t>
      </w:r>
      <w:r>
        <w:rPr>
          <w:rFonts w:eastAsiaTheme="minorEastAsia"/>
          <w:szCs w:val="21"/>
          <w:vertAlign w:val="subscript"/>
        </w:rPr>
        <w:t>A</w:t>
      </w:r>
      <w:r>
        <w:rPr>
          <w:rFonts w:hint="eastAsia" w:eastAsiaTheme="minorEastAsia"/>
          <w:szCs w:val="21"/>
          <w:vertAlign w:val="subscript"/>
        </w:rPr>
        <w:t>g（A、B、C）</w:t>
      </w:r>
      <w:r>
        <w:rPr>
          <w:rFonts w:hint="eastAsia" w:eastAsiaTheme="minorEastAsia"/>
          <w:szCs w:val="21"/>
        </w:rPr>
        <w:t>计，数值以（</w:t>
      </w:r>
      <w:r>
        <w:rPr>
          <w:rFonts w:eastAsiaTheme="minorEastAsia"/>
          <w:szCs w:val="21"/>
        </w:rPr>
        <w:t>g/t</w:t>
      </w:r>
      <w:r>
        <w:rPr>
          <w:rFonts w:hint="eastAsia" w:eastAsiaTheme="minorEastAsia"/>
          <w:szCs w:val="21"/>
        </w:rPr>
        <w:t>）表示，金的含量按公式（3）计算，滴定法测定的</w:t>
      </w:r>
      <w:r>
        <w:rPr>
          <w:rFonts w:hint="eastAsia" w:eastAsiaTheme="minorEastAsia"/>
          <w:szCs w:val="21"/>
          <w:lang w:eastAsia="zh-CN"/>
        </w:rPr>
        <w:t>银含量</w:t>
      </w:r>
      <w:r>
        <w:rPr>
          <w:rFonts w:hint="eastAsia" w:eastAsiaTheme="minorEastAsia"/>
          <w:szCs w:val="21"/>
        </w:rPr>
        <w:t>按公式（4）计算，重量减杂法测定的</w:t>
      </w:r>
      <w:r>
        <w:rPr>
          <w:rFonts w:hint="eastAsia" w:eastAsiaTheme="minorEastAsia"/>
          <w:szCs w:val="21"/>
          <w:lang w:eastAsia="zh-CN"/>
        </w:rPr>
        <w:t>银含量</w:t>
      </w:r>
      <w:r>
        <w:rPr>
          <w:rFonts w:hint="eastAsia" w:eastAsiaTheme="minorEastAsia"/>
          <w:szCs w:val="21"/>
        </w:rPr>
        <w:t>按公式（5）计算：</w:t>
      </w:r>
    </w:p>
    <w:p>
      <w:pPr>
        <w:spacing w:line="360" w:lineRule="auto"/>
        <w:jc w:val="center"/>
        <w:rPr>
          <w:rFonts w:eastAsiaTheme="minorEastAsia"/>
          <w:szCs w:val="21"/>
        </w:rPr>
      </w:pPr>
      <w:r>
        <w:rPr>
          <w:rFonts w:eastAsiaTheme="minorEastAsia"/>
          <w:i/>
          <w:szCs w:val="21"/>
        </w:rPr>
        <w:t>ω</w:t>
      </w:r>
      <w:r>
        <w:rPr>
          <w:rFonts w:eastAsiaTheme="minorEastAsia"/>
          <w:szCs w:val="21"/>
          <w:vertAlign w:val="subscript"/>
        </w:rPr>
        <w:t>Au（A、B、C）</w:t>
      </w:r>
      <w:r>
        <w:rPr>
          <w:rFonts w:eastAsiaTheme="minorEastAsia"/>
          <w:szCs w:val="21"/>
        </w:rPr>
        <w:t>（g/t）=</w:t>
      </w:r>
      <m:oMath>
        <m:r>
          <m:rPr>
            <m:sty m:val="p"/>
          </m:rPr>
          <w:rPr>
            <w:rFonts w:ascii="Cambria Math" w:eastAsiaTheme="minorEastAsia"/>
            <w:szCs w:val="21"/>
          </w:rPr>
          <m:t xml:space="preserve">    </m:t>
        </m:r>
        <m:f>
          <m:fPr>
            <m:ctrlPr>
              <w:rPr>
                <w:rFonts w:ascii="Cambria Math" w:hAnsi="Cambria Math" w:eastAsiaTheme="minorEastAsia"/>
                <w:szCs w:val="21"/>
              </w:rPr>
            </m:ctrlPr>
          </m:fPr>
          <m:num>
            <m:sSub>
              <m:sSubPr>
                <m:ctrlPr>
                  <w:rPr>
                    <w:rFonts w:ascii="Cambria Math" w:hAnsi="Cambria Math" w:eastAsiaTheme="minorEastAsia"/>
                    <w:i/>
                    <w:szCs w:val="21"/>
                  </w:rPr>
                </m:ctrlPr>
              </m:sSubPr>
              <m:e>
                <m:r>
                  <w:rPr>
                    <w:rFonts w:ascii="Cambria Math" w:hAnsi="Cambria Math" w:eastAsiaTheme="minorEastAsia"/>
                    <w:szCs w:val="21"/>
                  </w:rPr>
                  <m:t>m</m:t>
                </m:r>
                <m:ctrlPr>
                  <w:rPr>
                    <w:rFonts w:ascii="Cambria Math" w:hAnsi="Cambria Math" w:eastAsiaTheme="minorEastAsia"/>
                    <w:i/>
                    <w:szCs w:val="21"/>
                  </w:rPr>
                </m:ctrlPr>
              </m:e>
              <m:sub>
                <m:r>
                  <w:rPr>
                    <w:rFonts w:ascii="Cambria Math" w:eastAsiaTheme="minorEastAsia"/>
                    <w:szCs w:val="21"/>
                  </w:rPr>
                  <m:t>2</m:t>
                </m:r>
                <m:ctrlPr>
                  <w:rPr>
                    <w:rFonts w:ascii="Cambria Math" w:hAnsi="Cambria Math" w:eastAsiaTheme="minorEastAsia"/>
                    <w:i/>
                    <w:szCs w:val="21"/>
                  </w:rPr>
                </m:ctrlPr>
              </m:sub>
            </m:sSub>
            <m:r>
              <m:rPr>
                <m:sty m:val="p"/>
              </m:rPr>
              <w:rPr>
                <w:rFonts w:eastAsiaTheme="minorEastAsia"/>
                <w:szCs w:val="21"/>
              </w:rPr>
              <m:t>-</m:t>
            </m:r>
            <m:sSub>
              <m:sSubPr>
                <m:ctrlPr>
                  <w:rPr>
                    <w:rFonts w:ascii="Cambria Math" w:hAnsi="Cambria Math" w:eastAsiaTheme="minorEastAsia"/>
                    <w:i/>
                    <w:szCs w:val="21"/>
                  </w:rPr>
                </m:ctrlPr>
              </m:sSubPr>
              <m:e>
                <m:r>
                  <w:rPr>
                    <w:rFonts w:ascii="Cambria Math" w:hAnsi="Cambria Math" w:eastAsiaTheme="minorEastAsia"/>
                    <w:szCs w:val="21"/>
                  </w:rPr>
                  <m:t>m</m:t>
                </m:r>
                <m:ctrlPr>
                  <w:rPr>
                    <w:rFonts w:ascii="Cambria Math" w:hAnsi="Cambria Math" w:eastAsiaTheme="minorEastAsia"/>
                    <w:i/>
                    <w:szCs w:val="21"/>
                  </w:rPr>
                </m:ctrlPr>
              </m:e>
              <m:sub>
                <m:r>
                  <w:rPr>
                    <w:rFonts w:ascii="Cambria Math" w:eastAsiaTheme="minorEastAsia"/>
                    <w:szCs w:val="21"/>
                  </w:rPr>
                  <m:t>4</m:t>
                </m:r>
                <m:ctrlPr>
                  <w:rPr>
                    <w:rFonts w:ascii="Cambria Math" w:hAnsi="Cambria Math" w:eastAsiaTheme="minorEastAsia"/>
                    <w:i/>
                    <w:szCs w:val="21"/>
                  </w:rPr>
                </m:ctrlPr>
              </m:sub>
            </m:sSub>
            <m:ctrlPr>
              <w:rPr>
                <w:rFonts w:ascii="Cambria Math" w:hAnsi="Cambria Math" w:eastAsiaTheme="minorEastAsia"/>
                <w:szCs w:val="21"/>
              </w:rPr>
            </m:ctrlPr>
          </m:num>
          <m:den>
            <m:sSub>
              <m:sSubPr>
                <m:ctrlPr>
                  <w:rPr>
                    <w:rFonts w:ascii="Cambria Math" w:hAnsi="Cambria Math" w:eastAsiaTheme="minorEastAsia"/>
                    <w:i/>
                    <w:szCs w:val="21"/>
                  </w:rPr>
                </m:ctrlPr>
              </m:sSubPr>
              <m:e>
                <m:r>
                  <w:rPr>
                    <w:rFonts w:ascii="Cambria Math" w:hAnsi="Cambria Math" w:eastAsiaTheme="minorEastAsia"/>
                    <w:szCs w:val="21"/>
                  </w:rPr>
                  <m:t>m</m:t>
                </m:r>
                <m:ctrlPr>
                  <w:rPr>
                    <w:rFonts w:ascii="Cambria Math" w:hAnsi="Cambria Math" w:eastAsiaTheme="minorEastAsia"/>
                    <w:i/>
                    <w:szCs w:val="21"/>
                  </w:rPr>
                </m:ctrlPr>
              </m:e>
              <m:sub>
                <m:r>
                  <w:rPr>
                    <w:rFonts w:ascii="Cambria Math" w:eastAsiaTheme="minorEastAsia"/>
                    <w:szCs w:val="21"/>
                  </w:rPr>
                  <m:t>0</m:t>
                </m:r>
                <m:ctrlPr>
                  <w:rPr>
                    <w:rFonts w:ascii="Cambria Math" w:hAnsi="Cambria Math" w:eastAsiaTheme="minorEastAsia"/>
                    <w:i/>
                    <w:szCs w:val="21"/>
                  </w:rPr>
                </m:ctrlPr>
              </m:sub>
            </m:sSub>
            <m:ctrlPr>
              <w:rPr>
                <w:rFonts w:ascii="Cambria Math" w:hAnsi="Cambria Math" w:eastAsiaTheme="minorEastAsia"/>
                <w:szCs w:val="21"/>
              </w:rPr>
            </m:ctrlPr>
          </m:den>
        </m:f>
      </m:oMath>
      <w:r>
        <w:rPr>
          <w:rFonts w:eastAsiaTheme="minorEastAsia"/>
          <w:szCs w:val="21"/>
          <w:vertAlign w:val="superscript"/>
        </w:rPr>
        <w:t xml:space="preserve">          </w:t>
      </w:r>
      <m:oMath>
        <m:r>
          <m:rPr>
            <m:sty m:val="p"/>
          </m:rPr>
          <w:rPr>
            <w:rFonts w:ascii="Cambria Math" w:eastAsiaTheme="minorEastAsia"/>
            <w:szCs w:val="21"/>
            <w:vertAlign w:val="superscript"/>
          </w:rPr>
          <m:t xml:space="preserve">                       </m:t>
        </m:r>
        <m:r>
          <m:rPr>
            <m:sty m:val="p"/>
          </m:rPr>
          <w:rPr>
            <w:rFonts w:hint="eastAsia" w:ascii="Cambria Math" w:hAnsi="Cambria Math"/>
          </w:rPr>
          <m:t>………………………………</m:t>
        </m:r>
      </m:oMath>
      <w:r>
        <w:rPr>
          <w:rFonts w:eastAsiaTheme="minorEastAsia"/>
          <w:szCs w:val="21"/>
        </w:rPr>
        <w:t>（3）</w:t>
      </w:r>
    </w:p>
    <w:p>
      <w:pPr>
        <w:spacing w:line="360" w:lineRule="auto"/>
        <w:ind w:firstLine="1470" w:firstLineChars="700"/>
        <w:rPr>
          <w:rFonts w:eastAsiaTheme="minorEastAsia"/>
          <w:szCs w:val="21"/>
        </w:rPr>
      </w:pPr>
      <w:r>
        <w:rPr>
          <w:rFonts w:eastAsiaTheme="minorEastAsia"/>
          <w:i/>
          <w:szCs w:val="21"/>
        </w:rPr>
        <w:t>ω</w:t>
      </w:r>
      <w:r>
        <w:rPr>
          <w:rFonts w:eastAsiaTheme="minorEastAsia"/>
          <w:szCs w:val="21"/>
          <w:vertAlign w:val="subscript"/>
        </w:rPr>
        <w:t>Ag（A、B、C）</w:t>
      </w:r>
      <w:r>
        <w:rPr>
          <w:rFonts w:eastAsiaTheme="minorEastAsia"/>
          <w:szCs w:val="21"/>
        </w:rPr>
        <w:t>（g/t</w:t>
      </w:r>
      <w:r>
        <w:rPr>
          <w:rFonts w:hint="eastAsia" w:eastAsiaTheme="minorEastAsia"/>
          <w:szCs w:val="21"/>
        </w:rPr>
        <w:t>）</w:t>
      </w:r>
      <w:r>
        <w:rPr>
          <w:rFonts w:eastAsiaTheme="minorEastAsia"/>
          <w:szCs w:val="21"/>
        </w:rPr>
        <w:t xml:space="preserve">=  </w:t>
      </w:r>
      <m:oMath>
        <m:f>
          <m:fPr>
            <m:ctrlPr>
              <w:rPr>
                <w:rFonts w:ascii="Cambria Math" w:hAnsi="Cambria Math" w:eastAsiaTheme="minorEastAsia"/>
                <w:szCs w:val="21"/>
              </w:rPr>
            </m:ctrlPr>
          </m:fPr>
          <m:num>
            <m:r>
              <w:rPr>
                <w:rFonts w:ascii="Cambria Math" w:hAnsi="Cambria Math" w:eastAsiaTheme="minorEastAsia"/>
                <w:szCs w:val="21"/>
              </w:rPr>
              <m:t>c</m:t>
            </m:r>
            <m:r>
              <m:rPr>
                <m:sty m:val="p"/>
              </m:rPr>
              <w:rPr>
                <w:rFonts w:ascii="Cambria Math" w:eastAsiaTheme="minorEastAsia"/>
                <w:szCs w:val="21"/>
              </w:rPr>
              <m:t>×</m:t>
            </m:r>
            <m:sSub>
              <m:sSubPr>
                <m:ctrlPr>
                  <w:rPr>
                    <w:rFonts w:ascii="Cambria Math" w:hAnsi="Cambria Math" w:eastAsiaTheme="minorEastAsia"/>
                    <w:i/>
                    <w:szCs w:val="21"/>
                  </w:rPr>
                </m:ctrlPr>
              </m:sSubPr>
              <m:e>
                <m:r>
                  <w:rPr>
                    <w:rFonts w:ascii="Cambria Math" w:hAnsi="Cambria Math" w:eastAsiaTheme="minorEastAsia"/>
                    <w:szCs w:val="21"/>
                  </w:rPr>
                  <m:t>V</m:t>
                </m:r>
                <m:ctrlPr>
                  <w:rPr>
                    <w:rFonts w:ascii="Cambria Math" w:hAnsi="Cambria Math" w:eastAsiaTheme="minorEastAsia"/>
                    <w:i/>
                    <w:szCs w:val="21"/>
                  </w:rPr>
                </m:ctrlPr>
              </m:e>
              <m:sub>
                <m:r>
                  <w:rPr>
                    <w:rFonts w:ascii="Cambria Math" w:eastAsiaTheme="minorEastAsia"/>
                    <w:szCs w:val="21"/>
                  </w:rPr>
                  <m:t>1</m:t>
                </m:r>
                <m:ctrlPr>
                  <w:rPr>
                    <w:rFonts w:ascii="Cambria Math" w:hAnsi="Cambria Math" w:eastAsiaTheme="minorEastAsia"/>
                    <w:i/>
                    <w:szCs w:val="21"/>
                  </w:rPr>
                </m:ctrlPr>
              </m:sub>
            </m:sSub>
            <m:r>
              <m:rPr>
                <m:sty m:val="p"/>
              </m:rPr>
              <w:rPr>
                <w:rFonts w:ascii="Cambria Math" w:eastAsiaTheme="minorEastAsia"/>
                <w:szCs w:val="21"/>
              </w:rPr>
              <m:t>×</m:t>
            </m:r>
            <m:r>
              <w:rPr>
                <w:rFonts w:ascii="Cambria Math" w:hAnsi="Cambria Math" w:eastAsiaTheme="minorEastAsia"/>
                <w:szCs w:val="21"/>
              </w:rPr>
              <m:t>M</m:t>
            </m:r>
            <m:r>
              <w:rPr>
                <w:rFonts w:ascii="Cambria Math" w:eastAsiaTheme="minorEastAsia"/>
                <w:szCs w:val="21"/>
              </w:rPr>
              <m:t>×</m:t>
            </m:r>
            <m:r>
              <m:rPr>
                <m:sty m:val="p"/>
              </m:rPr>
              <w:rPr>
                <w:rFonts w:ascii="Cambria Math" w:eastAsiaTheme="minorEastAsia"/>
                <w:szCs w:val="21"/>
              </w:rPr>
              <m:t>1000-</m:t>
            </m:r>
            <m:sSub>
              <m:sSubPr>
                <m:ctrlPr>
                  <w:rPr>
                    <w:rFonts w:ascii="Cambria Math" w:hAnsi="Cambria Math" w:eastAsiaTheme="minorEastAsia"/>
                    <w:i/>
                    <w:szCs w:val="21"/>
                  </w:rPr>
                </m:ctrlPr>
              </m:sSubPr>
              <m:e>
                <m:r>
                  <w:rPr>
                    <w:rFonts w:ascii="Cambria Math" w:eastAsiaTheme="minorEastAsia"/>
                    <w:szCs w:val="21"/>
                  </w:rPr>
                  <m:t>(</m:t>
                </m:r>
                <m:sSub>
                  <m:sSubPr>
                    <m:ctrlPr>
                      <w:rPr>
                        <w:rFonts w:ascii="Cambria Math" w:hAnsi="Cambria Math" w:eastAsiaTheme="minorEastAsia"/>
                        <w:i/>
                        <w:szCs w:val="21"/>
                      </w:rPr>
                    </m:ctrlPr>
                  </m:sSubPr>
                  <m:e>
                    <m:r>
                      <w:rPr>
                        <w:rFonts w:ascii="Cambria Math" w:hAnsi="Cambria Math" w:eastAsiaTheme="minorEastAsia"/>
                        <w:szCs w:val="21"/>
                      </w:rPr>
                      <m:t>m</m:t>
                    </m:r>
                    <m:ctrlPr>
                      <w:rPr>
                        <w:rFonts w:ascii="Cambria Math" w:hAnsi="Cambria Math" w:eastAsiaTheme="minorEastAsia"/>
                        <w:i/>
                        <w:szCs w:val="21"/>
                      </w:rPr>
                    </m:ctrlPr>
                  </m:e>
                  <m:sub>
                    <m:r>
                      <w:rPr>
                        <w:rFonts w:ascii="Cambria Math" w:eastAsiaTheme="minorEastAsia"/>
                        <w:szCs w:val="21"/>
                      </w:rPr>
                      <m:t>5</m:t>
                    </m:r>
                    <m:ctrlPr>
                      <w:rPr>
                        <w:rFonts w:ascii="Cambria Math" w:hAnsi="Cambria Math" w:eastAsiaTheme="minorEastAsia"/>
                        <w:i/>
                        <w:szCs w:val="21"/>
                      </w:rPr>
                    </m:ctrlPr>
                  </m:sub>
                </m:sSub>
                <m:r>
                  <w:rPr>
                    <w:rFonts w:eastAsiaTheme="minorEastAsia"/>
                    <w:szCs w:val="21"/>
                  </w:rPr>
                  <m:t>-</m:t>
                </m:r>
                <m:r>
                  <w:rPr>
                    <w:rFonts w:ascii="Cambria Math" w:hAnsi="Cambria Math" w:eastAsiaTheme="minorEastAsia"/>
                    <w:szCs w:val="21"/>
                  </w:rPr>
                  <m:t>m</m:t>
                </m:r>
                <m:ctrlPr>
                  <w:rPr>
                    <w:rFonts w:ascii="Cambria Math" w:hAnsi="Cambria Math" w:eastAsiaTheme="minorEastAsia"/>
                    <w:i/>
                    <w:szCs w:val="21"/>
                  </w:rPr>
                </m:ctrlPr>
              </m:e>
              <m:sub>
                <m:r>
                  <w:rPr>
                    <w:rFonts w:ascii="Cambria Math" w:eastAsiaTheme="minorEastAsia"/>
                    <w:szCs w:val="21"/>
                  </w:rPr>
                  <m:t>4</m:t>
                </m:r>
                <m:ctrlPr>
                  <w:rPr>
                    <w:rFonts w:ascii="Cambria Math" w:hAnsi="Cambria Math" w:eastAsiaTheme="minorEastAsia"/>
                    <w:i/>
                    <w:szCs w:val="21"/>
                  </w:rPr>
                </m:ctrlPr>
              </m:sub>
            </m:sSub>
            <m:r>
              <w:rPr>
                <w:rFonts w:ascii="Cambria Math" w:eastAsiaTheme="minorEastAsia"/>
                <w:szCs w:val="21"/>
              </w:rPr>
              <m:t>)</m:t>
            </m:r>
            <m:ctrlPr>
              <w:rPr>
                <w:rFonts w:ascii="Cambria Math" w:hAnsi="Cambria Math" w:eastAsiaTheme="minorEastAsia"/>
                <w:szCs w:val="21"/>
              </w:rPr>
            </m:ctrlPr>
          </m:num>
          <m:den>
            <m:sSub>
              <m:sSubPr>
                <m:ctrlPr>
                  <w:rPr>
                    <w:rFonts w:ascii="Cambria Math" w:hAnsi="Cambria Math" w:eastAsiaTheme="minorEastAsia"/>
                    <w:i/>
                    <w:szCs w:val="21"/>
                  </w:rPr>
                </m:ctrlPr>
              </m:sSubPr>
              <m:e>
                <m:r>
                  <w:rPr>
                    <w:rFonts w:ascii="Cambria Math" w:hAnsi="Cambria Math" w:eastAsiaTheme="minorEastAsia"/>
                    <w:szCs w:val="21"/>
                  </w:rPr>
                  <m:t>m</m:t>
                </m:r>
                <m:ctrlPr>
                  <w:rPr>
                    <w:rFonts w:ascii="Cambria Math" w:hAnsi="Cambria Math" w:eastAsiaTheme="minorEastAsia"/>
                    <w:i/>
                    <w:szCs w:val="21"/>
                  </w:rPr>
                </m:ctrlPr>
              </m:e>
              <m:sub>
                <m:r>
                  <w:rPr>
                    <w:rFonts w:ascii="Cambria Math" w:eastAsiaTheme="minorEastAsia"/>
                    <w:szCs w:val="21"/>
                  </w:rPr>
                  <m:t>0</m:t>
                </m:r>
                <m:ctrlPr>
                  <w:rPr>
                    <w:rFonts w:ascii="Cambria Math" w:hAnsi="Cambria Math" w:eastAsiaTheme="minorEastAsia"/>
                    <w:i/>
                    <w:szCs w:val="21"/>
                  </w:rPr>
                </m:ctrlPr>
              </m:sub>
            </m:sSub>
            <m:ctrlPr>
              <w:rPr>
                <w:rFonts w:ascii="Cambria Math" w:hAnsi="Cambria Math" w:eastAsiaTheme="minorEastAsia"/>
                <w:szCs w:val="21"/>
              </w:rPr>
            </m:ctrlPr>
          </m:den>
        </m:f>
      </m:oMath>
      <w:r>
        <w:rPr>
          <w:rFonts w:eastAsiaTheme="minorEastAsia"/>
          <w:szCs w:val="21"/>
          <w:vertAlign w:val="superscript"/>
        </w:rPr>
        <w:t xml:space="preserve">     </w:t>
      </w:r>
      <m:oMath>
        <m:r>
          <m:rPr>
            <m:sty m:val="p"/>
          </m:rPr>
          <w:rPr>
            <w:rFonts w:ascii="Cambria Math" w:hAnsi="Cambria Math" w:eastAsiaTheme="minorEastAsia"/>
            <w:szCs w:val="21"/>
            <w:vertAlign w:val="superscript"/>
          </w:rPr>
          <m:t xml:space="preserve">    </m:t>
        </m:r>
        <m:r>
          <m:rPr>
            <m:sty m:val="p"/>
          </m:rPr>
          <w:rPr>
            <w:rFonts w:hint="eastAsia" w:ascii="Cambria Math" w:hAnsi="Cambria Math"/>
          </w:rPr>
          <m:t>………………………………</m:t>
        </m:r>
      </m:oMath>
      <w:r>
        <w:rPr>
          <w:rFonts w:eastAsiaTheme="minorEastAsia"/>
          <w:szCs w:val="21"/>
        </w:rPr>
        <w:t>（4）</w:t>
      </w:r>
    </w:p>
    <w:p>
      <w:pPr>
        <w:spacing w:line="360" w:lineRule="auto"/>
        <w:jc w:val="center"/>
        <w:rPr>
          <w:rFonts w:eastAsiaTheme="minorEastAsia"/>
          <w:szCs w:val="21"/>
        </w:rPr>
      </w:pPr>
      <w:r>
        <w:rPr>
          <w:rFonts w:eastAsiaTheme="minorEastAsia"/>
          <w:i/>
          <w:szCs w:val="21"/>
        </w:rPr>
        <w:t>ω</w:t>
      </w:r>
      <w:r>
        <w:rPr>
          <w:rFonts w:eastAsiaTheme="minorEastAsia"/>
          <w:szCs w:val="21"/>
          <w:vertAlign w:val="subscript"/>
        </w:rPr>
        <w:t>Ag（A、B、C）</w:t>
      </w:r>
      <w:r>
        <w:rPr>
          <w:rFonts w:eastAsiaTheme="minorEastAsia"/>
          <w:szCs w:val="21"/>
        </w:rPr>
        <w:t xml:space="preserve">（g/t）=  </w:t>
      </w:r>
      <m:oMath>
        <m:f>
          <m:fPr>
            <m:ctrlPr>
              <w:rPr>
                <w:rFonts w:ascii="Cambria Math" w:hAnsi="Cambria Math" w:eastAsiaTheme="minorEastAsia"/>
                <w:szCs w:val="21"/>
              </w:rPr>
            </m:ctrlPr>
          </m:fPr>
          <m:num>
            <m:sSub>
              <m:sSubPr>
                <m:ctrlPr>
                  <w:rPr>
                    <w:rFonts w:ascii="Cambria Math" w:hAnsi="Cambria Math" w:eastAsiaTheme="minorEastAsia"/>
                    <w:szCs w:val="21"/>
                  </w:rPr>
                </m:ctrlPr>
              </m:sSubPr>
              <m:e>
                <m:r>
                  <w:rPr>
                    <w:rFonts w:ascii="Cambria Math" w:eastAsiaTheme="minorEastAsia"/>
                    <w:szCs w:val="21"/>
                  </w:rPr>
                  <m:t>m</m:t>
                </m:r>
                <m:ctrlPr>
                  <w:rPr>
                    <w:rFonts w:ascii="Cambria Math" w:hAnsi="Cambria Math" w:eastAsiaTheme="minorEastAsia"/>
                    <w:szCs w:val="21"/>
                  </w:rPr>
                </m:ctrlPr>
              </m:e>
              <m:sub>
                <m:r>
                  <m:rPr>
                    <m:sty m:val="p"/>
                  </m:rPr>
                  <w:rPr>
                    <w:rFonts w:ascii="Cambria Math" w:eastAsiaTheme="minorEastAsia"/>
                    <w:szCs w:val="21"/>
                  </w:rPr>
                  <m:t>1</m:t>
                </m:r>
                <m:ctrlPr>
                  <w:rPr>
                    <w:rFonts w:ascii="Cambria Math" w:hAnsi="Cambria Math" w:eastAsiaTheme="minorEastAsia"/>
                    <w:szCs w:val="21"/>
                  </w:rPr>
                </m:ctrlPr>
              </m:sub>
            </m:sSub>
            <m:r>
              <m:rPr>
                <m:sty m:val="p"/>
              </m:rPr>
              <w:rPr>
                <w:rFonts w:eastAsiaTheme="minorEastAsia"/>
                <w:szCs w:val="21"/>
              </w:rPr>
              <m:t>-</m:t>
            </m:r>
            <m:sSub>
              <m:sSubPr>
                <m:ctrlPr>
                  <w:rPr>
                    <w:rFonts w:ascii="Cambria Math" w:hAnsi="Cambria Math" w:eastAsiaTheme="minorEastAsia"/>
                    <w:szCs w:val="21"/>
                  </w:rPr>
                </m:ctrlPr>
              </m:sSubPr>
              <m:e>
                <m:r>
                  <w:rPr>
                    <w:rFonts w:ascii="Cambria Math" w:eastAsiaTheme="minorEastAsia"/>
                    <w:szCs w:val="21"/>
                  </w:rPr>
                  <m:t>m</m:t>
                </m:r>
                <m:ctrlPr>
                  <w:rPr>
                    <w:rFonts w:ascii="Cambria Math" w:hAnsi="Cambria Math" w:eastAsiaTheme="minorEastAsia"/>
                    <w:szCs w:val="21"/>
                  </w:rPr>
                </m:ctrlPr>
              </m:e>
              <m:sub>
                <m:r>
                  <m:rPr>
                    <m:sty m:val="p"/>
                  </m:rPr>
                  <w:rPr>
                    <w:rFonts w:ascii="Cambria Math" w:eastAsiaTheme="minorEastAsia"/>
                    <w:szCs w:val="21"/>
                  </w:rPr>
                  <m:t>2</m:t>
                </m:r>
                <m:ctrlPr>
                  <w:rPr>
                    <w:rFonts w:ascii="Cambria Math" w:hAnsi="Cambria Math" w:eastAsiaTheme="minorEastAsia"/>
                    <w:szCs w:val="21"/>
                  </w:rPr>
                </m:ctrlPr>
              </m:sub>
            </m:sSub>
            <m:r>
              <m:rPr>
                <m:sty m:val="p"/>
              </m:rPr>
              <w:rPr>
                <w:rFonts w:eastAsiaTheme="minorEastAsia"/>
                <w:szCs w:val="21"/>
              </w:rPr>
              <m:t>-</m:t>
            </m:r>
            <m:sSub>
              <m:sSubPr>
                <m:ctrlPr>
                  <w:rPr>
                    <w:rFonts w:ascii="Cambria Math" w:hAnsi="Cambria Math" w:eastAsiaTheme="minorEastAsia"/>
                    <w:i/>
                    <w:szCs w:val="21"/>
                  </w:rPr>
                </m:ctrlPr>
              </m:sSubPr>
              <m:e>
                <m:r>
                  <w:rPr>
                    <w:rFonts w:ascii="Cambria Math" w:eastAsiaTheme="minorEastAsia"/>
                    <w:szCs w:val="21"/>
                  </w:rPr>
                  <m:t>m</m:t>
                </m:r>
                <m:ctrlPr>
                  <w:rPr>
                    <w:rFonts w:ascii="Cambria Math" w:hAnsi="Cambria Math" w:eastAsiaTheme="minorEastAsia"/>
                    <w:i/>
                    <w:szCs w:val="21"/>
                  </w:rPr>
                </m:ctrlPr>
              </m:e>
              <m:sub>
                <m:r>
                  <w:rPr>
                    <w:rFonts w:ascii="Cambria Math" w:eastAsiaTheme="minorEastAsia"/>
                    <w:szCs w:val="21"/>
                  </w:rPr>
                  <m:t>3</m:t>
                </m:r>
                <m:ctrlPr>
                  <w:rPr>
                    <w:rFonts w:ascii="Cambria Math" w:hAnsi="Cambria Math" w:eastAsiaTheme="minorEastAsia"/>
                    <w:i/>
                    <w:szCs w:val="21"/>
                  </w:rPr>
                </m:ctrlPr>
              </m:sub>
            </m:sSub>
            <m:r>
              <m:rPr>
                <m:sty m:val="p"/>
              </m:rPr>
              <w:rPr>
                <w:rFonts w:eastAsiaTheme="minorEastAsia"/>
                <w:szCs w:val="21"/>
              </w:rPr>
              <m:t>-</m:t>
            </m:r>
            <m:r>
              <m:rPr>
                <m:sty m:val="p"/>
              </m:rPr>
              <w:rPr>
                <w:rFonts w:ascii="Cambria Math" w:eastAsiaTheme="minorEastAsia"/>
                <w:szCs w:val="21"/>
              </w:rPr>
              <m:t>(</m:t>
            </m:r>
            <m:sSub>
              <m:sSubPr>
                <m:ctrlPr>
                  <w:rPr>
                    <w:rFonts w:ascii="Cambria Math" w:hAnsi="Cambria Math" w:eastAsiaTheme="minorEastAsia"/>
                    <w:i/>
                    <w:szCs w:val="21"/>
                  </w:rPr>
                </m:ctrlPr>
              </m:sSubPr>
              <m:e>
                <m:r>
                  <w:rPr>
                    <w:rFonts w:ascii="Cambria Math" w:eastAsiaTheme="minorEastAsia"/>
                    <w:szCs w:val="21"/>
                  </w:rPr>
                  <m:t>m</m:t>
                </m:r>
                <m:ctrlPr>
                  <w:rPr>
                    <w:rFonts w:ascii="Cambria Math" w:hAnsi="Cambria Math" w:eastAsiaTheme="minorEastAsia"/>
                    <w:i/>
                    <w:szCs w:val="21"/>
                  </w:rPr>
                </m:ctrlPr>
              </m:e>
              <m:sub>
                <m:r>
                  <w:rPr>
                    <w:rFonts w:ascii="Cambria Math" w:eastAsiaTheme="minorEastAsia"/>
                    <w:szCs w:val="21"/>
                  </w:rPr>
                  <m:t>5</m:t>
                </m:r>
                <m:ctrlPr>
                  <w:rPr>
                    <w:rFonts w:ascii="Cambria Math" w:hAnsi="Cambria Math" w:eastAsiaTheme="minorEastAsia"/>
                    <w:i/>
                    <w:szCs w:val="21"/>
                  </w:rPr>
                </m:ctrlPr>
              </m:sub>
            </m:sSub>
            <m:r>
              <m:rPr>
                <m:sty m:val="p"/>
              </m:rPr>
              <w:rPr>
                <w:rFonts w:eastAsiaTheme="minorEastAsia"/>
                <w:szCs w:val="21"/>
              </w:rPr>
              <m:t>-</m:t>
            </m:r>
            <m:sSub>
              <m:sSubPr>
                <m:ctrlPr>
                  <w:rPr>
                    <w:rFonts w:ascii="Cambria Math" w:hAnsi="Cambria Math" w:eastAsiaTheme="minorEastAsia"/>
                    <w:i/>
                    <w:szCs w:val="21"/>
                  </w:rPr>
                </m:ctrlPr>
              </m:sSubPr>
              <m:e>
                <m:r>
                  <w:rPr>
                    <w:rFonts w:ascii="Cambria Math" w:eastAsiaTheme="minorEastAsia"/>
                    <w:szCs w:val="21"/>
                  </w:rPr>
                  <m:t>m</m:t>
                </m:r>
                <m:ctrlPr>
                  <w:rPr>
                    <w:rFonts w:ascii="Cambria Math" w:hAnsi="Cambria Math" w:eastAsiaTheme="minorEastAsia"/>
                    <w:i/>
                    <w:szCs w:val="21"/>
                  </w:rPr>
                </m:ctrlPr>
              </m:e>
              <m:sub>
                <m:r>
                  <w:rPr>
                    <w:rFonts w:ascii="Cambria Math" w:eastAsiaTheme="minorEastAsia"/>
                    <w:szCs w:val="21"/>
                  </w:rPr>
                  <m:t>4</m:t>
                </m:r>
                <m:ctrlPr>
                  <w:rPr>
                    <w:rFonts w:ascii="Cambria Math" w:hAnsi="Cambria Math" w:eastAsiaTheme="minorEastAsia"/>
                    <w:i/>
                    <w:szCs w:val="21"/>
                  </w:rPr>
                </m:ctrlPr>
              </m:sub>
            </m:sSub>
            <m:r>
              <m:rPr>
                <m:sty m:val="p"/>
              </m:rPr>
              <w:rPr>
                <w:rFonts w:ascii="Cambria Math" w:eastAsiaTheme="minorEastAsia"/>
                <w:szCs w:val="21"/>
              </w:rPr>
              <m:t>)</m:t>
            </m:r>
            <m:ctrlPr>
              <w:rPr>
                <w:rFonts w:ascii="Cambria Math" w:hAnsi="Cambria Math" w:eastAsiaTheme="minorEastAsia"/>
                <w:szCs w:val="21"/>
              </w:rPr>
            </m:ctrlPr>
          </m:num>
          <m:den>
            <m:sSub>
              <m:sSubPr>
                <m:ctrlPr>
                  <w:rPr>
                    <w:rFonts w:ascii="Cambria Math" w:hAnsi="Cambria Math" w:eastAsiaTheme="minorEastAsia"/>
                    <w:i/>
                    <w:szCs w:val="21"/>
                  </w:rPr>
                </m:ctrlPr>
              </m:sSubPr>
              <m:e>
                <m:r>
                  <w:rPr>
                    <w:rFonts w:ascii="Cambria Math" w:eastAsiaTheme="minorEastAsia"/>
                    <w:szCs w:val="21"/>
                  </w:rPr>
                  <m:t>m</m:t>
                </m:r>
                <m:ctrlPr>
                  <w:rPr>
                    <w:rFonts w:ascii="Cambria Math" w:hAnsi="Cambria Math" w:eastAsiaTheme="minorEastAsia"/>
                    <w:i/>
                    <w:szCs w:val="21"/>
                  </w:rPr>
                </m:ctrlPr>
              </m:e>
              <m:sub>
                <m:r>
                  <w:rPr>
                    <w:rFonts w:ascii="Cambria Math" w:eastAsiaTheme="minorEastAsia"/>
                    <w:szCs w:val="21"/>
                  </w:rPr>
                  <m:t>0</m:t>
                </m:r>
                <m:ctrlPr>
                  <w:rPr>
                    <w:rFonts w:ascii="Cambria Math" w:hAnsi="Cambria Math" w:eastAsiaTheme="minorEastAsia"/>
                    <w:i/>
                    <w:szCs w:val="21"/>
                  </w:rPr>
                </m:ctrlPr>
              </m:sub>
            </m:sSub>
            <m:ctrlPr>
              <w:rPr>
                <w:rFonts w:ascii="Cambria Math" w:hAnsi="Cambria Math" w:eastAsiaTheme="minorEastAsia"/>
                <w:szCs w:val="21"/>
              </w:rPr>
            </m:ctrlPr>
          </m:den>
        </m:f>
      </m:oMath>
      <w:r>
        <w:rPr>
          <w:rFonts w:hint="eastAsia" w:eastAsiaTheme="minorEastAsia"/>
          <w:szCs w:val="21"/>
        </w:rPr>
        <w:t xml:space="preserve"> </w:t>
      </w:r>
      <w:r>
        <w:rPr>
          <w:rFonts w:eastAsiaTheme="minorEastAsia"/>
          <w:szCs w:val="21"/>
          <w:vertAlign w:val="superscript"/>
        </w:rPr>
        <w:t xml:space="preserve"> </w:t>
      </w:r>
      <w:r>
        <w:rPr>
          <w:rFonts w:hint="eastAsia" w:eastAsiaTheme="minorEastAsia"/>
          <w:szCs w:val="21"/>
          <w:vertAlign w:val="superscript"/>
        </w:rPr>
        <w:t xml:space="preserve">       </w:t>
      </w:r>
      <m:oMath>
        <m:r>
          <m:rPr>
            <m:sty m:val="p"/>
          </m:rPr>
          <w:rPr>
            <w:rFonts w:ascii="Cambria Math" w:hAnsi="Cambria Math" w:eastAsiaTheme="minorEastAsia"/>
            <w:szCs w:val="21"/>
            <w:vertAlign w:val="superscript"/>
          </w:rPr>
          <m:t xml:space="preserve">  </m:t>
        </m:r>
        <m:r>
          <m:rPr>
            <m:sty m:val="p"/>
          </m:rPr>
          <w:rPr>
            <w:rFonts w:hint="eastAsia" w:ascii="Cambria Math" w:hAnsi="Cambria Math"/>
          </w:rPr>
          <m:t>………………………………</m:t>
        </m:r>
      </m:oMath>
      <w:r>
        <w:rPr>
          <w:rFonts w:eastAsiaTheme="minorEastAsia"/>
          <w:szCs w:val="21"/>
        </w:rPr>
        <w:t>（</w:t>
      </w:r>
      <w:r>
        <w:rPr>
          <w:rFonts w:hint="eastAsia" w:eastAsiaTheme="minorEastAsia"/>
          <w:szCs w:val="21"/>
        </w:rPr>
        <w:t>5</w:t>
      </w:r>
      <w:r>
        <w:rPr>
          <w:rFonts w:eastAsiaTheme="minorEastAsia"/>
          <w:szCs w:val="21"/>
        </w:rPr>
        <w:t>）</w:t>
      </w:r>
    </w:p>
    <w:p>
      <w:pPr>
        <w:spacing w:line="360" w:lineRule="auto"/>
        <w:ind w:firstLine="420" w:firstLineChars="200"/>
        <w:rPr>
          <w:rFonts w:eastAsiaTheme="minorEastAsia"/>
          <w:szCs w:val="21"/>
        </w:rPr>
      </w:pPr>
      <w:r>
        <w:rPr>
          <w:rFonts w:hint="eastAsia" w:eastAsiaTheme="minorEastAsia"/>
          <w:szCs w:val="21"/>
        </w:rPr>
        <w:t>式中：</w:t>
      </w:r>
    </w:p>
    <w:p>
      <w:pPr>
        <w:spacing w:line="360" w:lineRule="auto"/>
        <w:ind w:firstLine="420" w:firstLineChars="200"/>
        <w:rPr>
          <w:rFonts w:eastAsiaTheme="minorEastAsia"/>
          <w:szCs w:val="21"/>
        </w:rPr>
      </w:pPr>
      <w:r>
        <w:rPr>
          <w:rFonts w:eastAsiaTheme="minorEastAsia"/>
          <w:i/>
          <w:szCs w:val="21"/>
        </w:rPr>
        <w:t>m</w:t>
      </w:r>
      <w:r>
        <w:rPr>
          <w:rFonts w:eastAsiaTheme="minorEastAsia"/>
          <w:i/>
          <w:szCs w:val="21"/>
          <w:vertAlign w:val="subscript"/>
        </w:rPr>
        <w:t xml:space="preserve">1 </w:t>
      </w:r>
      <w:r>
        <w:rPr>
          <w:rFonts w:hint="eastAsia" w:ascii="宋体" w:hAnsi="宋体"/>
        </w:rPr>
        <w:t>—</w:t>
      </w:r>
      <w:r>
        <w:rPr>
          <w:rFonts w:hAnsiTheme="minorEastAsia" w:eastAsiaTheme="minorEastAsia"/>
          <w:szCs w:val="21"/>
        </w:rPr>
        <w:t>金银合粒总质量，单位为</w:t>
      </w:r>
      <w:r>
        <w:rPr>
          <w:rFonts w:hAnsiTheme="minorEastAsia" w:eastAsiaTheme="minorEastAsia"/>
          <w:iCs/>
          <w:szCs w:val="21"/>
        </w:rPr>
        <w:t>微克（</w:t>
      </w:r>
      <w:r>
        <w:rPr>
          <w:rFonts w:eastAsiaTheme="minorEastAsia"/>
          <w:iCs/>
          <w:szCs w:val="21"/>
        </w:rPr>
        <w:t>μg</w:t>
      </w:r>
      <w:r>
        <w:rPr>
          <w:rFonts w:hAnsiTheme="minorEastAsia" w:eastAsiaTheme="minorEastAsia"/>
          <w:szCs w:val="21"/>
        </w:rPr>
        <w:t>）；</w:t>
      </w:r>
    </w:p>
    <w:p>
      <w:pPr>
        <w:spacing w:line="360" w:lineRule="auto"/>
        <w:rPr>
          <w:rFonts w:eastAsiaTheme="minorEastAsia"/>
          <w:szCs w:val="21"/>
        </w:rPr>
      </w:pPr>
      <w:r>
        <w:rPr>
          <w:rFonts w:eastAsiaTheme="minorEastAsia"/>
          <w:szCs w:val="21"/>
        </w:rPr>
        <w:t xml:space="preserve">    </w:t>
      </w:r>
      <w:r>
        <w:rPr>
          <w:rFonts w:eastAsiaTheme="minorEastAsia"/>
          <w:i/>
          <w:szCs w:val="21"/>
        </w:rPr>
        <w:t>m</w:t>
      </w:r>
      <w:r>
        <w:rPr>
          <w:rFonts w:eastAsiaTheme="minorEastAsia"/>
          <w:i/>
          <w:szCs w:val="21"/>
          <w:vertAlign w:val="subscript"/>
        </w:rPr>
        <w:t xml:space="preserve">2 </w:t>
      </w:r>
      <w:r>
        <w:rPr>
          <w:rFonts w:hint="eastAsia" w:ascii="宋体" w:hAnsi="宋体"/>
        </w:rPr>
        <w:t>—</w:t>
      </w:r>
      <w:r>
        <w:rPr>
          <w:rFonts w:hAnsiTheme="minorEastAsia" w:eastAsiaTheme="minorEastAsia"/>
          <w:szCs w:val="21"/>
        </w:rPr>
        <w:t>金粒总质量，单位为</w:t>
      </w:r>
      <w:r>
        <w:rPr>
          <w:rFonts w:hAnsiTheme="minorEastAsia" w:eastAsiaTheme="minorEastAsia"/>
          <w:iCs/>
          <w:szCs w:val="21"/>
        </w:rPr>
        <w:t>微克（</w:t>
      </w:r>
      <w:r>
        <w:rPr>
          <w:rFonts w:eastAsiaTheme="minorEastAsia"/>
          <w:iCs/>
          <w:szCs w:val="21"/>
        </w:rPr>
        <w:t>μg</w:t>
      </w:r>
      <w:r>
        <w:rPr>
          <w:rFonts w:hAnsiTheme="minorEastAsia" w:eastAsiaTheme="minorEastAsia"/>
          <w:szCs w:val="21"/>
        </w:rPr>
        <w:t>）；</w:t>
      </w:r>
    </w:p>
    <w:p>
      <w:pPr>
        <w:spacing w:line="360" w:lineRule="auto"/>
        <w:rPr>
          <w:rFonts w:eastAsiaTheme="minorEastAsia"/>
          <w:szCs w:val="21"/>
        </w:rPr>
      </w:pPr>
      <w:r>
        <w:rPr>
          <w:rFonts w:eastAsiaTheme="minorEastAsia"/>
          <w:szCs w:val="21"/>
        </w:rPr>
        <w:t xml:space="preserve">    </w:t>
      </w:r>
      <w:r>
        <w:rPr>
          <w:rFonts w:eastAsiaTheme="minorEastAsia"/>
          <w:i/>
          <w:szCs w:val="21"/>
        </w:rPr>
        <w:t>m</w:t>
      </w:r>
      <w:r>
        <w:rPr>
          <w:rFonts w:eastAsiaTheme="minorEastAsia"/>
          <w:i/>
          <w:szCs w:val="21"/>
          <w:vertAlign w:val="subscript"/>
        </w:rPr>
        <w:t xml:space="preserve">3 </w:t>
      </w:r>
      <w:r>
        <w:rPr>
          <w:rFonts w:hint="eastAsia" w:ascii="宋体" w:hAnsi="宋体"/>
        </w:rPr>
        <w:t>—</w:t>
      </w:r>
      <w:r>
        <w:rPr>
          <w:rFonts w:hAnsiTheme="minorEastAsia" w:eastAsiaTheme="minorEastAsia"/>
          <w:szCs w:val="21"/>
        </w:rPr>
        <w:t>分金液中杂质的总质量，单位为</w:t>
      </w:r>
      <w:r>
        <w:rPr>
          <w:rFonts w:hAnsiTheme="minorEastAsia" w:eastAsiaTheme="minorEastAsia"/>
          <w:iCs/>
          <w:szCs w:val="21"/>
        </w:rPr>
        <w:t>微克（</w:t>
      </w:r>
      <w:r>
        <w:rPr>
          <w:rFonts w:eastAsiaTheme="minorEastAsia"/>
          <w:iCs/>
          <w:szCs w:val="21"/>
        </w:rPr>
        <w:t>μg</w:t>
      </w:r>
      <w:r>
        <w:rPr>
          <w:rFonts w:hAnsiTheme="minorEastAsia" w:eastAsiaTheme="minorEastAsia"/>
          <w:szCs w:val="21"/>
        </w:rPr>
        <w:t>）；</w:t>
      </w:r>
    </w:p>
    <w:p>
      <w:pPr>
        <w:spacing w:line="360" w:lineRule="auto"/>
        <w:rPr>
          <w:rFonts w:eastAsiaTheme="minorEastAsia"/>
          <w:szCs w:val="21"/>
        </w:rPr>
      </w:pPr>
      <w:r>
        <w:rPr>
          <w:rFonts w:eastAsiaTheme="minorEastAsia"/>
          <w:szCs w:val="21"/>
        </w:rPr>
        <w:t xml:space="preserve">    </w:t>
      </w:r>
      <w:r>
        <w:rPr>
          <w:rFonts w:eastAsiaTheme="minorEastAsia"/>
          <w:i/>
          <w:szCs w:val="21"/>
        </w:rPr>
        <w:t>m</w:t>
      </w:r>
      <w:r>
        <w:rPr>
          <w:rFonts w:eastAsiaTheme="minorEastAsia"/>
          <w:i/>
          <w:szCs w:val="21"/>
          <w:vertAlign w:val="subscript"/>
        </w:rPr>
        <w:t xml:space="preserve">4 </w:t>
      </w:r>
      <w:r>
        <w:rPr>
          <w:rFonts w:hint="eastAsia" w:ascii="宋体" w:hAnsi="宋体"/>
        </w:rPr>
        <w:t>—</w:t>
      </w:r>
      <w:r>
        <w:rPr>
          <w:rFonts w:hAnsiTheme="minorEastAsia" w:eastAsiaTheme="minorEastAsia"/>
          <w:szCs w:val="21"/>
        </w:rPr>
        <w:t>空白合粒中金的质量，单位为</w:t>
      </w:r>
      <w:r>
        <w:rPr>
          <w:rFonts w:hAnsiTheme="minorEastAsia" w:eastAsiaTheme="minorEastAsia"/>
          <w:iCs/>
          <w:szCs w:val="21"/>
        </w:rPr>
        <w:t>微克（</w:t>
      </w:r>
      <w:r>
        <w:rPr>
          <w:rFonts w:eastAsiaTheme="minorEastAsia"/>
          <w:iCs/>
          <w:szCs w:val="21"/>
        </w:rPr>
        <w:t>μg</w:t>
      </w:r>
      <w:r>
        <w:rPr>
          <w:rFonts w:hAnsiTheme="minorEastAsia" w:eastAsiaTheme="minorEastAsia"/>
          <w:szCs w:val="21"/>
        </w:rPr>
        <w:t>）；</w:t>
      </w:r>
    </w:p>
    <w:p>
      <w:pPr>
        <w:spacing w:line="360" w:lineRule="auto"/>
        <w:rPr>
          <w:rFonts w:eastAsiaTheme="minorEastAsia"/>
          <w:szCs w:val="21"/>
        </w:rPr>
      </w:pPr>
      <w:r>
        <w:rPr>
          <w:rFonts w:eastAsiaTheme="minorEastAsia"/>
          <w:szCs w:val="21"/>
        </w:rPr>
        <w:t xml:space="preserve">    </w:t>
      </w:r>
      <w:r>
        <w:rPr>
          <w:rFonts w:eastAsiaTheme="minorEastAsia"/>
          <w:i/>
          <w:szCs w:val="21"/>
        </w:rPr>
        <w:t>m</w:t>
      </w:r>
      <w:r>
        <w:rPr>
          <w:rFonts w:eastAsiaTheme="minorEastAsia"/>
          <w:i/>
          <w:szCs w:val="21"/>
          <w:vertAlign w:val="subscript"/>
        </w:rPr>
        <w:t xml:space="preserve">5 </w:t>
      </w:r>
      <w:r>
        <w:rPr>
          <w:rFonts w:hint="eastAsia" w:ascii="宋体" w:hAnsi="宋体"/>
        </w:rPr>
        <w:t>—</w:t>
      </w:r>
      <w:r>
        <w:rPr>
          <w:rFonts w:hAnsiTheme="minorEastAsia" w:eastAsiaTheme="minorEastAsia"/>
          <w:szCs w:val="21"/>
        </w:rPr>
        <w:t>空白合粒的质量，单位为</w:t>
      </w:r>
      <w:r>
        <w:rPr>
          <w:rFonts w:hAnsiTheme="minorEastAsia" w:eastAsiaTheme="minorEastAsia"/>
          <w:iCs/>
          <w:szCs w:val="21"/>
        </w:rPr>
        <w:t>微克（</w:t>
      </w:r>
      <w:r>
        <w:rPr>
          <w:rFonts w:eastAsiaTheme="minorEastAsia"/>
          <w:iCs/>
          <w:szCs w:val="21"/>
        </w:rPr>
        <w:t>μg</w:t>
      </w:r>
      <w:r>
        <w:rPr>
          <w:rFonts w:hAnsiTheme="minorEastAsia" w:eastAsiaTheme="minorEastAsia"/>
          <w:szCs w:val="21"/>
        </w:rPr>
        <w:t>）；</w:t>
      </w:r>
    </w:p>
    <w:p>
      <w:pPr>
        <w:spacing w:line="360" w:lineRule="auto"/>
        <w:ind w:firstLine="420"/>
        <w:rPr>
          <w:rFonts w:eastAsiaTheme="minorEastAsia"/>
          <w:szCs w:val="21"/>
        </w:rPr>
      </w:pPr>
      <w:r>
        <w:rPr>
          <w:rFonts w:eastAsiaTheme="minorEastAsia"/>
          <w:i/>
          <w:szCs w:val="21"/>
        </w:rPr>
        <w:t>m</w:t>
      </w:r>
      <w:r>
        <w:rPr>
          <w:rFonts w:eastAsiaTheme="minorEastAsia"/>
          <w:i/>
          <w:szCs w:val="21"/>
          <w:vertAlign w:val="subscript"/>
        </w:rPr>
        <w:t xml:space="preserve">0 </w:t>
      </w:r>
      <w:r>
        <w:rPr>
          <w:rFonts w:hint="eastAsia" w:ascii="宋体" w:hAnsi="宋体"/>
        </w:rPr>
        <w:t>—</w:t>
      </w:r>
      <w:r>
        <w:rPr>
          <w:rFonts w:hAnsiTheme="minorEastAsia" w:eastAsiaTheme="minorEastAsia"/>
          <w:szCs w:val="21"/>
        </w:rPr>
        <w:t>试料的质量，单位为克（</w:t>
      </w:r>
      <w:r>
        <w:rPr>
          <w:rFonts w:eastAsiaTheme="minorEastAsia"/>
          <w:szCs w:val="21"/>
        </w:rPr>
        <w:t>g</w:t>
      </w:r>
      <w:r>
        <w:rPr>
          <w:rFonts w:hAnsiTheme="minorEastAsia" w:eastAsiaTheme="minorEastAsia"/>
          <w:szCs w:val="21"/>
        </w:rPr>
        <w:t>）；</w:t>
      </w:r>
    </w:p>
    <w:p>
      <w:pPr>
        <w:spacing w:line="360" w:lineRule="auto"/>
        <w:ind w:firstLine="420"/>
        <w:rPr>
          <w:rFonts w:eastAsiaTheme="minorEastAsia"/>
          <w:szCs w:val="21"/>
        </w:rPr>
      </w:pPr>
      <w:r>
        <w:rPr>
          <w:rFonts w:eastAsiaTheme="minorEastAsia"/>
          <w:i/>
          <w:szCs w:val="21"/>
        </w:rPr>
        <w:t xml:space="preserve">c </w:t>
      </w:r>
      <w:r>
        <w:rPr>
          <w:rFonts w:hint="eastAsia" w:ascii="宋体" w:hAnsi="宋体"/>
        </w:rPr>
        <w:t>—</w:t>
      </w:r>
      <w:r>
        <w:rPr>
          <w:rFonts w:hAnsiTheme="minorEastAsia" w:eastAsiaTheme="minorEastAsia"/>
          <w:szCs w:val="21"/>
        </w:rPr>
        <w:t>硫氰酸钾标准滴定溶液的实际浓度，单位为摩尔每升（</w:t>
      </w:r>
      <w:r>
        <w:rPr>
          <w:rFonts w:eastAsiaTheme="minorEastAsia"/>
          <w:szCs w:val="21"/>
        </w:rPr>
        <w:t>mol/L</w:t>
      </w:r>
      <w:r>
        <w:rPr>
          <w:rFonts w:hAnsiTheme="minorEastAsia" w:eastAsiaTheme="minorEastAsia"/>
          <w:szCs w:val="21"/>
        </w:rPr>
        <w:t>）；</w:t>
      </w:r>
    </w:p>
    <w:p>
      <w:pPr>
        <w:spacing w:line="360" w:lineRule="auto"/>
        <w:ind w:left="420" w:leftChars="200"/>
        <w:rPr>
          <w:rFonts w:eastAsiaTheme="minorEastAsia"/>
          <w:szCs w:val="21"/>
        </w:rPr>
      </w:pPr>
      <w:r>
        <w:rPr>
          <w:rFonts w:eastAsiaTheme="minorEastAsia"/>
          <w:i/>
          <w:szCs w:val="21"/>
        </w:rPr>
        <w:t>V</w:t>
      </w:r>
      <w:r>
        <w:rPr>
          <w:rFonts w:eastAsiaTheme="minorEastAsia"/>
          <w:i/>
          <w:szCs w:val="21"/>
          <w:vertAlign w:val="subscript"/>
        </w:rPr>
        <w:t xml:space="preserve">1 </w:t>
      </w:r>
      <w:r>
        <w:rPr>
          <w:rFonts w:hint="eastAsia" w:ascii="宋体" w:hAnsi="宋体"/>
        </w:rPr>
        <w:t>—</w:t>
      </w:r>
      <w:r>
        <w:rPr>
          <w:rFonts w:hAnsiTheme="minorEastAsia" w:eastAsiaTheme="minorEastAsia"/>
          <w:szCs w:val="21"/>
        </w:rPr>
        <w:t>滴定分金液所消耗硫氰酸钾标准滴定溶液的体积，单位为毫升（</w:t>
      </w:r>
      <w:r>
        <w:rPr>
          <w:rFonts w:eastAsiaTheme="minorEastAsia"/>
          <w:szCs w:val="21"/>
        </w:rPr>
        <w:t>mL</w:t>
      </w:r>
      <w:r>
        <w:rPr>
          <w:rFonts w:hAnsiTheme="minorEastAsia" w:eastAsiaTheme="minorEastAsia"/>
          <w:szCs w:val="21"/>
        </w:rPr>
        <w:t>）；</w:t>
      </w:r>
    </w:p>
    <w:p>
      <w:pPr>
        <w:spacing w:line="360" w:lineRule="auto"/>
        <w:ind w:left="420" w:leftChars="200"/>
        <w:rPr>
          <w:rFonts w:eastAsiaTheme="minorEastAsia"/>
          <w:szCs w:val="21"/>
        </w:rPr>
      </w:pPr>
      <w:r>
        <w:rPr>
          <w:rFonts w:eastAsiaTheme="minorEastAsia"/>
          <w:i/>
          <w:szCs w:val="21"/>
        </w:rPr>
        <w:t xml:space="preserve">M </w:t>
      </w:r>
      <w:r>
        <w:rPr>
          <w:rFonts w:hint="eastAsia" w:ascii="宋体" w:hAnsi="宋体"/>
        </w:rPr>
        <w:t>—</w:t>
      </w:r>
      <w:r>
        <w:rPr>
          <w:rFonts w:hAnsiTheme="minorEastAsia" w:eastAsiaTheme="minorEastAsia"/>
          <w:szCs w:val="21"/>
        </w:rPr>
        <w:t>银的摩尔质量，</w:t>
      </w:r>
      <w:r>
        <w:rPr>
          <w:rFonts w:eastAsiaTheme="minorEastAsia"/>
          <w:szCs w:val="21"/>
        </w:rPr>
        <w:t>[</w:t>
      </w:r>
      <w:r>
        <w:rPr>
          <w:rFonts w:eastAsiaTheme="minorEastAsia"/>
          <w:i/>
          <w:szCs w:val="21"/>
        </w:rPr>
        <w:t xml:space="preserve">M </w:t>
      </w:r>
      <w:r>
        <w:rPr>
          <w:rFonts w:eastAsiaTheme="minorEastAsia"/>
          <w:szCs w:val="21"/>
        </w:rPr>
        <w:t>(Ag) = 107.868]</w:t>
      </w:r>
      <w:r>
        <w:rPr>
          <w:rFonts w:hAnsiTheme="minorEastAsia" w:eastAsiaTheme="minorEastAsia"/>
          <w:szCs w:val="21"/>
        </w:rPr>
        <w:t>，</w:t>
      </w:r>
      <w:r>
        <w:rPr>
          <w:rFonts w:eastAsiaTheme="minorEastAsia"/>
          <w:szCs w:val="21"/>
        </w:rPr>
        <w:t xml:space="preserve"> </w:t>
      </w:r>
      <w:r>
        <w:rPr>
          <w:rFonts w:hAnsiTheme="minorEastAsia" w:eastAsiaTheme="minorEastAsia"/>
          <w:szCs w:val="21"/>
        </w:rPr>
        <w:t>单位为克每摩尔（</w:t>
      </w:r>
      <w:r>
        <w:rPr>
          <w:rFonts w:eastAsiaTheme="minorEastAsia"/>
          <w:szCs w:val="21"/>
        </w:rPr>
        <w:t>g/mol</w:t>
      </w:r>
      <w:r>
        <w:rPr>
          <w:rFonts w:hAnsiTheme="minorEastAsia" w:eastAsiaTheme="minorEastAsia"/>
          <w:szCs w:val="21"/>
        </w:rPr>
        <w:t>）。</w:t>
      </w:r>
    </w:p>
    <w:p>
      <w:pPr>
        <w:autoSpaceDE w:val="0"/>
        <w:autoSpaceDN w:val="0"/>
        <w:adjustRightInd w:val="0"/>
        <w:spacing w:line="360" w:lineRule="auto"/>
        <w:ind w:right="159" w:firstLine="420" w:firstLineChars="200"/>
        <w:rPr>
          <w:rFonts w:eastAsiaTheme="minorEastAsia"/>
          <w:szCs w:val="21"/>
        </w:rPr>
      </w:pPr>
      <w:r>
        <w:rPr>
          <w:rFonts w:hint="eastAsia" w:eastAsiaTheme="minorEastAsia"/>
          <w:szCs w:val="21"/>
        </w:rPr>
        <w:t>所得结果，金</w:t>
      </w:r>
      <w:r>
        <w:rPr>
          <w:rFonts w:hint="eastAsia" w:eastAsiaTheme="minorEastAsia"/>
          <w:szCs w:val="21"/>
          <w:lang w:eastAsia="zh-CN"/>
        </w:rPr>
        <w:t>含</w:t>
      </w:r>
      <w:r>
        <w:rPr>
          <w:rFonts w:hint="eastAsia" w:eastAsiaTheme="minorEastAsia"/>
          <w:szCs w:val="21"/>
        </w:rPr>
        <w:t>量表示至小数点后两位，</w:t>
      </w:r>
      <w:r>
        <w:rPr>
          <w:rFonts w:hint="eastAsia" w:eastAsiaTheme="minorEastAsia"/>
          <w:szCs w:val="21"/>
          <w:lang w:eastAsia="zh-CN"/>
        </w:rPr>
        <w:t>银含量</w:t>
      </w:r>
      <w:r>
        <w:rPr>
          <w:rFonts w:hint="eastAsia" w:eastAsiaTheme="minorEastAsia"/>
          <w:szCs w:val="21"/>
        </w:rPr>
        <w:t>表示至小数点后一位。</w:t>
      </w:r>
    </w:p>
    <w:p>
      <w:pPr>
        <w:spacing w:line="360" w:lineRule="auto"/>
        <w:ind w:firstLine="420" w:firstLineChars="200"/>
        <w:rPr>
          <w:rFonts w:eastAsiaTheme="minorEastAsia"/>
          <w:szCs w:val="21"/>
        </w:rPr>
      </w:pPr>
      <w:r>
        <w:rPr>
          <w:rFonts w:hint="eastAsia" w:eastAsiaTheme="minorEastAsia"/>
          <w:szCs w:val="21"/>
        </w:rPr>
        <w:t>试</w:t>
      </w:r>
      <w:r>
        <w:rPr>
          <w:rFonts w:hint="eastAsia" w:eastAsiaTheme="minorEastAsia"/>
          <w:szCs w:val="21"/>
          <w:lang w:eastAsia="zh-CN"/>
        </w:rPr>
        <w:t>料</w:t>
      </w:r>
      <w:r>
        <w:rPr>
          <w:rFonts w:hint="eastAsia" w:eastAsiaTheme="minorEastAsia"/>
          <w:szCs w:val="21"/>
        </w:rPr>
        <w:t>金、银的含量以质量分数</w:t>
      </w:r>
      <w:r>
        <w:rPr>
          <w:rFonts w:eastAsiaTheme="minorEastAsia"/>
          <w:i/>
          <w:szCs w:val="21"/>
        </w:rPr>
        <w:t>ω</w:t>
      </w:r>
      <w:r>
        <w:rPr>
          <w:rFonts w:eastAsiaTheme="minorEastAsia"/>
          <w:szCs w:val="21"/>
          <w:vertAlign w:val="subscript"/>
        </w:rPr>
        <w:t>Au</w:t>
      </w:r>
      <w:r>
        <w:rPr>
          <w:rFonts w:hint="eastAsia" w:eastAsiaTheme="minorEastAsia"/>
          <w:szCs w:val="21"/>
        </w:rPr>
        <w:t>、</w:t>
      </w:r>
      <w:r>
        <w:rPr>
          <w:rFonts w:eastAsiaTheme="minorEastAsia"/>
          <w:i/>
          <w:szCs w:val="21"/>
        </w:rPr>
        <w:t>ω</w:t>
      </w:r>
      <w:r>
        <w:rPr>
          <w:rFonts w:eastAsiaTheme="minorEastAsia"/>
          <w:szCs w:val="21"/>
          <w:vertAlign w:val="subscript"/>
        </w:rPr>
        <w:t>A</w:t>
      </w:r>
      <w:r>
        <w:rPr>
          <w:rFonts w:hint="eastAsia" w:eastAsiaTheme="minorEastAsia"/>
          <w:szCs w:val="21"/>
          <w:vertAlign w:val="subscript"/>
        </w:rPr>
        <w:t>g</w:t>
      </w:r>
      <w:r>
        <w:rPr>
          <w:rFonts w:hint="eastAsia" w:eastAsiaTheme="minorEastAsia"/>
          <w:szCs w:val="21"/>
        </w:rPr>
        <w:t>计，数值以（</w:t>
      </w:r>
      <w:r>
        <w:rPr>
          <w:rFonts w:eastAsiaTheme="minorEastAsia"/>
          <w:szCs w:val="21"/>
        </w:rPr>
        <w:t>g/t</w:t>
      </w:r>
      <w:r>
        <w:rPr>
          <w:rFonts w:hint="eastAsia" w:eastAsiaTheme="minorEastAsia"/>
          <w:szCs w:val="21"/>
        </w:rPr>
        <w:t>）表示，分别按公式（6）、（7）计算：</w:t>
      </w:r>
    </w:p>
    <w:p>
      <w:pPr>
        <w:spacing w:line="360" w:lineRule="auto"/>
        <w:jc w:val="center"/>
        <w:rPr>
          <w:rFonts w:eastAsiaTheme="minorEastAsia"/>
          <w:szCs w:val="21"/>
        </w:rPr>
      </w:pPr>
      <w:r>
        <w:rPr>
          <w:rFonts w:hint="eastAsia" w:eastAsiaTheme="minorEastAsia"/>
          <w:i/>
          <w:szCs w:val="21"/>
        </w:rPr>
        <w:t xml:space="preserve"> </w:t>
      </w:r>
      <w:r>
        <w:rPr>
          <w:rFonts w:eastAsiaTheme="minorEastAsia"/>
          <w:i/>
          <w:szCs w:val="21"/>
        </w:rPr>
        <w:t>ω</w:t>
      </w:r>
      <w:r>
        <w:rPr>
          <w:rFonts w:eastAsiaTheme="minorEastAsia"/>
          <w:szCs w:val="21"/>
          <w:vertAlign w:val="subscript"/>
        </w:rPr>
        <w:t>Au</w:t>
      </w:r>
      <w:r>
        <w:rPr>
          <w:rFonts w:eastAsiaTheme="minorEastAsia"/>
          <w:szCs w:val="21"/>
        </w:rPr>
        <w:t>（g/t）=</w:t>
      </w:r>
      <w:r>
        <w:rPr>
          <w:rFonts w:eastAsiaTheme="minorEastAsia"/>
          <w:szCs w:val="21"/>
          <w:vertAlign w:val="superscript"/>
        </w:rPr>
        <w:t xml:space="preserve">  </w:t>
      </w:r>
      <w:r>
        <w:rPr>
          <w:rFonts w:hint="eastAsia" w:eastAsiaTheme="minorEastAsia"/>
          <w:szCs w:val="21"/>
          <w:vertAlign w:val="superscript"/>
        </w:rPr>
        <w:t xml:space="preserve">  </w:t>
      </w:r>
      <m:oMath>
        <m:f>
          <m:fPr>
            <m:ctrlPr>
              <w:rPr>
                <w:rFonts w:ascii="Cambria Math" w:hAnsi="Cambria Math" w:eastAsiaTheme="minorEastAsia"/>
                <w:i/>
                <w:szCs w:val="21"/>
                <w:vertAlign w:val="superscript"/>
              </w:rPr>
            </m:ctrlPr>
          </m:fPr>
          <m:num>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m</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A</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ω</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Au(A)</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m</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B</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ω</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Au(B)</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m</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C</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ω</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Au(C)</m:t>
                </m:r>
                <m:ctrlPr>
                  <w:rPr>
                    <w:rFonts w:ascii="Cambria Math" w:hAnsi="Cambria Math" w:eastAsiaTheme="minorEastAsia"/>
                    <w:i/>
                    <w:szCs w:val="21"/>
                    <w:vertAlign w:val="superscript"/>
                  </w:rPr>
                </m:ctrlPr>
              </m:sub>
            </m:sSub>
            <m:ctrlPr>
              <w:rPr>
                <w:rFonts w:ascii="Cambria Math" w:hAnsi="Cambria Math" w:eastAsiaTheme="minorEastAsia"/>
                <w:i/>
                <w:szCs w:val="21"/>
                <w:vertAlign w:val="superscript"/>
              </w:rPr>
            </m:ctrlPr>
          </m:num>
          <m:den>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m</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A</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m</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B</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m</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C</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m</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F</m:t>
                </m:r>
                <m:ctrlPr>
                  <w:rPr>
                    <w:rFonts w:ascii="Cambria Math" w:hAnsi="Cambria Math" w:eastAsiaTheme="minorEastAsia"/>
                    <w:i/>
                    <w:szCs w:val="21"/>
                    <w:vertAlign w:val="superscript"/>
                  </w:rPr>
                </m:ctrlPr>
              </m:sub>
            </m:sSub>
            <m:ctrlPr>
              <w:rPr>
                <w:rFonts w:ascii="Cambria Math" w:hAnsi="Cambria Math" w:eastAsiaTheme="minorEastAsia"/>
                <w:i/>
                <w:szCs w:val="21"/>
                <w:vertAlign w:val="superscript"/>
              </w:rPr>
            </m:ctrlPr>
          </m:den>
        </m:f>
      </m:oMath>
      <w:r>
        <w:rPr>
          <w:rFonts w:hint="eastAsia" w:eastAsiaTheme="minorEastAsia"/>
          <w:szCs w:val="21"/>
          <w:vertAlign w:val="superscript"/>
        </w:rPr>
        <w:t xml:space="preserve">       </w:t>
      </w:r>
      <m:oMath>
        <m:r>
          <m:rPr>
            <m:sty m:val="p"/>
          </m:rPr>
          <w:rPr>
            <w:rFonts w:ascii="Cambria Math" w:hAnsi="Cambria Math" w:eastAsiaTheme="minorEastAsia"/>
            <w:szCs w:val="21"/>
            <w:vertAlign w:val="superscript"/>
          </w:rPr>
          <m:t xml:space="preserve">  </m:t>
        </m:r>
        <m:r>
          <m:rPr>
            <m:sty m:val="p"/>
          </m:rPr>
          <w:rPr>
            <w:rFonts w:hint="eastAsia" w:ascii="Cambria Math" w:hAnsi="Cambria Math"/>
          </w:rPr>
          <m:t>………………………………</m:t>
        </m:r>
      </m:oMath>
      <w:r>
        <w:rPr>
          <w:rFonts w:eastAsiaTheme="minorEastAsia"/>
          <w:szCs w:val="21"/>
        </w:rPr>
        <w:t>（</w:t>
      </w:r>
      <w:r>
        <w:rPr>
          <w:rFonts w:hint="eastAsia" w:eastAsiaTheme="minorEastAsia"/>
          <w:szCs w:val="21"/>
        </w:rPr>
        <w:t>6</w:t>
      </w:r>
      <w:r>
        <w:rPr>
          <w:rFonts w:eastAsiaTheme="minorEastAsia"/>
          <w:szCs w:val="21"/>
        </w:rPr>
        <w:t>）</w:t>
      </w:r>
    </w:p>
    <w:p>
      <w:pPr>
        <w:spacing w:line="360" w:lineRule="auto"/>
        <w:jc w:val="center"/>
        <w:rPr>
          <w:rFonts w:eastAsiaTheme="minorEastAsia"/>
          <w:szCs w:val="21"/>
          <w:vertAlign w:val="superscript"/>
        </w:rPr>
      </w:pPr>
      <w:r>
        <w:rPr>
          <w:rFonts w:hint="eastAsia" w:eastAsiaTheme="minorEastAsia"/>
          <w:i/>
          <w:szCs w:val="21"/>
        </w:rPr>
        <w:t xml:space="preserve"> </w:t>
      </w:r>
      <w:r>
        <w:rPr>
          <w:rFonts w:eastAsiaTheme="minorEastAsia"/>
          <w:i/>
          <w:szCs w:val="21"/>
        </w:rPr>
        <w:t>ω</w:t>
      </w:r>
      <w:r>
        <w:rPr>
          <w:rFonts w:eastAsiaTheme="minorEastAsia"/>
          <w:szCs w:val="21"/>
          <w:vertAlign w:val="subscript"/>
        </w:rPr>
        <w:t>A</w:t>
      </w:r>
      <w:r>
        <w:rPr>
          <w:rFonts w:hint="eastAsia" w:eastAsiaTheme="minorEastAsia"/>
          <w:szCs w:val="21"/>
          <w:vertAlign w:val="subscript"/>
        </w:rPr>
        <w:t>g</w:t>
      </w:r>
      <w:r>
        <w:rPr>
          <w:rFonts w:eastAsiaTheme="minorEastAsia"/>
          <w:szCs w:val="21"/>
        </w:rPr>
        <w:t>（g/t</w:t>
      </w:r>
      <w:r>
        <w:rPr>
          <w:rFonts w:hint="eastAsia" w:eastAsiaTheme="minorEastAsia"/>
          <w:szCs w:val="21"/>
        </w:rPr>
        <w:t>）</w:t>
      </w:r>
      <w:r>
        <w:rPr>
          <w:rFonts w:eastAsiaTheme="minorEastAsia"/>
          <w:szCs w:val="21"/>
        </w:rPr>
        <w:t>=</w:t>
      </w:r>
      <w:r>
        <w:rPr>
          <w:rFonts w:eastAsiaTheme="minorEastAsia"/>
          <w:szCs w:val="21"/>
          <w:vertAlign w:val="superscript"/>
        </w:rPr>
        <w:t xml:space="preserve">   </w:t>
      </w:r>
      <w:r>
        <w:rPr>
          <w:rFonts w:hint="eastAsia" w:eastAsiaTheme="minorEastAsia"/>
          <w:szCs w:val="21"/>
          <w:vertAlign w:val="superscript"/>
        </w:rPr>
        <w:t xml:space="preserve">  </w:t>
      </w:r>
      <m:oMath>
        <m:f>
          <m:fPr>
            <m:ctrlPr>
              <w:rPr>
                <w:rFonts w:ascii="Cambria Math" w:hAnsi="Cambria Math" w:eastAsiaTheme="minorEastAsia"/>
                <w:i/>
                <w:szCs w:val="21"/>
                <w:vertAlign w:val="superscript"/>
              </w:rPr>
            </m:ctrlPr>
          </m:fPr>
          <m:num>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m</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A</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ω</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Ag(A)</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m</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B</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ω</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Ag(B)</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m</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C</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ω</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Ag(C)</m:t>
                </m:r>
                <m:ctrlPr>
                  <w:rPr>
                    <w:rFonts w:ascii="Cambria Math" w:hAnsi="Cambria Math" w:eastAsiaTheme="minorEastAsia"/>
                    <w:i/>
                    <w:szCs w:val="21"/>
                    <w:vertAlign w:val="superscript"/>
                  </w:rPr>
                </m:ctrlPr>
              </m:sub>
            </m:sSub>
            <m:ctrlPr>
              <w:rPr>
                <w:rFonts w:ascii="Cambria Math" w:hAnsi="Cambria Math" w:eastAsiaTheme="minorEastAsia"/>
                <w:i/>
                <w:szCs w:val="21"/>
                <w:vertAlign w:val="superscript"/>
              </w:rPr>
            </m:ctrlPr>
          </m:num>
          <m:den>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m</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A</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m</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B</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m</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C</m:t>
                </m:r>
                <m:ctrlPr>
                  <w:rPr>
                    <w:rFonts w:ascii="Cambria Math" w:hAnsi="Cambria Math" w:eastAsiaTheme="minorEastAsia"/>
                    <w:i/>
                    <w:szCs w:val="21"/>
                    <w:vertAlign w:val="superscript"/>
                  </w:rPr>
                </m:ctrlPr>
              </m:sub>
            </m:sSub>
            <m:r>
              <w:rPr>
                <w:rFonts w:ascii="Cambria Math" w:hAnsi="Cambria Math" w:eastAsiaTheme="minorEastAsia"/>
                <w:szCs w:val="21"/>
                <w:vertAlign w:val="superscript"/>
              </w:rPr>
              <m:t>+</m:t>
            </m:r>
            <m:sSub>
              <m:sSubPr>
                <m:ctrlPr>
                  <w:rPr>
                    <w:rFonts w:ascii="Cambria Math" w:hAnsi="Cambria Math" w:eastAsiaTheme="minorEastAsia"/>
                    <w:i/>
                    <w:szCs w:val="21"/>
                    <w:vertAlign w:val="superscript"/>
                  </w:rPr>
                </m:ctrlPr>
              </m:sSubPr>
              <m:e>
                <m:r>
                  <w:rPr>
                    <w:rFonts w:ascii="Cambria Math" w:hAnsi="Cambria Math" w:eastAsiaTheme="minorEastAsia"/>
                    <w:szCs w:val="21"/>
                    <w:vertAlign w:val="superscript"/>
                  </w:rPr>
                  <m:t>m</m:t>
                </m:r>
                <m:ctrlPr>
                  <w:rPr>
                    <w:rFonts w:ascii="Cambria Math" w:hAnsi="Cambria Math" w:eastAsiaTheme="minorEastAsia"/>
                    <w:i/>
                    <w:szCs w:val="21"/>
                    <w:vertAlign w:val="superscript"/>
                  </w:rPr>
                </m:ctrlPr>
              </m:e>
              <m:sub>
                <m:r>
                  <w:rPr>
                    <w:rFonts w:ascii="Cambria Math" w:hAnsi="Cambria Math" w:eastAsiaTheme="minorEastAsia"/>
                    <w:szCs w:val="21"/>
                    <w:vertAlign w:val="superscript"/>
                  </w:rPr>
                  <m:t>F</m:t>
                </m:r>
                <m:ctrlPr>
                  <w:rPr>
                    <w:rFonts w:ascii="Cambria Math" w:hAnsi="Cambria Math" w:eastAsiaTheme="minorEastAsia"/>
                    <w:i/>
                    <w:szCs w:val="21"/>
                    <w:vertAlign w:val="superscript"/>
                  </w:rPr>
                </m:ctrlPr>
              </m:sub>
            </m:sSub>
            <m:ctrlPr>
              <w:rPr>
                <w:rFonts w:ascii="Cambria Math" w:hAnsi="Cambria Math" w:eastAsiaTheme="minorEastAsia"/>
                <w:i/>
                <w:szCs w:val="21"/>
                <w:vertAlign w:val="superscript"/>
              </w:rPr>
            </m:ctrlPr>
          </m:den>
        </m:f>
      </m:oMath>
      <w:r>
        <w:rPr>
          <w:rFonts w:hint="eastAsia" w:eastAsiaTheme="minorEastAsia"/>
          <w:szCs w:val="21"/>
          <w:vertAlign w:val="superscript"/>
        </w:rPr>
        <w:t xml:space="preserve">    </w:t>
      </w:r>
      <m:oMath>
        <m:r>
          <m:rPr>
            <m:sty m:val="p"/>
          </m:rPr>
          <w:rPr>
            <w:rFonts w:ascii="Cambria Math" w:hAnsi="Cambria Math" w:eastAsiaTheme="minorEastAsia"/>
            <w:szCs w:val="21"/>
            <w:vertAlign w:val="superscript"/>
          </w:rPr>
          <m:t xml:space="preserve">    </m:t>
        </m:r>
        <m:r>
          <m:rPr>
            <m:sty m:val="p"/>
          </m:rPr>
          <w:rPr>
            <w:rFonts w:hint="eastAsia" w:ascii="Cambria Math" w:hAnsi="Cambria Math"/>
          </w:rPr>
          <m:t>………………………………</m:t>
        </m:r>
      </m:oMath>
      <w:r>
        <w:rPr>
          <w:rFonts w:eastAsiaTheme="minorEastAsia"/>
          <w:szCs w:val="21"/>
        </w:rPr>
        <w:t>（</w:t>
      </w:r>
      <w:r>
        <w:rPr>
          <w:rFonts w:hint="eastAsia" w:eastAsiaTheme="minorEastAsia"/>
          <w:szCs w:val="21"/>
        </w:rPr>
        <w:t>7</w:t>
      </w:r>
      <w:r>
        <w:rPr>
          <w:rFonts w:eastAsiaTheme="minorEastAsia"/>
          <w:szCs w:val="21"/>
        </w:rPr>
        <w:t>）</w:t>
      </w:r>
    </w:p>
    <w:p>
      <w:pPr>
        <w:spacing w:line="360" w:lineRule="auto"/>
        <w:ind w:firstLine="420" w:firstLineChars="200"/>
        <w:rPr>
          <w:rFonts w:eastAsiaTheme="minorEastAsia"/>
          <w:i/>
          <w:szCs w:val="21"/>
        </w:rPr>
      </w:pPr>
      <w:r>
        <w:rPr>
          <w:rFonts w:eastAsiaTheme="minorEastAsia"/>
          <w:szCs w:val="21"/>
        </w:rPr>
        <w:t>式中：</w:t>
      </w:r>
      <w:r>
        <w:rPr>
          <w:rFonts w:eastAsiaTheme="minorEastAsia"/>
          <w:i/>
          <w:szCs w:val="21"/>
        </w:rPr>
        <w:t xml:space="preserve"> </w:t>
      </w:r>
    </w:p>
    <w:p>
      <w:pPr>
        <w:spacing w:line="360" w:lineRule="auto"/>
        <w:ind w:firstLine="420" w:firstLineChars="200"/>
        <w:rPr>
          <w:rFonts w:eastAsiaTheme="minorEastAsia"/>
          <w:szCs w:val="21"/>
        </w:rPr>
      </w:pPr>
      <w:r>
        <w:rPr>
          <w:rFonts w:eastAsiaTheme="minorEastAsia"/>
          <w:i/>
          <w:szCs w:val="21"/>
        </w:rPr>
        <w:t>m</w:t>
      </w:r>
      <w:r>
        <w:rPr>
          <w:rFonts w:hint="eastAsia" w:eastAsiaTheme="minorEastAsia"/>
          <w:i/>
          <w:szCs w:val="21"/>
          <w:vertAlign w:val="subscript"/>
        </w:rPr>
        <w:t>A</w:t>
      </w:r>
      <w:r>
        <w:rPr>
          <w:rFonts w:hint="eastAsia" w:eastAsiaTheme="minorEastAsia"/>
          <w:i/>
          <w:szCs w:val="21"/>
        </w:rPr>
        <w:t>、</w:t>
      </w:r>
      <w:r>
        <w:rPr>
          <w:rFonts w:eastAsiaTheme="minorEastAsia"/>
          <w:i/>
          <w:szCs w:val="21"/>
        </w:rPr>
        <w:t>m</w:t>
      </w:r>
      <w:r>
        <w:rPr>
          <w:rFonts w:hint="eastAsia" w:eastAsiaTheme="minorEastAsia"/>
          <w:i/>
          <w:szCs w:val="21"/>
          <w:vertAlign w:val="subscript"/>
        </w:rPr>
        <w:t>B</w:t>
      </w:r>
      <w:r>
        <w:rPr>
          <w:rFonts w:hint="eastAsia" w:eastAsiaTheme="minorEastAsia"/>
          <w:szCs w:val="21"/>
          <w:vertAlign w:val="subscript"/>
        </w:rPr>
        <w:t>、</w:t>
      </w:r>
      <w:r>
        <w:rPr>
          <w:rFonts w:eastAsiaTheme="minorEastAsia"/>
          <w:i/>
          <w:szCs w:val="21"/>
        </w:rPr>
        <w:t>m</w:t>
      </w:r>
      <w:r>
        <w:rPr>
          <w:rFonts w:hint="eastAsia" w:eastAsiaTheme="minorEastAsia"/>
          <w:i/>
          <w:szCs w:val="21"/>
          <w:vertAlign w:val="subscript"/>
        </w:rPr>
        <w:t>C</w:t>
      </w:r>
      <w:r>
        <w:rPr>
          <w:rFonts w:eastAsiaTheme="minorEastAsia"/>
          <w:szCs w:val="21"/>
        </w:rPr>
        <w:t xml:space="preserve"> </w:t>
      </w:r>
      <w:r>
        <w:rPr>
          <w:rFonts w:hint="eastAsia" w:eastAsiaTheme="minorEastAsia"/>
          <w:szCs w:val="21"/>
        </w:rPr>
        <w:t>、</w:t>
      </w:r>
      <w:r>
        <w:rPr>
          <w:rFonts w:eastAsiaTheme="minorEastAsia"/>
          <w:i/>
          <w:szCs w:val="21"/>
        </w:rPr>
        <w:t>m</w:t>
      </w:r>
      <w:r>
        <w:rPr>
          <w:rFonts w:hint="eastAsia" w:eastAsiaTheme="minorEastAsia"/>
          <w:i/>
          <w:szCs w:val="21"/>
          <w:vertAlign w:val="subscript"/>
        </w:rPr>
        <w:t>F</w:t>
      </w:r>
      <w:r>
        <w:rPr>
          <w:rFonts w:eastAsiaTheme="minorEastAsia"/>
          <w:szCs w:val="21"/>
        </w:rPr>
        <w:t xml:space="preserve"> </w:t>
      </w:r>
      <w:r>
        <w:rPr>
          <w:rFonts w:hint="eastAsia" w:ascii="宋体" w:hAnsi="宋体"/>
        </w:rPr>
        <w:t>—</w:t>
      </w:r>
      <w:r>
        <w:rPr>
          <w:rFonts w:hint="eastAsia" w:eastAsiaTheme="minorEastAsia"/>
          <w:szCs w:val="21"/>
        </w:rPr>
        <w:t>分别为试样A、B、C及分拣的</w:t>
      </w:r>
      <w:r>
        <w:rPr>
          <w:rFonts w:hAnsiTheme="minorEastAsia" w:eastAsiaTheme="minorEastAsia"/>
          <w:szCs w:val="21"/>
        </w:rPr>
        <w:t>质量</w:t>
      </w:r>
      <w:r>
        <w:rPr>
          <w:rFonts w:eastAsiaTheme="minorEastAsia"/>
          <w:szCs w:val="21"/>
        </w:rPr>
        <w:t>，</w:t>
      </w:r>
      <w:r>
        <w:rPr>
          <w:rFonts w:eastAsiaTheme="minorEastAsia"/>
          <w:iCs/>
          <w:szCs w:val="21"/>
        </w:rPr>
        <w:t>单位为</w:t>
      </w:r>
      <w:r>
        <w:rPr>
          <w:rFonts w:hint="eastAsia" w:eastAsiaTheme="minorEastAsia"/>
          <w:iCs/>
          <w:szCs w:val="21"/>
        </w:rPr>
        <w:t>千克</w:t>
      </w:r>
      <w:r>
        <w:rPr>
          <w:rFonts w:eastAsiaTheme="minorEastAsia"/>
          <w:iCs/>
          <w:szCs w:val="21"/>
        </w:rPr>
        <w:t>（</w:t>
      </w:r>
      <w:r>
        <w:rPr>
          <w:rFonts w:hint="eastAsia" w:eastAsiaTheme="minorEastAsia"/>
          <w:iCs/>
          <w:szCs w:val="21"/>
        </w:rPr>
        <w:t>K</w:t>
      </w:r>
      <w:r>
        <w:rPr>
          <w:rFonts w:eastAsiaTheme="minorEastAsia"/>
          <w:iCs/>
          <w:szCs w:val="21"/>
        </w:rPr>
        <w:t>g</w:t>
      </w:r>
      <w:r>
        <w:rPr>
          <w:rFonts w:eastAsiaTheme="minorEastAsia"/>
          <w:szCs w:val="21"/>
        </w:rPr>
        <w:t>）；</w:t>
      </w:r>
    </w:p>
    <w:p>
      <w:pPr>
        <w:spacing w:line="360" w:lineRule="auto"/>
        <w:ind w:left="420" w:leftChars="200"/>
        <w:rPr>
          <w:rFonts w:eastAsiaTheme="minorEastAsia"/>
          <w:szCs w:val="21"/>
        </w:rPr>
      </w:pPr>
      <w:r>
        <w:rPr>
          <w:rFonts w:hint="eastAsia" w:eastAsiaTheme="minorEastAsia"/>
          <w:szCs w:val="21"/>
        </w:rPr>
        <w:t>所得结果，金</w:t>
      </w:r>
      <w:r>
        <w:rPr>
          <w:rFonts w:hint="eastAsia" w:eastAsiaTheme="minorEastAsia"/>
          <w:szCs w:val="21"/>
          <w:lang w:eastAsia="zh-CN"/>
        </w:rPr>
        <w:t>含</w:t>
      </w:r>
      <w:r>
        <w:rPr>
          <w:rFonts w:hint="eastAsia" w:eastAsiaTheme="minorEastAsia"/>
          <w:szCs w:val="21"/>
        </w:rPr>
        <w:t>量表示至小数点后两位；</w:t>
      </w:r>
      <w:r>
        <w:rPr>
          <w:rFonts w:hint="eastAsia" w:eastAsiaTheme="minorEastAsia"/>
          <w:szCs w:val="21"/>
          <w:lang w:eastAsia="zh-CN"/>
        </w:rPr>
        <w:t>银含量</w:t>
      </w:r>
      <w:r>
        <w:rPr>
          <w:rFonts w:hint="eastAsia" w:eastAsiaTheme="minorEastAsia"/>
          <w:szCs w:val="21"/>
        </w:rPr>
        <w:t>表示至小数点后一位。</w:t>
      </w:r>
    </w:p>
    <w:p>
      <w:pPr>
        <w:spacing w:line="360" w:lineRule="auto"/>
        <w:rPr>
          <w:rFonts w:ascii="黑体" w:eastAsia="黑体"/>
          <w:lang w:val="pt-BR"/>
        </w:rPr>
      </w:pPr>
      <w:r>
        <w:rPr>
          <w:rFonts w:hint="eastAsia" w:ascii="黑体" w:eastAsia="黑体"/>
          <w:lang w:val="en-US" w:eastAsia="zh-CN"/>
        </w:rPr>
        <w:t>8</w:t>
      </w:r>
      <w:r>
        <w:rPr>
          <w:rFonts w:hint="eastAsia" w:ascii="黑体" w:eastAsia="黑体"/>
        </w:rPr>
        <w:t xml:space="preserve">   </w:t>
      </w:r>
      <w:r>
        <w:rPr>
          <w:rFonts w:hint="eastAsia" w:ascii="黑体" w:eastAsia="黑体"/>
          <w:lang w:val="pt-BR"/>
        </w:rPr>
        <w:t>精密度</w:t>
      </w:r>
    </w:p>
    <w:p>
      <w:pPr>
        <w:spacing w:line="360" w:lineRule="auto"/>
        <w:rPr>
          <w:lang w:val="pt-BR"/>
        </w:rPr>
      </w:pPr>
      <w:r>
        <w:rPr>
          <w:rFonts w:hint="eastAsia" w:ascii="黑体" w:eastAsia="黑体"/>
          <w:lang w:val="en-US" w:eastAsia="zh-CN"/>
        </w:rPr>
        <w:t>8</w:t>
      </w:r>
      <w:r>
        <w:rPr>
          <w:rFonts w:hint="eastAsia" w:ascii="黑体" w:eastAsia="黑体"/>
        </w:rPr>
        <w:t xml:space="preserve">.1 重复性 </w:t>
      </w:r>
      <w:r>
        <w:rPr>
          <w:rFonts w:hint="eastAsia"/>
          <w:lang w:val="pt-BR"/>
        </w:rPr>
        <w:t xml:space="preserve">   </w:t>
      </w:r>
    </w:p>
    <w:p>
      <w:pPr>
        <w:spacing w:line="360" w:lineRule="auto"/>
        <w:ind w:firstLine="420" w:firstLineChars="200"/>
        <w:rPr>
          <w:szCs w:val="21"/>
        </w:rPr>
      </w:pPr>
      <w:r>
        <w:rPr>
          <w:rFonts w:hint="eastAsia" w:ascii="宋体" w:hAnsi="宋体"/>
          <w:szCs w:val="21"/>
        </w:rPr>
        <w:t>在重复性条件下获得的两次独立测试结果的测定值，在以下给出的平均值范围内，这两个测试结果的绝对差值不超过重复性限（</w:t>
      </w:r>
      <w:r>
        <w:rPr>
          <w:rFonts w:hint="eastAsia"/>
          <w:szCs w:val="21"/>
        </w:rPr>
        <w:t>r</w:t>
      </w:r>
      <w:r>
        <w:rPr>
          <w:rFonts w:hint="eastAsia" w:ascii="宋体" w:hAnsi="宋体"/>
          <w:szCs w:val="21"/>
        </w:rPr>
        <w:t>），超过重复性限（</w:t>
      </w:r>
      <w:r>
        <w:rPr>
          <w:rFonts w:hint="eastAsia"/>
          <w:szCs w:val="21"/>
        </w:rPr>
        <w:t>r</w:t>
      </w:r>
      <w:r>
        <w:rPr>
          <w:rFonts w:hint="eastAsia" w:ascii="宋体" w:hAnsi="宋体"/>
          <w:szCs w:val="21"/>
        </w:rPr>
        <w:t>）的情况不超过</w:t>
      </w:r>
      <w:r>
        <w:rPr>
          <w:rFonts w:hint="eastAsia"/>
          <w:szCs w:val="21"/>
        </w:rPr>
        <w:t>5</w:t>
      </w:r>
      <w:r>
        <w:rPr>
          <w:rFonts w:hint="eastAsia" w:ascii="宋体" w:hAnsi="宋体"/>
          <w:szCs w:val="21"/>
        </w:rPr>
        <w:t>％，重复性限（</w:t>
      </w:r>
      <w:r>
        <w:rPr>
          <w:rFonts w:hint="eastAsia"/>
          <w:szCs w:val="21"/>
        </w:rPr>
        <w:t>r</w:t>
      </w:r>
      <w:r>
        <w:rPr>
          <w:rFonts w:hint="eastAsia" w:ascii="宋体" w:hAnsi="宋体"/>
          <w:szCs w:val="21"/>
        </w:rPr>
        <w:t>）按表</w:t>
      </w:r>
      <w:r>
        <w:rPr>
          <w:rFonts w:hint="eastAsia"/>
          <w:szCs w:val="21"/>
        </w:rPr>
        <w:t>3</w:t>
      </w:r>
      <w:r>
        <w:rPr>
          <w:rFonts w:hint="eastAsia" w:ascii="宋体" w:hAnsi="宋体"/>
          <w:szCs w:val="21"/>
        </w:rPr>
        <w:t>数据采用线性内插法求得：</w:t>
      </w:r>
    </w:p>
    <w:p>
      <w:pPr>
        <w:jc w:val="center"/>
        <w:rPr>
          <w:rFonts w:ascii="黑体" w:hAnsi="黑体" w:eastAsia="黑体"/>
          <w:szCs w:val="21"/>
        </w:rPr>
      </w:pPr>
      <w:r>
        <w:rPr>
          <w:rFonts w:ascii="黑体" w:hAnsi="黑体" w:eastAsia="黑体"/>
          <w:szCs w:val="21"/>
        </w:rPr>
        <w:t>表</w:t>
      </w:r>
      <w:r>
        <w:rPr>
          <w:rFonts w:hint="eastAsia" w:ascii="黑体" w:hAnsi="黑体" w:eastAsia="黑体"/>
          <w:szCs w:val="21"/>
        </w:rPr>
        <w:t>3</w:t>
      </w:r>
      <w:r>
        <w:rPr>
          <w:rFonts w:ascii="黑体" w:hAnsi="黑体" w:eastAsia="黑体"/>
          <w:szCs w:val="21"/>
        </w:rPr>
        <w:t xml:space="preserve">  重复性限</w:t>
      </w:r>
    </w:p>
    <w:tbl>
      <w:tblPr>
        <w:tblStyle w:val="32"/>
        <w:tblW w:w="6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67"/>
        <w:gridCol w:w="1367"/>
        <w:gridCol w:w="1369"/>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18"/>
              <w:spacing w:line="300" w:lineRule="auto"/>
              <w:ind w:firstLine="0" w:firstLineChars="0"/>
              <w:jc w:val="center"/>
              <w:rPr>
                <w:i/>
                <w:iCs/>
              </w:rPr>
            </w:pPr>
            <w:r>
              <w:rPr>
                <w:rFonts w:eastAsiaTheme="minorEastAsia"/>
                <w:i/>
              </w:rPr>
              <w:t>ω</w:t>
            </w:r>
            <w:r>
              <w:rPr>
                <w:rFonts w:eastAsiaTheme="minorEastAsia"/>
                <w:vertAlign w:val="subscript"/>
              </w:rPr>
              <w:t>Au</w:t>
            </w:r>
            <w: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6.88</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8.72</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30.84</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48.86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18"/>
              <w:spacing w:line="300" w:lineRule="auto"/>
              <w:ind w:firstLine="0" w:firstLineChars="0"/>
              <w:jc w:val="center"/>
              <w:rPr>
                <w:i/>
                <w:iCs/>
              </w:rPr>
            </w:pPr>
            <w:r>
              <w:rPr>
                <w:i/>
                <w:iCs/>
              </w:rPr>
              <w:t>r</w:t>
            </w:r>
            <w: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eastAsia="新宋体" w:cs="Times New Roman"/>
                <w:sz w:val="21"/>
                <w:szCs w:val="21"/>
                <w:lang w:val="en-US" w:eastAsia="zh-CN"/>
              </w:rPr>
              <w:t>0.59</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eastAsia="新宋体" w:cs="Times New Roman"/>
                <w:sz w:val="21"/>
                <w:szCs w:val="21"/>
                <w:lang w:val="en-US" w:eastAsia="zh-CN"/>
              </w:rPr>
              <w:t>0.80</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eastAsia="新宋体" w:cs="Times New Roman"/>
                <w:sz w:val="21"/>
                <w:szCs w:val="21"/>
                <w:lang w:val="en-US" w:eastAsia="zh-CN"/>
              </w:rPr>
              <w:t>1.51</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eastAsia="新宋体" w:cs="Times New Roman"/>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18"/>
              <w:spacing w:line="300" w:lineRule="auto"/>
              <w:ind w:firstLine="0" w:firstLineChars="0"/>
              <w:jc w:val="center"/>
              <w:rPr>
                <w:i/>
                <w:iCs/>
              </w:rPr>
            </w:pPr>
            <w:r>
              <w:rPr>
                <w:rFonts w:eastAsiaTheme="minorEastAsia"/>
                <w:i/>
              </w:rPr>
              <w:t>ω</w:t>
            </w:r>
            <w:r>
              <w:rPr>
                <w:rFonts w:eastAsiaTheme="minorEastAsia"/>
                <w:vertAlign w:val="subscript"/>
              </w:rPr>
              <w:t>A</w:t>
            </w:r>
            <w:r>
              <w:rPr>
                <w:rFonts w:hint="eastAsia" w:eastAsiaTheme="minorEastAsia"/>
                <w:vertAlign w:val="subscript"/>
              </w:rPr>
              <w:t>g</w:t>
            </w:r>
            <w:r>
              <w:t xml:space="preserve"> /(g/t)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238.1</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333.3</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382.9</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485.1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18"/>
              <w:spacing w:line="300" w:lineRule="auto"/>
              <w:ind w:firstLine="0" w:firstLineChars="0"/>
              <w:jc w:val="center"/>
              <w:rPr>
                <w:i/>
                <w:iCs/>
              </w:rPr>
            </w:pPr>
            <w:r>
              <w:rPr>
                <w:i/>
                <w:iCs/>
              </w:rPr>
              <w:t>r</w:t>
            </w:r>
            <w: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eastAsia="新宋体" w:cs="Times New Roman"/>
                <w:sz w:val="21"/>
                <w:szCs w:val="21"/>
                <w:lang w:val="en-US" w:eastAsia="zh-CN"/>
              </w:rPr>
              <w:t>15.5</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eastAsia="新宋体" w:cs="Times New Roman"/>
                <w:sz w:val="21"/>
                <w:szCs w:val="21"/>
                <w:lang w:val="en-US" w:eastAsia="zh-CN"/>
              </w:rPr>
              <w:t>17.5</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eastAsia="新宋体" w:cs="Times New Roman"/>
                <w:sz w:val="21"/>
                <w:szCs w:val="21"/>
                <w:lang w:val="en-US" w:eastAsia="zh-CN"/>
              </w:rPr>
              <w:t>20.0</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eastAsia="新宋体" w:cs="Times New Roman"/>
                <w:sz w:val="21"/>
                <w:szCs w:val="21"/>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683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200"/>
              <w:jc w:val="both"/>
              <w:rPr>
                <w:rFonts w:hint="eastAsia" w:eastAsia="宋体" w:cs="Times New Roman"/>
                <w:sz w:val="21"/>
                <w:szCs w:val="21"/>
                <w:lang w:val="en-US" w:eastAsia="zh-CN"/>
              </w:rPr>
            </w:pPr>
            <w:r>
              <w:rPr>
                <w:rFonts w:hint="eastAsia" w:eastAsia="新宋体" w:cs="Times New Roman"/>
                <w:sz w:val="21"/>
                <w:szCs w:val="21"/>
                <w:lang w:val="en-US" w:eastAsia="zh-CN"/>
              </w:rPr>
              <w:t xml:space="preserve">注：当金的质量分数为3.0 </w:t>
            </w:r>
            <w:r>
              <w:t>g/t</w:t>
            </w:r>
            <w:r>
              <w:rPr>
                <w:rFonts w:hint="eastAsia"/>
                <w:lang w:eastAsia="zh-CN"/>
              </w:rPr>
              <w:t>时，</w:t>
            </w:r>
            <w:r>
              <w:rPr>
                <w:rFonts w:hint="eastAsia"/>
                <w:lang w:val="en-US" w:eastAsia="zh-CN"/>
              </w:rPr>
              <w:t xml:space="preserve">r取0.51 </w:t>
            </w:r>
            <w:r>
              <w:t>g/t</w:t>
            </w:r>
            <w:r>
              <w:rPr>
                <w:rFonts w:hint="eastAsia"/>
                <w:lang w:eastAsia="zh-CN"/>
              </w:rPr>
              <w:t>。</w:t>
            </w:r>
          </w:p>
        </w:tc>
      </w:tr>
    </w:tbl>
    <w:p>
      <w:pPr>
        <w:spacing w:line="360" w:lineRule="auto"/>
        <w:rPr>
          <w:rFonts w:hAnsi="宋体"/>
          <w:szCs w:val="21"/>
        </w:rPr>
      </w:pPr>
      <w:r>
        <w:rPr>
          <w:rFonts w:hint="eastAsia" w:ascii="黑体" w:eastAsia="黑体"/>
          <w:lang w:val="en-US" w:eastAsia="zh-CN"/>
        </w:rPr>
        <w:t>8</w:t>
      </w:r>
      <w:r>
        <w:rPr>
          <w:rFonts w:hint="eastAsia" w:ascii="黑体" w:eastAsia="黑体"/>
        </w:rPr>
        <w:t xml:space="preserve">.2 再现性 </w:t>
      </w:r>
      <w:r>
        <w:rPr>
          <w:rFonts w:hint="eastAsia"/>
          <w:lang w:val="pt-BR"/>
        </w:rPr>
        <w:t xml:space="preserve"> </w:t>
      </w:r>
    </w:p>
    <w:p>
      <w:pPr>
        <w:spacing w:line="360" w:lineRule="auto"/>
        <w:ind w:firstLine="420" w:firstLineChars="200"/>
        <w:rPr>
          <w:rFonts w:hint="eastAsia" w:ascii="黑体" w:hAnsi="宋体" w:eastAsia="黑体"/>
        </w:rPr>
      </w:pPr>
      <w:r>
        <w:rPr>
          <w:rFonts w:hAnsi="宋体"/>
          <w:szCs w:val="21"/>
        </w:rPr>
        <w:t>在再现性条件下获得的两次独立测试结果的测定值，在以下给出的平均值范围内，这两个测试结果的绝对差值不超过再现性限（</w:t>
      </w:r>
      <w:r>
        <w:rPr>
          <w:szCs w:val="21"/>
        </w:rPr>
        <w:t>R</w:t>
      </w:r>
      <w:r>
        <w:rPr>
          <w:rFonts w:hAnsi="宋体"/>
          <w:szCs w:val="21"/>
        </w:rPr>
        <w:t>），超过再现性（</w:t>
      </w:r>
      <w:r>
        <w:rPr>
          <w:szCs w:val="21"/>
        </w:rPr>
        <w:t>R</w:t>
      </w:r>
      <w:r>
        <w:rPr>
          <w:rFonts w:hAnsi="宋体"/>
          <w:szCs w:val="21"/>
        </w:rPr>
        <w:t>）的情况不超过</w:t>
      </w:r>
      <w:r>
        <w:rPr>
          <w:szCs w:val="21"/>
        </w:rPr>
        <w:t>5%</w:t>
      </w:r>
      <w:r>
        <w:rPr>
          <w:rFonts w:hAnsi="宋体"/>
          <w:szCs w:val="21"/>
        </w:rPr>
        <w:t>，再现性（</w:t>
      </w:r>
      <w:r>
        <w:rPr>
          <w:szCs w:val="21"/>
        </w:rPr>
        <w:t>R</w:t>
      </w:r>
      <w:r>
        <w:rPr>
          <w:rFonts w:hAnsi="宋体"/>
          <w:szCs w:val="21"/>
        </w:rPr>
        <w:t>）按表</w:t>
      </w:r>
      <w:r>
        <w:rPr>
          <w:rFonts w:hint="eastAsia"/>
          <w:szCs w:val="21"/>
        </w:rPr>
        <w:t>4</w:t>
      </w:r>
      <w:r>
        <w:rPr>
          <w:rFonts w:hAnsi="宋体"/>
          <w:szCs w:val="21"/>
        </w:rPr>
        <w:t>数据采用线性内插法或外延法求得：</w:t>
      </w:r>
    </w:p>
    <w:p>
      <w:pPr>
        <w:jc w:val="center"/>
        <w:rPr>
          <w:rFonts w:ascii="黑体" w:hAnsi="宋体" w:eastAsia="黑体"/>
        </w:rPr>
      </w:pPr>
      <w:r>
        <w:rPr>
          <w:rFonts w:hint="eastAsia" w:ascii="黑体" w:hAnsi="宋体" w:eastAsia="黑体"/>
        </w:rPr>
        <w:t>表4 再现性限</w:t>
      </w:r>
    </w:p>
    <w:tbl>
      <w:tblPr>
        <w:tblStyle w:val="32"/>
        <w:tblW w:w="6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67"/>
        <w:gridCol w:w="1367"/>
        <w:gridCol w:w="1369"/>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18"/>
              <w:spacing w:line="300" w:lineRule="auto"/>
              <w:ind w:firstLine="0" w:firstLineChars="0"/>
              <w:jc w:val="center"/>
              <w:rPr>
                <w:i/>
                <w:iCs/>
              </w:rPr>
            </w:pPr>
            <w:r>
              <w:rPr>
                <w:rFonts w:eastAsiaTheme="minorEastAsia"/>
                <w:i/>
              </w:rPr>
              <w:t>ω</w:t>
            </w:r>
            <w:r>
              <w:rPr>
                <w:rFonts w:eastAsiaTheme="minorEastAsia"/>
                <w:vertAlign w:val="subscript"/>
              </w:rPr>
              <w:t>Au</w:t>
            </w:r>
            <w: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6.88</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8.72</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30.84</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48.86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18"/>
              <w:spacing w:line="300" w:lineRule="auto"/>
              <w:ind w:firstLine="0" w:firstLineChars="0"/>
              <w:jc w:val="center"/>
              <w:rPr>
                <w:i/>
                <w:iCs/>
              </w:rPr>
            </w:pPr>
            <w:r>
              <w:rPr>
                <w:rFonts w:hint="eastAsia"/>
                <w:i/>
                <w:iCs/>
              </w:rPr>
              <w:t>R</w:t>
            </w:r>
            <w: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eastAsia="新宋体" w:cs="Times New Roman"/>
                <w:sz w:val="21"/>
                <w:szCs w:val="21"/>
                <w:lang w:val="en-US" w:eastAsia="zh-CN"/>
              </w:rPr>
              <w:t>0.65</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eastAsia="新宋体" w:cs="Times New Roman"/>
                <w:sz w:val="21"/>
                <w:szCs w:val="21"/>
                <w:lang w:val="en-US" w:eastAsia="zh-CN"/>
              </w:rPr>
              <w:t>0.88</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color w:val="FF0000"/>
                <w:kern w:val="2"/>
                <w:sz w:val="21"/>
                <w:szCs w:val="21"/>
                <w:lang w:val="en-US" w:eastAsia="zh-CN" w:bidi="ar-SA"/>
              </w:rPr>
            </w:pPr>
            <w:r>
              <w:rPr>
                <w:rFonts w:hint="eastAsia" w:eastAsia="新宋体" w:cs="Times New Roman"/>
                <w:sz w:val="21"/>
                <w:szCs w:val="21"/>
                <w:lang w:val="en-US" w:eastAsia="zh-CN"/>
              </w:rPr>
              <w:t>1.66</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color w:val="FF0000"/>
                <w:kern w:val="2"/>
                <w:sz w:val="21"/>
                <w:szCs w:val="21"/>
                <w:lang w:val="en-US" w:eastAsia="zh-CN" w:bidi="ar-SA"/>
              </w:rPr>
            </w:pPr>
            <w:r>
              <w:rPr>
                <w:rFonts w:hint="eastAsia" w:eastAsia="新宋体" w:cs="Times New Roman"/>
                <w:sz w:val="21"/>
                <w:szCs w:val="21"/>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18"/>
              <w:spacing w:line="300" w:lineRule="auto"/>
              <w:ind w:firstLine="0" w:firstLineChars="0"/>
              <w:jc w:val="center"/>
              <w:rPr>
                <w:i/>
                <w:iCs/>
              </w:rPr>
            </w:pPr>
            <w:r>
              <w:rPr>
                <w:rFonts w:eastAsiaTheme="minorEastAsia"/>
                <w:i/>
              </w:rPr>
              <w:t>ω</w:t>
            </w:r>
            <w:r>
              <w:rPr>
                <w:rFonts w:eastAsiaTheme="minorEastAsia"/>
                <w:vertAlign w:val="subscript"/>
              </w:rPr>
              <w:t>A</w:t>
            </w:r>
            <w:r>
              <w:rPr>
                <w:rFonts w:hint="eastAsia" w:eastAsiaTheme="minorEastAsia"/>
                <w:vertAlign w:val="subscript"/>
              </w:rPr>
              <w:t>g</w:t>
            </w:r>
            <w: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238.1</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333.3</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382.9</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485.1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18"/>
              <w:spacing w:line="300" w:lineRule="auto"/>
              <w:ind w:firstLine="0" w:firstLineChars="0"/>
              <w:jc w:val="center"/>
              <w:rPr>
                <w:i/>
                <w:iCs/>
              </w:rPr>
            </w:pPr>
            <w:r>
              <w:rPr>
                <w:rFonts w:hint="eastAsia"/>
                <w:i/>
                <w:iCs/>
              </w:rPr>
              <w:t>R</w:t>
            </w:r>
            <w: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ascii="Times New Roman" w:hAnsi="Times New Roman" w:cs="Times New Roman" w:eastAsiaTheme="minorEastAsia"/>
                <w:i w:val="0"/>
                <w:iCs/>
                <w:kern w:val="2"/>
                <w:sz w:val="21"/>
                <w:szCs w:val="21"/>
                <w:lang w:val="en-US" w:eastAsia="zh-CN" w:bidi="ar-SA"/>
              </w:rPr>
              <w:t>26.3</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cs="Times New Roman" w:eastAsiaTheme="minorEastAsia"/>
                <w:i w:val="0"/>
                <w:iCs/>
                <w:kern w:val="2"/>
                <w:sz w:val="21"/>
                <w:szCs w:val="21"/>
                <w:lang w:val="en-US" w:eastAsia="zh-CN" w:bidi="ar-SA"/>
              </w:rPr>
              <w:t>29.7</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cs="Times New Roman" w:eastAsiaTheme="minorEastAsia"/>
                <w:i w:val="0"/>
                <w:iCs/>
                <w:kern w:val="2"/>
                <w:sz w:val="21"/>
                <w:szCs w:val="21"/>
                <w:lang w:val="en-US" w:eastAsia="zh-CN" w:bidi="ar-SA"/>
              </w:rPr>
              <w:t>33.9</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cs="Times New Roman" w:eastAsiaTheme="minorEastAsia"/>
                <w:i w:val="0"/>
                <w:iCs/>
                <w:kern w:val="2"/>
                <w:sz w:val="21"/>
                <w:szCs w:val="21"/>
                <w:lang w:val="en-US" w:eastAsia="zh-CN" w:bidi="ar-SA"/>
              </w:rPr>
            </w:pPr>
            <w:r>
              <w:rPr>
                <w:rFonts w:hint="eastAsia" w:cs="Times New Roman" w:eastAsiaTheme="minorEastAsia"/>
                <w:i w:val="0"/>
                <w:iCs/>
                <w:kern w:val="2"/>
                <w:sz w:val="21"/>
                <w:szCs w:val="21"/>
                <w:lang w:val="en-US" w:eastAsia="zh-CN" w:bidi="ar-SA"/>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3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200"/>
              <w:jc w:val="both"/>
              <w:rPr>
                <w:rFonts w:hint="eastAsia" w:cs="Times New Roman" w:eastAsiaTheme="minorEastAsia"/>
                <w:i w:val="0"/>
                <w:iCs/>
                <w:kern w:val="2"/>
                <w:sz w:val="21"/>
                <w:szCs w:val="21"/>
                <w:lang w:val="en-US" w:eastAsia="zh-CN" w:bidi="ar-SA"/>
              </w:rPr>
            </w:pPr>
            <w:r>
              <w:rPr>
                <w:rFonts w:hint="eastAsia" w:eastAsia="新宋体" w:cs="Times New Roman"/>
                <w:sz w:val="21"/>
                <w:szCs w:val="21"/>
                <w:lang w:val="en-US" w:eastAsia="zh-CN"/>
              </w:rPr>
              <w:t xml:space="preserve">注：当金的质量分数为3.0 </w:t>
            </w:r>
            <w:r>
              <w:t>g/t</w:t>
            </w:r>
            <w:r>
              <w:rPr>
                <w:rFonts w:hint="eastAsia"/>
                <w:lang w:eastAsia="zh-CN"/>
              </w:rPr>
              <w:t>时，</w:t>
            </w:r>
            <w:r>
              <w:rPr>
                <w:rFonts w:hint="eastAsia"/>
                <w:lang w:val="en-US" w:eastAsia="zh-CN"/>
              </w:rPr>
              <w:t xml:space="preserve">R取0.54 </w:t>
            </w:r>
            <w:r>
              <w:t>g/t</w:t>
            </w:r>
            <w:r>
              <w:rPr>
                <w:rFonts w:hint="eastAsia"/>
                <w:lang w:eastAsia="zh-CN"/>
              </w:rPr>
              <w:t>。</w:t>
            </w:r>
          </w:p>
        </w:tc>
      </w:tr>
    </w:tbl>
    <w:p>
      <w:pPr>
        <w:spacing w:beforeLines="50" w:line="360" w:lineRule="auto"/>
        <w:rPr>
          <w:rFonts w:hint="eastAsia" w:ascii="黑体" w:eastAsia="黑体"/>
        </w:rPr>
      </w:pPr>
    </w:p>
    <w:p>
      <w:pPr>
        <w:spacing w:beforeLines="50" w:line="360" w:lineRule="auto"/>
        <w:rPr>
          <w:rFonts w:ascii="黑体" w:eastAsia="黑体"/>
        </w:rPr>
      </w:pPr>
      <w:r>
        <w:rPr>
          <w:rFonts w:hint="eastAsia" w:ascii="黑体" w:eastAsia="黑体"/>
          <w:lang w:val="en-US" w:eastAsia="zh-CN"/>
        </w:rPr>
        <w:t>9</w:t>
      </w:r>
      <w:r>
        <w:rPr>
          <w:rFonts w:hint="eastAsia" w:ascii="黑体" w:eastAsia="黑体"/>
        </w:rPr>
        <w:t xml:space="preserve">  试验报告</w:t>
      </w:r>
    </w:p>
    <w:p>
      <w:pPr>
        <w:spacing w:line="360" w:lineRule="auto"/>
        <w:ind w:firstLine="420" w:firstLineChars="200"/>
        <w:rPr>
          <w:rFonts w:ascii="宋体" w:hAnsi="宋体"/>
          <w:szCs w:val="21"/>
        </w:rPr>
      </w:pPr>
      <w:r>
        <w:rPr>
          <w:rFonts w:hint="eastAsia" w:ascii="宋体" w:hAnsi="宋体"/>
          <w:szCs w:val="21"/>
        </w:rPr>
        <w:t>试验报告至少应给出以下几个方面的内容：</w:t>
      </w:r>
    </w:p>
    <w:p>
      <w:pPr>
        <w:spacing w:line="360" w:lineRule="auto"/>
        <w:ind w:firstLine="420" w:firstLineChars="200"/>
        <w:rPr>
          <w:rFonts w:ascii="宋体" w:hAnsi="宋体"/>
        </w:rPr>
      </w:pPr>
      <w:r>
        <w:rPr>
          <w:rFonts w:hint="eastAsia" w:ascii="宋体" w:hAnsi="宋体"/>
          <w:i/>
          <w:iCs/>
        </w:rPr>
        <w:t xml:space="preserve">—— </w:t>
      </w:r>
      <w:r>
        <w:rPr>
          <w:rFonts w:hint="eastAsia" w:ascii="宋体" w:hAnsi="宋体"/>
        </w:rPr>
        <w:t>试样；</w:t>
      </w:r>
    </w:p>
    <w:p>
      <w:pPr>
        <w:spacing w:line="360" w:lineRule="auto"/>
        <w:ind w:firstLine="420" w:firstLineChars="200"/>
        <w:rPr>
          <w:rFonts w:ascii="宋体" w:hAnsi="宋体"/>
        </w:rPr>
      </w:pPr>
      <w:r>
        <w:rPr>
          <w:rFonts w:hint="eastAsia" w:ascii="宋体" w:hAnsi="宋体"/>
          <w:i/>
          <w:iCs/>
        </w:rPr>
        <w:t xml:space="preserve">—— </w:t>
      </w:r>
      <w:r>
        <w:rPr>
          <w:rFonts w:hint="eastAsia" w:ascii="宋体" w:hAnsi="宋体"/>
        </w:rPr>
        <w:t>使用的标准</w:t>
      </w:r>
      <w:r>
        <w:rPr>
          <w:rFonts w:hAnsi="宋体"/>
        </w:rPr>
        <w:t>（</w:t>
      </w:r>
      <w:r>
        <w:t>T/CNIA XX-201X</w:t>
      </w:r>
      <w:r>
        <w:rPr>
          <w:rFonts w:hAnsi="宋体"/>
        </w:rPr>
        <w:t>）；</w:t>
      </w:r>
      <w:r>
        <w:t xml:space="preserve"> </w:t>
      </w:r>
    </w:p>
    <w:p>
      <w:pPr>
        <w:spacing w:line="360" w:lineRule="auto"/>
        <w:ind w:firstLine="420" w:firstLineChars="200"/>
        <w:rPr>
          <w:rFonts w:ascii="宋体" w:hAnsi="宋体"/>
        </w:rPr>
      </w:pPr>
      <w:r>
        <w:rPr>
          <w:rFonts w:hint="eastAsia" w:ascii="宋体" w:hAnsi="宋体"/>
          <w:i/>
          <w:iCs/>
        </w:rPr>
        <w:t xml:space="preserve">—— </w:t>
      </w:r>
      <w:r>
        <w:rPr>
          <w:rFonts w:hint="eastAsia" w:ascii="宋体" w:hAnsi="宋体"/>
        </w:rPr>
        <w:t>使用的方法；</w:t>
      </w:r>
    </w:p>
    <w:p>
      <w:pPr>
        <w:spacing w:line="360" w:lineRule="auto"/>
        <w:ind w:firstLine="420" w:firstLineChars="200"/>
        <w:rPr>
          <w:rFonts w:ascii="宋体" w:hAnsi="宋体"/>
        </w:rPr>
      </w:pPr>
      <w:r>
        <w:rPr>
          <w:rFonts w:hint="eastAsia" w:ascii="宋体" w:hAnsi="宋体"/>
          <w:i/>
          <w:iCs/>
        </w:rPr>
        <w:t xml:space="preserve">—— </w:t>
      </w:r>
      <w:r>
        <w:rPr>
          <w:rFonts w:hint="eastAsia" w:ascii="宋体" w:hAnsi="宋体"/>
        </w:rPr>
        <w:t>分析结果及其表示；</w:t>
      </w:r>
    </w:p>
    <w:p>
      <w:pPr>
        <w:spacing w:line="360" w:lineRule="auto"/>
        <w:ind w:firstLine="420" w:firstLineChars="200"/>
        <w:rPr>
          <w:rFonts w:ascii="宋体" w:hAnsi="宋体"/>
        </w:rPr>
      </w:pPr>
      <w:r>
        <w:rPr>
          <w:rFonts w:hint="eastAsia" w:ascii="宋体" w:hAnsi="宋体"/>
          <w:i/>
          <w:iCs/>
        </w:rPr>
        <w:t xml:space="preserve">—— </w:t>
      </w:r>
      <w:r>
        <w:rPr>
          <w:rFonts w:hint="eastAsia" w:ascii="宋体" w:hAnsi="宋体"/>
        </w:rPr>
        <w:t xml:space="preserve">与基本分析步骤的差异； </w:t>
      </w:r>
    </w:p>
    <w:p>
      <w:pPr>
        <w:spacing w:line="360" w:lineRule="auto"/>
        <w:ind w:firstLine="420" w:firstLineChars="200"/>
        <w:rPr>
          <w:rFonts w:ascii="宋体" w:hAnsi="宋体"/>
        </w:rPr>
      </w:pPr>
      <w:r>
        <w:rPr>
          <w:rFonts w:hint="eastAsia" w:ascii="宋体" w:hAnsi="宋体"/>
          <w:i/>
          <w:iCs/>
        </w:rPr>
        <w:t xml:space="preserve">—— </w:t>
      </w:r>
      <w:r>
        <w:rPr>
          <w:rFonts w:hint="eastAsia" w:ascii="宋体" w:hAnsi="宋体"/>
        </w:rPr>
        <w:t>测定中观察到的异常现象；</w:t>
      </w:r>
    </w:p>
    <w:p>
      <w:pPr>
        <w:spacing w:line="360" w:lineRule="auto"/>
        <w:ind w:firstLine="420" w:firstLineChars="200"/>
        <w:rPr>
          <w:rFonts w:ascii="宋体" w:hAnsi="宋体"/>
        </w:rPr>
      </w:pPr>
      <w:r>
        <w:rPr>
          <w:rFonts w:hint="eastAsia" w:ascii="宋体" w:hAnsi="宋体"/>
          <w:i/>
          <w:iCs/>
        </w:rPr>
        <w:t xml:space="preserve">—— </w:t>
      </w:r>
      <w:r>
        <w:rPr>
          <w:rFonts w:hint="eastAsia" w:ascii="宋体" w:hAnsi="宋体"/>
        </w:rPr>
        <w:t>试验日期。</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sectPr>
      <w:pgSz w:w="11907" w:h="16840"/>
      <w:pgMar w:top="1418" w:right="829" w:bottom="1418" w:left="998" w:header="1134"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rPr>
        <w:rStyle w:val="36"/>
      </w:rPr>
    </w:pPr>
    <w:r>
      <w:fldChar w:fldCharType="begin"/>
    </w:r>
    <w:r>
      <w:rPr>
        <w:rStyle w:val="36"/>
      </w:rPr>
      <w:instrText xml:space="preserve">PAGE  </w:instrText>
    </w:r>
    <w:r>
      <w:fldChar w:fldCharType="separate"/>
    </w:r>
    <w:r>
      <w:rPr>
        <w:rStyle w:val="36"/>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6"/>
      </w:rPr>
    </w:pPr>
    <w:r>
      <w:fldChar w:fldCharType="begin"/>
    </w:r>
    <w:r>
      <w:rPr>
        <w:rStyle w:val="36"/>
      </w:rPr>
      <w:instrText xml:space="preserve">PAGE  </w:instrText>
    </w:r>
    <w:r>
      <w:fldChar w:fldCharType="separate"/>
    </w:r>
    <w:r>
      <w:rPr>
        <w:rStyle w:val="36"/>
      </w:rPr>
      <w:t>7</w: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rPr>
        <w:rStyle w:val="36"/>
        <w:rFonts w:ascii="宋体" w:hAnsi="宋体"/>
      </w:rPr>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5</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rPr>
        <w:rStyle w:val="36"/>
      </w:rPr>
    </w:pPr>
    <w:r>
      <w:fldChar w:fldCharType="begin"/>
    </w:r>
    <w:r>
      <w:rPr>
        <w:rStyle w:val="36"/>
      </w:rPr>
      <w:instrText xml:space="preserve">PAGE  </w:instrText>
    </w:r>
    <w:r>
      <w:fldChar w:fldCharType="separate"/>
    </w:r>
    <w:r>
      <w:rPr>
        <w:rStyle w:val="36"/>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ascii="黑体" w:eastAsia="黑体"/>
      </w:rPr>
    </w:pPr>
    <w:r>
      <w:rPr>
        <w:rFonts w:hint="eastAsia" w:ascii="黑体" w:eastAsia="黑体"/>
      </w:rPr>
      <w:t>YS/T 40—201×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ascii="黑体" w:eastAsia="黑体"/>
      </w:rPr>
    </w:pPr>
    <w:r>
      <w:rPr>
        <w:rFonts w:hint="eastAsia" w:ascii="黑体" w:eastAsia="黑体"/>
      </w:rPr>
      <w:t>T</w:t>
    </w:r>
    <w:r>
      <w:rPr>
        <w:rFonts w:ascii="黑体" w:eastAsia="黑体"/>
      </w:rPr>
      <w:t>/</w:t>
    </w:r>
    <w:r>
      <w:rPr>
        <w:rFonts w:hint="eastAsia" w:ascii="黑体" w:eastAsia="黑体"/>
      </w:rPr>
      <w:t>CNIAXX</w:t>
    </w:r>
    <w:r>
      <w:rPr>
        <w:rFonts w:ascii="黑体" w:eastAsia="黑体"/>
      </w:rPr>
      <w:t>—20</w:t>
    </w:r>
    <w:r>
      <w:rPr>
        <w:rFonts w:hint="eastAsia" w:ascii="黑体" w:eastAsia="黑体"/>
      </w:rPr>
      <w:t>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both"/>
      <w:rPr>
        <w:rFonts w:ascii="黑体" w:eastAsia="黑体"/>
      </w:rPr>
    </w:pPr>
    <w:r>
      <w:rPr>
        <w:rFonts w:ascii="黑体" w:eastAsia="黑体"/>
      </w:rPr>
      <w:t xml:space="preserve">GB/T </w:t>
    </w:r>
    <w:r>
      <w:rPr>
        <w:rFonts w:hint="eastAsia" w:ascii="黑体" w:eastAsia="黑体"/>
      </w:rPr>
      <w:t>××××</w:t>
    </w:r>
    <w:r>
      <w:rPr>
        <w:rFonts w:ascii="黑体" w:eastAsia="黑体"/>
      </w:rPr>
      <w:t>—201</w:t>
    </w:r>
    <w:r>
      <w:rPr>
        <w:rFonts w:hint="eastAsia" w:ascii="黑体" w:eastAsia="黑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7CA5"/>
    <w:rsid w:val="00076B6A"/>
    <w:rsid w:val="0009471C"/>
    <w:rsid w:val="000B4420"/>
    <w:rsid w:val="000C214F"/>
    <w:rsid w:val="000C333A"/>
    <w:rsid w:val="000D3C1A"/>
    <w:rsid w:val="000F3A55"/>
    <w:rsid w:val="000F7D2C"/>
    <w:rsid w:val="00105C1F"/>
    <w:rsid w:val="00106826"/>
    <w:rsid w:val="00115117"/>
    <w:rsid w:val="00124EF3"/>
    <w:rsid w:val="001402A3"/>
    <w:rsid w:val="00140BC6"/>
    <w:rsid w:val="001539ED"/>
    <w:rsid w:val="00172A27"/>
    <w:rsid w:val="001763B1"/>
    <w:rsid w:val="001828C0"/>
    <w:rsid w:val="0018774F"/>
    <w:rsid w:val="0019653D"/>
    <w:rsid w:val="0019762F"/>
    <w:rsid w:val="001B5734"/>
    <w:rsid w:val="001B5877"/>
    <w:rsid w:val="001B7FD3"/>
    <w:rsid w:val="001C13A8"/>
    <w:rsid w:val="001C4EBA"/>
    <w:rsid w:val="001C7F8A"/>
    <w:rsid w:val="001D79D1"/>
    <w:rsid w:val="001E2699"/>
    <w:rsid w:val="001E2B35"/>
    <w:rsid w:val="001E4147"/>
    <w:rsid w:val="001F05E2"/>
    <w:rsid w:val="001F1AA2"/>
    <w:rsid w:val="0020047B"/>
    <w:rsid w:val="0020544F"/>
    <w:rsid w:val="00212449"/>
    <w:rsid w:val="00213EC1"/>
    <w:rsid w:val="00214B42"/>
    <w:rsid w:val="002156BC"/>
    <w:rsid w:val="00223C0C"/>
    <w:rsid w:val="00236DC5"/>
    <w:rsid w:val="00266B37"/>
    <w:rsid w:val="00274AE0"/>
    <w:rsid w:val="00283562"/>
    <w:rsid w:val="002A1499"/>
    <w:rsid w:val="002A39E2"/>
    <w:rsid w:val="002A707E"/>
    <w:rsid w:val="002B41C3"/>
    <w:rsid w:val="002C5CE6"/>
    <w:rsid w:val="002D2BDF"/>
    <w:rsid w:val="002D4B7D"/>
    <w:rsid w:val="002E4940"/>
    <w:rsid w:val="002F65EF"/>
    <w:rsid w:val="00307695"/>
    <w:rsid w:val="003125DB"/>
    <w:rsid w:val="0034355D"/>
    <w:rsid w:val="00346EA6"/>
    <w:rsid w:val="00366CCD"/>
    <w:rsid w:val="00372368"/>
    <w:rsid w:val="003845BE"/>
    <w:rsid w:val="00390349"/>
    <w:rsid w:val="003B14BA"/>
    <w:rsid w:val="003B6720"/>
    <w:rsid w:val="003C0C24"/>
    <w:rsid w:val="003C4E18"/>
    <w:rsid w:val="003D2D58"/>
    <w:rsid w:val="00401354"/>
    <w:rsid w:val="004074C4"/>
    <w:rsid w:val="00415A15"/>
    <w:rsid w:val="00425BF4"/>
    <w:rsid w:val="00431C0C"/>
    <w:rsid w:val="0043598E"/>
    <w:rsid w:val="00442DE2"/>
    <w:rsid w:val="004457FD"/>
    <w:rsid w:val="00445DB9"/>
    <w:rsid w:val="00445E47"/>
    <w:rsid w:val="00447819"/>
    <w:rsid w:val="00454296"/>
    <w:rsid w:val="00466473"/>
    <w:rsid w:val="004748D0"/>
    <w:rsid w:val="004969EA"/>
    <w:rsid w:val="004A2FA9"/>
    <w:rsid w:val="004D1BDF"/>
    <w:rsid w:val="004F40EC"/>
    <w:rsid w:val="004F6B7A"/>
    <w:rsid w:val="0050059E"/>
    <w:rsid w:val="00513C68"/>
    <w:rsid w:val="00540C1B"/>
    <w:rsid w:val="00541CBC"/>
    <w:rsid w:val="005462F0"/>
    <w:rsid w:val="005C0D10"/>
    <w:rsid w:val="005C5DA7"/>
    <w:rsid w:val="005C5FE8"/>
    <w:rsid w:val="005E1904"/>
    <w:rsid w:val="005E1BDF"/>
    <w:rsid w:val="005E61B3"/>
    <w:rsid w:val="00604BC8"/>
    <w:rsid w:val="00604FD4"/>
    <w:rsid w:val="00614D1D"/>
    <w:rsid w:val="006167C5"/>
    <w:rsid w:val="0063082D"/>
    <w:rsid w:val="00631B16"/>
    <w:rsid w:val="006356D2"/>
    <w:rsid w:val="00636A24"/>
    <w:rsid w:val="00643783"/>
    <w:rsid w:val="00643C2C"/>
    <w:rsid w:val="00647E4A"/>
    <w:rsid w:val="006537EB"/>
    <w:rsid w:val="00657BEB"/>
    <w:rsid w:val="00664341"/>
    <w:rsid w:val="006651C5"/>
    <w:rsid w:val="00667205"/>
    <w:rsid w:val="00677CB0"/>
    <w:rsid w:val="006A6EFB"/>
    <w:rsid w:val="006B03D7"/>
    <w:rsid w:val="006B0668"/>
    <w:rsid w:val="006B7286"/>
    <w:rsid w:val="006D48EC"/>
    <w:rsid w:val="006F016D"/>
    <w:rsid w:val="00710F01"/>
    <w:rsid w:val="00714426"/>
    <w:rsid w:val="00725AFE"/>
    <w:rsid w:val="0073643B"/>
    <w:rsid w:val="00745485"/>
    <w:rsid w:val="007471ED"/>
    <w:rsid w:val="0075124B"/>
    <w:rsid w:val="00753475"/>
    <w:rsid w:val="00753F3B"/>
    <w:rsid w:val="0075534A"/>
    <w:rsid w:val="00760A91"/>
    <w:rsid w:val="007B4364"/>
    <w:rsid w:val="007C5EA4"/>
    <w:rsid w:val="007C62BD"/>
    <w:rsid w:val="007D09E4"/>
    <w:rsid w:val="007E0580"/>
    <w:rsid w:val="007E1042"/>
    <w:rsid w:val="007F25A5"/>
    <w:rsid w:val="008060D5"/>
    <w:rsid w:val="00806506"/>
    <w:rsid w:val="00807D49"/>
    <w:rsid w:val="00824CD0"/>
    <w:rsid w:val="00840E13"/>
    <w:rsid w:val="008536F9"/>
    <w:rsid w:val="0087568F"/>
    <w:rsid w:val="00896EF8"/>
    <w:rsid w:val="008A552F"/>
    <w:rsid w:val="008B292A"/>
    <w:rsid w:val="008C4CAF"/>
    <w:rsid w:val="008D4310"/>
    <w:rsid w:val="008E379A"/>
    <w:rsid w:val="008E486D"/>
    <w:rsid w:val="008F4142"/>
    <w:rsid w:val="009047BD"/>
    <w:rsid w:val="009107CB"/>
    <w:rsid w:val="00910A4B"/>
    <w:rsid w:val="00922E94"/>
    <w:rsid w:val="009235CE"/>
    <w:rsid w:val="00944A81"/>
    <w:rsid w:val="00955023"/>
    <w:rsid w:val="009572D1"/>
    <w:rsid w:val="009713E9"/>
    <w:rsid w:val="009838B6"/>
    <w:rsid w:val="009838FA"/>
    <w:rsid w:val="0098732A"/>
    <w:rsid w:val="00994534"/>
    <w:rsid w:val="0099497C"/>
    <w:rsid w:val="009B5A0E"/>
    <w:rsid w:val="009C6D4A"/>
    <w:rsid w:val="009E2AF8"/>
    <w:rsid w:val="009E5D42"/>
    <w:rsid w:val="009E77B1"/>
    <w:rsid w:val="009F7A42"/>
    <w:rsid w:val="00A0473F"/>
    <w:rsid w:val="00A21E97"/>
    <w:rsid w:val="00A46F7B"/>
    <w:rsid w:val="00A648DB"/>
    <w:rsid w:val="00A728FC"/>
    <w:rsid w:val="00A821EC"/>
    <w:rsid w:val="00A865D1"/>
    <w:rsid w:val="00A906E3"/>
    <w:rsid w:val="00AA62A0"/>
    <w:rsid w:val="00AD1302"/>
    <w:rsid w:val="00AD1E8B"/>
    <w:rsid w:val="00AE718C"/>
    <w:rsid w:val="00B011B0"/>
    <w:rsid w:val="00B10CD5"/>
    <w:rsid w:val="00B158E2"/>
    <w:rsid w:val="00B20986"/>
    <w:rsid w:val="00B21498"/>
    <w:rsid w:val="00B31243"/>
    <w:rsid w:val="00B3569E"/>
    <w:rsid w:val="00B36EDF"/>
    <w:rsid w:val="00B449FE"/>
    <w:rsid w:val="00B51576"/>
    <w:rsid w:val="00B524C9"/>
    <w:rsid w:val="00B55806"/>
    <w:rsid w:val="00B90F30"/>
    <w:rsid w:val="00B93947"/>
    <w:rsid w:val="00BA1920"/>
    <w:rsid w:val="00BA3934"/>
    <w:rsid w:val="00BB163A"/>
    <w:rsid w:val="00BD0641"/>
    <w:rsid w:val="00BD0D8B"/>
    <w:rsid w:val="00BD28AD"/>
    <w:rsid w:val="00BD354E"/>
    <w:rsid w:val="00BD6C5D"/>
    <w:rsid w:val="00BE1DE3"/>
    <w:rsid w:val="00BE1FD4"/>
    <w:rsid w:val="00BE473F"/>
    <w:rsid w:val="00BE5072"/>
    <w:rsid w:val="00BF59AC"/>
    <w:rsid w:val="00BF76BF"/>
    <w:rsid w:val="00C07B88"/>
    <w:rsid w:val="00C11C85"/>
    <w:rsid w:val="00C46584"/>
    <w:rsid w:val="00C505C2"/>
    <w:rsid w:val="00C52D8F"/>
    <w:rsid w:val="00C6568A"/>
    <w:rsid w:val="00C757BA"/>
    <w:rsid w:val="00C85409"/>
    <w:rsid w:val="00CD6E75"/>
    <w:rsid w:val="00CE72FD"/>
    <w:rsid w:val="00CF0488"/>
    <w:rsid w:val="00CF5C4D"/>
    <w:rsid w:val="00CF6864"/>
    <w:rsid w:val="00D0741C"/>
    <w:rsid w:val="00D23AC1"/>
    <w:rsid w:val="00D3080D"/>
    <w:rsid w:val="00D332F8"/>
    <w:rsid w:val="00D35F88"/>
    <w:rsid w:val="00D4084A"/>
    <w:rsid w:val="00D46BA9"/>
    <w:rsid w:val="00D576F7"/>
    <w:rsid w:val="00D64FE4"/>
    <w:rsid w:val="00D72767"/>
    <w:rsid w:val="00D81E71"/>
    <w:rsid w:val="00D825E4"/>
    <w:rsid w:val="00D96C7B"/>
    <w:rsid w:val="00DA1413"/>
    <w:rsid w:val="00DA595F"/>
    <w:rsid w:val="00DA5F10"/>
    <w:rsid w:val="00DC0750"/>
    <w:rsid w:val="00DD73CE"/>
    <w:rsid w:val="00DE3C36"/>
    <w:rsid w:val="00E078A9"/>
    <w:rsid w:val="00E118E4"/>
    <w:rsid w:val="00E13FEA"/>
    <w:rsid w:val="00E26325"/>
    <w:rsid w:val="00E31C1C"/>
    <w:rsid w:val="00E373EB"/>
    <w:rsid w:val="00E50577"/>
    <w:rsid w:val="00E713C0"/>
    <w:rsid w:val="00E75377"/>
    <w:rsid w:val="00E84E13"/>
    <w:rsid w:val="00EB5D07"/>
    <w:rsid w:val="00EB786E"/>
    <w:rsid w:val="00EC0FFD"/>
    <w:rsid w:val="00ED7F63"/>
    <w:rsid w:val="00EF3EDF"/>
    <w:rsid w:val="00EF4930"/>
    <w:rsid w:val="00EF51BD"/>
    <w:rsid w:val="00EF603E"/>
    <w:rsid w:val="00F118F6"/>
    <w:rsid w:val="00F2244B"/>
    <w:rsid w:val="00F30955"/>
    <w:rsid w:val="00F3263F"/>
    <w:rsid w:val="00F340EC"/>
    <w:rsid w:val="00F419BF"/>
    <w:rsid w:val="00F44442"/>
    <w:rsid w:val="00F44603"/>
    <w:rsid w:val="00F61C6D"/>
    <w:rsid w:val="00F63B9A"/>
    <w:rsid w:val="00F707A7"/>
    <w:rsid w:val="00F7635D"/>
    <w:rsid w:val="00F7781C"/>
    <w:rsid w:val="00F858A6"/>
    <w:rsid w:val="00F929DD"/>
    <w:rsid w:val="00F954F3"/>
    <w:rsid w:val="00FC2010"/>
    <w:rsid w:val="00FC5E30"/>
    <w:rsid w:val="02124A18"/>
    <w:rsid w:val="021C2F47"/>
    <w:rsid w:val="02E6254D"/>
    <w:rsid w:val="057B1AE6"/>
    <w:rsid w:val="06713C65"/>
    <w:rsid w:val="068C0A97"/>
    <w:rsid w:val="069749E4"/>
    <w:rsid w:val="07264C4F"/>
    <w:rsid w:val="07271432"/>
    <w:rsid w:val="07976302"/>
    <w:rsid w:val="081C4661"/>
    <w:rsid w:val="08D0226A"/>
    <w:rsid w:val="090362C2"/>
    <w:rsid w:val="098521DB"/>
    <w:rsid w:val="099739CE"/>
    <w:rsid w:val="0A44136B"/>
    <w:rsid w:val="0A87797C"/>
    <w:rsid w:val="0A8E6EF7"/>
    <w:rsid w:val="0B2E6252"/>
    <w:rsid w:val="0C1B4A0E"/>
    <w:rsid w:val="0C807FF5"/>
    <w:rsid w:val="0CA10120"/>
    <w:rsid w:val="0CCF21F8"/>
    <w:rsid w:val="0CED5DCB"/>
    <w:rsid w:val="0D933CB9"/>
    <w:rsid w:val="0DD8796F"/>
    <w:rsid w:val="0E2C12F8"/>
    <w:rsid w:val="0E9A2C20"/>
    <w:rsid w:val="0F5A1E7B"/>
    <w:rsid w:val="104055A2"/>
    <w:rsid w:val="10D70E75"/>
    <w:rsid w:val="11801131"/>
    <w:rsid w:val="12617A54"/>
    <w:rsid w:val="14061E21"/>
    <w:rsid w:val="14740388"/>
    <w:rsid w:val="149A4FD0"/>
    <w:rsid w:val="14B9216C"/>
    <w:rsid w:val="14E73CD4"/>
    <w:rsid w:val="15E202A0"/>
    <w:rsid w:val="16215C53"/>
    <w:rsid w:val="183F75CF"/>
    <w:rsid w:val="19A557E7"/>
    <w:rsid w:val="1A952F34"/>
    <w:rsid w:val="1AD2121F"/>
    <w:rsid w:val="1B20427B"/>
    <w:rsid w:val="1BC05473"/>
    <w:rsid w:val="1CFB4FC3"/>
    <w:rsid w:val="1E7B3BDB"/>
    <w:rsid w:val="1EE73A29"/>
    <w:rsid w:val="1EF20134"/>
    <w:rsid w:val="1F1B3D2F"/>
    <w:rsid w:val="1F73681C"/>
    <w:rsid w:val="1FB26DE7"/>
    <w:rsid w:val="1FDA2965"/>
    <w:rsid w:val="200B322E"/>
    <w:rsid w:val="203403E8"/>
    <w:rsid w:val="20651609"/>
    <w:rsid w:val="231157BB"/>
    <w:rsid w:val="24245BC2"/>
    <w:rsid w:val="242F4249"/>
    <w:rsid w:val="251165C1"/>
    <w:rsid w:val="273808F6"/>
    <w:rsid w:val="27836786"/>
    <w:rsid w:val="281C48A1"/>
    <w:rsid w:val="286310DA"/>
    <w:rsid w:val="28A60426"/>
    <w:rsid w:val="2975239F"/>
    <w:rsid w:val="2C54509C"/>
    <w:rsid w:val="2C8B0AC8"/>
    <w:rsid w:val="2CDB5DC8"/>
    <w:rsid w:val="2D6B6856"/>
    <w:rsid w:val="2D736234"/>
    <w:rsid w:val="2D895F07"/>
    <w:rsid w:val="2E697B4E"/>
    <w:rsid w:val="2E981F9C"/>
    <w:rsid w:val="30330128"/>
    <w:rsid w:val="303D0162"/>
    <w:rsid w:val="304B0341"/>
    <w:rsid w:val="30E81013"/>
    <w:rsid w:val="314179DA"/>
    <w:rsid w:val="31B64D33"/>
    <w:rsid w:val="31CC6286"/>
    <w:rsid w:val="323D7C84"/>
    <w:rsid w:val="32F27CFD"/>
    <w:rsid w:val="335A5388"/>
    <w:rsid w:val="34665F40"/>
    <w:rsid w:val="38DA7AF0"/>
    <w:rsid w:val="390F3B83"/>
    <w:rsid w:val="3AA536E7"/>
    <w:rsid w:val="3C4F2F77"/>
    <w:rsid w:val="3C590376"/>
    <w:rsid w:val="3C982850"/>
    <w:rsid w:val="3D4F4383"/>
    <w:rsid w:val="3D5353FB"/>
    <w:rsid w:val="3D7E0E46"/>
    <w:rsid w:val="3E1E6293"/>
    <w:rsid w:val="3FCA6814"/>
    <w:rsid w:val="3FD34486"/>
    <w:rsid w:val="4092364A"/>
    <w:rsid w:val="40FF2F09"/>
    <w:rsid w:val="416839B8"/>
    <w:rsid w:val="41CA1235"/>
    <w:rsid w:val="421F1856"/>
    <w:rsid w:val="42BC6892"/>
    <w:rsid w:val="436B7968"/>
    <w:rsid w:val="449A201B"/>
    <w:rsid w:val="44A334FF"/>
    <w:rsid w:val="44F62566"/>
    <w:rsid w:val="47CB7695"/>
    <w:rsid w:val="47EF12DE"/>
    <w:rsid w:val="48E9608E"/>
    <w:rsid w:val="491C0F41"/>
    <w:rsid w:val="49B07514"/>
    <w:rsid w:val="4B8045DF"/>
    <w:rsid w:val="4BBA4201"/>
    <w:rsid w:val="4C1F037F"/>
    <w:rsid w:val="4C242D3F"/>
    <w:rsid w:val="4C4B4697"/>
    <w:rsid w:val="4CDA3EF3"/>
    <w:rsid w:val="4D5A048E"/>
    <w:rsid w:val="4E147A81"/>
    <w:rsid w:val="4EBB2BEE"/>
    <w:rsid w:val="4F617EAE"/>
    <w:rsid w:val="4F9127D1"/>
    <w:rsid w:val="505E15FD"/>
    <w:rsid w:val="50796227"/>
    <w:rsid w:val="5084090C"/>
    <w:rsid w:val="532E3BCE"/>
    <w:rsid w:val="534B5A24"/>
    <w:rsid w:val="53C91C2F"/>
    <w:rsid w:val="541454B1"/>
    <w:rsid w:val="54F55742"/>
    <w:rsid w:val="55770C4D"/>
    <w:rsid w:val="56D90038"/>
    <w:rsid w:val="58C75663"/>
    <w:rsid w:val="5B1C1C78"/>
    <w:rsid w:val="5B1C31A3"/>
    <w:rsid w:val="5B2D7273"/>
    <w:rsid w:val="5B6E243F"/>
    <w:rsid w:val="5BBC409D"/>
    <w:rsid w:val="5CC41871"/>
    <w:rsid w:val="5CE8737E"/>
    <w:rsid w:val="5DC26282"/>
    <w:rsid w:val="5FCE497B"/>
    <w:rsid w:val="5FF46BFA"/>
    <w:rsid w:val="60D3778D"/>
    <w:rsid w:val="6264359B"/>
    <w:rsid w:val="62824D14"/>
    <w:rsid w:val="636B7318"/>
    <w:rsid w:val="641E776D"/>
    <w:rsid w:val="66C55422"/>
    <w:rsid w:val="67D76317"/>
    <w:rsid w:val="68261E33"/>
    <w:rsid w:val="690675B2"/>
    <w:rsid w:val="6C88244D"/>
    <w:rsid w:val="6DBD0D54"/>
    <w:rsid w:val="6E6A48BE"/>
    <w:rsid w:val="6E8C18BE"/>
    <w:rsid w:val="6EA25761"/>
    <w:rsid w:val="6F212CBB"/>
    <w:rsid w:val="70352A40"/>
    <w:rsid w:val="70BB6CEB"/>
    <w:rsid w:val="71C900BF"/>
    <w:rsid w:val="71D055BC"/>
    <w:rsid w:val="71D66D8E"/>
    <w:rsid w:val="71F46820"/>
    <w:rsid w:val="72B576DE"/>
    <w:rsid w:val="72D40D7E"/>
    <w:rsid w:val="72FD0F01"/>
    <w:rsid w:val="731C7129"/>
    <w:rsid w:val="747E352A"/>
    <w:rsid w:val="753F4FF5"/>
    <w:rsid w:val="781E636E"/>
    <w:rsid w:val="78251E19"/>
    <w:rsid w:val="783A4926"/>
    <w:rsid w:val="783D44BE"/>
    <w:rsid w:val="79551BEE"/>
    <w:rsid w:val="7A1939C3"/>
    <w:rsid w:val="7A655A8C"/>
    <w:rsid w:val="7A766813"/>
    <w:rsid w:val="7AAB0B9C"/>
    <w:rsid w:val="7B154701"/>
    <w:rsid w:val="7D3B72C5"/>
    <w:rsid w:val="7D497480"/>
    <w:rsid w:val="7D861046"/>
    <w:rsid w:val="7D926E48"/>
    <w:rsid w:val="7E397DF0"/>
    <w:rsid w:val="7E53392C"/>
    <w:rsid w:val="7EA14214"/>
    <w:rsid w:val="7F1C7FB1"/>
    <w:rsid w:val="7FAA70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qFormat/>
    <w:uiPriority w:val="0"/>
  </w:style>
  <w:style w:type="paragraph" w:styleId="16">
    <w:name w:val="toc 2"/>
    <w:basedOn w:val="17"/>
    <w:next w:val="1"/>
    <w:qFormat/>
    <w:uiPriority w:val="0"/>
  </w:style>
  <w:style w:type="paragraph" w:styleId="17">
    <w:name w:val="toc 1"/>
    <w:next w:val="1"/>
    <w:qFormat/>
    <w:uiPriority w:val="0"/>
    <w:pPr>
      <w:jc w:val="both"/>
    </w:pPr>
    <w:rPr>
      <w:rFonts w:ascii="宋体" w:hAnsi="Times New Roman" w:eastAsia="宋体" w:cs="Times New Roman"/>
      <w:sz w:val="21"/>
      <w:lang w:val="en-US" w:eastAsia="zh-CN" w:bidi="ar-SA"/>
    </w:rPr>
  </w:style>
  <w:style w:type="paragraph" w:styleId="18">
    <w:name w:val="Normal Indent"/>
    <w:basedOn w:val="1"/>
    <w:unhideWhenUsed/>
    <w:qFormat/>
    <w:uiPriority w:val="99"/>
    <w:pPr>
      <w:spacing w:before="100" w:beforeAutospacing="1"/>
      <w:ind w:firstLine="420" w:firstLineChars="200"/>
    </w:pPr>
    <w:rPr>
      <w:szCs w:val="21"/>
    </w:rPr>
  </w:style>
  <w:style w:type="paragraph" w:styleId="19">
    <w:name w:val="annotation text"/>
    <w:basedOn w:val="1"/>
    <w:qFormat/>
    <w:uiPriority w:val="0"/>
    <w:pPr>
      <w:jc w:val="left"/>
    </w:pPr>
  </w:style>
  <w:style w:type="paragraph" w:styleId="20">
    <w:name w:val="Body Text"/>
    <w:basedOn w:val="1"/>
    <w:qFormat/>
    <w:uiPriority w:val="0"/>
    <w:pPr>
      <w:adjustRightInd w:val="0"/>
      <w:spacing w:after="120" w:line="360" w:lineRule="atLeast"/>
      <w:jc w:val="left"/>
      <w:textAlignment w:val="baseline"/>
    </w:pPr>
    <w:rPr>
      <w:kern w:val="0"/>
      <w:sz w:val="24"/>
      <w:szCs w:val="20"/>
    </w:rPr>
  </w:style>
  <w:style w:type="paragraph" w:styleId="21">
    <w:name w:val="HTML Address"/>
    <w:basedOn w:val="1"/>
    <w:qFormat/>
    <w:uiPriority w:val="0"/>
    <w:rPr>
      <w:i/>
      <w:iCs/>
    </w:rPr>
  </w:style>
  <w:style w:type="paragraph" w:styleId="22">
    <w:name w:val="Plain Text"/>
    <w:basedOn w:val="1"/>
    <w:qFormat/>
    <w:uiPriority w:val="0"/>
    <w:rPr>
      <w:rFonts w:ascii="宋体" w:hAnsi="Courier New" w:cs="Courier New"/>
      <w:szCs w:val="21"/>
    </w:rPr>
  </w:style>
  <w:style w:type="paragraph" w:styleId="23">
    <w:name w:val="toc 8"/>
    <w:basedOn w:val="11"/>
    <w:next w:val="1"/>
    <w:qFormat/>
    <w:uiPriority w:val="0"/>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qFormat/>
    <w:uiPriority w:val="0"/>
    <w:pPr>
      <w:snapToGrid w:val="0"/>
      <w:jc w:val="left"/>
    </w:pPr>
    <w:rPr>
      <w:sz w:val="18"/>
      <w:szCs w:val="18"/>
    </w:rPr>
  </w:style>
  <w:style w:type="paragraph" w:styleId="28">
    <w:name w:val="toc 9"/>
    <w:basedOn w:val="23"/>
    <w:next w:val="1"/>
    <w:qFormat/>
    <w:uiPriority w:val="0"/>
  </w:style>
  <w:style w:type="paragraph" w:styleId="29">
    <w:name w:val="HTML Preformatted"/>
    <w:basedOn w:val="1"/>
    <w:link w:val="52"/>
    <w:qFormat/>
    <w:uiPriority w:val="0"/>
    <w:rPr>
      <w:rFonts w:ascii="Courier New" w:hAnsi="Courier New" w:cs="Courier New"/>
    </w:rPr>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Body Text First Indent"/>
    <w:basedOn w:val="20"/>
    <w:qFormat/>
    <w:uiPriority w:val="0"/>
    <w:pPr>
      <w:spacing w:after="0" w:line="240" w:lineRule="auto"/>
      <w:ind w:firstLine="420"/>
    </w:pPr>
    <w:rPr>
      <w:sz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bCs/>
    </w:rPr>
  </w:style>
  <w:style w:type="character" w:styleId="36">
    <w:name w:val="page number"/>
    <w:basedOn w:val="34"/>
    <w:qFormat/>
    <w:uiPriority w:val="0"/>
    <w:rPr>
      <w:rFonts w:ascii="Times New Roman" w:hAnsi="Times New Roman" w:eastAsia="宋体"/>
      <w:sz w:val="18"/>
    </w:rPr>
  </w:style>
  <w:style w:type="character" w:styleId="37">
    <w:name w:val="FollowedHyperlink"/>
    <w:basedOn w:val="34"/>
    <w:qFormat/>
    <w:uiPriority w:val="0"/>
    <w:rPr>
      <w:color w:val="800080"/>
      <w:u w:val="single"/>
    </w:rPr>
  </w:style>
  <w:style w:type="character" w:styleId="38">
    <w:name w:val="HTML Definition"/>
    <w:basedOn w:val="34"/>
    <w:qFormat/>
    <w:uiPriority w:val="0"/>
    <w:rPr>
      <w:i/>
      <w:iCs/>
    </w:rPr>
  </w:style>
  <w:style w:type="character" w:styleId="39">
    <w:name w:val="HTML Typewriter"/>
    <w:basedOn w:val="34"/>
    <w:qFormat/>
    <w:uiPriority w:val="0"/>
    <w:rPr>
      <w:rFonts w:ascii="Courier New" w:hAnsi="Courier New"/>
      <w:sz w:val="20"/>
      <w:szCs w:val="20"/>
    </w:rPr>
  </w:style>
  <w:style w:type="character" w:styleId="40">
    <w:name w:val="HTML Acronym"/>
    <w:basedOn w:val="34"/>
    <w:qFormat/>
    <w:uiPriority w:val="0"/>
  </w:style>
  <w:style w:type="character" w:styleId="41">
    <w:name w:val="HTML Variable"/>
    <w:basedOn w:val="34"/>
    <w:qFormat/>
    <w:uiPriority w:val="0"/>
    <w:rPr>
      <w:i/>
      <w:iCs/>
    </w:rPr>
  </w:style>
  <w:style w:type="character" w:styleId="42">
    <w:name w:val="Hyperlink"/>
    <w:qFormat/>
    <w:uiPriority w:val="0"/>
    <w:rPr>
      <w:rFonts w:ascii="Times New Roman" w:hAnsi="Times New Roman" w:eastAsia="宋体"/>
      <w:color w:val="auto"/>
      <w:spacing w:val="0"/>
      <w:w w:val="100"/>
      <w:position w:val="0"/>
      <w:sz w:val="21"/>
      <w:u w:val="none"/>
      <w:vertAlign w:val="baseline"/>
    </w:rPr>
  </w:style>
  <w:style w:type="character" w:styleId="43">
    <w:name w:val="HTML Code"/>
    <w:basedOn w:val="34"/>
    <w:qFormat/>
    <w:uiPriority w:val="0"/>
    <w:rPr>
      <w:rFonts w:ascii="Courier New" w:hAnsi="Courier New"/>
      <w:sz w:val="20"/>
      <w:szCs w:val="20"/>
    </w:rPr>
  </w:style>
  <w:style w:type="character" w:styleId="44">
    <w:name w:val="HTML Cite"/>
    <w:basedOn w:val="34"/>
    <w:qFormat/>
    <w:uiPriority w:val="0"/>
    <w:rPr>
      <w:i/>
      <w:iCs/>
    </w:rPr>
  </w:style>
  <w:style w:type="character" w:styleId="45">
    <w:name w:val="footnote reference"/>
    <w:basedOn w:val="34"/>
    <w:qFormat/>
    <w:uiPriority w:val="0"/>
    <w:rPr>
      <w:vertAlign w:val="superscript"/>
    </w:rPr>
  </w:style>
  <w:style w:type="character" w:styleId="46">
    <w:name w:val="HTML Keyboard"/>
    <w:basedOn w:val="34"/>
    <w:qFormat/>
    <w:uiPriority w:val="0"/>
    <w:rPr>
      <w:rFonts w:ascii="Courier New" w:hAnsi="Courier New"/>
      <w:sz w:val="20"/>
      <w:szCs w:val="20"/>
    </w:rPr>
  </w:style>
  <w:style w:type="character" w:styleId="47">
    <w:name w:val="HTML Sample"/>
    <w:basedOn w:val="34"/>
    <w:qFormat/>
    <w:uiPriority w:val="0"/>
    <w:rPr>
      <w:rFonts w:ascii="Courier New" w:hAnsi="Courier New"/>
    </w:rPr>
  </w:style>
  <w:style w:type="character" w:customStyle="1" w:styleId="48">
    <w:name w:val="个人答复风格"/>
    <w:basedOn w:val="34"/>
    <w:qFormat/>
    <w:uiPriority w:val="0"/>
    <w:rPr>
      <w:rFonts w:ascii="Arial" w:hAnsi="Arial" w:eastAsia="宋体" w:cs="Arial"/>
      <w:color w:val="auto"/>
      <w:sz w:val="20"/>
    </w:rPr>
  </w:style>
  <w:style w:type="character" w:customStyle="1" w:styleId="49">
    <w:name w:val="发布"/>
    <w:basedOn w:val="34"/>
    <w:qFormat/>
    <w:uiPriority w:val="0"/>
    <w:rPr>
      <w:rFonts w:ascii="黑体" w:eastAsia="黑体"/>
      <w:spacing w:val="22"/>
      <w:w w:val="100"/>
      <w:position w:val="3"/>
      <w:sz w:val="28"/>
    </w:rPr>
  </w:style>
  <w:style w:type="character" w:customStyle="1" w:styleId="50">
    <w:name w:val="注释"/>
    <w:basedOn w:val="34"/>
    <w:qFormat/>
    <w:uiPriority w:val="0"/>
    <w:rPr>
      <w:rFonts w:ascii="Times New Roman" w:eastAsia="宋体"/>
      <w:sz w:val="18"/>
    </w:rPr>
  </w:style>
  <w:style w:type="character" w:customStyle="1" w:styleId="51">
    <w:name w:val="图中文字"/>
    <w:basedOn w:val="34"/>
    <w:qFormat/>
    <w:uiPriority w:val="0"/>
    <w:rPr>
      <w:rFonts w:ascii="Times New Roman" w:eastAsia="宋体"/>
      <w:sz w:val="15"/>
    </w:rPr>
  </w:style>
  <w:style w:type="character" w:customStyle="1" w:styleId="52">
    <w:name w:val="HTML 预设格式 Char"/>
    <w:basedOn w:val="34"/>
    <w:link w:val="29"/>
    <w:qFormat/>
    <w:uiPriority w:val="0"/>
    <w:rPr>
      <w:rFonts w:ascii="Courier New" w:hAnsi="Courier New" w:cs="Courier New"/>
      <w:kern w:val="2"/>
    </w:rPr>
  </w:style>
  <w:style w:type="character" w:customStyle="1" w:styleId="53">
    <w:name w:val="个人撰写风格"/>
    <w:basedOn w:val="34"/>
    <w:qFormat/>
    <w:uiPriority w:val="0"/>
    <w:rPr>
      <w:rFonts w:ascii="Arial" w:hAnsi="Arial" w:eastAsia="宋体" w:cs="Arial"/>
      <w:color w:val="auto"/>
      <w:sz w:val="20"/>
    </w:rPr>
  </w:style>
  <w:style w:type="character" w:customStyle="1" w:styleId="54">
    <w:name w:val="注： Char Char"/>
    <w:basedOn w:val="34"/>
    <w:qFormat/>
    <w:uiPriority w:val="0"/>
    <w:rPr>
      <w:rFonts w:ascii="宋体" w:eastAsia="宋体"/>
      <w:kern w:val="2"/>
      <w:sz w:val="18"/>
      <w:szCs w:val="24"/>
      <w:lang w:val="en-US" w:eastAsia="zh-CN" w:bidi="ar-SA"/>
    </w:rPr>
  </w:style>
  <w:style w:type="paragraph" w:customStyle="1" w:styleId="55">
    <w:name w:val="正文表标题"/>
    <w:next w:val="56"/>
    <w:qFormat/>
    <w:uiPriority w:val="0"/>
    <w:pPr>
      <w:jc w:val="center"/>
    </w:pPr>
    <w:rPr>
      <w:rFonts w:ascii="黑体" w:hAnsi="Times New Roman" w:eastAsia="黑体" w:cs="Times New Roman"/>
      <w:sz w:val="21"/>
      <w:lang w:val="en-US" w:eastAsia="zh-CN" w:bidi="ar-SA"/>
    </w:rPr>
  </w:style>
  <w:style w:type="paragraph" w:customStyle="1" w:styleId="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0">
    <w:name w:val="附录表标题"/>
    <w:next w:val="56"/>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61">
    <w:name w:val="一级条标题"/>
    <w:next w:val="56"/>
    <w:qFormat/>
    <w:uiPriority w:val="0"/>
    <w:pPr>
      <w:outlineLvl w:val="2"/>
    </w:pPr>
    <w:rPr>
      <w:rFonts w:ascii="Times New Roman" w:hAnsi="Times New Roman" w:eastAsia="黑体" w:cs="Times New Roman"/>
      <w:sz w:val="21"/>
      <w:lang w:val="en-US" w:eastAsia="zh-CN" w:bidi="ar-SA"/>
    </w:r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其他发布部门"/>
    <w:basedOn w:val="64"/>
    <w:qFormat/>
    <w:uiPriority w:val="0"/>
    <w:pPr>
      <w:spacing w:line="0" w:lineRule="atLeast"/>
    </w:pPr>
    <w:rPr>
      <w:rFonts w:ascii="黑体" w:eastAsia="黑体"/>
      <w:b w:val="0"/>
    </w:rPr>
  </w:style>
  <w:style w:type="paragraph" w:customStyle="1" w:styleId="64">
    <w:name w:val="发布部门"/>
    <w:next w:val="56"/>
    <w:qFormat/>
    <w:uiPriority w:val="0"/>
    <w:pPr>
      <w:jc w:val="center"/>
    </w:pPr>
    <w:rPr>
      <w:rFonts w:ascii="宋体" w:hAnsi="Times New Roman" w:eastAsia="宋体" w:cs="Times New Roman"/>
      <w:b/>
      <w:spacing w:val="20"/>
      <w:w w:val="135"/>
      <w:sz w:val="36"/>
      <w:lang w:val="en-US" w:eastAsia="zh-CN" w:bidi="ar-SA"/>
    </w:rPr>
  </w:style>
  <w:style w:type="paragraph" w:customStyle="1" w:styleId="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6">
    <w:name w:val="列项说明"/>
    <w:basedOn w:val="1"/>
    <w:qFormat/>
    <w:uiPriority w:val="0"/>
    <w:pPr>
      <w:adjustRightInd w:val="0"/>
      <w:spacing w:line="320" w:lineRule="atLeast"/>
      <w:ind w:left="200" w:leftChars="200" w:hanging="200" w:hangingChars="200"/>
      <w:jc w:val="left"/>
    </w:pPr>
    <w:rPr>
      <w:rFonts w:ascii="宋体"/>
      <w:kern w:val="0"/>
      <w:szCs w:val="21"/>
    </w:rPr>
  </w:style>
  <w:style w:type="paragraph" w:customStyle="1" w:styleId="6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8">
    <w:name w:val="示例"/>
    <w:next w:val="56"/>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69">
    <w:name w:val="一级无标题条"/>
    <w:basedOn w:val="1"/>
    <w:qFormat/>
    <w:uiPriority w:val="0"/>
  </w:style>
  <w:style w:type="paragraph" w:customStyle="1" w:styleId="7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71">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2">
    <w:name w:val="四级无标题条"/>
    <w:basedOn w:val="1"/>
    <w:qFormat/>
    <w:uiPriority w:val="0"/>
  </w:style>
  <w:style w:type="paragraph" w:customStyle="1" w:styleId="73">
    <w:name w:val="Char"/>
    <w:basedOn w:val="1"/>
    <w:qFormat/>
    <w:uiPriority w:val="0"/>
    <w:pPr>
      <w:widowControl/>
      <w:spacing w:after="160" w:line="240" w:lineRule="exact"/>
      <w:jc w:val="left"/>
    </w:pPr>
  </w:style>
  <w:style w:type="paragraph" w:customStyle="1" w:styleId="74">
    <w:name w:val="三级条标题"/>
    <w:basedOn w:val="75"/>
    <w:next w:val="56"/>
    <w:qFormat/>
    <w:uiPriority w:val="0"/>
    <w:pPr>
      <w:outlineLvl w:val="4"/>
    </w:pPr>
  </w:style>
  <w:style w:type="paragraph" w:customStyle="1" w:styleId="75">
    <w:name w:val="二级条标题"/>
    <w:basedOn w:val="61"/>
    <w:next w:val="56"/>
    <w:qFormat/>
    <w:uiPriority w:val="0"/>
    <w:pPr>
      <w:outlineLvl w:val="3"/>
    </w:pPr>
  </w:style>
  <w:style w:type="paragraph" w:customStyle="1" w:styleId="7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7">
    <w:name w:val="条文脚注"/>
    <w:basedOn w:val="27"/>
    <w:qFormat/>
    <w:uiPriority w:val="0"/>
    <w:pPr>
      <w:ind w:left="780" w:leftChars="200" w:hanging="360" w:hangingChars="200"/>
      <w:jc w:val="both"/>
    </w:pPr>
    <w:rPr>
      <w:rFonts w:ascii="宋体"/>
    </w:rPr>
  </w:style>
  <w:style w:type="paragraph" w:customStyle="1" w:styleId="78">
    <w:name w:val="附录三级条标题"/>
    <w:basedOn w:val="79"/>
    <w:next w:val="56"/>
    <w:qFormat/>
    <w:uiPriority w:val="0"/>
    <w:pPr>
      <w:outlineLvl w:val="4"/>
    </w:pPr>
  </w:style>
  <w:style w:type="paragraph" w:customStyle="1" w:styleId="79">
    <w:name w:val="附录二级条标题"/>
    <w:basedOn w:val="80"/>
    <w:next w:val="56"/>
    <w:qFormat/>
    <w:uiPriority w:val="0"/>
    <w:pPr>
      <w:outlineLvl w:val="3"/>
    </w:pPr>
  </w:style>
  <w:style w:type="paragraph" w:customStyle="1" w:styleId="80">
    <w:name w:val="附录一级条标题"/>
    <w:basedOn w:val="81"/>
    <w:next w:val="56"/>
    <w:qFormat/>
    <w:uiPriority w:val="0"/>
    <w:pPr>
      <w:autoSpaceDN w:val="0"/>
      <w:outlineLvl w:val="2"/>
    </w:pPr>
  </w:style>
  <w:style w:type="paragraph" w:customStyle="1" w:styleId="81">
    <w:name w:val="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2">
    <w:name w:val="注："/>
    <w:next w:val="56"/>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83">
    <w:name w:val="附录标识"/>
    <w:basedOn w:val="57"/>
    <w:qFormat/>
    <w:uiPriority w:val="0"/>
    <w:pPr>
      <w:tabs>
        <w:tab w:val="left" w:pos="6405"/>
      </w:tabs>
      <w:spacing w:after="200"/>
    </w:pPr>
    <w:rPr>
      <w:sz w:val="21"/>
    </w:rPr>
  </w:style>
  <w:style w:type="paragraph" w:customStyle="1" w:styleId="84">
    <w:name w:val="列项◆（三级）"/>
    <w:qFormat/>
    <w:uiPriority w:val="0"/>
    <w:p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85">
    <w:name w:val="参考文献、索引标题"/>
    <w:basedOn w:val="57"/>
    <w:next w:val="1"/>
    <w:qFormat/>
    <w:uiPriority w:val="0"/>
    <w:pPr>
      <w:spacing w:after="200"/>
    </w:pPr>
    <w:rPr>
      <w:sz w:val="21"/>
    </w:rPr>
  </w:style>
  <w:style w:type="paragraph" w:customStyle="1" w:styleId="8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7">
    <w:name w:val="图表脚注"/>
    <w:next w:val="5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8">
    <w:name w:val="封面标准号2"/>
    <w:basedOn w:val="89"/>
    <w:qFormat/>
    <w:uiPriority w:val="0"/>
    <w:pPr>
      <w:adjustRightInd w:val="0"/>
      <w:spacing w:before="357" w:line="280" w:lineRule="exact"/>
    </w:pPr>
  </w:style>
  <w:style w:type="paragraph" w:customStyle="1" w:styleId="8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1">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92">
    <w:name w:val="附录五级条标题"/>
    <w:basedOn w:val="93"/>
    <w:next w:val="56"/>
    <w:qFormat/>
    <w:uiPriority w:val="0"/>
    <w:pPr>
      <w:outlineLvl w:val="6"/>
    </w:pPr>
  </w:style>
  <w:style w:type="paragraph" w:customStyle="1" w:styleId="93">
    <w:name w:val="附录四级条标题"/>
    <w:basedOn w:val="78"/>
    <w:next w:val="56"/>
    <w:qFormat/>
    <w:uiPriority w:val="0"/>
    <w:pPr>
      <w:outlineLvl w:val="5"/>
    </w:pPr>
  </w:style>
  <w:style w:type="paragraph" w:customStyle="1" w:styleId="94">
    <w:name w:val="发布日期"/>
    <w:qFormat/>
    <w:uiPriority w:val="0"/>
    <w:rPr>
      <w:rFonts w:ascii="Times New Roman" w:hAnsi="Times New Roman" w:eastAsia="黑体" w:cs="Times New Roman"/>
      <w:sz w:val="28"/>
      <w:lang w:val="en-US" w:eastAsia="zh-CN" w:bidi="ar-SA"/>
    </w:rPr>
  </w:style>
  <w:style w:type="paragraph" w:customStyle="1" w:styleId="95">
    <w:name w:val="五级条标题"/>
    <w:basedOn w:val="96"/>
    <w:next w:val="56"/>
    <w:qFormat/>
    <w:uiPriority w:val="0"/>
    <w:pPr>
      <w:outlineLvl w:val="6"/>
    </w:pPr>
  </w:style>
  <w:style w:type="paragraph" w:customStyle="1" w:styleId="96">
    <w:name w:val="四级条标题"/>
    <w:basedOn w:val="74"/>
    <w:next w:val="56"/>
    <w:qFormat/>
    <w:uiPriority w:val="0"/>
    <w:pPr>
      <w:outlineLvl w:val="5"/>
    </w:pPr>
  </w:style>
  <w:style w:type="paragraph" w:customStyle="1" w:styleId="97">
    <w:name w:val="五级无标题条"/>
    <w:basedOn w:val="1"/>
    <w:qFormat/>
    <w:uiPriority w:val="0"/>
  </w:style>
  <w:style w:type="paragraph" w:customStyle="1" w:styleId="9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9">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0">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1">
    <w:name w:val="目次、标准名称标题"/>
    <w:basedOn w:val="57"/>
    <w:next w:val="56"/>
    <w:qFormat/>
    <w:uiPriority w:val="0"/>
    <w:pPr>
      <w:spacing w:line="460" w:lineRule="exact"/>
    </w:pPr>
  </w:style>
  <w:style w:type="paragraph" w:customStyle="1" w:styleId="102">
    <w:name w:val="二级无标题条"/>
    <w:basedOn w:val="1"/>
    <w:qFormat/>
    <w:uiPriority w:val="0"/>
  </w:style>
  <w:style w:type="paragraph" w:customStyle="1" w:styleId="103">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0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5">
    <w:name w:val="列项——（一级）"/>
    <w:link w:val="122"/>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06">
    <w:name w:val="章标题"/>
    <w:next w:val="5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9">
    <w:name w:val="三级无标题条"/>
    <w:basedOn w:val="1"/>
    <w:qFormat/>
    <w:uiPriority w:val="0"/>
  </w:style>
  <w:style w:type="paragraph" w:customStyle="1" w:styleId="110">
    <w:name w:val="标准书眉_偶数页"/>
    <w:basedOn w:val="65"/>
    <w:next w:val="1"/>
    <w:qFormat/>
    <w:uiPriority w:val="0"/>
    <w:pPr>
      <w:jc w:val="left"/>
    </w:pPr>
  </w:style>
  <w:style w:type="paragraph" w:customStyle="1" w:styleId="111">
    <w:name w:val="封面标准代替信息"/>
    <w:basedOn w:val="88"/>
    <w:qFormat/>
    <w:uiPriority w:val="0"/>
    <w:pPr>
      <w:spacing w:before="57"/>
    </w:pPr>
    <w:rPr>
      <w:rFonts w:ascii="宋体"/>
      <w:sz w:val="21"/>
    </w:rPr>
  </w:style>
  <w:style w:type="paragraph" w:customStyle="1" w:styleId="112">
    <w:name w:val="附录图标题"/>
    <w:next w:val="56"/>
    <w:qFormat/>
    <w:uiPriority w:val="0"/>
    <w:pPr>
      <w:tabs>
        <w:tab w:val="left" w:pos="360"/>
      </w:tabs>
      <w:jc w:val="center"/>
    </w:pPr>
    <w:rPr>
      <w:rFonts w:ascii="黑体" w:hAnsi="Times New Roman" w:eastAsia="黑体" w:cs="Times New Roman"/>
      <w:sz w:val="21"/>
      <w:lang w:val="en-US" w:eastAsia="zh-CN" w:bidi="ar-SA"/>
    </w:rPr>
  </w:style>
  <w:style w:type="paragraph" w:customStyle="1" w:styleId="11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4">
    <w:name w:val="正文图标题"/>
    <w:next w:val="56"/>
    <w:qFormat/>
    <w:uiPriority w:val="0"/>
    <w:pPr>
      <w:jc w:val="center"/>
    </w:pPr>
    <w:rPr>
      <w:rFonts w:ascii="黑体" w:hAnsi="Times New Roman" w:eastAsia="黑体" w:cs="Times New Roman"/>
      <w:sz w:val="21"/>
      <w:lang w:val="en-US" w:eastAsia="zh-CN" w:bidi="ar-SA"/>
    </w:rPr>
  </w:style>
  <w:style w:type="paragraph" w:customStyle="1" w:styleId="11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6">
    <w:name w:val="实施日期"/>
    <w:basedOn w:val="94"/>
    <w:qFormat/>
    <w:uiPriority w:val="0"/>
    <w:pPr>
      <w:jc w:val="right"/>
    </w:pPr>
  </w:style>
  <w:style w:type="paragraph" w:customStyle="1" w:styleId="117">
    <w:name w:val="封面正文"/>
    <w:qFormat/>
    <w:uiPriority w:val="0"/>
    <w:pPr>
      <w:jc w:val="both"/>
    </w:pPr>
    <w:rPr>
      <w:rFonts w:ascii="Times New Roman" w:hAnsi="Times New Roman" w:eastAsia="宋体" w:cs="Times New Roman"/>
      <w:lang w:val="en-US" w:eastAsia="zh-CN" w:bidi="ar-SA"/>
    </w:rPr>
  </w:style>
  <w:style w:type="paragraph" w:customStyle="1" w:styleId="118">
    <w:name w:val="ordinary-output target-output"/>
    <w:basedOn w:val="1"/>
    <w:qFormat/>
    <w:uiPriority w:val="0"/>
    <w:pPr>
      <w:widowControl/>
      <w:spacing w:before="100" w:beforeAutospacing="1" w:after="100" w:afterAutospacing="1"/>
      <w:jc w:val="left"/>
    </w:pPr>
    <w:rPr>
      <w:rFonts w:ascii="宋体" w:hAnsi="宋体" w:cs="宋体"/>
      <w:kern w:val="0"/>
      <w:sz w:val="24"/>
    </w:rPr>
  </w:style>
  <w:style w:type="character" w:customStyle="1" w:styleId="119">
    <w:name w:val="high-light-bg4"/>
    <w:basedOn w:val="34"/>
    <w:qFormat/>
    <w:uiPriority w:val="0"/>
  </w:style>
  <w:style w:type="paragraph" w:styleId="120">
    <w:name w:val="List Paragraph"/>
    <w:basedOn w:val="1"/>
    <w:qFormat/>
    <w:uiPriority w:val="34"/>
    <w:pPr>
      <w:ind w:firstLine="420" w:firstLineChars="200"/>
    </w:pPr>
  </w:style>
  <w:style w:type="paragraph" w:customStyle="1" w:styleId="121">
    <w:name w:val="列出段落1"/>
    <w:basedOn w:val="1"/>
    <w:qFormat/>
    <w:uiPriority w:val="34"/>
    <w:pPr>
      <w:adjustRightInd w:val="0"/>
      <w:snapToGrid w:val="0"/>
      <w:spacing w:after="200"/>
      <w:ind w:firstLine="420" w:firstLineChars="200"/>
      <w:jc w:val="left"/>
    </w:pPr>
    <w:rPr>
      <w:rFonts w:ascii="Tahoma" w:hAnsi="Tahoma" w:eastAsia="微软雅黑" w:cs="Tahoma"/>
      <w:kern w:val="0"/>
      <w:sz w:val="22"/>
      <w:szCs w:val="22"/>
    </w:rPr>
  </w:style>
  <w:style w:type="character" w:customStyle="1" w:styleId="122">
    <w:name w:val="列项——（一级） Char"/>
    <w:link w:val="105"/>
    <w:qFormat/>
    <w:uiPriority w:val="0"/>
    <w:rPr>
      <w:rFonts w:ascii="宋体" w:hAnsi="Times New Roman" w:eastAsia="宋体" w:cs="Times New Roman"/>
      <w:sz w:val="21"/>
      <w:lang w:val="en-US" w:eastAsia="zh-CN" w:bidi="ar-SA"/>
    </w:rPr>
  </w:style>
  <w:style w:type="character" w:styleId="123">
    <w:name w:val="Placeholder Text"/>
    <w:basedOn w:val="34"/>
    <w:unhideWhenUsed/>
    <w:qFormat/>
    <w:uiPriority w:val="99"/>
    <w:rPr>
      <w:color w:val="808080"/>
    </w:rPr>
  </w:style>
  <w:style w:type="paragraph" w:customStyle="1" w:styleId="124">
    <w:name w:val="正文1"/>
    <w:qFormat/>
    <w:uiPriority w:val="0"/>
    <w:pPr>
      <w:jc w:val="both"/>
    </w:pPr>
    <w:rPr>
      <w:rFonts w:ascii="Calibri" w:hAnsi="Calibri" w:eastAsia="宋体" w:cs="Calibri"/>
      <w:kern w:val="2"/>
      <w:sz w:val="21"/>
      <w:szCs w:val="21"/>
      <w:lang w:val="en-US" w:eastAsia="zh-CN" w:bidi="ar-SA"/>
    </w:rPr>
  </w:style>
  <w:style w:type="paragraph" w:customStyle="1" w:styleId="125">
    <w:name w:val="正文2"/>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ds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2245B-EF0E-4564-A8E7-BEEE15903E33}">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10</Pages>
  <Words>5945</Words>
  <Characters>7403</Characters>
  <Lines>57</Lines>
  <Paragraphs>16</Paragraphs>
  <TotalTime>5</TotalTime>
  <ScaleCrop>false</ScaleCrop>
  <LinksUpToDate>false</LinksUpToDate>
  <CharactersWithSpaces>7932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2019-11-04T02:54:00Z</dcterms:created>
  <dc:creator>科技部</dc:creator>
  <cp:lastModifiedBy>青灯锁</cp:lastModifiedBy>
  <cp:lastPrinted>2019-11-26T07:33:00Z</cp:lastPrinted>
  <dcterms:modified xsi:type="dcterms:W3CDTF">2020-06-03T04:50:16Z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MTWinEqns">
    <vt:bool>true</vt:bool>
  </property>
  <property fmtid="{D5CDD505-2E9C-101B-9397-08002B2CF9AE}" pid="4" name="KSOProductBuildVer">
    <vt:lpwstr>2052-11.1.0.9662</vt:lpwstr>
  </property>
</Properties>
</file>