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p>
    <w:p>
      <w:pPr>
        <w:rPr>
          <w:sz w:val="28"/>
        </w:rPr>
      </w:pPr>
    </w:p>
    <w:p>
      <w:pPr>
        <w:rPr>
          <w:sz w:val="28"/>
        </w:rPr>
      </w:pPr>
    </w:p>
    <w:p>
      <w:pPr>
        <w:rPr>
          <w:sz w:val="28"/>
        </w:rPr>
      </w:pPr>
      <w:r>
        <w:rPr>
          <w:sz w:val="20"/>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381000</wp:posOffset>
                </wp:positionV>
                <wp:extent cx="60579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pt;margin-top:30pt;height:0pt;width:477pt;z-index:251669504;mso-width-relative:page;mso-height-relative:page;" filled="f" stroked="t" coordsize="21600,21600" o:gfxdata="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OG/s3SAAAACAEAAA8AAAAAAAAAAQAgAAAAIgAAAGRycy9kb3ducmV2&#10;LnhtbFBLAQIUABQAAAAIAIdO4kBV8E/XyQEAAF4DAAAOAAAAAAAAAAEAIAAAACEBAABkcnMvZTJv&#10;RG9jLnhtbFBLBQYAAAAABgAGAFkBAABcBQAAAAA=&#10;">
                <v:fill on="f" focussize="0,0"/>
                <v:stroke color="#000000" joinstyle="round"/>
                <v:imagedata o:title=""/>
                <o:lock v:ext="edit" aspectratio="f"/>
              </v:line>
            </w:pict>
          </mc:Fallback>
        </mc:AlternateContent>
      </w:r>
    </w:p>
    <w:p>
      <w:pPr>
        <w:rPr>
          <w:sz w:val="28"/>
        </w:rPr>
      </w:pPr>
    </w:p>
    <w:p>
      <w:pPr>
        <w:rPr>
          <w:sz w:val="28"/>
        </w:rPr>
      </w:pPr>
    </w:p>
    <w:p>
      <w:pPr>
        <w:rPr>
          <w:sz w:val="28"/>
        </w:rPr>
      </w:pPr>
    </w:p>
    <w:p>
      <w:pPr>
        <w:rPr>
          <w:sz w:val="28"/>
        </w:rPr>
      </w:pPr>
    </w:p>
    <w:p>
      <w:pPr>
        <w:pStyle w:val="95"/>
        <w:ind w:firstLine="630"/>
        <w:sectPr>
          <w:footerReference r:id="rId6" w:type="first"/>
          <w:footerReference r:id="rId4" w:type="default"/>
          <w:headerReference r:id="rId3" w:type="even"/>
          <w:footerReference r:id="rId5"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74624" behindDoc="0" locked="0" layoutInCell="1" allowOverlap="1">
                <wp:simplePos x="0" y="0"/>
                <wp:positionH relativeFrom="column">
                  <wp:posOffset>4563745</wp:posOffset>
                </wp:positionH>
                <wp:positionV relativeFrom="paragraph">
                  <wp:posOffset>4722495</wp:posOffset>
                </wp:positionV>
                <wp:extent cx="600075" cy="49911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600075" cy="499110"/>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59.35pt;margin-top:371.85pt;height:39.3pt;width:47.25pt;z-index:251674624;mso-width-relative:page;mso-height-relative:page;" fillcolor="#FFFFFF" filled="t" stroked="f" coordsize="21600,21600" o:gfxdata="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aG9tcAAAAL&#10;AQAADwAAAAAAAAABACAAAAAiAAAAZHJzL2Rvd25yZXYueG1sUEsBAhQAFAAAAAgAh07iQPymb8wd&#10;AgAABQQAAA4AAAAAAAAAAQAgAAAAJgEAAGRycy9lMm9Eb2MueG1sUEsFBgAAAAAGAAYAWQEAALUF&#10;A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5467350</wp:posOffset>
                </wp:positionH>
                <wp:positionV relativeFrom="paragraph">
                  <wp:posOffset>9555480</wp:posOffset>
                </wp:positionV>
                <wp:extent cx="600075" cy="37020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00075" cy="370205"/>
                        </a:xfrm>
                        <a:prstGeom prst="rect">
                          <a:avLst/>
                        </a:prstGeom>
                        <a:solidFill>
                          <a:srgbClr val="FFFFFF"/>
                        </a:solidFill>
                        <a:ln w="9525">
                          <a:noFill/>
                          <a:miter lim="800000"/>
                        </a:ln>
                      </wps:spPr>
                      <wps:txbx>
                        <w:txbxContent>
                          <w:p>
                            <w:pPr>
                              <w:rPr>
                                <w:rFonts w:ascii="黑体" w:hAnsi="黑体" w:eastAsia="黑体"/>
                                <w:sz w:val="28"/>
                                <w:szCs w:val="28"/>
                              </w:rPr>
                            </w:pPr>
                            <w:r>
                              <w:rPr>
                                <w:rFonts w:hint="eastAsia" w:ascii="黑体" w:hAnsi="黑体" w:eastAsia="黑体"/>
                                <w:sz w:val="28"/>
                                <w:szCs w:val="28"/>
                              </w:rPr>
                              <w:t>发布</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30.5pt;margin-top:752.4pt;height:29.15pt;width:47.25pt;z-index:251673600;mso-width-relative:page;mso-height-relative:page;" fillcolor="#FFFFFF" filled="t" stroked="f" coordsize="21600,21600" o:gfxdata="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RHdlHa&#10;AAAADQEAAA8AAAAAAAAAAQAgAAAAIgAAAGRycy9kb3ducmV2LnhtbFBLAQIUABQAAAAIAIdO4kBE&#10;9pZvHgIAAAMEAAAOAAAAAAAAAAEAIAAAACkBAABkcnMvZTJvRG9jLnhtbFBLBQYAAAAABgAGAFkB&#10;AAC5BQAAAAA=&#10;">
                <v:fill on="t" focussize="0,0"/>
                <v:stroke on="f"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72576" behindDoc="0" locked="1" layoutInCell="1" allowOverlap="1">
                <wp:simplePos x="0" y="0"/>
                <wp:positionH relativeFrom="margin">
                  <wp:posOffset>662305</wp:posOffset>
                </wp:positionH>
                <wp:positionV relativeFrom="margin">
                  <wp:posOffset>8794115</wp:posOffset>
                </wp:positionV>
                <wp:extent cx="4163060" cy="78613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163060" cy="786130"/>
                        </a:xfrm>
                        <a:prstGeom prst="rect">
                          <a:avLst/>
                        </a:prstGeom>
                        <a:solidFill>
                          <a:srgbClr val="FFFFFF"/>
                        </a:solidFill>
                        <a:ln>
                          <a:noFill/>
                        </a:ln>
                      </wps:spPr>
                      <wps:txbx>
                        <w:txbxContent>
                          <w:p>
                            <w:pPr>
                              <w:pStyle w:val="86"/>
                              <w:spacing w:line="340" w:lineRule="exact"/>
                              <w:rPr>
                                <w:rFonts w:ascii="黑体" w:eastAsia="黑体"/>
                                <w:b w:val="0"/>
                                <w:bCs/>
                                <w:szCs w:val="28"/>
                              </w:rPr>
                            </w:pPr>
                            <w:r>
                              <w:rPr>
                                <w:rFonts w:hint="eastAsia" w:ascii="黑体" w:eastAsia="黑体"/>
                                <w:b w:val="0"/>
                                <w:bCs/>
                                <w:szCs w:val="28"/>
                              </w:rPr>
                              <w:t>中国有色金属工业学会</w:t>
                            </w:r>
                          </w:p>
                          <w:p>
                            <w:pPr>
                              <w:pStyle w:val="32"/>
                              <w:ind w:firstLine="0" w:firstLineChars="0"/>
                              <w:jc w:val="center"/>
                              <w:rPr>
                                <w:spacing w:val="70"/>
                                <w:sz w:val="28"/>
                                <w:szCs w:val="28"/>
                              </w:rPr>
                            </w:pPr>
                            <w:r>
                              <w:rPr>
                                <w:rFonts w:hint="eastAsia" w:ascii="黑体" w:eastAsia="黑体"/>
                                <w:bCs/>
                                <w:spacing w:val="70"/>
                                <w:w w:val="135"/>
                                <w:sz w:val="28"/>
                                <w:szCs w:val="28"/>
                              </w:rPr>
                              <w:t>中国有色金属学会</w:t>
                            </w:r>
                          </w:p>
                          <w:p>
                            <w:pPr>
                              <w:jc w:val="center"/>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15pt;margin-top:692.45pt;height:61.9pt;width:327.8pt;mso-position-horizontal-relative:margin;mso-position-vertical-relative:margin;z-index:251672576;mso-width-relative:page;mso-height-relative:page;" fillcolor="#FFFFFF" filled="t" stroked="f" coordsize="21600,21600" o:gfxdata="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t/dDaAAAADQEAAA8AAAAAAAAAAQAgAAAAIgAA&#10;AGRycy9kb3ducmV2LnhtbFBLAQIUABQAAAAIAIdO4kBpVJvmBgIAAOADAAAOAAAAAAAAAAEAIAAA&#10;ACkBAABkcnMvZTJvRG9jLnhtbFBLBQYAAAAABgAGAFkBAAChBQAAAAA=&#10;">
                <v:fill on="t" focussize="0,0"/>
                <v:stroke on="f"/>
                <v:imagedata o:title=""/>
                <o:lock v:ext="edit" aspectratio="f"/>
                <v:textbox inset="0mm,0mm,0mm,0mm">
                  <w:txbxContent>
                    <w:p>
                      <w:pPr>
                        <w:pStyle w:val="86"/>
                        <w:spacing w:line="340" w:lineRule="exact"/>
                        <w:rPr>
                          <w:rFonts w:ascii="黑体" w:eastAsia="黑体"/>
                          <w:b w:val="0"/>
                          <w:bCs/>
                          <w:szCs w:val="28"/>
                        </w:rPr>
                      </w:pPr>
                      <w:r>
                        <w:rPr>
                          <w:rFonts w:hint="eastAsia" w:ascii="黑体" w:eastAsia="黑体"/>
                          <w:b w:val="0"/>
                          <w:bCs/>
                          <w:szCs w:val="28"/>
                        </w:rPr>
                        <w:t>中国有色金属工业学会</w:t>
                      </w:r>
                    </w:p>
                    <w:p>
                      <w:pPr>
                        <w:pStyle w:val="32"/>
                        <w:ind w:firstLine="0" w:firstLineChars="0"/>
                        <w:jc w:val="center"/>
                        <w:rPr>
                          <w:spacing w:val="70"/>
                          <w:sz w:val="28"/>
                          <w:szCs w:val="28"/>
                        </w:rPr>
                      </w:pPr>
                      <w:r>
                        <w:rPr>
                          <w:rFonts w:hint="eastAsia" w:ascii="黑体" w:eastAsia="黑体"/>
                          <w:bCs/>
                          <w:spacing w:val="70"/>
                          <w:w w:val="135"/>
                          <w:sz w:val="28"/>
                          <w:szCs w:val="28"/>
                        </w:rPr>
                        <w:t>中国有色金属学会</w:t>
                      </w:r>
                    </w:p>
                    <w:p>
                      <w:pPr>
                        <w:jc w:val="center"/>
                        <w:rPr>
                          <w:sz w:val="28"/>
                          <w:szCs w:val="28"/>
                        </w:rPr>
                      </w:pP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4307205</wp:posOffset>
                </wp:positionV>
                <wp:extent cx="61214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1pt;margin-top:339.15pt;height:0pt;width:482pt;z-index:251666432;mso-width-relative:page;mso-height-relative:page;" filled="f" stroked="t" coordsize="21600,21600" o:gfxdata="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e39HtYAAAAIAQAADwAAAAAAAAABACAAAAAiAAAAZHJzL2Rvd25y&#10;ZXYueG1sUEsBAhQAFAAAAAgAh07iQKKRhIPHAQAAXwMAAA4AAAAAAAAAAQAgAAAAJQEAAGRycy9l&#10;Mm9Eb2MueG1sUEsFBgAAAAAGAAYAWQEAAF4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4404995</wp:posOffset>
                </wp:positionH>
                <wp:positionV relativeFrom="paragraph">
                  <wp:posOffset>6240145</wp:posOffset>
                </wp:positionV>
                <wp:extent cx="935355" cy="42037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35355" cy="420370"/>
                        </a:xfrm>
                        <a:prstGeom prst="rect">
                          <a:avLst/>
                        </a:prstGeom>
                        <a:solidFill>
                          <a:srgbClr val="FFFFFF"/>
                        </a:solidFill>
                        <a:ln w="9525">
                          <a:noFill/>
                          <a:miter lim="800000"/>
                        </a:ln>
                      </wps:spPr>
                      <wps:txbx>
                        <w:txbxContent>
                          <w:p>
                            <w:pPr>
                              <w:rPr>
                                <w:rStyle w:val="85"/>
                              </w:rPr>
                            </w:pPr>
                            <w:r>
                              <w:rPr>
                                <w:rStyle w:val="85"/>
                                <w:rFonts w:hint="eastAsia"/>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6.85pt;margin-top:491.35pt;height:33.1pt;width:73.65pt;z-index:251671552;mso-width-relative:page;mso-height-relative:page;" fillcolor="#FFFFFF" filled="t" stroked="f" coordsize="21600,21600" o:gfxdata="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H+Ri9kA&#10;AAAMAQAADwAAAAAAAAABACAAAAAiAAAAZHJzL2Rvd25yZXYueG1sUEsBAhQAFAAAAAgAh07iQEtZ&#10;uUMeAgAABQQAAA4AAAAAAAAAAQAgAAAAKAEAAGRycy9lMm9Eb2MueG1sUEsFBgAAAAAGAAYAWQEA&#10;ALgFAAAAAA==&#10;">
                <v:fill on="t" focussize="0,0"/>
                <v:stroke on="f" miterlimit="8" joinstyle="miter"/>
                <v:imagedata o:title=""/>
                <o:lock v:ext="edit" aspectratio="f"/>
                <v:textbox>
                  <w:txbxContent>
                    <w:p>
                      <w:pPr>
                        <w:rPr>
                          <w:rStyle w:val="85"/>
                        </w:rPr>
                      </w:pPr>
                      <w:r>
                        <w:rPr>
                          <w:rStyle w:val="85"/>
                          <w:rFonts w:hint="eastAsia"/>
                        </w:rPr>
                        <w:t>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699.95pt;height:0pt;width:482pt;z-index:251667456;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eO7NQAAAAKAQAADwAAAAAAAAABACAAAAAiAAAAZHJzL2Rvd25y&#10;ZXYueG1sUEsBAhQAFAAAAAgAh07iQIHuWn/JAQAAXwMAAA4AAAAAAAAAAQAgAAAAIwEAAGRycy9l&#10;Mm9Eb2MueG1sUEsFBgAAAAAGAAYAWQEAAF4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4266565</wp:posOffset>
                </wp:positionH>
                <wp:positionV relativeFrom="margin">
                  <wp:posOffset>8156575</wp:posOffset>
                </wp:positionV>
                <wp:extent cx="1793875" cy="31242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793875" cy="312420"/>
                        </a:xfrm>
                        <a:prstGeom prst="rect">
                          <a:avLst/>
                        </a:prstGeom>
                        <a:solidFill>
                          <a:srgbClr val="FFFFFF"/>
                        </a:solidFill>
                        <a:ln>
                          <a:noFill/>
                        </a:ln>
                      </wps:spPr>
                      <wps:txbx>
                        <w:txbxContent>
                          <w:p>
                            <w:pPr>
                              <w:pStyle w:val="87"/>
                              <w:rPr>
                                <w:rFonts w:ascii="黑体" w:hAnsi="黑体"/>
                              </w:rPr>
                            </w:pPr>
                            <w:r>
                              <w:rPr>
                                <w:rFonts w:hint="eastAsia" w:ascii="黑体" w:hAnsi="黑体"/>
                              </w:rPr>
                              <w:t>202×-××-××实施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5.95pt;margin-top:642.25pt;height:24.6pt;width:141.25pt;mso-position-horizontal-relative:margin;mso-position-vertical-relative:margin;z-index:251664384;mso-width-relative:page;mso-height-relative:page;" fillcolor="#FFFFFF" filled="t" stroked="f" coordsize="21600,21600" o:gfxdata="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5LWJ2wAAAA0BAAAPAAAAAAAAAAEAIAAAACIA&#10;AABkcnMvZG93bnJldi54bWxQSwECFAAUAAAACACHTuJAdLEMEwYCAADiAwAADgAAAAAAAAABACAA&#10;AAAqAQAAZHJzL2Uyb0RvYy54bWxQSwUGAAAAAAYABgBZAQAAogUAAAAA&#10;">
                <v:fill on="t" focussize="0,0"/>
                <v:stroke on="f"/>
                <v:imagedata o:title=""/>
                <o:lock v:ext="edit" aspectratio="f"/>
                <v:textbox inset="0mm,0mm,0mm,0mm">
                  <w:txbxContent>
                    <w:p>
                      <w:pPr>
                        <w:pStyle w:val="87"/>
                        <w:rPr>
                          <w:rFonts w:ascii="黑体" w:hAnsi="黑体"/>
                        </w:rPr>
                      </w:pPr>
                      <w:r>
                        <w:rPr>
                          <w:rFonts w:hint="eastAsia" w:ascii="黑体" w:hAnsi="黑体"/>
                        </w:rPr>
                        <w:t>202×-××-××实施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62865</wp:posOffset>
                </wp:positionH>
                <wp:positionV relativeFrom="margin">
                  <wp:posOffset>8159115</wp:posOffset>
                </wp:positionV>
                <wp:extent cx="2019300" cy="31242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87"/>
                              <w:rPr>
                                <w:rFonts w:ascii="黑体" w:hAnsi="黑体"/>
                              </w:rPr>
                            </w:pPr>
                            <w:r>
                              <w:rPr>
                                <w:rFonts w:hint="eastAsia" w:ascii="黑体" w:hAnsi="黑体"/>
                              </w:rPr>
                              <w:t>202×-××-××发布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5pt;margin-top:642.45pt;height:24.6pt;width:159pt;mso-position-horizontal-relative:margin;mso-position-vertical-relative:margin;z-index:251663360;mso-width-relative:page;mso-height-relative:page;" fillcolor="#FFFFFF" filled="t" stroked="f" coordsize="21600,21600" o:gfxdata="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0V3vZAAAACwEAAA8AAAAAAAAAAQAgAAAAIgAAAGRy&#10;cy9kb3ducmV2LnhtbFBLAQIUABQAAAAIAIdO4kAzarUlBAIAAOADAAAOAAAAAAAAAAEAIAAAACgB&#10;AABkcnMvZTJvRG9jLnhtbFBLBQYAAAAABgAGAFkBAACeBQAAAAA=&#10;">
                <v:fill on="t" focussize="0,0"/>
                <v:stroke on="f"/>
                <v:imagedata o:title=""/>
                <o:lock v:ext="edit" aspectratio="f"/>
                <v:textbox inset="0mm,0mm,0mm,0mm">
                  <w:txbxContent>
                    <w:p>
                      <w:pPr>
                        <w:pStyle w:val="87"/>
                        <w:rPr>
                          <w:rFonts w:ascii="黑体" w:hAnsi="黑体"/>
                        </w:rPr>
                      </w:pPr>
                      <w:r>
                        <w:rPr>
                          <w:rFonts w:hint="eastAsia" w:ascii="黑体" w:hAnsi="黑体"/>
                        </w:rPr>
                        <w:t>202×-××-××发布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2971800</wp:posOffset>
                </wp:positionV>
                <wp:extent cx="5969000" cy="534479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969000" cy="5344795"/>
                        </a:xfrm>
                        <a:prstGeom prst="rect">
                          <a:avLst/>
                        </a:prstGeom>
                        <a:solidFill>
                          <a:srgbClr val="FFFFFF"/>
                        </a:solidFill>
                        <a:ln>
                          <a:noFill/>
                        </a:ln>
                      </wps:spPr>
                      <wps:txbx>
                        <w:txbxContent>
                          <w:p>
                            <w:pPr>
                              <w:pStyle w:val="90"/>
                              <w:spacing w:line="240" w:lineRule="auto"/>
                            </w:pPr>
                          </w:p>
                          <w:p>
                            <w:pPr>
                              <w:pStyle w:val="90"/>
                            </w:pPr>
                            <w:r>
                              <w:rPr>
                                <w:rFonts w:hint="eastAsia"/>
                              </w:rPr>
                              <w:t xml:space="preserve">有色金属材料分析方法 </w:t>
                            </w:r>
                          </w:p>
                          <w:p>
                            <w:pPr>
                              <w:pStyle w:val="90"/>
                            </w:pPr>
                            <w:r>
                              <w:rPr>
                                <w:rFonts w:hint="eastAsia"/>
                              </w:rPr>
                              <w:t>激光诱导击穿光谱应用通则</w:t>
                            </w:r>
                          </w:p>
                          <w:p>
                            <w:pPr>
                              <w:pStyle w:val="92"/>
                              <w:rPr>
                                <w:rFonts w:ascii="Times New Roman"/>
                              </w:rPr>
                            </w:pPr>
                            <w:r>
                              <w:rPr>
                                <w:rFonts w:hint="eastAsia" w:ascii="Times New Roman"/>
                              </w:rPr>
                              <w:t xml:space="preserve">Analysis Method for </w:t>
                            </w:r>
                            <w:r>
                              <w:rPr>
                                <w:rFonts w:ascii="Times New Roman"/>
                              </w:rPr>
                              <w:t>Nonferrous</w:t>
                            </w:r>
                            <w:r>
                              <w:rPr>
                                <w:rFonts w:hint="eastAsia" w:ascii="Times New Roman"/>
                              </w:rPr>
                              <w:t>-Metal</w:t>
                            </w:r>
                            <w:r>
                              <w:rPr>
                                <w:rFonts w:ascii="Times New Roman"/>
                              </w:rPr>
                              <w:t xml:space="preserve"> </w:t>
                            </w:r>
                            <w:r>
                              <w:rPr>
                                <w:rFonts w:hint="eastAsia" w:ascii="Times New Roman"/>
                              </w:rPr>
                              <w:t>M</w:t>
                            </w:r>
                            <w:r>
                              <w:rPr>
                                <w:rFonts w:ascii="Times New Roman"/>
                              </w:rPr>
                              <w:t>aterial</w:t>
                            </w:r>
                            <w:r>
                              <w:rPr>
                                <w:rFonts w:hint="eastAsia" w:ascii="Times New Roman"/>
                              </w:rPr>
                              <w:t>s</w:t>
                            </w:r>
                          </w:p>
                          <w:p>
                            <w:pPr>
                              <w:pStyle w:val="92"/>
                              <w:rPr>
                                <w:rFonts w:ascii="Times New Roman"/>
                              </w:rPr>
                            </w:pPr>
                            <w:r>
                              <w:rPr>
                                <w:rFonts w:ascii="Times New Roman"/>
                              </w:rPr>
                              <w:t xml:space="preserve">General </w:t>
                            </w:r>
                            <w:r>
                              <w:rPr>
                                <w:rFonts w:hint="eastAsia" w:ascii="Times New Roman"/>
                              </w:rPr>
                              <w:t>rules of Application</w:t>
                            </w:r>
                            <w:r>
                              <w:rPr>
                                <w:rFonts w:ascii="Times New Roman"/>
                              </w:rPr>
                              <w:t xml:space="preserve"> for Laser Induced Breakdown Spectroscopy</w:t>
                            </w:r>
                          </w:p>
                          <w:p>
                            <w:pPr>
                              <w:pStyle w:val="92"/>
                            </w:pPr>
                            <w:r>
                              <w:rPr>
                                <w:rFonts w:hint="eastAsia"/>
                              </w:rPr>
                              <w:t>（预审稿）</w:t>
                            </w:r>
                          </w:p>
                          <w:p>
                            <w:pPr>
                              <w:pStyle w:val="94"/>
                              <w:spacing w:before="78" w:after="7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4pt;height:420.85pt;width:470pt;mso-position-horizontal-relative:margin;mso-position-vertical-relative:margin;z-index:251662336;mso-width-relative:page;mso-height-relative:page;" fillcolor="#FFFFFF" filled="t" stroked="f" coordsize="21600,21600" o:gfxdata="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hU9ZNgAAAAJAQAADwAAAAAAAAABACAAAAAiAAAA&#10;ZHJzL2Rvd25yZXYueG1sUEsBAhQAFAAAAAgAh07iQHN1bCsHAgAA4QMAAA4AAAAAAAAAAQAgAAAA&#10;JwEAAGRycy9lMm9Eb2MueG1sUEsFBgAAAAAGAAYAWQEAAKAFAAAAAA==&#10;">
                <v:fill on="t" focussize="0,0"/>
                <v:stroke on="f"/>
                <v:imagedata o:title=""/>
                <o:lock v:ext="edit" aspectratio="f"/>
                <v:textbox inset="0mm,0mm,0mm,0mm">
                  <w:txbxContent>
                    <w:p>
                      <w:pPr>
                        <w:pStyle w:val="90"/>
                        <w:spacing w:line="240" w:lineRule="auto"/>
                      </w:pPr>
                    </w:p>
                    <w:p>
                      <w:pPr>
                        <w:pStyle w:val="90"/>
                      </w:pPr>
                      <w:r>
                        <w:rPr>
                          <w:rFonts w:hint="eastAsia"/>
                        </w:rPr>
                        <w:t xml:space="preserve">有色金属材料分析方法 </w:t>
                      </w:r>
                    </w:p>
                    <w:p>
                      <w:pPr>
                        <w:pStyle w:val="90"/>
                      </w:pPr>
                      <w:r>
                        <w:rPr>
                          <w:rFonts w:hint="eastAsia"/>
                        </w:rPr>
                        <w:t>激光诱导击穿光谱应用通则</w:t>
                      </w:r>
                    </w:p>
                    <w:p>
                      <w:pPr>
                        <w:pStyle w:val="92"/>
                        <w:rPr>
                          <w:rFonts w:ascii="Times New Roman"/>
                        </w:rPr>
                      </w:pPr>
                      <w:r>
                        <w:rPr>
                          <w:rFonts w:hint="eastAsia" w:ascii="Times New Roman"/>
                        </w:rPr>
                        <w:t xml:space="preserve">Analysis Method for </w:t>
                      </w:r>
                      <w:r>
                        <w:rPr>
                          <w:rFonts w:ascii="Times New Roman"/>
                        </w:rPr>
                        <w:t>Nonferrous</w:t>
                      </w:r>
                      <w:r>
                        <w:rPr>
                          <w:rFonts w:hint="eastAsia" w:ascii="Times New Roman"/>
                        </w:rPr>
                        <w:t>-Metal</w:t>
                      </w:r>
                      <w:r>
                        <w:rPr>
                          <w:rFonts w:ascii="Times New Roman"/>
                        </w:rPr>
                        <w:t xml:space="preserve"> </w:t>
                      </w:r>
                      <w:r>
                        <w:rPr>
                          <w:rFonts w:hint="eastAsia" w:ascii="Times New Roman"/>
                        </w:rPr>
                        <w:t>M</w:t>
                      </w:r>
                      <w:r>
                        <w:rPr>
                          <w:rFonts w:ascii="Times New Roman"/>
                        </w:rPr>
                        <w:t>aterial</w:t>
                      </w:r>
                      <w:r>
                        <w:rPr>
                          <w:rFonts w:hint="eastAsia" w:ascii="Times New Roman"/>
                        </w:rPr>
                        <w:t>s</w:t>
                      </w:r>
                    </w:p>
                    <w:p>
                      <w:pPr>
                        <w:pStyle w:val="92"/>
                        <w:rPr>
                          <w:rFonts w:ascii="Times New Roman"/>
                        </w:rPr>
                      </w:pPr>
                      <w:r>
                        <w:rPr>
                          <w:rFonts w:ascii="Times New Roman"/>
                        </w:rPr>
                        <w:t xml:space="preserve">General </w:t>
                      </w:r>
                      <w:r>
                        <w:rPr>
                          <w:rFonts w:hint="eastAsia" w:ascii="Times New Roman"/>
                        </w:rPr>
                        <w:t>rules of Application</w:t>
                      </w:r>
                      <w:r>
                        <w:rPr>
                          <w:rFonts w:ascii="Times New Roman"/>
                        </w:rPr>
                        <w:t xml:space="preserve"> for Laser Induced Breakdown Spectroscopy</w:t>
                      </w:r>
                    </w:p>
                    <w:p>
                      <w:pPr>
                        <w:pStyle w:val="92"/>
                      </w:pPr>
                      <w:r>
                        <w:rPr>
                          <w:rFonts w:hint="eastAsia"/>
                        </w:rPr>
                        <w:t>（预审稿）</w:t>
                      </w:r>
                    </w:p>
                    <w:p>
                      <w:pPr>
                        <w:pStyle w:val="94"/>
                        <w:spacing w:before="78" w:after="78"/>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264795</wp:posOffset>
                </wp:positionH>
                <wp:positionV relativeFrom="margin">
                  <wp:posOffset>1475105</wp:posOffset>
                </wp:positionV>
                <wp:extent cx="5802630" cy="86042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pPr>
                              <w:pStyle w:val="59"/>
                              <w:wordWrap w:val="0"/>
                              <w:rPr>
                                <w:rFonts w:ascii="Times New Roman"/>
                              </w:rPr>
                            </w:pPr>
                            <w:r>
                              <w:rPr>
                                <w:rFonts w:ascii="Times New Roman"/>
                              </w:rPr>
                              <w:t xml:space="preserve">T/CNIA </w:t>
                            </w:r>
                            <w:r>
                              <w:rPr>
                                <w:rFonts w:hint="eastAsia" w:ascii="Times New Roman"/>
                              </w:rPr>
                              <w:t>XXXX</w:t>
                            </w:r>
                            <w:r>
                              <w:rPr>
                                <w:rFonts w:ascii="Times New Roman"/>
                              </w:rPr>
                              <w:t xml:space="preserve"> —20</w:t>
                            </w:r>
                            <w:r>
                              <w:rPr>
                                <w:rFonts w:hint="eastAsia" w:ascii="Times New Roman"/>
                              </w:rPr>
                              <w:t>2X</w:t>
                            </w:r>
                          </w:p>
                          <w:p>
                            <w:pPr>
                              <w:pStyle w:val="59"/>
                              <w:jc w:val="center"/>
                              <w:rPr>
                                <w:sz w:val="21"/>
                              </w:rPr>
                            </w:pPr>
                            <w:r>
                              <w:rPr>
                                <w:rFonts w:hint="eastAsia"/>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85pt;margin-top:116.15pt;height:67.75pt;width:456.9pt;mso-position-horizontal-relative:margin;mso-position-vertical-relative:margin;z-index:251661312;mso-width-relative:page;mso-height-relative:page;" fillcolor="#FFFFFF" filled="t" stroked="f" coordsize="21600,21600" o:gfxdata="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PO32wAAAAoBAAAPAAAAAAAAAAEAIAAAACIA&#10;AABkcnMvZG93bnJldi54bWxQSwECFAAUAAAACACHTuJA+E2CBAYCAADgAwAADgAAAAAAAAABACAA&#10;AAAqAQAAZHJzL2Uyb0RvYy54bWxQSwUGAAAAAAYABgBZAQAAogUAAAAA&#10;">
                <v:fill on="t" focussize="0,0"/>
                <v:stroke on="f"/>
                <v:imagedata o:title=""/>
                <o:lock v:ext="edit" aspectratio="f"/>
                <v:textbox inset="0mm,0mm,0mm,0mm">
                  <w:txbxContent>
                    <w:p>
                      <w:pPr>
                        <w:pStyle w:val="59"/>
                        <w:wordWrap w:val="0"/>
                        <w:rPr>
                          <w:rFonts w:ascii="Times New Roman"/>
                        </w:rPr>
                      </w:pPr>
                      <w:r>
                        <w:rPr>
                          <w:rFonts w:ascii="Times New Roman"/>
                        </w:rPr>
                        <w:t xml:space="preserve">T/CNIA </w:t>
                      </w:r>
                      <w:r>
                        <w:rPr>
                          <w:rFonts w:hint="eastAsia" w:ascii="Times New Roman"/>
                        </w:rPr>
                        <w:t>XXXX</w:t>
                      </w:r>
                      <w:r>
                        <w:rPr>
                          <w:rFonts w:ascii="Times New Roman"/>
                        </w:rPr>
                        <w:t xml:space="preserve"> —20</w:t>
                      </w:r>
                      <w:r>
                        <w:rPr>
                          <w:rFonts w:hint="eastAsia" w:ascii="Times New Roman"/>
                        </w:rPr>
                        <w:t>2X</w:t>
                      </w:r>
                    </w:p>
                    <w:p>
                      <w:pPr>
                        <w:pStyle w:val="59"/>
                        <w:jc w:val="center"/>
                        <w:rPr>
                          <w:sz w:val="21"/>
                        </w:rPr>
                      </w:pPr>
                      <w:r>
                        <w:rPr>
                          <w:rFonts w:hint="eastAsia"/>
                        </w:rPr>
                        <w:t xml:space="preserve">                                               </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493395</wp:posOffset>
                </wp:positionH>
                <wp:positionV relativeFrom="margin">
                  <wp:posOffset>782955</wp:posOffset>
                </wp:positionV>
                <wp:extent cx="5102225" cy="94234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102225" cy="942340"/>
                        </a:xfrm>
                        <a:prstGeom prst="rect">
                          <a:avLst/>
                        </a:prstGeom>
                        <a:solidFill>
                          <a:srgbClr val="FFFFFF"/>
                        </a:solidFill>
                        <a:ln>
                          <a:noFill/>
                        </a:ln>
                      </wps:spPr>
                      <wps:txbx>
                        <w:txbxContent>
                          <w:p>
                            <w:pPr>
                              <w:pStyle w:val="122"/>
                              <w:snapToGrid w:val="0"/>
                              <w:spacing w:after="0" w:line="240" w:lineRule="atLeast"/>
                              <w:rPr>
                                <w:sz w:val="84"/>
                                <w:szCs w:val="84"/>
                              </w:rPr>
                            </w:pPr>
                            <w:r>
                              <w:rPr>
                                <w:rFonts w:hint="eastAsia"/>
                                <w:sz w:val="84"/>
                                <w:szCs w:val="84"/>
                              </w:rPr>
                              <w:t>团体标准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8.85pt;margin-top:61.65pt;height:74.2pt;width:401.75pt;mso-position-horizontal-relative:margin;mso-position-vertical-relative:margin;z-index:251660288;mso-width-relative:page;mso-height-relative:page;" fillcolor="#FFFFFF" filled="t" stroked="f" coordsize="21600,21600" o:gfxdata="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L6gU9kAAAAKAQAADwAAAAAAAAABACAAAAAiAAAA&#10;ZHJzL2Rvd25yZXYueG1sUEsBAhQAFAAAAAgAh07iQKvWER0GAgAA4AMAAA4AAAAAAAAAAQAgAAAA&#10;KAEAAGRycy9lMm9Eb2MueG1sUEsFBgAAAAAGAAYAWQEAAKAFAAAAAA==&#10;">
                <v:fill on="t" focussize="0,0"/>
                <v:stroke on="f"/>
                <v:imagedata o:title=""/>
                <o:lock v:ext="edit" aspectratio="f"/>
                <v:textbox inset="0mm,0mm,0mm,0mm">
                  <w:txbxContent>
                    <w:p>
                      <w:pPr>
                        <w:pStyle w:val="122"/>
                        <w:snapToGrid w:val="0"/>
                        <w:spacing w:after="0" w:line="240" w:lineRule="atLeast"/>
                        <w:rPr>
                          <w:sz w:val="84"/>
                          <w:szCs w:val="84"/>
                        </w:rPr>
                      </w:pPr>
                      <w:r>
                        <w:rPr>
                          <w:rFonts w:hint="eastAsia"/>
                          <w:sz w:val="84"/>
                          <w:szCs w:val="84"/>
                        </w:rPr>
                        <w:t>团体标准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3175</wp:posOffset>
                </wp:positionH>
                <wp:positionV relativeFrom="margin">
                  <wp:posOffset>1270</wp:posOffset>
                </wp:positionV>
                <wp:extent cx="2540000" cy="70167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701675"/>
                        </a:xfrm>
                        <a:prstGeom prst="rect">
                          <a:avLst/>
                        </a:prstGeom>
                        <a:solidFill>
                          <a:srgbClr val="FFFFFF"/>
                        </a:solidFill>
                        <a:ln>
                          <a:noFill/>
                        </a:ln>
                      </wps:spPr>
                      <wps:txbx>
                        <w:txbxContent>
                          <w:p>
                            <w:pPr>
                              <w:pStyle w:val="94"/>
                              <w:spacing w:before="0" w:after="0" w:line="240" w:lineRule="auto"/>
                            </w:pPr>
                          </w:p>
                          <w:p>
                            <w:pPr>
                              <w:pStyle w:val="135"/>
                              <w:spacing w:after="0" w:line="240" w:lineRule="auto"/>
                              <w:rPr>
                                <w:color w:val="000000"/>
                              </w:rPr>
                            </w:pPr>
                            <w:r>
                              <w:rPr>
                                <w:rFonts w:hint="eastAsia"/>
                                <w:color w:val="000000"/>
                              </w:rPr>
                              <w:t>ICS</w:t>
                            </w:r>
                            <w:r>
                              <w:rPr>
                                <w:color w:val="000000"/>
                              </w:rPr>
                              <w:t xml:space="preserve"> </w:t>
                            </w:r>
                          </w:p>
                          <w:p>
                            <w:pPr>
                              <w:pStyle w:val="135"/>
                              <w:spacing w:after="0" w:line="240" w:lineRule="auto"/>
                              <w:rPr>
                                <w:color w:val="000000"/>
                              </w:rPr>
                            </w:pPr>
                            <w:r>
                              <w:rPr>
                                <w:rFonts w:hint="eastAsia"/>
                                <w:color w:val="000000"/>
                              </w:rPr>
                              <w:t>H</w:t>
                            </w:r>
                          </w:p>
                          <w:p>
                            <w:pPr>
                              <w:spacing w:after="0" w:line="240" w:lineRule="auto"/>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25pt;margin-top:0.1pt;height:55.25pt;width:200pt;mso-position-horizontal-relative:margin;mso-position-vertical-relative:margin;z-index:251659264;mso-width-relative:page;mso-height-relative:page;" fillcolor="#FFFFFF" filled="t" stroked="f" coordsize="21600,21600" o:gfxdata="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ohFrTAAAABQEAAA8AAAAAAAAAAQAgAAAAIgAAAGRycy9kb3du&#10;cmV2LnhtbFBLAQIUABQAAAAIAIdO4kAMdsuhBAIAAOADAAAOAAAAAAAAAAEAIAAAACIBAABkcnMv&#10;ZTJvRG9jLnhtbFBLBQYAAAAABgAGAFkBAACYBQAAAAA=&#10;">
                <v:fill on="t" focussize="0,0"/>
                <v:stroke on="f"/>
                <v:imagedata o:title=""/>
                <o:lock v:ext="edit" aspectratio="f"/>
                <v:textbox inset="0mm,0mm,0mm,0mm">
                  <w:txbxContent>
                    <w:p>
                      <w:pPr>
                        <w:pStyle w:val="94"/>
                        <w:spacing w:before="0" w:after="0" w:line="240" w:lineRule="auto"/>
                      </w:pPr>
                    </w:p>
                    <w:p>
                      <w:pPr>
                        <w:pStyle w:val="135"/>
                        <w:spacing w:after="0" w:line="240" w:lineRule="auto"/>
                        <w:rPr>
                          <w:color w:val="000000"/>
                        </w:rPr>
                      </w:pPr>
                      <w:r>
                        <w:rPr>
                          <w:rFonts w:hint="eastAsia"/>
                          <w:color w:val="000000"/>
                        </w:rPr>
                        <w:t>ICS</w:t>
                      </w:r>
                      <w:r>
                        <w:rPr>
                          <w:color w:val="000000"/>
                        </w:rPr>
                        <w:t xml:space="preserve"> </w:t>
                      </w:r>
                    </w:p>
                    <w:p>
                      <w:pPr>
                        <w:pStyle w:val="135"/>
                        <w:spacing w:after="0" w:line="240" w:lineRule="auto"/>
                        <w:rPr>
                          <w:color w:val="000000"/>
                        </w:rPr>
                      </w:pPr>
                      <w:r>
                        <w:rPr>
                          <w:rFonts w:hint="eastAsia"/>
                          <w:color w:val="000000"/>
                        </w:rPr>
                        <w:t>H</w:t>
                      </w:r>
                    </w:p>
                    <w:p>
                      <w:pPr>
                        <w:spacing w:after="0" w:line="240" w:lineRule="auto"/>
                      </w:pPr>
                    </w:p>
                  </w:txbxContent>
                </v:textbox>
                <w10:anchorlock/>
              </v:shape>
            </w:pict>
          </mc:Fallback>
        </mc:AlternateContent>
      </w:r>
    </w:p>
    <w:bookmarkEnd w:id="0"/>
    <w:p>
      <w:pPr>
        <w:pStyle w:val="124"/>
        <w:spacing w:line="400" w:lineRule="exact"/>
        <w:rPr>
          <w:rFonts w:hAnsi="黑体"/>
          <w:szCs w:val="32"/>
        </w:rPr>
      </w:pPr>
      <w:r>
        <w:rPr>
          <w:rFonts w:hint="eastAsia" w:hAnsi="黑体"/>
          <w:szCs w:val="32"/>
        </w:rPr>
        <w:t>前</w:t>
      </w:r>
      <w:r>
        <w:rPr>
          <w:rFonts w:hAnsi="黑体"/>
          <w:szCs w:val="32"/>
        </w:rPr>
        <w:t>  </w:t>
      </w:r>
      <w:r>
        <w:rPr>
          <w:rFonts w:hint="eastAsia" w:hAnsi="黑体"/>
          <w:szCs w:val="32"/>
        </w:rPr>
        <w:t>言</w:t>
      </w:r>
    </w:p>
    <w:p>
      <w:pPr>
        <w:tabs>
          <w:tab w:val="center" w:pos="4201"/>
          <w:tab w:val="right" w:leader="dot" w:pos="9298"/>
        </w:tabs>
        <w:autoSpaceDE w:val="0"/>
        <w:autoSpaceDN w:val="0"/>
        <w:adjustRightInd w:val="0"/>
        <w:spacing w:after="0"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本标准按照</w:t>
      </w:r>
      <w:r>
        <w:rPr>
          <w:rFonts w:ascii="Times New Roman" w:hAnsi="Times New Roman" w:cs="Times New Roman"/>
          <w:sz w:val="21"/>
          <w:szCs w:val="21"/>
        </w:rPr>
        <w:t>GB/T 1.1</w:t>
      </w:r>
      <w:r>
        <w:rPr>
          <w:rFonts w:ascii="宋体" w:hAnsi="宋体" w:eastAsia="宋体" w:cs="Times New Roman"/>
          <w:sz w:val="21"/>
          <w:szCs w:val="21"/>
        </w:rPr>
        <w:t>-</w:t>
      </w:r>
      <w:r>
        <w:rPr>
          <w:rFonts w:ascii="Times New Roman" w:hAnsi="Times New Roman" w:cs="Times New Roman"/>
          <w:sz w:val="21"/>
          <w:szCs w:val="21"/>
        </w:rPr>
        <w:t>2009</w:t>
      </w:r>
      <w:r>
        <w:rPr>
          <w:rFonts w:hint="eastAsia" w:ascii="Times New Roman" w:hAnsi="Times New Roman" w:cs="Times New Roman"/>
          <w:sz w:val="21"/>
          <w:szCs w:val="21"/>
        </w:rPr>
        <w:t>给出的规则起草。</w:t>
      </w:r>
    </w:p>
    <w:p>
      <w:pPr>
        <w:tabs>
          <w:tab w:val="center" w:pos="4201"/>
          <w:tab w:val="right" w:leader="dot" w:pos="9298"/>
        </w:tabs>
        <w:autoSpaceDE w:val="0"/>
        <w:autoSpaceDN w:val="0"/>
        <w:adjustRightInd w:val="0"/>
        <w:spacing w:after="0"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本标准由中国有色金属工业协会提出。</w:t>
      </w:r>
    </w:p>
    <w:p>
      <w:pPr>
        <w:autoSpaceDE w:val="0"/>
        <w:autoSpaceDN w:val="0"/>
        <w:adjustRightInd w:val="0"/>
        <w:spacing w:after="0"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本标准由全国有色金属标准化技术委员会（</w:t>
      </w:r>
      <w:r>
        <w:rPr>
          <w:rFonts w:ascii="Times New Roman" w:hAnsi="Times New Roman" w:cs="Times New Roman"/>
          <w:sz w:val="21"/>
          <w:szCs w:val="21"/>
        </w:rPr>
        <w:t>SAC/T</w:t>
      </w:r>
      <w:r>
        <w:rPr>
          <w:rFonts w:hint="eastAsia" w:ascii="Times New Roman" w:hAnsi="Times New Roman" w:cs="Times New Roman"/>
          <w:sz w:val="21"/>
          <w:szCs w:val="21"/>
        </w:rPr>
        <w:t>C</w:t>
      </w:r>
      <w:r>
        <w:rPr>
          <w:rFonts w:ascii="Times New Roman" w:hAnsi="Times New Roman" w:cs="Times New Roman"/>
          <w:sz w:val="21"/>
          <w:szCs w:val="21"/>
        </w:rPr>
        <w:t xml:space="preserve"> 243</w:t>
      </w:r>
      <w:r>
        <w:rPr>
          <w:rFonts w:hint="eastAsia" w:ascii="Times New Roman" w:hAnsi="Times New Roman" w:cs="Times New Roman"/>
          <w:sz w:val="21"/>
          <w:szCs w:val="21"/>
        </w:rPr>
        <w:t>）归口。</w:t>
      </w:r>
    </w:p>
    <w:p>
      <w:pPr>
        <w:autoSpaceDE w:val="0"/>
        <w:autoSpaceDN w:val="0"/>
        <w:adjustRightInd w:val="0"/>
        <w:spacing w:after="0" w:line="40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本标准起草单位：国合通用测试评价认证股份公司、</w:t>
      </w:r>
      <w:r>
        <w:rPr>
          <w:rFonts w:hint="eastAsia" w:ascii="Times New Roman"/>
          <w:szCs w:val="21"/>
        </w:rPr>
        <w:t>山东东仪光电仪器有限公司、</w:t>
      </w:r>
      <w:r>
        <w:rPr>
          <w:rFonts w:hint="eastAsia" w:ascii="Times New Roman" w:hAnsi="Times New Roman" w:cs="Times New Roman"/>
          <w:sz w:val="21"/>
          <w:szCs w:val="21"/>
        </w:rPr>
        <w:t>国标（北京）检验认证有限公司、</w:t>
      </w:r>
      <w:r>
        <w:rPr>
          <w:rFonts w:hint="eastAsia" w:ascii="Times New Roman"/>
          <w:szCs w:val="21"/>
        </w:rPr>
        <w:t>北矿检测技术有限公司、苏州热工研究院有限公司、清华大学、山西大学、中国科学院合肥物质科学研究院、北京协同鑫光检测技术有限公司</w:t>
      </w:r>
      <w:r>
        <w:rPr>
          <w:rFonts w:hint="eastAsia" w:ascii="Times New Roman" w:hAnsi="Times New Roman" w:cs="Times New Roman"/>
          <w:sz w:val="21"/>
          <w:szCs w:val="21"/>
        </w:rPr>
        <w:t>。</w:t>
      </w:r>
    </w:p>
    <w:p>
      <w:pPr>
        <w:pStyle w:val="32"/>
        <w:spacing w:after="0" w:line="400" w:lineRule="exact"/>
        <w:rPr>
          <w:rFonts w:asciiTheme="minorEastAsia" w:hAnsiTheme="minorEastAsia" w:eastAsiaTheme="minorEastAsia"/>
          <w:szCs w:val="21"/>
        </w:rPr>
        <w:sectPr>
          <w:footerReference r:id="rId7" w:type="default"/>
          <w:pgSz w:w="11906" w:h="16838"/>
          <w:pgMar w:top="567" w:right="1134" w:bottom="1134" w:left="1418" w:header="879" w:footer="964" w:gutter="0"/>
          <w:pgNumType w:start="1"/>
          <w:cols w:space="425" w:num="1"/>
          <w:formProt w:val="0"/>
          <w:docGrid w:type="lines" w:linePitch="312" w:charSpace="0"/>
        </w:sectPr>
      </w:pPr>
      <w:r>
        <w:rPr>
          <w:rFonts w:hint="eastAsia" w:ascii="Times New Roman" w:eastAsiaTheme="minorEastAsia"/>
          <w:szCs w:val="21"/>
        </w:rPr>
        <w:t>本标准主要起草人：</w:t>
      </w:r>
    </w:p>
    <w:p>
      <w:pPr>
        <w:pStyle w:val="62"/>
        <w:spacing w:before="312" w:beforeLines="100" w:after="312" w:afterLines="100" w:line="240" w:lineRule="auto"/>
        <w:rPr>
          <w:rFonts w:ascii="Times New Roman"/>
        </w:rPr>
      </w:pPr>
      <w:r>
        <w:rPr>
          <w:rFonts w:hint="eastAsia" w:ascii="Times New Roman"/>
        </w:rPr>
        <w:t>有色金属材料分析方法</w:t>
      </w:r>
      <w:r>
        <w:rPr>
          <w:rFonts w:hint="eastAsia" w:ascii="Times New Roman"/>
        </w:rPr>
        <w:br w:type="textWrapping"/>
      </w:r>
      <w:r>
        <w:rPr>
          <w:rFonts w:hint="eastAsia" w:ascii="Times New Roman"/>
        </w:rPr>
        <w:t>激光诱导击穿光谱应用通则</w:t>
      </w:r>
    </w:p>
    <w:p>
      <w:pPr>
        <w:pStyle w:val="57"/>
        <w:spacing w:before="312" w:after="312" w:line="240" w:lineRule="auto"/>
        <w:rPr>
          <w:rFonts w:hAnsi="黑体"/>
          <w:bCs/>
          <w:szCs w:val="21"/>
        </w:rPr>
      </w:pPr>
      <w:r>
        <w:rPr>
          <w:rFonts w:hint="eastAsia" w:hAnsi="黑体"/>
          <w:bCs/>
          <w:szCs w:val="21"/>
        </w:rPr>
        <w:t>范围</w:t>
      </w:r>
    </w:p>
    <w:p>
      <w:pPr>
        <w:spacing w:after="0" w:line="400" w:lineRule="exact"/>
        <w:ind w:firstLine="435"/>
        <w:jc w:val="both"/>
        <w:rPr>
          <w:szCs w:val="21"/>
        </w:rPr>
      </w:pPr>
      <w:r>
        <w:rPr>
          <w:rFonts w:hint="eastAsia"/>
          <w:sz w:val="21"/>
          <w:szCs w:val="21"/>
        </w:rPr>
        <w:t>本标准规定了采用激光诱导击穿光谱仪对有色金属材料中化学元素进行分析的术语和定义、方法原理、仪器设备、测试环境、样品、分析步骤、数据处理、试验报告和安全防护等内容的通用要求。</w:t>
      </w:r>
    </w:p>
    <w:p>
      <w:pPr>
        <w:pStyle w:val="57"/>
        <w:numPr>
          <w:ilvl w:val="0"/>
          <w:numId w:val="0"/>
        </w:numPr>
        <w:spacing w:beforeLines="0" w:afterLines="0" w:line="400" w:lineRule="exact"/>
        <w:ind w:firstLine="420" w:firstLineChars="200"/>
      </w:pPr>
      <w:r>
        <w:rPr>
          <w:rFonts w:ascii="Times New Roman" w:eastAsiaTheme="minorEastAsia"/>
          <w:szCs w:val="21"/>
        </w:rPr>
        <w:t>本标准适用于</w:t>
      </w:r>
      <w:r>
        <w:rPr>
          <w:rFonts w:hint="eastAsia" w:ascii="Times New Roman" w:eastAsiaTheme="minorEastAsia"/>
          <w:szCs w:val="21"/>
        </w:rPr>
        <w:t>采用激光诱导击穿光谱仪以固体进样方式对样品中的金属和部分非金属元素的定性、半定量和定量分析。</w:t>
      </w:r>
    </w:p>
    <w:p>
      <w:pPr>
        <w:pStyle w:val="57"/>
        <w:spacing w:before="312" w:after="312" w:line="240" w:lineRule="auto"/>
        <w:rPr>
          <w:rFonts w:hAnsi="黑体"/>
          <w:bCs/>
          <w:szCs w:val="21"/>
        </w:rPr>
      </w:pPr>
      <w:r>
        <w:rPr>
          <w:rFonts w:hint="eastAsia" w:hAnsi="黑体"/>
          <w:bCs/>
          <w:szCs w:val="21"/>
        </w:rPr>
        <w:t>规范性引用文件</w:t>
      </w:r>
    </w:p>
    <w:p>
      <w:pPr>
        <w:pStyle w:val="32"/>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下列文件对于本文件的应用是必不可少的。凡是注日期的引用文件，仅注日期的版本适用于本文件。凡是不注日期的引用文件，其最新版本（包括所有的修改单）适用于本文件。</w:t>
      </w:r>
    </w:p>
    <w:p>
      <w:pPr>
        <w:widowControl w:val="0"/>
        <w:spacing w:after="0" w:line="400" w:lineRule="exact"/>
        <w:ind w:firstLine="435"/>
        <w:jc w:val="both"/>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 xml:space="preserve">GB/T 13466 </w:t>
      </w:r>
      <w:r>
        <w:rPr>
          <w:rFonts w:hint="eastAsia" w:ascii="Times New Roman" w:hAnsi="Times New Roman" w:eastAsia="宋体" w:cs="Times New Roman"/>
          <w:kern w:val="2"/>
          <w:sz w:val="21"/>
          <w:szCs w:val="21"/>
        </w:rPr>
        <w:t>交流电气传动风机(泵类、空气压缩机)系统经济运行通则</w:t>
      </w:r>
    </w:p>
    <w:p>
      <w:pPr>
        <w:widowControl w:val="0"/>
        <w:spacing w:after="0" w:line="400" w:lineRule="exact"/>
        <w:ind w:firstLine="435"/>
        <w:jc w:val="both"/>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 xml:space="preserve">GB/T 13966 </w:t>
      </w:r>
      <w:r>
        <w:rPr>
          <w:rFonts w:hint="eastAsia" w:ascii="Times New Roman" w:hAnsi="Times New Roman" w:eastAsia="宋体" w:cs="Times New Roman"/>
          <w:kern w:val="2"/>
          <w:sz w:val="21"/>
          <w:szCs w:val="21"/>
        </w:rPr>
        <w:t>分析仪器术语</w:t>
      </w:r>
    </w:p>
    <w:p>
      <w:pPr>
        <w:widowControl w:val="0"/>
        <w:spacing w:after="0" w:line="400" w:lineRule="exact"/>
        <w:ind w:firstLine="435"/>
        <w:jc w:val="both"/>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 xml:space="preserve">GB/T 13962 </w:t>
      </w:r>
      <w:r>
        <w:rPr>
          <w:rFonts w:hint="eastAsia" w:ascii="Times New Roman" w:hAnsi="Times New Roman" w:eastAsia="宋体" w:cs="Times New Roman"/>
          <w:kern w:val="2"/>
          <w:sz w:val="21"/>
          <w:szCs w:val="21"/>
        </w:rPr>
        <w:t>光学仪器术语</w:t>
      </w:r>
    </w:p>
    <w:p>
      <w:pPr>
        <w:widowControl w:val="0"/>
        <w:spacing w:after="0" w:line="400" w:lineRule="exact"/>
        <w:ind w:firstLine="435"/>
        <w:jc w:val="both"/>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 xml:space="preserve">GB/T 4470 </w:t>
      </w:r>
      <w:r>
        <w:rPr>
          <w:rFonts w:hint="eastAsia" w:ascii="Times New Roman" w:hAnsi="Times New Roman" w:eastAsia="宋体" w:cs="Times New Roman"/>
          <w:kern w:val="2"/>
          <w:sz w:val="21"/>
          <w:szCs w:val="21"/>
        </w:rPr>
        <w:t>火焰发射、原子吸收和原子荧光光谱分析法术语</w:t>
      </w:r>
    </w:p>
    <w:p>
      <w:pPr>
        <w:widowControl w:val="0"/>
        <w:spacing w:after="0" w:line="400" w:lineRule="exact"/>
        <w:ind w:firstLine="435"/>
        <w:jc w:val="both"/>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 xml:space="preserve">GB/T 17433 </w:t>
      </w:r>
      <w:r>
        <w:rPr>
          <w:rFonts w:hint="eastAsia" w:ascii="Times New Roman" w:hAnsi="Times New Roman" w:eastAsia="宋体" w:cs="Times New Roman"/>
          <w:kern w:val="2"/>
          <w:sz w:val="21"/>
          <w:szCs w:val="21"/>
        </w:rPr>
        <w:t>冶金产品化学分析基础术语</w:t>
      </w:r>
    </w:p>
    <w:p>
      <w:pPr>
        <w:widowControl w:val="0"/>
        <w:spacing w:after="0" w:line="400" w:lineRule="exact"/>
        <w:ind w:firstLine="435"/>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JJG 768 发射光谱仪检定规程</w:t>
      </w:r>
    </w:p>
    <w:p>
      <w:pPr>
        <w:widowControl w:val="0"/>
        <w:spacing w:after="0" w:line="400" w:lineRule="exact"/>
        <w:ind w:firstLine="435"/>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HB/Z 207</w:t>
      </w:r>
      <w:r>
        <w:rPr>
          <w:rFonts w:ascii="Times New Roman" w:hAnsi="Times New Roman" w:eastAsia="宋体" w:cs="Times New Roman"/>
          <w:kern w:val="2"/>
          <w:sz w:val="21"/>
          <w:szCs w:val="20"/>
        </w:rPr>
        <w:t xml:space="preserve"> </w:t>
      </w:r>
      <w:r>
        <w:rPr>
          <w:rFonts w:hint="eastAsia" w:ascii="Times New Roman" w:hAnsi="Times New Roman" w:eastAsia="宋体" w:cs="Times New Roman"/>
          <w:kern w:val="2"/>
          <w:sz w:val="21"/>
          <w:szCs w:val="20"/>
        </w:rPr>
        <w:t>有色金属材料化学分析用试样的取样规范</w:t>
      </w:r>
    </w:p>
    <w:p>
      <w:pPr>
        <w:widowControl w:val="0"/>
        <w:spacing w:after="0" w:line="400" w:lineRule="exact"/>
        <w:ind w:firstLine="435"/>
        <w:jc w:val="both"/>
        <w:rPr>
          <w:rFonts w:ascii="Times New Roman" w:hAnsi="Times New Roman" w:eastAsia="宋体" w:cs="Times New Roman"/>
          <w:kern w:val="2"/>
          <w:sz w:val="21"/>
          <w:szCs w:val="20"/>
        </w:rPr>
      </w:pPr>
      <w:r>
        <w:rPr>
          <w:rFonts w:ascii="Times New Roman" w:hAnsi="Times New Roman" w:eastAsia="宋体" w:cs="Times New Roman"/>
          <w:kern w:val="2"/>
          <w:sz w:val="21"/>
        </w:rPr>
        <w:t>GBT/</w:t>
      </w:r>
      <w:r>
        <w:rPr>
          <w:rFonts w:hint="eastAsia" w:ascii="Times New Roman" w:hAnsi="Times New Roman" w:eastAsia="宋体" w:cs="Times New Roman"/>
          <w:kern w:val="2"/>
          <w:sz w:val="21"/>
          <w:lang w:val="en-US" w:eastAsia="zh-CN"/>
        </w:rPr>
        <w:t xml:space="preserve"> </w:t>
      </w:r>
      <w:r>
        <w:rPr>
          <w:rFonts w:ascii="Times New Roman" w:hAnsi="Times New Roman" w:eastAsia="宋体" w:cs="Times New Roman"/>
          <w:kern w:val="2"/>
          <w:sz w:val="21"/>
        </w:rPr>
        <w:t>4336</w:t>
      </w:r>
      <w:r>
        <w:rPr>
          <w:rFonts w:ascii="Times New Roman" w:hAnsi="Times New Roman" w:eastAsia="宋体" w:cs="Times New Roman"/>
          <w:kern w:val="2"/>
          <w:sz w:val="21"/>
          <w:szCs w:val="20"/>
        </w:rPr>
        <w:t xml:space="preserve"> 碳素钢和中低合金钢 多元素含量的测定</w:t>
      </w:r>
    </w:p>
    <w:p>
      <w:pPr>
        <w:widowControl w:val="0"/>
        <w:spacing w:after="0" w:line="400" w:lineRule="exact"/>
        <w:ind w:firstLine="435"/>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GB/T 23942 化学试剂 电感耦合等离子体原子发射光谱法通则</w:t>
      </w:r>
    </w:p>
    <w:p>
      <w:pPr>
        <w:pStyle w:val="57"/>
        <w:widowControl w:val="0"/>
        <w:numPr>
          <w:ilvl w:val="0"/>
          <w:numId w:val="18"/>
        </w:numPr>
        <w:adjustRightInd w:val="0"/>
        <w:spacing w:before="312" w:after="312" w:line="240" w:lineRule="auto"/>
        <w:textAlignment w:val="baseline"/>
        <w:rPr>
          <w:rFonts w:hAnsi="黑体"/>
          <w:bCs/>
          <w:szCs w:val="21"/>
        </w:rPr>
      </w:pPr>
      <w:r>
        <w:rPr>
          <w:rFonts w:hint="eastAsia" w:hAnsi="黑体"/>
          <w:bCs/>
          <w:szCs w:val="21"/>
        </w:rPr>
        <w:t>术语和定义</w:t>
      </w:r>
    </w:p>
    <w:p>
      <w:pPr>
        <w:widowControl w:val="0"/>
        <w:spacing w:after="0" w:line="400" w:lineRule="exact"/>
        <w:ind w:firstLine="435"/>
        <w:jc w:val="both"/>
        <w:rPr>
          <w:rFonts w:hint="default" w:ascii="Times New Roman" w:hAnsi="Times New Roman" w:eastAsia="宋体" w:cs="Times New Roman"/>
          <w:kern w:val="2"/>
          <w:sz w:val="21"/>
          <w:szCs w:val="20"/>
          <w:lang w:val="en-US" w:eastAsia="zh-CN"/>
        </w:rPr>
      </w:pPr>
      <w:r>
        <w:rPr>
          <w:rFonts w:hint="eastAsia" w:ascii="Times New Roman" w:hAnsi="Times New Roman" w:eastAsia="宋体" w:cs="Times New Roman"/>
          <w:kern w:val="2"/>
          <w:sz w:val="21"/>
          <w:szCs w:val="20"/>
        </w:rPr>
        <w:t>G</w:t>
      </w:r>
      <w:r>
        <w:rPr>
          <w:rFonts w:ascii="Times New Roman" w:hAnsi="Times New Roman" w:eastAsia="宋体" w:cs="Times New Roman"/>
          <w:kern w:val="2"/>
          <w:sz w:val="21"/>
          <w:szCs w:val="20"/>
        </w:rPr>
        <w:t>B/T 13466</w:t>
      </w:r>
      <w:r>
        <w:rPr>
          <w:rFonts w:hint="eastAsia" w:ascii="Times New Roman" w:hAnsi="Times New Roman" w:eastAsia="宋体" w:cs="Times New Roman"/>
          <w:kern w:val="2"/>
          <w:sz w:val="21"/>
          <w:szCs w:val="20"/>
        </w:rPr>
        <w:t>、G</w:t>
      </w:r>
      <w:r>
        <w:rPr>
          <w:rFonts w:ascii="Times New Roman" w:hAnsi="Times New Roman" w:eastAsia="宋体" w:cs="Times New Roman"/>
          <w:kern w:val="2"/>
          <w:sz w:val="21"/>
          <w:szCs w:val="20"/>
        </w:rPr>
        <w:t>B/T 13966</w:t>
      </w:r>
      <w:r>
        <w:rPr>
          <w:rFonts w:hint="eastAsia" w:ascii="Times New Roman" w:hAnsi="Times New Roman" w:eastAsia="宋体" w:cs="Times New Roman"/>
          <w:kern w:val="2"/>
          <w:sz w:val="21"/>
          <w:szCs w:val="20"/>
        </w:rPr>
        <w:t>、G</w:t>
      </w:r>
      <w:r>
        <w:rPr>
          <w:rFonts w:ascii="Times New Roman" w:hAnsi="Times New Roman" w:eastAsia="宋体" w:cs="Times New Roman"/>
          <w:kern w:val="2"/>
          <w:sz w:val="21"/>
          <w:szCs w:val="20"/>
        </w:rPr>
        <w:t>B/T 13962</w:t>
      </w:r>
      <w:r>
        <w:rPr>
          <w:rFonts w:hint="eastAsia" w:ascii="Times New Roman" w:hAnsi="Times New Roman" w:eastAsia="宋体" w:cs="Times New Roman"/>
          <w:kern w:val="2"/>
          <w:sz w:val="21"/>
          <w:szCs w:val="20"/>
        </w:rPr>
        <w:t>、GB/T 4470及GB/T 17433界定的以下术语及定义适用于本文本。</w:t>
      </w:r>
    </w:p>
    <w:p>
      <w:pPr>
        <w:widowControl w:val="0"/>
        <w:numPr>
          <w:ilvl w:val="-1"/>
          <w:numId w:val="0"/>
        </w:numPr>
        <w:tabs>
          <w:tab w:val="left" w:pos="0"/>
        </w:tabs>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3.1</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黑体" w:hAnsi="黑体" w:eastAsia="黑体" w:cs="黑体"/>
          <w:kern w:val="2"/>
          <w:sz w:val="21"/>
          <w:szCs w:val="21"/>
        </w:rPr>
        <w:t>韧</w:t>
      </w:r>
      <w:r>
        <w:rPr>
          <w:rFonts w:ascii="Times New Roman" w:hAnsi="Times New Roman" w:eastAsia="黑体" w:cs="Times New Roman"/>
          <w:kern w:val="2"/>
          <w:sz w:val="21"/>
          <w:szCs w:val="21"/>
        </w:rPr>
        <w:t>制辐射</w:t>
      </w:r>
      <w:r>
        <w:rPr>
          <w:rFonts w:hint="eastAsia" w:ascii="Times New Roman" w:hAnsi="Times New Roman" w:eastAsia="黑体" w:cs="Times New Roman"/>
          <w:kern w:val="2"/>
          <w:sz w:val="21"/>
          <w:szCs w:val="21"/>
        </w:rPr>
        <w:t xml:space="preserve"> Bremsstrahlung</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做热运动的电子和离子碰撞时电子在库仑场中被加速或减速而产生的辐射。由于电子碰撞前后都是自由的，所以也称自由-自由跃迁。</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3.2</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电子-离子</w:t>
      </w:r>
      <w:r>
        <w:rPr>
          <w:rFonts w:ascii="Times New Roman" w:hAnsi="Times New Roman" w:eastAsia="黑体" w:cs="Times New Roman"/>
          <w:kern w:val="2"/>
          <w:sz w:val="21"/>
          <w:szCs w:val="21"/>
        </w:rPr>
        <w:t>复合辐射</w:t>
      </w:r>
      <w:r>
        <w:rPr>
          <w:rFonts w:hint="eastAsia" w:ascii="Times New Roman" w:hAnsi="Times New Roman" w:eastAsia="黑体" w:cs="Times New Roman"/>
          <w:kern w:val="2"/>
          <w:sz w:val="21"/>
          <w:szCs w:val="21"/>
        </w:rPr>
        <w:t xml:space="preserve"> </w:t>
      </w:r>
      <w:r>
        <w:rPr>
          <w:rFonts w:ascii="Times New Roman" w:hAnsi="Times New Roman" w:eastAsia="黑体" w:cs="Times New Roman"/>
          <w:kern w:val="2"/>
          <w:sz w:val="21"/>
          <w:szCs w:val="21"/>
        </w:rPr>
        <w:t>Electron-</w:t>
      </w:r>
      <w:r>
        <w:rPr>
          <w:rFonts w:hint="eastAsia" w:ascii="Times New Roman" w:hAnsi="Times New Roman" w:eastAsia="黑体" w:cs="Times New Roman"/>
          <w:kern w:val="2"/>
          <w:sz w:val="21"/>
          <w:szCs w:val="21"/>
        </w:rPr>
        <w:t>i</w:t>
      </w:r>
      <w:r>
        <w:rPr>
          <w:rFonts w:ascii="Times New Roman" w:hAnsi="Times New Roman" w:eastAsia="黑体" w:cs="Times New Roman"/>
          <w:kern w:val="2"/>
          <w:sz w:val="21"/>
          <w:szCs w:val="21"/>
        </w:rPr>
        <w:t>on</w:t>
      </w:r>
      <w:r>
        <w:rPr>
          <w:rFonts w:hint="eastAsia" w:ascii="Times New Roman" w:hAnsi="Times New Roman" w:eastAsia="黑体" w:cs="Times New Roman"/>
          <w:kern w:val="2"/>
          <w:sz w:val="21"/>
          <w:szCs w:val="21"/>
        </w:rPr>
        <w:t xml:space="preserve"> r</w:t>
      </w:r>
      <w:r>
        <w:rPr>
          <w:rFonts w:ascii="Times New Roman" w:hAnsi="Times New Roman" w:eastAsia="黑体" w:cs="Times New Roman"/>
          <w:kern w:val="2"/>
          <w:sz w:val="21"/>
          <w:szCs w:val="21"/>
        </w:rPr>
        <w:t xml:space="preserve">ecombination </w:t>
      </w:r>
      <w:r>
        <w:rPr>
          <w:rFonts w:hint="eastAsia" w:ascii="Times New Roman" w:hAnsi="Times New Roman" w:eastAsia="黑体" w:cs="Times New Roman"/>
          <w:kern w:val="2"/>
          <w:sz w:val="21"/>
          <w:szCs w:val="21"/>
        </w:rPr>
        <w:t>r</w:t>
      </w:r>
      <w:r>
        <w:rPr>
          <w:rFonts w:ascii="Times New Roman" w:hAnsi="Times New Roman" w:eastAsia="黑体" w:cs="Times New Roman"/>
          <w:kern w:val="2"/>
          <w:sz w:val="21"/>
          <w:szCs w:val="21"/>
        </w:rPr>
        <w:t>adiation</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电子和离子的碰撞使彼此间结合起来而产生的辐射，称为电子-离子复合辐射，这个过程也称自由-束缚过程。</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3.3</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能量密度</w:t>
      </w:r>
      <w:r>
        <w:rPr>
          <w:rFonts w:ascii="Times New Roman" w:hAnsi="Times New Roman" w:eastAsia="黑体" w:cs="Times New Roman"/>
          <w:kern w:val="2"/>
          <w:sz w:val="21"/>
          <w:szCs w:val="21"/>
        </w:rPr>
        <w:t>Fluence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激光与样品相互作用，样品单位面积所获得的能量。</w:t>
      </w:r>
    </w:p>
    <w:p>
      <w:pPr>
        <w:widowControl w:val="0"/>
        <w:adjustRightInd w:val="0"/>
        <w:spacing w:after="0" w:line="400" w:lineRule="exact"/>
        <w:jc w:val="both"/>
        <w:textAlignment w:val="baseline"/>
        <w:rPr>
          <w:rFonts w:ascii="黑体" w:hAnsi="黑体" w:eastAsia="黑体" w:cs="黑体"/>
          <w:kern w:val="2"/>
          <w:sz w:val="21"/>
          <w:szCs w:val="21"/>
        </w:rPr>
      </w:pPr>
      <w:r>
        <w:rPr>
          <w:rFonts w:hint="eastAsia" w:ascii="黑体" w:hAnsi="黑体" w:eastAsia="黑体" w:cs="黑体"/>
          <w:kern w:val="2"/>
          <w:sz w:val="21"/>
          <w:szCs w:val="21"/>
        </w:rPr>
        <w:t>3.</w:t>
      </w:r>
      <w:r>
        <w:rPr>
          <w:rFonts w:ascii="黑体" w:hAnsi="黑体" w:eastAsia="黑体" w:cs="黑体"/>
          <w:kern w:val="2"/>
          <w:sz w:val="21"/>
          <w:szCs w:val="21"/>
        </w:rPr>
        <w:t>4</w:t>
      </w:r>
      <w:r>
        <w:rPr>
          <w:rFonts w:hint="eastAsia" w:ascii="黑体" w:hAnsi="黑体" w:eastAsia="黑体" w:cs="黑体"/>
          <w:kern w:val="2"/>
          <w:sz w:val="21"/>
          <w:szCs w:val="21"/>
        </w:rPr>
        <w:t xml:space="preserve"> </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功率密度</w:t>
      </w:r>
      <w:r>
        <w:rPr>
          <w:rFonts w:ascii="Times New Roman" w:hAnsi="Times New Roman" w:eastAsia="黑体" w:cs="Times New Roman"/>
          <w:kern w:val="2"/>
          <w:sz w:val="21"/>
          <w:szCs w:val="21"/>
        </w:rPr>
        <w:t> </w:t>
      </w:r>
      <w:r>
        <w:rPr>
          <w:rFonts w:hint="eastAsia" w:ascii="Times New Roman" w:hAnsi="Times New Roman" w:eastAsia="黑体" w:cs="Times New Roman"/>
          <w:kern w:val="2"/>
          <w:sz w:val="21"/>
          <w:szCs w:val="21"/>
        </w:rPr>
        <w:t>P</w:t>
      </w:r>
      <w:r>
        <w:rPr>
          <w:rFonts w:ascii="Times New Roman" w:hAnsi="Times New Roman" w:eastAsia="黑体" w:cs="Times New Roman"/>
          <w:kern w:val="2"/>
          <w:sz w:val="21"/>
          <w:szCs w:val="21"/>
        </w:rPr>
        <w:t>ower</w:t>
      </w:r>
      <w:r>
        <w:rPr>
          <w:rFonts w:hint="eastAsia" w:ascii="Times New Roman" w:hAnsi="Times New Roman" w:eastAsia="黑体" w:cs="Times New Roman"/>
          <w:kern w:val="2"/>
          <w:sz w:val="21"/>
          <w:szCs w:val="21"/>
        </w:rPr>
        <w:t xml:space="preserve"> d</w:t>
      </w:r>
      <w:r>
        <w:rPr>
          <w:rFonts w:ascii="Times New Roman" w:hAnsi="Times New Roman" w:eastAsia="黑体" w:cs="Times New Roman"/>
          <w:kern w:val="2"/>
          <w:sz w:val="21"/>
          <w:szCs w:val="21"/>
        </w:rPr>
        <w:t>ensity</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激光与样品相互作用，样品单位时间所获得的功率。</w:t>
      </w:r>
    </w:p>
    <w:p>
      <w:pPr>
        <w:widowControl w:val="0"/>
        <w:adjustRightInd w:val="0"/>
        <w:spacing w:after="0" w:line="400" w:lineRule="exact"/>
        <w:jc w:val="both"/>
        <w:textAlignment w:val="baseline"/>
        <w:rPr>
          <w:rFonts w:ascii="黑体" w:hAnsi="黑体" w:eastAsia="黑体" w:cs="黑体"/>
          <w:kern w:val="2"/>
          <w:sz w:val="21"/>
          <w:szCs w:val="21"/>
        </w:rPr>
      </w:pPr>
      <w:bookmarkStart w:id="1" w:name="OLE_LINK1"/>
      <w:r>
        <w:rPr>
          <w:rFonts w:ascii="黑体" w:hAnsi="黑体" w:eastAsia="黑体" w:cs="黑体"/>
          <w:kern w:val="2"/>
          <w:sz w:val="21"/>
          <w:szCs w:val="21"/>
        </w:rPr>
        <w:t>3.5</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吸收系数</w:t>
      </w:r>
      <w:bookmarkEnd w:id="1"/>
      <w:r>
        <w:rPr>
          <w:rFonts w:hint="eastAsia" w:ascii="Times New Roman" w:hAnsi="Times New Roman" w:eastAsia="黑体" w:cs="Times New Roman"/>
          <w:kern w:val="2"/>
          <w:sz w:val="21"/>
          <w:szCs w:val="21"/>
        </w:rPr>
        <w:t xml:space="preserve"> A</w:t>
      </w:r>
      <w:r>
        <w:rPr>
          <w:rFonts w:ascii="Times New Roman" w:hAnsi="Times New Roman" w:eastAsia="黑体" w:cs="Times New Roman"/>
          <w:kern w:val="2"/>
          <w:sz w:val="21"/>
          <w:szCs w:val="21"/>
        </w:rPr>
        <w:t xml:space="preserve">bsorption </w:t>
      </w:r>
      <w:r>
        <w:rPr>
          <w:rFonts w:hint="eastAsia" w:ascii="Times New Roman" w:hAnsi="Times New Roman" w:eastAsia="黑体" w:cs="Times New Roman"/>
          <w:kern w:val="2"/>
          <w:sz w:val="21"/>
          <w:szCs w:val="21"/>
        </w:rPr>
        <w:t>c</w:t>
      </w:r>
      <w:r>
        <w:rPr>
          <w:rFonts w:ascii="Times New Roman" w:hAnsi="Times New Roman" w:eastAsia="黑体" w:cs="Times New Roman"/>
          <w:kern w:val="2"/>
          <w:sz w:val="21"/>
          <w:szCs w:val="21"/>
        </w:rPr>
        <w:t>oefficien</w:t>
      </w:r>
      <w:r>
        <w:rPr>
          <w:rFonts w:hint="eastAsia" w:ascii="Times New Roman" w:hAnsi="Times New Roman" w:eastAsia="黑体" w:cs="Times New Roman"/>
          <w:kern w:val="2"/>
          <w:sz w:val="21"/>
          <w:szCs w:val="21"/>
        </w:rPr>
        <w:t>t</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单位通路长度上辐射强度的相对减少率。</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 xml:space="preserve">3.6 </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 xml:space="preserve">击穿阈值 </w:t>
      </w:r>
      <w:r>
        <w:rPr>
          <w:rFonts w:ascii="Times New Roman" w:hAnsi="Times New Roman" w:eastAsia="黑体" w:cs="Times New Roman"/>
          <w:kern w:val="2"/>
          <w:sz w:val="21"/>
          <w:szCs w:val="21"/>
        </w:rPr>
        <w:t>Breakdown</w:t>
      </w:r>
      <w:r>
        <w:rPr>
          <w:rFonts w:hint="eastAsia" w:ascii="Times New Roman" w:hAnsi="Times New Roman" w:eastAsia="黑体" w:cs="Times New Roman"/>
          <w:kern w:val="2"/>
          <w:sz w:val="21"/>
          <w:szCs w:val="21"/>
        </w:rPr>
        <w:t xml:space="preserve"> t</w:t>
      </w:r>
      <w:r>
        <w:rPr>
          <w:rFonts w:ascii="Times New Roman" w:hAnsi="Times New Roman" w:eastAsia="黑体" w:cs="Times New Roman"/>
          <w:kern w:val="2"/>
          <w:sz w:val="21"/>
          <w:szCs w:val="21"/>
        </w:rPr>
        <w:t>hreshold</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与物质相互作用产生等离子体所需要的最小功率密度。对于固体物质而言，此参数与物质的纯度、样品表面的粗糙度、反射率等参数有关。对气体而言，此参数与气体中的杂质、密度、气体类型、气压及水蒸气含量等参数相关。</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3.7</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自然展宽 Nature broadening</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没有任何外来辐射场的影响，粒子由高能级向低能级跃迁的自发辐射所产生的自然谱线宽度。</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3.8</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斯塔克</w:t>
      </w:r>
      <w:r>
        <w:rPr>
          <w:rFonts w:ascii="Times New Roman" w:hAnsi="Times New Roman" w:eastAsia="黑体" w:cs="Times New Roman"/>
          <w:kern w:val="2"/>
          <w:sz w:val="21"/>
          <w:szCs w:val="21"/>
        </w:rPr>
        <w:t>展宽</w:t>
      </w:r>
      <w:r>
        <w:rPr>
          <w:rFonts w:hint="eastAsia" w:ascii="Times New Roman" w:hAnsi="Times New Roman" w:eastAsia="黑体" w:cs="Times New Roman"/>
          <w:kern w:val="2"/>
          <w:sz w:val="21"/>
          <w:szCs w:val="21"/>
        </w:rPr>
        <w:t xml:space="preserve"> Stark broadening</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等离子体中，粒子受到邻近带电粒子电场的作用而引起的谱线展宽。原子/离子所处能级越高，越易受到带电粒子碰撞的影响。</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3.9</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多普勒</w:t>
      </w:r>
      <w:r>
        <w:rPr>
          <w:rFonts w:ascii="Times New Roman" w:hAnsi="Times New Roman" w:eastAsia="黑体" w:cs="Times New Roman"/>
          <w:kern w:val="2"/>
          <w:sz w:val="21"/>
          <w:szCs w:val="21"/>
        </w:rPr>
        <w:t>展宽</w:t>
      </w:r>
      <w:r>
        <w:rPr>
          <w:rFonts w:hint="eastAsia" w:ascii="Times New Roman" w:hAnsi="Times New Roman" w:eastAsia="黑体" w:cs="Times New Roman"/>
          <w:kern w:val="2"/>
          <w:sz w:val="21"/>
          <w:szCs w:val="21"/>
        </w:rPr>
        <w:t xml:space="preserve"> Doppler broadening</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辐射粒子朝向或背向检测器运动时导致发射谱线的波长位移。</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 xml:space="preserve">3.10 </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 xml:space="preserve">阿贝尔变换 </w:t>
      </w:r>
      <w:r>
        <w:rPr>
          <w:rFonts w:ascii="Times New Roman" w:hAnsi="Times New Roman" w:eastAsia="黑体" w:cs="Times New Roman"/>
          <w:kern w:val="2"/>
          <w:sz w:val="21"/>
          <w:szCs w:val="21"/>
        </w:rPr>
        <w:t xml:space="preserve">Abel </w:t>
      </w:r>
      <w:r>
        <w:rPr>
          <w:rFonts w:hint="eastAsia" w:ascii="Times New Roman" w:hAnsi="Times New Roman" w:eastAsia="黑体" w:cs="Times New Roman"/>
          <w:kern w:val="2"/>
          <w:sz w:val="21"/>
          <w:szCs w:val="21"/>
        </w:rPr>
        <w:t>t</w:t>
      </w:r>
      <w:r>
        <w:rPr>
          <w:rFonts w:ascii="Times New Roman" w:hAnsi="Times New Roman" w:eastAsia="黑体" w:cs="Times New Roman"/>
          <w:kern w:val="2"/>
          <w:sz w:val="21"/>
          <w:szCs w:val="21"/>
        </w:rPr>
        <w:t>ransform</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依据某一等离子体参数沿等离子体某一直线的平均值或积分值，可推算该参数的空间分布。</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3.11</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自吸收系数 S</w:t>
      </w:r>
      <w:r>
        <w:rPr>
          <w:rFonts w:ascii="Times New Roman" w:hAnsi="Times New Roman" w:eastAsia="黑体" w:cs="Times New Roman"/>
          <w:kern w:val="2"/>
          <w:sz w:val="21"/>
          <w:szCs w:val="21"/>
        </w:rPr>
        <w:t>elf</w:t>
      </w:r>
      <w:r>
        <w:rPr>
          <w:rFonts w:hint="eastAsia" w:ascii="Times New Roman" w:hAnsi="Times New Roman" w:eastAsia="黑体" w:cs="Times New Roman"/>
          <w:kern w:val="2"/>
          <w:sz w:val="21"/>
          <w:szCs w:val="21"/>
        </w:rPr>
        <w:t>-</w:t>
      </w:r>
      <w:r>
        <w:rPr>
          <w:rFonts w:ascii="Times New Roman" w:hAnsi="Times New Roman" w:eastAsia="黑体" w:cs="Times New Roman"/>
          <w:kern w:val="2"/>
          <w:sz w:val="21"/>
          <w:szCs w:val="21"/>
        </w:rPr>
        <w:t xml:space="preserve">absorption </w:t>
      </w:r>
      <w:r>
        <w:rPr>
          <w:rFonts w:hint="eastAsia" w:ascii="Times New Roman" w:hAnsi="Times New Roman" w:eastAsia="黑体" w:cs="Times New Roman"/>
          <w:kern w:val="2"/>
          <w:sz w:val="21"/>
          <w:szCs w:val="21"/>
        </w:rPr>
        <w:t>c</w:t>
      </w:r>
      <w:r>
        <w:rPr>
          <w:rFonts w:ascii="Times New Roman" w:hAnsi="Times New Roman" w:eastAsia="黑体" w:cs="Times New Roman"/>
          <w:kern w:val="2"/>
          <w:sz w:val="21"/>
          <w:szCs w:val="21"/>
        </w:rPr>
        <w:t>oefficient</w:t>
      </w:r>
    </w:p>
    <w:p>
      <w:pPr>
        <w:widowControl w:val="0"/>
        <w:adjustRightInd w:val="0"/>
        <w:spacing w:after="0" w:line="400" w:lineRule="exact"/>
        <w:ind w:firstLine="435"/>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元素特征谱线存在自吸收时的谱线强度与不存在自吸收时的谱线强度之比。当自吸收系数为1时，则不存在自吸收，若自吸收系数为0时，则谱线自吸收效应非常严重。</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3.12</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时间分辨光谱</w:t>
      </w:r>
      <w:r>
        <w:rPr>
          <w:rFonts w:hint="eastAsia" w:ascii="Times New Roman" w:hAnsi="Times New Roman" w:eastAsia="黑体" w:cs="Times New Roman"/>
          <w:kern w:val="2"/>
          <w:sz w:val="21"/>
          <w:szCs w:val="21"/>
        </w:rPr>
        <w:t xml:space="preserve"> </w:t>
      </w:r>
      <w:r>
        <w:fldChar w:fldCharType="begin"/>
      </w:r>
      <w:r>
        <w:instrText xml:space="preserve"> HYPERLINK "http://www.baidu.com/link?url=uj_FycspnEIWuvenMDDM393OeeROPeTg2qaR1ByvoL6GmK4tZmcNACvASTcWpGUERPfk1cgs4Aewf8AtY3TuHsYbrT1pGWjZ5BbxljeNgK5UFIqcBMDa74EObshUQpKR" \t "_blank" </w:instrText>
      </w:r>
      <w:r>
        <w:fldChar w:fldCharType="separate"/>
      </w:r>
      <w:r>
        <w:rPr>
          <w:rFonts w:hint="eastAsia" w:ascii="Times New Roman" w:hAnsi="Times New Roman" w:eastAsia="黑体" w:cs="Times New Roman"/>
          <w:kern w:val="2"/>
          <w:sz w:val="21"/>
          <w:szCs w:val="21"/>
        </w:rPr>
        <w:t>T</w:t>
      </w:r>
      <w:r>
        <w:rPr>
          <w:rFonts w:ascii="Times New Roman" w:hAnsi="Times New Roman" w:eastAsia="黑体" w:cs="Times New Roman"/>
          <w:kern w:val="2"/>
          <w:sz w:val="21"/>
          <w:szCs w:val="21"/>
        </w:rPr>
        <w:t xml:space="preserve">ime-resolved </w:t>
      </w:r>
      <w:r>
        <w:rPr>
          <w:rFonts w:hint="eastAsia" w:ascii="Times New Roman" w:hAnsi="Times New Roman" w:eastAsia="黑体" w:cs="Times New Roman"/>
          <w:kern w:val="2"/>
          <w:sz w:val="21"/>
          <w:szCs w:val="21"/>
        </w:rPr>
        <w:t>s</w:t>
      </w:r>
      <w:r>
        <w:rPr>
          <w:rFonts w:ascii="Times New Roman" w:hAnsi="Times New Roman" w:eastAsia="黑体" w:cs="Times New Roman"/>
          <w:kern w:val="2"/>
          <w:sz w:val="21"/>
          <w:szCs w:val="21"/>
        </w:rPr>
        <w:t>pectroscopy</w:t>
      </w:r>
      <w:r>
        <w:rPr>
          <w:rFonts w:ascii="Times New Roman" w:hAnsi="Times New Roman" w:eastAsia="黑体" w:cs="Times New Roman"/>
          <w:kern w:val="2"/>
          <w:sz w:val="21"/>
          <w:szCs w:val="21"/>
        </w:rPr>
        <w:fldChar w:fldCharType="end"/>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样品被激发后不同时刻发射的光谱</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在光谱图上，是以波长-强度-时间显示的三维光谱图。</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 xml:space="preserve">3.13 </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Rayleigh范围</w:t>
      </w:r>
      <w:r>
        <w:rPr>
          <w:rFonts w:hint="eastAsia" w:ascii="Times New Roman" w:hAnsi="Times New Roman" w:eastAsia="黑体" w:cs="Times New Roman"/>
          <w:kern w:val="2"/>
          <w:sz w:val="21"/>
          <w:szCs w:val="21"/>
        </w:rPr>
        <w:t xml:space="preserve"> Rayleigh range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激光光束经透镜聚焦后最小光斑面积所对应的位置至光斑面积为最小光斑面积二倍时的距离。</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3.14</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双脉冲</w:t>
      </w:r>
      <w:r>
        <w:rPr>
          <w:rFonts w:hint="eastAsia" w:ascii="Times New Roman" w:hAnsi="Times New Roman" w:eastAsia="黑体" w:cs="Times New Roman"/>
          <w:kern w:val="2"/>
          <w:sz w:val="21"/>
          <w:szCs w:val="21"/>
        </w:rPr>
        <w:t xml:space="preserve"> D</w:t>
      </w:r>
      <w:r>
        <w:rPr>
          <w:rFonts w:ascii="Times New Roman" w:hAnsi="Times New Roman" w:eastAsia="黑体" w:cs="Times New Roman"/>
          <w:kern w:val="2"/>
          <w:sz w:val="21"/>
          <w:szCs w:val="21"/>
        </w:rPr>
        <w:t>ouble pulses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两束激光脉冲以一定的时间间隔先后与物质相互作用，双脉冲光路可分为准直双脉冲</w:t>
      </w:r>
      <w:r>
        <w:rPr>
          <w:rFonts w:hint="eastAsia" w:ascii="Times New Roman" w:hAnsi="Times New Roman" w:eastAsia="宋体" w:cs="Times New Roman"/>
          <w:kern w:val="2"/>
          <w:sz w:val="21"/>
          <w:szCs w:val="20"/>
        </w:rPr>
        <w:t>、预剥蚀</w:t>
      </w:r>
      <w:r>
        <w:rPr>
          <w:rFonts w:ascii="Times New Roman" w:hAnsi="Times New Roman" w:eastAsia="宋体" w:cs="Times New Roman"/>
          <w:kern w:val="2"/>
          <w:sz w:val="21"/>
          <w:szCs w:val="20"/>
        </w:rPr>
        <w:t>正交双脉冲</w:t>
      </w:r>
      <w:r>
        <w:rPr>
          <w:rFonts w:hint="eastAsia" w:ascii="Times New Roman" w:hAnsi="Times New Roman" w:eastAsia="宋体" w:cs="Times New Roman"/>
          <w:kern w:val="2"/>
          <w:sz w:val="21"/>
          <w:szCs w:val="20"/>
        </w:rPr>
        <w:t>、预加热正交双脉冲及交叉双脉冲四种方式</w:t>
      </w:r>
      <w:r>
        <w:rPr>
          <w:rFonts w:ascii="Times New Roman" w:hAnsi="Times New Roman" w:eastAsia="宋体" w:cs="Times New Roman"/>
          <w:kern w:val="2"/>
          <w:sz w:val="21"/>
          <w:szCs w:val="20"/>
        </w:rPr>
        <w:t>，双脉冲可以提高分析灵敏度。</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3.15</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准直</w:t>
      </w:r>
      <w:r>
        <w:rPr>
          <w:rFonts w:ascii="Times New Roman" w:hAnsi="Times New Roman" w:eastAsia="黑体" w:cs="Times New Roman"/>
          <w:kern w:val="2"/>
          <w:sz w:val="21"/>
          <w:szCs w:val="21"/>
        </w:rPr>
        <w:t>双脉冲</w:t>
      </w:r>
      <w:r>
        <w:rPr>
          <w:rFonts w:hint="eastAsia" w:ascii="Times New Roman" w:hAnsi="Times New Roman" w:eastAsia="黑体" w:cs="Times New Roman"/>
          <w:kern w:val="2"/>
          <w:sz w:val="21"/>
          <w:szCs w:val="21"/>
        </w:rPr>
        <w:t xml:space="preserve"> </w:t>
      </w:r>
      <w:r>
        <w:rPr>
          <w:rFonts w:ascii="Times New Roman" w:hAnsi="Times New Roman" w:eastAsia="黑体" w:cs="Times New Roman"/>
          <w:kern w:val="2"/>
          <w:sz w:val="21"/>
          <w:szCs w:val="21"/>
        </w:rPr>
        <w:t>Collimating double pulse</w:t>
      </w:r>
      <w:r>
        <w:rPr>
          <w:rFonts w:hint="eastAsia" w:ascii="Times New Roman" w:hAnsi="Times New Roman" w:eastAsia="黑体" w:cs="Times New Roman"/>
          <w:kern w:val="2"/>
          <w:sz w:val="21"/>
          <w:szCs w:val="21"/>
        </w:rPr>
        <w:t>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两束激光脉冲以一定的时间间隔先后垂直与样品相互作用，两脉冲之间的时间间隔对激光诱导击穿光谱的分析性能有显著的影响。</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3.16</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正交</w:t>
      </w:r>
      <w:r>
        <w:rPr>
          <w:rFonts w:hint="eastAsia" w:ascii="Times New Roman" w:hAnsi="Times New Roman" w:eastAsia="黑体" w:cs="Times New Roman"/>
          <w:kern w:val="2"/>
          <w:sz w:val="21"/>
          <w:szCs w:val="21"/>
        </w:rPr>
        <w:t>预剥蚀</w:t>
      </w:r>
      <w:r>
        <w:rPr>
          <w:rFonts w:ascii="Times New Roman" w:hAnsi="Times New Roman" w:eastAsia="黑体" w:cs="Times New Roman"/>
          <w:kern w:val="2"/>
          <w:sz w:val="21"/>
          <w:szCs w:val="21"/>
        </w:rPr>
        <w:t>双脉冲</w:t>
      </w:r>
      <w:r>
        <w:rPr>
          <w:rFonts w:hint="eastAsia" w:ascii="Times New Roman" w:hAnsi="Times New Roman" w:eastAsia="黑体" w:cs="Times New Roman"/>
          <w:kern w:val="2"/>
          <w:sz w:val="21"/>
          <w:szCs w:val="21"/>
        </w:rPr>
        <w:t xml:space="preserve"> O</w:t>
      </w:r>
      <w:r>
        <w:rPr>
          <w:rFonts w:ascii="Times New Roman" w:hAnsi="Times New Roman" w:eastAsia="黑体" w:cs="Times New Roman"/>
          <w:kern w:val="2"/>
          <w:sz w:val="21"/>
          <w:szCs w:val="21"/>
        </w:rPr>
        <w:t>rthogonal pre-ablation</w:t>
      </w:r>
      <w:r>
        <w:rPr>
          <w:rFonts w:hint="eastAsia" w:ascii="Times New Roman" w:hAnsi="Times New Roman" w:eastAsia="黑体" w:cs="Times New Roman"/>
          <w:kern w:val="2"/>
          <w:sz w:val="21"/>
          <w:szCs w:val="21"/>
        </w:rPr>
        <w:t xml:space="preserve"> d</w:t>
      </w:r>
      <w:r>
        <w:rPr>
          <w:rFonts w:ascii="Times New Roman" w:hAnsi="Times New Roman" w:eastAsia="黑体" w:cs="Times New Roman"/>
          <w:kern w:val="2"/>
          <w:sz w:val="21"/>
          <w:szCs w:val="21"/>
        </w:rPr>
        <w:t>ouble pulses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第一束激光接近样品表面预先击穿空气，空气等离子体先与样品相互作用，然后间隔一定时间，第二束激光经聚焦后再与第一束激光所产生的气溶胶垂直相互作用产生等离子体。</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3.17</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正交</w:t>
      </w:r>
      <w:r>
        <w:rPr>
          <w:rFonts w:hint="eastAsia" w:ascii="Times New Roman" w:hAnsi="Times New Roman" w:eastAsia="黑体" w:cs="Times New Roman"/>
          <w:kern w:val="2"/>
          <w:sz w:val="21"/>
          <w:szCs w:val="21"/>
        </w:rPr>
        <w:t>预加热</w:t>
      </w:r>
      <w:r>
        <w:rPr>
          <w:rFonts w:ascii="Times New Roman" w:hAnsi="Times New Roman" w:eastAsia="黑体" w:cs="Times New Roman"/>
          <w:kern w:val="2"/>
          <w:sz w:val="21"/>
          <w:szCs w:val="21"/>
        </w:rPr>
        <w:t>双脉冲</w:t>
      </w:r>
      <w:r>
        <w:rPr>
          <w:rFonts w:hint="eastAsia" w:ascii="Times New Roman" w:hAnsi="Times New Roman" w:eastAsia="黑体" w:cs="Times New Roman"/>
          <w:kern w:val="2"/>
          <w:sz w:val="21"/>
          <w:szCs w:val="21"/>
        </w:rPr>
        <w:t xml:space="preserve"> O</w:t>
      </w:r>
      <w:r>
        <w:rPr>
          <w:rFonts w:ascii="Times New Roman" w:hAnsi="Times New Roman" w:eastAsia="黑体" w:cs="Times New Roman"/>
          <w:kern w:val="2"/>
          <w:sz w:val="21"/>
          <w:szCs w:val="21"/>
        </w:rPr>
        <w:t>rthogonal pre-</w:t>
      </w:r>
      <w:r>
        <w:rPr>
          <w:rFonts w:hint="eastAsia" w:ascii="Times New Roman" w:hAnsi="Times New Roman" w:eastAsia="黑体" w:cs="Times New Roman"/>
          <w:kern w:val="2"/>
          <w:sz w:val="21"/>
          <w:szCs w:val="21"/>
        </w:rPr>
        <w:t>heating d</w:t>
      </w:r>
      <w:r>
        <w:rPr>
          <w:rFonts w:ascii="Times New Roman" w:hAnsi="Times New Roman" w:eastAsia="黑体" w:cs="Times New Roman"/>
          <w:kern w:val="2"/>
          <w:sz w:val="21"/>
          <w:szCs w:val="21"/>
        </w:rPr>
        <w:t>ouble pulse</w:t>
      </w:r>
      <w:r>
        <w:rPr>
          <w:rFonts w:hint="eastAsia" w:ascii="Times New Roman" w:hAnsi="Times New Roman" w:eastAsia="黑体" w:cs="Times New Roman"/>
          <w:kern w:val="2"/>
          <w:sz w:val="21"/>
          <w:szCs w:val="21"/>
        </w:rPr>
        <w:t>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第一束激光脉冲经聚焦后与样品垂直相互作用，然后间隔一定时间，第二束激光脉冲接近样品表面与前一束激光产生的等离子体相互作用。</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 xml:space="preserve">3.18 </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 xml:space="preserve">脉冲间隔 </w:t>
      </w:r>
      <w:r>
        <w:rPr>
          <w:rFonts w:ascii="Times New Roman" w:hAnsi="Times New Roman" w:eastAsia="黑体" w:cs="Times New Roman"/>
          <w:kern w:val="2"/>
          <w:sz w:val="21"/>
          <w:szCs w:val="21"/>
        </w:rPr>
        <w:t>Interpulse</w:t>
      </w:r>
      <w:r>
        <w:rPr>
          <w:rFonts w:hint="eastAsia" w:ascii="Times New Roman" w:hAnsi="Times New Roman" w:eastAsia="黑体" w:cs="Times New Roman"/>
          <w:kern w:val="2"/>
          <w:sz w:val="21"/>
          <w:szCs w:val="21"/>
        </w:rPr>
        <w:t xml:space="preserve"> </w:t>
      </w:r>
      <w:r>
        <w:rPr>
          <w:rFonts w:ascii="Times New Roman" w:hAnsi="Times New Roman" w:eastAsia="黑体" w:cs="Times New Roman"/>
          <w:kern w:val="2"/>
          <w:sz w:val="21"/>
          <w:szCs w:val="21"/>
        </w:rPr>
        <w:t>separation</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指两个激光脉冲之间的时间间隔（最大值与最大值之间的间隔），若是多个脉冲相继激发，则指相邻两个脉冲之间的时间间隔。</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3.19</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预剥蚀脉冲数</w:t>
      </w:r>
      <w:r>
        <w:rPr>
          <w:rFonts w:hint="eastAsia" w:ascii="Times New Roman" w:hAnsi="Times New Roman" w:eastAsia="黑体" w:cs="Times New Roman"/>
          <w:kern w:val="2"/>
          <w:sz w:val="21"/>
          <w:szCs w:val="21"/>
        </w:rPr>
        <w:t xml:space="preserve"> </w:t>
      </w:r>
      <w:r>
        <w:rPr>
          <w:rFonts w:ascii="Times New Roman" w:hAnsi="Times New Roman" w:eastAsia="黑体" w:cs="Times New Roman"/>
          <w:kern w:val="2"/>
          <w:sz w:val="21"/>
          <w:szCs w:val="21"/>
        </w:rPr>
        <w:t>Pre-</w:t>
      </w:r>
      <w:r>
        <w:rPr>
          <w:rFonts w:hint="eastAsia" w:ascii="Times New Roman" w:hAnsi="Times New Roman" w:eastAsia="黑体" w:cs="Times New Roman"/>
          <w:kern w:val="2"/>
          <w:sz w:val="21"/>
          <w:szCs w:val="21"/>
        </w:rPr>
        <w:t xml:space="preserve">ablation </w:t>
      </w:r>
      <w:r>
        <w:rPr>
          <w:rFonts w:ascii="Times New Roman" w:hAnsi="Times New Roman" w:eastAsia="黑体" w:cs="Times New Roman"/>
          <w:kern w:val="2"/>
          <w:sz w:val="21"/>
          <w:szCs w:val="21"/>
        </w:rPr>
        <w:t>pulses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定性及定量分析前，用于清除样品表面</w:t>
      </w:r>
      <w:r>
        <w:rPr>
          <w:rFonts w:hint="eastAsia" w:ascii="Times New Roman" w:hAnsi="Times New Roman" w:eastAsia="宋体" w:cs="Times New Roman"/>
          <w:kern w:val="2"/>
          <w:sz w:val="21"/>
          <w:szCs w:val="20"/>
        </w:rPr>
        <w:t>附着物</w:t>
      </w:r>
      <w:r>
        <w:rPr>
          <w:rFonts w:ascii="Times New Roman" w:hAnsi="Times New Roman" w:eastAsia="宋体" w:cs="Times New Roman"/>
          <w:kern w:val="2"/>
          <w:sz w:val="21"/>
          <w:szCs w:val="20"/>
        </w:rPr>
        <w:t>的激光脉冲个数。</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3.20</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测量</w:t>
      </w:r>
      <w:r>
        <w:rPr>
          <w:rFonts w:ascii="Times New Roman" w:hAnsi="Times New Roman" w:eastAsia="黑体" w:cs="Times New Roman"/>
          <w:kern w:val="2"/>
          <w:sz w:val="21"/>
          <w:szCs w:val="21"/>
        </w:rPr>
        <w:t>脉冲数</w:t>
      </w:r>
      <w:r>
        <w:rPr>
          <w:rFonts w:hint="eastAsia" w:ascii="Times New Roman" w:hAnsi="Times New Roman" w:eastAsia="黑体" w:cs="Times New Roman"/>
          <w:kern w:val="2"/>
          <w:sz w:val="21"/>
          <w:szCs w:val="21"/>
        </w:rPr>
        <w:t xml:space="preserve"> </w:t>
      </w:r>
      <w:r>
        <w:rPr>
          <w:rFonts w:ascii="Times New Roman" w:hAnsi="Times New Roman" w:eastAsia="黑体" w:cs="Times New Roman"/>
          <w:kern w:val="2"/>
          <w:sz w:val="21"/>
          <w:szCs w:val="21"/>
        </w:rPr>
        <w:t>Measuring pulses</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采用预剥蚀脉冲对样品表面清洗后，对样品进行</w:t>
      </w:r>
      <w:r>
        <w:rPr>
          <w:rFonts w:hint="eastAsia" w:ascii="Times New Roman" w:hAnsi="Times New Roman" w:eastAsia="宋体" w:cs="Times New Roman"/>
          <w:kern w:val="2"/>
          <w:sz w:val="21"/>
          <w:szCs w:val="20"/>
        </w:rPr>
        <w:t>定性及</w:t>
      </w:r>
      <w:r>
        <w:rPr>
          <w:rFonts w:ascii="Times New Roman" w:hAnsi="Times New Roman" w:eastAsia="宋体" w:cs="Times New Roman"/>
          <w:kern w:val="2"/>
          <w:sz w:val="21"/>
          <w:szCs w:val="20"/>
        </w:rPr>
        <w:t>定量分析所需要的脉冲个数。</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 xml:space="preserve">3.21 </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 xml:space="preserve">透镜至样品表面距离 </w:t>
      </w:r>
      <w:r>
        <w:rPr>
          <w:rFonts w:ascii="Times New Roman" w:hAnsi="Times New Roman" w:eastAsia="黑体" w:cs="Times New Roman"/>
          <w:kern w:val="2"/>
          <w:sz w:val="21"/>
          <w:szCs w:val="21"/>
        </w:rPr>
        <w:t>Lens-to-sample distance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透镜至样品表面距离是指对激光束聚焦的透镜或透镜组至样品表面的距离，此参数影响激光烧蚀样品的斑点大小及激光与物质相互作用的功率密度。</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3.22</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积分时间</w:t>
      </w:r>
      <w:r>
        <w:rPr>
          <w:rFonts w:hint="eastAsia" w:ascii="Times New Roman" w:hAnsi="Times New Roman" w:eastAsia="黑体" w:cs="Times New Roman"/>
          <w:kern w:val="2"/>
          <w:sz w:val="21"/>
          <w:szCs w:val="21"/>
        </w:rPr>
        <w:t xml:space="preserve">门宽 </w:t>
      </w:r>
      <w:r>
        <w:rPr>
          <w:rFonts w:ascii="Times New Roman" w:hAnsi="Times New Roman" w:eastAsia="黑体" w:cs="Times New Roman"/>
          <w:kern w:val="2"/>
          <w:sz w:val="21"/>
          <w:szCs w:val="21"/>
        </w:rPr>
        <w:t>Integration</w:t>
      </w:r>
      <w:r>
        <w:rPr>
          <w:rFonts w:hint="eastAsia" w:ascii="Times New Roman" w:hAnsi="Times New Roman" w:eastAsia="黑体" w:cs="Times New Roman"/>
          <w:kern w:val="2"/>
          <w:sz w:val="21"/>
          <w:szCs w:val="21"/>
        </w:rPr>
        <w:t xml:space="preserve"> </w:t>
      </w:r>
      <w:r>
        <w:rPr>
          <w:rFonts w:ascii="Times New Roman" w:hAnsi="Times New Roman" w:eastAsia="黑体" w:cs="Times New Roman"/>
          <w:kern w:val="2"/>
          <w:sz w:val="21"/>
          <w:szCs w:val="21"/>
        </w:rPr>
        <w:t>time gat</w:t>
      </w:r>
      <w:r>
        <w:rPr>
          <w:rFonts w:hint="eastAsia" w:ascii="Times New Roman" w:hAnsi="Times New Roman" w:eastAsia="黑体" w:cs="Times New Roman"/>
          <w:kern w:val="2"/>
          <w:sz w:val="21"/>
          <w:szCs w:val="21"/>
        </w:rPr>
        <w:t>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光信号探测时感光器件进行光电转换及数值积分的时间</w:t>
      </w:r>
      <w:r>
        <w:rPr>
          <w:rFonts w:hint="eastAsia" w:ascii="Times New Roman" w:hAnsi="Times New Roman" w:eastAsia="宋体" w:cs="Times New Roman"/>
          <w:kern w:val="2"/>
          <w:sz w:val="21"/>
          <w:szCs w:val="20"/>
        </w:rPr>
        <w:t>区间，</w:t>
      </w:r>
      <w:r>
        <w:rPr>
          <w:rFonts w:ascii="Times New Roman" w:hAnsi="Times New Roman" w:eastAsia="宋体" w:cs="Times New Roman"/>
          <w:kern w:val="2"/>
          <w:sz w:val="21"/>
          <w:szCs w:val="20"/>
        </w:rPr>
        <w:t>也称作曝光时间或曝光门宽。</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3.23</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ascii="Times New Roman" w:hAnsi="Times New Roman" w:eastAsia="黑体" w:cs="Times New Roman"/>
          <w:kern w:val="2"/>
          <w:sz w:val="21"/>
          <w:szCs w:val="21"/>
        </w:rPr>
        <w:t>延迟时间</w:t>
      </w:r>
      <w:r>
        <w:rPr>
          <w:rFonts w:hint="eastAsia" w:ascii="Times New Roman" w:hAnsi="Times New Roman" w:eastAsia="黑体" w:cs="Times New Roman"/>
          <w:kern w:val="2"/>
          <w:sz w:val="21"/>
          <w:szCs w:val="21"/>
        </w:rPr>
        <w:t xml:space="preserve"> </w:t>
      </w:r>
      <w:r>
        <w:rPr>
          <w:rFonts w:ascii="Times New Roman" w:hAnsi="Times New Roman" w:eastAsia="黑体" w:cs="Times New Roman"/>
          <w:kern w:val="2"/>
          <w:sz w:val="21"/>
          <w:szCs w:val="21"/>
        </w:rPr>
        <w:t>Delay time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以激光脉冲上升沿时刻为起点，相对该点开始光电探测的时间间隔。</w:t>
      </w:r>
    </w:p>
    <w:p>
      <w:pPr>
        <w:widowControl w:val="0"/>
        <w:adjustRightInd w:val="0"/>
        <w:spacing w:after="0" w:line="400" w:lineRule="exact"/>
        <w:jc w:val="both"/>
        <w:textAlignment w:val="baseline"/>
        <w:rPr>
          <w:rFonts w:ascii="黑体" w:hAnsi="黑体" w:eastAsia="黑体" w:cs="黑体"/>
          <w:kern w:val="2"/>
          <w:sz w:val="21"/>
          <w:szCs w:val="21"/>
        </w:rPr>
      </w:pPr>
      <w:r>
        <w:rPr>
          <w:rFonts w:ascii="黑体" w:hAnsi="黑体" w:eastAsia="黑体" w:cs="黑体"/>
          <w:kern w:val="2"/>
          <w:sz w:val="21"/>
          <w:szCs w:val="21"/>
        </w:rPr>
        <w:t>3.2</w:t>
      </w:r>
      <w:r>
        <w:rPr>
          <w:rFonts w:hint="eastAsia" w:ascii="黑体" w:hAnsi="黑体" w:eastAsia="黑体" w:cs="黑体"/>
          <w:kern w:val="2"/>
          <w:sz w:val="21"/>
          <w:szCs w:val="21"/>
        </w:rPr>
        <w:t>4</w:t>
      </w:r>
    </w:p>
    <w:p>
      <w:pPr>
        <w:widowControl w:val="0"/>
        <w:adjustRightInd w:val="0"/>
        <w:spacing w:after="0" w:line="400" w:lineRule="exact"/>
        <w:ind w:firstLine="420" w:firstLineChars="200"/>
        <w:jc w:val="both"/>
        <w:textAlignment w:val="baseline"/>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光谱仪响应曲线 S</w:t>
      </w:r>
      <w:r>
        <w:rPr>
          <w:rFonts w:ascii="Times New Roman" w:hAnsi="Times New Roman" w:eastAsia="黑体" w:cs="Times New Roman"/>
          <w:kern w:val="2"/>
          <w:sz w:val="21"/>
          <w:szCs w:val="21"/>
        </w:rPr>
        <w:t>pectral response curve</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光谱</w:t>
      </w:r>
      <w:r>
        <w:rPr>
          <w:rFonts w:hint="eastAsia" w:ascii="Times New Roman" w:hAnsi="Times New Roman" w:eastAsia="宋体" w:cs="Times New Roman"/>
          <w:kern w:val="2"/>
          <w:sz w:val="21"/>
          <w:szCs w:val="20"/>
        </w:rPr>
        <w:t>仪</w:t>
      </w:r>
      <w:r>
        <w:rPr>
          <w:rFonts w:ascii="Times New Roman" w:hAnsi="Times New Roman" w:eastAsia="宋体" w:cs="Times New Roman"/>
          <w:kern w:val="2"/>
          <w:sz w:val="21"/>
          <w:szCs w:val="20"/>
        </w:rPr>
        <w:t>响应</w:t>
      </w:r>
      <w:r>
        <w:rPr>
          <w:rFonts w:hint="eastAsia" w:ascii="Times New Roman" w:hAnsi="Times New Roman" w:eastAsia="宋体" w:cs="Times New Roman"/>
          <w:kern w:val="2"/>
          <w:sz w:val="21"/>
          <w:szCs w:val="20"/>
        </w:rPr>
        <w:t>曲线</w:t>
      </w:r>
      <w:r>
        <w:rPr>
          <w:rFonts w:ascii="Times New Roman" w:hAnsi="Times New Roman" w:eastAsia="宋体" w:cs="Times New Roman"/>
          <w:kern w:val="2"/>
          <w:sz w:val="21"/>
          <w:szCs w:val="20"/>
        </w:rPr>
        <w:t>指光阴极</w:t>
      </w:r>
      <w:r>
        <w:rPr>
          <w:rFonts w:hint="eastAsia" w:ascii="Times New Roman" w:hAnsi="Times New Roman" w:eastAsia="宋体" w:cs="Times New Roman"/>
          <w:kern w:val="2"/>
          <w:sz w:val="21"/>
          <w:szCs w:val="20"/>
        </w:rPr>
        <w:t>（或电荷耦合检测器）</w:t>
      </w:r>
      <w:r>
        <w:rPr>
          <w:rFonts w:ascii="Times New Roman" w:hAnsi="Times New Roman" w:eastAsia="宋体" w:cs="Times New Roman"/>
          <w:kern w:val="2"/>
          <w:sz w:val="21"/>
          <w:szCs w:val="20"/>
        </w:rPr>
        <w:t>量子效率与入射波长之间的关系</w:t>
      </w:r>
      <w:r>
        <w:rPr>
          <w:rFonts w:hint="eastAsia" w:ascii="Times New Roman" w:hAnsi="Times New Roman" w:eastAsia="宋体" w:cs="Times New Roman"/>
          <w:kern w:val="2"/>
          <w:sz w:val="21"/>
          <w:szCs w:val="20"/>
        </w:rPr>
        <w:t>。由标准光源及光谱仪总的响应校正系数可以对光谱仪进行强度校准。</w:t>
      </w:r>
    </w:p>
    <w:p>
      <w:pPr>
        <w:pStyle w:val="57"/>
        <w:widowControl w:val="0"/>
        <w:numPr>
          <w:ilvl w:val="0"/>
          <w:numId w:val="18"/>
        </w:numPr>
        <w:adjustRightInd w:val="0"/>
        <w:spacing w:before="312" w:after="312" w:line="240" w:lineRule="auto"/>
        <w:textAlignment w:val="baseline"/>
        <w:rPr>
          <w:rFonts w:hAnsi="黑体"/>
          <w:bCs/>
          <w:szCs w:val="21"/>
        </w:rPr>
      </w:pPr>
      <w:r>
        <w:rPr>
          <w:rFonts w:hint="eastAsia" w:hAnsi="黑体"/>
          <w:bCs/>
          <w:szCs w:val="21"/>
        </w:rPr>
        <w:t>方法原理</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高功率脉冲</w:t>
      </w:r>
      <w:r>
        <w:rPr>
          <w:rFonts w:ascii="Times New Roman" w:hAnsi="Times New Roman" w:eastAsia="宋体" w:cs="Times New Roman"/>
          <w:kern w:val="2"/>
          <w:sz w:val="21"/>
          <w:szCs w:val="20"/>
        </w:rPr>
        <w:t>激光</w:t>
      </w:r>
      <w:r>
        <w:rPr>
          <w:rFonts w:hint="eastAsia" w:ascii="Times New Roman" w:hAnsi="Times New Roman" w:eastAsia="宋体" w:cs="Times New Roman"/>
          <w:kern w:val="2"/>
          <w:sz w:val="21"/>
          <w:szCs w:val="20"/>
          <w:lang w:val="en-US" w:eastAsia="zh-CN"/>
        </w:rPr>
        <w:t>束</w:t>
      </w:r>
      <w:r>
        <w:rPr>
          <w:rFonts w:hint="eastAsia" w:ascii="Times New Roman" w:hAnsi="Times New Roman" w:eastAsia="宋体" w:cs="Times New Roman"/>
          <w:kern w:val="2"/>
          <w:sz w:val="21"/>
          <w:szCs w:val="20"/>
        </w:rPr>
        <w:t>经透镜聚焦后</w:t>
      </w:r>
      <w:r>
        <w:rPr>
          <w:rFonts w:ascii="Times New Roman" w:hAnsi="Times New Roman" w:eastAsia="宋体" w:cs="Times New Roman"/>
          <w:kern w:val="2"/>
          <w:sz w:val="21"/>
          <w:szCs w:val="20"/>
        </w:rPr>
        <w:t>与</w:t>
      </w:r>
      <w:r>
        <w:rPr>
          <w:rFonts w:hint="eastAsia" w:ascii="Times New Roman" w:hAnsi="Times New Roman" w:eastAsia="宋体" w:cs="Times New Roman"/>
          <w:kern w:val="2"/>
          <w:sz w:val="21"/>
          <w:szCs w:val="20"/>
        </w:rPr>
        <w:t>待测有色金属样品</w:t>
      </w:r>
      <w:r>
        <w:rPr>
          <w:rFonts w:ascii="Times New Roman" w:hAnsi="Times New Roman" w:eastAsia="宋体" w:cs="Times New Roman"/>
          <w:kern w:val="2"/>
          <w:sz w:val="21"/>
          <w:szCs w:val="20"/>
        </w:rPr>
        <w:t>相互作用</w:t>
      </w:r>
      <w:r>
        <w:rPr>
          <w:rFonts w:hint="eastAsia" w:ascii="Times New Roman" w:hAnsi="Times New Roman" w:eastAsia="宋体" w:cs="Times New Roman"/>
          <w:kern w:val="2"/>
          <w:sz w:val="21"/>
          <w:szCs w:val="20"/>
        </w:rPr>
        <w:t>经熔化、气化、激发及电离等过程产生等离子体</w:t>
      </w:r>
      <w:r>
        <w:rPr>
          <w:rFonts w:ascii="Times New Roman" w:hAnsi="Times New Roman" w:eastAsia="宋体" w:cs="Times New Roman"/>
          <w:kern w:val="2"/>
          <w:sz w:val="21"/>
          <w:szCs w:val="20"/>
        </w:rPr>
        <w:t>，等离子体中原子/离子受激发跃迁到高能态，由高能态</w:t>
      </w:r>
      <w:r>
        <w:rPr>
          <w:rFonts w:hint="eastAsia" w:ascii="Times New Roman" w:hAnsi="Times New Roman" w:eastAsia="宋体" w:cs="Times New Roman"/>
          <w:kern w:val="2"/>
          <w:sz w:val="21"/>
          <w:szCs w:val="20"/>
        </w:rPr>
        <w:t>跃迁至</w:t>
      </w:r>
      <w:r>
        <w:rPr>
          <w:rFonts w:ascii="Times New Roman" w:hAnsi="Times New Roman" w:eastAsia="宋体" w:cs="Times New Roman"/>
          <w:kern w:val="2"/>
          <w:sz w:val="21"/>
          <w:szCs w:val="20"/>
        </w:rPr>
        <w:t>低能态时辐射特征光，引入分光色散系统</w:t>
      </w: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确认一下是否都是经过分光色散</w:t>
      </w:r>
      <w:r>
        <w:rPr>
          <w:rFonts w:hint="eastAsia" w:ascii="Times New Roman" w:hAnsi="Times New Roman" w:eastAsia="宋体" w:cs="Times New Roman"/>
          <w:kern w:val="2"/>
          <w:sz w:val="21"/>
          <w:szCs w:val="20"/>
          <w:lang w:eastAsia="zh-CN"/>
        </w:rPr>
        <w:t>）</w:t>
      </w:r>
      <w:r>
        <w:rPr>
          <w:rFonts w:ascii="Times New Roman" w:hAnsi="Times New Roman" w:eastAsia="宋体" w:cs="Times New Roman"/>
          <w:kern w:val="2"/>
          <w:sz w:val="21"/>
          <w:szCs w:val="20"/>
        </w:rPr>
        <w:t>，通过</w:t>
      </w:r>
      <w:r>
        <w:rPr>
          <w:rFonts w:hint="eastAsia" w:ascii="Times New Roman" w:hAnsi="Times New Roman" w:eastAsia="宋体" w:cs="Times New Roman"/>
          <w:kern w:val="2"/>
          <w:sz w:val="21"/>
          <w:szCs w:val="20"/>
        </w:rPr>
        <w:t>分光</w:t>
      </w:r>
      <w:r>
        <w:rPr>
          <w:rFonts w:ascii="Times New Roman" w:hAnsi="Times New Roman" w:eastAsia="宋体" w:cs="Times New Roman"/>
          <w:kern w:val="2"/>
          <w:sz w:val="21"/>
          <w:szCs w:val="20"/>
        </w:rPr>
        <w:t>色散元件将光色散后，依据元素的特征谱线对样品进行定性分析；对选定分析线的强度进行测量，根据标准样品</w:t>
      </w:r>
      <w:r>
        <w:rPr>
          <w:rFonts w:hint="eastAsia" w:ascii="Times New Roman" w:hAnsi="Times New Roman" w:eastAsia="宋体" w:cs="Times New Roman"/>
          <w:kern w:val="2"/>
          <w:sz w:val="21"/>
          <w:szCs w:val="20"/>
        </w:rPr>
        <w:t>的含量</w:t>
      </w:r>
      <w:r>
        <w:rPr>
          <w:rFonts w:ascii="Times New Roman" w:hAnsi="Times New Roman" w:eastAsia="宋体" w:cs="Times New Roman"/>
          <w:kern w:val="2"/>
          <w:sz w:val="21"/>
          <w:szCs w:val="20"/>
        </w:rPr>
        <w:t>建立校准曲线，实现对未知样品待测元素的定量分析。</w:t>
      </w:r>
    </w:p>
    <w:p>
      <w:pPr>
        <w:pStyle w:val="57"/>
        <w:widowControl w:val="0"/>
        <w:numPr>
          <w:ilvl w:val="0"/>
          <w:numId w:val="18"/>
        </w:numPr>
        <w:spacing w:before="156" w:beforeLines="50" w:after="156" w:afterLines="50" w:line="240" w:lineRule="auto"/>
        <w:rPr>
          <w:rFonts w:hAnsi="黑体"/>
          <w:bCs/>
          <w:szCs w:val="21"/>
        </w:rPr>
      </w:pPr>
      <w:r>
        <w:rPr>
          <w:rFonts w:hint="eastAsia" w:hAnsi="黑体"/>
          <w:bCs/>
          <w:szCs w:val="21"/>
        </w:rPr>
        <w:t>仪器设备</w:t>
      </w:r>
    </w:p>
    <w:p>
      <w:pPr>
        <w:widowControl w:val="0"/>
        <w:spacing w:before="156" w:beforeLines="50" w:after="156" w:afterLines="50" w:line="240" w:lineRule="auto"/>
        <w:ind w:left="-6"/>
        <w:jc w:val="both"/>
        <w:rPr>
          <w:rFonts w:ascii="黑体" w:hAnsi="黑体" w:eastAsia="黑体" w:cs="黑体"/>
          <w:kern w:val="2"/>
          <w:sz w:val="21"/>
          <w:szCs w:val="20"/>
        </w:rPr>
      </w:pPr>
      <w:r>
        <w:rPr>
          <w:rFonts w:ascii="黑体" w:hAnsi="黑体" w:eastAsia="黑体" w:cs="黑体"/>
          <w:kern w:val="2"/>
          <w:sz w:val="21"/>
          <w:szCs w:val="21"/>
        </w:rPr>
        <w:t xml:space="preserve">5.1 </w:t>
      </w:r>
      <w:r>
        <w:rPr>
          <w:rFonts w:hint="eastAsia" w:ascii="黑体" w:hAnsi="黑体" w:eastAsia="黑体" w:cs="黑体"/>
          <w:kern w:val="2"/>
          <w:sz w:val="21"/>
          <w:szCs w:val="21"/>
        </w:rPr>
        <w:t>概述</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光诱导击穿光谱仪通常由激光光源系统、激光聚焦系统、等离子体光信号收集系统、光谱仪、电路控制系统及数据处理系统等部分组成（如图1所示）。对于远距离遥测在线分析需要采用远程获取系统采集等离子体光信号。</w:t>
      </w:r>
    </w:p>
    <w:p>
      <w:pPr>
        <w:widowControl w:val="0"/>
        <w:spacing w:after="0" w:line="240" w:lineRule="auto"/>
        <w:ind w:firstLine="431"/>
        <w:jc w:val="center"/>
        <w:rPr>
          <w:rFonts w:ascii="Times New Roman" w:hAnsi="Times New Roman" w:eastAsia="宋体" w:cs="Times New Roman"/>
          <w:kern w:val="2"/>
          <w:sz w:val="21"/>
          <w:szCs w:val="21"/>
        </w:rPr>
      </w:pPr>
      <w:r>
        <w:object>
          <v:shape id="_x0000_i1025" o:spt="75" type="#_x0000_t75" style="height:130.5pt;width:500.9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r>
        <w:rPr>
          <w:rFonts w:hint="eastAsia" w:ascii="黑体" w:hAnsi="黑体" w:eastAsia="黑体" w:cs="黑体"/>
          <w:kern w:val="2"/>
          <w:sz w:val="21"/>
          <w:szCs w:val="21"/>
        </w:rPr>
        <w:t>图1  激光诱导击穿光谱仪组成示意图</w:t>
      </w:r>
    </w:p>
    <w:p>
      <w:pPr>
        <w:widowControl w:val="0"/>
        <w:spacing w:before="156" w:beforeLines="50" w:after="156" w:afterLines="50" w:line="240" w:lineRule="auto"/>
        <w:ind w:left="-6"/>
        <w:jc w:val="both"/>
        <w:rPr>
          <w:rFonts w:ascii="Times New Roman" w:hAnsi="Times New Roman" w:eastAsia="黑体" w:cs="Times New Roman"/>
          <w:kern w:val="2"/>
          <w:sz w:val="21"/>
          <w:szCs w:val="21"/>
        </w:rPr>
      </w:pPr>
      <w:r>
        <w:rPr>
          <w:rFonts w:ascii="黑体" w:hAnsi="黑体" w:eastAsia="黑体" w:cs="黑体"/>
          <w:kern w:val="2"/>
          <w:sz w:val="21"/>
          <w:szCs w:val="21"/>
        </w:rPr>
        <w:t xml:space="preserve">5.2 </w:t>
      </w:r>
      <w:r>
        <w:rPr>
          <w:rFonts w:hint="eastAsia" w:ascii="Times New Roman" w:hAnsi="Times New Roman" w:eastAsia="黑体" w:cs="Times New Roman"/>
          <w:kern w:val="2"/>
          <w:sz w:val="21"/>
          <w:szCs w:val="21"/>
        </w:rPr>
        <w:t>激光光源系统</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激发光源是一种利用受激辐射原理，使光在某些特定的激发工作物中放大，从而产生强度大、方向集中、单色性好的激光光束的系统。</w:t>
      </w:r>
      <w:r>
        <w:rPr>
          <w:rFonts w:ascii="Times New Roman" w:hAnsi="Times New Roman" w:eastAsia="宋体" w:cs="Times New Roman"/>
          <w:kern w:val="2"/>
          <w:sz w:val="21"/>
          <w:szCs w:val="20"/>
        </w:rPr>
        <w:t>典型的</w:t>
      </w:r>
      <w:r>
        <w:rPr>
          <w:rFonts w:hint="eastAsia" w:ascii="Times New Roman" w:hAnsi="Times New Roman" w:eastAsia="宋体" w:cs="Times New Roman"/>
          <w:kern w:val="2"/>
          <w:sz w:val="21"/>
          <w:szCs w:val="20"/>
        </w:rPr>
        <w:t>激光诱导击穿光谱仪</w:t>
      </w:r>
      <w:r>
        <w:rPr>
          <w:rFonts w:ascii="Times New Roman" w:hAnsi="Times New Roman" w:eastAsia="宋体" w:cs="Times New Roman"/>
          <w:kern w:val="2"/>
          <w:sz w:val="21"/>
          <w:szCs w:val="20"/>
        </w:rPr>
        <w:t>使用脉冲式输出的固体激光器，脉冲宽度一般为</w:t>
      </w:r>
      <w:r>
        <w:rPr>
          <w:rFonts w:hint="eastAsia" w:ascii="Times New Roman" w:hAnsi="Times New Roman" w:eastAsia="宋体" w:cs="Times New Roman"/>
          <w:kern w:val="2"/>
          <w:sz w:val="21"/>
          <w:szCs w:val="20"/>
          <w:lang w:val="en-US" w:eastAsia="zh-CN"/>
        </w:rPr>
        <w:t>ns</w:t>
      </w:r>
      <w:r>
        <w:rPr>
          <w:rFonts w:ascii="Times New Roman" w:hAnsi="Times New Roman" w:eastAsia="宋体" w:cs="Times New Roman"/>
          <w:kern w:val="2"/>
          <w:sz w:val="21"/>
          <w:szCs w:val="20"/>
        </w:rPr>
        <w:t>量级，能够在极短时间内将样品</w:t>
      </w:r>
      <w:r>
        <w:rPr>
          <w:rFonts w:hint="eastAsia" w:ascii="Times New Roman" w:hAnsi="Times New Roman" w:eastAsia="宋体" w:cs="Times New Roman"/>
          <w:kern w:val="2"/>
          <w:sz w:val="21"/>
          <w:szCs w:val="20"/>
        </w:rPr>
        <w:t>烧蚀</w:t>
      </w:r>
      <w:r>
        <w:rPr>
          <w:rFonts w:ascii="Times New Roman" w:hAnsi="Times New Roman" w:eastAsia="宋体" w:cs="Times New Roman"/>
          <w:kern w:val="2"/>
          <w:sz w:val="21"/>
          <w:szCs w:val="20"/>
        </w:rPr>
        <w:t>并激发出等离子体。</w:t>
      </w:r>
    </w:p>
    <w:p>
      <w:pPr>
        <w:widowControl w:val="0"/>
        <w:spacing w:before="156" w:beforeLines="50" w:after="156" w:afterLines="50" w:line="240" w:lineRule="auto"/>
        <w:ind w:left="-6"/>
        <w:jc w:val="both"/>
        <w:rPr>
          <w:rFonts w:ascii="黑体" w:hAnsi="黑体" w:eastAsia="黑体" w:cs="黑体"/>
          <w:kern w:val="2"/>
          <w:sz w:val="21"/>
          <w:szCs w:val="21"/>
        </w:rPr>
      </w:pPr>
      <w:r>
        <w:rPr>
          <w:rFonts w:ascii="黑体" w:hAnsi="黑体" w:eastAsia="黑体" w:cs="黑体"/>
          <w:kern w:val="2"/>
          <w:sz w:val="21"/>
          <w:szCs w:val="21"/>
        </w:rPr>
        <w:t>5.3</w:t>
      </w:r>
      <w:r>
        <w:rPr>
          <w:rFonts w:hint="eastAsia" w:ascii="黑体" w:hAnsi="黑体" w:eastAsia="黑体" w:cs="黑体"/>
          <w:kern w:val="2"/>
          <w:sz w:val="21"/>
          <w:szCs w:val="21"/>
        </w:rPr>
        <w:t xml:space="preserve"> 激光聚焦系统</w:t>
      </w:r>
    </w:p>
    <w:p>
      <w:pPr>
        <w:widowControl w:val="0"/>
        <w:adjustRightInd w:val="0"/>
        <w:spacing w:after="0" w:line="400" w:lineRule="exact"/>
        <w:ind w:firstLine="420" w:firstLineChars="200"/>
        <w:jc w:val="both"/>
        <w:textAlignment w:val="baseline"/>
        <w:rPr>
          <w:rFonts w:ascii="Times New Roman" w:hAnsi="Times New Roman" w:eastAsia="宋体" w:cs="Times New Roman"/>
          <w:color w:val="FF0000"/>
          <w:kern w:val="2"/>
          <w:sz w:val="21"/>
          <w:szCs w:val="20"/>
        </w:rPr>
      </w:pPr>
      <w:r>
        <w:rPr>
          <w:rFonts w:ascii="Times New Roman" w:hAnsi="Times New Roman" w:eastAsia="宋体" w:cs="Times New Roman"/>
          <w:kern w:val="2"/>
          <w:sz w:val="21"/>
          <w:szCs w:val="20"/>
        </w:rPr>
        <w:t>激光器发出的激光需要由激光聚焦系统会聚于样品表面</w:t>
      </w:r>
      <w:r>
        <w:rPr>
          <w:rFonts w:hint="eastAsia" w:ascii="Times New Roman" w:hAnsi="Times New Roman" w:eastAsia="宋体" w:cs="Times New Roman"/>
          <w:kern w:val="2"/>
          <w:sz w:val="21"/>
          <w:szCs w:val="20"/>
        </w:rPr>
        <w:t>，使样品表面的激光功率密度超过激发阈值</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为实现远距离遥测及将激光斑点聚焦的更小，需要扩束系统对输出的激光束进行扩束。</w:t>
      </w:r>
    </w:p>
    <w:p>
      <w:pPr>
        <w:widowControl w:val="0"/>
        <w:spacing w:before="156" w:beforeLines="50" w:after="156" w:afterLines="50" w:line="240" w:lineRule="auto"/>
        <w:ind w:left="-6"/>
        <w:jc w:val="both"/>
        <w:rPr>
          <w:rFonts w:ascii="黑体" w:hAnsi="黑体" w:eastAsia="黑体" w:cs="黑体"/>
          <w:kern w:val="2"/>
          <w:sz w:val="21"/>
          <w:szCs w:val="21"/>
        </w:rPr>
      </w:pPr>
      <w:bookmarkStart w:id="2" w:name="_Toc498039572"/>
      <w:r>
        <w:rPr>
          <w:rFonts w:ascii="黑体" w:hAnsi="黑体" w:eastAsia="黑体" w:cs="黑体"/>
          <w:kern w:val="2"/>
          <w:sz w:val="21"/>
          <w:szCs w:val="21"/>
        </w:rPr>
        <w:t xml:space="preserve">5.4 </w:t>
      </w:r>
      <w:r>
        <w:rPr>
          <w:rFonts w:hint="eastAsia" w:ascii="黑体" w:hAnsi="黑体" w:eastAsia="黑体" w:cs="黑体"/>
          <w:kern w:val="2"/>
          <w:sz w:val="21"/>
          <w:szCs w:val="21"/>
        </w:rPr>
        <w:t>样品腔室</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样品腔室可依据分析需求设计。当分析特征波长小于200 nm的元素时，需在样品腔室中通入惰性气体（通常为氩气），以提高分析检测的灵敏度。</w:t>
      </w:r>
    </w:p>
    <w:p>
      <w:pPr>
        <w:widowControl w:val="0"/>
        <w:spacing w:before="156" w:beforeLines="50" w:after="156" w:afterLines="50" w:line="240" w:lineRule="auto"/>
        <w:ind w:left="-6"/>
        <w:jc w:val="both"/>
        <w:rPr>
          <w:rFonts w:ascii="黑体" w:hAnsi="黑体" w:eastAsia="黑体" w:cs="黑体"/>
          <w:kern w:val="2"/>
          <w:sz w:val="21"/>
          <w:szCs w:val="21"/>
        </w:rPr>
      </w:pPr>
      <w:r>
        <w:rPr>
          <w:rFonts w:hint="eastAsia" w:ascii="黑体" w:hAnsi="黑体" w:eastAsia="黑体" w:cs="黑体"/>
          <w:kern w:val="2"/>
          <w:sz w:val="21"/>
          <w:szCs w:val="21"/>
        </w:rPr>
        <w:t>5.5 等离子体信号收集系统</w:t>
      </w:r>
    </w:p>
    <w:bookmarkEnd w:id="2"/>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将样品表面激发出的等离子体辐射光收集进入光谱仪。等离子体光信号的收集可通过光纤前置的准直镜进行收集，通过光纤传输光信号至光谱仪，也可直接用透镜采集等离子体光信号。对于远距离探测，可依据实际分析需求采用卡塞格林或牛顿反射式望远镜收集系统，也可通过光纤传输的方式实现等离子体信号收集。</w:t>
      </w:r>
    </w:p>
    <w:p>
      <w:pPr>
        <w:widowControl w:val="0"/>
        <w:spacing w:before="156" w:beforeLines="50" w:after="156" w:afterLines="50" w:line="240" w:lineRule="auto"/>
        <w:ind w:left="-6"/>
        <w:jc w:val="both"/>
        <w:rPr>
          <w:rFonts w:ascii="黑体" w:hAnsi="黑体" w:eastAsia="黑体" w:cs="黑体"/>
          <w:kern w:val="2"/>
          <w:sz w:val="21"/>
          <w:szCs w:val="21"/>
        </w:rPr>
      </w:pPr>
      <w:r>
        <w:rPr>
          <w:rFonts w:ascii="黑体" w:hAnsi="黑体" w:eastAsia="黑体" w:cs="黑体"/>
          <w:kern w:val="2"/>
          <w:sz w:val="21"/>
          <w:szCs w:val="21"/>
        </w:rPr>
        <w:t xml:space="preserve">5.6 </w:t>
      </w:r>
      <w:r>
        <w:rPr>
          <w:rFonts w:hint="eastAsia" w:ascii="黑体" w:hAnsi="黑体" w:eastAsia="黑体" w:cs="黑体"/>
          <w:kern w:val="2"/>
          <w:sz w:val="21"/>
          <w:szCs w:val="21"/>
        </w:rPr>
        <w:t>光谱仪</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通常由分光系统和探测器组成。</w:t>
      </w:r>
    </w:p>
    <w:p>
      <w:pPr>
        <w:widowControl w:val="0"/>
        <w:adjustRightInd w:val="0"/>
        <w:spacing w:after="0" w:line="400" w:lineRule="exact"/>
        <w:ind w:firstLine="420" w:firstLineChars="200"/>
        <w:jc w:val="both"/>
        <w:textAlignment w:val="baseline"/>
        <w:rPr>
          <w:rFonts w:hint="default" w:ascii="Times New Roman" w:hAnsi="Times New Roman" w:eastAsia="宋体" w:cs="Times New Roman"/>
          <w:kern w:val="2"/>
          <w:sz w:val="21"/>
          <w:szCs w:val="20"/>
          <w:lang w:val="en-US" w:eastAsia="zh-CN"/>
        </w:rPr>
      </w:pPr>
      <w:r>
        <w:rPr>
          <w:rFonts w:hint="eastAsia" w:ascii="Times New Roman" w:hAnsi="Times New Roman" w:eastAsia="宋体" w:cs="Times New Roman"/>
          <w:kern w:val="2"/>
          <w:sz w:val="21"/>
          <w:szCs w:val="20"/>
        </w:rPr>
        <w:t>分光系统的作用是将激光与物质相互作用</w:t>
      </w:r>
      <w:r>
        <w:rPr>
          <w:rFonts w:hint="eastAsia" w:ascii="Times New Roman" w:hAnsi="Times New Roman" w:eastAsia="宋体" w:cs="Times New Roman"/>
          <w:kern w:val="2"/>
          <w:sz w:val="21"/>
          <w:szCs w:val="20"/>
          <w:lang w:val="en-US" w:eastAsia="zh-CN"/>
        </w:rPr>
        <w:t>产生的</w:t>
      </w:r>
      <w:r>
        <w:rPr>
          <w:rFonts w:hint="eastAsia" w:ascii="Times New Roman" w:hAnsi="Times New Roman" w:eastAsia="宋体" w:cs="Times New Roman"/>
          <w:kern w:val="2"/>
          <w:sz w:val="21"/>
          <w:szCs w:val="20"/>
        </w:rPr>
        <w:t>等</w:t>
      </w:r>
      <w:r>
        <w:rPr>
          <w:rFonts w:hint="eastAsia" w:ascii="Times New Roman" w:hAnsi="Times New Roman" w:eastAsia="宋体" w:cs="Times New Roman"/>
          <w:kern w:val="2"/>
          <w:sz w:val="21"/>
          <w:szCs w:val="20"/>
          <w:lang w:val="en-US" w:eastAsia="zh-CN"/>
        </w:rPr>
        <w:t>离</w:t>
      </w:r>
      <w:r>
        <w:rPr>
          <w:rFonts w:hint="eastAsia" w:ascii="Times New Roman" w:hAnsi="Times New Roman" w:eastAsia="宋体" w:cs="Times New Roman"/>
          <w:kern w:val="2"/>
          <w:sz w:val="21"/>
          <w:szCs w:val="20"/>
        </w:rPr>
        <w:t>子体光源所发射的复合光分解为单色光，通常</w:t>
      </w:r>
      <w:r>
        <w:rPr>
          <w:rFonts w:ascii="Times New Roman" w:hAnsi="Times New Roman" w:eastAsia="宋体" w:cs="Times New Roman"/>
          <w:kern w:val="2"/>
          <w:sz w:val="21"/>
          <w:szCs w:val="20"/>
        </w:rPr>
        <w:t>按照光路结构可分为罗兰圆、Czerny-Turner</w:t>
      </w:r>
      <w:r>
        <w:rPr>
          <w:rFonts w:hint="eastAsia" w:ascii="Times New Roman" w:hAnsi="Times New Roman" w:eastAsia="宋体" w:cs="Times New Roman"/>
          <w:kern w:val="2"/>
          <w:sz w:val="21"/>
          <w:szCs w:val="20"/>
        </w:rPr>
        <w:t>（交叉</w:t>
      </w:r>
      <w:r>
        <w:rPr>
          <w:rFonts w:ascii="Times New Roman" w:hAnsi="Times New Roman" w:eastAsia="宋体" w:cs="Times New Roman"/>
          <w:kern w:val="2"/>
          <w:sz w:val="21"/>
          <w:szCs w:val="20"/>
        </w:rPr>
        <w:t>Czerny-Turner</w:t>
      </w:r>
      <w:r>
        <w:rPr>
          <w:rFonts w:hint="eastAsia" w:ascii="Times New Roman" w:hAnsi="Times New Roman" w:eastAsia="宋体" w:cs="Times New Roman"/>
          <w:kern w:val="2"/>
          <w:sz w:val="21"/>
          <w:szCs w:val="20"/>
        </w:rPr>
        <w:t>）、凹面平场光路</w:t>
      </w:r>
      <w:r>
        <w:rPr>
          <w:rFonts w:ascii="Times New Roman" w:hAnsi="Times New Roman" w:eastAsia="宋体" w:cs="Times New Roman"/>
          <w:kern w:val="2"/>
          <w:sz w:val="21"/>
          <w:szCs w:val="20"/>
        </w:rPr>
        <w:t>及中阶梯</w:t>
      </w:r>
      <w:r>
        <w:rPr>
          <w:rFonts w:hint="eastAsia" w:ascii="Times New Roman" w:hAnsi="Times New Roman" w:eastAsia="宋体" w:cs="Times New Roman"/>
          <w:kern w:val="2"/>
          <w:sz w:val="21"/>
          <w:szCs w:val="20"/>
        </w:rPr>
        <w:t>光栅</w:t>
      </w:r>
      <w:r>
        <w:rPr>
          <w:rFonts w:ascii="Times New Roman" w:hAnsi="Times New Roman" w:eastAsia="宋体" w:cs="Times New Roman"/>
          <w:kern w:val="2"/>
          <w:sz w:val="21"/>
          <w:szCs w:val="20"/>
        </w:rPr>
        <w:t>光路等构型。LIBS</w:t>
      </w:r>
      <w:r>
        <w:rPr>
          <w:rFonts w:hint="eastAsia" w:ascii="Times New Roman" w:hAnsi="Times New Roman" w:eastAsia="宋体" w:cs="Times New Roman"/>
          <w:kern w:val="2"/>
          <w:sz w:val="21"/>
          <w:szCs w:val="20"/>
        </w:rPr>
        <w:t>系统</w:t>
      </w:r>
      <w:r>
        <w:rPr>
          <w:rFonts w:ascii="Times New Roman" w:hAnsi="Times New Roman" w:eastAsia="宋体" w:cs="Times New Roman"/>
          <w:kern w:val="2"/>
          <w:sz w:val="21"/>
          <w:szCs w:val="20"/>
        </w:rPr>
        <w:t>通常选用多通道光纤光谱仪</w:t>
      </w:r>
      <w:r>
        <w:rPr>
          <w:rFonts w:hint="eastAsia" w:ascii="Times New Roman" w:hAnsi="Times New Roman" w:eastAsia="宋体" w:cs="Times New Roman"/>
          <w:kern w:val="2"/>
          <w:sz w:val="21"/>
          <w:szCs w:val="20"/>
        </w:rPr>
        <w:t>或</w:t>
      </w:r>
      <w:r>
        <w:rPr>
          <w:rFonts w:ascii="Times New Roman" w:hAnsi="Times New Roman" w:eastAsia="宋体" w:cs="Times New Roman"/>
          <w:kern w:val="2"/>
          <w:sz w:val="21"/>
          <w:szCs w:val="20"/>
        </w:rPr>
        <w:t>中阶梯光栅光谱仪，此类光谱仪可以允许同时采集较大的波长范围</w:t>
      </w:r>
      <w:r>
        <w:rPr>
          <w:rFonts w:hint="eastAsia" w:ascii="Times New Roman" w:hAnsi="Times New Roman" w:eastAsia="宋体" w:cs="Times New Roman"/>
          <w:kern w:val="2"/>
          <w:sz w:val="21"/>
          <w:szCs w:val="20"/>
        </w:rPr>
        <w:t>并兼顾较高光谱分辨率</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lang w:val="en-US" w:eastAsia="zh-CN"/>
        </w:rPr>
        <w:t>没有提到色散系统</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探测器是</w:t>
      </w:r>
      <w:r>
        <w:rPr>
          <w:rFonts w:ascii="Times New Roman" w:hAnsi="Times New Roman" w:eastAsia="宋体" w:cs="Times New Roman"/>
          <w:kern w:val="2"/>
          <w:sz w:val="21"/>
          <w:szCs w:val="20"/>
        </w:rPr>
        <w:t>将分光系统产生的入射光信号转化为电信号的器件。光谱仪常用的探测器</w:t>
      </w:r>
      <w:r>
        <w:rPr>
          <w:rFonts w:hint="eastAsia" w:ascii="Times New Roman" w:hAnsi="Times New Roman" w:eastAsia="宋体" w:cs="Times New Roman"/>
          <w:kern w:val="2"/>
          <w:sz w:val="21"/>
          <w:szCs w:val="20"/>
          <w:lang w:val="en-US" w:eastAsia="zh-CN"/>
        </w:rPr>
        <w:t>有</w:t>
      </w:r>
      <w:r>
        <w:rPr>
          <w:rFonts w:ascii="Times New Roman" w:hAnsi="Times New Roman" w:eastAsia="宋体" w:cs="Times New Roman"/>
          <w:kern w:val="2"/>
          <w:sz w:val="21"/>
          <w:szCs w:val="20"/>
        </w:rPr>
        <w:t>光电倍增管（PMT）、电荷耦合器件CCD、电子倍增电荷耦合器件（EMCCD）、增强</w:t>
      </w:r>
      <w:r>
        <w:rPr>
          <w:rFonts w:hint="eastAsia" w:ascii="Times New Roman" w:hAnsi="Times New Roman" w:eastAsia="宋体" w:cs="Times New Roman"/>
          <w:kern w:val="2"/>
          <w:sz w:val="21"/>
          <w:szCs w:val="20"/>
        </w:rPr>
        <w:t>型</w:t>
      </w:r>
      <w:r>
        <w:rPr>
          <w:rFonts w:ascii="Times New Roman" w:hAnsi="Times New Roman" w:eastAsia="宋体" w:cs="Times New Roman"/>
          <w:kern w:val="2"/>
          <w:sz w:val="21"/>
          <w:szCs w:val="20"/>
        </w:rPr>
        <w:t>电荷耦合器件（ICCD）及CMOS图像传感器等。</w:t>
      </w:r>
    </w:p>
    <w:p>
      <w:pPr>
        <w:widowControl w:val="0"/>
        <w:spacing w:before="156" w:beforeLines="50" w:after="156" w:afterLines="50" w:line="240" w:lineRule="auto"/>
        <w:ind w:left="-6"/>
        <w:jc w:val="both"/>
        <w:rPr>
          <w:rFonts w:ascii="黑体" w:hAnsi="黑体" w:eastAsia="黑体" w:cs="黑体"/>
          <w:kern w:val="2"/>
          <w:sz w:val="21"/>
          <w:szCs w:val="21"/>
        </w:rPr>
      </w:pPr>
      <w:r>
        <w:rPr>
          <w:rFonts w:ascii="黑体" w:hAnsi="黑体" w:eastAsia="黑体" w:cs="黑体"/>
          <w:kern w:val="2"/>
          <w:sz w:val="21"/>
          <w:szCs w:val="21"/>
        </w:rPr>
        <w:t xml:space="preserve">5.7 </w:t>
      </w:r>
      <w:r>
        <w:rPr>
          <w:rFonts w:hint="eastAsia" w:ascii="黑体" w:hAnsi="黑体" w:eastAsia="黑体" w:cs="黑体"/>
          <w:kern w:val="2"/>
          <w:sz w:val="21"/>
          <w:szCs w:val="21"/>
        </w:rPr>
        <w:t>数据处理系统</w:t>
      </w:r>
    </w:p>
    <w:p>
      <w:pPr>
        <w:widowControl w:val="0"/>
        <w:spacing w:after="0" w:line="400" w:lineRule="exact"/>
        <w:ind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实现对数据的处理分析。通过背景去除、峰面积积分、重叠光谱的曲线拟合等光谱分析功能，实现对待测元素的定性或定量分析。</w:t>
      </w:r>
    </w:p>
    <w:p>
      <w:pPr>
        <w:widowControl w:val="0"/>
        <w:spacing w:before="156" w:beforeLines="50" w:after="156" w:afterLines="50" w:line="240" w:lineRule="auto"/>
        <w:ind w:left="-6"/>
        <w:jc w:val="both"/>
        <w:rPr>
          <w:rFonts w:ascii="黑体" w:hAnsi="黑体" w:eastAsia="黑体" w:cs="黑体"/>
          <w:kern w:val="2"/>
          <w:sz w:val="21"/>
          <w:szCs w:val="21"/>
        </w:rPr>
      </w:pPr>
      <w:r>
        <w:rPr>
          <w:rFonts w:ascii="黑体" w:hAnsi="黑体" w:eastAsia="黑体" w:cs="黑体"/>
          <w:kern w:val="2"/>
          <w:sz w:val="21"/>
          <w:szCs w:val="21"/>
        </w:rPr>
        <w:t xml:space="preserve">5.8 </w:t>
      </w:r>
      <w:r>
        <w:rPr>
          <w:rFonts w:hint="eastAsia" w:ascii="黑体" w:hAnsi="黑体" w:eastAsia="黑体" w:cs="黑体"/>
          <w:kern w:val="2"/>
          <w:sz w:val="21"/>
          <w:szCs w:val="21"/>
        </w:rPr>
        <w:t>电路控制系统</w:t>
      </w:r>
    </w:p>
    <w:p>
      <w:pPr>
        <w:widowControl w:val="0"/>
        <w:spacing w:after="0" w:line="400" w:lineRule="exact"/>
        <w:ind w:left="-6"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控制激光光源系统和光谱仪工作，对延迟时间、门宽、积分时间等参数进行设定。</w:t>
      </w:r>
    </w:p>
    <w:p>
      <w:pPr>
        <w:widowControl w:val="0"/>
        <w:spacing w:before="156" w:beforeLines="50" w:after="156" w:afterLines="50" w:line="240" w:lineRule="auto"/>
        <w:ind w:left="-6"/>
        <w:jc w:val="both"/>
        <w:rPr>
          <w:rFonts w:ascii="黑体" w:hAnsi="黑体" w:eastAsia="黑体" w:cs="黑体"/>
          <w:kern w:val="2"/>
          <w:sz w:val="21"/>
          <w:szCs w:val="21"/>
        </w:rPr>
      </w:pPr>
      <w:r>
        <w:rPr>
          <w:rFonts w:ascii="黑体" w:hAnsi="黑体" w:eastAsia="黑体" w:cs="黑体"/>
          <w:kern w:val="2"/>
          <w:sz w:val="21"/>
          <w:szCs w:val="21"/>
        </w:rPr>
        <w:t xml:space="preserve">5.9 </w:t>
      </w:r>
      <w:r>
        <w:rPr>
          <w:rFonts w:hint="eastAsia" w:ascii="黑体" w:hAnsi="黑体" w:eastAsia="黑体" w:cs="黑体"/>
          <w:kern w:val="2"/>
          <w:sz w:val="21"/>
          <w:szCs w:val="21"/>
        </w:rPr>
        <w:t>仪器检定或校准</w:t>
      </w:r>
    </w:p>
    <w:p>
      <w:pPr>
        <w:widowControl w:val="0"/>
        <w:spacing w:after="0" w:line="400" w:lineRule="exact"/>
        <w:ind w:firstLine="420" w:firstLineChars="200"/>
        <w:jc w:val="both"/>
        <w:rPr>
          <w:rFonts w:hint="eastAsia" w:ascii="Times New Roman" w:hAnsi="Times New Roman" w:eastAsia="宋体" w:cs="Times New Roman"/>
          <w:kern w:val="2"/>
          <w:sz w:val="21"/>
          <w:szCs w:val="20"/>
          <w:lang w:eastAsia="zh-CN"/>
        </w:rPr>
      </w:pPr>
      <w:r>
        <w:rPr>
          <w:rFonts w:hint="eastAsia" w:ascii="Times New Roman" w:hAnsi="Times New Roman" w:eastAsia="宋体" w:cs="Times New Roman"/>
          <w:kern w:val="2"/>
          <w:sz w:val="21"/>
          <w:szCs w:val="20"/>
        </w:rPr>
        <w:t>仪器在投入使用前或经过较大维修后，应对分析检测结果的准确性有影响的设备进行检定或校准。光谱仪的检定或校准应按JJG 768的要求执行。</w:t>
      </w:r>
    </w:p>
    <w:p>
      <w:pPr>
        <w:pStyle w:val="57"/>
        <w:widowControl w:val="0"/>
        <w:numPr>
          <w:ilvl w:val="0"/>
          <w:numId w:val="18"/>
        </w:numPr>
        <w:adjustRightInd w:val="0"/>
        <w:spacing w:before="312" w:after="312" w:line="240" w:lineRule="auto"/>
        <w:textAlignment w:val="baseline"/>
        <w:rPr>
          <w:rFonts w:hAnsi="黑体"/>
          <w:bCs/>
          <w:szCs w:val="21"/>
        </w:rPr>
      </w:pPr>
      <w:bookmarkStart w:id="3" w:name="_Toc460491945"/>
      <w:r>
        <w:rPr>
          <w:rFonts w:hint="eastAsia" w:hAnsi="黑体"/>
          <w:bCs/>
          <w:szCs w:val="21"/>
        </w:rPr>
        <w:t>测试环境</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仪器的测试环境会在不同程度上影响分析检测结果的准确性或有效性。</w:t>
      </w:r>
      <w:r>
        <w:rPr>
          <w:rFonts w:ascii="Times New Roman" w:hAnsi="Times New Roman" w:eastAsia="宋体" w:cs="Times New Roman"/>
          <w:kern w:val="2"/>
          <w:sz w:val="21"/>
          <w:szCs w:val="20"/>
        </w:rPr>
        <w:t>在进行定性</w:t>
      </w:r>
      <w:r>
        <w:rPr>
          <w:rFonts w:hint="eastAsia" w:ascii="Times New Roman" w:hAnsi="Times New Roman" w:eastAsia="宋体" w:cs="Times New Roman"/>
          <w:kern w:val="2"/>
          <w:sz w:val="21"/>
          <w:szCs w:val="20"/>
          <w:lang w:val="en-US" w:eastAsia="zh-CN"/>
        </w:rPr>
        <w:t>或</w:t>
      </w:r>
      <w:r>
        <w:rPr>
          <w:rFonts w:ascii="Times New Roman" w:hAnsi="Times New Roman" w:eastAsia="宋体" w:cs="Times New Roman"/>
          <w:kern w:val="2"/>
          <w:sz w:val="21"/>
          <w:szCs w:val="20"/>
        </w:rPr>
        <w:t>定量分析时，</w:t>
      </w:r>
      <w:r>
        <w:rPr>
          <w:rFonts w:hint="eastAsia" w:ascii="Times New Roman" w:hAnsi="Times New Roman" w:eastAsia="宋体" w:cs="Times New Roman"/>
          <w:kern w:val="2"/>
          <w:sz w:val="21"/>
          <w:szCs w:val="20"/>
        </w:rPr>
        <w:t>需注明</w:t>
      </w:r>
      <w:r>
        <w:rPr>
          <w:rFonts w:ascii="Times New Roman" w:hAnsi="Times New Roman" w:eastAsia="宋体" w:cs="Times New Roman"/>
          <w:kern w:val="2"/>
          <w:sz w:val="21"/>
          <w:szCs w:val="20"/>
        </w:rPr>
        <w:t>环境温度、相对湿度、压力、气氛</w:t>
      </w:r>
      <w:r>
        <w:rPr>
          <w:rFonts w:hint="eastAsia" w:ascii="Times New Roman" w:hAnsi="Times New Roman" w:eastAsia="宋体" w:cs="Times New Roman"/>
          <w:kern w:val="2"/>
          <w:sz w:val="21"/>
          <w:szCs w:val="20"/>
        </w:rPr>
        <w:t>等</w:t>
      </w:r>
      <w:r>
        <w:rPr>
          <w:rFonts w:ascii="Times New Roman" w:hAnsi="Times New Roman" w:eastAsia="宋体" w:cs="Times New Roman"/>
          <w:kern w:val="2"/>
          <w:sz w:val="21"/>
          <w:szCs w:val="20"/>
        </w:rPr>
        <w:t>具体参数</w:t>
      </w:r>
      <w:r>
        <w:rPr>
          <w:rFonts w:hint="eastAsia" w:ascii="Times New Roman" w:hAnsi="Times New Roman" w:eastAsia="宋体" w:cs="Times New Roman"/>
          <w:kern w:val="2"/>
          <w:sz w:val="21"/>
          <w:szCs w:val="20"/>
        </w:rPr>
        <w:t>及其变化范围</w:t>
      </w:r>
      <w:r>
        <w:rPr>
          <w:rFonts w:ascii="Times New Roman" w:hAnsi="Times New Roman" w:eastAsia="宋体" w:cs="Times New Roman"/>
          <w:kern w:val="2"/>
          <w:sz w:val="21"/>
          <w:szCs w:val="20"/>
        </w:rPr>
        <w:t>。</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仪器设备</w:t>
      </w:r>
      <w:r>
        <w:rPr>
          <w:rFonts w:hint="eastAsia" w:ascii="Times New Roman" w:hAnsi="Times New Roman" w:eastAsia="宋体" w:cs="Times New Roman"/>
          <w:kern w:val="2"/>
          <w:sz w:val="21"/>
          <w:szCs w:val="20"/>
        </w:rPr>
        <w:t>应避免</w:t>
      </w:r>
      <w:r>
        <w:rPr>
          <w:rFonts w:ascii="Times New Roman" w:hAnsi="Times New Roman" w:eastAsia="宋体" w:cs="Times New Roman"/>
          <w:kern w:val="2"/>
          <w:sz w:val="21"/>
          <w:szCs w:val="20"/>
        </w:rPr>
        <w:t>放置在</w:t>
      </w:r>
      <w:r>
        <w:rPr>
          <w:rFonts w:hint="eastAsia" w:ascii="Times New Roman" w:hAnsi="Times New Roman" w:eastAsia="宋体" w:cs="Times New Roman"/>
          <w:kern w:val="2"/>
          <w:sz w:val="21"/>
          <w:szCs w:val="20"/>
        </w:rPr>
        <w:t>振动环境中。如有必要，应放置在</w:t>
      </w:r>
      <w:r>
        <w:rPr>
          <w:rFonts w:ascii="Times New Roman" w:hAnsi="Times New Roman" w:eastAsia="宋体" w:cs="Times New Roman"/>
          <w:kern w:val="2"/>
          <w:sz w:val="21"/>
          <w:szCs w:val="20"/>
        </w:rPr>
        <w:t>隔振基座上或设置隔振系统。</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仪器系统应</w:t>
      </w:r>
      <w:r>
        <w:rPr>
          <w:rFonts w:hint="eastAsia" w:ascii="Times New Roman" w:hAnsi="Times New Roman" w:eastAsia="宋体" w:cs="Times New Roman"/>
          <w:kern w:val="2"/>
          <w:sz w:val="21"/>
          <w:szCs w:val="20"/>
        </w:rPr>
        <w:t>避免放置</w:t>
      </w:r>
      <w:r>
        <w:rPr>
          <w:rFonts w:ascii="Times New Roman" w:hAnsi="Times New Roman" w:eastAsia="宋体" w:cs="Times New Roman"/>
          <w:kern w:val="2"/>
          <w:sz w:val="21"/>
          <w:szCs w:val="20"/>
        </w:rPr>
        <w:t>在</w:t>
      </w:r>
      <w:r>
        <w:rPr>
          <w:rFonts w:hint="eastAsia" w:ascii="Times New Roman" w:hAnsi="Times New Roman" w:eastAsia="宋体" w:cs="Times New Roman"/>
          <w:kern w:val="2"/>
          <w:sz w:val="21"/>
          <w:szCs w:val="20"/>
        </w:rPr>
        <w:t>有强酸、强碱、强气流及强电磁场的环境。</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为使仪器工作稳定并减轻对其它设备干扰，仪器电源应有良好的接地措施。</w:t>
      </w:r>
    </w:p>
    <w:bookmarkEnd w:id="3"/>
    <w:p>
      <w:pPr>
        <w:pStyle w:val="57"/>
        <w:widowControl w:val="0"/>
        <w:numPr>
          <w:ilvl w:val="0"/>
          <w:numId w:val="18"/>
        </w:numPr>
        <w:adjustRightInd w:val="0"/>
        <w:spacing w:before="312" w:after="312" w:line="240" w:lineRule="auto"/>
        <w:textAlignment w:val="baseline"/>
        <w:rPr>
          <w:rFonts w:hAnsi="黑体"/>
          <w:bCs/>
          <w:szCs w:val="21"/>
        </w:rPr>
      </w:pPr>
      <w:r>
        <w:rPr>
          <w:rFonts w:hint="eastAsia" w:hAnsi="黑体"/>
          <w:bCs/>
          <w:szCs w:val="21"/>
        </w:rPr>
        <w:t>样品</w:t>
      </w:r>
    </w:p>
    <w:p>
      <w:pPr>
        <w:widowControl w:val="0"/>
        <w:numPr>
          <w:ilvl w:val="255"/>
          <w:numId w:val="0"/>
        </w:numPr>
        <w:spacing w:before="156" w:beforeLines="50" w:after="156" w:afterLines="50" w:line="240" w:lineRule="auto"/>
        <w:ind w:left="-6"/>
        <w:jc w:val="both"/>
        <w:rPr>
          <w:rFonts w:ascii="黑体" w:hAnsi="黑体" w:eastAsia="黑体" w:cs="黑体"/>
          <w:kern w:val="2"/>
          <w:sz w:val="21"/>
          <w:szCs w:val="21"/>
        </w:rPr>
      </w:pPr>
      <w:r>
        <w:rPr>
          <w:rFonts w:hint="eastAsia" w:ascii="黑体" w:hAnsi="黑体" w:eastAsia="黑体" w:cs="黑体"/>
          <w:kern w:val="2"/>
          <w:sz w:val="21"/>
          <w:szCs w:val="21"/>
        </w:rPr>
        <w:t>7.1 有色金属样品的制备</w:t>
      </w:r>
    </w:p>
    <w:p>
      <w:pPr>
        <w:widowControl w:val="0"/>
        <w:numPr>
          <w:ilvl w:val="255"/>
          <w:numId w:val="0"/>
        </w:numPr>
        <w:spacing w:after="0" w:line="400" w:lineRule="exact"/>
        <w:ind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按照HB/Z 207的要求，根据被分析的有色金属材料的性质和状态选择合适的取样和制样方法。分析样品应具有代表性，应从能代表被分析的有色金属材料平均化学成分的部位制取。在样品制取前，应采用合适的方法对取样部位进行彻底清洗。</w:t>
      </w:r>
    </w:p>
    <w:p>
      <w:pPr>
        <w:widowControl w:val="0"/>
        <w:numPr>
          <w:ilvl w:val="255"/>
          <w:numId w:val="0"/>
        </w:numPr>
        <w:spacing w:after="0" w:line="400" w:lineRule="exact"/>
        <w:ind w:firstLine="420" w:firstLineChars="20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棒状或块状样品应用车床或铣床将分析面加工成光洁的平面；粉末状样品应通过研磨、筛选、压饼、衬底表面粘附等步骤制备。在样品的制备过程中应保证不被沾污或氧化。</w:t>
      </w:r>
    </w:p>
    <w:p>
      <w:pPr>
        <w:widowControl w:val="0"/>
        <w:numPr>
          <w:ilvl w:val="255"/>
          <w:numId w:val="0"/>
        </w:numPr>
        <w:spacing w:before="156" w:beforeLines="50" w:after="156" w:afterLines="50" w:line="240" w:lineRule="auto"/>
        <w:ind w:left="-6"/>
        <w:jc w:val="both"/>
        <w:rPr>
          <w:rFonts w:ascii="黑体" w:hAnsi="黑体" w:eastAsia="黑体" w:cs="黑体"/>
          <w:kern w:val="2"/>
          <w:sz w:val="21"/>
          <w:szCs w:val="21"/>
        </w:rPr>
      </w:pPr>
      <w:r>
        <w:rPr>
          <w:rFonts w:hint="eastAsia" w:ascii="黑体" w:hAnsi="黑体" w:eastAsia="黑体" w:cs="黑体"/>
          <w:kern w:val="2"/>
          <w:sz w:val="21"/>
          <w:szCs w:val="21"/>
        </w:rPr>
        <w:t>7.2 标准样品</w:t>
      </w:r>
    </w:p>
    <w:p>
      <w:pPr>
        <w:widowControl w:val="0"/>
        <w:adjustRightInd w:val="0"/>
        <w:spacing w:after="0" w:line="400" w:lineRule="exact"/>
        <w:ind w:firstLine="420" w:firstLineChars="200"/>
        <w:jc w:val="both"/>
        <w:textAlignment w:val="baseline"/>
        <w:rPr>
          <w:rFonts w:hint="default" w:ascii="Times New Roman" w:hAnsi="Times New Roman" w:eastAsia="宋体" w:cs="Times New Roman"/>
          <w:kern w:val="2"/>
          <w:sz w:val="21"/>
          <w:szCs w:val="20"/>
          <w:lang w:val="en-US" w:eastAsia="zh-CN"/>
        </w:rPr>
      </w:pPr>
      <w:r>
        <w:rPr>
          <w:rFonts w:hint="eastAsia" w:ascii="Times New Roman" w:hAnsi="Times New Roman" w:eastAsia="宋体" w:cs="Times New Roman"/>
          <w:kern w:val="2"/>
          <w:sz w:val="21"/>
          <w:szCs w:val="20"/>
        </w:rPr>
        <w:t>标准样品是为了绘制校准曲线而使用的。所选择的标准样品的化学性质和组织结构应与分析样品相接近，应涵盖被分析元素的含量范围，并具有适当的含量梯度。</w:t>
      </w:r>
    </w:p>
    <w:p>
      <w:pPr>
        <w:widowControl w:val="0"/>
        <w:numPr>
          <w:ilvl w:val="255"/>
          <w:numId w:val="0"/>
        </w:numPr>
        <w:spacing w:before="156" w:beforeLines="50" w:after="156" w:afterLines="50" w:line="240" w:lineRule="auto"/>
        <w:ind w:left="-6"/>
        <w:jc w:val="both"/>
        <w:rPr>
          <w:rFonts w:ascii="黑体" w:hAnsi="黑体" w:eastAsia="黑体" w:cs="黑体"/>
          <w:kern w:val="2"/>
          <w:sz w:val="21"/>
          <w:szCs w:val="21"/>
        </w:rPr>
      </w:pPr>
      <w:r>
        <w:rPr>
          <w:rFonts w:hint="eastAsia" w:ascii="黑体" w:hAnsi="黑体" w:eastAsia="黑体" w:cs="黑体"/>
          <w:kern w:val="2"/>
          <w:sz w:val="21"/>
          <w:szCs w:val="21"/>
        </w:rPr>
        <w:t>7.3 标准化样品</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标准化样品是为了校正由于各种原因引起的仪器信号漂移而使用的。</w:t>
      </w:r>
      <w:r>
        <w:rPr>
          <w:rFonts w:ascii="Times New Roman" w:hAnsi="Times New Roman" w:eastAsia="宋体" w:cs="Times New Roman"/>
          <w:kern w:val="2"/>
          <w:sz w:val="21"/>
          <w:szCs w:val="20"/>
        </w:rPr>
        <w:t>标准化样品不一定</w:t>
      </w:r>
      <w:r>
        <w:rPr>
          <w:rFonts w:hint="eastAsia" w:ascii="Times New Roman" w:hAnsi="Times New Roman" w:eastAsia="宋体" w:cs="Times New Roman"/>
          <w:kern w:val="2"/>
          <w:sz w:val="21"/>
          <w:szCs w:val="20"/>
        </w:rPr>
        <w:t>需要准确获得各元素的含量</w:t>
      </w:r>
      <w:r>
        <w:rPr>
          <w:rFonts w:ascii="Times New Roman" w:hAnsi="Times New Roman" w:eastAsia="宋体" w:cs="Times New Roman"/>
          <w:kern w:val="2"/>
          <w:sz w:val="21"/>
          <w:szCs w:val="20"/>
        </w:rPr>
        <w:t>，但必须保证样品中各元素</w:t>
      </w:r>
      <w:r>
        <w:rPr>
          <w:rFonts w:hint="eastAsia" w:ascii="Times New Roman" w:hAnsi="Times New Roman" w:eastAsia="宋体" w:cs="Times New Roman"/>
          <w:kern w:val="2"/>
          <w:sz w:val="21"/>
          <w:szCs w:val="20"/>
        </w:rPr>
        <w:t>在</w:t>
      </w:r>
      <w:r>
        <w:rPr>
          <w:rFonts w:ascii="Times New Roman" w:hAnsi="Times New Roman" w:eastAsia="宋体" w:cs="Times New Roman"/>
          <w:kern w:val="2"/>
          <w:sz w:val="21"/>
          <w:szCs w:val="20"/>
        </w:rPr>
        <w:t>化学</w:t>
      </w:r>
      <w:r>
        <w:rPr>
          <w:rFonts w:hint="eastAsia" w:ascii="Times New Roman" w:hAnsi="Times New Roman" w:eastAsia="宋体" w:cs="Times New Roman"/>
          <w:kern w:val="2"/>
          <w:sz w:val="21"/>
          <w:szCs w:val="20"/>
        </w:rPr>
        <w:t>成分上的</w:t>
      </w:r>
      <w:r>
        <w:rPr>
          <w:rFonts w:ascii="Times New Roman" w:hAnsi="Times New Roman" w:eastAsia="宋体" w:cs="Times New Roman"/>
          <w:kern w:val="2"/>
          <w:sz w:val="21"/>
          <w:szCs w:val="20"/>
        </w:rPr>
        <w:t>均匀</w:t>
      </w:r>
      <w:r>
        <w:rPr>
          <w:rFonts w:hint="eastAsia" w:ascii="Times New Roman" w:hAnsi="Times New Roman" w:eastAsia="宋体" w:cs="Times New Roman"/>
          <w:kern w:val="2"/>
          <w:sz w:val="21"/>
          <w:szCs w:val="20"/>
        </w:rPr>
        <w:t>性，以获得稳定的谱线强度</w:t>
      </w:r>
      <w:r>
        <w:rPr>
          <w:rFonts w:ascii="Times New Roman" w:hAnsi="Times New Roman" w:eastAsia="宋体" w:cs="Times New Roman"/>
          <w:kern w:val="2"/>
          <w:sz w:val="21"/>
          <w:szCs w:val="20"/>
        </w:rPr>
        <w:t>。</w:t>
      </w:r>
    </w:p>
    <w:p>
      <w:pPr>
        <w:widowControl w:val="0"/>
        <w:numPr>
          <w:ilvl w:val="255"/>
          <w:numId w:val="0"/>
        </w:numPr>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采用低标标准化时，进行平移校正</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26" o:spt="75" type="#_x0000_t75" style="height:18pt;width:180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27" o:spt="75" type="#_x0000_t75" style="height:18pt;width:33.7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ascii="Times New Roman" w:hAnsi="Times New Roman" w:eastAsia="宋体" w:cs="Times New Roman"/>
          <w:kern w:val="2"/>
          <w:sz w:val="21"/>
          <w:szCs w:val="20"/>
        </w:rPr>
        <w:t>：标准化后的元素谱线强度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28" o:spt="75" type="#_x0000_t75" style="height:18pt;width:35.2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Times New Roman" w:hAnsi="Times New Roman" w:eastAsia="宋体" w:cs="Times New Roman"/>
          <w:kern w:val="2"/>
          <w:sz w:val="21"/>
          <w:szCs w:val="20"/>
        </w:rPr>
        <w:t>：测量元素谱线强度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29" o:spt="75" type="#_x0000_t75" style="height:18pt;width:4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Times New Roman" w:hAnsi="Times New Roman" w:eastAsia="宋体" w:cs="Times New Roman"/>
          <w:kern w:val="2"/>
          <w:sz w:val="21"/>
          <w:szCs w:val="20"/>
        </w:rPr>
        <w:t>：低标样品元素谱线参考强度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0" o:spt="75" type="#_x0000_t75" style="height:18pt;width:46.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hint="eastAsia" w:ascii="Times New Roman" w:hAnsi="Times New Roman" w:eastAsia="宋体" w:cs="Times New Roman"/>
          <w:kern w:val="2"/>
          <w:sz w:val="21"/>
          <w:szCs w:val="20"/>
        </w:rPr>
        <w:t>：测量低标样品时元素谱线强度</w:t>
      </w:r>
    </w:p>
    <w:p>
      <w:pPr>
        <w:widowControl w:val="0"/>
        <w:numPr>
          <w:ilvl w:val="255"/>
          <w:numId w:val="0"/>
        </w:numPr>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采用高标标准化时，进行旋转校正</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1" o:spt="75" type="#_x0000_t75" style="height:18.75pt;width:177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2" o:spt="75" type="#_x0000_t75" style="height:18pt;width:34.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ascii="Times New Roman" w:hAnsi="Times New Roman" w:eastAsia="宋体" w:cs="Times New Roman"/>
          <w:kern w:val="2"/>
          <w:sz w:val="21"/>
          <w:szCs w:val="20"/>
        </w:rPr>
        <w:t>：标准化后的元素谱线强度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3" o:spt="75" type="#_x0000_t75" style="height:18pt;width:35.25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27">
            <o:LockedField>false</o:LockedField>
          </o:OLEObject>
        </w:object>
      </w:r>
      <w:r>
        <w:rPr>
          <w:rFonts w:hint="eastAsia" w:ascii="Times New Roman" w:hAnsi="Times New Roman" w:eastAsia="宋体" w:cs="Times New Roman"/>
          <w:kern w:val="2"/>
          <w:sz w:val="21"/>
          <w:szCs w:val="20"/>
        </w:rPr>
        <w:t>：测量元素谱线强度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4" o:spt="75" type="#_x0000_t75" style="height:18.75pt;width:44.2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eastAsia" w:ascii="Times New Roman" w:hAnsi="Times New Roman" w:eastAsia="宋体" w:cs="Times New Roman"/>
          <w:kern w:val="2"/>
          <w:sz w:val="21"/>
          <w:szCs w:val="20"/>
        </w:rPr>
        <w:t>：高标样品元素谱线参考强度</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5" o:spt="75" type="#_x0000_t75" style="height:19.5pt;width:48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eastAsia" w:ascii="Times New Roman" w:hAnsi="Times New Roman" w:eastAsia="宋体" w:cs="Times New Roman"/>
          <w:kern w:val="2"/>
          <w:sz w:val="21"/>
          <w:szCs w:val="20"/>
        </w:rPr>
        <w:t>：测量高标样品时元素谱线强度</w:t>
      </w:r>
    </w:p>
    <w:p>
      <w:pPr>
        <w:widowControl w:val="0"/>
        <w:numPr>
          <w:ilvl w:val="255"/>
          <w:numId w:val="0"/>
        </w:numPr>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采用高低标进行标准化时，同时进行平移及旋转校正</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6" o:spt="75" type="#_x0000_t75" style="height:18pt;width:94.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7" o:spt="75" type="#_x0000_t75" style="height:36.75pt;width:114.75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object>
          <v:shape id="_x0000_i1038" o:spt="75" type="#_x0000_t75" style="height:18.75pt;width:120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p>
    <w:p>
      <w:pPr>
        <w:widowControl w:val="0"/>
        <w:adjustRightInd w:val="0"/>
        <w:spacing w:after="0" w:line="400" w:lineRule="exact"/>
        <w:ind w:firstLine="420" w:firstLineChars="200"/>
        <w:jc w:val="both"/>
        <w:textAlignment w:val="baseline"/>
        <w:rPr>
          <w:rFonts w:hint="eastAsia" w:ascii="Times New Roman" w:hAnsi="Times New Roman" w:eastAsia="宋体" w:cs="Times New Roman"/>
          <w:kern w:val="2"/>
          <w:sz w:val="21"/>
          <w:szCs w:val="20"/>
          <w:lang w:eastAsia="zh-CN"/>
        </w:rPr>
      </w:pPr>
      <w:r>
        <w:rPr>
          <w:rFonts w:hint="eastAsia" w:ascii="Times New Roman" w:hAnsi="Times New Roman" w:eastAsia="宋体" w:cs="Times New Roman"/>
          <w:kern w:val="2"/>
          <w:sz w:val="21"/>
          <w:szCs w:val="20"/>
        </w:rPr>
        <w:object>
          <v:shape id="_x0000_i1039" o:spt="75" type="#_x0000_t75" style="height:11.25pt;width:12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hint="eastAsia" w:ascii="Times New Roman" w:hAnsi="Times New Roman" w:eastAsia="宋体" w:cs="Times New Roman"/>
          <w:kern w:val="2"/>
          <w:sz w:val="21"/>
          <w:szCs w:val="20"/>
        </w:rPr>
        <w:t>曲线斜率，当不存在仪器漂移时，</w:t>
      </w:r>
      <w:r>
        <w:rPr>
          <w:rFonts w:hint="eastAsia" w:ascii="Times New Roman" w:hAnsi="Times New Roman" w:eastAsia="宋体" w:cs="Times New Roman"/>
          <w:kern w:val="2"/>
          <w:sz w:val="21"/>
          <w:szCs w:val="20"/>
        </w:rPr>
        <w:object>
          <v:shape id="_x0000_i1040" o:spt="75" type="#_x0000_t75" style="height:11.25pt;width:12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40">
            <o:LockedField>false</o:LockedField>
          </o:OLEObject>
        </w:object>
      </w:r>
      <w:r>
        <w:rPr>
          <w:rFonts w:hint="eastAsia" w:ascii="Times New Roman" w:hAnsi="Times New Roman" w:eastAsia="宋体" w:cs="Times New Roman"/>
          <w:kern w:val="2"/>
          <w:sz w:val="21"/>
          <w:szCs w:val="20"/>
        </w:rPr>
        <w:t>值为1。</w:t>
      </w:r>
      <w:r>
        <w:rPr>
          <w:rFonts w:hint="eastAsia" w:ascii="Times New Roman" w:hAnsi="Times New Roman" w:eastAsia="宋体" w:cs="Times New Roman"/>
          <w:kern w:val="2"/>
          <w:sz w:val="21"/>
          <w:szCs w:val="20"/>
        </w:rPr>
        <w:object>
          <v:shape id="_x0000_i1041" o:spt="75" type="#_x0000_t75" style="height:15.75pt;width:12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eastAsia" w:ascii="Times New Roman" w:hAnsi="Times New Roman" w:eastAsia="宋体" w:cs="Times New Roman"/>
          <w:kern w:val="2"/>
          <w:sz w:val="21"/>
          <w:szCs w:val="20"/>
        </w:rPr>
        <w:t>曲线截距</w:t>
      </w:r>
      <w:r>
        <w:rPr>
          <w:rFonts w:hint="eastAsia" w:ascii="Times New Roman" w:hAnsi="Times New Roman" w:eastAsia="宋体" w:cs="Times New Roman"/>
          <w:kern w:val="2"/>
          <w:sz w:val="21"/>
          <w:szCs w:val="20"/>
          <w:lang w:eastAsia="zh-CN"/>
        </w:rPr>
        <w:t>。</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为了保证标准化的准确性，通常高标样品中元素的含量至少是低标样品的5倍。</w:t>
      </w:r>
    </w:p>
    <w:p>
      <w:pPr>
        <w:pStyle w:val="57"/>
        <w:widowControl w:val="0"/>
        <w:numPr>
          <w:ilvl w:val="0"/>
          <w:numId w:val="18"/>
        </w:numPr>
        <w:adjustRightInd w:val="0"/>
        <w:spacing w:before="312" w:after="312" w:line="240" w:lineRule="auto"/>
        <w:textAlignment w:val="baseline"/>
        <w:rPr>
          <w:rFonts w:hAnsi="黑体"/>
          <w:bCs/>
          <w:szCs w:val="21"/>
        </w:rPr>
      </w:pPr>
      <w:r>
        <w:rPr>
          <w:rFonts w:hint="eastAsia" w:hAnsi="黑体"/>
          <w:bCs/>
          <w:szCs w:val="21"/>
        </w:rPr>
        <w:t>分析步骤</w:t>
      </w:r>
      <w:bookmarkStart w:id="4" w:name="_Toc498039581"/>
    </w:p>
    <w:bookmarkEnd w:id="4"/>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8.1</w:t>
      </w:r>
      <w:r>
        <w:rPr>
          <w:rFonts w:hint="eastAsia" w:ascii="黑体" w:hAnsi="黑体" w:eastAsia="黑体" w:cs="黑体"/>
          <w:kern w:val="2"/>
          <w:sz w:val="21"/>
          <w:szCs w:val="21"/>
        </w:rPr>
        <w:t xml:space="preserve"> 开机预热</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仪器</w:t>
      </w:r>
      <w:r>
        <w:rPr>
          <w:rFonts w:hint="eastAsia" w:ascii="Times New Roman" w:hAnsi="Times New Roman" w:eastAsia="宋体" w:cs="Times New Roman"/>
          <w:kern w:val="2"/>
          <w:sz w:val="21"/>
          <w:szCs w:val="20"/>
        </w:rPr>
        <w:t>和装置</w:t>
      </w:r>
      <w:r>
        <w:rPr>
          <w:rFonts w:ascii="Times New Roman" w:hAnsi="Times New Roman" w:eastAsia="宋体" w:cs="Times New Roman"/>
          <w:kern w:val="2"/>
          <w:sz w:val="21"/>
          <w:szCs w:val="20"/>
        </w:rPr>
        <w:t>通电，开机运行软件，确认运转正常。</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仪器</w:t>
      </w:r>
      <w:r>
        <w:rPr>
          <w:rFonts w:hint="eastAsia" w:ascii="Times New Roman" w:hAnsi="Times New Roman" w:eastAsia="宋体" w:cs="Times New Roman"/>
          <w:kern w:val="2"/>
          <w:sz w:val="21"/>
          <w:szCs w:val="20"/>
        </w:rPr>
        <w:t>和装置</w:t>
      </w:r>
      <w:r>
        <w:rPr>
          <w:rFonts w:ascii="Times New Roman" w:hAnsi="Times New Roman" w:eastAsia="宋体" w:cs="Times New Roman"/>
          <w:kern w:val="2"/>
          <w:sz w:val="21"/>
          <w:szCs w:val="20"/>
        </w:rPr>
        <w:t>预热，确保激光器输出的脉冲能量、光谱仪</w:t>
      </w:r>
      <w:r>
        <w:rPr>
          <w:rFonts w:hint="eastAsia" w:ascii="Times New Roman" w:hAnsi="Times New Roman" w:eastAsia="宋体" w:cs="Times New Roman"/>
          <w:kern w:val="2"/>
          <w:sz w:val="21"/>
          <w:szCs w:val="20"/>
        </w:rPr>
        <w:t>信号的采集</w:t>
      </w:r>
      <w:r>
        <w:rPr>
          <w:rFonts w:ascii="Times New Roman" w:hAnsi="Times New Roman" w:eastAsia="宋体" w:cs="Times New Roman"/>
          <w:kern w:val="2"/>
          <w:sz w:val="21"/>
          <w:szCs w:val="20"/>
        </w:rPr>
        <w:t>以及电路控制系统的稳定。</w:t>
      </w:r>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 xml:space="preserve">8.2 </w:t>
      </w:r>
      <w:r>
        <w:rPr>
          <w:rFonts w:hint="eastAsia" w:ascii="黑体" w:hAnsi="黑体" w:eastAsia="黑体" w:cs="黑体"/>
          <w:kern w:val="2"/>
          <w:sz w:val="21"/>
          <w:szCs w:val="21"/>
        </w:rPr>
        <w:t>仪器参数设置</w:t>
      </w:r>
    </w:p>
    <w:p>
      <w:pPr>
        <w:widowControl w:val="0"/>
        <w:spacing w:before="156" w:beforeLines="50" w:after="156" w:afterLines="50" w:line="240" w:lineRule="auto"/>
        <w:ind w:firstLine="420" w:firstLineChars="200"/>
        <w:jc w:val="both"/>
        <w:rPr>
          <w:rFonts w:ascii="Times New Roman" w:hAnsi="Times New Roman" w:eastAsia="黑体" w:cs="Times New Roman"/>
          <w:kern w:val="2"/>
          <w:sz w:val="21"/>
          <w:szCs w:val="21"/>
        </w:rPr>
      </w:pPr>
      <w:r>
        <w:rPr>
          <w:rFonts w:hint="eastAsia" w:ascii="Times New Roman" w:hAnsi="Times New Roman" w:eastAsia="宋体" w:cs="Times New Roman"/>
          <w:kern w:val="2"/>
          <w:sz w:val="21"/>
          <w:szCs w:val="20"/>
        </w:rPr>
        <w:t>以谱线的信背比为依据，优化激光器输出的脉冲能量、延时时间、预剥蚀脉冲数、积分脉冲数、透镜至样品表面的距离及样品室的气压等参数，使仪器的信背比达到最佳。</w:t>
      </w:r>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 xml:space="preserve">8.3 </w:t>
      </w:r>
      <w:r>
        <w:rPr>
          <w:rFonts w:hint="eastAsia" w:ascii="黑体" w:hAnsi="黑体" w:eastAsia="黑体" w:cs="黑体"/>
          <w:kern w:val="2"/>
          <w:sz w:val="21"/>
          <w:szCs w:val="21"/>
        </w:rPr>
        <w:t>光谱仪波长校准</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仪器使用过程中，应定期对光谱仪的波长进行校准以保证光谱仪采集数据的准确度。通常采用汞氩灯或空心阴极灯参照NIST原子光谱数据库对光谱仪的波长进行校准。</w:t>
      </w:r>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 xml:space="preserve">8.4 </w:t>
      </w:r>
      <w:r>
        <w:rPr>
          <w:rFonts w:hint="eastAsia" w:ascii="黑体" w:hAnsi="黑体" w:eastAsia="黑体" w:cs="黑体"/>
          <w:kern w:val="2"/>
          <w:sz w:val="21"/>
          <w:szCs w:val="21"/>
        </w:rPr>
        <w:t>光强强度校准</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通过Boltzmann平面法计算等离子体的激发温度及通过免定标法计算样品中化学成分含量时，需要采用氘卤素灯标准光源对强度校准，可以将光谱仪相对强度转化为绝对</w:t>
      </w:r>
      <w:r>
        <w:rPr>
          <w:rFonts w:hint="eastAsia" w:ascii="Times New Roman" w:hAnsi="Times New Roman" w:eastAsia="宋体" w:cs="Times New Roman"/>
          <w:kern w:val="2"/>
          <w:sz w:val="21"/>
          <w:szCs w:val="20"/>
          <w:lang w:val="en-US" w:eastAsia="zh-CN"/>
        </w:rPr>
        <w:t>强度</w:t>
      </w:r>
      <w:r>
        <w:rPr>
          <w:rFonts w:hint="eastAsia" w:ascii="Times New Roman" w:hAnsi="Times New Roman" w:eastAsia="宋体" w:cs="Times New Roman"/>
          <w:kern w:val="2"/>
          <w:sz w:val="21"/>
          <w:szCs w:val="20"/>
        </w:rPr>
        <w:t>，在对绝对</w:t>
      </w:r>
      <w:r>
        <w:rPr>
          <w:rFonts w:hint="eastAsia" w:ascii="Times New Roman" w:hAnsi="Times New Roman" w:eastAsia="宋体" w:cs="Times New Roman"/>
          <w:kern w:val="2"/>
          <w:sz w:val="21"/>
          <w:szCs w:val="20"/>
          <w:lang w:val="en-US" w:eastAsia="zh-CN"/>
        </w:rPr>
        <w:t>强度</w:t>
      </w:r>
      <w:r>
        <w:rPr>
          <w:rFonts w:hint="eastAsia" w:ascii="Times New Roman" w:hAnsi="Times New Roman" w:eastAsia="宋体" w:cs="Times New Roman"/>
          <w:kern w:val="2"/>
          <w:sz w:val="21"/>
          <w:szCs w:val="20"/>
        </w:rPr>
        <w:t>测量过程中应保证与光强校准时的实验条件一致。</w:t>
      </w:r>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8.5</w:t>
      </w:r>
      <w:r>
        <w:rPr>
          <w:rFonts w:hint="eastAsia" w:ascii="黑体" w:hAnsi="黑体" w:eastAsia="黑体" w:cs="黑体"/>
          <w:kern w:val="2"/>
          <w:sz w:val="21"/>
          <w:szCs w:val="21"/>
        </w:rPr>
        <w:t>校准曲线的绘制</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bookmarkStart w:id="5" w:name="_Toc498039584"/>
      <w:r>
        <w:rPr>
          <w:rFonts w:hint="eastAsia" w:ascii="Times New Roman" w:hAnsi="Times New Roman" w:eastAsia="宋体" w:cs="Times New Roman"/>
          <w:kern w:val="2"/>
          <w:sz w:val="21"/>
          <w:szCs w:val="20"/>
        </w:rPr>
        <w:t>在所选定的仪器参数条件下，激发一系列标准样品，每个样品至少激发3次，以每个待测元素特征谱线相对强度的平均值与内标谱线强度的比值对元素的含量绘制校准曲线。若存在光谱干扰，则需要采用一定的算法进行干扰校正。</w:t>
      </w:r>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8.</w:t>
      </w:r>
      <w:r>
        <w:rPr>
          <w:rFonts w:hint="eastAsia" w:ascii="黑体" w:hAnsi="黑体" w:eastAsia="黑体" w:cs="黑体"/>
          <w:kern w:val="2"/>
          <w:sz w:val="21"/>
          <w:szCs w:val="21"/>
        </w:rPr>
        <w:t>6校准曲线标准化</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标准化是用于检查和校正因电子系统、光学系统、温度变化等因素引起的校准曲线漂移，每次测量前用标准化样品进行激发，以校正曲线的漂移，然后再激发标准物质或控制样品予以确认。</w:t>
      </w:r>
    </w:p>
    <w:p>
      <w:pPr>
        <w:pStyle w:val="57"/>
        <w:widowControl w:val="0"/>
        <w:numPr>
          <w:ilvl w:val="0"/>
          <w:numId w:val="18"/>
        </w:numPr>
        <w:adjustRightInd w:val="0"/>
        <w:spacing w:before="312" w:after="312" w:line="240" w:lineRule="auto"/>
        <w:textAlignment w:val="baseline"/>
        <w:rPr>
          <w:rFonts w:hAnsi="黑体"/>
          <w:bCs/>
          <w:szCs w:val="21"/>
        </w:rPr>
      </w:pPr>
      <w:r>
        <w:rPr>
          <w:rFonts w:hint="eastAsia" w:hAnsi="黑体"/>
          <w:bCs/>
          <w:szCs w:val="21"/>
        </w:rPr>
        <w:t>数据处理</w:t>
      </w:r>
      <w:bookmarkEnd w:id="5"/>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9.1</w:t>
      </w:r>
      <w:r>
        <w:rPr>
          <w:rFonts w:hint="eastAsia" w:ascii="黑体" w:hAnsi="黑体" w:eastAsia="黑体" w:cs="黑体"/>
          <w:kern w:val="2"/>
          <w:sz w:val="21"/>
          <w:szCs w:val="21"/>
        </w:rPr>
        <w:t>定性分析</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在最佳试验条件下对未知样品激发，采用CCD检测器检测光谱信号，</w:t>
      </w:r>
      <w:r>
        <w:rPr>
          <w:rFonts w:hint="eastAsia" w:ascii="Times New Roman" w:hAnsi="Times New Roman" w:eastAsia="宋体" w:cs="Times New Roman"/>
          <w:kern w:val="2"/>
          <w:sz w:val="21"/>
          <w:szCs w:val="20"/>
        </w:rPr>
        <w:t>依据谱线位置及谱线相对强度进行定性分析，在定性分析过程中，根据谱线相对强度进行元素识别，若某元素灵敏线</w:t>
      </w:r>
      <w:r>
        <w:rPr>
          <w:rFonts w:hint="eastAsia" w:ascii="Times New Roman" w:hAnsi="Times New Roman" w:eastAsia="宋体" w:cs="Times New Roman"/>
          <w:kern w:val="2"/>
          <w:sz w:val="21"/>
          <w:szCs w:val="20"/>
          <w:lang w:val="en-US" w:eastAsia="zh-CN"/>
        </w:rPr>
        <w:t>没有被检测器检测出来</w:t>
      </w:r>
      <w:r>
        <w:rPr>
          <w:rFonts w:hint="eastAsia" w:ascii="Times New Roman" w:hAnsi="Times New Roman" w:eastAsia="宋体" w:cs="Times New Roman"/>
          <w:kern w:val="2"/>
          <w:sz w:val="21"/>
          <w:szCs w:val="20"/>
        </w:rPr>
        <w:t>，则应认为样品中不存在此元素，如果该元素灵敏线</w:t>
      </w:r>
      <w:r>
        <w:rPr>
          <w:rFonts w:hint="eastAsia" w:ascii="Times New Roman" w:hAnsi="Times New Roman" w:eastAsia="宋体" w:cs="Times New Roman"/>
          <w:kern w:val="2"/>
          <w:sz w:val="21"/>
          <w:szCs w:val="20"/>
          <w:lang w:val="en-US" w:eastAsia="zh-CN"/>
        </w:rPr>
        <w:t>没有被检测器检测出来</w:t>
      </w:r>
      <w:r>
        <w:rPr>
          <w:rFonts w:hint="eastAsia" w:ascii="Times New Roman" w:hAnsi="Times New Roman" w:eastAsia="宋体" w:cs="Times New Roman"/>
          <w:kern w:val="2"/>
          <w:sz w:val="21"/>
          <w:szCs w:val="20"/>
        </w:rPr>
        <w:t>，需要根据光谱仪的分辨率及实际样品组成进一步判断该元素是否存在。</w:t>
      </w:r>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9.2</w:t>
      </w:r>
      <w:r>
        <w:rPr>
          <w:rFonts w:hint="eastAsia" w:ascii="黑体" w:hAnsi="黑体" w:eastAsia="黑体" w:cs="黑体"/>
          <w:kern w:val="2"/>
          <w:sz w:val="21"/>
          <w:szCs w:val="21"/>
        </w:rPr>
        <w:t>定量分析</w:t>
      </w:r>
    </w:p>
    <w:p>
      <w:pPr>
        <w:widowControl w:val="0"/>
        <w:spacing w:after="0" w:line="400" w:lineRule="exact"/>
        <w:ind w:firstLine="105" w:firstLineChars="50"/>
        <w:jc w:val="both"/>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 xml:space="preserve">   </w:t>
      </w:r>
      <w:r>
        <w:rPr>
          <w:rFonts w:ascii="Times New Roman" w:hAnsi="Times New Roman" w:eastAsia="宋体" w:cs="Times New Roman"/>
          <w:kern w:val="2"/>
          <w:sz w:val="21"/>
          <w:szCs w:val="20"/>
        </w:rPr>
        <w:t>定量分析指建立光谱数据与样品测量谱线强度之间的定量数学关系式。</w:t>
      </w:r>
      <w:r>
        <w:rPr>
          <w:rFonts w:hint="eastAsia" w:ascii="Times New Roman" w:hAnsi="Times New Roman" w:eastAsia="宋体" w:cs="Times New Roman"/>
          <w:kern w:val="2"/>
          <w:sz w:val="21"/>
          <w:szCs w:val="20"/>
        </w:rPr>
        <w:t>定量分析通常分为单变量回归分析、多变量回归分析及免定标法。</w:t>
      </w:r>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9.2.1</w:t>
      </w:r>
      <w:r>
        <w:rPr>
          <w:rFonts w:hint="eastAsia" w:ascii="黑体" w:hAnsi="黑体" w:eastAsia="黑体" w:cs="黑体"/>
          <w:kern w:val="2"/>
          <w:sz w:val="21"/>
          <w:szCs w:val="21"/>
        </w:rPr>
        <w:t>谱线拟合</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当干扰元素未知时，可采用光谱分离方法进行校正</w:t>
      </w:r>
      <w:r>
        <w:rPr>
          <w:rFonts w:hint="eastAsia" w:ascii="Times New Roman" w:hAnsi="Times New Roman" w:eastAsia="宋体" w:cs="Times New Roman"/>
          <w:kern w:val="2"/>
          <w:sz w:val="21"/>
          <w:szCs w:val="20"/>
        </w:rPr>
        <w:t>。激光诱导击穿光谱</w:t>
      </w:r>
      <w:r>
        <w:rPr>
          <w:rFonts w:ascii="Times New Roman" w:hAnsi="Times New Roman" w:eastAsia="宋体" w:cs="Times New Roman"/>
          <w:kern w:val="2"/>
          <w:sz w:val="21"/>
          <w:szCs w:val="20"/>
        </w:rPr>
        <w:t>常采用洛伦兹（Lorentz）或沃伊特（Voigt）线型拟合</w:t>
      </w:r>
      <w:r>
        <w:rPr>
          <w:rFonts w:hint="eastAsia" w:ascii="Times New Roman" w:hAnsi="Times New Roman" w:eastAsia="宋体" w:cs="Times New Roman"/>
          <w:kern w:val="2"/>
          <w:sz w:val="21"/>
          <w:szCs w:val="20"/>
        </w:rPr>
        <w:t>，采用</w:t>
      </w:r>
      <w:r>
        <w:rPr>
          <w:rFonts w:ascii="Times New Roman" w:hAnsi="Times New Roman" w:eastAsia="宋体" w:cs="Times New Roman"/>
          <w:kern w:val="2"/>
          <w:sz w:val="21"/>
          <w:szCs w:val="20"/>
        </w:rPr>
        <w:t>去卷积或小波变换等方法对重叠的多个谱峰进行分解，还原分析线谱峰的真实强度。当干扰谱线的元素种类已知时，可采用该已知元素的无干扰谱线与干扰线之间的比例关系进行校正。</w:t>
      </w:r>
    </w:p>
    <w:p>
      <w:pPr>
        <w:widowControl w:val="0"/>
        <w:spacing w:before="156" w:beforeLines="50" w:after="156" w:afterLines="50" w:line="240" w:lineRule="auto"/>
        <w:jc w:val="both"/>
        <w:rPr>
          <w:rFonts w:ascii="黑体" w:hAnsi="黑体" w:eastAsia="黑体" w:cs="黑体"/>
          <w:kern w:val="2"/>
          <w:sz w:val="21"/>
          <w:szCs w:val="21"/>
        </w:rPr>
      </w:pPr>
      <w:r>
        <w:rPr>
          <w:rFonts w:ascii="黑体" w:hAnsi="黑体" w:eastAsia="黑体" w:cs="黑体"/>
          <w:kern w:val="2"/>
          <w:sz w:val="21"/>
          <w:szCs w:val="21"/>
        </w:rPr>
        <w:t>9.2.2</w:t>
      </w:r>
      <w:r>
        <w:rPr>
          <w:rFonts w:hint="eastAsia" w:ascii="黑体" w:hAnsi="黑体" w:eastAsia="黑体" w:cs="黑体"/>
          <w:kern w:val="2"/>
          <w:sz w:val="21"/>
          <w:szCs w:val="21"/>
        </w:rPr>
        <w:t>校准曲线绘制方法</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hint="eastAsia" w:ascii="Times New Roman" w:hAnsi="Times New Roman" w:eastAsia="宋体" w:cs="Times New Roman"/>
          <w:kern w:val="2"/>
          <w:sz w:val="21"/>
          <w:szCs w:val="20"/>
        </w:rPr>
        <w:t>校准曲线绘制</w:t>
      </w:r>
      <w:r>
        <w:rPr>
          <w:rFonts w:ascii="Times New Roman" w:hAnsi="Times New Roman" w:eastAsia="宋体" w:cs="Times New Roman"/>
          <w:kern w:val="2"/>
          <w:sz w:val="21"/>
          <w:szCs w:val="20"/>
        </w:rPr>
        <w:t>主要包括单变量</w:t>
      </w:r>
      <w:r>
        <w:rPr>
          <w:rFonts w:hint="eastAsia" w:ascii="Times New Roman" w:hAnsi="Times New Roman" w:eastAsia="宋体" w:cs="Times New Roman"/>
          <w:kern w:val="2"/>
          <w:sz w:val="21"/>
          <w:szCs w:val="20"/>
        </w:rPr>
        <w:t>回归</w:t>
      </w:r>
      <w:r>
        <w:rPr>
          <w:rFonts w:ascii="Times New Roman" w:hAnsi="Times New Roman" w:eastAsia="宋体" w:cs="Times New Roman"/>
          <w:kern w:val="2"/>
          <w:sz w:val="21"/>
          <w:szCs w:val="20"/>
        </w:rPr>
        <w:t>法和多变量</w:t>
      </w:r>
      <w:r>
        <w:rPr>
          <w:rFonts w:hint="eastAsia" w:ascii="Times New Roman" w:hAnsi="Times New Roman" w:eastAsia="宋体" w:cs="Times New Roman"/>
          <w:kern w:val="2"/>
          <w:sz w:val="21"/>
          <w:szCs w:val="20"/>
        </w:rPr>
        <w:t>回归</w:t>
      </w:r>
      <w:r>
        <w:rPr>
          <w:rFonts w:ascii="Times New Roman" w:hAnsi="Times New Roman" w:eastAsia="宋体" w:cs="Times New Roman"/>
          <w:kern w:val="2"/>
          <w:sz w:val="21"/>
          <w:szCs w:val="20"/>
        </w:rPr>
        <w:t>法。单变量</w:t>
      </w:r>
      <w:r>
        <w:rPr>
          <w:rFonts w:hint="eastAsia" w:ascii="Times New Roman" w:hAnsi="Times New Roman" w:eastAsia="宋体" w:cs="Times New Roman"/>
          <w:kern w:val="2"/>
          <w:sz w:val="21"/>
          <w:szCs w:val="20"/>
        </w:rPr>
        <w:t>回归</w:t>
      </w:r>
      <w:r>
        <w:rPr>
          <w:rFonts w:ascii="Times New Roman" w:hAnsi="Times New Roman" w:eastAsia="宋体" w:cs="Times New Roman"/>
          <w:kern w:val="2"/>
          <w:sz w:val="21"/>
          <w:szCs w:val="20"/>
        </w:rPr>
        <w:t>法选取待测元素的一条特征谱线建立元素含量与该条特征谱线强度之间的数学关系。多变量</w:t>
      </w:r>
      <w:r>
        <w:rPr>
          <w:rFonts w:hint="eastAsia" w:ascii="Times New Roman" w:hAnsi="Times New Roman" w:eastAsia="宋体" w:cs="Times New Roman"/>
          <w:kern w:val="2"/>
          <w:sz w:val="21"/>
          <w:szCs w:val="20"/>
        </w:rPr>
        <w:t>回归</w:t>
      </w:r>
      <w:r>
        <w:rPr>
          <w:rFonts w:ascii="Times New Roman" w:hAnsi="Times New Roman" w:eastAsia="宋体" w:cs="Times New Roman"/>
          <w:kern w:val="2"/>
          <w:sz w:val="21"/>
          <w:szCs w:val="20"/>
        </w:rPr>
        <w:t>法选取多条谱线建立元素含量与谱线强度之间的数学关系。多变量</w:t>
      </w:r>
      <w:r>
        <w:rPr>
          <w:rFonts w:hint="eastAsia" w:ascii="Times New Roman" w:hAnsi="Times New Roman" w:eastAsia="宋体" w:cs="Times New Roman"/>
          <w:kern w:val="2"/>
          <w:sz w:val="21"/>
          <w:szCs w:val="20"/>
        </w:rPr>
        <w:t>回归</w:t>
      </w:r>
      <w:r>
        <w:rPr>
          <w:rFonts w:ascii="Times New Roman" w:hAnsi="Times New Roman" w:eastAsia="宋体" w:cs="Times New Roman"/>
          <w:kern w:val="2"/>
          <w:sz w:val="21"/>
          <w:szCs w:val="20"/>
        </w:rPr>
        <w:t>法有可能造成过拟合，一般采用交叉验证的方法尽量避免过拟合。</w:t>
      </w:r>
    </w:p>
    <w:p>
      <w:pPr>
        <w:widowControl w:val="0"/>
        <w:adjustRightInd w:val="0"/>
        <w:spacing w:after="0" w:line="400" w:lineRule="exact"/>
        <w:ind w:firstLine="420" w:firstLineChars="200"/>
        <w:jc w:val="both"/>
        <w:textAlignment w:val="baseline"/>
        <w:rPr>
          <w:rFonts w:ascii="Times New Roman" w:hAnsi="Times New Roman" w:eastAsia="宋体" w:cs="Times New Roman"/>
          <w:kern w:val="2"/>
          <w:sz w:val="21"/>
          <w:szCs w:val="20"/>
        </w:rPr>
      </w:pPr>
      <w:r>
        <w:rPr>
          <w:rFonts w:ascii="Times New Roman" w:hAnsi="Times New Roman" w:eastAsia="宋体" w:cs="Times New Roman"/>
          <w:kern w:val="2"/>
          <w:sz w:val="21"/>
          <w:szCs w:val="20"/>
        </w:rPr>
        <w:t>选取内标元素的某条特征谱线作为内标谱线，把待测元素的特征谱线强度除以内标谱线的强度，并建立此比值与待测元素浓度之间数学关系的方法称为内标法。内标法可以克服激光诱导等离子体光源的波动，提高分析数据的精密度</w:t>
      </w:r>
      <w:r>
        <w:rPr>
          <w:rFonts w:hint="eastAsia" w:ascii="Times New Roman" w:hAnsi="Times New Roman" w:eastAsia="宋体" w:cs="Times New Roman"/>
          <w:kern w:val="2"/>
          <w:sz w:val="21"/>
          <w:szCs w:val="20"/>
        </w:rPr>
        <w:t>及准确度</w:t>
      </w:r>
      <w:r>
        <w:rPr>
          <w:rFonts w:ascii="Times New Roman" w:hAnsi="Times New Roman" w:eastAsia="宋体" w:cs="Times New Roman"/>
          <w:kern w:val="2"/>
          <w:sz w:val="21"/>
          <w:szCs w:val="20"/>
        </w:rPr>
        <w:t>。</w:t>
      </w:r>
    </w:p>
    <w:p>
      <w:pPr>
        <w:widowControl w:val="0"/>
        <w:spacing w:before="156" w:beforeLines="50" w:after="156" w:afterLines="50" w:line="240" w:lineRule="auto"/>
        <w:jc w:val="both"/>
        <w:rPr>
          <w:rFonts w:hint="eastAsia" w:ascii="黑体" w:hAnsi="黑体" w:eastAsia="黑体" w:cs="黑体"/>
          <w:kern w:val="2"/>
          <w:sz w:val="21"/>
          <w:szCs w:val="21"/>
          <w:lang w:eastAsia="zh-CN"/>
        </w:rPr>
      </w:pPr>
      <w:r>
        <w:rPr>
          <w:rFonts w:ascii="黑体" w:hAnsi="黑体" w:eastAsia="黑体" w:cs="黑体"/>
          <w:kern w:val="2"/>
          <w:sz w:val="21"/>
          <w:szCs w:val="21"/>
        </w:rPr>
        <w:t xml:space="preserve">9.2.3 </w:t>
      </w:r>
      <w:r>
        <w:rPr>
          <w:rFonts w:hint="eastAsia" w:ascii="黑体" w:hAnsi="黑体" w:eastAsia="黑体" w:cs="黑体"/>
          <w:kern w:val="2"/>
          <w:sz w:val="21"/>
          <w:szCs w:val="21"/>
        </w:rPr>
        <w:t>标准加入法</w:t>
      </w:r>
      <w:r>
        <w:rPr>
          <w:rFonts w:hint="eastAsia" w:ascii="黑体" w:hAnsi="黑体" w:eastAsia="黑体" w:cs="黑体"/>
          <w:kern w:val="2"/>
          <w:sz w:val="21"/>
          <w:szCs w:val="21"/>
          <w:lang w:eastAsia="zh-CN"/>
        </w:rPr>
        <w:t>（</w:t>
      </w:r>
      <w:r>
        <w:rPr>
          <w:rFonts w:hint="eastAsia" w:ascii="黑体" w:hAnsi="黑体" w:eastAsia="黑体" w:cs="黑体"/>
          <w:kern w:val="2"/>
          <w:sz w:val="21"/>
          <w:szCs w:val="21"/>
          <w:lang w:val="en-US" w:eastAsia="zh-CN"/>
        </w:rPr>
        <w:t>建议去掉此条</w:t>
      </w:r>
      <w:r>
        <w:rPr>
          <w:rFonts w:hint="eastAsia" w:ascii="黑体" w:hAnsi="黑体" w:eastAsia="黑体" w:cs="黑体"/>
          <w:kern w:val="2"/>
          <w:sz w:val="21"/>
          <w:szCs w:val="21"/>
          <w:lang w:eastAsia="zh-CN"/>
        </w:rPr>
        <w:t>）</w:t>
      </w:r>
    </w:p>
    <w:p>
      <w:pPr>
        <w:widowControl w:val="0"/>
        <w:adjustRightInd w:val="0"/>
        <w:spacing w:after="0" w:line="400" w:lineRule="exact"/>
        <w:ind w:firstLine="420" w:firstLineChars="200"/>
        <w:jc w:val="both"/>
        <w:textAlignment w:val="baseline"/>
        <w:rPr>
          <w:rFonts w:hint="default" w:ascii="Times New Roman" w:hAnsi="Times New Roman" w:eastAsia="宋体" w:cs="Times New Roman"/>
          <w:kern w:val="2"/>
          <w:sz w:val="21"/>
          <w:szCs w:val="20"/>
          <w:lang w:val="en-US" w:eastAsia="zh-CN"/>
        </w:rPr>
      </w:pPr>
      <w:r>
        <w:rPr>
          <w:rFonts w:hint="eastAsia" w:ascii="Times New Roman" w:hAnsi="Times New Roman" w:eastAsia="宋体" w:cs="Times New Roman"/>
          <w:kern w:val="2"/>
          <w:sz w:val="21"/>
          <w:szCs w:val="20"/>
        </w:rPr>
        <w:t xml:space="preserve"> 按照产品标准规定制备试样及空白试样。称取相同质量的上述试样，至少四份，其中一份不加待测元素的试样，其余几份分别加入成比例的含有待测元素的试样，在规定的仪器参数条件下，分别测定相应的强度值。以加入待测元素的含量为横坐标，对应的强度值为纵坐标，绘制标准曲线，将标准曲线反向延长与横轴相交，交点即为待测元素的含量。对于液体分析，标准加入法可依据GB/T 23942所规定的步骤实施。</w:t>
      </w:r>
    </w:p>
    <w:p>
      <w:pPr>
        <w:pStyle w:val="57"/>
        <w:widowControl w:val="0"/>
        <w:numPr>
          <w:ilvl w:val="0"/>
          <w:numId w:val="18"/>
        </w:numPr>
        <w:adjustRightInd w:val="0"/>
        <w:spacing w:before="312" w:after="312" w:line="240" w:lineRule="auto"/>
        <w:textAlignment w:val="baseline"/>
        <w:rPr>
          <w:rFonts w:hAnsi="黑体"/>
          <w:bCs/>
          <w:szCs w:val="21"/>
        </w:rPr>
      </w:pPr>
      <w:r>
        <w:rPr>
          <w:rFonts w:hint="eastAsia" w:hAnsi="黑体"/>
          <w:bCs/>
          <w:szCs w:val="21"/>
        </w:rPr>
        <w:t>试验报告</w:t>
      </w:r>
    </w:p>
    <w:p>
      <w:pPr>
        <w:widowControl w:val="0"/>
        <w:adjustRightInd w:val="0"/>
        <w:spacing w:after="0" w:line="400" w:lineRule="exact"/>
        <w:ind w:firstLine="420" w:firstLineChars="200"/>
        <w:textAlignment w:val="baseline"/>
        <w:rPr>
          <w:rFonts w:hint="eastAsia" w:ascii="Times New Roman" w:hAnsi="Times New Roman" w:eastAsia="宋体" w:cs="Times New Roman"/>
          <w:kern w:val="2"/>
          <w:sz w:val="21"/>
          <w:szCs w:val="20"/>
        </w:rPr>
      </w:pPr>
      <w:r>
        <w:rPr>
          <w:rFonts w:hint="eastAsia" w:ascii="Times New Roman" w:hAnsi="Times New Roman" w:eastAsia="宋体" w:cs="Times New Roman"/>
          <w:kern w:val="2"/>
          <w:sz w:val="21"/>
          <w:szCs w:val="20"/>
        </w:rPr>
        <w:t>试验报告应包括试验对象、仪器设备信息、环境条件、分析方法（或标准）、分析结果及其表示、试验日期、试验中观察到的异常现象、试验人员和审核人员的签名。必要和可行时给出定量分析方法和结果的评价信息。</w:t>
      </w:r>
    </w:p>
    <w:p>
      <w:pPr>
        <w:pStyle w:val="57"/>
        <w:widowControl w:val="0"/>
        <w:numPr>
          <w:ilvl w:val="0"/>
          <w:numId w:val="18"/>
        </w:numPr>
        <w:adjustRightInd w:val="0"/>
        <w:spacing w:before="312" w:after="312" w:line="240" w:lineRule="auto"/>
        <w:textAlignment w:val="baseline"/>
        <w:rPr>
          <w:rFonts w:hAnsi="黑体"/>
          <w:bCs/>
          <w:szCs w:val="21"/>
        </w:rPr>
      </w:pPr>
      <w:r>
        <w:rPr>
          <w:rFonts w:hint="eastAsia" w:hAnsi="黑体"/>
          <w:bCs/>
          <w:szCs w:val="21"/>
        </w:rPr>
        <w:t>安全防护</w:t>
      </w:r>
    </w:p>
    <w:p>
      <w:pPr>
        <w:widowControl w:val="0"/>
        <w:adjustRightInd w:val="0"/>
        <w:spacing w:after="0" w:line="400" w:lineRule="exact"/>
        <w:ind w:firstLine="420" w:firstLineChars="200"/>
        <w:jc w:val="both"/>
        <w:textAlignment w:val="baseline"/>
        <w:rPr>
          <w:rFonts w:ascii="Times New Roman" w:hAnsi="Times New Roman" w:eastAsia="宋体"/>
          <w:kern w:val="2"/>
          <w:szCs w:val="20"/>
        </w:rPr>
      </w:pPr>
      <w:r>
        <w:rPr>
          <w:rFonts w:ascii="Times New Roman" w:hAnsi="Times New Roman" w:eastAsia="宋体" w:cs="Times New Roman"/>
          <w:kern w:val="2"/>
          <w:sz w:val="21"/>
          <w:szCs w:val="20"/>
        </w:rPr>
        <w:t>激光光路调试时，应避免激光直射或其它金属物体反射进入眼睛，光路调试过程中</w:t>
      </w:r>
      <w:r>
        <w:rPr>
          <w:rFonts w:hint="eastAsia" w:ascii="Times New Roman" w:hAnsi="Times New Roman" w:eastAsia="宋体" w:cs="Times New Roman"/>
          <w:kern w:val="2"/>
          <w:sz w:val="21"/>
          <w:szCs w:val="20"/>
        </w:rPr>
        <w:t>需</w:t>
      </w:r>
      <w:r>
        <w:rPr>
          <w:rFonts w:ascii="Times New Roman" w:hAnsi="Times New Roman" w:eastAsia="宋体" w:cs="Times New Roman"/>
          <w:kern w:val="2"/>
          <w:sz w:val="21"/>
          <w:szCs w:val="20"/>
        </w:rPr>
        <w:t>佩戴激光防护镜。对于制备样品用机械，操作人员应充分掌握其操作规程后再进行操作。高速切割机、磨样机、砂轮机、磨床、铣床等应装备安全罩和集尘装置。为防止切屑有可能溅入眼睛，要</w:t>
      </w:r>
      <w:r>
        <w:rPr>
          <w:rFonts w:hint="eastAsia" w:ascii="Times New Roman" w:hAnsi="Times New Roman" w:eastAsia="宋体" w:cs="Times New Roman"/>
          <w:kern w:val="2"/>
          <w:sz w:val="21"/>
          <w:szCs w:val="20"/>
        </w:rPr>
        <w:t>佩戴</w:t>
      </w:r>
      <w:r>
        <w:rPr>
          <w:rFonts w:ascii="Times New Roman" w:hAnsi="Times New Roman" w:eastAsia="宋体" w:cs="Times New Roman"/>
          <w:kern w:val="2"/>
          <w:sz w:val="21"/>
          <w:szCs w:val="20"/>
        </w:rPr>
        <w:t>防护用具。</w:t>
      </w:r>
      <w:bookmarkStart w:id="6" w:name="_GoBack"/>
      <w:bookmarkEnd w:id="6"/>
    </w:p>
    <w:sectPr>
      <w:headerReference r:id="rId8" w:type="default"/>
      <w:footerReference r:id="rId9" w:type="default"/>
      <w:pgSz w:w="11906" w:h="16838"/>
      <w:pgMar w:top="567" w:right="1134" w:bottom="1134" w:left="1418" w:header="879" w:footer="992"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48"/>
      </w:rPr>
    </w:pPr>
    <w:r>
      <w:fldChar w:fldCharType="begin"/>
    </w:r>
    <w:r>
      <w:rPr>
        <w:rStyle w:val="48"/>
      </w:rPr>
      <w:instrText xml:space="preserve">PAGE  </w:instrText>
    </w:r>
    <w:r>
      <w:fldChar w:fldCharType="separate"/>
    </w:r>
    <w:r>
      <w:rPr>
        <w:rStyle w:val="48"/>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40665" cy="3733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0665" cy="373380"/>
                      </a:xfrm>
                      <a:prstGeom prst="rect">
                        <a:avLst/>
                      </a:prstGeom>
                      <a:noFill/>
                      <a:ln w="6350">
                        <a:noFill/>
                      </a:ln>
                    </wps:spPr>
                    <wps:txbx>
                      <w:txbxContent>
                        <w:p>
                          <w:pPr>
                            <w:pStyle w:val="5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9.4pt;width:18.95pt;mso-position-horizontal:center;mso-position-horizontal-relative:margin;mso-wrap-style:none;z-index:251657216;mso-width-relative:page;mso-height-relative:page;" filled="f" stroked="f" coordsize="21600,21600" o:gfxdata="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ZenP0wAAAAMBAAAPAAAAAAAAAAEAIAAA&#10;ACIAAABkcnMvZG93bnJldi54bWxQSwECFAAUAAAACACHTuJA37BQ+BECAAAFBAAADgAAAAAAAAAB&#10;ACAAAAAiAQAAZHJzL2Uyb0RvYy54bWxQSwUGAAAAAAYABgBZAQAApQUAAAAA&#10;">
              <v:fill on="f" focussize="0,0"/>
              <v:stroke on="f" weight="0.5pt"/>
              <v:imagedata o:title=""/>
              <o:lock v:ext="edit" aspectratio="f"/>
              <v:textbox inset="0mm,0mm,0mm,0mm" style="mso-fit-shape-to-text:t;">
                <w:txbxContent>
                  <w:p>
                    <w:pPr>
                      <w:pStyle w:val="5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328076"/>
      <w:showingPlcHdr/>
    </w:sdtPr>
    <w:sdtContent>
      <w:p>
        <w:pPr>
          <w:pStyle w:val="26"/>
          <w:ind w:right="220"/>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0" w:hRule="auto" w:hSpace="0" w:wrap="auto" w:vAnchor="margin" w:hAnchor="text" w:xAlign="left" w:yAlign="inline"/>
      <w:wordWrap w:val="0"/>
      <w:spacing w:before="0"/>
      <w:rPr>
        <w:rFonts w:ascii="Times New Roman"/>
        <w:sz w:val="24"/>
        <w:szCs w:val="24"/>
      </w:rPr>
    </w:pPr>
    <w:r>
      <w:rPr>
        <w:rFonts w:ascii="Times New Roman"/>
        <w:sz w:val="24"/>
        <w:szCs w:val="24"/>
      </w:rPr>
      <w:t>T/CNIA</w:t>
    </w:r>
    <w:r>
      <w:rPr>
        <w:rFonts w:hint="eastAsia" w:ascii="Times New Roman"/>
        <w:sz w:val="24"/>
        <w:szCs w:val="24"/>
      </w:rPr>
      <w:t xml:space="preserve"> XXXX</w:t>
    </w:r>
    <w:r>
      <w:rPr>
        <w:rFonts w:ascii="Times New Roman"/>
        <w:sz w:val="24"/>
        <w:szCs w:val="24"/>
      </w:rPr>
      <w:t>—20</w:t>
    </w:r>
    <w:r>
      <w:rPr>
        <w:rFonts w:hint="eastAsia" w:ascii="Times New Roman"/>
        <w:sz w:val="24"/>
        <w:szCs w:val="24"/>
      </w:rPr>
      <w:t>2</w:t>
    </w:r>
    <w:r>
      <w:rPr>
        <w:rFonts w:ascii="Times New Roman"/>
        <w:sz w:val="24"/>
        <w:szCs w:val="24"/>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7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7"/>
      <w:suff w:val="nothing"/>
      <w:lvlText w:val="%1　"/>
      <w:lvlJc w:val="left"/>
      <w:pPr>
        <w:ind w:left="0" w:firstLine="0"/>
      </w:pPr>
      <w:rPr>
        <w:rFonts w:hint="eastAsia" w:ascii="黑体" w:hAnsi="Times New Roman" w:eastAsia="黑体"/>
        <w:b w:val="0"/>
        <w:i w:val="0"/>
        <w:sz w:val="24"/>
        <w:szCs w:val="24"/>
      </w:rPr>
    </w:lvl>
    <w:lvl w:ilvl="1" w:tentative="0">
      <w:start w:val="1"/>
      <w:numFmt w:val="decimal"/>
      <w:pStyle w:val="54"/>
      <w:suff w:val="nothing"/>
      <w:lvlText w:val="%1.%2　"/>
      <w:lvlJc w:val="left"/>
      <w:pPr>
        <w:ind w:left="18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1135"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52A7C23"/>
    <w:multiLevelType w:val="multilevel"/>
    <w:tmpl w:val="252A7C23"/>
    <w:lvl w:ilvl="0" w:tentative="0">
      <w:start w:val="3"/>
      <w:numFmt w:val="decimal"/>
      <w:lvlText w:val="%1"/>
      <w:lvlJc w:val="left"/>
      <w:pPr>
        <w:ind w:left="354" w:hanging="360"/>
      </w:pPr>
      <w:rPr>
        <w:rFonts w:hint="default"/>
      </w:rPr>
    </w:lvl>
    <w:lvl w:ilvl="1" w:tentative="0">
      <w:start w:val="1"/>
      <w:numFmt w:val="lowerLetter"/>
      <w:lvlText w:val="%2)"/>
      <w:lvlJc w:val="left"/>
      <w:pPr>
        <w:ind w:left="834" w:hanging="420"/>
      </w:pPr>
    </w:lvl>
    <w:lvl w:ilvl="2" w:tentative="0">
      <w:start w:val="1"/>
      <w:numFmt w:val="lowerRoman"/>
      <w:lvlText w:val="%3."/>
      <w:lvlJc w:val="right"/>
      <w:pPr>
        <w:ind w:left="1254" w:hanging="420"/>
      </w:pPr>
    </w:lvl>
    <w:lvl w:ilvl="3" w:tentative="0">
      <w:start w:val="1"/>
      <w:numFmt w:val="decimal"/>
      <w:lvlText w:val="%4."/>
      <w:lvlJc w:val="left"/>
      <w:pPr>
        <w:ind w:left="1674" w:hanging="420"/>
      </w:pPr>
    </w:lvl>
    <w:lvl w:ilvl="4" w:tentative="0">
      <w:start w:val="1"/>
      <w:numFmt w:val="lowerLetter"/>
      <w:lvlText w:val="%5)"/>
      <w:lvlJc w:val="left"/>
      <w:pPr>
        <w:ind w:left="2094" w:hanging="420"/>
      </w:pPr>
    </w:lvl>
    <w:lvl w:ilvl="5" w:tentative="0">
      <w:start w:val="1"/>
      <w:numFmt w:val="lowerRoman"/>
      <w:lvlText w:val="%6."/>
      <w:lvlJc w:val="right"/>
      <w:pPr>
        <w:ind w:left="2514" w:hanging="420"/>
      </w:pPr>
    </w:lvl>
    <w:lvl w:ilvl="6" w:tentative="0">
      <w:start w:val="1"/>
      <w:numFmt w:val="decimal"/>
      <w:lvlText w:val="%7."/>
      <w:lvlJc w:val="left"/>
      <w:pPr>
        <w:ind w:left="2934" w:hanging="420"/>
      </w:pPr>
    </w:lvl>
    <w:lvl w:ilvl="7" w:tentative="0">
      <w:start w:val="1"/>
      <w:numFmt w:val="lowerLetter"/>
      <w:lvlText w:val="%8)"/>
      <w:lvlJc w:val="left"/>
      <w:pPr>
        <w:ind w:left="3354" w:hanging="420"/>
      </w:pPr>
    </w:lvl>
    <w:lvl w:ilvl="8" w:tentative="0">
      <w:start w:val="1"/>
      <w:numFmt w:val="lowerRoman"/>
      <w:lvlText w:val="%9."/>
      <w:lvlJc w:val="right"/>
      <w:pPr>
        <w:ind w:left="3774" w:hanging="420"/>
      </w:pPr>
    </w:lvl>
  </w:abstractNum>
  <w:abstractNum w:abstractNumId="7">
    <w:nsid w:val="2A8F7113"/>
    <w:multiLevelType w:val="multilevel"/>
    <w:tmpl w:val="2A8F7113"/>
    <w:lvl w:ilvl="0" w:tentative="0">
      <w:start w:val="1"/>
      <w:numFmt w:val="upperLetter"/>
      <w:pStyle w:val="110"/>
      <w:suff w:val="space"/>
      <w:lvlText w:val="%1"/>
      <w:lvlJc w:val="left"/>
      <w:pPr>
        <w:ind w:left="623" w:hanging="425"/>
      </w:pPr>
      <w:rPr>
        <w:rFonts w:hint="eastAsia"/>
      </w:rPr>
    </w:lvl>
    <w:lvl w:ilvl="1" w:tentative="0">
      <w:start w:val="1"/>
      <w:numFmt w:val="decimal"/>
      <w:pStyle w:val="11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7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6"/>
      <w:lvlText w:val="%2)"/>
      <w:lvlJc w:val="left"/>
      <w:pPr>
        <w:tabs>
          <w:tab w:val="left" w:pos="1260"/>
        </w:tabs>
        <w:ind w:left="1259" w:hanging="419"/>
      </w:pPr>
      <w:rPr>
        <w:rFonts w:hint="eastAsia"/>
      </w:rPr>
    </w:lvl>
    <w:lvl w:ilvl="2" w:tentative="0">
      <w:start w:val="1"/>
      <w:numFmt w:val="decimal"/>
      <w:pStyle w:val="7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7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41"/>
      <w:suff w:val="nothing"/>
      <w:lvlText w:val="图%1　"/>
      <w:lvlJc w:val="left"/>
      <w:pPr>
        <w:ind w:left="420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pStyle w:val="100"/>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8"/>
  </w:num>
  <w:num w:numId="4">
    <w:abstractNumId w:val="2"/>
  </w:num>
  <w:num w:numId="5">
    <w:abstractNumId w:val="10"/>
  </w:num>
  <w:num w:numId="6">
    <w:abstractNumId w:val="17"/>
  </w:num>
  <w:num w:numId="7">
    <w:abstractNumId w:val="0"/>
  </w:num>
  <w:num w:numId="8">
    <w:abstractNumId w:val="11"/>
  </w:num>
  <w:num w:numId="9">
    <w:abstractNumId w:val="4"/>
  </w:num>
  <w:num w:numId="10">
    <w:abstractNumId w:val="15"/>
  </w:num>
  <w:num w:numId="11">
    <w:abstractNumId w:val="13"/>
  </w:num>
  <w:num w:numId="12">
    <w:abstractNumId w:val="16"/>
  </w:num>
  <w:num w:numId="13">
    <w:abstractNumId w:val="7"/>
  </w:num>
  <w:num w:numId="14">
    <w:abstractNumId w:val="1"/>
  </w:num>
  <w:num w:numId="15">
    <w:abstractNumId w:val="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957"/>
    <w:rsid w:val="0000185F"/>
    <w:rsid w:val="0000526A"/>
    <w:rsid w:val="0000586F"/>
    <w:rsid w:val="00013D86"/>
    <w:rsid w:val="00013E02"/>
    <w:rsid w:val="0002143C"/>
    <w:rsid w:val="000218A2"/>
    <w:rsid w:val="00025A65"/>
    <w:rsid w:val="00026C31"/>
    <w:rsid w:val="00027280"/>
    <w:rsid w:val="000320A7"/>
    <w:rsid w:val="00035925"/>
    <w:rsid w:val="0004204C"/>
    <w:rsid w:val="0004477D"/>
    <w:rsid w:val="000468AB"/>
    <w:rsid w:val="00050A75"/>
    <w:rsid w:val="0006171F"/>
    <w:rsid w:val="00066B44"/>
    <w:rsid w:val="00067CDF"/>
    <w:rsid w:val="00074FBE"/>
    <w:rsid w:val="000770B5"/>
    <w:rsid w:val="00083A09"/>
    <w:rsid w:val="0009005E"/>
    <w:rsid w:val="00091638"/>
    <w:rsid w:val="00091E47"/>
    <w:rsid w:val="00092857"/>
    <w:rsid w:val="000A20A9"/>
    <w:rsid w:val="000A3515"/>
    <w:rsid w:val="000A48B1"/>
    <w:rsid w:val="000A6281"/>
    <w:rsid w:val="000A63FE"/>
    <w:rsid w:val="000B1A31"/>
    <w:rsid w:val="000B3143"/>
    <w:rsid w:val="000B3A23"/>
    <w:rsid w:val="000B4005"/>
    <w:rsid w:val="000C2CDB"/>
    <w:rsid w:val="000C51A4"/>
    <w:rsid w:val="000C6B05"/>
    <w:rsid w:val="000C6DD6"/>
    <w:rsid w:val="000C73D4"/>
    <w:rsid w:val="000D3D4C"/>
    <w:rsid w:val="000D4F51"/>
    <w:rsid w:val="000D718B"/>
    <w:rsid w:val="000E012D"/>
    <w:rsid w:val="000E0C46"/>
    <w:rsid w:val="000E3D9F"/>
    <w:rsid w:val="000F030C"/>
    <w:rsid w:val="000F129C"/>
    <w:rsid w:val="001056DE"/>
    <w:rsid w:val="00105FA8"/>
    <w:rsid w:val="00111865"/>
    <w:rsid w:val="001124C0"/>
    <w:rsid w:val="00117235"/>
    <w:rsid w:val="001176CF"/>
    <w:rsid w:val="00121434"/>
    <w:rsid w:val="00127702"/>
    <w:rsid w:val="0013175F"/>
    <w:rsid w:val="00133D2B"/>
    <w:rsid w:val="0013481C"/>
    <w:rsid w:val="00144BC7"/>
    <w:rsid w:val="00147191"/>
    <w:rsid w:val="001512B4"/>
    <w:rsid w:val="00151CC3"/>
    <w:rsid w:val="00156833"/>
    <w:rsid w:val="001620A5"/>
    <w:rsid w:val="001624E6"/>
    <w:rsid w:val="00164E53"/>
    <w:rsid w:val="0016699D"/>
    <w:rsid w:val="00174C6A"/>
    <w:rsid w:val="00175159"/>
    <w:rsid w:val="00176208"/>
    <w:rsid w:val="00180897"/>
    <w:rsid w:val="00181C36"/>
    <w:rsid w:val="0018211B"/>
    <w:rsid w:val="00182C51"/>
    <w:rsid w:val="00183990"/>
    <w:rsid w:val="001840D3"/>
    <w:rsid w:val="0018417A"/>
    <w:rsid w:val="001854AD"/>
    <w:rsid w:val="00185EF3"/>
    <w:rsid w:val="001900F8"/>
    <w:rsid w:val="00191258"/>
    <w:rsid w:val="00192680"/>
    <w:rsid w:val="00192E8D"/>
    <w:rsid w:val="00193037"/>
    <w:rsid w:val="00193A2C"/>
    <w:rsid w:val="00195663"/>
    <w:rsid w:val="001A15F6"/>
    <w:rsid w:val="001A288E"/>
    <w:rsid w:val="001B34FD"/>
    <w:rsid w:val="001B40E8"/>
    <w:rsid w:val="001B52D5"/>
    <w:rsid w:val="001B6DC2"/>
    <w:rsid w:val="001C149C"/>
    <w:rsid w:val="001C21AC"/>
    <w:rsid w:val="001C47BA"/>
    <w:rsid w:val="001C59EA"/>
    <w:rsid w:val="001C61D5"/>
    <w:rsid w:val="001D0F38"/>
    <w:rsid w:val="001D406C"/>
    <w:rsid w:val="001D41EE"/>
    <w:rsid w:val="001E0380"/>
    <w:rsid w:val="001E0B99"/>
    <w:rsid w:val="001E13B1"/>
    <w:rsid w:val="001E5ACB"/>
    <w:rsid w:val="001E7AB6"/>
    <w:rsid w:val="001F1529"/>
    <w:rsid w:val="001F35BE"/>
    <w:rsid w:val="001F3A19"/>
    <w:rsid w:val="001F3B70"/>
    <w:rsid w:val="001F4814"/>
    <w:rsid w:val="001F51D6"/>
    <w:rsid w:val="0020022F"/>
    <w:rsid w:val="002019AE"/>
    <w:rsid w:val="002027AB"/>
    <w:rsid w:val="00202E3A"/>
    <w:rsid w:val="00204DE8"/>
    <w:rsid w:val="00206379"/>
    <w:rsid w:val="0020664A"/>
    <w:rsid w:val="00215A70"/>
    <w:rsid w:val="00216141"/>
    <w:rsid w:val="00227F6D"/>
    <w:rsid w:val="0023411B"/>
    <w:rsid w:val="00234467"/>
    <w:rsid w:val="00234623"/>
    <w:rsid w:val="00235722"/>
    <w:rsid w:val="00236ED2"/>
    <w:rsid w:val="00237D8D"/>
    <w:rsid w:val="00241DA2"/>
    <w:rsid w:val="00243EA1"/>
    <w:rsid w:val="00247FEE"/>
    <w:rsid w:val="00250E7D"/>
    <w:rsid w:val="002565D5"/>
    <w:rsid w:val="00260A3A"/>
    <w:rsid w:val="00261952"/>
    <w:rsid w:val="002622C0"/>
    <w:rsid w:val="0026652E"/>
    <w:rsid w:val="00274E92"/>
    <w:rsid w:val="00274F02"/>
    <w:rsid w:val="002778AE"/>
    <w:rsid w:val="00281BAB"/>
    <w:rsid w:val="0028269A"/>
    <w:rsid w:val="00283590"/>
    <w:rsid w:val="002836CE"/>
    <w:rsid w:val="00286973"/>
    <w:rsid w:val="00291145"/>
    <w:rsid w:val="00294E70"/>
    <w:rsid w:val="002A1924"/>
    <w:rsid w:val="002A4027"/>
    <w:rsid w:val="002A4A1D"/>
    <w:rsid w:val="002A7420"/>
    <w:rsid w:val="002A7AEE"/>
    <w:rsid w:val="002B0F12"/>
    <w:rsid w:val="002B1308"/>
    <w:rsid w:val="002B4554"/>
    <w:rsid w:val="002B5A91"/>
    <w:rsid w:val="002C72D8"/>
    <w:rsid w:val="002D11FA"/>
    <w:rsid w:val="002E0DDF"/>
    <w:rsid w:val="002E1B5A"/>
    <w:rsid w:val="002E2906"/>
    <w:rsid w:val="002E3213"/>
    <w:rsid w:val="002E5635"/>
    <w:rsid w:val="002E64C3"/>
    <w:rsid w:val="002E6A2C"/>
    <w:rsid w:val="002F1D8C"/>
    <w:rsid w:val="002F21DA"/>
    <w:rsid w:val="00300A4D"/>
    <w:rsid w:val="00301F39"/>
    <w:rsid w:val="00311072"/>
    <w:rsid w:val="0031373F"/>
    <w:rsid w:val="00314E03"/>
    <w:rsid w:val="00325926"/>
    <w:rsid w:val="00327A8A"/>
    <w:rsid w:val="00327C77"/>
    <w:rsid w:val="00332341"/>
    <w:rsid w:val="00334A72"/>
    <w:rsid w:val="00335CF3"/>
    <w:rsid w:val="00336610"/>
    <w:rsid w:val="00343F73"/>
    <w:rsid w:val="00345060"/>
    <w:rsid w:val="00347EAB"/>
    <w:rsid w:val="0035323B"/>
    <w:rsid w:val="00355A9F"/>
    <w:rsid w:val="003566A2"/>
    <w:rsid w:val="003609D2"/>
    <w:rsid w:val="00360D13"/>
    <w:rsid w:val="003635A2"/>
    <w:rsid w:val="00363F22"/>
    <w:rsid w:val="00375564"/>
    <w:rsid w:val="00377FE6"/>
    <w:rsid w:val="00383191"/>
    <w:rsid w:val="003844AE"/>
    <w:rsid w:val="00386DED"/>
    <w:rsid w:val="00390801"/>
    <w:rsid w:val="003912E7"/>
    <w:rsid w:val="00392A4E"/>
    <w:rsid w:val="00393947"/>
    <w:rsid w:val="00393C72"/>
    <w:rsid w:val="003970E3"/>
    <w:rsid w:val="003A17E1"/>
    <w:rsid w:val="003A2275"/>
    <w:rsid w:val="003A5DED"/>
    <w:rsid w:val="003A6A4F"/>
    <w:rsid w:val="003A7088"/>
    <w:rsid w:val="003B00DF"/>
    <w:rsid w:val="003B1275"/>
    <w:rsid w:val="003B1436"/>
    <w:rsid w:val="003B1778"/>
    <w:rsid w:val="003C1009"/>
    <w:rsid w:val="003C11CB"/>
    <w:rsid w:val="003C1763"/>
    <w:rsid w:val="003C75F3"/>
    <w:rsid w:val="003C78A3"/>
    <w:rsid w:val="003D3FEC"/>
    <w:rsid w:val="003E1867"/>
    <w:rsid w:val="003E1B66"/>
    <w:rsid w:val="003E5729"/>
    <w:rsid w:val="003F4EE0"/>
    <w:rsid w:val="003F7A3A"/>
    <w:rsid w:val="00402153"/>
    <w:rsid w:val="00402FC1"/>
    <w:rsid w:val="00406A33"/>
    <w:rsid w:val="00406D9A"/>
    <w:rsid w:val="00413351"/>
    <w:rsid w:val="004137C6"/>
    <w:rsid w:val="00424D23"/>
    <w:rsid w:val="00425082"/>
    <w:rsid w:val="00425AD5"/>
    <w:rsid w:val="00431DEB"/>
    <w:rsid w:val="00431E18"/>
    <w:rsid w:val="0043257E"/>
    <w:rsid w:val="00434BEA"/>
    <w:rsid w:val="00435CB6"/>
    <w:rsid w:val="0044082E"/>
    <w:rsid w:val="00446B29"/>
    <w:rsid w:val="0044734E"/>
    <w:rsid w:val="00453F9A"/>
    <w:rsid w:val="004565BB"/>
    <w:rsid w:val="00456CDF"/>
    <w:rsid w:val="00471E91"/>
    <w:rsid w:val="00474675"/>
    <w:rsid w:val="0047470C"/>
    <w:rsid w:val="00477BE5"/>
    <w:rsid w:val="00477DD8"/>
    <w:rsid w:val="00485705"/>
    <w:rsid w:val="004A35F9"/>
    <w:rsid w:val="004B0614"/>
    <w:rsid w:val="004B0868"/>
    <w:rsid w:val="004B24C1"/>
    <w:rsid w:val="004B3845"/>
    <w:rsid w:val="004B390C"/>
    <w:rsid w:val="004B5D69"/>
    <w:rsid w:val="004C292F"/>
    <w:rsid w:val="004D118D"/>
    <w:rsid w:val="004D722A"/>
    <w:rsid w:val="004F0EE3"/>
    <w:rsid w:val="004F54DE"/>
    <w:rsid w:val="00501185"/>
    <w:rsid w:val="00510280"/>
    <w:rsid w:val="005126E4"/>
    <w:rsid w:val="00513D73"/>
    <w:rsid w:val="00514A43"/>
    <w:rsid w:val="00516CE8"/>
    <w:rsid w:val="005174E5"/>
    <w:rsid w:val="00522393"/>
    <w:rsid w:val="00522620"/>
    <w:rsid w:val="00525656"/>
    <w:rsid w:val="005277A7"/>
    <w:rsid w:val="00532E43"/>
    <w:rsid w:val="00534C02"/>
    <w:rsid w:val="0054264B"/>
    <w:rsid w:val="00543786"/>
    <w:rsid w:val="005533D7"/>
    <w:rsid w:val="00564788"/>
    <w:rsid w:val="00565508"/>
    <w:rsid w:val="005703DE"/>
    <w:rsid w:val="0057616F"/>
    <w:rsid w:val="00577E7A"/>
    <w:rsid w:val="0058464E"/>
    <w:rsid w:val="0059398D"/>
    <w:rsid w:val="005972FD"/>
    <w:rsid w:val="005A01CB"/>
    <w:rsid w:val="005A1000"/>
    <w:rsid w:val="005A58FF"/>
    <w:rsid w:val="005A5EAF"/>
    <w:rsid w:val="005A62B7"/>
    <w:rsid w:val="005A64C0"/>
    <w:rsid w:val="005B00FA"/>
    <w:rsid w:val="005B03D2"/>
    <w:rsid w:val="005B3C11"/>
    <w:rsid w:val="005B644F"/>
    <w:rsid w:val="005C1C28"/>
    <w:rsid w:val="005C55BC"/>
    <w:rsid w:val="005C62AF"/>
    <w:rsid w:val="005C6DB5"/>
    <w:rsid w:val="005D08EF"/>
    <w:rsid w:val="005D2482"/>
    <w:rsid w:val="005E19E7"/>
    <w:rsid w:val="005E20C0"/>
    <w:rsid w:val="005E2422"/>
    <w:rsid w:val="005E3E7B"/>
    <w:rsid w:val="005F165D"/>
    <w:rsid w:val="005F4302"/>
    <w:rsid w:val="00614F91"/>
    <w:rsid w:val="0061716C"/>
    <w:rsid w:val="006242EE"/>
    <w:rsid w:val="006243A1"/>
    <w:rsid w:val="0062472C"/>
    <w:rsid w:val="00624EE9"/>
    <w:rsid w:val="0062677D"/>
    <w:rsid w:val="00632E56"/>
    <w:rsid w:val="00635CBA"/>
    <w:rsid w:val="00635CF6"/>
    <w:rsid w:val="0064338B"/>
    <w:rsid w:val="00646303"/>
    <w:rsid w:val="00646542"/>
    <w:rsid w:val="0065004C"/>
    <w:rsid w:val="006504F4"/>
    <w:rsid w:val="00653183"/>
    <w:rsid w:val="006538E0"/>
    <w:rsid w:val="006545A5"/>
    <w:rsid w:val="00654BC9"/>
    <w:rsid w:val="006552FD"/>
    <w:rsid w:val="0065539A"/>
    <w:rsid w:val="00663AF3"/>
    <w:rsid w:val="00666B6C"/>
    <w:rsid w:val="00672A7D"/>
    <w:rsid w:val="00682682"/>
    <w:rsid w:val="00682702"/>
    <w:rsid w:val="00692368"/>
    <w:rsid w:val="006A209C"/>
    <w:rsid w:val="006A2EBC"/>
    <w:rsid w:val="006A5EA0"/>
    <w:rsid w:val="006A6C5E"/>
    <w:rsid w:val="006A783B"/>
    <w:rsid w:val="006A7B33"/>
    <w:rsid w:val="006B4E13"/>
    <w:rsid w:val="006B5248"/>
    <w:rsid w:val="006B75DD"/>
    <w:rsid w:val="006C19C7"/>
    <w:rsid w:val="006C61A6"/>
    <w:rsid w:val="006C67E0"/>
    <w:rsid w:val="006C7954"/>
    <w:rsid w:val="006C7ABA"/>
    <w:rsid w:val="006D0D60"/>
    <w:rsid w:val="006D1122"/>
    <w:rsid w:val="006D3370"/>
    <w:rsid w:val="006D3C00"/>
    <w:rsid w:val="006D5A82"/>
    <w:rsid w:val="006D6003"/>
    <w:rsid w:val="006E3675"/>
    <w:rsid w:val="006E4A7F"/>
    <w:rsid w:val="006E784C"/>
    <w:rsid w:val="006F5910"/>
    <w:rsid w:val="00704DF6"/>
    <w:rsid w:val="00705680"/>
    <w:rsid w:val="0070651C"/>
    <w:rsid w:val="007101E6"/>
    <w:rsid w:val="007132A3"/>
    <w:rsid w:val="007161D9"/>
    <w:rsid w:val="00716421"/>
    <w:rsid w:val="00724EFB"/>
    <w:rsid w:val="007341A2"/>
    <w:rsid w:val="00735261"/>
    <w:rsid w:val="00737D7C"/>
    <w:rsid w:val="007419C3"/>
    <w:rsid w:val="00744B0C"/>
    <w:rsid w:val="007467A7"/>
    <w:rsid w:val="007469DD"/>
    <w:rsid w:val="0074741B"/>
    <w:rsid w:val="0074759E"/>
    <w:rsid w:val="007478EA"/>
    <w:rsid w:val="00747C63"/>
    <w:rsid w:val="00750C28"/>
    <w:rsid w:val="0075415C"/>
    <w:rsid w:val="00755B0D"/>
    <w:rsid w:val="007564DD"/>
    <w:rsid w:val="00757CFF"/>
    <w:rsid w:val="00763502"/>
    <w:rsid w:val="0078386D"/>
    <w:rsid w:val="007844FA"/>
    <w:rsid w:val="00787B88"/>
    <w:rsid w:val="00790F82"/>
    <w:rsid w:val="007913AB"/>
    <w:rsid w:val="007914F7"/>
    <w:rsid w:val="0079788F"/>
    <w:rsid w:val="007A0300"/>
    <w:rsid w:val="007A3CE9"/>
    <w:rsid w:val="007A3F6A"/>
    <w:rsid w:val="007A565D"/>
    <w:rsid w:val="007A5AF4"/>
    <w:rsid w:val="007A6514"/>
    <w:rsid w:val="007A6D63"/>
    <w:rsid w:val="007B1625"/>
    <w:rsid w:val="007B41A5"/>
    <w:rsid w:val="007B706E"/>
    <w:rsid w:val="007B71EB"/>
    <w:rsid w:val="007C6205"/>
    <w:rsid w:val="007C686A"/>
    <w:rsid w:val="007C728E"/>
    <w:rsid w:val="007D2C53"/>
    <w:rsid w:val="007D3271"/>
    <w:rsid w:val="007D3D60"/>
    <w:rsid w:val="007D55EC"/>
    <w:rsid w:val="007E1980"/>
    <w:rsid w:val="007E4B76"/>
    <w:rsid w:val="007E5EA8"/>
    <w:rsid w:val="007E743B"/>
    <w:rsid w:val="007F0CF1"/>
    <w:rsid w:val="007F12A5"/>
    <w:rsid w:val="007F158C"/>
    <w:rsid w:val="007F4CF1"/>
    <w:rsid w:val="007F4E88"/>
    <w:rsid w:val="007F758D"/>
    <w:rsid w:val="007F7D52"/>
    <w:rsid w:val="0080654C"/>
    <w:rsid w:val="008071C6"/>
    <w:rsid w:val="008105A7"/>
    <w:rsid w:val="008146E8"/>
    <w:rsid w:val="00817A00"/>
    <w:rsid w:val="00827D3A"/>
    <w:rsid w:val="008326DC"/>
    <w:rsid w:val="0083582E"/>
    <w:rsid w:val="00835DB3"/>
    <w:rsid w:val="0083617B"/>
    <w:rsid w:val="008371BD"/>
    <w:rsid w:val="008440E7"/>
    <w:rsid w:val="00846306"/>
    <w:rsid w:val="00846725"/>
    <w:rsid w:val="008504A8"/>
    <w:rsid w:val="0085282E"/>
    <w:rsid w:val="00860224"/>
    <w:rsid w:val="00867C1E"/>
    <w:rsid w:val="008706EA"/>
    <w:rsid w:val="0087198C"/>
    <w:rsid w:val="00872C1F"/>
    <w:rsid w:val="00873B42"/>
    <w:rsid w:val="00876C17"/>
    <w:rsid w:val="008827EF"/>
    <w:rsid w:val="008856D8"/>
    <w:rsid w:val="00892E82"/>
    <w:rsid w:val="00894A05"/>
    <w:rsid w:val="008A7CEE"/>
    <w:rsid w:val="008B28E1"/>
    <w:rsid w:val="008B3845"/>
    <w:rsid w:val="008B7EB5"/>
    <w:rsid w:val="008C1B58"/>
    <w:rsid w:val="008C39AE"/>
    <w:rsid w:val="008C590D"/>
    <w:rsid w:val="008D0F7F"/>
    <w:rsid w:val="008D6B8F"/>
    <w:rsid w:val="008E031B"/>
    <w:rsid w:val="008E1A91"/>
    <w:rsid w:val="008E41C9"/>
    <w:rsid w:val="008E61CD"/>
    <w:rsid w:val="008E7029"/>
    <w:rsid w:val="008E7EF6"/>
    <w:rsid w:val="008F1F98"/>
    <w:rsid w:val="008F6758"/>
    <w:rsid w:val="00903F49"/>
    <w:rsid w:val="009040DD"/>
    <w:rsid w:val="00904158"/>
    <w:rsid w:val="00905B47"/>
    <w:rsid w:val="00911E7A"/>
    <w:rsid w:val="0091331C"/>
    <w:rsid w:val="00914E59"/>
    <w:rsid w:val="009200F9"/>
    <w:rsid w:val="00924F96"/>
    <w:rsid w:val="00925280"/>
    <w:rsid w:val="009257C7"/>
    <w:rsid w:val="00925E1F"/>
    <w:rsid w:val="009273FC"/>
    <w:rsid w:val="009279DE"/>
    <w:rsid w:val="00930116"/>
    <w:rsid w:val="00931212"/>
    <w:rsid w:val="00940F33"/>
    <w:rsid w:val="0094212C"/>
    <w:rsid w:val="00954056"/>
    <w:rsid w:val="00954689"/>
    <w:rsid w:val="009617C9"/>
    <w:rsid w:val="00961C93"/>
    <w:rsid w:val="00962939"/>
    <w:rsid w:val="00965324"/>
    <w:rsid w:val="00965371"/>
    <w:rsid w:val="00967B71"/>
    <w:rsid w:val="00970494"/>
    <w:rsid w:val="0097091E"/>
    <w:rsid w:val="009760D3"/>
    <w:rsid w:val="00977132"/>
    <w:rsid w:val="009808C2"/>
    <w:rsid w:val="00981605"/>
    <w:rsid w:val="00981A4B"/>
    <w:rsid w:val="00982501"/>
    <w:rsid w:val="009877D3"/>
    <w:rsid w:val="00993038"/>
    <w:rsid w:val="009940B5"/>
    <w:rsid w:val="00994E8F"/>
    <w:rsid w:val="009951DC"/>
    <w:rsid w:val="009959BB"/>
    <w:rsid w:val="00997158"/>
    <w:rsid w:val="009A3A7C"/>
    <w:rsid w:val="009B2ADB"/>
    <w:rsid w:val="009B2EDF"/>
    <w:rsid w:val="009B4A58"/>
    <w:rsid w:val="009B603A"/>
    <w:rsid w:val="009C2D0E"/>
    <w:rsid w:val="009C3DAC"/>
    <w:rsid w:val="009C41DF"/>
    <w:rsid w:val="009C42E0"/>
    <w:rsid w:val="009D5362"/>
    <w:rsid w:val="009E1415"/>
    <w:rsid w:val="009E272B"/>
    <w:rsid w:val="009E6116"/>
    <w:rsid w:val="00A02E43"/>
    <w:rsid w:val="00A065F9"/>
    <w:rsid w:val="00A07F34"/>
    <w:rsid w:val="00A133D9"/>
    <w:rsid w:val="00A1382A"/>
    <w:rsid w:val="00A208CD"/>
    <w:rsid w:val="00A22154"/>
    <w:rsid w:val="00A23255"/>
    <w:rsid w:val="00A25C38"/>
    <w:rsid w:val="00A26D47"/>
    <w:rsid w:val="00A36049"/>
    <w:rsid w:val="00A36BBE"/>
    <w:rsid w:val="00A41258"/>
    <w:rsid w:val="00A42D5F"/>
    <w:rsid w:val="00A4307A"/>
    <w:rsid w:val="00A436CB"/>
    <w:rsid w:val="00A47EBB"/>
    <w:rsid w:val="00A51CDD"/>
    <w:rsid w:val="00A527CA"/>
    <w:rsid w:val="00A537D2"/>
    <w:rsid w:val="00A5395A"/>
    <w:rsid w:val="00A57B98"/>
    <w:rsid w:val="00A65993"/>
    <w:rsid w:val="00A6730D"/>
    <w:rsid w:val="00A71625"/>
    <w:rsid w:val="00A71B9B"/>
    <w:rsid w:val="00A72688"/>
    <w:rsid w:val="00A751C7"/>
    <w:rsid w:val="00A84892"/>
    <w:rsid w:val="00A87844"/>
    <w:rsid w:val="00A93226"/>
    <w:rsid w:val="00A9424F"/>
    <w:rsid w:val="00AA0129"/>
    <w:rsid w:val="00AA038C"/>
    <w:rsid w:val="00AA30B2"/>
    <w:rsid w:val="00AA7304"/>
    <w:rsid w:val="00AA7A09"/>
    <w:rsid w:val="00AB3B50"/>
    <w:rsid w:val="00AC05B1"/>
    <w:rsid w:val="00AC0DD6"/>
    <w:rsid w:val="00AC3D25"/>
    <w:rsid w:val="00AD2733"/>
    <w:rsid w:val="00AD356C"/>
    <w:rsid w:val="00AE2914"/>
    <w:rsid w:val="00AE5B7B"/>
    <w:rsid w:val="00AE6D15"/>
    <w:rsid w:val="00AE779B"/>
    <w:rsid w:val="00AF005D"/>
    <w:rsid w:val="00AF070E"/>
    <w:rsid w:val="00AF1E29"/>
    <w:rsid w:val="00AF3EFD"/>
    <w:rsid w:val="00B04182"/>
    <w:rsid w:val="00B063C0"/>
    <w:rsid w:val="00B07AE3"/>
    <w:rsid w:val="00B07F8D"/>
    <w:rsid w:val="00B11430"/>
    <w:rsid w:val="00B13769"/>
    <w:rsid w:val="00B15A37"/>
    <w:rsid w:val="00B277AA"/>
    <w:rsid w:val="00B30EC5"/>
    <w:rsid w:val="00B3190F"/>
    <w:rsid w:val="00B353EB"/>
    <w:rsid w:val="00B36EB0"/>
    <w:rsid w:val="00B420B8"/>
    <w:rsid w:val="00B42205"/>
    <w:rsid w:val="00B439C4"/>
    <w:rsid w:val="00B4535E"/>
    <w:rsid w:val="00B45B68"/>
    <w:rsid w:val="00B46930"/>
    <w:rsid w:val="00B46D95"/>
    <w:rsid w:val="00B52A8C"/>
    <w:rsid w:val="00B54266"/>
    <w:rsid w:val="00B610D3"/>
    <w:rsid w:val="00B61247"/>
    <w:rsid w:val="00B63338"/>
    <w:rsid w:val="00B636A8"/>
    <w:rsid w:val="00B656CD"/>
    <w:rsid w:val="00B665C6"/>
    <w:rsid w:val="00B71229"/>
    <w:rsid w:val="00B805AF"/>
    <w:rsid w:val="00B83CBE"/>
    <w:rsid w:val="00B85C07"/>
    <w:rsid w:val="00B86066"/>
    <w:rsid w:val="00B869EC"/>
    <w:rsid w:val="00B9111F"/>
    <w:rsid w:val="00B91D0F"/>
    <w:rsid w:val="00B9397A"/>
    <w:rsid w:val="00B95010"/>
    <w:rsid w:val="00B95868"/>
    <w:rsid w:val="00B9633D"/>
    <w:rsid w:val="00B97A5C"/>
    <w:rsid w:val="00BA18EB"/>
    <w:rsid w:val="00BA2EBE"/>
    <w:rsid w:val="00BB0F28"/>
    <w:rsid w:val="00BB458A"/>
    <w:rsid w:val="00BB7D93"/>
    <w:rsid w:val="00BC1E80"/>
    <w:rsid w:val="00BC4DF4"/>
    <w:rsid w:val="00BD00D3"/>
    <w:rsid w:val="00BD1659"/>
    <w:rsid w:val="00BD39C1"/>
    <w:rsid w:val="00BD3AA9"/>
    <w:rsid w:val="00BD4A18"/>
    <w:rsid w:val="00BD6DB2"/>
    <w:rsid w:val="00BE05BB"/>
    <w:rsid w:val="00BE08D9"/>
    <w:rsid w:val="00BE11CF"/>
    <w:rsid w:val="00BE21AB"/>
    <w:rsid w:val="00BE3064"/>
    <w:rsid w:val="00BE55CB"/>
    <w:rsid w:val="00BE5870"/>
    <w:rsid w:val="00BF2E47"/>
    <w:rsid w:val="00BF3405"/>
    <w:rsid w:val="00BF39DE"/>
    <w:rsid w:val="00BF4D6A"/>
    <w:rsid w:val="00BF617A"/>
    <w:rsid w:val="00C0379D"/>
    <w:rsid w:val="00C03931"/>
    <w:rsid w:val="00C05FE3"/>
    <w:rsid w:val="00C14C0E"/>
    <w:rsid w:val="00C15931"/>
    <w:rsid w:val="00C15A4C"/>
    <w:rsid w:val="00C15BB1"/>
    <w:rsid w:val="00C20A2D"/>
    <w:rsid w:val="00C2136D"/>
    <w:rsid w:val="00C214EE"/>
    <w:rsid w:val="00C2314B"/>
    <w:rsid w:val="00C240DC"/>
    <w:rsid w:val="00C24971"/>
    <w:rsid w:val="00C25F7F"/>
    <w:rsid w:val="00C26BE5"/>
    <w:rsid w:val="00C26E4D"/>
    <w:rsid w:val="00C27909"/>
    <w:rsid w:val="00C27B03"/>
    <w:rsid w:val="00C314E1"/>
    <w:rsid w:val="00C31EDC"/>
    <w:rsid w:val="00C34397"/>
    <w:rsid w:val="00C3566A"/>
    <w:rsid w:val="00C4095D"/>
    <w:rsid w:val="00C41836"/>
    <w:rsid w:val="00C426BC"/>
    <w:rsid w:val="00C431B5"/>
    <w:rsid w:val="00C45336"/>
    <w:rsid w:val="00C51FF3"/>
    <w:rsid w:val="00C52B22"/>
    <w:rsid w:val="00C560A1"/>
    <w:rsid w:val="00C601D2"/>
    <w:rsid w:val="00C657AB"/>
    <w:rsid w:val="00C65BCC"/>
    <w:rsid w:val="00C66970"/>
    <w:rsid w:val="00C804B7"/>
    <w:rsid w:val="00C81637"/>
    <w:rsid w:val="00C82C37"/>
    <w:rsid w:val="00C85B44"/>
    <w:rsid w:val="00C8691C"/>
    <w:rsid w:val="00CA168A"/>
    <w:rsid w:val="00CA357E"/>
    <w:rsid w:val="00CA44F9"/>
    <w:rsid w:val="00CA4A69"/>
    <w:rsid w:val="00CA59CD"/>
    <w:rsid w:val="00CB1358"/>
    <w:rsid w:val="00CB6A52"/>
    <w:rsid w:val="00CC3E0C"/>
    <w:rsid w:val="00CC58D3"/>
    <w:rsid w:val="00CC7402"/>
    <w:rsid w:val="00CC784D"/>
    <w:rsid w:val="00CD5B11"/>
    <w:rsid w:val="00CE475B"/>
    <w:rsid w:val="00CF05BD"/>
    <w:rsid w:val="00CF651C"/>
    <w:rsid w:val="00D005B8"/>
    <w:rsid w:val="00D0337B"/>
    <w:rsid w:val="00D06F6F"/>
    <w:rsid w:val="00D075C8"/>
    <w:rsid w:val="00D079B2"/>
    <w:rsid w:val="00D114E9"/>
    <w:rsid w:val="00D15693"/>
    <w:rsid w:val="00D31614"/>
    <w:rsid w:val="00D349B8"/>
    <w:rsid w:val="00D37738"/>
    <w:rsid w:val="00D40C8C"/>
    <w:rsid w:val="00D429C6"/>
    <w:rsid w:val="00D43C21"/>
    <w:rsid w:val="00D470A5"/>
    <w:rsid w:val="00D47748"/>
    <w:rsid w:val="00D516E6"/>
    <w:rsid w:val="00D54CC3"/>
    <w:rsid w:val="00D54E51"/>
    <w:rsid w:val="00D6041A"/>
    <w:rsid w:val="00D62E76"/>
    <w:rsid w:val="00D633EB"/>
    <w:rsid w:val="00D63AAE"/>
    <w:rsid w:val="00D65D9A"/>
    <w:rsid w:val="00D76760"/>
    <w:rsid w:val="00D76977"/>
    <w:rsid w:val="00D7725C"/>
    <w:rsid w:val="00D772DF"/>
    <w:rsid w:val="00D82FF7"/>
    <w:rsid w:val="00D83AFB"/>
    <w:rsid w:val="00D840B2"/>
    <w:rsid w:val="00D847FE"/>
    <w:rsid w:val="00D94256"/>
    <w:rsid w:val="00D95061"/>
    <w:rsid w:val="00D951CC"/>
    <w:rsid w:val="00D9564C"/>
    <w:rsid w:val="00D964EA"/>
    <w:rsid w:val="00D966D0"/>
    <w:rsid w:val="00D96F8A"/>
    <w:rsid w:val="00D97272"/>
    <w:rsid w:val="00DA04A4"/>
    <w:rsid w:val="00DA0C59"/>
    <w:rsid w:val="00DA1843"/>
    <w:rsid w:val="00DA3991"/>
    <w:rsid w:val="00DA44F6"/>
    <w:rsid w:val="00DB5B8B"/>
    <w:rsid w:val="00DB73E5"/>
    <w:rsid w:val="00DB7E6C"/>
    <w:rsid w:val="00DC1015"/>
    <w:rsid w:val="00DD4236"/>
    <w:rsid w:val="00DD5A29"/>
    <w:rsid w:val="00DD5D9D"/>
    <w:rsid w:val="00DE35CB"/>
    <w:rsid w:val="00DE718D"/>
    <w:rsid w:val="00DE7879"/>
    <w:rsid w:val="00DF21E9"/>
    <w:rsid w:val="00DF2704"/>
    <w:rsid w:val="00DF526B"/>
    <w:rsid w:val="00E00F14"/>
    <w:rsid w:val="00E05821"/>
    <w:rsid w:val="00E05FD7"/>
    <w:rsid w:val="00E06386"/>
    <w:rsid w:val="00E2170B"/>
    <w:rsid w:val="00E24EB4"/>
    <w:rsid w:val="00E25F2F"/>
    <w:rsid w:val="00E26274"/>
    <w:rsid w:val="00E26AE0"/>
    <w:rsid w:val="00E275D9"/>
    <w:rsid w:val="00E320ED"/>
    <w:rsid w:val="00E33AFB"/>
    <w:rsid w:val="00E34218"/>
    <w:rsid w:val="00E36B28"/>
    <w:rsid w:val="00E46282"/>
    <w:rsid w:val="00E4743F"/>
    <w:rsid w:val="00E5216E"/>
    <w:rsid w:val="00E57E2C"/>
    <w:rsid w:val="00E627CC"/>
    <w:rsid w:val="00E661F7"/>
    <w:rsid w:val="00E72046"/>
    <w:rsid w:val="00E73080"/>
    <w:rsid w:val="00E73F78"/>
    <w:rsid w:val="00E75DD0"/>
    <w:rsid w:val="00E77A59"/>
    <w:rsid w:val="00E82344"/>
    <w:rsid w:val="00E8325F"/>
    <w:rsid w:val="00E84C82"/>
    <w:rsid w:val="00E84D64"/>
    <w:rsid w:val="00E87408"/>
    <w:rsid w:val="00E914C4"/>
    <w:rsid w:val="00E934F5"/>
    <w:rsid w:val="00E9657F"/>
    <w:rsid w:val="00E96961"/>
    <w:rsid w:val="00EA1B7D"/>
    <w:rsid w:val="00EA3075"/>
    <w:rsid w:val="00EA30F7"/>
    <w:rsid w:val="00EA45E9"/>
    <w:rsid w:val="00EA72EC"/>
    <w:rsid w:val="00EB11BF"/>
    <w:rsid w:val="00EB11CB"/>
    <w:rsid w:val="00EB13F3"/>
    <w:rsid w:val="00EB178A"/>
    <w:rsid w:val="00EB275A"/>
    <w:rsid w:val="00EB6DEF"/>
    <w:rsid w:val="00EB786A"/>
    <w:rsid w:val="00EC1578"/>
    <w:rsid w:val="00EC1C72"/>
    <w:rsid w:val="00EC3CC9"/>
    <w:rsid w:val="00EC680A"/>
    <w:rsid w:val="00EC74A1"/>
    <w:rsid w:val="00EE1031"/>
    <w:rsid w:val="00EE1247"/>
    <w:rsid w:val="00EE2BED"/>
    <w:rsid w:val="00EE374B"/>
    <w:rsid w:val="00EE595C"/>
    <w:rsid w:val="00EF130B"/>
    <w:rsid w:val="00EF1BDE"/>
    <w:rsid w:val="00F02E03"/>
    <w:rsid w:val="00F0560A"/>
    <w:rsid w:val="00F0620E"/>
    <w:rsid w:val="00F11BB5"/>
    <w:rsid w:val="00F1417B"/>
    <w:rsid w:val="00F14FFA"/>
    <w:rsid w:val="00F156ED"/>
    <w:rsid w:val="00F15BF5"/>
    <w:rsid w:val="00F23FAD"/>
    <w:rsid w:val="00F34B99"/>
    <w:rsid w:val="00F41B34"/>
    <w:rsid w:val="00F50C0C"/>
    <w:rsid w:val="00F52DAB"/>
    <w:rsid w:val="00F543F0"/>
    <w:rsid w:val="00F54765"/>
    <w:rsid w:val="00F570EA"/>
    <w:rsid w:val="00F601F1"/>
    <w:rsid w:val="00F67C05"/>
    <w:rsid w:val="00F70AAF"/>
    <w:rsid w:val="00F70AB0"/>
    <w:rsid w:val="00F73F44"/>
    <w:rsid w:val="00F76D0A"/>
    <w:rsid w:val="00F81D29"/>
    <w:rsid w:val="00F86E21"/>
    <w:rsid w:val="00F91C4D"/>
    <w:rsid w:val="00F92FD9"/>
    <w:rsid w:val="00F9369E"/>
    <w:rsid w:val="00FA0731"/>
    <w:rsid w:val="00FA2454"/>
    <w:rsid w:val="00FA2D8B"/>
    <w:rsid w:val="00FA6684"/>
    <w:rsid w:val="00FA731E"/>
    <w:rsid w:val="00FB0650"/>
    <w:rsid w:val="00FB26CD"/>
    <w:rsid w:val="00FB2B38"/>
    <w:rsid w:val="00FC2B15"/>
    <w:rsid w:val="00FC6358"/>
    <w:rsid w:val="00FD0B3F"/>
    <w:rsid w:val="00FD2BC2"/>
    <w:rsid w:val="00FD320D"/>
    <w:rsid w:val="00FD55C2"/>
    <w:rsid w:val="00FE1E0F"/>
    <w:rsid w:val="00FE23DE"/>
    <w:rsid w:val="00FF1E40"/>
    <w:rsid w:val="00FF5FE7"/>
    <w:rsid w:val="00FF7A34"/>
    <w:rsid w:val="01F02DA0"/>
    <w:rsid w:val="024A48E0"/>
    <w:rsid w:val="03CC610A"/>
    <w:rsid w:val="05E1052D"/>
    <w:rsid w:val="06A15D0D"/>
    <w:rsid w:val="06C945A3"/>
    <w:rsid w:val="07473310"/>
    <w:rsid w:val="07592580"/>
    <w:rsid w:val="07C77DC4"/>
    <w:rsid w:val="07E851ED"/>
    <w:rsid w:val="08014B27"/>
    <w:rsid w:val="092E60EB"/>
    <w:rsid w:val="094427FA"/>
    <w:rsid w:val="09976767"/>
    <w:rsid w:val="09AD65F5"/>
    <w:rsid w:val="0A2F56BF"/>
    <w:rsid w:val="0A4E77B0"/>
    <w:rsid w:val="0A7C5B74"/>
    <w:rsid w:val="0A8F4E3E"/>
    <w:rsid w:val="0B5903A6"/>
    <w:rsid w:val="0B62748A"/>
    <w:rsid w:val="0BE240A8"/>
    <w:rsid w:val="0E6A04AE"/>
    <w:rsid w:val="0F5E72FF"/>
    <w:rsid w:val="100C6466"/>
    <w:rsid w:val="10582D1E"/>
    <w:rsid w:val="110F550F"/>
    <w:rsid w:val="112B4683"/>
    <w:rsid w:val="1146341E"/>
    <w:rsid w:val="117239C8"/>
    <w:rsid w:val="11A109BB"/>
    <w:rsid w:val="135638BC"/>
    <w:rsid w:val="138F5A65"/>
    <w:rsid w:val="14194A74"/>
    <w:rsid w:val="159943A5"/>
    <w:rsid w:val="15AF72E9"/>
    <w:rsid w:val="164D3E82"/>
    <w:rsid w:val="16A065F1"/>
    <w:rsid w:val="16C8414D"/>
    <w:rsid w:val="16F27638"/>
    <w:rsid w:val="17143684"/>
    <w:rsid w:val="193742FD"/>
    <w:rsid w:val="199F28FD"/>
    <w:rsid w:val="1A7A12A5"/>
    <w:rsid w:val="1AEF3421"/>
    <w:rsid w:val="1B964EC2"/>
    <w:rsid w:val="1CB247E7"/>
    <w:rsid w:val="1D175386"/>
    <w:rsid w:val="1D63603C"/>
    <w:rsid w:val="1D983FB3"/>
    <w:rsid w:val="1DBD501C"/>
    <w:rsid w:val="1E1204EC"/>
    <w:rsid w:val="1EF00B61"/>
    <w:rsid w:val="1F7053B2"/>
    <w:rsid w:val="2129737F"/>
    <w:rsid w:val="21A71B5B"/>
    <w:rsid w:val="21E815B4"/>
    <w:rsid w:val="220E01A8"/>
    <w:rsid w:val="225D238A"/>
    <w:rsid w:val="22D66164"/>
    <w:rsid w:val="232C0003"/>
    <w:rsid w:val="23BC3CAC"/>
    <w:rsid w:val="242C34C7"/>
    <w:rsid w:val="259B733A"/>
    <w:rsid w:val="27710F09"/>
    <w:rsid w:val="278B5458"/>
    <w:rsid w:val="27BC08D2"/>
    <w:rsid w:val="27DB57B3"/>
    <w:rsid w:val="28112025"/>
    <w:rsid w:val="28583F9D"/>
    <w:rsid w:val="2A09559B"/>
    <w:rsid w:val="2A4F4FF2"/>
    <w:rsid w:val="2B4431B4"/>
    <w:rsid w:val="2B7314B5"/>
    <w:rsid w:val="2F696796"/>
    <w:rsid w:val="2FBB5897"/>
    <w:rsid w:val="30FF2102"/>
    <w:rsid w:val="312D67C0"/>
    <w:rsid w:val="329A7601"/>
    <w:rsid w:val="333D15C0"/>
    <w:rsid w:val="33E13ED8"/>
    <w:rsid w:val="35E662E8"/>
    <w:rsid w:val="36BF2644"/>
    <w:rsid w:val="38A33286"/>
    <w:rsid w:val="39120466"/>
    <w:rsid w:val="39357035"/>
    <w:rsid w:val="39533277"/>
    <w:rsid w:val="39D14DFF"/>
    <w:rsid w:val="3B0D5841"/>
    <w:rsid w:val="3B1D0E4C"/>
    <w:rsid w:val="3B7C60BE"/>
    <w:rsid w:val="3BC32DB3"/>
    <w:rsid w:val="3BE667D2"/>
    <w:rsid w:val="3BF966C9"/>
    <w:rsid w:val="3C373B4F"/>
    <w:rsid w:val="3D280CDF"/>
    <w:rsid w:val="3F781235"/>
    <w:rsid w:val="40711034"/>
    <w:rsid w:val="421D1521"/>
    <w:rsid w:val="431153C7"/>
    <w:rsid w:val="443F58CB"/>
    <w:rsid w:val="45A80032"/>
    <w:rsid w:val="45C747B8"/>
    <w:rsid w:val="467821D6"/>
    <w:rsid w:val="46CF5418"/>
    <w:rsid w:val="47AF664E"/>
    <w:rsid w:val="47BB50DF"/>
    <w:rsid w:val="488253B1"/>
    <w:rsid w:val="488B3A37"/>
    <w:rsid w:val="49395A96"/>
    <w:rsid w:val="495F1F3D"/>
    <w:rsid w:val="49DE635C"/>
    <w:rsid w:val="4A185810"/>
    <w:rsid w:val="4AA049DD"/>
    <w:rsid w:val="4AB30DE9"/>
    <w:rsid w:val="4BBA524B"/>
    <w:rsid w:val="4BBB574A"/>
    <w:rsid w:val="4DCB0EA0"/>
    <w:rsid w:val="4E7F42DE"/>
    <w:rsid w:val="4F325EE9"/>
    <w:rsid w:val="4F541105"/>
    <w:rsid w:val="4F941A19"/>
    <w:rsid w:val="50192A75"/>
    <w:rsid w:val="501B330E"/>
    <w:rsid w:val="503D0E87"/>
    <w:rsid w:val="50444896"/>
    <w:rsid w:val="50521838"/>
    <w:rsid w:val="50E5725E"/>
    <w:rsid w:val="50FA798B"/>
    <w:rsid w:val="51014A50"/>
    <w:rsid w:val="511701B8"/>
    <w:rsid w:val="51192467"/>
    <w:rsid w:val="515E2DDD"/>
    <w:rsid w:val="517B22FE"/>
    <w:rsid w:val="51BF29C5"/>
    <w:rsid w:val="51F41A3F"/>
    <w:rsid w:val="529C4C31"/>
    <w:rsid w:val="537D2DF1"/>
    <w:rsid w:val="54C70907"/>
    <w:rsid w:val="54D83705"/>
    <w:rsid w:val="5608726D"/>
    <w:rsid w:val="56E14293"/>
    <w:rsid w:val="572D1F1C"/>
    <w:rsid w:val="57A912C1"/>
    <w:rsid w:val="58652BDB"/>
    <w:rsid w:val="589F704A"/>
    <w:rsid w:val="59577378"/>
    <w:rsid w:val="5A782CB7"/>
    <w:rsid w:val="5B4A0EB9"/>
    <w:rsid w:val="5BCD6FC9"/>
    <w:rsid w:val="5CCF5313"/>
    <w:rsid w:val="5CE3589B"/>
    <w:rsid w:val="5D345548"/>
    <w:rsid w:val="5D4D14B6"/>
    <w:rsid w:val="5D651A6B"/>
    <w:rsid w:val="5DC61449"/>
    <w:rsid w:val="5DCE1353"/>
    <w:rsid w:val="5E733A67"/>
    <w:rsid w:val="60095860"/>
    <w:rsid w:val="60F51884"/>
    <w:rsid w:val="61C9709E"/>
    <w:rsid w:val="643605EE"/>
    <w:rsid w:val="655F5655"/>
    <w:rsid w:val="65C925C0"/>
    <w:rsid w:val="65E4623C"/>
    <w:rsid w:val="67097077"/>
    <w:rsid w:val="68794283"/>
    <w:rsid w:val="692108AB"/>
    <w:rsid w:val="6B5041EF"/>
    <w:rsid w:val="6B550947"/>
    <w:rsid w:val="6BAA4E98"/>
    <w:rsid w:val="70A22F32"/>
    <w:rsid w:val="70B34756"/>
    <w:rsid w:val="717F70A5"/>
    <w:rsid w:val="72283473"/>
    <w:rsid w:val="72DC3D2A"/>
    <w:rsid w:val="74656CAF"/>
    <w:rsid w:val="75ED77AB"/>
    <w:rsid w:val="77AB21F9"/>
    <w:rsid w:val="78436CFD"/>
    <w:rsid w:val="78925123"/>
    <w:rsid w:val="78D304B8"/>
    <w:rsid w:val="795C16D6"/>
    <w:rsid w:val="797C28E8"/>
    <w:rsid w:val="79B259C3"/>
    <w:rsid w:val="79D967EB"/>
    <w:rsid w:val="7A7B406C"/>
    <w:rsid w:val="7AED2387"/>
    <w:rsid w:val="7B9A5687"/>
    <w:rsid w:val="7BEB00B2"/>
    <w:rsid w:val="7CF06D20"/>
    <w:rsid w:val="7DD2566E"/>
    <w:rsid w:val="7E6C555B"/>
    <w:rsid w:val="7F71016C"/>
    <w:rsid w:val="7F94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6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6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5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63"/>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64"/>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65"/>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66"/>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67"/>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68"/>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pPr>
    <w:rPr>
      <w:rFonts w:ascii="宋体"/>
      <w:szCs w:val="21"/>
    </w:rPr>
  </w:style>
  <w:style w:type="paragraph" w:styleId="12">
    <w:name w:val="index 8"/>
    <w:basedOn w:val="1"/>
    <w:next w:val="1"/>
    <w:qFormat/>
    <w:uiPriority w:val="0"/>
    <w:pPr>
      <w:ind w:left="1680" w:hanging="210"/>
    </w:pPr>
    <w:rPr>
      <w:rFonts w:ascii="Calibri" w:hAnsi="Calibri"/>
      <w:sz w:val="20"/>
      <w:szCs w:val="20"/>
    </w:rPr>
  </w:style>
  <w:style w:type="paragraph" w:styleId="13">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4">
    <w:name w:val="index 5"/>
    <w:basedOn w:val="1"/>
    <w:next w:val="1"/>
    <w:qFormat/>
    <w:uiPriority w:val="0"/>
    <w:pPr>
      <w:ind w:left="1050" w:hanging="210"/>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58"/>
    <w:semiHidden/>
    <w:unhideWhenUsed/>
    <w:qFormat/>
    <w:uiPriority w:val="0"/>
  </w:style>
  <w:style w:type="paragraph" w:styleId="17">
    <w:name w:val="index 6"/>
    <w:basedOn w:val="1"/>
    <w:next w:val="1"/>
    <w:qFormat/>
    <w:uiPriority w:val="0"/>
    <w:pPr>
      <w:ind w:left="1260" w:hanging="210"/>
    </w:pPr>
    <w:rPr>
      <w:rFonts w:ascii="Calibri" w:hAnsi="Calibri"/>
      <w:sz w:val="20"/>
      <w:szCs w:val="20"/>
    </w:rPr>
  </w:style>
  <w:style w:type="paragraph" w:styleId="18">
    <w:name w:val="index 4"/>
    <w:basedOn w:val="1"/>
    <w:next w:val="1"/>
    <w:qFormat/>
    <w:uiPriority w:val="0"/>
    <w:pPr>
      <w:ind w:left="840" w:hanging="210"/>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pPr>
    <w:rPr>
      <w:rFonts w:ascii="宋体"/>
      <w:szCs w:val="21"/>
    </w:rPr>
  </w:style>
  <w:style w:type="paragraph" w:styleId="20">
    <w:name w:val="toc 3"/>
    <w:basedOn w:val="1"/>
    <w:next w:val="1"/>
    <w:semiHidden/>
    <w:qFormat/>
    <w:uiPriority w:val="0"/>
    <w:pPr>
      <w:tabs>
        <w:tab w:val="right" w:leader="dot" w:pos="9241"/>
      </w:tabs>
      <w:ind w:firstLine="100" w:firstLineChars="100"/>
    </w:pPr>
    <w:rPr>
      <w:rFonts w:ascii="宋体"/>
      <w:szCs w:val="21"/>
    </w:rPr>
  </w:style>
  <w:style w:type="paragraph" w:styleId="21">
    <w:name w:val="Plain Text"/>
    <w:basedOn w:val="1"/>
    <w:link w:val="150"/>
    <w:qFormat/>
    <w:uiPriority w:val="0"/>
    <w:rPr>
      <w:rFonts w:ascii="宋体" w:hAnsi="Courier New"/>
      <w:szCs w:val="20"/>
    </w:rPr>
  </w:style>
  <w:style w:type="paragraph" w:styleId="22">
    <w:name w:val="toc 8"/>
    <w:basedOn w:val="1"/>
    <w:next w:val="1"/>
    <w:semiHidden/>
    <w:qFormat/>
    <w:uiPriority w:val="0"/>
    <w:pPr>
      <w:tabs>
        <w:tab w:val="right" w:leader="dot" w:pos="9241"/>
      </w:tabs>
      <w:ind w:firstLine="607" w:firstLineChars="600"/>
    </w:pPr>
    <w:rPr>
      <w:rFonts w:ascii="宋体"/>
      <w:szCs w:val="21"/>
    </w:rPr>
  </w:style>
  <w:style w:type="paragraph" w:styleId="23">
    <w:name w:val="index 3"/>
    <w:basedOn w:val="1"/>
    <w:next w:val="1"/>
    <w:qFormat/>
    <w:uiPriority w:val="0"/>
    <w:pPr>
      <w:ind w:left="630" w:hanging="210"/>
    </w:pPr>
    <w:rPr>
      <w:rFonts w:ascii="Calibri" w:hAnsi="Calibri"/>
      <w:sz w:val="20"/>
      <w:szCs w:val="20"/>
    </w:rPr>
  </w:style>
  <w:style w:type="paragraph" w:styleId="24">
    <w:name w:val="endnote text"/>
    <w:basedOn w:val="1"/>
    <w:semiHidden/>
    <w:qFormat/>
    <w:uiPriority w:val="0"/>
    <w:pPr>
      <w:snapToGrid w:val="0"/>
    </w:pPr>
  </w:style>
  <w:style w:type="paragraph" w:styleId="25">
    <w:name w:val="Balloon Text"/>
    <w:basedOn w:val="1"/>
    <w:link w:val="154"/>
    <w:qFormat/>
    <w:uiPriority w:val="0"/>
    <w:rPr>
      <w:sz w:val="18"/>
      <w:szCs w:val="18"/>
    </w:rPr>
  </w:style>
  <w:style w:type="paragraph" w:styleId="26">
    <w:name w:val="footer"/>
    <w:basedOn w:val="1"/>
    <w:link w:val="160"/>
    <w:qFormat/>
    <w:uiPriority w:val="99"/>
    <w:pPr>
      <w:snapToGrid w:val="0"/>
      <w:ind w:right="210" w:rightChars="100"/>
      <w:jc w:val="right"/>
    </w:pPr>
    <w:rPr>
      <w:sz w:val="18"/>
      <w:szCs w:val="18"/>
    </w:rPr>
  </w:style>
  <w:style w:type="paragraph" w:styleId="27">
    <w:name w:val="header"/>
    <w:basedOn w:val="1"/>
    <w:qFormat/>
    <w:uiPriority w:val="0"/>
    <w:pPr>
      <w:snapToGrid w:val="0"/>
    </w:pPr>
    <w:rPr>
      <w:sz w:val="18"/>
      <w:szCs w:val="18"/>
    </w:rPr>
  </w:style>
  <w:style w:type="paragraph" w:styleId="28">
    <w:name w:val="toc 1"/>
    <w:basedOn w:val="1"/>
    <w:next w:val="1"/>
    <w:semiHidden/>
    <w:qFormat/>
    <w:uiPriority w:val="0"/>
    <w:pPr>
      <w:tabs>
        <w:tab w:val="right" w:leader="dot" w:pos="9242"/>
      </w:tabs>
      <w:spacing w:beforeLines="25" w:afterLines="25"/>
    </w:pPr>
    <w:rPr>
      <w:rFonts w:ascii="宋体"/>
      <w:szCs w:val="21"/>
    </w:rPr>
  </w:style>
  <w:style w:type="paragraph" w:styleId="29">
    <w:name w:val="toc 4"/>
    <w:basedOn w:val="1"/>
    <w:next w:val="1"/>
    <w:semiHidden/>
    <w:qFormat/>
    <w:uiPriority w:val="0"/>
    <w:pPr>
      <w:tabs>
        <w:tab w:val="right" w:leader="dot" w:pos="9241"/>
      </w:tabs>
      <w:ind w:firstLine="200" w:firstLineChars="200"/>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32"/>
    <w:qFormat/>
    <w:uiPriority w:val="0"/>
    <w:pPr>
      <w:tabs>
        <w:tab w:val="right" w:leader="dot" w:pos="9299"/>
      </w:tabs>
    </w:pPr>
    <w:rPr>
      <w:rFonts w:ascii="宋体"/>
      <w:szCs w:val="21"/>
    </w:rPr>
  </w:style>
  <w:style w:type="paragraph" w:customStyle="1" w:styleId="32">
    <w:name w:val="段"/>
    <w:link w:val="53"/>
    <w:qFormat/>
    <w:uiPriority w:val="0"/>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szCs w:val="22"/>
      <w:lang w:val="en-US" w:eastAsia="zh-CN" w:bidi="ar-SA"/>
    </w:rPr>
  </w:style>
  <w:style w:type="paragraph" w:styleId="33">
    <w:name w:val="Subtitle"/>
    <w:basedOn w:val="1"/>
    <w:next w:val="1"/>
    <w:link w:val="17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4">
    <w:name w:val="footnote text"/>
    <w:basedOn w:val="1"/>
    <w:link w:val="153"/>
    <w:qFormat/>
    <w:uiPriority w:val="99"/>
    <w:pPr>
      <w:numPr>
        <w:ilvl w:val="0"/>
        <w:numId w:val="1"/>
      </w:numPr>
      <w:snapToGrid w:val="0"/>
    </w:pPr>
    <w:rPr>
      <w:rFonts w:ascii="宋体"/>
      <w:sz w:val="18"/>
      <w:szCs w:val="18"/>
      <w:lang w:val="zh-CN"/>
    </w:rPr>
  </w:style>
  <w:style w:type="paragraph" w:styleId="35">
    <w:name w:val="toc 6"/>
    <w:basedOn w:val="1"/>
    <w:next w:val="1"/>
    <w:semiHidden/>
    <w:qFormat/>
    <w:uiPriority w:val="0"/>
    <w:pPr>
      <w:tabs>
        <w:tab w:val="right" w:leader="dot" w:pos="9241"/>
      </w:tabs>
      <w:ind w:firstLine="400" w:firstLineChars="400"/>
    </w:pPr>
    <w:rPr>
      <w:rFonts w:ascii="宋体"/>
      <w:szCs w:val="21"/>
    </w:rPr>
  </w:style>
  <w:style w:type="paragraph" w:styleId="36">
    <w:name w:val="index 7"/>
    <w:basedOn w:val="1"/>
    <w:next w:val="1"/>
    <w:qFormat/>
    <w:uiPriority w:val="0"/>
    <w:pPr>
      <w:ind w:left="1470" w:hanging="210"/>
    </w:pPr>
    <w:rPr>
      <w:rFonts w:ascii="Calibri" w:hAnsi="Calibri"/>
      <w:sz w:val="20"/>
      <w:szCs w:val="20"/>
    </w:rPr>
  </w:style>
  <w:style w:type="paragraph" w:styleId="37">
    <w:name w:val="index 9"/>
    <w:basedOn w:val="1"/>
    <w:next w:val="1"/>
    <w:qFormat/>
    <w:uiPriority w:val="0"/>
    <w:pPr>
      <w:ind w:left="1890" w:hanging="210"/>
    </w:pPr>
    <w:rPr>
      <w:rFonts w:ascii="Calibri" w:hAnsi="Calibri"/>
      <w:sz w:val="20"/>
      <w:szCs w:val="20"/>
    </w:rPr>
  </w:style>
  <w:style w:type="paragraph" w:styleId="38">
    <w:name w:val="toc 2"/>
    <w:basedOn w:val="1"/>
    <w:next w:val="1"/>
    <w:semiHidden/>
    <w:qFormat/>
    <w:uiPriority w:val="0"/>
    <w:pPr>
      <w:tabs>
        <w:tab w:val="right" w:leader="dot" w:pos="9242"/>
      </w:tabs>
    </w:pPr>
    <w:rPr>
      <w:rFonts w:ascii="宋体"/>
      <w:szCs w:val="21"/>
    </w:rPr>
  </w:style>
  <w:style w:type="paragraph" w:styleId="39">
    <w:name w:val="toc 9"/>
    <w:basedOn w:val="1"/>
    <w:next w:val="1"/>
    <w:semiHidden/>
    <w:qFormat/>
    <w:uiPriority w:val="0"/>
    <w:pPr>
      <w:ind w:left="1470"/>
    </w:pPr>
    <w:rPr>
      <w:sz w:val="20"/>
      <w:szCs w:val="20"/>
    </w:rPr>
  </w:style>
  <w:style w:type="paragraph" w:styleId="40">
    <w:name w:val="index 2"/>
    <w:basedOn w:val="1"/>
    <w:next w:val="1"/>
    <w:qFormat/>
    <w:uiPriority w:val="0"/>
    <w:pPr>
      <w:ind w:left="420" w:hanging="210"/>
    </w:pPr>
    <w:rPr>
      <w:rFonts w:ascii="Calibri" w:hAnsi="Calibri"/>
      <w:sz w:val="20"/>
      <w:szCs w:val="20"/>
    </w:rPr>
  </w:style>
  <w:style w:type="paragraph" w:styleId="41">
    <w:name w:val="Title"/>
    <w:basedOn w:val="1"/>
    <w:next w:val="1"/>
    <w:link w:val="169"/>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42">
    <w:name w:val="annotation subject"/>
    <w:basedOn w:val="16"/>
    <w:next w:val="16"/>
    <w:link w:val="159"/>
    <w:semiHidden/>
    <w:unhideWhenUsed/>
    <w:qFormat/>
    <w:uiPriority w:val="0"/>
    <w:rPr>
      <w:b/>
      <w:bCs/>
    </w:rPr>
  </w:style>
  <w:style w:type="table" w:styleId="44">
    <w:name w:val="Table Grid"/>
    <w:basedOn w:val="4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qFormat/>
    <w:uiPriority w:val="22"/>
    <w:rPr>
      <w:b/>
      <w:bCs/>
    </w:rPr>
  </w:style>
  <w:style w:type="character" w:styleId="47">
    <w:name w:val="endnote reference"/>
    <w:semiHidden/>
    <w:qFormat/>
    <w:uiPriority w:val="0"/>
    <w:rPr>
      <w:vertAlign w:val="superscript"/>
    </w:rPr>
  </w:style>
  <w:style w:type="character" w:styleId="48">
    <w:name w:val="page number"/>
    <w:qFormat/>
    <w:uiPriority w:val="0"/>
    <w:rPr>
      <w:rFonts w:ascii="Times New Roman" w:hAnsi="Times New Roman" w:eastAsia="宋体"/>
      <w:sz w:val="18"/>
    </w:rPr>
  </w:style>
  <w:style w:type="character" w:styleId="49">
    <w:name w:val="Emphasis"/>
    <w:basedOn w:val="45"/>
    <w:qFormat/>
    <w:uiPriority w:val="20"/>
    <w:rPr>
      <w:i/>
      <w:iCs/>
    </w:rPr>
  </w:style>
  <w:style w:type="character" w:styleId="50">
    <w:name w:val="Hyperlink"/>
    <w:qFormat/>
    <w:uiPriority w:val="0"/>
    <w:rPr>
      <w:color w:val="0000FF"/>
      <w:spacing w:val="0"/>
      <w:w w:val="100"/>
      <w:szCs w:val="21"/>
      <w:u w:val="single"/>
    </w:rPr>
  </w:style>
  <w:style w:type="character" w:styleId="51">
    <w:name w:val="annotation reference"/>
    <w:basedOn w:val="45"/>
    <w:semiHidden/>
    <w:unhideWhenUsed/>
    <w:qFormat/>
    <w:uiPriority w:val="0"/>
    <w:rPr>
      <w:sz w:val="21"/>
      <w:szCs w:val="21"/>
    </w:rPr>
  </w:style>
  <w:style w:type="character" w:styleId="52">
    <w:name w:val="footnote reference"/>
    <w:semiHidden/>
    <w:qFormat/>
    <w:uiPriority w:val="0"/>
    <w:rPr>
      <w:vertAlign w:val="superscript"/>
    </w:rPr>
  </w:style>
  <w:style w:type="character" w:customStyle="1" w:styleId="53">
    <w:name w:val="段 Char"/>
    <w:link w:val="32"/>
    <w:qFormat/>
    <w:uiPriority w:val="0"/>
    <w:rPr>
      <w:rFonts w:ascii="宋体"/>
      <w:sz w:val="21"/>
      <w:lang w:val="en-US" w:eastAsia="zh-CN" w:bidi="ar-SA"/>
    </w:rPr>
  </w:style>
  <w:style w:type="paragraph" w:customStyle="1" w:styleId="54">
    <w:name w:val="一级条标题"/>
    <w:next w:val="32"/>
    <w:link w:val="152"/>
    <w:qFormat/>
    <w:uiPriority w:val="0"/>
    <w:pPr>
      <w:numPr>
        <w:ilvl w:val="1"/>
        <w:numId w:val="2"/>
      </w:numPr>
      <w:spacing w:beforeLines="50" w:afterLines="50" w:line="276" w:lineRule="auto"/>
      <w:outlineLvl w:val="2"/>
    </w:pPr>
    <w:rPr>
      <w:rFonts w:ascii="黑体" w:hAnsi="Times New Roman" w:eastAsia="黑体" w:cs="Times New Roman"/>
      <w:sz w:val="21"/>
      <w:szCs w:val="21"/>
      <w:lang w:val="en-US" w:eastAsia="zh-CN" w:bidi="ar-SA"/>
    </w:rPr>
  </w:style>
  <w:style w:type="paragraph" w:customStyle="1" w:styleId="55">
    <w:name w:val="标准书脚_奇数页"/>
    <w:qFormat/>
    <w:uiPriority w:val="0"/>
    <w:pPr>
      <w:spacing w:before="120" w:after="200" w:line="276" w:lineRule="auto"/>
      <w:ind w:right="198"/>
      <w:jc w:val="right"/>
    </w:pPr>
    <w:rPr>
      <w:rFonts w:ascii="宋体" w:hAnsi="Times New Roman" w:eastAsia="宋体" w:cs="Times New Roman"/>
      <w:sz w:val="18"/>
      <w:szCs w:val="18"/>
      <w:lang w:val="en-US" w:eastAsia="zh-CN" w:bidi="ar-SA"/>
    </w:rPr>
  </w:style>
  <w:style w:type="paragraph" w:customStyle="1" w:styleId="56">
    <w:name w:val="标准书眉_奇数页"/>
    <w:next w:val="1"/>
    <w:qFormat/>
    <w:uiPriority w:val="0"/>
    <w:pPr>
      <w:tabs>
        <w:tab w:val="center" w:pos="4154"/>
        <w:tab w:val="right" w:pos="8306"/>
      </w:tabs>
      <w:spacing w:after="220" w:line="276" w:lineRule="auto"/>
      <w:jc w:val="right"/>
    </w:pPr>
    <w:rPr>
      <w:rFonts w:ascii="黑体" w:hAnsi="Times New Roman" w:eastAsia="黑体" w:cs="Times New Roman"/>
      <w:sz w:val="21"/>
      <w:szCs w:val="21"/>
      <w:lang w:val="en-US" w:eastAsia="zh-CN" w:bidi="ar-SA"/>
    </w:rPr>
  </w:style>
  <w:style w:type="paragraph" w:customStyle="1" w:styleId="57">
    <w:name w:val="章标题"/>
    <w:next w:val="32"/>
    <w:qFormat/>
    <w:uiPriority w:val="0"/>
    <w:pPr>
      <w:numPr>
        <w:ilvl w:val="0"/>
        <w:numId w:val="2"/>
      </w:numPr>
      <w:spacing w:beforeLines="100" w:afterLines="100" w:line="276" w:lineRule="auto"/>
      <w:jc w:val="both"/>
      <w:outlineLvl w:val="1"/>
    </w:pPr>
    <w:rPr>
      <w:rFonts w:ascii="黑体" w:hAnsi="Times New Roman" w:eastAsia="黑体" w:cs="Times New Roman"/>
      <w:sz w:val="21"/>
      <w:szCs w:val="22"/>
      <w:lang w:val="en-US" w:eastAsia="zh-CN" w:bidi="ar-SA"/>
    </w:rPr>
  </w:style>
  <w:style w:type="paragraph" w:customStyle="1" w:styleId="58">
    <w:name w:val="二级条标题"/>
    <w:basedOn w:val="54"/>
    <w:next w:val="32"/>
    <w:qFormat/>
    <w:uiPriority w:val="0"/>
    <w:pPr>
      <w:numPr>
        <w:ilvl w:val="2"/>
      </w:numPr>
      <w:spacing w:before="50" w:after="50"/>
      <w:outlineLvl w:val="3"/>
    </w:pPr>
  </w:style>
  <w:style w:type="paragraph" w:customStyle="1" w:styleId="59">
    <w:name w:val="封面标准号2"/>
    <w:qFormat/>
    <w:uiPriority w:val="0"/>
    <w:pPr>
      <w:framePr w:w="9140" w:h="1242" w:hRule="exact" w:hSpace="284" w:wrap="around" w:vAnchor="page" w:hAnchor="page" w:x="1645" w:y="2910" w:anchorLock="1"/>
      <w:spacing w:before="357" w:after="200" w:line="280" w:lineRule="exact"/>
      <w:jc w:val="right"/>
    </w:pPr>
    <w:rPr>
      <w:rFonts w:ascii="黑体" w:hAnsi="Times New Roman" w:eastAsia="黑体" w:cs="Times New Roman"/>
      <w:sz w:val="28"/>
      <w:szCs w:val="28"/>
      <w:lang w:val="en-US" w:eastAsia="zh-CN" w:bidi="ar-SA"/>
    </w:rPr>
  </w:style>
  <w:style w:type="paragraph" w:customStyle="1" w:styleId="60">
    <w:name w:val="列项——（一级）"/>
    <w:qFormat/>
    <w:uiPriority w:val="0"/>
    <w:pPr>
      <w:widowControl w:val="0"/>
      <w:numPr>
        <w:ilvl w:val="0"/>
        <w:numId w:val="3"/>
      </w:numPr>
      <w:spacing w:after="200" w:line="276" w:lineRule="auto"/>
      <w:jc w:val="both"/>
    </w:pPr>
    <w:rPr>
      <w:rFonts w:ascii="宋体" w:hAnsi="Times New Roman" w:eastAsia="宋体" w:cs="Times New Roman"/>
      <w:sz w:val="21"/>
      <w:szCs w:val="22"/>
      <w:lang w:val="en-US" w:eastAsia="zh-CN" w:bidi="ar-SA"/>
    </w:rPr>
  </w:style>
  <w:style w:type="paragraph" w:customStyle="1" w:styleId="61">
    <w:name w:val="列项●（二级）"/>
    <w:qFormat/>
    <w:uiPriority w:val="0"/>
    <w:pPr>
      <w:numPr>
        <w:ilvl w:val="1"/>
        <w:numId w:val="3"/>
      </w:numPr>
      <w:tabs>
        <w:tab w:val="left" w:pos="840"/>
      </w:tabs>
      <w:spacing w:after="200" w:line="276" w:lineRule="auto"/>
      <w:jc w:val="both"/>
    </w:pPr>
    <w:rPr>
      <w:rFonts w:ascii="宋体" w:hAnsi="Times New Roman" w:eastAsia="宋体" w:cs="Times New Roman"/>
      <w:sz w:val="21"/>
      <w:szCs w:val="22"/>
      <w:lang w:val="en-US" w:eastAsia="zh-CN" w:bidi="ar-SA"/>
    </w:rPr>
  </w:style>
  <w:style w:type="paragraph" w:customStyle="1" w:styleId="62">
    <w:name w:val="目次、标准名称标题"/>
    <w:basedOn w:val="1"/>
    <w:next w:val="32"/>
    <w:qFormat/>
    <w:uiPriority w:val="99"/>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63">
    <w:name w:val="三级条标题"/>
    <w:basedOn w:val="58"/>
    <w:next w:val="32"/>
    <w:qFormat/>
    <w:uiPriority w:val="0"/>
    <w:pPr>
      <w:numPr>
        <w:ilvl w:val="3"/>
      </w:numPr>
      <w:outlineLvl w:val="4"/>
    </w:pPr>
  </w:style>
  <w:style w:type="paragraph" w:customStyle="1" w:styleId="64">
    <w:name w:val="示例"/>
    <w:next w:val="65"/>
    <w:qFormat/>
    <w:uiPriority w:val="0"/>
    <w:pPr>
      <w:widowControl w:val="0"/>
      <w:numPr>
        <w:ilvl w:val="0"/>
        <w:numId w:val="4"/>
      </w:numPr>
      <w:spacing w:after="200" w:line="276" w:lineRule="auto"/>
      <w:jc w:val="both"/>
    </w:pPr>
    <w:rPr>
      <w:rFonts w:ascii="宋体" w:hAnsi="Times New Roman" w:eastAsia="宋体" w:cs="Times New Roman"/>
      <w:sz w:val="18"/>
      <w:szCs w:val="18"/>
      <w:lang w:val="en-US" w:eastAsia="zh-CN" w:bidi="ar-SA"/>
    </w:rPr>
  </w:style>
  <w:style w:type="paragraph" w:customStyle="1" w:styleId="65">
    <w:name w:val="示例内容"/>
    <w:qFormat/>
    <w:uiPriority w:val="0"/>
    <w:pPr>
      <w:spacing w:after="200" w:line="276" w:lineRule="auto"/>
      <w:ind w:firstLine="200" w:firstLineChars="200"/>
    </w:pPr>
    <w:rPr>
      <w:rFonts w:ascii="宋体" w:hAnsi="Times New Roman" w:eastAsia="宋体" w:cs="Times New Roman"/>
      <w:sz w:val="18"/>
      <w:szCs w:val="18"/>
      <w:lang w:val="en-US" w:eastAsia="zh-CN" w:bidi="ar-SA"/>
    </w:rPr>
  </w:style>
  <w:style w:type="paragraph" w:customStyle="1" w:styleId="66">
    <w:name w:val="数字编号列项（二级）"/>
    <w:qFormat/>
    <w:uiPriority w:val="0"/>
    <w:pPr>
      <w:numPr>
        <w:ilvl w:val="1"/>
        <w:numId w:val="5"/>
      </w:numPr>
      <w:spacing w:after="200" w:line="276" w:lineRule="auto"/>
      <w:jc w:val="both"/>
    </w:pPr>
    <w:rPr>
      <w:rFonts w:ascii="宋体" w:hAnsi="Times New Roman" w:eastAsia="宋体" w:cs="Times New Roman"/>
      <w:sz w:val="21"/>
      <w:szCs w:val="22"/>
      <w:lang w:val="en-US" w:eastAsia="zh-CN" w:bidi="ar-SA"/>
    </w:rPr>
  </w:style>
  <w:style w:type="paragraph" w:customStyle="1" w:styleId="67">
    <w:name w:val="四级条标题"/>
    <w:basedOn w:val="63"/>
    <w:next w:val="32"/>
    <w:qFormat/>
    <w:uiPriority w:val="0"/>
    <w:pPr>
      <w:numPr>
        <w:ilvl w:val="4"/>
      </w:numPr>
      <w:outlineLvl w:val="5"/>
    </w:pPr>
  </w:style>
  <w:style w:type="paragraph" w:customStyle="1" w:styleId="68">
    <w:name w:val="五级条标题"/>
    <w:basedOn w:val="67"/>
    <w:next w:val="32"/>
    <w:qFormat/>
    <w:uiPriority w:val="0"/>
    <w:pPr>
      <w:numPr>
        <w:ilvl w:val="5"/>
      </w:numPr>
      <w:outlineLvl w:val="6"/>
    </w:pPr>
  </w:style>
  <w:style w:type="paragraph" w:customStyle="1" w:styleId="69">
    <w:name w:val="注："/>
    <w:next w:val="32"/>
    <w:qFormat/>
    <w:uiPriority w:val="0"/>
    <w:pPr>
      <w:widowControl w:val="0"/>
      <w:numPr>
        <w:ilvl w:val="0"/>
        <w:numId w:val="6"/>
      </w:numPr>
      <w:autoSpaceDE w:val="0"/>
      <w:autoSpaceDN w:val="0"/>
      <w:spacing w:after="200" w:line="276" w:lineRule="auto"/>
      <w:jc w:val="both"/>
    </w:pPr>
    <w:rPr>
      <w:rFonts w:ascii="宋体" w:hAnsi="Times New Roman" w:eastAsia="宋体" w:cs="Times New Roman"/>
      <w:sz w:val="18"/>
      <w:szCs w:val="18"/>
      <w:lang w:val="en-US" w:eastAsia="zh-CN" w:bidi="ar-SA"/>
    </w:rPr>
  </w:style>
  <w:style w:type="paragraph" w:customStyle="1" w:styleId="70">
    <w:name w:val="注×："/>
    <w:qFormat/>
    <w:uiPriority w:val="0"/>
    <w:pPr>
      <w:widowControl w:val="0"/>
      <w:numPr>
        <w:ilvl w:val="0"/>
        <w:numId w:val="7"/>
      </w:numPr>
      <w:autoSpaceDE w:val="0"/>
      <w:autoSpaceDN w:val="0"/>
      <w:spacing w:after="200" w:line="276" w:lineRule="auto"/>
      <w:jc w:val="both"/>
    </w:pPr>
    <w:rPr>
      <w:rFonts w:ascii="宋体" w:hAnsi="Times New Roman" w:eastAsia="宋体" w:cs="Times New Roman"/>
      <w:sz w:val="18"/>
      <w:szCs w:val="18"/>
      <w:lang w:val="en-US" w:eastAsia="zh-CN" w:bidi="ar-SA"/>
    </w:rPr>
  </w:style>
  <w:style w:type="paragraph" w:customStyle="1" w:styleId="71">
    <w:name w:val="字母编号列项（一级）"/>
    <w:qFormat/>
    <w:uiPriority w:val="0"/>
    <w:pPr>
      <w:numPr>
        <w:ilvl w:val="0"/>
        <w:numId w:val="5"/>
      </w:numPr>
      <w:spacing w:after="200" w:line="276" w:lineRule="auto"/>
      <w:jc w:val="both"/>
    </w:pPr>
    <w:rPr>
      <w:rFonts w:ascii="宋体" w:hAnsi="Times New Roman" w:eastAsia="宋体" w:cs="Times New Roman"/>
      <w:sz w:val="21"/>
      <w:szCs w:val="22"/>
      <w:lang w:val="en-US" w:eastAsia="zh-CN" w:bidi="ar-SA"/>
    </w:rPr>
  </w:style>
  <w:style w:type="paragraph" w:customStyle="1" w:styleId="72">
    <w:name w:val="列项◆（三级）"/>
    <w:basedOn w:val="1"/>
    <w:qFormat/>
    <w:uiPriority w:val="0"/>
    <w:pPr>
      <w:numPr>
        <w:ilvl w:val="2"/>
        <w:numId w:val="3"/>
      </w:numPr>
    </w:pPr>
    <w:rPr>
      <w:rFonts w:ascii="宋体"/>
      <w:szCs w:val="21"/>
    </w:rPr>
  </w:style>
  <w:style w:type="paragraph" w:customStyle="1" w:styleId="73">
    <w:name w:val="编号列项（三级）"/>
    <w:qFormat/>
    <w:uiPriority w:val="0"/>
    <w:pPr>
      <w:numPr>
        <w:ilvl w:val="2"/>
        <w:numId w:val="5"/>
      </w:numPr>
      <w:spacing w:after="200" w:line="276" w:lineRule="auto"/>
    </w:pPr>
    <w:rPr>
      <w:rFonts w:ascii="宋体" w:hAnsi="Times New Roman" w:eastAsia="宋体" w:cs="Times New Roman"/>
      <w:sz w:val="21"/>
      <w:szCs w:val="22"/>
      <w:lang w:val="en-US" w:eastAsia="zh-CN" w:bidi="ar-SA"/>
    </w:rPr>
  </w:style>
  <w:style w:type="paragraph" w:customStyle="1" w:styleId="74">
    <w:name w:val="示例×："/>
    <w:basedOn w:val="57"/>
    <w:qFormat/>
    <w:uiPriority w:val="0"/>
    <w:pPr>
      <w:numPr>
        <w:numId w:val="8"/>
      </w:numPr>
      <w:spacing w:beforeLines="0" w:afterLines="0"/>
      <w:outlineLvl w:val="9"/>
    </w:pPr>
    <w:rPr>
      <w:rFonts w:ascii="宋体" w:eastAsia="宋体"/>
      <w:sz w:val="18"/>
      <w:szCs w:val="18"/>
    </w:rPr>
  </w:style>
  <w:style w:type="paragraph" w:customStyle="1" w:styleId="75">
    <w:name w:val="二级无"/>
    <w:basedOn w:val="58"/>
    <w:qFormat/>
    <w:uiPriority w:val="0"/>
    <w:pPr>
      <w:spacing w:beforeLines="0" w:afterLines="0"/>
    </w:pPr>
    <w:rPr>
      <w:rFonts w:ascii="宋体" w:eastAsia="宋体"/>
    </w:rPr>
  </w:style>
  <w:style w:type="paragraph" w:customStyle="1" w:styleId="76">
    <w:name w:val="注：（正文）"/>
    <w:basedOn w:val="69"/>
    <w:next w:val="32"/>
    <w:qFormat/>
    <w:uiPriority w:val="0"/>
  </w:style>
  <w:style w:type="paragraph" w:customStyle="1" w:styleId="77">
    <w:name w:val="注×：（正文）"/>
    <w:qFormat/>
    <w:uiPriority w:val="0"/>
    <w:pPr>
      <w:numPr>
        <w:ilvl w:val="0"/>
        <w:numId w:val="9"/>
      </w:numPr>
      <w:spacing w:after="200" w:line="276" w:lineRule="auto"/>
      <w:jc w:val="both"/>
    </w:pPr>
    <w:rPr>
      <w:rFonts w:ascii="宋体" w:hAnsi="Times New Roman" w:eastAsia="宋体" w:cs="Times New Roman"/>
      <w:sz w:val="18"/>
      <w:szCs w:val="18"/>
      <w:lang w:val="en-US" w:eastAsia="zh-CN" w:bidi="ar-SA"/>
    </w:rPr>
  </w:style>
  <w:style w:type="paragraph" w:customStyle="1" w:styleId="78">
    <w:name w:val="标准标志"/>
    <w:next w:val="1"/>
    <w:qFormat/>
    <w:uiPriority w:val="0"/>
    <w:pPr>
      <w:framePr w:w="2546" w:h="1389" w:hRule="exact" w:hSpace="181" w:vSpace="181" w:wrap="around" w:vAnchor="margin" w:hAnchor="margin" w:x="6522" w:y="398" w:anchorLock="1"/>
      <w:shd w:val="solid" w:color="FFFFFF" w:fill="FFFFFF"/>
      <w:spacing w:after="200" w:line="0" w:lineRule="atLeast"/>
      <w:jc w:val="right"/>
    </w:pPr>
    <w:rPr>
      <w:rFonts w:ascii="Times New Roman" w:hAnsi="Times New Roman" w:eastAsia="宋体" w:cs="Times New Roman"/>
      <w:b/>
      <w:w w:val="170"/>
      <w:sz w:val="96"/>
      <w:szCs w:val="96"/>
      <w:lang w:val="en-US" w:eastAsia="zh-CN" w:bidi="ar-SA"/>
    </w:rPr>
  </w:style>
  <w:style w:type="paragraph" w:customStyle="1" w:styleId="7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200" w:line="0" w:lineRule="atLeast"/>
      <w:jc w:val="distribute"/>
    </w:pPr>
    <w:rPr>
      <w:rFonts w:ascii="宋体" w:hAnsi="Times New Roman" w:eastAsia="宋体" w:cs="Times New Roman"/>
      <w:b/>
      <w:bCs/>
      <w:spacing w:val="20"/>
      <w:w w:val="148"/>
      <w:sz w:val="48"/>
      <w:szCs w:val="22"/>
      <w:lang w:val="en-US" w:eastAsia="zh-CN" w:bidi="ar-SA"/>
    </w:rPr>
  </w:style>
  <w:style w:type="paragraph" w:customStyle="1" w:styleId="80">
    <w:name w:val="标准书脚_偶数页"/>
    <w:qFormat/>
    <w:uiPriority w:val="0"/>
    <w:pPr>
      <w:spacing w:before="120" w:after="200" w:line="276" w:lineRule="auto"/>
      <w:ind w:left="221"/>
    </w:pPr>
    <w:rPr>
      <w:rFonts w:ascii="宋体" w:hAnsi="Times New Roman" w:eastAsia="宋体" w:cs="Times New Roman"/>
      <w:sz w:val="18"/>
      <w:szCs w:val="18"/>
      <w:lang w:val="en-US" w:eastAsia="zh-CN" w:bidi="ar-SA"/>
    </w:rPr>
  </w:style>
  <w:style w:type="paragraph" w:customStyle="1" w:styleId="81">
    <w:name w:val="标准书眉_偶数页"/>
    <w:basedOn w:val="56"/>
    <w:next w:val="1"/>
    <w:qFormat/>
    <w:uiPriority w:val="0"/>
    <w:pPr>
      <w:jc w:val="left"/>
    </w:pPr>
  </w:style>
  <w:style w:type="paragraph" w:customStyle="1" w:styleId="82">
    <w:name w:val="标准书眉一"/>
    <w:qFormat/>
    <w:uiPriority w:val="0"/>
    <w:pPr>
      <w:spacing w:after="200" w:line="276" w:lineRule="auto"/>
      <w:jc w:val="both"/>
    </w:pPr>
    <w:rPr>
      <w:rFonts w:ascii="Times New Roman" w:hAnsi="Times New Roman" w:eastAsia="宋体" w:cs="Times New Roman"/>
      <w:sz w:val="22"/>
      <w:szCs w:val="22"/>
      <w:lang w:val="en-US" w:eastAsia="zh-CN" w:bidi="ar-SA"/>
    </w:rPr>
  </w:style>
  <w:style w:type="paragraph" w:customStyle="1" w:styleId="83">
    <w:name w:val="参考文献"/>
    <w:basedOn w:val="1"/>
    <w:next w:val="32"/>
    <w:qFormat/>
    <w:uiPriority w:val="0"/>
    <w:pPr>
      <w:keepNext/>
      <w:pageBreakBefore/>
      <w:shd w:val="clear" w:color="FFFFFF" w:fill="FFFFFF"/>
      <w:spacing w:before="640"/>
      <w:jc w:val="center"/>
      <w:outlineLvl w:val="0"/>
    </w:pPr>
    <w:rPr>
      <w:rFonts w:ascii="黑体" w:eastAsia="黑体"/>
      <w:szCs w:val="20"/>
    </w:rPr>
  </w:style>
  <w:style w:type="paragraph" w:customStyle="1" w:styleId="84">
    <w:name w:val="参考文献、索引标题"/>
    <w:basedOn w:val="1"/>
    <w:next w:val="32"/>
    <w:qFormat/>
    <w:uiPriority w:val="0"/>
    <w:pPr>
      <w:keepNext/>
      <w:pageBreakBefore/>
      <w:shd w:val="clear" w:color="FFFFFF" w:fill="FFFFFF"/>
      <w:spacing w:before="640"/>
      <w:jc w:val="center"/>
      <w:outlineLvl w:val="0"/>
    </w:pPr>
    <w:rPr>
      <w:rFonts w:ascii="黑体" w:eastAsia="黑体"/>
      <w:szCs w:val="20"/>
    </w:rPr>
  </w:style>
  <w:style w:type="character" w:customStyle="1" w:styleId="85">
    <w:name w:val="发布"/>
    <w:qFormat/>
    <w:uiPriority w:val="0"/>
    <w:rPr>
      <w:rFonts w:ascii="黑体" w:eastAsia="黑体"/>
      <w:spacing w:val="85"/>
      <w:w w:val="100"/>
      <w:position w:val="3"/>
      <w:sz w:val="28"/>
      <w:szCs w:val="28"/>
    </w:rPr>
  </w:style>
  <w:style w:type="paragraph" w:customStyle="1" w:styleId="86">
    <w:name w:val="发布部门"/>
    <w:next w:val="32"/>
    <w:qFormat/>
    <w:uiPriority w:val="0"/>
    <w:pPr>
      <w:framePr w:w="7938" w:h="1134" w:hRule="exact" w:hSpace="125" w:vSpace="181" w:wrap="around" w:vAnchor="page" w:hAnchor="page" w:x="2150" w:y="14630" w:anchorLock="1"/>
      <w:spacing w:after="200" w:line="276" w:lineRule="auto"/>
      <w:jc w:val="center"/>
    </w:pPr>
    <w:rPr>
      <w:rFonts w:ascii="宋体" w:hAnsi="Times New Roman" w:eastAsia="宋体" w:cs="Times New Roman"/>
      <w:b/>
      <w:spacing w:val="20"/>
      <w:w w:val="135"/>
      <w:sz w:val="28"/>
      <w:szCs w:val="22"/>
      <w:lang w:val="en-US" w:eastAsia="zh-CN" w:bidi="ar-SA"/>
    </w:rPr>
  </w:style>
  <w:style w:type="paragraph" w:customStyle="1" w:styleId="87">
    <w:name w:val="发布日期"/>
    <w:qFormat/>
    <w:uiPriority w:val="0"/>
    <w:pPr>
      <w:framePr w:w="3997" w:h="471" w:hRule="exact" w:vSpace="181" w:wrap="around" w:vAnchor="margin" w:hAnchor="page" w:x="7089" w:y="14097" w:anchorLock="1"/>
      <w:spacing w:after="200" w:line="276" w:lineRule="auto"/>
    </w:pPr>
    <w:rPr>
      <w:rFonts w:ascii="Times New Roman" w:hAnsi="Times New Roman" w:eastAsia="黑体" w:cs="Times New Roman"/>
      <w:sz w:val="28"/>
      <w:szCs w:val="22"/>
      <w:lang w:val="en-US" w:eastAsia="zh-CN" w:bidi="ar-SA"/>
    </w:rPr>
  </w:style>
  <w:style w:type="paragraph" w:customStyle="1" w:styleId="88">
    <w:name w:val="封面标准代替信息"/>
    <w:qFormat/>
    <w:uiPriority w:val="0"/>
    <w:pPr>
      <w:framePr w:w="9140" w:h="1242" w:hRule="exact" w:hSpace="284" w:wrap="around" w:vAnchor="page" w:hAnchor="page" w:x="1645" w:y="2910" w:anchorLock="1"/>
      <w:spacing w:before="57" w:after="200" w:line="280" w:lineRule="exact"/>
      <w:jc w:val="right"/>
    </w:pPr>
    <w:rPr>
      <w:rFonts w:ascii="宋体" w:hAnsi="Times New Roman" w:eastAsia="宋体" w:cs="Times New Roman"/>
      <w:sz w:val="21"/>
      <w:szCs w:val="21"/>
      <w:lang w:val="en-US" w:eastAsia="zh-CN" w:bidi="ar-SA"/>
    </w:rPr>
  </w:style>
  <w:style w:type="paragraph" w:customStyle="1" w:styleId="89">
    <w:name w:val="封面标准号1"/>
    <w:qFormat/>
    <w:uiPriority w:val="0"/>
    <w:pPr>
      <w:widowControl w:val="0"/>
      <w:kinsoku w:val="0"/>
      <w:overflowPunct w:val="0"/>
      <w:autoSpaceDE w:val="0"/>
      <w:autoSpaceDN w:val="0"/>
      <w:spacing w:before="308" w:after="200" w:line="276" w:lineRule="auto"/>
      <w:jc w:val="right"/>
      <w:textAlignment w:val="center"/>
    </w:pPr>
    <w:rPr>
      <w:rFonts w:ascii="Times New Roman" w:hAnsi="Times New Roman" w:eastAsia="宋体" w:cs="Times New Roman"/>
      <w:sz w:val="28"/>
      <w:szCs w:val="22"/>
      <w:lang w:val="en-US" w:eastAsia="zh-CN" w:bidi="ar-SA"/>
    </w:rPr>
  </w:style>
  <w:style w:type="paragraph" w:customStyle="1" w:styleId="90">
    <w:name w:val="封面标准名称"/>
    <w:qFormat/>
    <w:uiPriority w:val="0"/>
    <w:pPr>
      <w:framePr w:w="9639" w:h="6917" w:hRule="exact" w:wrap="around" w:vAnchor="page" w:hAnchor="page" w:xAlign="center" w:y="6408" w:anchorLock="1"/>
      <w:widowControl w:val="0"/>
      <w:spacing w:after="200" w:line="680" w:lineRule="exact"/>
      <w:jc w:val="center"/>
      <w:textAlignment w:val="center"/>
    </w:pPr>
    <w:rPr>
      <w:rFonts w:ascii="黑体" w:hAnsi="Times New Roman" w:eastAsia="黑体" w:cs="Times New Roman"/>
      <w:sz w:val="52"/>
      <w:szCs w:val="22"/>
      <w:lang w:val="en-US" w:eastAsia="zh-CN" w:bidi="ar-SA"/>
    </w:rPr>
  </w:style>
  <w:style w:type="paragraph" w:customStyle="1" w:styleId="91">
    <w:name w:val="封面标准英文名称"/>
    <w:basedOn w:val="90"/>
    <w:qFormat/>
    <w:uiPriority w:val="0"/>
    <w:pPr>
      <w:spacing w:before="370" w:line="400" w:lineRule="exact"/>
    </w:pPr>
    <w:rPr>
      <w:rFonts w:ascii="Times New Roman"/>
      <w:sz w:val="28"/>
      <w:szCs w:val="28"/>
    </w:rPr>
  </w:style>
  <w:style w:type="paragraph" w:customStyle="1" w:styleId="92">
    <w:name w:val="封面一致性程度标识"/>
    <w:basedOn w:val="91"/>
    <w:qFormat/>
    <w:uiPriority w:val="0"/>
    <w:pPr>
      <w:spacing w:before="440"/>
    </w:pPr>
    <w:rPr>
      <w:rFonts w:ascii="宋体" w:eastAsia="宋体"/>
    </w:rPr>
  </w:style>
  <w:style w:type="paragraph" w:customStyle="1" w:styleId="93">
    <w:name w:val="封面标准文稿类别"/>
    <w:basedOn w:val="92"/>
    <w:qFormat/>
    <w:uiPriority w:val="0"/>
    <w:pPr>
      <w:spacing w:after="160" w:line="240" w:lineRule="auto"/>
    </w:pPr>
    <w:rPr>
      <w:sz w:val="24"/>
    </w:rPr>
  </w:style>
  <w:style w:type="paragraph" w:customStyle="1" w:styleId="94">
    <w:name w:val="封面标准文稿编辑信息"/>
    <w:basedOn w:val="93"/>
    <w:qFormat/>
    <w:uiPriority w:val="0"/>
    <w:pPr>
      <w:spacing w:before="180" w:line="180" w:lineRule="exact"/>
    </w:pPr>
    <w:rPr>
      <w:sz w:val="21"/>
    </w:rPr>
  </w:style>
  <w:style w:type="paragraph" w:customStyle="1" w:styleId="95">
    <w:name w:val="封面正文"/>
    <w:qFormat/>
    <w:uiPriority w:val="0"/>
    <w:pPr>
      <w:spacing w:after="200" w:line="276" w:lineRule="auto"/>
      <w:jc w:val="both"/>
    </w:pPr>
    <w:rPr>
      <w:rFonts w:ascii="Times New Roman" w:hAnsi="Times New Roman" w:eastAsia="宋体" w:cs="Times New Roman"/>
      <w:sz w:val="22"/>
      <w:szCs w:val="22"/>
      <w:lang w:val="en-US" w:eastAsia="zh-CN" w:bidi="ar-SA"/>
    </w:rPr>
  </w:style>
  <w:style w:type="paragraph" w:customStyle="1" w:styleId="96">
    <w:name w:val="附录标识"/>
    <w:basedOn w:val="1"/>
    <w:next w:val="32"/>
    <w:qFormat/>
    <w:uiPriority w:val="0"/>
    <w:pPr>
      <w:keepNext/>
      <w:numPr>
        <w:ilvl w:val="0"/>
        <w:numId w:val="10"/>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97">
    <w:name w:val="附录标题"/>
    <w:basedOn w:val="32"/>
    <w:next w:val="32"/>
    <w:qFormat/>
    <w:uiPriority w:val="0"/>
    <w:pPr>
      <w:ind w:firstLine="0" w:firstLineChars="0"/>
      <w:jc w:val="center"/>
    </w:pPr>
    <w:rPr>
      <w:rFonts w:ascii="黑体" w:eastAsia="黑体"/>
    </w:rPr>
  </w:style>
  <w:style w:type="paragraph" w:customStyle="1" w:styleId="98">
    <w:name w:val="附录表标号"/>
    <w:basedOn w:val="1"/>
    <w:next w:val="32"/>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9">
    <w:name w:val="附录表标题"/>
    <w:basedOn w:val="1"/>
    <w:next w:val="32"/>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100">
    <w:name w:val="附录二级条标题"/>
    <w:basedOn w:val="1"/>
    <w:next w:val="32"/>
    <w:qFormat/>
    <w:uiPriority w:val="0"/>
    <w:pPr>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1">
    <w:name w:val="附录二级无"/>
    <w:basedOn w:val="100"/>
    <w:qFormat/>
    <w:uiPriority w:val="0"/>
    <w:pPr>
      <w:tabs>
        <w:tab w:val="clear" w:pos="360"/>
      </w:tabs>
      <w:spacing w:beforeLines="0" w:afterLines="0"/>
    </w:pPr>
    <w:rPr>
      <w:rFonts w:ascii="宋体" w:eastAsia="宋体"/>
      <w:szCs w:val="21"/>
    </w:rPr>
  </w:style>
  <w:style w:type="paragraph" w:customStyle="1" w:styleId="102">
    <w:name w:val="附录公式"/>
    <w:basedOn w:val="32"/>
    <w:next w:val="32"/>
    <w:link w:val="103"/>
    <w:qFormat/>
    <w:uiPriority w:val="0"/>
  </w:style>
  <w:style w:type="character" w:customStyle="1" w:styleId="103">
    <w:name w:val="附录公式 Char"/>
    <w:basedOn w:val="53"/>
    <w:link w:val="102"/>
    <w:qFormat/>
    <w:uiPriority w:val="0"/>
    <w:rPr>
      <w:rFonts w:ascii="宋体"/>
      <w:sz w:val="21"/>
      <w:lang w:val="en-US" w:eastAsia="zh-CN" w:bidi="ar-SA"/>
    </w:rPr>
  </w:style>
  <w:style w:type="paragraph" w:customStyle="1" w:styleId="104">
    <w:name w:val="附录公式编号制表符"/>
    <w:basedOn w:val="1"/>
    <w:next w:val="32"/>
    <w:qFormat/>
    <w:uiPriority w:val="0"/>
    <w:pPr>
      <w:tabs>
        <w:tab w:val="center" w:pos="4201"/>
        <w:tab w:val="right" w:leader="dot" w:pos="9298"/>
      </w:tabs>
      <w:autoSpaceDE w:val="0"/>
      <w:autoSpaceDN w:val="0"/>
    </w:pPr>
    <w:rPr>
      <w:rFonts w:ascii="宋体"/>
      <w:szCs w:val="20"/>
    </w:rPr>
  </w:style>
  <w:style w:type="paragraph" w:customStyle="1" w:styleId="105">
    <w:name w:val="附录三级条标题"/>
    <w:basedOn w:val="100"/>
    <w:next w:val="32"/>
    <w:qFormat/>
    <w:uiPriority w:val="0"/>
    <w:pPr>
      <w:numPr>
        <w:ilvl w:val="4"/>
      </w:numPr>
      <w:outlineLvl w:val="4"/>
    </w:pPr>
  </w:style>
  <w:style w:type="paragraph" w:customStyle="1" w:styleId="106">
    <w:name w:val="附录三级无"/>
    <w:basedOn w:val="105"/>
    <w:qFormat/>
    <w:uiPriority w:val="0"/>
    <w:pPr>
      <w:tabs>
        <w:tab w:val="clear" w:pos="360"/>
      </w:tabs>
      <w:spacing w:beforeLines="0" w:afterLines="0"/>
    </w:pPr>
    <w:rPr>
      <w:rFonts w:ascii="宋体" w:eastAsia="宋体"/>
      <w:szCs w:val="21"/>
    </w:rPr>
  </w:style>
  <w:style w:type="paragraph" w:customStyle="1" w:styleId="107">
    <w:name w:val="附录数字编号列项（二级）"/>
    <w:qFormat/>
    <w:uiPriority w:val="0"/>
    <w:pPr>
      <w:numPr>
        <w:ilvl w:val="1"/>
        <w:numId w:val="12"/>
      </w:numPr>
      <w:spacing w:after="200" w:line="276" w:lineRule="auto"/>
    </w:pPr>
    <w:rPr>
      <w:rFonts w:ascii="宋体" w:hAnsi="Times New Roman" w:eastAsia="宋体" w:cs="Times New Roman"/>
      <w:sz w:val="21"/>
      <w:szCs w:val="22"/>
      <w:lang w:val="en-US" w:eastAsia="zh-CN" w:bidi="ar-SA"/>
    </w:rPr>
  </w:style>
  <w:style w:type="paragraph" w:customStyle="1" w:styleId="108">
    <w:name w:val="附录四级条标题"/>
    <w:basedOn w:val="105"/>
    <w:next w:val="32"/>
    <w:qFormat/>
    <w:uiPriority w:val="0"/>
    <w:pPr>
      <w:numPr>
        <w:ilvl w:val="5"/>
      </w:numPr>
      <w:outlineLvl w:val="5"/>
    </w:pPr>
  </w:style>
  <w:style w:type="paragraph" w:customStyle="1" w:styleId="109">
    <w:name w:val="附录四级无"/>
    <w:basedOn w:val="108"/>
    <w:qFormat/>
    <w:uiPriority w:val="0"/>
    <w:pPr>
      <w:tabs>
        <w:tab w:val="clear" w:pos="360"/>
      </w:tabs>
      <w:spacing w:beforeLines="0" w:afterLines="0"/>
    </w:pPr>
    <w:rPr>
      <w:rFonts w:ascii="宋体" w:eastAsia="宋体"/>
      <w:szCs w:val="21"/>
    </w:rPr>
  </w:style>
  <w:style w:type="paragraph" w:customStyle="1" w:styleId="110">
    <w:name w:val="附录图标号"/>
    <w:basedOn w:val="1"/>
    <w:qFormat/>
    <w:uiPriority w:val="99"/>
    <w:pPr>
      <w:keepNext/>
      <w:pageBreakBefore/>
      <w:numPr>
        <w:ilvl w:val="0"/>
        <w:numId w:val="13"/>
      </w:numPr>
      <w:spacing w:line="14" w:lineRule="exact"/>
      <w:ind w:left="0" w:firstLine="363"/>
      <w:jc w:val="center"/>
      <w:outlineLvl w:val="0"/>
    </w:pPr>
    <w:rPr>
      <w:color w:val="FFFFFF"/>
    </w:rPr>
  </w:style>
  <w:style w:type="paragraph" w:customStyle="1" w:styleId="111">
    <w:name w:val="附录图标题"/>
    <w:basedOn w:val="1"/>
    <w:next w:val="32"/>
    <w:qFormat/>
    <w:uiPriority w:val="99"/>
    <w:pPr>
      <w:numPr>
        <w:ilvl w:val="1"/>
        <w:numId w:val="13"/>
      </w:numPr>
      <w:tabs>
        <w:tab w:val="left" w:pos="363"/>
      </w:tabs>
      <w:spacing w:beforeLines="50" w:afterLines="50"/>
      <w:ind w:left="0" w:firstLine="0"/>
      <w:jc w:val="center"/>
    </w:pPr>
    <w:rPr>
      <w:rFonts w:ascii="黑体" w:eastAsia="黑体"/>
      <w:szCs w:val="21"/>
    </w:rPr>
  </w:style>
  <w:style w:type="paragraph" w:customStyle="1" w:styleId="112">
    <w:name w:val="附录五级条标题"/>
    <w:basedOn w:val="108"/>
    <w:next w:val="32"/>
    <w:qFormat/>
    <w:uiPriority w:val="0"/>
    <w:pPr>
      <w:numPr>
        <w:ilvl w:val="6"/>
      </w:numPr>
      <w:outlineLvl w:val="6"/>
    </w:pPr>
  </w:style>
  <w:style w:type="paragraph" w:customStyle="1" w:styleId="113">
    <w:name w:val="附录五级无"/>
    <w:basedOn w:val="112"/>
    <w:qFormat/>
    <w:uiPriority w:val="0"/>
    <w:pPr>
      <w:tabs>
        <w:tab w:val="clear" w:pos="360"/>
      </w:tabs>
      <w:spacing w:beforeLines="0" w:afterLines="0"/>
    </w:pPr>
    <w:rPr>
      <w:rFonts w:ascii="宋体" w:eastAsia="宋体"/>
      <w:szCs w:val="21"/>
    </w:rPr>
  </w:style>
  <w:style w:type="paragraph" w:customStyle="1" w:styleId="114">
    <w:name w:val="附录章标题"/>
    <w:next w:val="32"/>
    <w:qFormat/>
    <w:uiPriority w:val="0"/>
    <w:pPr>
      <w:numPr>
        <w:ilvl w:val="1"/>
        <w:numId w:val="10"/>
      </w:numPr>
      <w:tabs>
        <w:tab w:val="left" w:pos="360"/>
      </w:tabs>
      <w:wordWrap w:val="0"/>
      <w:overflowPunct w:val="0"/>
      <w:autoSpaceDE w:val="0"/>
      <w:spacing w:beforeLines="100" w:afterLines="100" w:line="276" w:lineRule="auto"/>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115">
    <w:name w:val="附录一级条标题"/>
    <w:basedOn w:val="114"/>
    <w:next w:val="32"/>
    <w:qFormat/>
    <w:uiPriority w:val="0"/>
    <w:pPr>
      <w:numPr>
        <w:ilvl w:val="2"/>
      </w:numPr>
      <w:autoSpaceDN w:val="0"/>
      <w:spacing w:beforeLines="50" w:afterLines="50"/>
      <w:outlineLvl w:val="2"/>
    </w:pPr>
  </w:style>
  <w:style w:type="paragraph" w:customStyle="1" w:styleId="116">
    <w:name w:val="附录一级无"/>
    <w:basedOn w:val="115"/>
    <w:qFormat/>
    <w:uiPriority w:val="0"/>
    <w:pPr>
      <w:tabs>
        <w:tab w:val="clear" w:pos="360"/>
      </w:tabs>
      <w:spacing w:beforeLines="0" w:afterLines="0"/>
    </w:pPr>
    <w:rPr>
      <w:rFonts w:ascii="宋体" w:eastAsia="宋体"/>
      <w:szCs w:val="21"/>
    </w:rPr>
  </w:style>
  <w:style w:type="paragraph" w:customStyle="1" w:styleId="117">
    <w:name w:val="附录字母编号列项（一级）"/>
    <w:qFormat/>
    <w:uiPriority w:val="0"/>
    <w:pPr>
      <w:numPr>
        <w:ilvl w:val="0"/>
        <w:numId w:val="12"/>
      </w:numPr>
      <w:spacing w:after="200" w:line="276" w:lineRule="auto"/>
    </w:pPr>
    <w:rPr>
      <w:rFonts w:ascii="宋体" w:hAnsi="Times New Roman" w:eastAsia="宋体" w:cs="Times New Roman"/>
      <w:sz w:val="21"/>
      <w:szCs w:val="22"/>
      <w:lang w:val="en-US" w:eastAsia="zh-CN" w:bidi="ar-SA"/>
    </w:rPr>
  </w:style>
  <w:style w:type="paragraph" w:customStyle="1" w:styleId="118">
    <w:name w:val="列项说明"/>
    <w:basedOn w:val="1"/>
    <w:qFormat/>
    <w:uiPriority w:val="0"/>
    <w:pPr>
      <w:adjustRightInd w:val="0"/>
      <w:spacing w:line="320" w:lineRule="exact"/>
      <w:ind w:left="400" w:leftChars="200" w:hanging="200" w:hangingChars="200"/>
      <w:textAlignment w:val="baseline"/>
    </w:pPr>
    <w:rPr>
      <w:rFonts w:ascii="宋体"/>
      <w:szCs w:val="20"/>
    </w:rPr>
  </w:style>
  <w:style w:type="paragraph" w:customStyle="1" w:styleId="119">
    <w:name w:val="列项说明数字编号"/>
    <w:qFormat/>
    <w:uiPriority w:val="0"/>
    <w:pPr>
      <w:spacing w:after="200" w:line="276" w:lineRule="auto"/>
      <w:ind w:left="600" w:leftChars="400" w:hanging="200" w:hangingChars="200"/>
    </w:pPr>
    <w:rPr>
      <w:rFonts w:ascii="宋体" w:hAnsi="Times New Roman" w:eastAsia="宋体" w:cs="Times New Roman"/>
      <w:sz w:val="21"/>
      <w:szCs w:val="22"/>
      <w:lang w:val="en-US" w:eastAsia="zh-CN" w:bidi="ar-SA"/>
    </w:rPr>
  </w:style>
  <w:style w:type="paragraph" w:customStyle="1" w:styleId="120">
    <w:name w:val="目次、索引正文"/>
    <w:qFormat/>
    <w:uiPriority w:val="0"/>
    <w:pPr>
      <w:spacing w:after="200" w:line="320" w:lineRule="exact"/>
      <w:jc w:val="both"/>
    </w:pPr>
    <w:rPr>
      <w:rFonts w:ascii="宋体" w:hAnsi="Times New Roman" w:eastAsia="宋体" w:cs="Times New Roman"/>
      <w:sz w:val="21"/>
      <w:szCs w:val="22"/>
      <w:lang w:val="en-US" w:eastAsia="zh-CN" w:bidi="ar-SA"/>
    </w:rPr>
  </w:style>
  <w:style w:type="paragraph" w:customStyle="1" w:styleId="121">
    <w:name w:val="其他标准标志"/>
    <w:basedOn w:val="78"/>
    <w:qFormat/>
    <w:uiPriority w:val="0"/>
    <w:pPr>
      <w:framePr w:w="6101" w:vAnchor="page" w:hAnchor="page" w:x="4673" w:y="942"/>
    </w:pPr>
    <w:rPr>
      <w:w w:val="130"/>
    </w:rPr>
  </w:style>
  <w:style w:type="paragraph" w:customStyle="1" w:styleId="122">
    <w:name w:val="其他标准称谓"/>
    <w:next w:val="1"/>
    <w:qFormat/>
    <w:uiPriority w:val="0"/>
    <w:pPr>
      <w:framePr w:hSpace="181" w:vSpace="181" w:wrap="around" w:vAnchor="page" w:hAnchor="page" w:x="1419" w:y="2286" w:anchorLock="1"/>
      <w:spacing w:after="200" w:line="0" w:lineRule="atLeast"/>
      <w:jc w:val="distribute"/>
    </w:pPr>
    <w:rPr>
      <w:rFonts w:ascii="黑体" w:hAnsi="宋体" w:eastAsia="黑体" w:cs="Times New Roman"/>
      <w:spacing w:val="-40"/>
      <w:sz w:val="48"/>
      <w:szCs w:val="52"/>
      <w:lang w:val="en-US" w:eastAsia="zh-CN" w:bidi="ar-SA"/>
    </w:rPr>
  </w:style>
  <w:style w:type="paragraph" w:customStyle="1" w:styleId="123">
    <w:name w:val="其他发布部门"/>
    <w:basedOn w:val="86"/>
    <w:qFormat/>
    <w:uiPriority w:val="0"/>
    <w:pPr>
      <w:framePr w:y="15310"/>
      <w:spacing w:line="0" w:lineRule="atLeast"/>
    </w:pPr>
    <w:rPr>
      <w:rFonts w:ascii="黑体" w:eastAsia="黑体"/>
      <w:b w:val="0"/>
    </w:rPr>
  </w:style>
  <w:style w:type="paragraph" w:customStyle="1" w:styleId="124">
    <w:name w:val="前言、引言标题"/>
    <w:next w:val="32"/>
    <w:qFormat/>
    <w:uiPriority w:val="0"/>
    <w:pPr>
      <w:keepNext/>
      <w:pageBreakBefore/>
      <w:shd w:val="clear" w:color="FFFFFF" w:fill="FFFFFF"/>
      <w:spacing w:before="640" w:after="560" w:line="276" w:lineRule="auto"/>
      <w:jc w:val="center"/>
      <w:outlineLvl w:val="0"/>
    </w:pPr>
    <w:rPr>
      <w:rFonts w:ascii="黑体" w:hAnsi="Times New Roman" w:eastAsia="黑体" w:cs="Times New Roman"/>
      <w:sz w:val="32"/>
      <w:szCs w:val="22"/>
      <w:lang w:val="en-US" w:eastAsia="zh-CN" w:bidi="ar-SA"/>
    </w:rPr>
  </w:style>
  <w:style w:type="paragraph" w:customStyle="1" w:styleId="125">
    <w:name w:val="三级无"/>
    <w:basedOn w:val="63"/>
    <w:qFormat/>
    <w:uiPriority w:val="0"/>
    <w:pPr>
      <w:spacing w:beforeLines="0" w:afterLines="0"/>
    </w:pPr>
    <w:rPr>
      <w:rFonts w:ascii="宋体" w:eastAsia="宋体"/>
    </w:rPr>
  </w:style>
  <w:style w:type="paragraph" w:customStyle="1" w:styleId="126">
    <w:name w:val="实施日期"/>
    <w:basedOn w:val="87"/>
    <w:qFormat/>
    <w:uiPriority w:val="0"/>
    <w:pPr>
      <w:framePr w:vAnchor="page" w:hAnchor="text"/>
      <w:jc w:val="right"/>
    </w:pPr>
  </w:style>
  <w:style w:type="paragraph" w:customStyle="1" w:styleId="127">
    <w:name w:val="示例后文字"/>
    <w:basedOn w:val="32"/>
    <w:next w:val="32"/>
    <w:qFormat/>
    <w:uiPriority w:val="0"/>
    <w:pPr>
      <w:ind w:firstLine="360"/>
    </w:pPr>
    <w:rPr>
      <w:sz w:val="18"/>
    </w:rPr>
  </w:style>
  <w:style w:type="paragraph" w:customStyle="1" w:styleId="128">
    <w:name w:val="首示例"/>
    <w:next w:val="32"/>
    <w:link w:val="129"/>
    <w:qFormat/>
    <w:uiPriority w:val="0"/>
    <w:pPr>
      <w:numPr>
        <w:ilvl w:val="0"/>
        <w:numId w:val="14"/>
      </w:numPr>
      <w:tabs>
        <w:tab w:val="left" w:pos="360"/>
      </w:tabs>
      <w:spacing w:after="200" w:line="276" w:lineRule="auto"/>
      <w:ind w:firstLine="0"/>
    </w:pPr>
    <w:rPr>
      <w:rFonts w:ascii="宋体" w:hAnsi="宋体" w:eastAsia="宋体" w:cs="Times New Roman"/>
      <w:kern w:val="2"/>
      <w:sz w:val="18"/>
      <w:szCs w:val="18"/>
      <w:lang w:val="en-US" w:eastAsia="zh-CN" w:bidi="ar-SA"/>
    </w:rPr>
  </w:style>
  <w:style w:type="character" w:customStyle="1" w:styleId="129">
    <w:name w:val="首示例 Char"/>
    <w:link w:val="128"/>
    <w:qFormat/>
    <w:uiPriority w:val="0"/>
    <w:rPr>
      <w:rFonts w:ascii="宋体" w:hAnsi="宋体"/>
      <w:kern w:val="2"/>
      <w:sz w:val="18"/>
      <w:szCs w:val="18"/>
    </w:rPr>
  </w:style>
  <w:style w:type="paragraph" w:customStyle="1" w:styleId="130">
    <w:name w:val="四级无"/>
    <w:basedOn w:val="67"/>
    <w:qFormat/>
    <w:uiPriority w:val="0"/>
    <w:pPr>
      <w:spacing w:beforeLines="0" w:afterLines="0"/>
    </w:pPr>
    <w:rPr>
      <w:rFonts w:ascii="宋体" w:eastAsia="宋体"/>
    </w:rPr>
  </w:style>
  <w:style w:type="paragraph" w:customStyle="1" w:styleId="131">
    <w:name w:val="条文脚注"/>
    <w:basedOn w:val="34"/>
    <w:qFormat/>
    <w:uiPriority w:val="0"/>
    <w:pPr>
      <w:numPr>
        <w:numId w:val="0"/>
      </w:numPr>
      <w:jc w:val="both"/>
    </w:pPr>
  </w:style>
  <w:style w:type="paragraph" w:customStyle="1" w:styleId="132">
    <w:name w:val="图标脚注说明"/>
    <w:basedOn w:val="32"/>
    <w:qFormat/>
    <w:uiPriority w:val="0"/>
    <w:pPr>
      <w:ind w:left="840" w:hanging="420" w:firstLineChars="0"/>
    </w:pPr>
    <w:rPr>
      <w:sz w:val="18"/>
      <w:szCs w:val="18"/>
    </w:rPr>
  </w:style>
  <w:style w:type="paragraph" w:customStyle="1" w:styleId="133">
    <w:name w:val="图表脚注说明"/>
    <w:basedOn w:val="1"/>
    <w:qFormat/>
    <w:uiPriority w:val="0"/>
    <w:pPr>
      <w:numPr>
        <w:ilvl w:val="0"/>
        <w:numId w:val="15"/>
      </w:numPr>
    </w:pPr>
    <w:rPr>
      <w:rFonts w:ascii="宋体"/>
      <w:sz w:val="18"/>
      <w:szCs w:val="18"/>
    </w:rPr>
  </w:style>
  <w:style w:type="paragraph" w:customStyle="1" w:styleId="134">
    <w:name w:val="图的脚注"/>
    <w:next w:val="32"/>
    <w:qFormat/>
    <w:uiPriority w:val="0"/>
    <w:pPr>
      <w:widowControl w:val="0"/>
      <w:spacing w:after="200" w:line="276" w:lineRule="auto"/>
      <w:ind w:left="840" w:leftChars="200" w:hanging="420" w:hangingChars="200"/>
      <w:jc w:val="both"/>
    </w:pPr>
    <w:rPr>
      <w:rFonts w:ascii="宋体" w:hAnsi="Times New Roman" w:eastAsia="宋体" w:cs="Times New Roman"/>
      <w:sz w:val="18"/>
      <w:szCs w:val="22"/>
      <w:lang w:val="en-US" w:eastAsia="zh-CN" w:bidi="ar-SA"/>
    </w:rPr>
  </w:style>
  <w:style w:type="paragraph" w:customStyle="1" w:styleId="135">
    <w:name w:val="文献分类号"/>
    <w:qFormat/>
    <w:uiPriority w:val="0"/>
    <w:pPr>
      <w:framePr w:hSpace="180" w:vSpace="180" w:wrap="around" w:vAnchor="margin" w:hAnchor="margin" w:y="1" w:anchorLock="1"/>
      <w:widowControl w:val="0"/>
      <w:spacing w:after="200" w:line="276" w:lineRule="auto"/>
      <w:textAlignment w:val="center"/>
    </w:pPr>
    <w:rPr>
      <w:rFonts w:ascii="黑体" w:hAnsi="Times New Roman" w:eastAsia="黑体" w:cs="Times New Roman"/>
      <w:sz w:val="21"/>
      <w:szCs w:val="21"/>
      <w:lang w:val="en-US" w:eastAsia="zh-CN" w:bidi="ar-SA"/>
    </w:rPr>
  </w:style>
  <w:style w:type="paragraph" w:customStyle="1" w:styleId="136">
    <w:name w:val="五级无"/>
    <w:basedOn w:val="68"/>
    <w:qFormat/>
    <w:uiPriority w:val="0"/>
    <w:pPr>
      <w:spacing w:beforeLines="0" w:afterLines="0"/>
    </w:pPr>
    <w:rPr>
      <w:rFonts w:ascii="宋体" w:eastAsia="宋体"/>
    </w:rPr>
  </w:style>
  <w:style w:type="paragraph" w:customStyle="1" w:styleId="137">
    <w:name w:val="一级无"/>
    <w:basedOn w:val="54"/>
    <w:qFormat/>
    <w:uiPriority w:val="0"/>
    <w:pPr>
      <w:spacing w:beforeLines="0" w:afterLines="0"/>
    </w:pPr>
    <w:rPr>
      <w:rFonts w:ascii="宋体" w:eastAsia="宋体"/>
    </w:rPr>
  </w:style>
  <w:style w:type="character" w:customStyle="1" w:styleId="138">
    <w:name w:val="已访问的超链接1"/>
    <w:qFormat/>
    <w:uiPriority w:val="0"/>
    <w:rPr>
      <w:color w:val="800080"/>
      <w:u w:val="single"/>
    </w:rPr>
  </w:style>
  <w:style w:type="paragraph" w:customStyle="1" w:styleId="139">
    <w:name w:val="正文表标题"/>
    <w:next w:val="32"/>
    <w:qFormat/>
    <w:uiPriority w:val="0"/>
    <w:pPr>
      <w:numPr>
        <w:ilvl w:val="0"/>
        <w:numId w:val="16"/>
      </w:numPr>
      <w:tabs>
        <w:tab w:val="left" w:pos="360"/>
      </w:tabs>
      <w:spacing w:beforeLines="50" w:afterLines="50" w:line="276" w:lineRule="auto"/>
      <w:jc w:val="center"/>
    </w:pPr>
    <w:rPr>
      <w:rFonts w:ascii="黑体" w:hAnsi="Times New Roman" w:eastAsia="黑体" w:cs="Times New Roman"/>
      <w:sz w:val="21"/>
      <w:szCs w:val="22"/>
      <w:lang w:val="en-US" w:eastAsia="zh-CN" w:bidi="ar-SA"/>
    </w:rPr>
  </w:style>
  <w:style w:type="paragraph" w:customStyle="1" w:styleId="140">
    <w:name w:val="正文公式编号制表符"/>
    <w:basedOn w:val="32"/>
    <w:next w:val="32"/>
    <w:qFormat/>
    <w:uiPriority w:val="0"/>
    <w:pPr>
      <w:ind w:firstLine="0" w:firstLineChars="0"/>
    </w:pPr>
  </w:style>
  <w:style w:type="paragraph" w:customStyle="1" w:styleId="141">
    <w:name w:val="正文图标题"/>
    <w:next w:val="32"/>
    <w:qFormat/>
    <w:uiPriority w:val="0"/>
    <w:pPr>
      <w:numPr>
        <w:ilvl w:val="0"/>
        <w:numId w:val="17"/>
      </w:numPr>
      <w:tabs>
        <w:tab w:val="left" w:pos="360"/>
      </w:tabs>
      <w:spacing w:beforeLines="50" w:afterLines="50" w:line="276" w:lineRule="auto"/>
      <w:jc w:val="center"/>
    </w:pPr>
    <w:rPr>
      <w:rFonts w:ascii="黑体" w:hAnsi="Times New Roman" w:eastAsia="黑体" w:cs="Times New Roman"/>
      <w:sz w:val="21"/>
      <w:szCs w:val="22"/>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其他发布日期"/>
    <w:basedOn w:val="87"/>
    <w:qFormat/>
    <w:uiPriority w:val="0"/>
    <w:pPr>
      <w:framePr w:vAnchor="page" w:hAnchor="text" w:x="1419"/>
    </w:pPr>
  </w:style>
  <w:style w:type="paragraph" w:customStyle="1" w:styleId="144">
    <w:name w:val="其他实施日期"/>
    <w:basedOn w:val="126"/>
    <w:qFormat/>
    <w:uiPriority w:val="0"/>
  </w:style>
  <w:style w:type="paragraph" w:customStyle="1" w:styleId="145">
    <w:name w:val="封面标准名称2"/>
    <w:basedOn w:val="90"/>
    <w:qFormat/>
    <w:uiPriority w:val="0"/>
    <w:pPr>
      <w:framePr w:y="4469"/>
      <w:spacing w:beforeLines="630"/>
    </w:pPr>
  </w:style>
  <w:style w:type="paragraph" w:customStyle="1" w:styleId="146">
    <w:name w:val="封面标准英文名称2"/>
    <w:basedOn w:val="91"/>
    <w:qFormat/>
    <w:uiPriority w:val="0"/>
    <w:pPr>
      <w:framePr w:y="4469"/>
    </w:pPr>
  </w:style>
  <w:style w:type="paragraph" w:customStyle="1" w:styleId="147">
    <w:name w:val="封面一致性程度标识2"/>
    <w:basedOn w:val="92"/>
    <w:qFormat/>
    <w:uiPriority w:val="0"/>
    <w:pPr>
      <w:framePr w:y="4469"/>
    </w:pPr>
  </w:style>
  <w:style w:type="paragraph" w:customStyle="1" w:styleId="148">
    <w:name w:val="封面标准文稿类别2"/>
    <w:basedOn w:val="93"/>
    <w:qFormat/>
    <w:uiPriority w:val="0"/>
    <w:pPr>
      <w:framePr w:y="4469"/>
    </w:pPr>
  </w:style>
  <w:style w:type="paragraph" w:customStyle="1" w:styleId="149">
    <w:name w:val="封面标准文稿编辑信息2"/>
    <w:basedOn w:val="94"/>
    <w:qFormat/>
    <w:uiPriority w:val="0"/>
    <w:pPr>
      <w:framePr w:y="4469"/>
    </w:pPr>
  </w:style>
  <w:style w:type="character" w:customStyle="1" w:styleId="150">
    <w:name w:val="纯文本 Char"/>
    <w:link w:val="21"/>
    <w:qFormat/>
    <w:locked/>
    <w:uiPriority w:val="0"/>
    <w:rPr>
      <w:rFonts w:ascii="宋体" w:hAnsi="Courier New" w:eastAsia="宋体"/>
      <w:kern w:val="2"/>
      <w:sz w:val="21"/>
      <w:lang w:val="en-US" w:eastAsia="zh-CN" w:bidi="ar-SA"/>
    </w:rPr>
  </w:style>
  <w:style w:type="character" w:customStyle="1" w:styleId="151">
    <w:name w:val="标题 3 Char"/>
    <w:basedOn w:val="45"/>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52">
    <w:name w:val="一级条标题 Char"/>
    <w:link w:val="54"/>
    <w:qFormat/>
    <w:uiPriority w:val="0"/>
    <w:rPr>
      <w:rFonts w:ascii="黑体" w:eastAsia="黑体"/>
      <w:sz w:val="21"/>
      <w:szCs w:val="21"/>
    </w:rPr>
  </w:style>
  <w:style w:type="character" w:customStyle="1" w:styleId="153">
    <w:name w:val="脚注文本 Char"/>
    <w:link w:val="34"/>
    <w:qFormat/>
    <w:locked/>
    <w:uiPriority w:val="99"/>
    <w:rPr>
      <w:rFonts w:ascii="宋体"/>
      <w:kern w:val="2"/>
      <w:sz w:val="18"/>
      <w:szCs w:val="18"/>
      <w:lang w:val="zh-CN" w:eastAsia="zh-CN"/>
    </w:rPr>
  </w:style>
  <w:style w:type="character" w:customStyle="1" w:styleId="154">
    <w:name w:val="批注框文本 Char"/>
    <w:basedOn w:val="45"/>
    <w:link w:val="25"/>
    <w:qFormat/>
    <w:uiPriority w:val="0"/>
    <w:rPr>
      <w:kern w:val="2"/>
      <w:sz w:val="18"/>
      <w:szCs w:val="18"/>
    </w:rPr>
  </w:style>
  <w:style w:type="character" w:customStyle="1" w:styleId="155">
    <w:name w:val="占位符文本1"/>
    <w:basedOn w:val="45"/>
    <w:semiHidden/>
    <w:qFormat/>
    <w:uiPriority w:val="99"/>
    <w:rPr>
      <w:color w:val="808080"/>
    </w:rPr>
  </w:style>
  <w:style w:type="paragraph" w:customStyle="1" w:styleId="156">
    <w:name w:val="样式 样式 标准标志 + (西文) Georgia (中文) 黑体 50 磅 非加粗 + 右侧:  -1.5 字符"/>
    <w:basedOn w:val="1"/>
    <w:qFormat/>
    <w:uiPriority w:val="0"/>
    <w:pPr>
      <w:framePr w:w="2546" w:h="1389" w:hRule="exact" w:hSpace="181" w:vSpace="181" w:wrap="around" w:vAnchor="margin" w:hAnchor="margin" w:x="6522" w:y="398" w:anchorLock="1"/>
      <w:shd w:val="solid" w:color="FFFFFF" w:fill="FFFFFF"/>
      <w:spacing w:line="0" w:lineRule="atLeast"/>
      <w:ind w:right="-200" w:rightChars="-200"/>
      <w:jc w:val="right"/>
    </w:pPr>
    <w:rPr>
      <w:rFonts w:ascii="Georgia" w:hAnsi="Georgia" w:eastAsia="黑体" w:cs="宋体"/>
      <w:w w:val="170"/>
      <w:sz w:val="100"/>
      <w:szCs w:val="20"/>
    </w:rPr>
  </w:style>
  <w:style w:type="paragraph" w:customStyle="1" w:styleId="157">
    <w:name w:val="修订1"/>
    <w:hidden/>
    <w:semiHidden/>
    <w:qFormat/>
    <w:uiPriority w:val="99"/>
    <w:pPr>
      <w:spacing w:after="200" w:line="276" w:lineRule="auto"/>
    </w:pPr>
    <w:rPr>
      <w:rFonts w:ascii="Times New Roman" w:hAnsi="Times New Roman" w:eastAsia="宋体" w:cs="Times New Roman"/>
      <w:kern w:val="2"/>
      <w:sz w:val="21"/>
      <w:szCs w:val="24"/>
      <w:lang w:val="en-US" w:eastAsia="zh-CN" w:bidi="ar-SA"/>
    </w:rPr>
  </w:style>
  <w:style w:type="character" w:customStyle="1" w:styleId="158">
    <w:name w:val="批注文字 Char"/>
    <w:basedOn w:val="45"/>
    <w:link w:val="16"/>
    <w:semiHidden/>
    <w:qFormat/>
    <w:uiPriority w:val="0"/>
    <w:rPr>
      <w:rFonts w:ascii="Times New Roman" w:hAnsi="Times New Roman" w:eastAsia="宋体" w:cs="Times New Roman"/>
      <w:kern w:val="2"/>
      <w:sz w:val="21"/>
      <w:szCs w:val="24"/>
    </w:rPr>
  </w:style>
  <w:style w:type="character" w:customStyle="1" w:styleId="159">
    <w:name w:val="批注主题 Char"/>
    <w:basedOn w:val="158"/>
    <w:link w:val="42"/>
    <w:semiHidden/>
    <w:qFormat/>
    <w:uiPriority w:val="0"/>
    <w:rPr>
      <w:rFonts w:ascii="Times New Roman" w:hAnsi="Times New Roman" w:eastAsia="宋体" w:cs="Times New Roman"/>
      <w:b/>
      <w:bCs/>
      <w:kern w:val="2"/>
      <w:sz w:val="21"/>
      <w:szCs w:val="24"/>
    </w:rPr>
  </w:style>
  <w:style w:type="character" w:customStyle="1" w:styleId="160">
    <w:name w:val="页脚 Char"/>
    <w:basedOn w:val="45"/>
    <w:link w:val="26"/>
    <w:qFormat/>
    <w:uiPriority w:val="99"/>
    <w:rPr>
      <w:rFonts w:ascii="Times New Roman" w:hAnsi="Times New Roman" w:eastAsia="宋体" w:cs="Times New Roman"/>
      <w:kern w:val="2"/>
      <w:sz w:val="18"/>
      <w:szCs w:val="18"/>
    </w:rPr>
  </w:style>
  <w:style w:type="character" w:customStyle="1" w:styleId="161">
    <w:name w:val="标题 1 Char"/>
    <w:basedOn w:val="4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62">
    <w:name w:val="标题 2 Char"/>
    <w:basedOn w:val="45"/>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63">
    <w:name w:val="标题 4 Char"/>
    <w:basedOn w:val="45"/>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64">
    <w:name w:val="标题 5 Char"/>
    <w:basedOn w:val="45"/>
    <w:link w:val="6"/>
    <w:semiHidden/>
    <w:qFormat/>
    <w:uiPriority w:val="9"/>
    <w:rPr>
      <w:rFonts w:asciiTheme="majorHAnsi" w:hAnsiTheme="majorHAnsi" w:eastAsiaTheme="majorEastAsia" w:cstheme="majorBidi"/>
      <w:color w:val="254061" w:themeColor="accent1" w:themeShade="80"/>
    </w:rPr>
  </w:style>
  <w:style w:type="character" w:customStyle="1" w:styleId="165">
    <w:name w:val="标题 6 Char"/>
    <w:basedOn w:val="45"/>
    <w:link w:val="7"/>
    <w:semiHidden/>
    <w:qFormat/>
    <w:uiPriority w:val="9"/>
    <w:rPr>
      <w:rFonts w:asciiTheme="majorHAnsi" w:hAnsiTheme="majorHAnsi" w:eastAsiaTheme="majorEastAsia" w:cstheme="majorBidi"/>
      <w:i/>
      <w:iCs/>
      <w:color w:val="254061" w:themeColor="accent1" w:themeShade="80"/>
    </w:rPr>
  </w:style>
  <w:style w:type="character" w:customStyle="1" w:styleId="166">
    <w:name w:val="标题 7 Char"/>
    <w:basedOn w:val="45"/>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67">
    <w:name w:val="标题 8 Char"/>
    <w:basedOn w:val="45"/>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68">
    <w:name w:val="标题 9 Char"/>
    <w:basedOn w:val="45"/>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69">
    <w:name w:val="标题 Char"/>
    <w:basedOn w:val="45"/>
    <w:link w:val="4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70">
    <w:name w:val="副标题 Char"/>
    <w:basedOn w:val="45"/>
    <w:link w:val="3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71">
    <w:name w:val="No Spacing"/>
    <w:qFormat/>
    <w:uiPriority w:val="1"/>
    <w:rPr>
      <w:rFonts w:asciiTheme="minorHAnsi" w:hAnsiTheme="minorHAnsi" w:eastAsiaTheme="minorEastAsia" w:cstheme="minorBidi"/>
      <w:sz w:val="22"/>
      <w:szCs w:val="22"/>
      <w:lang w:val="en-US" w:eastAsia="zh-CN" w:bidi="ar-SA"/>
    </w:rPr>
  </w:style>
  <w:style w:type="paragraph" w:styleId="172">
    <w:name w:val="List Paragraph"/>
    <w:basedOn w:val="1"/>
    <w:qFormat/>
    <w:uiPriority w:val="34"/>
    <w:pPr>
      <w:ind w:left="720"/>
      <w:contextualSpacing/>
    </w:pPr>
  </w:style>
  <w:style w:type="paragraph" w:styleId="173">
    <w:name w:val="Quote"/>
    <w:basedOn w:val="1"/>
    <w:next w:val="1"/>
    <w:link w:val="174"/>
    <w:qFormat/>
    <w:uiPriority w:val="29"/>
    <w:rPr>
      <w:i/>
      <w:iCs/>
      <w:color w:val="000000" w:themeColor="text1"/>
      <w14:textFill>
        <w14:solidFill>
          <w14:schemeClr w14:val="tx1"/>
        </w14:solidFill>
      </w14:textFill>
    </w:rPr>
  </w:style>
  <w:style w:type="character" w:customStyle="1" w:styleId="174">
    <w:name w:val="引用 Char"/>
    <w:basedOn w:val="45"/>
    <w:link w:val="173"/>
    <w:qFormat/>
    <w:uiPriority w:val="29"/>
    <w:rPr>
      <w:i/>
      <w:iCs/>
      <w:color w:val="000000" w:themeColor="text1"/>
      <w14:textFill>
        <w14:solidFill>
          <w14:schemeClr w14:val="tx1"/>
        </w14:solidFill>
      </w14:textFill>
    </w:rPr>
  </w:style>
  <w:style w:type="paragraph" w:styleId="175">
    <w:name w:val="Intense Quote"/>
    <w:basedOn w:val="1"/>
    <w:next w:val="1"/>
    <w:link w:val="176"/>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76">
    <w:name w:val="明显引用 Char"/>
    <w:basedOn w:val="45"/>
    <w:link w:val="175"/>
    <w:qFormat/>
    <w:uiPriority w:val="30"/>
    <w:rPr>
      <w:b/>
      <w:bCs/>
      <w:i/>
      <w:iCs/>
      <w:color w:val="4F81BD" w:themeColor="accent1"/>
      <w14:textFill>
        <w14:solidFill>
          <w14:schemeClr w14:val="accent1"/>
        </w14:solidFill>
      </w14:textFill>
    </w:rPr>
  </w:style>
  <w:style w:type="character" w:customStyle="1" w:styleId="177">
    <w:name w:val="不明显强调1"/>
    <w:basedOn w:val="45"/>
    <w:qFormat/>
    <w:uiPriority w:val="19"/>
    <w:rPr>
      <w:i/>
      <w:iCs/>
      <w:color w:val="808080" w:themeColor="text1" w:themeTint="80"/>
      <w14:textFill>
        <w14:solidFill>
          <w14:schemeClr w14:val="tx1">
            <w14:lumMod w14:val="50000"/>
            <w14:lumOff w14:val="50000"/>
          </w14:schemeClr>
        </w14:solidFill>
      </w14:textFill>
    </w:rPr>
  </w:style>
  <w:style w:type="character" w:customStyle="1" w:styleId="178">
    <w:name w:val="明显强调1"/>
    <w:basedOn w:val="45"/>
    <w:qFormat/>
    <w:uiPriority w:val="21"/>
    <w:rPr>
      <w:b/>
      <w:bCs/>
      <w:i/>
      <w:iCs/>
      <w:color w:val="4F81BD" w:themeColor="accent1"/>
      <w14:textFill>
        <w14:solidFill>
          <w14:schemeClr w14:val="accent1"/>
        </w14:solidFill>
      </w14:textFill>
    </w:rPr>
  </w:style>
  <w:style w:type="character" w:customStyle="1" w:styleId="179">
    <w:name w:val="不明显参考1"/>
    <w:basedOn w:val="45"/>
    <w:qFormat/>
    <w:uiPriority w:val="31"/>
    <w:rPr>
      <w:smallCaps/>
      <w:color w:val="C0504D" w:themeColor="accent2"/>
      <w:u w:val="single"/>
      <w14:textFill>
        <w14:solidFill>
          <w14:schemeClr w14:val="accent2"/>
        </w14:solidFill>
      </w14:textFill>
    </w:rPr>
  </w:style>
  <w:style w:type="character" w:customStyle="1" w:styleId="180">
    <w:name w:val="明显参考1"/>
    <w:basedOn w:val="45"/>
    <w:qFormat/>
    <w:uiPriority w:val="32"/>
    <w:rPr>
      <w:b/>
      <w:bCs/>
      <w:smallCaps/>
      <w:color w:val="C0504D" w:themeColor="accent2"/>
      <w:spacing w:val="5"/>
      <w:u w:val="single"/>
      <w14:textFill>
        <w14:solidFill>
          <w14:schemeClr w14:val="accent2"/>
        </w14:solidFill>
      </w14:textFill>
    </w:rPr>
  </w:style>
  <w:style w:type="character" w:customStyle="1" w:styleId="181">
    <w:name w:val="书籍标题1"/>
    <w:basedOn w:val="45"/>
    <w:qFormat/>
    <w:uiPriority w:val="33"/>
    <w:rPr>
      <w:b/>
      <w:bCs/>
      <w:smallCaps/>
      <w:spacing w:val="5"/>
    </w:rPr>
  </w:style>
  <w:style w:type="paragraph" w:customStyle="1" w:styleId="182">
    <w:name w:val="TOC 标题1"/>
    <w:basedOn w:val="2"/>
    <w:next w:val="1"/>
    <w:semiHidden/>
    <w:unhideWhenUsed/>
    <w:qFormat/>
    <w:uiPriority w:val="39"/>
    <w:pPr>
      <w:outlineLvl w:val="9"/>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7" Type="http://schemas.openxmlformats.org/officeDocument/2006/relationships/fontTable" Target="fontTable.xml"/><Relationship Id="rId46" Type="http://schemas.microsoft.com/office/2006/relationships/keyMapCustomizations" Target="customizations.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5.wmf"/><Relationship Id="rId41" Type="http://schemas.openxmlformats.org/officeDocument/2006/relationships/oleObject" Target="embeddings/oleObject17.bin"/><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14.wmf"/><Relationship Id="rId38" Type="http://schemas.openxmlformats.org/officeDocument/2006/relationships/oleObject" Target="embeddings/oleObject15.bin"/><Relationship Id="rId37" Type="http://schemas.openxmlformats.org/officeDocument/2006/relationships/image" Target="media/image13.wmf"/><Relationship Id="rId36" Type="http://schemas.openxmlformats.org/officeDocument/2006/relationships/oleObject" Target="embeddings/oleObject14.bin"/><Relationship Id="rId35" Type="http://schemas.openxmlformats.org/officeDocument/2006/relationships/image" Target="media/image12.wmf"/><Relationship Id="rId34" Type="http://schemas.openxmlformats.org/officeDocument/2006/relationships/oleObject" Target="embeddings/oleObject13.bin"/><Relationship Id="rId33" Type="http://schemas.openxmlformats.org/officeDocument/2006/relationships/image" Target="media/image11.wmf"/><Relationship Id="rId32" Type="http://schemas.openxmlformats.org/officeDocument/2006/relationships/oleObject" Target="embeddings/oleObject12.bin"/><Relationship Id="rId31" Type="http://schemas.openxmlformats.org/officeDocument/2006/relationships/image" Target="media/image10.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97A40-BC7D-41EF-A557-CF9C4060A6E8}">
  <ds:schemaRefs/>
</ds:datastoreItem>
</file>

<file path=docProps/app.xml><?xml version="1.0" encoding="utf-8"?>
<Properties xmlns="http://schemas.openxmlformats.org/officeDocument/2006/extended-properties" xmlns:vt="http://schemas.openxmlformats.org/officeDocument/2006/docPropsVTypes">
  <Template>Normal</Template>
  <Pages>10</Pages>
  <Words>1066</Words>
  <Characters>6082</Characters>
  <Lines>50</Lines>
  <Paragraphs>14</Paragraphs>
  <TotalTime>0</TotalTime>
  <ScaleCrop>false</ScaleCrop>
  <LinksUpToDate>false</LinksUpToDate>
  <CharactersWithSpaces>7134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2020-05-21T03:16:00Z</dcterms:created>
  <dcterms:modified xsi:type="dcterms:W3CDTF">2020-06-03T00:54:43Z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