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 xml:space="preserve">：                          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eastAsia="zh-CN"/>
        </w:rPr>
        <w:t>贵</w:t>
      </w:r>
      <w:r>
        <w:rPr>
          <w:rFonts w:hint="eastAsia" w:ascii="黑体" w:hAnsi="黑体" w:eastAsia="黑体" w:cs="黑体"/>
          <w:sz w:val="28"/>
        </w:rPr>
        <w:t>金属分标委会</w:t>
      </w:r>
      <w:r>
        <w:rPr>
          <w:rFonts w:hint="eastAsia" w:ascii="黑体" w:hAnsi="黑体" w:eastAsia="黑体" w:cs="黑体"/>
          <w:sz w:val="28"/>
          <w:lang w:eastAsia="zh-CN"/>
        </w:rPr>
        <w:t>讨论和任务落实</w:t>
      </w:r>
      <w:r>
        <w:rPr>
          <w:rFonts w:hint="eastAsia" w:ascii="黑体" w:hAnsi="黑体" w:eastAsia="黑体" w:cs="黑体"/>
          <w:sz w:val="28"/>
        </w:rPr>
        <w:t>的标准项目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</w:p>
    <w:tbl>
      <w:tblPr>
        <w:tblStyle w:val="4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857"/>
        <w:gridCol w:w="2891"/>
        <w:gridCol w:w="6986"/>
        <w:gridCol w:w="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56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285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标准项目名称</w:t>
            </w:r>
          </w:p>
        </w:tc>
        <w:tc>
          <w:tcPr>
            <w:tcW w:w="289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项目计划编号</w:t>
            </w:r>
          </w:p>
        </w:tc>
        <w:tc>
          <w:tcPr>
            <w:tcW w:w="698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起草单位及相关单位</w:t>
            </w:r>
          </w:p>
        </w:tc>
        <w:tc>
          <w:tcPr>
            <w:tcW w:w="72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金化学分析方法 第 11 部分：镁、铬、锰、铁、镍、铜、钯、银、锡、锑、铅、铋量测定 电感耦合等离子体质谱法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国标委发〔2018〕60号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20182025-T-610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矿冶研究总院、山东梦金园珠宝首饰有限公司、国合通用测试评价认证股份公司、大冶有色设计研究院有限公司、中宝正信金银珠宝首饰检测有限公司、国标（北京）检验认证有限公司、有研亿金新材料有限公司、福建紫金矿冶测试技术有限公司、江西铜业股份有限公司贵溪冶炼厂、山东招金金银精炼有限公司、中条山有色金属集团有限公司、山东恒邦冶炼股份有限公司、深圳市中金岭南有色金属股份有限公司韶关冶炼厂、长春黄金研究院、郴州市金贵银业股份有限公司、南京市产品质量监督检验院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金块矿取样和制样方法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国标委发〔2018〕60号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20182024-T-610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山东恒邦冶炼股份有限公司、紫金矿业集团股份有限公司、中恒诺贵金属检测有限公司、山东黄金冶炼有限公司、江西铜业集团有限公司、云南铜业西南铜业分公司、济源市万洋冶炼（集团）有限公司、郴州市产商品质量监督检验所、贵研铂业股份有限公司、河南金利金铅集团有限公司、铜陵有色金属集团有限公司、中条山有色金属集团公司、烟台出入境检验检疫局检验检疫技术中心、连云港出入境检验检疫局、国投金城冶金有限责任公司、阳谷祥光铜业有限公司、河南豫光金铅集团有限公司、烟台市质量技术监督局。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贵金属电触点材料接触电阻的测量方法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国标委发函〔2018〕83号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20184215-T-610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贵研铂业股份有限公司、有色金属技术经济研究院、有色金属技术经济研究院、西北有色金属研究院、西安瑞鑫科金属材料有限责任公司、贵研中希（上海）新材料科技有限公司、哈尔滨工业大学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贵金属及其合金熔化温度范围的测定热分析试验方法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国标委发函〔2018〕83号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20184216-T-610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贵研铂业股份有限公司、有色金属技术经济研究院、西北有色金属研究院、北京有色金属与稀土应用研究所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含铜贵金属材料氧化亚铜金相检验方法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31号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2018-0576T-YS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贵研铂业股份有限公司、贵研检测科技（云南）有限公司、国标（北京）检验认证有限公司、广东省工业分析检测中心、北京有色金属与稀土应用研究所、有研亿金新材料有限公司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钌化合物化学分析方法 铂、钯、铑、铱、金、银、铜、铁、镍、镁、锰、锌、钙量的测定 电感耦合等离子体原子发射光谱法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31号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2018-0580T-YS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贵研铂业股份有限公司、国标（北京）检验认证有限公司、广东省工业分析检测中心、金川集团股份有限公司、西安凯立新材料股份有限公司、江西省君鑫贵金属科技材料有限公司、北矿检测技术有限公司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贵金属器皿制品 第3部分：金坩埚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31号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2018-0562T-YS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醋酸铑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31号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2018-0554T-YS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贵研铂业股份有限公司、西安瑞鑫科金属材料有限责任公司、西安凯立新材料股份有限公司、江西悦诚科技有限公司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六羟基二（乙醇胺）合铂酸溶液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31号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2018-0582T-YS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贵研铂业股份有限公司、西安凯立新材料股份有限公司、西安瑞鑫科金属材料有限责任公司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醋酸四氨铂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31号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2018-0555T-YS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徐州浩通新材料科技股份有限公司、西安瑞鑫科金属材料有限责任公司、西安凯立新材料股份有限公司、江西悦诚科技有限公司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有色金属行业贵金属冶炼单位产品能源消耗限额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2019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245号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2019-1293T-YS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阳谷祥光铜业有限公司、等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铂族金属废料分类和技术条件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国标委发〔2019〕40号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20194102-T-610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江苏北矿金属循环利用科技有限公司、等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微电子技术用贵金属浆料规范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国标委发〔2019〕40号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20194103-T-610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贵研铂业股份有限公司、贵研检测科技（云南）有限公司、等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微电子技术用贵金属浆料测试方法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可焊性、耐焊性测定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国标委发〔2020〕6号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20200752-T-610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贵研铂业股份有限公司、有色金属技术经济研究院、等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阴极保护用铂复合阳极板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国标委发〔2020〕6号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20200753-T-610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西安诺博尔稀贵金属材料有限公司、等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"http://zxd.sacinfo.org.cn/default/com.sac.tpms.core.common.detail.projectDetailInfo.flow?projectID=124724&amp;stage=std"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核级银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铟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镉合金棒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国标委发〔2020〕6号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20200754-T-610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西安诺博尔稀贵金属材料有限公司、等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钌炭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国标委发〔2020〕6号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20200755-T-610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贵研铂业股份有限公司、等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420" w:hanging="420"/>
      </w:pPr>
      <w:rPr>
        <w:rFonts w:asciiTheme="minorEastAsia" w:hAnsiTheme="minorEastAsia" w:eastAsiaTheme="minor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E2F91"/>
    <w:rsid w:val="41DB11A3"/>
    <w:rsid w:val="44EE2F91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2020-05-26T07:30:00Z</dcterms:created>
  <dc:creator>CathayMok</dc:creator>
  <cp:lastModifiedBy>CathayMok</cp:lastModifiedBy>
  <dcterms:modified xsi:type="dcterms:W3CDTF">2020-05-26T07:30:43Z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