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bCs/>
          <w:w w:val="80"/>
          <w:sz w:val="36"/>
          <w:szCs w:val="36"/>
        </w:rPr>
      </w:pPr>
      <w:bookmarkStart w:id="4" w:name="_GoBack"/>
      <w:bookmarkEnd w:id="4"/>
      <w:bookmarkStart w:id="0" w:name="OLE_LINK413"/>
      <w:bookmarkStart w:id="1" w:name="OLE_LINK414"/>
      <w:bookmarkStart w:id="2" w:name="OLE_LINK415"/>
      <w:r>
        <w:rPr>
          <w:rFonts w:hint="eastAsia" w:ascii="宋体" w:hAnsi="宋体"/>
          <w:b/>
          <w:bCs/>
          <w:w w:val="80"/>
          <w:sz w:val="36"/>
          <w:szCs w:val="36"/>
        </w:rPr>
        <w:t>附件1</w:t>
      </w:r>
    </w:p>
    <w:bookmarkEnd w:id="0"/>
    <w:bookmarkEnd w:id="1"/>
    <w:bookmarkEnd w:id="2"/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《粗二氧化碲》行业标准制定调查表</w:t>
      </w:r>
    </w:p>
    <w:p>
      <w:pPr>
        <w:snapToGrid w:val="0"/>
        <w:spacing w:line="240" w:lineRule="atLeast"/>
        <w:ind w:right="223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紫金</w:t>
      </w:r>
      <w:r>
        <w:rPr>
          <w:rFonts w:ascii="宋体" w:hAnsi="宋体"/>
          <w:sz w:val="24"/>
          <w:szCs w:val="24"/>
        </w:rPr>
        <w:t>矿业集团股份有限公司</w:t>
      </w:r>
      <w:r>
        <w:rPr>
          <w:rFonts w:hint="eastAsia" w:ascii="宋体" w:hAnsi="宋体"/>
          <w:sz w:val="24"/>
          <w:szCs w:val="24"/>
        </w:rPr>
        <w:t xml:space="preserve">    联系人：林英玲</w:t>
      </w:r>
    </w:p>
    <w:p>
      <w:pPr>
        <w:snapToGrid w:val="0"/>
        <w:spacing w:line="240" w:lineRule="atLeast"/>
        <w:ind w:right="223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E-mail：lyllwx010@126.com  电话：15059930617</w:t>
      </w:r>
    </w:p>
    <w:p>
      <w:pPr>
        <w:snapToGrid w:val="0"/>
        <w:spacing w:line="240" w:lineRule="atLeast"/>
        <w:ind w:right="223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中国有色金属工业标准计量质量研究所    联系人：林若虚</w:t>
      </w:r>
    </w:p>
    <w:p>
      <w:pPr>
        <w:snapToGrid w:val="0"/>
        <w:spacing w:line="240" w:lineRule="atLeast"/>
        <w:ind w:right="223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E-mail：tc243sc2@cnsmq.com  电话：010-62276892    </w:t>
      </w:r>
    </w:p>
    <w:p>
      <w:pPr>
        <w:wordWrap w:val="0"/>
        <w:snapToGrid w:val="0"/>
        <w:spacing w:line="240" w:lineRule="atLeast"/>
        <w:ind w:right="223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填表时间：     年   月   日</w:t>
      </w:r>
    </w:p>
    <w:tbl>
      <w:tblPr>
        <w:tblStyle w:val="4"/>
        <w:tblW w:w="93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956"/>
        <w:gridCol w:w="1582"/>
        <w:gridCol w:w="2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单位名称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（盖章）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单位类别 </w:t>
            </w:r>
          </w:p>
        </w:tc>
        <w:tc>
          <w:tcPr>
            <w:tcW w:w="8101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 ）生产厂家             （  ）使用单位       </w:t>
            </w:r>
            <w:r>
              <w:rPr>
                <w:rFonts w:hint="eastAsia" w:ascii="宋体" w:hAnsi="宋体"/>
                <w:bCs/>
                <w:szCs w:val="21"/>
              </w:rPr>
              <w:t>（请在相应的栏内打钩）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单位地址</w:t>
            </w:r>
          </w:p>
        </w:tc>
        <w:tc>
          <w:tcPr>
            <w:tcW w:w="39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联系人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邮编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E-mail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93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3" w:name="RANGE!A1:I190"/>
            <w:bookmarkEnd w:id="3"/>
            <w:r>
              <w:rPr>
                <w:rFonts w:hint="eastAsia" w:ascii="宋体" w:hAnsi="宋体"/>
                <w:bCs/>
                <w:sz w:val="24"/>
                <w:szCs w:val="24"/>
              </w:rPr>
              <w:t>调   查   内  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tblHeader/>
          <w:jc w:val="center"/>
        </w:trPr>
        <w:tc>
          <w:tcPr>
            <w:tcW w:w="9365" w:type="dxa"/>
            <w:gridSpan w:val="4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1.行业情况 (2017-2019）（资源、产量、需求量、应用情况等）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注：根据实际情况，生产单位可填写资源、产量等信息，使用单位可填写需求、应用等信息。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tblHeader/>
          <w:jc w:val="center"/>
        </w:trPr>
        <w:tc>
          <w:tcPr>
            <w:tcW w:w="9365" w:type="dxa"/>
            <w:gridSpan w:val="4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2.原料来源（仅生产单位填写）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tblHeader/>
          <w:jc w:val="center"/>
        </w:trPr>
        <w:tc>
          <w:tcPr>
            <w:tcW w:w="9365" w:type="dxa"/>
            <w:gridSpan w:val="4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3.生产工艺流程（可附流程图，仅生产单位填写）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  <w:tblHeader/>
          <w:jc w:val="center"/>
        </w:trPr>
        <w:tc>
          <w:tcPr>
            <w:tcW w:w="9365" w:type="dxa"/>
            <w:gridSpan w:val="4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4.成分分析、粒度、水分分析、外观质量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①成分分析</w:t>
            </w:r>
          </w:p>
          <w:tbl>
            <w:tblPr>
              <w:tblStyle w:val="4"/>
              <w:tblW w:w="752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3"/>
              <w:gridCol w:w="647"/>
              <w:gridCol w:w="1261"/>
              <w:gridCol w:w="1276"/>
              <w:gridCol w:w="1275"/>
              <w:gridCol w:w="1059"/>
              <w:gridCol w:w="10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成分分析</w:t>
                  </w:r>
                </w:p>
              </w:tc>
              <w:tc>
                <w:tcPr>
                  <w:tcW w:w="3812" w:type="dxa"/>
                  <w:gridSpan w:val="3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含量</w:t>
                  </w:r>
                </w:p>
              </w:tc>
              <w:tc>
                <w:tcPr>
                  <w:tcW w:w="1059" w:type="dxa"/>
                  <w:vMerge w:val="restart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主要检验方法</w:t>
                  </w:r>
                </w:p>
              </w:tc>
              <w:tc>
                <w:tcPr>
                  <w:tcW w:w="1096" w:type="dxa"/>
                  <w:vMerge w:val="restart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检验方法采用的标准情况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1560" w:type="dxa"/>
                  <w:gridSpan w:val="2"/>
                  <w:vMerge w:val="continue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59" w:type="dxa"/>
                  <w:vMerge w:val="continue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Merge w:val="continue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1560" w:type="dxa"/>
                  <w:gridSpan w:val="2"/>
                  <w:vMerge w:val="continue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范围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范围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范围</w:t>
                  </w:r>
                </w:p>
              </w:tc>
              <w:tc>
                <w:tcPr>
                  <w:tcW w:w="1059" w:type="dxa"/>
                  <w:vMerge w:val="continue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Merge w:val="continue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restart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主要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成分</w:t>
                  </w:r>
                </w:p>
              </w:tc>
              <w:tc>
                <w:tcPr>
                  <w:tcW w:w="6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TeO</w:t>
                  </w:r>
                  <w:r>
                    <w:rPr>
                      <w:rFonts w:hint="eastAsia" w:ascii="宋体" w:hAnsi="宋体"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261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杂质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元素</w:t>
                  </w:r>
                </w:p>
              </w:tc>
              <w:tc>
                <w:tcPr>
                  <w:tcW w:w="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Cu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Pb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Sb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Bi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Se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其他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有价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元素</w:t>
                  </w:r>
                </w:p>
              </w:tc>
              <w:tc>
                <w:tcPr>
                  <w:tcW w:w="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可根据实际分析结果对表格中所列元素进行增减。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**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根据实际情况说明计价元素与扣款元素。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***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数据统计表见附件2。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②粒度（如有要求请填写）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56"/>
              <w:gridCol w:w="3156"/>
              <w:gridCol w:w="315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56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粒度范围</w:t>
                  </w:r>
                </w:p>
              </w:tc>
              <w:tc>
                <w:tcPr>
                  <w:tcW w:w="3156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组成比例</w:t>
                  </w:r>
                </w:p>
              </w:tc>
              <w:tc>
                <w:tcPr>
                  <w:tcW w:w="315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备注（用途、工艺）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56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56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56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56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③水分及检测方法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④外观质量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tblHeader/>
          <w:jc w:val="center"/>
        </w:trPr>
        <w:tc>
          <w:tcPr>
            <w:tcW w:w="9365" w:type="dxa"/>
            <w:gridSpan w:val="4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5.物相分析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tbl>
            <w:tblPr>
              <w:tblStyle w:val="4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93"/>
              <w:gridCol w:w="947"/>
              <w:gridCol w:w="947"/>
              <w:gridCol w:w="947"/>
              <w:gridCol w:w="947"/>
              <w:gridCol w:w="947"/>
              <w:gridCol w:w="947"/>
              <w:gridCol w:w="947"/>
              <w:gridCol w:w="94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3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物相</w:t>
                  </w: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Te</w:t>
                  </w: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947" w:type="dxa"/>
                  <w:tcBorders>
                    <w:bottom w:val="single" w:color="000000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947" w:type="dxa"/>
                  <w:vMerge w:val="restart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3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JCPDS（选填）</w:t>
                  </w: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r2bl w:val="single" w:color="000000" w:sz="4" w:space="0"/>
                  </w:tcBorders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vMerge w:val="continue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3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质量分数</w:t>
                  </w: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24"/>
                    </w:rPr>
                    <w:t>100%</w:t>
                  </w:r>
                </w:p>
              </w:tc>
            </w:tr>
          </w:tbl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tblHeader/>
          <w:jc w:val="center"/>
        </w:trPr>
        <w:tc>
          <w:tcPr>
            <w:tcW w:w="9365" w:type="dxa"/>
            <w:gridSpan w:val="4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6.取样及制样方法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tblHeader/>
          <w:jc w:val="center"/>
        </w:trPr>
        <w:tc>
          <w:tcPr>
            <w:tcW w:w="9365" w:type="dxa"/>
            <w:gridSpan w:val="4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7.检验规则</w:t>
            </w: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tblHeader/>
          <w:jc w:val="center"/>
        </w:trPr>
        <w:tc>
          <w:tcPr>
            <w:tcW w:w="9365" w:type="dxa"/>
            <w:gridSpan w:val="4"/>
          </w:tcPr>
          <w:p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8.贮存要求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tblHeader/>
          <w:jc w:val="center"/>
        </w:trPr>
        <w:tc>
          <w:tcPr>
            <w:tcW w:w="9365" w:type="dxa"/>
            <w:gridSpan w:val="4"/>
          </w:tcPr>
          <w:p>
            <w:pPr>
              <w:spacing w:line="30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9.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运输方式、要求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tblHeader/>
          <w:jc w:val="center"/>
        </w:trPr>
        <w:tc>
          <w:tcPr>
            <w:tcW w:w="9365" w:type="dxa"/>
            <w:gridSpan w:val="4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10.其他说明</w:t>
            </w:r>
          </w:p>
        </w:tc>
      </w:tr>
    </w:tbl>
    <w:p/>
    <w:p>
      <w:pPr>
        <w:jc w:val="left"/>
        <w:rPr>
          <w:rFonts w:hint="eastAsia" w:ascii="宋体" w:hAnsi="宋体"/>
          <w:b/>
          <w:bCs/>
          <w:w w:val="80"/>
          <w:sz w:val="36"/>
          <w:szCs w:val="36"/>
        </w:rPr>
      </w:pPr>
    </w:p>
    <w:p>
      <w:pPr>
        <w:jc w:val="left"/>
        <w:rPr>
          <w:rFonts w:hint="eastAsia" w:ascii="宋体" w:hAnsi="宋体"/>
          <w:b/>
          <w:bCs/>
          <w:w w:val="8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C"/>
    <w:rsid w:val="00DA2B63"/>
    <w:rsid w:val="00DD725C"/>
    <w:rsid w:val="3A4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2020-05-19T01:49:00Z</dcterms:created>
  <dc:creator>Ruoxu Lin</dc:creator>
  <cp:lastModifiedBy>CathayMok</cp:lastModifiedBy>
  <dcterms:modified xsi:type="dcterms:W3CDTF">2020-05-19T02:44:39Z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