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52F" w:rsidRPr="00CD3A80" w:rsidRDefault="00E050BA">
      <w:pPr>
        <w:adjustRightInd w:val="0"/>
        <w:snapToGrid w:val="0"/>
        <w:spacing w:line="360" w:lineRule="auto"/>
        <w:jc w:val="center"/>
        <w:rPr>
          <w:rFonts w:ascii="黑体" w:eastAsia="黑体" w:hAnsi="黑体" w:cs="宋体"/>
          <w:sz w:val="28"/>
          <w:szCs w:val="36"/>
        </w:rPr>
      </w:pPr>
      <w:bookmarkStart w:id="0" w:name="_GoBack"/>
      <w:r w:rsidRPr="00CD3A80">
        <w:rPr>
          <w:rFonts w:ascii="黑体" w:eastAsia="黑体" w:hAnsi="黑体" w:cs="宋体" w:hint="eastAsia"/>
          <w:sz w:val="28"/>
          <w:szCs w:val="36"/>
        </w:rPr>
        <w:t>协会标准《</w:t>
      </w:r>
      <w:r w:rsidRPr="00CD3A80">
        <w:rPr>
          <w:rFonts w:ascii="黑体" w:eastAsia="黑体" w:hAnsi="黑体" w:hint="eastAsia"/>
          <w:sz w:val="28"/>
          <w:szCs w:val="28"/>
        </w:rPr>
        <w:t>改良西门子法多晶硅用铸锭硅芯</w:t>
      </w:r>
      <w:r w:rsidRPr="00CD3A80">
        <w:rPr>
          <w:rFonts w:ascii="黑体" w:eastAsia="黑体" w:hAnsi="黑体" w:cs="宋体" w:hint="eastAsia"/>
          <w:sz w:val="28"/>
          <w:szCs w:val="36"/>
        </w:rPr>
        <w:t>》</w:t>
      </w:r>
    </w:p>
    <w:p w:rsidR="00EF452F" w:rsidRPr="00CD3A80" w:rsidRDefault="00E050BA">
      <w:pPr>
        <w:adjustRightInd w:val="0"/>
        <w:snapToGrid w:val="0"/>
        <w:spacing w:line="360" w:lineRule="auto"/>
        <w:jc w:val="center"/>
        <w:rPr>
          <w:rFonts w:ascii="黑体" w:eastAsia="黑体" w:hAnsi="黑体" w:cs="宋体"/>
          <w:sz w:val="28"/>
          <w:szCs w:val="36"/>
        </w:rPr>
      </w:pPr>
      <w:r w:rsidRPr="00CD3A80">
        <w:rPr>
          <w:rFonts w:ascii="黑体" w:eastAsia="黑体" w:hAnsi="黑体" w:cs="宋体" w:hint="eastAsia"/>
          <w:sz w:val="28"/>
          <w:szCs w:val="36"/>
        </w:rPr>
        <w:t>编制说明（</w:t>
      </w:r>
      <w:r w:rsidR="00CD3A80" w:rsidRPr="00CD3A80">
        <w:rPr>
          <w:rFonts w:ascii="黑体" w:eastAsia="黑体" w:hAnsi="黑体" w:cs="宋体" w:hint="eastAsia"/>
          <w:sz w:val="28"/>
          <w:szCs w:val="36"/>
        </w:rPr>
        <w:t>征求意见</w:t>
      </w:r>
      <w:r w:rsidRPr="00CD3A80">
        <w:rPr>
          <w:rFonts w:ascii="黑体" w:eastAsia="黑体" w:hAnsi="黑体" w:cs="宋体" w:hint="eastAsia"/>
          <w:sz w:val="28"/>
          <w:szCs w:val="36"/>
        </w:rPr>
        <w:t>稿）</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一、工作简况</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1、项目简介</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sz w:val="24"/>
        </w:rPr>
        <w:t>传统的燃料能源正在一天天减少，对环境造成的危害日益突出，能源问题日益成为制约国际社会经济发展的瓶颈，这个时候，全世界都把目光投向了可再生能源，希望可再生能源能够改变人类的能源结构，维持长远的可持续发展。作为可再生能源的太阳能以其独有的优势而成为人们重视的焦点。</w:t>
      </w:r>
      <w:proofErr w:type="gramStart"/>
      <w:r w:rsidRPr="00CD3A80">
        <w:rPr>
          <w:rFonts w:ascii="宋体" w:hAnsi="宋体" w:hint="eastAsia"/>
          <w:bCs/>
          <w:sz w:val="24"/>
        </w:rPr>
        <w:t>多晶硅因其</w:t>
      </w:r>
      <w:proofErr w:type="gramEnd"/>
      <w:r w:rsidRPr="00CD3A80">
        <w:rPr>
          <w:rFonts w:ascii="宋体" w:hAnsi="宋体" w:hint="eastAsia"/>
          <w:bCs/>
          <w:sz w:val="24"/>
        </w:rPr>
        <w:t>原料来源广、纯度要求相对较低，以及生产效率高、规模生产大，已成为太阳能行业中的主导光伏材料。目前市面上的多晶硅大多采用改良西门子法生产的棒状多晶硅为主，以流化床技术生产的粒状多晶硅为辅。国内多晶硅生产采用的主流技术几乎都是改良西门子法，这种方法的优点是节能降耗显著、成本低、质量高，目前已占据了国内市场的80%以上。</w:t>
      </w:r>
    </w:p>
    <w:p w:rsidR="00EF452F" w:rsidRPr="00CD3A80" w:rsidRDefault="00E050BA">
      <w:pPr>
        <w:spacing w:line="360" w:lineRule="auto"/>
        <w:ind w:firstLineChars="200" w:firstLine="480"/>
        <w:rPr>
          <w:rFonts w:ascii="宋体" w:hAnsi="宋体" w:cs="Tahoma"/>
          <w:sz w:val="24"/>
        </w:rPr>
      </w:pPr>
      <w:r w:rsidRPr="00CD3A80">
        <w:rPr>
          <w:rFonts w:ascii="宋体" w:hAnsi="宋体" w:hint="eastAsia"/>
          <w:bCs/>
          <w:noProof/>
          <w:sz w:val="24"/>
        </w:rPr>
        <w:drawing>
          <wp:anchor distT="0" distB="0" distL="114300" distR="114300" simplePos="0" relativeHeight="251659264" behindDoc="0" locked="0" layoutInCell="1" allowOverlap="1">
            <wp:simplePos x="0" y="0"/>
            <wp:positionH relativeFrom="column">
              <wp:posOffset>-2147127405</wp:posOffset>
            </wp:positionH>
            <wp:positionV relativeFrom="paragraph">
              <wp:posOffset>2145724690</wp:posOffset>
            </wp:positionV>
            <wp:extent cx="133350" cy="133350"/>
            <wp:effectExtent l="19050" t="0" r="0" b="0"/>
            <wp:wrapNone/>
            <wp:docPr id="4" name="图片 0" descr="QQ截图20181020092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QQ截图20181020092811.png"/>
                    <pic:cNvPicPr>
                      <a:picLocks noChangeAspect="1"/>
                    </pic:cNvPicPr>
                  </pic:nvPicPr>
                  <pic:blipFill>
                    <a:blip r:embed="rId9" cstate="print"/>
                    <a:stretch>
                      <a:fillRect/>
                    </a:stretch>
                  </pic:blipFill>
                  <pic:spPr>
                    <a:xfrm>
                      <a:off x="0" y="0"/>
                      <a:ext cx="133350" cy="133350"/>
                    </a:xfrm>
                    <a:prstGeom prst="rect">
                      <a:avLst/>
                    </a:prstGeom>
                  </pic:spPr>
                </pic:pic>
              </a:graphicData>
            </a:graphic>
          </wp:anchor>
        </w:drawing>
      </w:r>
      <w:r w:rsidRPr="00CD3A80">
        <w:rPr>
          <w:rFonts w:ascii="宋体" w:hAnsi="宋体" w:hint="eastAsia"/>
          <w:bCs/>
          <w:sz w:val="24"/>
        </w:rPr>
        <w:t>在改良西门子法生产多晶</w:t>
      </w:r>
      <w:proofErr w:type="gramStart"/>
      <w:r w:rsidRPr="00CD3A80">
        <w:rPr>
          <w:rFonts w:ascii="宋体" w:hAnsi="宋体" w:hint="eastAsia"/>
          <w:bCs/>
          <w:sz w:val="24"/>
        </w:rPr>
        <w:t>硅过程</w:t>
      </w:r>
      <w:proofErr w:type="gramEnd"/>
      <w:r w:rsidRPr="00CD3A80">
        <w:rPr>
          <w:rFonts w:ascii="宋体" w:hAnsi="宋体" w:hint="eastAsia"/>
          <w:bCs/>
          <w:sz w:val="24"/>
        </w:rPr>
        <w:t>中，</w:t>
      </w:r>
      <w:proofErr w:type="gramStart"/>
      <w:r w:rsidRPr="00CD3A80">
        <w:rPr>
          <w:rFonts w:ascii="宋体" w:hAnsi="宋体"/>
          <w:bCs/>
          <w:sz w:val="24"/>
        </w:rPr>
        <w:t>硅芯</w:t>
      </w:r>
      <w:r w:rsidRPr="00CD3A80">
        <w:rPr>
          <w:rFonts w:ascii="宋体" w:hAnsi="宋体" w:hint="eastAsia"/>
          <w:bCs/>
          <w:sz w:val="24"/>
        </w:rPr>
        <w:t>是</w:t>
      </w:r>
      <w:proofErr w:type="gramEnd"/>
      <w:r w:rsidRPr="00CD3A80">
        <w:rPr>
          <w:rFonts w:ascii="宋体" w:hAnsi="宋体"/>
          <w:bCs/>
          <w:sz w:val="24"/>
        </w:rPr>
        <w:t>西门子法和硅烷法多晶硅生产中作为还原炉中进行还原反应沉积（CVD）多晶硅的热载体</w:t>
      </w:r>
      <w:r w:rsidRPr="00CD3A80">
        <w:rPr>
          <w:rFonts w:ascii="宋体" w:hAnsi="宋体" w:hint="eastAsia"/>
          <w:bCs/>
          <w:sz w:val="24"/>
        </w:rPr>
        <w:t>，</w:t>
      </w:r>
      <w:r w:rsidRPr="00CD3A80">
        <w:rPr>
          <w:rFonts w:ascii="宋体" w:hAnsi="宋体"/>
          <w:bCs/>
          <w:sz w:val="24"/>
        </w:rPr>
        <w:t>在还原反应结束后，硅沉积</w:t>
      </w:r>
      <w:proofErr w:type="gramStart"/>
      <w:r w:rsidRPr="00CD3A80">
        <w:rPr>
          <w:rFonts w:ascii="宋体" w:hAnsi="宋体"/>
          <w:bCs/>
          <w:sz w:val="24"/>
        </w:rPr>
        <w:t>在硅芯周围</w:t>
      </w:r>
      <w:proofErr w:type="gramEnd"/>
      <w:r w:rsidRPr="00CD3A80">
        <w:rPr>
          <w:rFonts w:ascii="宋体" w:hAnsi="宋体"/>
          <w:bCs/>
          <w:sz w:val="24"/>
        </w:rPr>
        <w:t>，</w:t>
      </w:r>
      <w:proofErr w:type="gramStart"/>
      <w:r w:rsidRPr="00CD3A80">
        <w:rPr>
          <w:rFonts w:ascii="宋体" w:hAnsi="宋体"/>
          <w:bCs/>
          <w:sz w:val="24"/>
        </w:rPr>
        <w:t>硅芯连同硅通过</w:t>
      </w:r>
      <w:proofErr w:type="gramEnd"/>
      <w:r w:rsidRPr="00CD3A80">
        <w:rPr>
          <w:rFonts w:ascii="宋体" w:hAnsi="宋体"/>
          <w:bCs/>
          <w:sz w:val="24"/>
        </w:rPr>
        <w:t>破碎一起作为多晶</w:t>
      </w:r>
      <w:proofErr w:type="gramStart"/>
      <w:r w:rsidRPr="00CD3A80">
        <w:rPr>
          <w:rFonts w:ascii="宋体" w:hAnsi="宋体"/>
          <w:bCs/>
          <w:sz w:val="24"/>
        </w:rPr>
        <w:t>硅原料</w:t>
      </w:r>
      <w:proofErr w:type="gramEnd"/>
      <w:r w:rsidRPr="00CD3A80">
        <w:rPr>
          <w:rFonts w:ascii="宋体" w:hAnsi="宋体"/>
          <w:bCs/>
          <w:sz w:val="24"/>
        </w:rPr>
        <w:t>使用，因此，</w:t>
      </w:r>
      <w:proofErr w:type="gramStart"/>
      <w:r w:rsidRPr="00CD3A80">
        <w:rPr>
          <w:rFonts w:ascii="宋体" w:hAnsi="宋体"/>
          <w:bCs/>
          <w:sz w:val="24"/>
        </w:rPr>
        <w:t>硅芯是</w:t>
      </w:r>
      <w:proofErr w:type="gramEnd"/>
      <w:r w:rsidRPr="00CD3A80">
        <w:rPr>
          <w:rFonts w:ascii="宋体" w:hAnsi="宋体"/>
          <w:bCs/>
          <w:sz w:val="24"/>
        </w:rPr>
        <w:t>作为多晶硅生产过程中非常重要的辅材使用和消耗的。</w:t>
      </w:r>
      <w:r w:rsidRPr="00CD3A80">
        <w:rPr>
          <w:rFonts w:ascii="宋体" w:hAnsi="宋体" w:hint="eastAsia"/>
          <w:bCs/>
          <w:sz w:val="24"/>
        </w:rPr>
        <w:t>作为</w:t>
      </w:r>
      <w:r w:rsidRPr="00CD3A80">
        <w:rPr>
          <w:rFonts w:ascii="宋体" w:hAnsi="宋体" w:cs="Arial" w:hint="eastAsia"/>
          <w:sz w:val="24"/>
          <w:shd w:val="clear" w:color="auto" w:fill="FFFFFF"/>
        </w:rPr>
        <w:t>还原反应沉积（CVD）多晶硅的热载体，</w:t>
      </w:r>
      <w:proofErr w:type="gramStart"/>
      <w:r w:rsidRPr="00CD3A80">
        <w:rPr>
          <w:rFonts w:ascii="宋体" w:hAnsi="宋体" w:cs="Arial" w:hint="eastAsia"/>
          <w:sz w:val="24"/>
          <w:shd w:val="clear" w:color="auto" w:fill="FFFFFF"/>
        </w:rPr>
        <w:t>硅芯的</w:t>
      </w:r>
      <w:proofErr w:type="gramEnd"/>
      <w:r w:rsidRPr="00CD3A80">
        <w:rPr>
          <w:rFonts w:ascii="宋体" w:hAnsi="宋体" w:cs="Arial" w:hint="eastAsia"/>
          <w:sz w:val="24"/>
          <w:shd w:val="clear" w:color="auto" w:fill="FFFFFF"/>
        </w:rPr>
        <w:t>发展先后经历了</w:t>
      </w:r>
      <w:proofErr w:type="gramStart"/>
      <w:r w:rsidRPr="00CD3A80">
        <w:rPr>
          <w:rFonts w:ascii="宋体" w:hAnsi="宋体" w:cs="Arial"/>
          <w:sz w:val="24"/>
          <w:shd w:val="clear" w:color="auto" w:fill="FFFFFF"/>
        </w:rPr>
        <w:t>钼</w:t>
      </w:r>
      <w:proofErr w:type="gramEnd"/>
      <w:r w:rsidRPr="00CD3A80">
        <w:rPr>
          <w:rFonts w:ascii="宋体" w:hAnsi="宋体" w:cs="Arial"/>
          <w:sz w:val="24"/>
          <w:shd w:val="clear" w:color="auto" w:fill="FFFFFF"/>
        </w:rPr>
        <w:t>丝或钽管</w:t>
      </w:r>
      <w:r w:rsidRPr="00CD3A80">
        <w:rPr>
          <w:rFonts w:ascii="宋体" w:hAnsi="宋体" w:cs="Arial" w:hint="eastAsia"/>
          <w:sz w:val="24"/>
          <w:shd w:val="clear" w:color="auto" w:fill="FFFFFF"/>
        </w:rPr>
        <w:t>、</w:t>
      </w:r>
      <w:proofErr w:type="gramStart"/>
      <w:r w:rsidRPr="00CD3A80">
        <w:rPr>
          <w:rFonts w:ascii="宋体" w:hAnsi="宋体" w:cs="Arial" w:hint="eastAsia"/>
          <w:sz w:val="24"/>
          <w:shd w:val="clear" w:color="auto" w:fill="FFFFFF"/>
        </w:rPr>
        <w:t>圆硅芯</w:t>
      </w:r>
      <w:proofErr w:type="gramEnd"/>
      <w:r w:rsidRPr="00CD3A80">
        <w:rPr>
          <w:rFonts w:ascii="宋体" w:hAnsi="宋体" w:cs="Arial" w:hint="eastAsia"/>
          <w:sz w:val="24"/>
          <w:shd w:val="clear" w:color="auto" w:fill="FFFFFF"/>
        </w:rPr>
        <w:t>和</w:t>
      </w:r>
      <w:r w:rsidRPr="00CD3A80">
        <w:rPr>
          <w:rFonts w:ascii="宋体" w:hAnsi="宋体" w:cs="Arial"/>
          <w:sz w:val="24"/>
          <w:shd w:val="clear" w:color="auto" w:fill="FFFFFF"/>
        </w:rPr>
        <w:t>线</w:t>
      </w:r>
      <w:proofErr w:type="gramStart"/>
      <w:r w:rsidRPr="00CD3A80">
        <w:rPr>
          <w:rFonts w:ascii="宋体" w:hAnsi="宋体" w:cs="Arial"/>
          <w:sz w:val="24"/>
          <w:shd w:val="clear" w:color="auto" w:fill="FFFFFF"/>
        </w:rPr>
        <w:t>切方硅芯</w:t>
      </w:r>
      <w:proofErr w:type="gramEnd"/>
      <w:r w:rsidRPr="00CD3A80">
        <w:rPr>
          <w:rFonts w:ascii="宋体" w:hAnsi="宋体" w:cs="Arial" w:hint="eastAsia"/>
          <w:sz w:val="24"/>
          <w:shd w:val="clear" w:color="auto" w:fill="FFFFFF"/>
        </w:rPr>
        <w:t>等几个阶段，现阶段</w:t>
      </w:r>
      <w:proofErr w:type="gramStart"/>
      <w:r w:rsidRPr="00CD3A80">
        <w:rPr>
          <w:rFonts w:ascii="宋体" w:hAnsi="宋体" w:cs="Tahoma" w:hint="eastAsia"/>
          <w:sz w:val="24"/>
        </w:rPr>
        <w:t>方硅芯</w:t>
      </w:r>
      <w:proofErr w:type="gramEnd"/>
      <w:r w:rsidRPr="00CD3A80">
        <w:rPr>
          <w:rFonts w:ascii="宋体" w:hAnsi="宋体" w:cs="Tahoma" w:hint="eastAsia"/>
          <w:sz w:val="24"/>
        </w:rPr>
        <w:t>以其</w:t>
      </w:r>
      <w:r w:rsidRPr="00CD3A80">
        <w:rPr>
          <w:rFonts w:ascii="宋体" w:hAnsi="宋体" w:cs="Tahoma"/>
          <w:sz w:val="24"/>
        </w:rPr>
        <w:t>截面积大强度高，承载能力大</w:t>
      </w:r>
      <w:r w:rsidRPr="00CD3A80">
        <w:rPr>
          <w:rFonts w:ascii="宋体" w:hAnsi="宋体" w:cs="Tahoma" w:hint="eastAsia"/>
          <w:sz w:val="24"/>
        </w:rPr>
        <w:t>，产能高、能耗小、成本低等优势已渐渐取代</w:t>
      </w:r>
      <w:proofErr w:type="gramStart"/>
      <w:r w:rsidRPr="00CD3A80">
        <w:rPr>
          <w:rFonts w:ascii="宋体" w:hAnsi="宋体" w:cs="Tahoma" w:hint="eastAsia"/>
          <w:sz w:val="24"/>
        </w:rPr>
        <w:t>圆硅芯</w:t>
      </w:r>
      <w:proofErr w:type="gramEnd"/>
      <w:r w:rsidRPr="00CD3A80">
        <w:rPr>
          <w:rFonts w:ascii="宋体" w:hAnsi="宋体" w:cs="Tahoma" w:hint="eastAsia"/>
          <w:sz w:val="24"/>
        </w:rPr>
        <w:t>，在还原法生产多晶硅中得到广泛应用。</w:t>
      </w:r>
    </w:p>
    <w:p w:rsidR="00EF452F" w:rsidRPr="00CD3A80" w:rsidRDefault="00E050BA">
      <w:pPr>
        <w:spacing w:line="360" w:lineRule="auto"/>
        <w:ind w:leftChars="1" w:left="2" w:firstLineChars="200" w:firstLine="480"/>
        <w:rPr>
          <w:rFonts w:ascii="宋体" w:hAnsi="宋体" w:cs="Tahoma"/>
          <w:sz w:val="24"/>
        </w:rPr>
      </w:pPr>
      <w:r w:rsidRPr="00CD3A80">
        <w:rPr>
          <w:rFonts w:ascii="宋体" w:hAnsi="宋体" w:cs="Tahoma" w:hint="eastAsia"/>
          <w:sz w:val="24"/>
        </w:rPr>
        <w:t>铸锭</w:t>
      </w:r>
      <w:proofErr w:type="gramStart"/>
      <w:r w:rsidRPr="00CD3A80">
        <w:rPr>
          <w:rFonts w:ascii="宋体" w:hAnsi="宋体" w:cs="Tahoma" w:hint="eastAsia"/>
          <w:sz w:val="24"/>
        </w:rPr>
        <w:t>方硅芯</w:t>
      </w:r>
      <w:proofErr w:type="gramEnd"/>
      <w:r w:rsidRPr="00CD3A80">
        <w:rPr>
          <w:rFonts w:ascii="宋体" w:hAnsi="宋体" w:cs="Tahoma" w:hint="eastAsia"/>
          <w:sz w:val="24"/>
        </w:rPr>
        <w:t>以其电阻率均匀及生产成本低等优势逐渐得到了国内大中型多晶</w:t>
      </w:r>
      <w:proofErr w:type="gramStart"/>
      <w:r w:rsidRPr="00CD3A80">
        <w:rPr>
          <w:rFonts w:ascii="宋体" w:hAnsi="宋体" w:cs="Tahoma" w:hint="eastAsia"/>
          <w:sz w:val="24"/>
        </w:rPr>
        <w:t>硅企业</w:t>
      </w:r>
      <w:proofErr w:type="gramEnd"/>
      <w:r w:rsidRPr="00CD3A80">
        <w:rPr>
          <w:rFonts w:ascii="宋体" w:hAnsi="宋体" w:cs="Tahoma" w:hint="eastAsia"/>
          <w:sz w:val="24"/>
        </w:rPr>
        <w:t>的推崇和应用。铸锭</w:t>
      </w:r>
      <w:proofErr w:type="gramStart"/>
      <w:r w:rsidRPr="00CD3A80">
        <w:rPr>
          <w:rFonts w:ascii="宋体" w:hAnsi="宋体" w:cs="Tahoma" w:hint="eastAsia"/>
          <w:sz w:val="24"/>
        </w:rPr>
        <w:t>方硅芯是</w:t>
      </w:r>
      <w:proofErr w:type="gramEnd"/>
      <w:r w:rsidRPr="00CD3A80">
        <w:rPr>
          <w:rFonts w:ascii="宋体" w:hAnsi="宋体" w:cs="Tahoma" w:hint="eastAsia"/>
          <w:sz w:val="24"/>
        </w:rPr>
        <w:t>由铸锭</w:t>
      </w:r>
      <w:proofErr w:type="gramStart"/>
      <w:r w:rsidRPr="00CD3A80">
        <w:rPr>
          <w:rFonts w:ascii="宋体" w:hAnsi="宋体" w:cs="Tahoma" w:hint="eastAsia"/>
          <w:sz w:val="24"/>
        </w:rPr>
        <w:t>方锭经切割</w:t>
      </w:r>
      <w:proofErr w:type="gramEnd"/>
      <w:r w:rsidRPr="00CD3A80">
        <w:rPr>
          <w:rFonts w:ascii="宋体" w:hAnsi="宋体" w:cs="Tahoma" w:hint="eastAsia"/>
          <w:sz w:val="24"/>
        </w:rPr>
        <w:t>工艺制成。目前，我公司在铸锭</w:t>
      </w:r>
      <w:proofErr w:type="gramStart"/>
      <w:r w:rsidRPr="00CD3A80">
        <w:rPr>
          <w:rFonts w:ascii="宋体" w:hAnsi="宋体" w:cs="Tahoma" w:hint="eastAsia"/>
          <w:sz w:val="24"/>
        </w:rPr>
        <w:t>硅芯方面</w:t>
      </w:r>
      <w:proofErr w:type="gramEnd"/>
      <w:r w:rsidRPr="00CD3A80">
        <w:rPr>
          <w:rFonts w:ascii="宋体" w:hAnsi="宋体" w:cs="Tahoma" w:hint="eastAsia"/>
          <w:sz w:val="24"/>
        </w:rPr>
        <w:t>已有多年研发生产经验，一直致力于提高产品纯度、电性能等关键技术指标，为推动国内光</w:t>
      </w:r>
      <w:proofErr w:type="gramStart"/>
      <w:r w:rsidRPr="00CD3A80">
        <w:rPr>
          <w:rFonts w:ascii="宋体" w:hAnsi="宋体" w:cs="Tahoma" w:hint="eastAsia"/>
          <w:sz w:val="24"/>
        </w:rPr>
        <w:t>伏行业</w:t>
      </w:r>
      <w:proofErr w:type="gramEnd"/>
      <w:r w:rsidRPr="00CD3A80">
        <w:rPr>
          <w:rFonts w:ascii="宋体" w:hAnsi="宋体" w:cs="Tahoma" w:hint="eastAsia"/>
          <w:sz w:val="24"/>
        </w:rPr>
        <w:t>技术进步、降低综合成本贡献力量。为了进一步提高公司知名度，提升市场认可度及竞争力，公司决定立项进行“改良西门子法多晶硅用铸锭硅芯”协会标准的起草。</w:t>
      </w:r>
    </w:p>
    <w:p w:rsidR="00EF452F" w:rsidRPr="00CD3A80" w:rsidRDefault="00E050BA">
      <w:pPr>
        <w:spacing w:line="360" w:lineRule="auto"/>
        <w:ind w:leftChars="1" w:left="2" w:firstLineChars="200" w:firstLine="480"/>
        <w:rPr>
          <w:rFonts w:ascii="宋体" w:hAnsi="宋体" w:cs="Tahoma"/>
          <w:sz w:val="24"/>
        </w:rPr>
      </w:pPr>
      <w:r w:rsidRPr="00CD3A80">
        <w:rPr>
          <w:rFonts w:ascii="宋体" w:hAnsi="宋体" w:cs="Tahoma" w:hint="eastAsia"/>
          <w:sz w:val="24"/>
        </w:rPr>
        <w:t>“改良西门子法多晶硅用铸锭硅芯”的推广</w:t>
      </w:r>
      <w:r w:rsidRPr="00CD3A80">
        <w:rPr>
          <w:rFonts w:ascii="宋体" w:hAnsi="宋体" w:hint="eastAsia"/>
          <w:bCs/>
          <w:sz w:val="24"/>
        </w:rPr>
        <w:t>具有如下重要的意义：</w:t>
      </w:r>
      <w:r w:rsidRPr="00CD3A80">
        <w:rPr>
          <w:rFonts w:ascii="宋体" w:hAnsi="宋体" w:cs="Tahoma" w:hint="eastAsia"/>
          <w:sz w:val="24"/>
        </w:rPr>
        <w:t>改良西门子法多晶硅用</w:t>
      </w:r>
      <w:proofErr w:type="gramStart"/>
      <w:r w:rsidRPr="00CD3A80">
        <w:rPr>
          <w:rFonts w:ascii="宋体" w:hAnsi="宋体" w:cs="Tahoma" w:hint="eastAsia"/>
          <w:sz w:val="24"/>
        </w:rPr>
        <w:t>铸锭硅芯</w:t>
      </w:r>
      <w:r w:rsidRPr="00CD3A80">
        <w:rPr>
          <w:rFonts w:ascii="宋体" w:hAnsi="宋体" w:hint="eastAsia"/>
          <w:bCs/>
          <w:sz w:val="24"/>
        </w:rPr>
        <w:t>大幅</w:t>
      </w:r>
      <w:proofErr w:type="gramEnd"/>
      <w:r w:rsidRPr="00CD3A80">
        <w:rPr>
          <w:rFonts w:ascii="宋体" w:hAnsi="宋体" w:hint="eastAsia"/>
          <w:bCs/>
          <w:sz w:val="24"/>
        </w:rPr>
        <w:t>提升了</w:t>
      </w:r>
      <w:proofErr w:type="gramStart"/>
      <w:r w:rsidRPr="00CD3A80">
        <w:rPr>
          <w:rFonts w:ascii="宋体" w:hAnsi="宋体" w:hint="eastAsia"/>
          <w:bCs/>
          <w:sz w:val="24"/>
        </w:rPr>
        <w:t>方硅芯</w:t>
      </w:r>
      <w:proofErr w:type="gramEnd"/>
      <w:r w:rsidRPr="00CD3A80">
        <w:rPr>
          <w:rFonts w:ascii="宋体" w:hAnsi="宋体" w:hint="eastAsia"/>
          <w:bCs/>
          <w:sz w:val="24"/>
        </w:rPr>
        <w:t>的</w:t>
      </w:r>
      <w:r w:rsidRPr="00CD3A80">
        <w:rPr>
          <w:rFonts w:ascii="宋体" w:hAnsi="宋体" w:cs="Tahoma" w:hint="eastAsia"/>
          <w:sz w:val="24"/>
        </w:rPr>
        <w:t>电阻率均匀性</w:t>
      </w:r>
      <w:r w:rsidRPr="00CD3A80">
        <w:rPr>
          <w:rFonts w:ascii="宋体" w:hAnsi="宋体" w:hint="eastAsia"/>
          <w:bCs/>
          <w:sz w:val="24"/>
        </w:rPr>
        <w:t>，能大幅提高改良西门子法多晶硅生产致密料比例。还可带动上游原材料，下游</w:t>
      </w:r>
      <w:proofErr w:type="gramStart"/>
      <w:r w:rsidRPr="00CD3A80">
        <w:rPr>
          <w:rFonts w:ascii="宋体" w:hAnsi="宋体" w:hint="eastAsia"/>
          <w:bCs/>
          <w:sz w:val="24"/>
        </w:rPr>
        <w:t>光伏等行业</w:t>
      </w:r>
      <w:proofErr w:type="gramEnd"/>
      <w:r w:rsidRPr="00CD3A80">
        <w:rPr>
          <w:rFonts w:ascii="宋体" w:hAnsi="宋体" w:hint="eastAsia"/>
          <w:bCs/>
          <w:sz w:val="24"/>
        </w:rPr>
        <w:t>的技术进步，降低生产成本,有利于整体产业发展，促进</w:t>
      </w:r>
      <w:proofErr w:type="gramStart"/>
      <w:r w:rsidRPr="00CD3A80">
        <w:rPr>
          <w:rFonts w:ascii="宋体" w:hAnsi="宋体" w:hint="eastAsia"/>
          <w:bCs/>
          <w:sz w:val="24"/>
        </w:rPr>
        <w:t>光伏业可持续发展</w:t>
      </w:r>
      <w:proofErr w:type="gramEnd"/>
      <w:r w:rsidRPr="00CD3A80">
        <w:rPr>
          <w:rFonts w:ascii="宋体" w:hAnsi="宋体" w:hint="eastAsia"/>
          <w:bCs/>
          <w:sz w:val="24"/>
        </w:rPr>
        <w:t>,有利于推动早日实现平价上网的目标。</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2、任务来源</w:t>
      </w:r>
    </w:p>
    <w:p w:rsidR="00EF452F" w:rsidRPr="00CD3A80" w:rsidRDefault="00E050BA">
      <w:pPr>
        <w:spacing w:line="360" w:lineRule="auto"/>
        <w:ind w:firstLineChars="200" w:firstLine="480"/>
        <w:rPr>
          <w:rFonts w:ascii="宋体" w:hAnsi="宋体" w:cs="宋体"/>
          <w:sz w:val="24"/>
        </w:rPr>
      </w:pPr>
      <w:r w:rsidRPr="00CD3A80">
        <w:rPr>
          <w:rFonts w:ascii="宋体" w:hAnsi="宋体" w:cs="宋体" w:hint="eastAsia"/>
          <w:sz w:val="24"/>
        </w:rPr>
        <w:t>根据《关于下达2019年第一批协会标准制修订计划的通知》（中</w:t>
      </w:r>
      <w:proofErr w:type="gramStart"/>
      <w:r w:rsidRPr="00CD3A80">
        <w:rPr>
          <w:rFonts w:ascii="宋体" w:hAnsi="宋体" w:cs="宋体" w:hint="eastAsia"/>
          <w:sz w:val="24"/>
        </w:rPr>
        <w:t>色协科</w:t>
      </w:r>
      <w:proofErr w:type="gramEnd"/>
      <w:r w:rsidRPr="00CD3A80">
        <w:rPr>
          <w:rFonts w:ascii="宋体" w:hAnsi="宋体" w:cs="宋体" w:hint="eastAsia"/>
          <w:sz w:val="24"/>
        </w:rPr>
        <w:t>字[2019]17号）</w:t>
      </w:r>
      <w:r w:rsidRPr="00CD3A80">
        <w:rPr>
          <w:rFonts w:ascii="宋体" w:hAnsi="宋体" w:cs="宋体" w:hint="eastAsia"/>
          <w:sz w:val="24"/>
        </w:rPr>
        <w:lastRenderedPageBreak/>
        <w:t>的要求，由江阴东升新能源股份有限公司负责《</w:t>
      </w:r>
      <w:r w:rsidRPr="00CD3A80">
        <w:rPr>
          <w:rFonts w:ascii="宋体" w:hAnsi="宋体" w:hint="eastAsia"/>
          <w:sz w:val="24"/>
        </w:rPr>
        <w:t>改良西门子法多晶硅用铸锭硅芯</w:t>
      </w:r>
      <w:r w:rsidRPr="00CD3A80">
        <w:rPr>
          <w:rFonts w:ascii="宋体" w:hAnsi="宋体" w:cs="宋体"/>
          <w:sz w:val="24"/>
        </w:rPr>
        <w:t>》</w:t>
      </w:r>
      <w:r w:rsidRPr="00CD3A80">
        <w:rPr>
          <w:rFonts w:ascii="宋体" w:hAnsi="宋体" w:cs="宋体" w:hint="eastAsia"/>
          <w:sz w:val="24"/>
        </w:rPr>
        <w:t>的</w:t>
      </w:r>
      <w:r w:rsidRPr="00CD3A80">
        <w:rPr>
          <w:rFonts w:ascii="宋体" w:hAnsi="宋体" w:cs="宋体"/>
          <w:sz w:val="24"/>
        </w:rPr>
        <w:t>编制工作</w:t>
      </w:r>
      <w:r w:rsidRPr="00CD3A80">
        <w:rPr>
          <w:rFonts w:ascii="宋体" w:hAnsi="宋体" w:cs="宋体" w:hint="eastAsia"/>
          <w:sz w:val="24"/>
        </w:rPr>
        <w:t>，</w:t>
      </w:r>
      <w:r w:rsidRPr="00CD3A80">
        <w:rPr>
          <w:rFonts w:ascii="宋体" w:hAnsi="宋体" w:cs="宋体"/>
          <w:sz w:val="24"/>
        </w:rPr>
        <w:t>由</w:t>
      </w:r>
      <w:r w:rsidRPr="00CD3A80">
        <w:rPr>
          <w:rFonts w:ascii="宋体" w:hAnsi="宋体" w:cs="宋体" w:hint="eastAsia"/>
          <w:sz w:val="24"/>
        </w:rPr>
        <w:t>全国有色金属标准化技术委员会、</w:t>
      </w:r>
      <w:r w:rsidRPr="00CD3A80">
        <w:rPr>
          <w:rFonts w:hint="eastAsia"/>
          <w:sz w:val="24"/>
        </w:rPr>
        <w:t>全国半导体设备和材料标准化技术委员会材料分技术委员会</w:t>
      </w:r>
      <w:r w:rsidRPr="00CD3A80">
        <w:rPr>
          <w:rFonts w:ascii="宋体" w:hAnsi="宋体" w:cs="宋体" w:hint="eastAsia"/>
          <w:sz w:val="24"/>
        </w:rPr>
        <w:t>归口，</w:t>
      </w:r>
      <w:r w:rsidRPr="00CD3A80">
        <w:rPr>
          <w:rFonts w:hint="eastAsia"/>
          <w:sz w:val="24"/>
        </w:rPr>
        <w:t>全国半导体设备和材料标准化技术委员会材料分技术委员会负责组织编制，</w:t>
      </w:r>
      <w:r w:rsidRPr="00CD3A80">
        <w:rPr>
          <w:rFonts w:ascii="宋体" w:hAnsi="宋体" w:cs="宋体"/>
          <w:sz w:val="24"/>
        </w:rPr>
        <w:t>计划编号</w:t>
      </w:r>
      <w:r w:rsidRPr="00CD3A80">
        <w:rPr>
          <w:rFonts w:ascii="宋体" w:hAnsi="宋体" w:cs="宋体" w:hint="eastAsia"/>
          <w:sz w:val="24"/>
        </w:rPr>
        <w:t>为</w:t>
      </w:r>
      <w:r w:rsidRPr="00CD3A80">
        <w:rPr>
          <w:rFonts w:ascii="宋体" w:hAnsi="宋体" w:cs="宋体"/>
          <w:sz w:val="24"/>
        </w:rPr>
        <w:t>201</w:t>
      </w:r>
      <w:r w:rsidRPr="00CD3A80">
        <w:rPr>
          <w:rFonts w:ascii="宋体" w:hAnsi="宋体" w:cs="宋体" w:hint="eastAsia"/>
          <w:sz w:val="24"/>
        </w:rPr>
        <w:t>9</w:t>
      </w:r>
      <w:r w:rsidRPr="00CD3A80">
        <w:rPr>
          <w:rFonts w:ascii="宋体" w:hAnsi="宋体" w:cs="宋体"/>
          <w:sz w:val="24"/>
        </w:rPr>
        <w:t>-005-T/</w:t>
      </w:r>
      <w:r w:rsidRPr="00CD3A80">
        <w:rPr>
          <w:rFonts w:ascii="宋体" w:hAnsi="宋体" w:cs="宋体" w:hint="eastAsia"/>
          <w:sz w:val="24"/>
        </w:rPr>
        <w:t>YS，</w:t>
      </w:r>
      <w:r w:rsidRPr="00CD3A80">
        <w:rPr>
          <w:rFonts w:ascii="宋体" w:hAnsi="宋体" w:cs="宋体"/>
          <w:sz w:val="24"/>
        </w:rPr>
        <w:t>要求于</w:t>
      </w:r>
      <w:r w:rsidRPr="00CD3A80">
        <w:rPr>
          <w:rFonts w:ascii="宋体" w:hAnsi="宋体" w:cs="宋体" w:hint="eastAsia"/>
          <w:sz w:val="24"/>
        </w:rPr>
        <w:t>20</w:t>
      </w:r>
      <w:r w:rsidRPr="00CD3A80">
        <w:rPr>
          <w:rFonts w:ascii="宋体" w:hAnsi="宋体" w:cs="宋体"/>
          <w:sz w:val="24"/>
        </w:rPr>
        <w:t>20年</w:t>
      </w:r>
      <w:r w:rsidRPr="00CD3A80">
        <w:rPr>
          <w:rFonts w:ascii="宋体" w:hAnsi="宋体" w:cs="宋体" w:hint="eastAsia"/>
          <w:sz w:val="24"/>
        </w:rPr>
        <w:t>完成。</w:t>
      </w:r>
    </w:p>
    <w:p w:rsidR="00EF452F" w:rsidRPr="00CD3A80" w:rsidRDefault="00E050BA">
      <w:pPr>
        <w:adjustRightInd w:val="0"/>
        <w:snapToGrid w:val="0"/>
        <w:spacing w:line="360" w:lineRule="auto"/>
        <w:rPr>
          <w:rFonts w:ascii="宋体" w:hAnsi="宋体" w:cs="宋体"/>
          <w:b/>
          <w:sz w:val="24"/>
        </w:rPr>
      </w:pPr>
      <w:r w:rsidRPr="00CD3A80">
        <w:rPr>
          <w:rFonts w:ascii="宋体" w:hAnsi="宋体" w:cs="宋体" w:hint="eastAsia"/>
          <w:b/>
          <w:sz w:val="24"/>
        </w:rPr>
        <w:t>3、项目申报单位简况</w:t>
      </w:r>
    </w:p>
    <w:p w:rsidR="00EF452F" w:rsidRPr="00CD3A80" w:rsidRDefault="00E050BA">
      <w:pPr>
        <w:spacing w:line="360" w:lineRule="auto"/>
        <w:ind w:firstLineChars="150" w:firstLine="360"/>
        <w:rPr>
          <w:rFonts w:ascii="宋体" w:hAnsi="宋体"/>
          <w:b/>
          <w:sz w:val="24"/>
        </w:rPr>
      </w:pPr>
      <w:r w:rsidRPr="00CD3A80">
        <w:rPr>
          <w:rFonts w:ascii="宋体" w:hAnsi="宋体" w:cs="宋体" w:hint="eastAsia"/>
          <w:sz w:val="24"/>
        </w:rPr>
        <w:t>江阴东升新能源股份有限公司</w:t>
      </w:r>
      <w:r w:rsidRPr="00CD3A80">
        <w:rPr>
          <w:rFonts w:ascii="宋体" w:hAnsi="宋体" w:cs="宋体" w:hint="eastAsia"/>
          <w:sz w:val="24"/>
          <w:shd w:val="clear" w:color="auto" w:fill="FFFFFF"/>
        </w:rPr>
        <w:t>(以下简称东升新能源)</w:t>
      </w:r>
      <w:r w:rsidRPr="00CD3A80">
        <w:rPr>
          <w:rFonts w:ascii="宋体" w:hAnsi="宋体" w:cs="宋体"/>
          <w:sz w:val="24"/>
        </w:rPr>
        <w:t>坐落</w:t>
      </w:r>
      <w:r w:rsidRPr="00CD3A80">
        <w:rPr>
          <w:rFonts w:ascii="宋体" w:hAnsi="宋体" w:cs="宋体" w:hint="eastAsia"/>
          <w:sz w:val="24"/>
        </w:rPr>
        <w:t>在江阴市新桥镇</w:t>
      </w:r>
      <w:r w:rsidRPr="00CD3A80">
        <w:rPr>
          <w:rFonts w:ascii="宋体" w:hAnsi="宋体" w:cs="宋体"/>
          <w:sz w:val="24"/>
        </w:rPr>
        <w:t>工业园，占地面积</w:t>
      </w:r>
      <w:r w:rsidRPr="00CD3A80">
        <w:rPr>
          <w:rFonts w:ascii="宋体" w:hAnsi="宋体" w:cs="宋体" w:hint="eastAsia"/>
          <w:sz w:val="24"/>
          <w:shd w:val="clear" w:color="auto" w:fill="FFFFFF"/>
        </w:rPr>
        <w:t>10000</w:t>
      </w:r>
      <w:r w:rsidRPr="00CD3A80">
        <w:rPr>
          <w:rFonts w:ascii="宋体" w:hAnsi="宋体" w:cs="宋体"/>
          <w:sz w:val="24"/>
          <w:shd w:val="clear" w:color="auto" w:fill="FFFFFF"/>
        </w:rPr>
        <w:t>平方米，厂房面积</w:t>
      </w:r>
      <w:r w:rsidRPr="00CD3A80">
        <w:rPr>
          <w:rFonts w:ascii="宋体" w:hAnsi="宋体" w:cs="宋体" w:hint="eastAsia"/>
          <w:sz w:val="24"/>
          <w:shd w:val="clear" w:color="auto" w:fill="FFFFFF"/>
        </w:rPr>
        <w:t>5000多</w:t>
      </w:r>
      <w:r w:rsidRPr="00CD3A80">
        <w:rPr>
          <w:rFonts w:ascii="宋体" w:hAnsi="宋体" w:cs="宋体"/>
          <w:sz w:val="24"/>
          <w:shd w:val="clear" w:color="auto" w:fill="FFFFFF"/>
        </w:rPr>
        <w:t>平方米</w:t>
      </w:r>
      <w:r w:rsidRPr="00CD3A80">
        <w:rPr>
          <w:rFonts w:ascii="宋体" w:hAnsi="宋体" w:cs="宋体" w:hint="eastAsia"/>
          <w:sz w:val="24"/>
          <w:shd w:val="clear" w:color="auto" w:fill="FFFFFF"/>
        </w:rPr>
        <w:t>，是一家以半导体材料产业为主业，主要从事多晶硅铸锭</w:t>
      </w:r>
      <w:proofErr w:type="gramStart"/>
      <w:r w:rsidRPr="00CD3A80">
        <w:rPr>
          <w:rFonts w:ascii="宋体" w:hAnsi="宋体" w:cs="宋体" w:hint="eastAsia"/>
          <w:sz w:val="24"/>
          <w:shd w:val="clear" w:color="auto" w:fill="FFFFFF"/>
        </w:rPr>
        <w:t>及方硅芯</w:t>
      </w:r>
      <w:proofErr w:type="gramEnd"/>
      <w:r w:rsidRPr="00CD3A80">
        <w:rPr>
          <w:rFonts w:ascii="宋体" w:hAnsi="宋体" w:cs="宋体" w:hint="eastAsia"/>
          <w:sz w:val="24"/>
          <w:shd w:val="clear" w:color="auto" w:fill="FFFFFF"/>
        </w:rPr>
        <w:t>制造与销售服务为一体的高新科技企业，现有员工近百余名。经过发展，东升新能源目前已成为全球最大的</w:t>
      </w:r>
      <w:proofErr w:type="gramStart"/>
      <w:r w:rsidRPr="00CD3A80">
        <w:rPr>
          <w:rFonts w:ascii="宋体" w:hAnsi="宋体" w:cs="宋体" w:hint="eastAsia"/>
          <w:sz w:val="24"/>
          <w:shd w:val="clear" w:color="auto" w:fill="FFFFFF"/>
        </w:rPr>
        <w:t>方硅芯</w:t>
      </w:r>
      <w:proofErr w:type="gramEnd"/>
      <w:r w:rsidRPr="00CD3A80">
        <w:rPr>
          <w:rFonts w:ascii="宋体" w:hAnsi="宋体" w:cs="宋体" w:hint="eastAsia"/>
          <w:sz w:val="24"/>
          <w:shd w:val="clear" w:color="auto" w:fill="FFFFFF"/>
        </w:rPr>
        <w:t>切割生产基地。公司致力于用高科技推动和提升半导体产业，拥有技术先进、产能稳定、质量优良的专业生产设备，产品质量及技术已达到国际硅材料加工行业先进水平。公司自成立以来，立足于专业化、规模化、国际化发展之路，秉承“科技创新，质量为本”的宗旨，专注于高质量产品的研发与生产，是目前国内最大</w:t>
      </w:r>
      <w:proofErr w:type="gramStart"/>
      <w:r w:rsidRPr="00CD3A80">
        <w:rPr>
          <w:rFonts w:ascii="宋体" w:hAnsi="宋体" w:cs="宋体" w:hint="eastAsia"/>
          <w:sz w:val="24"/>
          <w:shd w:val="clear" w:color="auto" w:fill="FFFFFF"/>
        </w:rPr>
        <w:t>的硅芯生产</w:t>
      </w:r>
      <w:proofErr w:type="gramEnd"/>
      <w:r w:rsidRPr="00CD3A80">
        <w:rPr>
          <w:rFonts w:ascii="宋体" w:hAnsi="宋体" w:cs="宋体" w:hint="eastAsia"/>
          <w:sz w:val="24"/>
          <w:shd w:val="clear" w:color="auto" w:fill="FFFFFF"/>
        </w:rPr>
        <w:t>企业，公司在大规模生产的同时，打造出</w:t>
      </w:r>
      <w:proofErr w:type="gramStart"/>
      <w:r w:rsidRPr="00CD3A80">
        <w:rPr>
          <w:rFonts w:ascii="宋体" w:hAnsi="宋体" w:cs="宋体" w:hint="eastAsia"/>
          <w:sz w:val="24"/>
          <w:shd w:val="clear" w:color="auto" w:fill="FFFFFF"/>
        </w:rPr>
        <w:t>一</w:t>
      </w:r>
      <w:proofErr w:type="gramEnd"/>
      <w:r w:rsidRPr="00CD3A80">
        <w:rPr>
          <w:rFonts w:ascii="宋体" w:hAnsi="宋体" w:cs="宋体" w:hint="eastAsia"/>
          <w:sz w:val="24"/>
          <w:shd w:val="clear" w:color="auto" w:fill="FFFFFF"/>
        </w:rPr>
        <w:t>支具有研发、开拓、进取的</w:t>
      </w:r>
      <w:proofErr w:type="gramStart"/>
      <w:r w:rsidRPr="00CD3A80">
        <w:rPr>
          <w:rFonts w:ascii="宋体" w:hAnsi="宋体" w:cs="宋体" w:hint="eastAsia"/>
          <w:sz w:val="24"/>
          <w:shd w:val="clear" w:color="auto" w:fill="FFFFFF"/>
        </w:rPr>
        <w:t>专业硅芯生产</w:t>
      </w:r>
      <w:proofErr w:type="gramEnd"/>
      <w:r w:rsidRPr="00CD3A80">
        <w:rPr>
          <w:rFonts w:ascii="宋体" w:hAnsi="宋体" w:cs="宋体" w:hint="eastAsia"/>
          <w:sz w:val="24"/>
          <w:shd w:val="clear" w:color="auto" w:fill="FFFFFF"/>
        </w:rPr>
        <w:t>团队,凭借强大的技术支持和严格的质量把关，产品已通过了ISO9001质量体系认证标准。</w:t>
      </w:r>
    </w:p>
    <w:p w:rsidR="00EF452F" w:rsidRPr="00CD3A80" w:rsidRDefault="00E050BA">
      <w:pPr>
        <w:adjustRightInd w:val="0"/>
        <w:snapToGrid w:val="0"/>
        <w:spacing w:line="360" w:lineRule="auto"/>
        <w:ind w:firstLineChars="200" w:firstLine="480"/>
        <w:rPr>
          <w:rFonts w:ascii="宋体" w:hAnsi="宋体" w:cs="宋体"/>
          <w:sz w:val="24"/>
          <w:shd w:val="clear" w:color="auto" w:fill="FFFFFF"/>
        </w:rPr>
      </w:pPr>
      <w:r w:rsidRPr="00CD3A80">
        <w:rPr>
          <w:rFonts w:ascii="宋体" w:hAnsi="宋体" w:cs="宋体" w:hint="eastAsia"/>
          <w:sz w:val="24"/>
          <w:shd w:val="clear" w:color="auto" w:fill="FFFFFF"/>
        </w:rPr>
        <w:t>东升新能源以“</w:t>
      </w:r>
      <w:r w:rsidRPr="00CD3A80">
        <w:rPr>
          <w:rFonts w:ascii="宋体" w:hAnsi="宋体"/>
          <w:sz w:val="24"/>
          <w:shd w:val="clear" w:color="auto" w:fill="FFFFFF"/>
        </w:rPr>
        <w:t>绿色能源，纯净自然，为子孙后代留下一片蓝天碧水</w:t>
      </w:r>
      <w:r w:rsidRPr="00CD3A80">
        <w:rPr>
          <w:rFonts w:ascii="宋体" w:hAnsi="宋体" w:cs="宋体" w:hint="eastAsia"/>
          <w:sz w:val="24"/>
          <w:shd w:val="clear" w:color="auto" w:fill="FFFFFF"/>
        </w:rPr>
        <w:t>”为企业愿景，致力为社会提供可持续性能源的解决方案，共建和谐、洁净的人类居住环境。公司</w:t>
      </w:r>
      <w:r w:rsidRPr="00CD3A80">
        <w:rPr>
          <w:rFonts w:ascii="宋体" w:hAnsi="宋体" w:cs="宋体" w:hint="eastAsia"/>
          <w:sz w:val="24"/>
        </w:rPr>
        <w:t>秉承“严细管理、</w:t>
      </w:r>
      <w:r w:rsidRPr="00CD3A80">
        <w:rPr>
          <w:rFonts w:ascii="宋体" w:hAnsi="宋体" w:hint="eastAsia"/>
          <w:sz w:val="24"/>
        </w:rPr>
        <w:t>携手奋进、崇尚科学、追</w:t>
      </w:r>
      <w:r w:rsidRPr="00CD3A80">
        <w:rPr>
          <w:rFonts w:ascii="宋体" w:hAnsi="宋体" w:hint="eastAsia"/>
          <w:sz w:val="24"/>
          <w:shd w:val="clear" w:color="auto" w:fill="FFFFFF"/>
        </w:rPr>
        <w:t>求卓越</w:t>
      </w:r>
      <w:r w:rsidRPr="00CD3A80">
        <w:rPr>
          <w:rFonts w:ascii="宋体" w:hAnsi="宋体" w:cs="宋体" w:hint="eastAsia"/>
          <w:sz w:val="24"/>
          <w:shd w:val="clear" w:color="auto" w:fill="FFFFFF"/>
        </w:rPr>
        <w:t>”的企业精神，依托科学规范的管理和高新专业的技术研发，生产能力已达到月生产</w:t>
      </w:r>
      <w:proofErr w:type="gramStart"/>
      <w:r w:rsidRPr="00CD3A80">
        <w:rPr>
          <w:rFonts w:ascii="宋体" w:hAnsi="宋体" w:cs="宋体" w:hint="eastAsia"/>
          <w:sz w:val="24"/>
          <w:shd w:val="clear" w:color="auto" w:fill="FFFFFF"/>
        </w:rPr>
        <w:t>硅芯近</w:t>
      </w:r>
      <w:proofErr w:type="gramEnd"/>
      <w:r w:rsidRPr="00CD3A80">
        <w:rPr>
          <w:rFonts w:ascii="宋体" w:hAnsi="宋体" w:cs="宋体" w:hint="eastAsia"/>
          <w:sz w:val="24"/>
          <w:shd w:val="clear" w:color="auto" w:fill="FFFFFF"/>
        </w:rPr>
        <w:t>10万支，为构建和谐社会，全面建设小康做出不懈努力与应尽的责任。</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4、主要工作过程</w:t>
      </w:r>
    </w:p>
    <w:p w:rsidR="00EF452F" w:rsidRPr="00CD3A80" w:rsidRDefault="00E050BA">
      <w:pPr>
        <w:spacing w:line="360" w:lineRule="auto"/>
        <w:ind w:firstLineChars="200" w:firstLine="480"/>
        <w:rPr>
          <w:rFonts w:ascii="宋体" w:hAnsi="宋体" w:cs="宋体"/>
          <w:sz w:val="24"/>
        </w:rPr>
      </w:pPr>
      <w:r w:rsidRPr="00CD3A80">
        <w:rPr>
          <w:rFonts w:ascii="宋体" w:hAnsi="宋体" w:cs="宋体" w:hint="eastAsia"/>
          <w:sz w:val="24"/>
        </w:rPr>
        <w:t>计划下达后，编制组根据</w:t>
      </w:r>
      <w:r w:rsidRPr="00CD3A80">
        <w:rPr>
          <w:rFonts w:ascii="宋体" w:hAnsi="宋体" w:hint="eastAsia"/>
          <w:sz w:val="24"/>
        </w:rPr>
        <w:t>改良西门子法多晶硅用</w:t>
      </w:r>
      <w:proofErr w:type="gramStart"/>
      <w:r w:rsidRPr="00CD3A80">
        <w:rPr>
          <w:rFonts w:ascii="宋体" w:hAnsi="宋体" w:hint="eastAsia"/>
          <w:sz w:val="24"/>
        </w:rPr>
        <w:t>铸锭硅芯</w:t>
      </w:r>
      <w:r w:rsidRPr="00CD3A80">
        <w:rPr>
          <w:rFonts w:ascii="宋体" w:hAnsi="宋体" w:cs="宋体"/>
          <w:sz w:val="24"/>
        </w:rPr>
        <w:t>的</w:t>
      </w:r>
      <w:proofErr w:type="gramEnd"/>
      <w:r w:rsidRPr="00CD3A80">
        <w:rPr>
          <w:rFonts w:ascii="宋体" w:hAnsi="宋体" w:cs="宋体" w:hint="eastAsia"/>
          <w:sz w:val="24"/>
        </w:rPr>
        <w:t>生产经验</w:t>
      </w:r>
      <w:r w:rsidRPr="00CD3A80">
        <w:rPr>
          <w:rFonts w:ascii="宋体" w:hAnsi="宋体" w:cs="宋体"/>
          <w:sz w:val="24"/>
        </w:rPr>
        <w:t>以及</w:t>
      </w:r>
      <w:r w:rsidRPr="00CD3A80">
        <w:rPr>
          <w:rFonts w:ascii="宋体" w:hAnsi="宋体" w:cs="宋体" w:hint="eastAsia"/>
          <w:sz w:val="24"/>
        </w:rPr>
        <w:t>下游</w:t>
      </w:r>
      <w:r w:rsidRPr="00CD3A80">
        <w:rPr>
          <w:rFonts w:ascii="宋体" w:hAnsi="宋体" w:cs="宋体"/>
          <w:sz w:val="24"/>
        </w:rPr>
        <w:t>客户使用产品的</w:t>
      </w:r>
      <w:r w:rsidRPr="00CD3A80">
        <w:rPr>
          <w:rFonts w:ascii="宋体" w:hAnsi="宋体" w:cs="宋体" w:hint="eastAsia"/>
          <w:sz w:val="24"/>
        </w:rPr>
        <w:t>经验，查阅大量的文献和</w:t>
      </w:r>
      <w:r w:rsidRPr="00CD3A80">
        <w:rPr>
          <w:rFonts w:ascii="宋体" w:hAnsi="宋体" w:cs="宋体"/>
          <w:sz w:val="24"/>
        </w:rPr>
        <w:t>标准</w:t>
      </w:r>
      <w:r w:rsidRPr="00CD3A80">
        <w:rPr>
          <w:rFonts w:ascii="宋体" w:hAnsi="宋体" w:cs="宋体" w:hint="eastAsia"/>
          <w:sz w:val="24"/>
        </w:rPr>
        <w:t>，调研和调查相关客户的质量要求，通过</w:t>
      </w:r>
      <w:r w:rsidRPr="00CD3A80">
        <w:rPr>
          <w:rFonts w:ascii="宋体" w:hAnsi="宋体" w:cs="宋体"/>
          <w:sz w:val="24"/>
        </w:rPr>
        <w:t>分析我公司</w:t>
      </w:r>
      <w:r w:rsidRPr="00CD3A80">
        <w:rPr>
          <w:rFonts w:ascii="宋体" w:hAnsi="宋体" w:hint="eastAsia"/>
          <w:sz w:val="24"/>
        </w:rPr>
        <w:t>改良西门子法多晶硅用铸锭</w:t>
      </w:r>
      <w:proofErr w:type="gramStart"/>
      <w:r w:rsidRPr="00CD3A80">
        <w:rPr>
          <w:rFonts w:ascii="宋体" w:hAnsi="宋体" w:hint="eastAsia"/>
          <w:sz w:val="24"/>
        </w:rPr>
        <w:t>硅芯</w:t>
      </w:r>
      <w:r w:rsidRPr="00CD3A80">
        <w:rPr>
          <w:rFonts w:ascii="宋体" w:hAnsi="宋体" w:cs="宋体"/>
          <w:sz w:val="24"/>
        </w:rPr>
        <w:t>产品</w:t>
      </w:r>
      <w:proofErr w:type="gramEnd"/>
      <w:r w:rsidRPr="00CD3A80">
        <w:rPr>
          <w:rFonts w:ascii="宋体" w:hAnsi="宋体" w:cs="宋体"/>
          <w:sz w:val="24"/>
        </w:rPr>
        <w:t>的</w:t>
      </w:r>
      <w:r w:rsidRPr="00CD3A80">
        <w:rPr>
          <w:rFonts w:ascii="宋体" w:hAnsi="宋体" w:cs="宋体" w:hint="eastAsia"/>
          <w:sz w:val="24"/>
        </w:rPr>
        <w:t>各项</w:t>
      </w:r>
      <w:r w:rsidRPr="00CD3A80">
        <w:rPr>
          <w:rFonts w:ascii="宋体" w:hAnsi="宋体" w:cs="宋体"/>
          <w:sz w:val="24"/>
        </w:rPr>
        <w:t>指标，</w:t>
      </w:r>
      <w:r w:rsidRPr="00CD3A80">
        <w:rPr>
          <w:rFonts w:ascii="宋体" w:hAnsi="宋体" w:cs="宋体" w:hint="eastAsia"/>
          <w:sz w:val="24"/>
        </w:rPr>
        <w:t>最终按照产品标准的编制原则、框架要求和国家的法律法规，编制完成《</w:t>
      </w:r>
      <w:r w:rsidRPr="00CD3A80">
        <w:rPr>
          <w:rFonts w:ascii="宋体" w:hAnsi="宋体" w:hint="eastAsia"/>
          <w:sz w:val="24"/>
        </w:rPr>
        <w:t>改良西门子法多晶硅用铸锭方硅芯</w:t>
      </w:r>
      <w:r w:rsidRPr="00CD3A80">
        <w:rPr>
          <w:rFonts w:ascii="宋体" w:hAnsi="宋体" w:cs="宋体" w:hint="eastAsia"/>
          <w:sz w:val="24"/>
        </w:rPr>
        <w:t>》协会标准讨论稿。</w:t>
      </w:r>
    </w:p>
    <w:p w:rsidR="00EF452F" w:rsidRPr="00CD3A80" w:rsidRDefault="00E050BA" w:rsidP="003A67B7">
      <w:pPr>
        <w:spacing w:line="360" w:lineRule="auto"/>
        <w:ind w:firstLineChars="200" w:firstLine="480"/>
        <w:rPr>
          <w:rFonts w:ascii="宋体" w:hAnsi="宋体" w:cs="宋体"/>
          <w:sz w:val="24"/>
        </w:rPr>
      </w:pPr>
      <w:r w:rsidRPr="00CD3A80">
        <w:rPr>
          <w:rFonts w:ascii="宋体" w:hAnsi="宋体" w:cs="宋体"/>
          <w:sz w:val="24"/>
        </w:rPr>
        <w:t>20</w:t>
      </w:r>
      <w:r w:rsidRPr="00CD3A80">
        <w:rPr>
          <w:rFonts w:ascii="宋体" w:hAnsi="宋体" w:cs="宋体" w:hint="eastAsia"/>
          <w:sz w:val="24"/>
        </w:rPr>
        <w:t>19</w:t>
      </w:r>
      <w:r w:rsidRPr="00CD3A80">
        <w:rPr>
          <w:rFonts w:ascii="宋体" w:hAnsi="宋体" w:cs="宋体"/>
          <w:sz w:val="24"/>
        </w:rPr>
        <w:t>年</w:t>
      </w:r>
      <w:r w:rsidRPr="00CD3A80">
        <w:rPr>
          <w:rFonts w:ascii="宋体" w:hAnsi="宋体" w:cs="宋体" w:hint="eastAsia"/>
          <w:sz w:val="24"/>
        </w:rPr>
        <w:t>3</w:t>
      </w:r>
      <w:r w:rsidRPr="00CD3A80">
        <w:rPr>
          <w:rFonts w:ascii="宋体" w:hAnsi="宋体" w:cs="宋体"/>
          <w:sz w:val="24"/>
        </w:rPr>
        <w:t>月</w:t>
      </w:r>
      <w:r w:rsidRPr="00CD3A80">
        <w:rPr>
          <w:rFonts w:ascii="宋体" w:hAnsi="宋体" w:cs="宋体" w:hint="eastAsia"/>
          <w:sz w:val="24"/>
        </w:rPr>
        <w:t>22</w:t>
      </w:r>
      <w:r w:rsidRPr="00CD3A80">
        <w:rPr>
          <w:rFonts w:ascii="宋体" w:hAnsi="宋体" w:cs="宋体"/>
          <w:sz w:val="24"/>
        </w:rPr>
        <w:t>日，</w:t>
      </w:r>
      <w:r w:rsidRPr="00CD3A80">
        <w:rPr>
          <w:rFonts w:ascii="宋体" w:hAnsi="宋体"/>
          <w:sz w:val="24"/>
        </w:rPr>
        <w:t>由全国</w:t>
      </w:r>
      <w:r w:rsidRPr="00CD3A80">
        <w:rPr>
          <w:rFonts w:ascii="宋体" w:hAnsi="宋体" w:hint="eastAsia"/>
          <w:sz w:val="24"/>
        </w:rPr>
        <w:t>半导体材料标准化分技术委员会</w:t>
      </w:r>
      <w:r w:rsidRPr="00CD3A80">
        <w:rPr>
          <w:rFonts w:ascii="宋体" w:hAnsi="宋体"/>
          <w:sz w:val="24"/>
        </w:rPr>
        <w:t>组织，在</w:t>
      </w:r>
      <w:r w:rsidRPr="00CD3A80">
        <w:rPr>
          <w:rFonts w:ascii="宋体" w:hAnsi="宋体" w:hint="eastAsia"/>
          <w:sz w:val="24"/>
        </w:rPr>
        <w:t>江苏省江阴市</w:t>
      </w:r>
      <w:r w:rsidRPr="00CD3A80">
        <w:rPr>
          <w:rFonts w:ascii="宋体" w:hAnsi="宋体"/>
          <w:sz w:val="24"/>
        </w:rPr>
        <w:t>召开《</w:t>
      </w:r>
      <w:r w:rsidRPr="00CD3A80">
        <w:rPr>
          <w:rFonts w:ascii="宋体" w:hAnsi="宋体" w:hint="eastAsia"/>
          <w:sz w:val="24"/>
        </w:rPr>
        <w:t>改良西门子法多晶硅用铸锭硅芯</w:t>
      </w:r>
      <w:r w:rsidRPr="00CD3A80">
        <w:rPr>
          <w:rFonts w:ascii="宋体" w:hAnsi="宋体"/>
          <w:sz w:val="24"/>
        </w:rPr>
        <w:t>》标准</w:t>
      </w:r>
      <w:r w:rsidRPr="00CD3A80">
        <w:rPr>
          <w:rFonts w:ascii="宋体" w:hAnsi="宋体" w:hint="eastAsia"/>
          <w:sz w:val="24"/>
        </w:rPr>
        <w:t>第一次工作</w:t>
      </w:r>
      <w:r w:rsidRPr="00CD3A80">
        <w:rPr>
          <w:rFonts w:ascii="宋体" w:hAnsi="宋体"/>
          <w:sz w:val="24"/>
        </w:rPr>
        <w:t>会</w:t>
      </w:r>
      <w:r w:rsidRPr="00CD3A80">
        <w:rPr>
          <w:rFonts w:ascii="宋体" w:hAnsi="宋体" w:hint="eastAsia"/>
          <w:sz w:val="24"/>
        </w:rPr>
        <w:t>议（讨论会）</w:t>
      </w:r>
      <w:r w:rsidRPr="00CD3A80">
        <w:rPr>
          <w:rFonts w:ascii="宋体" w:hAnsi="宋体" w:cs="宋体"/>
          <w:sz w:val="24"/>
        </w:rPr>
        <w:t>，共有</w:t>
      </w:r>
      <w:proofErr w:type="gramStart"/>
      <w:r w:rsidRPr="00CD3A80">
        <w:rPr>
          <w:rFonts w:ascii="宋体" w:hAnsi="宋体" w:cs="宋体"/>
          <w:sz w:val="24"/>
        </w:rPr>
        <w:t>有研</w:t>
      </w:r>
      <w:proofErr w:type="gramEnd"/>
      <w:r w:rsidRPr="00CD3A80">
        <w:rPr>
          <w:rFonts w:ascii="宋体" w:hAnsi="宋体" w:cs="宋体"/>
          <w:sz w:val="24"/>
        </w:rPr>
        <w:t>半导体</w:t>
      </w:r>
      <w:r w:rsidRPr="00CD3A80">
        <w:rPr>
          <w:rFonts w:ascii="宋体" w:hAnsi="宋体" w:cs="宋体" w:hint="eastAsia"/>
          <w:sz w:val="24"/>
        </w:rPr>
        <w:t>材料</w:t>
      </w:r>
      <w:r w:rsidRPr="00CD3A80">
        <w:rPr>
          <w:rFonts w:ascii="宋体" w:hAnsi="宋体" w:cs="宋体"/>
          <w:sz w:val="24"/>
        </w:rPr>
        <w:t>、</w:t>
      </w:r>
      <w:r w:rsidRPr="00CD3A80">
        <w:rPr>
          <w:rFonts w:ascii="宋体" w:hAnsi="宋体" w:cs="宋体" w:hint="eastAsia"/>
          <w:sz w:val="24"/>
        </w:rPr>
        <w:t>内蒙</w:t>
      </w:r>
      <w:r w:rsidRPr="00CD3A80">
        <w:rPr>
          <w:rFonts w:ascii="宋体" w:hAnsi="宋体" w:cs="宋体"/>
          <w:sz w:val="24"/>
        </w:rPr>
        <w:t>神</w:t>
      </w:r>
      <w:proofErr w:type="gramStart"/>
      <w:r w:rsidRPr="00CD3A80">
        <w:rPr>
          <w:rFonts w:ascii="宋体" w:hAnsi="宋体" w:cs="宋体" w:hint="eastAsia"/>
          <w:sz w:val="24"/>
        </w:rPr>
        <w:t>舟</w:t>
      </w:r>
      <w:r w:rsidRPr="00CD3A80">
        <w:rPr>
          <w:rFonts w:ascii="宋体" w:hAnsi="宋体" w:cs="宋体"/>
          <w:sz w:val="24"/>
        </w:rPr>
        <w:t>硅业</w:t>
      </w:r>
      <w:proofErr w:type="gramEnd"/>
      <w:r w:rsidRPr="00CD3A80">
        <w:rPr>
          <w:rFonts w:ascii="宋体" w:hAnsi="宋体" w:cs="宋体"/>
          <w:sz w:val="24"/>
        </w:rPr>
        <w:t>、</w:t>
      </w:r>
      <w:r w:rsidRPr="00CD3A80">
        <w:rPr>
          <w:rFonts w:ascii="宋体" w:hAnsi="宋体" w:cs="宋体" w:hint="eastAsia"/>
          <w:sz w:val="24"/>
        </w:rPr>
        <w:t>洛阳中硅、新特能源等17</w:t>
      </w:r>
      <w:r w:rsidRPr="00CD3A80">
        <w:rPr>
          <w:rFonts w:ascii="宋体" w:hAnsi="宋体" w:cs="宋体"/>
          <w:sz w:val="24"/>
        </w:rPr>
        <w:t>个单位</w:t>
      </w:r>
      <w:r w:rsidRPr="00CD3A80">
        <w:rPr>
          <w:rFonts w:ascii="宋体" w:hAnsi="宋体" w:cs="宋体" w:hint="eastAsia"/>
          <w:sz w:val="24"/>
        </w:rPr>
        <w:t>36</w:t>
      </w:r>
      <w:r w:rsidRPr="00CD3A80">
        <w:rPr>
          <w:rFonts w:ascii="宋体" w:hAnsi="宋体" w:cs="宋体"/>
          <w:sz w:val="24"/>
        </w:rPr>
        <w:t>位</w:t>
      </w:r>
      <w:r w:rsidRPr="00CD3A80">
        <w:rPr>
          <w:rFonts w:ascii="宋体" w:hAnsi="宋体" w:cs="宋体" w:hint="eastAsia"/>
          <w:sz w:val="24"/>
        </w:rPr>
        <w:t>专家</w:t>
      </w:r>
      <w:r w:rsidRPr="00CD3A80">
        <w:rPr>
          <w:rFonts w:ascii="宋体" w:hAnsi="宋体" w:cs="宋体"/>
          <w:sz w:val="24"/>
        </w:rPr>
        <w:t>参加了本次会议。</w:t>
      </w:r>
      <w:r w:rsidRPr="00CD3A80">
        <w:rPr>
          <w:rFonts w:ascii="宋体" w:hAnsi="宋体" w:cs="宋体" w:hint="eastAsia"/>
          <w:sz w:val="24"/>
        </w:rPr>
        <w:t>与会专家对标准资料从标准技术内容和文本质量等方面进行了充分的讨论。对文本内容提出</w:t>
      </w:r>
    </w:p>
    <w:p w:rsidR="00EF452F" w:rsidRPr="00CD3A80" w:rsidRDefault="00E050BA">
      <w:pPr>
        <w:numPr>
          <w:ilvl w:val="0"/>
          <w:numId w:val="6"/>
        </w:numPr>
        <w:tabs>
          <w:tab w:val="left" w:pos="851"/>
        </w:tabs>
        <w:spacing w:line="360" w:lineRule="auto"/>
        <w:rPr>
          <w:rFonts w:ascii="宋体" w:hAnsi="宋体"/>
          <w:sz w:val="24"/>
        </w:rPr>
      </w:pPr>
      <w:r w:rsidRPr="00CD3A80">
        <w:rPr>
          <w:rFonts w:ascii="宋体" w:hAnsi="宋体" w:hint="eastAsia"/>
          <w:sz w:val="24"/>
        </w:rPr>
        <w:t>4.2.1</w:t>
      </w:r>
      <w:proofErr w:type="gramStart"/>
      <w:r w:rsidRPr="00CD3A80">
        <w:rPr>
          <w:rFonts w:ascii="宋体" w:hAnsi="宋体" w:hint="eastAsia"/>
          <w:sz w:val="24"/>
        </w:rPr>
        <w:t>铸锭硅芯的</w:t>
      </w:r>
      <w:proofErr w:type="gramEnd"/>
      <w:r w:rsidRPr="00CD3A80">
        <w:rPr>
          <w:rFonts w:ascii="宋体" w:hAnsi="宋体" w:hint="eastAsia"/>
          <w:sz w:val="24"/>
        </w:rPr>
        <w:t>导电类型PN</w:t>
      </w:r>
      <w:proofErr w:type="gramStart"/>
      <w:r w:rsidRPr="00CD3A80">
        <w:rPr>
          <w:rFonts w:ascii="宋体" w:hAnsi="宋体" w:hint="eastAsia"/>
          <w:sz w:val="24"/>
        </w:rPr>
        <w:t>型经讨论</w:t>
      </w:r>
      <w:proofErr w:type="gramEnd"/>
      <w:r w:rsidRPr="00CD3A80">
        <w:rPr>
          <w:rFonts w:ascii="宋体" w:hAnsi="宋体" w:hint="eastAsia"/>
          <w:sz w:val="24"/>
        </w:rPr>
        <w:t>后删除。</w:t>
      </w:r>
    </w:p>
    <w:p w:rsidR="00EF452F" w:rsidRPr="00CD3A80" w:rsidRDefault="00E050BA">
      <w:pPr>
        <w:numPr>
          <w:ilvl w:val="0"/>
          <w:numId w:val="6"/>
        </w:numPr>
        <w:tabs>
          <w:tab w:val="left" w:pos="851"/>
        </w:tabs>
        <w:spacing w:line="360" w:lineRule="auto"/>
        <w:rPr>
          <w:rFonts w:ascii="宋体" w:hAnsi="宋体"/>
          <w:sz w:val="24"/>
        </w:rPr>
      </w:pPr>
      <w:r w:rsidRPr="00CD3A80">
        <w:rPr>
          <w:rFonts w:ascii="宋体" w:hAnsi="宋体" w:hint="eastAsia"/>
          <w:sz w:val="24"/>
        </w:rPr>
        <w:lastRenderedPageBreak/>
        <w:t>4.2.2电学性能中N型电阻率、P型电阻率改为参考指标。</w:t>
      </w:r>
    </w:p>
    <w:p w:rsidR="00EF452F" w:rsidRPr="00CD3A80" w:rsidRDefault="00E050BA">
      <w:pPr>
        <w:numPr>
          <w:ilvl w:val="0"/>
          <w:numId w:val="6"/>
        </w:numPr>
        <w:tabs>
          <w:tab w:val="left" w:pos="851"/>
        </w:tabs>
        <w:spacing w:line="360" w:lineRule="auto"/>
        <w:rPr>
          <w:rFonts w:ascii="宋体" w:hAnsi="宋体"/>
          <w:sz w:val="24"/>
        </w:rPr>
      </w:pPr>
      <w:r w:rsidRPr="00CD3A80">
        <w:rPr>
          <w:rFonts w:ascii="宋体" w:hAnsi="宋体" w:hint="eastAsia"/>
          <w:sz w:val="24"/>
        </w:rPr>
        <w:t>4.2.2电学性能中施主、受主杂质浓度、碳含量、基体金属杂质含量、表面金属杂质含量按指标划分等级；</w:t>
      </w:r>
      <w:proofErr w:type="gramStart"/>
      <w:r w:rsidRPr="00CD3A80">
        <w:rPr>
          <w:rFonts w:ascii="宋体" w:hAnsi="宋体" w:hint="eastAsia"/>
          <w:sz w:val="24"/>
        </w:rPr>
        <w:t>另表金属</w:t>
      </w:r>
      <w:proofErr w:type="gramEnd"/>
      <w:r w:rsidRPr="00CD3A80">
        <w:rPr>
          <w:rFonts w:ascii="宋体" w:hAnsi="宋体" w:hint="eastAsia"/>
          <w:sz w:val="24"/>
        </w:rPr>
        <w:t>标准加星标注明经酸洗后。</w:t>
      </w:r>
    </w:p>
    <w:p w:rsidR="00EF452F" w:rsidRPr="00CD3A80" w:rsidRDefault="00E050BA">
      <w:pPr>
        <w:numPr>
          <w:ilvl w:val="0"/>
          <w:numId w:val="6"/>
        </w:numPr>
        <w:tabs>
          <w:tab w:val="left" w:pos="851"/>
        </w:tabs>
        <w:spacing w:line="360" w:lineRule="auto"/>
        <w:rPr>
          <w:rFonts w:ascii="宋体" w:hAnsi="宋体"/>
          <w:sz w:val="24"/>
        </w:rPr>
      </w:pPr>
      <w:r w:rsidRPr="00CD3A80">
        <w:rPr>
          <w:rFonts w:ascii="宋体" w:hAnsi="宋体" w:hint="eastAsia"/>
          <w:sz w:val="24"/>
        </w:rPr>
        <w:t>5.3</w:t>
      </w:r>
      <w:proofErr w:type="gramStart"/>
      <w:r w:rsidRPr="00CD3A80">
        <w:rPr>
          <w:rFonts w:ascii="宋体" w:hAnsi="宋体" w:hint="eastAsia"/>
          <w:sz w:val="24"/>
        </w:rPr>
        <w:t>铸锭硅芯的</w:t>
      </w:r>
      <w:proofErr w:type="gramEnd"/>
      <w:r w:rsidRPr="00CD3A80">
        <w:rPr>
          <w:rFonts w:ascii="宋体" w:hAnsi="宋体" w:hint="eastAsia"/>
          <w:sz w:val="24"/>
        </w:rPr>
        <w:t>导电类型按GB/T1550的规定进行测试改为</w:t>
      </w:r>
      <w:proofErr w:type="gramStart"/>
      <w:r w:rsidRPr="00CD3A80">
        <w:rPr>
          <w:rFonts w:ascii="宋体" w:hAnsi="宋体" w:hint="eastAsia"/>
          <w:sz w:val="24"/>
        </w:rPr>
        <w:t>铸锭硅芯的</w:t>
      </w:r>
      <w:proofErr w:type="gramEnd"/>
      <w:r w:rsidRPr="00CD3A80">
        <w:rPr>
          <w:rFonts w:ascii="宋体" w:hAnsi="宋体" w:hint="eastAsia"/>
          <w:sz w:val="24"/>
        </w:rPr>
        <w:t>导电类型参照GB/T1550的规定进行测试。</w:t>
      </w:r>
    </w:p>
    <w:p w:rsidR="00EF452F" w:rsidRPr="00CD3A80" w:rsidRDefault="00E050BA">
      <w:pPr>
        <w:numPr>
          <w:ilvl w:val="0"/>
          <w:numId w:val="6"/>
        </w:numPr>
        <w:tabs>
          <w:tab w:val="left" w:pos="851"/>
        </w:tabs>
        <w:spacing w:line="360" w:lineRule="auto"/>
        <w:rPr>
          <w:rFonts w:ascii="宋体" w:hAnsi="宋体"/>
          <w:sz w:val="24"/>
        </w:rPr>
      </w:pPr>
      <w:r w:rsidRPr="00CD3A80">
        <w:rPr>
          <w:rFonts w:ascii="宋体" w:hAnsi="宋体" w:hint="eastAsia"/>
          <w:sz w:val="24"/>
        </w:rPr>
        <w:t>5.4</w:t>
      </w:r>
      <w:proofErr w:type="gramStart"/>
      <w:r w:rsidRPr="00CD3A80">
        <w:rPr>
          <w:rFonts w:ascii="宋体" w:hAnsi="宋体" w:hint="eastAsia"/>
          <w:sz w:val="24"/>
        </w:rPr>
        <w:t>铸锭硅芯的</w:t>
      </w:r>
      <w:proofErr w:type="gramEnd"/>
      <w:r w:rsidRPr="00CD3A80">
        <w:rPr>
          <w:rFonts w:ascii="宋体" w:hAnsi="宋体" w:hint="eastAsia"/>
          <w:sz w:val="24"/>
        </w:rPr>
        <w:t>电阻率按GB/T1551的规定进行测试改为</w:t>
      </w:r>
      <w:proofErr w:type="gramStart"/>
      <w:r w:rsidRPr="00CD3A80">
        <w:rPr>
          <w:rFonts w:ascii="宋体" w:hAnsi="宋体" w:hint="eastAsia"/>
          <w:sz w:val="24"/>
        </w:rPr>
        <w:t>铸锭硅芯的</w:t>
      </w:r>
      <w:proofErr w:type="gramEnd"/>
      <w:r w:rsidRPr="00CD3A80">
        <w:rPr>
          <w:rFonts w:ascii="宋体" w:hAnsi="宋体" w:hint="eastAsia"/>
          <w:sz w:val="24"/>
        </w:rPr>
        <w:t>电阻率参照GB/T1551的规定进行测试。</w:t>
      </w:r>
    </w:p>
    <w:p w:rsidR="00EF452F" w:rsidRPr="00CD3A80" w:rsidRDefault="00E050BA">
      <w:pPr>
        <w:numPr>
          <w:ilvl w:val="0"/>
          <w:numId w:val="6"/>
        </w:numPr>
        <w:tabs>
          <w:tab w:val="left" w:pos="851"/>
        </w:tabs>
        <w:spacing w:line="360" w:lineRule="auto"/>
        <w:rPr>
          <w:rFonts w:ascii="宋体" w:hAnsi="宋体"/>
          <w:sz w:val="24"/>
        </w:rPr>
      </w:pPr>
      <w:r w:rsidRPr="00CD3A80">
        <w:rPr>
          <w:rFonts w:ascii="宋体" w:hAnsi="宋体" w:hint="eastAsia"/>
          <w:sz w:val="24"/>
        </w:rPr>
        <w:t>5.9</w:t>
      </w:r>
      <w:proofErr w:type="gramStart"/>
      <w:r w:rsidRPr="00CD3A80">
        <w:rPr>
          <w:rFonts w:ascii="宋体" w:hAnsi="宋体" w:hint="eastAsia"/>
          <w:sz w:val="24"/>
        </w:rPr>
        <w:t>铸锭硅芯的</w:t>
      </w:r>
      <w:proofErr w:type="gramEnd"/>
      <w:r w:rsidRPr="00CD3A80">
        <w:rPr>
          <w:rFonts w:ascii="宋体" w:hAnsi="宋体" w:hint="eastAsia"/>
          <w:sz w:val="24"/>
        </w:rPr>
        <w:t>外观质量用目视检查改为酸洗后</w:t>
      </w:r>
      <w:proofErr w:type="gramStart"/>
      <w:r w:rsidRPr="00CD3A80">
        <w:rPr>
          <w:rFonts w:ascii="宋体" w:hAnsi="宋体" w:hint="eastAsia"/>
          <w:sz w:val="24"/>
        </w:rPr>
        <w:t>铸锭硅芯的</w:t>
      </w:r>
      <w:proofErr w:type="gramEnd"/>
      <w:r w:rsidRPr="00CD3A80">
        <w:rPr>
          <w:rFonts w:ascii="宋体" w:hAnsi="宋体" w:hint="eastAsia"/>
          <w:sz w:val="24"/>
        </w:rPr>
        <w:t>外观质量用目视检查。</w:t>
      </w:r>
    </w:p>
    <w:p w:rsidR="00EF452F" w:rsidRPr="00CD3A80" w:rsidRDefault="00E050BA">
      <w:pPr>
        <w:numPr>
          <w:ilvl w:val="0"/>
          <w:numId w:val="6"/>
        </w:numPr>
        <w:tabs>
          <w:tab w:val="left" w:pos="851"/>
        </w:tabs>
        <w:spacing w:line="360" w:lineRule="auto"/>
        <w:rPr>
          <w:rFonts w:ascii="宋体" w:hAnsi="宋体"/>
          <w:sz w:val="24"/>
        </w:rPr>
      </w:pPr>
      <w:r w:rsidRPr="00CD3A80">
        <w:rPr>
          <w:rFonts w:ascii="宋体" w:hAnsi="宋体" w:hint="eastAsia"/>
          <w:sz w:val="24"/>
        </w:rPr>
        <w:t>6.2组批中成批（统一规格产品规定为同一检测批次）改为成批（相同质量原料、类似工艺规定为同一检测批次）。</w:t>
      </w:r>
    </w:p>
    <w:p w:rsidR="00EF452F" w:rsidRPr="00CD3A80" w:rsidRDefault="00E050BA">
      <w:pPr>
        <w:numPr>
          <w:ilvl w:val="0"/>
          <w:numId w:val="6"/>
        </w:numPr>
        <w:tabs>
          <w:tab w:val="left" w:pos="851"/>
        </w:tabs>
        <w:spacing w:line="360" w:lineRule="auto"/>
        <w:rPr>
          <w:rFonts w:ascii="宋体" w:hAnsi="宋体"/>
          <w:sz w:val="24"/>
        </w:rPr>
      </w:pPr>
      <w:r w:rsidRPr="00CD3A80">
        <w:rPr>
          <w:rFonts w:ascii="宋体" w:hAnsi="宋体" w:hint="eastAsia"/>
          <w:sz w:val="24"/>
        </w:rPr>
        <w:t>7.2.1</w:t>
      </w:r>
      <w:proofErr w:type="gramStart"/>
      <w:r w:rsidRPr="00CD3A80">
        <w:rPr>
          <w:rFonts w:ascii="宋体" w:hAnsi="宋体" w:hint="eastAsia"/>
          <w:sz w:val="24"/>
        </w:rPr>
        <w:t>铸锭硅芯检测</w:t>
      </w:r>
      <w:proofErr w:type="gramEnd"/>
      <w:r w:rsidRPr="00CD3A80">
        <w:rPr>
          <w:rFonts w:ascii="宋体" w:hAnsi="宋体" w:hint="eastAsia"/>
          <w:sz w:val="24"/>
        </w:rPr>
        <w:t>合格后经酸洗、高纯水（电阻率大于等于18MΩ.cm）清洗、干燥后，装入洁净袋改为铸锭</w:t>
      </w:r>
      <w:proofErr w:type="gramStart"/>
      <w:r w:rsidRPr="00CD3A80">
        <w:rPr>
          <w:rFonts w:ascii="宋体" w:hAnsi="宋体" w:hint="eastAsia"/>
          <w:sz w:val="24"/>
        </w:rPr>
        <w:t>硅芯经</w:t>
      </w:r>
      <w:proofErr w:type="gramEnd"/>
      <w:r w:rsidRPr="00CD3A80">
        <w:rPr>
          <w:rFonts w:ascii="宋体" w:hAnsi="宋体" w:hint="eastAsia"/>
          <w:sz w:val="24"/>
        </w:rPr>
        <w:t>酸洗工序后，装入洁净袋。</w:t>
      </w:r>
    </w:p>
    <w:p w:rsidR="00EF452F" w:rsidRPr="00CD3A80" w:rsidRDefault="00EF452F">
      <w:pPr>
        <w:spacing w:line="360" w:lineRule="auto"/>
        <w:ind w:firstLineChars="200" w:firstLine="480"/>
        <w:rPr>
          <w:rFonts w:ascii="宋体" w:hAnsi="宋体" w:cs="宋体"/>
          <w:sz w:val="24"/>
        </w:rPr>
      </w:pPr>
    </w:p>
    <w:p w:rsidR="00EF452F" w:rsidRPr="00CD3A80" w:rsidRDefault="00E050BA">
      <w:pPr>
        <w:spacing w:line="360" w:lineRule="auto"/>
        <w:ind w:firstLineChars="200" w:firstLine="480"/>
        <w:rPr>
          <w:rFonts w:ascii="宋体" w:hAnsi="宋体" w:cs="宋体"/>
          <w:sz w:val="24"/>
        </w:rPr>
      </w:pPr>
      <w:r w:rsidRPr="00CD3A80">
        <w:rPr>
          <w:rFonts w:ascii="宋体" w:hAnsi="宋体" w:cs="宋体" w:hint="eastAsia"/>
          <w:sz w:val="24"/>
        </w:rPr>
        <w:t>会后，编制组根据与会专家意见，对</w:t>
      </w:r>
      <w:r w:rsidRPr="00CD3A80">
        <w:rPr>
          <w:rFonts w:ascii="宋体" w:hAnsi="宋体" w:cs="宋体"/>
          <w:sz w:val="24"/>
        </w:rPr>
        <w:t>《</w:t>
      </w:r>
      <w:r w:rsidRPr="00CD3A80">
        <w:rPr>
          <w:rFonts w:ascii="宋体" w:hAnsi="宋体" w:hint="eastAsia"/>
          <w:sz w:val="24"/>
        </w:rPr>
        <w:t>改良西门子法多晶硅用铸锭硅芯</w:t>
      </w:r>
      <w:r w:rsidRPr="00CD3A80">
        <w:rPr>
          <w:rFonts w:ascii="宋体" w:hAnsi="宋体" w:cs="宋体"/>
          <w:sz w:val="24"/>
        </w:rPr>
        <w:t>》</w:t>
      </w:r>
      <w:r w:rsidRPr="00CD3A80">
        <w:rPr>
          <w:rFonts w:ascii="宋体" w:hAnsi="宋体" w:cs="宋体" w:hint="eastAsia"/>
          <w:sz w:val="24"/>
        </w:rPr>
        <w:t>进行修改形成了</w:t>
      </w:r>
      <w:r w:rsidRPr="00CD3A80">
        <w:rPr>
          <w:rFonts w:ascii="宋体" w:hAnsi="宋体" w:cs="宋体"/>
          <w:sz w:val="24"/>
        </w:rPr>
        <w:t>标准</w:t>
      </w:r>
      <w:r w:rsidRPr="00CD3A80">
        <w:rPr>
          <w:rFonts w:ascii="宋体" w:hAnsi="宋体" w:cs="宋体" w:hint="eastAsia"/>
          <w:sz w:val="24"/>
        </w:rPr>
        <w:t>征求意见稿，并提交至2019年10月标准工作会上征求意见。</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二、编制原则和确定主要内容的依据</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1、编制原则</w:t>
      </w:r>
    </w:p>
    <w:p w:rsidR="00EF452F" w:rsidRPr="00CD3A80" w:rsidRDefault="00E050BA">
      <w:pPr>
        <w:pStyle w:val="afd"/>
        <w:spacing w:line="360" w:lineRule="auto"/>
        <w:ind w:firstLine="480"/>
        <w:rPr>
          <w:sz w:val="24"/>
          <w:szCs w:val="24"/>
        </w:rPr>
      </w:pPr>
      <w:r w:rsidRPr="00CD3A80">
        <w:rPr>
          <w:sz w:val="24"/>
          <w:szCs w:val="24"/>
        </w:rPr>
        <w:t>本标准规定了</w:t>
      </w:r>
      <w:r w:rsidRPr="00CD3A80">
        <w:rPr>
          <w:rFonts w:hint="eastAsia"/>
          <w:sz w:val="24"/>
          <w:szCs w:val="24"/>
        </w:rPr>
        <w:t>改良西门子法多晶硅用</w:t>
      </w:r>
      <w:proofErr w:type="gramStart"/>
      <w:r w:rsidRPr="00CD3A80">
        <w:rPr>
          <w:rFonts w:hint="eastAsia"/>
          <w:sz w:val="24"/>
          <w:szCs w:val="24"/>
        </w:rPr>
        <w:t>铸锭硅芯</w:t>
      </w:r>
      <w:r w:rsidRPr="00CD3A80">
        <w:rPr>
          <w:sz w:val="24"/>
          <w:szCs w:val="24"/>
        </w:rPr>
        <w:t>的</w:t>
      </w:r>
      <w:proofErr w:type="gramEnd"/>
      <w:r w:rsidRPr="00CD3A80">
        <w:rPr>
          <w:rFonts w:hint="eastAsia"/>
          <w:sz w:val="24"/>
          <w:szCs w:val="24"/>
        </w:rPr>
        <w:t>术语和定义、</w:t>
      </w:r>
      <w:r w:rsidRPr="00CD3A80">
        <w:rPr>
          <w:sz w:val="24"/>
          <w:szCs w:val="24"/>
        </w:rPr>
        <w:t>要求、</w:t>
      </w:r>
      <w:r w:rsidRPr="00CD3A80">
        <w:rPr>
          <w:rFonts w:hint="eastAsia"/>
          <w:sz w:val="24"/>
          <w:szCs w:val="24"/>
        </w:rPr>
        <w:t>试</w:t>
      </w:r>
      <w:r w:rsidRPr="00CD3A80">
        <w:rPr>
          <w:sz w:val="24"/>
          <w:szCs w:val="24"/>
        </w:rPr>
        <w:t>验方法、检验规则以及标志、包装、运输</w:t>
      </w:r>
      <w:r w:rsidRPr="00CD3A80">
        <w:rPr>
          <w:rFonts w:hint="eastAsia"/>
          <w:sz w:val="24"/>
          <w:szCs w:val="24"/>
        </w:rPr>
        <w:t>、贮</w:t>
      </w:r>
      <w:r w:rsidRPr="00CD3A80">
        <w:rPr>
          <w:sz w:val="24"/>
          <w:szCs w:val="24"/>
        </w:rPr>
        <w:t>存</w:t>
      </w:r>
      <w:r w:rsidRPr="00CD3A80">
        <w:rPr>
          <w:rFonts w:hint="eastAsia"/>
          <w:sz w:val="24"/>
          <w:szCs w:val="24"/>
        </w:rPr>
        <w:t>、质量证明书及订货单（或合同）内容等</w:t>
      </w:r>
      <w:r w:rsidRPr="00CD3A80">
        <w:rPr>
          <w:sz w:val="24"/>
          <w:szCs w:val="24"/>
        </w:rPr>
        <w:t>。</w:t>
      </w:r>
    </w:p>
    <w:p w:rsidR="00EF452F" w:rsidRPr="00CD3A80" w:rsidRDefault="00E050BA">
      <w:pPr>
        <w:spacing w:line="360" w:lineRule="auto"/>
        <w:ind w:firstLineChars="200" w:firstLine="480"/>
        <w:rPr>
          <w:rFonts w:ascii="宋体" w:hAnsi="宋体" w:cs="宋体"/>
          <w:sz w:val="24"/>
        </w:rPr>
      </w:pPr>
      <w:r w:rsidRPr="00CD3A80">
        <w:rPr>
          <w:sz w:val="24"/>
        </w:rPr>
        <w:t>本标准适用于以</w:t>
      </w:r>
      <w:r w:rsidRPr="00CD3A80">
        <w:rPr>
          <w:rFonts w:hint="eastAsia"/>
          <w:sz w:val="24"/>
        </w:rPr>
        <w:t>多晶硅</w:t>
      </w:r>
      <w:r w:rsidRPr="00CD3A80">
        <w:rPr>
          <w:sz w:val="24"/>
        </w:rPr>
        <w:t>为原料，</w:t>
      </w:r>
      <w:r w:rsidRPr="00CD3A80">
        <w:rPr>
          <w:rFonts w:hint="eastAsia"/>
          <w:sz w:val="24"/>
        </w:rPr>
        <w:t>通过铸锭法生产</w:t>
      </w:r>
      <w:proofErr w:type="gramStart"/>
      <w:r w:rsidRPr="00CD3A80">
        <w:rPr>
          <w:rFonts w:hint="eastAsia"/>
          <w:sz w:val="24"/>
        </w:rPr>
        <w:t>硅锭再经过</w:t>
      </w:r>
      <w:proofErr w:type="gramEnd"/>
      <w:r w:rsidRPr="00CD3A80">
        <w:rPr>
          <w:rFonts w:hint="eastAsia"/>
          <w:sz w:val="24"/>
        </w:rPr>
        <w:t>线切割加工的</w:t>
      </w:r>
      <w:proofErr w:type="gramStart"/>
      <w:r w:rsidRPr="00CD3A80">
        <w:rPr>
          <w:rFonts w:hint="eastAsia"/>
          <w:sz w:val="24"/>
        </w:rPr>
        <w:t>方硅芯</w:t>
      </w:r>
      <w:proofErr w:type="gramEnd"/>
      <w:r w:rsidRPr="00CD3A80">
        <w:rPr>
          <w:sz w:val="24"/>
        </w:rPr>
        <w:t>。</w:t>
      </w:r>
    </w:p>
    <w:p w:rsidR="00EF452F" w:rsidRPr="00CD3A80" w:rsidRDefault="00E050BA">
      <w:pPr>
        <w:spacing w:line="360" w:lineRule="auto"/>
        <w:ind w:firstLineChars="200" w:firstLine="480"/>
        <w:rPr>
          <w:rFonts w:ascii="宋体" w:hAnsi="宋体" w:cs="宋体"/>
          <w:sz w:val="24"/>
        </w:rPr>
      </w:pPr>
      <w:r w:rsidRPr="00CD3A80">
        <w:rPr>
          <w:rFonts w:ascii="宋体" w:hAnsi="宋体" w:cs="宋体" w:hint="eastAsia"/>
          <w:sz w:val="24"/>
        </w:rPr>
        <w:t>本标准按照GB/T 1.1-2009《标准化工作导则第1部分：标准的结构和编写》和G</w:t>
      </w:r>
      <w:r w:rsidRPr="00CD3A80">
        <w:rPr>
          <w:rFonts w:ascii="宋体" w:hAnsi="宋体" w:cs="宋体"/>
          <w:sz w:val="24"/>
        </w:rPr>
        <w:t>B/T20001.10-2014</w:t>
      </w:r>
      <w:r w:rsidRPr="00CD3A80">
        <w:rPr>
          <w:rFonts w:ascii="宋体" w:hAnsi="宋体" w:cs="宋体" w:hint="eastAsia"/>
          <w:sz w:val="24"/>
        </w:rPr>
        <w:t>《标准编写规则第1</w:t>
      </w:r>
      <w:r w:rsidRPr="00CD3A80">
        <w:rPr>
          <w:rFonts w:ascii="宋体" w:hAnsi="宋体" w:cs="宋体"/>
          <w:sz w:val="24"/>
        </w:rPr>
        <w:t>0</w:t>
      </w:r>
      <w:r w:rsidRPr="00CD3A80">
        <w:rPr>
          <w:rFonts w:ascii="宋体" w:hAnsi="宋体" w:cs="宋体" w:hint="eastAsia"/>
          <w:sz w:val="24"/>
        </w:rPr>
        <w:t>部分：产品标准》的要求进行编写。</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2、确定主要内容的依据</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t>2015版《改良西门子法多晶硅用硅芯》中规定了太阳</w:t>
      </w:r>
      <w:proofErr w:type="gramStart"/>
      <w:r w:rsidRPr="00CD3A80">
        <w:rPr>
          <w:rFonts w:ascii="宋体" w:hAnsi="宋体" w:hint="eastAsia"/>
          <w:bCs/>
          <w:sz w:val="24"/>
        </w:rPr>
        <w:t>能级硅芯外形</w:t>
      </w:r>
      <w:proofErr w:type="gramEnd"/>
      <w:r w:rsidRPr="00CD3A80">
        <w:rPr>
          <w:rFonts w:ascii="宋体" w:hAnsi="宋体" w:hint="eastAsia"/>
          <w:bCs/>
          <w:sz w:val="24"/>
        </w:rPr>
        <w:t>及尺寸、电学性能及成分，而我司生产的改良西门子法多晶硅用</w:t>
      </w:r>
      <w:proofErr w:type="gramStart"/>
      <w:r w:rsidRPr="00CD3A80">
        <w:rPr>
          <w:rFonts w:ascii="宋体" w:hAnsi="宋体" w:hint="eastAsia"/>
          <w:bCs/>
          <w:sz w:val="24"/>
        </w:rPr>
        <w:t>铸锭硅芯在</w:t>
      </w:r>
      <w:proofErr w:type="gramEnd"/>
      <w:r w:rsidRPr="00CD3A80">
        <w:rPr>
          <w:rFonts w:ascii="宋体" w:hAnsi="宋体" w:hint="eastAsia"/>
          <w:bCs/>
          <w:sz w:val="24"/>
        </w:rPr>
        <w:t>实行量产后，各多晶硅生产制造企业纷纷反映，改良西门子法多晶硅用铸锭</w:t>
      </w:r>
      <w:proofErr w:type="gramStart"/>
      <w:r w:rsidRPr="00CD3A80">
        <w:rPr>
          <w:rFonts w:ascii="宋体" w:hAnsi="宋体" w:hint="eastAsia"/>
          <w:bCs/>
          <w:sz w:val="24"/>
        </w:rPr>
        <w:t>硅芯与</w:t>
      </w:r>
      <w:proofErr w:type="gramEnd"/>
      <w:r w:rsidRPr="00CD3A80">
        <w:rPr>
          <w:rFonts w:ascii="宋体" w:hAnsi="宋体" w:hint="eastAsia"/>
          <w:bCs/>
          <w:sz w:val="24"/>
        </w:rPr>
        <w:t>改良西门子法多晶硅用硅</w:t>
      </w:r>
      <w:proofErr w:type="gramStart"/>
      <w:r w:rsidRPr="00CD3A80">
        <w:rPr>
          <w:rFonts w:ascii="宋体" w:hAnsi="宋体" w:hint="eastAsia"/>
          <w:bCs/>
          <w:sz w:val="24"/>
        </w:rPr>
        <w:t>芯存在</w:t>
      </w:r>
      <w:proofErr w:type="gramEnd"/>
      <w:r w:rsidRPr="00CD3A80">
        <w:rPr>
          <w:rFonts w:ascii="宋体" w:hAnsi="宋体" w:hint="eastAsia"/>
          <w:bCs/>
          <w:sz w:val="24"/>
        </w:rPr>
        <w:t>幅度较大的指标差异，在质量提升管理、市场售价方面均受到了极大的影响。</w:t>
      </w:r>
    </w:p>
    <w:p w:rsidR="003A67B7"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t>考虑到改良西门子法多晶硅用</w:t>
      </w:r>
      <w:proofErr w:type="gramStart"/>
      <w:r w:rsidRPr="00CD3A80">
        <w:rPr>
          <w:rFonts w:ascii="宋体" w:hAnsi="宋体" w:hint="eastAsia"/>
          <w:bCs/>
          <w:sz w:val="24"/>
        </w:rPr>
        <w:t>铸锭硅芯的</w:t>
      </w:r>
      <w:proofErr w:type="gramEnd"/>
      <w:r w:rsidRPr="00CD3A80">
        <w:rPr>
          <w:rFonts w:ascii="宋体" w:hAnsi="宋体" w:hint="eastAsia"/>
          <w:bCs/>
          <w:sz w:val="24"/>
        </w:rPr>
        <w:t>实际控制水平，权衡市场效应及经济利益的影响，制定改良西门子法多晶硅用铸锭</w:t>
      </w:r>
      <w:proofErr w:type="gramStart"/>
      <w:r w:rsidRPr="00CD3A80">
        <w:rPr>
          <w:rFonts w:ascii="宋体" w:hAnsi="宋体" w:hint="eastAsia"/>
          <w:bCs/>
          <w:sz w:val="24"/>
        </w:rPr>
        <w:t>硅芯产品</w:t>
      </w:r>
      <w:proofErr w:type="gramEnd"/>
      <w:r w:rsidRPr="00CD3A80">
        <w:rPr>
          <w:rFonts w:ascii="宋体" w:hAnsi="宋体" w:hint="eastAsia"/>
          <w:bCs/>
          <w:sz w:val="24"/>
        </w:rPr>
        <w:t>技术指标如下表</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t>：</w:t>
      </w:r>
    </w:p>
    <w:p w:rsidR="00EF452F" w:rsidRPr="00CD3A80" w:rsidRDefault="00E050BA">
      <w:pPr>
        <w:spacing w:line="360" w:lineRule="auto"/>
        <w:ind w:leftChars="1" w:left="2" w:firstLineChars="200" w:firstLine="480"/>
        <w:jc w:val="center"/>
        <w:rPr>
          <w:rFonts w:ascii="宋体" w:hAnsi="宋体" w:cs="Tahoma"/>
          <w:sz w:val="24"/>
        </w:rPr>
      </w:pPr>
      <w:r w:rsidRPr="00CD3A80">
        <w:rPr>
          <w:rFonts w:ascii="宋体" w:hAnsi="宋体" w:cs="Tahoma" w:hint="eastAsia"/>
          <w:sz w:val="24"/>
        </w:rPr>
        <w:lastRenderedPageBreak/>
        <w:t>表1 尺寸及外形</w:t>
      </w:r>
    </w:p>
    <w:tbl>
      <w:tblPr>
        <w:tblW w:w="95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644"/>
        <w:gridCol w:w="4932"/>
      </w:tblGrid>
      <w:tr w:rsidR="00CD3A80" w:rsidRPr="00CD3A80">
        <w:trPr>
          <w:trHeight w:val="339"/>
        </w:trPr>
        <w:tc>
          <w:tcPr>
            <w:tcW w:w="4644" w:type="dxa"/>
            <w:tcBorders>
              <w:top w:val="single" w:sz="8" w:space="0" w:color="auto"/>
              <w:left w:val="single" w:sz="8" w:space="0" w:color="auto"/>
              <w:bottom w:val="single" w:sz="8"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项目</w:t>
            </w:r>
          </w:p>
        </w:tc>
        <w:tc>
          <w:tcPr>
            <w:tcW w:w="4932" w:type="dxa"/>
            <w:tcBorders>
              <w:top w:val="single" w:sz="8" w:space="0" w:color="auto"/>
              <w:bottom w:val="single" w:sz="8" w:space="0" w:color="auto"/>
              <w:right w:val="single" w:sz="8"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要求</w:t>
            </w:r>
          </w:p>
        </w:tc>
      </w:tr>
      <w:tr w:rsidR="00CD3A80" w:rsidRPr="00CD3A80">
        <w:trPr>
          <w:trHeight w:val="522"/>
        </w:trPr>
        <w:tc>
          <w:tcPr>
            <w:tcW w:w="4644" w:type="dxa"/>
            <w:tcBorders>
              <w:top w:val="single" w:sz="8" w:space="0" w:color="auto"/>
              <w:left w:val="single" w:sz="8" w:space="0" w:color="auto"/>
              <w:bottom w:val="single" w:sz="4"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锥头直径及允许偏差</w:t>
            </w:r>
          </w:p>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mm</w:t>
            </w:r>
          </w:p>
        </w:tc>
        <w:tc>
          <w:tcPr>
            <w:tcW w:w="4932" w:type="dxa"/>
            <w:tcBorders>
              <w:top w:val="single" w:sz="8" w:space="0" w:color="auto"/>
              <w:bottom w:val="single" w:sz="4" w:space="0" w:color="auto"/>
              <w:right w:val="single" w:sz="8"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Φ（5～15）±0.2</w:t>
            </w:r>
          </w:p>
        </w:tc>
      </w:tr>
      <w:tr w:rsidR="00CD3A80" w:rsidRPr="00CD3A80">
        <w:trPr>
          <w:trHeight w:val="339"/>
        </w:trPr>
        <w:tc>
          <w:tcPr>
            <w:tcW w:w="4644" w:type="dxa"/>
            <w:tcBorders>
              <w:top w:val="single" w:sz="4" w:space="0" w:color="auto"/>
              <w:left w:val="single" w:sz="8" w:space="0" w:color="auto"/>
              <w:bottom w:val="single" w:sz="4"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边长（方形）及允许偏差</w:t>
            </w:r>
          </w:p>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mm</w:t>
            </w:r>
          </w:p>
        </w:tc>
        <w:tc>
          <w:tcPr>
            <w:tcW w:w="4932" w:type="dxa"/>
            <w:tcBorders>
              <w:top w:val="single" w:sz="4" w:space="0" w:color="auto"/>
              <w:bottom w:val="single" w:sz="4" w:space="0" w:color="auto"/>
              <w:right w:val="single" w:sz="8"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（7×7)±0.3～(15×15)±0.3</w:t>
            </w:r>
          </w:p>
        </w:tc>
      </w:tr>
      <w:tr w:rsidR="00CD3A80" w:rsidRPr="00CD3A80">
        <w:trPr>
          <w:trHeight w:val="339"/>
        </w:trPr>
        <w:tc>
          <w:tcPr>
            <w:tcW w:w="4644" w:type="dxa"/>
            <w:tcBorders>
              <w:top w:val="single" w:sz="4" w:space="0" w:color="auto"/>
              <w:left w:val="single" w:sz="8" w:space="0" w:color="auto"/>
              <w:bottom w:val="single" w:sz="4"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长度及允许偏差</w:t>
            </w:r>
          </w:p>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mm</w:t>
            </w:r>
          </w:p>
        </w:tc>
        <w:tc>
          <w:tcPr>
            <w:tcW w:w="4932" w:type="dxa"/>
            <w:tcBorders>
              <w:top w:val="single" w:sz="4" w:space="0" w:color="auto"/>
              <w:bottom w:val="single" w:sz="4" w:space="0" w:color="auto"/>
              <w:right w:val="single" w:sz="8"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2100±2～3200±2</w:t>
            </w:r>
          </w:p>
        </w:tc>
      </w:tr>
      <w:tr w:rsidR="00CD3A80" w:rsidRPr="00CD3A80">
        <w:trPr>
          <w:trHeight w:val="612"/>
        </w:trPr>
        <w:tc>
          <w:tcPr>
            <w:tcW w:w="4644" w:type="dxa"/>
            <w:tcBorders>
              <w:top w:val="single" w:sz="4" w:space="0" w:color="auto"/>
              <w:left w:val="single" w:sz="8" w:space="0" w:color="auto"/>
              <w:bottom w:val="single" w:sz="4"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直线度误差</w:t>
            </w:r>
          </w:p>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mm/mm</w:t>
            </w:r>
          </w:p>
        </w:tc>
        <w:tc>
          <w:tcPr>
            <w:tcW w:w="4932" w:type="dxa"/>
            <w:tcBorders>
              <w:top w:val="single" w:sz="4" w:space="0" w:color="auto"/>
              <w:bottom w:val="single" w:sz="4" w:space="0" w:color="auto"/>
              <w:right w:val="single" w:sz="8" w:space="0" w:color="auto"/>
            </w:tcBorders>
            <w:vAlign w:val="center"/>
          </w:tcPr>
          <w:p w:rsidR="00EF452F" w:rsidRPr="00CD3A80" w:rsidRDefault="00E050BA" w:rsidP="003A67B7">
            <w:pPr>
              <w:tabs>
                <w:tab w:val="left" w:pos="630"/>
              </w:tabs>
              <w:adjustRightInd w:val="0"/>
              <w:snapToGrid w:val="0"/>
              <w:jc w:val="center"/>
              <w:rPr>
                <w:rFonts w:ascii="宋体" w:hAnsi="宋体" w:cs="Arial Unicode MS"/>
                <w:szCs w:val="21"/>
              </w:rPr>
            </w:pPr>
            <w:r w:rsidRPr="00CD3A80">
              <w:rPr>
                <w:rFonts w:ascii="宋体" w:hAnsi="宋体" w:cs="Arial Unicode MS" w:hint="eastAsia"/>
                <w:szCs w:val="21"/>
              </w:rPr>
              <w:t>≤0.5/1000</w:t>
            </w:r>
          </w:p>
        </w:tc>
      </w:tr>
      <w:tr w:rsidR="00EF452F" w:rsidRPr="00CD3A80">
        <w:trPr>
          <w:trHeight w:val="224"/>
        </w:trPr>
        <w:tc>
          <w:tcPr>
            <w:tcW w:w="9576" w:type="dxa"/>
            <w:gridSpan w:val="2"/>
            <w:tcBorders>
              <w:top w:val="single" w:sz="4" w:space="0" w:color="auto"/>
              <w:left w:val="single" w:sz="8" w:space="0" w:color="auto"/>
              <w:bottom w:val="single" w:sz="8" w:space="0" w:color="auto"/>
              <w:right w:val="single" w:sz="8" w:space="0" w:color="auto"/>
            </w:tcBorders>
            <w:vAlign w:val="center"/>
          </w:tcPr>
          <w:p w:rsidR="00EF452F" w:rsidRPr="00CD3A80" w:rsidRDefault="00E050BA" w:rsidP="003A67B7">
            <w:pPr>
              <w:pStyle w:val="a"/>
              <w:numPr>
                <w:ilvl w:val="0"/>
                <w:numId w:val="0"/>
              </w:numPr>
              <w:adjustRightInd w:val="0"/>
              <w:snapToGrid w:val="0"/>
              <w:ind w:firstLineChars="200" w:firstLine="420"/>
              <w:jc w:val="left"/>
              <w:rPr>
                <w:rFonts w:hAnsi="宋体"/>
                <w:sz w:val="21"/>
                <w:szCs w:val="21"/>
              </w:rPr>
            </w:pPr>
            <w:r w:rsidRPr="00CD3A80">
              <w:rPr>
                <w:rFonts w:hAnsi="宋体" w:hint="eastAsia"/>
                <w:sz w:val="21"/>
                <w:szCs w:val="21"/>
              </w:rPr>
              <w:t>注：锥头直径、边长、长度超出表1规定的范围时，由供需双方协商确定并在合同中注明。</w:t>
            </w:r>
          </w:p>
        </w:tc>
      </w:tr>
    </w:tbl>
    <w:p w:rsidR="00EF452F" w:rsidRPr="00CD3A80" w:rsidRDefault="00EF452F">
      <w:pPr>
        <w:spacing w:line="360" w:lineRule="auto"/>
        <w:ind w:leftChars="1" w:left="2" w:firstLineChars="200" w:firstLine="480"/>
        <w:rPr>
          <w:rFonts w:ascii="宋体" w:hAnsi="宋体" w:cs="Tahoma"/>
          <w:sz w:val="24"/>
        </w:rPr>
      </w:pPr>
    </w:p>
    <w:p w:rsidR="00EF452F" w:rsidRPr="00CD3A80" w:rsidRDefault="00E050BA">
      <w:pPr>
        <w:spacing w:line="360" w:lineRule="auto"/>
        <w:ind w:leftChars="1" w:left="2" w:firstLineChars="200" w:firstLine="480"/>
        <w:jc w:val="center"/>
        <w:rPr>
          <w:rFonts w:ascii="宋体" w:hAnsi="宋体" w:cs="Tahoma"/>
          <w:sz w:val="24"/>
        </w:rPr>
      </w:pPr>
      <w:r w:rsidRPr="00CD3A80">
        <w:rPr>
          <w:rFonts w:ascii="宋体" w:hAnsi="宋体" w:cs="Tahoma" w:hint="eastAsia"/>
          <w:sz w:val="24"/>
        </w:rPr>
        <w:t>表2 电学性能及成分</w:t>
      </w:r>
    </w:p>
    <w:tbl>
      <w:tblPr>
        <w:tblW w:w="90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608"/>
        <w:gridCol w:w="1361"/>
        <w:gridCol w:w="1361"/>
        <w:gridCol w:w="1361"/>
        <w:gridCol w:w="1361"/>
      </w:tblGrid>
      <w:tr w:rsidR="00CD3A80" w:rsidRPr="00CD3A80" w:rsidTr="0093141E">
        <w:trPr>
          <w:trHeight w:val="253"/>
        </w:trPr>
        <w:tc>
          <w:tcPr>
            <w:tcW w:w="3608" w:type="dxa"/>
            <w:vMerge w:val="restart"/>
            <w:tcBorders>
              <w:top w:val="single" w:sz="8" w:space="0" w:color="auto"/>
              <w:left w:val="single" w:sz="8" w:space="0" w:color="auto"/>
              <w:right w:val="single" w:sz="2"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项目</w:t>
            </w:r>
          </w:p>
        </w:tc>
        <w:tc>
          <w:tcPr>
            <w:tcW w:w="1361" w:type="dxa"/>
            <w:vMerge w:val="restart"/>
            <w:tcBorders>
              <w:top w:val="single" w:sz="8" w:space="0" w:color="auto"/>
              <w:left w:val="single" w:sz="2" w:space="0" w:color="auto"/>
              <w:right w:val="single" w:sz="2"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控制类型</w:t>
            </w:r>
          </w:p>
        </w:tc>
        <w:tc>
          <w:tcPr>
            <w:tcW w:w="4083" w:type="dxa"/>
            <w:gridSpan w:val="3"/>
            <w:tcBorders>
              <w:top w:val="single" w:sz="8" w:space="0" w:color="auto"/>
              <w:left w:val="single" w:sz="2" w:space="0" w:color="auto"/>
              <w:bottom w:val="single" w:sz="8" w:space="0" w:color="auto"/>
              <w:right w:val="single" w:sz="2"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多晶硅用硅芯</w:t>
            </w:r>
          </w:p>
        </w:tc>
      </w:tr>
      <w:tr w:rsidR="00CD3A80" w:rsidRPr="00CD3A80" w:rsidTr="0093141E">
        <w:trPr>
          <w:trHeight w:val="253"/>
        </w:trPr>
        <w:tc>
          <w:tcPr>
            <w:tcW w:w="3608" w:type="dxa"/>
            <w:vMerge/>
            <w:tcBorders>
              <w:left w:val="single" w:sz="8" w:space="0" w:color="auto"/>
              <w:bottom w:val="single" w:sz="4" w:space="0" w:color="auto"/>
              <w:right w:val="single" w:sz="2"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p>
        </w:tc>
        <w:tc>
          <w:tcPr>
            <w:tcW w:w="1361" w:type="dxa"/>
            <w:vMerge/>
            <w:tcBorders>
              <w:left w:val="single" w:sz="2" w:space="0" w:color="auto"/>
              <w:bottom w:val="single" w:sz="4" w:space="0" w:color="auto"/>
              <w:right w:val="single" w:sz="2"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p>
        </w:tc>
        <w:tc>
          <w:tcPr>
            <w:tcW w:w="1361" w:type="dxa"/>
            <w:tcBorders>
              <w:top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hint="eastAsia"/>
                <w:sz w:val="18"/>
                <w:szCs w:val="18"/>
              </w:rPr>
              <w:t>1级</w:t>
            </w:r>
          </w:p>
        </w:tc>
        <w:tc>
          <w:tcPr>
            <w:tcW w:w="1361" w:type="dxa"/>
            <w:tcBorders>
              <w:top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hint="eastAsia"/>
                <w:sz w:val="18"/>
                <w:szCs w:val="18"/>
              </w:rPr>
              <w:t>2级</w:t>
            </w:r>
          </w:p>
        </w:tc>
        <w:tc>
          <w:tcPr>
            <w:tcW w:w="1361" w:type="dxa"/>
            <w:tcBorders>
              <w:top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hint="eastAsia"/>
                <w:sz w:val="18"/>
                <w:szCs w:val="18"/>
              </w:rPr>
              <w:t>3级</w:t>
            </w:r>
          </w:p>
        </w:tc>
      </w:tr>
      <w:tr w:rsidR="00CD3A80" w:rsidRPr="00CD3A80" w:rsidTr="0093141E">
        <w:trPr>
          <w:trHeight w:val="485"/>
        </w:trPr>
        <w:tc>
          <w:tcPr>
            <w:tcW w:w="3608" w:type="dxa"/>
            <w:tcBorders>
              <w:top w:val="single" w:sz="8" w:space="0" w:color="auto"/>
              <w:left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N型</w:t>
            </w:r>
            <w:r w:rsidRPr="00CD3A80">
              <w:rPr>
                <w:rFonts w:ascii="宋体" w:hAnsi="宋体" w:cs="Arial Unicode MS" w:hint="eastAsia"/>
                <w:b/>
                <w:bCs/>
                <w:sz w:val="18"/>
                <w:szCs w:val="18"/>
              </w:rPr>
              <w:t>多晶</w:t>
            </w:r>
            <w:r w:rsidRPr="00CD3A80">
              <w:rPr>
                <w:rFonts w:ascii="宋体" w:hAnsi="宋体" w:cs="Arial Unicode MS" w:hint="eastAsia"/>
                <w:sz w:val="18"/>
                <w:szCs w:val="18"/>
              </w:rPr>
              <w:t>电阻率</w:t>
            </w:r>
          </w:p>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hint="eastAsia"/>
                <w:sz w:val="18"/>
                <w:szCs w:val="18"/>
              </w:rPr>
              <w:t>Ω·</w:t>
            </w:r>
            <w:r w:rsidRPr="00CD3A80">
              <w:rPr>
                <w:rFonts w:ascii="宋体" w:hAnsi="宋体"/>
                <w:sz w:val="18"/>
                <w:szCs w:val="18"/>
              </w:rPr>
              <w:t>cm</w:t>
            </w:r>
          </w:p>
        </w:tc>
        <w:tc>
          <w:tcPr>
            <w:tcW w:w="1361" w:type="dxa"/>
            <w:tcBorders>
              <w:top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hint="eastAsia"/>
                <w:sz w:val="18"/>
                <w:szCs w:val="18"/>
              </w:rPr>
              <w:t>参照指标</w:t>
            </w:r>
          </w:p>
        </w:tc>
        <w:tc>
          <w:tcPr>
            <w:tcW w:w="1361" w:type="dxa"/>
            <w:tcBorders>
              <w:top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hint="eastAsia"/>
                <w:sz w:val="18"/>
                <w:szCs w:val="18"/>
              </w:rPr>
              <w:t>≥40</w:t>
            </w:r>
          </w:p>
        </w:tc>
        <w:tc>
          <w:tcPr>
            <w:tcW w:w="1361" w:type="dxa"/>
            <w:tcBorders>
              <w:top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Arial"/>
                <w:sz w:val="18"/>
                <w:szCs w:val="18"/>
              </w:rPr>
              <w:t>≥</w:t>
            </w:r>
            <w:r w:rsidRPr="00CD3A80">
              <w:rPr>
                <w:rFonts w:ascii="宋体" w:hAnsi="宋体" w:cs="Arial" w:hint="eastAsia"/>
                <w:sz w:val="18"/>
                <w:szCs w:val="18"/>
              </w:rPr>
              <w:t>20</w:t>
            </w:r>
          </w:p>
        </w:tc>
        <w:tc>
          <w:tcPr>
            <w:tcW w:w="1361" w:type="dxa"/>
            <w:tcBorders>
              <w:top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Arial"/>
                <w:sz w:val="18"/>
                <w:szCs w:val="18"/>
              </w:rPr>
              <w:t>≥</w:t>
            </w:r>
            <w:r w:rsidRPr="00CD3A80">
              <w:rPr>
                <w:rFonts w:ascii="宋体" w:hAnsi="宋体" w:cs="Arial" w:hint="eastAsia"/>
                <w:sz w:val="18"/>
                <w:szCs w:val="18"/>
              </w:rPr>
              <w:t>10</w:t>
            </w:r>
          </w:p>
        </w:tc>
      </w:tr>
      <w:tr w:rsidR="00CD3A80" w:rsidRPr="00CD3A80" w:rsidTr="0093141E">
        <w:trPr>
          <w:trHeight w:val="475"/>
        </w:trPr>
        <w:tc>
          <w:tcPr>
            <w:tcW w:w="3608" w:type="dxa"/>
            <w:tcBorders>
              <w:top w:val="single" w:sz="4" w:space="0" w:color="auto"/>
              <w:left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P型</w:t>
            </w:r>
            <w:r w:rsidRPr="00CD3A80">
              <w:rPr>
                <w:rFonts w:ascii="宋体" w:hAnsi="宋体" w:cs="Arial Unicode MS" w:hint="eastAsia"/>
                <w:b/>
                <w:bCs/>
                <w:sz w:val="18"/>
                <w:szCs w:val="18"/>
              </w:rPr>
              <w:t>多晶</w:t>
            </w:r>
            <w:r w:rsidRPr="00CD3A80">
              <w:rPr>
                <w:rFonts w:ascii="宋体" w:hAnsi="宋体" w:cs="Arial Unicode MS" w:hint="eastAsia"/>
                <w:sz w:val="18"/>
                <w:szCs w:val="18"/>
              </w:rPr>
              <w:t>电阻率</w:t>
            </w:r>
          </w:p>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hint="eastAsia"/>
                <w:sz w:val="18"/>
                <w:szCs w:val="18"/>
              </w:rPr>
              <w:t>Ω·</w:t>
            </w:r>
            <w:r w:rsidRPr="00CD3A80">
              <w:rPr>
                <w:rFonts w:ascii="宋体" w:hAnsi="宋体"/>
                <w:sz w:val="18"/>
                <w:szCs w:val="18"/>
              </w:rPr>
              <w:t>cm</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hint="eastAsia"/>
                <w:sz w:val="18"/>
                <w:szCs w:val="18"/>
              </w:rPr>
              <w:t>参照指标</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hint="eastAsia"/>
                <w:sz w:val="18"/>
                <w:szCs w:val="18"/>
              </w:rPr>
              <w:t>≥200</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Arial"/>
                <w:sz w:val="18"/>
                <w:szCs w:val="18"/>
              </w:rPr>
              <w:t>≥</w:t>
            </w:r>
            <w:r w:rsidRPr="00CD3A80">
              <w:rPr>
                <w:rFonts w:ascii="宋体" w:hAnsi="宋体" w:cs="Arial" w:hint="eastAsia"/>
                <w:sz w:val="18"/>
                <w:szCs w:val="18"/>
              </w:rPr>
              <w:t>100</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Arial"/>
                <w:sz w:val="18"/>
                <w:szCs w:val="18"/>
              </w:rPr>
              <w:t>≥</w:t>
            </w:r>
            <w:r w:rsidRPr="00CD3A80">
              <w:rPr>
                <w:rFonts w:ascii="宋体" w:hAnsi="宋体" w:cs="Arial" w:hint="eastAsia"/>
                <w:sz w:val="18"/>
                <w:szCs w:val="18"/>
              </w:rPr>
              <w:t>75</w:t>
            </w:r>
          </w:p>
        </w:tc>
      </w:tr>
      <w:tr w:rsidR="00CD3A80" w:rsidRPr="00CD3A80" w:rsidTr="0093141E">
        <w:trPr>
          <w:trHeight w:val="475"/>
        </w:trPr>
        <w:tc>
          <w:tcPr>
            <w:tcW w:w="3608" w:type="dxa"/>
            <w:tcBorders>
              <w:top w:val="single" w:sz="4" w:space="0" w:color="auto"/>
              <w:left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施主杂质浓度</w:t>
            </w:r>
          </w:p>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sz w:val="18"/>
                <w:szCs w:val="18"/>
              </w:rPr>
              <w:t>10</w:t>
            </w:r>
            <w:r w:rsidRPr="00CD3A80">
              <w:rPr>
                <w:rFonts w:ascii="宋体" w:hAnsi="宋体" w:cs="Arial Unicode MS" w:hint="eastAsia"/>
                <w:sz w:val="18"/>
                <w:szCs w:val="18"/>
                <w:vertAlign w:val="superscript"/>
              </w:rPr>
              <w:t>-</w:t>
            </w:r>
            <w:r w:rsidRPr="00CD3A80">
              <w:rPr>
                <w:rFonts w:ascii="宋体" w:hAnsi="宋体" w:cs="Arial Unicode MS"/>
                <w:sz w:val="18"/>
                <w:szCs w:val="18"/>
                <w:vertAlign w:val="superscript"/>
              </w:rPr>
              <w:t>9</w:t>
            </w:r>
            <w:r w:rsidRPr="00CD3A80">
              <w:rPr>
                <w:rFonts w:ascii="宋体" w:hAnsi="宋体" w:cs="Arial Unicode MS" w:hint="eastAsia"/>
                <w:sz w:val="18"/>
                <w:szCs w:val="18"/>
              </w:rPr>
              <w:t>（</w:t>
            </w:r>
            <w:proofErr w:type="spellStart"/>
            <w:r w:rsidRPr="00CD3A80">
              <w:rPr>
                <w:rFonts w:ascii="宋体" w:hAnsi="宋体" w:cs="Arial Unicode MS" w:hint="eastAsia"/>
                <w:sz w:val="18"/>
                <w:szCs w:val="18"/>
              </w:rPr>
              <w:t>ppba</w:t>
            </w:r>
            <w:proofErr w:type="spellEnd"/>
            <w:r w:rsidRPr="00CD3A80">
              <w:rPr>
                <w:rFonts w:ascii="宋体" w:hAnsi="宋体" w:cs="Arial Unicode MS" w:hint="eastAsia"/>
                <w:sz w:val="18"/>
                <w:szCs w:val="18"/>
              </w:rPr>
              <w:t>）</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监控指标</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宋体" w:hint="eastAsia"/>
                <w:sz w:val="18"/>
                <w:szCs w:val="18"/>
              </w:rPr>
              <w:t>≤</w:t>
            </w:r>
            <w:r w:rsidRPr="00CD3A80">
              <w:rPr>
                <w:rFonts w:ascii="宋体" w:hAnsi="宋体" w:hint="eastAsia"/>
                <w:sz w:val="18"/>
                <w:szCs w:val="18"/>
              </w:rPr>
              <w:t>2</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w:hint="eastAsia"/>
                <w:sz w:val="18"/>
                <w:szCs w:val="18"/>
              </w:rPr>
              <w:t>≤2.5</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宋体" w:hint="eastAsia"/>
                <w:sz w:val="18"/>
                <w:szCs w:val="18"/>
              </w:rPr>
              <w:t>≤3</w:t>
            </w:r>
            <w:r w:rsidRPr="00CD3A80">
              <w:rPr>
                <w:rFonts w:ascii="宋体" w:hAnsi="宋体" w:hint="eastAsia"/>
                <w:sz w:val="18"/>
                <w:szCs w:val="18"/>
              </w:rPr>
              <w:t>.5</w:t>
            </w:r>
          </w:p>
        </w:tc>
      </w:tr>
      <w:tr w:rsidR="00CD3A80" w:rsidRPr="00CD3A80" w:rsidTr="0093141E">
        <w:trPr>
          <w:trHeight w:val="475"/>
        </w:trPr>
        <w:tc>
          <w:tcPr>
            <w:tcW w:w="3608" w:type="dxa"/>
            <w:tcBorders>
              <w:top w:val="single" w:sz="4" w:space="0" w:color="auto"/>
              <w:left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受主杂质浓度</w:t>
            </w:r>
          </w:p>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sz w:val="18"/>
                <w:szCs w:val="18"/>
              </w:rPr>
              <w:t>10</w:t>
            </w:r>
            <w:r w:rsidRPr="00CD3A80">
              <w:rPr>
                <w:rFonts w:ascii="宋体" w:hAnsi="宋体" w:cs="Arial Unicode MS" w:hint="eastAsia"/>
                <w:sz w:val="18"/>
                <w:szCs w:val="18"/>
                <w:vertAlign w:val="superscript"/>
              </w:rPr>
              <w:t>-</w:t>
            </w:r>
            <w:r w:rsidRPr="00CD3A80">
              <w:rPr>
                <w:rFonts w:ascii="宋体" w:hAnsi="宋体" w:cs="Arial Unicode MS"/>
                <w:sz w:val="18"/>
                <w:szCs w:val="18"/>
                <w:vertAlign w:val="superscript"/>
              </w:rPr>
              <w:t>9</w:t>
            </w:r>
            <w:r w:rsidRPr="00CD3A80">
              <w:rPr>
                <w:rFonts w:ascii="宋体" w:hAnsi="宋体" w:cs="Arial Unicode MS" w:hint="eastAsia"/>
                <w:sz w:val="18"/>
                <w:szCs w:val="18"/>
              </w:rPr>
              <w:t>（</w:t>
            </w:r>
            <w:proofErr w:type="spellStart"/>
            <w:r w:rsidRPr="00CD3A80">
              <w:rPr>
                <w:rFonts w:ascii="宋体" w:hAnsi="宋体" w:cs="Arial Unicode MS" w:hint="eastAsia"/>
                <w:sz w:val="18"/>
                <w:szCs w:val="18"/>
              </w:rPr>
              <w:t>ppba</w:t>
            </w:r>
            <w:proofErr w:type="spellEnd"/>
            <w:r w:rsidRPr="00CD3A80">
              <w:rPr>
                <w:rFonts w:ascii="宋体" w:hAnsi="宋体" w:cs="Arial Unicode MS" w:hint="eastAsia"/>
                <w:sz w:val="18"/>
                <w:szCs w:val="18"/>
              </w:rPr>
              <w:t>）</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监控指标</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宋体" w:hint="eastAsia"/>
                <w:sz w:val="18"/>
                <w:szCs w:val="18"/>
              </w:rPr>
              <w:t>≤</w:t>
            </w:r>
            <w:r w:rsidRPr="00CD3A80">
              <w:rPr>
                <w:rFonts w:ascii="宋体" w:hAnsi="宋体" w:hint="eastAsia"/>
                <w:sz w:val="18"/>
                <w:szCs w:val="18"/>
              </w:rPr>
              <w:t>1</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宋体" w:hint="eastAsia"/>
                <w:sz w:val="18"/>
                <w:szCs w:val="18"/>
              </w:rPr>
              <w:t>≤</w:t>
            </w:r>
            <w:r w:rsidRPr="00CD3A80">
              <w:rPr>
                <w:rFonts w:ascii="宋体" w:hAnsi="宋体" w:hint="eastAsia"/>
                <w:sz w:val="18"/>
                <w:szCs w:val="18"/>
              </w:rPr>
              <w:t>2</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宋体" w:hint="eastAsia"/>
                <w:sz w:val="18"/>
                <w:szCs w:val="18"/>
              </w:rPr>
              <w:t>≤2.5</w:t>
            </w:r>
          </w:p>
        </w:tc>
      </w:tr>
      <w:tr w:rsidR="00CD3A80" w:rsidRPr="00CD3A80" w:rsidTr="0093141E">
        <w:trPr>
          <w:trHeight w:val="475"/>
        </w:trPr>
        <w:tc>
          <w:tcPr>
            <w:tcW w:w="3608" w:type="dxa"/>
            <w:tcBorders>
              <w:top w:val="single" w:sz="4" w:space="0" w:color="auto"/>
              <w:left w:val="single" w:sz="8"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碳含量（原子数）</w:t>
            </w:r>
          </w:p>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宋体"/>
                <w:kern w:val="0"/>
                <w:sz w:val="18"/>
                <w:szCs w:val="18"/>
              </w:rPr>
              <w:t>cm</w:t>
            </w:r>
            <w:r w:rsidRPr="00CD3A80">
              <w:rPr>
                <w:rFonts w:ascii="宋体" w:hAnsi="宋体" w:cs="宋体" w:hint="eastAsia"/>
                <w:kern w:val="0"/>
                <w:sz w:val="18"/>
                <w:szCs w:val="18"/>
                <w:vertAlign w:val="superscript"/>
              </w:rPr>
              <w:t>-</w:t>
            </w:r>
            <w:r w:rsidRPr="00CD3A80">
              <w:rPr>
                <w:rFonts w:ascii="宋体" w:hAnsi="宋体" w:cs="宋体"/>
                <w:kern w:val="0"/>
                <w:sz w:val="18"/>
                <w:szCs w:val="18"/>
                <w:vertAlign w:val="superscript"/>
              </w:rPr>
              <w:t>3</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宋体"/>
                <w:kern w:val="0"/>
                <w:sz w:val="18"/>
                <w:szCs w:val="18"/>
              </w:rPr>
            </w:pPr>
            <w:r w:rsidRPr="00CD3A80">
              <w:rPr>
                <w:rFonts w:ascii="宋体" w:hAnsi="宋体" w:cs="Arial Unicode MS" w:hint="eastAsia"/>
                <w:sz w:val="18"/>
                <w:szCs w:val="18"/>
              </w:rPr>
              <w:t>监控指标</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宋体"/>
                <w:kern w:val="0"/>
                <w:sz w:val="18"/>
                <w:szCs w:val="18"/>
              </w:rPr>
            </w:pPr>
            <w:r w:rsidRPr="00CD3A80">
              <w:rPr>
                <w:rFonts w:ascii="宋体" w:hAnsi="宋体" w:cs="宋体" w:hint="eastAsia"/>
                <w:sz w:val="18"/>
                <w:szCs w:val="18"/>
              </w:rPr>
              <w:t>≤5×</w:t>
            </w:r>
            <w:r w:rsidRPr="00CD3A80">
              <w:rPr>
                <w:rFonts w:ascii="宋体" w:hAnsi="宋体"/>
                <w:sz w:val="18"/>
                <w:szCs w:val="18"/>
              </w:rPr>
              <w:t>10</w:t>
            </w:r>
            <w:r w:rsidRPr="00CD3A80">
              <w:rPr>
                <w:rFonts w:ascii="宋体" w:hAnsi="宋体"/>
                <w:sz w:val="18"/>
                <w:szCs w:val="18"/>
                <w:vertAlign w:val="superscript"/>
              </w:rPr>
              <w:t>16</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宋体"/>
                <w:kern w:val="0"/>
                <w:sz w:val="18"/>
                <w:szCs w:val="18"/>
              </w:rPr>
            </w:pPr>
            <w:r w:rsidRPr="00CD3A80">
              <w:rPr>
                <w:rFonts w:ascii="宋体" w:hAnsi="宋体" w:cs="宋体" w:hint="eastAsia"/>
                <w:sz w:val="18"/>
                <w:szCs w:val="18"/>
              </w:rPr>
              <w:t>≤</w:t>
            </w:r>
            <w:r w:rsidRPr="00CD3A80">
              <w:rPr>
                <w:rFonts w:ascii="宋体" w:hAnsi="宋体" w:hint="eastAsia"/>
                <w:sz w:val="18"/>
                <w:szCs w:val="18"/>
              </w:rPr>
              <w:t>10×</w:t>
            </w:r>
            <w:r w:rsidRPr="00CD3A80">
              <w:rPr>
                <w:rFonts w:ascii="宋体" w:hAnsi="宋体"/>
                <w:sz w:val="18"/>
                <w:szCs w:val="18"/>
              </w:rPr>
              <w:t>10</w:t>
            </w:r>
            <w:r w:rsidRPr="00CD3A80">
              <w:rPr>
                <w:rFonts w:ascii="宋体" w:hAnsi="宋体"/>
                <w:sz w:val="18"/>
                <w:szCs w:val="18"/>
                <w:vertAlign w:val="superscript"/>
              </w:rPr>
              <w:t>16</w:t>
            </w:r>
          </w:p>
        </w:tc>
        <w:tc>
          <w:tcPr>
            <w:tcW w:w="1361" w:type="dxa"/>
            <w:tcBorders>
              <w:top w:val="single" w:sz="4" w:space="0" w:color="auto"/>
              <w:bottom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宋体"/>
                <w:kern w:val="0"/>
                <w:sz w:val="18"/>
                <w:szCs w:val="18"/>
              </w:rPr>
            </w:pPr>
            <w:r w:rsidRPr="00CD3A80">
              <w:rPr>
                <w:rFonts w:ascii="宋体" w:hAnsi="宋体" w:cs="宋体" w:hint="eastAsia"/>
                <w:sz w:val="18"/>
                <w:szCs w:val="18"/>
              </w:rPr>
              <w:t>≤</w:t>
            </w:r>
            <w:r w:rsidRPr="00CD3A80">
              <w:rPr>
                <w:rFonts w:ascii="宋体" w:hAnsi="宋体" w:hint="eastAsia"/>
                <w:sz w:val="18"/>
                <w:szCs w:val="18"/>
              </w:rPr>
              <w:t>20×</w:t>
            </w:r>
            <w:r w:rsidRPr="00CD3A80">
              <w:rPr>
                <w:rFonts w:ascii="宋体" w:hAnsi="宋体"/>
                <w:sz w:val="18"/>
                <w:szCs w:val="18"/>
              </w:rPr>
              <w:t>10</w:t>
            </w:r>
            <w:r w:rsidRPr="00CD3A80">
              <w:rPr>
                <w:rFonts w:ascii="宋体" w:hAnsi="宋体"/>
                <w:sz w:val="18"/>
                <w:szCs w:val="18"/>
                <w:vertAlign w:val="superscript"/>
              </w:rPr>
              <w:t>16</w:t>
            </w:r>
          </w:p>
        </w:tc>
      </w:tr>
      <w:tr w:rsidR="00CD3A80" w:rsidRPr="00CD3A80" w:rsidTr="0093141E">
        <w:trPr>
          <w:trHeight w:val="306"/>
        </w:trPr>
        <w:tc>
          <w:tcPr>
            <w:tcW w:w="3608" w:type="dxa"/>
            <w:tcBorders>
              <w:top w:val="single" w:sz="4" w:space="0" w:color="auto"/>
              <w:left w:val="single" w:sz="8" w:space="0" w:color="auto"/>
              <w:bottom w:val="single" w:sz="4"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sz w:val="18"/>
                <w:szCs w:val="18"/>
              </w:rPr>
              <w:t>基体金属（铁、铬、镍、铜、锌）杂质浓度</w:t>
            </w:r>
          </w:p>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hint="eastAsia"/>
                <w:sz w:val="18"/>
                <w:szCs w:val="18"/>
              </w:rPr>
              <w:t>ng/g</w:t>
            </w:r>
          </w:p>
        </w:tc>
        <w:tc>
          <w:tcPr>
            <w:tcW w:w="1361" w:type="dxa"/>
            <w:tcBorders>
              <w:top w:val="single" w:sz="4" w:space="0" w:color="auto"/>
              <w:left w:val="single" w:sz="4" w:space="0" w:color="auto"/>
              <w:bottom w:val="single" w:sz="4"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Arial Unicode MS" w:hint="eastAsia"/>
                <w:sz w:val="18"/>
                <w:szCs w:val="18"/>
              </w:rPr>
              <w:t>监控指标</w:t>
            </w:r>
          </w:p>
        </w:tc>
        <w:tc>
          <w:tcPr>
            <w:tcW w:w="1361" w:type="dxa"/>
            <w:tcBorders>
              <w:top w:val="single" w:sz="4" w:space="0" w:color="auto"/>
              <w:left w:val="single" w:sz="4" w:space="0" w:color="auto"/>
              <w:bottom w:val="single" w:sz="4"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宋体" w:hint="eastAsia"/>
                <w:sz w:val="18"/>
                <w:szCs w:val="18"/>
              </w:rPr>
              <w:t>≤50</w:t>
            </w:r>
          </w:p>
        </w:tc>
        <w:tc>
          <w:tcPr>
            <w:tcW w:w="1361" w:type="dxa"/>
            <w:tcBorders>
              <w:top w:val="single" w:sz="4" w:space="0" w:color="auto"/>
              <w:left w:val="single" w:sz="4" w:space="0" w:color="auto"/>
              <w:bottom w:val="single" w:sz="4"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宋体" w:hint="eastAsia"/>
                <w:sz w:val="18"/>
                <w:szCs w:val="18"/>
              </w:rPr>
              <w:t>≤</w:t>
            </w:r>
            <w:r w:rsidRPr="00CD3A80">
              <w:rPr>
                <w:rFonts w:ascii="宋体" w:hAnsi="宋体" w:hint="eastAsia"/>
                <w:sz w:val="18"/>
                <w:szCs w:val="18"/>
              </w:rPr>
              <w:t>50</w:t>
            </w:r>
          </w:p>
        </w:tc>
        <w:tc>
          <w:tcPr>
            <w:tcW w:w="1361" w:type="dxa"/>
            <w:tcBorders>
              <w:top w:val="single" w:sz="4" w:space="0" w:color="auto"/>
              <w:left w:val="single" w:sz="4" w:space="0" w:color="auto"/>
              <w:bottom w:val="single" w:sz="4"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宋体" w:hint="eastAsia"/>
                <w:sz w:val="18"/>
                <w:szCs w:val="18"/>
              </w:rPr>
              <w:t>≤</w:t>
            </w:r>
            <w:r w:rsidRPr="00CD3A80">
              <w:rPr>
                <w:rFonts w:ascii="宋体" w:hAnsi="宋体" w:hint="eastAsia"/>
                <w:sz w:val="18"/>
                <w:szCs w:val="18"/>
              </w:rPr>
              <w:t>100</w:t>
            </w:r>
          </w:p>
        </w:tc>
      </w:tr>
      <w:tr w:rsidR="003A67B7" w:rsidRPr="00CD3A80" w:rsidTr="0093141E">
        <w:trPr>
          <w:trHeight w:val="295"/>
        </w:trPr>
        <w:tc>
          <w:tcPr>
            <w:tcW w:w="3608" w:type="dxa"/>
            <w:tcBorders>
              <w:top w:val="single" w:sz="4" w:space="0" w:color="auto"/>
              <w:left w:val="single" w:sz="8" w:space="0" w:color="auto"/>
              <w:bottom w:val="single" w:sz="8"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cs="Arial Unicode MS" w:hint="eastAsia"/>
                <w:b/>
                <w:bCs/>
                <w:sz w:val="18"/>
                <w:szCs w:val="18"/>
              </w:rPr>
              <w:t>酸洗后</w:t>
            </w:r>
            <w:r w:rsidRPr="00CD3A80">
              <w:rPr>
                <w:rFonts w:ascii="宋体" w:hAnsi="宋体" w:cs="Arial Unicode MS" w:hint="eastAsia"/>
                <w:sz w:val="18"/>
                <w:szCs w:val="18"/>
              </w:rPr>
              <w:t>表面金属(铁、铬、镍、铜、锌、铝、钾、钠)杂质浓度</w:t>
            </w:r>
          </w:p>
          <w:p w:rsidR="003A67B7" w:rsidRPr="00CD3A80" w:rsidRDefault="003A67B7" w:rsidP="0093141E">
            <w:pPr>
              <w:tabs>
                <w:tab w:val="left" w:pos="630"/>
              </w:tabs>
              <w:adjustRightInd w:val="0"/>
              <w:snapToGrid w:val="0"/>
              <w:jc w:val="center"/>
              <w:rPr>
                <w:rFonts w:ascii="宋体" w:hAnsi="宋体" w:cs="Arial Unicode MS"/>
                <w:sz w:val="18"/>
                <w:szCs w:val="18"/>
              </w:rPr>
            </w:pPr>
            <w:r w:rsidRPr="00CD3A80">
              <w:rPr>
                <w:rFonts w:ascii="宋体" w:hAnsi="宋体" w:hint="eastAsia"/>
                <w:sz w:val="18"/>
                <w:szCs w:val="18"/>
              </w:rPr>
              <w:t>ng/g</w:t>
            </w:r>
          </w:p>
        </w:tc>
        <w:tc>
          <w:tcPr>
            <w:tcW w:w="1361" w:type="dxa"/>
            <w:tcBorders>
              <w:top w:val="single" w:sz="4" w:space="0" w:color="auto"/>
              <w:left w:val="single" w:sz="4" w:space="0" w:color="auto"/>
              <w:bottom w:val="single" w:sz="8"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Arial Unicode MS" w:hint="eastAsia"/>
                <w:sz w:val="18"/>
                <w:szCs w:val="18"/>
              </w:rPr>
              <w:t>监控指标</w:t>
            </w:r>
          </w:p>
        </w:tc>
        <w:tc>
          <w:tcPr>
            <w:tcW w:w="1361" w:type="dxa"/>
            <w:tcBorders>
              <w:top w:val="single" w:sz="4" w:space="0" w:color="auto"/>
              <w:left w:val="single" w:sz="4" w:space="0" w:color="auto"/>
              <w:bottom w:val="single" w:sz="8"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宋体" w:hint="eastAsia"/>
                <w:sz w:val="18"/>
                <w:szCs w:val="18"/>
              </w:rPr>
              <w:t>≤</w:t>
            </w:r>
            <w:r w:rsidRPr="00CD3A80">
              <w:rPr>
                <w:rFonts w:ascii="宋体" w:hAnsi="宋体" w:hint="eastAsia"/>
                <w:sz w:val="18"/>
                <w:szCs w:val="18"/>
              </w:rPr>
              <w:t>50</w:t>
            </w:r>
          </w:p>
        </w:tc>
        <w:tc>
          <w:tcPr>
            <w:tcW w:w="1361" w:type="dxa"/>
            <w:tcBorders>
              <w:top w:val="single" w:sz="4" w:space="0" w:color="auto"/>
              <w:left w:val="single" w:sz="4" w:space="0" w:color="auto"/>
              <w:bottom w:val="single" w:sz="8"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宋体" w:hint="eastAsia"/>
                <w:sz w:val="18"/>
                <w:szCs w:val="18"/>
              </w:rPr>
              <w:t>≤</w:t>
            </w:r>
            <w:r w:rsidRPr="00CD3A80">
              <w:rPr>
                <w:rFonts w:ascii="宋体" w:hAnsi="宋体" w:hint="eastAsia"/>
                <w:sz w:val="18"/>
                <w:szCs w:val="18"/>
              </w:rPr>
              <w:t>50</w:t>
            </w:r>
          </w:p>
        </w:tc>
        <w:tc>
          <w:tcPr>
            <w:tcW w:w="1361" w:type="dxa"/>
            <w:tcBorders>
              <w:top w:val="single" w:sz="4" w:space="0" w:color="auto"/>
              <w:left w:val="single" w:sz="4" w:space="0" w:color="auto"/>
              <w:bottom w:val="single" w:sz="8" w:space="0" w:color="auto"/>
              <w:right w:val="single" w:sz="4" w:space="0" w:color="auto"/>
            </w:tcBorders>
            <w:vAlign w:val="center"/>
          </w:tcPr>
          <w:p w:rsidR="003A67B7" w:rsidRPr="00CD3A80" w:rsidRDefault="003A67B7" w:rsidP="0093141E">
            <w:pPr>
              <w:tabs>
                <w:tab w:val="left" w:pos="630"/>
              </w:tabs>
              <w:adjustRightInd w:val="0"/>
              <w:snapToGrid w:val="0"/>
              <w:jc w:val="center"/>
              <w:rPr>
                <w:rFonts w:ascii="宋体" w:hAnsi="宋体"/>
                <w:sz w:val="18"/>
                <w:szCs w:val="18"/>
              </w:rPr>
            </w:pPr>
            <w:r w:rsidRPr="00CD3A80">
              <w:rPr>
                <w:rFonts w:ascii="宋体" w:hAnsi="宋体" w:cs="宋体" w:hint="eastAsia"/>
                <w:sz w:val="18"/>
                <w:szCs w:val="18"/>
              </w:rPr>
              <w:t>≤100</w:t>
            </w:r>
          </w:p>
        </w:tc>
      </w:tr>
    </w:tbl>
    <w:p w:rsidR="00EF452F" w:rsidRPr="00CD3A80" w:rsidRDefault="00EF452F">
      <w:pPr>
        <w:spacing w:line="360" w:lineRule="auto"/>
        <w:ind w:leftChars="1" w:left="2" w:firstLineChars="200" w:firstLine="480"/>
        <w:rPr>
          <w:rFonts w:ascii="宋体" w:hAnsi="宋体" w:cs="Tahoma"/>
          <w:sz w:val="24"/>
        </w:rPr>
      </w:pPr>
    </w:p>
    <w:p w:rsidR="00EF452F" w:rsidRPr="00CD3A80" w:rsidRDefault="00E050BA">
      <w:pPr>
        <w:spacing w:line="360" w:lineRule="auto"/>
        <w:rPr>
          <w:rFonts w:ascii="宋体" w:hAnsi="宋体"/>
          <w:b/>
          <w:bCs/>
          <w:sz w:val="24"/>
        </w:rPr>
      </w:pPr>
      <w:r w:rsidRPr="00CD3A80">
        <w:rPr>
          <w:rFonts w:ascii="宋体" w:hAnsi="宋体" w:hint="eastAsia"/>
          <w:b/>
          <w:bCs/>
          <w:sz w:val="24"/>
        </w:rPr>
        <w:t>1)</w:t>
      </w:r>
      <w:r w:rsidRPr="00CD3A80">
        <w:rPr>
          <w:rFonts w:ascii="宋体" w:hAnsi="宋体" w:cs="Tahoma" w:hint="eastAsia"/>
          <w:b/>
          <w:sz w:val="24"/>
        </w:rPr>
        <w:t xml:space="preserve"> 尺寸及外形</w:t>
      </w:r>
    </w:p>
    <w:p w:rsidR="00EF452F" w:rsidRPr="00CD3A80" w:rsidRDefault="00E050BA">
      <w:pPr>
        <w:spacing w:line="360" w:lineRule="auto"/>
        <w:ind w:firstLineChars="200" w:firstLine="482"/>
        <w:rPr>
          <w:rFonts w:ascii="宋体" w:hAnsi="宋体"/>
          <w:bCs/>
          <w:sz w:val="24"/>
        </w:rPr>
      </w:pPr>
      <w:r w:rsidRPr="00CD3A80">
        <w:rPr>
          <w:rFonts w:ascii="宋体" w:hAnsi="宋体" w:cs="Arial Unicode MS" w:hint="eastAsia"/>
          <w:b/>
          <w:sz w:val="24"/>
        </w:rPr>
        <w:t>1  锥头直径及允许偏差</w:t>
      </w:r>
      <w:r w:rsidRPr="00CD3A80">
        <w:rPr>
          <w:rFonts w:ascii="宋体" w:hAnsi="宋体" w:cs="Arial Unicode MS" w:hint="eastAsia"/>
          <w:sz w:val="24"/>
        </w:rPr>
        <w:t>：</w:t>
      </w:r>
      <w:proofErr w:type="gramStart"/>
      <w:r w:rsidRPr="00CD3A80">
        <w:rPr>
          <w:rFonts w:ascii="宋体" w:hAnsi="宋体" w:cs="Arial Unicode MS" w:hint="eastAsia"/>
          <w:sz w:val="24"/>
        </w:rPr>
        <w:t>硅芯锥头</w:t>
      </w:r>
      <w:proofErr w:type="gramEnd"/>
      <w:r w:rsidRPr="00CD3A80">
        <w:rPr>
          <w:rFonts w:ascii="宋体" w:hAnsi="宋体" w:cs="Arial Unicode MS" w:hint="eastAsia"/>
          <w:sz w:val="24"/>
        </w:rPr>
        <w:t>与横梁孔的配合精度要求都比较高，对生产操作员工要求比较高，但即便在这样的情况下，仍然会出现由于接触不好，还原炉在高温启动后，</w:t>
      </w:r>
      <w:proofErr w:type="gramStart"/>
      <w:r w:rsidRPr="00CD3A80">
        <w:rPr>
          <w:rFonts w:ascii="宋体" w:hAnsi="宋体" w:cs="Arial Unicode MS" w:hint="eastAsia"/>
          <w:sz w:val="24"/>
        </w:rPr>
        <w:t>硅芯与</w:t>
      </w:r>
      <w:proofErr w:type="gramEnd"/>
      <w:r w:rsidRPr="00CD3A80">
        <w:rPr>
          <w:rFonts w:ascii="宋体" w:hAnsi="宋体" w:cs="Arial Unicode MS" w:hint="eastAsia"/>
          <w:sz w:val="24"/>
        </w:rPr>
        <w:t>横梁成为导体有电流通过时，</w:t>
      </w:r>
      <w:proofErr w:type="gramStart"/>
      <w:r w:rsidRPr="00CD3A80">
        <w:rPr>
          <w:rFonts w:ascii="宋体" w:hAnsi="宋体" w:cs="Arial Unicode MS" w:hint="eastAsia"/>
          <w:sz w:val="24"/>
        </w:rPr>
        <w:t>硅芯和</w:t>
      </w:r>
      <w:proofErr w:type="gramEnd"/>
      <w:r w:rsidRPr="00CD3A80">
        <w:rPr>
          <w:rFonts w:ascii="宋体" w:hAnsi="宋体" w:cs="Arial Unicode MS" w:hint="eastAsia"/>
          <w:sz w:val="24"/>
        </w:rPr>
        <w:t>横梁接触不好的位置开始出现亮点，即该部位的温度偏高，</w:t>
      </w:r>
      <w:proofErr w:type="gramStart"/>
      <w:r w:rsidRPr="00CD3A80">
        <w:rPr>
          <w:rFonts w:ascii="宋体" w:hAnsi="宋体" w:cs="Arial Unicode MS" w:hint="eastAsia"/>
          <w:sz w:val="24"/>
        </w:rPr>
        <w:t>导致硅芯锥头</w:t>
      </w:r>
      <w:proofErr w:type="gramEnd"/>
      <w:r w:rsidRPr="00CD3A80">
        <w:rPr>
          <w:rFonts w:ascii="宋体" w:hAnsi="宋体" w:cs="Arial Unicode MS" w:hint="eastAsia"/>
          <w:sz w:val="24"/>
        </w:rPr>
        <w:t>变软甚至熔融，从而直接引起倒炉。根据客户使用情况反馈结合本厂实际情况，对锥头直径及允许偏差做了如表1中的规定。</w:t>
      </w:r>
    </w:p>
    <w:p w:rsidR="00EF452F" w:rsidRPr="00CD3A80" w:rsidRDefault="00E050BA">
      <w:pPr>
        <w:spacing w:line="360" w:lineRule="auto"/>
        <w:ind w:leftChars="1" w:left="2" w:firstLineChars="200" w:firstLine="482"/>
        <w:rPr>
          <w:rFonts w:ascii="宋体" w:hAnsi="宋体"/>
          <w:bCs/>
          <w:sz w:val="24"/>
        </w:rPr>
      </w:pPr>
      <w:r w:rsidRPr="00CD3A80">
        <w:rPr>
          <w:rFonts w:ascii="宋体" w:hAnsi="宋体" w:cs="Arial Unicode MS" w:hint="eastAsia"/>
          <w:b/>
          <w:sz w:val="24"/>
        </w:rPr>
        <w:t>2  边长（方形）及允许偏差</w:t>
      </w:r>
      <w:r w:rsidRPr="00CD3A80">
        <w:rPr>
          <w:rFonts w:ascii="宋体" w:hAnsi="宋体" w:cs="Arial Unicode MS" w:hint="eastAsia"/>
          <w:sz w:val="24"/>
        </w:rPr>
        <w:t>：</w:t>
      </w:r>
      <w:proofErr w:type="gramStart"/>
      <w:r w:rsidRPr="00CD3A80">
        <w:rPr>
          <w:rFonts w:ascii="宋体" w:hAnsi="宋体" w:cs="Arial Unicode MS" w:hint="eastAsia"/>
          <w:sz w:val="24"/>
        </w:rPr>
        <w:t>由于硅芯尾部</w:t>
      </w:r>
      <w:proofErr w:type="gramEnd"/>
      <w:r w:rsidRPr="00CD3A80">
        <w:rPr>
          <w:rFonts w:ascii="宋体" w:hAnsi="宋体" w:cs="Arial Unicode MS" w:hint="eastAsia"/>
          <w:sz w:val="24"/>
        </w:rPr>
        <w:t>以插入石墨夹具</w:t>
      </w:r>
      <w:r w:rsidRPr="00CD3A80">
        <w:rPr>
          <w:rFonts w:ascii="宋体" w:hAnsi="宋体" w:hint="eastAsia"/>
          <w:bCs/>
          <w:sz w:val="24"/>
        </w:rPr>
        <w:t>的方式安装，一方面要</w:t>
      </w:r>
      <w:proofErr w:type="gramStart"/>
      <w:r w:rsidRPr="00CD3A80">
        <w:rPr>
          <w:rFonts w:ascii="宋体" w:hAnsi="宋体" w:hint="eastAsia"/>
          <w:bCs/>
          <w:sz w:val="24"/>
        </w:rPr>
        <w:t>保证硅芯插入</w:t>
      </w:r>
      <w:proofErr w:type="gramEnd"/>
      <w:r w:rsidRPr="00CD3A80">
        <w:rPr>
          <w:rFonts w:ascii="宋体" w:hAnsi="宋体" w:hint="eastAsia"/>
          <w:bCs/>
          <w:sz w:val="24"/>
        </w:rPr>
        <w:t>夹具底部，与夹具下面的石墨</w:t>
      </w:r>
      <w:proofErr w:type="gramStart"/>
      <w:r w:rsidRPr="00CD3A80">
        <w:rPr>
          <w:rFonts w:ascii="宋体" w:hAnsi="宋体" w:hint="eastAsia"/>
          <w:bCs/>
          <w:sz w:val="24"/>
        </w:rPr>
        <w:t>座接触</w:t>
      </w:r>
      <w:proofErr w:type="gramEnd"/>
      <w:r w:rsidRPr="00CD3A80">
        <w:rPr>
          <w:rFonts w:ascii="宋体" w:hAnsi="宋体" w:hint="eastAsia"/>
          <w:bCs/>
          <w:sz w:val="24"/>
        </w:rPr>
        <w:t>到，另一方面还要保证</w:t>
      </w:r>
      <w:proofErr w:type="gramStart"/>
      <w:r w:rsidRPr="00CD3A80">
        <w:rPr>
          <w:rFonts w:ascii="宋体" w:hAnsi="宋体" w:hint="eastAsia"/>
          <w:bCs/>
          <w:sz w:val="24"/>
        </w:rPr>
        <w:t>硅芯与</w:t>
      </w:r>
      <w:proofErr w:type="gramEnd"/>
      <w:r w:rsidRPr="00CD3A80">
        <w:rPr>
          <w:rFonts w:ascii="宋体" w:hAnsi="宋体" w:hint="eastAsia"/>
          <w:bCs/>
          <w:sz w:val="24"/>
        </w:rPr>
        <w:t>夹具的口部紧密接触。由于硅棒线切割工艺等原因，仍会出现接触不好，</w:t>
      </w:r>
      <w:r w:rsidRPr="00CD3A80">
        <w:rPr>
          <w:rFonts w:ascii="宋体" w:hAnsi="宋体" w:cs="Arial Unicode MS" w:hint="eastAsia"/>
          <w:sz w:val="24"/>
        </w:rPr>
        <w:t>还原炉在高温启动后，</w:t>
      </w:r>
      <w:proofErr w:type="gramStart"/>
      <w:r w:rsidRPr="00CD3A80">
        <w:rPr>
          <w:rFonts w:ascii="宋体" w:hAnsi="宋体" w:cs="Arial Unicode MS" w:hint="eastAsia"/>
          <w:sz w:val="24"/>
        </w:rPr>
        <w:t>硅芯成为</w:t>
      </w:r>
      <w:proofErr w:type="gramEnd"/>
      <w:r w:rsidRPr="00CD3A80">
        <w:rPr>
          <w:rFonts w:ascii="宋体" w:hAnsi="宋体" w:cs="Arial Unicode MS" w:hint="eastAsia"/>
          <w:sz w:val="24"/>
        </w:rPr>
        <w:t>导体有电流通过时，</w:t>
      </w:r>
      <w:proofErr w:type="gramStart"/>
      <w:r w:rsidRPr="00CD3A80">
        <w:rPr>
          <w:rFonts w:ascii="宋体" w:hAnsi="宋体" w:cs="Arial Unicode MS" w:hint="eastAsia"/>
          <w:sz w:val="24"/>
        </w:rPr>
        <w:t>硅芯和</w:t>
      </w:r>
      <w:proofErr w:type="gramEnd"/>
      <w:r w:rsidRPr="00CD3A80">
        <w:rPr>
          <w:rFonts w:ascii="宋体" w:hAnsi="宋体" w:cs="Arial Unicode MS" w:hint="eastAsia"/>
          <w:sz w:val="24"/>
        </w:rPr>
        <w:t>石墨夹具接触不好的位置开始出现亮点，即该部位的温度偏高，</w:t>
      </w:r>
      <w:proofErr w:type="gramStart"/>
      <w:r w:rsidRPr="00CD3A80">
        <w:rPr>
          <w:rFonts w:ascii="宋体" w:hAnsi="宋体" w:cs="Arial Unicode MS" w:hint="eastAsia"/>
          <w:sz w:val="24"/>
        </w:rPr>
        <w:t>导致硅芯尾部</w:t>
      </w:r>
      <w:proofErr w:type="gramEnd"/>
      <w:r w:rsidRPr="00CD3A80">
        <w:rPr>
          <w:rFonts w:ascii="宋体" w:hAnsi="宋体" w:cs="Arial Unicode MS" w:hint="eastAsia"/>
          <w:sz w:val="24"/>
        </w:rPr>
        <w:t>变软甚至熔融，从而直接引起倒炉。根据客户使用情况反馈结合本</w:t>
      </w:r>
      <w:r w:rsidRPr="00CD3A80">
        <w:rPr>
          <w:rFonts w:ascii="宋体" w:hAnsi="宋体" w:cs="Arial Unicode MS" w:hint="eastAsia"/>
          <w:sz w:val="24"/>
        </w:rPr>
        <w:lastRenderedPageBreak/>
        <w:t>厂实际情况，对边长（方形）及允许偏差做了如表1的规定。</w:t>
      </w:r>
    </w:p>
    <w:p w:rsidR="00EF452F" w:rsidRPr="00CD3A80" w:rsidRDefault="00E050BA">
      <w:pPr>
        <w:tabs>
          <w:tab w:val="left" w:pos="630"/>
        </w:tabs>
        <w:adjustRightInd w:val="0"/>
        <w:snapToGrid w:val="0"/>
        <w:spacing w:line="360" w:lineRule="auto"/>
        <w:ind w:firstLineChars="200" w:firstLine="482"/>
        <w:jc w:val="left"/>
        <w:rPr>
          <w:rFonts w:ascii="宋体" w:hAnsi="宋体" w:cs="Arial Unicode MS"/>
          <w:sz w:val="24"/>
        </w:rPr>
      </w:pPr>
      <w:r w:rsidRPr="00CD3A80">
        <w:rPr>
          <w:rFonts w:ascii="宋体" w:hAnsi="宋体" w:cs="Arial Unicode MS" w:hint="eastAsia"/>
          <w:b/>
          <w:sz w:val="24"/>
        </w:rPr>
        <w:t>3  长度及允许偏差：</w:t>
      </w:r>
      <w:r w:rsidRPr="00CD3A80">
        <w:rPr>
          <w:rFonts w:ascii="宋体" w:hAnsi="宋体" w:cs="Arial Unicode MS" w:hint="eastAsia"/>
          <w:sz w:val="24"/>
        </w:rPr>
        <w:t>参照2015版《</w:t>
      </w:r>
      <w:r w:rsidRPr="00CD3A80">
        <w:rPr>
          <w:rFonts w:ascii="宋体" w:hAnsi="宋体" w:hint="eastAsia"/>
          <w:bCs/>
          <w:sz w:val="24"/>
        </w:rPr>
        <w:t>改良西门子法多晶硅用硅芯</w:t>
      </w:r>
      <w:r w:rsidRPr="00CD3A80">
        <w:rPr>
          <w:rFonts w:ascii="宋体" w:hAnsi="宋体" w:cs="Arial Unicode MS" w:hint="eastAsia"/>
          <w:sz w:val="24"/>
        </w:rPr>
        <w:t>》中的规定及根据客户使用情况同时结合本厂实际情况，对长度及允许偏差做了表1的规定。</w:t>
      </w:r>
    </w:p>
    <w:p w:rsidR="00EF452F" w:rsidRPr="00CD3A80" w:rsidRDefault="00E050BA">
      <w:pPr>
        <w:tabs>
          <w:tab w:val="left" w:pos="630"/>
        </w:tabs>
        <w:adjustRightInd w:val="0"/>
        <w:snapToGrid w:val="0"/>
        <w:spacing w:line="360" w:lineRule="auto"/>
        <w:ind w:firstLineChars="200" w:firstLine="482"/>
        <w:jc w:val="left"/>
        <w:rPr>
          <w:rFonts w:ascii="宋体" w:hAnsi="宋体" w:cs="Arial Unicode MS"/>
          <w:sz w:val="24"/>
        </w:rPr>
      </w:pPr>
      <w:r w:rsidRPr="00CD3A80">
        <w:rPr>
          <w:rFonts w:ascii="宋体" w:hAnsi="宋体" w:cs="Arial Unicode MS" w:hint="eastAsia"/>
          <w:b/>
          <w:sz w:val="24"/>
        </w:rPr>
        <w:t>4  直线度误差</w:t>
      </w:r>
      <w:r w:rsidRPr="00CD3A80">
        <w:rPr>
          <w:rFonts w:ascii="宋体" w:hAnsi="宋体" w:cs="Arial Unicode MS" w:hint="eastAsia"/>
          <w:sz w:val="24"/>
        </w:rPr>
        <w:t>：</w:t>
      </w:r>
      <w:proofErr w:type="gramStart"/>
      <w:r w:rsidRPr="00CD3A80">
        <w:rPr>
          <w:rFonts w:ascii="宋体" w:hAnsi="宋体" w:cs="Arial Unicode MS" w:hint="eastAsia"/>
          <w:sz w:val="24"/>
        </w:rPr>
        <w:t>由于硅芯安装</w:t>
      </w:r>
      <w:proofErr w:type="gramEnd"/>
      <w:r w:rsidRPr="00CD3A80">
        <w:rPr>
          <w:rFonts w:ascii="宋体" w:hAnsi="宋体" w:cs="Arial Unicode MS" w:hint="eastAsia"/>
          <w:sz w:val="24"/>
        </w:rPr>
        <w:t>后是直立于还原炉内，因此如果弯曲度过大的话，容易出现倒炉，从而给生产组织和配件消耗等，甚至是还原炉的安全运行带来巨大的风险。根据客户使用情况反馈结合本厂实际情况，对直线度误差做了表1的规定。</w:t>
      </w:r>
    </w:p>
    <w:p w:rsidR="00EF452F" w:rsidRPr="00CD3A80" w:rsidRDefault="00E050BA">
      <w:pPr>
        <w:spacing w:line="360" w:lineRule="auto"/>
        <w:jc w:val="left"/>
        <w:rPr>
          <w:rFonts w:ascii="宋体" w:hAnsi="宋体"/>
          <w:b/>
          <w:bCs/>
          <w:sz w:val="24"/>
        </w:rPr>
      </w:pPr>
      <w:r w:rsidRPr="00CD3A80">
        <w:rPr>
          <w:rFonts w:ascii="宋体" w:hAnsi="宋体" w:cs="Tahoma" w:hint="eastAsia"/>
          <w:b/>
          <w:sz w:val="24"/>
        </w:rPr>
        <w:t>2）电学性能及成分</w:t>
      </w:r>
    </w:p>
    <w:p w:rsidR="00EF452F" w:rsidRPr="00CD3A80" w:rsidRDefault="00E050BA">
      <w:pPr>
        <w:spacing w:line="360" w:lineRule="auto"/>
        <w:ind w:leftChars="1" w:left="2" w:firstLineChars="200" w:firstLine="482"/>
        <w:rPr>
          <w:rFonts w:ascii="宋体" w:hAnsi="宋体" w:cs="Tahoma"/>
          <w:sz w:val="24"/>
        </w:rPr>
      </w:pPr>
      <w:r w:rsidRPr="00CD3A80">
        <w:rPr>
          <w:rFonts w:ascii="宋体" w:hAnsi="宋体" w:cs="Arial Unicode MS" w:hint="eastAsia"/>
          <w:b/>
          <w:sz w:val="24"/>
        </w:rPr>
        <w:t xml:space="preserve">1  </w:t>
      </w:r>
      <w:r w:rsidR="003A67B7" w:rsidRPr="00CD3A80">
        <w:rPr>
          <w:rFonts w:ascii="宋体" w:hAnsi="宋体" w:cs="Arial Unicode MS" w:hint="eastAsia"/>
          <w:b/>
          <w:sz w:val="24"/>
        </w:rPr>
        <w:t>多晶</w:t>
      </w:r>
      <w:r w:rsidRPr="00CD3A80">
        <w:rPr>
          <w:rFonts w:ascii="宋体" w:hAnsi="宋体" w:cs="Arial Unicode MS" w:hint="eastAsia"/>
          <w:b/>
          <w:sz w:val="24"/>
        </w:rPr>
        <w:t>N型电阻率及P型电阻率</w:t>
      </w:r>
      <w:r w:rsidRPr="00CD3A80">
        <w:rPr>
          <w:rFonts w:ascii="宋体" w:hAnsi="宋体" w:cs="Arial Unicode MS" w:hint="eastAsia"/>
          <w:sz w:val="24"/>
        </w:rPr>
        <w:t>：</w:t>
      </w:r>
      <w:r w:rsidRPr="00CD3A80">
        <w:rPr>
          <w:rFonts w:ascii="宋体" w:hAnsi="宋体" w:hint="eastAsia"/>
          <w:bCs/>
          <w:sz w:val="24"/>
        </w:rPr>
        <w:t>铸锭</w:t>
      </w:r>
      <w:proofErr w:type="gramStart"/>
      <w:r w:rsidRPr="00CD3A80">
        <w:rPr>
          <w:rFonts w:ascii="宋体" w:hAnsi="宋体" w:hint="eastAsia"/>
          <w:bCs/>
          <w:sz w:val="24"/>
        </w:rPr>
        <w:t>硅芯通过</w:t>
      </w:r>
      <w:proofErr w:type="gramEnd"/>
      <w:r w:rsidRPr="00CD3A80">
        <w:rPr>
          <w:rFonts w:ascii="宋体" w:hAnsi="宋体" w:hint="eastAsia"/>
          <w:bCs/>
          <w:sz w:val="24"/>
        </w:rPr>
        <w:t>工艺、设备等的改进，自主研发的</w:t>
      </w:r>
      <w:r w:rsidRPr="00CD3A80">
        <w:rPr>
          <w:rFonts w:ascii="宋体" w:hAnsi="宋体" w:cs="Tahoma" w:hint="eastAsia"/>
          <w:sz w:val="24"/>
        </w:rPr>
        <w:t>改良西门子法多晶硅用</w:t>
      </w:r>
      <w:proofErr w:type="gramStart"/>
      <w:r w:rsidRPr="00CD3A80">
        <w:rPr>
          <w:rFonts w:ascii="宋体" w:hAnsi="宋体" w:cs="Tahoma" w:hint="eastAsia"/>
          <w:sz w:val="24"/>
        </w:rPr>
        <w:t>铸锭硅芯电阻率</w:t>
      </w:r>
      <w:proofErr w:type="gramEnd"/>
      <w:r w:rsidRPr="00CD3A80">
        <w:rPr>
          <w:rFonts w:ascii="宋体" w:hAnsi="宋体" w:hint="eastAsia"/>
          <w:bCs/>
          <w:sz w:val="24"/>
        </w:rPr>
        <w:t>高、均匀性好，单个方锭</w:t>
      </w:r>
      <w:proofErr w:type="gramStart"/>
      <w:r w:rsidRPr="00CD3A80">
        <w:rPr>
          <w:rFonts w:ascii="宋体" w:hAnsi="宋体" w:hint="eastAsia"/>
          <w:bCs/>
          <w:sz w:val="24"/>
        </w:rPr>
        <w:t>产出硅芯单点</w:t>
      </w:r>
      <w:proofErr w:type="gramEnd"/>
      <w:r w:rsidRPr="00CD3A80">
        <w:rPr>
          <w:rFonts w:ascii="宋体" w:hAnsi="宋体" w:cs="Tahoma" w:hint="eastAsia"/>
          <w:sz w:val="24"/>
        </w:rPr>
        <w:t>电阻率提升到N型20Ω/cm以上,并且单支硅芯上</w:t>
      </w:r>
      <w:proofErr w:type="gramStart"/>
      <w:r w:rsidRPr="00CD3A80">
        <w:rPr>
          <w:rFonts w:ascii="宋体" w:hAnsi="宋体" w:cs="Tahoma" w:hint="eastAsia"/>
          <w:sz w:val="24"/>
        </w:rPr>
        <w:t>所有点</w:t>
      </w:r>
      <w:proofErr w:type="gramEnd"/>
      <w:r w:rsidRPr="00CD3A80">
        <w:rPr>
          <w:rFonts w:ascii="宋体" w:hAnsi="宋体" w:cs="Tahoma" w:hint="eastAsia"/>
          <w:sz w:val="24"/>
        </w:rPr>
        <w:t>电阻率均匀性很好,整体电阻率偏差控制在（10-20）Ω/cm以内；解决了直</w:t>
      </w:r>
      <w:proofErr w:type="gramStart"/>
      <w:r w:rsidRPr="00CD3A80">
        <w:rPr>
          <w:rFonts w:ascii="宋体" w:hAnsi="宋体" w:cs="Tahoma" w:hint="eastAsia"/>
          <w:sz w:val="24"/>
        </w:rPr>
        <w:t>拉硅芯</w:t>
      </w:r>
      <w:proofErr w:type="gramEnd"/>
      <w:r w:rsidRPr="00CD3A80">
        <w:rPr>
          <w:rFonts w:ascii="宋体" w:hAnsi="宋体" w:cs="Tahoma" w:hint="eastAsia"/>
          <w:sz w:val="24"/>
        </w:rPr>
        <w:t>电阻率头</w:t>
      </w:r>
      <w:proofErr w:type="gramStart"/>
      <w:r w:rsidRPr="00CD3A80">
        <w:rPr>
          <w:rFonts w:ascii="宋体" w:hAnsi="宋体" w:cs="Tahoma" w:hint="eastAsia"/>
          <w:sz w:val="24"/>
        </w:rPr>
        <w:t>高尾低的</w:t>
      </w:r>
      <w:proofErr w:type="gramEnd"/>
      <w:r w:rsidRPr="00CD3A80">
        <w:rPr>
          <w:rFonts w:ascii="宋体" w:hAnsi="宋体" w:cs="Tahoma" w:hint="eastAsia"/>
          <w:sz w:val="24"/>
        </w:rPr>
        <w:t>问题,更</w:t>
      </w:r>
      <w:proofErr w:type="gramStart"/>
      <w:r w:rsidRPr="00CD3A80">
        <w:rPr>
          <w:rFonts w:ascii="宋体" w:hAnsi="宋体" w:cs="Tahoma" w:hint="eastAsia"/>
          <w:sz w:val="24"/>
        </w:rPr>
        <w:t>有利于硅芯的</w:t>
      </w:r>
      <w:proofErr w:type="gramEnd"/>
      <w:r w:rsidRPr="00CD3A80">
        <w:rPr>
          <w:rFonts w:ascii="宋体" w:hAnsi="宋体" w:cs="Tahoma" w:hint="eastAsia"/>
          <w:sz w:val="24"/>
        </w:rPr>
        <w:t>击穿及致密料的生长。</w:t>
      </w:r>
    </w:p>
    <w:p w:rsidR="00EF452F" w:rsidRPr="00CD3A80" w:rsidRDefault="00E050BA">
      <w:pPr>
        <w:spacing w:line="360" w:lineRule="auto"/>
        <w:ind w:firstLineChars="200" w:firstLine="480"/>
        <w:rPr>
          <w:rFonts w:ascii="宋体" w:hAnsi="宋体"/>
          <w:bCs/>
          <w:sz w:val="24"/>
        </w:rPr>
      </w:pPr>
      <w:r w:rsidRPr="00CD3A80">
        <w:rPr>
          <w:rFonts w:ascii="宋体" w:hAnsi="宋体" w:hint="eastAsia"/>
          <w:bCs/>
          <w:sz w:val="24"/>
        </w:rPr>
        <w:t>1.1  关键技术</w:t>
      </w:r>
    </w:p>
    <w:p w:rsidR="00EF452F" w:rsidRPr="00CD3A80" w:rsidRDefault="00EF452F">
      <w:pPr>
        <w:spacing w:line="360" w:lineRule="auto"/>
        <w:ind w:firstLineChars="200" w:firstLine="480"/>
        <w:rPr>
          <w:rFonts w:ascii="宋体" w:hAnsi="宋体"/>
          <w:bCs/>
          <w:sz w:val="24"/>
        </w:rPr>
      </w:pPr>
      <w:r w:rsidRPr="00CD3A80">
        <w:rPr>
          <w:rFonts w:ascii="宋体" w:hAnsi="宋体"/>
          <w:bCs/>
          <w:sz w:val="24"/>
        </w:rPr>
        <w:fldChar w:fldCharType="begin"/>
      </w:r>
      <w:r w:rsidR="00E050BA" w:rsidRPr="00CD3A80">
        <w:rPr>
          <w:rFonts w:ascii="宋体" w:hAnsi="宋体" w:hint="eastAsia"/>
          <w:bCs/>
          <w:sz w:val="24"/>
        </w:rPr>
        <w:instrText>= 1 \* GB3</w:instrText>
      </w:r>
      <w:r w:rsidRPr="00CD3A80">
        <w:rPr>
          <w:rFonts w:ascii="宋体" w:hAnsi="宋体"/>
          <w:bCs/>
          <w:sz w:val="24"/>
        </w:rPr>
        <w:fldChar w:fldCharType="separate"/>
      </w:r>
      <w:r w:rsidR="00E050BA" w:rsidRPr="00CD3A80">
        <w:rPr>
          <w:rFonts w:ascii="宋体" w:hAnsi="宋体" w:hint="eastAsia"/>
          <w:bCs/>
          <w:sz w:val="24"/>
        </w:rPr>
        <w:t>①</w:t>
      </w:r>
      <w:r w:rsidRPr="00CD3A80">
        <w:rPr>
          <w:rFonts w:ascii="宋体" w:hAnsi="宋体"/>
          <w:bCs/>
          <w:sz w:val="24"/>
        </w:rPr>
        <w:fldChar w:fldCharType="end"/>
      </w:r>
      <w:r w:rsidR="00E050BA" w:rsidRPr="00CD3A80">
        <w:rPr>
          <w:rFonts w:ascii="宋体" w:hAnsi="宋体" w:hint="eastAsia"/>
          <w:bCs/>
          <w:sz w:val="24"/>
        </w:rPr>
        <w:t>原料成分杂质控制：</w:t>
      </w:r>
      <w:r w:rsidR="00E050BA" w:rsidRPr="00CD3A80">
        <w:rPr>
          <w:rFonts w:ascii="宋体" w:hAnsi="宋体"/>
          <w:bCs/>
          <w:sz w:val="24"/>
        </w:rPr>
        <w:t>分析原料</w:t>
      </w:r>
      <w:r w:rsidR="00E050BA" w:rsidRPr="00CD3A80">
        <w:rPr>
          <w:rFonts w:ascii="宋体" w:hAnsi="宋体" w:hint="eastAsia"/>
          <w:bCs/>
          <w:sz w:val="24"/>
        </w:rPr>
        <w:t>及各辅材</w:t>
      </w:r>
      <w:r w:rsidR="00E050BA" w:rsidRPr="00CD3A80">
        <w:rPr>
          <w:rFonts w:ascii="宋体" w:hAnsi="宋体"/>
          <w:bCs/>
          <w:sz w:val="24"/>
        </w:rPr>
        <w:t>中各成分对产品电阻率</w:t>
      </w:r>
      <w:r w:rsidR="00E050BA" w:rsidRPr="00CD3A80">
        <w:rPr>
          <w:rFonts w:ascii="宋体" w:hAnsi="宋体" w:hint="eastAsia"/>
          <w:bCs/>
          <w:sz w:val="24"/>
        </w:rPr>
        <w:t>的</w:t>
      </w:r>
      <w:r w:rsidR="00E050BA" w:rsidRPr="00CD3A80">
        <w:rPr>
          <w:rFonts w:ascii="宋体" w:hAnsi="宋体"/>
          <w:bCs/>
          <w:sz w:val="24"/>
        </w:rPr>
        <w:t>影响</w:t>
      </w:r>
      <w:r w:rsidR="00E050BA" w:rsidRPr="00CD3A80">
        <w:rPr>
          <w:rFonts w:ascii="宋体" w:hAnsi="宋体" w:hint="eastAsia"/>
          <w:bCs/>
          <w:sz w:val="24"/>
        </w:rPr>
        <w:t>，同时</w:t>
      </w:r>
      <w:r w:rsidR="00E050BA" w:rsidRPr="00CD3A80">
        <w:rPr>
          <w:rFonts w:ascii="宋体" w:hAnsi="宋体"/>
          <w:bCs/>
          <w:sz w:val="24"/>
        </w:rPr>
        <w:t>经测试发现原料中三五价杂质元素偏高</w:t>
      </w:r>
      <w:r w:rsidR="00E050BA" w:rsidRPr="00CD3A80">
        <w:rPr>
          <w:rFonts w:ascii="宋体" w:hAnsi="宋体" w:hint="eastAsia"/>
          <w:bCs/>
          <w:sz w:val="24"/>
        </w:rPr>
        <w:t>，</w:t>
      </w:r>
      <w:r w:rsidR="00E050BA" w:rsidRPr="00CD3A80">
        <w:rPr>
          <w:rFonts w:ascii="宋体" w:hAnsi="宋体"/>
          <w:bCs/>
          <w:sz w:val="24"/>
        </w:rPr>
        <w:t>是造成整体电阻率偏低的主要因素之一</w:t>
      </w:r>
      <w:r w:rsidR="00E050BA" w:rsidRPr="00CD3A80">
        <w:rPr>
          <w:rFonts w:ascii="宋体" w:hAnsi="宋体" w:hint="eastAsia"/>
          <w:bCs/>
          <w:sz w:val="24"/>
        </w:rPr>
        <w:t>，</w:t>
      </w:r>
      <w:r w:rsidR="00E050BA" w:rsidRPr="00CD3A80">
        <w:rPr>
          <w:rFonts w:ascii="宋体" w:hAnsi="宋体"/>
          <w:bCs/>
          <w:sz w:val="24"/>
        </w:rPr>
        <w:t>为此我司制定了原料标准</w:t>
      </w:r>
      <w:r w:rsidR="00E050BA" w:rsidRPr="00CD3A80">
        <w:rPr>
          <w:rFonts w:ascii="宋体" w:hAnsi="宋体" w:hint="eastAsia"/>
          <w:bCs/>
          <w:sz w:val="24"/>
        </w:rPr>
        <w:t>，通过严格控制原料中杂质浓度，有助于提升方</w:t>
      </w:r>
      <w:proofErr w:type="gramStart"/>
      <w:r w:rsidR="00E050BA" w:rsidRPr="00CD3A80">
        <w:rPr>
          <w:rFonts w:ascii="宋体" w:hAnsi="宋体" w:hint="eastAsia"/>
          <w:bCs/>
          <w:sz w:val="24"/>
        </w:rPr>
        <w:t>锭硅芯</w:t>
      </w:r>
      <w:proofErr w:type="gramEnd"/>
      <w:r w:rsidR="00E050BA" w:rsidRPr="00CD3A80">
        <w:rPr>
          <w:rFonts w:ascii="宋体" w:hAnsi="宋体" w:hint="eastAsia"/>
          <w:bCs/>
          <w:sz w:val="24"/>
        </w:rPr>
        <w:t>电阻率。</w:t>
      </w:r>
    </w:p>
    <w:p w:rsidR="00EF452F" w:rsidRPr="00CD3A80" w:rsidRDefault="00E050BA">
      <w:pPr>
        <w:spacing w:line="360" w:lineRule="auto"/>
        <w:ind w:firstLineChars="200" w:firstLine="480"/>
        <w:rPr>
          <w:rFonts w:ascii="宋体" w:hAnsi="宋体"/>
          <w:bCs/>
          <w:sz w:val="24"/>
        </w:rPr>
      </w:pPr>
      <w:r w:rsidRPr="00CD3A80">
        <w:rPr>
          <w:rFonts w:ascii="宋体" w:hAnsi="宋体" w:hint="eastAsia"/>
          <w:bCs/>
          <w:sz w:val="24"/>
        </w:rPr>
        <w:t>②坩埚低扩散设计：</w:t>
      </w:r>
      <w:r w:rsidRPr="00CD3A80">
        <w:rPr>
          <w:rFonts w:ascii="宋体" w:hAnsi="宋体"/>
          <w:bCs/>
          <w:sz w:val="24"/>
        </w:rPr>
        <w:t>坩埚是铸锭过程中必不可少的辅材之一</w:t>
      </w:r>
      <w:r w:rsidRPr="00CD3A80">
        <w:rPr>
          <w:rFonts w:ascii="宋体" w:hAnsi="宋体" w:hint="eastAsia"/>
          <w:bCs/>
          <w:sz w:val="24"/>
        </w:rPr>
        <w:t>，</w:t>
      </w:r>
      <w:r w:rsidRPr="00CD3A80">
        <w:rPr>
          <w:rFonts w:ascii="宋体" w:hAnsi="宋体"/>
          <w:bCs/>
          <w:sz w:val="24"/>
        </w:rPr>
        <w:t>在铸锭过程中</w:t>
      </w:r>
      <w:r w:rsidRPr="00CD3A80">
        <w:rPr>
          <w:rFonts w:ascii="宋体" w:hAnsi="宋体" w:hint="eastAsia"/>
          <w:bCs/>
          <w:sz w:val="24"/>
        </w:rPr>
        <w:t>，坩埚中五价元素（P）会扩散到熔融</w:t>
      </w:r>
      <w:proofErr w:type="gramStart"/>
      <w:r w:rsidRPr="00CD3A80">
        <w:rPr>
          <w:rFonts w:ascii="宋体" w:hAnsi="宋体" w:hint="eastAsia"/>
          <w:bCs/>
          <w:sz w:val="24"/>
        </w:rPr>
        <w:t>的硅液中</w:t>
      </w:r>
      <w:proofErr w:type="gramEnd"/>
      <w:r w:rsidRPr="00CD3A80">
        <w:rPr>
          <w:rFonts w:ascii="宋体" w:hAnsi="宋体" w:hint="eastAsia"/>
          <w:bCs/>
          <w:sz w:val="24"/>
        </w:rPr>
        <w:t>，增加了</w:t>
      </w:r>
      <w:proofErr w:type="gramStart"/>
      <w:r w:rsidRPr="00CD3A80">
        <w:rPr>
          <w:rFonts w:ascii="宋体" w:hAnsi="宋体" w:hint="eastAsia"/>
          <w:bCs/>
          <w:sz w:val="24"/>
        </w:rPr>
        <w:t>硅芯方锭</w:t>
      </w:r>
      <w:proofErr w:type="gramEnd"/>
      <w:r w:rsidRPr="00CD3A80">
        <w:rPr>
          <w:rFonts w:ascii="宋体" w:hAnsi="宋体" w:hint="eastAsia"/>
          <w:bCs/>
          <w:sz w:val="24"/>
        </w:rPr>
        <w:t>的杂质含量，降低电阻率，通过研究并在坩埚内层涂覆合理的涂层，以减少杂质元素的扩散，提高方锭电阻率。</w:t>
      </w:r>
    </w:p>
    <w:p w:rsidR="00EF452F" w:rsidRPr="00CD3A80" w:rsidRDefault="00E050BA">
      <w:pPr>
        <w:spacing w:line="360" w:lineRule="auto"/>
        <w:ind w:firstLineChars="200" w:firstLine="480"/>
        <w:rPr>
          <w:rFonts w:ascii="宋体" w:hAnsi="宋体"/>
          <w:bCs/>
          <w:sz w:val="24"/>
        </w:rPr>
      </w:pPr>
      <w:r w:rsidRPr="00CD3A80">
        <w:rPr>
          <w:rFonts w:ascii="宋体" w:hAnsi="宋体" w:hint="eastAsia"/>
          <w:bCs/>
          <w:sz w:val="24"/>
        </w:rPr>
        <w:t>③N型高电阻率</w:t>
      </w:r>
      <w:proofErr w:type="gramStart"/>
      <w:r w:rsidRPr="00CD3A80">
        <w:rPr>
          <w:rFonts w:ascii="宋体" w:hAnsi="宋体" w:hint="eastAsia"/>
          <w:bCs/>
          <w:sz w:val="24"/>
        </w:rPr>
        <w:t>硅芯方锭</w:t>
      </w:r>
      <w:proofErr w:type="gramEnd"/>
      <w:r w:rsidRPr="00CD3A80">
        <w:rPr>
          <w:rFonts w:ascii="宋体" w:hAnsi="宋体" w:hint="eastAsia"/>
          <w:bCs/>
          <w:sz w:val="24"/>
        </w:rPr>
        <w:t>铸锭工艺优化：</w:t>
      </w:r>
      <w:r w:rsidRPr="00CD3A80">
        <w:rPr>
          <w:rFonts w:ascii="宋体" w:hAnsi="宋体"/>
          <w:bCs/>
          <w:sz w:val="24"/>
        </w:rPr>
        <w:t>分析了铸锭过程中各个阶段杂质扩散的程度</w:t>
      </w:r>
      <w:proofErr w:type="gramStart"/>
      <w:r w:rsidRPr="00CD3A80">
        <w:rPr>
          <w:rFonts w:ascii="宋体" w:hAnsi="宋体" w:hint="eastAsia"/>
          <w:bCs/>
          <w:sz w:val="24"/>
        </w:rPr>
        <w:t>对硅芯方锭</w:t>
      </w:r>
      <w:proofErr w:type="gramEnd"/>
      <w:r w:rsidRPr="00CD3A80">
        <w:rPr>
          <w:rFonts w:ascii="宋体" w:hAnsi="宋体" w:hint="eastAsia"/>
          <w:bCs/>
          <w:sz w:val="24"/>
        </w:rPr>
        <w:t>电阻率影响较大，针对这一研究结果，对工艺进行优化，旨在保证产品质量的基础上，提升产品产能及电阻率。</w:t>
      </w:r>
    </w:p>
    <w:p w:rsidR="00EF452F" w:rsidRPr="00CD3A80" w:rsidRDefault="00E050BA">
      <w:pPr>
        <w:spacing w:line="360" w:lineRule="auto"/>
        <w:ind w:firstLineChars="200" w:firstLine="480"/>
        <w:rPr>
          <w:rFonts w:ascii="宋体" w:hAnsi="宋体"/>
          <w:bCs/>
          <w:sz w:val="24"/>
        </w:rPr>
      </w:pPr>
      <w:r w:rsidRPr="00CD3A80">
        <w:rPr>
          <w:rFonts w:ascii="宋体" w:hAnsi="宋体" w:hint="eastAsia"/>
          <w:bCs/>
          <w:sz w:val="24"/>
        </w:rPr>
        <w:t>④铸锭炉热场气流结构优化设计：</w:t>
      </w:r>
      <w:r w:rsidRPr="00CD3A80">
        <w:rPr>
          <w:rFonts w:ascii="宋体" w:hAnsi="宋体"/>
          <w:bCs/>
          <w:sz w:val="24"/>
        </w:rPr>
        <w:t>通过对</w:t>
      </w:r>
      <w:r w:rsidRPr="00CD3A80">
        <w:rPr>
          <w:rFonts w:ascii="宋体" w:hAnsi="宋体" w:hint="eastAsia"/>
          <w:bCs/>
          <w:sz w:val="24"/>
        </w:rPr>
        <w:t>热场气流结构进行优化，实现定向长晶的同步,从而实现电阻率的均匀分布。</w:t>
      </w:r>
    </w:p>
    <w:p w:rsidR="00EF452F" w:rsidRPr="00CD3A80" w:rsidRDefault="00E050BA">
      <w:pPr>
        <w:spacing w:line="360" w:lineRule="auto"/>
        <w:ind w:firstLineChars="200" w:firstLine="480"/>
        <w:rPr>
          <w:rFonts w:ascii="宋体" w:hAnsi="宋体"/>
          <w:bCs/>
          <w:sz w:val="24"/>
        </w:rPr>
      </w:pPr>
      <w:r w:rsidRPr="00CD3A80">
        <w:rPr>
          <w:rFonts w:ascii="宋体" w:hAnsi="宋体" w:hint="eastAsia"/>
          <w:bCs/>
          <w:sz w:val="24"/>
        </w:rPr>
        <w:t xml:space="preserve">1.2  </w:t>
      </w:r>
      <w:r w:rsidRPr="00CD3A80">
        <w:rPr>
          <w:rFonts w:ascii="宋体" w:hAnsi="宋体"/>
          <w:bCs/>
          <w:sz w:val="24"/>
        </w:rPr>
        <w:t>技术创新之处</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t>①</w:t>
      </w:r>
      <w:r w:rsidRPr="00CD3A80">
        <w:rPr>
          <w:rFonts w:ascii="宋体" w:hAnsi="宋体"/>
          <w:bCs/>
          <w:sz w:val="24"/>
        </w:rPr>
        <w:t>分析原料中各成分对产品电阻率</w:t>
      </w:r>
      <w:r w:rsidRPr="00CD3A80">
        <w:rPr>
          <w:rFonts w:ascii="宋体" w:hAnsi="宋体" w:hint="eastAsia"/>
          <w:bCs/>
          <w:sz w:val="24"/>
        </w:rPr>
        <w:t>的</w:t>
      </w:r>
      <w:r w:rsidRPr="00CD3A80">
        <w:rPr>
          <w:rFonts w:ascii="宋体" w:hAnsi="宋体"/>
          <w:bCs/>
          <w:sz w:val="24"/>
        </w:rPr>
        <w:t>影响</w:t>
      </w:r>
      <w:r w:rsidRPr="00CD3A80">
        <w:rPr>
          <w:rFonts w:ascii="宋体" w:hAnsi="宋体" w:hint="eastAsia"/>
          <w:bCs/>
          <w:sz w:val="24"/>
        </w:rPr>
        <w:t>，</w:t>
      </w:r>
      <w:r w:rsidRPr="00CD3A80">
        <w:rPr>
          <w:rFonts w:ascii="宋体" w:hAnsi="宋体"/>
          <w:bCs/>
          <w:sz w:val="24"/>
        </w:rPr>
        <w:t>对产品原料杂质</w:t>
      </w:r>
      <w:r w:rsidRPr="00CD3A80">
        <w:rPr>
          <w:rFonts w:ascii="宋体" w:hAnsi="宋体" w:hint="eastAsia"/>
          <w:bCs/>
          <w:sz w:val="24"/>
        </w:rPr>
        <w:t>浓度</w:t>
      </w:r>
      <w:r w:rsidRPr="00CD3A80">
        <w:rPr>
          <w:rFonts w:ascii="宋体" w:hAnsi="宋体"/>
          <w:bCs/>
          <w:sz w:val="24"/>
        </w:rPr>
        <w:t>做了规定</w:t>
      </w:r>
      <w:r w:rsidRPr="00CD3A80">
        <w:rPr>
          <w:rFonts w:ascii="宋体" w:hAnsi="宋体" w:hint="eastAsia"/>
          <w:bCs/>
          <w:sz w:val="24"/>
        </w:rPr>
        <w:t>，</w:t>
      </w:r>
      <w:r w:rsidRPr="00CD3A80">
        <w:rPr>
          <w:rFonts w:ascii="宋体" w:hAnsi="宋体"/>
          <w:bCs/>
          <w:sz w:val="24"/>
        </w:rPr>
        <w:t>通过严格控制原料中</w:t>
      </w:r>
      <w:r w:rsidRPr="00CD3A80">
        <w:rPr>
          <w:rFonts w:ascii="宋体" w:hAnsi="宋体" w:hint="eastAsia"/>
          <w:bCs/>
          <w:sz w:val="24"/>
        </w:rPr>
        <w:t>施受主杂质的浓度，提升最终产品电阻率。</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t>②采用了低扩散设计的坩埚，通过在坩埚内壁五面上均匀涂覆高纯度的涂层，形成致密的阻隔层，在铸锭过程中，有助于减少、隔离坩埚中的施主杂质扩散到坩埚中</w:t>
      </w:r>
      <w:proofErr w:type="gramStart"/>
      <w:r w:rsidRPr="00CD3A80">
        <w:rPr>
          <w:rFonts w:ascii="宋体" w:hAnsi="宋体" w:hint="eastAsia"/>
          <w:bCs/>
          <w:sz w:val="24"/>
        </w:rPr>
        <w:t>的硅液中</w:t>
      </w:r>
      <w:proofErr w:type="gramEnd"/>
      <w:r w:rsidRPr="00CD3A80">
        <w:rPr>
          <w:rFonts w:ascii="宋体" w:hAnsi="宋体" w:hint="eastAsia"/>
          <w:bCs/>
          <w:sz w:val="24"/>
        </w:rPr>
        <w:t>，从而有效提高</w:t>
      </w:r>
      <w:proofErr w:type="gramStart"/>
      <w:r w:rsidRPr="00CD3A80">
        <w:rPr>
          <w:rFonts w:ascii="宋体" w:hAnsi="宋体" w:hint="eastAsia"/>
          <w:bCs/>
          <w:sz w:val="24"/>
        </w:rPr>
        <w:t>硅芯方锭</w:t>
      </w:r>
      <w:proofErr w:type="gramEnd"/>
      <w:r w:rsidRPr="00CD3A80">
        <w:rPr>
          <w:rFonts w:ascii="宋体" w:hAnsi="宋体" w:hint="eastAsia"/>
          <w:bCs/>
          <w:sz w:val="24"/>
        </w:rPr>
        <w:t>的电阻率。</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lastRenderedPageBreak/>
        <w:t>③</w:t>
      </w:r>
      <w:r w:rsidRPr="00CD3A80">
        <w:rPr>
          <w:rFonts w:ascii="宋体" w:hAnsi="宋体"/>
          <w:bCs/>
          <w:sz w:val="24"/>
        </w:rPr>
        <w:t>分析了铸锭过程中各个阶段杂质扩散的程度</w:t>
      </w:r>
      <w:r w:rsidRPr="00CD3A80">
        <w:rPr>
          <w:rFonts w:ascii="宋体" w:hAnsi="宋体" w:hint="eastAsia"/>
          <w:bCs/>
          <w:sz w:val="24"/>
        </w:rPr>
        <w:t>，</w:t>
      </w:r>
      <w:r w:rsidRPr="00CD3A80">
        <w:rPr>
          <w:rFonts w:ascii="宋体" w:hAnsi="宋体"/>
          <w:bCs/>
          <w:sz w:val="24"/>
        </w:rPr>
        <w:t>通过</w:t>
      </w:r>
      <w:r w:rsidRPr="00CD3A80">
        <w:rPr>
          <w:rFonts w:ascii="宋体" w:hAnsi="宋体" w:hint="eastAsia"/>
          <w:bCs/>
          <w:sz w:val="24"/>
        </w:rPr>
        <w:t>优化</w:t>
      </w:r>
      <w:r w:rsidRPr="00CD3A80">
        <w:rPr>
          <w:rFonts w:ascii="宋体" w:hAnsi="宋体"/>
          <w:bCs/>
          <w:sz w:val="24"/>
        </w:rPr>
        <w:t>铸锭过程中融化</w:t>
      </w:r>
      <w:r w:rsidRPr="00CD3A80">
        <w:rPr>
          <w:rFonts w:ascii="宋体" w:hAnsi="宋体" w:hint="eastAsia"/>
          <w:bCs/>
          <w:sz w:val="24"/>
        </w:rPr>
        <w:t>、</w:t>
      </w:r>
      <w:r w:rsidRPr="00CD3A80">
        <w:rPr>
          <w:rFonts w:ascii="宋体" w:hAnsi="宋体"/>
          <w:bCs/>
          <w:sz w:val="24"/>
        </w:rPr>
        <w:t>长晶工序的时间</w:t>
      </w:r>
      <w:r w:rsidRPr="00CD3A80">
        <w:rPr>
          <w:rFonts w:ascii="宋体" w:hAnsi="宋体" w:hint="eastAsia"/>
          <w:bCs/>
          <w:sz w:val="24"/>
        </w:rPr>
        <w:t>，</w:t>
      </w:r>
      <w:r w:rsidRPr="00CD3A80">
        <w:rPr>
          <w:rFonts w:ascii="宋体" w:hAnsi="宋体"/>
          <w:bCs/>
          <w:sz w:val="24"/>
        </w:rPr>
        <w:t>在保证质量</w:t>
      </w:r>
      <w:r w:rsidRPr="00CD3A80">
        <w:rPr>
          <w:rFonts w:ascii="宋体" w:hAnsi="宋体" w:hint="eastAsia"/>
          <w:bCs/>
          <w:sz w:val="24"/>
        </w:rPr>
        <w:t>，</w:t>
      </w:r>
      <w:r w:rsidRPr="00CD3A80">
        <w:rPr>
          <w:rFonts w:ascii="宋体" w:hAnsi="宋体"/>
          <w:bCs/>
          <w:sz w:val="24"/>
        </w:rPr>
        <w:t>提高产能的基础上</w:t>
      </w:r>
      <w:r w:rsidRPr="00CD3A80">
        <w:rPr>
          <w:rFonts w:ascii="宋体" w:hAnsi="宋体" w:hint="eastAsia"/>
          <w:bCs/>
          <w:sz w:val="24"/>
        </w:rPr>
        <w:t>，减少</w:t>
      </w:r>
      <w:r w:rsidRPr="00CD3A80">
        <w:rPr>
          <w:rFonts w:ascii="宋体" w:hAnsi="宋体"/>
          <w:bCs/>
          <w:sz w:val="24"/>
        </w:rPr>
        <w:t>杂质的扩散</w:t>
      </w:r>
      <w:r w:rsidRPr="00CD3A80">
        <w:rPr>
          <w:rFonts w:ascii="宋体" w:hAnsi="宋体" w:hint="eastAsia"/>
          <w:bCs/>
          <w:sz w:val="24"/>
        </w:rPr>
        <w:t>，</w:t>
      </w:r>
      <w:r w:rsidRPr="00CD3A80">
        <w:rPr>
          <w:rFonts w:ascii="宋体" w:hAnsi="宋体"/>
          <w:bCs/>
          <w:sz w:val="24"/>
        </w:rPr>
        <w:t>有助于提升整体电阻率</w:t>
      </w:r>
      <w:r w:rsidRPr="00CD3A80">
        <w:rPr>
          <w:rFonts w:ascii="宋体" w:hAnsi="宋体" w:hint="eastAsia"/>
          <w:bCs/>
          <w:sz w:val="24"/>
        </w:rPr>
        <w:t>。</w:t>
      </w:r>
    </w:p>
    <w:p w:rsidR="00EF452F" w:rsidRPr="00CD3A80" w:rsidRDefault="00E050BA">
      <w:pPr>
        <w:spacing w:line="360" w:lineRule="auto"/>
        <w:ind w:leftChars="1" w:left="2" w:firstLineChars="200" w:firstLine="480"/>
        <w:rPr>
          <w:rFonts w:ascii="宋体" w:hAnsi="宋体" w:cs="Tahoma"/>
          <w:sz w:val="24"/>
        </w:rPr>
      </w:pPr>
      <w:r w:rsidRPr="00CD3A80">
        <w:rPr>
          <w:rFonts w:ascii="宋体" w:hAnsi="宋体" w:hint="eastAsia"/>
          <w:bCs/>
          <w:sz w:val="24"/>
        </w:rPr>
        <w:t>④进行了铸锭炉热场气流结构优化设计，充分带走硅熔体表面挥发出的杂质，并且</w:t>
      </w:r>
      <w:proofErr w:type="gramStart"/>
      <w:r w:rsidRPr="00CD3A80">
        <w:rPr>
          <w:rFonts w:ascii="宋体" w:hAnsi="宋体" w:hint="eastAsia"/>
          <w:bCs/>
          <w:sz w:val="24"/>
        </w:rPr>
        <w:t>实现长晶阶段</w:t>
      </w:r>
      <w:proofErr w:type="gramEnd"/>
      <w:r w:rsidRPr="00CD3A80">
        <w:rPr>
          <w:rFonts w:ascii="宋体" w:hAnsi="宋体" w:hint="eastAsia"/>
          <w:bCs/>
          <w:sz w:val="24"/>
        </w:rPr>
        <w:t>的平推,提升整体电阻率及分布均匀性。</w:t>
      </w:r>
    </w:p>
    <w:p w:rsidR="00EF452F" w:rsidRPr="00CD3A80" w:rsidRDefault="00E050BA">
      <w:pPr>
        <w:spacing w:line="360" w:lineRule="auto"/>
        <w:ind w:firstLineChars="200" w:firstLine="480"/>
        <w:rPr>
          <w:rFonts w:ascii="宋体" w:hAnsi="宋体" w:cs="Arial Unicode MS"/>
          <w:sz w:val="24"/>
        </w:rPr>
      </w:pPr>
      <w:r w:rsidRPr="00CD3A80">
        <w:rPr>
          <w:rFonts w:ascii="宋体" w:hAnsi="宋体" w:cs="Tahoma" w:hint="eastAsia"/>
          <w:sz w:val="24"/>
        </w:rPr>
        <w:t xml:space="preserve">1.3  </w:t>
      </w:r>
      <w:r w:rsidRPr="00CD3A80">
        <w:rPr>
          <w:rFonts w:ascii="宋体" w:hAnsi="宋体" w:cs="Arial Unicode MS" w:hint="eastAsia"/>
          <w:sz w:val="24"/>
        </w:rPr>
        <w:t>N型电阻率及P型电阻率要求规定为1:5左右，根据实际情况做了适量调整。</w:t>
      </w:r>
    </w:p>
    <w:p w:rsidR="00EF452F" w:rsidRPr="00CD3A80" w:rsidRDefault="00E050BA">
      <w:pPr>
        <w:spacing w:line="360" w:lineRule="auto"/>
        <w:ind w:firstLineChars="200" w:firstLine="480"/>
        <w:rPr>
          <w:rFonts w:ascii="宋体" w:hAnsi="宋体"/>
          <w:bCs/>
          <w:sz w:val="24"/>
        </w:rPr>
      </w:pPr>
      <w:r w:rsidRPr="00CD3A80">
        <w:rPr>
          <w:rFonts w:ascii="宋体" w:hAnsi="宋体" w:cs="Arial Unicode MS" w:hint="eastAsia"/>
          <w:sz w:val="24"/>
        </w:rPr>
        <w:t>1.4  同一支硅芯上因电子和空穴的复合形成的空间电荷区而形成的PN结则规定为PN</w:t>
      </w:r>
      <w:proofErr w:type="gramStart"/>
      <w:r w:rsidRPr="00CD3A80">
        <w:rPr>
          <w:rFonts w:ascii="宋体" w:hAnsi="宋体" w:cs="Arial Unicode MS" w:hint="eastAsia"/>
          <w:sz w:val="24"/>
        </w:rPr>
        <w:t>型硅芯</w:t>
      </w:r>
      <w:proofErr w:type="gramEnd"/>
      <w:r w:rsidRPr="00CD3A80">
        <w:rPr>
          <w:rFonts w:ascii="宋体" w:hAnsi="宋体" w:cs="Arial Unicode MS" w:hint="eastAsia"/>
          <w:sz w:val="24"/>
        </w:rPr>
        <w:t>。</w:t>
      </w:r>
    </w:p>
    <w:p w:rsidR="00EF452F" w:rsidRPr="00CD3A80" w:rsidRDefault="00E050BA">
      <w:pPr>
        <w:spacing w:line="360" w:lineRule="auto"/>
        <w:ind w:leftChars="1" w:left="2" w:firstLineChars="200" w:firstLine="482"/>
        <w:rPr>
          <w:rFonts w:ascii="宋体" w:hAnsi="宋体"/>
          <w:b/>
          <w:bCs/>
          <w:sz w:val="24"/>
        </w:rPr>
      </w:pPr>
      <w:r w:rsidRPr="00CD3A80">
        <w:rPr>
          <w:rFonts w:ascii="宋体" w:hAnsi="宋体" w:hint="eastAsia"/>
          <w:b/>
          <w:bCs/>
          <w:sz w:val="24"/>
        </w:rPr>
        <w:t>2  施主杂质浓度、受阻杂质浓度</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t>目前改良西门子法生产的多晶硅用铸锭硅芯中的施主杂质浓度和受阻杂质浓度可以满足太能</w:t>
      </w:r>
      <w:proofErr w:type="gramStart"/>
      <w:r w:rsidRPr="00CD3A80">
        <w:rPr>
          <w:rFonts w:ascii="宋体" w:hAnsi="宋体" w:hint="eastAsia"/>
          <w:bCs/>
          <w:sz w:val="24"/>
        </w:rPr>
        <w:t>能</w:t>
      </w:r>
      <w:proofErr w:type="gramEnd"/>
      <w:r w:rsidRPr="00CD3A80">
        <w:rPr>
          <w:rFonts w:ascii="宋体" w:hAnsi="宋体" w:hint="eastAsia"/>
          <w:bCs/>
          <w:sz w:val="24"/>
        </w:rPr>
        <w:t>多晶硅生产企业的使用要求。</w:t>
      </w:r>
      <w:proofErr w:type="gramStart"/>
      <w:r w:rsidRPr="00CD3A80">
        <w:rPr>
          <w:rFonts w:ascii="宋体" w:hAnsi="宋体" w:hint="eastAsia"/>
          <w:bCs/>
          <w:sz w:val="24"/>
        </w:rPr>
        <w:t>当随着</w:t>
      </w:r>
      <w:proofErr w:type="gramEnd"/>
      <w:r w:rsidRPr="00CD3A80">
        <w:rPr>
          <w:rFonts w:ascii="宋体" w:hAnsi="宋体" w:hint="eastAsia"/>
          <w:bCs/>
          <w:sz w:val="24"/>
        </w:rPr>
        <w:t>对多晶硅用铸锭</w:t>
      </w:r>
      <w:proofErr w:type="gramStart"/>
      <w:r w:rsidRPr="00CD3A80">
        <w:rPr>
          <w:rFonts w:ascii="宋体" w:hAnsi="宋体" w:hint="eastAsia"/>
          <w:bCs/>
          <w:sz w:val="24"/>
        </w:rPr>
        <w:t>硅芯质量</w:t>
      </w:r>
      <w:proofErr w:type="gramEnd"/>
      <w:r w:rsidRPr="00CD3A80">
        <w:rPr>
          <w:rFonts w:ascii="宋体" w:hAnsi="宋体" w:hint="eastAsia"/>
          <w:bCs/>
          <w:sz w:val="24"/>
        </w:rPr>
        <w:t>要求的提升，以及生产企业希望施主杂质浓度和受阻杂质浓度尽量低，因此对</w:t>
      </w:r>
      <w:proofErr w:type="gramStart"/>
      <w:r w:rsidRPr="00CD3A80">
        <w:rPr>
          <w:rFonts w:ascii="宋体" w:hAnsi="宋体" w:hint="eastAsia"/>
          <w:bCs/>
          <w:sz w:val="24"/>
        </w:rPr>
        <w:t>铸锭硅芯的</w:t>
      </w:r>
      <w:proofErr w:type="gramEnd"/>
      <w:r w:rsidRPr="00CD3A80">
        <w:rPr>
          <w:rFonts w:ascii="宋体" w:hAnsi="宋体" w:hint="eastAsia"/>
          <w:bCs/>
          <w:sz w:val="24"/>
        </w:rPr>
        <w:t>施主杂质浓度和受阻杂质浓度做了表2的规定。</w:t>
      </w:r>
    </w:p>
    <w:p w:rsidR="00EF452F" w:rsidRPr="00CD3A80" w:rsidRDefault="00E050BA">
      <w:pPr>
        <w:spacing w:line="360" w:lineRule="auto"/>
        <w:ind w:leftChars="1" w:left="2" w:firstLineChars="200" w:firstLine="482"/>
        <w:rPr>
          <w:rFonts w:ascii="宋体" w:hAnsi="宋体"/>
          <w:b/>
          <w:bCs/>
          <w:sz w:val="24"/>
        </w:rPr>
      </w:pPr>
      <w:r w:rsidRPr="00CD3A80">
        <w:rPr>
          <w:rFonts w:ascii="宋体" w:hAnsi="宋体" w:cs="Arial Unicode MS" w:hint="eastAsia"/>
          <w:b/>
          <w:sz w:val="24"/>
        </w:rPr>
        <w:t>3  碳含量（原子数）</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t>碳在铸锭过程中有引入。碳作为自然界中存在最广、存在形式最多、最复杂的物质，在原生多晶中不可能完全祛除，只能通过铸锭工艺的提升尽可能降低，根据铸锭工艺的实际生产水平对碳含量（原子数）做了表2的规定。</w:t>
      </w:r>
    </w:p>
    <w:p w:rsidR="00EF452F" w:rsidRPr="00CD3A80" w:rsidRDefault="00E050BA">
      <w:pPr>
        <w:spacing w:line="360" w:lineRule="auto"/>
        <w:ind w:leftChars="1" w:left="2" w:firstLineChars="200" w:firstLine="482"/>
        <w:rPr>
          <w:rFonts w:ascii="宋体" w:hAnsi="宋体"/>
          <w:b/>
          <w:bCs/>
          <w:sz w:val="24"/>
        </w:rPr>
      </w:pPr>
      <w:r w:rsidRPr="00CD3A80">
        <w:rPr>
          <w:rFonts w:ascii="宋体" w:hAnsi="宋体" w:cs="Arial Unicode MS" w:hint="eastAsia"/>
          <w:b/>
          <w:sz w:val="24"/>
        </w:rPr>
        <w:t>4  基体金属（铁、铬、镍、铜、锌）杂质浓度</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t>重金属杂质形成的强复合中心</w:t>
      </w:r>
      <w:proofErr w:type="gramStart"/>
      <w:r w:rsidRPr="00CD3A80">
        <w:rPr>
          <w:rFonts w:ascii="宋体" w:hAnsi="宋体" w:hint="eastAsia"/>
          <w:bCs/>
          <w:sz w:val="24"/>
        </w:rPr>
        <w:t>对硅芯会</w:t>
      </w:r>
      <w:proofErr w:type="gramEnd"/>
      <w:r w:rsidRPr="00CD3A80">
        <w:rPr>
          <w:rFonts w:ascii="宋体" w:hAnsi="宋体" w:hint="eastAsia"/>
          <w:bCs/>
          <w:sz w:val="24"/>
        </w:rPr>
        <w:t>产生严重的影响，原生多晶料是铸锭硅芯中基体金属杂质的最主要的来源。考虑到铸锭生产过程中的玷污因素，对</w:t>
      </w:r>
      <w:r w:rsidRPr="00CD3A80">
        <w:rPr>
          <w:rFonts w:ascii="宋体" w:hAnsi="宋体" w:cs="Arial Unicode MS" w:hint="eastAsia"/>
          <w:sz w:val="24"/>
        </w:rPr>
        <w:t>基体金属（铁、铬、镍、铜、锌）杂质浓度做了表2的规定。</w:t>
      </w:r>
    </w:p>
    <w:p w:rsidR="00EF452F" w:rsidRPr="00CD3A80" w:rsidRDefault="00E050BA">
      <w:pPr>
        <w:spacing w:line="360" w:lineRule="auto"/>
        <w:ind w:leftChars="1" w:left="2" w:firstLineChars="200" w:firstLine="482"/>
        <w:rPr>
          <w:rFonts w:ascii="宋体" w:hAnsi="宋体"/>
          <w:b/>
          <w:bCs/>
          <w:sz w:val="24"/>
        </w:rPr>
      </w:pPr>
      <w:r w:rsidRPr="00CD3A80">
        <w:rPr>
          <w:rFonts w:ascii="宋体" w:hAnsi="宋体" w:cs="Arial Unicode MS" w:hint="eastAsia"/>
          <w:b/>
          <w:sz w:val="24"/>
        </w:rPr>
        <w:t>5  表面金属(铁、铬、镍、铜、锌、铝、钾、钠)杂质浓度</w:t>
      </w:r>
    </w:p>
    <w:p w:rsidR="00EF452F" w:rsidRPr="00CD3A80" w:rsidRDefault="00E050BA">
      <w:pPr>
        <w:spacing w:line="360" w:lineRule="auto"/>
        <w:ind w:leftChars="1" w:left="2" w:firstLineChars="200" w:firstLine="480"/>
        <w:rPr>
          <w:rFonts w:ascii="宋体" w:hAnsi="宋体"/>
          <w:bCs/>
          <w:sz w:val="24"/>
        </w:rPr>
      </w:pPr>
      <w:r w:rsidRPr="00CD3A80">
        <w:rPr>
          <w:rFonts w:ascii="宋体" w:hAnsi="宋体" w:hint="eastAsia"/>
          <w:bCs/>
          <w:sz w:val="24"/>
        </w:rPr>
        <w:t>表金属的引入主要</w:t>
      </w:r>
      <w:proofErr w:type="gramStart"/>
      <w:r w:rsidRPr="00CD3A80">
        <w:rPr>
          <w:rFonts w:ascii="宋体" w:hAnsi="宋体" w:hint="eastAsia"/>
          <w:bCs/>
          <w:sz w:val="24"/>
        </w:rPr>
        <w:t>来自硅芯后处理</w:t>
      </w:r>
      <w:proofErr w:type="gramEnd"/>
      <w:r w:rsidRPr="00CD3A80">
        <w:rPr>
          <w:rFonts w:ascii="宋体" w:hAnsi="宋体" w:hint="eastAsia"/>
          <w:bCs/>
          <w:sz w:val="24"/>
        </w:rPr>
        <w:t>（酸洗）、包装过程，尤其是碱金属更是在自然界中和人体中广泛存在，其只能通过良好的过程控制去改善，而不能完全避免，并且取样过程本身就是一个二次污染的过程，样品的分布均匀性和取样的代表性也难以量化的控制，故对表面金属（</w:t>
      </w:r>
      <w:r w:rsidRPr="00CD3A80">
        <w:rPr>
          <w:rFonts w:ascii="宋体" w:hAnsi="宋体" w:cs="Arial Unicode MS" w:hint="eastAsia"/>
          <w:sz w:val="24"/>
        </w:rPr>
        <w:t>表面金属(铁、铬、镍、铜、锌、铝、钾、钠)杂质浓度</w:t>
      </w:r>
      <w:r w:rsidRPr="00CD3A80">
        <w:rPr>
          <w:rFonts w:ascii="宋体" w:hAnsi="宋体" w:hint="eastAsia"/>
          <w:bCs/>
          <w:sz w:val="24"/>
        </w:rPr>
        <w:t>）做了表2的规定。</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三</w:t>
      </w:r>
      <w:r w:rsidRPr="00CD3A80">
        <w:rPr>
          <w:rFonts w:ascii="宋体" w:hAnsi="宋体" w:cs="宋体"/>
          <w:b/>
          <w:sz w:val="24"/>
        </w:rPr>
        <w:t>、</w:t>
      </w:r>
      <w:r w:rsidRPr="00CD3A80">
        <w:rPr>
          <w:rFonts w:ascii="宋体" w:hAnsi="宋体" w:cs="宋体" w:hint="eastAsia"/>
          <w:b/>
          <w:sz w:val="24"/>
        </w:rPr>
        <w:t>标准水平分析</w:t>
      </w:r>
    </w:p>
    <w:p w:rsidR="00EF452F" w:rsidRPr="00CD3A80" w:rsidRDefault="00E050BA">
      <w:pPr>
        <w:spacing w:line="360" w:lineRule="auto"/>
        <w:ind w:firstLineChars="200" w:firstLine="480"/>
        <w:rPr>
          <w:rFonts w:ascii="宋体" w:hAnsi="宋体" w:cs="宋体"/>
          <w:sz w:val="24"/>
        </w:rPr>
      </w:pPr>
      <w:r w:rsidRPr="00CD3A80">
        <w:rPr>
          <w:rFonts w:ascii="宋体" w:hAnsi="宋体" w:cs="宋体" w:hint="eastAsia"/>
          <w:sz w:val="24"/>
        </w:rPr>
        <w:t>目前国内尚无统一的《</w:t>
      </w:r>
      <w:r w:rsidRPr="00CD3A80">
        <w:rPr>
          <w:rFonts w:hint="eastAsia"/>
          <w:sz w:val="24"/>
        </w:rPr>
        <w:t>改良西门子法多晶硅用铸锭硅芯</w:t>
      </w:r>
      <w:r w:rsidRPr="00CD3A80">
        <w:rPr>
          <w:rFonts w:ascii="宋体" w:hAnsi="宋体" w:cs="宋体" w:hint="eastAsia"/>
          <w:sz w:val="24"/>
          <w:shd w:val="clear" w:color="auto" w:fill="FFFFFF"/>
        </w:rPr>
        <w:t>》</w:t>
      </w:r>
      <w:r w:rsidRPr="00CD3A80">
        <w:rPr>
          <w:rFonts w:ascii="宋体" w:hAnsi="宋体" w:cs="宋体" w:hint="eastAsia"/>
          <w:sz w:val="24"/>
        </w:rPr>
        <w:t>标准，生产单位根据用户的要求来组织生产，但由于各用户的要求不一致，难以统一，想</w:t>
      </w:r>
      <w:r w:rsidRPr="00CD3A80">
        <w:rPr>
          <w:rFonts w:ascii="宋体" w:hAnsi="宋体" w:cs="宋体"/>
          <w:sz w:val="24"/>
        </w:rPr>
        <w:t>以此标准</w:t>
      </w:r>
      <w:r w:rsidRPr="00CD3A80">
        <w:rPr>
          <w:rFonts w:ascii="宋体" w:hAnsi="宋体" w:cs="宋体" w:hint="eastAsia"/>
          <w:sz w:val="24"/>
        </w:rPr>
        <w:t>作为生产及销售的技术规范。本标准为首次制定，规定了</w:t>
      </w:r>
      <w:r w:rsidRPr="00CD3A80">
        <w:rPr>
          <w:rFonts w:hint="eastAsia"/>
          <w:sz w:val="24"/>
        </w:rPr>
        <w:t>改良西门子法多晶硅用铸锭</w:t>
      </w:r>
      <w:proofErr w:type="gramStart"/>
      <w:r w:rsidRPr="00CD3A80">
        <w:rPr>
          <w:rFonts w:hint="eastAsia"/>
          <w:sz w:val="24"/>
        </w:rPr>
        <w:t>硅芯</w:t>
      </w:r>
      <w:r w:rsidRPr="00CD3A80">
        <w:rPr>
          <w:rFonts w:ascii="宋体" w:hAnsi="宋体" w:cs="宋体" w:hint="eastAsia"/>
          <w:sz w:val="24"/>
        </w:rPr>
        <w:t>产品</w:t>
      </w:r>
      <w:proofErr w:type="gramEnd"/>
      <w:r w:rsidRPr="00CD3A80">
        <w:rPr>
          <w:rFonts w:ascii="宋体" w:hAnsi="宋体" w:cs="宋体"/>
          <w:sz w:val="24"/>
        </w:rPr>
        <w:t>的各项参数</w:t>
      </w:r>
      <w:r w:rsidRPr="00CD3A80">
        <w:rPr>
          <w:rFonts w:ascii="宋体" w:hAnsi="宋体" w:cs="宋体" w:hint="eastAsia"/>
          <w:sz w:val="24"/>
        </w:rPr>
        <w:t>，达到了国内先进水平</w:t>
      </w:r>
      <w:r w:rsidRPr="00CD3A80">
        <w:rPr>
          <w:rFonts w:ascii="宋体" w:hAnsi="宋体" w:cs="宋体"/>
          <w:sz w:val="24"/>
        </w:rPr>
        <w:t>。</w:t>
      </w:r>
    </w:p>
    <w:p w:rsidR="00EF452F" w:rsidRPr="00CD3A80" w:rsidRDefault="00E050BA">
      <w:pPr>
        <w:spacing w:line="360" w:lineRule="auto"/>
        <w:rPr>
          <w:rFonts w:ascii="宋体" w:hAnsi="宋体" w:cs="宋体"/>
          <w:b/>
          <w:sz w:val="24"/>
        </w:rPr>
      </w:pPr>
      <w:r w:rsidRPr="00CD3A80">
        <w:rPr>
          <w:rFonts w:ascii="宋体" w:hAnsi="宋体" w:cs="宋体" w:hint="eastAsia"/>
          <w:b/>
          <w:sz w:val="24"/>
        </w:rPr>
        <w:lastRenderedPageBreak/>
        <w:t>四</w:t>
      </w:r>
      <w:r w:rsidRPr="00CD3A80">
        <w:rPr>
          <w:rFonts w:ascii="宋体" w:hAnsi="宋体" w:cs="宋体"/>
          <w:b/>
          <w:sz w:val="24"/>
        </w:rPr>
        <w:t>、</w:t>
      </w:r>
      <w:r w:rsidRPr="00CD3A80">
        <w:rPr>
          <w:rFonts w:ascii="宋体" w:hAnsi="宋体" w:cs="宋体" w:hint="eastAsia"/>
          <w:b/>
          <w:sz w:val="24"/>
        </w:rPr>
        <w:t>与现行法律、法规及强制性标准的关系</w:t>
      </w:r>
    </w:p>
    <w:p w:rsidR="00EF452F" w:rsidRPr="00CD3A80" w:rsidRDefault="00E050BA">
      <w:pPr>
        <w:spacing w:line="360" w:lineRule="auto"/>
        <w:ind w:firstLineChars="200" w:firstLine="480"/>
        <w:rPr>
          <w:rFonts w:ascii="宋体" w:hAnsi="宋体" w:cs="宋体"/>
          <w:sz w:val="24"/>
        </w:rPr>
      </w:pPr>
      <w:r w:rsidRPr="00CD3A80">
        <w:rPr>
          <w:rFonts w:ascii="宋体" w:hAnsi="宋体" w:cs="宋体" w:hint="eastAsia"/>
          <w:sz w:val="24"/>
        </w:rPr>
        <w:t>本标准不违反国家现行的有关法律、法规的规定，与现行的强制性标准协调一致。</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五、标准作为强制性或推荐性标准的建议</w:t>
      </w:r>
    </w:p>
    <w:p w:rsidR="00EF452F" w:rsidRPr="00CD3A80" w:rsidRDefault="00E050BA">
      <w:pPr>
        <w:spacing w:line="360" w:lineRule="auto"/>
        <w:ind w:firstLineChars="200" w:firstLine="480"/>
        <w:rPr>
          <w:rFonts w:ascii="宋体" w:hAnsi="宋体" w:cs="宋体"/>
          <w:sz w:val="24"/>
        </w:rPr>
      </w:pPr>
      <w:r w:rsidRPr="00CD3A80">
        <w:rPr>
          <w:rFonts w:ascii="宋体" w:hAnsi="宋体" w:cs="宋体" w:hint="eastAsia"/>
          <w:sz w:val="24"/>
        </w:rPr>
        <w:t>建议本标准作为推荐</w:t>
      </w:r>
      <w:proofErr w:type="gramStart"/>
      <w:r w:rsidRPr="00CD3A80">
        <w:rPr>
          <w:rFonts w:ascii="宋体" w:hAnsi="宋体" w:cs="宋体" w:hint="eastAsia"/>
          <w:sz w:val="24"/>
        </w:rPr>
        <w:t>性协会</w:t>
      </w:r>
      <w:proofErr w:type="gramEnd"/>
      <w:r w:rsidRPr="00CD3A80">
        <w:rPr>
          <w:rFonts w:ascii="宋体" w:hAnsi="宋体" w:cs="宋体" w:hint="eastAsia"/>
          <w:sz w:val="24"/>
        </w:rPr>
        <w:t>标准发布、实施。</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六、重大分歧意见的处理</w:t>
      </w:r>
    </w:p>
    <w:p w:rsidR="00EF452F" w:rsidRPr="00CD3A80" w:rsidRDefault="00E050BA">
      <w:pPr>
        <w:spacing w:line="360" w:lineRule="auto"/>
        <w:ind w:firstLineChars="200" w:firstLine="480"/>
        <w:rPr>
          <w:rFonts w:ascii="宋体" w:hAnsi="宋体" w:cs="宋体"/>
          <w:sz w:val="24"/>
        </w:rPr>
      </w:pPr>
      <w:r w:rsidRPr="00CD3A80">
        <w:rPr>
          <w:rFonts w:ascii="宋体" w:hAnsi="宋体" w:cs="宋体" w:hint="eastAsia"/>
          <w:sz w:val="24"/>
        </w:rPr>
        <w:t>无。</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七、贯彻标准的要求和措施建议</w:t>
      </w:r>
    </w:p>
    <w:p w:rsidR="00EF452F" w:rsidRPr="00CD3A80" w:rsidRDefault="00E050BA">
      <w:pPr>
        <w:spacing w:line="360" w:lineRule="auto"/>
        <w:ind w:firstLineChars="200" w:firstLine="480"/>
        <w:rPr>
          <w:rFonts w:ascii="宋体" w:hAnsi="宋体" w:cs="宋体"/>
          <w:sz w:val="24"/>
        </w:rPr>
      </w:pPr>
      <w:r w:rsidRPr="00CD3A80">
        <w:rPr>
          <w:rFonts w:ascii="宋体" w:hAnsi="宋体" w:cs="宋体" w:hint="eastAsia"/>
          <w:sz w:val="24"/>
        </w:rPr>
        <w:t>无。</w:t>
      </w:r>
    </w:p>
    <w:p w:rsidR="00EF452F" w:rsidRPr="00CD3A80" w:rsidRDefault="00E050BA">
      <w:pPr>
        <w:spacing w:line="360" w:lineRule="auto"/>
        <w:rPr>
          <w:rFonts w:ascii="宋体" w:hAnsi="宋体" w:cs="宋体"/>
          <w:b/>
          <w:sz w:val="24"/>
        </w:rPr>
      </w:pPr>
      <w:r w:rsidRPr="00CD3A80">
        <w:rPr>
          <w:rFonts w:ascii="宋体" w:hAnsi="宋体" w:cs="宋体" w:hint="eastAsia"/>
          <w:b/>
          <w:sz w:val="24"/>
        </w:rPr>
        <w:t>八、预期效果</w:t>
      </w:r>
    </w:p>
    <w:p w:rsidR="00EF452F" w:rsidRPr="00CD3A80" w:rsidRDefault="00E050BA">
      <w:pPr>
        <w:spacing w:line="360" w:lineRule="auto"/>
        <w:ind w:firstLineChars="250" w:firstLine="600"/>
        <w:rPr>
          <w:rFonts w:ascii="宋体" w:hAnsi="宋体"/>
          <w:bCs/>
          <w:sz w:val="24"/>
        </w:rPr>
      </w:pPr>
      <w:r w:rsidRPr="00CD3A80">
        <w:rPr>
          <w:rFonts w:ascii="宋体" w:hAnsi="宋体" w:hint="eastAsia"/>
          <w:bCs/>
          <w:sz w:val="24"/>
        </w:rPr>
        <w:t>我司生产的</w:t>
      </w:r>
      <w:r w:rsidRPr="00CD3A80">
        <w:rPr>
          <w:rFonts w:ascii="宋体" w:hAnsi="宋体" w:cs="Tahoma" w:hint="eastAsia"/>
          <w:sz w:val="24"/>
        </w:rPr>
        <w:t>改良西门子法多晶硅用铸锭</w:t>
      </w:r>
      <w:proofErr w:type="gramStart"/>
      <w:r w:rsidRPr="00CD3A80">
        <w:rPr>
          <w:rFonts w:ascii="宋体" w:hAnsi="宋体" w:cs="Tahoma" w:hint="eastAsia"/>
          <w:sz w:val="24"/>
        </w:rPr>
        <w:t>硅芯已经</w:t>
      </w:r>
      <w:proofErr w:type="gramEnd"/>
      <w:r w:rsidRPr="00CD3A80">
        <w:rPr>
          <w:rFonts w:ascii="宋体" w:hAnsi="宋体" w:cs="Tahoma" w:hint="eastAsia"/>
          <w:sz w:val="24"/>
        </w:rPr>
        <w:t>在国内多家多晶硅厂使用，如洛阳中硅高科、神</w:t>
      </w:r>
      <w:proofErr w:type="gramStart"/>
      <w:r w:rsidRPr="00CD3A80">
        <w:rPr>
          <w:rFonts w:ascii="宋体" w:hAnsi="宋体" w:cs="Tahoma" w:hint="eastAsia"/>
          <w:sz w:val="24"/>
        </w:rPr>
        <w:t>舟硅业</w:t>
      </w:r>
      <w:proofErr w:type="gramEnd"/>
      <w:r w:rsidRPr="00CD3A80">
        <w:rPr>
          <w:rFonts w:ascii="宋体" w:hAnsi="宋体" w:cs="Tahoma" w:hint="eastAsia"/>
          <w:sz w:val="24"/>
        </w:rPr>
        <w:t>、江苏康博、万年硅业、内蒙东立、鄂尔多斯等，反响良好。</w:t>
      </w:r>
      <w:r w:rsidRPr="00CD3A80">
        <w:rPr>
          <w:rFonts w:ascii="宋体" w:hAnsi="宋体" w:hint="eastAsia"/>
          <w:sz w:val="24"/>
        </w:rPr>
        <w:t>通过对铸锭工艺中各个工序的挖潜，形成了一整套</w:t>
      </w:r>
      <w:proofErr w:type="gramStart"/>
      <w:r w:rsidRPr="00CD3A80">
        <w:rPr>
          <w:rFonts w:ascii="宋体" w:hAnsi="宋体" w:hint="eastAsia"/>
          <w:sz w:val="24"/>
        </w:rPr>
        <w:t>提高硅芯电学</w:t>
      </w:r>
      <w:proofErr w:type="gramEnd"/>
      <w:r w:rsidRPr="00CD3A80">
        <w:rPr>
          <w:rFonts w:ascii="宋体" w:hAnsi="宋体" w:hint="eastAsia"/>
          <w:sz w:val="24"/>
        </w:rPr>
        <w:t>性能的工艺及相关技术资料，通过该工艺生产的</w:t>
      </w:r>
      <w:proofErr w:type="gramStart"/>
      <w:r w:rsidRPr="00CD3A80">
        <w:rPr>
          <w:rFonts w:ascii="宋体" w:hAnsi="宋体" w:hint="eastAsia"/>
          <w:sz w:val="24"/>
        </w:rPr>
        <w:t>铸锭硅芯大幅</w:t>
      </w:r>
      <w:proofErr w:type="gramEnd"/>
      <w:r w:rsidRPr="00CD3A80">
        <w:rPr>
          <w:rFonts w:ascii="宋体" w:hAnsi="宋体" w:hint="eastAsia"/>
          <w:sz w:val="24"/>
        </w:rPr>
        <w:t>提高了</w:t>
      </w:r>
      <w:proofErr w:type="gramStart"/>
      <w:r w:rsidRPr="00CD3A80">
        <w:rPr>
          <w:rFonts w:ascii="宋体" w:hAnsi="宋体" w:hint="eastAsia"/>
          <w:sz w:val="24"/>
        </w:rPr>
        <w:t>铸锭硅芯的</w:t>
      </w:r>
      <w:proofErr w:type="gramEnd"/>
      <w:r w:rsidRPr="00CD3A80">
        <w:rPr>
          <w:rFonts w:ascii="宋体" w:hAnsi="宋体" w:hint="eastAsia"/>
          <w:sz w:val="24"/>
        </w:rPr>
        <w:t>电性能,并大幅降低施、受主杂质浓度。</w:t>
      </w:r>
    </w:p>
    <w:p w:rsidR="00EF452F" w:rsidRPr="00CD3A80" w:rsidRDefault="00E050BA">
      <w:pPr>
        <w:spacing w:line="360" w:lineRule="auto"/>
        <w:ind w:firstLine="435"/>
        <w:rPr>
          <w:rFonts w:ascii="宋体" w:hAnsi="宋体" w:cs="宋体"/>
          <w:sz w:val="24"/>
        </w:rPr>
      </w:pPr>
      <w:r w:rsidRPr="00CD3A80">
        <w:rPr>
          <w:rFonts w:ascii="宋体" w:hAnsi="宋体" w:hint="eastAsia"/>
          <w:sz w:val="24"/>
        </w:rPr>
        <w:t>本标准的实施，有利于统一太阳能级多晶</w:t>
      </w:r>
      <w:proofErr w:type="gramStart"/>
      <w:r w:rsidRPr="00CD3A80">
        <w:rPr>
          <w:rFonts w:ascii="宋体" w:hAnsi="宋体" w:hint="eastAsia"/>
          <w:sz w:val="24"/>
        </w:rPr>
        <w:t>硅对铸锭硅芯</w:t>
      </w:r>
      <w:proofErr w:type="gramEnd"/>
      <w:r w:rsidRPr="00CD3A80">
        <w:rPr>
          <w:rFonts w:ascii="宋体" w:hAnsi="宋体" w:hint="eastAsia"/>
          <w:sz w:val="24"/>
        </w:rPr>
        <w:t>的要求，有利于降低太阳能级多晶硅生产成本，乃至整个产业</w:t>
      </w:r>
      <w:proofErr w:type="gramStart"/>
      <w:r w:rsidRPr="00CD3A80">
        <w:rPr>
          <w:rFonts w:ascii="宋体" w:hAnsi="宋体" w:hint="eastAsia"/>
          <w:sz w:val="24"/>
        </w:rPr>
        <w:t>链生产</w:t>
      </w:r>
      <w:proofErr w:type="gramEnd"/>
      <w:r w:rsidRPr="00CD3A80">
        <w:rPr>
          <w:rFonts w:ascii="宋体" w:hAnsi="宋体" w:hint="eastAsia"/>
          <w:sz w:val="24"/>
        </w:rPr>
        <w:t>成本的降低，助推光伏平价上网。</w:t>
      </w:r>
      <w:bookmarkEnd w:id="0"/>
    </w:p>
    <w:sectPr w:rsidR="00EF452F" w:rsidRPr="00CD3A80" w:rsidSect="00EF452F">
      <w:headerReference w:type="default" r:id="rId10"/>
      <w:footerReference w:type="even" r:id="rId11"/>
      <w:footerReference w:type="default" r:id="rId12"/>
      <w:pgSz w:w="11906" w:h="16838"/>
      <w:pgMar w:top="1247" w:right="1106" w:bottom="936" w:left="144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92A" w:rsidRDefault="0092292A" w:rsidP="00EF452F">
      <w:r>
        <w:separator/>
      </w:r>
    </w:p>
  </w:endnote>
  <w:endnote w:type="continuationSeparator" w:id="0">
    <w:p w:rsidR="0092292A" w:rsidRDefault="0092292A" w:rsidP="00EF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52F" w:rsidRDefault="00EF452F">
    <w:pPr>
      <w:pStyle w:val="af3"/>
      <w:framePr w:wrap="around" w:vAnchor="text" w:hAnchor="page" w:x="6291" w:y="53"/>
      <w:rPr>
        <w:rStyle w:val="afb"/>
      </w:rPr>
    </w:pPr>
    <w:r>
      <w:fldChar w:fldCharType="begin"/>
    </w:r>
    <w:r w:rsidR="00E050BA">
      <w:rPr>
        <w:rStyle w:val="afb"/>
      </w:rPr>
      <w:instrText xml:space="preserve">PAGE  </w:instrText>
    </w:r>
    <w:r>
      <w:fldChar w:fldCharType="separate"/>
    </w:r>
    <w:r w:rsidR="003A67B7">
      <w:rPr>
        <w:rStyle w:val="afb"/>
        <w:noProof/>
      </w:rPr>
      <w:t>6</w:t>
    </w:r>
    <w:r>
      <w:fldChar w:fldCharType="end"/>
    </w:r>
  </w:p>
  <w:p w:rsidR="00EF452F" w:rsidRDefault="00EF452F">
    <w:pPr>
      <w:pStyle w:val="af3"/>
      <w:framePr w:wrap="around" w:vAnchor="text" w:hAnchor="margin" w:xAlign="right" w:y="1"/>
      <w:ind w:right="360" w:firstLine="360"/>
      <w:rPr>
        <w:rStyle w:val="afb"/>
      </w:rPr>
    </w:pPr>
  </w:p>
  <w:p w:rsidR="00EF452F" w:rsidRDefault="00EF452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52F" w:rsidRDefault="00EF452F">
    <w:pPr>
      <w:pStyle w:val="af3"/>
      <w:jc w:val="center"/>
    </w:pPr>
    <w:r>
      <w:fldChar w:fldCharType="begin"/>
    </w:r>
    <w:r w:rsidR="00E050BA">
      <w:instrText xml:space="preserve"> PAGE   \* MERGEFORMAT </w:instrText>
    </w:r>
    <w:r>
      <w:fldChar w:fldCharType="separate"/>
    </w:r>
    <w:r w:rsidR="003A67B7" w:rsidRPr="003A67B7">
      <w:rPr>
        <w:noProof/>
        <w:lang w:val="zh-CN"/>
      </w:rPr>
      <w:t>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92A" w:rsidRDefault="0092292A" w:rsidP="00EF452F">
      <w:r>
        <w:separator/>
      </w:r>
    </w:p>
  </w:footnote>
  <w:footnote w:type="continuationSeparator" w:id="0">
    <w:p w:rsidR="0092292A" w:rsidRDefault="0092292A" w:rsidP="00EF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52F" w:rsidRDefault="00EF452F">
    <w:pPr>
      <w:pStyle w:val="a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F583A"/>
    <w:multiLevelType w:val="multilevel"/>
    <w:tmpl w:val="1DBF583A"/>
    <w:lvl w:ilvl="0">
      <w:start w:val="1"/>
      <w:numFmt w:val="decimal"/>
      <w:pStyle w:val="a"/>
      <w:suff w:val="nothing"/>
      <w:lvlText w:val="注%1："/>
      <w:lvlJc w:val="left"/>
      <w:pPr>
        <w:ind w:left="448" w:hanging="448"/>
      </w:pPr>
      <w:rPr>
        <w:rFonts w:ascii="黑体" w:eastAsia="黑体" w:hint="eastAsia"/>
        <w:b w:val="0"/>
        <w:i w:val="0"/>
        <w:sz w:val="18"/>
        <w:szCs w:val="18"/>
        <w:vertAlign w:val="baseline"/>
      </w:rPr>
    </w:lvl>
    <w:lvl w:ilvl="1">
      <w:start w:val="1"/>
      <w:numFmt w:val="lowerLetter"/>
      <w:lvlText w:val="%2)"/>
      <w:lvlJc w:val="left"/>
      <w:pPr>
        <w:tabs>
          <w:tab w:val="left" w:pos="-183"/>
        </w:tabs>
        <w:ind w:left="809" w:hanging="629"/>
      </w:pPr>
      <w:rPr>
        <w:rFonts w:hint="eastAsia"/>
        <w:vertAlign w:val="baseline"/>
      </w:rPr>
    </w:lvl>
    <w:lvl w:ilvl="2">
      <w:start w:val="1"/>
      <w:numFmt w:val="lowerRoman"/>
      <w:lvlText w:val="%3."/>
      <w:lvlJc w:val="right"/>
      <w:pPr>
        <w:tabs>
          <w:tab w:val="left" w:pos="-183"/>
        </w:tabs>
        <w:ind w:left="809" w:hanging="629"/>
      </w:pPr>
      <w:rPr>
        <w:rFonts w:hint="eastAsia"/>
        <w:vertAlign w:val="baseline"/>
      </w:rPr>
    </w:lvl>
    <w:lvl w:ilvl="3">
      <w:start w:val="1"/>
      <w:numFmt w:val="decimal"/>
      <w:lvlText w:val="%4."/>
      <w:lvlJc w:val="left"/>
      <w:pPr>
        <w:tabs>
          <w:tab w:val="left" w:pos="-183"/>
        </w:tabs>
        <w:ind w:left="809" w:hanging="629"/>
      </w:pPr>
      <w:rPr>
        <w:rFonts w:hint="eastAsia"/>
        <w:vertAlign w:val="baseline"/>
      </w:rPr>
    </w:lvl>
    <w:lvl w:ilvl="4">
      <w:start w:val="1"/>
      <w:numFmt w:val="lowerLetter"/>
      <w:lvlText w:val="%5)"/>
      <w:lvlJc w:val="left"/>
      <w:pPr>
        <w:tabs>
          <w:tab w:val="left" w:pos="-183"/>
        </w:tabs>
        <w:ind w:left="809" w:hanging="629"/>
      </w:pPr>
      <w:rPr>
        <w:rFonts w:hint="eastAsia"/>
        <w:vertAlign w:val="baseline"/>
      </w:rPr>
    </w:lvl>
    <w:lvl w:ilvl="5">
      <w:start w:val="1"/>
      <w:numFmt w:val="lowerRoman"/>
      <w:lvlText w:val="%6."/>
      <w:lvlJc w:val="right"/>
      <w:pPr>
        <w:tabs>
          <w:tab w:val="left" w:pos="-183"/>
        </w:tabs>
        <w:ind w:left="809" w:hanging="629"/>
      </w:pPr>
      <w:rPr>
        <w:rFonts w:hint="eastAsia"/>
        <w:vertAlign w:val="baseline"/>
      </w:rPr>
    </w:lvl>
    <w:lvl w:ilvl="6">
      <w:start w:val="1"/>
      <w:numFmt w:val="decimal"/>
      <w:lvlText w:val="%7."/>
      <w:lvlJc w:val="left"/>
      <w:pPr>
        <w:tabs>
          <w:tab w:val="left" w:pos="-183"/>
        </w:tabs>
        <w:ind w:left="809" w:hanging="629"/>
      </w:pPr>
      <w:rPr>
        <w:rFonts w:hint="eastAsia"/>
        <w:vertAlign w:val="baseline"/>
      </w:rPr>
    </w:lvl>
    <w:lvl w:ilvl="7">
      <w:start w:val="1"/>
      <w:numFmt w:val="lowerLetter"/>
      <w:lvlText w:val="%8)"/>
      <w:lvlJc w:val="left"/>
      <w:pPr>
        <w:tabs>
          <w:tab w:val="left" w:pos="-183"/>
        </w:tabs>
        <w:ind w:left="809" w:hanging="629"/>
      </w:pPr>
      <w:rPr>
        <w:rFonts w:hint="eastAsia"/>
        <w:vertAlign w:val="baseline"/>
      </w:rPr>
    </w:lvl>
    <w:lvl w:ilvl="8">
      <w:start w:val="1"/>
      <w:numFmt w:val="lowerRoman"/>
      <w:lvlText w:val="%9."/>
      <w:lvlJc w:val="right"/>
      <w:pPr>
        <w:tabs>
          <w:tab w:val="left" w:pos="-183"/>
        </w:tabs>
        <w:ind w:left="809"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567"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44C50F90"/>
    <w:multiLevelType w:val="multilevel"/>
    <w:tmpl w:val="44C50F90"/>
    <w:lvl w:ilvl="0">
      <w:start w:val="1"/>
      <w:numFmt w:val="lowerLetter"/>
      <w:pStyle w:val="a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7"/>
      <w:lvlText w:val="%2)"/>
      <w:lvlJc w:val="left"/>
      <w:pPr>
        <w:tabs>
          <w:tab w:val="left" w:pos="1259"/>
        </w:tabs>
        <w:ind w:left="1259" w:hanging="420"/>
      </w:pPr>
      <w:rPr>
        <w:rFonts w:ascii="宋体" w:eastAsia="宋体" w:hAnsi="宋体" w:hint="eastAsia"/>
        <w:b w:val="0"/>
        <w:i w:val="0"/>
        <w:sz w:val="20"/>
      </w:rPr>
    </w:lvl>
    <w:lvl w:ilvl="2">
      <w:start w:val="1"/>
      <w:numFmt w:val="decimal"/>
      <w:pStyle w:val="a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57FE73B2"/>
    <w:multiLevelType w:val="multilevel"/>
    <w:tmpl w:val="57FE73B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41F2"/>
    <w:rsid w:val="00007C02"/>
    <w:rsid w:val="0001705C"/>
    <w:rsid w:val="00020922"/>
    <w:rsid w:val="0006733E"/>
    <w:rsid w:val="00074160"/>
    <w:rsid w:val="00074243"/>
    <w:rsid w:val="00075A91"/>
    <w:rsid w:val="000837F3"/>
    <w:rsid w:val="000A232A"/>
    <w:rsid w:val="000B1444"/>
    <w:rsid w:val="000B3F7B"/>
    <w:rsid w:val="000C064D"/>
    <w:rsid w:val="000C65BD"/>
    <w:rsid w:val="000D4703"/>
    <w:rsid w:val="000D61CB"/>
    <w:rsid w:val="000E3BC1"/>
    <w:rsid w:val="000E5EFF"/>
    <w:rsid w:val="00106EE1"/>
    <w:rsid w:val="00107589"/>
    <w:rsid w:val="001326F0"/>
    <w:rsid w:val="0013736D"/>
    <w:rsid w:val="00137604"/>
    <w:rsid w:val="00140A6C"/>
    <w:rsid w:val="00153493"/>
    <w:rsid w:val="00155DD9"/>
    <w:rsid w:val="001632FE"/>
    <w:rsid w:val="001662B4"/>
    <w:rsid w:val="001700BD"/>
    <w:rsid w:val="00171FCE"/>
    <w:rsid w:val="00172A27"/>
    <w:rsid w:val="001903DE"/>
    <w:rsid w:val="001940D4"/>
    <w:rsid w:val="001A1779"/>
    <w:rsid w:val="001A307F"/>
    <w:rsid w:val="001A5418"/>
    <w:rsid w:val="001C6135"/>
    <w:rsid w:val="001D36AB"/>
    <w:rsid w:val="001E3A9C"/>
    <w:rsid w:val="001F313D"/>
    <w:rsid w:val="00215E02"/>
    <w:rsid w:val="002169CD"/>
    <w:rsid w:val="00217FD8"/>
    <w:rsid w:val="002249FA"/>
    <w:rsid w:val="002279C5"/>
    <w:rsid w:val="00234C61"/>
    <w:rsid w:val="0023582A"/>
    <w:rsid w:val="00237047"/>
    <w:rsid w:val="00256CB1"/>
    <w:rsid w:val="0026392C"/>
    <w:rsid w:val="00273046"/>
    <w:rsid w:val="0027311B"/>
    <w:rsid w:val="0027762B"/>
    <w:rsid w:val="00283D22"/>
    <w:rsid w:val="0029266E"/>
    <w:rsid w:val="002A4E00"/>
    <w:rsid w:val="002B0276"/>
    <w:rsid w:val="002C5AA5"/>
    <w:rsid w:val="002E29F0"/>
    <w:rsid w:val="002E3246"/>
    <w:rsid w:val="002F1F05"/>
    <w:rsid w:val="002F5577"/>
    <w:rsid w:val="00312283"/>
    <w:rsid w:val="0033288C"/>
    <w:rsid w:val="0034390C"/>
    <w:rsid w:val="003605FA"/>
    <w:rsid w:val="003708FF"/>
    <w:rsid w:val="003761E8"/>
    <w:rsid w:val="00380545"/>
    <w:rsid w:val="003A67B7"/>
    <w:rsid w:val="003C1F70"/>
    <w:rsid w:val="003D0AFC"/>
    <w:rsid w:val="003D2466"/>
    <w:rsid w:val="003D4073"/>
    <w:rsid w:val="00400B92"/>
    <w:rsid w:val="00405BE8"/>
    <w:rsid w:val="00414607"/>
    <w:rsid w:val="004170F7"/>
    <w:rsid w:val="004179EC"/>
    <w:rsid w:val="00423B07"/>
    <w:rsid w:val="00433D61"/>
    <w:rsid w:val="00440843"/>
    <w:rsid w:val="00450E6F"/>
    <w:rsid w:val="0045652B"/>
    <w:rsid w:val="0046435D"/>
    <w:rsid w:val="00467042"/>
    <w:rsid w:val="0049139E"/>
    <w:rsid w:val="004953BF"/>
    <w:rsid w:val="004A4A13"/>
    <w:rsid w:val="004D7D0B"/>
    <w:rsid w:val="004E5F28"/>
    <w:rsid w:val="00502B82"/>
    <w:rsid w:val="00513ED6"/>
    <w:rsid w:val="00524A3B"/>
    <w:rsid w:val="005263AA"/>
    <w:rsid w:val="005372ED"/>
    <w:rsid w:val="00542DE8"/>
    <w:rsid w:val="0054469E"/>
    <w:rsid w:val="0056006D"/>
    <w:rsid w:val="0057479A"/>
    <w:rsid w:val="005827E2"/>
    <w:rsid w:val="00594EB0"/>
    <w:rsid w:val="005A0727"/>
    <w:rsid w:val="005A2665"/>
    <w:rsid w:val="005D6483"/>
    <w:rsid w:val="005E45F4"/>
    <w:rsid w:val="005E6027"/>
    <w:rsid w:val="005E6CDF"/>
    <w:rsid w:val="005E7E08"/>
    <w:rsid w:val="0060241A"/>
    <w:rsid w:val="00606DC0"/>
    <w:rsid w:val="006104DB"/>
    <w:rsid w:val="00612641"/>
    <w:rsid w:val="00626B91"/>
    <w:rsid w:val="00651377"/>
    <w:rsid w:val="0065792C"/>
    <w:rsid w:val="006734EB"/>
    <w:rsid w:val="006B4B9F"/>
    <w:rsid w:val="006B58A6"/>
    <w:rsid w:val="006C1C84"/>
    <w:rsid w:val="006C775F"/>
    <w:rsid w:val="006D2A71"/>
    <w:rsid w:val="006D4343"/>
    <w:rsid w:val="006D52F8"/>
    <w:rsid w:val="006E3899"/>
    <w:rsid w:val="006F5954"/>
    <w:rsid w:val="007066CF"/>
    <w:rsid w:val="00706BF7"/>
    <w:rsid w:val="007146E2"/>
    <w:rsid w:val="00722E4D"/>
    <w:rsid w:val="00731CDF"/>
    <w:rsid w:val="00732E04"/>
    <w:rsid w:val="0075007F"/>
    <w:rsid w:val="00767CB4"/>
    <w:rsid w:val="00780489"/>
    <w:rsid w:val="00783F5E"/>
    <w:rsid w:val="0078580B"/>
    <w:rsid w:val="0079583E"/>
    <w:rsid w:val="00795F2F"/>
    <w:rsid w:val="007B5182"/>
    <w:rsid w:val="007B70EE"/>
    <w:rsid w:val="007C2660"/>
    <w:rsid w:val="007E5B44"/>
    <w:rsid w:val="007F29B9"/>
    <w:rsid w:val="008024BA"/>
    <w:rsid w:val="00821AD9"/>
    <w:rsid w:val="008268A3"/>
    <w:rsid w:val="00831CAB"/>
    <w:rsid w:val="008369A0"/>
    <w:rsid w:val="00837468"/>
    <w:rsid w:val="00860E75"/>
    <w:rsid w:val="00880F77"/>
    <w:rsid w:val="008818E9"/>
    <w:rsid w:val="008A0326"/>
    <w:rsid w:val="008A39D7"/>
    <w:rsid w:val="008A54D3"/>
    <w:rsid w:val="008B5E97"/>
    <w:rsid w:val="008B607D"/>
    <w:rsid w:val="008C14C2"/>
    <w:rsid w:val="008C28FD"/>
    <w:rsid w:val="008D3A77"/>
    <w:rsid w:val="008D4E95"/>
    <w:rsid w:val="008F79D2"/>
    <w:rsid w:val="00912E9D"/>
    <w:rsid w:val="0092292A"/>
    <w:rsid w:val="009260E1"/>
    <w:rsid w:val="0093346B"/>
    <w:rsid w:val="009369FD"/>
    <w:rsid w:val="009451E4"/>
    <w:rsid w:val="00955D38"/>
    <w:rsid w:val="00966425"/>
    <w:rsid w:val="00971669"/>
    <w:rsid w:val="00976D3B"/>
    <w:rsid w:val="00984C68"/>
    <w:rsid w:val="009A1D76"/>
    <w:rsid w:val="009A6ADB"/>
    <w:rsid w:val="009B2344"/>
    <w:rsid w:val="009C09A5"/>
    <w:rsid w:val="009C26A2"/>
    <w:rsid w:val="009E2E24"/>
    <w:rsid w:val="009E2EE4"/>
    <w:rsid w:val="009E351C"/>
    <w:rsid w:val="009E58D8"/>
    <w:rsid w:val="009F20C1"/>
    <w:rsid w:val="009F5FB5"/>
    <w:rsid w:val="00A2202C"/>
    <w:rsid w:val="00A22943"/>
    <w:rsid w:val="00A277C1"/>
    <w:rsid w:val="00A34BDD"/>
    <w:rsid w:val="00A35930"/>
    <w:rsid w:val="00A649A7"/>
    <w:rsid w:val="00A739F6"/>
    <w:rsid w:val="00A82E2C"/>
    <w:rsid w:val="00A850D7"/>
    <w:rsid w:val="00AB565B"/>
    <w:rsid w:val="00AB761F"/>
    <w:rsid w:val="00AC6F8A"/>
    <w:rsid w:val="00AD4FAA"/>
    <w:rsid w:val="00AD6419"/>
    <w:rsid w:val="00B03751"/>
    <w:rsid w:val="00B2454B"/>
    <w:rsid w:val="00B73C8E"/>
    <w:rsid w:val="00B74082"/>
    <w:rsid w:val="00B75DC1"/>
    <w:rsid w:val="00BA1619"/>
    <w:rsid w:val="00BB4F69"/>
    <w:rsid w:val="00BC16D4"/>
    <w:rsid w:val="00BC5C97"/>
    <w:rsid w:val="00BE576F"/>
    <w:rsid w:val="00C01000"/>
    <w:rsid w:val="00C04B56"/>
    <w:rsid w:val="00C07812"/>
    <w:rsid w:val="00C16A88"/>
    <w:rsid w:val="00C27DD2"/>
    <w:rsid w:val="00C4105B"/>
    <w:rsid w:val="00C8531A"/>
    <w:rsid w:val="00C9202D"/>
    <w:rsid w:val="00C94E2C"/>
    <w:rsid w:val="00CA0BE0"/>
    <w:rsid w:val="00CA1A26"/>
    <w:rsid w:val="00CB40B1"/>
    <w:rsid w:val="00CB6DDF"/>
    <w:rsid w:val="00CD3A80"/>
    <w:rsid w:val="00CE7DE0"/>
    <w:rsid w:val="00D05EA5"/>
    <w:rsid w:val="00D1001E"/>
    <w:rsid w:val="00D21447"/>
    <w:rsid w:val="00D30615"/>
    <w:rsid w:val="00D3124A"/>
    <w:rsid w:val="00D46D7D"/>
    <w:rsid w:val="00D5653D"/>
    <w:rsid w:val="00D7372B"/>
    <w:rsid w:val="00D75F61"/>
    <w:rsid w:val="00D83A10"/>
    <w:rsid w:val="00D84592"/>
    <w:rsid w:val="00D93D52"/>
    <w:rsid w:val="00D95786"/>
    <w:rsid w:val="00DA2D7A"/>
    <w:rsid w:val="00DB007A"/>
    <w:rsid w:val="00DB0831"/>
    <w:rsid w:val="00DC3B5A"/>
    <w:rsid w:val="00DE6D20"/>
    <w:rsid w:val="00DF0BB1"/>
    <w:rsid w:val="00DF300E"/>
    <w:rsid w:val="00DF7AC5"/>
    <w:rsid w:val="00E050BA"/>
    <w:rsid w:val="00E0613A"/>
    <w:rsid w:val="00E0712E"/>
    <w:rsid w:val="00E11F4E"/>
    <w:rsid w:val="00E1649C"/>
    <w:rsid w:val="00E36ED2"/>
    <w:rsid w:val="00E41C56"/>
    <w:rsid w:val="00E52404"/>
    <w:rsid w:val="00E52FAB"/>
    <w:rsid w:val="00E73107"/>
    <w:rsid w:val="00E90DF7"/>
    <w:rsid w:val="00EB1DE9"/>
    <w:rsid w:val="00EC3018"/>
    <w:rsid w:val="00EC7EA3"/>
    <w:rsid w:val="00ED2572"/>
    <w:rsid w:val="00ED4123"/>
    <w:rsid w:val="00ED6C39"/>
    <w:rsid w:val="00ED6D39"/>
    <w:rsid w:val="00EE289C"/>
    <w:rsid w:val="00EE4726"/>
    <w:rsid w:val="00EF252F"/>
    <w:rsid w:val="00EF452F"/>
    <w:rsid w:val="00EF7A0F"/>
    <w:rsid w:val="00F35855"/>
    <w:rsid w:val="00F41AB3"/>
    <w:rsid w:val="00F43EE4"/>
    <w:rsid w:val="00F47D6B"/>
    <w:rsid w:val="00F52334"/>
    <w:rsid w:val="00F76EE9"/>
    <w:rsid w:val="00F956C7"/>
    <w:rsid w:val="00FA0CBF"/>
    <w:rsid w:val="00FA675E"/>
    <w:rsid w:val="00FB1786"/>
    <w:rsid w:val="00FC4FED"/>
    <w:rsid w:val="00FE0032"/>
    <w:rsid w:val="00FE79A7"/>
    <w:rsid w:val="00FF0631"/>
    <w:rsid w:val="1959142A"/>
    <w:rsid w:val="2C813477"/>
    <w:rsid w:val="2DE94935"/>
    <w:rsid w:val="4614053A"/>
    <w:rsid w:val="5B367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81E43D"/>
  <w15:docId w15:val="{3076110C-6793-4C4C-A3E5-C21D0BE8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EF452F"/>
    <w:pPr>
      <w:widowControl w:val="0"/>
      <w:jc w:val="both"/>
    </w:pPr>
    <w:rPr>
      <w:kern w:val="2"/>
      <w:sz w:val="21"/>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annotation text"/>
    <w:basedOn w:val="ab"/>
    <w:link w:val="af0"/>
    <w:uiPriority w:val="99"/>
    <w:unhideWhenUsed/>
    <w:qFormat/>
    <w:rsid w:val="00EF452F"/>
    <w:pPr>
      <w:jc w:val="left"/>
    </w:pPr>
  </w:style>
  <w:style w:type="paragraph" w:styleId="af1">
    <w:name w:val="Balloon Text"/>
    <w:basedOn w:val="ab"/>
    <w:link w:val="af2"/>
    <w:uiPriority w:val="99"/>
    <w:unhideWhenUsed/>
    <w:qFormat/>
    <w:rsid w:val="00EF452F"/>
    <w:rPr>
      <w:sz w:val="18"/>
      <w:szCs w:val="18"/>
    </w:rPr>
  </w:style>
  <w:style w:type="paragraph" w:styleId="af3">
    <w:name w:val="footer"/>
    <w:basedOn w:val="ab"/>
    <w:link w:val="af4"/>
    <w:uiPriority w:val="99"/>
    <w:rsid w:val="00EF452F"/>
    <w:pPr>
      <w:tabs>
        <w:tab w:val="center" w:pos="4153"/>
        <w:tab w:val="right" w:pos="8306"/>
      </w:tabs>
      <w:snapToGrid w:val="0"/>
      <w:jc w:val="left"/>
    </w:pPr>
    <w:rPr>
      <w:sz w:val="18"/>
      <w:szCs w:val="18"/>
    </w:rPr>
  </w:style>
  <w:style w:type="paragraph" w:styleId="af5">
    <w:name w:val="header"/>
    <w:basedOn w:val="ab"/>
    <w:rsid w:val="00EF452F"/>
    <w:pPr>
      <w:pBdr>
        <w:bottom w:val="single" w:sz="6" w:space="1" w:color="auto"/>
      </w:pBdr>
      <w:tabs>
        <w:tab w:val="center" w:pos="4153"/>
        <w:tab w:val="right" w:pos="8306"/>
      </w:tabs>
      <w:snapToGrid w:val="0"/>
      <w:jc w:val="center"/>
    </w:pPr>
    <w:rPr>
      <w:sz w:val="18"/>
      <w:szCs w:val="18"/>
    </w:rPr>
  </w:style>
  <w:style w:type="paragraph" w:styleId="2">
    <w:name w:val="Body Text 2"/>
    <w:basedOn w:val="ab"/>
    <w:link w:val="20"/>
    <w:rsid w:val="00EF452F"/>
    <w:rPr>
      <w:rFonts w:eastAsia="方正仿宋_GBK"/>
      <w:sz w:val="32"/>
    </w:rPr>
  </w:style>
  <w:style w:type="paragraph" w:styleId="af6">
    <w:name w:val="Normal (Web)"/>
    <w:basedOn w:val="ab"/>
    <w:uiPriority w:val="99"/>
    <w:unhideWhenUsed/>
    <w:rsid w:val="00EF452F"/>
    <w:pPr>
      <w:widowControl/>
      <w:jc w:val="left"/>
    </w:pPr>
    <w:rPr>
      <w:rFonts w:ascii="宋体" w:hAnsi="宋体" w:cs="宋体"/>
      <w:kern w:val="0"/>
      <w:sz w:val="24"/>
    </w:rPr>
  </w:style>
  <w:style w:type="paragraph" w:styleId="af7">
    <w:name w:val="annotation subject"/>
    <w:basedOn w:val="af"/>
    <w:next w:val="af"/>
    <w:link w:val="af8"/>
    <w:uiPriority w:val="99"/>
    <w:unhideWhenUsed/>
    <w:rsid w:val="00EF452F"/>
    <w:rPr>
      <w:b/>
      <w:bCs/>
    </w:rPr>
  </w:style>
  <w:style w:type="table" w:styleId="af9">
    <w:name w:val="Table Grid"/>
    <w:basedOn w:val="ad"/>
    <w:uiPriority w:val="59"/>
    <w:rsid w:val="00EF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c"/>
    <w:qFormat/>
    <w:rsid w:val="00EF452F"/>
    <w:rPr>
      <w:b/>
      <w:bCs/>
    </w:rPr>
  </w:style>
  <w:style w:type="character" w:styleId="afb">
    <w:name w:val="page number"/>
    <w:basedOn w:val="ac"/>
    <w:rsid w:val="00EF452F"/>
    <w:rPr>
      <w:rFonts w:ascii="Times New Roman" w:eastAsia="宋体" w:hAnsi="Times New Roman"/>
      <w:sz w:val="18"/>
    </w:rPr>
  </w:style>
  <w:style w:type="character" w:styleId="afc">
    <w:name w:val="annotation reference"/>
    <w:basedOn w:val="ac"/>
    <w:uiPriority w:val="99"/>
    <w:unhideWhenUsed/>
    <w:rsid w:val="00EF452F"/>
    <w:rPr>
      <w:sz w:val="21"/>
      <w:szCs w:val="21"/>
    </w:rPr>
  </w:style>
  <w:style w:type="character" w:customStyle="1" w:styleId="CharChar">
    <w:name w:val="段 Char Char"/>
    <w:basedOn w:val="ac"/>
    <w:link w:val="afd"/>
    <w:rsid w:val="00EF452F"/>
    <w:rPr>
      <w:rFonts w:ascii="宋体"/>
      <w:sz w:val="21"/>
      <w:lang w:val="en-US" w:eastAsia="zh-CN" w:bidi="ar-SA"/>
    </w:rPr>
  </w:style>
  <w:style w:type="paragraph" w:customStyle="1" w:styleId="afd">
    <w:name w:val="段"/>
    <w:link w:val="CharChar"/>
    <w:qFormat/>
    <w:rsid w:val="00EF452F"/>
    <w:pPr>
      <w:autoSpaceDE w:val="0"/>
      <w:autoSpaceDN w:val="0"/>
      <w:ind w:firstLineChars="200" w:firstLine="200"/>
      <w:jc w:val="both"/>
    </w:pPr>
    <w:rPr>
      <w:rFonts w:ascii="宋体"/>
      <w:sz w:val="21"/>
    </w:rPr>
  </w:style>
  <w:style w:type="paragraph" w:customStyle="1" w:styleId="afe">
    <w:name w:val="标准书脚_奇数页"/>
    <w:qFormat/>
    <w:rsid w:val="00EF452F"/>
    <w:pPr>
      <w:spacing w:before="120"/>
      <w:jc w:val="right"/>
    </w:pPr>
    <w:rPr>
      <w:sz w:val="18"/>
    </w:rPr>
  </w:style>
  <w:style w:type="paragraph" w:customStyle="1" w:styleId="aff">
    <w:name w:val="标准书脚_偶数页"/>
    <w:rsid w:val="00EF452F"/>
    <w:pPr>
      <w:spacing w:before="120"/>
    </w:pPr>
    <w:rPr>
      <w:sz w:val="18"/>
    </w:rPr>
  </w:style>
  <w:style w:type="paragraph" w:customStyle="1" w:styleId="aff0">
    <w:name w:val="注：（正文）"/>
    <w:basedOn w:val="ab"/>
    <w:next w:val="afd"/>
    <w:qFormat/>
    <w:rsid w:val="00EF452F"/>
    <w:pPr>
      <w:autoSpaceDE w:val="0"/>
      <w:autoSpaceDN w:val="0"/>
      <w:ind w:left="448" w:hanging="448"/>
    </w:pPr>
    <w:rPr>
      <w:rFonts w:ascii="宋体"/>
      <w:kern w:val="0"/>
      <w:sz w:val="18"/>
      <w:szCs w:val="18"/>
    </w:rPr>
  </w:style>
  <w:style w:type="paragraph" w:customStyle="1" w:styleId="a">
    <w:name w:val="注×：（正文）"/>
    <w:qFormat/>
    <w:rsid w:val="00EF452F"/>
    <w:pPr>
      <w:numPr>
        <w:numId w:val="1"/>
      </w:numPr>
      <w:jc w:val="both"/>
    </w:pPr>
    <w:rPr>
      <w:rFonts w:ascii="宋体"/>
      <w:sz w:val="18"/>
      <w:szCs w:val="18"/>
    </w:rPr>
  </w:style>
  <w:style w:type="paragraph" w:customStyle="1" w:styleId="aff1">
    <w:name w:val="正文表标题"/>
    <w:next w:val="afd"/>
    <w:rsid w:val="00EF452F"/>
    <w:pPr>
      <w:tabs>
        <w:tab w:val="left" w:pos="720"/>
      </w:tabs>
      <w:spacing w:beforeLines="50" w:afterLines="50"/>
      <w:ind w:left="720" w:hanging="720"/>
      <w:jc w:val="center"/>
    </w:pPr>
    <w:rPr>
      <w:rFonts w:ascii="黑体" w:eastAsia="黑体"/>
      <w:sz w:val="21"/>
    </w:rPr>
  </w:style>
  <w:style w:type="paragraph" w:customStyle="1" w:styleId="aa">
    <w:name w:val="正文图标题"/>
    <w:next w:val="afd"/>
    <w:qFormat/>
    <w:rsid w:val="00EF452F"/>
    <w:pPr>
      <w:numPr>
        <w:numId w:val="2"/>
      </w:numPr>
      <w:tabs>
        <w:tab w:val="left" w:pos="360"/>
      </w:tabs>
      <w:spacing w:beforeLines="50" w:afterLines="50"/>
      <w:jc w:val="center"/>
    </w:pPr>
    <w:rPr>
      <w:rFonts w:ascii="黑体" w:eastAsia="黑体"/>
      <w:sz w:val="21"/>
    </w:rPr>
  </w:style>
  <w:style w:type="paragraph" w:customStyle="1" w:styleId="a9">
    <w:name w:val="其他发布日期"/>
    <w:basedOn w:val="ab"/>
    <w:rsid w:val="00EF452F"/>
    <w:pPr>
      <w:framePr w:w="3997" w:h="471" w:hRule="exact" w:vSpace="181" w:wrap="around" w:vAnchor="page" w:hAnchor="page" w:x="1419" w:y="14097" w:anchorLock="1"/>
      <w:widowControl/>
      <w:numPr>
        <w:numId w:val="3"/>
      </w:numPr>
      <w:jc w:val="left"/>
    </w:pPr>
    <w:rPr>
      <w:rFonts w:eastAsia="黑体"/>
      <w:kern w:val="0"/>
      <w:sz w:val="28"/>
      <w:szCs w:val="20"/>
    </w:rPr>
  </w:style>
  <w:style w:type="paragraph" w:customStyle="1" w:styleId="a1">
    <w:name w:val="一级条标题"/>
    <w:next w:val="afd"/>
    <w:qFormat/>
    <w:rsid w:val="00EF452F"/>
    <w:pPr>
      <w:numPr>
        <w:ilvl w:val="1"/>
        <w:numId w:val="4"/>
      </w:numPr>
      <w:spacing w:beforeLines="50" w:afterLines="50"/>
      <w:outlineLvl w:val="2"/>
    </w:pPr>
    <w:rPr>
      <w:rFonts w:ascii="黑体" w:eastAsia="黑体"/>
      <w:sz w:val="21"/>
      <w:szCs w:val="21"/>
    </w:rPr>
  </w:style>
  <w:style w:type="paragraph" w:customStyle="1" w:styleId="a0">
    <w:name w:val="章标题"/>
    <w:next w:val="afd"/>
    <w:qFormat/>
    <w:rsid w:val="00EF452F"/>
    <w:pPr>
      <w:numPr>
        <w:numId w:val="4"/>
      </w:numPr>
      <w:spacing w:beforeLines="100" w:afterLines="100"/>
      <w:jc w:val="both"/>
      <w:outlineLvl w:val="1"/>
    </w:pPr>
    <w:rPr>
      <w:rFonts w:ascii="黑体" w:eastAsia="黑体"/>
      <w:sz w:val="21"/>
    </w:rPr>
  </w:style>
  <w:style w:type="paragraph" w:customStyle="1" w:styleId="a2">
    <w:name w:val="二级条标题"/>
    <w:basedOn w:val="a1"/>
    <w:next w:val="afd"/>
    <w:qFormat/>
    <w:rsid w:val="00EF452F"/>
    <w:pPr>
      <w:numPr>
        <w:ilvl w:val="2"/>
      </w:numPr>
      <w:spacing w:before="50" w:after="50"/>
      <w:outlineLvl w:val="3"/>
    </w:pPr>
  </w:style>
  <w:style w:type="paragraph" w:customStyle="1" w:styleId="a3">
    <w:name w:val="三级条标题"/>
    <w:basedOn w:val="a2"/>
    <w:next w:val="afd"/>
    <w:qFormat/>
    <w:rsid w:val="00EF452F"/>
    <w:pPr>
      <w:numPr>
        <w:ilvl w:val="3"/>
      </w:numPr>
      <w:outlineLvl w:val="4"/>
    </w:pPr>
  </w:style>
  <w:style w:type="paragraph" w:customStyle="1" w:styleId="a4">
    <w:name w:val="四级条标题"/>
    <w:basedOn w:val="a3"/>
    <w:next w:val="afd"/>
    <w:rsid w:val="00EF452F"/>
    <w:pPr>
      <w:numPr>
        <w:ilvl w:val="4"/>
      </w:numPr>
      <w:outlineLvl w:val="5"/>
    </w:pPr>
  </w:style>
  <w:style w:type="paragraph" w:customStyle="1" w:styleId="a5">
    <w:name w:val="五级条标题"/>
    <w:basedOn w:val="a4"/>
    <w:next w:val="afd"/>
    <w:qFormat/>
    <w:rsid w:val="00EF452F"/>
    <w:pPr>
      <w:numPr>
        <w:ilvl w:val="5"/>
      </w:numPr>
      <w:outlineLvl w:val="6"/>
    </w:pPr>
  </w:style>
  <w:style w:type="character" w:customStyle="1" w:styleId="Char">
    <w:name w:val="段 Char"/>
    <w:basedOn w:val="ac"/>
    <w:qFormat/>
    <w:locked/>
    <w:rsid w:val="00EF452F"/>
    <w:rPr>
      <w:rFonts w:ascii="宋体" w:hAnsi="宋体"/>
      <w:sz w:val="21"/>
    </w:rPr>
  </w:style>
  <w:style w:type="character" w:customStyle="1" w:styleId="af0">
    <w:name w:val="批注文字 字符"/>
    <w:basedOn w:val="ac"/>
    <w:link w:val="af"/>
    <w:uiPriority w:val="99"/>
    <w:semiHidden/>
    <w:rsid w:val="00EF452F"/>
    <w:rPr>
      <w:kern w:val="2"/>
      <w:sz w:val="21"/>
      <w:szCs w:val="24"/>
    </w:rPr>
  </w:style>
  <w:style w:type="character" w:customStyle="1" w:styleId="af8">
    <w:name w:val="批注主题 字符"/>
    <w:basedOn w:val="af0"/>
    <w:link w:val="af7"/>
    <w:uiPriority w:val="99"/>
    <w:semiHidden/>
    <w:rsid w:val="00EF452F"/>
    <w:rPr>
      <w:b/>
      <w:bCs/>
      <w:kern w:val="2"/>
      <w:sz w:val="21"/>
      <w:szCs w:val="24"/>
    </w:rPr>
  </w:style>
  <w:style w:type="character" w:customStyle="1" w:styleId="af2">
    <w:name w:val="批注框文本 字符"/>
    <w:basedOn w:val="ac"/>
    <w:link w:val="af1"/>
    <w:uiPriority w:val="99"/>
    <w:semiHidden/>
    <w:rsid w:val="00EF452F"/>
    <w:rPr>
      <w:kern w:val="2"/>
      <w:sz w:val="18"/>
      <w:szCs w:val="18"/>
    </w:rPr>
  </w:style>
  <w:style w:type="paragraph" w:customStyle="1" w:styleId="a7">
    <w:name w:val="数字编号列项（二级）"/>
    <w:rsid w:val="00EF452F"/>
    <w:pPr>
      <w:numPr>
        <w:ilvl w:val="1"/>
        <w:numId w:val="5"/>
      </w:numPr>
      <w:jc w:val="both"/>
    </w:pPr>
    <w:rPr>
      <w:rFonts w:ascii="宋体"/>
      <w:sz w:val="21"/>
    </w:rPr>
  </w:style>
  <w:style w:type="paragraph" w:customStyle="1" w:styleId="a6">
    <w:name w:val="字母编号列项（一级）"/>
    <w:rsid w:val="00EF452F"/>
    <w:pPr>
      <w:numPr>
        <w:numId w:val="5"/>
      </w:numPr>
      <w:jc w:val="both"/>
    </w:pPr>
    <w:rPr>
      <w:rFonts w:ascii="宋体"/>
      <w:sz w:val="21"/>
    </w:rPr>
  </w:style>
  <w:style w:type="paragraph" w:customStyle="1" w:styleId="a8">
    <w:name w:val="编号列项（三级）"/>
    <w:rsid w:val="00EF452F"/>
    <w:pPr>
      <w:numPr>
        <w:ilvl w:val="2"/>
        <w:numId w:val="5"/>
      </w:numPr>
    </w:pPr>
    <w:rPr>
      <w:rFonts w:ascii="宋体"/>
      <w:sz w:val="21"/>
    </w:rPr>
  </w:style>
  <w:style w:type="paragraph" w:customStyle="1" w:styleId="aff2">
    <w:name w:val="二级无"/>
    <w:basedOn w:val="a2"/>
    <w:rsid w:val="00EF452F"/>
    <w:pPr>
      <w:numPr>
        <w:ilvl w:val="0"/>
        <w:numId w:val="0"/>
      </w:numPr>
      <w:tabs>
        <w:tab w:val="left" w:pos="2160"/>
      </w:tabs>
      <w:spacing w:beforeLines="0" w:afterLines="0"/>
      <w:ind w:hanging="720"/>
    </w:pPr>
    <w:rPr>
      <w:rFonts w:ascii="宋体" w:eastAsia="宋体"/>
    </w:rPr>
  </w:style>
  <w:style w:type="character" w:customStyle="1" w:styleId="af4">
    <w:name w:val="页脚 字符"/>
    <w:basedOn w:val="ac"/>
    <w:link w:val="af3"/>
    <w:uiPriority w:val="99"/>
    <w:rsid w:val="00EF452F"/>
    <w:rPr>
      <w:kern w:val="2"/>
      <w:sz w:val="18"/>
      <w:szCs w:val="18"/>
    </w:rPr>
  </w:style>
  <w:style w:type="character" w:customStyle="1" w:styleId="dash6b636587char">
    <w:name w:val="dash6b63_6587__char"/>
    <w:basedOn w:val="ac"/>
    <w:rsid w:val="00EF452F"/>
  </w:style>
  <w:style w:type="character" w:customStyle="1" w:styleId="20">
    <w:name w:val="正文文本 2 字符"/>
    <w:basedOn w:val="ac"/>
    <w:link w:val="2"/>
    <w:qFormat/>
    <w:rsid w:val="00EF452F"/>
    <w:rPr>
      <w:rFonts w:eastAsia="方正仿宋_GBK"/>
      <w:kern w:val="2"/>
      <w:sz w:val="32"/>
      <w:szCs w:val="24"/>
    </w:rPr>
  </w:style>
  <w:style w:type="paragraph" w:customStyle="1" w:styleId="aff3">
    <w:name w:val="标准文件_段"/>
    <w:qFormat/>
    <w:rsid w:val="00EF452F"/>
    <w:pPr>
      <w:widowControl w:val="0"/>
      <w:autoSpaceDE w:val="0"/>
      <w:autoSpaceDN w:val="0"/>
      <w:adjustRightInd w:val="0"/>
      <w:snapToGrid w:val="0"/>
      <w:spacing w:line="276" w:lineRule="auto"/>
      <w:ind w:rightChars="-50" w:right="-105"/>
      <w:jc w:val="both"/>
    </w:pPr>
    <w:rPr>
      <w:rFonts w:ascii="宋体"/>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898</Words>
  <Characters>5122</Characters>
  <Application>Microsoft Office Word</Application>
  <DocSecurity>0</DocSecurity>
  <Lines>42</Lines>
  <Paragraphs>12</Paragraphs>
  <ScaleCrop>false</ScaleCrop>
  <Company>WwW.YlmF.CoM</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《流化床颗粒硅》</dc:title>
  <dc:creator>刘晓霞</dc:creator>
  <cp:lastModifiedBy>陈 天锴</cp:lastModifiedBy>
  <cp:revision>54</cp:revision>
  <cp:lastPrinted>2019-03-07T05:50:00Z</cp:lastPrinted>
  <dcterms:created xsi:type="dcterms:W3CDTF">2018-12-13T09:46:00Z</dcterms:created>
  <dcterms:modified xsi:type="dcterms:W3CDTF">2019-06-30T09:10:00Z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