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E2" w:rsidRPr="00282312" w:rsidRDefault="002B2BE2" w:rsidP="002B2BE2">
      <w:pPr>
        <w:pStyle w:val="af3"/>
        <w:framePr w:hSpace="180" w:vSpace="180" w:wrap="around" w:hAnchor="margin" w:y="1" w:anchorLock="1"/>
        <w:rPr>
          <w:rFonts w:ascii="Times New Roman" w:eastAsia="宋体"/>
        </w:rPr>
      </w:pPr>
      <w:r w:rsidRPr="00282312">
        <w:rPr>
          <w:rFonts w:ascii="Times New Roman" w:eastAsia="宋体"/>
        </w:rPr>
        <w:t>ICS</w:t>
      </w:r>
      <w:r w:rsidRPr="00282312">
        <w:rPr>
          <w:rFonts w:ascii="Times New Roman" w:eastAsia="宋体"/>
        </w:rPr>
        <w:t> </w:t>
      </w:r>
    </w:p>
    <w:p w:rsidR="002B2BE2" w:rsidRPr="00282312" w:rsidRDefault="002B2BE2" w:rsidP="002B2BE2">
      <w:pPr>
        <w:pStyle w:val="af3"/>
        <w:framePr w:hSpace="180" w:vSpace="180" w:wrap="around" w:hAnchor="margin" w:y="1" w:anchorLock="1"/>
        <w:rPr>
          <w:rFonts w:ascii="Times New Roman" w:eastAsia="宋体"/>
        </w:rPr>
      </w:pPr>
      <w:r w:rsidRPr="00282312">
        <w:rPr>
          <w:rFonts w:ascii="Times New Roman" w:eastAsia="宋体"/>
        </w:rPr>
        <w:t>H</w:t>
      </w:r>
    </w:p>
    <w:p w:rsidR="002B2BE2" w:rsidRPr="00282312" w:rsidRDefault="002B2BE2" w:rsidP="002B2BE2">
      <w:pPr>
        <w:pStyle w:val="ac"/>
        <w:framePr w:w="2546" w:h="1389" w:hRule="exact" w:hSpace="181" w:vSpace="181" w:wrap="around" w:hAnchor="margin" w:x="6522" w:y="398" w:anchorLock="1"/>
      </w:pPr>
      <w:r w:rsidRPr="00282312">
        <w:rPr>
          <w:noProof/>
        </w:rPr>
        <w:drawing>
          <wp:inline distT="0" distB="0" distL="0" distR="0" wp14:anchorId="531F7A3A" wp14:editId="79A0F568">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B2BE2" w:rsidRPr="00282312" w:rsidRDefault="002B2BE2" w:rsidP="002B2BE2">
      <w:pPr>
        <w:pStyle w:val="af7"/>
        <w:framePr w:w="9639" w:h="624" w:hRule="exact" w:hSpace="181" w:vSpace="181" w:wrap="around" w:vAnchor="page" w:hAnchor="page" w:x="1419" w:y="2286" w:anchorLock="1"/>
        <w:rPr>
          <w:rFonts w:ascii="Times New Roman"/>
        </w:rPr>
      </w:pPr>
      <w:r w:rsidRPr="00282312">
        <w:rPr>
          <w:rFonts w:ascii="Times New Roman" w:hint="eastAsia"/>
        </w:rPr>
        <w:t>中华人民共和国国家标准</w:t>
      </w:r>
    </w:p>
    <w:p w:rsidR="002B2BE2" w:rsidRPr="00282312" w:rsidRDefault="002B2BE2" w:rsidP="002B2BE2">
      <w:pPr>
        <w:pStyle w:val="2"/>
        <w:framePr w:w="9140" w:h="1242" w:hRule="exact" w:hSpace="284" w:wrap="around" w:vAnchor="page" w:hAnchor="page" w:x="1645" w:y="2910" w:anchorLock="1"/>
        <w:rPr>
          <w:rFonts w:ascii="Times New Roman" w:eastAsia="宋体"/>
          <w:sz w:val="24"/>
          <w:szCs w:val="24"/>
        </w:rPr>
      </w:pPr>
      <w:r w:rsidRPr="00282312">
        <w:rPr>
          <w:rFonts w:ascii="Times New Roman" w:eastAsia="宋体"/>
          <w:sz w:val="24"/>
          <w:szCs w:val="24"/>
        </w:rPr>
        <w:t>GB/T 20228—</w:t>
      </w:r>
      <w:r w:rsidRPr="00282312">
        <w:rPr>
          <w:rFonts w:ascii="Times New Roman" w:eastAsia="宋体"/>
          <w:sz w:val="24"/>
          <w:szCs w:val="24"/>
        </w:rPr>
        <w:fldChar w:fldCharType="begin">
          <w:ffData>
            <w:name w:val="StdNo2"/>
            <w:enabled/>
            <w:calcOnExit w:val="0"/>
            <w:textInput>
              <w:default w:val="XXXX"/>
              <w:maxLength w:val="4"/>
            </w:textInput>
          </w:ffData>
        </w:fldChar>
      </w:r>
      <w:bookmarkStart w:id="0" w:name="StdNo2"/>
      <w:r w:rsidRPr="00282312">
        <w:rPr>
          <w:rFonts w:ascii="Times New Roman" w:eastAsia="宋体"/>
          <w:sz w:val="24"/>
          <w:szCs w:val="24"/>
        </w:rPr>
        <w:instrText xml:space="preserve"> FORMTEXT </w:instrText>
      </w:r>
      <w:r w:rsidRPr="00282312">
        <w:rPr>
          <w:rFonts w:ascii="Times New Roman" w:eastAsia="宋体"/>
          <w:sz w:val="24"/>
          <w:szCs w:val="24"/>
        </w:rPr>
      </w:r>
      <w:r w:rsidRPr="00282312">
        <w:rPr>
          <w:rFonts w:ascii="Times New Roman" w:eastAsia="宋体"/>
          <w:sz w:val="24"/>
          <w:szCs w:val="24"/>
        </w:rPr>
        <w:fldChar w:fldCharType="separate"/>
      </w:r>
      <w:r w:rsidRPr="00282312">
        <w:rPr>
          <w:rFonts w:ascii="Times New Roman" w:eastAsia="宋体"/>
          <w:sz w:val="24"/>
          <w:szCs w:val="24"/>
        </w:rPr>
        <w:t>XXXX</w:t>
      </w:r>
      <w:r w:rsidRPr="00282312">
        <w:rPr>
          <w:rFonts w:ascii="Times New Roman" w:eastAsia="宋体"/>
          <w:sz w:val="24"/>
          <w:szCs w:val="24"/>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2B2BE2" w:rsidRPr="00282312" w:rsidTr="00EF4293">
        <w:tc>
          <w:tcPr>
            <w:tcW w:w="9356" w:type="dxa"/>
            <w:tcBorders>
              <w:top w:val="nil"/>
              <w:left w:val="nil"/>
              <w:bottom w:val="nil"/>
              <w:right w:val="nil"/>
            </w:tcBorders>
          </w:tcPr>
          <w:p w:rsidR="002B2BE2" w:rsidRPr="00282312" w:rsidRDefault="002B2BE2" w:rsidP="00EF4293">
            <w:pPr>
              <w:pStyle w:val="af6"/>
              <w:framePr w:w="9140" w:h="1242" w:hRule="exact" w:hSpace="284" w:wrap="around" w:vAnchor="page" w:hAnchor="page" w:x="1645" w:y="2910" w:anchorLock="1"/>
              <w:rPr>
                <w:rFonts w:ascii="Times New Roman"/>
              </w:rPr>
            </w:pPr>
            <w:r w:rsidRPr="00282312">
              <w:rPr>
                <w:rFonts w:ascii="Times New Roman"/>
                <w:noProof/>
              </w:rPr>
              <mc:AlternateContent>
                <mc:Choice Requires="wps">
                  <w:drawing>
                    <wp:anchor distT="0" distB="0" distL="114300" distR="114300" simplePos="0" relativeHeight="251659264" behindDoc="1" locked="0" layoutInCell="1" allowOverlap="1" wp14:anchorId="2EF39E07" wp14:editId="53024723">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372.8pt;margin-top:2.7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" stroked="f"/>
                  </w:pict>
                </mc:Fallback>
              </mc:AlternateContent>
            </w:r>
            <w:r w:rsidRPr="00282312">
              <w:rPr>
                <w:rFonts w:ascii="Times New Roman" w:hint="eastAsia"/>
              </w:rPr>
              <w:t>代替</w:t>
            </w:r>
            <w:r w:rsidRPr="00282312">
              <w:rPr>
                <w:rFonts w:ascii="Times New Roman"/>
              </w:rPr>
              <w:t>GB/T 20228-2006</w:t>
            </w:r>
          </w:p>
        </w:tc>
      </w:tr>
    </w:tbl>
    <w:p w:rsidR="002B2BE2" w:rsidRPr="00282312" w:rsidRDefault="002B2BE2" w:rsidP="002B2BE2">
      <w:pPr>
        <w:pStyle w:val="2"/>
        <w:framePr w:w="9140" w:h="1242" w:hRule="exact" w:hSpace="284" w:wrap="around" w:vAnchor="page" w:hAnchor="page" w:x="1645" w:y="2910" w:anchorLock="1"/>
        <w:rPr>
          <w:rFonts w:ascii="Times New Roman" w:eastAsia="宋体"/>
        </w:rPr>
      </w:pPr>
    </w:p>
    <w:p w:rsidR="002B2BE2" w:rsidRPr="00282312" w:rsidRDefault="002B2BE2" w:rsidP="002B2BE2">
      <w:pPr>
        <w:pStyle w:val="2"/>
        <w:framePr w:w="9140" w:h="1242" w:hRule="exact" w:hSpace="284" w:wrap="around" w:vAnchor="page" w:hAnchor="page" w:x="1645" w:y="2910" w:anchorLock="1"/>
        <w:rPr>
          <w:rFonts w:ascii="Times New Roman" w:eastAsia="宋体"/>
        </w:rPr>
      </w:pPr>
    </w:p>
    <w:p w:rsidR="002B2BE2" w:rsidRPr="00282312" w:rsidRDefault="002B2BE2" w:rsidP="002B2BE2">
      <w:pPr>
        <w:pStyle w:val="af0"/>
        <w:framePr w:w="9639" w:h="6917" w:hRule="exact" w:wrap="around" w:vAnchor="page" w:hAnchor="page" w:xAlign="center" w:y="6408" w:anchorLock="1"/>
        <w:rPr>
          <w:rFonts w:ascii="Times New Roman" w:eastAsia="宋体"/>
        </w:rPr>
      </w:pPr>
      <w:r w:rsidRPr="00282312">
        <w:rPr>
          <w:rFonts w:ascii="Times New Roman" w:eastAsia="宋体" w:hint="eastAsia"/>
        </w:rPr>
        <w:t>砷化镓单晶</w:t>
      </w:r>
    </w:p>
    <w:p w:rsidR="002B2BE2" w:rsidRPr="00282312" w:rsidRDefault="002B2BE2" w:rsidP="002B2BE2">
      <w:pPr>
        <w:pStyle w:val="af"/>
        <w:framePr w:w="9639" w:h="6917" w:hRule="exact" w:wrap="around" w:vAnchor="page" w:hAnchor="page" w:xAlign="center" w:y="6408" w:anchorLock="1"/>
        <w:tabs>
          <w:tab w:val="center" w:pos="4885"/>
          <w:tab w:val="left" w:pos="8297"/>
        </w:tabs>
        <w:jc w:val="left"/>
        <w:rPr>
          <w:rFonts w:eastAsia="宋体"/>
        </w:rPr>
      </w:pPr>
      <w:r w:rsidRPr="00282312">
        <w:rPr>
          <w:rFonts w:eastAsia="宋体" w:hint="eastAsia"/>
        </w:rPr>
        <w:tab/>
        <w:t>Gallium arsenide single crystal</w:t>
      </w:r>
      <w:r w:rsidRPr="00282312">
        <w:rPr>
          <w:rFonts w:eastAsia="宋体" w:hint="eastAsia"/>
        </w:rPr>
        <w:tab/>
      </w:r>
    </w:p>
    <w:p w:rsidR="002B2BE2" w:rsidRPr="00282312" w:rsidRDefault="002B2BE2" w:rsidP="002B2BE2">
      <w:pPr>
        <w:pStyle w:val="af1"/>
        <w:framePr w:w="9639" w:h="6917" w:hRule="exact" w:wrap="around" w:vAnchor="page" w:hAnchor="page" w:xAlign="center" w:y="6408" w:anchorLock="1"/>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2B2BE2" w:rsidRPr="00282312" w:rsidTr="00EF4293">
        <w:tc>
          <w:tcPr>
            <w:tcW w:w="9855" w:type="dxa"/>
            <w:tcBorders>
              <w:top w:val="nil"/>
              <w:left w:val="nil"/>
              <w:bottom w:val="nil"/>
              <w:right w:val="nil"/>
            </w:tcBorders>
          </w:tcPr>
          <w:p w:rsidR="002B2BE2" w:rsidRPr="00282312" w:rsidRDefault="002B2BE2" w:rsidP="00E00CA8">
            <w:pPr>
              <w:pStyle w:val="ab"/>
              <w:framePr w:w="9639" w:h="6917" w:hRule="exact" w:wrap="around" w:vAnchor="page" w:hAnchor="page" w:xAlign="center" w:y="6408" w:anchorLock="1"/>
              <w:rPr>
                <w:rFonts w:ascii="Times New Roman"/>
              </w:rPr>
            </w:pPr>
            <w:r w:rsidRPr="00282312">
              <w:rPr>
                <w:rFonts w:ascii="Times New Roman"/>
                <w:noProof/>
              </w:rPr>
              <mc:AlternateContent>
                <mc:Choice Requires="wps">
                  <w:drawing>
                    <wp:anchor distT="0" distB="0" distL="114300" distR="114300" simplePos="0" relativeHeight="251661312" behindDoc="1" locked="1" layoutInCell="1" allowOverlap="1" wp14:anchorId="196FE654" wp14:editId="74E3EB78">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173.3pt;margin-top:45.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Cw6ip6&#10;hAIAAPgEAAAOAAAAAAAAAAAAAAAAAC4CAABkcnMvZTJvRG9jLnhtbFBLAQItABQABgAIAAAAIQD0&#10;N6/e3AAAAAoBAAAPAAAAAAAAAAAAAAAAAN4EAABkcnMvZG93bnJldi54bWxQSwUGAAAAAAQABADz&#10;AAAA5wUAAAAA&#10;" stroked="f">
                      <w10:anchorlock/>
                    </v:rect>
                  </w:pict>
                </mc:Fallback>
              </mc:AlternateContent>
            </w:r>
            <w:r w:rsidRPr="00282312">
              <w:rPr>
                <w:rFonts w:ascii="Times New Roman"/>
                <w:noProof/>
              </w:rPr>
              <mc:AlternateContent>
                <mc:Choice Requires="wps">
                  <w:drawing>
                    <wp:anchor distT="0" distB="0" distL="114300" distR="114300" simplePos="0" relativeHeight="251660288" behindDoc="1" locked="0" layoutInCell="1" allowOverlap="1" wp14:anchorId="66CD5B52" wp14:editId="6F353506">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193.3pt;margin-top:20.1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" stroked="f"/>
                  </w:pict>
                </mc:Fallback>
              </mc:AlternateContent>
            </w:r>
            <w:r w:rsidRPr="00282312">
              <w:rPr>
                <w:rFonts w:ascii="Times New Roman" w:hint="eastAsia"/>
              </w:rPr>
              <w:t>（</w:t>
            </w:r>
            <w:r w:rsidR="00E00CA8">
              <w:rPr>
                <w:rFonts w:ascii="Times New Roman" w:hint="eastAsia"/>
              </w:rPr>
              <w:t>预审</w:t>
            </w:r>
            <w:r w:rsidR="00D449AE" w:rsidRPr="00282312">
              <w:rPr>
                <w:rFonts w:ascii="Times New Roman" w:hint="eastAsia"/>
              </w:rPr>
              <w:t>稿</w:t>
            </w:r>
            <w:r w:rsidRPr="00282312">
              <w:rPr>
                <w:rFonts w:ascii="Times New Roman" w:hint="eastAsia"/>
              </w:rPr>
              <w:t>）</w:t>
            </w:r>
          </w:p>
        </w:tc>
      </w:tr>
      <w:tr w:rsidR="002B2BE2" w:rsidRPr="00282312" w:rsidTr="00EF4293">
        <w:tc>
          <w:tcPr>
            <w:tcW w:w="9855" w:type="dxa"/>
            <w:tcBorders>
              <w:top w:val="nil"/>
              <w:left w:val="nil"/>
              <w:bottom w:val="nil"/>
              <w:right w:val="nil"/>
            </w:tcBorders>
          </w:tcPr>
          <w:p w:rsidR="002B2BE2" w:rsidRPr="00282312" w:rsidRDefault="002B2BE2" w:rsidP="00D449AE">
            <w:pPr>
              <w:pStyle w:val="aa"/>
              <w:framePr w:w="9639" w:h="6917" w:hRule="exact" w:wrap="around" w:vAnchor="page" w:hAnchor="page" w:xAlign="center" w:y="6408" w:anchorLock="1"/>
              <w:rPr>
                <w:rFonts w:ascii="Times New Roman"/>
              </w:rPr>
            </w:pPr>
          </w:p>
        </w:tc>
      </w:tr>
    </w:tbl>
    <w:p w:rsidR="002B2BE2" w:rsidRPr="00282312" w:rsidRDefault="002B2BE2" w:rsidP="002B2BE2">
      <w:pPr>
        <w:pStyle w:val="ae"/>
        <w:framePr w:w="3997" w:h="471" w:hRule="exact" w:vSpace="181" w:wrap="around" w:vAnchor="page" w:hAnchor="page" w:x="7089" w:y="14097" w:anchorLock="1"/>
        <w:rPr>
          <w:rFonts w:eastAsia="宋体"/>
        </w:rPr>
      </w:pPr>
      <w:r w:rsidRPr="00282312">
        <w:rPr>
          <w:rFonts w:eastAsia="宋体"/>
        </w:rPr>
        <w:fldChar w:fldCharType="begin">
          <w:ffData>
            <w:name w:val="SY"/>
            <w:enabled/>
            <w:calcOnExit w:val="0"/>
            <w:entryMacro w:val="ShowHelp9"/>
            <w:textInput>
              <w:default w:val="XXXX"/>
              <w:maxLength w:val="4"/>
            </w:textInput>
          </w:ffData>
        </w:fldChar>
      </w:r>
      <w:bookmarkStart w:id="1" w:name="SY"/>
      <w:r w:rsidRPr="00282312">
        <w:rPr>
          <w:rFonts w:eastAsia="宋体"/>
        </w:rPr>
        <w:instrText xml:space="preserve"> FORMTEXT </w:instrText>
      </w:r>
      <w:r w:rsidRPr="00282312">
        <w:rPr>
          <w:rFonts w:eastAsia="宋体"/>
        </w:rPr>
      </w:r>
      <w:r w:rsidRPr="00282312">
        <w:rPr>
          <w:rFonts w:eastAsia="宋体"/>
        </w:rPr>
        <w:fldChar w:fldCharType="separate"/>
      </w:r>
      <w:r w:rsidRPr="00282312">
        <w:rPr>
          <w:rFonts w:eastAsia="宋体"/>
        </w:rPr>
        <w:t>XXXX</w:t>
      </w:r>
      <w:r w:rsidRPr="00282312">
        <w:rPr>
          <w:rFonts w:eastAsia="宋体"/>
        </w:rPr>
        <w:fldChar w:fldCharType="end"/>
      </w:r>
      <w:bookmarkEnd w:id="1"/>
      <w:r w:rsidRPr="00282312">
        <w:rPr>
          <w:rFonts w:eastAsia="宋体"/>
        </w:rPr>
        <w:t xml:space="preserve"> - </w:t>
      </w:r>
      <w:r w:rsidRPr="00282312">
        <w:rPr>
          <w:rFonts w:eastAsia="宋体"/>
        </w:rPr>
        <w:fldChar w:fldCharType="begin">
          <w:ffData>
            <w:name w:val="SM"/>
            <w:enabled/>
            <w:calcOnExit w:val="0"/>
            <w:entryMacro w:val="ShowHelp9"/>
            <w:textInput>
              <w:default w:val="XX"/>
              <w:maxLength w:val="2"/>
            </w:textInput>
          </w:ffData>
        </w:fldChar>
      </w:r>
      <w:bookmarkStart w:id="2" w:name="SM"/>
      <w:r w:rsidRPr="00282312">
        <w:rPr>
          <w:rFonts w:eastAsia="宋体"/>
        </w:rPr>
        <w:instrText xml:space="preserve"> FORMTEXT </w:instrText>
      </w:r>
      <w:r w:rsidRPr="00282312">
        <w:rPr>
          <w:rFonts w:eastAsia="宋体"/>
        </w:rPr>
      </w:r>
      <w:r w:rsidRPr="00282312">
        <w:rPr>
          <w:rFonts w:eastAsia="宋体"/>
        </w:rPr>
        <w:fldChar w:fldCharType="separate"/>
      </w:r>
      <w:r w:rsidRPr="00282312">
        <w:rPr>
          <w:rFonts w:eastAsia="宋体"/>
        </w:rPr>
        <w:t>XX</w:t>
      </w:r>
      <w:r w:rsidRPr="00282312">
        <w:rPr>
          <w:rFonts w:eastAsia="宋体"/>
        </w:rPr>
        <w:fldChar w:fldCharType="end"/>
      </w:r>
      <w:bookmarkEnd w:id="2"/>
      <w:r w:rsidRPr="00282312">
        <w:rPr>
          <w:rFonts w:eastAsia="宋体"/>
        </w:rPr>
        <w:t xml:space="preserve"> - </w:t>
      </w:r>
      <w:r w:rsidRPr="00282312">
        <w:rPr>
          <w:rFonts w:eastAsia="宋体"/>
        </w:rPr>
        <w:fldChar w:fldCharType="begin">
          <w:ffData>
            <w:name w:val="SD"/>
            <w:enabled/>
            <w:calcOnExit w:val="0"/>
            <w:entryMacro w:val="ShowHelp9"/>
            <w:textInput>
              <w:default w:val="XX"/>
              <w:maxLength w:val="2"/>
            </w:textInput>
          </w:ffData>
        </w:fldChar>
      </w:r>
      <w:bookmarkStart w:id="3" w:name="SD"/>
      <w:r w:rsidRPr="00282312">
        <w:rPr>
          <w:rFonts w:eastAsia="宋体"/>
        </w:rPr>
        <w:instrText xml:space="preserve"> FORMTEXT </w:instrText>
      </w:r>
      <w:r w:rsidRPr="00282312">
        <w:rPr>
          <w:rFonts w:eastAsia="宋体"/>
        </w:rPr>
      </w:r>
      <w:r w:rsidRPr="00282312">
        <w:rPr>
          <w:rFonts w:eastAsia="宋体"/>
        </w:rPr>
        <w:fldChar w:fldCharType="separate"/>
      </w:r>
      <w:r w:rsidRPr="00282312">
        <w:rPr>
          <w:rFonts w:eastAsia="宋体"/>
        </w:rPr>
        <w:t>XX</w:t>
      </w:r>
      <w:r w:rsidRPr="00282312">
        <w:rPr>
          <w:rFonts w:eastAsia="宋体"/>
        </w:rPr>
        <w:fldChar w:fldCharType="end"/>
      </w:r>
      <w:bookmarkEnd w:id="3"/>
      <w:r w:rsidRPr="00282312">
        <w:rPr>
          <w:rFonts w:eastAsia="宋体" w:hint="eastAsia"/>
        </w:rPr>
        <w:t>实施</w:t>
      </w:r>
    </w:p>
    <w:p w:rsidR="002B2BE2" w:rsidRPr="00282312" w:rsidRDefault="002B2BE2" w:rsidP="002B2BE2">
      <w:pPr>
        <w:pStyle w:val="afb"/>
        <w:framePr w:w="7938" w:h="1134" w:hRule="exact" w:hSpace="125" w:vSpace="181" w:wrap="around" w:vAnchor="page" w:hAnchor="page" w:x="2150" w:y="14630" w:anchorLock="1"/>
        <w:rPr>
          <w:rFonts w:ascii="Times New Roman"/>
        </w:rPr>
      </w:pPr>
      <w:r w:rsidRPr="00282312">
        <w:rPr>
          <w:rFonts w:ascii="Times New Roman"/>
          <w:noProof/>
        </w:rPr>
        <w:drawing>
          <wp:inline distT="0" distB="0" distL="0" distR="0" wp14:anchorId="67401805" wp14:editId="20E666F0">
            <wp:extent cx="5029200" cy="714375"/>
            <wp:effectExtent l="0" t="0" r="0" b="9525"/>
            <wp:docPr id="1" name="图片 1"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714375"/>
                    </a:xfrm>
                    <a:prstGeom prst="rect">
                      <a:avLst/>
                    </a:prstGeom>
                    <a:noFill/>
                    <a:ln>
                      <a:noFill/>
                    </a:ln>
                  </pic:spPr>
                </pic:pic>
              </a:graphicData>
            </a:graphic>
          </wp:inline>
        </w:drawing>
      </w:r>
    </w:p>
    <w:p w:rsidR="002B2BE2" w:rsidRPr="00282312" w:rsidRDefault="002B2BE2" w:rsidP="002B2BE2">
      <w:pPr>
        <w:pStyle w:val="afb"/>
        <w:framePr w:w="7938" w:h="1134" w:hRule="exact" w:hSpace="125" w:vSpace="181" w:wrap="around" w:vAnchor="page" w:hAnchor="page" w:x="2150" w:y="14630" w:anchorLock="1"/>
        <w:rPr>
          <w:rFonts w:ascii="Times New Roman"/>
        </w:rPr>
      </w:pPr>
      <w:r w:rsidRPr="00282312">
        <w:rPr>
          <w:rFonts w:ascii="Times New Roman"/>
        </w:rPr>
        <w:fldChar w:fldCharType="begin">
          <w:ffData>
            <w:name w:val="FY"/>
            <w:enabled/>
            <w:calcOnExit w:val="0"/>
            <w:entryMacro w:val="ShowHelp8"/>
            <w:textInput>
              <w:default w:val="XXXX"/>
              <w:maxLength w:val="4"/>
            </w:textInput>
          </w:ffData>
        </w:fldChar>
      </w:r>
      <w:bookmarkStart w:id="4" w:name="FY"/>
      <w:r w:rsidRPr="00282312">
        <w:rPr>
          <w:rFonts w:ascii="Times New Roman"/>
        </w:rPr>
        <w:instrText xml:space="preserve"> FORMTEXT </w:instrText>
      </w:r>
      <w:r w:rsidRPr="00282312">
        <w:rPr>
          <w:rFonts w:ascii="Times New Roman"/>
        </w:rPr>
      </w:r>
      <w:r w:rsidRPr="00282312">
        <w:rPr>
          <w:rFonts w:ascii="Times New Roman"/>
        </w:rPr>
        <w:fldChar w:fldCharType="separate"/>
      </w:r>
      <w:r w:rsidRPr="00282312">
        <w:rPr>
          <w:rFonts w:ascii="Times New Roman"/>
        </w:rPr>
        <w:t>XXXX</w:t>
      </w:r>
      <w:r w:rsidRPr="00282312">
        <w:rPr>
          <w:rFonts w:ascii="Times New Roman"/>
        </w:rPr>
        <w:fldChar w:fldCharType="end"/>
      </w:r>
      <w:bookmarkEnd w:id="4"/>
      <w:r w:rsidRPr="00282312">
        <w:rPr>
          <w:rFonts w:ascii="Times New Roman"/>
        </w:rPr>
        <w:t xml:space="preserve"> - </w:t>
      </w:r>
      <w:r w:rsidRPr="00282312">
        <w:rPr>
          <w:rFonts w:ascii="Times New Roman"/>
        </w:rPr>
        <w:fldChar w:fldCharType="begin">
          <w:ffData>
            <w:name w:val="FM"/>
            <w:enabled/>
            <w:calcOnExit w:val="0"/>
            <w:entryMacro w:val="ShowHelp8"/>
            <w:textInput>
              <w:default w:val="XX"/>
              <w:maxLength w:val="2"/>
            </w:textInput>
          </w:ffData>
        </w:fldChar>
      </w:r>
      <w:bookmarkStart w:id="5" w:name="FM"/>
      <w:r w:rsidRPr="00282312">
        <w:rPr>
          <w:rFonts w:ascii="Times New Roman"/>
        </w:rPr>
        <w:instrText xml:space="preserve"> FORMTEXT </w:instrText>
      </w:r>
      <w:r w:rsidRPr="00282312">
        <w:rPr>
          <w:rFonts w:ascii="Times New Roman"/>
        </w:rPr>
      </w:r>
      <w:r w:rsidRPr="00282312">
        <w:rPr>
          <w:rFonts w:ascii="Times New Roman"/>
        </w:rPr>
        <w:fldChar w:fldCharType="separate"/>
      </w:r>
      <w:r w:rsidRPr="00282312">
        <w:rPr>
          <w:rFonts w:ascii="Times New Roman"/>
        </w:rPr>
        <w:t>XX</w:t>
      </w:r>
      <w:r w:rsidRPr="00282312">
        <w:rPr>
          <w:rFonts w:ascii="Times New Roman"/>
        </w:rPr>
        <w:fldChar w:fldCharType="end"/>
      </w:r>
      <w:bookmarkEnd w:id="5"/>
      <w:r w:rsidRPr="00282312">
        <w:rPr>
          <w:rFonts w:ascii="Times New Roman"/>
        </w:rPr>
        <w:t xml:space="preserve"> - </w:t>
      </w:r>
      <w:r w:rsidRPr="00282312">
        <w:rPr>
          <w:rFonts w:ascii="Times New Roman"/>
        </w:rPr>
        <w:fldChar w:fldCharType="begin">
          <w:ffData>
            <w:name w:val="FD"/>
            <w:enabled/>
            <w:calcOnExit w:val="0"/>
            <w:entryMacro w:val="ShowHelp8"/>
            <w:textInput>
              <w:default w:val="XX"/>
              <w:maxLength w:val="2"/>
            </w:textInput>
          </w:ffData>
        </w:fldChar>
      </w:r>
      <w:bookmarkStart w:id="6" w:name="FD"/>
      <w:r w:rsidRPr="00282312">
        <w:rPr>
          <w:rFonts w:ascii="Times New Roman"/>
        </w:rPr>
        <w:instrText xml:space="preserve"> FORMTEXT </w:instrText>
      </w:r>
      <w:r w:rsidRPr="00282312">
        <w:rPr>
          <w:rFonts w:ascii="Times New Roman"/>
        </w:rPr>
      </w:r>
      <w:r w:rsidRPr="00282312">
        <w:rPr>
          <w:rFonts w:ascii="Times New Roman"/>
        </w:rPr>
        <w:fldChar w:fldCharType="separate"/>
      </w:r>
      <w:r w:rsidRPr="00282312">
        <w:rPr>
          <w:rFonts w:ascii="Times New Roman"/>
        </w:rPr>
        <w:t>XX</w:t>
      </w:r>
      <w:r w:rsidRPr="00282312">
        <w:rPr>
          <w:rFonts w:ascii="Times New Roman"/>
        </w:rPr>
        <w:fldChar w:fldCharType="end"/>
      </w:r>
      <w:bookmarkEnd w:id="6"/>
      <w:r w:rsidRPr="00282312">
        <w:rPr>
          <w:rFonts w:ascii="Times New Roman" w:hint="eastAsia"/>
        </w:rPr>
        <w:t>发布</w:t>
      </w:r>
      <w:r w:rsidRPr="00282312">
        <w:rPr>
          <w:rFonts w:ascii="Times New Roman"/>
          <w:noProof/>
          <w:w w:val="100"/>
        </w:rPr>
        <mc:AlternateContent>
          <mc:Choice Requires="wps">
            <w:drawing>
              <wp:anchor distT="0" distB="0" distL="114300" distR="114300" simplePos="0" relativeHeight="251663360" behindDoc="0" locked="1" layoutInCell="1" allowOverlap="1" wp14:anchorId="4207C6FA" wp14:editId="3F692ABB">
                <wp:simplePos x="0" y="0"/>
                <wp:positionH relativeFrom="margin">
                  <wp:align>center</wp:align>
                </wp:positionH>
                <wp:positionV relativeFrom="page">
                  <wp:posOffset>9251950</wp:posOffset>
                </wp:positionV>
                <wp:extent cx="6120130" cy="0"/>
                <wp:effectExtent l="7620" t="6350" r="635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YLQIAADM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">
                <w10:wrap anchorx="margin" anchory="page"/>
                <w10:anchorlock/>
              </v:line>
            </w:pict>
          </mc:Fallback>
        </mc:AlternateContent>
      </w:r>
    </w:p>
    <w:p w:rsidR="002B2BE2" w:rsidRPr="00282312" w:rsidRDefault="002B2BE2" w:rsidP="002B2BE2">
      <w:pPr>
        <w:pStyle w:val="ae"/>
        <w:framePr w:w="3997" w:h="471" w:hRule="exact" w:vSpace="181" w:wrap="around" w:vAnchor="page" w:hAnchor="page" w:x="7089" w:y="14097" w:anchorLock="1"/>
        <w:rPr>
          <w:rFonts w:eastAsia="宋体"/>
        </w:rPr>
      </w:pPr>
      <w:r w:rsidRPr="00282312">
        <w:rPr>
          <w:rFonts w:eastAsia="宋体"/>
          <w:sz w:val="24"/>
          <w:szCs w:val="24"/>
        </w:rPr>
        <w:fldChar w:fldCharType="begin">
          <w:ffData>
            <w:name w:val="SY"/>
            <w:enabled/>
            <w:calcOnExit w:val="0"/>
            <w:entryMacro w:val="ShowHelp9"/>
            <w:textInput>
              <w:default w:val="XXXX"/>
              <w:maxLength w:val="4"/>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XXXX</w:t>
      </w:r>
      <w:r w:rsidRPr="00282312">
        <w:rPr>
          <w:rFonts w:eastAsia="宋体"/>
          <w:sz w:val="24"/>
          <w:szCs w:val="24"/>
        </w:rPr>
        <w:fldChar w:fldCharType="end"/>
      </w:r>
      <w:r w:rsidRPr="00282312">
        <w:rPr>
          <w:rFonts w:eastAsia="宋体"/>
          <w:sz w:val="24"/>
          <w:szCs w:val="24"/>
        </w:rPr>
        <w:t xml:space="preserve"> - </w:t>
      </w:r>
      <w:r w:rsidRPr="00282312">
        <w:rPr>
          <w:rFonts w:eastAsia="宋体"/>
          <w:sz w:val="24"/>
          <w:szCs w:val="24"/>
        </w:rPr>
        <w:fldChar w:fldCharType="begin">
          <w:ffData>
            <w:name w:val="SM"/>
            <w:enabled/>
            <w:calcOnExit w:val="0"/>
            <w:entryMacro w:val="ShowHelp9"/>
            <w:textInput>
              <w:default w:val="XX"/>
              <w:maxLength w:val="2"/>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w:t>
      </w:r>
      <w:r w:rsidRPr="00282312">
        <w:rPr>
          <w:rFonts w:eastAsia="宋体"/>
          <w:sz w:val="24"/>
          <w:szCs w:val="24"/>
        </w:rPr>
        <w:fldChar w:fldCharType="end"/>
      </w:r>
      <w:r w:rsidRPr="00282312">
        <w:rPr>
          <w:rFonts w:eastAsia="宋体"/>
          <w:sz w:val="24"/>
          <w:szCs w:val="24"/>
        </w:rPr>
        <w:t xml:space="preserve"> - </w:t>
      </w:r>
      <w:r w:rsidRPr="00282312">
        <w:rPr>
          <w:rFonts w:eastAsia="宋体"/>
          <w:sz w:val="24"/>
          <w:szCs w:val="24"/>
        </w:rPr>
        <w:fldChar w:fldCharType="begin">
          <w:ffData>
            <w:name w:val="SD"/>
            <w:enabled/>
            <w:calcOnExit w:val="0"/>
            <w:entryMacro w:val="ShowHelp9"/>
            <w:textInput>
              <w:default w:val="XX"/>
              <w:maxLength w:val="2"/>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w:t>
      </w:r>
      <w:r w:rsidRPr="00282312">
        <w:rPr>
          <w:rFonts w:eastAsia="宋体"/>
          <w:sz w:val="24"/>
          <w:szCs w:val="24"/>
        </w:rPr>
        <w:fldChar w:fldCharType="end"/>
      </w:r>
      <w:r w:rsidRPr="00282312">
        <w:rPr>
          <w:rFonts w:eastAsia="宋体" w:hint="eastAsia"/>
        </w:rPr>
        <w:t>实施</w:t>
      </w:r>
    </w:p>
    <w:p w:rsidR="002B2BE2" w:rsidRPr="00282312" w:rsidRDefault="002B2BE2" w:rsidP="002B2BE2">
      <w:pPr>
        <w:pStyle w:val="ae"/>
        <w:framePr w:w="4665" w:h="506" w:hRule="exact" w:hSpace="125" w:wrap="around" w:vAnchor="page" w:hAnchor="page" w:x="1354" w:y="13971"/>
        <w:jc w:val="left"/>
        <w:rPr>
          <w:rFonts w:eastAsia="宋体"/>
        </w:rPr>
      </w:pPr>
      <w:r w:rsidRPr="00282312">
        <w:rPr>
          <w:rFonts w:eastAsia="宋体"/>
          <w:sz w:val="24"/>
          <w:szCs w:val="24"/>
        </w:rPr>
        <w:fldChar w:fldCharType="begin">
          <w:ffData>
            <w:name w:val="SY"/>
            <w:enabled/>
            <w:calcOnExit w:val="0"/>
            <w:entryMacro w:val="ShowHelp9"/>
            <w:textInput>
              <w:default w:val="XXXX"/>
              <w:maxLength w:val="4"/>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XXXX</w:t>
      </w:r>
      <w:r w:rsidRPr="00282312">
        <w:rPr>
          <w:rFonts w:eastAsia="宋体"/>
          <w:sz w:val="24"/>
          <w:szCs w:val="24"/>
        </w:rPr>
        <w:fldChar w:fldCharType="end"/>
      </w:r>
      <w:r w:rsidRPr="00282312">
        <w:rPr>
          <w:rFonts w:eastAsia="宋体"/>
          <w:sz w:val="24"/>
          <w:szCs w:val="24"/>
        </w:rPr>
        <w:t xml:space="preserve"> - </w:t>
      </w:r>
      <w:r w:rsidRPr="00282312">
        <w:rPr>
          <w:rFonts w:eastAsia="宋体"/>
          <w:sz w:val="24"/>
          <w:szCs w:val="24"/>
        </w:rPr>
        <w:fldChar w:fldCharType="begin">
          <w:ffData>
            <w:name w:val="SM"/>
            <w:enabled/>
            <w:calcOnExit w:val="0"/>
            <w:entryMacro w:val="ShowHelp9"/>
            <w:textInput>
              <w:default w:val="XX"/>
              <w:maxLength w:val="2"/>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w:t>
      </w:r>
      <w:r w:rsidRPr="00282312">
        <w:rPr>
          <w:rFonts w:eastAsia="宋体"/>
          <w:sz w:val="24"/>
          <w:szCs w:val="24"/>
        </w:rPr>
        <w:fldChar w:fldCharType="end"/>
      </w:r>
      <w:r w:rsidRPr="00282312">
        <w:rPr>
          <w:rFonts w:eastAsia="宋体"/>
          <w:sz w:val="24"/>
          <w:szCs w:val="24"/>
        </w:rPr>
        <w:t xml:space="preserve"> - </w:t>
      </w:r>
      <w:r w:rsidRPr="00282312">
        <w:rPr>
          <w:rFonts w:eastAsia="宋体"/>
          <w:sz w:val="24"/>
          <w:szCs w:val="24"/>
        </w:rPr>
        <w:fldChar w:fldCharType="begin">
          <w:ffData>
            <w:name w:val="SD"/>
            <w:enabled/>
            <w:calcOnExit w:val="0"/>
            <w:entryMacro w:val="ShowHelp9"/>
            <w:textInput>
              <w:default w:val="XX"/>
              <w:maxLength w:val="2"/>
            </w:textInput>
          </w:ffData>
        </w:fldChar>
      </w:r>
      <w:r w:rsidRPr="00282312">
        <w:rPr>
          <w:rFonts w:eastAsia="宋体"/>
          <w:sz w:val="24"/>
          <w:szCs w:val="24"/>
        </w:rPr>
        <w:instrText xml:space="preserve"> FORMTEXT </w:instrText>
      </w:r>
      <w:r w:rsidRPr="00282312">
        <w:rPr>
          <w:rFonts w:eastAsia="宋体"/>
          <w:sz w:val="24"/>
          <w:szCs w:val="24"/>
        </w:rPr>
      </w:r>
      <w:r w:rsidRPr="00282312">
        <w:rPr>
          <w:rFonts w:eastAsia="宋体"/>
          <w:sz w:val="24"/>
          <w:szCs w:val="24"/>
        </w:rPr>
        <w:fldChar w:fldCharType="separate"/>
      </w:r>
      <w:r w:rsidRPr="00282312">
        <w:rPr>
          <w:rFonts w:eastAsia="宋体"/>
          <w:sz w:val="24"/>
          <w:szCs w:val="24"/>
        </w:rPr>
        <w:t>XX</w:t>
      </w:r>
      <w:r w:rsidRPr="00282312">
        <w:rPr>
          <w:rFonts w:eastAsia="宋体"/>
          <w:sz w:val="24"/>
          <w:szCs w:val="24"/>
        </w:rPr>
        <w:fldChar w:fldCharType="end"/>
      </w:r>
      <w:r w:rsidRPr="00282312">
        <w:rPr>
          <w:rFonts w:eastAsia="宋体" w:hint="eastAsia"/>
        </w:rPr>
        <w:t>发布</w:t>
      </w:r>
    </w:p>
    <w:p w:rsidR="002B2BE2" w:rsidRPr="00282312" w:rsidRDefault="002B2BE2" w:rsidP="002B2BE2">
      <w:pPr>
        <w:pStyle w:val="a5"/>
        <w:rPr>
          <w:rFonts w:ascii="Times New Roman" w:eastAsia="宋体" w:hAnsi="Times New Roman"/>
        </w:rPr>
        <w:sectPr w:rsidR="002B2BE2" w:rsidRPr="00282312">
          <w:headerReference w:type="even" r:id="rId10"/>
          <w:footerReference w:type="even" r:id="rId11"/>
          <w:pgSz w:w="11906" w:h="16838"/>
          <w:pgMar w:top="567" w:right="1134" w:bottom="1134" w:left="1417" w:header="0" w:footer="0" w:gutter="0"/>
          <w:pgNumType w:start="1"/>
          <w:cols w:space="720"/>
          <w:docGrid w:type="lines" w:linePitch="312"/>
        </w:sectPr>
      </w:pPr>
      <w:r w:rsidRPr="00282312">
        <w:rPr>
          <w:rFonts w:ascii="Times New Roman" w:eastAsia="宋体" w:hAnsi="Times New Roman"/>
          <w:noProof/>
        </w:rPr>
        <mc:AlternateContent>
          <mc:Choice Requires="wps">
            <w:drawing>
              <wp:anchor distT="0" distB="0" distL="114300" distR="114300" simplePos="0" relativeHeight="251662336" behindDoc="0" locked="0" layoutInCell="1" allowOverlap="1" wp14:anchorId="40990D78" wp14:editId="4AA67DA6">
                <wp:simplePos x="0" y="0"/>
                <wp:positionH relativeFrom="column">
                  <wp:posOffset>-635</wp:posOffset>
                </wp:positionH>
                <wp:positionV relativeFrom="paragraph">
                  <wp:posOffset>2339975</wp:posOffset>
                </wp:positionV>
                <wp:extent cx="6120130" cy="0"/>
                <wp:effectExtent l="13335" t="13970" r="1016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KrMRKYtAgAAMwQAAA4AAAAAAAAAAAAAAAAALgIAAGRy&#10;cy9lMm9Eb2MueG1sUEsBAi0AFAAGAAgAAAAhAGPuTDfeAAAACQEAAA8AAAAAAAAAAAAAAAAAhwQA&#10;AGRycy9kb3ducmV2LnhtbFBLBQYAAAAABAAEAPMAAACSBQAAAAA=&#10;"/>
            </w:pict>
          </mc:Fallback>
        </mc:AlternateContent>
      </w:r>
    </w:p>
    <w:p w:rsidR="002B2BE2" w:rsidRPr="00282312" w:rsidRDefault="002B2BE2" w:rsidP="002B2BE2">
      <w:pPr>
        <w:pStyle w:val="af9"/>
        <w:rPr>
          <w:rFonts w:ascii="Times New Roman" w:eastAsia="宋体"/>
        </w:rPr>
      </w:pPr>
      <w:r w:rsidRPr="00282312">
        <w:rPr>
          <w:rFonts w:ascii="Times New Roman" w:eastAsia="宋体" w:hint="eastAsia"/>
        </w:rPr>
        <w:lastRenderedPageBreak/>
        <w:t>前</w:t>
      </w:r>
      <w:bookmarkStart w:id="7" w:name="BKQY"/>
      <w:r w:rsidRPr="00282312">
        <w:rPr>
          <w:rFonts w:ascii="Times New Roman" w:eastAsia="宋体"/>
        </w:rPr>
        <w:t>  </w:t>
      </w:r>
      <w:r w:rsidRPr="00282312">
        <w:rPr>
          <w:rFonts w:ascii="Times New Roman" w:eastAsia="宋体" w:hint="eastAsia"/>
        </w:rPr>
        <w:t>言</w:t>
      </w:r>
      <w:bookmarkEnd w:id="7"/>
    </w:p>
    <w:p w:rsidR="002B2BE2" w:rsidRPr="00850022" w:rsidRDefault="002B2BE2" w:rsidP="002B2BE2">
      <w:pPr>
        <w:pStyle w:val="a5"/>
        <w:rPr>
          <w:rFonts w:ascii="Times New Roman" w:eastAsia="宋体" w:hAnsi="Times New Roman"/>
          <w:szCs w:val="21"/>
        </w:rPr>
      </w:pPr>
      <w:r w:rsidRPr="00850022">
        <w:rPr>
          <w:rFonts w:ascii="Times New Roman" w:eastAsia="宋体" w:hAnsi="Times New Roman" w:hint="eastAsia"/>
          <w:szCs w:val="21"/>
        </w:rPr>
        <w:t>本标准按</w:t>
      </w:r>
      <w:r w:rsidRPr="00850022">
        <w:rPr>
          <w:rFonts w:ascii="Times New Roman" w:eastAsia="宋体" w:hAnsi="Times New Roman" w:hint="eastAsia"/>
          <w:szCs w:val="21"/>
        </w:rPr>
        <w:t>GB/T 1.1-2009</w:t>
      </w:r>
      <w:r w:rsidRPr="00850022">
        <w:rPr>
          <w:rFonts w:ascii="Times New Roman" w:eastAsia="宋体" w:hAnsi="Times New Roman" w:hint="eastAsia"/>
          <w:szCs w:val="21"/>
        </w:rPr>
        <w:t>给出的规则起草。</w:t>
      </w:r>
    </w:p>
    <w:p w:rsidR="002B2BE2" w:rsidRPr="00850022" w:rsidRDefault="002B2BE2" w:rsidP="002B2BE2">
      <w:pPr>
        <w:pStyle w:val="a5"/>
        <w:rPr>
          <w:rFonts w:ascii="Times New Roman" w:eastAsia="宋体" w:hAnsi="Times New Roman"/>
          <w:szCs w:val="21"/>
        </w:rPr>
      </w:pPr>
      <w:r w:rsidRPr="00850022">
        <w:rPr>
          <w:rFonts w:ascii="Times New Roman" w:eastAsia="宋体" w:hAnsi="Times New Roman"/>
          <w:szCs w:val="21"/>
        </w:rPr>
        <w:t>本标准</w:t>
      </w:r>
      <w:r w:rsidRPr="00850022">
        <w:rPr>
          <w:rFonts w:ascii="Times New Roman" w:eastAsia="宋体" w:hAnsi="Times New Roman" w:hint="eastAsia"/>
          <w:szCs w:val="21"/>
        </w:rPr>
        <w:t>代替</w:t>
      </w:r>
      <w:r w:rsidRPr="00850022">
        <w:rPr>
          <w:rFonts w:ascii="Times New Roman" w:eastAsia="宋体" w:hAnsi="Times New Roman" w:hint="eastAsia"/>
          <w:szCs w:val="21"/>
        </w:rPr>
        <w:t>GB/T 20228-2006</w:t>
      </w:r>
      <w:r w:rsidRPr="00850022">
        <w:rPr>
          <w:rFonts w:ascii="Times New Roman" w:eastAsia="宋体" w:hAnsi="Times New Roman" w:hint="eastAsia"/>
          <w:szCs w:val="21"/>
        </w:rPr>
        <w:t>《砷化镓单晶》</w:t>
      </w:r>
      <w:r w:rsidRPr="00850022">
        <w:rPr>
          <w:rFonts w:ascii="Times New Roman" w:eastAsia="宋体" w:hAnsi="Times New Roman"/>
          <w:szCs w:val="21"/>
        </w:rPr>
        <w:t>。</w:t>
      </w:r>
      <w:r w:rsidRPr="00850022">
        <w:rPr>
          <w:rFonts w:ascii="Times New Roman" w:eastAsia="宋体" w:hAnsi="Times New Roman" w:hint="eastAsia"/>
          <w:szCs w:val="21"/>
        </w:rPr>
        <w:t>本标准与</w:t>
      </w:r>
      <w:r w:rsidRPr="00850022">
        <w:rPr>
          <w:rFonts w:ascii="Times New Roman" w:eastAsia="宋体" w:hAnsi="Times New Roman" w:hint="eastAsia"/>
          <w:szCs w:val="21"/>
        </w:rPr>
        <w:t>GB/T 20228-2006</w:t>
      </w:r>
      <w:r w:rsidRPr="00850022">
        <w:rPr>
          <w:rFonts w:ascii="Times New Roman" w:eastAsia="宋体" w:hAnsi="Times New Roman" w:hint="eastAsia"/>
          <w:szCs w:val="21"/>
        </w:rPr>
        <w:t>相比，主要变动如下：</w:t>
      </w:r>
    </w:p>
    <w:p w:rsidR="00054168" w:rsidRPr="00850022" w:rsidRDefault="00054168" w:rsidP="00054168">
      <w:pPr>
        <w:ind w:firstLineChars="200" w:firstLine="420"/>
      </w:pPr>
      <w:r w:rsidRPr="00850022">
        <w:rPr>
          <w:rFonts w:hint="eastAsia"/>
        </w:rPr>
        <w:t>——修改规范性引用文件内容，删除</w:t>
      </w:r>
      <w:r w:rsidR="00145998" w:rsidRPr="00850022">
        <w:rPr>
          <w:rFonts w:hint="eastAsia"/>
        </w:rPr>
        <w:t xml:space="preserve">GJB 1927 </w:t>
      </w:r>
      <w:r w:rsidRPr="00850022">
        <w:rPr>
          <w:rFonts w:hint="eastAsia"/>
        </w:rPr>
        <w:t>砷化镓单晶材料测试方法；</w:t>
      </w:r>
    </w:p>
    <w:p w:rsidR="00054168" w:rsidRPr="00850022" w:rsidRDefault="00054168" w:rsidP="00054168">
      <w:pPr>
        <w:ind w:firstLineChars="200" w:firstLine="420"/>
      </w:pPr>
      <w:r w:rsidRPr="00850022">
        <w:rPr>
          <w:rFonts w:hint="eastAsia"/>
        </w:rPr>
        <w:t>——范围中“技术要求”修改为“要求”；</w:t>
      </w:r>
    </w:p>
    <w:p w:rsidR="00054168" w:rsidRPr="00850022" w:rsidRDefault="00054168" w:rsidP="00054168">
      <w:pPr>
        <w:ind w:firstLineChars="200" w:firstLine="420"/>
      </w:pPr>
      <w:r w:rsidRPr="00850022">
        <w:rPr>
          <w:rFonts w:hint="eastAsia"/>
        </w:rPr>
        <w:t>——删除</w:t>
      </w:r>
      <w:r w:rsidRPr="00850022">
        <w:rPr>
          <w:rFonts w:hint="eastAsia"/>
        </w:rPr>
        <w:t>3.1</w:t>
      </w:r>
      <w:r w:rsidRPr="00850022">
        <w:rPr>
          <w:rFonts w:hint="eastAsia"/>
        </w:rPr>
        <w:t>和</w:t>
      </w:r>
      <w:r w:rsidRPr="00850022">
        <w:rPr>
          <w:rFonts w:hint="eastAsia"/>
        </w:rPr>
        <w:t>3.2</w:t>
      </w:r>
      <w:r w:rsidRPr="00850022">
        <w:rPr>
          <w:rFonts w:hint="eastAsia"/>
        </w:rPr>
        <w:t>；</w:t>
      </w:r>
    </w:p>
    <w:p w:rsidR="00054168" w:rsidRPr="00850022" w:rsidRDefault="00054168" w:rsidP="00054168">
      <w:pPr>
        <w:ind w:firstLineChars="200" w:firstLine="420"/>
      </w:pPr>
      <w:r w:rsidRPr="00850022">
        <w:rPr>
          <w:rFonts w:hint="eastAsia"/>
        </w:rPr>
        <w:t>——删除表</w:t>
      </w:r>
      <w:r w:rsidRPr="00850022">
        <w:rPr>
          <w:rFonts w:hint="eastAsia"/>
        </w:rPr>
        <w:t>1</w:t>
      </w:r>
      <w:r w:rsidRPr="00850022">
        <w:rPr>
          <w:rFonts w:hint="eastAsia"/>
        </w:rPr>
        <w:t>中的</w:t>
      </w:r>
      <w:r w:rsidR="00145998" w:rsidRPr="00850022">
        <w:rPr>
          <w:rFonts w:hint="eastAsia"/>
        </w:rPr>
        <w:t>“</w:t>
      </w:r>
      <w:r w:rsidRPr="00850022">
        <w:rPr>
          <w:rFonts w:hint="eastAsia"/>
        </w:rPr>
        <w:t>LEC</w:t>
      </w:r>
      <w:r w:rsidR="00145998" w:rsidRPr="00850022">
        <w:rPr>
          <w:rFonts w:hint="eastAsia"/>
        </w:rPr>
        <w:t>”</w:t>
      </w:r>
      <w:r w:rsidRPr="00850022">
        <w:rPr>
          <w:rFonts w:hint="eastAsia"/>
        </w:rPr>
        <w:t>三个字母，增加</w:t>
      </w:r>
      <w:r w:rsidR="00145998" w:rsidRPr="00850022">
        <w:rPr>
          <w:rFonts w:hint="eastAsia"/>
        </w:rPr>
        <w:t>“</w:t>
      </w:r>
      <w:r w:rsidRPr="00850022">
        <w:rPr>
          <w:rFonts w:hint="eastAsia"/>
        </w:rPr>
        <w:t>电阻率</w:t>
      </w:r>
      <w:r w:rsidR="00145998" w:rsidRPr="00850022">
        <w:rPr>
          <w:rFonts w:hint="eastAsia"/>
        </w:rPr>
        <w:t>”</w:t>
      </w:r>
      <w:r w:rsidRPr="00850022">
        <w:rPr>
          <w:rFonts w:hint="eastAsia"/>
        </w:rPr>
        <w:t>三字；</w:t>
      </w:r>
    </w:p>
    <w:p w:rsidR="00054168" w:rsidRPr="00850022" w:rsidRDefault="00054168" w:rsidP="00054168">
      <w:pPr>
        <w:ind w:firstLineChars="200" w:firstLine="420"/>
      </w:pPr>
      <w:r w:rsidRPr="00850022">
        <w:rPr>
          <w:rFonts w:hint="eastAsia"/>
        </w:rPr>
        <w:t>——电阻类型分为</w:t>
      </w:r>
      <w:r w:rsidR="00145998" w:rsidRPr="00850022">
        <w:rPr>
          <w:rFonts w:hint="eastAsia"/>
        </w:rPr>
        <w:t>“</w:t>
      </w:r>
      <w:r w:rsidRPr="00850022">
        <w:rPr>
          <w:rFonts w:hint="eastAsia"/>
        </w:rPr>
        <w:t>SI</w:t>
      </w:r>
      <w:r w:rsidRPr="00850022">
        <w:rPr>
          <w:rFonts w:hint="eastAsia"/>
        </w:rPr>
        <w:t>型、</w:t>
      </w:r>
      <w:r w:rsidRPr="00850022">
        <w:rPr>
          <w:rFonts w:hint="eastAsia"/>
        </w:rPr>
        <w:t>n</w:t>
      </w:r>
      <w:r w:rsidRPr="00850022">
        <w:rPr>
          <w:rFonts w:hint="eastAsia"/>
        </w:rPr>
        <w:t>型和</w:t>
      </w:r>
      <w:r w:rsidRPr="00850022">
        <w:rPr>
          <w:rFonts w:hint="eastAsia"/>
        </w:rPr>
        <w:t>p</w:t>
      </w:r>
      <w:r w:rsidRPr="00850022">
        <w:rPr>
          <w:rFonts w:hint="eastAsia"/>
        </w:rPr>
        <w:t>型</w:t>
      </w:r>
      <w:r w:rsidR="00145998" w:rsidRPr="00850022">
        <w:rPr>
          <w:rFonts w:hint="eastAsia"/>
        </w:rPr>
        <w:t>”</w:t>
      </w:r>
      <w:r w:rsidRPr="00850022">
        <w:rPr>
          <w:rFonts w:hint="eastAsia"/>
        </w:rPr>
        <w:t>修改为电阻类型分为</w:t>
      </w:r>
      <w:r w:rsidR="00145998" w:rsidRPr="00850022">
        <w:rPr>
          <w:rFonts w:hint="eastAsia"/>
        </w:rPr>
        <w:t>“</w:t>
      </w:r>
      <w:r w:rsidRPr="00850022">
        <w:rPr>
          <w:rFonts w:hint="eastAsia"/>
        </w:rPr>
        <w:t>SI</w:t>
      </w:r>
      <w:r w:rsidRPr="00850022">
        <w:rPr>
          <w:rFonts w:hint="eastAsia"/>
        </w:rPr>
        <w:t>型和</w:t>
      </w:r>
      <w:r w:rsidRPr="00850022">
        <w:rPr>
          <w:rFonts w:hint="eastAsia"/>
        </w:rPr>
        <w:t>SC</w:t>
      </w:r>
      <w:r w:rsidRPr="00850022">
        <w:rPr>
          <w:rFonts w:hint="eastAsia"/>
        </w:rPr>
        <w:t>型（</w:t>
      </w:r>
      <w:r w:rsidRPr="00850022">
        <w:rPr>
          <w:rFonts w:hint="eastAsia"/>
        </w:rPr>
        <w:t>n</w:t>
      </w:r>
      <w:r w:rsidRPr="00850022">
        <w:rPr>
          <w:rFonts w:hint="eastAsia"/>
        </w:rPr>
        <w:t>型和</w:t>
      </w:r>
      <w:r w:rsidRPr="00850022">
        <w:rPr>
          <w:rFonts w:hint="eastAsia"/>
        </w:rPr>
        <w:t>p</w:t>
      </w:r>
      <w:r w:rsidRPr="00850022">
        <w:rPr>
          <w:rFonts w:hint="eastAsia"/>
        </w:rPr>
        <w:t>型）</w:t>
      </w:r>
      <w:r w:rsidR="00145998" w:rsidRPr="00850022">
        <w:rPr>
          <w:rFonts w:hint="eastAsia"/>
        </w:rPr>
        <w:t>”</w:t>
      </w:r>
      <w:r w:rsidRPr="00850022">
        <w:rPr>
          <w:rFonts w:hint="eastAsia"/>
        </w:rPr>
        <w:t>；</w:t>
      </w:r>
    </w:p>
    <w:p w:rsidR="00054168" w:rsidRPr="00850022" w:rsidRDefault="00054168" w:rsidP="00054168">
      <w:pPr>
        <w:ind w:firstLineChars="200" w:firstLine="420"/>
      </w:pPr>
      <w:r w:rsidRPr="00850022">
        <w:rPr>
          <w:rFonts w:hint="eastAsia"/>
        </w:rPr>
        <w:t>——删除产品分类中的水平法；</w:t>
      </w:r>
    </w:p>
    <w:p w:rsidR="00054168" w:rsidRPr="00850022" w:rsidRDefault="00054168" w:rsidP="00054168">
      <w:pPr>
        <w:ind w:firstLineChars="200" w:firstLine="420"/>
      </w:pPr>
      <w:r w:rsidRPr="00850022">
        <w:rPr>
          <w:rFonts w:hint="eastAsia"/>
        </w:rPr>
        <w:t>——标准中的“迁移率和电子迁移率”修改为“霍尔迁移率”；</w:t>
      </w:r>
    </w:p>
    <w:p w:rsidR="00054168" w:rsidRPr="00850022" w:rsidRDefault="00054168" w:rsidP="00054168">
      <w:pPr>
        <w:ind w:firstLineChars="200" w:firstLine="420"/>
      </w:pPr>
      <w:r w:rsidRPr="00850022">
        <w:rPr>
          <w:rFonts w:hint="eastAsia"/>
        </w:rPr>
        <w:t>——位错等级重新划分；</w:t>
      </w:r>
    </w:p>
    <w:p w:rsidR="00054168" w:rsidRPr="00850022" w:rsidRDefault="00054168" w:rsidP="00054168">
      <w:pPr>
        <w:ind w:firstLineChars="200" w:firstLine="420"/>
      </w:pPr>
      <w:r w:rsidRPr="00850022">
        <w:rPr>
          <w:rFonts w:hint="eastAsia"/>
        </w:rPr>
        <w:t>——“截面电阻均匀性”修改为“截面电阻均匀性偏差”；</w:t>
      </w:r>
    </w:p>
    <w:p w:rsidR="00054168" w:rsidRPr="00850022" w:rsidRDefault="00054168" w:rsidP="00054168">
      <w:pPr>
        <w:ind w:firstLineChars="200" w:firstLine="420"/>
      </w:pPr>
      <w:r w:rsidRPr="00850022">
        <w:rPr>
          <w:rFonts w:hint="eastAsia"/>
        </w:rPr>
        <w:t>——增加砷化镓单晶尺寸的规定；</w:t>
      </w:r>
    </w:p>
    <w:p w:rsidR="00054168" w:rsidRPr="00850022" w:rsidRDefault="00054168" w:rsidP="00054168">
      <w:pPr>
        <w:ind w:firstLineChars="200" w:firstLine="420"/>
      </w:pPr>
      <w:r w:rsidRPr="00850022">
        <w:rPr>
          <w:rFonts w:hint="eastAsia"/>
        </w:rPr>
        <w:t>——修改表</w:t>
      </w:r>
      <w:r w:rsidRPr="00850022">
        <w:rPr>
          <w:rFonts w:hint="eastAsia"/>
        </w:rPr>
        <w:t>1</w:t>
      </w:r>
      <w:r w:rsidRPr="00850022">
        <w:rPr>
          <w:rFonts w:hint="eastAsia"/>
        </w:rPr>
        <w:t>中</w:t>
      </w:r>
      <w:r w:rsidRPr="00850022">
        <w:rPr>
          <w:rFonts w:hint="eastAsia"/>
        </w:rPr>
        <w:t>SI</w:t>
      </w:r>
      <w:r w:rsidRPr="00850022">
        <w:rPr>
          <w:rFonts w:hint="eastAsia"/>
        </w:rPr>
        <w:t>（半绝缘）的掺杂剂、电子迁移率、电阻率范围，增加截面电阻均匀性；</w:t>
      </w:r>
    </w:p>
    <w:p w:rsidR="00054168" w:rsidRPr="00850022" w:rsidRDefault="00054168" w:rsidP="00054168">
      <w:pPr>
        <w:ind w:firstLineChars="200" w:firstLine="420"/>
      </w:pPr>
      <w:r w:rsidRPr="00850022">
        <w:rPr>
          <w:rFonts w:hint="eastAsia"/>
        </w:rPr>
        <w:t>——重新规定表</w:t>
      </w:r>
      <w:r w:rsidRPr="00850022">
        <w:rPr>
          <w:rFonts w:hint="eastAsia"/>
        </w:rPr>
        <w:t>2</w:t>
      </w:r>
      <w:r w:rsidRPr="00850022">
        <w:rPr>
          <w:rFonts w:hint="eastAsia"/>
        </w:rPr>
        <w:t>中位错密度级别；</w:t>
      </w:r>
    </w:p>
    <w:p w:rsidR="00054168" w:rsidRPr="00850022" w:rsidRDefault="00054168" w:rsidP="00054168">
      <w:pPr>
        <w:ind w:firstLineChars="200" w:firstLine="420"/>
      </w:pPr>
      <w:r w:rsidRPr="00850022">
        <w:rPr>
          <w:rFonts w:hint="eastAsia"/>
        </w:rPr>
        <w:t>——</w:t>
      </w:r>
      <w:r w:rsidRPr="00850022">
        <w:rPr>
          <w:rFonts w:hint="eastAsia"/>
        </w:rPr>
        <w:t>7.5.1</w:t>
      </w:r>
      <w:r w:rsidRPr="00850022">
        <w:rPr>
          <w:rFonts w:hint="eastAsia"/>
        </w:rPr>
        <w:t>中的产品“尺寸”修改为产品“电学参数”；</w:t>
      </w:r>
    </w:p>
    <w:p w:rsidR="00054168" w:rsidRPr="00850022" w:rsidRDefault="00054168" w:rsidP="00054168">
      <w:pPr>
        <w:ind w:firstLineChars="200" w:firstLine="420"/>
      </w:pPr>
      <w:r w:rsidRPr="00850022">
        <w:rPr>
          <w:rFonts w:hint="eastAsia"/>
        </w:rPr>
        <w:t>——删除</w:t>
      </w:r>
      <w:r w:rsidRPr="00850022">
        <w:rPr>
          <w:rFonts w:hint="eastAsia"/>
        </w:rPr>
        <w:t>8.1.2</w:t>
      </w:r>
      <w:r w:rsidRPr="00850022">
        <w:rPr>
          <w:rFonts w:hint="eastAsia"/>
        </w:rPr>
        <w:t>中需方名称、地址、电话、传真；</w:t>
      </w:r>
    </w:p>
    <w:p w:rsidR="00054168" w:rsidRPr="00850022" w:rsidRDefault="00054168" w:rsidP="00054168">
      <w:pPr>
        <w:ind w:firstLineChars="200" w:firstLine="420"/>
      </w:pPr>
      <w:r w:rsidRPr="00850022">
        <w:rPr>
          <w:rFonts w:hint="eastAsia"/>
        </w:rPr>
        <w:t>——增加“订货单和合同内容”。</w:t>
      </w:r>
    </w:p>
    <w:p w:rsidR="002B2BE2" w:rsidRPr="00850022" w:rsidRDefault="002B2BE2" w:rsidP="002B2BE2">
      <w:pPr>
        <w:pStyle w:val="a5"/>
        <w:rPr>
          <w:rFonts w:ascii="Times New Roman" w:eastAsia="宋体" w:hAnsi="Times New Roman"/>
          <w:szCs w:val="24"/>
        </w:rPr>
      </w:pPr>
      <w:r w:rsidRPr="00850022">
        <w:rPr>
          <w:rFonts w:ascii="Times New Roman" w:eastAsia="宋体" w:hAnsi="Times New Roman" w:hint="eastAsia"/>
          <w:szCs w:val="24"/>
        </w:rPr>
        <w:t>本标准由全国有色金属标准化技术委员会（</w:t>
      </w:r>
      <w:r w:rsidRPr="00850022">
        <w:rPr>
          <w:rFonts w:ascii="Times New Roman" w:eastAsia="宋体" w:hAnsi="Times New Roman" w:hint="eastAsia"/>
          <w:szCs w:val="24"/>
        </w:rPr>
        <w:t>SAC/TC243</w:t>
      </w:r>
      <w:r w:rsidRPr="00850022">
        <w:rPr>
          <w:rFonts w:ascii="Times New Roman" w:eastAsia="宋体" w:hAnsi="Times New Roman" w:hint="eastAsia"/>
          <w:szCs w:val="24"/>
        </w:rPr>
        <w:t>）归口。</w:t>
      </w:r>
    </w:p>
    <w:p w:rsidR="002B2BE2" w:rsidRPr="00850022" w:rsidRDefault="002B2BE2" w:rsidP="002B2BE2">
      <w:pPr>
        <w:pStyle w:val="a5"/>
        <w:rPr>
          <w:rFonts w:ascii="Times New Roman" w:eastAsia="宋体" w:hAnsi="Times New Roman"/>
        </w:rPr>
      </w:pPr>
      <w:r w:rsidRPr="00850022">
        <w:rPr>
          <w:rFonts w:ascii="Times New Roman" w:eastAsia="宋体" w:hAnsi="Times New Roman"/>
        </w:rPr>
        <w:t>本标准起草单位：</w:t>
      </w:r>
      <w:r w:rsidRPr="00850022">
        <w:rPr>
          <w:rFonts w:ascii="Times New Roman" w:eastAsia="宋体" w:hAnsi="Times New Roman" w:hint="eastAsia"/>
        </w:rPr>
        <w:t xml:space="preserve"> </w:t>
      </w:r>
    </w:p>
    <w:p w:rsidR="002B2BE2" w:rsidRPr="00850022" w:rsidRDefault="002B2BE2" w:rsidP="002B2BE2">
      <w:pPr>
        <w:pStyle w:val="p0"/>
        <w:ind w:firstLine="420"/>
        <w:jc w:val="left"/>
      </w:pPr>
      <w:r w:rsidRPr="00850022">
        <w:t>本标准主要起草人：</w:t>
      </w:r>
    </w:p>
    <w:p w:rsidR="002B2BE2" w:rsidRPr="00850022" w:rsidRDefault="002B2BE2" w:rsidP="002B2BE2">
      <w:pPr>
        <w:pStyle w:val="p0"/>
        <w:ind w:firstLine="420"/>
        <w:jc w:val="left"/>
      </w:pPr>
      <w:r w:rsidRPr="00850022">
        <w:rPr>
          <w:rFonts w:hint="eastAsia"/>
        </w:rPr>
        <w:t>本标准所代替标准的历次版本发布情况为：</w:t>
      </w:r>
    </w:p>
    <w:p w:rsidR="002B2BE2" w:rsidRPr="00850022" w:rsidRDefault="002B2BE2" w:rsidP="002B2BE2">
      <w:pPr>
        <w:pStyle w:val="p0"/>
        <w:ind w:firstLine="420"/>
        <w:jc w:val="left"/>
      </w:pPr>
      <w:r w:rsidRPr="00850022">
        <w:rPr>
          <w:rFonts w:hint="eastAsia"/>
        </w:rPr>
        <w:t>——</w:t>
      </w:r>
      <w:r w:rsidRPr="00850022">
        <w:rPr>
          <w:rFonts w:hint="eastAsia"/>
        </w:rPr>
        <w:t>GB/T 20228-2006</w:t>
      </w:r>
      <w:r w:rsidRPr="00850022">
        <w:rPr>
          <w:rFonts w:hint="eastAsia"/>
          <w:szCs w:val="24"/>
        </w:rPr>
        <w:t>。</w:t>
      </w:r>
    </w:p>
    <w:p w:rsidR="002B2BE2" w:rsidRPr="00282312" w:rsidRDefault="002B2BE2" w:rsidP="002B2BE2">
      <w:pPr>
        <w:pStyle w:val="a5"/>
        <w:rPr>
          <w:rFonts w:ascii="Times New Roman" w:eastAsia="宋体" w:hAnsi="Times New Roman"/>
        </w:rPr>
      </w:pPr>
    </w:p>
    <w:p w:rsidR="002B2BE2" w:rsidRPr="00282312" w:rsidRDefault="002B2BE2" w:rsidP="002B2BE2">
      <w:pPr>
        <w:pStyle w:val="a5"/>
        <w:rPr>
          <w:rFonts w:ascii="Times New Roman" w:eastAsia="宋体" w:hAnsi="Times New Roman"/>
        </w:rPr>
        <w:sectPr w:rsidR="002B2BE2" w:rsidRPr="00282312">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rsidR="002B2BE2" w:rsidRPr="00850022" w:rsidRDefault="002B2BE2" w:rsidP="002B2BE2">
      <w:pPr>
        <w:pStyle w:val="ad"/>
        <w:rPr>
          <w:rFonts w:ascii="Times New Roman" w:eastAsia="宋体"/>
        </w:rPr>
      </w:pPr>
      <w:r w:rsidRPr="00850022">
        <w:rPr>
          <w:rFonts w:ascii="Times New Roman" w:eastAsia="宋体" w:hint="eastAsia"/>
        </w:rPr>
        <w:lastRenderedPageBreak/>
        <w:t>砷化镓单晶</w:t>
      </w:r>
    </w:p>
    <w:p w:rsidR="002B2BE2" w:rsidRPr="00850022" w:rsidRDefault="002B2BE2" w:rsidP="002B2BE2">
      <w:pPr>
        <w:pStyle w:val="af4"/>
        <w:numPr>
          <w:ilvl w:val="0"/>
          <w:numId w:val="2"/>
        </w:numPr>
        <w:rPr>
          <w:rFonts w:ascii="Times New Roman" w:eastAsia="宋体"/>
        </w:rPr>
      </w:pPr>
      <w:r w:rsidRPr="00850022">
        <w:rPr>
          <w:rFonts w:ascii="Times New Roman" w:eastAsia="宋体" w:hint="eastAsia"/>
        </w:rPr>
        <w:t>范围</w:t>
      </w:r>
    </w:p>
    <w:p w:rsidR="002B2BE2" w:rsidRPr="00850022" w:rsidRDefault="002B2BE2" w:rsidP="00282312">
      <w:pPr>
        <w:spacing w:line="400" w:lineRule="exact"/>
        <w:ind w:firstLineChars="200" w:firstLine="420"/>
        <w:jc w:val="left"/>
        <w:rPr>
          <w:szCs w:val="21"/>
        </w:rPr>
      </w:pPr>
      <w:r w:rsidRPr="00850022">
        <w:rPr>
          <w:szCs w:val="21"/>
        </w:rPr>
        <w:t>本标准规定了</w:t>
      </w:r>
      <w:r w:rsidRPr="00850022">
        <w:rPr>
          <w:rFonts w:hint="eastAsia"/>
          <w:szCs w:val="21"/>
        </w:rPr>
        <w:t>砷化镓单晶的产品分类</w:t>
      </w:r>
      <w:r w:rsidR="00CA3C1E">
        <w:rPr>
          <w:rFonts w:hint="eastAsia"/>
          <w:szCs w:val="21"/>
        </w:rPr>
        <w:t>及牌号</w:t>
      </w:r>
      <w:r w:rsidRPr="00850022">
        <w:rPr>
          <w:rFonts w:hint="eastAsia"/>
          <w:szCs w:val="21"/>
        </w:rPr>
        <w:t>、要求</w:t>
      </w:r>
      <w:r w:rsidR="00AB5D06">
        <w:rPr>
          <w:rFonts w:hint="eastAsia"/>
          <w:szCs w:val="21"/>
        </w:rPr>
        <w:t>、</w:t>
      </w:r>
      <w:r w:rsidRPr="00850022">
        <w:rPr>
          <w:rFonts w:hint="eastAsia"/>
          <w:szCs w:val="21"/>
        </w:rPr>
        <w:t>试验方法、检验规则和标志、包装</w:t>
      </w:r>
      <w:r w:rsidR="00AB5D06">
        <w:rPr>
          <w:rFonts w:hint="eastAsia"/>
          <w:szCs w:val="21"/>
        </w:rPr>
        <w:t>、</w:t>
      </w:r>
      <w:r w:rsidR="00AB5D06" w:rsidRPr="00850022">
        <w:rPr>
          <w:rFonts w:hint="eastAsia"/>
        </w:rPr>
        <w:t>运输、贮存</w:t>
      </w:r>
      <w:r w:rsidR="00AB5D06">
        <w:rPr>
          <w:rFonts w:hint="eastAsia"/>
        </w:rPr>
        <w:t>、</w:t>
      </w:r>
      <w:r w:rsidR="00AB5D06" w:rsidRPr="00850022">
        <w:rPr>
          <w:rFonts w:hint="eastAsia"/>
        </w:rPr>
        <w:t>订货单（或合同）内容</w:t>
      </w:r>
      <w:r w:rsidRPr="00850022">
        <w:rPr>
          <w:rFonts w:hint="eastAsia"/>
          <w:szCs w:val="21"/>
        </w:rPr>
        <w:t>。</w:t>
      </w:r>
    </w:p>
    <w:p w:rsidR="002B2BE2" w:rsidRPr="00850022" w:rsidRDefault="002B2BE2" w:rsidP="00282312">
      <w:pPr>
        <w:pStyle w:val="20"/>
        <w:spacing w:line="400" w:lineRule="exact"/>
        <w:ind w:firstLineChars="200" w:firstLine="420"/>
        <w:rPr>
          <w:sz w:val="21"/>
          <w:szCs w:val="21"/>
        </w:rPr>
      </w:pPr>
      <w:r w:rsidRPr="00850022">
        <w:rPr>
          <w:sz w:val="21"/>
          <w:szCs w:val="21"/>
        </w:rPr>
        <w:t>本标准适用于</w:t>
      </w:r>
      <w:r w:rsidRPr="00850022">
        <w:rPr>
          <w:rFonts w:hint="eastAsia"/>
          <w:sz w:val="21"/>
          <w:szCs w:val="21"/>
        </w:rPr>
        <w:t>各种方法生长的砷化镓单晶，产品主要用于光电器件、微波器件、集成电路、传感元件和窗口材料等的制作。</w:t>
      </w:r>
    </w:p>
    <w:p w:rsidR="002B2BE2" w:rsidRPr="00850022" w:rsidRDefault="002B2BE2" w:rsidP="002B2BE2">
      <w:pPr>
        <w:pStyle w:val="af4"/>
        <w:numPr>
          <w:ilvl w:val="0"/>
          <w:numId w:val="2"/>
        </w:numPr>
        <w:rPr>
          <w:rFonts w:ascii="Times New Roman" w:eastAsia="宋体"/>
        </w:rPr>
      </w:pPr>
      <w:r w:rsidRPr="00850022">
        <w:rPr>
          <w:rFonts w:ascii="Times New Roman" w:eastAsia="宋体" w:hint="eastAsia"/>
        </w:rPr>
        <w:t>规范性引用文件</w:t>
      </w:r>
    </w:p>
    <w:p w:rsidR="002B2BE2" w:rsidRPr="00850022" w:rsidRDefault="002B2BE2" w:rsidP="00282312">
      <w:pPr>
        <w:pStyle w:val="a5"/>
        <w:spacing w:line="400" w:lineRule="exact"/>
        <w:rPr>
          <w:rFonts w:ascii="Times New Roman" w:eastAsia="宋体" w:hAnsi="Times New Roman"/>
        </w:rPr>
      </w:pPr>
      <w:r w:rsidRPr="00850022">
        <w:rPr>
          <w:rFonts w:ascii="Times New Roman" w:eastAsia="宋体" w:hAnsi="Times New Roman"/>
        </w:rPr>
        <w:t>下列文件对于本文件的应用是必不可少的。凡是注日期的引用文件，仅注日期的版本适用于本文件。凡是不注日期的引用文件，其最新版本（包括所有的修改单）适用于本文件。</w:t>
      </w:r>
    </w:p>
    <w:p w:rsidR="002B2BE2" w:rsidRPr="00850022" w:rsidRDefault="002B2BE2" w:rsidP="00282312">
      <w:pPr>
        <w:pStyle w:val="a5"/>
        <w:spacing w:line="400" w:lineRule="exact"/>
        <w:rPr>
          <w:rFonts w:ascii="Times New Roman" w:eastAsia="宋体" w:hAnsi="Times New Roman"/>
        </w:rPr>
      </w:pPr>
      <w:r w:rsidRPr="00850022">
        <w:rPr>
          <w:rFonts w:ascii="Times New Roman" w:eastAsia="宋体" w:hAnsi="Times New Roman"/>
        </w:rPr>
        <w:t>GB/T 1</w:t>
      </w:r>
      <w:r w:rsidRPr="00850022">
        <w:rPr>
          <w:rFonts w:ascii="Times New Roman" w:eastAsia="宋体" w:hAnsi="Times New Roman" w:hint="eastAsia"/>
        </w:rPr>
        <w:t xml:space="preserve">555  </w:t>
      </w:r>
      <w:r w:rsidRPr="00850022">
        <w:rPr>
          <w:rFonts w:ascii="Times New Roman" w:eastAsia="宋体" w:hAnsi="Times New Roman" w:hint="eastAsia"/>
        </w:rPr>
        <w:t>半导体单晶晶向测定方法</w:t>
      </w:r>
    </w:p>
    <w:p w:rsidR="002B2BE2" w:rsidRPr="00850022" w:rsidRDefault="002B2BE2" w:rsidP="00282312">
      <w:pPr>
        <w:pStyle w:val="a5"/>
        <w:spacing w:line="400" w:lineRule="exact"/>
        <w:rPr>
          <w:rFonts w:ascii="Times New Roman" w:eastAsia="宋体" w:hAnsi="Times New Roman"/>
        </w:rPr>
      </w:pPr>
      <w:r w:rsidRPr="00850022">
        <w:rPr>
          <w:rFonts w:ascii="Times New Roman" w:eastAsia="宋体" w:hAnsi="Times New Roman" w:hint="eastAsia"/>
        </w:rPr>
        <w:t xml:space="preserve">GB/T 4326  </w:t>
      </w:r>
      <w:r w:rsidRPr="00850022">
        <w:rPr>
          <w:rFonts w:ascii="Times New Roman" w:eastAsia="宋体" w:hAnsi="Times New Roman" w:hint="eastAsia"/>
        </w:rPr>
        <w:t>非本征半导体单晶霍尔迁移率和霍尔系数测量方法</w:t>
      </w:r>
      <w:r w:rsidRPr="00850022">
        <w:rPr>
          <w:rFonts w:ascii="Times New Roman" w:eastAsia="宋体" w:hAnsi="Times New Roman" w:hint="eastAsia"/>
        </w:rPr>
        <w:t xml:space="preserve"> </w:t>
      </w:r>
    </w:p>
    <w:p w:rsidR="002B2BE2" w:rsidRPr="00850022" w:rsidRDefault="002B2BE2" w:rsidP="00282312">
      <w:pPr>
        <w:pStyle w:val="a5"/>
        <w:spacing w:line="400" w:lineRule="exact"/>
        <w:rPr>
          <w:rFonts w:ascii="Times New Roman" w:eastAsia="宋体" w:hAnsi="Times New Roman"/>
        </w:rPr>
      </w:pPr>
      <w:r w:rsidRPr="00850022">
        <w:rPr>
          <w:rFonts w:ascii="Times New Roman" w:eastAsia="宋体" w:hAnsi="Times New Roman" w:hint="eastAsia"/>
        </w:rPr>
        <w:t xml:space="preserve">GB/T 8760  </w:t>
      </w:r>
      <w:r w:rsidRPr="00850022">
        <w:rPr>
          <w:rFonts w:ascii="Times New Roman" w:eastAsia="宋体" w:hAnsi="Times New Roman" w:hint="eastAsia"/>
        </w:rPr>
        <w:t>砷化镓单晶位错密度测量方法</w:t>
      </w:r>
    </w:p>
    <w:p w:rsidR="002B2BE2" w:rsidRPr="00850022" w:rsidRDefault="002B2BE2" w:rsidP="00282312">
      <w:pPr>
        <w:pStyle w:val="a5"/>
        <w:spacing w:line="400" w:lineRule="exact"/>
        <w:rPr>
          <w:rFonts w:ascii="Times New Roman" w:eastAsia="宋体" w:hAnsi="Times New Roman"/>
        </w:rPr>
      </w:pPr>
      <w:r w:rsidRPr="00850022">
        <w:rPr>
          <w:rFonts w:ascii="Times New Roman" w:eastAsia="宋体" w:hAnsi="Times New Roman" w:hint="eastAsia"/>
        </w:rPr>
        <w:t xml:space="preserve">GB/T 14264  </w:t>
      </w:r>
      <w:r w:rsidRPr="00850022">
        <w:rPr>
          <w:rFonts w:ascii="Times New Roman" w:eastAsia="宋体" w:hAnsi="Times New Roman" w:hint="eastAsia"/>
        </w:rPr>
        <w:t>半导体材料术语</w:t>
      </w:r>
    </w:p>
    <w:p w:rsidR="002B2BE2" w:rsidRDefault="002B2BE2" w:rsidP="00282312">
      <w:pPr>
        <w:pStyle w:val="a5"/>
        <w:spacing w:line="400" w:lineRule="exact"/>
        <w:rPr>
          <w:rFonts w:ascii="Times New Roman" w:eastAsia="宋体" w:hAnsi="Times New Roman"/>
        </w:rPr>
      </w:pPr>
      <w:bookmarkStart w:id="8" w:name="OLE_LINK2"/>
      <w:r w:rsidRPr="00850022">
        <w:rPr>
          <w:rFonts w:ascii="Times New Roman" w:eastAsia="宋体" w:hAnsi="Times New Roman" w:hint="eastAsia"/>
        </w:rPr>
        <w:t>GB/T 14844</w:t>
      </w:r>
      <w:bookmarkEnd w:id="8"/>
      <w:r w:rsidRPr="00850022">
        <w:rPr>
          <w:rFonts w:ascii="Times New Roman" w:eastAsia="宋体" w:hAnsi="Times New Roman" w:hint="eastAsia"/>
        </w:rPr>
        <w:t xml:space="preserve">  </w:t>
      </w:r>
      <w:r w:rsidRPr="00850022">
        <w:rPr>
          <w:rFonts w:ascii="Times New Roman" w:eastAsia="宋体" w:hAnsi="Times New Roman" w:hint="eastAsia"/>
        </w:rPr>
        <w:t>半导体材料牌号表示方法</w:t>
      </w:r>
    </w:p>
    <w:p w:rsidR="002B2BE2" w:rsidRPr="00850022" w:rsidRDefault="005612CF" w:rsidP="002B2BE2">
      <w:pPr>
        <w:pStyle w:val="af4"/>
        <w:numPr>
          <w:ilvl w:val="0"/>
          <w:numId w:val="2"/>
        </w:numPr>
        <w:rPr>
          <w:rFonts w:ascii="Times New Roman" w:eastAsia="宋体"/>
        </w:rPr>
      </w:pPr>
      <w:r>
        <w:rPr>
          <w:rFonts w:ascii="Times New Roman" w:eastAsia="宋体" w:hint="eastAsia"/>
        </w:rPr>
        <w:t>产品分类及牌号</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分类</w:t>
      </w:r>
    </w:p>
    <w:p w:rsidR="002B2BE2" w:rsidRPr="00850022" w:rsidRDefault="00282312" w:rsidP="00282312">
      <w:pPr>
        <w:pStyle w:val="a5"/>
        <w:spacing w:line="400" w:lineRule="exact"/>
        <w:ind w:firstLineChars="0" w:firstLine="0"/>
        <w:jc w:val="left"/>
        <w:rPr>
          <w:rFonts w:ascii="Times New Roman" w:eastAsia="宋体" w:hAnsi="Times New Roman"/>
        </w:rPr>
      </w:pPr>
      <w:r w:rsidRPr="00850022">
        <w:rPr>
          <w:rFonts w:ascii="Times New Roman" w:eastAsia="宋体" w:hAnsi="Times New Roman" w:hint="eastAsia"/>
        </w:rPr>
        <w:t xml:space="preserve">3.1.1 </w:t>
      </w:r>
      <w:r w:rsidR="002B2BE2" w:rsidRPr="00850022">
        <w:rPr>
          <w:rFonts w:ascii="Times New Roman" w:eastAsia="宋体" w:hAnsi="Times New Roman" w:hint="eastAsia"/>
        </w:rPr>
        <w:t>产品按导电类型分为</w:t>
      </w:r>
      <w:r w:rsidR="002B2BE2" w:rsidRPr="00850022">
        <w:rPr>
          <w:rFonts w:ascii="Times New Roman" w:eastAsia="宋体" w:hAnsi="Times New Roman" w:hint="eastAsia"/>
        </w:rPr>
        <w:t>SI</w:t>
      </w:r>
      <w:r w:rsidR="002B2BE2" w:rsidRPr="00850022">
        <w:rPr>
          <w:rFonts w:ascii="Times New Roman" w:eastAsia="宋体" w:hAnsi="Times New Roman" w:hint="eastAsia"/>
        </w:rPr>
        <w:t>型和</w:t>
      </w:r>
      <w:r w:rsidR="002B2BE2" w:rsidRPr="00850022">
        <w:rPr>
          <w:rFonts w:ascii="Times New Roman" w:eastAsia="宋体" w:hAnsi="Times New Roman" w:hint="eastAsia"/>
        </w:rPr>
        <w:t>SC</w:t>
      </w:r>
      <w:r w:rsidR="002B2BE2" w:rsidRPr="00850022">
        <w:rPr>
          <w:rFonts w:ascii="Times New Roman" w:eastAsia="宋体" w:hAnsi="Times New Roman" w:hint="eastAsia"/>
        </w:rPr>
        <w:t>型（</w:t>
      </w:r>
      <w:r w:rsidR="002B2BE2" w:rsidRPr="00850022">
        <w:rPr>
          <w:rFonts w:ascii="Times New Roman" w:eastAsia="宋体" w:hAnsi="Times New Roman" w:hint="eastAsia"/>
        </w:rPr>
        <w:t>n</w:t>
      </w:r>
      <w:r w:rsidR="002B2BE2" w:rsidRPr="00850022">
        <w:rPr>
          <w:rFonts w:ascii="Times New Roman" w:eastAsia="宋体" w:hAnsi="Times New Roman" w:hint="eastAsia"/>
        </w:rPr>
        <w:t>型和</w:t>
      </w:r>
      <w:r w:rsidR="002B2BE2" w:rsidRPr="00850022">
        <w:rPr>
          <w:rFonts w:ascii="Times New Roman" w:eastAsia="宋体" w:hAnsi="Times New Roman" w:hint="eastAsia"/>
        </w:rPr>
        <w:t>p</w:t>
      </w:r>
      <w:r w:rsidR="002B2BE2" w:rsidRPr="00850022">
        <w:rPr>
          <w:rFonts w:ascii="Times New Roman" w:eastAsia="宋体" w:hAnsi="Times New Roman" w:hint="eastAsia"/>
        </w:rPr>
        <w:t>型）。</w:t>
      </w:r>
    </w:p>
    <w:p w:rsidR="005612CF" w:rsidRPr="00850022" w:rsidRDefault="00282312" w:rsidP="005612CF">
      <w:pPr>
        <w:pStyle w:val="a5"/>
        <w:spacing w:line="400" w:lineRule="exact"/>
        <w:ind w:firstLineChars="0" w:firstLine="0"/>
        <w:rPr>
          <w:rFonts w:ascii="Times New Roman" w:eastAsia="宋体" w:hAnsi="Times New Roman"/>
        </w:rPr>
      </w:pPr>
      <w:r w:rsidRPr="00850022">
        <w:rPr>
          <w:rFonts w:ascii="Times New Roman" w:eastAsia="宋体" w:hAnsi="Times New Roman" w:hint="eastAsia"/>
        </w:rPr>
        <w:t xml:space="preserve">3.1.2 </w:t>
      </w:r>
      <w:r w:rsidR="002B2BE2" w:rsidRPr="00850022">
        <w:rPr>
          <w:rFonts w:ascii="Times New Roman" w:eastAsia="宋体" w:hAnsi="Times New Roman" w:hint="eastAsia"/>
        </w:rPr>
        <w:t>产品按生长方法分为液封直拉法（</w:t>
      </w:r>
      <w:r w:rsidR="002B2BE2" w:rsidRPr="00850022">
        <w:rPr>
          <w:rFonts w:ascii="Times New Roman" w:eastAsia="宋体" w:hAnsi="Times New Roman" w:hint="eastAsia"/>
        </w:rPr>
        <w:t>LEC</w:t>
      </w:r>
      <w:r w:rsidR="003C7544">
        <w:rPr>
          <w:rFonts w:ascii="Times New Roman" w:eastAsia="宋体" w:hAnsi="Times New Roman" w:hint="eastAsia"/>
        </w:rPr>
        <w:t>）（</w:t>
      </w:r>
      <w:proofErr w:type="spellStart"/>
      <w:r w:rsidR="005612CF" w:rsidRPr="00850022">
        <w:rPr>
          <w:rFonts w:ascii="Times New Roman" w:eastAsia="宋体" w:hAnsi="Times New Roman" w:hint="eastAsia"/>
        </w:rPr>
        <w:t>LECGaAs</w:t>
      </w:r>
      <w:proofErr w:type="spellEnd"/>
      <w:r w:rsidR="005612CF" w:rsidRPr="00850022">
        <w:rPr>
          <w:rFonts w:ascii="Times New Roman" w:eastAsia="宋体" w:hAnsi="Times New Roman" w:hint="eastAsia"/>
        </w:rPr>
        <w:t xml:space="preserve">-none </w:t>
      </w:r>
      <w:r w:rsidR="005612CF">
        <w:rPr>
          <w:rFonts w:ascii="Times New Roman" w:eastAsia="宋体" w:hAnsi="Times New Roman" w:hint="eastAsia"/>
        </w:rPr>
        <w:t>表示液封直拉法非掺砷化镓单晶</w:t>
      </w:r>
      <w:r w:rsidR="003C7544">
        <w:rPr>
          <w:rFonts w:ascii="Times New Roman" w:eastAsia="宋体" w:hAnsi="Times New Roman" w:hint="eastAsia"/>
        </w:rPr>
        <w:t>）</w:t>
      </w:r>
      <w:r w:rsidR="005612CF">
        <w:rPr>
          <w:rFonts w:ascii="Times New Roman" w:eastAsia="宋体" w:hAnsi="Times New Roman" w:hint="eastAsia"/>
        </w:rPr>
        <w:t>；</w:t>
      </w:r>
      <w:r w:rsidR="002B2BE2" w:rsidRPr="00850022">
        <w:rPr>
          <w:rFonts w:ascii="Times New Roman" w:eastAsia="宋体" w:hAnsi="Times New Roman" w:hint="eastAsia"/>
        </w:rPr>
        <w:t>垂直梯度凝固法（</w:t>
      </w:r>
      <w:r w:rsidR="002B2BE2" w:rsidRPr="00850022">
        <w:rPr>
          <w:rFonts w:ascii="Times New Roman" w:eastAsia="宋体" w:hAnsi="Times New Roman" w:hint="eastAsia"/>
        </w:rPr>
        <w:t>VGF</w:t>
      </w:r>
      <w:r w:rsidR="002B2BE2" w:rsidRPr="00850022">
        <w:rPr>
          <w:rFonts w:ascii="Times New Roman" w:eastAsia="宋体" w:hAnsi="Times New Roman" w:hint="eastAsia"/>
        </w:rPr>
        <w:t>）</w:t>
      </w:r>
      <w:r w:rsidR="003C7544">
        <w:rPr>
          <w:rFonts w:ascii="Times New Roman" w:eastAsia="宋体" w:hAnsi="Times New Roman" w:hint="eastAsia"/>
        </w:rPr>
        <w:t>（</w:t>
      </w:r>
      <w:proofErr w:type="spellStart"/>
      <w:r w:rsidR="005612CF" w:rsidRPr="00850022">
        <w:rPr>
          <w:rFonts w:ascii="Times New Roman" w:eastAsia="宋体" w:hAnsi="Times New Roman" w:hint="eastAsia"/>
        </w:rPr>
        <w:t>VGFGaAs</w:t>
      </w:r>
      <w:proofErr w:type="spellEnd"/>
      <w:r w:rsidR="005612CF" w:rsidRPr="00850022">
        <w:rPr>
          <w:rFonts w:ascii="Times New Roman" w:eastAsia="宋体" w:hAnsi="Times New Roman" w:hint="eastAsia"/>
        </w:rPr>
        <w:t xml:space="preserve">-Si </w:t>
      </w:r>
      <w:r w:rsidR="005612CF">
        <w:rPr>
          <w:rFonts w:ascii="Times New Roman" w:eastAsia="宋体" w:hAnsi="Times New Roman" w:hint="eastAsia"/>
        </w:rPr>
        <w:t>表示垂直梯度凝固法掺硅砷化镓单晶</w:t>
      </w:r>
      <w:r w:rsidR="003C7544">
        <w:rPr>
          <w:rFonts w:ascii="Times New Roman" w:eastAsia="宋体" w:hAnsi="Times New Roman" w:hint="eastAsia"/>
        </w:rPr>
        <w:t>）</w:t>
      </w:r>
      <w:r w:rsidR="00DD2310">
        <w:rPr>
          <w:rFonts w:ascii="Times New Roman" w:eastAsia="宋体" w:hAnsi="Times New Roman" w:hint="eastAsia"/>
        </w:rPr>
        <w:t>和</w:t>
      </w:r>
      <w:r w:rsidR="002B2BE2" w:rsidRPr="00850022">
        <w:rPr>
          <w:rFonts w:ascii="Times New Roman" w:eastAsia="宋体" w:hAnsi="Times New Roman" w:hint="eastAsia"/>
        </w:rPr>
        <w:t>垂直布里奇曼法（</w:t>
      </w:r>
      <w:r w:rsidR="002B2BE2" w:rsidRPr="00850022">
        <w:rPr>
          <w:rFonts w:ascii="Times New Roman" w:eastAsia="宋体" w:hAnsi="Times New Roman" w:hint="eastAsia"/>
        </w:rPr>
        <w:t>VB</w:t>
      </w:r>
      <w:r w:rsidR="006220DE" w:rsidRPr="00850022">
        <w:rPr>
          <w:rFonts w:ascii="Times New Roman" w:eastAsia="宋体" w:hAnsi="Times New Roman" w:hint="eastAsia"/>
        </w:rPr>
        <w:t>）</w:t>
      </w:r>
      <w:r w:rsidR="005612CF">
        <w:rPr>
          <w:rFonts w:ascii="Times New Roman" w:eastAsia="宋体" w:hAnsi="Times New Roman" w:hint="eastAsia"/>
        </w:rPr>
        <w:t>、</w:t>
      </w:r>
      <w:r w:rsidR="003C7544">
        <w:rPr>
          <w:rFonts w:ascii="Times New Roman" w:eastAsia="宋体" w:hAnsi="Times New Roman" w:hint="eastAsia"/>
        </w:rPr>
        <w:t>（</w:t>
      </w:r>
      <w:proofErr w:type="spellStart"/>
      <w:r w:rsidR="005612CF" w:rsidRPr="00850022">
        <w:rPr>
          <w:rFonts w:ascii="Times New Roman" w:eastAsia="宋体" w:hAnsi="Times New Roman" w:hint="eastAsia"/>
        </w:rPr>
        <w:t>VBGaAs</w:t>
      </w:r>
      <w:proofErr w:type="spellEnd"/>
      <w:r w:rsidR="005612CF" w:rsidRPr="00850022">
        <w:rPr>
          <w:rFonts w:ascii="Times New Roman" w:eastAsia="宋体" w:hAnsi="Times New Roman" w:hint="eastAsia"/>
        </w:rPr>
        <w:t xml:space="preserve">-Zn </w:t>
      </w:r>
      <w:r w:rsidR="005612CF" w:rsidRPr="00850022">
        <w:rPr>
          <w:rFonts w:ascii="Times New Roman" w:eastAsia="宋体" w:hAnsi="Times New Roman" w:hint="eastAsia"/>
        </w:rPr>
        <w:t>表示垂直</w:t>
      </w:r>
      <w:proofErr w:type="gramStart"/>
      <w:r w:rsidR="005612CF" w:rsidRPr="00850022">
        <w:rPr>
          <w:rFonts w:ascii="Times New Roman" w:eastAsia="宋体" w:hAnsi="Times New Roman" w:hint="eastAsia"/>
        </w:rPr>
        <w:t>布里奇曼法掺锌砷化镓</w:t>
      </w:r>
      <w:proofErr w:type="gramEnd"/>
      <w:r w:rsidR="005612CF" w:rsidRPr="00850022">
        <w:rPr>
          <w:rFonts w:ascii="Times New Roman" w:eastAsia="宋体" w:hAnsi="Times New Roman" w:hint="eastAsia"/>
        </w:rPr>
        <w:t>单晶</w:t>
      </w:r>
      <w:r w:rsidR="003C7544">
        <w:rPr>
          <w:rFonts w:ascii="Times New Roman" w:eastAsia="宋体" w:hAnsi="Times New Roman" w:hint="eastAsia"/>
        </w:rPr>
        <w:t>）</w:t>
      </w:r>
      <w:r w:rsidR="005612CF" w:rsidRPr="00850022">
        <w:rPr>
          <w:rFonts w:ascii="Times New Roman" w:eastAsia="宋体" w:hAnsi="Times New Roman" w:hint="eastAsia"/>
        </w:rPr>
        <w:t>。</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牌号</w:t>
      </w:r>
    </w:p>
    <w:p w:rsidR="002B2BE2" w:rsidRPr="00850022" w:rsidRDefault="002B2BE2" w:rsidP="005612CF">
      <w:pPr>
        <w:pStyle w:val="a7"/>
        <w:tabs>
          <w:tab w:val="clear" w:pos="760"/>
        </w:tabs>
        <w:ind w:leftChars="200" w:left="420" w:firstLine="0"/>
        <w:jc w:val="both"/>
        <w:outlineLvl w:val="9"/>
        <w:rPr>
          <w:rFonts w:ascii="Times New Roman" w:eastAsia="宋体"/>
        </w:rPr>
      </w:pPr>
      <w:r w:rsidRPr="00850022">
        <w:rPr>
          <w:rFonts w:ascii="Times New Roman" w:eastAsia="宋体" w:hint="eastAsia"/>
        </w:rPr>
        <w:t>单晶牌号参照</w:t>
      </w:r>
      <w:r w:rsidRPr="00850022">
        <w:rPr>
          <w:rFonts w:ascii="Times New Roman" w:eastAsia="宋体" w:hint="eastAsia"/>
        </w:rPr>
        <w:t>GB/T 14844</w:t>
      </w:r>
      <w:r w:rsidRPr="00850022">
        <w:rPr>
          <w:rFonts w:ascii="Times New Roman" w:eastAsia="宋体" w:hint="eastAsia"/>
        </w:rPr>
        <w:t>。</w:t>
      </w:r>
    </w:p>
    <w:p w:rsidR="002B2BE2" w:rsidRPr="00850022" w:rsidRDefault="002B2BE2" w:rsidP="002B2BE2">
      <w:pPr>
        <w:pStyle w:val="af4"/>
        <w:numPr>
          <w:ilvl w:val="0"/>
          <w:numId w:val="2"/>
        </w:numPr>
        <w:rPr>
          <w:rFonts w:ascii="Times New Roman" w:eastAsia="宋体"/>
        </w:rPr>
      </w:pPr>
      <w:r w:rsidRPr="00850022">
        <w:rPr>
          <w:rFonts w:ascii="Times New Roman" w:eastAsia="宋体" w:hint="eastAsia"/>
        </w:rPr>
        <w:t>要求</w:t>
      </w:r>
    </w:p>
    <w:p w:rsidR="002B2BE2" w:rsidRDefault="005B1F83" w:rsidP="00F27649">
      <w:pPr>
        <w:pStyle w:val="a7"/>
        <w:numPr>
          <w:ilvl w:val="1"/>
          <w:numId w:val="2"/>
        </w:numPr>
        <w:tabs>
          <w:tab w:val="left" w:pos="1560"/>
        </w:tabs>
        <w:rPr>
          <w:rFonts w:ascii="Times New Roman" w:eastAsia="宋体"/>
        </w:rPr>
      </w:pPr>
      <w:r>
        <w:rPr>
          <w:rFonts w:ascii="Times New Roman" w:eastAsia="宋体" w:hint="eastAsia"/>
        </w:rPr>
        <w:t>外形</w:t>
      </w:r>
      <w:r w:rsidR="008B2750" w:rsidRPr="00850022">
        <w:rPr>
          <w:rFonts w:ascii="Times New Roman" w:eastAsia="宋体" w:hint="eastAsia"/>
        </w:rPr>
        <w:t>尺寸</w:t>
      </w:r>
    </w:p>
    <w:p w:rsidR="005B1F83" w:rsidRPr="005B1F83" w:rsidRDefault="005B1F83" w:rsidP="005B1F83">
      <w:pPr>
        <w:pStyle w:val="a5"/>
      </w:pPr>
      <w:r w:rsidRPr="00850022">
        <w:rPr>
          <w:rFonts w:ascii="Times New Roman" w:eastAsia="宋体" w:hAnsi="Times New Roman" w:hint="eastAsia"/>
        </w:rPr>
        <w:t>砷化镓单晶</w:t>
      </w:r>
      <w:r>
        <w:rPr>
          <w:rFonts w:ascii="Times New Roman" w:eastAsia="宋体" w:hAnsi="Times New Roman" w:hint="eastAsia"/>
        </w:rPr>
        <w:t>的外形</w:t>
      </w:r>
      <w:r w:rsidRPr="00850022">
        <w:rPr>
          <w:rFonts w:ascii="Times New Roman" w:eastAsia="宋体" w:hAnsi="Times New Roman" w:hint="eastAsia"/>
        </w:rPr>
        <w:t>尺寸</w:t>
      </w:r>
      <w:r>
        <w:rPr>
          <w:rFonts w:ascii="Times New Roman" w:eastAsia="宋体" w:hAnsi="Times New Roman" w:hint="eastAsia"/>
        </w:rPr>
        <w:t>应符合表</w:t>
      </w:r>
      <w:r>
        <w:rPr>
          <w:rFonts w:ascii="Times New Roman" w:eastAsia="宋体" w:hAnsi="Times New Roman" w:hint="eastAsia"/>
        </w:rPr>
        <w:t>1</w:t>
      </w:r>
      <w:r>
        <w:rPr>
          <w:rFonts w:ascii="Times New Roman" w:eastAsia="宋体" w:hAnsi="Times New Roman" w:hint="eastAsia"/>
        </w:rPr>
        <w:t>的规定，表中未列出外形尺寸及允许偏差由供需双方协商解决。</w:t>
      </w:r>
    </w:p>
    <w:p w:rsidR="005B1F83" w:rsidRDefault="005B1F83" w:rsidP="00282312">
      <w:pPr>
        <w:pStyle w:val="a5"/>
        <w:jc w:val="center"/>
        <w:rPr>
          <w:rFonts w:ascii="Times New Roman" w:eastAsia="宋体" w:hAnsi="Times New Roman"/>
        </w:rPr>
      </w:pPr>
    </w:p>
    <w:p w:rsidR="008B2750" w:rsidRPr="00850022" w:rsidRDefault="00282312" w:rsidP="00282312">
      <w:pPr>
        <w:pStyle w:val="a5"/>
        <w:jc w:val="center"/>
        <w:rPr>
          <w:rFonts w:ascii="Times New Roman" w:eastAsia="宋体" w:hAnsi="Times New Roman"/>
        </w:rPr>
      </w:pPr>
      <w:r w:rsidRPr="00850022">
        <w:rPr>
          <w:rFonts w:ascii="Times New Roman" w:eastAsia="宋体" w:hAnsi="Times New Roman" w:hint="eastAsia"/>
        </w:rPr>
        <w:t>表</w:t>
      </w:r>
      <w:r w:rsidRPr="00850022">
        <w:rPr>
          <w:rFonts w:ascii="Times New Roman" w:eastAsia="宋体" w:hAnsi="Times New Roman" w:hint="eastAsia"/>
        </w:rPr>
        <w:t xml:space="preserve">1  </w:t>
      </w:r>
      <w:r w:rsidRPr="00850022">
        <w:rPr>
          <w:rFonts w:ascii="Times New Roman" w:eastAsia="宋体" w:hAnsi="Times New Roman" w:hint="eastAsia"/>
        </w:rPr>
        <w:t>砷化镓单晶尺寸</w:t>
      </w:r>
    </w:p>
    <w:p w:rsidR="006220DE" w:rsidRPr="00850022" w:rsidRDefault="006220DE" w:rsidP="006220DE">
      <w:pPr>
        <w:pStyle w:val="a5"/>
        <w:jc w:val="right"/>
        <w:rPr>
          <w:rFonts w:ascii="Times New Roman" w:eastAsia="宋体" w:hAnsi="Times New Roman"/>
        </w:rPr>
      </w:pPr>
      <w:r w:rsidRPr="00850022">
        <w:rPr>
          <w:rFonts w:ascii="Times New Roman" w:eastAsia="宋体" w:hAnsi="Times New Roman" w:hint="eastAsia"/>
        </w:rPr>
        <w:t>单位：</w:t>
      </w:r>
      <w:proofErr w:type="gramStart"/>
      <w:r w:rsidRPr="00850022">
        <w:rPr>
          <w:rFonts w:ascii="Times New Roman" w:eastAsia="宋体" w:hAnsi="Times New Roman" w:hint="eastAsia"/>
        </w:rPr>
        <w:t>mm</w:t>
      </w:r>
      <w:proofErr w:type="gramEnd"/>
    </w:p>
    <w:tbl>
      <w:tblPr>
        <w:tblStyle w:val="afe"/>
        <w:tblW w:w="0" w:type="auto"/>
        <w:tblLook w:val="04A0" w:firstRow="1" w:lastRow="0" w:firstColumn="1" w:lastColumn="0" w:noHBand="0" w:noVBand="1"/>
      </w:tblPr>
      <w:tblGrid>
        <w:gridCol w:w="1595"/>
        <w:gridCol w:w="1595"/>
        <w:gridCol w:w="1595"/>
        <w:gridCol w:w="1595"/>
        <w:gridCol w:w="1595"/>
        <w:gridCol w:w="1596"/>
      </w:tblGrid>
      <w:tr w:rsidR="00850022" w:rsidRPr="00850022" w:rsidTr="0047313B">
        <w:trPr>
          <w:trHeight w:val="454"/>
        </w:trPr>
        <w:tc>
          <w:tcPr>
            <w:tcW w:w="1595" w:type="dxa"/>
            <w:vAlign w:val="center"/>
          </w:tcPr>
          <w:p w:rsidR="0047313B" w:rsidRPr="00850022" w:rsidRDefault="0047313B" w:rsidP="0047313B">
            <w:pPr>
              <w:pStyle w:val="a5"/>
              <w:ind w:firstLineChars="0" w:firstLine="0"/>
              <w:jc w:val="center"/>
              <w:rPr>
                <w:rFonts w:ascii="Times New Roman" w:eastAsia="宋体" w:hAnsi="Times New Roman"/>
              </w:rPr>
            </w:pPr>
            <w:r w:rsidRPr="00850022">
              <w:rPr>
                <w:rFonts w:ascii="Times New Roman" w:eastAsia="宋体" w:hAnsi="Times New Roman" w:hint="eastAsia"/>
              </w:rPr>
              <w:t>单晶直径</w:t>
            </w:r>
          </w:p>
        </w:tc>
        <w:tc>
          <w:tcPr>
            <w:tcW w:w="1595" w:type="dxa"/>
            <w:vAlign w:val="center"/>
          </w:tcPr>
          <w:p w:rsidR="0047313B" w:rsidRPr="00850022" w:rsidRDefault="0047313B"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50.8</w:t>
            </w:r>
          </w:p>
        </w:tc>
        <w:tc>
          <w:tcPr>
            <w:tcW w:w="1595" w:type="dxa"/>
            <w:vAlign w:val="center"/>
          </w:tcPr>
          <w:p w:rsidR="0047313B" w:rsidRPr="00850022" w:rsidRDefault="0047313B"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76.2</w:t>
            </w:r>
          </w:p>
        </w:tc>
        <w:tc>
          <w:tcPr>
            <w:tcW w:w="1595" w:type="dxa"/>
            <w:vAlign w:val="center"/>
          </w:tcPr>
          <w:p w:rsidR="0047313B" w:rsidRPr="00850022" w:rsidRDefault="0047313B"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100</w:t>
            </w:r>
          </w:p>
        </w:tc>
        <w:tc>
          <w:tcPr>
            <w:tcW w:w="1595" w:type="dxa"/>
            <w:vAlign w:val="center"/>
          </w:tcPr>
          <w:p w:rsidR="0047313B" w:rsidRPr="00850022" w:rsidRDefault="0047313B"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150</w:t>
            </w:r>
          </w:p>
        </w:tc>
        <w:tc>
          <w:tcPr>
            <w:tcW w:w="1596" w:type="dxa"/>
            <w:vAlign w:val="center"/>
          </w:tcPr>
          <w:p w:rsidR="0047313B" w:rsidRPr="00850022" w:rsidRDefault="0047313B"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200</w:t>
            </w:r>
          </w:p>
        </w:tc>
      </w:tr>
      <w:tr w:rsidR="00850022" w:rsidRPr="00850022" w:rsidTr="0047313B">
        <w:trPr>
          <w:trHeight w:val="454"/>
        </w:trPr>
        <w:tc>
          <w:tcPr>
            <w:tcW w:w="1595" w:type="dxa"/>
            <w:vAlign w:val="center"/>
          </w:tcPr>
          <w:p w:rsidR="0047313B" w:rsidRPr="00850022" w:rsidRDefault="0047313B" w:rsidP="0047313B">
            <w:pPr>
              <w:pStyle w:val="a5"/>
              <w:ind w:firstLineChars="0" w:firstLine="0"/>
              <w:jc w:val="center"/>
              <w:rPr>
                <w:rFonts w:ascii="Times New Roman" w:eastAsia="宋体" w:hAnsi="Times New Roman"/>
              </w:rPr>
            </w:pPr>
            <w:r w:rsidRPr="00850022">
              <w:rPr>
                <w:rFonts w:ascii="Times New Roman" w:eastAsia="宋体" w:hAnsi="Times New Roman" w:hint="eastAsia"/>
              </w:rPr>
              <w:t>允许偏差</w:t>
            </w:r>
          </w:p>
        </w:tc>
        <w:tc>
          <w:tcPr>
            <w:tcW w:w="1595" w:type="dxa"/>
            <w:vAlign w:val="center"/>
          </w:tcPr>
          <w:p w:rsidR="0047313B" w:rsidRPr="00850022" w:rsidRDefault="006220DE"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47313B" w:rsidRPr="00850022">
              <w:rPr>
                <w:rFonts w:ascii="Times New Roman" w:eastAsia="宋体" w:hAnsi="Times New Roman" w:cs="Times New Roman"/>
              </w:rPr>
              <w:t>0.4</w:t>
            </w:r>
          </w:p>
        </w:tc>
        <w:tc>
          <w:tcPr>
            <w:tcW w:w="1595" w:type="dxa"/>
            <w:vAlign w:val="center"/>
          </w:tcPr>
          <w:p w:rsidR="0047313B" w:rsidRPr="00850022" w:rsidRDefault="006220DE"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47313B" w:rsidRPr="00850022">
              <w:rPr>
                <w:rFonts w:ascii="Times New Roman" w:eastAsia="宋体" w:hAnsi="Times New Roman" w:cs="Times New Roman"/>
              </w:rPr>
              <w:t>0.4</w:t>
            </w:r>
          </w:p>
        </w:tc>
        <w:tc>
          <w:tcPr>
            <w:tcW w:w="1595" w:type="dxa"/>
            <w:vAlign w:val="center"/>
          </w:tcPr>
          <w:p w:rsidR="0047313B" w:rsidRPr="00850022" w:rsidRDefault="006220DE"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47313B" w:rsidRPr="00850022">
              <w:rPr>
                <w:rFonts w:ascii="Times New Roman" w:eastAsia="宋体" w:hAnsi="Times New Roman" w:cs="Times New Roman"/>
              </w:rPr>
              <w:t>0.4</w:t>
            </w:r>
          </w:p>
        </w:tc>
        <w:tc>
          <w:tcPr>
            <w:tcW w:w="1595" w:type="dxa"/>
            <w:vAlign w:val="center"/>
          </w:tcPr>
          <w:p w:rsidR="0047313B" w:rsidRPr="00850022" w:rsidRDefault="006220DE"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47313B" w:rsidRPr="00850022">
              <w:rPr>
                <w:rFonts w:ascii="Times New Roman" w:eastAsia="宋体" w:hAnsi="Times New Roman" w:cs="Times New Roman"/>
              </w:rPr>
              <w:t>0.4</w:t>
            </w:r>
          </w:p>
        </w:tc>
        <w:tc>
          <w:tcPr>
            <w:tcW w:w="1596" w:type="dxa"/>
            <w:vAlign w:val="center"/>
          </w:tcPr>
          <w:p w:rsidR="0047313B" w:rsidRPr="00850022" w:rsidRDefault="006220DE" w:rsidP="0047313B">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47313B" w:rsidRPr="00850022">
              <w:rPr>
                <w:rFonts w:ascii="Times New Roman" w:eastAsia="宋体" w:hAnsi="Times New Roman" w:cs="Times New Roman"/>
              </w:rPr>
              <w:t>0.4</w:t>
            </w:r>
          </w:p>
        </w:tc>
      </w:tr>
      <w:tr w:rsidR="0047313B" w:rsidRPr="00850022" w:rsidTr="0047313B">
        <w:trPr>
          <w:trHeight w:val="454"/>
        </w:trPr>
        <w:tc>
          <w:tcPr>
            <w:tcW w:w="1595" w:type="dxa"/>
            <w:vAlign w:val="center"/>
          </w:tcPr>
          <w:p w:rsidR="0047313B" w:rsidRPr="00850022" w:rsidRDefault="0047313B" w:rsidP="0047313B">
            <w:pPr>
              <w:pStyle w:val="a5"/>
              <w:ind w:firstLineChars="0" w:firstLine="0"/>
              <w:jc w:val="center"/>
              <w:rPr>
                <w:rFonts w:ascii="Times New Roman" w:eastAsia="宋体" w:hAnsi="Times New Roman"/>
              </w:rPr>
            </w:pPr>
            <w:proofErr w:type="gramStart"/>
            <w:r w:rsidRPr="00850022">
              <w:rPr>
                <w:rFonts w:ascii="Times New Roman" w:eastAsia="宋体" w:hAnsi="Times New Roman" w:hint="eastAsia"/>
              </w:rPr>
              <w:t>晶棒长度</w:t>
            </w:r>
            <w:proofErr w:type="gramEnd"/>
          </w:p>
        </w:tc>
        <w:tc>
          <w:tcPr>
            <w:tcW w:w="1595" w:type="dxa"/>
            <w:vAlign w:val="center"/>
          </w:tcPr>
          <w:p w:rsidR="0047313B" w:rsidRPr="00850022" w:rsidRDefault="0047313B" w:rsidP="006220DE">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6220DE" w:rsidRPr="00850022">
              <w:rPr>
                <w:rFonts w:ascii="Times New Roman" w:eastAsia="宋体" w:hAnsi="Times New Roman" w:cs="Times New Roman" w:hint="eastAsia"/>
              </w:rPr>
              <w:t>170</w:t>
            </w:r>
          </w:p>
        </w:tc>
        <w:tc>
          <w:tcPr>
            <w:tcW w:w="1595" w:type="dxa"/>
            <w:vAlign w:val="center"/>
          </w:tcPr>
          <w:p w:rsidR="0047313B" w:rsidRPr="00850022" w:rsidRDefault="0047313B" w:rsidP="006220DE">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6220DE" w:rsidRPr="00850022">
              <w:rPr>
                <w:rFonts w:ascii="Times New Roman" w:eastAsia="宋体" w:hAnsi="Times New Roman" w:cs="Times New Roman" w:hint="eastAsia"/>
              </w:rPr>
              <w:t>170</w:t>
            </w:r>
          </w:p>
        </w:tc>
        <w:tc>
          <w:tcPr>
            <w:tcW w:w="1595" w:type="dxa"/>
            <w:vAlign w:val="center"/>
          </w:tcPr>
          <w:p w:rsidR="0047313B" w:rsidRPr="00850022" w:rsidRDefault="0047313B" w:rsidP="006220DE">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6220DE" w:rsidRPr="00850022">
              <w:rPr>
                <w:rFonts w:ascii="Times New Roman" w:eastAsia="宋体" w:hAnsi="Times New Roman" w:cs="Times New Roman" w:hint="eastAsia"/>
              </w:rPr>
              <w:t>170</w:t>
            </w:r>
          </w:p>
        </w:tc>
        <w:tc>
          <w:tcPr>
            <w:tcW w:w="1595" w:type="dxa"/>
            <w:vAlign w:val="center"/>
          </w:tcPr>
          <w:p w:rsidR="0047313B" w:rsidRPr="00850022" w:rsidRDefault="0047313B" w:rsidP="006220DE">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6220DE" w:rsidRPr="00850022">
              <w:rPr>
                <w:rFonts w:ascii="Times New Roman" w:eastAsia="宋体" w:hAnsi="Times New Roman" w:cs="Times New Roman" w:hint="eastAsia"/>
              </w:rPr>
              <w:t>90</w:t>
            </w:r>
          </w:p>
        </w:tc>
        <w:tc>
          <w:tcPr>
            <w:tcW w:w="1596" w:type="dxa"/>
            <w:vAlign w:val="center"/>
          </w:tcPr>
          <w:p w:rsidR="0047313B" w:rsidRPr="00850022" w:rsidRDefault="0047313B" w:rsidP="005612CF">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w:t>
            </w:r>
            <w:r w:rsidR="005612CF">
              <w:rPr>
                <w:rFonts w:ascii="Times New Roman" w:eastAsia="宋体" w:hAnsi="Times New Roman" w:cs="Times New Roman" w:hint="eastAsia"/>
              </w:rPr>
              <w:t>50</w:t>
            </w:r>
          </w:p>
        </w:tc>
      </w:tr>
    </w:tbl>
    <w:p w:rsidR="0047313B" w:rsidRPr="00850022" w:rsidRDefault="0047313B" w:rsidP="008B2750">
      <w:pPr>
        <w:pStyle w:val="a5"/>
        <w:ind w:firstLineChars="0" w:firstLine="0"/>
        <w:rPr>
          <w:rFonts w:ascii="Times New Roman" w:eastAsia="宋体" w:hAnsi="Times New Roman"/>
        </w:rPr>
      </w:pPr>
    </w:p>
    <w:p w:rsidR="008B2750" w:rsidRPr="00850022" w:rsidRDefault="008B2750" w:rsidP="00CA3C1E">
      <w:pPr>
        <w:pStyle w:val="a5"/>
        <w:ind w:firstLineChars="0" w:firstLine="0"/>
        <w:outlineLvl w:val="2"/>
        <w:rPr>
          <w:rFonts w:ascii="Times New Roman" w:eastAsia="宋体" w:hAnsi="Times New Roman"/>
        </w:rPr>
      </w:pPr>
      <w:r w:rsidRPr="00850022">
        <w:rPr>
          <w:rFonts w:ascii="Times New Roman" w:eastAsia="宋体" w:hAnsi="Times New Roman" w:cs="Times New Roman"/>
        </w:rPr>
        <w:t xml:space="preserve">4.2 </w:t>
      </w:r>
      <w:r w:rsidRPr="00850022">
        <w:rPr>
          <w:rFonts w:ascii="Times New Roman" w:eastAsia="宋体" w:hAnsi="Times New Roman" w:hint="eastAsia"/>
        </w:rPr>
        <w:t>电学性能</w:t>
      </w:r>
    </w:p>
    <w:p w:rsidR="002B2BE2" w:rsidRPr="00850022" w:rsidRDefault="00282312" w:rsidP="00282312">
      <w:pPr>
        <w:pStyle w:val="a7"/>
        <w:tabs>
          <w:tab w:val="clear" w:pos="760"/>
        </w:tabs>
        <w:ind w:left="0" w:firstLine="0"/>
        <w:rPr>
          <w:rFonts w:ascii="Times New Roman" w:eastAsia="宋体"/>
        </w:rPr>
      </w:pPr>
      <w:r w:rsidRPr="00850022">
        <w:rPr>
          <w:rFonts w:ascii="Times New Roman" w:eastAsia="宋体" w:hint="eastAsia"/>
        </w:rPr>
        <w:t>4.2.1</w:t>
      </w:r>
      <w:r w:rsidR="002B2BE2" w:rsidRPr="00850022">
        <w:rPr>
          <w:rFonts w:ascii="Times New Roman" w:eastAsia="宋体" w:hint="eastAsia"/>
        </w:rPr>
        <w:t>单晶生长方向为：〈</w:t>
      </w:r>
      <w:r w:rsidR="002B2BE2" w:rsidRPr="00850022">
        <w:rPr>
          <w:rFonts w:ascii="Times New Roman" w:eastAsia="宋体" w:hint="eastAsia"/>
        </w:rPr>
        <w:t>111</w:t>
      </w:r>
      <w:r w:rsidR="002B2BE2" w:rsidRPr="00850022">
        <w:rPr>
          <w:rFonts w:ascii="Times New Roman" w:eastAsia="宋体" w:hint="eastAsia"/>
        </w:rPr>
        <w:t>〉和〈</w:t>
      </w:r>
      <w:r w:rsidR="002B2BE2" w:rsidRPr="00850022">
        <w:rPr>
          <w:rFonts w:ascii="Times New Roman" w:eastAsia="宋体"/>
        </w:rPr>
        <w:t>1</w:t>
      </w:r>
      <w:r w:rsidR="002B2BE2" w:rsidRPr="00850022">
        <w:rPr>
          <w:rFonts w:ascii="Times New Roman" w:eastAsia="宋体" w:hint="eastAsia"/>
        </w:rPr>
        <w:t>00</w:t>
      </w:r>
      <w:r w:rsidR="002B2BE2" w:rsidRPr="00850022">
        <w:rPr>
          <w:rFonts w:ascii="Times New Roman" w:eastAsia="宋体" w:hint="eastAsia"/>
        </w:rPr>
        <w:t>〉</w:t>
      </w:r>
      <w:r w:rsidR="005612CF">
        <w:rPr>
          <w:rFonts w:ascii="Times New Roman" w:eastAsia="宋体" w:hint="eastAsia"/>
        </w:rPr>
        <w:t>，</w:t>
      </w:r>
      <w:r w:rsidR="002B2BE2" w:rsidRPr="00850022">
        <w:rPr>
          <w:rFonts w:ascii="Times New Roman" w:eastAsia="宋体" w:hint="eastAsia"/>
        </w:rPr>
        <w:t>所需特殊的方向由供需双方协商确定。</w:t>
      </w:r>
    </w:p>
    <w:p w:rsidR="002B2BE2" w:rsidRPr="00850022" w:rsidRDefault="00282312" w:rsidP="00282312">
      <w:pPr>
        <w:pStyle w:val="a7"/>
        <w:tabs>
          <w:tab w:val="clear" w:pos="760"/>
        </w:tabs>
        <w:spacing w:line="400" w:lineRule="exact"/>
        <w:ind w:left="0" w:firstLine="0"/>
        <w:rPr>
          <w:rFonts w:ascii="Times New Roman" w:eastAsia="宋体"/>
        </w:rPr>
      </w:pPr>
      <w:r w:rsidRPr="00850022">
        <w:rPr>
          <w:rFonts w:ascii="Times New Roman" w:eastAsia="宋体" w:hint="eastAsia"/>
        </w:rPr>
        <w:t>4.2.2</w:t>
      </w:r>
      <w:r w:rsidR="002B2BE2" w:rsidRPr="00850022">
        <w:rPr>
          <w:rFonts w:ascii="Times New Roman" w:eastAsia="宋体" w:hint="eastAsia"/>
        </w:rPr>
        <w:t>单晶掺杂剂、载流子浓度范围、霍尔迁移率</w:t>
      </w:r>
      <w:r w:rsidR="00DD2310">
        <w:rPr>
          <w:rFonts w:ascii="Times New Roman" w:eastAsia="宋体" w:hint="eastAsia"/>
        </w:rPr>
        <w:t>、电阻率、</w:t>
      </w:r>
      <w:r w:rsidR="00DD2310" w:rsidRPr="00850022">
        <w:rPr>
          <w:rFonts w:ascii="Times New Roman" w:eastAsia="宋体" w:hint="eastAsia"/>
        </w:rPr>
        <w:t>截面电阻均匀性偏差</w:t>
      </w:r>
      <w:r w:rsidR="002B2BE2" w:rsidRPr="00850022">
        <w:rPr>
          <w:rFonts w:ascii="Times New Roman" w:eastAsia="宋体" w:hint="eastAsia"/>
        </w:rPr>
        <w:t>见表</w:t>
      </w:r>
      <w:r w:rsidR="00850022">
        <w:rPr>
          <w:rFonts w:ascii="Times New Roman" w:eastAsia="宋体" w:hint="eastAsia"/>
        </w:rPr>
        <w:t>2</w:t>
      </w:r>
      <w:r w:rsidR="00D67515">
        <w:rPr>
          <w:rFonts w:ascii="Times New Roman" w:eastAsia="宋体" w:hint="eastAsia"/>
        </w:rPr>
        <w:t>，</w:t>
      </w:r>
      <w:r w:rsidR="002B2BE2" w:rsidRPr="00850022">
        <w:rPr>
          <w:rFonts w:ascii="Times New Roman" w:eastAsia="宋体" w:hint="eastAsia"/>
        </w:rPr>
        <w:t>SI</w:t>
      </w:r>
      <w:r w:rsidR="008B2750" w:rsidRPr="00850022">
        <w:rPr>
          <w:rFonts w:ascii="Times New Roman" w:eastAsia="宋体" w:hint="eastAsia"/>
        </w:rPr>
        <w:t>（半绝缘）砷化镓单晶退火前、后值及退火条件由供需双方协商确定，</w:t>
      </w:r>
      <w:r w:rsidR="00C6438C" w:rsidRPr="00850022">
        <w:rPr>
          <w:rFonts w:ascii="Times New Roman" w:eastAsia="宋体" w:hint="eastAsia"/>
        </w:rPr>
        <w:t>截面电阻均匀性偏差</w:t>
      </w:r>
      <w:r w:rsidR="008B2750" w:rsidRPr="00850022">
        <w:rPr>
          <w:rFonts w:ascii="Times New Roman" w:eastAsia="宋体" w:hint="eastAsia"/>
        </w:rPr>
        <w:t>根据电阻率测试结果计算</w:t>
      </w:r>
      <w:r w:rsidR="00C6438C" w:rsidRPr="00850022">
        <w:rPr>
          <w:rFonts w:ascii="Times New Roman" w:eastAsia="宋体" w:hint="eastAsia"/>
        </w:rPr>
        <w:t>。</w:t>
      </w:r>
    </w:p>
    <w:p w:rsidR="002B2BE2" w:rsidRPr="00850022" w:rsidRDefault="002B2BE2" w:rsidP="00282312">
      <w:pPr>
        <w:pStyle w:val="a5"/>
        <w:spacing w:line="400" w:lineRule="exact"/>
        <w:jc w:val="center"/>
        <w:rPr>
          <w:rFonts w:ascii="Times New Roman" w:eastAsia="宋体" w:hAnsi="Times New Roman"/>
        </w:rPr>
      </w:pPr>
      <w:r w:rsidRPr="00850022">
        <w:rPr>
          <w:rFonts w:ascii="Times New Roman" w:eastAsia="宋体" w:hAnsi="Times New Roman" w:hint="eastAsia"/>
        </w:rPr>
        <w:t>表</w:t>
      </w:r>
      <w:r w:rsidR="00282312" w:rsidRPr="00850022">
        <w:rPr>
          <w:rFonts w:ascii="Times New Roman" w:eastAsia="宋体" w:hAnsi="Times New Roman" w:hint="eastAsia"/>
        </w:rPr>
        <w:t>2</w:t>
      </w:r>
      <w:r w:rsidRPr="00850022">
        <w:rPr>
          <w:rFonts w:ascii="Times New Roman" w:eastAsia="宋体" w:hAnsi="Times New Roman" w:hint="eastAsia"/>
        </w:rPr>
        <w:t xml:space="preserve">  </w:t>
      </w:r>
      <w:r w:rsidRPr="00850022">
        <w:rPr>
          <w:rFonts w:ascii="Times New Roman" w:eastAsia="宋体" w:hAnsi="Times New Roman" w:hint="eastAsia"/>
        </w:rPr>
        <w:t>砷化镓单晶掺杂剂、载流子浓度范围、霍尔迁移率、电阻率</w:t>
      </w:r>
      <w:r w:rsidR="00D67515">
        <w:rPr>
          <w:rFonts w:ascii="Times New Roman" w:eastAsia="宋体" w:hAnsi="Times New Roman" w:hint="eastAsia"/>
        </w:rPr>
        <w:t>、</w:t>
      </w:r>
      <w:r w:rsidR="00D67515" w:rsidRPr="00850022">
        <w:rPr>
          <w:rFonts w:ascii="Times New Roman" w:eastAsia="宋体" w:hAnsi="Times New Roman" w:hint="eastAsia"/>
        </w:rPr>
        <w:t>截面电阻均匀性偏差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843"/>
        <w:gridCol w:w="1559"/>
        <w:gridCol w:w="1528"/>
        <w:gridCol w:w="1556"/>
      </w:tblGrid>
      <w:tr w:rsidR="00850022" w:rsidRPr="00850022" w:rsidTr="00282312">
        <w:tc>
          <w:tcPr>
            <w:tcW w:w="1384"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导电类型</w:t>
            </w:r>
          </w:p>
        </w:tc>
        <w:tc>
          <w:tcPr>
            <w:tcW w:w="1701"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掺杂剂</w:t>
            </w:r>
          </w:p>
        </w:tc>
        <w:tc>
          <w:tcPr>
            <w:tcW w:w="1843"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载流子浓度</w:t>
            </w:r>
            <w:r w:rsidRPr="00850022">
              <w:rPr>
                <w:rFonts w:ascii="Times New Roman" w:eastAsia="宋体" w:hAnsi="Times New Roman" w:hint="eastAsia"/>
              </w:rPr>
              <w:t>/cm</w:t>
            </w:r>
            <w:r w:rsidRPr="00850022">
              <w:rPr>
                <w:rFonts w:ascii="Times New Roman" w:eastAsia="宋体" w:hAnsi="Times New Roman" w:hint="eastAsia"/>
                <w:vertAlign w:val="superscript"/>
              </w:rPr>
              <w:t>3</w:t>
            </w:r>
          </w:p>
        </w:tc>
        <w:tc>
          <w:tcPr>
            <w:tcW w:w="1559"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霍尔迁移率</w:t>
            </w:r>
            <w:r w:rsidRPr="00850022">
              <w:rPr>
                <w:rFonts w:ascii="Times New Roman" w:eastAsia="宋体" w:hAnsi="Times New Roman" w:hint="eastAsia"/>
              </w:rPr>
              <w:t>/[cm</w:t>
            </w:r>
            <w:r w:rsidRPr="00850022">
              <w:rPr>
                <w:rFonts w:ascii="Times New Roman" w:eastAsia="宋体" w:hAnsi="Times New Roman" w:hint="eastAsia"/>
                <w:vertAlign w:val="superscript"/>
              </w:rPr>
              <w:t>2</w:t>
            </w:r>
            <w:r w:rsidRPr="00850022">
              <w:rPr>
                <w:rFonts w:ascii="Times New Roman" w:eastAsia="宋体" w:hAnsi="Times New Roman" w:hint="eastAsia"/>
              </w:rPr>
              <w:t>/(V</w:t>
            </w:r>
            <w:r w:rsidRPr="00850022">
              <w:rPr>
                <w:rFonts w:ascii="Times New Roman" w:eastAsia="宋体" w:hAnsi="Times New Roman" w:hint="eastAsia"/>
              </w:rPr>
              <w:sym w:font="Wingdings" w:char="F09E"/>
            </w:r>
            <w:r w:rsidRPr="00850022">
              <w:rPr>
                <w:rFonts w:ascii="Times New Roman" w:eastAsia="宋体" w:hAnsi="Times New Roman" w:hint="eastAsia"/>
              </w:rPr>
              <w:t>S)]</w:t>
            </w:r>
          </w:p>
        </w:tc>
        <w:tc>
          <w:tcPr>
            <w:tcW w:w="1528"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电阻率</w:t>
            </w:r>
            <w:r w:rsidRPr="00850022">
              <w:rPr>
                <w:rFonts w:ascii="Times New Roman" w:eastAsia="宋体" w:hAnsi="Times New Roman" w:hint="eastAsia"/>
              </w:rPr>
              <w:t>/</w:t>
            </w:r>
            <w:r w:rsidRPr="00850022">
              <w:rPr>
                <w:rFonts w:ascii="Times New Roman" w:eastAsia="宋体" w:hAnsi="Times New Roman" w:cs="Times New Roman"/>
              </w:rPr>
              <w:t>（</w:t>
            </w:r>
            <w:r w:rsidRPr="00850022">
              <w:rPr>
                <w:rFonts w:ascii="Times New Roman" w:eastAsia="宋体" w:hAnsi="Times New Roman" w:cs="Times New Roman"/>
              </w:rPr>
              <w:t>Ω</w:t>
            </w:r>
            <w:r w:rsidRPr="00850022">
              <w:rPr>
                <w:rFonts w:ascii="Times New Roman" w:eastAsia="宋体" w:hAnsi="Times New Roman" w:hint="eastAsia"/>
              </w:rPr>
              <w:sym w:font="Wingdings" w:char="F09E"/>
            </w:r>
            <w:r w:rsidRPr="00850022">
              <w:rPr>
                <w:rFonts w:ascii="Times New Roman" w:eastAsia="宋体" w:hAnsi="Times New Roman" w:hint="eastAsia"/>
              </w:rPr>
              <w:t>cm</w:t>
            </w:r>
            <w:r w:rsidRPr="00850022">
              <w:rPr>
                <w:rFonts w:ascii="Times New Roman" w:eastAsia="宋体" w:hAnsi="Times New Roman" w:hint="eastAsia"/>
              </w:rPr>
              <w:t>）</w:t>
            </w:r>
          </w:p>
        </w:tc>
        <w:tc>
          <w:tcPr>
            <w:tcW w:w="1556"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截面电阻均匀性偏差</w:t>
            </w:r>
          </w:p>
        </w:tc>
      </w:tr>
      <w:tr w:rsidR="00850022" w:rsidRPr="00850022" w:rsidTr="00282312">
        <w:tc>
          <w:tcPr>
            <w:tcW w:w="1384"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n</w:t>
            </w:r>
          </w:p>
        </w:tc>
        <w:tc>
          <w:tcPr>
            <w:tcW w:w="1701"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Si</w:t>
            </w:r>
            <w:r w:rsidRPr="00850022">
              <w:rPr>
                <w:rFonts w:ascii="Times New Roman" w:eastAsia="宋体" w:hAnsi="Times New Roman" w:hint="eastAsia"/>
              </w:rPr>
              <w:t>、</w:t>
            </w:r>
            <w:proofErr w:type="spellStart"/>
            <w:r w:rsidRPr="00850022">
              <w:rPr>
                <w:rFonts w:ascii="Times New Roman" w:eastAsia="宋体" w:hAnsi="Times New Roman" w:hint="eastAsia"/>
              </w:rPr>
              <w:t>Te</w:t>
            </w:r>
            <w:proofErr w:type="spellEnd"/>
            <w:r w:rsidRPr="00850022">
              <w:rPr>
                <w:rFonts w:ascii="Times New Roman" w:eastAsia="宋体" w:hAnsi="Times New Roman" w:hint="eastAsia"/>
              </w:rPr>
              <w:t>、</w:t>
            </w:r>
            <w:r w:rsidRPr="00850022">
              <w:rPr>
                <w:rFonts w:ascii="Times New Roman" w:eastAsia="宋体" w:hAnsi="Times New Roman" w:hint="eastAsia"/>
              </w:rPr>
              <w:t>S</w:t>
            </w:r>
            <w:r w:rsidRPr="00850022">
              <w:rPr>
                <w:rFonts w:ascii="Times New Roman" w:eastAsia="宋体" w:hAnsi="Times New Roman" w:hint="eastAsia"/>
              </w:rPr>
              <w:t>、</w:t>
            </w:r>
            <w:r w:rsidRPr="00850022">
              <w:rPr>
                <w:rFonts w:ascii="Times New Roman" w:eastAsia="宋体" w:hAnsi="Times New Roman" w:hint="eastAsia"/>
              </w:rPr>
              <w:t>Se</w:t>
            </w:r>
            <w:r w:rsidRPr="00850022">
              <w:rPr>
                <w:rFonts w:ascii="Times New Roman" w:eastAsia="宋体" w:hAnsi="Times New Roman" w:hint="eastAsia"/>
              </w:rPr>
              <w:t>、</w:t>
            </w:r>
            <w:proofErr w:type="spellStart"/>
            <w:r w:rsidRPr="00850022">
              <w:rPr>
                <w:rFonts w:ascii="Times New Roman" w:eastAsia="宋体" w:hAnsi="Times New Roman" w:hint="eastAsia"/>
              </w:rPr>
              <w:t>Sn</w:t>
            </w:r>
            <w:proofErr w:type="spellEnd"/>
          </w:p>
        </w:tc>
        <w:tc>
          <w:tcPr>
            <w:tcW w:w="1843"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4</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16</w:t>
            </w:r>
            <w:r w:rsidRPr="00850022">
              <w:rPr>
                <w:rFonts w:ascii="Times New Roman" w:eastAsia="宋体" w:hAnsi="Times New Roman" w:hint="eastAsia"/>
              </w:rPr>
              <w:t>～</w:t>
            </w:r>
            <w:r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18</w:t>
            </w:r>
          </w:p>
        </w:tc>
        <w:tc>
          <w:tcPr>
            <w:tcW w:w="1559"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p>
        </w:tc>
        <w:tc>
          <w:tcPr>
            <w:tcW w:w="1528"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p>
        </w:tc>
        <w:tc>
          <w:tcPr>
            <w:tcW w:w="1556"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15%</w:t>
            </w:r>
          </w:p>
        </w:tc>
      </w:tr>
      <w:tr w:rsidR="00850022" w:rsidRPr="00850022" w:rsidTr="00282312">
        <w:tc>
          <w:tcPr>
            <w:tcW w:w="1384"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p</w:t>
            </w:r>
          </w:p>
        </w:tc>
        <w:tc>
          <w:tcPr>
            <w:tcW w:w="1701"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Zn</w:t>
            </w:r>
            <w:r w:rsidRPr="00850022">
              <w:rPr>
                <w:rFonts w:ascii="Times New Roman" w:eastAsia="宋体" w:hAnsi="Times New Roman" w:hint="eastAsia"/>
              </w:rPr>
              <w:t>、</w:t>
            </w:r>
            <w:r w:rsidRPr="00850022">
              <w:rPr>
                <w:rFonts w:ascii="Times New Roman" w:eastAsia="宋体" w:hAnsi="Times New Roman" w:hint="eastAsia"/>
              </w:rPr>
              <w:t>Cd</w:t>
            </w:r>
            <w:r w:rsidRPr="00850022">
              <w:rPr>
                <w:rFonts w:ascii="Times New Roman" w:eastAsia="宋体" w:hAnsi="Times New Roman" w:hint="eastAsia"/>
              </w:rPr>
              <w:t>、</w:t>
            </w:r>
            <w:r w:rsidRPr="00850022">
              <w:rPr>
                <w:rFonts w:ascii="Times New Roman" w:eastAsia="宋体" w:hAnsi="Times New Roman" w:hint="eastAsia"/>
              </w:rPr>
              <w:t>Be</w:t>
            </w:r>
            <w:r w:rsidRPr="00850022">
              <w:rPr>
                <w:rFonts w:ascii="Times New Roman" w:eastAsia="宋体" w:hAnsi="Times New Roman" w:hint="eastAsia"/>
              </w:rPr>
              <w:t>、</w:t>
            </w:r>
            <w:proofErr w:type="spellStart"/>
            <w:r w:rsidRPr="00850022">
              <w:rPr>
                <w:rFonts w:ascii="Times New Roman" w:eastAsia="宋体" w:hAnsi="Times New Roman" w:hint="eastAsia"/>
              </w:rPr>
              <w:t>Mn</w:t>
            </w:r>
            <w:proofErr w:type="spellEnd"/>
            <w:r w:rsidRPr="00850022">
              <w:rPr>
                <w:rFonts w:ascii="Times New Roman" w:eastAsia="宋体" w:hAnsi="Times New Roman" w:hint="eastAsia"/>
              </w:rPr>
              <w:t>、</w:t>
            </w:r>
            <w:r w:rsidRPr="00850022">
              <w:rPr>
                <w:rFonts w:ascii="Times New Roman" w:eastAsia="宋体" w:hAnsi="Times New Roman" w:hint="eastAsia"/>
              </w:rPr>
              <w:t>Fe</w:t>
            </w:r>
            <w:r w:rsidRPr="00850022">
              <w:rPr>
                <w:rFonts w:ascii="Times New Roman" w:eastAsia="宋体" w:hAnsi="Times New Roman" w:hint="eastAsia"/>
              </w:rPr>
              <w:t>、</w:t>
            </w:r>
            <w:r w:rsidRPr="00850022">
              <w:rPr>
                <w:rFonts w:ascii="Times New Roman" w:eastAsia="宋体" w:hAnsi="Times New Roman" w:hint="eastAsia"/>
              </w:rPr>
              <w:t>Co</w:t>
            </w:r>
            <w:r w:rsidRPr="00850022">
              <w:rPr>
                <w:rFonts w:ascii="Times New Roman" w:eastAsia="宋体" w:hAnsi="Times New Roman" w:hint="eastAsia"/>
              </w:rPr>
              <w:t>、</w:t>
            </w:r>
            <w:r w:rsidRPr="00850022">
              <w:rPr>
                <w:rFonts w:ascii="Times New Roman" w:eastAsia="宋体" w:hAnsi="Times New Roman" w:hint="eastAsia"/>
              </w:rPr>
              <w:t>Mg</w:t>
            </w:r>
          </w:p>
        </w:tc>
        <w:tc>
          <w:tcPr>
            <w:tcW w:w="1843"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4</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16</w:t>
            </w:r>
            <w:r w:rsidRPr="00850022">
              <w:rPr>
                <w:rFonts w:ascii="Times New Roman" w:eastAsia="宋体" w:hAnsi="Times New Roman" w:hint="eastAsia"/>
              </w:rPr>
              <w:t>～</w:t>
            </w:r>
            <w:r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19</w:t>
            </w:r>
          </w:p>
        </w:tc>
        <w:tc>
          <w:tcPr>
            <w:tcW w:w="1559"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p>
        </w:tc>
        <w:tc>
          <w:tcPr>
            <w:tcW w:w="1528"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p>
        </w:tc>
        <w:tc>
          <w:tcPr>
            <w:tcW w:w="1556"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15%</w:t>
            </w:r>
          </w:p>
        </w:tc>
      </w:tr>
      <w:tr w:rsidR="00850022" w:rsidRPr="00850022" w:rsidTr="00282312">
        <w:trPr>
          <w:trHeight w:val="477"/>
        </w:trPr>
        <w:tc>
          <w:tcPr>
            <w:tcW w:w="1384"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SI</w:t>
            </w:r>
            <w:r w:rsidRPr="00850022">
              <w:rPr>
                <w:rFonts w:ascii="Times New Roman" w:eastAsia="宋体" w:hAnsi="Times New Roman" w:hint="eastAsia"/>
              </w:rPr>
              <w:t>（半绝缘）</w:t>
            </w:r>
          </w:p>
        </w:tc>
        <w:tc>
          <w:tcPr>
            <w:tcW w:w="1701"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非掺或</w:t>
            </w:r>
            <w:r w:rsidRPr="00850022">
              <w:rPr>
                <w:rFonts w:ascii="Times New Roman" w:eastAsia="宋体" w:hAnsi="Times New Roman" w:hint="eastAsia"/>
              </w:rPr>
              <w:t>C</w:t>
            </w:r>
            <w:r w:rsidRPr="00850022">
              <w:rPr>
                <w:rFonts w:ascii="Times New Roman" w:eastAsia="宋体" w:hAnsi="Times New Roman" w:hint="eastAsia"/>
              </w:rPr>
              <w:t>、</w:t>
            </w:r>
            <w:r w:rsidRPr="00850022">
              <w:rPr>
                <w:rFonts w:ascii="Times New Roman" w:eastAsia="宋体" w:hAnsi="Times New Roman" w:hint="eastAsia"/>
              </w:rPr>
              <w:t>Cr</w:t>
            </w:r>
          </w:p>
        </w:tc>
        <w:tc>
          <w:tcPr>
            <w:tcW w:w="1843"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p>
        </w:tc>
        <w:tc>
          <w:tcPr>
            <w:tcW w:w="1559"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5500</w:t>
            </w:r>
          </w:p>
        </w:tc>
        <w:tc>
          <w:tcPr>
            <w:tcW w:w="1528" w:type="dxa"/>
            <w:vAlign w:val="center"/>
          </w:tcPr>
          <w:p w:rsidR="002B2BE2" w:rsidRPr="00850022" w:rsidRDefault="002B2BE2" w:rsidP="0029758A">
            <w:pPr>
              <w:pStyle w:val="a5"/>
              <w:ind w:firstLineChars="0" w:firstLine="0"/>
              <w:jc w:val="center"/>
              <w:rPr>
                <w:rFonts w:ascii="Times New Roman" w:eastAsia="宋体" w:hAnsi="Times New Roman"/>
                <w:vertAlign w:val="superscript"/>
              </w:rPr>
            </w:pPr>
            <w:r w:rsidRPr="00850022">
              <w:rPr>
                <w:rFonts w:ascii="Times New Roman" w:eastAsia="宋体" w:hAnsi="Times New Roman" w:hint="eastAsia"/>
              </w:rPr>
              <w:t>≥</w:t>
            </w:r>
            <w:r w:rsidRPr="00850022">
              <w:rPr>
                <w:rFonts w:ascii="Times New Roman" w:eastAsia="宋体" w:hAnsi="Times New Roman" w:hint="eastAsia"/>
              </w:rPr>
              <w:t>2</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7</w:t>
            </w:r>
          </w:p>
        </w:tc>
        <w:tc>
          <w:tcPr>
            <w:tcW w:w="1556" w:type="dxa"/>
            <w:vAlign w:val="center"/>
          </w:tcPr>
          <w:p w:rsidR="002B2BE2" w:rsidRPr="00850022" w:rsidRDefault="002B2BE2"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15%</w:t>
            </w:r>
          </w:p>
        </w:tc>
      </w:tr>
    </w:tbl>
    <w:p w:rsidR="002B2BE2" w:rsidRPr="00850022" w:rsidRDefault="00282312" w:rsidP="00282312">
      <w:pPr>
        <w:pStyle w:val="a7"/>
        <w:tabs>
          <w:tab w:val="clear" w:pos="760"/>
        </w:tabs>
        <w:ind w:left="0" w:firstLine="0"/>
        <w:rPr>
          <w:rFonts w:ascii="Times New Roman" w:eastAsia="宋体"/>
        </w:rPr>
      </w:pPr>
      <w:r w:rsidRPr="00850022">
        <w:rPr>
          <w:rFonts w:ascii="Times New Roman" w:eastAsia="宋体" w:hint="eastAsia"/>
        </w:rPr>
        <w:t>4.3</w:t>
      </w:r>
      <w:r w:rsidR="008B2750" w:rsidRPr="00850022">
        <w:rPr>
          <w:rFonts w:ascii="Times New Roman" w:eastAsia="宋体" w:hint="eastAsia"/>
        </w:rPr>
        <w:t>单晶</w:t>
      </w:r>
      <w:r w:rsidR="002B2BE2" w:rsidRPr="00850022">
        <w:rPr>
          <w:rFonts w:ascii="Times New Roman" w:eastAsia="宋体" w:hint="eastAsia"/>
        </w:rPr>
        <w:t>位错密度</w:t>
      </w:r>
    </w:p>
    <w:p w:rsidR="002B2BE2" w:rsidRPr="00850022" w:rsidRDefault="002B2BE2" w:rsidP="002B2BE2">
      <w:pPr>
        <w:pStyle w:val="a5"/>
        <w:ind w:firstLineChars="0"/>
        <w:rPr>
          <w:rFonts w:ascii="Times New Roman" w:eastAsia="宋体" w:hAnsi="Times New Roman"/>
        </w:rPr>
      </w:pPr>
      <w:r w:rsidRPr="00850022">
        <w:rPr>
          <w:rFonts w:ascii="Times New Roman" w:eastAsia="宋体" w:hAnsi="Times New Roman" w:hint="eastAsia"/>
        </w:rPr>
        <w:t>位错密度</w:t>
      </w:r>
      <w:r w:rsidR="00282312" w:rsidRPr="00850022">
        <w:rPr>
          <w:rFonts w:ascii="Times New Roman" w:eastAsia="宋体" w:hAnsi="Times New Roman" w:hint="eastAsia"/>
        </w:rPr>
        <w:t>等级划分</w:t>
      </w:r>
      <w:r w:rsidRPr="00850022">
        <w:rPr>
          <w:rFonts w:ascii="Times New Roman" w:eastAsia="宋体" w:hAnsi="Times New Roman" w:hint="eastAsia"/>
        </w:rPr>
        <w:t>应符合表</w:t>
      </w:r>
      <w:r w:rsidR="00850022">
        <w:rPr>
          <w:rFonts w:ascii="Times New Roman" w:eastAsia="宋体" w:hAnsi="Times New Roman" w:hint="eastAsia"/>
        </w:rPr>
        <w:t>3</w:t>
      </w:r>
      <w:r w:rsidRPr="00850022">
        <w:rPr>
          <w:rFonts w:ascii="Times New Roman" w:eastAsia="宋体" w:hAnsi="Times New Roman" w:hint="eastAsia"/>
        </w:rPr>
        <w:t>的规定。</w:t>
      </w:r>
    </w:p>
    <w:p w:rsidR="002B2BE2" w:rsidRPr="00850022" w:rsidRDefault="002B2BE2" w:rsidP="002B2BE2">
      <w:pPr>
        <w:pStyle w:val="a5"/>
        <w:ind w:firstLineChars="0"/>
        <w:jc w:val="center"/>
        <w:rPr>
          <w:rFonts w:ascii="Times New Roman" w:eastAsia="宋体" w:hAnsi="Times New Roman"/>
        </w:rPr>
      </w:pPr>
      <w:r w:rsidRPr="00850022">
        <w:rPr>
          <w:rFonts w:ascii="Times New Roman" w:eastAsia="宋体" w:hAnsi="Times New Roman" w:hint="eastAsia"/>
        </w:rPr>
        <w:t>表</w:t>
      </w:r>
      <w:r w:rsidR="00282312" w:rsidRPr="00850022">
        <w:rPr>
          <w:rFonts w:ascii="Times New Roman" w:eastAsia="宋体" w:hAnsi="Times New Roman" w:hint="eastAsia"/>
        </w:rPr>
        <w:t>3</w:t>
      </w:r>
      <w:r w:rsidRPr="00850022">
        <w:rPr>
          <w:rFonts w:ascii="Times New Roman" w:eastAsia="宋体" w:hAnsi="Times New Roman" w:hint="eastAsia"/>
        </w:rPr>
        <w:t xml:space="preserve">  </w:t>
      </w:r>
      <w:r w:rsidRPr="00850022">
        <w:rPr>
          <w:rFonts w:ascii="Times New Roman" w:eastAsia="宋体" w:hAnsi="Times New Roman" w:hint="eastAsia"/>
        </w:rPr>
        <w:t>位错密度级别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560"/>
        <w:gridCol w:w="1558"/>
        <w:gridCol w:w="1702"/>
        <w:gridCol w:w="1560"/>
        <w:gridCol w:w="1665"/>
      </w:tblGrid>
      <w:tr w:rsidR="00850022" w:rsidRPr="00850022" w:rsidTr="0029758A">
        <w:trPr>
          <w:trHeight w:val="447"/>
        </w:trPr>
        <w:tc>
          <w:tcPr>
            <w:tcW w:w="797"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直径</w:t>
            </w:r>
            <w:r w:rsidR="00672D6E" w:rsidRPr="00850022">
              <w:rPr>
                <w:rFonts w:ascii="Times New Roman" w:eastAsia="宋体" w:hAnsi="Times New Roman" w:hint="eastAsia"/>
              </w:rPr>
              <w:t>（</w:t>
            </w:r>
            <w:r w:rsidR="00672D6E" w:rsidRPr="00850022">
              <w:rPr>
                <w:rFonts w:ascii="Times New Roman" w:eastAsia="宋体" w:hAnsi="Times New Roman" w:hint="eastAsia"/>
              </w:rPr>
              <w:t>mm</w:t>
            </w:r>
            <w:r w:rsidR="00672D6E" w:rsidRPr="00850022">
              <w:rPr>
                <w:rFonts w:ascii="Times New Roman" w:eastAsia="宋体" w:hAnsi="Times New Roman" w:hint="eastAsia"/>
              </w:rPr>
              <w:t>）</w:t>
            </w:r>
          </w:p>
        </w:tc>
        <w:tc>
          <w:tcPr>
            <w:tcW w:w="815" w:type="pct"/>
            <w:vAlign w:val="center"/>
          </w:tcPr>
          <w:p w:rsidR="00F27649" w:rsidRPr="00850022" w:rsidRDefault="00F27649" w:rsidP="0029758A">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50.8</w:t>
            </w:r>
          </w:p>
        </w:tc>
        <w:tc>
          <w:tcPr>
            <w:tcW w:w="814" w:type="pct"/>
            <w:vAlign w:val="center"/>
          </w:tcPr>
          <w:p w:rsidR="00F27649" w:rsidRPr="00850022" w:rsidRDefault="00F27649" w:rsidP="0029758A">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76.2</w:t>
            </w:r>
          </w:p>
        </w:tc>
        <w:tc>
          <w:tcPr>
            <w:tcW w:w="889" w:type="pct"/>
            <w:vAlign w:val="center"/>
          </w:tcPr>
          <w:p w:rsidR="00F27649" w:rsidRPr="00850022" w:rsidRDefault="00F27649" w:rsidP="0029758A">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100</w:t>
            </w:r>
          </w:p>
        </w:tc>
        <w:tc>
          <w:tcPr>
            <w:tcW w:w="815" w:type="pct"/>
            <w:vAlign w:val="center"/>
          </w:tcPr>
          <w:p w:rsidR="00F27649" w:rsidRPr="00850022" w:rsidRDefault="00F27649" w:rsidP="0029758A">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150</w:t>
            </w:r>
          </w:p>
        </w:tc>
        <w:tc>
          <w:tcPr>
            <w:tcW w:w="870" w:type="pct"/>
            <w:vAlign w:val="center"/>
          </w:tcPr>
          <w:p w:rsidR="00F27649" w:rsidRPr="00850022" w:rsidRDefault="00F27649" w:rsidP="0029758A">
            <w:pPr>
              <w:pStyle w:val="a5"/>
              <w:ind w:firstLineChars="0" w:firstLine="0"/>
              <w:jc w:val="center"/>
              <w:rPr>
                <w:rFonts w:ascii="Times New Roman" w:eastAsia="宋体" w:hAnsi="Times New Roman" w:cs="Times New Roman"/>
              </w:rPr>
            </w:pPr>
            <w:r w:rsidRPr="00850022">
              <w:rPr>
                <w:rFonts w:ascii="Times New Roman" w:eastAsia="宋体" w:hAnsi="Times New Roman" w:cs="Times New Roman"/>
              </w:rPr>
              <w:t>200</w:t>
            </w:r>
          </w:p>
        </w:tc>
      </w:tr>
      <w:tr w:rsidR="00850022" w:rsidRPr="00850022" w:rsidTr="0029758A">
        <w:trPr>
          <w:trHeight w:val="395"/>
        </w:trPr>
        <w:tc>
          <w:tcPr>
            <w:tcW w:w="797" w:type="pct"/>
            <w:vMerge w:val="restart"/>
            <w:vAlign w:val="center"/>
          </w:tcPr>
          <w:p w:rsidR="00F27649" w:rsidRPr="00850022" w:rsidRDefault="00F27649" w:rsidP="0029758A">
            <w:pPr>
              <w:pStyle w:val="a5"/>
              <w:ind w:firstLineChars="900" w:firstLine="1890"/>
              <w:jc w:val="center"/>
              <w:rPr>
                <w:rFonts w:ascii="Times New Roman" w:eastAsia="宋体" w:hAnsi="Times New Roman"/>
              </w:rPr>
            </w:pPr>
            <w:r w:rsidRPr="00850022">
              <w:rPr>
                <w:rFonts w:ascii="Times New Roman" w:eastAsia="宋体" w:hAnsi="Times New Roman" w:hint="eastAsia"/>
              </w:rPr>
              <w:t>位错密度等级</w:t>
            </w:r>
          </w:p>
        </w:tc>
        <w:tc>
          <w:tcPr>
            <w:tcW w:w="815"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1</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14"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2</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89"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2</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15"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70"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1</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r>
      <w:tr w:rsidR="00850022" w:rsidRPr="00850022" w:rsidTr="0029758A">
        <w:trPr>
          <w:trHeight w:val="415"/>
        </w:trPr>
        <w:tc>
          <w:tcPr>
            <w:tcW w:w="797" w:type="pct"/>
            <w:vMerge/>
            <w:vAlign w:val="center"/>
          </w:tcPr>
          <w:p w:rsidR="00F27649" w:rsidRPr="00850022" w:rsidRDefault="00F27649" w:rsidP="0029758A">
            <w:pPr>
              <w:pStyle w:val="a5"/>
              <w:jc w:val="center"/>
              <w:rPr>
                <w:rFonts w:ascii="Times New Roman" w:eastAsia="宋体" w:hAnsi="Times New Roman"/>
              </w:rPr>
            </w:pP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1.5</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14" w:type="pct"/>
            <w:vAlign w:val="center"/>
          </w:tcPr>
          <w:p w:rsidR="00F27649" w:rsidRPr="00850022" w:rsidRDefault="00F27649" w:rsidP="0029758A">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Pr="00850022">
              <w:rPr>
                <w:rFonts w:ascii="Times New Roman" w:eastAsia="宋体" w:hAnsi="Times New Roman" w:hint="eastAsia"/>
              </w:rPr>
              <w:t>3</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89"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3</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1</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c>
          <w:tcPr>
            <w:tcW w:w="870"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2</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r>
      <w:tr w:rsidR="00850022" w:rsidRPr="00850022" w:rsidTr="0029758A">
        <w:trPr>
          <w:trHeight w:val="421"/>
        </w:trPr>
        <w:tc>
          <w:tcPr>
            <w:tcW w:w="797" w:type="pct"/>
            <w:vMerge/>
            <w:vAlign w:val="center"/>
          </w:tcPr>
          <w:p w:rsidR="00F27649" w:rsidRPr="00850022" w:rsidRDefault="00F27649" w:rsidP="0029758A">
            <w:pPr>
              <w:pStyle w:val="a5"/>
              <w:jc w:val="center"/>
              <w:rPr>
                <w:rFonts w:ascii="Times New Roman" w:eastAsia="宋体" w:hAnsi="Times New Roman"/>
              </w:rPr>
            </w:pP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3</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2</w:t>
            </w:r>
          </w:p>
        </w:tc>
        <w:tc>
          <w:tcPr>
            <w:tcW w:w="814"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4</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2</w:t>
            </w:r>
          </w:p>
        </w:tc>
        <w:tc>
          <w:tcPr>
            <w:tcW w:w="889"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2</w:t>
            </w: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1.5</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c>
          <w:tcPr>
            <w:tcW w:w="870"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3</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r>
      <w:tr w:rsidR="00850022" w:rsidRPr="00850022" w:rsidTr="0029758A">
        <w:trPr>
          <w:trHeight w:val="414"/>
        </w:trPr>
        <w:tc>
          <w:tcPr>
            <w:tcW w:w="797" w:type="pct"/>
            <w:vMerge/>
            <w:vAlign w:val="center"/>
          </w:tcPr>
          <w:p w:rsidR="00F27649" w:rsidRPr="00850022" w:rsidRDefault="00F27649" w:rsidP="0029758A">
            <w:pPr>
              <w:pStyle w:val="a5"/>
              <w:jc w:val="center"/>
              <w:rPr>
                <w:rFonts w:ascii="Times New Roman" w:eastAsia="宋体" w:hAnsi="Times New Roman"/>
              </w:rPr>
            </w:pP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2</w:t>
            </w:r>
          </w:p>
        </w:tc>
        <w:tc>
          <w:tcPr>
            <w:tcW w:w="814"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2</w:t>
            </w:r>
          </w:p>
        </w:tc>
        <w:tc>
          <w:tcPr>
            <w:tcW w:w="889"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1</w:t>
            </w:r>
            <w:r w:rsidRPr="00850022">
              <w:rPr>
                <w:rFonts w:ascii="Times New Roman" w:eastAsia="宋体" w:hAnsi="Times New Roman" w:hint="eastAsia"/>
              </w:rPr>
              <w:t>×</w:t>
            </w:r>
            <w:r w:rsidRPr="00850022">
              <w:rPr>
                <w:rFonts w:ascii="Times New Roman" w:eastAsia="宋体" w:hAnsi="Times New Roman" w:hint="eastAsia"/>
              </w:rPr>
              <w:t>10</w:t>
            </w:r>
            <w:r w:rsidRPr="00850022">
              <w:rPr>
                <w:rFonts w:ascii="Times New Roman" w:eastAsia="宋体" w:hAnsi="Times New Roman" w:hint="eastAsia"/>
                <w:vertAlign w:val="superscript"/>
              </w:rPr>
              <w:t>3</w:t>
            </w:r>
          </w:p>
        </w:tc>
        <w:tc>
          <w:tcPr>
            <w:tcW w:w="815"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2</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3</w:t>
            </w:r>
          </w:p>
        </w:tc>
        <w:tc>
          <w:tcPr>
            <w:tcW w:w="870" w:type="pct"/>
            <w:vAlign w:val="center"/>
          </w:tcPr>
          <w:p w:rsidR="00F27649" w:rsidRPr="00850022" w:rsidRDefault="00F27649" w:rsidP="00C6438C">
            <w:pPr>
              <w:pStyle w:val="a5"/>
              <w:ind w:firstLineChars="0" w:firstLine="0"/>
              <w:jc w:val="center"/>
              <w:rPr>
                <w:rFonts w:ascii="Times New Roman" w:eastAsia="宋体" w:hAnsi="Times New Roman"/>
              </w:rPr>
            </w:pPr>
            <w:r w:rsidRPr="00850022">
              <w:rPr>
                <w:rFonts w:ascii="Times New Roman" w:eastAsia="宋体" w:hAnsi="Times New Roman" w:hint="eastAsia"/>
              </w:rPr>
              <w:t>≤</w:t>
            </w:r>
            <w:r w:rsidR="00C6438C" w:rsidRPr="00850022">
              <w:rPr>
                <w:rFonts w:ascii="Times New Roman" w:eastAsia="宋体" w:hAnsi="Times New Roman" w:hint="eastAsia"/>
              </w:rPr>
              <w:t>5</w:t>
            </w:r>
            <w:r w:rsidRPr="00850022">
              <w:rPr>
                <w:rFonts w:ascii="Times New Roman" w:eastAsia="宋体" w:hAnsi="Times New Roman" w:hint="eastAsia"/>
              </w:rPr>
              <w:t>×</w:t>
            </w:r>
            <w:r w:rsidRPr="00850022">
              <w:rPr>
                <w:rFonts w:ascii="Times New Roman" w:eastAsia="宋体" w:hAnsi="Times New Roman" w:hint="eastAsia"/>
              </w:rPr>
              <w:t>10</w:t>
            </w:r>
            <w:r w:rsidR="00C6438C" w:rsidRPr="00850022">
              <w:rPr>
                <w:rFonts w:ascii="Times New Roman" w:eastAsia="宋体" w:hAnsi="Times New Roman" w:hint="eastAsia"/>
                <w:vertAlign w:val="superscript"/>
              </w:rPr>
              <w:t>3</w:t>
            </w:r>
          </w:p>
        </w:tc>
      </w:tr>
    </w:tbl>
    <w:p w:rsidR="002B2BE2" w:rsidRPr="00850022" w:rsidRDefault="00282312" w:rsidP="00282312">
      <w:pPr>
        <w:pStyle w:val="a7"/>
        <w:tabs>
          <w:tab w:val="clear" w:pos="760"/>
        </w:tabs>
        <w:ind w:left="0" w:firstLine="0"/>
        <w:rPr>
          <w:rFonts w:ascii="Times New Roman" w:eastAsia="宋体"/>
        </w:rPr>
      </w:pPr>
      <w:r w:rsidRPr="00850022">
        <w:rPr>
          <w:rFonts w:ascii="Times New Roman" w:eastAsia="宋体" w:hint="eastAsia"/>
        </w:rPr>
        <w:t>4.4</w:t>
      </w:r>
      <w:r w:rsidR="008B2750" w:rsidRPr="00850022">
        <w:rPr>
          <w:rFonts w:ascii="Times New Roman" w:eastAsia="宋体" w:hint="eastAsia"/>
        </w:rPr>
        <w:t>外观质量</w:t>
      </w:r>
    </w:p>
    <w:p w:rsidR="008B2750" w:rsidRDefault="005612CF" w:rsidP="00CA3C1E">
      <w:pPr>
        <w:pStyle w:val="a7"/>
        <w:tabs>
          <w:tab w:val="clear" w:pos="760"/>
        </w:tabs>
        <w:ind w:left="0" w:firstLineChars="200" w:firstLine="420"/>
        <w:outlineLvl w:val="9"/>
        <w:rPr>
          <w:rFonts w:ascii="Times New Roman" w:eastAsia="宋体"/>
        </w:rPr>
      </w:pPr>
      <w:r>
        <w:rPr>
          <w:rFonts w:ascii="Times New Roman" w:eastAsia="宋体" w:hint="eastAsia"/>
        </w:rPr>
        <w:t>单晶必须无气孔、裂纹和孪晶线，外观质量采用目测法检测。</w:t>
      </w:r>
    </w:p>
    <w:p w:rsidR="005612CF" w:rsidRPr="005612CF" w:rsidRDefault="005612CF" w:rsidP="00CA3C1E">
      <w:pPr>
        <w:pStyle w:val="a5"/>
        <w:ind w:firstLineChars="0" w:firstLine="0"/>
        <w:outlineLvl w:val="2"/>
      </w:pPr>
      <w:r w:rsidRPr="00056670">
        <w:rPr>
          <w:rFonts w:ascii="Times New Roman" w:hAnsi="Times New Roman" w:cs="Times New Roman"/>
        </w:rPr>
        <w:t xml:space="preserve">4.5 </w:t>
      </w:r>
      <w:r w:rsidR="00056670">
        <w:rPr>
          <w:rFonts w:hint="eastAsia"/>
        </w:rPr>
        <w:t>需方</w:t>
      </w:r>
      <w:r>
        <w:rPr>
          <w:rFonts w:hint="eastAsia"/>
        </w:rPr>
        <w:t>对</w:t>
      </w:r>
      <w:r w:rsidR="00056670">
        <w:rPr>
          <w:rFonts w:hint="eastAsia"/>
        </w:rPr>
        <w:t>单晶的外形尺寸、晶向、掺杂剂、载流子浓度、霍尔迁移率、退火条件及位错等</w:t>
      </w:r>
      <w:r w:rsidR="00056670">
        <w:rPr>
          <w:rFonts w:eastAsia="宋体" w:hAnsi="宋体" w:hint="eastAsia"/>
        </w:rPr>
        <w:t>要求由供需双方协商确定</w:t>
      </w:r>
      <w:r w:rsidR="00E00CA8">
        <w:rPr>
          <w:rFonts w:eastAsia="宋体" w:hAnsi="宋体" w:hint="eastAsia"/>
        </w:rPr>
        <w:t>。</w:t>
      </w:r>
    </w:p>
    <w:p w:rsidR="002B2BE2" w:rsidRPr="00850022" w:rsidRDefault="002B2BE2" w:rsidP="00AB5D06">
      <w:pPr>
        <w:pStyle w:val="a7"/>
        <w:numPr>
          <w:ilvl w:val="0"/>
          <w:numId w:val="2"/>
        </w:numPr>
        <w:outlineLvl w:val="0"/>
        <w:rPr>
          <w:rFonts w:ascii="Times New Roman" w:eastAsia="宋体"/>
        </w:rPr>
      </w:pPr>
      <w:r w:rsidRPr="00850022">
        <w:rPr>
          <w:rFonts w:ascii="Times New Roman" w:eastAsia="宋体" w:hint="eastAsia"/>
        </w:rPr>
        <w:lastRenderedPageBreak/>
        <w:t>试验方法</w:t>
      </w:r>
    </w:p>
    <w:p w:rsidR="002B2BE2" w:rsidRPr="00850022" w:rsidRDefault="002B2BE2" w:rsidP="00282312">
      <w:pPr>
        <w:pStyle w:val="a7"/>
        <w:numPr>
          <w:ilvl w:val="1"/>
          <w:numId w:val="2"/>
        </w:numPr>
        <w:spacing w:line="360" w:lineRule="auto"/>
        <w:rPr>
          <w:rFonts w:ascii="Times New Roman" w:eastAsia="宋体"/>
        </w:rPr>
      </w:pPr>
      <w:r w:rsidRPr="00850022">
        <w:rPr>
          <w:rFonts w:ascii="Times New Roman" w:eastAsia="宋体" w:hint="eastAsia"/>
        </w:rPr>
        <w:t>低阻导电型砷化镓单晶的导电类型、电阻率和室温霍尔迁移率的测定按</w:t>
      </w:r>
      <w:r w:rsidRPr="00850022">
        <w:rPr>
          <w:rFonts w:ascii="Times New Roman" w:eastAsia="宋体" w:hint="eastAsia"/>
        </w:rPr>
        <w:t>GB/T 4326</w:t>
      </w:r>
      <w:r w:rsidRPr="00850022">
        <w:rPr>
          <w:rFonts w:ascii="Times New Roman" w:eastAsia="宋体" w:hint="eastAsia"/>
        </w:rPr>
        <w:t>的规定进行</w:t>
      </w:r>
      <w:r w:rsidR="00D67515">
        <w:rPr>
          <w:rFonts w:ascii="Times New Roman" w:eastAsia="宋体" w:hint="eastAsia"/>
        </w:rPr>
        <w:t>；</w:t>
      </w:r>
      <w:bookmarkStart w:id="9" w:name="_GoBack"/>
      <w:bookmarkEnd w:id="9"/>
      <w:r w:rsidRPr="00850022">
        <w:rPr>
          <w:rFonts w:ascii="Times New Roman" w:eastAsia="宋体" w:hint="eastAsia"/>
        </w:rPr>
        <w:t>半绝缘砷化镓单晶的导电类型、电阻率和室温霍尔迁移率的测定按</w:t>
      </w:r>
      <w:r w:rsidR="005612CF" w:rsidRPr="00850022">
        <w:rPr>
          <w:rFonts w:ascii="Times New Roman" w:eastAsia="宋体" w:hint="eastAsia"/>
        </w:rPr>
        <w:t>GB/T 4326</w:t>
      </w:r>
      <w:r w:rsidRPr="00850022">
        <w:rPr>
          <w:rFonts w:ascii="Times New Roman" w:eastAsia="宋体" w:hint="eastAsia"/>
          <w:bCs/>
        </w:rPr>
        <w:t>的规定进行。</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砷化镓单晶晶向</w:t>
      </w:r>
      <w:proofErr w:type="gramStart"/>
      <w:r w:rsidRPr="00850022">
        <w:rPr>
          <w:rFonts w:ascii="Times New Roman" w:eastAsia="宋体" w:hint="eastAsia"/>
        </w:rPr>
        <w:t>测定按</w:t>
      </w:r>
      <w:proofErr w:type="gramEnd"/>
      <w:r w:rsidRPr="00850022">
        <w:rPr>
          <w:rFonts w:ascii="Times New Roman" w:eastAsia="宋体"/>
        </w:rPr>
        <w:t>GB/T 1</w:t>
      </w:r>
      <w:r w:rsidRPr="00850022">
        <w:rPr>
          <w:rFonts w:ascii="Times New Roman" w:eastAsia="宋体" w:hint="eastAsia"/>
        </w:rPr>
        <w:t>555</w:t>
      </w:r>
      <w:r w:rsidRPr="00850022">
        <w:rPr>
          <w:rFonts w:ascii="Times New Roman" w:eastAsia="宋体" w:hint="eastAsia"/>
        </w:rPr>
        <w:t>的规定进行。</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砷化镓单晶位错密度的</w:t>
      </w:r>
      <w:proofErr w:type="gramStart"/>
      <w:r w:rsidRPr="00850022">
        <w:rPr>
          <w:rFonts w:ascii="Times New Roman" w:eastAsia="宋体" w:hint="eastAsia"/>
        </w:rPr>
        <w:t>测定按</w:t>
      </w:r>
      <w:proofErr w:type="gramEnd"/>
      <w:r w:rsidRPr="00850022">
        <w:rPr>
          <w:rFonts w:ascii="Times New Roman" w:eastAsia="宋体" w:hint="eastAsia"/>
        </w:rPr>
        <w:t>GB/T 8760</w:t>
      </w:r>
      <w:r w:rsidRPr="00850022">
        <w:rPr>
          <w:rFonts w:ascii="Times New Roman" w:eastAsia="宋体" w:hint="eastAsia"/>
        </w:rPr>
        <w:t>的规定进行。</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产品的外形尺寸和厚度用精度为</w:t>
      </w:r>
      <w:r w:rsidRPr="00850022">
        <w:rPr>
          <w:rFonts w:ascii="Times New Roman" w:eastAsia="宋体" w:hint="eastAsia"/>
        </w:rPr>
        <w:t>0.02mm</w:t>
      </w:r>
      <w:r w:rsidRPr="00850022">
        <w:rPr>
          <w:rFonts w:ascii="Times New Roman" w:eastAsia="宋体" w:hint="eastAsia"/>
        </w:rPr>
        <w:t>的游标卡尺和精度为</w:t>
      </w:r>
      <w:r w:rsidRPr="00850022">
        <w:rPr>
          <w:rFonts w:ascii="Times New Roman" w:eastAsia="宋体" w:hint="eastAsia"/>
        </w:rPr>
        <w:t>0.005mm</w:t>
      </w:r>
      <w:r w:rsidRPr="00850022">
        <w:rPr>
          <w:rFonts w:ascii="Times New Roman" w:eastAsia="宋体" w:hint="eastAsia"/>
        </w:rPr>
        <w:t>的千分尺测量。</w:t>
      </w:r>
    </w:p>
    <w:p w:rsidR="002B2BE2" w:rsidRPr="00850022" w:rsidRDefault="002B2BE2" w:rsidP="00AB5D06">
      <w:pPr>
        <w:pStyle w:val="a7"/>
        <w:numPr>
          <w:ilvl w:val="0"/>
          <w:numId w:val="2"/>
        </w:numPr>
        <w:outlineLvl w:val="0"/>
        <w:rPr>
          <w:rFonts w:ascii="Times New Roman" w:eastAsia="宋体"/>
        </w:rPr>
      </w:pPr>
      <w:r w:rsidRPr="00850022">
        <w:rPr>
          <w:rFonts w:ascii="Times New Roman" w:eastAsia="宋体" w:hint="eastAsia"/>
        </w:rPr>
        <w:t>检验规则</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检查和验收</w:t>
      </w:r>
    </w:p>
    <w:p w:rsidR="002B2BE2" w:rsidRPr="00850022" w:rsidRDefault="002B2BE2" w:rsidP="002B2BE2">
      <w:pPr>
        <w:pStyle w:val="a5"/>
        <w:rPr>
          <w:rFonts w:ascii="Times New Roman" w:eastAsia="宋体" w:hAnsi="Times New Roman"/>
        </w:rPr>
      </w:pPr>
      <w:r w:rsidRPr="00850022">
        <w:rPr>
          <w:rFonts w:ascii="Times New Roman" w:eastAsia="宋体" w:hAnsi="Times New Roman" w:hint="eastAsia"/>
        </w:rPr>
        <w:t>产品应由供方技术监督部门进行检验，保证产品质量符合本标准规定，并填写质量证明书。</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复检规定</w:t>
      </w:r>
    </w:p>
    <w:p w:rsidR="002B2BE2" w:rsidRPr="00850022" w:rsidRDefault="002B2BE2" w:rsidP="00282312">
      <w:pPr>
        <w:pStyle w:val="a5"/>
        <w:spacing w:line="360" w:lineRule="auto"/>
        <w:rPr>
          <w:rFonts w:ascii="Times New Roman" w:eastAsia="宋体" w:hAnsi="Times New Roman"/>
        </w:rPr>
      </w:pPr>
      <w:r w:rsidRPr="00850022">
        <w:rPr>
          <w:rFonts w:ascii="Times New Roman" w:eastAsia="宋体" w:hAnsi="Times New Roman" w:hint="eastAsia"/>
        </w:rPr>
        <w:t>需方应对收到的产品按照本标准的规定进行复检。复检结果与本标准和及订货合同的规定不符时，应以书面形式向供方提出，由供需双方协商解决。属于表面质量及尺寸偏差有异议的，应在收到产品之日起</w:t>
      </w:r>
      <w:r w:rsidRPr="00850022">
        <w:rPr>
          <w:rFonts w:ascii="Times New Roman" w:eastAsia="宋体" w:hAnsi="Times New Roman" w:hint="eastAsia"/>
        </w:rPr>
        <w:t>1</w:t>
      </w:r>
      <w:r w:rsidRPr="00850022">
        <w:rPr>
          <w:rFonts w:ascii="Times New Roman" w:eastAsia="宋体" w:hAnsi="Times New Roman" w:hint="eastAsia"/>
        </w:rPr>
        <w:t>个月内提出，属于其他性能的异议，应在收到产品之日起</w:t>
      </w:r>
      <w:r w:rsidRPr="00850022">
        <w:rPr>
          <w:rFonts w:ascii="Times New Roman" w:eastAsia="宋体" w:hAnsi="Times New Roman" w:hint="eastAsia"/>
        </w:rPr>
        <w:t>3</w:t>
      </w:r>
      <w:r w:rsidRPr="00850022">
        <w:rPr>
          <w:rFonts w:ascii="Times New Roman" w:eastAsia="宋体" w:hAnsi="Times New Roman" w:hint="eastAsia"/>
        </w:rPr>
        <w:t>个月内提出。如需仲裁，仲裁取样应由供需双方共同进行。</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组批与抽检</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组批</w:t>
      </w:r>
    </w:p>
    <w:p w:rsidR="002B2BE2" w:rsidRPr="00850022" w:rsidRDefault="0047313B" w:rsidP="002B2BE2">
      <w:pPr>
        <w:pStyle w:val="a5"/>
        <w:rPr>
          <w:rFonts w:ascii="Times New Roman" w:eastAsia="宋体" w:hAnsi="Times New Roman"/>
        </w:rPr>
      </w:pPr>
      <w:r w:rsidRPr="00850022">
        <w:rPr>
          <w:rFonts w:ascii="Times New Roman" w:eastAsia="宋体" w:hAnsi="Times New Roman" w:hint="eastAsia"/>
        </w:rPr>
        <w:t>单晶</w:t>
      </w:r>
      <w:r w:rsidR="002B2BE2" w:rsidRPr="00850022">
        <w:rPr>
          <w:rFonts w:ascii="Times New Roman" w:eastAsia="宋体" w:hAnsi="Times New Roman" w:hint="eastAsia"/>
        </w:rPr>
        <w:t>应成批提交验收。每批应由同一牌号、相同直径、相同电学参数范围的产品组成。</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抽样</w:t>
      </w:r>
    </w:p>
    <w:p w:rsidR="002B2BE2" w:rsidRPr="00850022" w:rsidRDefault="002B2BE2" w:rsidP="002B2BE2">
      <w:pPr>
        <w:pStyle w:val="a5"/>
        <w:rPr>
          <w:rFonts w:ascii="Times New Roman" w:eastAsia="宋体" w:hAnsi="Times New Roman"/>
        </w:rPr>
      </w:pPr>
      <w:r w:rsidRPr="00850022">
        <w:rPr>
          <w:rFonts w:ascii="Times New Roman" w:eastAsia="宋体" w:hAnsi="Times New Roman" w:hint="eastAsia"/>
        </w:rPr>
        <w:t>单晶两端切（</w:t>
      </w:r>
      <w:r w:rsidRPr="00850022">
        <w:rPr>
          <w:rFonts w:ascii="Times New Roman" w:eastAsia="宋体" w:hAnsi="Times New Roman" w:hint="eastAsia"/>
        </w:rPr>
        <w:t>100</w:t>
      </w:r>
      <w:r w:rsidRPr="00850022">
        <w:rPr>
          <w:rFonts w:ascii="Times New Roman" w:eastAsia="宋体" w:hAnsi="Times New Roman" w:hint="eastAsia"/>
        </w:rPr>
        <w:t>）或（</w:t>
      </w:r>
      <w:r w:rsidRPr="00850022">
        <w:rPr>
          <w:rFonts w:ascii="Times New Roman" w:eastAsia="宋体" w:hAnsi="Times New Roman" w:hint="eastAsia"/>
        </w:rPr>
        <w:t>111</w:t>
      </w:r>
      <w:r w:rsidRPr="00850022">
        <w:rPr>
          <w:rFonts w:ascii="Times New Roman" w:eastAsia="宋体" w:hAnsi="Times New Roman" w:hint="eastAsia"/>
        </w:rPr>
        <w:t>）晶面取样检验。如需要对其他晶面进行检验，可由供需双方商定。</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检验项目</w:t>
      </w:r>
    </w:p>
    <w:p w:rsidR="002B2BE2" w:rsidRPr="00850022" w:rsidRDefault="002B2BE2" w:rsidP="002B2BE2">
      <w:pPr>
        <w:pStyle w:val="a5"/>
        <w:rPr>
          <w:rFonts w:ascii="Times New Roman" w:eastAsia="宋体" w:hAnsi="Times New Roman"/>
        </w:rPr>
      </w:pPr>
      <w:r w:rsidRPr="00850022">
        <w:rPr>
          <w:rFonts w:ascii="Times New Roman" w:eastAsia="宋体" w:hAnsi="Times New Roman" w:hint="eastAsia"/>
        </w:rPr>
        <w:t>单晶应进行导电类型、载流子浓度、迁移率、电阻率、位错密度（</w:t>
      </w:r>
      <w:r w:rsidRPr="00850022">
        <w:rPr>
          <w:rFonts w:ascii="Times New Roman" w:eastAsia="宋体" w:hAnsi="Times New Roman" w:hint="eastAsia"/>
        </w:rPr>
        <w:t>EPD</w:t>
      </w:r>
      <w:r w:rsidRPr="00850022">
        <w:rPr>
          <w:rFonts w:ascii="Times New Roman" w:eastAsia="宋体" w:hAnsi="Times New Roman" w:hint="eastAsia"/>
        </w:rPr>
        <w:t>）和晶向的检验。</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检验结果判定</w:t>
      </w:r>
    </w:p>
    <w:p w:rsidR="00AB5D06" w:rsidRDefault="002B2BE2" w:rsidP="00AB5D06">
      <w:pPr>
        <w:pStyle w:val="a7"/>
        <w:numPr>
          <w:ilvl w:val="2"/>
          <w:numId w:val="2"/>
        </w:numPr>
        <w:rPr>
          <w:rFonts w:ascii="Times New Roman" w:eastAsia="宋体"/>
        </w:rPr>
      </w:pPr>
      <w:r w:rsidRPr="00850022">
        <w:rPr>
          <w:rFonts w:ascii="Times New Roman" w:eastAsia="宋体" w:hint="eastAsia"/>
        </w:rPr>
        <w:t>电学参数和位错密度</w:t>
      </w:r>
    </w:p>
    <w:p w:rsidR="002B2BE2" w:rsidRPr="00AB5D06" w:rsidRDefault="002B2BE2" w:rsidP="00AB5D06">
      <w:pPr>
        <w:pStyle w:val="a7"/>
        <w:tabs>
          <w:tab w:val="clear" w:pos="760"/>
        </w:tabs>
        <w:spacing w:line="340" w:lineRule="exact"/>
        <w:ind w:left="0" w:firstLineChars="200" w:firstLine="420"/>
        <w:rPr>
          <w:rFonts w:ascii="Times New Roman" w:eastAsia="宋体"/>
        </w:rPr>
      </w:pPr>
      <w:r w:rsidRPr="00AB5D06">
        <w:rPr>
          <w:rFonts w:ascii="Times New Roman" w:eastAsia="宋体" w:hint="eastAsia"/>
        </w:rPr>
        <w:t>载流子浓度、霍尔迁移率、电阻率、位错密度有一项不合格，则再一次取样对该不合格项目进行重复试验，若重复试验结果仍不合格时，再一次取样直到产品电学参数小于相关单晶国家标准规定的电学参数为止。最后一次检验不合格，则该产品为不合格。</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其他规定</w:t>
      </w:r>
    </w:p>
    <w:p w:rsidR="002B2BE2" w:rsidRPr="00850022" w:rsidRDefault="002B2BE2" w:rsidP="002B2BE2">
      <w:pPr>
        <w:pStyle w:val="a5"/>
        <w:rPr>
          <w:rFonts w:ascii="Times New Roman" w:eastAsia="宋体" w:hAnsi="Times New Roman"/>
        </w:rPr>
      </w:pPr>
      <w:r w:rsidRPr="00850022">
        <w:rPr>
          <w:rFonts w:ascii="Times New Roman" w:eastAsia="宋体" w:hAnsi="Times New Roman" w:hint="eastAsia"/>
        </w:rPr>
        <w:t>当对其他缺陷有要求时，由供需双方协商确定。</w:t>
      </w:r>
    </w:p>
    <w:p w:rsidR="002B2BE2" w:rsidRPr="00850022" w:rsidRDefault="002B2BE2" w:rsidP="00AB5D06">
      <w:pPr>
        <w:pStyle w:val="a7"/>
        <w:numPr>
          <w:ilvl w:val="0"/>
          <w:numId w:val="2"/>
        </w:numPr>
        <w:outlineLvl w:val="0"/>
        <w:rPr>
          <w:rFonts w:ascii="Times New Roman" w:eastAsia="宋体"/>
        </w:rPr>
      </w:pPr>
      <w:r w:rsidRPr="00850022">
        <w:rPr>
          <w:rFonts w:ascii="Times New Roman" w:eastAsia="宋体" w:hint="eastAsia"/>
        </w:rPr>
        <w:t>标志、包装、运输和贮存</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lastRenderedPageBreak/>
        <w:t>标志</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每根合格单晶晶锭要求清洗表面，贴上标签，注明晶锭牌号。</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外包装箱上应注明：供方名称、地址、电话、传真、产品名称，并有“小心轻放”和“防潮”等字样和标志。</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包装、运输、贮存</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产品外运时、单晶晶锭装入包装袋内，在置于适当的包装盒内，四周用软性材料塞紧，以免损伤。</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箱内应附装箱单，质量证明书和合格证。</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产品在运输过程中要防止碰撞、受潮和化学腐蚀。</w:t>
      </w:r>
    </w:p>
    <w:p w:rsidR="002B2BE2" w:rsidRPr="00850022" w:rsidRDefault="002B2BE2" w:rsidP="002B2BE2">
      <w:pPr>
        <w:pStyle w:val="a7"/>
        <w:numPr>
          <w:ilvl w:val="2"/>
          <w:numId w:val="2"/>
        </w:numPr>
        <w:rPr>
          <w:rFonts w:ascii="Times New Roman" w:eastAsia="宋体"/>
        </w:rPr>
      </w:pPr>
      <w:r w:rsidRPr="00850022">
        <w:rPr>
          <w:rFonts w:ascii="Times New Roman" w:eastAsia="宋体" w:hint="eastAsia"/>
        </w:rPr>
        <w:t>产品应存放在干燥和无腐蚀性气氛中。</w:t>
      </w:r>
    </w:p>
    <w:p w:rsidR="002B2BE2" w:rsidRPr="00850022" w:rsidRDefault="002B2BE2" w:rsidP="002B2BE2">
      <w:pPr>
        <w:pStyle w:val="a7"/>
        <w:numPr>
          <w:ilvl w:val="1"/>
          <w:numId w:val="2"/>
        </w:numPr>
        <w:rPr>
          <w:rFonts w:ascii="Times New Roman" w:eastAsia="宋体"/>
        </w:rPr>
      </w:pPr>
      <w:r w:rsidRPr="00850022">
        <w:rPr>
          <w:rFonts w:ascii="Times New Roman" w:eastAsia="宋体" w:hint="eastAsia"/>
        </w:rPr>
        <w:t>质量证明书</w:t>
      </w:r>
    </w:p>
    <w:p w:rsidR="002B2BE2" w:rsidRPr="00850022" w:rsidRDefault="002B2BE2" w:rsidP="00282312">
      <w:pPr>
        <w:pStyle w:val="a5"/>
        <w:spacing w:line="400" w:lineRule="atLeast"/>
        <w:rPr>
          <w:rFonts w:ascii="Times New Roman" w:eastAsia="宋体" w:hAnsi="Times New Roman"/>
        </w:rPr>
      </w:pPr>
      <w:r w:rsidRPr="00850022">
        <w:rPr>
          <w:rFonts w:ascii="Times New Roman" w:eastAsia="宋体" w:hAnsi="Times New Roman" w:hint="eastAsia"/>
        </w:rPr>
        <w:t>每批产品应附有产品质量证明书，上应注明以下内容：</w:t>
      </w:r>
    </w:p>
    <w:p w:rsidR="002B2BE2" w:rsidRPr="00850022" w:rsidRDefault="002B2BE2" w:rsidP="00282312">
      <w:pPr>
        <w:pStyle w:val="afc"/>
        <w:widowControl/>
        <w:numPr>
          <w:ilvl w:val="0"/>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0"/>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0"/>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0"/>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0"/>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1"/>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1"/>
          <w:numId w:val="5"/>
        </w:numPr>
        <w:spacing w:line="400" w:lineRule="atLeast"/>
        <w:ind w:firstLineChars="0"/>
        <w:jc w:val="left"/>
        <w:outlineLvl w:val="3"/>
        <w:rPr>
          <w:vanish/>
          <w:kern w:val="0"/>
          <w:szCs w:val="21"/>
        </w:rPr>
      </w:pPr>
    </w:p>
    <w:p w:rsidR="002B2BE2" w:rsidRPr="00850022" w:rsidRDefault="002B2BE2" w:rsidP="00282312">
      <w:pPr>
        <w:pStyle w:val="afc"/>
        <w:widowControl/>
        <w:numPr>
          <w:ilvl w:val="1"/>
          <w:numId w:val="5"/>
        </w:numPr>
        <w:spacing w:line="400" w:lineRule="atLeast"/>
        <w:ind w:firstLineChars="0"/>
        <w:jc w:val="left"/>
        <w:outlineLvl w:val="3"/>
        <w:rPr>
          <w:vanish/>
          <w:kern w:val="0"/>
          <w:szCs w:val="21"/>
        </w:rPr>
      </w:pPr>
    </w:p>
    <w:p w:rsidR="002B2BE2" w:rsidRPr="00850022" w:rsidRDefault="002B2BE2" w:rsidP="00282312">
      <w:pPr>
        <w:pStyle w:val="afa"/>
        <w:numPr>
          <w:ilvl w:val="0"/>
          <w:numId w:val="1"/>
        </w:numPr>
        <w:tabs>
          <w:tab w:val="clear" w:pos="839"/>
        </w:tabs>
        <w:spacing w:line="400" w:lineRule="atLeast"/>
        <w:rPr>
          <w:rFonts w:ascii="Times New Roman"/>
        </w:rPr>
      </w:pPr>
      <w:r w:rsidRPr="00850022">
        <w:rPr>
          <w:rFonts w:ascii="Times New Roman" w:hint="eastAsia"/>
        </w:rPr>
        <w:t>供方名称、地址、电话、传真；</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产品名称；</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产品牌号；</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规格；</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批号和件数、产品净重或数量；</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各项分析检验结果和技术监督部门印记；</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本标准编号；</w:t>
      </w:r>
    </w:p>
    <w:p w:rsidR="002B2BE2" w:rsidRPr="00850022" w:rsidRDefault="002B2BE2" w:rsidP="00282312">
      <w:pPr>
        <w:pStyle w:val="afa"/>
        <w:numPr>
          <w:ilvl w:val="0"/>
          <w:numId w:val="1"/>
        </w:numPr>
        <w:tabs>
          <w:tab w:val="left" w:pos="839"/>
        </w:tabs>
        <w:spacing w:line="400" w:lineRule="atLeast"/>
        <w:rPr>
          <w:rFonts w:ascii="Times New Roman"/>
        </w:rPr>
      </w:pPr>
      <w:r w:rsidRPr="00850022">
        <w:rPr>
          <w:rFonts w:ascii="Times New Roman" w:hint="eastAsia"/>
        </w:rPr>
        <w:t>出厂日期（包装日期）。</w:t>
      </w:r>
    </w:p>
    <w:p w:rsidR="002B2BE2" w:rsidRPr="00850022" w:rsidRDefault="00AB5D06" w:rsidP="00AB5D06">
      <w:pPr>
        <w:pStyle w:val="afa"/>
        <w:spacing w:line="400" w:lineRule="exact"/>
        <w:outlineLvl w:val="0"/>
        <w:rPr>
          <w:rFonts w:ascii="Times New Roman"/>
        </w:rPr>
      </w:pPr>
      <w:r>
        <w:rPr>
          <w:rFonts w:ascii="Times New Roman" w:hint="eastAsia"/>
        </w:rPr>
        <w:t>8</w:t>
      </w:r>
      <w:r w:rsidR="00E00CA8">
        <w:rPr>
          <w:rFonts w:ascii="Times New Roman" w:hint="eastAsia"/>
        </w:rPr>
        <w:t xml:space="preserve"> </w:t>
      </w:r>
      <w:r w:rsidR="002B2BE2" w:rsidRPr="00850022">
        <w:rPr>
          <w:rFonts w:ascii="Times New Roman" w:hint="eastAsia"/>
        </w:rPr>
        <w:t xml:space="preserve"> </w:t>
      </w:r>
      <w:r w:rsidR="002B2BE2" w:rsidRPr="00850022">
        <w:rPr>
          <w:rFonts w:ascii="Times New Roman" w:hint="eastAsia"/>
        </w:rPr>
        <w:t>订货单（或合同）内容</w:t>
      </w:r>
    </w:p>
    <w:p w:rsidR="002B2BE2" w:rsidRPr="00850022" w:rsidRDefault="002B2BE2" w:rsidP="00282312">
      <w:pPr>
        <w:pStyle w:val="afa"/>
        <w:spacing w:line="400" w:lineRule="exact"/>
        <w:ind w:left="839" w:hanging="419"/>
        <w:rPr>
          <w:rFonts w:ascii="Times New Roman"/>
        </w:rPr>
      </w:pPr>
      <w:r w:rsidRPr="00850022">
        <w:rPr>
          <w:rFonts w:ascii="Times New Roman" w:hint="eastAsia"/>
        </w:rPr>
        <w:t>a)</w:t>
      </w:r>
      <w:r w:rsidR="00D449AE" w:rsidRPr="00850022">
        <w:rPr>
          <w:rFonts w:ascii="Times New Roman" w:hint="eastAsia"/>
        </w:rPr>
        <w:t xml:space="preserve"> </w:t>
      </w:r>
      <w:r w:rsidRPr="00850022">
        <w:rPr>
          <w:rFonts w:ascii="Times New Roman" w:hint="eastAsia"/>
        </w:rPr>
        <w:t xml:space="preserve"> </w:t>
      </w:r>
      <w:r w:rsidRPr="00850022">
        <w:rPr>
          <w:rFonts w:ascii="Times New Roman" w:hint="eastAsia"/>
        </w:rPr>
        <w:t>产品名称；</w:t>
      </w:r>
    </w:p>
    <w:p w:rsidR="002B2BE2" w:rsidRPr="00850022" w:rsidRDefault="002B2BE2" w:rsidP="00282312">
      <w:pPr>
        <w:pStyle w:val="afa"/>
        <w:spacing w:line="400" w:lineRule="exact"/>
        <w:ind w:left="839" w:hanging="419"/>
        <w:rPr>
          <w:rFonts w:ascii="Times New Roman"/>
        </w:rPr>
      </w:pPr>
      <w:r w:rsidRPr="00850022">
        <w:rPr>
          <w:rFonts w:ascii="Times New Roman" w:hint="eastAsia"/>
        </w:rPr>
        <w:t xml:space="preserve">b) </w:t>
      </w:r>
      <w:r w:rsidR="00D449AE" w:rsidRPr="00850022">
        <w:rPr>
          <w:rFonts w:ascii="Times New Roman" w:hint="eastAsia"/>
        </w:rPr>
        <w:t xml:space="preserve"> </w:t>
      </w:r>
      <w:r w:rsidRPr="00850022">
        <w:rPr>
          <w:rFonts w:ascii="Times New Roman" w:hint="eastAsia"/>
        </w:rPr>
        <w:t>牌号；</w:t>
      </w:r>
    </w:p>
    <w:p w:rsidR="002B2BE2" w:rsidRPr="00850022" w:rsidRDefault="002B2BE2" w:rsidP="00282312">
      <w:pPr>
        <w:pStyle w:val="afa"/>
        <w:spacing w:line="400" w:lineRule="exact"/>
        <w:ind w:left="839" w:hanging="419"/>
        <w:rPr>
          <w:rFonts w:ascii="Times New Roman"/>
        </w:rPr>
      </w:pPr>
      <w:r w:rsidRPr="00850022">
        <w:rPr>
          <w:rFonts w:ascii="Times New Roman" w:hint="eastAsia"/>
        </w:rPr>
        <w:t xml:space="preserve">c) </w:t>
      </w:r>
      <w:r w:rsidR="00D449AE" w:rsidRPr="00850022">
        <w:rPr>
          <w:rFonts w:ascii="Times New Roman" w:hint="eastAsia"/>
        </w:rPr>
        <w:t xml:space="preserve"> </w:t>
      </w:r>
      <w:r w:rsidRPr="00850022">
        <w:rPr>
          <w:rFonts w:ascii="Times New Roman" w:hint="eastAsia"/>
        </w:rPr>
        <w:t>规格；</w:t>
      </w:r>
    </w:p>
    <w:p w:rsidR="002B2BE2" w:rsidRPr="00850022" w:rsidRDefault="002B2BE2" w:rsidP="00282312">
      <w:pPr>
        <w:pStyle w:val="afa"/>
        <w:spacing w:line="400" w:lineRule="exact"/>
        <w:ind w:left="839" w:hanging="419"/>
        <w:rPr>
          <w:rFonts w:ascii="Times New Roman"/>
        </w:rPr>
      </w:pPr>
      <w:r w:rsidRPr="00850022">
        <w:rPr>
          <w:rFonts w:ascii="Times New Roman" w:hint="eastAsia"/>
        </w:rPr>
        <w:t xml:space="preserve">d) </w:t>
      </w:r>
      <w:r w:rsidR="00D449AE" w:rsidRPr="00850022">
        <w:rPr>
          <w:rFonts w:ascii="Times New Roman" w:hint="eastAsia"/>
        </w:rPr>
        <w:t xml:space="preserve"> </w:t>
      </w:r>
      <w:r w:rsidRPr="00850022">
        <w:rPr>
          <w:rFonts w:ascii="Times New Roman" w:hint="eastAsia"/>
        </w:rPr>
        <w:t>重量；</w:t>
      </w:r>
    </w:p>
    <w:p w:rsidR="002B2BE2" w:rsidRPr="00850022" w:rsidRDefault="002B2BE2" w:rsidP="00282312">
      <w:pPr>
        <w:pStyle w:val="afa"/>
        <w:spacing w:line="400" w:lineRule="exact"/>
        <w:ind w:firstLineChars="200" w:firstLine="420"/>
        <w:rPr>
          <w:rFonts w:ascii="Times New Roman"/>
        </w:rPr>
      </w:pPr>
      <w:r w:rsidRPr="00850022">
        <w:rPr>
          <w:rFonts w:ascii="Times New Roman" w:hint="eastAsia"/>
        </w:rPr>
        <w:t xml:space="preserve">e) </w:t>
      </w:r>
      <w:r w:rsidR="00D449AE" w:rsidRPr="00850022">
        <w:rPr>
          <w:rFonts w:ascii="Times New Roman" w:hint="eastAsia"/>
        </w:rPr>
        <w:t xml:space="preserve"> </w:t>
      </w:r>
      <w:r w:rsidRPr="00850022">
        <w:rPr>
          <w:rFonts w:ascii="Times New Roman" w:hint="eastAsia"/>
        </w:rPr>
        <w:t>本标准编号</w:t>
      </w:r>
      <w:r w:rsidR="00282312" w:rsidRPr="00850022">
        <w:rPr>
          <w:rFonts w:ascii="Times New Roman" w:hint="eastAsia"/>
        </w:rPr>
        <w:t>。</w:t>
      </w:r>
    </w:p>
    <w:p w:rsidR="002B2BE2" w:rsidRPr="00850022" w:rsidRDefault="002B2BE2" w:rsidP="002B2BE2">
      <w:pPr>
        <w:pStyle w:val="af8"/>
        <w:framePr w:hSpace="181" w:vSpace="181" w:wrap="notBeside" w:vAnchor="text" w:hAnchor="margin" w:xAlign="center" w:y="285"/>
        <w:jc w:val="center"/>
      </w:pPr>
      <w:r w:rsidRPr="00850022">
        <w:t>_________________________________</w:t>
      </w:r>
    </w:p>
    <w:p w:rsidR="002B2BE2" w:rsidRPr="00850022" w:rsidRDefault="002B2BE2" w:rsidP="002B2BE2">
      <w:pPr>
        <w:pStyle w:val="af8"/>
        <w:framePr w:hSpace="181" w:vSpace="181" w:wrap="notBeside" w:vAnchor="text" w:hAnchor="margin" w:xAlign="center" w:y="285"/>
      </w:pPr>
    </w:p>
    <w:p w:rsidR="005258A3" w:rsidRPr="00850022" w:rsidRDefault="005258A3"/>
    <w:sectPr w:rsidR="005258A3" w:rsidRPr="00850022">
      <w:pgSz w:w="11906" w:h="16838"/>
      <w:pgMar w:top="567" w:right="1134" w:bottom="1134" w:left="1417"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C3" w:rsidRDefault="00DD73C3" w:rsidP="002B2BE2">
      <w:r>
        <w:separator/>
      </w:r>
    </w:p>
  </w:endnote>
  <w:endnote w:type="continuationSeparator" w:id="0">
    <w:p w:rsidR="00DD73C3" w:rsidRDefault="00DD73C3" w:rsidP="002B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E2" w:rsidRDefault="002B2BE2">
    <w:pPr>
      <w:pStyle w:val="a6"/>
    </w:pPr>
    <w:r>
      <w:fldChar w:fldCharType="begin"/>
    </w:r>
    <w:r>
      <w:instrText xml:space="preserve"> PAGE  \* MERGEFORMAT </w:instrText>
    </w:r>
    <w:r>
      <w:fldChar w:fldCharType="separate"/>
    </w:r>
    <w:r w:rsidRPr="00CB6E6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E2" w:rsidRDefault="002B2BE2">
    <w:pPr>
      <w:pStyle w:val="a9"/>
    </w:pPr>
    <w:r>
      <w:fldChar w:fldCharType="begin"/>
    </w:r>
    <w:r>
      <w:instrText xml:space="preserve"> PAGE  \* MERGEFORMAT </w:instrText>
    </w:r>
    <w:r>
      <w:fldChar w:fldCharType="separate"/>
    </w:r>
    <w:r w:rsidR="00D6751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C3" w:rsidRDefault="00DD73C3" w:rsidP="002B2BE2">
      <w:r>
        <w:separator/>
      </w:r>
    </w:p>
  </w:footnote>
  <w:footnote w:type="continuationSeparator" w:id="0">
    <w:p w:rsidR="00DD73C3" w:rsidRDefault="00DD73C3" w:rsidP="002B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E2" w:rsidRDefault="002B2BE2">
    <w:pPr>
      <w:pStyle w:val="af5"/>
      <w:tabs>
        <w:tab w:val="clear" w:pos="4154"/>
        <w:tab w:val="clear" w:pos="8306"/>
      </w:tabs>
    </w:pPr>
    <w:r>
      <w:t>GB/T 25074</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E2" w:rsidRPr="00D449AE" w:rsidRDefault="002B2BE2">
    <w:pPr>
      <w:pStyle w:val="a8"/>
      <w:rPr>
        <w:rFonts w:ascii="Times New Roman"/>
        <w:sz w:val="18"/>
        <w:szCs w:val="18"/>
      </w:rPr>
    </w:pPr>
    <w:r w:rsidRPr="00D449AE">
      <w:rPr>
        <w:rFonts w:ascii="Times New Roman"/>
        <w:sz w:val="18"/>
        <w:szCs w:val="18"/>
      </w:rP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0BD"/>
    <w:multiLevelType w:val="multilevel"/>
    <w:tmpl w:val="1E4270BD"/>
    <w:lvl w:ilvl="0">
      <w:start w:val="1"/>
      <w:numFmt w:val="decimal"/>
      <w:suff w:val="nothing"/>
      <w:lvlText w:val="%1　"/>
      <w:lvlJc w:val="left"/>
      <w:pPr>
        <w:ind w:left="840" w:firstLine="0"/>
      </w:pPr>
      <w:rPr>
        <w:rFonts w:ascii="黑体" w:eastAsia="黑体" w:hAnsi="Times New Roman" w:hint="eastAsia"/>
        <w:b w:val="0"/>
        <w:i w:val="0"/>
        <w:sz w:val="21"/>
        <w:szCs w:val="21"/>
      </w:rPr>
    </w:lvl>
    <w:lvl w:ilvl="1">
      <w:start w:val="1"/>
      <w:numFmt w:val="decimal"/>
      <w:suff w:val="nothing"/>
      <w:lvlText w:val="4.%2　"/>
      <w:lvlJc w:val="left"/>
      <w:pPr>
        <w:ind w:left="284" w:hanging="284"/>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4.%2.%3　"/>
      <w:lvlJc w:val="left"/>
      <w:pPr>
        <w:ind w:left="567" w:hanging="567"/>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1FC91163"/>
    <w:multiLevelType w:val="multilevel"/>
    <w:tmpl w:val="FC7A883A"/>
    <w:lvl w:ilvl="0">
      <w:start w:val="1"/>
      <w:numFmt w:val="decimal"/>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22050FF"/>
    <w:multiLevelType w:val="multilevel"/>
    <w:tmpl w:val="222050FF"/>
    <w:lvl w:ilvl="0">
      <w:start w:val="1"/>
      <w:numFmt w:val="decimal"/>
      <w:suff w:val="nothing"/>
      <w:lvlText w:val="%1　"/>
      <w:lvlJc w:val="left"/>
      <w:pPr>
        <w:ind w:left="84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C5917C3"/>
    <w:multiLevelType w:val="multilevel"/>
    <w:tmpl w:val="2C5917C3"/>
    <w:lvl w:ilvl="0">
      <w:start w:val="1"/>
      <w:numFmt w:val="none"/>
      <w:suff w:val="nothing"/>
      <w:lvlText w:val="%1——"/>
      <w:lvlJc w:val="left"/>
      <w:pPr>
        <w:ind w:left="692" w:hanging="408"/>
      </w:pPr>
      <w:rPr>
        <w:rFonts w:hint="eastAsia"/>
        <w:color w:val="auto"/>
      </w:rPr>
    </w:lvl>
    <w:lvl w:ilvl="1">
      <w:start w:val="1"/>
      <w:numFmt w:val="bullet"/>
      <w:lvlText w:val=""/>
      <w:lvlJc w:val="left"/>
      <w:pPr>
        <w:tabs>
          <w:tab w:val="num" w:pos="618"/>
        </w:tabs>
        <w:ind w:left="1122" w:hanging="413"/>
      </w:pPr>
      <w:rPr>
        <w:rFonts w:ascii="Symbol" w:hAnsi="Symbol" w:hint="default"/>
        <w:color w:val="auto"/>
      </w:rPr>
    </w:lvl>
    <w:lvl w:ilvl="2">
      <w:start w:val="1"/>
      <w:numFmt w:val="bullet"/>
      <w:lvlText w:val=""/>
      <w:lvlJc w:val="left"/>
      <w:pPr>
        <w:tabs>
          <w:tab w:val="num" w:pos="1536"/>
        </w:tabs>
        <w:ind w:left="1536" w:hanging="414"/>
      </w:pPr>
      <w:rPr>
        <w:rFonts w:ascii="Symbol" w:hAnsi="Symbol" w:hint="default"/>
        <w:color w:val="auto"/>
      </w:rPr>
    </w:lvl>
    <w:lvl w:ilvl="3">
      <w:start w:val="1"/>
      <w:numFmt w:val="decimal"/>
      <w:lvlText w:val="%4."/>
      <w:lvlJc w:val="left"/>
      <w:pPr>
        <w:tabs>
          <w:tab w:val="num" w:pos="1929"/>
        </w:tabs>
        <w:ind w:left="1742" w:hanging="528"/>
      </w:pPr>
      <w:rPr>
        <w:rFonts w:hint="eastAsia"/>
      </w:rPr>
    </w:lvl>
    <w:lvl w:ilvl="4">
      <w:start w:val="1"/>
      <w:numFmt w:val="lowerLetter"/>
      <w:lvlText w:val="%5)"/>
      <w:lvlJc w:val="left"/>
      <w:pPr>
        <w:tabs>
          <w:tab w:val="num" w:pos="2241"/>
        </w:tabs>
        <w:ind w:left="2054" w:hanging="528"/>
      </w:pPr>
      <w:rPr>
        <w:rFonts w:hint="eastAsia"/>
      </w:rPr>
    </w:lvl>
    <w:lvl w:ilvl="5">
      <w:start w:val="1"/>
      <w:numFmt w:val="lowerRoman"/>
      <w:lvlText w:val="%6."/>
      <w:lvlJc w:val="right"/>
      <w:pPr>
        <w:tabs>
          <w:tab w:val="num" w:pos="2553"/>
        </w:tabs>
        <w:ind w:left="2366" w:hanging="528"/>
      </w:pPr>
      <w:rPr>
        <w:rFonts w:hint="eastAsia"/>
      </w:rPr>
    </w:lvl>
    <w:lvl w:ilvl="6">
      <w:start w:val="1"/>
      <w:numFmt w:val="decimal"/>
      <w:lvlText w:val="%7."/>
      <w:lvlJc w:val="left"/>
      <w:pPr>
        <w:tabs>
          <w:tab w:val="num" w:pos="2865"/>
        </w:tabs>
        <w:ind w:left="2678" w:hanging="528"/>
      </w:pPr>
      <w:rPr>
        <w:rFonts w:hint="eastAsia"/>
      </w:rPr>
    </w:lvl>
    <w:lvl w:ilvl="7">
      <w:start w:val="1"/>
      <w:numFmt w:val="lowerLetter"/>
      <w:lvlText w:val="%8)"/>
      <w:lvlJc w:val="left"/>
      <w:pPr>
        <w:tabs>
          <w:tab w:val="num" w:pos="3177"/>
        </w:tabs>
        <w:ind w:left="2990" w:hanging="528"/>
      </w:pPr>
      <w:rPr>
        <w:rFonts w:hint="eastAsia"/>
      </w:rPr>
    </w:lvl>
    <w:lvl w:ilvl="8">
      <w:start w:val="1"/>
      <w:numFmt w:val="lowerRoman"/>
      <w:lvlText w:val="%9."/>
      <w:lvlJc w:val="right"/>
      <w:pPr>
        <w:tabs>
          <w:tab w:val="num" w:pos="3489"/>
        </w:tabs>
        <w:ind w:left="3302" w:hanging="528"/>
      </w:pPr>
      <w:rPr>
        <w:rFonts w:hint="eastAsia"/>
      </w:rPr>
    </w:lvl>
  </w:abstractNum>
  <w:abstractNum w:abstractNumId="4">
    <w:nsid w:val="44C50F90"/>
    <w:multiLevelType w:val="multilevel"/>
    <w:tmpl w:val="DC508EB8"/>
    <w:lvl w:ilvl="0">
      <w:start w:val="1"/>
      <w:numFmt w:val="lowerLetter"/>
      <w:lvlText w:val="%1)"/>
      <w:lvlJc w:val="left"/>
      <w:pPr>
        <w:tabs>
          <w:tab w:val="num" w:pos="839"/>
        </w:tabs>
        <w:ind w:left="839" w:hanging="419"/>
      </w:pPr>
      <w:rPr>
        <w:rFonts w:ascii="Times New Roman" w:eastAsia="宋体" w:hAnsi="Times New Roman" w:cs="Times New Roman" w:hint="default"/>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C5"/>
    <w:rsid w:val="00054168"/>
    <w:rsid w:val="00056670"/>
    <w:rsid w:val="00145998"/>
    <w:rsid w:val="001A5710"/>
    <w:rsid w:val="00282312"/>
    <w:rsid w:val="0029758A"/>
    <w:rsid w:val="002A749D"/>
    <w:rsid w:val="002B2BE2"/>
    <w:rsid w:val="002F700B"/>
    <w:rsid w:val="00375C2D"/>
    <w:rsid w:val="003C7544"/>
    <w:rsid w:val="0047313B"/>
    <w:rsid w:val="00496955"/>
    <w:rsid w:val="005258A3"/>
    <w:rsid w:val="005612CF"/>
    <w:rsid w:val="005B1F83"/>
    <w:rsid w:val="006220DE"/>
    <w:rsid w:val="006547C5"/>
    <w:rsid w:val="00672D6E"/>
    <w:rsid w:val="007B43AB"/>
    <w:rsid w:val="007F737A"/>
    <w:rsid w:val="00850022"/>
    <w:rsid w:val="008B1075"/>
    <w:rsid w:val="008B2750"/>
    <w:rsid w:val="00AB5D06"/>
    <w:rsid w:val="00BC7AFE"/>
    <w:rsid w:val="00C6438C"/>
    <w:rsid w:val="00CA3C1E"/>
    <w:rsid w:val="00D30411"/>
    <w:rsid w:val="00D449AE"/>
    <w:rsid w:val="00D67515"/>
    <w:rsid w:val="00DD2310"/>
    <w:rsid w:val="00DD73C3"/>
    <w:rsid w:val="00E00CA8"/>
    <w:rsid w:val="00E250DE"/>
    <w:rsid w:val="00F27649"/>
    <w:rsid w:val="00FB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BE2"/>
    <w:rPr>
      <w:sz w:val="18"/>
      <w:szCs w:val="18"/>
    </w:rPr>
  </w:style>
  <w:style w:type="paragraph" w:styleId="a4">
    <w:name w:val="footer"/>
    <w:basedOn w:val="a"/>
    <w:link w:val="Char0"/>
    <w:uiPriority w:val="99"/>
    <w:unhideWhenUsed/>
    <w:rsid w:val="002B2BE2"/>
    <w:pPr>
      <w:tabs>
        <w:tab w:val="center" w:pos="4153"/>
        <w:tab w:val="right" w:pos="8306"/>
      </w:tabs>
      <w:snapToGrid w:val="0"/>
      <w:jc w:val="left"/>
    </w:pPr>
    <w:rPr>
      <w:sz w:val="18"/>
      <w:szCs w:val="18"/>
    </w:rPr>
  </w:style>
  <w:style w:type="character" w:customStyle="1" w:styleId="Char0">
    <w:name w:val="页脚 Char"/>
    <w:basedOn w:val="a0"/>
    <w:link w:val="a4"/>
    <w:uiPriority w:val="99"/>
    <w:rsid w:val="002B2BE2"/>
    <w:rPr>
      <w:sz w:val="18"/>
      <w:szCs w:val="18"/>
    </w:rPr>
  </w:style>
  <w:style w:type="character" w:customStyle="1" w:styleId="Char1">
    <w:name w:val="段 Char"/>
    <w:link w:val="a5"/>
    <w:rsid w:val="002B2BE2"/>
    <w:rPr>
      <w:rFonts w:ascii="宋体"/>
    </w:rPr>
  </w:style>
  <w:style w:type="paragraph" w:customStyle="1" w:styleId="2">
    <w:name w:val="封面标准号2"/>
    <w:rsid w:val="002B2BE2"/>
    <w:pPr>
      <w:spacing w:before="357" w:line="280" w:lineRule="exact"/>
      <w:jc w:val="right"/>
    </w:pPr>
    <w:rPr>
      <w:rFonts w:ascii="黑体" w:eastAsia="黑体" w:hAnsi="Times New Roman" w:cs="Times New Roman"/>
      <w:kern w:val="0"/>
      <w:sz w:val="28"/>
      <w:szCs w:val="28"/>
    </w:rPr>
  </w:style>
  <w:style w:type="paragraph" w:customStyle="1" w:styleId="a6">
    <w:name w:val="标准书脚_偶数页"/>
    <w:rsid w:val="002B2BE2"/>
    <w:pPr>
      <w:spacing w:before="120"/>
      <w:ind w:left="221"/>
    </w:pPr>
    <w:rPr>
      <w:rFonts w:ascii="宋体" w:eastAsia="宋体" w:hAnsi="Times New Roman" w:cs="Times New Roman"/>
      <w:kern w:val="0"/>
      <w:sz w:val="18"/>
      <w:szCs w:val="18"/>
    </w:rPr>
  </w:style>
  <w:style w:type="paragraph" w:customStyle="1" w:styleId="a7">
    <w:name w:val="一级条标题"/>
    <w:next w:val="a5"/>
    <w:rsid w:val="002B2BE2"/>
    <w:pPr>
      <w:tabs>
        <w:tab w:val="num" w:pos="760"/>
      </w:tabs>
      <w:spacing w:beforeLines="50" w:before="156" w:afterLines="50" w:after="156"/>
      <w:ind w:left="1264" w:hanging="413"/>
      <w:outlineLvl w:val="2"/>
    </w:pPr>
    <w:rPr>
      <w:rFonts w:ascii="黑体" w:eastAsia="黑体" w:hAnsi="Times New Roman" w:cs="Times New Roman"/>
      <w:kern w:val="0"/>
      <w:szCs w:val="21"/>
    </w:rPr>
  </w:style>
  <w:style w:type="paragraph" w:customStyle="1" w:styleId="a5">
    <w:name w:val="段"/>
    <w:link w:val="Char1"/>
    <w:rsid w:val="002B2BE2"/>
    <w:pPr>
      <w:tabs>
        <w:tab w:val="center" w:pos="4201"/>
        <w:tab w:val="right" w:leader="dot" w:pos="9298"/>
      </w:tabs>
      <w:autoSpaceDE w:val="0"/>
      <w:autoSpaceDN w:val="0"/>
      <w:ind w:firstLineChars="200" w:firstLine="420"/>
      <w:jc w:val="both"/>
    </w:pPr>
    <w:rPr>
      <w:rFonts w:ascii="宋体"/>
    </w:rPr>
  </w:style>
  <w:style w:type="paragraph" w:customStyle="1" w:styleId="a8">
    <w:name w:val="标准书眉_奇数页"/>
    <w:next w:val="a"/>
    <w:rsid w:val="002B2BE2"/>
    <w:pPr>
      <w:tabs>
        <w:tab w:val="center" w:pos="4154"/>
        <w:tab w:val="right" w:pos="8306"/>
      </w:tabs>
      <w:spacing w:after="220"/>
      <w:jc w:val="right"/>
    </w:pPr>
    <w:rPr>
      <w:rFonts w:ascii="黑体" w:eastAsia="黑体" w:hAnsi="Times New Roman" w:cs="Times New Roman"/>
      <w:kern w:val="0"/>
      <w:szCs w:val="21"/>
    </w:rPr>
  </w:style>
  <w:style w:type="paragraph" w:styleId="20">
    <w:name w:val="Body Text 2"/>
    <w:basedOn w:val="a"/>
    <w:link w:val="2Char"/>
    <w:rsid w:val="002B2BE2"/>
    <w:pPr>
      <w:tabs>
        <w:tab w:val="left" w:pos="2520"/>
      </w:tabs>
      <w:jc w:val="left"/>
    </w:pPr>
    <w:rPr>
      <w:sz w:val="24"/>
    </w:rPr>
  </w:style>
  <w:style w:type="character" w:customStyle="1" w:styleId="2Char">
    <w:name w:val="正文文本 2 Char"/>
    <w:basedOn w:val="a0"/>
    <w:link w:val="20"/>
    <w:rsid w:val="002B2BE2"/>
    <w:rPr>
      <w:rFonts w:ascii="Times New Roman" w:eastAsia="宋体" w:hAnsi="Times New Roman" w:cs="Times New Roman"/>
      <w:sz w:val="24"/>
      <w:szCs w:val="24"/>
    </w:rPr>
  </w:style>
  <w:style w:type="paragraph" w:customStyle="1" w:styleId="a9">
    <w:name w:val="标准书脚_奇数页"/>
    <w:rsid w:val="002B2BE2"/>
    <w:pPr>
      <w:spacing w:before="120"/>
      <w:ind w:right="198"/>
      <w:jc w:val="right"/>
    </w:pPr>
    <w:rPr>
      <w:rFonts w:ascii="宋体" w:eastAsia="宋体" w:hAnsi="Times New Roman" w:cs="Times New Roman"/>
      <w:kern w:val="0"/>
      <w:sz w:val="18"/>
      <w:szCs w:val="18"/>
    </w:rPr>
  </w:style>
  <w:style w:type="paragraph" w:customStyle="1" w:styleId="p0">
    <w:name w:val="p0"/>
    <w:basedOn w:val="a"/>
    <w:rsid w:val="002B2BE2"/>
    <w:pPr>
      <w:widowControl/>
    </w:pPr>
    <w:rPr>
      <w:kern w:val="0"/>
      <w:szCs w:val="21"/>
    </w:rPr>
  </w:style>
  <w:style w:type="paragraph" w:customStyle="1" w:styleId="aa">
    <w:name w:val="封面标准文稿编辑信息"/>
    <w:basedOn w:val="ab"/>
    <w:rsid w:val="002B2BE2"/>
    <w:pPr>
      <w:spacing w:before="180" w:line="180" w:lineRule="exact"/>
    </w:pPr>
    <w:rPr>
      <w:sz w:val="21"/>
    </w:rPr>
  </w:style>
  <w:style w:type="paragraph" w:customStyle="1" w:styleId="ac">
    <w:name w:val="标准标志"/>
    <w:next w:val="a"/>
    <w:rsid w:val="002B2BE2"/>
    <w:pPr>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d">
    <w:name w:val="目次、标准名称标题"/>
    <w:basedOn w:val="a"/>
    <w:next w:val="a5"/>
    <w:rsid w:val="002B2BE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其他实施日期"/>
    <w:basedOn w:val="a"/>
    <w:rsid w:val="002B2BE2"/>
    <w:pPr>
      <w:widowControl/>
      <w:jc w:val="right"/>
    </w:pPr>
    <w:rPr>
      <w:rFonts w:eastAsia="黑体"/>
      <w:kern w:val="0"/>
      <w:sz w:val="28"/>
      <w:szCs w:val="20"/>
    </w:rPr>
  </w:style>
  <w:style w:type="paragraph" w:customStyle="1" w:styleId="af">
    <w:name w:val="封面标准英文名称"/>
    <w:basedOn w:val="af0"/>
    <w:rsid w:val="002B2BE2"/>
    <w:pPr>
      <w:spacing w:before="370" w:line="400" w:lineRule="exact"/>
    </w:pPr>
    <w:rPr>
      <w:rFonts w:ascii="Times New Roman"/>
      <w:sz w:val="28"/>
      <w:szCs w:val="28"/>
    </w:rPr>
  </w:style>
  <w:style w:type="paragraph" w:customStyle="1" w:styleId="ab">
    <w:name w:val="封面标准文稿类别"/>
    <w:basedOn w:val="af1"/>
    <w:rsid w:val="002B2BE2"/>
    <w:pPr>
      <w:spacing w:after="160" w:line="240" w:lineRule="auto"/>
    </w:pPr>
    <w:rPr>
      <w:sz w:val="24"/>
    </w:rPr>
  </w:style>
  <w:style w:type="paragraph" w:customStyle="1" w:styleId="af2">
    <w:name w:val="列项——（一级）"/>
    <w:rsid w:val="002B2BE2"/>
    <w:pPr>
      <w:widowControl w:val="0"/>
      <w:tabs>
        <w:tab w:val="num" w:pos="360"/>
      </w:tabs>
      <w:jc w:val="both"/>
    </w:pPr>
    <w:rPr>
      <w:rFonts w:ascii="宋体" w:eastAsia="宋体" w:hAnsi="Times New Roman" w:cs="Times New Roman"/>
      <w:kern w:val="0"/>
      <w:szCs w:val="20"/>
    </w:rPr>
  </w:style>
  <w:style w:type="paragraph" w:customStyle="1" w:styleId="af1">
    <w:name w:val="封面一致性程度标识"/>
    <w:basedOn w:val="af"/>
    <w:rsid w:val="002B2BE2"/>
    <w:pPr>
      <w:spacing w:before="440"/>
    </w:pPr>
    <w:rPr>
      <w:rFonts w:ascii="宋体" w:eastAsia="宋体"/>
    </w:rPr>
  </w:style>
  <w:style w:type="paragraph" w:customStyle="1" w:styleId="af3">
    <w:name w:val="文献分类号"/>
    <w:rsid w:val="002B2BE2"/>
    <w:pPr>
      <w:widowControl w:val="0"/>
      <w:textAlignment w:val="center"/>
    </w:pPr>
    <w:rPr>
      <w:rFonts w:ascii="黑体" w:eastAsia="黑体" w:hAnsi="Times New Roman" w:cs="Times New Roman"/>
      <w:kern w:val="0"/>
      <w:szCs w:val="21"/>
    </w:rPr>
  </w:style>
  <w:style w:type="paragraph" w:customStyle="1" w:styleId="af0">
    <w:name w:val="封面标准名称"/>
    <w:rsid w:val="002B2BE2"/>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章标题"/>
    <w:next w:val="a5"/>
    <w:rsid w:val="002B2BE2"/>
    <w:pPr>
      <w:spacing w:beforeLines="100" w:before="312" w:afterLines="100" w:after="312"/>
      <w:ind w:left="840" w:hanging="408"/>
      <w:jc w:val="both"/>
      <w:outlineLvl w:val="1"/>
    </w:pPr>
    <w:rPr>
      <w:rFonts w:ascii="黑体" w:eastAsia="黑体" w:hAnsi="Times New Roman" w:cs="Times New Roman"/>
      <w:kern w:val="0"/>
      <w:szCs w:val="20"/>
    </w:rPr>
  </w:style>
  <w:style w:type="paragraph" w:customStyle="1" w:styleId="af5">
    <w:name w:val="标准书眉_偶数页"/>
    <w:basedOn w:val="a8"/>
    <w:next w:val="a"/>
    <w:rsid w:val="002B2BE2"/>
    <w:pPr>
      <w:jc w:val="left"/>
    </w:pPr>
  </w:style>
  <w:style w:type="paragraph" w:customStyle="1" w:styleId="af6">
    <w:name w:val="封面标准代替信息"/>
    <w:rsid w:val="002B2BE2"/>
    <w:pPr>
      <w:spacing w:before="57" w:line="280" w:lineRule="exact"/>
      <w:jc w:val="right"/>
    </w:pPr>
    <w:rPr>
      <w:rFonts w:ascii="宋体" w:eastAsia="宋体" w:hAnsi="Times New Roman" w:cs="Times New Roman"/>
      <w:kern w:val="0"/>
      <w:szCs w:val="21"/>
    </w:rPr>
  </w:style>
  <w:style w:type="paragraph" w:customStyle="1" w:styleId="af7">
    <w:name w:val="标准称谓"/>
    <w:next w:val="a"/>
    <w:rsid w:val="002B2BE2"/>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8">
    <w:name w:val="终结线"/>
    <w:basedOn w:val="a"/>
    <w:rsid w:val="002B2BE2"/>
  </w:style>
  <w:style w:type="paragraph" w:customStyle="1" w:styleId="af9">
    <w:name w:val="前言、引言标题"/>
    <w:next w:val="a5"/>
    <w:rsid w:val="002B2BE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a">
    <w:name w:val="字母编号列项（一级）"/>
    <w:rsid w:val="002B2BE2"/>
    <w:pPr>
      <w:tabs>
        <w:tab w:val="left" w:pos="839"/>
      </w:tabs>
      <w:jc w:val="both"/>
    </w:pPr>
    <w:rPr>
      <w:rFonts w:ascii="宋体" w:eastAsia="宋体" w:hAnsi="Times New Roman" w:cs="Times New Roman"/>
      <w:kern w:val="0"/>
      <w:szCs w:val="20"/>
    </w:rPr>
  </w:style>
  <w:style w:type="paragraph" w:customStyle="1" w:styleId="afb">
    <w:name w:val="发布部门"/>
    <w:next w:val="a5"/>
    <w:rsid w:val="002B2BE2"/>
    <w:pPr>
      <w:jc w:val="center"/>
    </w:pPr>
    <w:rPr>
      <w:rFonts w:ascii="宋体" w:eastAsia="宋体" w:hAnsi="Times New Roman" w:cs="Times New Roman"/>
      <w:b/>
      <w:spacing w:val="20"/>
      <w:w w:val="135"/>
      <w:kern w:val="0"/>
      <w:sz w:val="28"/>
      <w:szCs w:val="20"/>
    </w:rPr>
  </w:style>
  <w:style w:type="paragraph" w:styleId="afc">
    <w:name w:val="List Paragraph"/>
    <w:basedOn w:val="a"/>
    <w:uiPriority w:val="99"/>
    <w:qFormat/>
    <w:rsid w:val="002B2BE2"/>
    <w:pPr>
      <w:ind w:firstLineChars="200" w:firstLine="420"/>
    </w:pPr>
  </w:style>
  <w:style w:type="paragraph" w:styleId="afd">
    <w:name w:val="Balloon Text"/>
    <w:basedOn w:val="a"/>
    <w:link w:val="Char2"/>
    <w:uiPriority w:val="99"/>
    <w:semiHidden/>
    <w:unhideWhenUsed/>
    <w:rsid w:val="002B2BE2"/>
    <w:rPr>
      <w:sz w:val="18"/>
      <w:szCs w:val="18"/>
    </w:rPr>
  </w:style>
  <w:style w:type="character" w:customStyle="1" w:styleId="Char2">
    <w:name w:val="批注框文本 Char"/>
    <w:basedOn w:val="a0"/>
    <w:link w:val="afd"/>
    <w:uiPriority w:val="99"/>
    <w:semiHidden/>
    <w:rsid w:val="002B2BE2"/>
    <w:rPr>
      <w:rFonts w:ascii="Times New Roman" w:eastAsia="宋体" w:hAnsi="Times New Roman" w:cs="Times New Roman"/>
      <w:sz w:val="18"/>
      <w:szCs w:val="18"/>
    </w:rPr>
  </w:style>
  <w:style w:type="table" w:styleId="afe">
    <w:name w:val="Table Grid"/>
    <w:basedOn w:val="a1"/>
    <w:uiPriority w:val="59"/>
    <w:rsid w:val="0047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Char3"/>
    <w:uiPriority w:val="99"/>
    <w:semiHidden/>
    <w:unhideWhenUsed/>
    <w:rsid w:val="00054168"/>
    <w:pPr>
      <w:spacing w:after="120"/>
    </w:pPr>
  </w:style>
  <w:style w:type="character" w:customStyle="1" w:styleId="Char3">
    <w:name w:val="正文文本 Char"/>
    <w:basedOn w:val="a0"/>
    <w:link w:val="aff"/>
    <w:uiPriority w:val="99"/>
    <w:semiHidden/>
    <w:rsid w:val="00054168"/>
    <w:rPr>
      <w:rFonts w:ascii="Times New Roman" w:eastAsia="宋体" w:hAnsi="Times New Roman" w:cs="Times New Roman"/>
      <w:szCs w:val="24"/>
    </w:rPr>
  </w:style>
  <w:style w:type="paragraph" w:styleId="aff0">
    <w:name w:val="Body Text First Indent"/>
    <w:basedOn w:val="aff"/>
    <w:link w:val="Char4"/>
    <w:uiPriority w:val="99"/>
    <w:semiHidden/>
    <w:unhideWhenUsed/>
    <w:rsid w:val="00054168"/>
    <w:pPr>
      <w:ind w:firstLineChars="100" w:firstLine="420"/>
    </w:pPr>
  </w:style>
  <w:style w:type="character" w:customStyle="1" w:styleId="Char4">
    <w:name w:val="正文首行缩进 Char"/>
    <w:basedOn w:val="Char3"/>
    <w:link w:val="aff0"/>
    <w:uiPriority w:val="99"/>
    <w:semiHidden/>
    <w:rsid w:val="0005416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BE2"/>
    <w:rPr>
      <w:sz w:val="18"/>
      <w:szCs w:val="18"/>
    </w:rPr>
  </w:style>
  <w:style w:type="paragraph" w:styleId="a4">
    <w:name w:val="footer"/>
    <w:basedOn w:val="a"/>
    <w:link w:val="Char0"/>
    <w:uiPriority w:val="99"/>
    <w:unhideWhenUsed/>
    <w:rsid w:val="002B2BE2"/>
    <w:pPr>
      <w:tabs>
        <w:tab w:val="center" w:pos="4153"/>
        <w:tab w:val="right" w:pos="8306"/>
      </w:tabs>
      <w:snapToGrid w:val="0"/>
      <w:jc w:val="left"/>
    </w:pPr>
    <w:rPr>
      <w:sz w:val="18"/>
      <w:szCs w:val="18"/>
    </w:rPr>
  </w:style>
  <w:style w:type="character" w:customStyle="1" w:styleId="Char0">
    <w:name w:val="页脚 Char"/>
    <w:basedOn w:val="a0"/>
    <w:link w:val="a4"/>
    <w:uiPriority w:val="99"/>
    <w:rsid w:val="002B2BE2"/>
    <w:rPr>
      <w:sz w:val="18"/>
      <w:szCs w:val="18"/>
    </w:rPr>
  </w:style>
  <w:style w:type="character" w:customStyle="1" w:styleId="Char1">
    <w:name w:val="段 Char"/>
    <w:link w:val="a5"/>
    <w:rsid w:val="002B2BE2"/>
    <w:rPr>
      <w:rFonts w:ascii="宋体"/>
    </w:rPr>
  </w:style>
  <w:style w:type="paragraph" w:customStyle="1" w:styleId="2">
    <w:name w:val="封面标准号2"/>
    <w:rsid w:val="002B2BE2"/>
    <w:pPr>
      <w:spacing w:before="357" w:line="280" w:lineRule="exact"/>
      <w:jc w:val="right"/>
    </w:pPr>
    <w:rPr>
      <w:rFonts w:ascii="黑体" w:eastAsia="黑体" w:hAnsi="Times New Roman" w:cs="Times New Roman"/>
      <w:kern w:val="0"/>
      <w:sz w:val="28"/>
      <w:szCs w:val="28"/>
    </w:rPr>
  </w:style>
  <w:style w:type="paragraph" w:customStyle="1" w:styleId="a6">
    <w:name w:val="标准书脚_偶数页"/>
    <w:rsid w:val="002B2BE2"/>
    <w:pPr>
      <w:spacing w:before="120"/>
      <w:ind w:left="221"/>
    </w:pPr>
    <w:rPr>
      <w:rFonts w:ascii="宋体" w:eastAsia="宋体" w:hAnsi="Times New Roman" w:cs="Times New Roman"/>
      <w:kern w:val="0"/>
      <w:sz w:val="18"/>
      <w:szCs w:val="18"/>
    </w:rPr>
  </w:style>
  <w:style w:type="paragraph" w:customStyle="1" w:styleId="a7">
    <w:name w:val="一级条标题"/>
    <w:next w:val="a5"/>
    <w:rsid w:val="002B2BE2"/>
    <w:pPr>
      <w:tabs>
        <w:tab w:val="num" w:pos="760"/>
      </w:tabs>
      <w:spacing w:beforeLines="50" w:before="156" w:afterLines="50" w:after="156"/>
      <w:ind w:left="1264" w:hanging="413"/>
      <w:outlineLvl w:val="2"/>
    </w:pPr>
    <w:rPr>
      <w:rFonts w:ascii="黑体" w:eastAsia="黑体" w:hAnsi="Times New Roman" w:cs="Times New Roman"/>
      <w:kern w:val="0"/>
      <w:szCs w:val="21"/>
    </w:rPr>
  </w:style>
  <w:style w:type="paragraph" w:customStyle="1" w:styleId="a5">
    <w:name w:val="段"/>
    <w:link w:val="Char1"/>
    <w:rsid w:val="002B2BE2"/>
    <w:pPr>
      <w:tabs>
        <w:tab w:val="center" w:pos="4201"/>
        <w:tab w:val="right" w:leader="dot" w:pos="9298"/>
      </w:tabs>
      <w:autoSpaceDE w:val="0"/>
      <w:autoSpaceDN w:val="0"/>
      <w:ind w:firstLineChars="200" w:firstLine="420"/>
      <w:jc w:val="both"/>
    </w:pPr>
    <w:rPr>
      <w:rFonts w:ascii="宋体"/>
    </w:rPr>
  </w:style>
  <w:style w:type="paragraph" w:customStyle="1" w:styleId="a8">
    <w:name w:val="标准书眉_奇数页"/>
    <w:next w:val="a"/>
    <w:rsid w:val="002B2BE2"/>
    <w:pPr>
      <w:tabs>
        <w:tab w:val="center" w:pos="4154"/>
        <w:tab w:val="right" w:pos="8306"/>
      </w:tabs>
      <w:spacing w:after="220"/>
      <w:jc w:val="right"/>
    </w:pPr>
    <w:rPr>
      <w:rFonts w:ascii="黑体" w:eastAsia="黑体" w:hAnsi="Times New Roman" w:cs="Times New Roman"/>
      <w:kern w:val="0"/>
      <w:szCs w:val="21"/>
    </w:rPr>
  </w:style>
  <w:style w:type="paragraph" w:styleId="20">
    <w:name w:val="Body Text 2"/>
    <w:basedOn w:val="a"/>
    <w:link w:val="2Char"/>
    <w:rsid w:val="002B2BE2"/>
    <w:pPr>
      <w:tabs>
        <w:tab w:val="left" w:pos="2520"/>
      </w:tabs>
      <w:jc w:val="left"/>
    </w:pPr>
    <w:rPr>
      <w:sz w:val="24"/>
    </w:rPr>
  </w:style>
  <w:style w:type="character" w:customStyle="1" w:styleId="2Char">
    <w:name w:val="正文文本 2 Char"/>
    <w:basedOn w:val="a0"/>
    <w:link w:val="20"/>
    <w:rsid w:val="002B2BE2"/>
    <w:rPr>
      <w:rFonts w:ascii="Times New Roman" w:eastAsia="宋体" w:hAnsi="Times New Roman" w:cs="Times New Roman"/>
      <w:sz w:val="24"/>
      <w:szCs w:val="24"/>
    </w:rPr>
  </w:style>
  <w:style w:type="paragraph" w:customStyle="1" w:styleId="a9">
    <w:name w:val="标准书脚_奇数页"/>
    <w:rsid w:val="002B2BE2"/>
    <w:pPr>
      <w:spacing w:before="120"/>
      <w:ind w:right="198"/>
      <w:jc w:val="right"/>
    </w:pPr>
    <w:rPr>
      <w:rFonts w:ascii="宋体" w:eastAsia="宋体" w:hAnsi="Times New Roman" w:cs="Times New Roman"/>
      <w:kern w:val="0"/>
      <w:sz w:val="18"/>
      <w:szCs w:val="18"/>
    </w:rPr>
  </w:style>
  <w:style w:type="paragraph" w:customStyle="1" w:styleId="p0">
    <w:name w:val="p0"/>
    <w:basedOn w:val="a"/>
    <w:rsid w:val="002B2BE2"/>
    <w:pPr>
      <w:widowControl/>
    </w:pPr>
    <w:rPr>
      <w:kern w:val="0"/>
      <w:szCs w:val="21"/>
    </w:rPr>
  </w:style>
  <w:style w:type="paragraph" w:customStyle="1" w:styleId="aa">
    <w:name w:val="封面标准文稿编辑信息"/>
    <w:basedOn w:val="ab"/>
    <w:rsid w:val="002B2BE2"/>
    <w:pPr>
      <w:spacing w:before="180" w:line="180" w:lineRule="exact"/>
    </w:pPr>
    <w:rPr>
      <w:sz w:val="21"/>
    </w:rPr>
  </w:style>
  <w:style w:type="paragraph" w:customStyle="1" w:styleId="ac">
    <w:name w:val="标准标志"/>
    <w:next w:val="a"/>
    <w:rsid w:val="002B2BE2"/>
    <w:pPr>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d">
    <w:name w:val="目次、标准名称标题"/>
    <w:basedOn w:val="a"/>
    <w:next w:val="a5"/>
    <w:rsid w:val="002B2BE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其他实施日期"/>
    <w:basedOn w:val="a"/>
    <w:rsid w:val="002B2BE2"/>
    <w:pPr>
      <w:widowControl/>
      <w:jc w:val="right"/>
    </w:pPr>
    <w:rPr>
      <w:rFonts w:eastAsia="黑体"/>
      <w:kern w:val="0"/>
      <w:sz w:val="28"/>
      <w:szCs w:val="20"/>
    </w:rPr>
  </w:style>
  <w:style w:type="paragraph" w:customStyle="1" w:styleId="af">
    <w:name w:val="封面标准英文名称"/>
    <w:basedOn w:val="af0"/>
    <w:rsid w:val="002B2BE2"/>
    <w:pPr>
      <w:spacing w:before="370" w:line="400" w:lineRule="exact"/>
    </w:pPr>
    <w:rPr>
      <w:rFonts w:ascii="Times New Roman"/>
      <w:sz w:val="28"/>
      <w:szCs w:val="28"/>
    </w:rPr>
  </w:style>
  <w:style w:type="paragraph" w:customStyle="1" w:styleId="ab">
    <w:name w:val="封面标准文稿类别"/>
    <w:basedOn w:val="af1"/>
    <w:rsid w:val="002B2BE2"/>
    <w:pPr>
      <w:spacing w:after="160" w:line="240" w:lineRule="auto"/>
    </w:pPr>
    <w:rPr>
      <w:sz w:val="24"/>
    </w:rPr>
  </w:style>
  <w:style w:type="paragraph" w:customStyle="1" w:styleId="af2">
    <w:name w:val="列项——（一级）"/>
    <w:rsid w:val="002B2BE2"/>
    <w:pPr>
      <w:widowControl w:val="0"/>
      <w:tabs>
        <w:tab w:val="num" w:pos="360"/>
      </w:tabs>
      <w:jc w:val="both"/>
    </w:pPr>
    <w:rPr>
      <w:rFonts w:ascii="宋体" w:eastAsia="宋体" w:hAnsi="Times New Roman" w:cs="Times New Roman"/>
      <w:kern w:val="0"/>
      <w:szCs w:val="20"/>
    </w:rPr>
  </w:style>
  <w:style w:type="paragraph" w:customStyle="1" w:styleId="af1">
    <w:name w:val="封面一致性程度标识"/>
    <w:basedOn w:val="af"/>
    <w:rsid w:val="002B2BE2"/>
    <w:pPr>
      <w:spacing w:before="440"/>
    </w:pPr>
    <w:rPr>
      <w:rFonts w:ascii="宋体" w:eastAsia="宋体"/>
    </w:rPr>
  </w:style>
  <w:style w:type="paragraph" w:customStyle="1" w:styleId="af3">
    <w:name w:val="文献分类号"/>
    <w:rsid w:val="002B2BE2"/>
    <w:pPr>
      <w:widowControl w:val="0"/>
      <w:textAlignment w:val="center"/>
    </w:pPr>
    <w:rPr>
      <w:rFonts w:ascii="黑体" w:eastAsia="黑体" w:hAnsi="Times New Roman" w:cs="Times New Roman"/>
      <w:kern w:val="0"/>
      <w:szCs w:val="21"/>
    </w:rPr>
  </w:style>
  <w:style w:type="paragraph" w:customStyle="1" w:styleId="af0">
    <w:name w:val="封面标准名称"/>
    <w:rsid w:val="002B2BE2"/>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章标题"/>
    <w:next w:val="a5"/>
    <w:rsid w:val="002B2BE2"/>
    <w:pPr>
      <w:spacing w:beforeLines="100" w:before="312" w:afterLines="100" w:after="312"/>
      <w:ind w:left="840" w:hanging="408"/>
      <w:jc w:val="both"/>
      <w:outlineLvl w:val="1"/>
    </w:pPr>
    <w:rPr>
      <w:rFonts w:ascii="黑体" w:eastAsia="黑体" w:hAnsi="Times New Roman" w:cs="Times New Roman"/>
      <w:kern w:val="0"/>
      <w:szCs w:val="20"/>
    </w:rPr>
  </w:style>
  <w:style w:type="paragraph" w:customStyle="1" w:styleId="af5">
    <w:name w:val="标准书眉_偶数页"/>
    <w:basedOn w:val="a8"/>
    <w:next w:val="a"/>
    <w:rsid w:val="002B2BE2"/>
    <w:pPr>
      <w:jc w:val="left"/>
    </w:pPr>
  </w:style>
  <w:style w:type="paragraph" w:customStyle="1" w:styleId="af6">
    <w:name w:val="封面标准代替信息"/>
    <w:rsid w:val="002B2BE2"/>
    <w:pPr>
      <w:spacing w:before="57" w:line="280" w:lineRule="exact"/>
      <w:jc w:val="right"/>
    </w:pPr>
    <w:rPr>
      <w:rFonts w:ascii="宋体" w:eastAsia="宋体" w:hAnsi="Times New Roman" w:cs="Times New Roman"/>
      <w:kern w:val="0"/>
      <w:szCs w:val="21"/>
    </w:rPr>
  </w:style>
  <w:style w:type="paragraph" w:customStyle="1" w:styleId="af7">
    <w:name w:val="标准称谓"/>
    <w:next w:val="a"/>
    <w:rsid w:val="002B2BE2"/>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8">
    <w:name w:val="终结线"/>
    <w:basedOn w:val="a"/>
    <w:rsid w:val="002B2BE2"/>
  </w:style>
  <w:style w:type="paragraph" w:customStyle="1" w:styleId="af9">
    <w:name w:val="前言、引言标题"/>
    <w:next w:val="a5"/>
    <w:rsid w:val="002B2BE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a">
    <w:name w:val="字母编号列项（一级）"/>
    <w:rsid w:val="002B2BE2"/>
    <w:pPr>
      <w:tabs>
        <w:tab w:val="left" w:pos="839"/>
      </w:tabs>
      <w:jc w:val="both"/>
    </w:pPr>
    <w:rPr>
      <w:rFonts w:ascii="宋体" w:eastAsia="宋体" w:hAnsi="Times New Roman" w:cs="Times New Roman"/>
      <w:kern w:val="0"/>
      <w:szCs w:val="20"/>
    </w:rPr>
  </w:style>
  <w:style w:type="paragraph" w:customStyle="1" w:styleId="afb">
    <w:name w:val="发布部门"/>
    <w:next w:val="a5"/>
    <w:rsid w:val="002B2BE2"/>
    <w:pPr>
      <w:jc w:val="center"/>
    </w:pPr>
    <w:rPr>
      <w:rFonts w:ascii="宋体" w:eastAsia="宋体" w:hAnsi="Times New Roman" w:cs="Times New Roman"/>
      <w:b/>
      <w:spacing w:val="20"/>
      <w:w w:val="135"/>
      <w:kern w:val="0"/>
      <w:sz w:val="28"/>
      <w:szCs w:val="20"/>
    </w:rPr>
  </w:style>
  <w:style w:type="paragraph" w:styleId="afc">
    <w:name w:val="List Paragraph"/>
    <w:basedOn w:val="a"/>
    <w:uiPriority w:val="99"/>
    <w:qFormat/>
    <w:rsid w:val="002B2BE2"/>
    <w:pPr>
      <w:ind w:firstLineChars="200" w:firstLine="420"/>
    </w:pPr>
  </w:style>
  <w:style w:type="paragraph" w:styleId="afd">
    <w:name w:val="Balloon Text"/>
    <w:basedOn w:val="a"/>
    <w:link w:val="Char2"/>
    <w:uiPriority w:val="99"/>
    <w:semiHidden/>
    <w:unhideWhenUsed/>
    <w:rsid w:val="002B2BE2"/>
    <w:rPr>
      <w:sz w:val="18"/>
      <w:szCs w:val="18"/>
    </w:rPr>
  </w:style>
  <w:style w:type="character" w:customStyle="1" w:styleId="Char2">
    <w:name w:val="批注框文本 Char"/>
    <w:basedOn w:val="a0"/>
    <w:link w:val="afd"/>
    <w:uiPriority w:val="99"/>
    <w:semiHidden/>
    <w:rsid w:val="002B2BE2"/>
    <w:rPr>
      <w:rFonts w:ascii="Times New Roman" w:eastAsia="宋体" w:hAnsi="Times New Roman" w:cs="Times New Roman"/>
      <w:sz w:val="18"/>
      <w:szCs w:val="18"/>
    </w:rPr>
  </w:style>
  <w:style w:type="table" w:styleId="afe">
    <w:name w:val="Table Grid"/>
    <w:basedOn w:val="a1"/>
    <w:uiPriority w:val="59"/>
    <w:rsid w:val="0047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Char3"/>
    <w:uiPriority w:val="99"/>
    <w:semiHidden/>
    <w:unhideWhenUsed/>
    <w:rsid w:val="00054168"/>
    <w:pPr>
      <w:spacing w:after="120"/>
    </w:pPr>
  </w:style>
  <w:style w:type="character" w:customStyle="1" w:styleId="Char3">
    <w:name w:val="正文文本 Char"/>
    <w:basedOn w:val="a0"/>
    <w:link w:val="aff"/>
    <w:uiPriority w:val="99"/>
    <w:semiHidden/>
    <w:rsid w:val="00054168"/>
    <w:rPr>
      <w:rFonts w:ascii="Times New Roman" w:eastAsia="宋体" w:hAnsi="Times New Roman" w:cs="Times New Roman"/>
      <w:szCs w:val="24"/>
    </w:rPr>
  </w:style>
  <w:style w:type="paragraph" w:styleId="aff0">
    <w:name w:val="Body Text First Indent"/>
    <w:basedOn w:val="aff"/>
    <w:link w:val="Char4"/>
    <w:uiPriority w:val="99"/>
    <w:semiHidden/>
    <w:unhideWhenUsed/>
    <w:rsid w:val="00054168"/>
    <w:pPr>
      <w:ind w:firstLineChars="100" w:firstLine="420"/>
    </w:pPr>
  </w:style>
  <w:style w:type="character" w:customStyle="1" w:styleId="Char4">
    <w:name w:val="正文首行缩进 Char"/>
    <w:basedOn w:val="Char3"/>
    <w:link w:val="aff0"/>
    <w:uiPriority w:val="99"/>
    <w:semiHidden/>
    <w:rsid w:val="0005416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pgos</cp:lastModifiedBy>
  <cp:revision>22</cp:revision>
  <dcterms:created xsi:type="dcterms:W3CDTF">2019-11-11T01:44:00Z</dcterms:created>
  <dcterms:modified xsi:type="dcterms:W3CDTF">2019-11-11T09:02:00Z</dcterms:modified>
</cp:coreProperties>
</file>