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85" w:rsidRDefault="00012785" w:rsidP="00012785">
      <w:pPr>
        <w:rPr>
          <w:rFonts w:ascii="黑体"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附件2：                       </w:t>
      </w:r>
      <w:r>
        <w:rPr>
          <w:rFonts w:ascii="黑体" w:eastAsia="黑体" w:hint="eastAsia"/>
          <w:sz w:val="28"/>
          <w:szCs w:val="28"/>
        </w:rPr>
        <w:t>粉末冶金分标委会审定、预审和讨论的标准项目</w:t>
      </w:r>
    </w:p>
    <w:tbl>
      <w:tblPr>
        <w:tblStyle w:val="a3"/>
        <w:tblW w:w="14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7796"/>
        <w:gridCol w:w="675"/>
      </w:tblGrid>
      <w:tr w:rsidR="00012785" w:rsidTr="00E623ED">
        <w:trPr>
          <w:trHeight w:val="362"/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2785" w:rsidRDefault="00012785" w:rsidP="00E623E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2785" w:rsidRDefault="0001278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标准项目名称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2785" w:rsidRDefault="0001278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项目计划编号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2785" w:rsidRDefault="0001278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起草单位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2785" w:rsidRDefault="0001278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</w:tr>
      <w:tr w:rsidR="00012785" w:rsidTr="00E623ED">
        <w:trPr>
          <w:trHeight w:val="376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镍锌铁氧体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复合箔材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工信厅科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号</w:t>
            </w:r>
          </w:p>
          <w:p w:rsidR="00012785" w:rsidRDefault="0001278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2018-0597T-YS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深圳市鸿富诚</w:t>
            </w:r>
            <w:proofErr w:type="gramEnd"/>
            <w:r>
              <w:rPr>
                <w:rFonts w:ascii="宋体" w:hAnsi="宋体" w:cs="宋体" w:hint="eastAsia"/>
              </w:rPr>
              <w:t>屏蔽材料有限公司等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审定</w:t>
            </w:r>
          </w:p>
        </w:tc>
      </w:tr>
      <w:tr w:rsidR="00012785" w:rsidTr="00E623ED">
        <w:trPr>
          <w:trHeight w:val="964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锰酸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电化学性能测试  放电平台容量比率及循环寿命测试方法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国标委</w:t>
            </w:r>
            <w:proofErr w:type="gramEnd"/>
            <w:r>
              <w:rPr>
                <w:rFonts w:hint="eastAsia"/>
                <w:color w:val="000000"/>
              </w:rPr>
              <w:t>发﹝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号</w:t>
            </w:r>
          </w:p>
          <w:p w:rsidR="00012785" w:rsidRDefault="0001278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20182020-T-610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天津国安盟固利新材料科技股份有限公司、湖南长远锂科有限公司、北京当升材料科技股份有限公司、广东加纳能源科技有限公司、广东邦普循环科技有限公司、国合通用测试评价认证有限公司、清远佳致研究院、湖南杉杉能源科技股份有限公司等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预审</w:t>
            </w:r>
          </w:p>
        </w:tc>
      </w:tr>
      <w:tr w:rsidR="00012785" w:rsidTr="00E623ED">
        <w:trPr>
          <w:trHeight w:val="760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锰酸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电化学性能测试 首次放电比容量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及首次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充放电效率测试方法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国标委</w:t>
            </w:r>
            <w:proofErr w:type="gramEnd"/>
            <w:r>
              <w:rPr>
                <w:rFonts w:hint="eastAsia"/>
                <w:color w:val="000000"/>
              </w:rPr>
              <w:t>发﹝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号</w:t>
            </w:r>
          </w:p>
          <w:p w:rsidR="00012785" w:rsidRDefault="0001278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20182021-T-610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天津国安盟固利新材料科技股份有限公司、广东邦普循环科技有限公司、广东加纳能源科技有限公司，清远佳致研究院、湖南长远锂科有限公司、北京当升材料科技股份有限公司、湖南杉杉能源科技股份有限公司等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预审</w:t>
            </w:r>
          </w:p>
        </w:tc>
      </w:tr>
      <w:tr w:rsidR="00012785" w:rsidTr="00E623ED">
        <w:trPr>
          <w:trHeight w:val="642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烧结金属多孔材料  管状压坯强度的测定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工信厅科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号</w:t>
            </w:r>
          </w:p>
          <w:p w:rsidR="00012785" w:rsidRDefault="0001278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2018-0602T-YS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西北有色金属研究院、西安赛隆金属材料有限责任公司、广东工业分析检测中心、北京矿冶科技集团有限公司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预审</w:t>
            </w:r>
          </w:p>
        </w:tc>
      </w:tr>
      <w:tr w:rsidR="00012785" w:rsidTr="00E623ED">
        <w:trPr>
          <w:trHeight w:val="618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包覆型镍钴锰酸锂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工信厅科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73</w:t>
            </w:r>
            <w:r>
              <w:rPr>
                <w:rFonts w:hint="eastAsia"/>
                <w:color w:val="000000"/>
              </w:rPr>
              <w:t>号</w:t>
            </w:r>
            <w:r>
              <w:rPr>
                <w:rFonts w:hint="eastAsia"/>
                <w:color w:val="000000"/>
              </w:rPr>
              <w:t>2018-2018T-YS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东邦普循环科技有限公司、深圳清华大学研究院、北京当升材料科技股份有限公司、湖南长远锂科股份有限公司、湖南杉杉能源科技股份有限公司、江西理工大学、广东佳纳能源科技有限公司、华友新能源科技(衢州)有限公司、清远佳致新材料研究院有限公司、格林美有限公司等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 w:rsidR="00012785" w:rsidTr="00E623ED">
        <w:trPr>
          <w:trHeight w:val="507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镍铬合金粉末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工信厅科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73</w:t>
            </w:r>
            <w:r>
              <w:rPr>
                <w:rFonts w:hint="eastAsia"/>
                <w:color w:val="000000"/>
              </w:rPr>
              <w:t>号</w:t>
            </w:r>
            <w:r>
              <w:rPr>
                <w:rFonts w:hint="eastAsia"/>
                <w:color w:val="000000"/>
              </w:rPr>
              <w:t>2018-2019T-YS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北京矿冶科技集团有限公司、北矿新材科技有限公司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 w:rsidR="00012785" w:rsidTr="00E623ED">
        <w:trPr>
          <w:trHeight w:val="532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铁硅铝基复合吸波材料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工信厅科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号</w:t>
            </w:r>
          </w:p>
          <w:p w:rsidR="00012785" w:rsidRDefault="0001278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2018-0610T-YS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深圳市鸿富诚</w:t>
            </w:r>
            <w:proofErr w:type="gramEnd"/>
            <w:r>
              <w:rPr>
                <w:rFonts w:ascii="宋体" w:hAnsi="宋体" w:cs="宋体" w:hint="eastAsia"/>
              </w:rPr>
              <w:t>屏蔽材料有限公司等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 w:rsidR="00012785" w:rsidTr="00E623ED">
        <w:trPr>
          <w:trHeight w:val="595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铜镍复合导电泡棉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工信厅科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号</w:t>
            </w:r>
          </w:p>
          <w:p w:rsidR="00012785" w:rsidRDefault="0001278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2018-0616T-YS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深圳市鸿富诚</w:t>
            </w:r>
            <w:proofErr w:type="gramEnd"/>
            <w:r>
              <w:rPr>
                <w:rFonts w:ascii="宋体" w:hAnsi="宋体" w:cs="宋体" w:hint="eastAsia"/>
              </w:rPr>
              <w:t>屏蔽材料有限公司等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  <w:tr w:rsidR="00012785" w:rsidTr="00E623ED">
        <w:trPr>
          <w:trHeight w:val="617"/>
        </w:trPr>
        <w:tc>
          <w:tcPr>
            <w:tcW w:w="709" w:type="dxa"/>
            <w:vAlign w:val="center"/>
          </w:tcPr>
          <w:p w:rsidR="00012785" w:rsidRDefault="00012785" w:rsidP="0001278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金属粉末  振实密度的测定</w:t>
            </w:r>
          </w:p>
        </w:tc>
        <w:tc>
          <w:tcPr>
            <w:tcW w:w="2410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国标委</w:t>
            </w:r>
            <w:proofErr w:type="gramEnd"/>
            <w:r>
              <w:rPr>
                <w:rFonts w:hint="eastAsia"/>
                <w:color w:val="000000"/>
              </w:rPr>
              <w:t>发﹝</w:t>
            </w:r>
            <w:r>
              <w:rPr>
                <w:rFonts w:hint="eastAsia"/>
                <w:color w:val="000000"/>
              </w:rPr>
              <w:t>2019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号</w:t>
            </w:r>
          </w:p>
          <w:p w:rsidR="00012785" w:rsidRDefault="0001278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20190754-T-610</w:t>
            </w:r>
          </w:p>
        </w:tc>
        <w:tc>
          <w:tcPr>
            <w:tcW w:w="7796" w:type="dxa"/>
            <w:vAlign w:val="center"/>
          </w:tcPr>
          <w:p w:rsidR="00012785" w:rsidRDefault="00012785" w:rsidP="00E623ED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圳市注成科技股份有限公司、长沙矿冶研究院有限责任公司、国标（北京）检验认证有限公司、东莞新能源科技有限公司、江苏威拉里新材料科技有限公司、西部宝德科技股份有限公司、中南大学、西安欧中材料科技有限公司、江西省锂电产品质量监督检验中心、西北有色金属研究院、中伟新材料有限公司、北矿检测技术有限公司、清远佳致新材料研究院有限公司、广东佳纳能源科技有限公司、广东省工业分析检测中心、广东省材料与加工研究所</w:t>
            </w:r>
          </w:p>
        </w:tc>
        <w:tc>
          <w:tcPr>
            <w:tcW w:w="675" w:type="dxa"/>
            <w:vAlign w:val="center"/>
          </w:tcPr>
          <w:p w:rsidR="00012785" w:rsidRDefault="00012785" w:rsidP="00E623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</w:t>
            </w:r>
          </w:p>
        </w:tc>
      </w:tr>
    </w:tbl>
    <w:p w:rsidR="00012785" w:rsidRDefault="00012785" w:rsidP="0001278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B617D7" w:rsidRDefault="00B617D7">
      <w:bookmarkStart w:id="0" w:name="_GoBack"/>
      <w:bookmarkEnd w:id="0"/>
    </w:p>
    <w:sectPr w:rsidR="00B617D7">
      <w:pgSz w:w="16838" w:h="11906" w:orient="landscape"/>
      <w:pgMar w:top="1134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2DB3"/>
    <w:multiLevelType w:val="multilevel"/>
    <w:tmpl w:val="38FB2DB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85"/>
    <w:rsid w:val="00012785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27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27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2019-11-08T00:51:00Z</dcterms:created>
  <dcterms:modified xsi:type="dcterms:W3CDTF">2019-11-08T00:51:00Z</dcterms:modified>
</cp:coreProperties>
</file>