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3" w:rsidRDefault="00551503">
      <w:pPr>
        <w:spacing w:before="100" w:beforeAutospacing="1" w:after="100" w:afterAutospacing="1" w:line="360" w:lineRule="auto"/>
        <w:jc w:val="center"/>
        <w:rPr>
          <w:rFonts w:asciiTheme="minorEastAsia" w:eastAsiaTheme="minorEastAsia" w:hAnsiTheme="minorEastAsia"/>
          <w:sz w:val="44"/>
          <w:szCs w:val="44"/>
        </w:rPr>
      </w:pPr>
    </w:p>
    <w:p w:rsidR="00551503" w:rsidRDefault="00551503">
      <w:pPr>
        <w:spacing w:before="100" w:beforeAutospacing="1" w:after="100" w:afterAutospacing="1" w:line="360" w:lineRule="auto"/>
        <w:jc w:val="center"/>
        <w:rPr>
          <w:rFonts w:asciiTheme="minorEastAsia" w:eastAsiaTheme="minorEastAsia" w:hAnsiTheme="minorEastAsia"/>
          <w:sz w:val="44"/>
          <w:szCs w:val="44"/>
        </w:rPr>
      </w:pPr>
    </w:p>
    <w:p w:rsidR="00551503" w:rsidRDefault="00551503">
      <w:pPr>
        <w:spacing w:before="100" w:beforeAutospacing="1" w:after="100" w:afterAutospacing="1" w:line="360" w:lineRule="auto"/>
        <w:jc w:val="center"/>
        <w:rPr>
          <w:rFonts w:asciiTheme="minorEastAsia" w:eastAsiaTheme="minorEastAsia" w:hAnsiTheme="minorEastAsia"/>
          <w:sz w:val="44"/>
          <w:szCs w:val="44"/>
        </w:rPr>
      </w:pPr>
    </w:p>
    <w:p w:rsidR="00551503" w:rsidRDefault="00551503">
      <w:pPr>
        <w:spacing w:before="100" w:beforeAutospacing="1" w:after="100" w:afterAutospacing="1" w:line="360" w:lineRule="auto"/>
        <w:jc w:val="center"/>
        <w:rPr>
          <w:rFonts w:asciiTheme="minorEastAsia" w:eastAsiaTheme="minorEastAsia" w:hAnsiTheme="minorEastAsia"/>
          <w:sz w:val="44"/>
          <w:szCs w:val="44"/>
        </w:rPr>
      </w:pPr>
    </w:p>
    <w:p w:rsidR="00551503" w:rsidRDefault="00D37BE4">
      <w:pPr>
        <w:spacing w:before="100" w:beforeAutospacing="1" w:after="100" w:afterAutospacing="1" w:line="360" w:lineRule="auto"/>
        <w:ind w:firstLineChars="500" w:firstLine="2200"/>
        <w:rPr>
          <w:rFonts w:asciiTheme="minorEastAsia" w:eastAsiaTheme="minorEastAsia" w:hAnsiTheme="minorEastAsia"/>
          <w:sz w:val="44"/>
          <w:szCs w:val="44"/>
        </w:rPr>
      </w:pPr>
      <w:r>
        <w:rPr>
          <w:rFonts w:asciiTheme="minorEastAsia" w:eastAsiaTheme="minorEastAsia" w:hAnsiTheme="minorEastAsia" w:hint="eastAsia"/>
          <w:sz w:val="44"/>
          <w:szCs w:val="44"/>
        </w:rPr>
        <w:t>国家标准《高纯铜》</w:t>
      </w:r>
    </w:p>
    <w:p w:rsidR="00551503" w:rsidRDefault="00D37BE4">
      <w:pPr>
        <w:spacing w:before="100" w:beforeAutospacing="1" w:after="100" w:afterAutospacing="1" w:line="36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编制说明书</w:t>
      </w:r>
    </w:p>
    <w:p w:rsidR="00551503" w:rsidRDefault="0057420F">
      <w:pPr>
        <w:spacing w:before="100" w:beforeAutospacing="1" w:after="100" w:afterAutospacing="1"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w:t>
      </w:r>
      <w:r w:rsidR="00D37BE4">
        <w:rPr>
          <w:rFonts w:asciiTheme="minorEastAsia" w:eastAsiaTheme="minorEastAsia" w:hAnsiTheme="minorEastAsia" w:hint="eastAsia"/>
          <w:sz w:val="32"/>
          <w:szCs w:val="32"/>
        </w:rPr>
        <w:t>审</w:t>
      </w:r>
      <w:r>
        <w:rPr>
          <w:rFonts w:asciiTheme="minorEastAsia" w:eastAsiaTheme="minorEastAsia" w:hAnsiTheme="minorEastAsia" w:hint="eastAsia"/>
          <w:sz w:val="32"/>
          <w:szCs w:val="32"/>
        </w:rPr>
        <w:t>定</w:t>
      </w:r>
      <w:r w:rsidR="00D37BE4">
        <w:rPr>
          <w:rFonts w:asciiTheme="minorEastAsia" w:eastAsiaTheme="minorEastAsia" w:hAnsiTheme="minorEastAsia" w:hint="eastAsia"/>
          <w:sz w:val="32"/>
          <w:szCs w:val="32"/>
        </w:rPr>
        <w:t>稿）</w:t>
      </w:r>
    </w:p>
    <w:p w:rsidR="00551503" w:rsidRDefault="00551503">
      <w:pPr>
        <w:spacing w:before="100" w:beforeAutospacing="1" w:after="100" w:afterAutospacing="1" w:line="360" w:lineRule="auto"/>
        <w:ind w:firstLineChars="200" w:firstLine="480"/>
        <w:jc w:val="left"/>
        <w:rPr>
          <w:rFonts w:asciiTheme="minorEastAsia" w:eastAsiaTheme="minorEastAsia" w:hAnsiTheme="minorEastAsia"/>
          <w:sz w:val="24"/>
        </w:rPr>
      </w:pPr>
      <w:bookmarkStart w:id="0" w:name="_GoBack"/>
      <w:bookmarkEnd w:id="0"/>
    </w:p>
    <w:p w:rsidR="00551503" w:rsidRDefault="00551503">
      <w:pPr>
        <w:spacing w:before="100" w:beforeAutospacing="1" w:after="100" w:afterAutospacing="1" w:line="360" w:lineRule="auto"/>
        <w:ind w:firstLineChars="200" w:firstLine="480"/>
        <w:jc w:val="left"/>
        <w:rPr>
          <w:rFonts w:asciiTheme="minorEastAsia" w:eastAsiaTheme="minorEastAsia" w:hAnsiTheme="minorEastAsia"/>
          <w:sz w:val="24"/>
        </w:rPr>
      </w:pPr>
    </w:p>
    <w:p w:rsidR="00551503" w:rsidRDefault="00551503">
      <w:pPr>
        <w:spacing w:before="100" w:beforeAutospacing="1" w:after="100" w:afterAutospacing="1" w:line="360" w:lineRule="auto"/>
        <w:ind w:firstLineChars="200" w:firstLine="480"/>
        <w:jc w:val="left"/>
        <w:rPr>
          <w:rFonts w:asciiTheme="minorEastAsia" w:eastAsiaTheme="minorEastAsia" w:hAnsiTheme="minorEastAsia"/>
          <w:sz w:val="24"/>
        </w:rPr>
      </w:pPr>
    </w:p>
    <w:p w:rsidR="00551503" w:rsidRDefault="00551503">
      <w:pPr>
        <w:spacing w:before="100" w:beforeAutospacing="1" w:after="100" w:afterAutospacing="1" w:line="360" w:lineRule="auto"/>
        <w:rPr>
          <w:rFonts w:asciiTheme="minorEastAsia" w:eastAsiaTheme="minorEastAsia" w:hAnsiTheme="minorEastAsia"/>
          <w:sz w:val="24"/>
        </w:rPr>
      </w:pPr>
    </w:p>
    <w:p w:rsidR="00551503" w:rsidRDefault="00D37BE4">
      <w:pPr>
        <w:spacing w:before="100" w:beforeAutospacing="1" w:after="100" w:afterAutospacing="1"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《高纯铜》标准编制组</w:t>
      </w:r>
    </w:p>
    <w:p w:rsidR="00551503" w:rsidRDefault="00D37BE4">
      <w:pPr>
        <w:spacing w:before="100" w:beforeAutospacing="1" w:after="100" w:afterAutospacing="1"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编写单位：金川集团股份有限公司</w:t>
      </w:r>
    </w:p>
    <w:p w:rsidR="00551503" w:rsidRDefault="00551503">
      <w:pPr>
        <w:spacing w:before="100" w:beforeAutospacing="1" w:after="100" w:afterAutospacing="1" w:line="360" w:lineRule="auto"/>
        <w:jc w:val="center"/>
        <w:rPr>
          <w:rFonts w:asciiTheme="minorEastAsia" w:eastAsiaTheme="minorEastAsia" w:hAnsiTheme="minorEastAsia"/>
          <w:sz w:val="32"/>
          <w:szCs w:val="32"/>
        </w:rPr>
      </w:pPr>
    </w:p>
    <w:p w:rsidR="00551503" w:rsidRDefault="00D37BE4">
      <w:pPr>
        <w:spacing w:before="100" w:beforeAutospacing="1" w:after="100" w:afterAutospacing="1" w:line="360" w:lineRule="auto"/>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二○一</w:t>
      </w:r>
      <w:r>
        <w:rPr>
          <w:rFonts w:asciiTheme="minorEastAsia" w:eastAsiaTheme="minorEastAsia" w:hAnsiTheme="minorEastAsia" w:hint="eastAsia"/>
          <w:sz w:val="32"/>
          <w:szCs w:val="32"/>
        </w:rPr>
        <w:t>九</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五</w:t>
      </w:r>
      <w:r>
        <w:rPr>
          <w:rFonts w:asciiTheme="minorEastAsia" w:eastAsiaTheme="minorEastAsia" w:hAnsiTheme="minorEastAsia" w:hint="eastAsia"/>
          <w:sz w:val="32"/>
          <w:szCs w:val="32"/>
        </w:rPr>
        <w:t>月</w:t>
      </w:r>
    </w:p>
    <w:p w:rsidR="00551503" w:rsidRDefault="00551503">
      <w:pPr>
        <w:spacing w:before="100" w:beforeAutospacing="1" w:after="100" w:afterAutospacing="1" w:line="360" w:lineRule="auto"/>
        <w:jc w:val="center"/>
        <w:rPr>
          <w:rFonts w:asciiTheme="minorEastAsia" w:eastAsiaTheme="minorEastAsia" w:hAnsiTheme="minorEastAsia"/>
          <w:sz w:val="32"/>
          <w:szCs w:val="32"/>
        </w:rPr>
      </w:pPr>
    </w:p>
    <w:p w:rsidR="00551503" w:rsidRDefault="00551503">
      <w:pPr>
        <w:spacing w:before="100" w:beforeAutospacing="1" w:after="100" w:afterAutospacing="1" w:line="360" w:lineRule="auto"/>
        <w:jc w:val="center"/>
        <w:rPr>
          <w:rFonts w:asciiTheme="minorEastAsia" w:eastAsiaTheme="minorEastAsia" w:hAnsiTheme="minorEastAsia"/>
          <w:sz w:val="36"/>
          <w:szCs w:val="36"/>
        </w:rPr>
        <w:sectPr w:rsidR="00551503">
          <w:footerReference w:type="default" r:id="rId8"/>
          <w:pgSz w:w="11906" w:h="16838"/>
          <w:pgMar w:top="1440" w:right="1800" w:bottom="1440" w:left="1800" w:header="851" w:footer="992" w:gutter="0"/>
          <w:pgNumType w:start="1"/>
          <w:cols w:space="425"/>
          <w:docGrid w:type="lines" w:linePitch="312"/>
        </w:sectPr>
      </w:pPr>
    </w:p>
    <w:p w:rsidR="00551503" w:rsidRDefault="00D37BE4">
      <w:pPr>
        <w:spacing w:before="100" w:beforeAutospacing="1" w:after="100" w:afterAutospacing="1"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国家标准《高纯铜》编制说明</w:t>
      </w:r>
    </w:p>
    <w:p w:rsidR="00551503" w:rsidRDefault="00D37BE4" w:rsidP="0057420F">
      <w:pPr>
        <w:widowControl/>
        <w:numPr>
          <w:ilvl w:val="0"/>
          <w:numId w:val="2"/>
        </w:numPr>
        <w:snapToGrid w:val="0"/>
        <w:spacing w:afterLines="50" w:line="360" w:lineRule="auto"/>
        <w:jc w:val="left"/>
        <w:rPr>
          <w:rStyle w:val="ac"/>
        </w:rPr>
      </w:pPr>
      <w:r>
        <w:rPr>
          <w:rFonts w:asciiTheme="minorEastAsia" w:eastAsiaTheme="minorEastAsia" w:hAnsiTheme="minorEastAsia" w:cs="宋体" w:hint="eastAsia"/>
          <w:b/>
          <w:kern w:val="0"/>
          <w:szCs w:val="21"/>
        </w:rPr>
        <w:t>工作简况</w:t>
      </w:r>
    </w:p>
    <w:p w:rsidR="00551503" w:rsidRDefault="00D37BE4" w:rsidP="0057420F">
      <w:pPr>
        <w:spacing w:beforeLines="50" w:afterLines="50" w:line="360" w:lineRule="auto"/>
        <w:rPr>
          <w:b/>
          <w:szCs w:val="21"/>
        </w:rPr>
      </w:pPr>
      <w:r>
        <w:rPr>
          <w:rFonts w:hint="eastAsia"/>
          <w:b/>
          <w:szCs w:val="21"/>
        </w:rPr>
        <w:t>1.</w:t>
      </w:r>
      <w:r>
        <w:rPr>
          <w:rFonts w:hint="eastAsia"/>
          <w:b/>
          <w:szCs w:val="21"/>
        </w:rPr>
        <w:t>任务来源</w:t>
      </w:r>
    </w:p>
    <w:p w:rsidR="00551503" w:rsidRDefault="00D37BE4">
      <w:pPr>
        <w:spacing w:line="360" w:lineRule="auto"/>
        <w:ind w:firstLineChars="200" w:firstLine="420"/>
        <w:rPr>
          <w:rStyle w:val="ac"/>
        </w:rPr>
      </w:pPr>
      <w:r>
        <w:rPr>
          <w:szCs w:val="21"/>
        </w:rPr>
        <w:t>根据国家标准化管理委员会于</w:t>
      </w:r>
      <w:r>
        <w:rPr>
          <w:szCs w:val="21"/>
        </w:rPr>
        <w:t>201</w:t>
      </w:r>
      <w:r>
        <w:rPr>
          <w:rFonts w:hint="eastAsia"/>
          <w:szCs w:val="21"/>
        </w:rPr>
        <w:t>6</w:t>
      </w:r>
      <w:r>
        <w:rPr>
          <w:szCs w:val="21"/>
        </w:rPr>
        <w:t>年</w:t>
      </w:r>
      <w:r>
        <w:rPr>
          <w:szCs w:val="21"/>
        </w:rPr>
        <w:t>12</w:t>
      </w:r>
      <w:r>
        <w:rPr>
          <w:szCs w:val="21"/>
        </w:rPr>
        <w:t>月</w:t>
      </w:r>
      <w:r>
        <w:rPr>
          <w:szCs w:val="21"/>
        </w:rPr>
        <w:t>28</w:t>
      </w:r>
      <w:r>
        <w:rPr>
          <w:szCs w:val="21"/>
        </w:rPr>
        <w:t>日下达的</w:t>
      </w:r>
      <w:r>
        <w:rPr>
          <w:szCs w:val="21"/>
        </w:rPr>
        <w:t>2017</w:t>
      </w:r>
      <w:r>
        <w:rPr>
          <w:szCs w:val="21"/>
        </w:rPr>
        <w:t>年第四批国家标准制修订计划（见</w:t>
      </w:r>
      <w:proofErr w:type="gramStart"/>
      <w:r>
        <w:rPr>
          <w:szCs w:val="21"/>
        </w:rPr>
        <w:t>国标委综合</w:t>
      </w:r>
      <w:proofErr w:type="gramEnd"/>
      <w:r>
        <w:rPr>
          <w:szCs w:val="21"/>
        </w:rPr>
        <w:t>〔</w:t>
      </w:r>
      <w:r>
        <w:rPr>
          <w:szCs w:val="21"/>
        </w:rPr>
        <w:t>2017</w:t>
      </w:r>
      <w:r>
        <w:rPr>
          <w:szCs w:val="21"/>
        </w:rPr>
        <w:t>〕</w:t>
      </w:r>
      <w:r>
        <w:rPr>
          <w:szCs w:val="21"/>
        </w:rPr>
        <w:t>128</w:t>
      </w:r>
      <w:r>
        <w:rPr>
          <w:szCs w:val="21"/>
        </w:rPr>
        <w:t>号），国家标准</w:t>
      </w:r>
      <w:r>
        <w:rPr>
          <w:rFonts w:hint="eastAsia"/>
          <w:szCs w:val="21"/>
        </w:rPr>
        <w:t xml:space="preserve">GB/T </w:t>
      </w:r>
      <w:r>
        <w:rPr>
          <w:rFonts w:hint="eastAsia"/>
          <w:szCs w:val="21"/>
        </w:rPr>
        <w:t>26017-2010</w:t>
      </w:r>
      <w:r>
        <w:rPr>
          <w:rFonts w:hint="eastAsia"/>
          <w:szCs w:val="21"/>
        </w:rPr>
        <w:t>高纯铜</w:t>
      </w:r>
      <w:r>
        <w:rPr>
          <w:szCs w:val="21"/>
        </w:rPr>
        <w:t>的修订工作由金川集团股份有限公司主持修订，项目完成时间为</w:t>
      </w:r>
      <w:r>
        <w:rPr>
          <w:szCs w:val="21"/>
        </w:rPr>
        <w:t xml:space="preserve"> 201</w:t>
      </w:r>
      <w:r>
        <w:rPr>
          <w:rFonts w:hint="eastAsia"/>
          <w:szCs w:val="21"/>
        </w:rPr>
        <w:t>9</w:t>
      </w:r>
      <w:r>
        <w:rPr>
          <w:szCs w:val="21"/>
        </w:rPr>
        <w:t>年</w:t>
      </w:r>
      <w:r>
        <w:rPr>
          <w:szCs w:val="21"/>
        </w:rPr>
        <w:t>12</w:t>
      </w:r>
      <w:r>
        <w:rPr>
          <w:szCs w:val="21"/>
        </w:rPr>
        <w:t>月。</w:t>
      </w:r>
    </w:p>
    <w:p w:rsidR="00551503" w:rsidRDefault="00D37BE4" w:rsidP="0057420F">
      <w:pPr>
        <w:spacing w:beforeLines="50" w:afterLines="50" w:line="360" w:lineRule="auto"/>
        <w:rPr>
          <w:b/>
          <w:szCs w:val="21"/>
        </w:rPr>
      </w:pPr>
      <w:r>
        <w:rPr>
          <w:rFonts w:hint="eastAsia"/>
          <w:b/>
          <w:szCs w:val="21"/>
        </w:rPr>
        <w:t>2.</w:t>
      </w:r>
      <w:r>
        <w:rPr>
          <w:rFonts w:hint="eastAsia"/>
          <w:b/>
          <w:szCs w:val="21"/>
        </w:rPr>
        <w:t>标准编制的目的和意义</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高纯铜产品属于国家</w:t>
      </w:r>
      <w:r>
        <w:rPr>
          <w:rFonts w:asciiTheme="minorEastAsia" w:eastAsiaTheme="minorEastAsia" w:hAnsiTheme="minorEastAsia" w:cs="AdobeSongStd-Light-Acro" w:hint="eastAsia"/>
          <w:kern w:val="0"/>
          <w:szCs w:val="21"/>
        </w:rPr>
        <w:t>02</w:t>
      </w:r>
      <w:r>
        <w:rPr>
          <w:rFonts w:asciiTheme="minorEastAsia" w:eastAsiaTheme="minorEastAsia" w:hAnsiTheme="minorEastAsia" w:cs="AdobeSongStd-Light-Acro" w:hint="eastAsia"/>
          <w:kern w:val="0"/>
          <w:szCs w:val="21"/>
        </w:rPr>
        <w:t>专项</w:t>
      </w:r>
      <w:r>
        <w:rPr>
          <w:rFonts w:asciiTheme="minorEastAsia" w:eastAsiaTheme="minorEastAsia" w:hAnsiTheme="minorEastAsia" w:cs="AdobeSongStd-Light-Acro" w:hint="eastAsia"/>
          <w:kern w:val="0"/>
          <w:szCs w:val="21"/>
        </w:rPr>
        <w:t>005</w:t>
      </w:r>
      <w:r>
        <w:rPr>
          <w:rFonts w:asciiTheme="minorEastAsia" w:eastAsiaTheme="minorEastAsia" w:hAnsiTheme="minorEastAsia" w:cs="AdobeSongStd-Light-Acro" w:hint="eastAsia"/>
          <w:kern w:val="0"/>
          <w:szCs w:val="21"/>
        </w:rPr>
        <w:t>课题“</w:t>
      </w:r>
      <w:r>
        <w:rPr>
          <w:rFonts w:asciiTheme="minorEastAsia" w:eastAsiaTheme="minorEastAsia" w:hAnsiTheme="minorEastAsia" w:cs="AdobeSongStd-Light-Acro" w:hint="eastAsia"/>
          <w:kern w:val="0"/>
          <w:szCs w:val="21"/>
        </w:rPr>
        <w:t>45-28nm</w:t>
      </w:r>
      <w:r>
        <w:rPr>
          <w:rFonts w:asciiTheme="minorEastAsia" w:eastAsiaTheme="minorEastAsia" w:hAnsiTheme="minorEastAsia" w:cs="AdobeSongStd-Light-Acro" w:hint="eastAsia"/>
          <w:kern w:val="0"/>
          <w:szCs w:val="21"/>
        </w:rPr>
        <w:t>配线用超高纯</w:t>
      </w:r>
      <w:r>
        <w:rPr>
          <w:rFonts w:asciiTheme="minorEastAsia" w:eastAsiaTheme="minorEastAsia" w:hAnsiTheme="minorEastAsia" w:cs="AdobeSongStd-Light-Acro" w:hint="eastAsia"/>
          <w:kern w:val="0"/>
          <w:szCs w:val="21"/>
        </w:rPr>
        <w:t>Cu</w:t>
      </w:r>
      <w:r>
        <w:rPr>
          <w:rFonts w:asciiTheme="minorEastAsia" w:eastAsiaTheme="minorEastAsia" w:hAnsiTheme="minorEastAsia" w:cs="AdobeSongStd-Light-Acro" w:hint="eastAsia"/>
          <w:kern w:val="0"/>
          <w:szCs w:val="21"/>
        </w:rPr>
        <w:t>合金材料制备与产业化”的专项配套材料，目前高纯铜板材的销售市场主要在国外，主要应用于溅射靶材、集成电路、大尺寸显示器、薄膜太阳能电池、海量存储等半导体领域，是促进微电子行业发展的关键材料。</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但是随着靶材、镀膜、电子等高端产业的快速发展，近年高纯铜应用领域逐步拓宽，市场对产品具体杂质元素的含量要求提出了具体的上限标</w:t>
      </w:r>
      <w:r>
        <w:rPr>
          <w:rFonts w:asciiTheme="minorEastAsia" w:eastAsiaTheme="minorEastAsia" w:hAnsiTheme="minorEastAsia" w:cs="AdobeSongStd-Light-Acro" w:hint="eastAsia"/>
          <w:kern w:val="0"/>
          <w:szCs w:val="21"/>
        </w:rPr>
        <w:t>准，《</w:t>
      </w:r>
      <w:r>
        <w:rPr>
          <w:rFonts w:asciiTheme="minorEastAsia" w:eastAsiaTheme="minorEastAsia" w:hAnsiTheme="minorEastAsia" w:cs="AdobeSongStd-Light-Acro" w:hint="eastAsia"/>
          <w:kern w:val="0"/>
          <w:szCs w:val="21"/>
        </w:rPr>
        <w:t>GB/T 26017-2010</w:t>
      </w:r>
      <w:r>
        <w:rPr>
          <w:rFonts w:asciiTheme="minorEastAsia" w:eastAsiaTheme="minorEastAsia" w:hAnsiTheme="minorEastAsia" w:cs="AdobeSongStd-Light-Acro" w:hint="eastAsia"/>
          <w:kern w:val="0"/>
          <w:szCs w:val="21"/>
        </w:rPr>
        <w:t>高纯铜》国家标准已不适应现有高纯铜应用领域的要求，与国际客户提出的高纯铜采购标准要求存在较大差距，主要一方面不利于促进国内高纯铜产品满足国际客户质量水平的提升，另一方面无法真实体现我国高纯铜质量水平，故对现有高纯铜国家标准的修订工作迫在眉睫。</w:t>
      </w:r>
    </w:p>
    <w:p w:rsidR="00551503" w:rsidRDefault="00D37BE4" w:rsidP="0057420F">
      <w:pPr>
        <w:numPr>
          <w:ilvl w:val="0"/>
          <w:numId w:val="3"/>
        </w:numPr>
        <w:spacing w:beforeLines="50" w:afterLines="50" w:line="360" w:lineRule="auto"/>
        <w:rPr>
          <w:b/>
          <w:szCs w:val="21"/>
        </w:rPr>
      </w:pPr>
      <w:r>
        <w:rPr>
          <w:rFonts w:hint="eastAsia"/>
          <w:b/>
          <w:szCs w:val="21"/>
        </w:rPr>
        <w:t>高纯铜产品简介</w:t>
      </w:r>
    </w:p>
    <w:p w:rsidR="00551503" w:rsidRDefault="00D37BE4" w:rsidP="0057420F">
      <w:pPr>
        <w:spacing w:beforeLines="50" w:afterLines="50" w:line="360" w:lineRule="auto"/>
        <w:rPr>
          <w:b/>
          <w:szCs w:val="21"/>
        </w:rPr>
      </w:pPr>
      <w:r>
        <w:rPr>
          <w:rFonts w:hint="eastAsia"/>
          <w:b/>
          <w:szCs w:val="21"/>
        </w:rPr>
        <w:t>3.1</w:t>
      </w:r>
      <w:r>
        <w:rPr>
          <w:rFonts w:hint="eastAsia"/>
          <w:b/>
          <w:szCs w:val="21"/>
        </w:rPr>
        <w:t>高纯铜性质及用途</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高纯金属是现代多种高新技术的综合产物。纯度</w:t>
      </w:r>
      <w:r>
        <w:rPr>
          <w:rFonts w:asciiTheme="minorEastAsia" w:eastAsiaTheme="minorEastAsia" w:hAnsiTheme="minorEastAsia" w:cs="AdobeSongStd-Light-Acro" w:hint="eastAsia"/>
          <w:kern w:val="0"/>
          <w:szCs w:val="21"/>
        </w:rPr>
        <w:t>5N</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99.999%</w:t>
      </w:r>
      <w:r>
        <w:rPr>
          <w:rFonts w:asciiTheme="minorEastAsia" w:eastAsiaTheme="minorEastAsia" w:hAnsiTheme="minorEastAsia" w:cs="AdobeSongStd-Light-Acro" w:hint="eastAsia"/>
          <w:kern w:val="0"/>
          <w:szCs w:val="21"/>
        </w:rPr>
        <w:t>）以上的高纯铜是一种性能优异的新型金属材料。</w:t>
      </w:r>
    </w:p>
    <w:p w:rsidR="00551503" w:rsidRDefault="00D37BE4">
      <w:pPr>
        <w:tabs>
          <w:tab w:val="left" w:pos="5220"/>
        </w:tabs>
        <w:autoSpaceDE w:val="0"/>
        <w:autoSpaceDN w:val="0"/>
        <w:adjustRightIn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高纯铜应用最多的领域就是溅射靶材，高纯铜（</w:t>
      </w:r>
      <w:r>
        <w:rPr>
          <w:rFonts w:asciiTheme="minorEastAsia" w:eastAsiaTheme="minorEastAsia" w:hAnsiTheme="minorEastAsia" w:cs="AdobeSongStd-Light-Acro" w:hint="eastAsia"/>
          <w:kern w:val="0"/>
          <w:szCs w:val="21"/>
        </w:rPr>
        <w:t>99.999%</w:t>
      </w:r>
      <w:r>
        <w:rPr>
          <w:rFonts w:asciiTheme="minorEastAsia" w:eastAsiaTheme="minorEastAsia" w:hAnsiTheme="minorEastAsia" w:cs="AdobeSongStd-Light-Acro" w:hint="eastAsia"/>
          <w:kern w:val="0"/>
          <w:szCs w:val="21"/>
        </w:rPr>
        <w:t>以上）溅射靶</w:t>
      </w:r>
      <w:proofErr w:type="gramStart"/>
      <w:r>
        <w:rPr>
          <w:rFonts w:asciiTheme="minorEastAsia" w:eastAsiaTheme="minorEastAsia" w:hAnsiTheme="minorEastAsia" w:cs="AdobeSongStd-Light-Acro" w:hint="eastAsia"/>
          <w:kern w:val="0"/>
          <w:szCs w:val="21"/>
        </w:rPr>
        <w:t>材应用</w:t>
      </w:r>
      <w:proofErr w:type="gramEnd"/>
      <w:r>
        <w:rPr>
          <w:rFonts w:asciiTheme="minorEastAsia" w:eastAsiaTheme="minorEastAsia" w:hAnsiTheme="minorEastAsia" w:cs="AdobeSongStd-Light-Acro" w:hint="eastAsia"/>
          <w:kern w:val="0"/>
          <w:szCs w:val="21"/>
        </w:rPr>
        <w:t>于半导体及</w:t>
      </w:r>
      <w:r>
        <w:rPr>
          <w:rFonts w:asciiTheme="minorEastAsia" w:eastAsiaTheme="minorEastAsia" w:hAnsiTheme="minorEastAsia" w:cs="AdobeSongStd-Light-Acro" w:hint="eastAsia"/>
          <w:kern w:val="0"/>
          <w:szCs w:val="21"/>
        </w:rPr>
        <w:t>太阳能电池芯片内部的互连布线及离子镀膜，还广</w:t>
      </w:r>
      <w:proofErr w:type="gramStart"/>
      <w:r>
        <w:rPr>
          <w:rFonts w:asciiTheme="minorEastAsia" w:eastAsiaTheme="minorEastAsia" w:hAnsiTheme="minorEastAsia" w:cs="AdobeSongStd-Light-Acro" w:hint="eastAsia"/>
          <w:kern w:val="0"/>
          <w:szCs w:val="21"/>
        </w:rPr>
        <w:t>发应用</w:t>
      </w:r>
      <w:proofErr w:type="gramEnd"/>
      <w:r>
        <w:rPr>
          <w:rFonts w:asciiTheme="minorEastAsia" w:eastAsiaTheme="minorEastAsia" w:hAnsiTheme="minorEastAsia" w:cs="AdobeSongStd-Light-Acro" w:hint="eastAsia"/>
          <w:kern w:val="0"/>
          <w:szCs w:val="21"/>
        </w:rPr>
        <w:t>于高保真音频线材、</w:t>
      </w:r>
      <w:proofErr w:type="gramStart"/>
      <w:r>
        <w:rPr>
          <w:rFonts w:asciiTheme="minorEastAsia" w:eastAsiaTheme="minorEastAsia" w:hAnsiTheme="minorEastAsia" w:cs="AdobeSongStd-Light-Acro" w:hint="eastAsia"/>
          <w:kern w:val="0"/>
          <w:szCs w:val="21"/>
        </w:rPr>
        <w:t>大规模集成电路键合引线</w:t>
      </w:r>
      <w:proofErr w:type="gramEnd"/>
      <w:r>
        <w:rPr>
          <w:rFonts w:asciiTheme="minorEastAsia" w:eastAsiaTheme="minorEastAsia" w:hAnsiTheme="minorEastAsia" w:cs="AdobeSongStd-Light-Acro" w:hint="eastAsia"/>
          <w:kern w:val="0"/>
          <w:szCs w:val="21"/>
        </w:rPr>
        <w:t>等领域。在国防建设方面，可作为原子工业的超合金、新合金、原子反应堆屏蔽材料和精密物理</w:t>
      </w:r>
      <w:proofErr w:type="gramStart"/>
      <w:r>
        <w:rPr>
          <w:rFonts w:asciiTheme="minorEastAsia" w:eastAsiaTheme="minorEastAsia" w:hAnsiTheme="minorEastAsia" w:cs="AdobeSongStd-Light-Acro" w:hint="eastAsia"/>
          <w:kern w:val="0"/>
          <w:szCs w:val="21"/>
        </w:rPr>
        <w:t>试验用靶的</w:t>
      </w:r>
      <w:proofErr w:type="gramEnd"/>
      <w:r>
        <w:rPr>
          <w:rFonts w:asciiTheme="minorEastAsia" w:eastAsiaTheme="minorEastAsia" w:hAnsiTheme="minorEastAsia" w:cs="AdobeSongStd-Light-Acro" w:hint="eastAsia"/>
          <w:kern w:val="0"/>
          <w:szCs w:val="21"/>
        </w:rPr>
        <w:t>原料。</w:t>
      </w:r>
    </w:p>
    <w:p w:rsidR="00551503" w:rsidRDefault="00D37BE4" w:rsidP="0057420F">
      <w:pPr>
        <w:spacing w:beforeLines="50" w:afterLines="50" w:line="360" w:lineRule="auto"/>
        <w:rPr>
          <w:b/>
          <w:szCs w:val="21"/>
        </w:rPr>
      </w:pPr>
      <w:r>
        <w:rPr>
          <w:rFonts w:hint="eastAsia"/>
          <w:b/>
          <w:szCs w:val="21"/>
        </w:rPr>
        <w:t xml:space="preserve">3.2 </w:t>
      </w:r>
      <w:r>
        <w:rPr>
          <w:rFonts w:hint="eastAsia"/>
          <w:b/>
          <w:szCs w:val="21"/>
        </w:rPr>
        <w:t>国内外生产情况简介</w:t>
      </w:r>
    </w:p>
    <w:p w:rsidR="00551503" w:rsidRDefault="00D37BE4" w:rsidP="0057420F">
      <w:pPr>
        <w:spacing w:beforeLines="50" w:afterLines="50" w:line="360" w:lineRule="auto"/>
        <w:ind w:firstLineChars="200" w:firstLine="420"/>
        <w:rPr>
          <w:rFonts w:asciiTheme="minorEastAsia" w:eastAsiaTheme="minorEastAsia" w:hAnsiTheme="minorEastAsia"/>
          <w:bCs/>
          <w:kern w:val="0"/>
          <w:szCs w:val="21"/>
        </w:rPr>
      </w:pPr>
      <w:r>
        <w:rPr>
          <w:rFonts w:asciiTheme="minorEastAsia" w:eastAsiaTheme="minorEastAsia" w:hAnsiTheme="minorEastAsia" w:hint="eastAsia"/>
          <w:bCs/>
          <w:kern w:val="0"/>
          <w:szCs w:val="21"/>
        </w:rPr>
        <w:t>高纯铜生产主要分布在美国、日本、中国等国家和地区，作为半导体用溅射靶</w:t>
      </w:r>
      <w:proofErr w:type="gramStart"/>
      <w:r>
        <w:rPr>
          <w:rFonts w:asciiTheme="minorEastAsia" w:eastAsiaTheme="minorEastAsia" w:hAnsiTheme="minorEastAsia" w:hint="eastAsia"/>
          <w:bCs/>
          <w:kern w:val="0"/>
          <w:szCs w:val="21"/>
        </w:rPr>
        <w:t>材领域用</w:t>
      </w:r>
      <w:proofErr w:type="gramEnd"/>
      <w:r>
        <w:rPr>
          <w:rFonts w:asciiTheme="minorEastAsia" w:eastAsiaTheme="minorEastAsia" w:hAnsiTheme="minorEastAsia" w:hint="eastAsia"/>
          <w:bCs/>
          <w:kern w:val="0"/>
          <w:szCs w:val="21"/>
        </w:rPr>
        <w:t>原材料，高纯铜是一个之前完全由美国和日本的少数公司等跨国公司垄断的产品。其中，日</w:t>
      </w:r>
      <w:r>
        <w:rPr>
          <w:rFonts w:asciiTheme="minorEastAsia" w:eastAsiaTheme="minorEastAsia" w:hAnsiTheme="minorEastAsia" w:hint="eastAsia"/>
          <w:bCs/>
          <w:kern w:val="0"/>
          <w:szCs w:val="21"/>
        </w:rPr>
        <w:lastRenderedPageBreak/>
        <w:t>本矿业金属公司和美国霍尼韦尔公司同时拥有从高</w:t>
      </w:r>
      <w:proofErr w:type="gramStart"/>
      <w:r>
        <w:rPr>
          <w:rFonts w:asciiTheme="minorEastAsia" w:eastAsiaTheme="minorEastAsia" w:hAnsiTheme="minorEastAsia" w:hint="eastAsia"/>
          <w:bCs/>
          <w:kern w:val="0"/>
          <w:szCs w:val="21"/>
        </w:rPr>
        <w:t>纯材料</w:t>
      </w:r>
      <w:proofErr w:type="gramEnd"/>
      <w:r>
        <w:rPr>
          <w:rFonts w:asciiTheme="minorEastAsia" w:eastAsiaTheme="minorEastAsia" w:hAnsiTheme="minorEastAsia" w:hint="eastAsia"/>
          <w:bCs/>
          <w:kern w:val="0"/>
          <w:szCs w:val="21"/>
        </w:rPr>
        <w:t>到终端产品完整的产业链。</w:t>
      </w:r>
    </w:p>
    <w:p w:rsidR="00551503" w:rsidRDefault="00D37BE4">
      <w:pPr>
        <w:tabs>
          <w:tab w:val="left" w:pos="5220"/>
        </w:tabs>
        <w:autoSpaceDE w:val="0"/>
        <w:autoSpaceDN w:val="0"/>
        <w:adjustRightInd w:val="0"/>
        <w:spacing w:line="360" w:lineRule="auto"/>
        <w:ind w:firstLineChars="200"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目前国内可以制备出</w:t>
      </w:r>
      <w:r>
        <w:rPr>
          <w:rFonts w:asciiTheme="minorEastAsia" w:eastAsiaTheme="minorEastAsia" w:hAnsiTheme="minorEastAsia" w:hint="eastAsia"/>
          <w:bCs/>
          <w:kern w:val="0"/>
          <w:szCs w:val="21"/>
        </w:rPr>
        <w:t>5N</w:t>
      </w:r>
      <w:r>
        <w:rPr>
          <w:rFonts w:asciiTheme="minorEastAsia" w:eastAsiaTheme="minorEastAsia" w:hAnsiTheme="minorEastAsia" w:hint="eastAsia"/>
          <w:bCs/>
          <w:kern w:val="0"/>
          <w:szCs w:val="21"/>
        </w:rPr>
        <w:t>品级以上高纯铜的企业主要有三家，其中</w:t>
      </w:r>
      <w:r>
        <w:rPr>
          <w:rFonts w:asciiTheme="minorEastAsia" w:eastAsiaTheme="minorEastAsia" w:hAnsiTheme="minorEastAsia" w:cs="AdobeSongStd-Light-Acro" w:hint="eastAsia"/>
          <w:kern w:val="0"/>
          <w:szCs w:val="21"/>
        </w:rPr>
        <w:t>金川集团股份有限公司自</w:t>
      </w:r>
      <w:r>
        <w:rPr>
          <w:rFonts w:asciiTheme="minorEastAsia" w:eastAsiaTheme="minorEastAsia" w:hAnsiTheme="minorEastAsia" w:cs="AdobeSongStd-Light-Acro" w:hint="eastAsia"/>
          <w:kern w:val="0"/>
          <w:szCs w:val="21"/>
        </w:rPr>
        <w:t>2006</w:t>
      </w:r>
      <w:r>
        <w:rPr>
          <w:rFonts w:asciiTheme="minorEastAsia" w:eastAsiaTheme="minorEastAsia" w:hAnsiTheme="minorEastAsia" w:cs="AdobeSongStd-Light-Acro" w:hint="eastAsia"/>
          <w:kern w:val="0"/>
          <w:szCs w:val="21"/>
        </w:rPr>
        <w:t>年开始致力于高纯铜产业的研究与业务的拓展，为国内最早、最大的高纯铜生产基地，公司现有</w:t>
      </w:r>
      <w:r>
        <w:rPr>
          <w:rFonts w:asciiTheme="minorEastAsia" w:eastAsiaTheme="minorEastAsia" w:hAnsiTheme="minorEastAsia" w:cs="AdobeSongStd-Light-Acro" w:hint="eastAsia"/>
          <w:kern w:val="0"/>
          <w:szCs w:val="21"/>
        </w:rPr>
        <w:t>200</w:t>
      </w:r>
      <w:r>
        <w:rPr>
          <w:rFonts w:asciiTheme="minorEastAsia" w:eastAsiaTheme="minorEastAsia" w:hAnsiTheme="minorEastAsia" w:cs="AdobeSongStd-Light-Acro" w:hint="eastAsia"/>
          <w:kern w:val="0"/>
          <w:szCs w:val="21"/>
        </w:rPr>
        <w:t>吨</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年高纯铜的产能。</w:t>
      </w:r>
      <w:r>
        <w:rPr>
          <w:rFonts w:asciiTheme="minorEastAsia" w:eastAsiaTheme="minorEastAsia" w:hAnsiTheme="minorEastAsia" w:hint="eastAsia"/>
          <w:bCs/>
          <w:kern w:val="0"/>
          <w:szCs w:val="21"/>
        </w:rPr>
        <w:t>另外两家为河南国玺超纯新材料股份有限公司和有</w:t>
      </w:r>
      <w:proofErr w:type="gramStart"/>
      <w:r>
        <w:rPr>
          <w:rFonts w:asciiTheme="minorEastAsia" w:eastAsiaTheme="minorEastAsia" w:hAnsiTheme="minorEastAsia" w:hint="eastAsia"/>
          <w:bCs/>
          <w:kern w:val="0"/>
          <w:szCs w:val="21"/>
        </w:rPr>
        <w:t>研</w:t>
      </w:r>
      <w:proofErr w:type="gramEnd"/>
      <w:r>
        <w:rPr>
          <w:rFonts w:asciiTheme="minorEastAsia" w:eastAsiaTheme="minorEastAsia" w:hAnsiTheme="minorEastAsia" w:hint="eastAsia"/>
          <w:bCs/>
          <w:kern w:val="0"/>
          <w:szCs w:val="21"/>
        </w:rPr>
        <w:t>亿金新材料有限公司，近年生产出的高纯铜电解板纯度也均可达到过国标</w:t>
      </w:r>
      <w:r>
        <w:rPr>
          <w:rFonts w:asciiTheme="minorEastAsia" w:eastAsiaTheme="minorEastAsia" w:hAnsiTheme="minorEastAsia" w:hint="eastAsia"/>
          <w:bCs/>
          <w:kern w:val="0"/>
          <w:szCs w:val="21"/>
        </w:rPr>
        <w:t>6N</w:t>
      </w:r>
      <w:r>
        <w:rPr>
          <w:rFonts w:asciiTheme="minorEastAsia" w:eastAsiaTheme="minorEastAsia" w:hAnsiTheme="minorEastAsia" w:hint="eastAsia"/>
          <w:bCs/>
          <w:kern w:val="0"/>
          <w:szCs w:val="21"/>
        </w:rPr>
        <w:t>。</w:t>
      </w:r>
    </w:p>
    <w:p w:rsidR="00551503" w:rsidRDefault="00D37BE4">
      <w:pPr>
        <w:spacing w:line="360" w:lineRule="auto"/>
        <w:ind w:firstLineChars="200" w:firstLine="420"/>
        <w:jc w:val="center"/>
        <w:rPr>
          <w:rFonts w:asciiTheme="minorEastAsia" w:eastAsiaTheme="minorEastAsia" w:hAnsiTheme="minorEastAsia"/>
          <w:bCs/>
          <w:kern w:val="0"/>
          <w:szCs w:val="21"/>
        </w:rPr>
      </w:pP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1 </w:t>
      </w:r>
      <w:r>
        <w:rPr>
          <w:rFonts w:asciiTheme="minorEastAsia" w:eastAsiaTheme="minorEastAsia" w:hAnsiTheme="minorEastAsia" w:cs="AdobeSongStd-Light-Acro" w:hint="eastAsia"/>
          <w:kern w:val="0"/>
          <w:szCs w:val="21"/>
        </w:rPr>
        <w:t>国内高纯铜生产能力</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8"/>
        <w:gridCol w:w="1769"/>
        <w:gridCol w:w="3600"/>
      </w:tblGrid>
      <w:tr w:rsidR="00551503">
        <w:trPr>
          <w:trHeight w:val="57"/>
          <w:jc w:val="center"/>
        </w:trPr>
        <w:tc>
          <w:tcPr>
            <w:tcW w:w="2588" w:type="dxa"/>
            <w:vAlign w:val="bottom"/>
          </w:tcPr>
          <w:p w:rsidR="00551503" w:rsidRDefault="00D37BE4">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企</w:t>
            </w:r>
            <w:r>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业</w:t>
            </w:r>
            <w:r>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名</w:t>
            </w:r>
            <w:r>
              <w:rPr>
                <w:rFonts w:asciiTheme="minorEastAsia" w:eastAsiaTheme="minorEastAsia" w:hAnsiTheme="minorEastAsia" w:hint="eastAsia"/>
                <w:b/>
                <w:bCs/>
                <w:szCs w:val="21"/>
              </w:rPr>
              <w:t xml:space="preserve">  </w:t>
            </w:r>
            <w:r>
              <w:rPr>
                <w:rFonts w:asciiTheme="minorEastAsia" w:eastAsiaTheme="minorEastAsia" w:hAnsiTheme="minorEastAsia" w:hint="eastAsia"/>
                <w:b/>
                <w:bCs/>
                <w:szCs w:val="21"/>
              </w:rPr>
              <w:t>称</w:t>
            </w:r>
          </w:p>
        </w:tc>
        <w:tc>
          <w:tcPr>
            <w:tcW w:w="1769" w:type="dxa"/>
            <w:vAlign w:val="bottom"/>
          </w:tcPr>
          <w:p w:rsidR="00551503" w:rsidRDefault="00D37BE4">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产能（吨</w:t>
            </w:r>
            <w:r>
              <w:rPr>
                <w:rFonts w:asciiTheme="minorEastAsia" w:eastAsiaTheme="minorEastAsia" w:hAnsiTheme="minorEastAsia" w:hint="eastAsia"/>
                <w:b/>
                <w:bCs/>
                <w:szCs w:val="21"/>
              </w:rPr>
              <w:t>/</w:t>
            </w:r>
            <w:r>
              <w:rPr>
                <w:rFonts w:asciiTheme="minorEastAsia" w:eastAsiaTheme="minorEastAsia" w:hAnsiTheme="minorEastAsia" w:hint="eastAsia"/>
                <w:b/>
                <w:bCs/>
                <w:szCs w:val="21"/>
              </w:rPr>
              <w:t>年）</w:t>
            </w:r>
          </w:p>
        </w:tc>
        <w:tc>
          <w:tcPr>
            <w:tcW w:w="3600" w:type="dxa"/>
            <w:vAlign w:val="bottom"/>
          </w:tcPr>
          <w:p w:rsidR="00551503" w:rsidRDefault="00D37BE4">
            <w:pPr>
              <w:spacing w:line="360" w:lineRule="auto"/>
              <w:jc w:val="center"/>
              <w:rPr>
                <w:rFonts w:asciiTheme="minorEastAsia" w:eastAsiaTheme="minorEastAsia" w:hAnsiTheme="minorEastAsia"/>
                <w:b/>
                <w:bCs/>
                <w:szCs w:val="21"/>
              </w:rPr>
            </w:pPr>
            <w:r>
              <w:rPr>
                <w:rFonts w:asciiTheme="minorEastAsia" w:eastAsiaTheme="minorEastAsia" w:hAnsiTheme="minorEastAsia" w:hint="eastAsia"/>
                <w:b/>
                <w:bCs/>
                <w:szCs w:val="21"/>
              </w:rPr>
              <w:t>产品类型</w:t>
            </w:r>
          </w:p>
        </w:tc>
      </w:tr>
      <w:tr w:rsidR="00551503">
        <w:trPr>
          <w:trHeight w:val="57"/>
          <w:jc w:val="center"/>
        </w:trPr>
        <w:tc>
          <w:tcPr>
            <w:tcW w:w="2588"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金川集团股份有限公司</w:t>
            </w:r>
          </w:p>
        </w:tc>
        <w:tc>
          <w:tcPr>
            <w:tcW w:w="1769"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hint="eastAsia"/>
                <w:szCs w:val="21"/>
              </w:rPr>
              <w:t>00</w:t>
            </w:r>
          </w:p>
        </w:tc>
        <w:tc>
          <w:tcPr>
            <w:tcW w:w="3600"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高纯铜板材、</w:t>
            </w:r>
            <w:proofErr w:type="gramStart"/>
            <w:r>
              <w:rPr>
                <w:rFonts w:asciiTheme="minorEastAsia" w:eastAsiaTheme="minorEastAsia" w:hAnsiTheme="minorEastAsia" w:hint="eastAsia"/>
                <w:szCs w:val="21"/>
              </w:rPr>
              <w:t>锭材</w:t>
            </w:r>
            <w:proofErr w:type="gramEnd"/>
          </w:p>
        </w:tc>
      </w:tr>
      <w:tr w:rsidR="00551503">
        <w:trPr>
          <w:trHeight w:val="57"/>
          <w:jc w:val="center"/>
        </w:trPr>
        <w:tc>
          <w:tcPr>
            <w:tcW w:w="2588"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河南国玺</w:t>
            </w:r>
          </w:p>
        </w:tc>
        <w:tc>
          <w:tcPr>
            <w:tcW w:w="1769"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100</w:t>
            </w:r>
          </w:p>
        </w:tc>
        <w:tc>
          <w:tcPr>
            <w:tcW w:w="3600"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高纯铜板材</w:t>
            </w:r>
          </w:p>
        </w:tc>
      </w:tr>
      <w:tr w:rsidR="00551503">
        <w:trPr>
          <w:trHeight w:val="57"/>
          <w:jc w:val="center"/>
        </w:trPr>
        <w:tc>
          <w:tcPr>
            <w:tcW w:w="2588"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有</w:t>
            </w:r>
            <w:proofErr w:type="gramStart"/>
            <w:r>
              <w:rPr>
                <w:rFonts w:asciiTheme="minorEastAsia" w:eastAsiaTheme="minorEastAsia" w:hAnsiTheme="minorEastAsia" w:hint="eastAsia"/>
                <w:szCs w:val="21"/>
              </w:rPr>
              <w:t>研</w:t>
            </w:r>
            <w:proofErr w:type="gramEnd"/>
            <w:r>
              <w:rPr>
                <w:rFonts w:asciiTheme="minorEastAsia" w:eastAsiaTheme="minorEastAsia" w:hAnsiTheme="minorEastAsia" w:hint="eastAsia"/>
                <w:szCs w:val="21"/>
              </w:rPr>
              <w:t>亿金</w:t>
            </w:r>
          </w:p>
        </w:tc>
        <w:tc>
          <w:tcPr>
            <w:tcW w:w="1769"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70</w:t>
            </w:r>
          </w:p>
        </w:tc>
        <w:tc>
          <w:tcPr>
            <w:tcW w:w="3600" w:type="dxa"/>
            <w:vAlign w:val="bottom"/>
          </w:tcPr>
          <w:p w:rsidR="00551503" w:rsidRDefault="00D37BE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高纯铜</w:t>
            </w:r>
            <w:r>
              <w:rPr>
                <w:rFonts w:asciiTheme="minorEastAsia" w:eastAsiaTheme="minorEastAsia" w:hAnsiTheme="minorEastAsia" w:hint="eastAsia"/>
                <w:szCs w:val="21"/>
              </w:rPr>
              <w:t>板材、</w:t>
            </w:r>
            <w:r>
              <w:rPr>
                <w:rFonts w:asciiTheme="minorEastAsia" w:eastAsiaTheme="minorEastAsia" w:hAnsiTheme="minorEastAsia" w:hint="eastAsia"/>
                <w:szCs w:val="21"/>
              </w:rPr>
              <w:t>溅射靶材</w:t>
            </w:r>
            <w:r>
              <w:rPr>
                <w:rFonts w:asciiTheme="minorEastAsia" w:eastAsiaTheme="minorEastAsia" w:hAnsiTheme="minorEastAsia" w:hint="eastAsia"/>
                <w:szCs w:val="21"/>
              </w:rPr>
              <w:t>、铜蒸发料</w:t>
            </w:r>
          </w:p>
        </w:tc>
      </w:tr>
    </w:tbl>
    <w:p w:rsidR="00551503" w:rsidRDefault="00D37BE4" w:rsidP="0057420F">
      <w:pPr>
        <w:spacing w:beforeLines="50" w:afterLines="50" w:line="360" w:lineRule="auto"/>
        <w:rPr>
          <w:b/>
          <w:szCs w:val="21"/>
        </w:rPr>
      </w:pPr>
      <w:r>
        <w:rPr>
          <w:rFonts w:hint="eastAsia"/>
          <w:b/>
          <w:szCs w:val="21"/>
        </w:rPr>
        <w:t>4.</w:t>
      </w:r>
      <w:r>
        <w:rPr>
          <w:rFonts w:hint="eastAsia"/>
          <w:b/>
          <w:szCs w:val="21"/>
        </w:rPr>
        <w:t>起草单位情况</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hint="eastAsia"/>
          <w:szCs w:val="21"/>
        </w:rPr>
        <w:t>金川集团股份有限公司是全球知名的采、选、</w:t>
      </w:r>
      <w:proofErr w:type="gramStart"/>
      <w:r>
        <w:rPr>
          <w:rFonts w:asciiTheme="minorEastAsia" w:eastAsiaTheme="minorEastAsia" w:hAnsiTheme="minorEastAsia" w:hint="eastAsia"/>
          <w:szCs w:val="21"/>
        </w:rPr>
        <w:t>冶配套</w:t>
      </w:r>
      <w:proofErr w:type="gramEnd"/>
      <w:r>
        <w:rPr>
          <w:rFonts w:asciiTheme="minorEastAsia" w:eastAsiaTheme="minorEastAsia" w:hAnsiTheme="minorEastAsia" w:hint="eastAsia"/>
          <w:szCs w:val="21"/>
        </w:rPr>
        <w:t>的大型有色冶金和化工联合企业，</w:t>
      </w:r>
      <w:r>
        <w:rPr>
          <w:rFonts w:asciiTheme="minorEastAsia" w:eastAsiaTheme="minorEastAsia" w:hAnsiTheme="minorEastAsia" w:cs="AdobeSongStd-Light-Acro" w:hint="eastAsia"/>
          <w:kern w:val="0"/>
          <w:szCs w:val="21"/>
        </w:rPr>
        <w:t>拥有丰富的铜、镍、</w:t>
      </w:r>
      <w:proofErr w:type="gramStart"/>
      <w:r>
        <w:rPr>
          <w:rFonts w:asciiTheme="minorEastAsia" w:eastAsiaTheme="minorEastAsia" w:hAnsiTheme="minorEastAsia" w:cs="AdobeSongStd-Light-Acro" w:hint="eastAsia"/>
          <w:kern w:val="0"/>
          <w:szCs w:val="21"/>
        </w:rPr>
        <w:t>钴及其</w:t>
      </w:r>
      <w:proofErr w:type="gramEnd"/>
      <w:r>
        <w:rPr>
          <w:rFonts w:asciiTheme="minorEastAsia" w:eastAsiaTheme="minorEastAsia" w:hAnsiTheme="minorEastAsia" w:cs="AdobeSongStd-Light-Acro" w:hint="eastAsia"/>
          <w:kern w:val="0"/>
          <w:szCs w:val="21"/>
        </w:rPr>
        <w:t>他稀贵金属资源，目前已经形成年产镍</w:t>
      </w:r>
      <w:r>
        <w:rPr>
          <w:rFonts w:asciiTheme="minorEastAsia" w:eastAsiaTheme="minorEastAsia" w:hAnsiTheme="minorEastAsia" w:cs="AdobeSongStd-Light-Acro" w:hint="eastAsia"/>
          <w:kern w:val="0"/>
          <w:szCs w:val="21"/>
        </w:rPr>
        <w:t>15</w:t>
      </w:r>
      <w:r>
        <w:rPr>
          <w:rFonts w:asciiTheme="minorEastAsia" w:eastAsiaTheme="minorEastAsia" w:hAnsiTheme="minorEastAsia" w:cs="AdobeSongStd-Light-Acro" w:hint="eastAsia"/>
          <w:kern w:val="0"/>
          <w:szCs w:val="21"/>
        </w:rPr>
        <w:t>万吨、铜</w:t>
      </w:r>
      <w:r>
        <w:rPr>
          <w:rFonts w:asciiTheme="minorEastAsia" w:eastAsiaTheme="minorEastAsia" w:hAnsiTheme="minorEastAsia" w:cs="AdobeSongStd-Light-Acro" w:hint="eastAsia"/>
          <w:kern w:val="0"/>
          <w:szCs w:val="21"/>
        </w:rPr>
        <w:t>60</w:t>
      </w:r>
      <w:r>
        <w:rPr>
          <w:rFonts w:asciiTheme="minorEastAsia" w:eastAsiaTheme="minorEastAsia" w:hAnsiTheme="minorEastAsia" w:cs="AdobeSongStd-Light-Acro" w:hint="eastAsia"/>
          <w:kern w:val="0"/>
          <w:szCs w:val="21"/>
        </w:rPr>
        <w:t>万吨、钴</w:t>
      </w:r>
      <w:r>
        <w:rPr>
          <w:rFonts w:asciiTheme="minorEastAsia" w:eastAsiaTheme="minorEastAsia" w:hAnsiTheme="minorEastAsia" w:cs="AdobeSongStd-Light-Acro" w:hint="eastAsia"/>
          <w:kern w:val="0"/>
          <w:szCs w:val="21"/>
        </w:rPr>
        <w:t>10000</w:t>
      </w:r>
      <w:r>
        <w:rPr>
          <w:rFonts w:asciiTheme="minorEastAsia" w:eastAsiaTheme="minorEastAsia" w:hAnsiTheme="minorEastAsia" w:cs="AdobeSongStd-Light-Acro" w:hint="eastAsia"/>
          <w:kern w:val="0"/>
          <w:szCs w:val="21"/>
        </w:rPr>
        <w:t>吨、铂族金属</w:t>
      </w:r>
      <w:r>
        <w:rPr>
          <w:rFonts w:asciiTheme="minorEastAsia" w:eastAsiaTheme="minorEastAsia" w:hAnsiTheme="minorEastAsia" w:cs="AdobeSongStd-Light-Acro" w:hint="eastAsia"/>
          <w:kern w:val="0"/>
          <w:szCs w:val="21"/>
        </w:rPr>
        <w:t>8000</w:t>
      </w:r>
      <w:r>
        <w:rPr>
          <w:rFonts w:asciiTheme="minorEastAsia" w:eastAsiaTheme="minorEastAsia" w:hAnsiTheme="minorEastAsia" w:cs="AdobeSongStd-Light-Acro" w:hint="eastAsia"/>
          <w:kern w:val="0"/>
          <w:szCs w:val="21"/>
        </w:rPr>
        <w:t>公斤。</w:t>
      </w:r>
      <w:r>
        <w:rPr>
          <w:rFonts w:asciiTheme="minorEastAsia" w:eastAsiaTheme="minorEastAsia" w:hAnsiTheme="minorEastAsia" w:hint="eastAsia"/>
          <w:szCs w:val="21"/>
        </w:rPr>
        <w:t>是中国最大的镍钴铂族金属生产企业和中国第三大铜生产企业。金川集团拥有世界第三大硫化铜镍矿床，并在全球</w:t>
      </w:r>
      <w:r>
        <w:rPr>
          <w:rFonts w:asciiTheme="minorEastAsia" w:eastAsiaTheme="minorEastAsia" w:hAnsiTheme="minorEastAsia" w:hint="eastAsia"/>
          <w:szCs w:val="21"/>
        </w:rPr>
        <w:t>24</w:t>
      </w:r>
      <w:r>
        <w:rPr>
          <w:rFonts w:asciiTheme="minorEastAsia" w:eastAsiaTheme="minorEastAsia" w:hAnsiTheme="minorEastAsia" w:hint="eastAsia"/>
          <w:szCs w:val="21"/>
        </w:rPr>
        <w:t>个国家或地区开展有色金属矿产资源开发与合作，</w:t>
      </w:r>
      <w:r>
        <w:rPr>
          <w:rFonts w:asciiTheme="minorEastAsia" w:eastAsiaTheme="minorEastAsia" w:hAnsiTheme="minorEastAsia" w:cs="AdobeSongStd-Light-Acro" w:hint="eastAsia"/>
          <w:kern w:val="0"/>
          <w:szCs w:val="21"/>
        </w:rPr>
        <w:t>为金川集团股份有限公司高纯金</w:t>
      </w:r>
      <w:proofErr w:type="gramStart"/>
      <w:r>
        <w:rPr>
          <w:rFonts w:asciiTheme="minorEastAsia" w:eastAsiaTheme="minorEastAsia" w:hAnsiTheme="minorEastAsia" w:cs="AdobeSongStd-Light-Acro" w:hint="eastAsia"/>
          <w:kern w:val="0"/>
          <w:szCs w:val="21"/>
        </w:rPr>
        <w:t>属产业</w:t>
      </w:r>
      <w:proofErr w:type="gramEnd"/>
      <w:r>
        <w:rPr>
          <w:rFonts w:asciiTheme="minorEastAsia" w:eastAsiaTheme="minorEastAsia" w:hAnsiTheme="minorEastAsia" w:cs="AdobeSongStd-Light-Acro" w:hint="eastAsia"/>
          <w:kern w:val="0"/>
          <w:szCs w:val="21"/>
        </w:rPr>
        <w:t>的发展提供了坚实的原材料供应保障。</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金川集团股份有限公司自</w:t>
      </w:r>
      <w:r>
        <w:rPr>
          <w:rFonts w:asciiTheme="minorEastAsia" w:eastAsiaTheme="minorEastAsia" w:hAnsiTheme="minorEastAsia" w:cs="AdobeSongStd-Light-Acro" w:hint="eastAsia"/>
          <w:kern w:val="0"/>
          <w:szCs w:val="21"/>
        </w:rPr>
        <w:t>2006</w:t>
      </w:r>
      <w:r>
        <w:rPr>
          <w:rFonts w:asciiTheme="minorEastAsia" w:eastAsiaTheme="minorEastAsia" w:hAnsiTheme="minorEastAsia" w:cs="AdobeSongStd-Light-Acro" w:hint="eastAsia"/>
          <w:kern w:val="0"/>
          <w:szCs w:val="21"/>
        </w:rPr>
        <w:t>年开始致力于高纯铜产业的研究与业务的拓展，为国内最早、最大的高纯铜生产</w:t>
      </w:r>
      <w:r>
        <w:rPr>
          <w:rFonts w:asciiTheme="minorEastAsia" w:eastAsiaTheme="minorEastAsia" w:hAnsiTheme="minorEastAsia" w:cs="AdobeSongStd-Light-Acro" w:hint="eastAsia"/>
          <w:kern w:val="0"/>
          <w:szCs w:val="21"/>
        </w:rPr>
        <w:t>基地。公司现有</w:t>
      </w:r>
      <w:r>
        <w:rPr>
          <w:rFonts w:asciiTheme="minorEastAsia" w:eastAsiaTheme="minorEastAsia" w:hAnsiTheme="minorEastAsia" w:cs="AdobeSongStd-Light-Acro" w:hint="eastAsia"/>
          <w:kern w:val="0"/>
          <w:szCs w:val="21"/>
        </w:rPr>
        <w:t>4</w:t>
      </w:r>
      <w:r>
        <w:rPr>
          <w:rFonts w:asciiTheme="minorEastAsia" w:eastAsiaTheme="minorEastAsia" w:hAnsiTheme="minorEastAsia" w:cs="AdobeSongStd-Light-Acro" w:hint="eastAsia"/>
          <w:kern w:val="0"/>
          <w:szCs w:val="21"/>
        </w:rPr>
        <w:t>00</w:t>
      </w:r>
      <w:r>
        <w:rPr>
          <w:rFonts w:asciiTheme="minorEastAsia" w:eastAsiaTheme="minorEastAsia" w:hAnsiTheme="minorEastAsia" w:cs="AdobeSongStd-Light-Acro" w:hint="eastAsia"/>
          <w:kern w:val="0"/>
          <w:szCs w:val="21"/>
        </w:rPr>
        <w:t>吨</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年高纯铜，</w:t>
      </w:r>
      <w:r>
        <w:rPr>
          <w:rFonts w:asciiTheme="minorEastAsia" w:eastAsiaTheme="minorEastAsia" w:hAnsiTheme="minorEastAsia" w:cs="AdobeSongStd-Light-Acro" w:hint="eastAsia"/>
          <w:kern w:val="0"/>
          <w:szCs w:val="21"/>
        </w:rPr>
        <w:t>20</w:t>
      </w:r>
      <w:r>
        <w:rPr>
          <w:rFonts w:asciiTheme="minorEastAsia" w:eastAsiaTheme="minorEastAsia" w:hAnsiTheme="minorEastAsia" w:cs="AdobeSongStd-Light-Acro" w:hint="eastAsia"/>
          <w:kern w:val="0"/>
          <w:szCs w:val="21"/>
        </w:rPr>
        <w:t>吨</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年高纯镍、钴生产线，并且可根据市场扩大情况进行产能的放大和延伸。目前金川高纯铜的生产技术水平处于国际领先，国内一流水平，金川涉足高纯金属产业化领域处于领头羊位置，且高纯产品已获得国外多家大型溅射靶材生产商的认可。金川集团股份有限公司现为全球第三大高纯铜生产商，产品主要针对国外半导体高端客户，主要出口美国、日本、欧洲国家及台湾地区。</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与国内同行业相比，金川集团股份有限公司进入高纯铜、镍、</w:t>
      </w:r>
      <w:proofErr w:type="gramStart"/>
      <w:r>
        <w:rPr>
          <w:rFonts w:asciiTheme="minorEastAsia" w:eastAsiaTheme="minorEastAsia" w:hAnsiTheme="minorEastAsia" w:cs="AdobeSongStd-Light-Acro" w:hint="eastAsia"/>
          <w:kern w:val="0"/>
          <w:szCs w:val="21"/>
        </w:rPr>
        <w:t>钴产业</w:t>
      </w:r>
      <w:proofErr w:type="gramEnd"/>
      <w:r>
        <w:rPr>
          <w:rFonts w:asciiTheme="minorEastAsia" w:eastAsiaTheme="minorEastAsia" w:hAnsiTheme="minorEastAsia" w:cs="AdobeSongStd-Light-Acro" w:hint="eastAsia"/>
          <w:kern w:val="0"/>
          <w:szCs w:val="21"/>
        </w:rPr>
        <w:t>较早，通过湿法冶金和真空熔炼技术的结合，成功研制出拥有自主知识产权的</w:t>
      </w:r>
      <w:r>
        <w:rPr>
          <w:rFonts w:asciiTheme="minorEastAsia" w:eastAsiaTheme="minorEastAsia" w:hAnsiTheme="minorEastAsia" w:cs="AdobeSongStd-Light-Acro" w:hint="eastAsia"/>
          <w:kern w:val="0"/>
          <w:szCs w:val="21"/>
        </w:rPr>
        <w:t>5N</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9</w:t>
      </w:r>
      <w:r>
        <w:rPr>
          <w:rFonts w:asciiTheme="minorEastAsia" w:eastAsiaTheme="minorEastAsia" w:hAnsiTheme="minorEastAsia" w:cs="AdobeSongStd-Light-Acro" w:hint="eastAsia"/>
          <w:kern w:val="0"/>
          <w:szCs w:val="21"/>
        </w:rPr>
        <w:t>9.999%</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7N</w:t>
      </w:r>
      <w:r>
        <w:rPr>
          <w:rFonts w:asciiTheme="minorEastAsia" w:eastAsiaTheme="minorEastAsia" w:hAnsiTheme="minorEastAsia" w:cs="AdobeSongStd-Light-Acro" w:hint="eastAsia"/>
          <w:kern w:val="0"/>
          <w:szCs w:val="21"/>
        </w:rPr>
        <w:t>（</w:t>
      </w:r>
      <w:r>
        <w:rPr>
          <w:rFonts w:asciiTheme="minorEastAsia" w:eastAsiaTheme="minorEastAsia" w:hAnsiTheme="minorEastAsia" w:cs="AdobeSongStd-Light-Acro" w:hint="eastAsia"/>
          <w:kern w:val="0"/>
          <w:szCs w:val="21"/>
        </w:rPr>
        <w:t>99.99999%</w:t>
      </w:r>
      <w:r>
        <w:rPr>
          <w:rFonts w:asciiTheme="minorEastAsia" w:eastAsiaTheme="minorEastAsia" w:hAnsiTheme="minorEastAsia" w:cs="AdobeSongStd-Light-Acro" w:hint="eastAsia"/>
          <w:kern w:val="0"/>
          <w:szCs w:val="21"/>
        </w:rPr>
        <w:t>）高纯铜产品。拥有《一种制备高纯铜及铜合金的制造方法》等</w:t>
      </w:r>
      <w:r>
        <w:rPr>
          <w:rFonts w:asciiTheme="minorEastAsia" w:eastAsiaTheme="minorEastAsia" w:hAnsiTheme="minorEastAsia" w:cs="AdobeSongStd-Light-Acro" w:hint="eastAsia"/>
          <w:kern w:val="0"/>
          <w:szCs w:val="21"/>
        </w:rPr>
        <w:t>9</w:t>
      </w:r>
      <w:r>
        <w:rPr>
          <w:rFonts w:asciiTheme="minorEastAsia" w:eastAsiaTheme="minorEastAsia" w:hAnsiTheme="minorEastAsia" w:cs="AdobeSongStd-Light-Acro" w:hint="eastAsia"/>
          <w:kern w:val="0"/>
          <w:szCs w:val="21"/>
        </w:rPr>
        <w:t>件授权专利和通过鉴定的技术成果</w:t>
      </w:r>
      <w:r>
        <w:rPr>
          <w:rFonts w:asciiTheme="minorEastAsia" w:eastAsiaTheme="minorEastAsia" w:hAnsiTheme="minorEastAsia" w:cs="AdobeSongStd-Light-Acro" w:hint="eastAsia"/>
          <w:kern w:val="0"/>
          <w:szCs w:val="21"/>
        </w:rPr>
        <w:t>3</w:t>
      </w:r>
      <w:r>
        <w:rPr>
          <w:rFonts w:asciiTheme="minorEastAsia" w:eastAsiaTheme="minorEastAsia" w:hAnsiTheme="minorEastAsia" w:cs="AdobeSongStd-Light-Acro" w:hint="eastAsia"/>
          <w:kern w:val="0"/>
          <w:szCs w:val="21"/>
        </w:rPr>
        <w:t>项，制订《高纯铜</w:t>
      </w:r>
      <w:r>
        <w:rPr>
          <w:rFonts w:asciiTheme="minorEastAsia" w:eastAsiaTheme="minorEastAsia" w:hAnsiTheme="minorEastAsia" w:cs="AdobeSongStd-Light-Acro" w:hint="eastAsia"/>
          <w:kern w:val="0"/>
          <w:szCs w:val="21"/>
        </w:rPr>
        <w:t xml:space="preserve"> GB26017-2010</w:t>
      </w:r>
      <w:r>
        <w:rPr>
          <w:rFonts w:asciiTheme="minorEastAsia" w:eastAsiaTheme="minorEastAsia" w:hAnsiTheme="minorEastAsia" w:cs="AdobeSongStd-Light-Acro" w:hint="eastAsia"/>
          <w:kern w:val="0"/>
          <w:szCs w:val="21"/>
        </w:rPr>
        <w:t>》、《高纯钴</w:t>
      </w:r>
      <w:r>
        <w:rPr>
          <w:rFonts w:asciiTheme="minorEastAsia" w:eastAsiaTheme="minorEastAsia" w:hAnsiTheme="minorEastAsia" w:cs="AdobeSongStd-Light-Acro" w:hint="eastAsia"/>
          <w:kern w:val="0"/>
          <w:szCs w:val="21"/>
        </w:rPr>
        <w:t xml:space="preserve"> GB26018-2010</w:t>
      </w:r>
      <w:r>
        <w:rPr>
          <w:rFonts w:asciiTheme="minorEastAsia" w:eastAsiaTheme="minorEastAsia" w:hAnsiTheme="minorEastAsia" w:cs="AdobeSongStd-Light-Acro" w:hint="eastAsia"/>
          <w:kern w:val="0"/>
          <w:szCs w:val="21"/>
        </w:rPr>
        <w:t>》、《高纯镍</w:t>
      </w:r>
      <w:r>
        <w:rPr>
          <w:rFonts w:asciiTheme="minorEastAsia" w:eastAsiaTheme="minorEastAsia" w:hAnsiTheme="minorEastAsia" w:cs="AdobeSongStd-Light-Acro" w:hint="eastAsia"/>
          <w:kern w:val="0"/>
          <w:szCs w:val="21"/>
        </w:rPr>
        <w:t xml:space="preserve"> GB26016-2010</w:t>
      </w:r>
      <w:r>
        <w:rPr>
          <w:rFonts w:asciiTheme="minorEastAsia" w:eastAsiaTheme="minorEastAsia" w:hAnsiTheme="minorEastAsia" w:cs="AdobeSongStd-Light-Acro" w:hint="eastAsia"/>
          <w:kern w:val="0"/>
          <w:szCs w:val="21"/>
        </w:rPr>
        <w:t>》三项国家标准。</w:t>
      </w:r>
    </w:p>
    <w:p w:rsidR="00551503" w:rsidRDefault="00D37BE4" w:rsidP="0057420F">
      <w:pPr>
        <w:spacing w:beforeLines="50" w:afterLines="50" w:line="360" w:lineRule="auto"/>
        <w:rPr>
          <w:b/>
          <w:szCs w:val="21"/>
        </w:rPr>
      </w:pPr>
      <w:r>
        <w:rPr>
          <w:rFonts w:hint="eastAsia"/>
          <w:b/>
          <w:szCs w:val="21"/>
        </w:rPr>
        <w:t>5.</w:t>
      </w:r>
      <w:r>
        <w:rPr>
          <w:rFonts w:hint="eastAsia"/>
          <w:b/>
          <w:szCs w:val="21"/>
        </w:rPr>
        <w:t>主要工作过程</w:t>
      </w:r>
    </w:p>
    <w:p w:rsidR="00551503" w:rsidRDefault="00D37BE4" w:rsidP="0057420F">
      <w:pPr>
        <w:spacing w:beforeLines="50" w:afterLines="50" w:line="360" w:lineRule="auto"/>
        <w:rPr>
          <w:b/>
          <w:szCs w:val="21"/>
        </w:rPr>
      </w:pPr>
      <w:r>
        <w:rPr>
          <w:rFonts w:hint="eastAsia"/>
          <w:b/>
          <w:szCs w:val="21"/>
        </w:rPr>
        <w:t>5.1</w:t>
      </w:r>
      <w:r>
        <w:rPr>
          <w:rFonts w:hint="eastAsia"/>
          <w:b/>
          <w:szCs w:val="21"/>
        </w:rPr>
        <w:t>市场调研</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lastRenderedPageBreak/>
        <w:t>目前高纯铜板材的销售市场主要在国外，国内高纯铜出口份额占</w:t>
      </w:r>
      <w:r>
        <w:rPr>
          <w:rFonts w:asciiTheme="minorEastAsia" w:eastAsiaTheme="minorEastAsia" w:hAnsiTheme="minorEastAsia" w:cs="AdobeSongStd-Light-Acro" w:hint="eastAsia"/>
          <w:kern w:val="0"/>
          <w:szCs w:val="21"/>
        </w:rPr>
        <w:t>85-90%</w:t>
      </w:r>
      <w:r>
        <w:rPr>
          <w:rFonts w:asciiTheme="minorEastAsia" w:eastAsiaTheme="minorEastAsia" w:hAnsiTheme="minorEastAsia" w:cs="AdobeSongStd-Light-Acro" w:hint="eastAsia"/>
          <w:kern w:val="0"/>
          <w:szCs w:val="21"/>
        </w:rPr>
        <w:t>，主要应用于溅射靶材、集成电路、大尺寸显示器、薄膜太阳能电池、海量存储等半导体领域，是促进微电子行业发展的关键材料。</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随着溅射设备和工艺的改进，</w:t>
      </w:r>
      <w:r>
        <w:rPr>
          <w:rFonts w:asciiTheme="minorEastAsia" w:eastAsiaTheme="minorEastAsia" w:hAnsiTheme="minorEastAsia" w:cs="AdobeSongStd-Light-Acro" w:hint="eastAsia"/>
          <w:kern w:val="0"/>
          <w:szCs w:val="21"/>
        </w:rPr>
        <w:t>在溅射靶</w:t>
      </w:r>
      <w:proofErr w:type="gramStart"/>
      <w:r>
        <w:rPr>
          <w:rFonts w:asciiTheme="minorEastAsia" w:eastAsiaTheme="minorEastAsia" w:hAnsiTheme="minorEastAsia" w:cs="AdobeSongStd-Light-Acro" w:hint="eastAsia"/>
          <w:kern w:val="0"/>
          <w:szCs w:val="21"/>
        </w:rPr>
        <w:t>材需求</w:t>
      </w:r>
      <w:proofErr w:type="gramEnd"/>
      <w:r>
        <w:rPr>
          <w:rFonts w:asciiTheme="minorEastAsia" w:eastAsiaTheme="minorEastAsia" w:hAnsiTheme="minorEastAsia" w:cs="AdobeSongStd-Light-Acro" w:hint="eastAsia"/>
          <w:kern w:val="0"/>
          <w:szCs w:val="21"/>
        </w:rPr>
        <w:t>方面也逐渐增加，靶材的市场规模日益扩大。</w:t>
      </w:r>
      <w:r>
        <w:rPr>
          <w:rFonts w:asciiTheme="minorEastAsia" w:eastAsiaTheme="minorEastAsia" w:hAnsiTheme="minorEastAsia" w:cs="AdobeSongStd-Light-Acro" w:hint="eastAsia"/>
          <w:kern w:val="0"/>
          <w:szCs w:val="21"/>
        </w:rPr>
        <w:t>2014</w:t>
      </w:r>
      <w:r>
        <w:rPr>
          <w:rFonts w:asciiTheme="minorEastAsia" w:eastAsiaTheme="minorEastAsia" w:hAnsiTheme="minorEastAsia" w:cs="AdobeSongStd-Light-Acro" w:hint="eastAsia"/>
          <w:kern w:val="0"/>
          <w:szCs w:val="21"/>
        </w:rPr>
        <w:t>年</w:t>
      </w:r>
      <w:bookmarkStart w:id="1" w:name="OLE_LINK1"/>
      <w:bookmarkStart w:id="2" w:name="OLE_LINK2"/>
      <w:bookmarkStart w:id="3" w:name="OLE_LINK3"/>
      <w:r>
        <w:rPr>
          <w:rFonts w:asciiTheme="minorEastAsia" w:eastAsiaTheme="minorEastAsia" w:hAnsiTheme="minorEastAsia" w:cs="AdobeSongStd-Light-Acro" w:hint="eastAsia"/>
          <w:kern w:val="0"/>
          <w:szCs w:val="21"/>
        </w:rPr>
        <w:t>全球半导体市场规模</w:t>
      </w:r>
      <w:bookmarkEnd w:id="1"/>
      <w:bookmarkEnd w:id="2"/>
      <w:bookmarkEnd w:id="3"/>
      <w:r>
        <w:rPr>
          <w:rFonts w:asciiTheme="minorEastAsia" w:eastAsiaTheme="minorEastAsia" w:hAnsiTheme="minorEastAsia" w:cs="AdobeSongStd-Light-Acro" w:hint="eastAsia"/>
          <w:kern w:val="0"/>
          <w:szCs w:val="21"/>
        </w:rPr>
        <w:t>达到</w:t>
      </w:r>
      <w:r>
        <w:rPr>
          <w:rFonts w:asciiTheme="minorEastAsia" w:eastAsiaTheme="minorEastAsia" w:hAnsiTheme="minorEastAsia" w:cs="AdobeSongStd-Light-Acro" w:hint="eastAsia"/>
          <w:kern w:val="0"/>
          <w:szCs w:val="21"/>
        </w:rPr>
        <w:t>3398</w:t>
      </w:r>
      <w:r>
        <w:rPr>
          <w:rFonts w:asciiTheme="minorEastAsia" w:eastAsiaTheme="minorEastAsia" w:hAnsiTheme="minorEastAsia" w:cs="AdobeSongStd-Light-Acro" w:hint="eastAsia"/>
          <w:kern w:val="0"/>
          <w:szCs w:val="21"/>
        </w:rPr>
        <w:t>亿美元。中国大陆半导体市场规模为</w:t>
      </w:r>
      <w:r>
        <w:rPr>
          <w:rFonts w:asciiTheme="minorEastAsia" w:eastAsiaTheme="minorEastAsia" w:hAnsiTheme="minorEastAsia" w:cs="AdobeSongStd-Light-Acro" w:hint="eastAsia"/>
          <w:kern w:val="0"/>
          <w:szCs w:val="21"/>
        </w:rPr>
        <w:t>1690.4</w:t>
      </w:r>
      <w:r>
        <w:rPr>
          <w:rFonts w:asciiTheme="minorEastAsia" w:eastAsiaTheme="minorEastAsia" w:hAnsiTheme="minorEastAsia" w:cs="AdobeSongStd-Light-Acro" w:hint="eastAsia"/>
          <w:kern w:val="0"/>
          <w:szCs w:val="21"/>
        </w:rPr>
        <w:t>亿美元，年均增长率为</w:t>
      </w:r>
      <w:r>
        <w:rPr>
          <w:rFonts w:asciiTheme="minorEastAsia" w:eastAsiaTheme="minorEastAsia" w:hAnsiTheme="minorEastAsia" w:cs="AdobeSongStd-Light-Acro" w:hint="eastAsia"/>
          <w:kern w:val="0"/>
          <w:szCs w:val="21"/>
        </w:rPr>
        <w:t>21.4%</w:t>
      </w:r>
      <w:r>
        <w:rPr>
          <w:rFonts w:asciiTheme="minorEastAsia" w:eastAsiaTheme="minorEastAsia" w:hAnsiTheme="minorEastAsia" w:cs="AdobeSongStd-Light-Acro" w:hint="eastAsia"/>
          <w:kern w:val="0"/>
          <w:szCs w:val="21"/>
        </w:rPr>
        <w:t>，显著高于全球</w:t>
      </w:r>
      <w:r>
        <w:rPr>
          <w:rFonts w:asciiTheme="minorEastAsia" w:eastAsiaTheme="minorEastAsia" w:hAnsiTheme="minorEastAsia" w:cs="AdobeSongStd-Light-Acro" w:hint="eastAsia"/>
          <w:kern w:val="0"/>
          <w:szCs w:val="21"/>
        </w:rPr>
        <w:t>7.9%</w:t>
      </w:r>
      <w:r>
        <w:rPr>
          <w:rFonts w:asciiTheme="minorEastAsia" w:eastAsiaTheme="minorEastAsia" w:hAnsiTheme="minorEastAsia" w:cs="AdobeSongStd-Light-Acro" w:hint="eastAsia"/>
          <w:kern w:val="0"/>
          <w:szCs w:val="21"/>
        </w:rPr>
        <w:t>的增长速度。已经超过日本和美国，跃升为全球最大的半导体集成电路市场。</w:t>
      </w:r>
      <w:r>
        <w:rPr>
          <w:rFonts w:asciiTheme="minorEastAsia" w:eastAsiaTheme="minorEastAsia" w:hAnsiTheme="minorEastAsia" w:cs="AdobeSongStd-Light-Acro" w:hint="eastAsia"/>
          <w:kern w:val="0"/>
          <w:szCs w:val="21"/>
        </w:rPr>
        <w:t>2017</w:t>
      </w:r>
      <w:r>
        <w:rPr>
          <w:rFonts w:asciiTheme="minorEastAsia" w:eastAsiaTheme="minorEastAsia" w:hAnsiTheme="minorEastAsia" w:cs="AdobeSongStd-Light-Acro" w:hint="eastAsia"/>
          <w:kern w:val="0"/>
          <w:szCs w:val="21"/>
        </w:rPr>
        <w:t>年中国半导体市场规模达到</w:t>
      </w:r>
      <w:r>
        <w:rPr>
          <w:rFonts w:asciiTheme="minorEastAsia" w:eastAsiaTheme="minorEastAsia" w:hAnsiTheme="minorEastAsia" w:cs="AdobeSongStd-Light-Acro" w:hint="eastAsia"/>
          <w:kern w:val="0"/>
          <w:szCs w:val="21"/>
        </w:rPr>
        <w:t>3000</w:t>
      </w:r>
      <w:r>
        <w:rPr>
          <w:rFonts w:asciiTheme="minorEastAsia" w:eastAsiaTheme="minorEastAsia" w:hAnsiTheme="minorEastAsia" w:cs="AdobeSongStd-Light-Acro" w:hint="eastAsia"/>
          <w:kern w:val="0"/>
          <w:szCs w:val="21"/>
        </w:rPr>
        <w:t>亿美元，增长率预计为</w:t>
      </w:r>
      <w:r>
        <w:rPr>
          <w:rFonts w:asciiTheme="minorEastAsia" w:eastAsiaTheme="minorEastAsia" w:hAnsiTheme="minorEastAsia" w:cs="AdobeSongStd-Light-Acro" w:hint="eastAsia"/>
          <w:kern w:val="0"/>
          <w:szCs w:val="21"/>
        </w:rPr>
        <w:t>13.0.%</w:t>
      </w:r>
      <w:r>
        <w:rPr>
          <w:rFonts w:asciiTheme="minorEastAsia" w:eastAsiaTheme="minorEastAsia" w:hAnsiTheme="minorEastAsia" w:cs="AdobeSongStd-Light-Acro" w:hint="eastAsia"/>
          <w:kern w:val="0"/>
          <w:szCs w:val="21"/>
        </w:rPr>
        <w:t>。随着</w:t>
      </w:r>
      <w:r>
        <w:rPr>
          <w:rFonts w:asciiTheme="minorEastAsia" w:eastAsiaTheme="minorEastAsia" w:hAnsiTheme="minorEastAsia" w:cs="AdobeSongStd-Light-Acro" w:hint="eastAsia"/>
          <w:kern w:val="0"/>
          <w:szCs w:val="21"/>
        </w:rPr>
        <w:t>4G</w:t>
      </w:r>
      <w:r>
        <w:rPr>
          <w:rFonts w:asciiTheme="minorEastAsia" w:eastAsiaTheme="minorEastAsia" w:hAnsiTheme="minorEastAsia" w:cs="AdobeSongStd-Light-Acro" w:hint="eastAsia"/>
          <w:kern w:val="0"/>
          <w:szCs w:val="21"/>
        </w:rPr>
        <w:t>智能手机、智能家居、汽车电子和无线网络等方面的应用，必将推动未来中国半导体集成电路市场的发展，也将带来中国市场对高纯铜及其溅射靶材的巨量需求。</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2017</w:t>
      </w:r>
      <w:r>
        <w:rPr>
          <w:rFonts w:asciiTheme="minorEastAsia" w:eastAsiaTheme="minorEastAsia" w:hAnsiTheme="minorEastAsia" w:cs="AdobeSongStd-Light-Acro" w:hint="eastAsia"/>
          <w:kern w:val="0"/>
          <w:szCs w:val="21"/>
        </w:rPr>
        <w:t>年全球半导体溅射靶</w:t>
      </w:r>
      <w:proofErr w:type="gramStart"/>
      <w:r>
        <w:rPr>
          <w:rFonts w:asciiTheme="minorEastAsia" w:eastAsiaTheme="minorEastAsia" w:hAnsiTheme="minorEastAsia" w:cs="AdobeSongStd-Light-Acro" w:hint="eastAsia"/>
          <w:kern w:val="0"/>
          <w:szCs w:val="21"/>
        </w:rPr>
        <w:t>材</w:t>
      </w:r>
      <w:r>
        <w:rPr>
          <w:rFonts w:asciiTheme="minorEastAsia" w:eastAsiaTheme="minorEastAsia" w:hAnsiTheme="minorEastAsia" w:cs="AdobeSongStd-Light-Acro" w:hint="eastAsia"/>
          <w:kern w:val="0"/>
          <w:szCs w:val="21"/>
        </w:rPr>
        <w:t>市场</w:t>
      </w:r>
      <w:proofErr w:type="gramEnd"/>
      <w:r>
        <w:rPr>
          <w:rFonts w:asciiTheme="minorEastAsia" w:eastAsiaTheme="minorEastAsia" w:hAnsiTheme="minorEastAsia" w:cs="AdobeSongStd-Light-Acro" w:hint="eastAsia"/>
          <w:kern w:val="0"/>
          <w:szCs w:val="21"/>
        </w:rPr>
        <w:t>达</w:t>
      </w:r>
      <w:r>
        <w:rPr>
          <w:rFonts w:asciiTheme="minorEastAsia" w:eastAsiaTheme="minorEastAsia" w:hAnsiTheme="minorEastAsia" w:cs="AdobeSongStd-Light-Acro" w:hint="eastAsia"/>
          <w:kern w:val="0"/>
          <w:szCs w:val="21"/>
        </w:rPr>
        <w:t>130</w:t>
      </w:r>
      <w:r>
        <w:rPr>
          <w:rFonts w:asciiTheme="minorEastAsia" w:eastAsiaTheme="minorEastAsia" w:hAnsiTheme="minorEastAsia" w:cs="AdobeSongStd-Light-Acro" w:hint="eastAsia"/>
          <w:kern w:val="0"/>
          <w:szCs w:val="21"/>
        </w:rPr>
        <w:t>亿美元，</w:t>
      </w:r>
      <w:r>
        <w:rPr>
          <w:rFonts w:asciiTheme="minorEastAsia" w:eastAsiaTheme="minorEastAsia" w:hAnsiTheme="minorEastAsia" w:cs="AdobeSongStd-Light-Acro" w:hint="eastAsia"/>
          <w:kern w:val="0"/>
          <w:szCs w:val="21"/>
        </w:rPr>
        <w:t>2013-2017</w:t>
      </w:r>
      <w:r>
        <w:rPr>
          <w:rFonts w:asciiTheme="minorEastAsia" w:eastAsiaTheme="minorEastAsia" w:hAnsiTheme="minorEastAsia" w:cs="AdobeSongStd-Light-Acro" w:hint="eastAsia"/>
          <w:kern w:val="0"/>
          <w:szCs w:val="21"/>
        </w:rPr>
        <w:t>年的复合增速为</w:t>
      </w:r>
      <w:r>
        <w:rPr>
          <w:rFonts w:asciiTheme="minorEastAsia" w:eastAsiaTheme="minorEastAsia" w:hAnsiTheme="minorEastAsia" w:cs="AdobeSongStd-Light-Acro" w:hint="eastAsia"/>
          <w:kern w:val="0"/>
          <w:szCs w:val="21"/>
        </w:rPr>
        <w:t>13%</w:t>
      </w:r>
      <w:r>
        <w:rPr>
          <w:rFonts w:asciiTheme="minorEastAsia" w:eastAsiaTheme="minorEastAsia" w:hAnsiTheme="minorEastAsia" w:cs="AdobeSongStd-Light-Acro" w:hint="eastAsia"/>
          <w:kern w:val="0"/>
          <w:szCs w:val="21"/>
        </w:rPr>
        <w:t>，到</w:t>
      </w:r>
      <w:r>
        <w:rPr>
          <w:rFonts w:asciiTheme="minorEastAsia" w:eastAsiaTheme="minorEastAsia" w:hAnsiTheme="minorEastAsia" w:cs="AdobeSongStd-Light-Acro" w:hint="eastAsia"/>
          <w:kern w:val="0"/>
          <w:szCs w:val="21"/>
        </w:rPr>
        <w:t>2020</w:t>
      </w:r>
      <w:r>
        <w:rPr>
          <w:rFonts w:asciiTheme="minorEastAsia" w:eastAsiaTheme="minorEastAsia" w:hAnsiTheme="minorEastAsia" w:cs="AdobeSongStd-Light-Acro" w:hint="eastAsia"/>
          <w:kern w:val="0"/>
          <w:szCs w:val="21"/>
        </w:rPr>
        <w:t>年，世界溅射靶材的市场规模将超过</w:t>
      </w:r>
      <w:r>
        <w:rPr>
          <w:rFonts w:asciiTheme="minorEastAsia" w:eastAsiaTheme="minorEastAsia" w:hAnsiTheme="minorEastAsia" w:cs="AdobeSongStd-Light-Acro" w:hint="eastAsia"/>
          <w:kern w:val="0"/>
          <w:szCs w:val="21"/>
        </w:rPr>
        <w:t>160</w:t>
      </w:r>
      <w:r>
        <w:rPr>
          <w:rFonts w:asciiTheme="minorEastAsia" w:eastAsiaTheme="minorEastAsia" w:hAnsiTheme="minorEastAsia" w:cs="AdobeSongStd-Light-Acro" w:hint="eastAsia"/>
          <w:kern w:val="0"/>
          <w:szCs w:val="21"/>
        </w:rPr>
        <w:t>亿美元。</w:t>
      </w:r>
      <w:r>
        <w:rPr>
          <w:rFonts w:asciiTheme="minorEastAsia" w:eastAsiaTheme="minorEastAsia" w:hAnsiTheme="minorEastAsia" w:cs="AdobeSongStd-Light-Acro" w:hint="eastAsia"/>
          <w:kern w:val="0"/>
          <w:szCs w:val="21"/>
        </w:rPr>
        <w:t>2017</w:t>
      </w:r>
      <w:r>
        <w:rPr>
          <w:rFonts w:asciiTheme="minorEastAsia" w:eastAsiaTheme="minorEastAsia" w:hAnsiTheme="minorEastAsia" w:cs="AdobeSongStd-Light-Acro" w:hint="eastAsia"/>
          <w:kern w:val="0"/>
          <w:szCs w:val="21"/>
        </w:rPr>
        <w:t>年中国市场约占全球的</w:t>
      </w:r>
      <w:r>
        <w:rPr>
          <w:rFonts w:asciiTheme="minorEastAsia" w:eastAsiaTheme="minorEastAsia" w:hAnsiTheme="minorEastAsia" w:cs="AdobeSongStd-Light-Acro" w:hint="eastAsia"/>
          <w:kern w:val="0"/>
          <w:szCs w:val="21"/>
        </w:rPr>
        <w:t>60%</w:t>
      </w:r>
      <w:r>
        <w:rPr>
          <w:rFonts w:asciiTheme="minorEastAsia" w:eastAsiaTheme="minorEastAsia" w:hAnsiTheme="minorEastAsia" w:cs="AdobeSongStd-Light-Acro" w:hint="eastAsia"/>
          <w:kern w:val="0"/>
          <w:szCs w:val="21"/>
        </w:rPr>
        <w:t>以上，是全球最大的消费市场。</w:t>
      </w:r>
      <w:r>
        <w:rPr>
          <w:rFonts w:asciiTheme="minorEastAsia" w:eastAsiaTheme="minorEastAsia" w:hAnsiTheme="minorEastAsia" w:cs="AdobeSongStd-Light-Acro" w:hint="eastAsia"/>
          <w:kern w:val="0"/>
          <w:szCs w:val="21"/>
        </w:rPr>
        <w:t xml:space="preserve"> </w:t>
      </w:r>
    </w:p>
    <w:p w:rsidR="00551503" w:rsidRDefault="00D37BE4">
      <w:pPr>
        <w:widowControl/>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随着半导体集成电路市场以及薄膜太阳能光</w:t>
      </w:r>
      <w:proofErr w:type="gramStart"/>
      <w:r>
        <w:rPr>
          <w:rFonts w:asciiTheme="minorEastAsia" w:eastAsiaTheme="minorEastAsia" w:hAnsiTheme="minorEastAsia" w:cs="AdobeSongStd-Light-Acro" w:hint="eastAsia"/>
          <w:kern w:val="0"/>
          <w:szCs w:val="21"/>
        </w:rPr>
        <w:t>伏市场</w:t>
      </w:r>
      <w:proofErr w:type="gramEnd"/>
      <w:r>
        <w:rPr>
          <w:rFonts w:asciiTheme="minorEastAsia" w:eastAsiaTheme="minorEastAsia" w:hAnsiTheme="minorEastAsia" w:cs="AdobeSongStd-Light-Acro" w:hint="eastAsia"/>
          <w:kern w:val="0"/>
          <w:szCs w:val="21"/>
        </w:rPr>
        <w:t>的迅猛发展，高纯铜的市场需求将逐年增长。据统计，</w:t>
      </w:r>
      <w:r>
        <w:rPr>
          <w:rFonts w:asciiTheme="minorEastAsia" w:eastAsiaTheme="minorEastAsia" w:hAnsiTheme="minorEastAsia" w:cs="AdobeSongStd-Light-Acro" w:hint="eastAsia"/>
          <w:kern w:val="0"/>
          <w:szCs w:val="21"/>
        </w:rPr>
        <w:t>2012</w:t>
      </w:r>
      <w:r>
        <w:rPr>
          <w:rFonts w:asciiTheme="minorEastAsia" w:eastAsiaTheme="minorEastAsia" w:hAnsiTheme="minorEastAsia" w:cs="AdobeSongStd-Light-Acro" w:hint="eastAsia"/>
          <w:kern w:val="0"/>
          <w:szCs w:val="21"/>
        </w:rPr>
        <w:t>年全球</w:t>
      </w:r>
      <w:r>
        <w:rPr>
          <w:rFonts w:asciiTheme="minorEastAsia" w:eastAsiaTheme="minorEastAsia" w:hAnsiTheme="minorEastAsia" w:cs="AdobeSongStd-Light-Acro" w:hint="eastAsia"/>
          <w:kern w:val="0"/>
          <w:szCs w:val="21"/>
        </w:rPr>
        <w:t>5N</w:t>
      </w:r>
      <w:r>
        <w:rPr>
          <w:rFonts w:asciiTheme="minorEastAsia" w:eastAsiaTheme="minorEastAsia" w:hAnsiTheme="minorEastAsia" w:cs="AdobeSongStd-Light-Acro" w:hint="eastAsia"/>
          <w:kern w:val="0"/>
          <w:szCs w:val="21"/>
        </w:rPr>
        <w:t>以上高纯铜需求量约</w:t>
      </w:r>
      <w:r>
        <w:rPr>
          <w:rFonts w:asciiTheme="minorEastAsia" w:eastAsiaTheme="minorEastAsia" w:hAnsiTheme="minorEastAsia" w:cs="AdobeSongStd-Light-Acro" w:hint="eastAsia"/>
          <w:kern w:val="0"/>
          <w:szCs w:val="21"/>
        </w:rPr>
        <w:t>500</w:t>
      </w:r>
      <w:r>
        <w:rPr>
          <w:rFonts w:asciiTheme="minorEastAsia" w:eastAsiaTheme="minorEastAsia" w:hAnsiTheme="minorEastAsia" w:cs="AdobeSongStd-Light-Acro" w:hint="eastAsia"/>
          <w:kern w:val="0"/>
          <w:szCs w:val="21"/>
        </w:rPr>
        <w:t>吨，以现在高纯金属的全球市场增速约</w:t>
      </w:r>
      <w:r>
        <w:rPr>
          <w:rFonts w:asciiTheme="minorEastAsia" w:eastAsiaTheme="minorEastAsia" w:hAnsiTheme="minorEastAsia" w:cs="AdobeSongStd-Light-Acro" w:hint="eastAsia"/>
          <w:kern w:val="0"/>
          <w:szCs w:val="21"/>
        </w:rPr>
        <w:t>8.9%</w:t>
      </w:r>
      <w:r>
        <w:rPr>
          <w:rFonts w:asciiTheme="minorEastAsia" w:eastAsiaTheme="minorEastAsia" w:hAnsiTheme="minorEastAsia" w:cs="AdobeSongStd-Light-Acro" w:hint="eastAsia"/>
          <w:kern w:val="0"/>
          <w:szCs w:val="21"/>
        </w:rPr>
        <w:t>推算，</w:t>
      </w:r>
      <w:r>
        <w:rPr>
          <w:rFonts w:asciiTheme="minorEastAsia" w:eastAsiaTheme="minorEastAsia" w:hAnsiTheme="minorEastAsia" w:cs="AdobeSongStd-Light-Acro" w:hint="eastAsia"/>
          <w:kern w:val="0"/>
          <w:szCs w:val="21"/>
        </w:rPr>
        <w:t>2020</w:t>
      </w:r>
      <w:r>
        <w:rPr>
          <w:rFonts w:asciiTheme="minorEastAsia" w:eastAsiaTheme="minorEastAsia" w:hAnsiTheme="minorEastAsia" w:cs="AdobeSongStd-Light-Acro" w:hint="eastAsia"/>
          <w:kern w:val="0"/>
          <w:szCs w:val="21"/>
        </w:rPr>
        <w:t>年以后，全球高纯铜需求量将达到</w:t>
      </w:r>
      <w:r>
        <w:rPr>
          <w:rFonts w:asciiTheme="minorEastAsia" w:eastAsiaTheme="minorEastAsia" w:hAnsiTheme="minorEastAsia" w:cs="AdobeSongStd-Light-Acro" w:hint="eastAsia"/>
          <w:kern w:val="0"/>
          <w:szCs w:val="21"/>
        </w:rPr>
        <w:t>1000</w:t>
      </w:r>
      <w:r>
        <w:rPr>
          <w:rFonts w:asciiTheme="minorEastAsia" w:eastAsiaTheme="minorEastAsia" w:hAnsiTheme="minorEastAsia" w:cs="AdobeSongStd-Light-Acro" w:hint="eastAsia"/>
          <w:kern w:val="0"/>
          <w:szCs w:val="21"/>
        </w:rPr>
        <w:t>吨以上。</w:t>
      </w:r>
    </w:p>
    <w:p w:rsidR="00551503" w:rsidRDefault="00D37BE4">
      <w:pPr>
        <w:tabs>
          <w:tab w:val="left" w:pos="5220"/>
        </w:tabs>
        <w:autoSpaceDE w:val="0"/>
        <w:autoSpaceDN w:val="0"/>
        <w:adjustRightInd w:val="0"/>
        <w:spacing w:line="360" w:lineRule="auto"/>
        <w:ind w:firstLineChars="200"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目前，金川集团股份有限公司高纯铜占全球半导体市场份额的</w:t>
      </w:r>
      <w:r>
        <w:rPr>
          <w:rFonts w:asciiTheme="minorEastAsia" w:eastAsiaTheme="minorEastAsia" w:hAnsiTheme="minorEastAsia" w:hint="eastAsia"/>
          <w:bCs/>
          <w:kern w:val="0"/>
          <w:szCs w:val="21"/>
        </w:rPr>
        <w:t>25%</w:t>
      </w:r>
      <w:r>
        <w:rPr>
          <w:rFonts w:asciiTheme="minorEastAsia" w:eastAsiaTheme="minorEastAsia" w:hAnsiTheme="minorEastAsia" w:hint="eastAsia"/>
          <w:bCs/>
          <w:kern w:val="0"/>
          <w:szCs w:val="21"/>
        </w:rPr>
        <w:t>，高纯镍钴占全球半导体市场份额的</w:t>
      </w:r>
      <w:r>
        <w:rPr>
          <w:rFonts w:asciiTheme="minorEastAsia" w:eastAsiaTheme="minorEastAsia" w:hAnsiTheme="minorEastAsia" w:hint="eastAsia"/>
          <w:bCs/>
          <w:kern w:val="0"/>
          <w:szCs w:val="21"/>
        </w:rPr>
        <w:t>30%</w:t>
      </w:r>
      <w:r>
        <w:rPr>
          <w:rFonts w:asciiTheme="minorEastAsia" w:eastAsiaTheme="minorEastAsia" w:hAnsiTheme="minorEastAsia" w:hint="eastAsia"/>
          <w:bCs/>
          <w:kern w:val="0"/>
          <w:szCs w:val="21"/>
        </w:rPr>
        <w:t>，已成为全球主要靶材用超高纯金</w:t>
      </w:r>
      <w:proofErr w:type="gramStart"/>
      <w:r>
        <w:rPr>
          <w:rFonts w:asciiTheme="minorEastAsia" w:eastAsiaTheme="minorEastAsia" w:hAnsiTheme="minorEastAsia" w:hint="eastAsia"/>
          <w:bCs/>
          <w:kern w:val="0"/>
          <w:szCs w:val="21"/>
        </w:rPr>
        <w:t>属供应</w:t>
      </w:r>
      <w:proofErr w:type="gramEnd"/>
      <w:r>
        <w:rPr>
          <w:rFonts w:asciiTheme="minorEastAsia" w:eastAsiaTheme="minorEastAsia" w:hAnsiTheme="minorEastAsia" w:hint="eastAsia"/>
          <w:bCs/>
          <w:kern w:val="0"/>
          <w:szCs w:val="21"/>
        </w:rPr>
        <w:t>商，是金川集团所有产品中技术含量最高、全球市场占有率最大的产品。</w:t>
      </w:r>
      <w:r>
        <w:rPr>
          <w:rFonts w:asciiTheme="minorEastAsia" w:eastAsiaTheme="minorEastAsia" w:hAnsiTheme="minorEastAsia" w:hint="eastAsia"/>
          <w:bCs/>
          <w:kern w:val="0"/>
          <w:szCs w:val="21"/>
        </w:rPr>
        <w:t xml:space="preserve"> </w:t>
      </w:r>
    </w:p>
    <w:p w:rsidR="00551503" w:rsidRDefault="00D37BE4">
      <w:pPr>
        <w:tabs>
          <w:tab w:val="left" w:pos="5220"/>
        </w:tabs>
        <w:autoSpaceDE w:val="0"/>
        <w:autoSpaceDN w:val="0"/>
        <w:adjustRightInd w:val="0"/>
        <w:spacing w:line="360" w:lineRule="auto"/>
        <w:ind w:firstLineChars="200" w:firstLine="420"/>
        <w:jc w:val="left"/>
        <w:rPr>
          <w:rFonts w:asciiTheme="minorEastAsia" w:eastAsiaTheme="minorEastAsia" w:hAnsiTheme="minorEastAsia"/>
          <w:b/>
          <w:kern w:val="0"/>
          <w:szCs w:val="21"/>
        </w:rPr>
      </w:pPr>
      <w:r>
        <w:rPr>
          <w:rFonts w:asciiTheme="minorEastAsia" w:eastAsiaTheme="minorEastAsia" w:hAnsiTheme="minorEastAsia" w:hint="eastAsia"/>
          <w:bCs/>
          <w:kern w:val="0"/>
          <w:szCs w:val="21"/>
        </w:rPr>
        <w:t>高纯铜国际市场主要分布在美国、日本等国家和地区，其中，部分企业同时拥有从高</w:t>
      </w:r>
      <w:proofErr w:type="gramStart"/>
      <w:r>
        <w:rPr>
          <w:rFonts w:asciiTheme="minorEastAsia" w:eastAsiaTheme="minorEastAsia" w:hAnsiTheme="minorEastAsia" w:hint="eastAsia"/>
          <w:bCs/>
          <w:kern w:val="0"/>
          <w:szCs w:val="21"/>
        </w:rPr>
        <w:t>纯材料</w:t>
      </w:r>
      <w:proofErr w:type="gramEnd"/>
      <w:r>
        <w:rPr>
          <w:rFonts w:asciiTheme="minorEastAsia" w:eastAsiaTheme="minorEastAsia" w:hAnsiTheme="minorEastAsia" w:hint="eastAsia"/>
          <w:bCs/>
          <w:kern w:val="0"/>
          <w:szCs w:val="21"/>
        </w:rPr>
        <w:t>到终端产品完整的产业链，尤其是半导体用溅射靶材领域，是一个由美国和日本的少数公司（</w:t>
      </w:r>
      <w:proofErr w:type="gramStart"/>
      <w:r>
        <w:rPr>
          <w:rFonts w:asciiTheme="minorEastAsia" w:eastAsiaTheme="minorEastAsia" w:hAnsiTheme="minorEastAsia" w:hint="eastAsia"/>
          <w:bCs/>
          <w:kern w:val="0"/>
          <w:szCs w:val="21"/>
        </w:rPr>
        <w:t>日矿金属</w:t>
      </w:r>
      <w:proofErr w:type="gramEnd"/>
      <w:r>
        <w:rPr>
          <w:rFonts w:asciiTheme="minorEastAsia" w:eastAsiaTheme="minorEastAsia" w:hAnsiTheme="minorEastAsia" w:hint="eastAsia"/>
          <w:bCs/>
          <w:kern w:val="0"/>
          <w:szCs w:val="21"/>
        </w:rPr>
        <w:t>、霍尼韦尔）等跨国公司垄断的行业。但是随着近年国内的靶材厂商如</w:t>
      </w:r>
      <w:proofErr w:type="gramStart"/>
      <w:r>
        <w:rPr>
          <w:rFonts w:asciiTheme="minorEastAsia" w:eastAsiaTheme="minorEastAsia" w:hAnsiTheme="minorEastAsia" w:hint="eastAsia"/>
          <w:bCs/>
          <w:kern w:val="0"/>
          <w:szCs w:val="21"/>
        </w:rPr>
        <w:t>宁波江丰电子</w:t>
      </w:r>
      <w:proofErr w:type="gramEnd"/>
      <w:r>
        <w:rPr>
          <w:rFonts w:asciiTheme="minorEastAsia" w:eastAsiaTheme="minorEastAsia" w:hAnsiTheme="minorEastAsia" w:hint="eastAsia"/>
          <w:bCs/>
          <w:kern w:val="0"/>
          <w:szCs w:val="21"/>
        </w:rPr>
        <w:t>股份有限公司、有</w:t>
      </w:r>
      <w:proofErr w:type="gramStart"/>
      <w:r>
        <w:rPr>
          <w:rFonts w:asciiTheme="minorEastAsia" w:eastAsiaTheme="minorEastAsia" w:hAnsiTheme="minorEastAsia" w:hint="eastAsia"/>
          <w:bCs/>
          <w:kern w:val="0"/>
          <w:szCs w:val="21"/>
        </w:rPr>
        <w:t>研</w:t>
      </w:r>
      <w:proofErr w:type="gramEnd"/>
      <w:r>
        <w:rPr>
          <w:rFonts w:asciiTheme="minorEastAsia" w:eastAsiaTheme="minorEastAsia" w:hAnsiTheme="minorEastAsia" w:hint="eastAsia"/>
          <w:bCs/>
          <w:kern w:val="0"/>
          <w:szCs w:val="21"/>
        </w:rPr>
        <w:t>亿金新材料有限公司等企业的崛起，我国未来的高纯金</w:t>
      </w:r>
      <w:r>
        <w:rPr>
          <w:rFonts w:asciiTheme="minorEastAsia" w:eastAsiaTheme="minorEastAsia" w:hAnsiTheme="minorEastAsia" w:hint="eastAsia"/>
          <w:bCs/>
          <w:kern w:val="0"/>
          <w:szCs w:val="21"/>
        </w:rPr>
        <w:t>属市场需求量将会持续增长。</w:t>
      </w:r>
    </w:p>
    <w:p w:rsidR="00551503" w:rsidRDefault="00D37BE4" w:rsidP="0057420F">
      <w:pPr>
        <w:spacing w:beforeLines="50" w:afterLines="50" w:line="360" w:lineRule="auto"/>
        <w:rPr>
          <w:b/>
          <w:szCs w:val="21"/>
        </w:rPr>
      </w:pPr>
      <w:r>
        <w:rPr>
          <w:rFonts w:hint="eastAsia"/>
          <w:b/>
          <w:szCs w:val="21"/>
        </w:rPr>
        <w:t xml:space="preserve">5.2 </w:t>
      </w:r>
      <w:r>
        <w:rPr>
          <w:rFonts w:hint="eastAsia"/>
          <w:b/>
          <w:szCs w:val="21"/>
        </w:rPr>
        <w:t>用户对高纯铜质量指标的需求</w:t>
      </w:r>
    </w:p>
    <w:p w:rsidR="00551503" w:rsidRDefault="00D37BE4">
      <w:pPr>
        <w:widowControl/>
        <w:numPr>
          <w:ilvl w:val="0"/>
          <w:numId w:val="4"/>
        </w:numPr>
        <w:snapToGrid w:val="0"/>
        <w:spacing w:line="360" w:lineRule="auto"/>
        <w:ind w:firstLineChars="200" w:firstLine="42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国际客户对高纯铜质量指标的需求</w:t>
      </w:r>
    </w:p>
    <w:p w:rsidR="00551503" w:rsidRDefault="00D37BE4">
      <w:pPr>
        <w:widowControl/>
        <w:snapToGrid w:val="0"/>
        <w:spacing w:line="360" w:lineRule="auto"/>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2 </w:t>
      </w:r>
      <w:r>
        <w:rPr>
          <w:rFonts w:asciiTheme="minorEastAsia" w:eastAsiaTheme="minorEastAsia" w:hAnsiTheme="minorEastAsia" w:cs="AdobeSongStd-Light-Acro" w:hint="eastAsia"/>
          <w:kern w:val="0"/>
          <w:szCs w:val="21"/>
        </w:rPr>
        <w:t>国际客户对</w:t>
      </w:r>
      <w:r>
        <w:rPr>
          <w:rFonts w:asciiTheme="minorEastAsia" w:eastAsiaTheme="minorEastAsia" w:hAnsiTheme="minorEastAsia" w:cs="AdobeSongStd-Light-Acro" w:hint="eastAsia"/>
          <w:kern w:val="0"/>
          <w:szCs w:val="21"/>
        </w:rPr>
        <w:t>5N</w:t>
      </w:r>
      <w:r>
        <w:rPr>
          <w:rFonts w:asciiTheme="minorEastAsia" w:eastAsiaTheme="minorEastAsia" w:hAnsiTheme="minorEastAsia" w:cs="AdobeSongStd-Light-Acro" w:hint="eastAsia"/>
          <w:kern w:val="0"/>
          <w:szCs w:val="21"/>
        </w:rPr>
        <w:t>高纯铜指标的需求</w:t>
      </w:r>
    </w:p>
    <w:tbl>
      <w:tblPr>
        <w:tblpPr w:leftFromText="180" w:rightFromText="180" w:vertAnchor="text" w:horzAnchor="margin" w:tblpY="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2734"/>
        <w:gridCol w:w="2150"/>
        <w:gridCol w:w="2989"/>
      </w:tblGrid>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Al</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Mo</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As</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Na</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Nb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Ba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Bi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Cd</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Cr</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0.300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Th</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U</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Ge</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Li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Zr</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6483" w:type="dxa"/>
            <w:gridSpan w:val="3"/>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总杂质</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w:t>
            </w:r>
          </w:p>
        </w:tc>
      </w:tr>
      <w:tr w:rsidR="00551503">
        <w:trPr>
          <w:trHeight w:val="283"/>
        </w:trPr>
        <w:tc>
          <w:tcPr>
            <w:tcW w:w="4333" w:type="dxa"/>
            <w:gridSpan w:val="2"/>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r>
              <w:rPr>
                <w:rFonts w:asciiTheme="minorEastAsia" w:eastAsiaTheme="minorEastAsia" w:hAnsiTheme="minorEastAsia" w:cstheme="minorEastAsia" w:hint="eastAsia"/>
                <w:sz w:val="18"/>
                <w:szCs w:val="18"/>
              </w:rPr>
              <w:t>、</w:t>
            </w:r>
            <w:proofErr w:type="spellStart"/>
            <w:r>
              <w:rPr>
                <w:rFonts w:asciiTheme="minorEastAsia" w:eastAsiaTheme="minorEastAsia" w:hAnsiTheme="minorEastAsia" w:cstheme="minorEastAsia" w:hint="eastAsia"/>
                <w:sz w:val="18"/>
                <w:szCs w:val="18"/>
              </w:rPr>
              <w:t>Cl</w:t>
            </w:r>
            <w:proofErr w:type="spellEnd"/>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989" w:type="dxa"/>
            <w:vAlign w:val="center"/>
          </w:tcPr>
          <w:p w:rsidR="00551503" w:rsidRDefault="00D37BE4">
            <w:pPr>
              <w:jc w:val="center"/>
              <w:rPr>
                <w:rFonts w:asciiTheme="minorEastAsia" w:eastAsiaTheme="minorEastAsia" w:hAnsiTheme="minorEastAsia" w:cstheme="minorEastAsia"/>
                <w:sz w:val="18"/>
                <w:szCs w:val="18"/>
              </w:rPr>
            </w:pPr>
            <w:bookmarkStart w:id="4" w:name="OLE_LINK5"/>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w:t>
            </w:r>
            <w:bookmarkEnd w:id="4"/>
          </w:p>
        </w:tc>
      </w:tr>
      <w:tr w:rsidR="00551503">
        <w:trPr>
          <w:trHeight w:val="283"/>
        </w:trPr>
        <w:tc>
          <w:tcPr>
            <w:tcW w:w="4333" w:type="dxa"/>
            <w:gridSpan w:val="2"/>
            <w:vMerge/>
            <w:vAlign w:val="center"/>
          </w:tcPr>
          <w:p w:rsidR="00551503" w:rsidRDefault="00551503">
            <w:pPr>
              <w:jc w:val="center"/>
              <w:rPr>
                <w:rFonts w:asciiTheme="minorEastAsia" w:eastAsiaTheme="minorEastAsia" w:hAnsiTheme="minorEastAsia" w:cstheme="minorEastAsia"/>
                <w:sz w:val="18"/>
                <w:szCs w:val="18"/>
              </w:rPr>
            </w:pP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Cl</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w:t>
            </w:r>
          </w:p>
        </w:tc>
      </w:tr>
    </w:tbl>
    <w:p w:rsidR="00551503" w:rsidRDefault="00551503">
      <w:pPr>
        <w:tabs>
          <w:tab w:val="left" w:pos="5220"/>
        </w:tabs>
        <w:autoSpaceDE w:val="0"/>
        <w:autoSpaceDN w:val="0"/>
        <w:adjustRightInd w:val="0"/>
        <w:spacing w:line="360" w:lineRule="auto"/>
        <w:jc w:val="left"/>
        <w:rPr>
          <w:rFonts w:asciiTheme="minorEastAsia" w:eastAsiaTheme="minorEastAsia" w:hAnsiTheme="minorEastAsia"/>
          <w:bCs/>
          <w:kern w:val="0"/>
          <w:sz w:val="24"/>
        </w:rPr>
      </w:pPr>
    </w:p>
    <w:p w:rsidR="00551503" w:rsidRDefault="00D37BE4">
      <w:pPr>
        <w:widowControl/>
        <w:snapToGrid w:val="0"/>
        <w:spacing w:line="360" w:lineRule="auto"/>
        <w:ind w:firstLineChars="1000" w:firstLine="2100"/>
        <w:jc w:val="left"/>
        <w:rPr>
          <w:rFonts w:asciiTheme="minorEastAsia" w:eastAsiaTheme="minorEastAsia" w:hAnsiTheme="minorEastAsia" w:cs="AdobeSongStd-Light-Acro"/>
          <w:kern w:val="0"/>
          <w:sz w:val="24"/>
        </w:rPr>
      </w:pP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3 </w:t>
      </w:r>
      <w:r>
        <w:rPr>
          <w:rFonts w:asciiTheme="minorEastAsia" w:eastAsiaTheme="minorEastAsia" w:hAnsiTheme="minorEastAsia" w:cs="AdobeSongStd-Light-Acro" w:hint="eastAsia"/>
          <w:kern w:val="0"/>
          <w:szCs w:val="21"/>
        </w:rPr>
        <w:t>国际客户对</w:t>
      </w:r>
      <w:r>
        <w:rPr>
          <w:rFonts w:asciiTheme="minorEastAsia" w:eastAsiaTheme="minorEastAsia" w:hAnsiTheme="minorEastAsia" w:cs="AdobeSongStd-Light-Acro" w:hint="eastAsia"/>
          <w:kern w:val="0"/>
          <w:szCs w:val="21"/>
        </w:rPr>
        <w:t>6N</w:t>
      </w:r>
      <w:r>
        <w:rPr>
          <w:rFonts w:asciiTheme="minorEastAsia" w:eastAsiaTheme="minorEastAsia" w:hAnsiTheme="minorEastAsia" w:cs="AdobeSongStd-Light-Acro" w:hint="eastAsia"/>
          <w:kern w:val="0"/>
          <w:szCs w:val="21"/>
        </w:rPr>
        <w:t>高纯铜指标的需求</w:t>
      </w:r>
    </w:p>
    <w:tbl>
      <w:tblPr>
        <w:tblpPr w:leftFromText="180" w:rightFromText="180" w:vertAnchor="text" w:horzAnchor="margin" w:tblpY="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2734"/>
        <w:gridCol w:w="2150"/>
        <w:gridCol w:w="2989"/>
      </w:tblGrid>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0.300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Al</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0.014</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Mo</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As</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Na</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0.002</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Nb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0.005</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Ba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Cd</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Cr</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0.007</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Th</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0.0005</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0.015</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U</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0.0005</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Ge</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0.008</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Li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Zr</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0.200</w:t>
            </w:r>
          </w:p>
        </w:tc>
      </w:tr>
      <w:tr w:rsidR="00551503">
        <w:trPr>
          <w:trHeight w:val="283"/>
        </w:trPr>
        <w:tc>
          <w:tcPr>
            <w:tcW w:w="6483" w:type="dxa"/>
            <w:gridSpan w:val="3"/>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总杂质</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w:t>
            </w:r>
          </w:p>
        </w:tc>
      </w:tr>
      <w:tr w:rsidR="00551503">
        <w:trPr>
          <w:trHeight w:val="283"/>
        </w:trPr>
        <w:tc>
          <w:tcPr>
            <w:tcW w:w="4333" w:type="dxa"/>
            <w:gridSpan w:val="2"/>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r>
              <w:rPr>
                <w:rFonts w:asciiTheme="minorEastAsia" w:eastAsiaTheme="minorEastAsia" w:hAnsiTheme="minorEastAsia" w:cstheme="minorEastAsia" w:hint="eastAsia"/>
                <w:sz w:val="18"/>
                <w:szCs w:val="18"/>
              </w:rPr>
              <w:t>、</w:t>
            </w:r>
            <w:proofErr w:type="spellStart"/>
            <w:r>
              <w:rPr>
                <w:rFonts w:asciiTheme="minorEastAsia" w:eastAsiaTheme="minorEastAsia" w:hAnsiTheme="minorEastAsia" w:cstheme="minorEastAsia" w:hint="eastAsia"/>
                <w:sz w:val="18"/>
                <w:szCs w:val="18"/>
              </w:rPr>
              <w:t>Cl</w:t>
            </w:r>
            <w:proofErr w:type="spellEnd"/>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w:t>
            </w:r>
          </w:p>
        </w:tc>
      </w:tr>
      <w:tr w:rsidR="00551503">
        <w:trPr>
          <w:trHeight w:val="397"/>
        </w:trPr>
        <w:tc>
          <w:tcPr>
            <w:tcW w:w="4333" w:type="dxa"/>
            <w:gridSpan w:val="2"/>
            <w:vMerge/>
            <w:vAlign w:val="center"/>
          </w:tcPr>
          <w:p w:rsidR="00551503" w:rsidRDefault="00551503">
            <w:pPr>
              <w:jc w:val="center"/>
              <w:rPr>
                <w:rFonts w:asciiTheme="minorEastAsia" w:eastAsiaTheme="minorEastAsia" w:hAnsiTheme="minorEastAsia" w:cstheme="minorEastAsia"/>
                <w:sz w:val="18"/>
                <w:szCs w:val="18"/>
              </w:rPr>
            </w:pP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Cl</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w:t>
            </w:r>
          </w:p>
        </w:tc>
      </w:tr>
    </w:tbl>
    <w:p w:rsidR="00551503" w:rsidRDefault="00551503">
      <w:pPr>
        <w:widowControl/>
        <w:snapToGrid w:val="0"/>
        <w:spacing w:line="360" w:lineRule="auto"/>
        <w:ind w:firstLineChars="1000" w:firstLine="2400"/>
        <w:jc w:val="left"/>
        <w:rPr>
          <w:rFonts w:asciiTheme="minorEastAsia" w:eastAsiaTheme="minorEastAsia" w:hAnsiTheme="minorEastAsia" w:cs="AdobeSongStd-Light-Acro"/>
          <w:kern w:val="0"/>
          <w:sz w:val="24"/>
        </w:rPr>
      </w:pPr>
    </w:p>
    <w:p w:rsidR="00551503" w:rsidRDefault="00D37BE4">
      <w:pPr>
        <w:widowControl/>
        <w:snapToGrid w:val="0"/>
        <w:spacing w:line="360" w:lineRule="auto"/>
        <w:ind w:firstLineChars="1000" w:firstLine="2100"/>
        <w:jc w:val="left"/>
        <w:rPr>
          <w:rFonts w:asciiTheme="minorEastAsia" w:eastAsiaTheme="minorEastAsia" w:hAnsiTheme="minorEastAsia" w:cs="AdobeSongStd-Light-Acro"/>
          <w:kern w:val="0"/>
          <w:szCs w:val="21"/>
        </w:rPr>
      </w:pP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4 </w:t>
      </w:r>
      <w:r>
        <w:rPr>
          <w:rFonts w:asciiTheme="minorEastAsia" w:eastAsiaTheme="minorEastAsia" w:hAnsiTheme="minorEastAsia" w:cs="AdobeSongStd-Light-Acro" w:hint="eastAsia"/>
          <w:kern w:val="0"/>
          <w:szCs w:val="21"/>
        </w:rPr>
        <w:t>国际客户对</w:t>
      </w:r>
      <w:r>
        <w:rPr>
          <w:rFonts w:asciiTheme="minorEastAsia" w:eastAsiaTheme="minorEastAsia" w:hAnsiTheme="minorEastAsia" w:cs="AdobeSongStd-Light-Acro" w:hint="eastAsia"/>
          <w:kern w:val="0"/>
          <w:szCs w:val="21"/>
        </w:rPr>
        <w:t>7N</w:t>
      </w:r>
      <w:r>
        <w:rPr>
          <w:rFonts w:asciiTheme="minorEastAsia" w:eastAsiaTheme="minorEastAsia" w:hAnsiTheme="minorEastAsia" w:cs="AdobeSongStd-Light-Acro" w:hint="eastAsia"/>
          <w:kern w:val="0"/>
          <w:szCs w:val="21"/>
        </w:rPr>
        <w:t>高纯铜指标的需求</w:t>
      </w:r>
    </w:p>
    <w:tbl>
      <w:tblPr>
        <w:tblpPr w:leftFromText="180" w:rightFromText="180" w:vertAnchor="text" w:horzAnchor="margin" w:tblpY="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2734"/>
        <w:gridCol w:w="2150"/>
        <w:gridCol w:w="2989"/>
      </w:tblGrid>
      <w:tr w:rsidR="00551503">
        <w:trPr>
          <w:trHeight w:val="464"/>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0.030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Al</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Mo</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As</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Na</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0.002</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Nb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Ba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Cd</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Cr</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Th</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0.015</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U</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Ge</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0.040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0.008</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Li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Zr</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0.0001</w:t>
            </w:r>
          </w:p>
        </w:tc>
      </w:tr>
      <w:tr w:rsidR="00551503">
        <w:trPr>
          <w:trHeight w:val="283"/>
        </w:trPr>
        <w:tc>
          <w:tcPr>
            <w:tcW w:w="6483" w:type="dxa"/>
            <w:gridSpan w:val="3"/>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总杂质</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w:t>
            </w:r>
          </w:p>
        </w:tc>
      </w:tr>
      <w:tr w:rsidR="00551503">
        <w:trPr>
          <w:trHeight w:val="283"/>
        </w:trPr>
        <w:tc>
          <w:tcPr>
            <w:tcW w:w="4333" w:type="dxa"/>
            <w:gridSpan w:val="2"/>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r>
              <w:rPr>
                <w:rFonts w:asciiTheme="minorEastAsia" w:eastAsiaTheme="minorEastAsia" w:hAnsiTheme="minorEastAsia" w:cstheme="minorEastAsia" w:hint="eastAsia"/>
                <w:sz w:val="18"/>
                <w:szCs w:val="18"/>
              </w:rPr>
              <w:t>、</w:t>
            </w:r>
            <w:proofErr w:type="spellStart"/>
            <w:r>
              <w:rPr>
                <w:rFonts w:asciiTheme="minorEastAsia" w:eastAsiaTheme="minorEastAsia" w:hAnsiTheme="minorEastAsia" w:cstheme="minorEastAsia" w:hint="eastAsia"/>
                <w:sz w:val="18"/>
                <w:szCs w:val="18"/>
              </w:rPr>
              <w:t>Cl</w:t>
            </w:r>
            <w:proofErr w:type="spellEnd"/>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989" w:type="dxa"/>
            <w:vAlign w:val="center"/>
          </w:tcPr>
          <w:p w:rsidR="00551503" w:rsidRDefault="00D37BE4">
            <w:pPr>
              <w:jc w:val="center"/>
              <w:rPr>
                <w:rFonts w:asciiTheme="minorEastAsia" w:eastAsiaTheme="minorEastAsia" w:hAnsiTheme="minorEastAsia" w:cstheme="minorEastAsia"/>
                <w:sz w:val="18"/>
                <w:szCs w:val="18"/>
              </w:rPr>
            </w:pPr>
            <w:bookmarkStart w:id="5" w:name="OLE_LINK6"/>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w:t>
            </w:r>
            <w:bookmarkEnd w:id="5"/>
          </w:p>
        </w:tc>
      </w:tr>
      <w:tr w:rsidR="00551503">
        <w:trPr>
          <w:trHeight w:val="283"/>
        </w:trPr>
        <w:tc>
          <w:tcPr>
            <w:tcW w:w="4333" w:type="dxa"/>
            <w:gridSpan w:val="2"/>
            <w:vMerge/>
            <w:vAlign w:val="center"/>
          </w:tcPr>
          <w:p w:rsidR="00551503" w:rsidRDefault="00551503">
            <w:pPr>
              <w:jc w:val="center"/>
              <w:rPr>
                <w:rFonts w:asciiTheme="minorEastAsia" w:eastAsiaTheme="minorEastAsia" w:hAnsiTheme="minorEastAsia" w:cstheme="minorEastAsia"/>
                <w:sz w:val="18"/>
                <w:szCs w:val="18"/>
              </w:rPr>
            </w:pPr>
          </w:p>
        </w:tc>
        <w:tc>
          <w:tcPr>
            <w:tcW w:w="2150" w:type="dxa"/>
            <w:vAlign w:val="center"/>
          </w:tcPr>
          <w:p w:rsidR="00551503" w:rsidRDefault="00D37BE4">
            <w:pPr>
              <w:ind w:firstLineChars="500" w:firstLine="900"/>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Cl</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w:t>
            </w:r>
          </w:p>
        </w:tc>
      </w:tr>
    </w:tbl>
    <w:p w:rsidR="00551503" w:rsidRDefault="00551503">
      <w:pPr>
        <w:tabs>
          <w:tab w:val="left" w:pos="5220"/>
        </w:tabs>
        <w:autoSpaceDE w:val="0"/>
        <w:autoSpaceDN w:val="0"/>
        <w:adjustRightInd w:val="0"/>
        <w:spacing w:line="360" w:lineRule="auto"/>
        <w:jc w:val="left"/>
        <w:rPr>
          <w:rFonts w:asciiTheme="minorEastAsia" w:eastAsiaTheme="minorEastAsia" w:hAnsiTheme="minorEastAsia"/>
          <w:bCs/>
          <w:kern w:val="0"/>
          <w:sz w:val="24"/>
        </w:rPr>
      </w:pPr>
    </w:p>
    <w:p w:rsidR="00551503" w:rsidRDefault="00D37BE4">
      <w:pPr>
        <w:numPr>
          <w:ilvl w:val="0"/>
          <w:numId w:val="4"/>
        </w:numPr>
        <w:tabs>
          <w:tab w:val="left" w:pos="5220"/>
        </w:tabs>
        <w:autoSpaceDE w:val="0"/>
        <w:autoSpaceDN w:val="0"/>
        <w:adjustRightInd w:val="0"/>
        <w:spacing w:line="360" w:lineRule="auto"/>
        <w:ind w:firstLineChars="200" w:firstLine="420"/>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国内客户对高纯铜质量指标的需求</w:t>
      </w:r>
    </w:p>
    <w:p w:rsidR="00551503" w:rsidRDefault="00D37BE4">
      <w:pPr>
        <w:tabs>
          <w:tab w:val="left" w:pos="5220"/>
        </w:tabs>
        <w:autoSpaceDE w:val="0"/>
        <w:autoSpaceDN w:val="0"/>
        <w:adjustRightInd w:val="0"/>
        <w:spacing w:line="360" w:lineRule="auto"/>
        <w:ind w:leftChars="200" w:left="420" w:firstLineChars="900" w:firstLine="1890"/>
        <w:jc w:val="left"/>
        <w:rPr>
          <w:rFonts w:asciiTheme="minorEastAsia" w:eastAsiaTheme="minorEastAsia" w:hAnsiTheme="minorEastAsia"/>
          <w:bCs/>
          <w:kern w:val="0"/>
          <w:szCs w:val="21"/>
        </w:rPr>
      </w:pP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5 </w:t>
      </w:r>
      <w:r>
        <w:rPr>
          <w:rFonts w:asciiTheme="minorEastAsia" w:eastAsiaTheme="minorEastAsia" w:hAnsiTheme="minorEastAsia" w:cs="AdobeSongStd-Light-Acro" w:hint="eastAsia"/>
          <w:kern w:val="0"/>
          <w:szCs w:val="21"/>
        </w:rPr>
        <w:t>国内客户对</w:t>
      </w:r>
      <w:r>
        <w:rPr>
          <w:rFonts w:asciiTheme="minorEastAsia" w:eastAsiaTheme="minorEastAsia" w:hAnsiTheme="minorEastAsia" w:cs="AdobeSongStd-Light-Acro" w:hint="eastAsia"/>
          <w:kern w:val="0"/>
          <w:szCs w:val="21"/>
        </w:rPr>
        <w:t>5N</w:t>
      </w:r>
      <w:r>
        <w:rPr>
          <w:rFonts w:asciiTheme="minorEastAsia" w:eastAsiaTheme="minorEastAsia" w:hAnsiTheme="minorEastAsia" w:cs="AdobeSongStd-Light-Acro" w:hint="eastAsia"/>
          <w:kern w:val="0"/>
          <w:szCs w:val="21"/>
        </w:rPr>
        <w:t>高纯铜指标的需求</w:t>
      </w:r>
    </w:p>
    <w:tbl>
      <w:tblPr>
        <w:tblpPr w:leftFromText="180" w:rightFromText="180" w:vertAnchor="text" w:horzAnchor="margin" w:tblpY="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2734"/>
        <w:gridCol w:w="2150"/>
        <w:gridCol w:w="2989"/>
      </w:tblGrid>
      <w:tr w:rsidR="00551503">
        <w:trPr>
          <w:trHeight w:val="464"/>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Ag</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Mn</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Al</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Mo</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As</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Na</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Nb</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Ni</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Ba</w:t>
            </w:r>
            <w:proofErr w:type="spellEnd"/>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Bi</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Pb</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Sb</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Cd</w:t>
            </w:r>
            <w:proofErr w:type="spellEnd"/>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Si</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Cr</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0.300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Sn</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Th</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Ti</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Ga</w:t>
            </w:r>
            <w:proofErr w:type="spellEnd"/>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U</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Ge</w:t>
            </w:r>
            <w:proofErr w:type="spellEnd"/>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0.001</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Li</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w:t>
            </w:r>
          </w:p>
        </w:tc>
        <w:tc>
          <w:tcPr>
            <w:tcW w:w="2734"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Zr</w:t>
            </w:r>
            <w:proofErr w:type="spellEnd"/>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r>
      <w:tr w:rsidR="00551503">
        <w:trPr>
          <w:trHeight w:val="283"/>
        </w:trPr>
        <w:tc>
          <w:tcPr>
            <w:tcW w:w="6483" w:type="dxa"/>
            <w:gridSpan w:val="3"/>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总杂质</w:t>
            </w:r>
          </w:p>
        </w:tc>
        <w:tc>
          <w:tcPr>
            <w:tcW w:w="2989" w:type="dxa"/>
            <w:vAlign w:val="center"/>
          </w:tcPr>
          <w:p w:rsidR="00551503" w:rsidRDefault="00D37BE4">
            <w:pPr>
              <w:jc w:val="center"/>
              <w:rPr>
                <w:rFonts w:asciiTheme="minorEastAsia" w:eastAsiaTheme="minorEastAsia" w:hAnsiTheme="minorEastAsia" w:cstheme="minorEastAsia"/>
                <w:color w:val="FF0000"/>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10</w:t>
            </w:r>
          </w:p>
        </w:tc>
      </w:tr>
      <w:tr w:rsidR="00551503">
        <w:trPr>
          <w:trHeight w:val="283"/>
        </w:trPr>
        <w:tc>
          <w:tcPr>
            <w:tcW w:w="4333" w:type="dxa"/>
            <w:gridSpan w:val="2"/>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S</w:t>
            </w:r>
            <w:r>
              <w:rPr>
                <w:rFonts w:asciiTheme="minorEastAsia" w:eastAsiaTheme="minorEastAsia" w:hAnsiTheme="minorEastAsia" w:cstheme="minorEastAsia" w:hint="eastAsia"/>
                <w:sz w:val="18"/>
                <w:szCs w:val="18"/>
              </w:rPr>
              <w:t>、</w:t>
            </w:r>
            <w:proofErr w:type="spellStart"/>
            <w:r>
              <w:rPr>
                <w:rFonts w:asciiTheme="minorEastAsia" w:eastAsiaTheme="minorEastAsia" w:hAnsiTheme="minorEastAsia" w:cstheme="minorEastAsia" w:hint="eastAsia"/>
                <w:sz w:val="18"/>
                <w:szCs w:val="18"/>
              </w:rPr>
              <w:t>Cl</w:t>
            </w:r>
            <w:proofErr w:type="spellEnd"/>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w:t>
            </w:r>
          </w:p>
        </w:tc>
      </w:tr>
      <w:tr w:rsidR="00551503">
        <w:trPr>
          <w:trHeight w:val="283"/>
        </w:trPr>
        <w:tc>
          <w:tcPr>
            <w:tcW w:w="4333" w:type="dxa"/>
            <w:gridSpan w:val="2"/>
            <w:vMerge/>
            <w:vAlign w:val="center"/>
          </w:tcPr>
          <w:p w:rsidR="00551503" w:rsidRDefault="00551503">
            <w:pPr>
              <w:jc w:val="center"/>
              <w:rPr>
                <w:rFonts w:asciiTheme="minorEastAsia" w:eastAsiaTheme="minorEastAsia" w:hAnsiTheme="minorEastAsia" w:cstheme="minorEastAsia"/>
                <w:sz w:val="18"/>
                <w:szCs w:val="18"/>
              </w:rPr>
            </w:pP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Cl</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20</w:t>
            </w:r>
          </w:p>
        </w:tc>
      </w:tr>
    </w:tbl>
    <w:p w:rsidR="00551503" w:rsidRDefault="00D37BE4">
      <w:pPr>
        <w:tabs>
          <w:tab w:val="left" w:pos="5220"/>
        </w:tabs>
        <w:autoSpaceDE w:val="0"/>
        <w:autoSpaceDN w:val="0"/>
        <w:adjustRightInd w:val="0"/>
        <w:spacing w:line="360" w:lineRule="auto"/>
        <w:ind w:leftChars="200" w:left="420"/>
        <w:jc w:val="left"/>
        <w:rPr>
          <w:rFonts w:asciiTheme="minorEastAsia" w:eastAsiaTheme="minorEastAsia" w:hAnsiTheme="minorEastAsia"/>
          <w:bCs/>
          <w:kern w:val="0"/>
          <w:sz w:val="24"/>
        </w:rPr>
      </w:pPr>
      <w:r>
        <w:rPr>
          <w:rFonts w:asciiTheme="minorEastAsia" w:eastAsiaTheme="minorEastAsia" w:hAnsiTheme="minorEastAsia" w:cs="AdobeSongStd-Light-Acro" w:hint="eastAsia"/>
          <w:kern w:val="0"/>
          <w:sz w:val="24"/>
        </w:rPr>
        <w:t xml:space="preserve">                </w:t>
      </w: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表</w:t>
      </w:r>
      <w:r>
        <w:rPr>
          <w:rFonts w:asciiTheme="minorEastAsia" w:eastAsiaTheme="minorEastAsia" w:hAnsiTheme="minorEastAsia" w:cs="AdobeSongStd-Light-Acro" w:hint="eastAsia"/>
          <w:kern w:val="0"/>
          <w:szCs w:val="21"/>
        </w:rPr>
        <w:t xml:space="preserve">6 </w:t>
      </w:r>
      <w:r>
        <w:rPr>
          <w:rFonts w:asciiTheme="minorEastAsia" w:eastAsiaTheme="minorEastAsia" w:hAnsiTheme="minorEastAsia" w:cs="AdobeSongStd-Light-Acro" w:hint="eastAsia"/>
          <w:kern w:val="0"/>
          <w:szCs w:val="21"/>
        </w:rPr>
        <w:t>国内客户对</w:t>
      </w:r>
      <w:r>
        <w:rPr>
          <w:rFonts w:asciiTheme="minorEastAsia" w:eastAsiaTheme="minorEastAsia" w:hAnsiTheme="minorEastAsia" w:cs="AdobeSongStd-Light-Acro" w:hint="eastAsia"/>
          <w:kern w:val="0"/>
          <w:szCs w:val="21"/>
        </w:rPr>
        <w:t>6N</w:t>
      </w:r>
      <w:r>
        <w:rPr>
          <w:rFonts w:asciiTheme="minorEastAsia" w:eastAsiaTheme="minorEastAsia" w:hAnsiTheme="minorEastAsia" w:cs="AdobeSongStd-Light-Acro" w:hint="eastAsia"/>
          <w:kern w:val="0"/>
          <w:szCs w:val="21"/>
        </w:rPr>
        <w:t>高纯铜指标的需求</w:t>
      </w:r>
    </w:p>
    <w:tbl>
      <w:tblPr>
        <w:tblpPr w:leftFromText="180" w:rightFromText="180" w:vertAnchor="text" w:horzAnchor="margin" w:tblpY="2"/>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2734"/>
        <w:gridCol w:w="2150"/>
        <w:gridCol w:w="2989"/>
      </w:tblGrid>
      <w:tr w:rsidR="00551503">
        <w:trPr>
          <w:trHeight w:val="464"/>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元素</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含量（</w:t>
            </w:r>
            <w:proofErr w:type="spellStart"/>
            <w:r>
              <w:rPr>
                <w:rFonts w:asciiTheme="minorEastAsia" w:eastAsiaTheme="minorEastAsia" w:hAnsiTheme="minorEastAsia" w:cstheme="minorEastAsia" w:hint="eastAsia"/>
                <w:sz w:val="18"/>
                <w:szCs w:val="18"/>
              </w:rPr>
              <w:t>ppm</w:t>
            </w:r>
            <w:proofErr w:type="spellEnd"/>
            <w:r>
              <w:rPr>
                <w:rFonts w:asciiTheme="minorEastAsia" w:eastAsiaTheme="minorEastAsia" w:hAnsiTheme="minorEastAsia" w:cstheme="minorEastAsia" w:hint="eastAsia"/>
                <w:sz w:val="18"/>
                <w:szCs w:val="18"/>
              </w:rPr>
              <w:t>）</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0.500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Mn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Al</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Mo</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As</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Na</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Au</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0.200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Nb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Ni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Ba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Bi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Pb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Sb</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Cd</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Cr</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Sn</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Co</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Th</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0.0005</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Fe</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0.200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Ti</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Ga</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U</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0.0005</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Ge</w:t>
            </w:r>
            <w:proofErr w:type="spellEnd"/>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K</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0.020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V</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Li</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0.010</w:t>
            </w:r>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Zn</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159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Mg</w:t>
            </w:r>
          </w:p>
        </w:tc>
        <w:tc>
          <w:tcPr>
            <w:tcW w:w="2734"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0.050</w:t>
            </w: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Zr</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0.100</w:t>
            </w:r>
          </w:p>
        </w:tc>
      </w:tr>
      <w:tr w:rsidR="00551503">
        <w:trPr>
          <w:trHeight w:val="283"/>
        </w:trPr>
        <w:tc>
          <w:tcPr>
            <w:tcW w:w="6483" w:type="dxa"/>
            <w:gridSpan w:val="3"/>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总杂质</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w:t>
            </w:r>
          </w:p>
        </w:tc>
      </w:tr>
      <w:tr w:rsidR="00551503">
        <w:trPr>
          <w:trHeight w:val="283"/>
        </w:trPr>
        <w:tc>
          <w:tcPr>
            <w:tcW w:w="4333" w:type="dxa"/>
            <w:gridSpan w:val="2"/>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r>
              <w:rPr>
                <w:rFonts w:asciiTheme="minorEastAsia" w:eastAsiaTheme="minorEastAsia" w:hAnsiTheme="minorEastAsia" w:cstheme="minorEastAsia" w:hint="eastAsia"/>
                <w:sz w:val="18"/>
                <w:szCs w:val="18"/>
              </w:rPr>
              <w:t>、</w:t>
            </w:r>
            <w:proofErr w:type="spellStart"/>
            <w:r>
              <w:rPr>
                <w:rFonts w:asciiTheme="minorEastAsia" w:eastAsiaTheme="minorEastAsia" w:hAnsiTheme="minorEastAsia" w:cstheme="minorEastAsia" w:hint="eastAsia"/>
                <w:sz w:val="18"/>
                <w:szCs w:val="18"/>
              </w:rPr>
              <w:t>Cl</w:t>
            </w:r>
            <w:proofErr w:type="spellEnd"/>
          </w:p>
        </w:tc>
        <w:tc>
          <w:tcPr>
            <w:tcW w:w="21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S</w:t>
            </w:r>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1</w:t>
            </w:r>
          </w:p>
        </w:tc>
      </w:tr>
      <w:tr w:rsidR="00551503">
        <w:trPr>
          <w:trHeight w:val="283"/>
        </w:trPr>
        <w:tc>
          <w:tcPr>
            <w:tcW w:w="4333" w:type="dxa"/>
            <w:gridSpan w:val="2"/>
            <w:vMerge/>
            <w:vAlign w:val="center"/>
          </w:tcPr>
          <w:p w:rsidR="00551503" w:rsidRDefault="00551503">
            <w:pPr>
              <w:jc w:val="center"/>
              <w:rPr>
                <w:rFonts w:asciiTheme="minorEastAsia" w:eastAsiaTheme="minorEastAsia" w:hAnsiTheme="minorEastAsia" w:cstheme="minorEastAsia"/>
                <w:sz w:val="18"/>
                <w:szCs w:val="18"/>
              </w:rPr>
            </w:pPr>
          </w:p>
        </w:tc>
        <w:tc>
          <w:tcPr>
            <w:tcW w:w="2150" w:type="dxa"/>
            <w:vAlign w:val="center"/>
          </w:tcPr>
          <w:p w:rsidR="00551503" w:rsidRDefault="00D37BE4">
            <w:pPr>
              <w:jc w:val="center"/>
              <w:rPr>
                <w:rFonts w:asciiTheme="minorEastAsia" w:eastAsiaTheme="minorEastAsia" w:hAnsiTheme="minorEastAsia" w:cstheme="minorEastAsia"/>
                <w:sz w:val="18"/>
                <w:szCs w:val="18"/>
              </w:rPr>
            </w:pPr>
            <w:proofErr w:type="spellStart"/>
            <w:r>
              <w:rPr>
                <w:rFonts w:asciiTheme="minorEastAsia" w:eastAsiaTheme="minorEastAsia" w:hAnsiTheme="minorEastAsia" w:cstheme="minorEastAsia" w:hint="eastAsia"/>
                <w:sz w:val="18"/>
                <w:szCs w:val="18"/>
              </w:rPr>
              <w:t>Cl</w:t>
            </w:r>
            <w:proofErr w:type="spellEnd"/>
          </w:p>
        </w:tc>
        <w:tc>
          <w:tcPr>
            <w:tcW w:w="2989"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5</w:t>
            </w:r>
          </w:p>
        </w:tc>
      </w:tr>
    </w:tbl>
    <w:p w:rsidR="00551503" w:rsidRDefault="00551503">
      <w:pPr>
        <w:tabs>
          <w:tab w:val="left" w:pos="5220"/>
        </w:tabs>
        <w:autoSpaceDE w:val="0"/>
        <w:autoSpaceDN w:val="0"/>
        <w:adjustRightInd w:val="0"/>
        <w:spacing w:line="360" w:lineRule="auto"/>
        <w:jc w:val="left"/>
        <w:rPr>
          <w:rFonts w:asciiTheme="minorEastAsia" w:eastAsiaTheme="minorEastAsia" w:hAnsiTheme="minorEastAsia"/>
          <w:b/>
          <w:kern w:val="0"/>
          <w:sz w:val="24"/>
        </w:rPr>
      </w:pP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asciiTheme="minorEastAsia" w:eastAsiaTheme="minorEastAsia" w:hAnsiTheme="minorEastAsia" w:cs="AdobeSongStd-Light-Acro" w:hint="eastAsia"/>
          <w:kern w:val="0"/>
          <w:szCs w:val="21"/>
        </w:rPr>
        <w:t xml:space="preserve"> </w:t>
      </w:r>
      <w:r>
        <w:rPr>
          <w:rFonts w:asciiTheme="minorEastAsia" w:eastAsiaTheme="minorEastAsia" w:hAnsiTheme="minorEastAsia" w:cs="AdobeSongStd-Light-Acro" w:hint="eastAsia"/>
          <w:kern w:val="0"/>
          <w:szCs w:val="21"/>
        </w:rPr>
        <w:t>国内客户对</w:t>
      </w:r>
      <w:r>
        <w:rPr>
          <w:rFonts w:asciiTheme="minorEastAsia" w:eastAsiaTheme="minorEastAsia" w:hAnsiTheme="minorEastAsia" w:cs="AdobeSongStd-Light-Acro" w:hint="eastAsia"/>
          <w:kern w:val="0"/>
          <w:szCs w:val="21"/>
        </w:rPr>
        <w:t>7N</w:t>
      </w:r>
      <w:r>
        <w:rPr>
          <w:rFonts w:asciiTheme="minorEastAsia" w:eastAsiaTheme="minorEastAsia" w:hAnsiTheme="minorEastAsia" w:cs="AdobeSongStd-Light-Acro" w:hint="eastAsia"/>
          <w:kern w:val="0"/>
          <w:szCs w:val="21"/>
        </w:rPr>
        <w:t>高纯铜暂无需求。</w:t>
      </w:r>
    </w:p>
    <w:p w:rsidR="00551503" w:rsidRDefault="00D37BE4" w:rsidP="0057420F">
      <w:pPr>
        <w:spacing w:beforeLines="50" w:afterLines="50" w:line="360" w:lineRule="auto"/>
        <w:rPr>
          <w:b/>
          <w:szCs w:val="21"/>
        </w:rPr>
      </w:pPr>
      <w:r>
        <w:rPr>
          <w:rFonts w:hint="eastAsia"/>
          <w:b/>
          <w:szCs w:val="21"/>
        </w:rPr>
        <w:t>5.3</w:t>
      </w:r>
      <w:r>
        <w:rPr>
          <w:rFonts w:hint="eastAsia"/>
          <w:b/>
          <w:szCs w:val="21"/>
        </w:rPr>
        <w:t>编制标准草案</w:t>
      </w:r>
    </w:p>
    <w:p w:rsidR="00551503" w:rsidRDefault="00D37BE4">
      <w:pPr>
        <w:spacing w:line="360" w:lineRule="auto"/>
        <w:ind w:firstLineChars="200" w:firstLine="420"/>
        <w:rPr>
          <w:rFonts w:asciiTheme="minorEastAsia" w:eastAsiaTheme="minorEastAsia" w:hAnsiTheme="minorEastAsia"/>
          <w:b/>
          <w:kern w:val="0"/>
          <w:szCs w:val="21"/>
        </w:rPr>
      </w:pPr>
      <w:r>
        <w:rPr>
          <w:rFonts w:asciiTheme="minorEastAsia" w:eastAsiaTheme="minorEastAsia" w:hAnsiTheme="minorEastAsia" w:hint="eastAsia"/>
          <w:szCs w:val="21"/>
        </w:rPr>
        <w:t>对高纯铜</w:t>
      </w:r>
      <w:r>
        <w:rPr>
          <w:rStyle w:val="warp"/>
          <w:rFonts w:asciiTheme="minorEastAsia" w:eastAsiaTheme="minorEastAsia" w:hAnsiTheme="minorEastAsia" w:hint="eastAsia"/>
          <w:szCs w:val="21"/>
        </w:rPr>
        <w:t>国内外标准、国内外客户对产品的质量要求及国内主要生产厂家的产品质量现状进行了深入分析</w:t>
      </w:r>
      <w:r>
        <w:rPr>
          <w:rStyle w:val="warp"/>
          <w:rFonts w:asciiTheme="minorEastAsia" w:eastAsiaTheme="minorEastAsia" w:hAnsiTheme="minorEastAsia" w:hint="eastAsia"/>
          <w:szCs w:val="21"/>
        </w:rPr>
        <w:t>,</w:t>
      </w:r>
      <w:r>
        <w:rPr>
          <w:rFonts w:asciiTheme="minorEastAsia" w:eastAsiaTheme="minorEastAsia" w:hAnsiTheme="minorEastAsia" w:hint="eastAsia"/>
          <w:szCs w:val="21"/>
        </w:rPr>
        <w:t>充分体现“市场引导，用户第一”的思想，遵照</w:t>
      </w:r>
      <w:r>
        <w:rPr>
          <w:rFonts w:asciiTheme="minorEastAsia" w:eastAsiaTheme="minorEastAsia" w:hAnsiTheme="minorEastAsia" w:hint="eastAsia"/>
          <w:kern w:val="0"/>
          <w:szCs w:val="21"/>
          <w:lang w:val="zh-CN"/>
        </w:rPr>
        <w:t>高纯铜</w:t>
      </w:r>
      <w:r>
        <w:rPr>
          <w:rFonts w:asciiTheme="minorEastAsia" w:eastAsiaTheme="minorEastAsia" w:hAnsiTheme="minorEastAsia" w:hint="eastAsia"/>
          <w:szCs w:val="21"/>
        </w:rPr>
        <w:t>产品的性质、特点及用途，广泛吸收了工艺、生产、试验、检验等有关方面技术专家的意见，参考国内外先进的高纯铜标准，依据</w:t>
      </w:r>
      <w:r>
        <w:rPr>
          <w:rFonts w:asciiTheme="minorEastAsia" w:eastAsiaTheme="minorEastAsia" w:hAnsiTheme="minorEastAsia" w:hint="eastAsia"/>
          <w:kern w:val="0"/>
          <w:szCs w:val="21"/>
          <w:lang w:val="zh-CN"/>
        </w:rPr>
        <w:t>国家标准《标准化工作导则》</w:t>
      </w:r>
      <w:r>
        <w:rPr>
          <w:rFonts w:asciiTheme="minorEastAsia" w:eastAsiaTheme="minorEastAsia" w:hAnsiTheme="minorEastAsia" w:hint="eastAsia"/>
          <w:szCs w:val="21"/>
          <w:lang w:val="de-DE"/>
        </w:rPr>
        <w:t>GB/T</w:t>
      </w:r>
      <w:r>
        <w:rPr>
          <w:rFonts w:asciiTheme="minorEastAsia" w:eastAsiaTheme="minorEastAsia" w:hAnsiTheme="minorEastAsia" w:hint="eastAsia"/>
          <w:kern w:val="0"/>
          <w:szCs w:val="21"/>
          <w:lang w:val="zh-CN"/>
        </w:rPr>
        <w:t>1.1-2009</w:t>
      </w:r>
      <w:r>
        <w:rPr>
          <w:rFonts w:asciiTheme="minorEastAsia" w:eastAsiaTheme="minorEastAsia" w:hAnsiTheme="minorEastAsia" w:hint="eastAsia"/>
          <w:kern w:val="0"/>
          <w:szCs w:val="21"/>
          <w:lang w:val="zh-CN"/>
        </w:rPr>
        <w:t>和《国家标准编写模版》的电子文本的</w:t>
      </w:r>
      <w:r>
        <w:rPr>
          <w:rFonts w:asciiTheme="minorEastAsia" w:eastAsiaTheme="minorEastAsia" w:hAnsiTheme="minorEastAsia" w:hint="eastAsia"/>
          <w:szCs w:val="21"/>
        </w:rPr>
        <w:t>格式</w:t>
      </w:r>
      <w:r>
        <w:rPr>
          <w:rFonts w:asciiTheme="minorEastAsia" w:eastAsiaTheme="minorEastAsia" w:hAnsiTheme="minorEastAsia" w:hint="eastAsia"/>
          <w:kern w:val="0"/>
          <w:szCs w:val="21"/>
          <w:lang w:val="zh-CN"/>
        </w:rPr>
        <w:t>要求</w:t>
      </w:r>
      <w:r>
        <w:rPr>
          <w:rFonts w:asciiTheme="minorEastAsia" w:eastAsiaTheme="minorEastAsia" w:hAnsiTheme="minorEastAsia" w:hint="eastAsia"/>
          <w:szCs w:val="21"/>
        </w:rPr>
        <w:t>，于</w:t>
      </w:r>
      <w:r>
        <w:rPr>
          <w:rFonts w:asciiTheme="minorEastAsia" w:eastAsiaTheme="minorEastAsia" w:hAnsiTheme="minorEastAsia" w:hint="eastAsia"/>
          <w:szCs w:val="21"/>
        </w:rPr>
        <w:t>2017</w:t>
      </w:r>
      <w:r>
        <w:rPr>
          <w:rFonts w:asciiTheme="minorEastAsia" w:eastAsiaTheme="minorEastAsia" w:hAnsiTheme="minorEastAsia" w:hint="eastAsia"/>
          <w:szCs w:val="21"/>
        </w:rPr>
        <w:t>年</w:t>
      </w:r>
      <w:r>
        <w:rPr>
          <w:rFonts w:asciiTheme="minorEastAsia" w:eastAsiaTheme="minorEastAsia" w:hAnsiTheme="minorEastAsia" w:hint="eastAsia"/>
          <w:szCs w:val="21"/>
        </w:rPr>
        <w:t>9</w:t>
      </w:r>
      <w:r>
        <w:rPr>
          <w:rFonts w:asciiTheme="minorEastAsia" w:eastAsiaTheme="minorEastAsia" w:hAnsiTheme="minorEastAsia" w:hint="eastAsia"/>
          <w:szCs w:val="21"/>
        </w:rPr>
        <w:t>月形成了国家标准《高纯铜》草案稿，并发送到业内相关企业征求意见。</w:t>
      </w:r>
    </w:p>
    <w:p w:rsidR="00551503" w:rsidRDefault="00D37BE4" w:rsidP="0057420F">
      <w:pPr>
        <w:spacing w:beforeLines="50" w:afterLines="50" w:line="360" w:lineRule="auto"/>
        <w:rPr>
          <w:b/>
          <w:szCs w:val="21"/>
        </w:rPr>
      </w:pPr>
      <w:r>
        <w:rPr>
          <w:rFonts w:hint="eastAsia"/>
          <w:b/>
          <w:szCs w:val="21"/>
        </w:rPr>
        <w:t>二、标准编制原则和主要修订内容及依据</w:t>
      </w:r>
    </w:p>
    <w:p w:rsidR="00551503" w:rsidRDefault="00D37BE4" w:rsidP="0057420F">
      <w:pPr>
        <w:spacing w:beforeLines="50" w:afterLines="50" w:line="360" w:lineRule="auto"/>
        <w:rPr>
          <w:b/>
          <w:szCs w:val="21"/>
        </w:rPr>
      </w:pPr>
      <w:r>
        <w:rPr>
          <w:rFonts w:hint="eastAsia"/>
          <w:b/>
          <w:szCs w:val="21"/>
        </w:rPr>
        <w:t>1.</w:t>
      </w:r>
      <w:r>
        <w:rPr>
          <w:rFonts w:hint="eastAsia"/>
          <w:b/>
          <w:szCs w:val="21"/>
        </w:rPr>
        <w:t>编制原则</w:t>
      </w:r>
    </w:p>
    <w:p w:rsidR="00551503" w:rsidRDefault="00D37BE4">
      <w:pPr>
        <w:tabs>
          <w:tab w:val="left" w:pos="5220"/>
        </w:tabs>
        <w:autoSpaceDE w:val="0"/>
        <w:autoSpaceDN w:val="0"/>
        <w:adjustRightInd w:val="0"/>
        <w:spacing w:line="360" w:lineRule="auto"/>
        <w:jc w:val="left"/>
        <w:rPr>
          <w:szCs w:val="21"/>
        </w:rPr>
      </w:pPr>
      <w:r>
        <w:rPr>
          <w:rFonts w:hint="eastAsia"/>
          <w:szCs w:val="21"/>
        </w:rPr>
        <w:lastRenderedPageBreak/>
        <w:t>（</w:t>
      </w:r>
      <w:r>
        <w:rPr>
          <w:rFonts w:hint="eastAsia"/>
          <w:szCs w:val="21"/>
        </w:rPr>
        <w:t>1</w:t>
      </w:r>
      <w:r>
        <w:rPr>
          <w:rFonts w:hint="eastAsia"/>
          <w:szCs w:val="21"/>
        </w:rPr>
        <w:t>）保证标准的实用、可操作性、配套和前瞻性；</w:t>
      </w:r>
    </w:p>
    <w:p w:rsidR="00551503" w:rsidRDefault="00D37BE4">
      <w:pPr>
        <w:tabs>
          <w:tab w:val="left" w:pos="5220"/>
        </w:tabs>
        <w:autoSpaceDE w:val="0"/>
        <w:autoSpaceDN w:val="0"/>
        <w:adjustRightInd w:val="0"/>
        <w:spacing w:line="360" w:lineRule="auto"/>
        <w:jc w:val="left"/>
        <w:rPr>
          <w:szCs w:val="21"/>
        </w:rPr>
      </w:pPr>
      <w:r>
        <w:rPr>
          <w:rFonts w:hint="eastAsia"/>
          <w:szCs w:val="21"/>
        </w:rPr>
        <w:t>（</w:t>
      </w:r>
      <w:r>
        <w:rPr>
          <w:rFonts w:hint="eastAsia"/>
          <w:szCs w:val="21"/>
        </w:rPr>
        <w:t>2</w:t>
      </w:r>
      <w:r>
        <w:rPr>
          <w:rFonts w:hint="eastAsia"/>
          <w:szCs w:val="21"/>
        </w:rPr>
        <w:t>）有利于促进技术进步</w:t>
      </w:r>
      <w:r>
        <w:rPr>
          <w:rFonts w:hint="eastAsia"/>
          <w:szCs w:val="21"/>
        </w:rPr>
        <w:t>,</w:t>
      </w:r>
      <w:r>
        <w:rPr>
          <w:rFonts w:hint="eastAsia"/>
          <w:szCs w:val="21"/>
        </w:rPr>
        <w:t>提高产品质量；</w:t>
      </w:r>
    </w:p>
    <w:p w:rsidR="00551503" w:rsidRDefault="00D37BE4">
      <w:pPr>
        <w:tabs>
          <w:tab w:val="left" w:pos="5220"/>
        </w:tabs>
        <w:autoSpaceDE w:val="0"/>
        <w:autoSpaceDN w:val="0"/>
        <w:adjustRightInd w:val="0"/>
        <w:spacing w:line="360" w:lineRule="auto"/>
        <w:jc w:val="left"/>
        <w:rPr>
          <w:szCs w:val="21"/>
        </w:rPr>
      </w:pPr>
      <w:r>
        <w:rPr>
          <w:rFonts w:hint="eastAsia"/>
          <w:szCs w:val="21"/>
        </w:rPr>
        <w:t>（</w:t>
      </w:r>
      <w:r>
        <w:rPr>
          <w:rFonts w:hint="eastAsia"/>
          <w:szCs w:val="21"/>
        </w:rPr>
        <w:t>3</w:t>
      </w:r>
      <w:r>
        <w:rPr>
          <w:rFonts w:hint="eastAsia"/>
          <w:szCs w:val="21"/>
        </w:rPr>
        <w:t>）有利于真实体现现阶段我国高纯铜产品的技术水平；</w:t>
      </w:r>
    </w:p>
    <w:p w:rsidR="00551503" w:rsidRDefault="00D37BE4">
      <w:pPr>
        <w:tabs>
          <w:tab w:val="left" w:pos="5220"/>
        </w:tabs>
        <w:autoSpaceDE w:val="0"/>
        <w:autoSpaceDN w:val="0"/>
        <w:adjustRightInd w:val="0"/>
        <w:spacing w:line="360" w:lineRule="auto"/>
        <w:jc w:val="left"/>
        <w:rPr>
          <w:szCs w:val="21"/>
        </w:rPr>
      </w:pPr>
      <w:r>
        <w:rPr>
          <w:rFonts w:hint="eastAsia"/>
          <w:szCs w:val="21"/>
        </w:rPr>
        <w:t>（</w:t>
      </w:r>
      <w:r>
        <w:rPr>
          <w:rFonts w:hint="eastAsia"/>
          <w:szCs w:val="21"/>
        </w:rPr>
        <w:t>4</w:t>
      </w:r>
      <w:r>
        <w:rPr>
          <w:rFonts w:hint="eastAsia"/>
          <w:szCs w:val="21"/>
        </w:rPr>
        <w:t>）符合用户要求</w:t>
      </w:r>
      <w:r>
        <w:rPr>
          <w:rFonts w:hint="eastAsia"/>
          <w:szCs w:val="21"/>
        </w:rPr>
        <w:t>,</w:t>
      </w:r>
      <w:r>
        <w:rPr>
          <w:rFonts w:hint="eastAsia"/>
          <w:szCs w:val="21"/>
        </w:rPr>
        <w:t>保护消费者利益</w:t>
      </w:r>
      <w:r>
        <w:rPr>
          <w:rFonts w:hint="eastAsia"/>
          <w:szCs w:val="21"/>
        </w:rPr>
        <w:t>,</w:t>
      </w:r>
      <w:r>
        <w:rPr>
          <w:rFonts w:hint="eastAsia"/>
          <w:szCs w:val="21"/>
        </w:rPr>
        <w:t>促进对外贸易。</w:t>
      </w:r>
    </w:p>
    <w:p w:rsidR="00551503" w:rsidRDefault="00D37BE4" w:rsidP="0057420F">
      <w:pPr>
        <w:spacing w:beforeLines="50" w:afterLines="50" w:line="360" w:lineRule="auto"/>
        <w:rPr>
          <w:b/>
          <w:szCs w:val="21"/>
        </w:rPr>
      </w:pPr>
      <w:r>
        <w:rPr>
          <w:rFonts w:hint="eastAsia"/>
          <w:b/>
          <w:szCs w:val="21"/>
        </w:rPr>
        <w:t>2.</w:t>
      </w:r>
      <w:r>
        <w:rPr>
          <w:rFonts w:hint="eastAsia"/>
          <w:b/>
          <w:szCs w:val="21"/>
        </w:rPr>
        <w:t>修订依据</w:t>
      </w: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hint="eastAsia"/>
          <w:szCs w:val="21"/>
        </w:rPr>
        <w:t>（</w:t>
      </w:r>
      <w:r>
        <w:rPr>
          <w:rFonts w:hint="eastAsia"/>
          <w:szCs w:val="21"/>
        </w:rPr>
        <w:t>1</w:t>
      </w:r>
      <w:r>
        <w:rPr>
          <w:rFonts w:hint="eastAsia"/>
          <w:szCs w:val="21"/>
        </w:rPr>
        <w:t>）近年市场出现对纯度为</w:t>
      </w:r>
      <w:r>
        <w:rPr>
          <w:rFonts w:hint="eastAsia"/>
          <w:szCs w:val="21"/>
        </w:rPr>
        <w:t>7N</w:t>
      </w:r>
      <w:r>
        <w:rPr>
          <w:rFonts w:hint="eastAsia"/>
          <w:szCs w:val="21"/>
        </w:rPr>
        <w:t>的高纯铜的需求，且需求量逐年增长，但是现有标准无</w:t>
      </w:r>
      <w:r>
        <w:rPr>
          <w:rFonts w:hint="eastAsia"/>
          <w:szCs w:val="21"/>
        </w:rPr>
        <w:t>7N</w:t>
      </w:r>
      <w:r>
        <w:rPr>
          <w:rFonts w:hint="eastAsia"/>
          <w:szCs w:val="21"/>
        </w:rPr>
        <w:t>高纯铜标准。</w:t>
      </w: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hint="eastAsia"/>
          <w:szCs w:val="21"/>
        </w:rPr>
        <w:t>（</w:t>
      </w:r>
      <w:r>
        <w:rPr>
          <w:rFonts w:hint="eastAsia"/>
          <w:szCs w:val="21"/>
        </w:rPr>
        <w:t>2</w:t>
      </w:r>
      <w:r>
        <w:rPr>
          <w:rFonts w:hint="eastAsia"/>
          <w:szCs w:val="21"/>
        </w:rPr>
        <w:t>）近年市场对</w:t>
      </w:r>
      <w:r>
        <w:rPr>
          <w:rFonts w:hint="eastAsia"/>
          <w:szCs w:val="21"/>
        </w:rPr>
        <w:t>5N</w:t>
      </w:r>
      <w:r>
        <w:rPr>
          <w:rFonts w:hint="eastAsia"/>
          <w:szCs w:val="21"/>
        </w:rPr>
        <w:t>高纯铜杂质元素数量的标准要求已经超过</w:t>
      </w:r>
      <w:proofErr w:type="gramStart"/>
      <w:r>
        <w:rPr>
          <w:rFonts w:hint="eastAsia"/>
          <w:szCs w:val="21"/>
        </w:rPr>
        <w:t>现规定</w:t>
      </w:r>
      <w:proofErr w:type="gramEnd"/>
      <w:r>
        <w:rPr>
          <w:rFonts w:hint="eastAsia"/>
          <w:szCs w:val="21"/>
        </w:rPr>
        <w:t>18</w:t>
      </w:r>
      <w:r>
        <w:rPr>
          <w:rFonts w:hint="eastAsia"/>
          <w:szCs w:val="21"/>
        </w:rPr>
        <w:t>个元素的种类，故将</w:t>
      </w:r>
      <w:r>
        <w:rPr>
          <w:rFonts w:hint="eastAsia"/>
          <w:szCs w:val="21"/>
        </w:rPr>
        <w:t>18</w:t>
      </w:r>
      <w:r>
        <w:rPr>
          <w:rFonts w:hint="eastAsia"/>
          <w:szCs w:val="21"/>
        </w:rPr>
        <w:t>个主控元素数量增加至</w:t>
      </w:r>
      <w:r>
        <w:rPr>
          <w:rFonts w:hint="eastAsia"/>
          <w:szCs w:val="21"/>
        </w:rPr>
        <w:t>36</w:t>
      </w:r>
      <w:r>
        <w:rPr>
          <w:rFonts w:hint="eastAsia"/>
          <w:szCs w:val="21"/>
        </w:rPr>
        <w:t>个。</w:t>
      </w: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hint="eastAsia"/>
          <w:szCs w:val="21"/>
        </w:rPr>
        <w:t>（</w:t>
      </w:r>
      <w:r>
        <w:rPr>
          <w:rFonts w:hint="eastAsia"/>
          <w:szCs w:val="21"/>
        </w:rPr>
        <w:t>3</w:t>
      </w:r>
      <w:r>
        <w:rPr>
          <w:rFonts w:hint="eastAsia"/>
          <w:szCs w:val="21"/>
        </w:rPr>
        <w:t>）近年市场对产品具体杂质元素的含量要求提出了具体的上限标准。</w:t>
      </w: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hint="eastAsia"/>
          <w:szCs w:val="21"/>
        </w:rPr>
        <w:t>（</w:t>
      </w:r>
      <w:r>
        <w:rPr>
          <w:rFonts w:hint="eastAsia"/>
          <w:szCs w:val="21"/>
        </w:rPr>
        <w:t>4</w:t>
      </w:r>
      <w:r>
        <w:rPr>
          <w:rFonts w:hint="eastAsia"/>
          <w:szCs w:val="21"/>
        </w:rPr>
        <w:t>）所有客户均未将</w:t>
      </w:r>
      <w:r>
        <w:rPr>
          <w:rFonts w:hint="eastAsia"/>
          <w:szCs w:val="21"/>
        </w:rPr>
        <w:t>S</w:t>
      </w:r>
      <w:r>
        <w:rPr>
          <w:rFonts w:hint="eastAsia"/>
          <w:szCs w:val="21"/>
        </w:rPr>
        <w:t>元素含量计入计算杂质含量总和，近年市场对产品中的</w:t>
      </w:r>
      <w:proofErr w:type="spellStart"/>
      <w:r>
        <w:rPr>
          <w:rFonts w:hint="eastAsia"/>
          <w:szCs w:val="21"/>
        </w:rPr>
        <w:t>Cl</w:t>
      </w:r>
      <w:proofErr w:type="spellEnd"/>
      <w:r>
        <w:rPr>
          <w:rFonts w:hint="eastAsia"/>
          <w:szCs w:val="21"/>
        </w:rPr>
        <w:t>元素提出的具体的标准要求。</w:t>
      </w:r>
    </w:p>
    <w:p w:rsidR="00551503" w:rsidRDefault="00D37BE4">
      <w:pPr>
        <w:spacing w:line="360" w:lineRule="auto"/>
        <w:rPr>
          <w:szCs w:val="21"/>
        </w:rPr>
      </w:pPr>
      <w:r>
        <w:rPr>
          <w:rFonts w:hint="eastAsia"/>
          <w:szCs w:val="21"/>
        </w:rPr>
        <w:t>（</w:t>
      </w:r>
      <w:r>
        <w:rPr>
          <w:rFonts w:hint="eastAsia"/>
          <w:szCs w:val="21"/>
        </w:rPr>
        <w:t>5</w:t>
      </w:r>
      <w:r>
        <w:rPr>
          <w:rFonts w:hint="eastAsia"/>
          <w:szCs w:val="21"/>
        </w:rPr>
        <w:t>）原有取样方法和样品清洗方式科学性和合理性不充分。</w:t>
      </w:r>
    </w:p>
    <w:p w:rsidR="00551503" w:rsidRDefault="00D37BE4">
      <w:pPr>
        <w:spacing w:line="360" w:lineRule="auto"/>
        <w:rPr>
          <w:szCs w:val="21"/>
        </w:rPr>
      </w:pPr>
      <w:r>
        <w:rPr>
          <w:rFonts w:hint="eastAsia"/>
          <w:szCs w:val="21"/>
        </w:rPr>
        <w:t>（</w:t>
      </w:r>
      <w:r>
        <w:rPr>
          <w:rFonts w:hint="eastAsia"/>
          <w:szCs w:val="21"/>
        </w:rPr>
        <w:t>6</w:t>
      </w:r>
      <w:r>
        <w:rPr>
          <w:rFonts w:hint="eastAsia"/>
          <w:szCs w:val="21"/>
        </w:rPr>
        <w:t>）现有检测结果判定依据准确性和代表性不足。</w:t>
      </w:r>
    </w:p>
    <w:p w:rsidR="00551503" w:rsidRDefault="00D37BE4">
      <w:pPr>
        <w:tabs>
          <w:tab w:val="left" w:pos="5220"/>
        </w:tabs>
        <w:autoSpaceDE w:val="0"/>
        <w:autoSpaceDN w:val="0"/>
        <w:adjustRightInd w:val="0"/>
        <w:spacing w:line="360" w:lineRule="auto"/>
        <w:jc w:val="left"/>
        <w:rPr>
          <w:rFonts w:asciiTheme="minorEastAsia" w:eastAsiaTheme="minorEastAsia" w:hAnsiTheme="minorEastAsia"/>
          <w:b/>
          <w:kern w:val="0"/>
          <w:szCs w:val="21"/>
        </w:rPr>
      </w:pPr>
      <w:r>
        <w:rPr>
          <w:rFonts w:hint="eastAsia"/>
          <w:szCs w:val="21"/>
        </w:rPr>
        <w:t>（</w:t>
      </w:r>
      <w:r>
        <w:rPr>
          <w:rFonts w:hint="eastAsia"/>
          <w:szCs w:val="21"/>
        </w:rPr>
        <w:t>7</w:t>
      </w:r>
      <w:r>
        <w:rPr>
          <w:rFonts w:hint="eastAsia"/>
          <w:szCs w:val="21"/>
        </w:rPr>
        <w:t>）客户对产品规格要求多元化。</w:t>
      </w:r>
    </w:p>
    <w:p w:rsidR="00551503" w:rsidRDefault="00D37BE4">
      <w:pPr>
        <w:tabs>
          <w:tab w:val="left" w:pos="5220"/>
        </w:tabs>
        <w:autoSpaceDE w:val="0"/>
        <w:autoSpaceDN w:val="0"/>
        <w:adjustRightInd w:val="0"/>
        <w:spacing w:line="360" w:lineRule="auto"/>
        <w:jc w:val="left"/>
        <w:rPr>
          <w:szCs w:val="21"/>
        </w:rPr>
      </w:pPr>
      <w:r>
        <w:rPr>
          <w:rFonts w:hint="eastAsia"/>
          <w:szCs w:val="21"/>
        </w:rPr>
        <w:t>（</w:t>
      </w:r>
      <w:r>
        <w:rPr>
          <w:rFonts w:hint="eastAsia"/>
          <w:szCs w:val="21"/>
        </w:rPr>
        <w:t>8</w:t>
      </w:r>
      <w:r>
        <w:rPr>
          <w:rFonts w:hint="eastAsia"/>
          <w:szCs w:val="21"/>
        </w:rPr>
        <w:t>）市场对产品的表观质量要求提出了更具体的要求。</w:t>
      </w:r>
    </w:p>
    <w:p w:rsidR="00551503" w:rsidRDefault="00D37BE4" w:rsidP="0057420F">
      <w:pPr>
        <w:spacing w:beforeLines="50" w:afterLines="50" w:line="360" w:lineRule="auto"/>
        <w:rPr>
          <w:b/>
          <w:szCs w:val="21"/>
        </w:rPr>
      </w:pPr>
      <w:r>
        <w:rPr>
          <w:rFonts w:hint="eastAsia"/>
          <w:b/>
          <w:szCs w:val="21"/>
        </w:rPr>
        <w:t>3.</w:t>
      </w:r>
      <w:r>
        <w:rPr>
          <w:rFonts w:hint="eastAsia"/>
          <w:b/>
          <w:szCs w:val="21"/>
        </w:rPr>
        <w:t>修订内容及确定方法</w:t>
      </w:r>
    </w:p>
    <w:p w:rsidR="00551503" w:rsidRDefault="00D37BE4" w:rsidP="0057420F">
      <w:pPr>
        <w:spacing w:beforeLines="50" w:afterLines="50" w:line="360" w:lineRule="auto"/>
        <w:rPr>
          <w:b/>
          <w:szCs w:val="21"/>
        </w:rPr>
      </w:pPr>
      <w:r>
        <w:rPr>
          <w:rFonts w:hint="eastAsia"/>
          <w:b/>
          <w:szCs w:val="21"/>
        </w:rPr>
        <w:t>3.1</w:t>
      </w:r>
      <w:r>
        <w:rPr>
          <w:rFonts w:hint="eastAsia"/>
          <w:b/>
          <w:szCs w:val="21"/>
        </w:rPr>
        <w:t>化学成分的调整</w:t>
      </w:r>
    </w:p>
    <w:p w:rsidR="00551503" w:rsidRDefault="00D37BE4">
      <w:pPr>
        <w:spacing w:line="360" w:lineRule="auto"/>
        <w:ind w:firstLineChars="200" w:firstLine="420"/>
        <w:rPr>
          <w:szCs w:val="21"/>
        </w:rPr>
      </w:pPr>
      <w:r>
        <w:rPr>
          <w:rFonts w:hint="eastAsia"/>
          <w:szCs w:val="21"/>
        </w:rPr>
        <w:t>与《</w:t>
      </w:r>
      <w:r>
        <w:rPr>
          <w:rFonts w:hint="eastAsia"/>
          <w:szCs w:val="21"/>
        </w:rPr>
        <w:t>GB/T 26017-2010</w:t>
      </w:r>
      <w:r>
        <w:rPr>
          <w:rFonts w:hint="eastAsia"/>
          <w:szCs w:val="21"/>
        </w:rPr>
        <w:t>高纯铜》相比，主要技术内容变化如下：</w:t>
      </w:r>
    </w:p>
    <w:p w:rsidR="00551503" w:rsidRDefault="00D37BE4">
      <w:pPr>
        <w:numPr>
          <w:ilvl w:val="0"/>
          <w:numId w:val="5"/>
        </w:numPr>
        <w:spacing w:line="360" w:lineRule="auto"/>
        <w:rPr>
          <w:szCs w:val="21"/>
        </w:rPr>
      </w:pPr>
      <w:r>
        <w:rPr>
          <w:rFonts w:hint="eastAsia"/>
          <w:szCs w:val="21"/>
        </w:rPr>
        <w:t>增加</w:t>
      </w:r>
      <w:r>
        <w:rPr>
          <w:rFonts w:hint="eastAsia"/>
          <w:szCs w:val="21"/>
        </w:rPr>
        <w:t>7N</w:t>
      </w:r>
      <w:r>
        <w:rPr>
          <w:rFonts w:hint="eastAsia"/>
          <w:szCs w:val="21"/>
        </w:rPr>
        <w:t>高纯铜规格和牌号，制定牌号</w:t>
      </w:r>
      <w:r>
        <w:rPr>
          <w:rFonts w:hint="eastAsia"/>
          <w:szCs w:val="21"/>
        </w:rPr>
        <w:t>7N</w:t>
      </w:r>
      <w:r>
        <w:rPr>
          <w:rFonts w:hint="eastAsia"/>
          <w:szCs w:val="21"/>
        </w:rPr>
        <w:t>产品的</w:t>
      </w:r>
      <w:r>
        <w:rPr>
          <w:rFonts w:hint="eastAsia"/>
          <w:szCs w:val="21"/>
        </w:rPr>
        <w:t>36</w:t>
      </w:r>
      <w:r>
        <w:rPr>
          <w:rFonts w:hint="eastAsia"/>
          <w:szCs w:val="21"/>
        </w:rPr>
        <w:t>个主要控制元素化学含量，分别是：</w:t>
      </w:r>
      <w:r>
        <w:rPr>
          <w:rFonts w:hint="eastAsia"/>
          <w:szCs w:val="21"/>
        </w:rPr>
        <w:t>Li</w:t>
      </w:r>
      <w:r>
        <w:rPr>
          <w:rFonts w:hint="eastAsia"/>
          <w:szCs w:val="21"/>
        </w:rPr>
        <w:t>、</w:t>
      </w:r>
      <w:r>
        <w:rPr>
          <w:rFonts w:hint="eastAsia"/>
          <w:szCs w:val="21"/>
        </w:rPr>
        <w:t>Be</w:t>
      </w:r>
      <w:r>
        <w:rPr>
          <w:rFonts w:hint="eastAsia"/>
          <w:szCs w:val="21"/>
        </w:rPr>
        <w:t>、</w:t>
      </w:r>
      <w:r>
        <w:rPr>
          <w:rFonts w:hint="eastAsia"/>
          <w:szCs w:val="21"/>
        </w:rPr>
        <w:t>B</w:t>
      </w:r>
      <w:r>
        <w:rPr>
          <w:rFonts w:hint="eastAsia"/>
          <w:szCs w:val="21"/>
        </w:rPr>
        <w:t>、</w:t>
      </w:r>
      <w:r>
        <w:rPr>
          <w:rFonts w:hint="eastAsia"/>
          <w:szCs w:val="21"/>
        </w:rPr>
        <w:t>Na</w:t>
      </w:r>
      <w:r>
        <w:rPr>
          <w:rFonts w:hint="eastAsia"/>
          <w:szCs w:val="21"/>
        </w:rPr>
        <w:t>、</w:t>
      </w:r>
      <w:r>
        <w:rPr>
          <w:rFonts w:hint="eastAsia"/>
          <w:szCs w:val="21"/>
        </w:rPr>
        <w:t>Mg</w:t>
      </w:r>
      <w:r>
        <w:rPr>
          <w:rFonts w:hint="eastAsia"/>
          <w:szCs w:val="21"/>
        </w:rPr>
        <w:t>、</w:t>
      </w:r>
      <w:r>
        <w:rPr>
          <w:rFonts w:hint="eastAsia"/>
          <w:szCs w:val="21"/>
        </w:rPr>
        <w:t>Al</w:t>
      </w:r>
      <w:r>
        <w:rPr>
          <w:rFonts w:hint="eastAsia"/>
          <w:szCs w:val="21"/>
        </w:rPr>
        <w:t>、</w:t>
      </w:r>
      <w:r>
        <w:rPr>
          <w:rFonts w:hint="eastAsia"/>
          <w:szCs w:val="21"/>
        </w:rPr>
        <w:t>Si</w:t>
      </w:r>
      <w:r>
        <w:rPr>
          <w:rFonts w:hint="eastAsia"/>
          <w:szCs w:val="21"/>
        </w:rPr>
        <w:t>、</w:t>
      </w:r>
      <w:r>
        <w:rPr>
          <w:rFonts w:hint="eastAsia"/>
          <w:szCs w:val="21"/>
        </w:rPr>
        <w:t>P</w:t>
      </w:r>
      <w:r>
        <w:rPr>
          <w:rFonts w:hint="eastAsia"/>
          <w:szCs w:val="21"/>
        </w:rPr>
        <w:t>、</w:t>
      </w:r>
      <w:r>
        <w:rPr>
          <w:rFonts w:hint="eastAsia"/>
          <w:szCs w:val="21"/>
        </w:rPr>
        <w:t>K</w:t>
      </w:r>
      <w:r>
        <w:rPr>
          <w:rFonts w:hint="eastAsia"/>
          <w:szCs w:val="21"/>
        </w:rPr>
        <w:t>、</w:t>
      </w:r>
      <w:r>
        <w:rPr>
          <w:rFonts w:hint="eastAsia"/>
          <w:szCs w:val="21"/>
        </w:rPr>
        <w:t>Ca</w:t>
      </w:r>
      <w:r>
        <w:rPr>
          <w:rFonts w:hint="eastAsia"/>
          <w:szCs w:val="21"/>
        </w:rPr>
        <w:t>、</w:t>
      </w:r>
      <w:r>
        <w:rPr>
          <w:rFonts w:hint="eastAsia"/>
          <w:szCs w:val="21"/>
        </w:rPr>
        <w:t>Ti</w:t>
      </w:r>
      <w:r>
        <w:rPr>
          <w:rFonts w:hint="eastAsia"/>
          <w:szCs w:val="21"/>
        </w:rPr>
        <w:t>、</w:t>
      </w:r>
      <w:r>
        <w:rPr>
          <w:rFonts w:hint="eastAsia"/>
          <w:szCs w:val="21"/>
        </w:rPr>
        <w:t>V</w:t>
      </w:r>
      <w:r>
        <w:rPr>
          <w:rFonts w:hint="eastAsia"/>
          <w:szCs w:val="21"/>
        </w:rPr>
        <w:t>、</w:t>
      </w:r>
      <w:r>
        <w:rPr>
          <w:rFonts w:hint="eastAsia"/>
          <w:szCs w:val="21"/>
        </w:rPr>
        <w:t>Cr</w:t>
      </w:r>
      <w:r>
        <w:rPr>
          <w:rFonts w:hint="eastAsia"/>
          <w:szCs w:val="21"/>
        </w:rPr>
        <w:t>、</w:t>
      </w:r>
      <w:proofErr w:type="spellStart"/>
      <w:r>
        <w:rPr>
          <w:rFonts w:hint="eastAsia"/>
          <w:szCs w:val="21"/>
        </w:rPr>
        <w:t>Mn</w:t>
      </w:r>
      <w:proofErr w:type="spellEnd"/>
      <w:r>
        <w:rPr>
          <w:rFonts w:hint="eastAsia"/>
          <w:szCs w:val="21"/>
        </w:rPr>
        <w:t>、</w:t>
      </w:r>
      <w:r>
        <w:rPr>
          <w:rFonts w:hint="eastAsia"/>
          <w:szCs w:val="21"/>
        </w:rPr>
        <w:t>Fe</w:t>
      </w:r>
      <w:r>
        <w:rPr>
          <w:rFonts w:hint="eastAsia"/>
          <w:szCs w:val="21"/>
        </w:rPr>
        <w:t>、</w:t>
      </w:r>
      <w:r>
        <w:rPr>
          <w:rFonts w:hint="eastAsia"/>
          <w:szCs w:val="21"/>
        </w:rPr>
        <w:t>Co</w:t>
      </w:r>
      <w:r>
        <w:rPr>
          <w:rFonts w:hint="eastAsia"/>
          <w:szCs w:val="21"/>
        </w:rPr>
        <w:t>、</w:t>
      </w:r>
      <w:r>
        <w:rPr>
          <w:rFonts w:hint="eastAsia"/>
          <w:szCs w:val="21"/>
        </w:rPr>
        <w:t>Ni</w:t>
      </w:r>
      <w:r>
        <w:rPr>
          <w:rFonts w:hint="eastAsia"/>
          <w:szCs w:val="21"/>
        </w:rPr>
        <w:t>、</w:t>
      </w:r>
      <w:r>
        <w:rPr>
          <w:rFonts w:hint="eastAsia"/>
          <w:szCs w:val="21"/>
        </w:rPr>
        <w:t>Zn</w:t>
      </w:r>
      <w:r>
        <w:rPr>
          <w:rFonts w:hint="eastAsia"/>
          <w:szCs w:val="21"/>
        </w:rPr>
        <w:t>、</w:t>
      </w:r>
      <w:proofErr w:type="spellStart"/>
      <w:r>
        <w:rPr>
          <w:rFonts w:hint="eastAsia"/>
          <w:szCs w:val="21"/>
        </w:rPr>
        <w:t>Ge</w:t>
      </w:r>
      <w:proofErr w:type="spellEnd"/>
      <w:r>
        <w:rPr>
          <w:rFonts w:hint="eastAsia"/>
          <w:szCs w:val="21"/>
        </w:rPr>
        <w:t>、</w:t>
      </w:r>
      <w:r>
        <w:rPr>
          <w:rFonts w:hint="eastAsia"/>
          <w:szCs w:val="21"/>
        </w:rPr>
        <w:t>As</w:t>
      </w:r>
      <w:r>
        <w:rPr>
          <w:rFonts w:hint="eastAsia"/>
          <w:szCs w:val="21"/>
        </w:rPr>
        <w:t>、</w:t>
      </w:r>
      <w:r>
        <w:rPr>
          <w:rFonts w:hint="eastAsia"/>
          <w:szCs w:val="21"/>
        </w:rPr>
        <w:t>Se</w:t>
      </w:r>
      <w:r>
        <w:rPr>
          <w:rFonts w:hint="eastAsia"/>
          <w:szCs w:val="21"/>
        </w:rPr>
        <w:t>、</w:t>
      </w:r>
      <w:proofErr w:type="spellStart"/>
      <w:r>
        <w:rPr>
          <w:rFonts w:hint="eastAsia"/>
          <w:szCs w:val="21"/>
        </w:rPr>
        <w:t>Zr</w:t>
      </w:r>
      <w:proofErr w:type="spellEnd"/>
      <w:r>
        <w:rPr>
          <w:rFonts w:hint="eastAsia"/>
          <w:szCs w:val="21"/>
        </w:rPr>
        <w:t>、</w:t>
      </w:r>
      <w:proofErr w:type="spellStart"/>
      <w:r>
        <w:rPr>
          <w:rFonts w:hint="eastAsia"/>
          <w:szCs w:val="21"/>
        </w:rPr>
        <w:t>Nb</w:t>
      </w:r>
      <w:proofErr w:type="spellEnd"/>
      <w:r>
        <w:rPr>
          <w:rFonts w:hint="eastAsia"/>
          <w:szCs w:val="21"/>
        </w:rPr>
        <w:t>、</w:t>
      </w:r>
      <w:r>
        <w:rPr>
          <w:rFonts w:hint="eastAsia"/>
          <w:szCs w:val="21"/>
        </w:rPr>
        <w:t>Mo</w:t>
      </w:r>
      <w:r>
        <w:rPr>
          <w:rFonts w:hint="eastAsia"/>
          <w:szCs w:val="21"/>
        </w:rPr>
        <w:t>、</w:t>
      </w:r>
      <w:r>
        <w:rPr>
          <w:rFonts w:hint="eastAsia"/>
          <w:szCs w:val="21"/>
        </w:rPr>
        <w:t>Ag</w:t>
      </w:r>
      <w:r>
        <w:rPr>
          <w:rFonts w:hint="eastAsia"/>
          <w:szCs w:val="21"/>
        </w:rPr>
        <w:t>、</w:t>
      </w:r>
      <w:proofErr w:type="spellStart"/>
      <w:r>
        <w:rPr>
          <w:rFonts w:hint="eastAsia"/>
          <w:szCs w:val="21"/>
        </w:rPr>
        <w:t>Cd</w:t>
      </w:r>
      <w:proofErr w:type="spellEnd"/>
      <w:r>
        <w:rPr>
          <w:rFonts w:hint="eastAsia"/>
          <w:szCs w:val="21"/>
        </w:rPr>
        <w:t>、</w:t>
      </w:r>
      <w:proofErr w:type="spellStart"/>
      <w:r>
        <w:rPr>
          <w:rFonts w:hint="eastAsia"/>
          <w:szCs w:val="21"/>
        </w:rPr>
        <w:t>Sn</w:t>
      </w:r>
      <w:proofErr w:type="spellEnd"/>
      <w:r>
        <w:rPr>
          <w:rFonts w:hint="eastAsia"/>
          <w:szCs w:val="21"/>
        </w:rPr>
        <w:t>、</w:t>
      </w:r>
      <w:proofErr w:type="spellStart"/>
      <w:r>
        <w:rPr>
          <w:rFonts w:hint="eastAsia"/>
          <w:szCs w:val="21"/>
        </w:rPr>
        <w:t>Sb</w:t>
      </w:r>
      <w:proofErr w:type="spellEnd"/>
      <w:r>
        <w:rPr>
          <w:rFonts w:hint="eastAsia"/>
          <w:szCs w:val="21"/>
        </w:rPr>
        <w:t>、</w:t>
      </w:r>
      <w:proofErr w:type="spellStart"/>
      <w:r>
        <w:rPr>
          <w:rFonts w:hint="eastAsia"/>
          <w:szCs w:val="21"/>
        </w:rPr>
        <w:t>Ga</w:t>
      </w:r>
      <w:proofErr w:type="spellEnd"/>
      <w:r>
        <w:rPr>
          <w:rFonts w:hint="eastAsia"/>
          <w:szCs w:val="21"/>
        </w:rPr>
        <w:t>、</w:t>
      </w:r>
      <w:r>
        <w:rPr>
          <w:rFonts w:hint="eastAsia"/>
          <w:szCs w:val="21"/>
        </w:rPr>
        <w:t>Te</w:t>
      </w:r>
      <w:r>
        <w:rPr>
          <w:rFonts w:hint="eastAsia"/>
          <w:szCs w:val="21"/>
        </w:rPr>
        <w:t>、</w:t>
      </w:r>
      <w:r>
        <w:rPr>
          <w:rFonts w:hint="eastAsia"/>
          <w:szCs w:val="21"/>
        </w:rPr>
        <w:t>Au</w:t>
      </w:r>
      <w:r>
        <w:rPr>
          <w:rFonts w:hint="eastAsia"/>
          <w:szCs w:val="21"/>
        </w:rPr>
        <w:t>、</w:t>
      </w:r>
      <w:r>
        <w:rPr>
          <w:rFonts w:hint="eastAsia"/>
          <w:szCs w:val="21"/>
        </w:rPr>
        <w:t>Hg</w:t>
      </w:r>
      <w:r>
        <w:rPr>
          <w:rFonts w:hint="eastAsia"/>
          <w:szCs w:val="21"/>
        </w:rPr>
        <w:t>、</w:t>
      </w:r>
      <w:proofErr w:type="spellStart"/>
      <w:r>
        <w:rPr>
          <w:rFonts w:hint="eastAsia"/>
          <w:szCs w:val="21"/>
        </w:rPr>
        <w:t>Pb</w:t>
      </w:r>
      <w:proofErr w:type="spellEnd"/>
      <w:r>
        <w:rPr>
          <w:rFonts w:hint="eastAsia"/>
          <w:szCs w:val="21"/>
        </w:rPr>
        <w:t>、</w:t>
      </w:r>
      <w:r>
        <w:rPr>
          <w:rFonts w:hint="eastAsia"/>
          <w:szCs w:val="21"/>
        </w:rPr>
        <w:t>Bi</w:t>
      </w:r>
      <w:r>
        <w:rPr>
          <w:rFonts w:hint="eastAsia"/>
          <w:szCs w:val="21"/>
        </w:rPr>
        <w:t>、</w:t>
      </w:r>
      <w:proofErr w:type="spellStart"/>
      <w:r>
        <w:rPr>
          <w:rFonts w:hint="eastAsia"/>
          <w:szCs w:val="21"/>
        </w:rPr>
        <w:t>Th</w:t>
      </w:r>
      <w:proofErr w:type="spellEnd"/>
      <w:r>
        <w:rPr>
          <w:rFonts w:hint="eastAsia"/>
          <w:szCs w:val="21"/>
        </w:rPr>
        <w:t>、</w:t>
      </w:r>
      <w:r>
        <w:rPr>
          <w:rFonts w:hint="eastAsia"/>
          <w:szCs w:val="21"/>
        </w:rPr>
        <w:t>U</w:t>
      </w:r>
      <w:r>
        <w:rPr>
          <w:rFonts w:hint="eastAsia"/>
          <w:szCs w:val="21"/>
        </w:rPr>
        <w:t>，要求主控元素杂质之和不大于</w:t>
      </w:r>
      <w:r>
        <w:rPr>
          <w:rFonts w:hint="eastAsia"/>
          <w:szCs w:val="21"/>
        </w:rPr>
        <w:t>0.00001%</w:t>
      </w:r>
      <w:r>
        <w:rPr>
          <w:rFonts w:hint="eastAsia"/>
          <w:szCs w:val="21"/>
        </w:rPr>
        <w:t>。</w:t>
      </w:r>
    </w:p>
    <w:p w:rsidR="00551503" w:rsidRDefault="00D37BE4">
      <w:pPr>
        <w:spacing w:line="360" w:lineRule="auto"/>
        <w:rPr>
          <w:szCs w:val="21"/>
        </w:rPr>
      </w:pPr>
      <w:r>
        <w:rPr>
          <w:rFonts w:hint="eastAsia"/>
          <w:szCs w:val="21"/>
        </w:rPr>
        <w:t>（</w:t>
      </w:r>
      <w:r>
        <w:rPr>
          <w:rFonts w:hint="eastAsia"/>
          <w:szCs w:val="21"/>
        </w:rPr>
        <w:t>2</w:t>
      </w:r>
      <w:r>
        <w:rPr>
          <w:rFonts w:hint="eastAsia"/>
          <w:szCs w:val="21"/>
        </w:rPr>
        <w:t>）增加</w:t>
      </w:r>
      <w:r>
        <w:rPr>
          <w:rFonts w:hint="eastAsia"/>
          <w:szCs w:val="21"/>
        </w:rPr>
        <w:t>6N5</w:t>
      </w:r>
      <w:r>
        <w:rPr>
          <w:rFonts w:hint="eastAsia"/>
          <w:szCs w:val="21"/>
        </w:rPr>
        <w:t>高纯铜规格和牌号，制定牌号</w:t>
      </w:r>
      <w:r>
        <w:rPr>
          <w:rFonts w:hint="eastAsia"/>
          <w:szCs w:val="21"/>
        </w:rPr>
        <w:t>6N5</w:t>
      </w:r>
      <w:r>
        <w:rPr>
          <w:rFonts w:hint="eastAsia"/>
          <w:szCs w:val="21"/>
        </w:rPr>
        <w:t>产品的</w:t>
      </w:r>
      <w:r>
        <w:rPr>
          <w:rFonts w:hint="eastAsia"/>
          <w:szCs w:val="21"/>
        </w:rPr>
        <w:t>36</w:t>
      </w:r>
      <w:r>
        <w:rPr>
          <w:rFonts w:hint="eastAsia"/>
          <w:szCs w:val="21"/>
        </w:rPr>
        <w:t>个主要控制元素化学含量，分别是：</w:t>
      </w:r>
      <w:r>
        <w:rPr>
          <w:rFonts w:hint="eastAsia"/>
          <w:szCs w:val="21"/>
        </w:rPr>
        <w:t>Li</w:t>
      </w:r>
      <w:r>
        <w:rPr>
          <w:rFonts w:hint="eastAsia"/>
          <w:szCs w:val="21"/>
        </w:rPr>
        <w:t>、</w:t>
      </w:r>
      <w:r>
        <w:rPr>
          <w:rFonts w:hint="eastAsia"/>
          <w:szCs w:val="21"/>
        </w:rPr>
        <w:t>Be</w:t>
      </w:r>
      <w:r>
        <w:rPr>
          <w:rFonts w:hint="eastAsia"/>
          <w:szCs w:val="21"/>
        </w:rPr>
        <w:t>、</w:t>
      </w:r>
      <w:r>
        <w:rPr>
          <w:rFonts w:hint="eastAsia"/>
          <w:szCs w:val="21"/>
        </w:rPr>
        <w:t>B</w:t>
      </w:r>
      <w:r>
        <w:rPr>
          <w:rFonts w:hint="eastAsia"/>
          <w:szCs w:val="21"/>
        </w:rPr>
        <w:t>、</w:t>
      </w:r>
      <w:r>
        <w:rPr>
          <w:rFonts w:hint="eastAsia"/>
          <w:szCs w:val="21"/>
        </w:rPr>
        <w:t>Na</w:t>
      </w:r>
      <w:r>
        <w:rPr>
          <w:rFonts w:hint="eastAsia"/>
          <w:szCs w:val="21"/>
        </w:rPr>
        <w:t>、</w:t>
      </w:r>
      <w:r>
        <w:rPr>
          <w:rFonts w:hint="eastAsia"/>
          <w:szCs w:val="21"/>
        </w:rPr>
        <w:t>Mg</w:t>
      </w:r>
      <w:r>
        <w:rPr>
          <w:rFonts w:hint="eastAsia"/>
          <w:szCs w:val="21"/>
        </w:rPr>
        <w:t>、</w:t>
      </w:r>
      <w:r>
        <w:rPr>
          <w:rFonts w:hint="eastAsia"/>
          <w:szCs w:val="21"/>
        </w:rPr>
        <w:t>Al</w:t>
      </w:r>
      <w:r>
        <w:rPr>
          <w:rFonts w:hint="eastAsia"/>
          <w:szCs w:val="21"/>
        </w:rPr>
        <w:t>、</w:t>
      </w:r>
      <w:r>
        <w:rPr>
          <w:rFonts w:hint="eastAsia"/>
          <w:szCs w:val="21"/>
        </w:rPr>
        <w:t>Si</w:t>
      </w:r>
      <w:r>
        <w:rPr>
          <w:rFonts w:hint="eastAsia"/>
          <w:szCs w:val="21"/>
        </w:rPr>
        <w:t>、</w:t>
      </w:r>
      <w:r>
        <w:rPr>
          <w:rFonts w:hint="eastAsia"/>
          <w:szCs w:val="21"/>
        </w:rPr>
        <w:t>P</w:t>
      </w:r>
      <w:r>
        <w:rPr>
          <w:rFonts w:hint="eastAsia"/>
          <w:szCs w:val="21"/>
        </w:rPr>
        <w:t>、</w:t>
      </w:r>
      <w:r>
        <w:rPr>
          <w:rFonts w:hint="eastAsia"/>
          <w:szCs w:val="21"/>
        </w:rPr>
        <w:t>K</w:t>
      </w:r>
      <w:r>
        <w:rPr>
          <w:rFonts w:hint="eastAsia"/>
          <w:szCs w:val="21"/>
        </w:rPr>
        <w:t>、</w:t>
      </w:r>
      <w:r>
        <w:rPr>
          <w:rFonts w:hint="eastAsia"/>
          <w:szCs w:val="21"/>
        </w:rPr>
        <w:t>Ca</w:t>
      </w:r>
      <w:r>
        <w:rPr>
          <w:rFonts w:hint="eastAsia"/>
          <w:szCs w:val="21"/>
        </w:rPr>
        <w:t>、</w:t>
      </w:r>
      <w:r>
        <w:rPr>
          <w:rFonts w:hint="eastAsia"/>
          <w:szCs w:val="21"/>
        </w:rPr>
        <w:t>Ti</w:t>
      </w:r>
      <w:r>
        <w:rPr>
          <w:rFonts w:hint="eastAsia"/>
          <w:szCs w:val="21"/>
        </w:rPr>
        <w:t>、</w:t>
      </w:r>
      <w:r>
        <w:rPr>
          <w:rFonts w:hint="eastAsia"/>
          <w:szCs w:val="21"/>
        </w:rPr>
        <w:t>V</w:t>
      </w:r>
      <w:r>
        <w:rPr>
          <w:rFonts w:hint="eastAsia"/>
          <w:szCs w:val="21"/>
        </w:rPr>
        <w:t>、</w:t>
      </w:r>
      <w:r>
        <w:rPr>
          <w:rFonts w:hint="eastAsia"/>
          <w:szCs w:val="21"/>
        </w:rPr>
        <w:t>Cr</w:t>
      </w:r>
      <w:r>
        <w:rPr>
          <w:rFonts w:hint="eastAsia"/>
          <w:szCs w:val="21"/>
        </w:rPr>
        <w:t>、</w:t>
      </w:r>
      <w:proofErr w:type="spellStart"/>
      <w:r>
        <w:rPr>
          <w:rFonts w:hint="eastAsia"/>
          <w:szCs w:val="21"/>
        </w:rPr>
        <w:t>Mn</w:t>
      </w:r>
      <w:proofErr w:type="spellEnd"/>
      <w:r>
        <w:rPr>
          <w:rFonts w:hint="eastAsia"/>
          <w:szCs w:val="21"/>
        </w:rPr>
        <w:t>、</w:t>
      </w:r>
      <w:r>
        <w:rPr>
          <w:rFonts w:hint="eastAsia"/>
          <w:szCs w:val="21"/>
        </w:rPr>
        <w:t>Fe</w:t>
      </w:r>
      <w:r>
        <w:rPr>
          <w:rFonts w:hint="eastAsia"/>
          <w:szCs w:val="21"/>
        </w:rPr>
        <w:t>、</w:t>
      </w:r>
      <w:r>
        <w:rPr>
          <w:rFonts w:hint="eastAsia"/>
          <w:szCs w:val="21"/>
        </w:rPr>
        <w:t>Co</w:t>
      </w:r>
      <w:r>
        <w:rPr>
          <w:rFonts w:hint="eastAsia"/>
          <w:szCs w:val="21"/>
        </w:rPr>
        <w:t>、</w:t>
      </w:r>
      <w:r>
        <w:rPr>
          <w:rFonts w:hint="eastAsia"/>
          <w:szCs w:val="21"/>
        </w:rPr>
        <w:t>Ni</w:t>
      </w:r>
      <w:r>
        <w:rPr>
          <w:rFonts w:hint="eastAsia"/>
          <w:szCs w:val="21"/>
        </w:rPr>
        <w:t>、</w:t>
      </w:r>
      <w:r>
        <w:rPr>
          <w:rFonts w:hint="eastAsia"/>
          <w:szCs w:val="21"/>
        </w:rPr>
        <w:t>Zn</w:t>
      </w:r>
      <w:r>
        <w:rPr>
          <w:rFonts w:hint="eastAsia"/>
          <w:szCs w:val="21"/>
        </w:rPr>
        <w:t>、</w:t>
      </w:r>
      <w:proofErr w:type="spellStart"/>
      <w:r>
        <w:rPr>
          <w:rFonts w:hint="eastAsia"/>
          <w:szCs w:val="21"/>
        </w:rPr>
        <w:t>Ge</w:t>
      </w:r>
      <w:proofErr w:type="spellEnd"/>
      <w:r>
        <w:rPr>
          <w:rFonts w:hint="eastAsia"/>
          <w:szCs w:val="21"/>
        </w:rPr>
        <w:t>、</w:t>
      </w:r>
      <w:r>
        <w:rPr>
          <w:rFonts w:hint="eastAsia"/>
          <w:szCs w:val="21"/>
        </w:rPr>
        <w:t>As</w:t>
      </w:r>
      <w:r>
        <w:rPr>
          <w:rFonts w:hint="eastAsia"/>
          <w:szCs w:val="21"/>
        </w:rPr>
        <w:t>、</w:t>
      </w:r>
      <w:r>
        <w:rPr>
          <w:rFonts w:hint="eastAsia"/>
          <w:szCs w:val="21"/>
        </w:rPr>
        <w:t>Se</w:t>
      </w:r>
      <w:r>
        <w:rPr>
          <w:rFonts w:hint="eastAsia"/>
          <w:szCs w:val="21"/>
        </w:rPr>
        <w:t>、</w:t>
      </w:r>
      <w:proofErr w:type="spellStart"/>
      <w:r>
        <w:rPr>
          <w:rFonts w:hint="eastAsia"/>
          <w:szCs w:val="21"/>
        </w:rPr>
        <w:t>Zr</w:t>
      </w:r>
      <w:proofErr w:type="spellEnd"/>
      <w:r>
        <w:rPr>
          <w:rFonts w:hint="eastAsia"/>
          <w:szCs w:val="21"/>
        </w:rPr>
        <w:t>、</w:t>
      </w:r>
      <w:proofErr w:type="spellStart"/>
      <w:r>
        <w:rPr>
          <w:rFonts w:hint="eastAsia"/>
          <w:szCs w:val="21"/>
        </w:rPr>
        <w:t>Nb</w:t>
      </w:r>
      <w:proofErr w:type="spellEnd"/>
      <w:r>
        <w:rPr>
          <w:rFonts w:hint="eastAsia"/>
          <w:szCs w:val="21"/>
        </w:rPr>
        <w:t>、</w:t>
      </w:r>
      <w:r>
        <w:rPr>
          <w:rFonts w:hint="eastAsia"/>
          <w:szCs w:val="21"/>
        </w:rPr>
        <w:t>Mo</w:t>
      </w:r>
      <w:r>
        <w:rPr>
          <w:rFonts w:hint="eastAsia"/>
          <w:szCs w:val="21"/>
        </w:rPr>
        <w:t>、</w:t>
      </w:r>
      <w:r>
        <w:rPr>
          <w:rFonts w:hint="eastAsia"/>
          <w:szCs w:val="21"/>
        </w:rPr>
        <w:t>Ag</w:t>
      </w:r>
      <w:r>
        <w:rPr>
          <w:rFonts w:hint="eastAsia"/>
          <w:szCs w:val="21"/>
        </w:rPr>
        <w:t>、</w:t>
      </w:r>
      <w:proofErr w:type="spellStart"/>
      <w:r>
        <w:rPr>
          <w:rFonts w:hint="eastAsia"/>
          <w:szCs w:val="21"/>
        </w:rPr>
        <w:t>Cd</w:t>
      </w:r>
      <w:proofErr w:type="spellEnd"/>
      <w:r>
        <w:rPr>
          <w:rFonts w:hint="eastAsia"/>
          <w:szCs w:val="21"/>
        </w:rPr>
        <w:t>、</w:t>
      </w:r>
      <w:proofErr w:type="spellStart"/>
      <w:r>
        <w:rPr>
          <w:rFonts w:hint="eastAsia"/>
          <w:szCs w:val="21"/>
        </w:rPr>
        <w:t>Sn</w:t>
      </w:r>
      <w:proofErr w:type="spellEnd"/>
      <w:r>
        <w:rPr>
          <w:rFonts w:hint="eastAsia"/>
          <w:szCs w:val="21"/>
        </w:rPr>
        <w:t>、</w:t>
      </w:r>
      <w:proofErr w:type="spellStart"/>
      <w:r>
        <w:rPr>
          <w:rFonts w:hint="eastAsia"/>
          <w:szCs w:val="21"/>
        </w:rPr>
        <w:t>Sb</w:t>
      </w:r>
      <w:proofErr w:type="spellEnd"/>
      <w:r>
        <w:rPr>
          <w:rFonts w:hint="eastAsia"/>
          <w:szCs w:val="21"/>
        </w:rPr>
        <w:t>、</w:t>
      </w:r>
      <w:proofErr w:type="spellStart"/>
      <w:r>
        <w:rPr>
          <w:rFonts w:hint="eastAsia"/>
          <w:szCs w:val="21"/>
        </w:rPr>
        <w:t>Ga</w:t>
      </w:r>
      <w:proofErr w:type="spellEnd"/>
      <w:r>
        <w:rPr>
          <w:rFonts w:hint="eastAsia"/>
          <w:szCs w:val="21"/>
        </w:rPr>
        <w:t>、</w:t>
      </w:r>
      <w:r>
        <w:rPr>
          <w:rFonts w:hint="eastAsia"/>
          <w:szCs w:val="21"/>
        </w:rPr>
        <w:t>Te</w:t>
      </w:r>
      <w:r>
        <w:rPr>
          <w:rFonts w:hint="eastAsia"/>
          <w:szCs w:val="21"/>
        </w:rPr>
        <w:t>、</w:t>
      </w:r>
      <w:r>
        <w:rPr>
          <w:rFonts w:hint="eastAsia"/>
          <w:szCs w:val="21"/>
        </w:rPr>
        <w:t>Au</w:t>
      </w:r>
      <w:r>
        <w:rPr>
          <w:rFonts w:hint="eastAsia"/>
          <w:szCs w:val="21"/>
        </w:rPr>
        <w:t>、</w:t>
      </w:r>
      <w:r>
        <w:rPr>
          <w:rFonts w:hint="eastAsia"/>
          <w:szCs w:val="21"/>
        </w:rPr>
        <w:t>Hg</w:t>
      </w:r>
      <w:r>
        <w:rPr>
          <w:rFonts w:hint="eastAsia"/>
          <w:szCs w:val="21"/>
        </w:rPr>
        <w:t>、</w:t>
      </w:r>
      <w:proofErr w:type="spellStart"/>
      <w:r>
        <w:rPr>
          <w:rFonts w:hint="eastAsia"/>
          <w:szCs w:val="21"/>
        </w:rPr>
        <w:t>Pb</w:t>
      </w:r>
      <w:proofErr w:type="spellEnd"/>
      <w:r>
        <w:rPr>
          <w:rFonts w:hint="eastAsia"/>
          <w:szCs w:val="21"/>
        </w:rPr>
        <w:t>、</w:t>
      </w:r>
      <w:r>
        <w:rPr>
          <w:rFonts w:hint="eastAsia"/>
          <w:szCs w:val="21"/>
        </w:rPr>
        <w:t>B</w:t>
      </w:r>
      <w:r>
        <w:rPr>
          <w:rFonts w:hint="eastAsia"/>
          <w:szCs w:val="21"/>
        </w:rPr>
        <w:t>i</w:t>
      </w:r>
      <w:r>
        <w:rPr>
          <w:rFonts w:hint="eastAsia"/>
          <w:szCs w:val="21"/>
        </w:rPr>
        <w:t>、</w:t>
      </w:r>
      <w:proofErr w:type="spellStart"/>
      <w:r>
        <w:rPr>
          <w:rFonts w:hint="eastAsia"/>
          <w:szCs w:val="21"/>
        </w:rPr>
        <w:t>Th</w:t>
      </w:r>
      <w:proofErr w:type="spellEnd"/>
      <w:r>
        <w:rPr>
          <w:rFonts w:hint="eastAsia"/>
          <w:szCs w:val="21"/>
        </w:rPr>
        <w:t>、</w:t>
      </w:r>
      <w:r>
        <w:rPr>
          <w:rFonts w:hint="eastAsia"/>
          <w:szCs w:val="21"/>
        </w:rPr>
        <w:t>U</w:t>
      </w:r>
      <w:r>
        <w:rPr>
          <w:rFonts w:hint="eastAsia"/>
          <w:szCs w:val="21"/>
        </w:rPr>
        <w:t>，要求主控元素杂质之和不大于</w:t>
      </w:r>
      <w:r>
        <w:rPr>
          <w:rFonts w:hint="eastAsia"/>
          <w:szCs w:val="21"/>
        </w:rPr>
        <w:t>0.00005%</w:t>
      </w:r>
      <w:r>
        <w:rPr>
          <w:rFonts w:hint="eastAsia"/>
          <w:szCs w:val="21"/>
        </w:rPr>
        <w:t>。</w:t>
      </w:r>
    </w:p>
    <w:p w:rsidR="00551503" w:rsidRDefault="00D37BE4">
      <w:pPr>
        <w:spacing w:line="360" w:lineRule="auto"/>
        <w:rPr>
          <w:szCs w:val="21"/>
        </w:rPr>
      </w:pPr>
      <w:r>
        <w:rPr>
          <w:rFonts w:hint="eastAsia"/>
          <w:szCs w:val="21"/>
        </w:rPr>
        <w:t>（</w:t>
      </w:r>
      <w:r>
        <w:rPr>
          <w:rFonts w:hint="eastAsia"/>
          <w:szCs w:val="21"/>
        </w:rPr>
        <w:t>3</w:t>
      </w:r>
      <w:r>
        <w:rPr>
          <w:rFonts w:hint="eastAsia"/>
          <w:szCs w:val="21"/>
        </w:rPr>
        <w:t>）对品级为</w:t>
      </w:r>
      <w:r>
        <w:rPr>
          <w:rFonts w:hint="eastAsia"/>
          <w:szCs w:val="21"/>
        </w:rPr>
        <w:t>7N</w:t>
      </w:r>
      <w:r>
        <w:rPr>
          <w:rFonts w:hint="eastAsia"/>
          <w:szCs w:val="21"/>
        </w:rPr>
        <w:t>、</w:t>
      </w:r>
      <w:r>
        <w:rPr>
          <w:rFonts w:hint="eastAsia"/>
          <w:szCs w:val="21"/>
        </w:rPr>
        <w:t>6N5</w:t>
      </w:r>
      <w:r>
        <w:rPr>
          <w:rFonts w:hint="eastAsia"/>
          <w:szCs w:val="21"/>
        </w:rPr>
        <w:t>、</w:t>
      </w:r>
      <w:r>
        <w:rPr>
          <w:rFonts w:hint="eastAsia"/>
          <w:szCs w:val="21"/>
        </w:rPr>
        <w:t>6N</w:t>
      </w:r>
      <w:r>
        <w:rPr>
          <w:rFonts w:hint="eastAsia"/>
          <w:szCs w:val="21"/>
        </w:rPr>
        <w:t>、</w:t>
      </w:r>
      <w:r>
        <w:rPr>
          <w:rFonts w:hint="eastAsia"/>
          <w:szCs w:val="21"/>
        </w:rPr>
        <w:t>5N</w:t>
      </w:r>
      <w:r>
        <w:rPr>
          <w:rFonts w:hint="eastAsia"/>
          <w:szCs w:val="21"/>
        </w:rPr>
        <w:t>高纯铜产品中的</w:t>
      </w:r>
      <w:r>
        <w:rPr>
          <w:rFonts w:hint="eastAsia"/>
          <w:szCs w:val="21"/>
        </w:rPr>
        <w:t>36</w:t>
      </w:r>
      <w:r>
        <w:rPr>
          <w:rFonts w:hint="eastAsia"/>
          <w:szCs w:val="21"/>
        </w:rPr>
        <w:t>中杂质元素制定具体的上限值。</w:t>
      </w:r>
    </w:p>
    <w:p w:rsidR="00551503" w:rsidRDefault="00D37BE4">
      <w:pPr>
        <w:spacing w:line="360" w:lineRule="auto"/>
        <w:rPr>
          <w:szCs w:val="21"/>
        </w:rPr>
      </w:pPr>
      <w:r>
        <w:rPr>
          <w:rFonts w:hint="eastAsia"/>
          <w:szCs w:val="21"/>
        </w:rPr>
        <w:lastRenderedPageBreak/>
        <w:t>（</w:t>
      </w:r>
      <w:r>
        <w:rPr>
          <w:rFonts w:hint="eastAsia"/>
          <w:szCs w:val="21"/>
        </w:rPr>
        <w:t>4</w:t>
      </w:r>
      <w:r>
        <w:rPr>
          <w:rFonts w:hint="eastAsia"/>
          <w:szCs w:val="21"/>
        </w:rPr>
        <w:t>）</w:t>
      </w:r>
      <w:r>
        <w:rPr>
          <w:rFonts w:hint="eastAsia"/>
          <w:szCs w:val="21"/>
        </w:rPr>
        <w:t>S</w:t>
      </w:r>
      <w:r>
        <w:rPr>
          <w:rFonts w:hint="eastAsia"/>
          <w:szCs w:val="21"/>
        </w:rPr>
        <w:t>元素含量不计入计算杂质总和。</w:t>
      </w:r>
    </w:p>
    <w:p w:rsidR="00551503" w:rsidRDefault="00D37BE4">
      <w:pPr>
        <w:spacing w:line="360" w:lineRule="auto"/>
        <w:rPr>
          <w:szCs w:val="21"/>
        </w:rPr>
      </w:pPr>
      <w:r>
        <w:rPr>
          <w:rFonts w:hint="eastAsia"/>
          <w:szCs w:val="21"/>
        </w:rPr>
        <w:t>（</w:t>
      </w:r>
      <w:r>
        <w:rPr>
          <w:rFonts w:hint="eastAsia"/>
          <w:szCs w:val="21"/>
        </w:rPr>
        <w:t>5</w:t>
      </w:r>
      <w:r>
        <w:rPr>
          <w:rFonts w:hint="eastAsia"/>
          <w:szCs w:val="21"/>
        </w:rPr>
        <w:t>）增加</w:t>
      </w:r>
      <w:r>
        <w:rPr>
          <w:rFonts w:hint="eastAsia"/>
          <w:szCs w:val="21"/>
        </w:rPr>
        <w:t>S</w:t>
      </w:r>
      <w:r>
        <w:rPr>
          <w:rFonts w:hint="eastAsia"/>
          <w:szCs w:val="21"/>
        </w:rPr>
        <w:t>、</w:t>
      </w:r>
      <w:proofErr w:type="spellStart"/>
      <w:r>
        <w:rPr>
          <w:rFonts w:hint="eastAsia"/>
          <w:szCs w:val="21"/>
        </w:rPr>
        <w:t>Cl</w:t>
      </w:r>
      <w:proofErr w:type="spellEnd"/>
      <w:r>
        <w:rPr>
          <w:rFonts w:hint="eastAsia"/>
          <w:szCs w:val="21"/>
        </w:rPr>
        <w:t>杂质元素含量上限。</w:t>
      </w:r>
    </w:p>
    <w:p w:rsidR="00551503" w:rsidRDefault="00D37BE4">
      <w:pPr>
        <w:spacing w:line="360" w:lineRule="auto"/>
        <w:ind w:firstLineChars="1500" w:firstLine="3150"/>
        <w:rPr>
          <w:szCs w:val="21"/>
        </w:rPr>
      </w:pPr>
      <w:r>
        <w:rPr>
          <w:rFonts w:hint="eastAsia"/>
          <w:szCs w:val="21"/>
        </w:rPr>
        <w:t>表</w:t>
      </w:r>
      <w:r>
        <w:rPr>
          <w:rFonts w:hint="eastAsia"/>
          <w:szCs w:val="21"/>
        </w:rPr>
        <w:t xml:space="preserve">7 </w:t>
      </w:r>
      <w:r>
        <w:rPr>
          <w:rFonts w:hint="eastAsia"/>
          <w:szCs w:val="21"/>
        </w:rPr>
        <w:t>高纯铜的杂质成分</w:t>
      </w:r>
    </w:p>
    <w:tbl>
      <w:tblPr>
        <w:tblStyle w:val="ad"/>
        <w:tblW w:w="8522" w:type="dxa"/>
        <w:tblLayout w:type="fixed"/>
        <w:tblLook w:val="04A0"/>
      </w:tblPr>
      <w:tblGrid>
        <w:gridCol w:w="1420"/>
        <w:gridCol w:w="1773"/>
        <w:gridCol w:w="1395"/>
        <w:gridCol w:w="1350"/>
        <w:gridCol w:w="1275"/>
        <w:gridCol w:w="1309"/>
      </w:tblGrid>
      <w:tr w:rsidR="00551503">
        <w:tc>
          <w:tcPr>
            <w:tcW w:w="3193" w:type="dxa"/>
            <w:gridSpan w:val="2"/>
          </w:tcPr>
          <w:p w:rsidR="00551503" w:rsidRDefault="00D37BE4">
            <w:pPr>
              <w:jc w:val="center"/>
              <w:rPr>
                <w:rFonts w:asciiTheme="minorEastAsia" w:eastAsiaTheme="minorEastAsia" w:hAnsiTheme="minorEastAsia" w:cstheme="minorEastAsia"/>
                <w:b/>
                <w:color w:val="000000"/>
                <w:kern w:val="0"/>
                <w:sz w:val="18"/>
                <w:szCs w:val="18"/>
              </w:rPr>
            </w:pPr>
            <w:r>
              <w:rPr>
                <w:rFonts w:asciiTheme="minorEastAsia" w:eastAsiaTheme="minorEastAsia" w:hAnsiTheme="minorEastAsia" w:cstheme="minorEastAsia" w:hint="eastAsia"/>
                <w:sz w:val="18"/>
                <w:szCs w:val="18"/>
              </w:rPr>
              <w:t>牌</w:t>
            </w:r>
            <w:r>
              <w:rPr>
                <w:rFonts w:asciiTheme="minorEastAsia" w:eastAsiaTheme="minorEastAsia" w:hAnsiTheme="minorEastAsia" w:cstheme="minorEastAsia" w:hint="eastAsia"/>
                <w:sz w:val="18"/>
                <w:szCs w:val="18"/>
              </w:rPr>
              <w:t xml:space="preserve">   </w:t>
            </w:r>
            <w:r>
              <w:rPr>
                <w:rFonts w:asciiTheme="minorEastAsia" w:eastAsiaTheme="minorEastAsia" w:hAnsiTheme="minorEastAsia" w:cstheme="minorEastAsia" w:hint="eastAsia"/>
                <w:sz w:val="18"/>
                <w:szCs w:val="18"/>
              </w:rPr>
              <w:t>号</w:t>
            </w:r>
          </w:p>
        </w:tc>
        <w:tc>
          <w:tcPr>
            <w:tcW w:w="1395"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7N</w:t>
            </w:r>
          </w:p>
        </w:tc>
        <w:tc>
          <w:tcPr>
            <w:tcW w:w="1350" w:type="dxa"/>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6N5</w:t>
            </w:r>
          </w:p>
        </w:tc>
        <w:tc>
          <w:tcPr>
            <w:tcW w:w="1275"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6N</w:t>
            </w:r>
          </w:p>
        </w:tc>
        <w:tc>
          <w:tcPr>
            <w:tcW w:w="1309"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5N</w:t>
            </w:r>
          </w:p>
        </w:tc>
      </w:tr>
      <w:tr w:rsidR="00551503">
        <w:tc>
          <w:tcPr>
            <w:tcW w:w="3193" w:type="dxa"/>
            <w:gridSpan w:val="2"/>
          </w:tcPr>
          <w:p w:rsidR="00551503" w:rsidRDefault="00D37BE4">
            <w:pPr>
              <w:rPr>
                <w:rFonts w:asciiTheme="minorEastAsia" w:eastAsiaTheme="minorEastAsia" w:hAnsiTheme="minorEastAsia" w:cstheme="minorEastAsia"/>
                <w:b/>
                <w:color w:val="000000"/>
                <w:kern w:val="0"/>
                <w:sz w:val="18"/>
                <w:szCs w:val="18"/>
              </w:rPr>
            </w:pPr>
            <w:r>
              <w:rPr>
                <w:rFonts w:asciiTheme="minorEastAsia" w:eastAsiaTheme="minorEastAsia" w:hAnsiTheme="minorEastAsia" w:cstheme="minorEastAsia" w:hint="eastAsia"/>
                <w:sz w:val="18"/>
                <w:szCs w:val="18"/>
              </w:rPr>
              <w:t>铜含量（质量分数）</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，不小于</w:t>
            </w:r>
          </w:p>
        </w:tc>
        <w:tc>
          <w:tcPr>
            <w:tcW w:w="1395"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99.99999</w:t>
            </w:r>
          </w:p>
        </w:tc>
        <w:tc>
          <w:tcPr>
            <w:tcW w:w="1350" w:type="dxa"/>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99.99995</w:t>
            </w:r>
          </w:p>
        </w:tc>
        <w:tc>
          <w:tcPr>
            <w:tcW w:w="1275"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99.9999</w:t>
            </w:r>
          </w:p>
        </w:tc>
        <w:tc>
          <w:tcPr>
            <w:tcW w:w="1309" w:type="dxa"/>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99.999</w:t>
            </w:r>
          </w:p>
        </w:tc>
      </w:tr>
      <w:tr w:rsidR="00551503">
        <w:tc>
          <w:tcPr>
            <w:tcW w:w="1420" w:type="dxa"/>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杂质含量</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vertAlign w:val="superscript"/>
              </w:rPr>
              <w:t>-4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，不大于</w:t>
            </w: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Ag</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0.3</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Al</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As</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Au</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B</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Be</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Bi</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w:t>
            </w:r>
            <w:r>
              <w:rPr>
                <w:rFonts w:ascii="宋体" w:hAnsi="宋体" w:cs="宋体" w:hint="eastAsia"/>
                <w:color w:val="000000"/>
                <w:kern w:val="0"/>
                <w:sz w:val="18"/>
                <w:szCs w:val="18"/>
                <w:lang/>
              </w:rPr>
              <w:t>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Ca</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Cd</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Co</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Cr</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0.3</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Fe</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Ga</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Ge</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2</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w:t>
            </w:r>
            <w:r>
              <w:rPr>
                <w:rFonts w:ascii="宋体" w:hAnsi="宋体" w:cs="宋体" w:hint="eastAsia"/>
                <w:sz w:val="18"/>
                <w:szCs w:val="18"/>
              </w:rPr>
              <w:t>3</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Hg</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K</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0.03</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Li</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0.03</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Mg</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Mn</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Mo</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Na</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0.015</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Nb</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Ni</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P</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Pb</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0.03</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Sb</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Se</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w:t>
            </w:r>
            <w:r>
              <w:rPr>
                <w:rFonts w:ascii="宋体" w:hAnsi="宋体" w:cs="宋体" w:hint="eastAsia"/>
                <w:sz w:val="18"/>
                <w:szCs w:val="18"/>
              </w:rPr>
              <w:t>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Si</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0.05</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Sn</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Te</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0.5</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Th</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0.0005</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Ti</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w:t>
            </w:r>
            <w:r>
              <w:rPr>
                <w:rFonts w:ascii="宋体" w:hAnsi="宋体" w:cs="宋体" w:hint="eastAsia"/>
                <w:sz w:val="18"/>
                <w:szCs w:val="18"/>
              </w:rPr>
              <w:t>05</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w:t>
            </w:r>
            <w:r>
              <w:rPr>
                <w:rFonts w:ascii="宋体" w:hAnsi="宋体" w:cs="宋体" w:hint="eastAsia"/>
                <w:color w:val="000000"/>
                <w:kern w:val="0"/>
                <w:sz w:val="18"/>
                <w:szCs w:val="18"/>
                <w:lang/>
              </w:rPr>
              <w:t>2</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U</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V</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0.001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0.001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宋体" w:hAnsi="宋体" w:cs="宋体" w:hint="eastAsia"/>
                <w:b/>
                <w:color w:val="000000"/>
                <w:kern w:val="0"/>
                <w:sz w:val="18"/>
                <w:szCs w:val="18"/>
                <w:lang/>
              </w:rPr>
              <w:t>Zn</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0.01</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0.02</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0.05</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0.1</w:t>
            </w:r>
          </w:p>
        </w:tc>
      </w:tr>
      <w:tr w:rsidR="00551503">
        <w:tc>
          <w:tcPr>
            <w:tcW w:w="1420" w:type="dxa"/>
            <w:vMerge/>
          </w:tcPr>
          <w:p w:rsidR="00551503" w:rsidRDefault="00551503">
            <w:pPr>
              <w:rPr>
                <w:rFonts w:asciiTheme="minorEastAsia" w:eastAsiaTheme="minorEastAsia" w:hAnsiTheme="minorEastAsia" w:cstheme="minorEastAsia"/>
                <w:sz w:val="18"/>
                <w:szCs w:val="18"/>
              </w:rPr>
            </w:pPr>
          </w:p>
        </w:tc>
        <w:tc>
          <w:tcPr>
            <w:tcW w:w="1773"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宋体" w:hAnsi="宋体" w:cs="宋体" w:hint="eastAsia"/>
                <w:b/>
                <w:color w:val="000000"/>
                <w:kern w:val="0"/>
                <w:sz w:val="18"/>
                <w:szCs w:val="18"/>
                <w:lang/>
              </w:rPr>
              <w:t>Zr</w:t>
            </w:r>
            <w:proofErr w:type="spellEnd"/>
          </w:p>
        </w:tc>
        <w:tc>
          <w:tcPr>
            <w:tcW w:w="139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w:t>
            </w:r>
            <w:r>
              <w:rPr>
                <w:rFonts w:ascii="宋体" w:hAnsi="宋体" w:cs="宋体" w:hint="eastAsia"/>
                <w:color w:val="000000"/>
                <w:kern w:val="0"/>
                <w:sz w:val="18"/>
                <w:szCs w:val="18"/>
                <w:lang/>
              </w:rPr>
              <w:t>05</w:t>
            </w:r>
          </w:p>
        </w:tc>
        <w:tc>
          <w:tcPr>
            <w:tcW w:w="1350" w:type="dxa"/>
          </w:tcPr>
          <w:p w:rsidR="00551503" w:rsidRDefault="00D37BE4">
            <w:pPr>
              <w:jc w:val="center"/>
              <w:rPr>
                <w:rFonts w:asciiTheme="minorEastAsia" w:eastAsiaTheme="minorEastAsia" w:hAnsiTheme="minorEastAsia" w:cstheme="minorEastAsia"/>
                <w:sz w:val="18"/>
                <w:szCs w:val="18"/>
              </w:rPr>
            </w:pPr>
            <w:r>
              <w:rPr>
                <w:rFonts w:ascii="宋体" w:hAnsi="宋体" w:cs="宋体" w:hint="eastAsia"/>
                <w:sz w:val="18"/>
                <w:szCs w:val="18"/>
              </w:rPr>
              <w:t>0.0</w:t>
            </w:r>
            <w:r>
              <w:rPr>
                <w:rFonts w:ascii="宋体" w:hAnsi="宋体" w:cs="宋体" w:hint="eastAsia"/>
                <w:sz w:val="18"/>
                <w:szCs w:val="18"/>
              </w:rPr>
              <w:t>1</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0.02</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宋体" w:hAnsi="宋体" w:cs="宋体" w:hint="eastAsia"/>
                <w:color w:val="000000"/>
                <w:kern w:val="0"/>
                <w:sz w:val="18"/>
                <w:szCs w:val="18"/>
                <w:lang/>
              </w:rPr>
              <w:t>0.2</w:t>
            </w:r>
          </w:p>
        </w:tc>
      </w:tr>
      <w:tr w:rsidR="00551503">
        <w:trPr>
          <w:trHeight w:val="434"/>
        </w:trPr>
        <w:tc>
          <w:tcPr>
            <w:tcW w:w="3193" w:type="dxa"/>
            <w:gridSpan w:val="2"/>
            <w:vAlign w:val="center"/>
          </w:tcPr>
          <w:p w:rsidR="00551503" w:rsidRDefault="00D37BE4">
            <w:pPr>
              <w:widowControl/>
              <w:jc w:val="center"/>
              <w:textAlignment w:val="center"/>
              <w:rPr>
                <w:rFonts w:asciiTheme="minorEastAsia" w:eastAsiaTheme="minorEastAsia" w:hAnsiTheme="minorEastAsia" w:cstheme="minorEastAsia"/>
                <w:b/>
                <w:color w:val="000000"/>
                <w:kern w:val="0"/>
                <w:sz w:val="18"/>
                <w:szCs w:val="18"/>
              </w:rPr>
            </w:pPr>
            <w:r>
              <w:rPr>
                <w:rFonts w:asciiTheme="minorEastAsia" w:eastAsiaTheme="minorEastAsia" w:hAnsiTheme="minorEastAsia" w:cstheme="minorEastAsia" w:hint="eastAsia"/>
                <w:sz w:val="18"/>
                <w:szCs w:val="18"/>
              </w:rPr>
              <w:lastRenderedPageBreak/>
              <w:t>杂质含量</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vertAlign w:val="superscript"/>
              </w:rPr>
              <w:t>-4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，不大于</w:t>
            </w:r>
          </w:p>
        </w:tc>
        <w:tc>
          <w:tcPr>
            <w:tcW w:w="1395" w:type="dxa"/>
            <w:vAlign w:val="center"/>
          </w:tcPr>
          <w:p w:rsidR="00551503" w:rsidRDefault="00D37BE4">
            <w:pPr>
              <w:widowControl/>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0.1</w:t>
            </w:r>
          </w:p>
        </w:tc>
        <w:tc>
          <w:tcPr>
            <w:tcW w:w="135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1275" w:type="dxa"/>
            <w:vAlign w:val="center"/>
          </w:tcPr>
          <w:p w:rsidR="00551503" w:rsidRDefault="00D37BE4">
            <w:pPr>
              <w:widowControl/>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w:t>
            </w:r>
          </w:p>
        </w:tc>
        <w:tc>
          <w:tcPr>
            <w:tcW w:w="1309" w:type="dxa"/>
            <w:vAlign w:val="center"/>
          </w:tcPr>
          <w:p w:rsidR="00551503" w:rsidRDefault="00D37BE4">
            <w:pPr>
              <w:widowControl/>
              <w:jc w:val="center"/>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10</w:t>
            </w:r>
          </w:p>
        </w:tc>
      </w:tr>
      <w:tr w:rsidR="00551503">
        <w:tc>
          <w:tcPr>
            <w:tcW w:w="8522" w:type="dxa"/>
            <w:gridSpan w:val="6"/>
            <w:vAlign w:val="center"/>
          </w:tcPr>
          <w:p w:rsidR="00551503" w:rsidRDefault="00D37BE4">
            <w:pPr>
              <w:widowControl/>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注</w:t>
            </w:r>
            <w:r>
              <w:rPr>
                <w:rFonts w:asciiTheme="minorEastAsia" w:eastAsiaTheme="minorEastAsia" w:hAnsiTheme="minorEastAsia" w:cstheme="minorEastAsia" w:hint="eastAsia"/>
                <w:color w:val="000000"/>
                <w:kern w:val="0"/>
                <w:sz w:val="18"/>
                <w:szCs w:val="18"/>
              </w:rPr>
              <w:t>1</w:t>
            </w:r>
            <w:r>
              <w:rPr>
                <w:rFonts w:asciiTheme="minorEastAsia" w:eastAsiaTheme="minorEastAsia" w:hAnsiTheme="minorEastAsia" w:cstheme="minorEastAsia" w:hint="eastAsia"/>
                <w:color w:val="000000"/>
                <w:kern w:val="0"/>
                <w:sz w:val="18"/>
                <w:szCs w:val="18"/>
              </w:rPr>
              <w:t>：高纯铜的铜含量为</w:t>
            </w:r>
            <w:r>
              <w:rPr>
                <w:rFonts w:asciiTheme="minorEastAsia" w:eastAsiaTheme="minorEastAsia" w:hAnsiTheme="minorEastAsia" w:cstheme="minorEastAsia" w:hint="eastAsia"/>
                <w:color w:val="000000"/>
                <w:kern w:val="0"/>
                <w:sz w:val="18"/>
                <w:szCs w:val="18"/>
              </w:rPr>
              <w:t>100%</w:t>
            </w:r>
            <w:r>
              <w:rPr>
                <w:rFonts w:asciiTheme="minorEastAsia" w:eastAsiaTheme="minorEastAsia" w:hAnsiTheme="minorEastAsia" w:cstheme="minorEastAsia" w:hint="eastAsia"/>
                <w:color w:val="000000"/>
                <w:kern w:val="0"/>
                <w:sz w:val="18"/>
                <w:szCs w:val="18"/>
              </w:rPr>
              <w:t>减去表中所列杂质元素实测总和的余量（不含</w:t>
            </w:r>
            <w:r>
              <w:rPr>
                <w:rFonts w:asciiTheme="minorEastAsia" w:eastAsiaTheme="minorEastAsia" w:hAnsiTheme="minorEastAsia" w:cstheme="minorEastAsia" w:hint="eastAsia"/>
                <w:color w:val="000000"/>
                <w:kern w:val="0"/>
                <w:sz w:val="18"/>
                <w:szCs w:val="18"/>
              </w:rPr>
              <w:t>S</w:t>
            </w:r>
            <w:r>
              <w:rPr>
                <w:rFonts w:asciiTheme="minorEastAsia" w:eastAsiaTheme="minorEastAsia" w:hAnsiTheme="minorEastAsia" w:cstheme="minorEastAsia" w:hint="eastAsia"/>
                <w:color w:val="000000"/>
                <w:kern w:val="0"/>
                <w:sz w:val="18"/>
                <w:szCs w:val="18"/>
              </w:rPr>
              <w:t>、</w:t>
            </w:r>
            <w:proofErr w:type="spellStart"/>
            <w:r>
              <w:rPr>
                <w:rFonts w:asciiTheme="minorEastAsia" w:eastAsiaTheme="minorEastAsia" w:hAnsiTheme="minorEastAsia" w:cstheme="minorEastAsia" w:hint="eastAsia"/>
                <w:color w:val="000000"/>
                <w:kern w:val="0"/>
                <w:sz w:val="18"/>
                <w:szCs w:val="18"/>
              </w:rPr>
              <w:t>Cl</w:t>
            </w:r>
            <w:proofErr w:type="spellEnd"/>
            <w:r>
              <w:rPr>
                <w:rFonts w:asciiTheme="minorEastAsia" w:eastAsiaTheme="minorEastAsia" w:hAnsiTheme="minorEastAsia" w:cstheme="minorEastAsia" w:hint="eastAsia"/>
                <w:color w:val="000000"/>
                <w:kern w:val="0"/>
                <w:sz w:val="18"/>
                <w:szCs w:val="18"/>
              </w:rPr>
              <w:t>）。</w:t>
            </w:r>
          </w:p>
          <w:p w:rsidR="00551503" w:rsidRDefault="00D37BE4">
            <w:pPr>
              <w:widowControl/>
              <w:textAlignment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注</w:t>
            </w:r>
            <w:r>
              <w:rPr>
                <w:rFonts w:asciiTheme="minorEastAsia" w:eastAsiaTheme="minorEastAsia" w:hAnsiTheme="minorEastAsia" w:cstheme="minorEastAsia" w:hint="eastAsia"/>
                <w:color w:val="000000"/>
                <w:kern w:val="0"/>
                <w:sz w:val="18"/>
                <w:szCs w:val="18"/>
              </w:rPr>
              <w:t>2</w:t>
            </w:r>
            <w:r>
              <w:rPr>
                <w:rFonts w:asciiTheme="minorEastAsia" w:eastAsiaTheme="minorEastAsia" w:hAnsiTheme="minorEastAsia" w:cstheme="minorEastAsia" w:hint="eastAsia"/>
                <w:color w:val="000000"/>
                <w:kern w:val="0"/>
                <w:sz w:val="18"/>
                <w:szCs w:val="18"/>
              </w:rPr>
              <w:t>：客户对某种特定杂质元素含量有特殊要求的，由供需双方协商确认。</w:t>
            </w:r>
          </w:p>
        </w:tc>
      </w:tr>
    </w:tbl>
    <w:p w:rsidR="00551503" w:rsidRDefault="00551503">
      <w:pPr>
        <w:ind w:firstLineChars="900" w:firstLine="2160"/>
        <w:rPr>
          <w:sz w:val="24"/>
        </w:rPr>
      </w:pPr>
    </w:p>
    <w:p w:rsidR="00551503" w:rsidRDefault="00D37BE4">
      <w:pPr>
        <w:ind w:firstLineChars="700" w:firstLine="1470"/>
        <w:rPr>
          <w:szCs w:val="21"/>
        </w:rPr>
      </w:pPr>
      <w:r>
        <w:rPr>
          <w:rFonts w:hint="eastAsia"/>
          <w:szCs w:val="21"/>
        </w:rPr>
        <w:t>表</w:t>
      </w:r>
      <w:r>
        <w:rPr>
          <w:rFonts w:hint="eastAsia"/>
          <w:szCs w:val="21"/>
        </w:rPr>
        <w:t xml:space="preserve">8 </w:t>
      </w:r>
      <w:r>
        <w:rPr>
          <w:rFonts w:hint="eastAsia"/>
          <w:szCs w:val="21"/>
        </w:rPr>
        <w:t>高纯铜中硫、氯的杂质元素含量</w:t>
      </w:r>
    </w:p>
    <w:tbl>
      <w:tblPr>
        <w:tblStyle w:val="ad"/>
        <w:tblW w:w="8522" w:type="dxa"/>
        <w:tblLayout w:type="fixed"/>
        <w:tblLook w:val="04A0"/>
      </w:tblPr>
      <w:tblGrid>
        <w:gridCol w:w="1579"/>
        <w:gridCol w:w="1261"/>
        <w:gridCol w:w="1420"/>
        <w:gridCol w:w="1420"/>
        <w:gridCol w:w="1421"/>
        <w:gridCol w:w="1421"/>
      </w:tblGrid>
      <w:tr w:rsidR="00551503">
        <w:tc>
          <w:tcPr>
            <w:tcW w:w="2840" w:type="dxa"/>
            <w:gridSpan w:val="2"/>
            <w:vAlign w:val="center"/>
          </w:tcPr>
          <w:p w:rsidR="00551503" w:rsidRDefault="00D37BE4">
            <w:pPr>
              <w:jc w:val="center"/>
              <w:rPr>
                <w:rFonts w:asciiTheme="minorEastAsia" w:eastAsiaTheme="minorEastAsia" w:hAnsiTheme="minorEastAsia" w:cstheme="minorEastAsia"/>
                <w:b/>
                <w:color w:val="000000"/>
                <w:kern w:val="0"/>
                <w:sz w:val="18"/>
                <w:szCs w:val="18"/>
              </w:rPr>
            </w:pPr>
            <w:r>
              <w:rPr>
                <w:rFonts w:asciiTheme="minorEastAsia" w:eastAsiaTheme="minorEastAsia" w:hAnsiTheme="minorEastAsia" w:cstheme="minorEastAsia" w:hint="eastAsia"/>
                <w:sz w:val="18"/>
                <w:szCs w:val="18"/>
              </w:rPr>
              <w:t>牌号</w:t>
            </w:r>
          </w:p>
        </w:tc>
        <w:tc>
          <w:tcPr>
            <w:tcW w:w="1420" w:type="dxa"/>
            <w:vAlign w:val="center"/>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7N</w:t>
            </w:r>
          </w:p>
        </w:tc>
        <w:tc>
          <w:tcPr>
            <w:tcW w:w="142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6N5</w:t>
            </w:r>
          </w:p>
        </w:tc>
        <w:tc>
          <w:tcPr>
            <w:tcW w:w="1421" w:type="dxa"/>
            <w:vAlign w:val="center"/>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6N</w:t>
            </w:r>
          </w:p>
        </w:tc>
        <w:tc>
          <w:tcPr>
            <w:tcW w:w="1421" w:type="dxa"/>
            <w:vAlign w:val="center"/>
          </w:tcPr>
          <w:p w:rsidR="00551503" w:rsidRDefault="00D37BE4">
            <w:pPr>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sz w:val="18"/>
                <w:szCs w:val="18"/>
              </w:rPr>
              <w:t>5N</w:t>
            </w:r>
          </w:p>
        </w:tc>
      </w:tr>
      <w:tr w:rsidR="00551503">
        <w:trPr>
          <w:trHeight w:val="362"/>
        </w:trPr>
        <w:tc>
          <w:tcPr>
            <w:tcW w:w="2840" w:type="dxa"/>
            <w:gridSpan w:val="2"/>
            <w:vAlign w:val="center"/>
          </w:tcPr>
          <w:p w:rsidR="00551503" w:rsidRDefault="00D37BE4">
            <w:pPr>
              <w:widowControl/>
              <w:jc w:val="center"/>
              <w:textAlignment w:val="center"/>
              <w:rPr>
                <w:rFonts w:asciiTheme="minorEastAsia" w:eastAsiaTheme="minorEastAsia" w:hAnsiTheme="minorEastAsia" w:cstheme="minorEastAsia"/>
                <w:b/>
                <w:color w:val="000000"/>
                <w:kern w:val="0"/>
                <w:sz w:val="18"/>
                <w:szCs w:val="18"/>
              </w:rPr>
            </w:pPr>
            <w:r>
              <w:rPr>
                <w:rFonts w:asciiTheme="minorEastAsia" w:eastAsiaTheme="minorEastAsia" w:hAnsiTheme="minorEastAsia" w:cstheme="minorEastAsia" w:hint="eastAsia"/>
                <w:sz w:val="18"/>
                <w:szCs w:val="18"/>
              </w:rPr>
              <w:t>铜</w:t>
            </w:r>
            <w:r>
              <w:rPr>
                <w:rFonts w:asciiTheme="minorEastAsia" w:eastAsiaTheme="minorEastAsia" w:hAnsiTheme="minorEastAsia" w:cstheme="minorEastAsia" w:hint="eastAsia"/>
                <w:sz w:val="18"/>
                <w:szCs w:val="18"/>
              </w:rPr>
              <w:t>含量</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vertAlign w:val="superscript"/>
              </w:rPr>
              <w:t>-4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，不</w:t>
            </w:r>
            <w:r>
              <w:rPr>
                <w:rFonts w:asciiTheme="minorEastAsia" w:eastAsiaTheme="minorEastAsia" w:hAnsiTheme="minorEastAsia" w:cstheme="minorEastAsia" w:hint="eastAsia"/>
                <w:sz w:val="18"/>
                <w:szCs w:val="18"/>
              </w:rPr>
              <w:t>小于</w:t>
            </w:r>
            <w:proofErr w:type="gramStart"/>
            <w:r>
              <w:rPr>
                <w:rFonts w:asciiTheme="minorEastAsia" w:eastAsiaTheme="minorEastAsia" w:hAnsiTheme="minorEastAsia" w:cstheme="minorEastAsia" w:hint="eastAsia"/>
                <w:sz w:val="18"/>
                <w:szCs w:val="18"/>
              </w:rPr>
              <w:t>于</w:t>
            </w:r>
            <w:proofErr w:type="gramEnd"/>
          </w:p>
        </w:tc>
        <w:tc>
          <w:tcPr>
            <w:tcW w:w="142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99.99999</w:t>
            </w:r>
          </w:p>
        </w:tc>
        <w:tc>
          <w:tcPr>
            <w:tcW w:w="142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99.99995</w:t>
            </w:r>
          </w:p>
        </w:tc>
        <w:tc>
          <w:tcPr>
            <w:tcW w:w="1421"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99.9999</w:t>
            </w:r>
          </w:p>
        </w:tc>
        <w:tc>
          <w:tcPr>
            <w:tcW w:w="1421"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99.999</w:t>
            </w:r>
          </w:p>
        </w:tc>
      </w:tr>
      <w:tr w:rsidR="00551503">
        <w:tc>
          <w:tcPr>
            <w:tcW w:w="1579" w:type="dxa"/>
            <w:vMerge w:val="restart"/>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杂质含量</w:t>
            </w:r>
            <w:r>
              <w:rPr>
                <w:rFonts w:asciiTheme="minorEastAsia" w:eastAsiaTheme="minorEastAsia" w:hAnsiTheme="minorEastAsia" w:cstheme="minorEastAsia" w:hint="eastAsia"/>
                <w:sz w:val="18"/>
                <w:szCs w:val="18"/>
              </w:rPr>
              <w:t>/10</w:t>
            </w:r>
            <w:r>
              <w:rPr>
                <w:rFonts w:asciiTheme="minorEastAsia" w:eastAsiaTheme="minorEastAsia" w:hAnsiTheme="minorEastAsia" w:cstheme="minorEastAsia" w:hint="eastAsia"/>
                <w:sz w:val="18"/>
                <w:szCs w:val="18"/>
                <w:vertAlign w:val="superscript"/>
              </w:rPr>
              <w:t>-4</w:t>
            </w:r>
            <w:r>
              <w:rPr>
                <w:rFonts w:asciiTheme="minorEastAsia" w:eastAsiaTheme="minorEastAsia" w:hAnsiTheme="minorEastAsia" w:cstheme="minorEastAsia" w:hint="eastAsia"/>
                <w:sz w:val="18"/>
                <w:szCs w:val="18"/>
              </w:rPr>
              <w:t>%</w:t>
            </w:r>
            <w:r>
              <w:rPr>
                <w:rFonts w:asciiTheme="minorEastAsia" w:eastAsiaTheme="minorEastAsia" w:hAnsiTheme="minorEastAsia" w:cstheme="minorEastAsia" w:hint="eastAsia"/>
                <w:sz w:val="18"/>
                <w:szCs w:val="18"/>
              </w:rPr>
              <w:t>，不大于</w:t>
            </w:r>
          </w:p>
        </w:tc>
        <w:tc>
          <w:tcPr>
            <w:tcW w:w="1261"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color w:val="000000"/>
                <w:kern w:val="0"/>
                <w:sz w:val="18"/>
                <w:szCs w:val="18"/>
              </w:rPr>
              <w:t>S</w:t>
            </w:r>
          </w:p>
        </w:tc>
        <w:tc>
          <w:tcPr>
            <w:tcW w:w="1420"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0.1</w:t>
            </w:r>
          </w:p>
        </w:tc>
        <w:tc>
          <w:tcPr>
            <w:tcW w:w="142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w:t>
            </w:r>
          </w:p>
        </w:tc>
        <w:tc>
          <w:tcPr>
            <w:tcW w:w="1421"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1421"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551503">
        <w:tc>
          <w:tcPr>
            <w:tcW w:w="1579" w:type="dxa"/>
            <w:vMerge/>
            <w:vAlign w:val="center"/>
          </w:tcPr>
          <w:p w:rsidR="00551503" w:rsidRDefault="00551503">
            <w:pPr>
              <w:jc w:val="center"/>
              <w:rPr>
                <w:rFonts w:asciiTheme="minorEastAsia" w:eastAsiaTheme="minorEastAsia" w:hAnsiTheme="minorEastAsia" w:cstheme="minorEastAsia"/>
                <w:sz w:val="18"/>
                <w:szCs w:val="18"/>
              </w:rPr>
            </w:pPr>
          </w:p>
        </w:tc>
        <w:tc>
          <w:tcPr>
            <w:tcW w:w="1261" w:type="dxa"/>
            <w:vAlign w:val="center"/>
          </w:tcPr>
          <w:p w:rsidR="00551503" w:rsidRDefault="00D37BE4">
            <w:pPr>
              <w:widowControl/>
              <w:jc w:val="center"/>
              <w:textAlignment w:val="center"/>
              <w:rPr>
                <w:rFonts w:asciiTheme="minorEastAsia" w:eastAsiaTheme="minorEastAsia" w:hAnsiTheme="minorEastAsia" w:cstheme="minorEastAsia"/>
                <w:bCs/>
                <w:sz w:val="18"/>
                <w:szCs w:val="18"/>
              </w:rPr>
            </w:pPr>
            <w:proofErr w:type="spellStart"/>
            <w:r>
              <w:rPr>
                <w:rFonts w:asciiTheme="minorEastAsia" w:eastAsiaTheme="minorEastAsia" w:hAnsiTheme="minorEastAsia" w:cstheme="minorEastAsia" w:hint="eastAsia"/>
                <w:bCs/>
                <w:color w:val="000000"/>
                <w:kern w:val="0"/>
                <w:sz w:val="18"/>
                <w:szCs w:val="18"/>
              </w:rPr>
              <w:t>Cl</w:t>
            </w:r>
            <w:proofErr w:type="spellEnd"/>
          </w:p>
        </w:tc>
        <w:tc>
          <w:tcPr>
            <w:tcW w:w="1420"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rPr>
              <w:t>1</w:t>
            </w:r>
          </w:p>
        </w:tc>
        <w:tc>
          <w:tcPr>
            <w:tcW w:w="1420" w:type="dxa"/>
            <w:vAlign w:val="center"/>
          </w:tcPr>
          <w:p w:rsidR="00551503" w:rsidRDefault="00D37BE4">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21"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rPr>
              <w:t>0.5</w:t>
            </w:r>
          </w:p>
        </w:tc>
        <w:tc>
          <w:tcPr>
            <w:tcW w:w="1421" w:type="dxa"/>
            <w:vAlign w:val="center"/>
          </w:tcPr>
          <w:p w:rsidR="00551503" w:rsidRDefault="00D37BE4">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rPr>
              <w:t>5</w:t>
            </w:r>
          </w:p>
        </w:tc>
      </w:tr>
    </w:tbl>
    <w:p w:rsidR="00551503" w:rsidRDefault="00D37BE4" w:rsidP="0057420F">
      <w:pPr>
        <w:spacing w:beforeLines="50" w:afterLines="50" w:line="360" w:lineRule="auto"/>
        <w:rPr>
          <w:b/>
          <w:szCs w:val="21"/>
        </w:rPr>
      </w:pPr>
      <w:r>
        <w:rPr>
          <w:rFonts w:hint="eastAsia"/>
          <w:b/>
          <w:szCs w:val="21"/>
        </w:rPr>
        <w:t>3.2</w:t>
      </w:r>
      <w:r>
        <w:rPr>
          <w:rFonts w:hint="eastAsia"/>
          <w:b/>
          <w:szCs w:val="21"/>
        </w:rPr>
        <w:t>物理性能的调整</w:t>
      </w:r>
    </w:p>
    <w:p w:rsidR="00551503" w:rsidRDefault="00D37BE4">
      <w:pPr>
        <w:spacing w:line="360" w:lineRule="auto"/>
        <w:rPr>
          <w:szCs w:val="21"/>
        </w:rPr>
      </w:pPr>
      <w:r>
        <w:rPr>
          <w:rFonts w:hint="eastAsia"/>
          <w:szCs w:val="21"/>
        </w:rPr>
        <w:t>（</w:t>
      </w:r>
      <w:r>
        <w:rPr>
          <w:rFonts w:hint="eastAsia"/>
          <w:szCs w:val="21"/>
        </w:rPr>
        <w:t>1</w:t>
      </w:r>
      <w:r>
        <w:rPr>
          <w:rFonts w:hint="eastAsia"/>
          <w:szCs w:val="21"/>
        </w:rPr>
        <w:t>）对产品的基本尺寸进行重新制定产品尺寸规格：</w:t>
      </w:r>
      <w:r>
        <w:rPr>
          <w:rFonts w:ascii="宋体" w:hAnsi="宋体" w:hint="eastAsia"/>
          <w:szCs w:val="21"/>
        </w:rPr>
        <w:t>长×宽：（</w:t>
      </w:r>
      <w:r>
        <w:rPr>
          <w:rFonts w:ascii="宋体" w:hAnsi="宋体" w:hint="eastAsia"/>
          <w:szCs w:val="21"/>
        </w:rPr>
        <w:t>10</w:t>
      </w:r>
      <w:r>
        <w:rPr>
          <w:rFonts w:ascii="宋体" w:hAnsi="宋体" w:hint="eastAsia"/>
          <w:szCs w:val="21"/>
        </w:rPr>
        <w:t>～</w:t>
      </w:r>
      <w:r>
        <w:rPr>
          <w:rFonts w:ascii="宋体" w:hAnsi="宋体" w:hint="eastAsia"/>
          <w:szCs w:val="21"/>
        </w:rPr>
        <w:t>500</w:t>
      </w: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500</w:t>
      </w:r>
      <w:r>
        <w:rPr>
          <w:rFonts w:ascii="宋体" w:hAnsi="宋体" w:hint="eastAsia"/>
          <w:szCs w:val="21"/>
        </w:rPr>
        <w:t>）</w:t>
      </w:r>
      <w:r>
        <w:rPr>
          <w:rFonts w:ascii="宋体" w:hAnsi="宋体" w:hint="eastAsia"/>
          <w:szCs w:val="21"/>
        </w:rPr>
        <w:t>mm</w:t>
      </w:r>
      <w:r>
        <w:rPr>
          <w:rFonts w:ascii="宋体" w:hAnsi="宋体" w:hint="eastAsia"/>
          <w:szCs w:val="21"/>
        </w:rPr>
        <w:t>；厚度：</w:t>
      </w:r>
      <w:r>
        <w:rPr>
          <w:rFonts w:ascii="宋体" w:hAnsi="宋体" w:hint="eastAsia"/>
          <w:szCs w:val="21"/>
        </w:rPr>
        <w:t>4</w:t>
      </w:r>
      <w:r>
        <w:rPr>
          <w:rFonts w:ascii="宋体" w:hAnsi="宋体" w:hint="eastAsia"/>
          <w:szCs w:val="21"/>
        </w:rPr>
        <w:t>±</w:t>
      </w:r>
      <w:r>
        <w:rPr>
          <w:rFonts w:ascii="宋体" w:hAnsi="宋体" w:hint="eastAsia"/>
          <w:szCs w:val="21"/>
        </w:rPr>
        <w:t>2mm</w:t>
      </w:r>
    </w:p>
    <w:p w:rsidR="00551503" w:rsidRDefault="00D37BE4">
      <w:pPr>
        <w:spacing w:line="360" w:lineRule="auto"/>
        <w:rPr>
          <w:szCs w:val="21"/>
        </w:rPr>
      </w:pPr>
      <w:r>
        <w:rPr>
          <w:rFonts w:hint="eastAsia"/>
          <w:szCs w:val="21"/>
        </w:rPr>
        <w:t>（</w:t>
      </w:r>
      <w:r>
        <w:rPr>
          <w:rFonts w:hint="eastAsia"/>
          <w:szCs w:val="21"/>
        </w:rPr>
        <w:t>2</w:t>
      </w:r>
      <w:r>
        <w:rPr>
          <w:rFonts w:hint="eastAsia"/>
          <w:szCs w:val="21"/>
        </w:rPr>
        <w:t>）对产品的外观质量要求进行进一步的细化和明确。</w:t>
      </w:r>
      <w:r>
        <w:rPr>
          <w:rFonts w:ascii="宋体" w:hAnsi="宋体" w:hint="eastAsia"/>
          <w:kern w:val="0"/>
          <w:szCs w:val="21"/>
        </w:rPr>
        <w:t>要求高纯铜表面具有金属光泽、干净整洁、无油污、无附着物、无气孔等。高纯铜表面突起物尺寸面积不超过</w:t>
      </w:r>
      <w:r>
        <w:rPr>
          <w:rFonts w:ascii="宋体" w:hAnsi="宋体" w:hint="eastAsia"/>
          <w:kern w:val="0"/>
          <w:szCs w:val="21"/>
        </w:rPr>
        <w:t>3*3mm</w:t>
      </w:r>
      <w:r>
        <w:rPr>
          <w:rFonts w:ascii="宋体" w:hAnsi="宋体" w:hint="eastAsia"/>
          <w:kern w:val="0"/>
          <w:szCs w:val="21"/>
        </w:rPr>
        <w:t>，超出表面高度不大于</w:t>
      </w:r>
      <w:r>
        <w:rPr>
          <w:rFonts w:ascii="宋体" w:hAnsi="宋体" w:hint="eastAsia"/>
          <w:kern w:val="0"/>
          <w:szCs w:val="21"/>
        </w:rPr>
        <w:t>3mm</w:t>
      </w:r>
      <w:r>
        <w:rPr>
          <w:rFonts w:ascii="宋体" w:hAnsi="宋体" w:hint="eastAsia"/>
          <w:kern w:val="0"/>
          <w:szCs w:val="21"/>
        </w:rPr>
        <w:t>。</w:t>
      </w:r>
      <w:r>
        <w:rPr>
          <w:rFonts w:ascii="宋体" w:hAnsi="宋体" w:hint="eastAsia"/>
          <w:kern w:val="0"/>
          <w:szCs w:val="21"/>
        </w:rPr>
        <w:t xml:space="preserve"> </w:t>
      </w:r>
      <w:r>
        <w:rPr>
          <w:rFonts w:ascii="宋体" w:hAnsi="宋体" w:hint="eastAsia"/>
          <w:kern w:val="0"/>
          <w:szCs w:val="21"/>
        </w:rPr>
        <w:t>同一批产品色泽应保持一致。</w:t>
      </w:r>
    </w:p>
    <w:p w:rsidR="00551503" w:rsidRDefault="00D37BE4" w:rsidP="0057420F">
      <w:pPr>
        <w:spacing w:beforeLines="50" w:afterLines="50" w:line="360" w:lineRule="auto"/>
        <w:rPr>
          <w:b/>
          <w:szCs w:val="21"/>
        </w:rPr>
      </w:pPr>
      <w:r>
        <w:rPr>
          <w:rFonts w:hint="eastAsia"/>
          <w:b/>
          <w:szCs w:val="21"/>
        </w:rPr>
        <w:t xml:space="preserve">3.3 </w:t>
      </w:r>
      <w:r>
        <w:rPr>
          <w:rFonts w:hint="eastAsia"/>
          <w:b/>
          <w:szCs w:val="21"/>
        </w:rPr>
        <w:t>样品制备方法的调整</w:t>
      </w:r>
    </w:p>
    <w:p w:rsidR="00551503" w:rsidRDefault="00D37BE4" w:rsidP="0057420F">
      <w:pPr>
        <w:spacing w:beforeLines="50" w:afterLines="50" w:line="360" w:lineRule="auto"/>
        <w:ind w:firstLineChars="200" w:firstLine="420"/>
        <w:rPr>
          <w:szCs w:val="21"/>
        </w:rPr>
      </w:pPr>
      <w:r>
        <w:rPr>
          <w:rFonts w:hint="eastAsia"/>
          <w:szCs w:val="21"/>
        </w:rPr>
        <w:t>调整后样品制备方法为：将剪切好的样品置于配比为</w:t>
      </w:r>
      <w:r>
        <w:rPr>
          <w:rFonts w:hint="eastAsia"/>
          <w:szCs w:val="21"/>
        </w:rPr>
        <w:t>V</w:t>
      </w:r>
      <w:r>
        <w:rPr>
          <w:rFonts w:hint="eastAsia"/>
          <w:szCs w:val="21"/>
        </w:rPr>
        <w:t>（硫酸）：</w:t>
      </w:r>
      <w:r>
        <w:rPr>
          <w:rFonts w:hint="eastAsia"/>
          <w:szCs w:val="21"/>
        </w:rPr>
        <w:t>V</w:t>
      </w:r>
      <w:r>
        <w:rPr>
          <w:rFonts w:hint="eastAsia"/>
          <w:szCs w:val="21"/>
        </w:rPr>
        <w:t>（去离子水）</w:t>
      </w:r>
      <w:r>
        <w:rPr>
          <w:rFonts w:hint="eastAsia"/>
          <w:szCs w:val="21"/>
        </w:rPr>
        <w:t>=1:1</w:t>
      </w:r>
      <w:r>
        <w:rPr>
          <w:rFonts w:hint="eastAsia"/>
          <w:szCs w:val="21"/>
        </w:rPr>
        <w:t>的硫酸溶液（硫酸纯度要求分析纯以上）中浸泡</w:t>
      </w:r>
      <w:r>
        <w:rPr>
          <w:rFonts w:hint="eastAsia"/>
          <w:szCs w:val="21"/>
        </w:rPr>
        <w:t>1-2min</w:t>
      </w:r>
      <w:r>
        <w:rPr>
          <w:rFonts w:hint="eastAsia"/>
          <w:szCs w:val="21"/>
        </w:rPr>
        <w:t>，然后用去离子水充分洗涤，清除全部外来污物及表面</w:t>
      </w:r>
      <w:proofErr w:type="gramStart"/>
      <w:r>
        <w:rPr>
          <w:rFonts w:hint="eastAsia"/>
          <w:szCs w:val="21"/>
        </w:rPr>
        <w:t>余酸并</w:t>
      </w:r>
      <w:proofErr w:type="gramEnd"/>
      <w:r>
        <w:rPr>
          <w:rFonts w:hint="eastAsia"/>
          <w:szCs w:val="21"/>
        </w:rPr>
        <w:t>干燥（避免氧化），铝塑袋中真空包装，供仲裁分析。</w:t>
      </w:r>
    </w:p>
    <w:p w:rsidR="00551503" w:rsidRDefault="00D37BE4" w:rsidP="0057420F">
      <w:pPr>
        <w:spacing w:beforeLines="50" w:afterLines="50" w:line="360" w:lineRule="auto"/>
        <w:rPr>
          <w:b/>
          <w:szCs w:val="21"/>
        </w:rPr>
      </w:pPr>
      <w:r>
        <w:rPr>
          <w:rFonts w:hint="eastAsia"/>
          <w:b/>
          <w:szCs w:val="21"/>
        </w:rPr>
        <w:t xml:space="preserve">3.4 </w:t>
      </w:r>
      <w:r>
        <w:rPr>
          <w:rFonts w:hint="eastAsia"/>
          <w:b/>
          <w:szCs w:val="21"/>
        </w:rPr>
        <w:t>检测结果判定依据的调整</w:t>
      </w:r>
    </w:p>
    <w:p w:rsidR="00551503" w:rsidRDefault="00D37BE4">
      <w:pPr>
        <w:spacing w:line="440" w:lineRule="exact"/>
        <w:ind w:firstLineChars="200" w:firstLine="420"/>
        <w:rPr>
          <w:rFonts w:asciiTheme="minorEastAsia" w:eastAsiaTheme="minorEastAsia" w:hAnsiTheme="minorEastAsia"/>
          <w:b/>
          <w:kern w:val="0"/>
          <w:szCs w:val="21"/>
        </w:rPr>
      </w:pPr>
      <w:r>
        <w:rPr>
          <w:rFonts w:hint="eastAsia"/>
          <w:szCs w:val="21"/>
        </w:rPr>
        <w:t>调整后产品检测结果判定依据为：两块样品化学成分平均值为仲裁分析结果</w:t>
      </w:r>
      <w:r>
        <w:rPr>
          <w:rFonts w:ascii="宋体" w:hAnsi="宋体" w:hint="eastAsia"/>
          <w:szCs w:val="21"/>
        </w:rPr>
        <w:t>。</w:t>
      </w:r>
    </w:p>
    <w:p w:rsidR="00551503" w:rsidRDefault="00D37BE4" w:rsidP="0057420F">
      <w:pPr>
        <w:spacing w:beforeLines="50" w:afterLines="50" w:line="360" w:lineRule="auto"/>
        <w:rPr>
          <w:b/>
          <w:szCs w:val="21"/>
        </w:rPr>
      </w:pPr>
      <w:r>
        <w:rPr>
          <w:rFonts w:hint="eastAsia"/>
          <w:b/>
          <w:szCs w:val="21"/>
        </w:rPr>
        <w:t>三、标准水平分析</w:t>
      </w:r>
    </w:p>
    <w:p w:rsidR="00551503" w:rsidRDefault="00D37BE4">
      <w:pPr>
        <w:spacing w:line="440" w:lineRule="exact"/>
        <w:ind w:firstLineChars="200" w:firstLine="420"/>
        <w:rPr>
          <w:szCs w:val="21"/>
        </w:rPr>
      </w:pPr>
      <w:r>
        <w:rPr>
          <w:rFonts w:hint="eastAsia"/>
          <w:szCs w:val="21"/>
        </w:rPr>
        <w:t>本标准是根据国内高纯铜用户的需求而修订，与原标准相比，本标准指标均进行了提升，因此本标准达到国内先进水平。</w:t>
      </w:r>
    </w:p>
    <w:p w:rsidR="00551503" w:rsidRDefault="00D37BE4" w:rsidP="0057420F">
      <w:pPr>
        <w:spacing w:beforeLines="50" w:afterLines="50" w:line="360" w:lineRule="auto"/>
        <w:rPr>
          <w:b/>
          <w:szCs w:val="21"/>
        </w:rPr>
      </w:pPr>
      <w:r>
        <w:rPr>
          <w:rFonts w:hint="eastAsia"/>
          <w:b/>
          <w:szCs w:val="21"/>
        </w:rPr>
        <w:t>四、与有关的现行法律、法规和强制性国家标准的关</w:t>
      </w:r>
      <w:r>
        <w:rPr>
          <w:rFonts w:hint="eastAsia"/>
          <w:b/>
          <w:szCs w:val="21"/>
        </w:rPr>
        <w:t>系</w:t>
      </w:r>
    </w:p>
    <w:p w:rsidR="00551503" w:rsidRDefault="00D37BE4">
      <w:pPr>
        <w:spacing w:line="440" w:lineRule="exact"/>
        <w:ind w:firstLineChars="200" w:firstLine="420"/>
        <w:rPr>
          <w:szCs w:val="21"/>
        </w:rPr>
      </w:pPr>
      <w:r>
        <w:rPr>
          <w:rFonts w:hint="eastAsia"/>
          <w:szCs w:val="21"/>
        </w:rPr>
        <w:t>与有关的现行法律、法规和强制性标准没有冲突。</w:t>
      </w:r>
    </w:p>
    <w:p w:rsidR="00551503" w:rsidRDefault="00D37BE4" w:rsidP="0057420F">
      <w:pPr>
        <w:spacing w:beforeLines="50" w:afterLines="50" w:line="360" w:lineRule="auto"/>
        <w:rPr>
          <w:b/>
          <w:szCs w:val="21"/>
        </w:rPr>
      </w:pPr>
      <w:r>
        <w:rPr>
          <w:rFonts w:hint="eastAsia"/>
          <w:b/>
          <w:szCs w:val="21"/>
        </w:rPr>
        <w:t>五、标准中涉及的专利或知识产权说明</w:t>
      </w:r>
    </w:p>
    <w:p w:rsidR="00551503" w:rsidRDefault="00D37BE4">
      <w:pPr>
        <w:spacing w:line="440" w:lineRule="exact"/>
        <w:ind w:firstLineChars="200" w:firstLine="420"/>
        <w:rPr>
          <w:szCs w:val="21"/>
        </w:rPr>
      </w:pPr>
      <w:r>
        <w:rPr>
          <w:rFonts w:hint="eastAsia"/>
          <w:szCs w:val="21"/>
        </w:rPr>
        <w:t>本标准不涉及任何专利或知识产权。</w:t>
      </w:r>
      <w:bookmarkStart w:id="6" w:name="_Toc459479081"/>
      <w:bookmarkStart w:id="7" w:name="_Toc464224258"/>
    </w:p>
    <w:bookmarkEnd w:id="6"/>
    <w:bookmarkEnd w:id="7"/>
    <w:p w:rsidR="00551503" w:rsidRDefault="00D37BE4" w:rsidP="0057420F">
      <w:pPr>
        <w:pStyle w:val="aa"/>
        <w:spacing w:beforeLines="100" w:after="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六、重大分歧意见的处理经过和依据</w:t>
      </w:r>
    </w:p>
    <w:p w:rsidR="00551503" w:rsidRDefault="00D37BE4">
      <w:pPr>
        <w:pStyle w:val="a6"/>
        <w:spacing w:line="360" w:lineRule="auto"/>
        <w:ind w:firstLine="482"/>
        <w:rPr>
          <w:rFonts w:ascii="宋体" w:hAnsi="宋体"/>
          <w:color w:val="000000"/>
          <w:szCs w:val="21"/>
        </w:rPr>
      </w:pPr>
      <w:r>
        <w:rPr>
          <w:rFonts w:ascii="宋体" w:hAnsi="宋体" w:hint="eastAsia"/>
          <w:color w:val="000000"/>
          <w:szCs w:val="21"/>
        </w:rPr>
        <w:t>无。</w:t>
      </w:r>
    </w:p>
    <w:p w:rsidR="00551503" w:rsidRDefault="00D37BE4" w:rsidP="0057420F">
      <w:pPr>
        <w:pStyle w:val="aa"/>
        <w:spacing w:beforeLines="100" w:after="0"/>
        <w:rPr>
          <w:rFonts w:asciiTheme="minorEastAsia" w:eastAsiaTheme="minorEastAsia" w:hAnsiTheme="minorEastAsia"/>
          <w:sz w:val="21"/>
          <w:szCs w:val="21"/>
        </w:rPr>
      </w:pPr>
      <w:bookmarkStart w:id="8" w:name="_Toc464224259"/>
      <w:bookmarkStart w:id="9" w:name="_Toc459479082"/>
      <w:r>
        <w:rPr>
          <w:rFonts w:asciiTheme="minorEastAsia" w:eastAsiaTheme="minorEastAsia" w:hAnsiTheme="minorEastAsia" w:hint="eastAsia"/>
          <w:sz w:val="21"/>
          <w:szCs w:val="21"/>
        </w:rPr>
        <w:t>七、标准作为强制性或推荐性国家标准的建议</w:t>
      </w:r>
      <w:bookmarkEnd w:id="8"/>
      <w:bookmarkEnd w:id="9"/>
    </w:p>
    <w:p w:rsidR="00551503" w:rsidRDefault="00D37BE4">
      <w:pPr>
        <w:pStyle w:val="a6"/>
        <w:spacing w:line="360" w:lineRule="auto"/>
        <w:ind w:firstLine="482"/>
        <w:rPr>
          <w:rFonts w:ascii="宋体" w:hAnsi="宋体"/>
          <w:color w:val="000000"/>
          <w:szCs w:val="21"/>
        </w:rPr>
      </w:pPr>
      <w:r>
        <w:rPr>
          <w:rFonts w:ascii="宋体" w:hAnsi="宋体" w:hint="eastAsia"/>
          <w:color w:val="000000"/>
          <w:szCs w:val="21"/>
        </w:rPr>
        <w:t>本标准建议不作为强制性标准，而建议作为推荐性标准。</w:t>
      </w:r>
    </w:p>
    <w:p w:rsidR="00551503" w:rsidRDefault="00D37BE4" w:rsidP="0057420F">
      <w:pPr>
        <w:pStyle w:val="aa"/>
        <w:spacing w:beforeLines="100" w:after="0"/>
        <w:rPr>
          <w:rFonts w:asciiTheme="minorEastAsia" w:eastAsiaTheme="minorEastAsia" w:hAnsiTheme="minorEastAsia"/>
          <w:sz w:val="21"/>
          <w:szCs w:val="21"/>
        </w:rPr>
      </w:pPr>
      <w:bookmarkStart w:id="10" w:name="_Toc464224260"/>
      <w:r>
        <w:rPr>
          <w:rFonts w:asciiTheme="minorEastAsia" w:eastAsiaTheme="minorEastAsia" w:hAnsiTheme="minorEastAsia" w:hint="eastAsia"/>
          <w:sz w:val="21"/>
          <w:szCs w:val="21"/>
        </w:rPr>
        <w:t>八、贯彻国家标准的要求和措施建议</w:t>
      </w:r>
      <w:bookmarkEnd w:id="10"/>
    </w:p>
    <w:p w:rsidR="00551503" w:rsidRDefault="00D37BE4">
      <w:pPr>
        <w:pStyle w:val="a6"/>
        <w:spacing w:line="360" w:lineRule="auto"/>
        <w:ind w:firstLine="482"/>
        <w:rPr>
          <w:rFonts w:ascii="宋体" w:hAnsi="宋体"/>
          <w:color w:val="000000"/>
          <w:szCs w:val="21"/>
        </w:rPr>
      </w:pPr>
      <w:r>
        <w:rPr>
          <w:rFonts w:ascii="宋体" w:hAnsi="宋体" w:hint="eastAsia"/>
          <w:color w:val="000000"/>
          <w:szCs w:val="21"/>
        </w:rPr>
        <w:t>无。</w:t>
      </w:r>
    </w:p>
    <w:p w:rsidR="00551503" w:rsidRDefault="00D37BE4" w:rsidP="0057420F">
      <w:pPr>
        <w:pStyle w:val="aa"/>
        <w:spacing w:beforeLines="100" w:after="0"/>
        <w:rPr>
          <w:rFonts w:asciiTheme="minorEastAsia" w:eastAsiaTheme="minorEastAsia" w:hAnsiTheme="minorEastAsia"/>
          <w:sz w:val="21"/>
          <w:szCs w:val="21"/>
        </w:rPr>
      </w:pPr>
      <w:bookmarkStart w:id="11" w:name="_Toc464224261"/>
      <w:r>
        <w:rPr>
          <w:rFonts w:asciiTheme="minorEastAsia" w:eastAsiaTheme="minorEastAsia" w:hAnsiTheme="minorEastAsia" w:hint="eastAsia"/>
          <w:sz w:val="21"/>
          <w:szCs w:val="21"/>
        </w:rPr>
        <w:t>九、废止现行有关标准的建议</w:t>
      </w:r>
      <w:bookmarkEnd w:id="11"/>
    </w:p>
    <w:p w:rsidR="00551503" w:rsidRDefault="00D37BE4">
      <w:pPr>
        <w:pStyle w:val="a6"/>
        <w:spacing w:line="360" w:lineRule="auto"/>
        <w:ind w:firstLine="482"/>
        <w:rPr>
          <w:rFonts w:ascii="宋体" w:hAnsi="宋体"/>
          <w:color w:val="000000"/>
          <w:szCs w:val="21"/>
        </w:rPr>
      </w:pPr>
      <w:r>
        <w:rPr>
          <w:rFonts w:ascii="宋体" w:hAnsi="宋体" w:hint="eastAsia"/>
          <w:color w:val="000000"/>
          <w:szCs w:val="21"/>
        </w:rPr>
        <w:t>无。</w:t>
      </w:r>
    </w:p>
    <w:p w:rsidR="00551503" w:rsidRDefault="00D37BE4" w:rsidP="0057420F">
      <w:pPr>
        <w:spacing w:beforeLines="50" w:afterLines="50" w:line="360" w:lineRule="auto"/>
        <w:rPr>
          <w:b/>
          <w:szCs w:val="21"/>
        </w:rPr>
      </w:pPr>
      <w:bookmarkStart w:id="12" w:name="_Toc464224262"/>
      <w:r>
        <w:rPr>
          <w:rFonts w:hint="eastAsia"/>
          <w:b/>
          <w:szCs w:val="21"/>
        </w:rPr>
        <w:t>十、预期效果</w:t>
      </w:r>
      <w:bookmarkEnd w:id="12"/>
    </w:p>
    <w:p w:rsidR="00551503" w:rsidRDefault="00D37BE4">
      <w:pPr>
        <w:pStyle w:val="a6"/>
        <w:spacing w:line="360" w:lineRule="auto"/>
        <w:ind w:firstLine="482"/>
        <w:rPr>
          <w:rFonts w:ascii="宋体" w:hAnsi="宋体"/>
          <w:color w:val="000000"/>
          <w:szCs w:val="21"/>
        </w:rPr>
      </w:pPr>
      <w:r>
        <w:rPr>
          <w:rFonts w:ascii="宋体" w:hAnsi="宋体" w:hint="eastAsia"/>
          <w:color w:val="000000"/>
          <w:szCs w:val="21"/>
        </w:rPr>
        <w:t>高纯铜产品国家标准的修订，使标准更加满足用户需求，将为生产、使用、贸易三方提供最基本的技术依据，在该标准的基础之上促使生产方为用户生产出更满意的产品，让用户方合理、高效的使用高纯铜产品。它将给技术进步、品种增多、性能提高带来有益的竞争局面。</w:t>
      </w:r>
    </w:p>
    <w:p w:rsidR="00551503" w:rsidRDefault="00D37BE4" w:rsidP="0057420F">
      <w:pPr>
        <w:pStyle w:val="aa"/>
        <w:spacing w:beforeLines="100" w:after="0"/>
        <w:rPr>
          <w:rFonts w:asciiTheme="minorEastAsia" w:eastAsiaTheme="minorEastAsia" w:hAnsiTheme="minorEastAsia"/>
          <w:sz w:val="21"/>
          <w:szCs w:val="21"/>
        </w:rPr>
      </w:pPr>
      <w:bookmarkStart w:id="13" w:name="_Toc464224263"/>
      <w:r>
        <w:rPr>
          <w:rFonts w:asciiTheme="minorEastAsia" w:eastAsiaTheme="minorEastAsia" w:hAnsiTheme="minorEastAsia" w:hint="eastAsia"/>
          <w:sz w:val="21"/>
          <w:szCs w:val="21"/>
        </w:rPr>
        <w:t>十一、其他应予说明的事项</w:t>
      </w:r>
      <w:bookmarkEnd w:id="13"/>
    </w:p>
    <w:p w:rsidR="00551503" w:rsidRDefault="00D37BE4">
      <w:pPr>
        <w:pStyle w:val="a6"/>
        <w:spacing w:line="360" w:lineRule="auto"/>
        <w:ind w:firstLine="482"/>
        <w:rPr>
          <w:szCs w:val="21"/>
        </w:rPr>
      </w:pPr>
      <w:r>
        <w:rPr>
          <w:rFonts w:ascii="宋体" w:hAnsi="宋体" w:hint="eastAsia"/>
          <w:color w:val="000000"/>
          <w:szCs w:val="21"/>
        </w:rPr>
        <w:t>无。</w:t>
      </w:r>
    </w:p>
    <w:sectPr w:rsidR="00551503" w:rsidSect="0055150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E4" w:rsidRDefault="00D37BE4" w:rsidP="00551503">
      <w:r>
        <w:separator/>
      </w:r>
    </w:p>
  </w:endnote>
  <w:endnote w:type="continuationSeparator" w:id="0">
    <w:p w:rsidR="00D37BE4" w:rsidRDefault="00D37BE4" w:rsidP="00551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dobeSongStd-Light-Acro">
    <w:altName w:val="黑体"/>
    <w:charset w:val="86"/>
    <w:family w:val="auto"/>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03" w:rsidRDefault="00551503">
    <w:pPr>
      <w:pStyle w:val="a8"/>
      <w:tabs>
        <w:tab w:val="clear" w:pos="4153"/>
        <w:tab w:val="left" w:pos="499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03" w:rsidRDefault="00551503">
    <w:pPr>
      <w:pStyle w:val="a8"/>
      <w:tabs>
        <w:tab w:val="clear" w:pos="4153"/>
        <w:tab w:val="left" w:pos="4998"/>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51503" w:rsidRDefault="00551503">
                <w:pPr>
                  <w:pStyle w:val="a8"/>
                </w:pPr>
                <w:r>
                  <w:rPr>
                    <w:rFonts w:hint="eastAsia"/>
                  </w:rPr>
                  <w:fldChar w:fldCharType="begin"/>
                </w:r>
                <w:r w:rsidR="00D37BE4">
                  <w:rPr>
                    <w:rFonts w:hint="eastAsia"/>
                  </w:rPr>
                  <w:instrText xml:space="preserve"> PAGE  \* MERGEFORMAT </w:instrText>
                </w:r>
                <w:r>
                  <w:rPr>
                    <w:rFonts w:hint="eastAsia"/>
                  </w:rPr>
                  <w:fldChar w:fldCharType="separate"/>
                </w:r>
                <w:r w:rsidR="0057420F">
                  <w:rPr>
                    <w:noProof/>
                  </w:rPr>
                  <w:t>10</w:t>
                </w:r>
                <w:r>
                  <w:rPr>
                    <w:rFonts w:hint="eastAsia"/>
                  </w:rPr>
                  <w:fldChar w:fldCharType="end"/>
                </w:r>
              </w:p>
            </w:txbxContent>
          </v:textbox>
          <w10:wrap anchorx="margin"/>
        </v:shape>
      </w:pict>
    </w:r>
    <w:r w:rsidR="00D37BE4">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E4" w:rsidRDefault="00D37BE4" w:rsidP="00551503">
      <w:r>
        <w:separator/>
      </w:r>
    </w:p>
  </w:footnote>
  <w:footnote w:type="continuationSeparator" w:id="0">
    <w:p w:rsidR="00D37BE4" w:rsidRDefault="00D37BE4" w:rsidP="005515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E0963"/>
    <w:multiLevelType w:val="singleLevel"/>
    <w:tmpl w:val="89EE0963"/>
    <w:lvl w:ilvl="0">
      <w:start w:val="3"/>
      <w:numFmt w:val="decimal"/>
      <w:lvlText w:val="%1."/>
      <w:lvlJc w:val="left"/>
      <w:pPr>
        <w:tabs>
          <w:tab w:val="left" w:pos="312"/>
        </w:tabs>
      </w:pPr>
    </w:lvl>
  </w:abstractNum>
  <w:abstractNum w:abstractNumId="1">
    <w:nsid w:val="435A95E8"/>
    <w:multiLevelType w:val="singleLevel"/>
    <w:tmpl w:val="435A95E8"/>
    <w:lvl w:ilvl="0">
      <w:start w:val="1"/>
      <w:numFmt w:val="decimal"/>
      <w:suff w:val="nothing"/>
      <w:lvlText w:val="（%1）"/>
      <w:lvlJc w:val="left"/>
    </w:lvl>
  </w:abstractNum>
  <w:abstractNum w:abstractNumId="2">
    <w:nsid w:val="435E9BC0"/>
    <w:multiLevelType w:val="singleLevel"/>
    <w:tmpl w:val="435E9BC0"/>
    <w:lvl w:ilvl="0">
      <w:start w:val="1"/>
      <w:numFmt w:val="chineseCounting"/>
      <w:suff w:val="nothing"/>
      <w:lvlText w:val="%1、"/>
      <w:lvlJc w:val="left"/>
      <w:rPr>
        <w:rFonts w:hint="eastAsia"/>
      </w:rPr>
    </w:lvl>
  </w:abstractNum>
  <w:abstractNum w:abstractNumId="3">
    <w:nsid w:val="5B0AB28A"/>
    <w:multiLevelType w:val="singleLevel"/>
    <w:tmpl w:val="5B0AB28A"/>
    <w:lvl w:ilvl="0">
      <w:start w:val="1"/>
      <w:numFmt w:val="decimal"/>
      <w:suff w:val="nothing"/>
      <w:lvlText w:val="（%1）"/>
      <w:lvlJc w:val="left"/>
    </w:lvl>
  </w:abstractNum>
  <w:abstractNum w:abstractNumId="4">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9D5311"/>
    <w:rsid w:val="004A74A4"/>
    <w:rsid w:val="00551503"/>
    <w:rsid w:val="0057420F"/>
    <w:rsid w:val="005D74E4"/>
    <w:rsid w:val="006D01DB"/>
    <w:rsid w:val="00786BBF"/>
    <w:rsid w:val="007E346F"/>
    <w:rsid w:val="00D37BE4"/>
    <w:rsid w:val="00DA5582"/>
    <w:rsid w:val="01642681"/>
    <w:rsid w:val="03177674"/>
    <w:rsid w:val="0B297DAD"/>
    <w:rsid w:val="0C9D5311"/>
    <w:rsid w:val="1C1E797C"/>
    <w:rsid w:val="20F30BCB"/>
    <w:rsid w:val="267F3499"/>
    <w:rsid w:val="26CD73CC"/>
    <w:rsid w:val="2E4461F7"/>
    <w:rsid w:val="32A62440"/>
    <w:rsid w:val="397C0744"/>
    <w:rsid w:val="45640468"/>
    <w:rsid w:val="4DA05BEC"/>
    <w:rsid w:val="51666086"/>
    <w:rsid w:val="52412093"/>
    <w:rsid w:val="5C2F5800"/>
    <w:rsid w:val="5E9C5811"/>
    <w:rsid w:val="6C3616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50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qFormat/>
    <w:rsid w:val="00551503"/>
    <w:rPr>
      <w:b/>
      <w:bCs/>
    </w:rPr>
  </w:style>
  <w:style w:type="paragraph" w:styleId="a5">
    <w:name w:val="annotation text"/>
    <w:basedOn w:val="a0"/>
    <w:link w:val="Char0"/>
    <w:qFormat/>
    <w:rsid w:val="00551503"/>
    <w:pPr>
      <w:jc w:val="left"/>
    </w:pPr>
  </w:style>
  <w:style w:type="paragraph" w:styleId="a6">
    <w:name w:val="Body Text"/>
    <w:basedOn w:val="a0"/>
    <w:qFormat/>
    <w:rsid w:val="00551503"/>
    <w:pPr>
      <w:spacing w:after="120"/>
    </w:pPr>
  </w:style>
  <w:style w:type="paragraph" w:styleId="a7">
    <w:name w:val="Balloon Text"/>
    <w:basedOn w:val="a0"/>
    <w:link w:val="Char1"/>
    <w:qFormat/>
    <w:rsid w:val="00551503"/>
    <w:rPr>
      <w:sz w:val="18"/>
      <w:szCs w:val="18"/>
    </w:rPr>
  </w:style>
  <w:style w:type="paragraph" w:styleId="a8">
    <w:name w:val="footer"/>
    <w:basedOn w:val="a0"/>
    <w:qFormat/>
    <w:rsid w:val="00551503"/>
    <w:pPr>
      <w:tabs>
        <w:tab w:val="center" w:pos="4153"/>
        <w:tab w:val="right" w:pos="8306"/>
      </w:tabs>
      <w:snapToGrid w:val="0"/>
      <w:jc w:val="left"/>
    </w:pPr>
    <w:rPr>
      <w:sz w:val="18"/>
      <w:szCs w:val="18"/>
    </w:rPr>
  </w:style>
  <w:style w:type="paragraph" w:styleId="a9">
    <w:name w:val="header"/>
    <w:basedOn w:val="a0"/>
    <w:qFormat/>
    <w:rsid w:val="00551503"/>
    <w:pPr>
      <w:pBdr>
        <w:bottom w:val="single" w:sz="6" w:space="1" w:color="auto"/>
      </w:pBdr>
      <w:tabs>
        <w:tab w:val="center" w:pos="4153"/>
        <w:tab w:val="right" w:pos="8306"/>
      </w:tabs>
      <w:snapToGrid w:val="0"/>
      <w:jc w:val="center"/>
    </w:pPr>
    <w:rPr>
      <w:sz w:val="18"/>
      <w:szCs w:val="18"/>
    </w:rPr>
  </w:style>
  <w:style w:type="paragraph" w:styleId="aa">
    <w:name w:val="Subtitle"/>
    <w:basedOn w:val="a0"/>
    <w:next w:val="a0"/>
    <w:qFormat/>
    <w:rsid w:val="00551503"/>
    <w:pPr>
      <w:spacing w:before="120" w:after="120" w:line="360" w:lineRule="auto"/>
      <w:jc w:val="left"/>
      <w:outlineLvl w:val="1"/>
    </w:pPr>
    <w:rPr>
      <w:rFonts w:ascii="Cambria" w:eastAsia="黑体" w:hAnsi="Cambria"/>
      <w:b/>
      <w:bCs/>
      <w:kern w:val="28"/>
      <w:sz w:val="24"/>
      <w:szCs w:val="32"/>
    </w:rPr>
  </w:style>
  <w:style w:type="character" w:styleId="ab">
    <w:name w:val="page number"/>
    <w:basedOn w:val="a1"/>
    <w:qFormat/>
    <w:rsid w:val="00551503"/>
  </w:style>
  <w:style w:type="character" w:styleId="ac">
    <w:name w:val="annotation reference"/>
    <w:basedOn w:val="a1"/>
    <w:qFormat/>
    <w:rsid w:val="00551503"/>
    <w:rPr>
      <w:sz w:val="21"/>
      <w:szCs w:val="21"/>
    </w:rPr>
  </w:style>
  <w:style w:type="table" w:styleId="ad">
    <w:name w:val="Table Grid"/>
    <w:basedOn w:val="a2"/>
    <w:qFormat/>
    <w:rsid w:val="005515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前言、引言标题"/>
    <w:next w:val="a0"/>
    <w:qFormat/>
    <w:rsid w:val="00551503"/>
    <w:pPr>
      <w:numPr>
        <w:numId w:val="1"/>
      </w:numPr>
      <w:shd w:val="clear" w:color="FFFFFF" w:fill="FFFFFF"/>
      <w:spacing w:before="640" w:after="560"/>
      <w:jc w:val="center"/>
      <w:outlineLvl w:val="0"/>
    </w:pPr>
    <w:rPr>
      <w:rFonts w:ascii="黑体" w:eastAsia="黑体" w:hAnsiTheme="minorHAnsi" w:cstheme="minorBidi"/>
      <w:sz w:val="32"/>
      <w:szCs w:val="22"/>
    </w:rPr>
  </w:style>
  <w:style w:type="character" w:customStyle="1" w:styleId="warp">
    <w:name w:val="warp"/>
    <w:basedOn w:val="a1"/>
    <w:qFormat/>
    <w:rsid w:val="00551503"/>
  </w:style>
  <w:style w:type="character" w:customStyle="1" w:styleId="Char0">
    <w:name w:val="批注文字 Char"/>
    <w:basedOn w:val="a1"/>
    <w:link w:val="a5"/>
    <w:qFormat/>
    <w:rsid w:val="00551503"/>
    <w:rPr>
      <w:rFonts w:ascii="Times New Roman" w:eastAsia="宋体" w:hAnsi="Times New Roman" w:cs="Times New Roman"/>
      <w:kern w:val="2"/>
      <w:sz w:val="21"/>
      <w:szCs w:val="24"/>
    </w:rPr>
  </w:style>
  <w:style w:type="character" w:customStyle="1" w:styleId="Char">
    <w:name w:val="批注主题 Char"/>
    <w:basedOn w:val="Char0"/>
    <w:link w:val="a4"/>
    <w:qFormat/>
    <w:rsid w:val="00551503"/>
    <w:rPr>
      <w:rFonts w:ascii="Times New Roman" w:eastAsia="宋体" w:hAnsi="Times New Roman" w:cs="Times New Roman"/>
      <w:b/>
      <w:bCs/>
      <w:kern w:val="2"/>
      <w:sz w:val="21"/>
      <w:szCs w:val="24"/>
    </w:rPr>
  </w:style>
  <w:style w:type="character" w:customStyle="1" w:styleId="Char1">
    <w:name w:val="批注框文本 Char"/>
    <w:basedOn w:val="a1"/>
    <w:link w:val="a7"/>
    <w:qFormat/>
    <w:rsid w:val="0055150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1194</Words>
  <Characters>6808</Characters>
  <Application>Microsoft Office Word</Application>
  <DocSecurity>0</DocSecurity>
  <Lines>56</Lines>
  <Paragraphs>15</Paragraphs>
  <ScaleCrop>false</ScaleCrop>
  <Company>微软中国</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2019-05-26T09:55:00Z</cp:lastPrinted>
  <dcterms:created xsi:type="dcterms:W3CDTF">2018-06-05T06:41:00Z</dcterms:created>
  <dcterms:modified xsi:type="dcterms:W3CDTF">2019-10-21T09:41:00Z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