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42" w:rsidRDefault="00E927B7">
      <w:pPr>
        <w:pStyle w:val="aff7"/>
        <w:numPr>
          <w:ilvl w:val="0"/>
          <w:numId w:val="2"/>
        </w:numPr>
        <w:rPr>
          <w:rFonts w:eastAsia="黑体"/>
        </w:rPr>
      </w:pPr>
      <w:r>
        <w:rPr>
          <w:rFonts w:eastAsia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F176F9">
        <w:rPr>
          <w:rFonts w:eastAsia="黑体"/>
        </w:rPr>
        <w:instrText>ADDIN CNKISM.UserStyle</w:instrText>
      </w:r>
      <w:r>
        <w:rPr>
          <w:rFonts w:eastAsia="黑体"/>
        </w:rPr>
      </w:r>
      <w:r>
        <w:rPr>
          <w:rFonts w:eastAsia="黑体"/>
        </w:rPr>
        <w:fldChar w:fldCharType="end"/>
      </w:r>
      <w:r w:rsidR="00E85F68">
        <w:rPr>
          <w:rFonts w:eastAsia="黑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47" type="#_x0000_t202" style="position:absolute;left:0;text-align:left;margin-left:0;margin-top:0;width:200pt;height:51.8pt;z-index:251664384;mso-position-horizontal-relative:margin;mso-position-vertical-relative:margin;mso-width-relative:page;mso-height-relative:page" stroked="f">
            <v:textbox inset="0,0,0,0">
              <w:txbxContent>
                <w:p w:rsidR="00227590" w:rsidRDefault="00227590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/>
                    </w:rPr>
                    <w:t>ICS</w:t>
                  </w:r>
                  <w:r>
                    <w:rPr>
                      <w:rFonts w:ascii="黑体" w:eastAsia="黑体" w:hint="eastAsia"/>
                    </w:rPr>
                    <w:t xml:space="preserve"> 77.1</w:t>
                  </w:r>
                  <w:r>
                    <w:rPr>
                      <w:rFonts w:ascii="黑体" w:eastAsia="黑体"/>
                    </w:rPr>
                    <w:t>2</w:t>
                  </w:r>
                  <w:r>
                    <w:rPr>
                      <w:rFonts w:ascii="黑体" w:eastAsia="黑体" w:hint="eastAsia"/>
                    </w:rPr>
                    <w:t>0</w:t>
                  </w:r>
                  <w:r>
                    <w:rPr>
                      <w:rFonts w:ascii="黑体" w:eastAsia="黑体"/>
                    </w:rPr>
                    <w:t>.99</w:t>
                  </w:r>
                </w:p>
                <w:p w:rsidR="00227590" w:rsidRDefault="00227590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H 2</w:t>
                  </w:r>
                  <w:r>
                    <w:rPr>
                      <w:rFonts w:ascii="黑体" w:eastAsia="黑体"/>
                    </w:rPr>
                    <w:t>4</w:t>
                  </w:r>
                </w:p>
                <w:p w:rsidR="00227590" w:rsidRDefault="00227590">
                  <w:pPr>
                    <w:pStyle w:val="af9"/>
                  </w:pPr>
                </w:p>
              </w:txbxContent>
            </v:textbox>
            <w10:wrap anchorx="margin" anchory="margin"/>
            <w10:anchorlock/>
          </v:shape>
        </w:pict>
      </w:r>
      <w:r w:rsidR="00E85F68">
        <w:rPr>
          <w:rFonts w:eastAsia="黑体"/>
        </w:rPr>
        <w:pict>
          <v:shape id="fmFrame6" o:spid="_x0000_s1046" type="#_x0000_t202" style="position:absolute;left:0;text-align:left;margin-left:322.9pt;margin-top:674.3pt;width:159pt;height:24.6pt;z-index:251663360;mso-position-horizontal-relative:margin;mso-position-vertical-relative:margin;mso-width-relative:page;mso-height-relative:page" stroked="f">
            <v:textbox inset="0,0,0,0">
              <w:txbxContent>
                <w:p w:rsidR="00227590" w:rsidRDefault="00227590">
                  <w:pPr>
                    <w:pStyle w:val="aff4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2</w:t>
                  </w:r>
                  <w:r>
                    <w:rPr>
                      <w:rFonts w:ascii="黑体" w:hint="eastAsia"/>
                    </w:rPr>
                    <w:t>0××-××-××实施</w:t>
                  </w:r>
                </w:p>
              </w:txbxContent>
            </v:textbox>
            <w10:wrap anchorx="margin" anchory="margin"/>
            <w10:anchorlock/>
          </v:shape>
        </w:pict>
      </w:r>
      <w:r w:rsidR="00E85F68">
        <w:rPr>
          <w:rFonts w:eastAsia="黑体"/>
        </w:rPr>
        <w:pict>
          <v:shape id="fmFrame5" o:spid="_x0000_s1045" type="#_x0000_t202" style="position:absolute;left:0;text-align:left;margin-left:0;margin-top:674.3pt;width:159pt;height:24.6pt;z-index:251662336;mso-position-horizontal-relative:margin;mso-position-vertical-relative:margin;mso-width-relative:page;mso-height-relative:page" stroked="f">
            <v:textbox inset="0,0,0,0">
              <w:txbxContent>
                <w:p w:rsidR="00227590" w:rsidRDefault="00227590">
                  <w:pPr>
                    <w:pStyle w:val="aff1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20××-××-××发布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E85F68">
        <w:rPr>
          <w:rFonts w:eastAsia="黑体"/>
        </w:rPr>
        <w:pict>
          <v:shape id="fmFrame4" o:spid="_x0000_s1044" type="#_x0000_t202" style="position:absolute;left:0;text-align:left;margin-left:0;margin-top:286.25pt;width:470pt;height:275.35pt;z-index:251661312;mso-position-horizontal-relative:margin;mso-position-vertical-relative:margin;mso-width-relative:page;mso-height-relative:page" stroked="f">
            <v:textbox inset="0,0,0,0">
              <w:txbxContent>
                <w:p w:rsidR="00227590" w:rsidRDefault="00227590">
                  <w:pPr>
                    <w:pStyle w:val="aff2"/>
                    <w:spacing w:before="0" w:line="700" w:lineRule="exact"/>
                    <w:rPr>
                      <w:rFonts w:ascii="黑体" w:eastAsia="黑体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锆及锆合金高低倍组织检验方法</w:t>
                  </w:r>
                </w:p>
                <w:p w:rsidR="00227590" w:rsidRDefault="00227590">
                  <w:pPr>
                    <w:pStyle w:val="aff2"/>
                    <w:spacing w:before="0" w:line="380" w:lineRule="exact"/>
                    <w:rPr>
                      <w:szCs w:val="28"/>
                    </w:rPr>
                  </w:pPr>
                </w:p>
                <w:p w:rsidR="00227590" w:rsidRPr="002E411D" w:rsidRDefault="00227590">
                  <w:pPr>
                    <w:pStyle w:val="aff2"/>
                    <w:spacing w:before="0" w:line="380" w:lineRule="exact"/>
                    <w:rPr>
                      <w:b/>
                      <w:szCs w:val="28"/>
                    </w:rPr>
                  </w:pPr>
                  <w:r w:rsidRPr="002E411D">
                    <w:rPr>
                      <w:rFonts w:hint="eastAsia"/>
                      <w:b/>
                      <w:szCs w:val="28"/>
                    </w:rPr>
                    <w:t xml:space="preserve">Microstructure and macrostructure examination </w:t>
                  </w:r>
                </w:p>
                <w:p w:rsidR="00227590" w:rsidRPr="002E411D" w:rsidRDefault="00227590">
                  <w:pPr>
                    <w:pStyle w:val="aff2"/>
                    <w:spacing w:before="0" w:line="380" w:lineRule="exact"/>
                    <w:rPr>
                      <w:b/>
                      <w:szCs w:val="28"/>
                    </w:rPr>
                  </w:pPr>
                  <w:r w:rsidRPr="002E411D">
                    <w:rPr>
                      <w:rFonts w:hint="eastAsia"/>
                      <w:b/>
                      <w:szCs w:val="28"/>
                    </w:rPr>
                    <w:t>for zirconium and zirconium alloys</w:t>
                  </w:r>
                </w:p>
                <w:p w:rsidR="00227590" w:rsidRDefault="00227590">
                  <w:pPr>
                    <w:pStyle w:val="aff2"/>
                    <w:spacing w:before="0" w:line="380" w:lineRule="exact"/>
                    <w:rPr>
                      <w:rFonts w:eastAsia="黑体"/>
                      <w:b/>
                      <w:szCs w:val="28"/>
                    </w:rPr>
                  </w:pPr>
                </w:p>
                <w:p w:rsidR="00227590" w:rsidRPr="00AE18FF" w:rsidRDefault="00227590">
                  <w:pPr>
                    <w:pStyle w:val="aff2"/>
                    <w:spacing w:before="0" w:line="240" w:lineRule="auto"/>
                    <w:rPr>
                      <w:rFonts w:ascii="宋体" w:hAnsi="宋体"/>
                      <w:kern w:val="2"/>
                    </w:rPr>
                  </w:pPr>
                </w:p>
                <w:p w:rsidR="00227590" w:rsidRDefault="00227590">
                  <w:pPr>
                    <w:pStyle w:val="aff2"/>
                    <w:spacing w:before="0" w:line="240" w:lineRule="auto"/>
                    <w:rPr>
                      <w:rFonts w:ascii="黑体" w:eastAsia="黑体" w:hAnsi="黑体"/>
                      <w:kern w:val="2"/>
                    </w:rPr>
                  </w:pPr>
                  <w:r>
                    <w:rPr>
                      <w:rFonts w:ascii="黑体" w:eastAsia="黑体" w:hAnsi="黑体" w:hint="eastAsia"/>
                      <w:kern w:val="2"/>
                    </w:rPr>
                    <w:t>（</w:t>
                  </w:r>
                  <w:r w:rsidR="00E85F68">
                    <w:rPr>
                      <w:rFonts w:ascii="黑体" w:eastAsia="黑体" w:hAnsi="黑体" w:hint="eastAsia"/>
                      <w:kern w:val="2"/>
                    </w:rPr>
                    <w:t>征求意见</w:t>
                  </w:r>
                  <w:bookmarkStart w:id="0" w:name="_GoBack"/>
                  <w:bookmarkEnd w:id="0"/>
                  <w:r>
                    <w:rPr>
                      <w:rFonts w:ascii="黑体" w:eastAsia="黑体" w:hAnsi="黑体" w:hint="eastAsia"/>
                      <w:kern w:val="2"/>
                    </w:rPr>
                    <w:t>稿）</w:t>
                  </w:r>
                </w:p>
                <w:p w:rsidR="00227590" w:rsidRDefault="00227590">
                  <w:pPr>
                    <w:pStyle w:val="aff2"/>
                    <w:spacing w:before="0" w:line="360" w:lineRule="auto"/>
                    <w:rPr>
                      <w:rFonts w:ascii="黑体" w:eastAsia="黑体" w:hAnsi="黑体"/>
                      <w:szCs w:val="28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E85F68">
        <w:rPr>
          <w:rFonts w:eastAsia="黑体"/>
        </w:rPr>
        <w:pict>
          <v:shape id="fmFrame3" o:spid="_x0000_s1043" type="#_x0000_t202" style="position:absolute;left:0;text-align:left;margin-left:255.95pt;margin-top:110.4pt;width:236.25pt;height:45.7pt;z-index:251660288;mso-position-horizontal-relative:margin;mso-position-vertical-relative:margin;mso-width-relative:page;mso-height-relative:page" stroked="f">
            <v:textbox inset="0,0,0,0">
              <w:txbxContent>
                <w:p w:rsidR="00227590" w:rsidRDefault="00227590">
                  <w:pPr>
                    <w:pStyle w:val="11"/>
                    <w:spacing w:before="0"/>
                    <w:ind w:right="50"/>
                    <w:rPr>
                      <w:lang w:val="de-DE"/>
                    </w:rPr>
                  </w:pPr>
                  <w:r>
                    <w:rPr>
                      <w:rFonts w:eastAsia="黑体"/>
                    </w:rPr>
                    <w:t>YS</w:t>
                  </w:r>
                  <w:r>
                    <w:rPr>
                      <w:lang w:val="de-DE"/>
                    </w:rPr>
                    <w:t>/T XXXX</w:t>
                  </w:r>
                  <w:r>
                    <w:rPr>
                      <w:rFonts w:hint="eastAsia"/>
                      <w:lang w:val="de-DE"/>
                    </w:rPr>
                    <w:t>—</w:t>
                  </w:r>
                  <w:r>
                    <w:rPr>
                      <w:rFonts w:hint="eastAsia"/>
                      <w:lang w:val="de-DE"/>
                    </w:rPr>
                    <w:t>20</w:t>
                  </w:r>
                  <w:r>
                    <w:rPr>
                      <w:lang w:val="de-DE"/>
                    </w:rPr>
                    <w:t>XX</w:t>
                  </w:r>
                </w:p>
                <w:p w:rsidR="00227590" w:rsidRDefault="00227590">
                  <w:pPr>
                    <w:pStyle w:val="21"/>
                    <w:wordWrap w:val="0"/>
                    <w:spacing w:before="0" w:line="400" w:lineRule="exact"/>
                    <w:rPr>
                      <w:rFonts w:ascii="宋体" w:hAnsi="宋体"/>
                      <w:sz w:val="24"/>
                      <w:szCs w:val="24"/>
                      <w:lang w:val="de-DE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E85F68">
        <w:rPr>
          <w:rFonts w:eastAsia="黑体"/>
        </w:rPr>
        <w:pict>
          <v:shape id="fmFrame2" o:spid="_x0000_s1042" type="#_x0000_t202" style="position:absolute;left:0;text-align:left;margin-left:-30.15pt;margin-top:79.6pt;width:531.05pt;height:30.8pt;z-index:251659264;mso-position-horizontal-relative:margin;mso-position-vertical-relative:margin;mso-width-relative:page;mso-height-relative:page" stroked="f">
            <v:textbox inset="0,0,0,0">
              <w:txbxContent>
                <w:p w:rsidR="00227590" w:rsidRDefault="00227590">
                  <w:pPr>
                    <w:pStyle w:val="aff5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中华人民共和国有色金属行业标准</w:t>
                  </w:r>
                </w:p>
                <w:p w:rsidR="00227590" w:rsidRDefault="00227590">
                  <w:pPr>
                    <w:pStyle w:val="aff5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577D42" w:rsidRDefault="00F176F9">
      <w:pPr>
        <w:pStyle w:val="af3"/>
        <w:framePr w:w="0" w:hRule="auto" w:wrap="auto" w:hAnchor="text" w:xAlign="left" w:yAlign="inline"/>
        <w:numPr>
          <w:ilvl w:val="0"/>
          <w:numId w:val="2"/>
        </w:numPr>
        <w:rPr>
          <w:b w:val="0"/>
          <w:szCs w:val="96"/>
        </w:rPr>
      </w:pPr>
      <w:r>
        <w:tab/>
        <w:t>YS</w:t>
      </w:r>
    </w:p>
    <w:p w:rsidR="00577D42" w:rsidRDefault="00E85F68">
      <w:pPr>
        <w:pStyle w:val="aff5"/>
        <w:numPr>
          <w:ilvl w:val="0"/>
          <w:numId w:val="2"/>
        </w:numPr>
        <w:sectPr w:rsidR="00577D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rFonts w:eastAsia="黑体"/>
          <w:w w:val="100"/>
        </w:rPr>
        <w:pict>
          <v:shape id="fmFrame7" o:spid="_x0000_s1050" type="#_x0000_t202" style="position:absolute;left:0;text-align:left;margin-left:.1pt;margin-top:712pt;width:481.9pt;height:30.35pt;z-index:251667456;mso-position-horizontal-relative:margin;mso-position-vertical-relative:margin;mso-width-relative:page;mso-height-relative:page" stroked="f">
            <v:textbox inset="0,0,0,0">
              <w:txbxContent>
                <w:p w:rsidR="00227590" w:rsidRDefault="00227590">
                  <w:pPr>
                    <w:pStyle w:val="aff6"/>
                  </w:pPr>
                  <w:r>
                    <w:rPr>
                      <w:rFonts w:ascii="仿宋_GB2312" w:hint="eastAsia"/>
                    </w:rPr>
                    <w:t>中华人民共和国工业和信息化部</w:t>
                  </w:r>
                  <w:r>
                    <w:rPr>
                      <w:rFonts w:ascii="仿宋_GB2312" w:hint="eastAsia"/>
                    </w:rPr>
                    <w:t xml:space="preserve"> </w:t>
                  </w:r>
                  <w:r>
                    <w:rPr>
                      <w:rStyle w:val="aff9"/>
                      <w:rFonts w:hint="eastAsia"/>
                      <w:b w:val="0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eastAsia="黑体"/>
        </w:rPr>
        <w:pict>
          <v:line id="_x0000_s1049" style="position:absolute;left:0;text-align:left;z-index:251666432;mso-width-relative:page;mso-height-relative:page" from="-.1pt,633.35pt" to="481.9pt,633.35pt" strokecolor="#800008" strokeweight="1pt"/>
        </w:pict>
      </w:r>
      <w:r>
        <w:rPr>
          <w:rFonts w:eastAsia="黑体"/>
          <w:w w:val="100"/>
        </w:rPr>
        <w:pict>
          <v:line id="_x0000_s1048" style="position:absolute;left:0;text-align:left;z-index:251665408;mso-width-relative:page;mso-height-relative:page" from="0,91.2pt" to="482pt,91.2pt" strokecolor="#800008" strokeweight="1pt"/>
        </w:pict>
      </w:r>
      <w:r w:rsidR="00F176F9">
        <w:tab/>
      </w:r>
    </w:p>
    <w:p w:rsidR="00577D42" w:rsidRDefault="00F176F9">
      <w:pPr>
        <w:widowControl/>
        <w:numPr>
          <w:ilvl w:val="0"/>
          <w:numId w:val="2"/>
        </w:numPr>
        <w:shd w:val="clear" w:color="FFFFFF" w:fill="FFFFFF"/>
        <w:spacing w:before="640" w:after="560"/>
        <w:jc w:val="center"/>
        <w:outlineLvl w:val="0"/>
        <w:rPr>
          <w:rFonts w:eastAsia="黑体"/>
          <w:kern w:val="0"/>
          <w:sz w:val="32"/>
          <w:szCs w:val="20"/>
        </w:rPr>
      </w:pPr>
      <w:r>
        <w:rPr>
          <w:rFonts w:eastAsia="黑体"/>
          <w:kern w:val="0"/>
          <w:sz w:val="32"/>
          <w:szCs w:val="20"/>
        </w:rPr>
        <w:lastRenderedPageBreak/>
        <w:t>前</w:t>
      </w:r>
      <w:r>
        <w:rPr>
          <w:rFonts w:eastAsia="黑体"/>
          <w:kern w:val="0"/>
          <w:sz w:val="32"/>
          <w:szCs w:val="20"/>
        </w:rPr>
        <w:t xml:space="preserve">    </w:t>
      </w:r>
      <w:r>
        <w:rPr>
          <w:rFonts w:eastAsia="黑体"/>
          <w:kern w:val="0"/>
          <w:sz w:val="32"/>
          <w:szCs w:val="20"/>
        </w:rPr>
        <w:t>言</w:t>
      </w:r>
    </w:p>
    <w:p w:rsidR="00577D42" w:rsidRDefault="00F176F9">
      <w:pPr>
        <w:pStyle w:val="afb"/>
        <w:ind w:firstLineChars="200" w:firstLine="420"/>
        <w:rPr>
          <w:rFonts w:ascii="Times New Roman"/>
          <w:szCs w:val="21"/>
        </w:rPr>
      </w:pPr>
      <w:r>
        <w:rPr>
          <w:rFonts w:ascii="Times New Roman" w:hAnsi="宋体"/>
          <w:kern w:val="2"/>
          <w:szCs w:val="21"/>
        </w:rPr>
        <w:t>本</w:t>
      </w:r>
      <w:r>
        <w:rPr>
          <w:rFonts w:ascii="Times New Roman" w:hAnsi="宋体" w:hint="eastAsia"/>
          <w:kern w:val="2"/>
          <w:szCs w:val="21"/>
        </w:rPr>
        <w:t>标准</w:t>
      </w:r>
      <w:r>
        <w:rPr>
          <w:rFonts w:ascii="Times New Roman" w:hAnsi="宋体"/>
          <w:kern w:val="2"/>
          <w:szCs w:val="21"/>
        </w:rPr>
        <w:t>按照</w:t>
      </w:r>
      <w:r>
        <w:rPr>
          <w:rFonts w:ascii="Times New Roman"/>
          <w:kern w:val="2"/>
          <w:szCs w:val="21"/>
        </w:rPr>
        <w:t xml:space="preserve">GB/T </w:t>
      </w:r>
      <w:r w:rsidRPr="00BD2A58">
        <w:rPr>
          <w:rFonts w:ascii="Times New Roman"/>
          <w:kern w:val="2"/>
          <w:szCs w:val="21"/>
        </w:rPr>
        <w:t>1.1—2009</w:t>
      </w:r>
      <w:r w:rsidRPr="00BD2A58">
        <w:rPr>
          <w:rFonts w:ascii="Times New Roman"/>
          <w:kern w:val="2"/>
          <w:szCs w:val="21"/>
        </w:rPr>
        <w:t>给出的规</w:t>
      </w:r>
      <w:r>
        <w:rPr>
          <w:rFonts w:ascii="Times New Roman" w:hAnsi="宋体"/>
          <w:kern w:val="2"/>
          <w:szCs w:val="21"/>
        </w:rPr>
        <w:t>则起草。</w:t>
      </w:r>
    </w:p>
    <w:p w:rsidR="00577D42" w:rsidRDefault="00F176F9">
      <w:pPr>
        <w:ind w:firstLineChars="200" w:firstLine="420"/>
        <w:rPr>
          <w:szCs w:val="21"/>
        </w:rPr>
      </w:pPr>
      <w:r>
        <w:rPr>
          <w:rFonts w:hAnsi="宋体"/>
          <w:szCs w:val="21"/>
        </w:rPr>
        <w:t>本</w:t>
      </w:r>
      <w:r>
        <w:rPr>
          <w:rFonts w:hAnsi="宋体" w:hint="eastAsia"/>
          <w:szCs w:val="21"/>
        </w:rPr>
        <w:t>标准</w:t>
      </w:r>
      <w:r>
        <w:rPr>
          <w:szCs w:val="21"/>
        </w:rPr>
        <w:t>由全国有色金属标准化技术委员会</w:t>
      </w:r>
      <w:r>
        <w:t>（</w:t>
      </w:r>
      <w:r>
        <w:t>SAC/TC 243</w:t>
      </w:r>
      <w:r>
        <w:t>）提出并</w:t>
      </w:r>
      <w:r>
        <w:rPr>
          <w:szCs w:val="21"/>
        </w:rPr>
        <w:t>归口。</w:t>
      </w:r>
    </w:p>
    <w:p w:rsidR="00577D42" w:rsidRDefault="00F176F9">
      <w:pPr>
        <w:ind w:firstLineChars="200" w:firstLine="420"/>
        <w:rPr>
          <w:szCs w:val="21"/>
        </w:rPr>
      </w:pPr>
      <w:r>
        <w:rPr>
          <w:rFonts w:hAnsi="宋体"/>
          <w:szCs w:val="21"/>
        </w:rPr>
        <w:t>本</w:t>
      </w:r>
      <w:r>
        <w:rPr>
          <w:rFonts w:hAnsi="宋体" w:hint="eastAsia"/>
          <w:szCs w:val="21"/>
        </w:rPr>
        <w:t>标准</w:t>
      </w:r>
      <w:r>
        <w:t>起草单位：西安汉唐分析检测有限公司</w:t>
      </w:r>
      <w:r>
        <w:rPr>
          <w:rFonts w:hint="eastAsia"/>
        </w:rPr>
        <w:t>、</w:t>
      </w:r>
      <w:r>
        <w:rPr>
          <w:rFonts w:ascii="宋体" w:hAnsi="宋体" w:hint="eastAsia"/>
          <w:color w:val="000000"/>
          <w:szCs w:val="21"/>
        </w:rPr>
        <w:t>西部新锆核材料科技</w:t>
      </w:r>
      <w:r>
        <w:rPr>
          <w:rFonts w:ascii="宋体" w:hAnsi="宋体"/>
          <w:color w:val="000000"/>
          <w:szCs w:val="21"/>
        </w:rPr>
        <w:t>有限公司</w:t>
      </w:r>
      <w:r>
        <w:rPr>
          <w:rFonts w:ascii="宋体" w:hAnsi="宋体" w:hint="eastAsia"/>
          <w:color w:val="000000"/>
          <w:szCs w:val="21"/>
        </w:rPr>
        <w:t>、广东省工业分析检测中心、宝钛集团有限公司、国合通用测试评价认证股份公司</w:t>
      </w:r>
      <w:r w:rsidR="00AE18FF">
        <w:rPr>
          <w:rFonts w:ascii="宋体" w:hAnsi="宋体" w:hint="eastAsia"/>
          <w:color w:val="000000"/>
          <w:szCs w:val="21"/>
        </w:rPr>
        <w:t>、</w:t>
      </w:r>
      <w:r w:rsidR="00691B94" w:rsidRPr="00BE39B6">
        <w:rPr>
          <w:rFonts w:ascii="宋体" w:hAnsi="宋体" w:hint="eastAsia"/>
        </w:rPr>
        <w:t>国核宝钛锆业股份公司</w:t>
      </w:r>
      <w:r>
        <w:rPr>
          <w:szCs w:val="21"/>
        </w:rPr>
        <w:t>。</w:t>
      </w:r>
    </w:p>
    <w:p w:rsidR="00577D42" w:rsidRDefault="00F176F9">
      <w:pPr>
        <w:ind w:firstLineChars="200" w:firstLine="420"/>
      </w:pPr>
      <w:r>
        <w:rPr>
          <w:rFonts w:hAnsi="宋体"/>
          <w:szCs w:val="21"/>
        </w:rPr>
        <w:t>本</w:t>
      </w:r>
      <w:r>
        <w:rPr>
          <w:rFonts w:hAnsi="宋体" w:hint="eastAsia"/>
          <w:szCs w:val="21"/>
        </w:rPr>
        <w:t>标准</w:t>
      </w:r>
      <w:r>
        <w:t>主要起草人：</w:t>
      </w:r>
    </w:p>
    <w:p w:rsidR="00577D42" w:rsidRDefault="00577D42">
      <w:pPr>
        <w:pStyle w:val="aff2"/>
        <w:spacing w:before="0"/>
        <w:jc w:val="both"/>
        <w:rPr>
          <w:rFonts w:eastAsia="黑体"/>
          <w:sz w:val="21"/>
          <w:szCs w:val="32"/>
        </w:rPr>
      </w:pPr>
    </w:p>
    <w:p w:rsidR="00577D42" w:rsidRDefault="00577D42">
      <w:pPr>
        <w:pStyle w:val="aff2"/>
        <w:spacing w:before="0"/>
        <w:jc w:val="both"/>
        <w:rPr>
          <w:rFonts w:eastAsia="黑体"/>
          <w:sz w:val="21"/>
          <w:szCs w:val="32"/>
        </w:rPr>
        <w:sectPr w:rsidR="00577D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134" w:bottom="1418" w:left="1418" w:header="1418" w:footer="1134" w:gutter="0"/>
          <w:cols w:space="720"/>
          <w:docGrid w:type="linesAndChars" w:linePitch="312"/>
        </w:sectPr>
      </w:pPr>
    </w:p>
    <w:p w:rsidR="00577D42" w:rsidRDefault="00F176F9" w:rsidP="00E927B7">
      <w:pPr>
        <w:pStyle w:val="a0"/>
        <w:numPr>
          <w:ilvl w:val="0"/>
          <w:numId w:val="0"/>
        </w:numPr>
        <w:spacing w:before="156" w:after="156"/>
        <w:jc w:val="center"/>
        <w:rPr>
          <w:bCs/>
          <w:sz w:val="32"/>
        </w:rPr>
      </w:pPr>
      <w:r>
        <w:rPr>
          <w:rFonts w:hint="eastAsia"/>
          <w:bCs/>
          <w:sz w:val="32"/>
        </w:rPr>
        <w:lastRenderedPageBreak/>
        <w:t>锆及锆合金高低倍组织检验方法</w:t>
      </w:r>
    </w:p>
    <w:p w:rsidR="00691B94" w:rsidRPr="00691B94" w:rsidRDefault="00691B94" w:rsidP="00691B94">
      <w:pPr>
        <w:pStyle w:val="af6"/>
        <w:ind w:firstLineChars="0" w:firstLine="0"/>
      </w:pPr>
    </w:p>
    <w:p w:rsidR="00577D4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>
        <w:rPr>
          <w:rFonts w:hint="eastAsia"/>
        </w:rPr>
        <w:t>1  范围</w:t>
      </w:r>
    </w:p>
    <w:p w:rsidR="00577D42" w:rsidRDefault="00F176F9">
      <w:pPr>
        <w:pStyle w:val="a0"/>
        <w:numPr>
          <w:ilvl w:val="0"/>
          <w:numId w:val="0"/>
        </w:numPr>
        <w:spacing w:beforeLines="0" w:afterLines="0"/>
        <w:ind w:firstLineChars="150" w:firstLine="315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本标准规定了锆及锆合金高低倍试样的制备</w:t>
      </w:r>
      <w:r w:rsidR="00180741">
        <w:rPr>
          <w:rFonts w:ascii="宋体" w:eastAsia="宋体" w:hAnsi="宋体" w:hint="eastAsia"/>
          <w:kern w:val="2"/>
          <w:szCs w:val="24"/>
        </w:rPr>
        <w:t>、</w:t>
      </w:r>
      <w:r>
        <w:rPr>
          <w:rFonts w:ascii="宋体" w:eastAsia="宋体" w:hAnsi="宋体" w:hint="eastAsia"/>
          <w:kern w:val="2"/>
          <w:szCs w:val="24"/>
        </w:rPr>
        <w:t>腐蚀要求以及</w:t>
      </w:r>
      <w:r w:rsidR="00180741">
        <w:rPr>
          <w:rFonts w:ascii="宋体" w:eastAsia="宋体" w:hAnsi="宋体" w:hint="eastAsia"/>
          <w:kern w:val="2"/>
          <w:szCs w:val="24"/>
        </w:rPr>
        <w:t>检验</w:t>
      </w:r>
      <w:r>
        <w:rPr>
          <w:rFonts w:ascii="宋体" w:eastAsia="宋体" w:hAnsi="宋体" w:hint="eastAsia"/>
          <w:kern w:val="2"/>
          <w:szCs w:val="24"/>
        </w:rPr>
        <w:t>结果的判定。</w:t>
      </w:r>
    </w:p>
    <w:p w:rsidR="00577D42" w:rsidRDefault="00180741">
      <w:pPr>
        <w:pStyle w:val="a0"/>
        <w:numPr>
          <w:ilvl w:val="0"/>
          <w:numId w:val="0"/>
        </w:numPr>
        <w:spacing w:beforeLines="0" w:afterLines="0"/>
        <w:ind w:firstLineChars="150" w:firstLine="315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本标准适用于锆及锆合金高低倍组织</w:t>
      </w:r>
      <w:r w:rsidR="00F176F9">
        <w:rPr>
          <w:rFonts w:ascii="宋体" w:eastAsia="宋体" w:hAnsi="宋体" w:hint="eastAsia"/>
          <w:kern w:val="2"/>
          <w:szCs w:val="24"/>
        </w:rPr>
        <w:t>的检验。</w:t>
      </w:r>
    </w:p>
    <w:p w:rsidR="00577D4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>
        <w:rPr>
          <w:rFonts w:hint="eastAsia"/>
        </w:rPr>
        <w:t>2  规范性引用文件</w:t>
      </w:r>
    </w:p>
    <w:p w:rsidR="00577D42" w:rsidRDefault="00F176F9">
      <w:pPr>
        <w:pStyle w:val="a0"/>
        <w:numPr>
          <w:ilvl w:val="0"/>
          <w:numId w:val="0"/>
        </w:numPr>
        <w:spacing w:beforeLines="0" w:afterLines="0"/>
        <w:ind w:firstLineChars="150" w:firstLine="31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577D42" w:rsidRPr="001B5E05" w:rsidRDefault="00F176F9">
      <w:pPr>
        <w:pStyle w:val="affa"/>
        <w:ind w:left="360" w:firstLineChars="0" w:firstLine="0"/>
        <w:rPr>
          <w:szCs w:val="21"/>
        </w:rPr>
      </w:pPr>
      <w:r w:rsidRPr="001B5E05">
        <w:rPr>
          <w:szCs w:val="21"/>
        </w:rPr>
        <w:t xml:space="preserve">GB/T 6394 </w:t>
      </w:r>
      <w:r w:rsidRPr="001B5E05">
        <w:rPr>
          <w:szCs w:val="21"/>
        </w:rPr>
        <w:t>金属平均晶粒度测定方法</w:t>
      </w:r>
    </w:p>
    <w:p w:rsidR="00577D4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 xml:space="preserve">3  </w:t>
      </w:r>
      <w:r w:rsidR="00227590">
        <w:rPr>
          <w:rFonts w:hint="eastAsia"/>
        </w:rPr>
        <w:t>试剂</w:t>
      </w:r>
    </w:p>
    <w:p w:rsidR="004324A8" w:rsidRPr="00CB2CED" w:rsidRDefault="004324A8" w:rsidP="004324A8">
      <w:pPr>
        <w:ind w:firstLineChars="200" w:firstLine="420"/>
        <w:rPr>
          <w:szCs w:val="21"/>
        </w:rPr>
      </w:pPr>
      <w:r w:rsidRPr="00CB2CED">
        <w:t>除非另有说明</w:t>
      </w:r>
      <w:r w:rsidRPr="00143528">
        <w:rPr>
          <w:color w:val="000000" w:themeColor="text1"/>
          <w:szCs w:val="21"/>
        </w:rPr>
        <w:t>，在分析中仅使用确认为分析纯的试剂</w:t>
      </w:r>
      <w:r w:rsidRPr="00143528">
        <w:rPr>
          <w:rFonts w:hint="eastAsia"/>
          <w:color w:val="000000" w:themeColor="text1"/>
          <w:szCs w:val="21"/>
        </w:rPr>
        <w:t>。</w:t>
      </w:r>
    </w:p>
    <w:p w:rsidR="00F652CC" w:rsidRDefault="00227590" w:rsidP="00227590">
      <w:pPr>
        <w:pStyle w:val="af6"/>
        <w:ind w:firstLineChars="0" w:firstLine="0"/>
        <w:rPr>
          <w:szCs w:val="21"/>
        </w:rPr>
      </w:pPr>
      <w:r w:rsidRPr="00F652CC">
        <w:rPr>
          <w:rFonts w:ascii="黑体" w:eastAsia="黑体" w:hAnsi="黑体" w:hint="eastAsia"/>
        </w:rPr>
        <w:t>3.1</w:t>
      </w:r>
      <w:r w:rsidRPr="00F652CC">
        <w:rPr>
          <w:rFonts w:ascii="黑体" w:eastAsia="黑体" w:hAnsi="黑体"/>
        </w:rPr>
        <w:t xml:space="preserve">  </w:t>
      </w:r>
      <w:r w:rsidRPr="00227590">
        <w:rPr>
          <w:szCs w:val="21"/>
        </w:rPr>
        <w:t>氢氟酸</w:t>
      </w:r>
      <w:r w:rsidR="002258E0" w:rsidRPr="004324A8">
        <w:rPr>
          <w:rFonts w:ascii="Times New Roman"/>
          <w:szCs w:val="21"/>
        </w:rPr>
        <w:t>（</w:t>
      </w:r>
      <w:r w:rsidR="002258E0" w:rsidRPr="004324A8">
        <w:rPr>
          <w:rFonts w:ascii="Times New Roman"/>
          <w:i/>
          <w:szCs w:val="21"/>
        </w:rPr>
        <w:sym w:font="Symbol" w:char="F072"/>
      </w:r>
      <w:r w:rsidR="002258E0" w:rsidRPr="004324A8">
        <w:rPr>
          <w:rFonts w:ascii="Times New Roman"/>
          <w:szCs w:val="21"/>
        </w:rPr>
        <w:t>=1.14 g/mL</w:t>
      </w:r>
      <w:r w:rsidR="002258E0" w:rsidRPr="004324A8">
        <w:rPr>
          <w:rFonts w:ascii="Times New Roman"/>
          <w:szCs w:val="21"/>
        </w:rPr>
        <w:t>）</w:t>
      </w:r>
      <w:r w:rsidR="002258E0" w:rsidRPr="00CB2CED">
        <w:rPr>
          <w:szCs w:val="21"/>
        </w:rPr>
        <w:t>。</w:t>
      </w:r>
    </w:p>
    <w:p w:rsidR="00F652CC" w:rsidRDefault="00227590" w:rsidP="00BE4319">
      <w:pPr>
        <w:rPr>
          <w:szCs w:val="21"/>
        </w:rPr>
      </w:pPr>
      <w:r w:rsidRPr="00F652CC">
        <w:rPr>
          <w:rFonts w:ascii="黑体" w:eastAsia="黑体" w:hAnsi="黑体" w:hint="eastAsia"/>
        </w:rPr>
        <w:t>3.2</w:t>
      </w:r>
      <w:r w:rsidRPr="00F652CC">
        <w:rPr>
          <w:rFonts w:ascii="黑体" w:eastAsia="黑体" w:hAnsi="黑体"/>
        </w:rPr>
        <w:t xml:space="preserve">  </w:t>
      </w:r>
      <w:r w:rsidRPr="00227590">
        <w:rPr>
          <w:szCs w:val="21"/>
        </w:rPr>
        <w:t>硝酸</w:t>
      </w:r>
      <w:r w:rsidR="002258E0" w:rsidRPr="00CB2CED">
        <w:t>（</w:t>
      </w:r>
      <w:r w:rsidR="002258E0" w:rsidRPr="00D312AC">
        <w:rPr>
          <w:i/>
          <w:szCs w:val="21"/>
        </w:rPr>
        <w:sym w:font="Symbol" w:char="F072"/>
      </w:r>
      <w:r w:rsidR="002258E0">
        <w:rPr>
          <w:rFonts w:hint="eastAsia"/>
          <w:szCs w:val="21"/>
        </w:rPr>
        <w:t>=</w:t>
      </w:r>
      <w:r w:rsidR="002258E0" w:rsidRPr="00CB2CED">
        <w:t>1.42 g/mL</w:t>
      </w:r>
      <w:r w:rsidR="002258E0" w:rsidRPr="00CB2CED">
        <w:t>）</w:t>
      </w:r>
      <w:r w:rsidR="002258E0" w:rsidRPr="00CB2CED">
        <w:rPr>
          <w:rFonts w:hint="eastAsia"/>
        </w:rPr>
        <w:t>。</w:t>
      </w:r>
    </w:p>
    <w:p w:rsidR="003E2647" w:rsidRDefault="00227590" w:rsidP="00227590">
      <w:pPr>
        <w:pStyle w:val="af6"/>
        <w:ind w:firstLineChars="0" w:firstLine="0"/>
      </w:pPr>
      <w:r w:rsidRPr="00F652CC">
        <w:rPr>
          <w:rFonts w:ascii="黑体" w:eastAsia="黑体" w:hAnsi="黑体" w:hint="eastAsia"/>
        </w:rPr>
        <w:t>3.3</w:t>
      </w:r>
      <w:r w:rsidRPr="00F652CC">
        <w:rPr>
          <w:rFonts w:ascii="黑体" w:eastAsia="黑体" w:hAnsi="黑体"/>
        </w:rPr>
        <w:t xml:space="preserve">  </w:t>
      </w:r>
      <w:r>
        <w:rPr>
          <w:rFonts w:hint="eastAsia"/>
          <w:szCs w:val="21"/>
        </w:rPr>
        <w:t>双氧水</w:t>
      </w:r>
      <w:r w:rsidR="003E2647" w:rsidRPr="003E2647">
        <w:rPr>
          <w:rFonts w:ascii="Times New Roman"/>
        </w:rPr>
        <w:t>（</w:t>
      </w:r>
      <w:r w:rsidR="003E2647" w:rsidRPr="003E2647">
        <w:rPr>
          <w:rFonts w:ascii="Times New Roman"/>
          <w:i/>
          <w:szCs w:val="21"/>
        </w:rPr>
        <w:sym w:font="Symbol" w:char="F072"/>
      </w:r>
      <w:r w:rsidR="003E2647" w:rsidRPr="003E2647">
        <w:rPr>
          <w:rFonts w:ascii="Times New Roman"/>
          <w:szCs w:val="21"/>
        </w:rPr>
        <w:t>=</w:t>
      </w:r>
      <w:r w:rsidR="003E2647" w:rsidRPr="003E2647">
        <w:rPr>
          <w:rFonts w:ascii="Times New Roman"/>
        </w:rPr>
        <w:t>1.10 g/mL</w:t>
      </w:r>
      <w:r w:rsidR="003E2647" w:rsidRPr="003E2647">
        <w:rPr>
          <w:rFonts w:ascii="Times New Roman"/>
        </w:rPr>
        <w:t>）</w:t>
      </w:r>
      <w:r w:rsidR="003E2647" w:rsidRPr="00CB2CED">
        <w:rPr>
          <w:rFonts w:hint="eastAsia"/>
        </w:rPr>
        <w:t>。</w:t>
      </w:r>
    </w:p>
    <w:p w:rsidR="00227590" w:rsidRDefault="00227590" w:rsidP="00227590">
      <w:pPr>
        <w:pStyle w:val="af6"/>
        <w:ind w:firstLineChars="0" w:firstLine="0"/>
        <w:rPr>
          <w:szCs w:val="21"/>
        </w:rPr>
      </w:pPr>
      <w:r w:rsidRPr="00F652CC">
        <w:rPr>
          <w:rFonts w:ascii="黑体" w:eastAsia="黑体" w:hAnsi="黑体" w:hint="eastAsia"/>
        </w:rPr>
        <w:t xml:space="preserve">3.4  </w:t>
      </w:r>
      <w:r>
        <w:rPr>
          <w:rFonts w:hint="eastAsia"/>
          <w:szCs w:val="21"/>
        </w:rPr>
        <w:t>甲醇</w:t>
      </w:r>
      <w:r w:rsidR="00F652CC">
        <w:rPr>
          <w:rFonts w:hint="eastAsia"/>
          <w:szCs w:val="21"/>
        </w:rPr>
        <w:t>。</w:t>
      </w:r>
    </w:p>
    <w:p w:rsidR="00227590" w:rsidRDefault="00227590" w:rsidP="00227590">
      <w:pPr>
        <w:pStyle w:val="af6"/>
        <w:ind w:firstLineChars="0" w:firstLine="0"/>
        <w:rPr>
          <w:szCs w:val="21"/>
        </w:rPr>
      </w:pPr>
      <w:r w:rsidRPr="00F652CC">
        <w:rPr>
          <w:rFonts w:ascii="黑体" w:eastAsia="黑体" w:hAnsi="黑体" w:hint="eastAsia"/>
        </w:rPr>
        <w:t xml:space="preserve">3.5  </w:t>
      </w:r>
      <w:r>
        <w:rPr>
          <w:rFonts w:hint="eastAsia"/>
          <w:szCs w:val="21"/>
        </w:rPr>
        <w:t>乙二醇丁醚</w:t>
      </w:r>
      <w:r w:rsidR="00F652CC">
        <w:rPr>
          <w:rFonts w:hint="eastAsia"/>
          <w:szCs w:val="21"/>
        </w:rPr>
        <w:t>。</w:t>
      </w:r>
    </w:p>
    <w:p w:rsidR="00227590" w:rsidRDefault="00227590" w:rsidP="00227590">
      <w:pPr>
        <w:pStyle w:val="af6"/>
        <w:ind w:firstLineChars="0" w:firstLine="0"/>
        <w:rPr>
          <w:szCs w:val="21"/>
        </w:rPr>
      </w:pPr>
      <w:r w:rsidRPr="00F652CC">
        <w:rPr>
          <w:rFonts w:ascii="黑体" w:eastAsia="黑体" w:hAnsi="黑体" w:hint="eastAsia"/>
        </w:rPr>
        <w:t xml:space="preserve">3.6  </w:t>
      </w:r>
      <w:r>
        <w:rPr>
          <w:rFonts w:hint="eastAsia"/>
          <w:szCs w:val="21"/>
        </w:rPr>
        <w:t>高氯酸</w:t>
      </w:r>
      <w:r w:rsidR="004324A8" w:rsidRPr="004324A8">
        <w:rPr>
          <w:rFonts w:ascii="Times New Roman"/>
          <w:szCs w:val="21"/>
        </w:rPr>
        <w:t>（</w:t>
      </w:r>
      <w:r w:rsidR="004324A8" w:rsidRPr="004324A8">
        <w:rPr>
          <w:rFonts w:ascii="Times New Roman"/>
          <w:i/>
          <w:szCs w:val="21"/>
        </w:rPr>
        <w:sym w:font="Symbol" w:char="F072"/>
      </w:r>
      <w:r w:rsidR="004324A8" w:rsidRPr="004324A8">
        <w:rPr>
          <w:rFonts w:ascii="Times New Roman"/>
          <w:szCs w:val="21"/>
        </w:rPr>
        <w:t>=1.</w:t>
      </w:r>
      <w:r w:rsidR="004324A8">
        <w:rPr>
          <w:rFonts w:ascii="Times New Roman"/>
          <w:szCs w:val="21"/>
        </w:rPr>
        <w:t>76</w:t>
      </w:r>
      <w:r w:rsidR="004324A8" w:rsidRPr="004324A8">
        <w:rPr>
          <w:rFonts w:ascii="Times New Roman"/>
          <w:szCs w:val="21"/>
        </w:rPr>
        <w:t xml:space="preserve"> g/mL</w:t>
      </w:r>
      <w:r w:rsidR="004324A8" w:rsidRPr="004324A8">
        <w:rPr>
          <w:rFonts w:ascii="Times New Roman"/>
          <w:szCs w:val="21"/>
        </w:rPr>
        <w:t>）</w:t>
      </w:r>
      <w:r w:rsidR="00F652CC">
        <w:rPr>
          <w:rFonts w:hint="eastAsia"/>
          <w:szCs w:val="21"/>
        </w:rPr>
        <w:t>。</w:t>
      </w:r>
    </w:p>
    <w:p w:rsidR="00227590" w:rsidRDefault="00227590" w:rsidP="00227590">
      <w:pPr>
        <w:pStyle w:val="af6"/>
        <w:ind w:firstLineChars="0" w:firstLine="0"/>
        <w:rPr>
          <w:szCs w:val="21"/>
        </w:rPr>
      </w:pPr>
      <w:r w:rsidRPr="00F652CC">
        <w:rPr>
          <w:rFonts w:ascii="黑体" w:eastAsia="黑体" w:hAnsi="黑体" w:hint="eastAsia"/>
        </w:rPr>
        <w:t xml:space="preserve">3.7  </w:t>
      </w:r>
      <w:r>
        <w:rPr>
          <w:rFonts w:hint="eastAsia"/>
          <w:szCs w:val="21"/>
        </w:rPr>
        <w:t>硫酸</w:t>
      </w:r>
      <w:r w:rsidR="004324A8" w:rsidRPr="004324A8">
        <w:rPr>
          <w:rFonts w:ascii="Times New Roman"/>
          <w:szCs w:val="21"/>
        </w:rPr>
        <w:t>（</w:t>
      </w:r>
      <w:r w:rsidR="004324A8" w:rsidRPr="004324A8">
        <w:rPr>
          <w:rFonts w:ascii="Times New Roman"/>
          <w:i/>
          <w:szCs w:val="21"/>
        </w:rPr>
        <w:sym w:font="Symbol" w:char="F072"/>
      </w:r>
      <w:r w:rsidR="004324A8" w:rsidRPr="004324A8">
        <w:rPr>
          <w:rFonts w:ascii="Times New Roman"/>
          <w:szCs w:val="21"/>
        </w:rPr>
        <w:t>=</w:t>
      </w:r>
      <w:r w:rsidR="004324A8">
        <w:rPr>
          <w:rFonts w:ascii="Times New Roman"/>
          <w:szCs w:val="21"/>
        </w:rPr>
        <w:t>1.83</w:t>
      </w:r>
      <w:r w:rsidR="004324A8" w:rsidRPr="004324A8">
        <w:rPr>
          <w:rFonts w:ascii="Times New Roman"/>
          <w:szCs w:val="21"/>
        </w:rPr>
        <w:t xml:space="preserve"> g/mL</w:t>
      </w:r>
      <w:r w:rsidR="004324A8" w:rsidRPr="004324A8">
        <w:rPr>
          <w:rFonts w:ascii="Times New Roman"/>
          <w:szCs w:val="21"/>
        </w:rPr>
        <w:t>）</w:t>
      </w:r>
      <w:r w:rsidR="00180741">
        <w:rPr>
          <w:rFonts w:ascii="Times New Roman" w:hint="eastAsia"/>
          <w:szCs w:val="21"/>
        </w:rPr>
        <w:t>。</w:t>
      </w:r>
    </w:p>
    <w:p w:rsidR="00227590" w:rsidRPr="00180741" w:rsidRDefault="00227590" w:rsidP="00227590">
      <w:pPr>
        <w:pStyle w:val="af6"/>
        <w:ind w:firstLineChars="0" w:firstLine="0"/>
        <w:rPr>
          <w:rFonts w:ascii="Times New Roman"/>
          <w:i/>
          <w:szCs w:val="21"/>
        </w:rPr>
      </w:pPr>
      <w:r w:rsidRPr="00F652CC">
        <w:rPr>
          <w:rFonts w:ascii="黑体" w:eastAsia="黑体" w:hAnsi="黑体" w:hint="eastAsia"/>
        </w:rPr>
        <w:t xml:space="preserve">3.8  </w:t>
      </w:r>
      <w:r>
        <w:rPr>
          <w:rFonts w:hint="eastAsia"/>
          <w:szCs w:val="21"/>
        </w:rPr>
        <w:t>乳酸</w:t>
      </w:r>
      <w:r w:rsidR="00180741" w:rsidRPr="00180741">
        <w:rPr>
          <w:rFonts w:ascii="Times New Roman" w:hint="eastAsia"/>
          <w:i/>
          <w:szCs w:val="21"/>
        </w:rPr>
        <w:t>（</w:t>
      </w:r>
      <w:r w:rsidR="00180741" w:rsidRPr="004324A8">
        <w:rPr>
          <w:rFonts w:ascii="Times New Roman"/>
          <w:i/>
          <w:szCs w:val="21"/>
        </w:rPr>
        <w:sym w:font="Symbol" w:char="F072"/>
      </w:r>
      <w:r w:rsidR="00180741">
        <w:rPr>
          <w:rFonts w:ascii="Times New Roman" w:hint="eastAsia"/>
          <w:i/>
          <w:szCs w:val="21"/>
        </w:rPr>
        <w:t>=</w:t>
      </w:r>
      <w:r w:rsidR="00180741" w:rsidRPr="00180741">
        <w:rPr>
          <w:rFonts w:ascii="Times New Roman" w:hint="eastAsia"/>
          <w:szCs w:val="21"/>
        </w:rPr>
        <w:t>1.21 g/mL</w:t>
      </w:r>
      <w:r w:rsidR="00180741" w:rsidRPr="00180741">
        <w:rPr>
          <w:rFonts w:ascii="Times New Roman" w:hint="eastAsia"/>
          <w:i/>
          <w:szCs w:val="21"/>
        </w:rPr>
        <w:t>）</w:t>
      </w:r>
      <w:r w:rsidR="00F652CC" w:rsidRPr="00180741">
        <w:rPr>
          <w:rFonts w:ascii="Times New Roman" w:hint="eastAsia"/>
          <w:i/>
          <w:szCs w:val="21"/>
        </w:rPr>
        <w:t>。</w:t>
      </w:r>
    </w:p>
    <w:p w:rsidR="00227590" w:rsidRDefault="00227590" w:rsidP="00227590">
      <w:pPr>
        <w:pStyle w:val="af6"/>
        <w:ind w:firstLineChars="0" w:firstLine="0"/>
        <w:rPr>
          <w:szCs w:val="21"/>
        </w:rPr>
      </w:pPr>
      <w:r w:rsidRPr="00F652CC">
        <w:rPr>
          <w:rFonts w:ascii="黑体" w:eastAsia="黑体" w:hAnsi="黑体" w:hint="eastAsia"/>
        </w:rPr>
        <w:t xml:space="preserve">3.9  </w:t>
      </w:r>
      <w:r>
        <w:rPr>
          <w:rFonts w:hint="eastAsia"/>
          <w:szCs w:val="21"/>
        </w:rPr>
        <w:t>柠檬酸</w:t>
      </w:r>
      <w:r w:rsidR="00F652CC">
        <w:rPr>
          <w:rFonts w:hint="eastAsia"/>
          <w:szCs w:val="21"/>
        </w:rPr>
        <w:t>。</w:t>
      </w:r>
    </w:p>
    <w:p w:rsidR="00577D42" w:rsidRPr="00691B94" w:rsidRDefault="00F176F9" w:rsidP="00691B94">
      <w:pPr>
        <w:pStyle w:val="affa"/>
        <w:ind w:firstLineChars="0" w:firstLine="0"/>
        <w:rPr>
          <w:rFonts w:eastAsiaTheme="minorEastAsia"/>
          <w:szCs w:val="21"/>
        </w:rPr>
      </w:pPr>
      <w:r w:rsidRPr="00F652CC">
        <w:rPr>
          <w:rFonts w:ascii="黑体" w:eastAsia="黑体" w:hAnsi="黑体"/>
          <w:kern w:val="0"/>
          <w:szCs w:val="20"/>
        </w:rPr>
        <w:t>3.1</w:t>
      </w:r>
      <w:r w:rsidR="00F652CC" w:rsidRPr="00F652CC">
        <w:rPr>
          <w:rFonts w:ascii="黑体" w:eastAsia="黑体" w:hAnsi="黑体"/>
          <w:kern w:val="0"/>
          <w:szCs w:val="20"/>
        </w:rPr>
        <w:t>0</w:t>
      </w:r>
      <w:r w:rsidRPr="00F652CC">
        <w:rPr>
          <w:rFonts w:ascii="黑体" w:eastAsia="黑体" w:hAnsi="黑体"/>
          <w:kern w:val="0"/>
          <w:szCs w:val="20"/>
        </w:rPr>
        <w:t xml:space="preserve">  </w:t>
      </w:r>
      <w:r w:rsidRPr="00691B94">
        <w:rPr>
          <w:rFonts w:eastAsiaTheme="minorEastAsia"/>
          <w:szCs w:val="21"/>
        </w:rPr>
        <w:t>溶液</w:t>
      </w:r>
      <w:r w:rsidRPr="00691B94">
        <w:rPr>
          <w:rFonts w:eastAsiaTheme="minorEastAsia"/>
          <w:szCs w:val="21"/>
        </w:rPr>
        <w:t>A</w:t>
      </w:r>
      <w:r w:rsidR="00691B94" w:rsidRPr="00691B94">
        <w:rPr>
          <w:rFonts w:eastAsiaTheme="minorEastAsia"/>
          <w:szCs w:val="21"/>
        </w:rPr>
        <w:t>：</w:t>
      </w:r>
      <w:r w:rsidRPr="00691B94">
        <w:rPr>
          <w:rFonts w:eastAsiaTheme="minorEastAsia"/>
          <w:szCs w:val="21"/>
        </w:rPr>
        <w:t>3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5</w:t>
      </w:r>
      <w:r w:rsidR="003E2647">
        <w:rPr>
          <w:rFonts w:eastAsiaTheme="minorEastAsia"/>
          <w:szCs w:val="21"/>
        </w:rPr>
        <w:t xml:space="preserve">% </w:t>
      </w:r>
      <w:r w:rsidR="003E2647">
        <w:rPr>
          <w:rFonts w:eastAsiaTheme="minorEastAsia"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氢氟酸</w:t>
      </w:r>
      <w:r w:rsidR="002258E0">
        <w:rPr>
          <w:rFonts w:eastAsiaTheme="minorEastAsia" w:hint="eastAsia"/>
          <w:szCs w:val="21"/>
        </w:rPr>
        <w:t>（</w:t>
      </w:r>
      <w:r w:rsidR="002258E0">
        <w:rPr>
          <w:rFonts w:eastAsiaTheme="minorEastAsia" w:hint="eastAsia"/>
          <w:szCs w:val="21"/>
        </w:rPr>
        <w:t>3.1</w:t>
      </w:r>
      <w:r w:rsidR="002258E0">
        <w:rPr>
          <w:rFonts w:eastAsiaTheme="minorEastAsia" w:hint="eastAsia"/>
          <w:szCs w:val="21"/>
        </w:rPr>
        <w:t>）</w:t>
      </w:r>
      <w:r w:rsidR="003E2647">
        <w:rPr>
          <w:rFonts w:eastAsiaTheme="minorEastAsia" w:hint="eastAsia"/>
          <w:szCs w:val="21"/>
        </w:rPr>
        <w:t>；</w:t>
      </w:r>
      <w:r w:rsidRPr="00691B94">
        <w:rPr>
          <w:rFonts w:eastAsiaTheme="minorEastAsia"/>
          <w:szCs w:val="21"/>
        </w:rPr>
        <w:t>21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30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="00227590">
        <w:rPr>
          <w:rFonts w:eastAsiaTheme="minorEastAsia" w:hint="eastAsia"/>
          <w:szCs w:val="21"/>
        </w:rPr>
        <w:t>硝酸</w:t>
      </w:r>
      <w:r w:rsidR="002258E0">
        <w:rPr>
          <w:rFonts w:eastAsiaTheme="minorEastAsia" w:hint="eastAsia"/>
          <w:szCs w:val="21"/>
        </w:rPr>
        <w:t>（</w:t>
      </w:r>
      <w:r w:rsidR="002258E0">
        <w:rPr>
          <w:rFonts w:eastAsiaTheme="minorEastAsia" w:hint="eastAsia"/>
          <w:szCs w:val="21"/>
        </w:rPr>
        <w:t>3.2</w:t>
      </w:r>
      <w:r w:rsidR="002258E0">
        <w:rPr>
          <w:rFonts w:eastAsiaTheme="minorEastAsia" w:hint="eastAsia"/>
          <w:szCs w:val="21"/>
        </w:rPr>
        <w:t>）</w:t>
      </w:r>
      <w:r w:rsidR="003E2647">
        <w:rPr>
          <w:rFonts w:eastAsiaTheme="minorEastAsia" w:hint="eastAsia"/>
          <w:szCs w:val="21"/>
        </w:rPr>
        <w:t>；其余为水</w:t>
      </w:r>
      <w:r w:rsidR="00F652CC">
        <w:rPr>
          <w:rFonts w:eastAsiaTheme="minorEastAsia" w:hint="eastAsia"/>
          <w:szCs w:val="21"/>
        </w:rPr>
        <w:t>。</w:t>
      </w:r>
    </w:p>
    <w:p w:rsidR="00577D42" w:rsidRPr="00691B94" w:rsidRDefault="00F176F9" w:rsidP="00691B94">
      <w:pPr>
        <w:pStyle w:val="affa"/>
        <w:ind w:firstLineChars="0" w:firstLine="0"/>
        <w:rPr>
          <w:rFonts w:eastAsiaTheme="minorEastAsia"/>
          <w:szCs w:val="21"/>
        </w:rPr>
      </w:pPr>
      <w:r w:rsidRPr="00F652CC">
        <w:rPr>
          <w:rFonts w:ascii="黑体" w:eastAsia="黑体" w:hAnsi="黑体"/>
          <w:kern w:val="0"/>
          <w:szCs w:val="20"/>
        </w:rPr>
        <w:t>3.</w:t>
      </w:r>
      <w:r w:rsidR="00F652CC" w:rsidRPr="00F652CC">
        <w:rPr>
          <w:rFonts w:ascii="黑体" w:eastAsia="黑体" w:hAnsi="黑体"/>
          <w:kern w:val="0"/>
          <w:szCs w:val="20"/>
        </w:rPr>
        <w:t>11</w:t>
      </w:r>
      <w:r w:rsidRPr="00F652CC">
        <w:rPr>
          <w:rFonts w:ascii="黑体" w:eastAsia="黑体" w:hAnsi="黑体"/>
          <w:kern w:val="0"/>
          <w:szCs w:val="20"/>
        </w:rPr>
        <w:t xml:space="preserve">  </w:t>
      </w:r>
      <w:r w:rsidRPr="00691B94">
        <w:rPr>
          <w:rFonts w:eastAsiaTheme="minorEastAsia"/>
          <w:szCs w:val="21"/>
        </w:rPr>
        <w:t>溶液</w:t>
      </w:r>
      <w:r w:rsidRPr="00691B94">
        <w:rPr>
          <w:rFonts w:eastAsiaTheme="minorEastAsia"/>
          <w:szCs w:val="21"/>
        </w:rPr>
        <w:t>B</w:t>
      </w:r>
      <w:r w:rsidR="00691B94" w:rsidRPr="00691B94">
        <w:rPr>
          <w:rFonts w:eastAsiaTheme="minorEastAsia"/>
          <w:szCs w:val="21"/>
        </w:rPr>
        <w:t>：</w:t>
      </w:r>
      <w:r w:rsidRPr="00691B94">
        <w:rPr>
          <w:rFonts w:eastAsiaTheme="minorEastAsia"/>
          <w:szCs w:val="21"/>
        </w:rPr>
        <w:t>3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5</w:t>
      </w:r>
      <w:r w:rsidR="003E2647">
        <w:rPr>
          <w:rFonts w:eastAsiaTheme="minorEastAsia"/>
          <w:szCs w:val="21"/>
        </w:rPr>
        <w:t xml:space="preserve">% </w:t>
      </w:r>
      <w:r w:rsidR="003E2647">
        <w:rPr>
          <w:rFonts w:eastAsiaTheme="minorEastAsia"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氢氟酸</w:t>
      </w:r>
      <w:r w:rsidR="002258E0" w:rsidRPr="002258E0">
        <w:rPr>
          <w:rFonts w:hint="eastAsia"/>
          <w:szCs w:val="21"/>
        </w:rPr>
        <w:t>（</w:t>
      </w:r>
      <w:r w:rsidR="002258E0" w:rsidRPr="002258E0">
        <w:rPr>
          <w:rFonts w:hint="eastAsia"/>
          <w:szCs w:val="21"/>
        </w:rPr>
        <w:t>3.1</w:t>
      </w:r>
      <w:r w:rsidR="002258E0" w:rsidRPr="002258E0">
        <w:rPr>
          <w:rFonts w:hint="eastAsia"/>
          <w:szCs w:val="21"/>
        </w:rPr>
        <w:t>）</w:t>
      </w:r>
      <w:r w:rsidR="003E2647">
        <w:rPr>
          <w:rFonts w:hint="eastAsia"/>
          <w:szCs w:val="21"/>
        </w:rPr>
        <w:t>；</w:t>
      </w:r>
      <w:r w:rsidRPr="00691B94">
        <w:rPr>
          <w:rFonts w:eastAsiaTheme="minorEastAsia"/>
          <w:szCs w:val="21"/>
        </w:rPr>
        <w:t>21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30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硝酸</w:t>
      </w:r>
      <w:r w:rsidR="002258E0" w:rsidRPr="002258E0">
        <w:rPr>
          <w:rFonts w:hint="eastAsia"/>
          <w:szCs w:val="21"/>
        </w:rPr>
        <w:t>（</w:t>
      </w:r>
      <w:r w:rsidR="002258E0" w:rsidRPr="002258E0">
        <w:rPr>
          <w:rFonts w:hint="eastAsia"/>
          <w:szCs w:val="21"/>
        </w:rPr>
        <w:t>3.2</w:t>
      </w:r>
      <w:r w:rsidR="002258E0" w:rsidRPr="002258E0">
        <w:rPr>
          <w:rFonts w:hint="eastAsia"/>
          <w:szCs w:val="21"/>
        </w:rPr>
        <w:t>）</w:t>
      </w:r>
      <w:r w:rsidR="003E2647">
        <w:rPr>
          <w:rFonts w:hint="eastAsia"/>
          <w:szCs w:val="21"/>
        </w:rPr>
        <w:t>；其余为</w:t>
      </w:r>
      <w:r w:rsidR="003E2647">
        <w:rPr>
          <w:rFonts w:eastAsiaTheme="minorEastAsia"/>
          <w:szCs w:val="21"/>
        </w:rPr>
        <w:t>双氧</w:t>
      </w:r>
      <w:r w:rsidR="003E2647">
        <w:rPr>
          <w:rFonts w:eastAsiaTheme="minorEastAsia" w:hint="eastAsia"/>
          <w:szCs w:val="21"/>
        </w:rPr>
        <w:t>水</w:t>
      </w:r>
      <w:r w:rsidR="002258E0">
        <w:rPr>
          <w:rFonts w:eastAsiaTheme="minorEastAsia" w:hint="eastAsia"/>
          <w:szCs w:val="21"/>
        </w:rPr>
        <w:t>（</w:t>
      </w:r>
      <w:r w:rsidR="002258E0">
        <w:rPr>
          <w:rFonts w:eastAsiaTheme="minorEastAsia" w:hint="eastAsia"/>
          <w:szCs w:val="21"/>
        </w:rPr>
        <w:t>3.3</w:t>
      </w:r>
      <w:r w:rsidR="002258E0">
        <w:rPr>
          <w:rFonts w:eastAsiaTheme="minorEastAsia" w:hint="eastAsia"/>
          <w:szCs w:val="21"/>
        </w:rPr>
        <w:t>）</w:t>
      </w:r>
      <w:r w:rsidR="00F652CC">
        <w:rPr>
          <w:rFonts w:eastAsiaTheme="minorEastAsia" w:hint="eastAsia"/>
          <w:szCs w:val="21"/>
        </w:rPr>
        <w:t>。</w:t>
      </w:r>
    </w:p>
    <w:p w:rsidR="00577D42" w:rsidRPr="00691B94" w:rsidRDefault="00F176F9" w:rsidP="00691B94">
      <w:pPr>
        <w:pStyle w:val="affa"/>
        <w:ind w:firstLineChars="0" w:firstLine="0"/>
        <w:rPr>
          <w:rFonts w:eastAsiaTheme="minorEastAsia"/>
          <w:szCs w:val="21"/>
        </w:rPr>
      </w:pPr>
      <w:r w:rsidRPr="00F652CC">
        <w:rPr>
          <w:rFonts w:ascii="黑体" w:eastAsia="黑体" w:hAnsi="黑体"/>
          <w:kern w:val="0"/>
          <w:szCs w:val="20"/>
        </w:rPr>
        <w:t>3.</w:t>
      </w:r>
      <w:r w:rsidR="00F652CC" w:rsidRPr="00F652CC">
        <w:rPr>
          <w:rFonts w:ascii="黑体" w:eastAsia="黑体" w:hAnsi="黑体"/>
          <w:kern w:val="0"/>
          <w:szCs w:val="20"/>
        </w:rPr>
        <w:t>12</w:t>
      </w:r>
      <w:r w:rsidRPr="00F652CC">
        <w:rPr>
          <w:rFonts w:ascii="黑体" w:eastAsia="黑体" w:hAnsi="黑体"/>
          <w:kern w:val="0"/>
          <w:szCs w:val="20"/>
        </w:rPr>
        <w:t xml:space="preserve">  </w:t>
      </w:r>
      <w:r w:rsidRPr="00691B94">
        <w:rPr>
          <w:rFonts w:eastAsiaTheme="minorEastAsia"/>
          <w:szCs w:val="21"/>
        </w:rPr>
        <w:t>溶液</w:t>
      </w:r>
      <w:r w:rsidRPr="00691B94">
        <w:rPr>
          <w:rFonts w:eastAsiaTheme="minorEastAsia"/>
          <w:szCs w:val="21"/>
        </w:rPr>
        <w:t>C</w:t>
      </w:r>
      <w:r w:rsidR="00691B94" w:rsidRPr="00691B94">
        <w:rPr>
          <w:rFonts w:eastAsiaTheme="minorEastAsia"/>
          <w:szCs w:val="21"/>
        </w:rPr>
        <w:t>：</w:t>
      </w:r>
      <w:r w:rsidRPr="00691B94">
        <w:rPr>
          <w:rFonts w:eastAsiaTheme="minorEastAsia"/>
          <w:szCs w:val="21"/>
        </w:rPr>
        <w:t>10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15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氢氟酸</w:t>
      </w:r>
      <w:r w:rsidR="002258E0" w:rsidRPr="002258E0">
        <w:rPr>
          <w:rFonts w:hint="eastAsia"/>
          <w:szCs w:val="21"/>
        </w:rPr>
        <w:t>（</w:t>
      </w:r>
      <w:r w:rsidR="002258E0" w:rsidRPr="002258E0">
        <w:rPr>
          <w:rFonts w:hint="eastAsia"/>
          <w:szCs w:val="21"/>
        </w:rPr>
        <w:t>3.1</w:t>
      </w:r>
      <w:r w:rsidR="002258E0" w:rsidRPr="002258E0">
        <w:rPr>
          <w:rFonts w:hint="eastAsia"/>
          <w:szCs w:val="21"/>
        </w:rPr>
        <w:t>）</w:t>
      </w:r>
      <w:r w:rsidR="003E2647">
        <w:rPr>
          <w:rFonts w:hint="eastAsia"/>
          <w:szCs w:val="21"/>
        </w:rPr>
        <w:t>；</w:t>
      </w:r>
      <w:r w:rsidRPr="00691B94">
        <w:rPr>
          <w:rFonts w:eastAsiaTheme="minorEastAsia"/>
          <w:szCs w:val="21"/>
        </w:rPr>
        <w:t>45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50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硝酸</w:t>
      </w:r>
      <w:r w:rsidR="002258E0" w:rsidRPr="002258E0">
        <w:rPr>
          <w:rFonts w:hint="eastAsia"/>
          <w:szCs w:val="21"/>
        </w:rPr>
        <w:t>（</w:t>
      </w:r>
      <w:r w:rsidR="002258E0" w:rsidRPr="002258E0">
        <w:rPr>
          <w:rFonts w:hint="eastAsia"/>
          <w:szCs w:val="21"/>
        </w:rPr>
        <w:t>3.2</w:t>
      </w:r>
      <w:r w:rsidR="002258E0" w:rsidRPr="002258E0">
        <w:rPr>
          <w:rFonts w:hint="eastAsia"/>
          <w:szCs w:val="21"/>
        </w:rPr>
        <w:t>）</w:t>
      </w:r>
      <w:r w:rsidR="003E2647">
        <w:rPr>
          <w:rFonts w:hint="eastAsia"/>
          <w:szCs w:val="21"/>
        </w:rPr>
        <w:t>；其余为水</w:t>
      </w:r>
      <w:r w:rsidR="00F652CC">
        <w:rPr>
          <w:rFonts w:eastAsiaTheme="minorEastAsia" w:hint="eastAsia"/>
          <w:szCs w:val="21"/>
        </w:rPr>
        <w:t>。</w:t>
      </w:r>
    </w:p>
    <w:p w:rsidR="00577D42" w:rsidRPr="00ED046F" w:rsidRDefault="00F176F9" w:rsidP="00691B94">
      <w:pPr>
        <w:pStyle w:val="affa"/>
        <w:ind w:firstLineChars="0" w:firstLine="0"/>
        <w:rPr>
          <w:rFonts w:eastAsiaTheme="minorEastAsia"/>
          <w:color w:val="000000" w:themeColor="text1"/>
          <w:szCs w:val="21"/>
        </w:rPr>
      </w:pPr>
      <w:r w:rsidRPr="00F652CC">
        <w:rPr>
          <w:rFonts w:ascii="黑体" w:eastAsia="黑体" w:hAnsi="黑体"/>
          <w:kern w:val="0"/>
          <w:szCs w:val="20"/>
        </w:rPr>
        <w:t>3.</w:t>
      </w:r>
      <w:r w:rsidR="00F652CC" w:rsidRPr="00F652CC">
        <w:rPr>
          <w:rFonts w:ascii="黑体" w:eastAsia="黑体" w:hAnsi="黑体"/>
          <w:kern w:val="0"/>
          <w:szCs w:val="20"/>
        </w:rPr>
        <w:t>13</w:t>
      </w:r>
      <w:r w:rsidRPr="00F652CC">
        <w:rPr>
          <w:rFonts w:ascii="黑体" w:eastAsia="黑体" w:hAnsi="黑体"/>
          <w:kern w:val="0"/>
          <w:szCs w:val="20"/>
        </w:rPr>
        <w:t xml:space="preserve">  </w:t>
      </w:r>
      <w:r w:rsidRPr="00691B94">
        <w:rPr>
          <w:rFonts w:eastAsiaTheme="minorEastAsia"/>
          <w:szCs w:val="21"/>
        </w:rPr>
        <w:t>溶液</w:t>
      </w:r>
      <w:r w:rsidRPr="00691B94">
        <w:rPr>
          <w:rFonts w:eastAsiaTheme="minorEastAsia"/>
          <w:szCs w:val="21"/>
        </w:rPr>
        <w:t>D</w:t>
      </w:r>
      <w:r w:rsidR="00691B94" w:rsidRPr="00691B94">
        <w:rPr>
          <w:rFonts w:eastAsiaTheme="minorEastAsia"/>
          <w:szCs w:val="21"/>
        </w:rPr>
        <w:t>：</w:t>
      </w:r>
      <w:r w:rsidRPr="00691B94">
        <w:rPr>
          <w:rFonts w:eastAsiaTheme="minorEastAsia"/>
          <w:szCs w:val="21"/>
        </w:rPr>
        <w:t>65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70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</w:rPr>
        <w:t>甲醇</w:t>
      </w:r>
      <w:r w:rsidR="002258E0">
        <w:rPr>
          <w:rFonts w:eastAsiaTheme="minorEastAsia" w:hint="eastAsia"/>
        </w:rPr>
        <w:t>（</w:t>
      </w:r>
      <w:r w:rsidR="002258E0">
        <w:rPr>
          <w:rFonts w:eastAsiaTheme="minorEastAsia" w:hint="eastAsia"/>
        </w:rPr>
        <w:t>3.4</w:t>
      </w:r>
      <w:r w:rsidR="002258E0">
        <w:rPr>
          <w:rFonts w:eastAsiaTheme="minorEastAsia" w:hint="eastAsia"/>
        </w:rPr>
        <w:t>）</w:t>
      </w:r>
      <w:r w:rsidR="003E2647">
        <w:rPr>
          <w:rFonts w:eastAsiaTheme="minorEastAsia" w:hint="eastAsia"/>
        </w:rPr>
        <w:t>；</w:t>
      </w:r>
      <w:r w:rsidR="003E2647" w:rsidRPr="00691B94">
        <w:rPr>
          <w:rFonts w:eastAsiaTheme="minorEastAsia"/>
          <w:szCs w:val="21"/>
        </w:rPr>
        <w:t xml:space="preserve"> </w:t>
      </w:r>
      <w:r w:rsidRPr="00691B94">
        <w:rPr>
          <w:rFonts w:eastAsiaTheme="minorEastAsia"/>
          <w:szCs w:val="21"/>
        </w:rPr>
        <w:t>20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color w:val="000000" w:themeColor="text1"/>
          <w:szCs w:val="21"/>
        </w:rPr>
        <w:t>25</w:t>
      </w:r>
      <w:r w:rsidR="003E2647">
        <w:rPr>
          <w:rFonts w:eastAsiaTheme="minorEastAsia"/>
          <w:color w:val="000000" w:themeColor="text1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color w:val="000000" w:themeColor="text1"/>
        </w:rPr>
        <w:t>乙二醇丁醚</w:t>
      </w:r>
      <w:r w:rsidR="002258E0">
        <w:rPr>
          <w:rFonts w:eastAsiaTheme="minorEastAsia" w:hint="eastAsia"/>
          <w:color w:val="000000" w:themeColor="text1"/>
        </w:rPr>
        <w:t>（</w:t>
      </w:r>
      <w:r w:rsidR="002258E0">
        <w:rPr>
          <w:rFonts w:eastAsiaTheme="minorEastAsia" w:hint="eastAsia"/>
          <w:color w:val="000000" w:themeColor="text1"/>
        </w:rPr>
        <w:t>3.5</w:t>
      </w:r>
      <w:r w:rsidR="002258E0">
        <w:rPr>
          <w:rFonts w:eastAsiaTheme="minorEastAsia" w:hint="eastAsia"/>
          <w:color w:val="000000" w:themeColor="text1"/>
        </w:rPr>
        <w:t>）</w:t>
      </w:r>
      <w:r w:rsidR="003E2647">
        <w:rPr>
          <w:rFonts w:eastAsiaTheme="minorEastAsia" w:hint="eastAsia"/>
          <w:color w:val="000000" w:themeColor="text1"/>
        </w:rPr>
        <w:t>；</w:t>
      </w:r>
      <w:r w:rsidR="00ED046F" w:rsidRPr="00ED046F">
        <w:rPr>
          <w:rFonts w:eastAsiaTheme="minorEastAsia" w:hint="eastAsia"/>
          <w:color w:val="000000" w:themeColor="text1"/>
        </w:rPr>
        <w:t>其余为</w:t>
      </w:r>
      <w:r w:rsidRPr="00ED046F">
        <w:rPr>
          <w:rFonts w:eastAsiaTheme="minorEastAsia"/>
          <w:color w:val="000000" w:themeColor="text1"/>
        </w:rPr>
        <w:t>高氯酸</w:t>
      </w:r>
      <w:r w:rsidR="002258E0" w:rsidRPr="00ED046F">
        <w:rPr>
          <w:rFonts w:eastAsiaTheme="minorEastAsia" w:hint="eastAsia"/>
          <w:color w:val="000000" w:themeColor="text1"/>
        </w:rPr>
        <w:t>（</w:t>
      </w:r>
      <w:r w:rsidR="002258E0" w:rsidRPr="00ED046F">
        <w:rPr>
          <w:rFonts w:eastAsiaTheme="minorEastAsia" w:hint="eastAsia"/>
          <w:color w:val="000000" w:themeColor="text1"/>
        </w:rPr>
        <w:t>3.6</w:t>
      </w:r>
      <w:r w:rsidR="002258E0" w:rsidRPr="00ED046F">
        <w:rPr>
          <w:rFonts w:eastAsiaTheme="minorEastAsia" w:hint="eastAsia"/>
          <w:color w:val="000000" w:themeColor="text1"/>
        </w:rPr>
        <w:t>）</w:t>
      </w:r>
      <w:r w:rsidR="00F652CC" w:rsidRPr="00ED046F">
        <w:rPr>
          <w:rFonts w:eastAsiaTheme="minorEastAsia" w:hint="eastAsia"/>
          <w:color w:val="000000" w:themeColor="text1"/>
        </w:rPr>
        <w:t>。</w:t>
      </w:r>
    </w:p>
    <w:p w:rsidR="00577D42" w:rsidRPr="00691B94" w:rsidRDefault="00F176F9" w:rsidP="00691B94">
      <w:pPr>
        <w:pStyle w:val="affa"/>
        <w:ind w:firstLineChars="0" w:firstLine="0"/>
        <w:rPr>
          <w:rFonts w:eastAsiaTheme="minorEastAsia"/>
          <w:szCs w:val="21"/>
        </w:rPr>
      </w:pPr>
      <w:r w:rsidRPr="00F652CC">
        <w:rPr>
          <w:rFonts w:ascii="黑体" w:eastAsia="黑体" w:hAnsi="黑体"/>
          <w:kern w:val="0"/>
          <w:szCs w:val="20"/>
        </w:rPr>
        <w:t>3.</w:t>
      </w:r>
      <w:r w:rsidR="00F652CC" w:rsidRPr="00F652CC">
        <w:rPr>
          <w:rFonts w:ascii="黑体" w:eastAsia="黑体" w:hAnsi="黑体"/>
          <w:kern w:val="0"/>
          <w:szCs w:val="20"/>
        </w:rPr>
        <w:t>14</w:t>
      </w:r>
      <w:r w:rsidRPr="00F652CC">
        <w:rPr>
          <w:rFonts w:ascii="黑体" w:eastAsia="黑体" w:hAnsi="黑体"/>
          <w:kern w:val="0"/>
          <w:szCs w:val="20"/>
        </w:rPr>
        <w:t xml:space="preserve">  </w:t>
      </w:r>
      <w:r w:rsidRPr="00691B94">
        <w:rPr>
          <w:rFonts w:eastAsiaTheme="minorEastAsia"/>
          <w:szCs w:val="21"/>
        </w:rPr>
        <w:t>溶液</w:t>
      </w:r>
      <w:r w:rsidRPr="00691B94">
        <w:rPr>
          <w:rFonts w:eastAsiaTheme="minorEastAsia"/>
          <w:szCs w:val="21"/>
        </w:rPr>
        <w:t>E</w:t>
      </w:r>
      <w:r w:rsidR="00691B94" w:rsidRPr="00691B94">
        <w:rPr>
          <w:rFonts w:eastAsiaTheme="minorEastAsia"/>
          <w:szCs w:val="21"/>
        </w:rPr>
        <w:t>：</w:t>
      </w:r>
      <w:r w:rsidRPr="00691B94">
        <w:rPr>
          <w:rFonts w:eastAsiaTheme="minorEastAsia"/>
          <w:szCs w:val="21"/>
        </w:rPr>
        <w:t>10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12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氢氟酸</w:t>
      </w:r>
      <w:r w:rsidR="002258E0" w:rsidRPr="002258E0">
        <w:rPr>
          <w:rFonts w:hint="eastAsia"/>
          <w:szCs w:val="21"/>
        </w:rPr>
        <w:t>（</w:t>
      </w:r>
      <w:r w:rsidR="002258E0" w:rsidRPr="002258E0">
        <w:rPr>
          <w:rFonts w:hint="eastAsia"/>
          <w:szCs w:val="21"/>
        </w:rPr>
        <w:t>3.1</w:t>
      </w:r>
      <w:r w:rsidR="002258E0" w:rsidRPr="002258E0">
        <w:rPr>
          <w:rFonts w:hint="eastAsia"/>
          <w:szCs w:val="21"/>
        </w:rPr>
        <w:t>）</w:t>
      </w:r>
      <w:r w:rsidR="00ED046F">
        <w:rPr>
          <w:rFonts w:hint="eastAsia"/>
          <w:szCs w:val="21"/>
        </w:rPr>
        <w:t>；</w:t>
      </w:r>
      <w:r w:rsidRPr="00691B94">
        <w:rPr>
          <w:rFonts w:eastAsiaTheme="minorEastAsia"/>
          <w:szCs w:val="21"/>
        </w:rPr>
        <w:t>43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45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硝酸</w:t>
      </w:r>
      <w:r w:rsidR="002258E0" w:rsidRPr="002258E0">
        <w:rPr>
          <w:rFonts w:hint="eastAsia"/>
          <w:szCs w:val="21"/>
        </w:rPr>
        <w:t>（</w:t>
      </w:r>
      <w:r w:rsidR="002258E0" w:rsidRPr="002258E0">
        <w:rPr>
          <w:rFonts w:hint="eastAsia"/>
          <w:szCs w:val="21"/>
        </w:rPr>
        <w:t>3.2</w:t>
      </w:r>
      <w:r w:rsidR="002258E0" w:rsidRPr="002258E0">
        <w:rPr>
          <w:rFonts w:hint="eastAsia"/>
          <w:szCs w:val="21"/>
        </w:rPr>
        <w:t>）</w:t>
      </w:r>
      <w:r w:rsidR="003E2647">
        <w:rPr>
          <w:rFonts w:hint="eastAsia"/>
          <w:szCs w:val="21"/>
        </w:rPr>
        <w:t>；其余为水</w:t>
      </w:r>
      <w:r w:rsidR="00F652CC">
        <w:rPr>
          <w:rFonts w:eastAsiaTheme="minorEastAsia" w:hint="eastAsia"/>
          <w:szCs w:val="21"/>
        </w:rPr>
        <w:t>。</w:t>
      </w:r>
    </w:p>
    <w:p w:rsidR="00577D42" w:rsidRPr="00691B94" w:rsidRDefault="00F176F9" w:rsidP="00691B94">
      <w:pPr>
        <w:pStyle w:val="affa"/>
        <w:ind w:firstLineChars="0" w:firstLine="0"/>
        <w:rPr>
          <w:rFonts w:eastAsiaTheme="minorEastAsia"/>
          <w:szCs w:val="21"/>
        </w:rPr>
      </w:pPr>
      <w:r w:rsidRPr="00F652CC">
        <w:rPr>
          <w:rFonts w:ascii="黑体" w:eastAsia="黑体" w:hAnsi="黑体"/>
          <w:kern w:val="0"/>
          <w:szCs w:val="20"/>
        </w:rPr>
        <w:t>3.</w:t>
      </w:r>
      <w:r w:rsidR="00F652CC" w:rsidRPr="00F652CC">
        <w:rPr>
          <w:rFonts w:ascii="黑体" w:eastAsia="黑体" w:hAnsi="黑体"/>
          <w:kern w:val="0"/>
          <w:szCs w:val="20"/>
        </w:rPr>
        <w:t>15</w:t>
      </w:r>
      <w:r w:rsidRPr="00F652CC">
        <w:rPr>
          <w:rFonts w:ascii="黑体" w:eastAsia="黑体" w:hAnsi="黑体"/>
          <w:kern w:val="0"/>
          <w:szCs w:val="20"/>
        </w:rPr>
        <w:t xml:space="preserve">  </w:t>
      </w:r>
      <w:r w:rsidRPr="00691B94">
        <w:rPr>
          <w:rFonts w:eastAsiaTheme="minorEastAsia"/>
          <w:szCs w:val="21"/>
        </w:rPr>
        <w:t>溶液</w:t>
      </w:r>
      <w:r w:rsidRPr="00691B94">
        <w:rPr>
          <w:rFonts w:eastAsiaTheme="minorEastAsia"/>
          <w:szCs w:val="21"/>
        </w:rPr>
        <w:t>F</w:t>
      </w:r>
      <w:r w:rsidR="00691B94" w:rsidRPr="00691B94">
        <w:rPr>
          <w:rFonts w:eastAsiaTheme="minorEastAsia"/>
          <w:szCs w:val="21"/>
        </w:rPr>
        <w:t>：</w:t>
      </w:r>
      <w:r w:rsidRPr="00691B94">
        <w:rPr>
          <w:rFonts w:eastAsiaTheme="minorEastAsia"/>
          <w:szCs w:val="21"/>
        </w:rPr>
        <w:t>3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5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氢氟酸</w:t>
      </w:r>
      <w:r w:rsidR="002258E0" w:rsidRPr="002258E0">
        <w:rPr>
          <w:rFonts w:hint="eastAsia"/>
          <w:szCs w:val="21"/>
        </w:rPr>
        <w:t>（</w:t>
      </w:r>
      <w:r w:rsidR="002258E0" w:rsidRPr="002258E0">
        <w:rPr>
          <w:rFonts w:hint="eastAsia"/>
          <w:szCs w:val="21"/>
        </w:rPr>
        <w:t>3.1</w:t>
      </w:r>
      <w:r w:rsidR="002258E0" w:rsidRPr="002258E0">
        <w:rPr>
          <w:rFonts w:hint="eastAsia"/>
          <w:szCs w:val="21"/>
        </w:rPr>
        <w:t>）</w:t>
      </w:r>
      <w:r w:rsidR="00ED046F">
        <w:rPr>
          <w:rFonts w:hint="eastAsia"/>
          <w:szCs w:val="21"/>
        </w:rPr>
        <w:t>；</w:t>
      </w:r>
      <w:r w:rsidRPr="00691B94">
        <w:rPr>
          <w:rFonts w:eastAsiaTheme="minorEastAsia"/>
          <w:szCs w:val="21"/>
        </w:rPr>
        <w:t>13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15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硝酸</w:t>
      </w:r>
      <w:r w:rsidR="002258E0" w:rsidRPr="002258E0">
        <w:rPr>
          <w:rFonts w:hint="eastAsia"/>
          <w:szCs w:val="21"/>
        </w:rPr>
        <w:t>（</w:t>
      </w:r>
      <w:r w:rsidR="002258E0" w:rsidRPr="002258E0">
        <w:rPr>
          <w:rFonts w:hint="eastAsia"/>
          <w:szCs w:val="21"/>
        </w:rPr>
        <w:t>3.2</w:t>
      </w:r>
      <w:r w:rsidR="002258E0" w:rsidRPr="002258E0">
        <w:rPr>
          <w:rFonts w:hint="eastAsia"/>
          <w:szCs w:val="21"/>
        </w:rPr>
        <w:t>）</w:t>
      </w:r>
      <w:r w:rsidR="00ED046F">
        <w:rPr>
          <w:rFonts w:hint="eastAsia"/>
          <w:szCs w:val="21"/>
        </w:rPr>
        <w:t>；</w:t>
      </w:r>
      <w:r w:rsidRPr="00691B94">
        <w:rPr>
          <w:rFonts w:eastAsiaTheme="minorEastAsia"/>
          <w:szCs w:val="21"/>
        </w:rPr>
        <w:t>23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25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硫酸</w:t>
      </w:r>
      <w:r w:rsidR="002258E0">
        <w:rPr>
          <w:rFonts w:eastAsiaTheme="minorEastAsia" w:hint="eastAsia"/>
          <w:szCs w:val="21"/>
        </w:rPr>
        <w:t>（</w:t>
      </w:r>
      <w:r w:rsidR="002258E0">
        <w:rPr>
          <w:rFonts w:eastAsiaTheme="minorEastAsia" w:hint="eastAsia"/>
          <w:szCs w:val="21"/>
        </w:rPr>
        <w:t>3.7</w:t>
      </w:r>
      <w:r w:rsidR="002258E0">
        <w:rPr>
          <w:rFonts w:eastAsiaTheme="minorEastAsia" w:hint="eastAsia"/>
          <w:szCs w:val="21"/>
        </w:rPr>
        <w:t>）</w:t>
      </w:r>
      <w:r w:rsidR="00ED046F">
        <w:rPr>
          <w:rFonts w:eastAsiaTheme="minorEastAsia" w:hint="eastAsia"/>
          <w:szCs w:val="21"/>
        </w:rPr>
        <w:t>；</w:t>
      </w:r>
      <w:r w:rsidRPr="00691B94">
        <w:rPr>
          <w:rFonts w:eastAsiaTheme="minorEastAsia"/>
          <w:szCs w:val="21"/>
        </w:rPr>
        <w:t>1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2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双氧水</w:t>
      </w:r>
      <w:r w:rsidR="002258E0">
        <w:rPr>
          <w:rFonts w:eastAsiaTheme="minorEastAsia" w:hint="eastAsia"/>
          <w:szCs w:val="21"/>
        </w:rPr>
        <w:t>（</w:t>
      </w:r>
      <w:r w:rsidR="002258E0">
        <w:rPr>
          <w:rFonts w:eastAsiaTheme="minorEastAsia" w:hint="eastAsia"/>
          <w:szCs w:val="21"/>
        </w:rPr>
        <w:t>3.3</w:t>
      </w:r>
      <w:r w:rsidR="002258E0">
        <w:rPr>
          <w:rFonts w:eastAsiaTheme="minorEastAsia" w:hint="eastAsia"/>
          <w:szCs w:val="21"/>
        </w:rPr>
        <w:t>）</w:t>
      </w:r>
      <w:r w:rsidR="003E2647">
        <w:rPr>
          <w:rFonts w:eastAsiaTheme="minorEastAsia" w:hint="eastAsia"/>
          <w:szCs w:val="21"/>
        </w:rPr>
        <w:t>；其余为水</w:t>
      </w:r>
      <w:r w:rsidR="00F652CC">
        <w:rPr>
          <w:rFonts w:eastAsiaTheme="minorEastAsia" w:hint="eastAsia"/>
          <w:szCs w:val="21"/>
        </w:rPr>
        <w:t>。</w:t>
      </w:r>
    </w:p>
    <w:p w:rsidR="00577D42" w:rsidRPr="00691B94" w:rsidRDefault="00F176F9" w:rsidP="00691B94">
      <w:pPr>
        <w:pStyle w:val="affa"/>
        <w:ind w:firstLineChars="0" w:firstLine="0"/>
        <w:rPr>
          <w:rFonts w:eastAsiaTheme="minorEastAsia"/>
          <w:szCs w:val="21"/>
        </w:rPr>
      </w:pPr>
      <w:r w:rsidRPr="00F652CC">
        <w:rPr>
          <w:rFonts w:ascii="黑体" w:eastAsia="黑体" w:hAnsi="黑体"/>
          <w:kern w:val="0"/>
          <w:szCs w:val="20"/>
        </w:rPr>
        <w:t>3.</w:t>
      </w:r>
      <w:r w:rsidR="00F652CC" w:rsidRPr="00F652CC">
        <w:rPr>
          <w:rFonts w:ascii="黑体" w:eastAsia="黑体" w:hAnsi="黑体"/>
          <w:kern w:val="0"/>
          <w:szCs w:val="20"/>
        </w:rPr>
        <w:t>16</w:t>
      </w:r>
      <w:r w:rsidRPr="00F652CC">
        <w:rPr>
          <w:rFonts w:ascii="黑体" w:eastAsia="黑体" w:hAnsi="黑体"/>
          <w:kern w:val="0"/>
          <w:szCs w:val="20"/>
        </w:rPr>
        <w:t xml:space="preserve">  </w:t>
      </w:r>
      <w:r w:rsidRPr="00691B94">
        <w:rPr>
          <w:rFonts w:eastAsiaTheme="minorEastAsia"/>
          <w:szCs w:val="21"/>
        </w:rPr>
        <w:t>溶液</w:t>
      </w:r>
      <w:r w:rsidRPr="00691B94">
        <w:rPr>
          <w:rFonts w:eastAsiaTheme="minorEastAsia"/>
          <w:szCs w:val="21"/>
        </w:rPr>
        <w:t>G</w:t>
      </w:r>
      <w:r w:rsidR="00691B94" w:rsidRPr="00691B94">
        <w:rPr>
          <w:rFonts w:eastAsiaTheme="minorEastAsia"/>
          <w:szCs w:val="21"/>
        </w:rPr>
        <w:t>：</w:t>
      </w:r>
      <w:r w:rsidRPr="00691B94">
        <w:rPr>
          <w:rFonts w:eastAsiaTheme="minorEastAsia"/>
          <w:szCs w:val="21"/>
        </w:rPr>
        <w:t>1</w:t>
      </w:r>
      <w:r w:rsidR="003E2647">
        <w:rPr>
          <w:rFonts w:eastAsiaTheme="minorEastAsia"/>
          <w:szCs w:val="21"/>
        </w:rPr>
        <w:t>%</w:t>
      </w:r>
      <w:r w:rsidRPr="00691B94">
        <w:rPr>
          <w:rFonts w:eastAsiaTheme="minorEastAsia"/>
          <w:szCs w:val="21"/>
        </w:rPr>
        <w:t>～</w:t>
      </w:r>
      <w:r w:rsidRPr="00691B94">
        <w:rPr>
          <w:rFonts w:eastAsiaTheme="minorEastAsia"/>
          <w:szCs w:val="21"/>
        </w:rPr>
        <w:t>3</w:t>
      </w:r>
      <w:r w:rsidR="003E2647">
        <w:rPr>
          <w:rFonts w:eastAsiaTheme="minorEastAsia"/>
          <w:szCs w:val="21"/>
        </w:rPr>
        <w:t xml:space="preserve">% </w:t>
      </w:r>
      <w:r w:rsidR="003E2647" w:rsidRPr="003E2647">
        <w:rPr>
          <w:rFonts w:hint="eastAsia"/>
          <w:szCs w:val="21"/>
        </w:rPr>
        <w:t>体积分数的</w:t>
      </w:r>
      <w:r w:rsidRPr="00691B94">
        <w:rPr>
          <w:rFonts w:eastAsiaTheme="minorEastAsia"/>
          <w:szCs w:val="21"/>
        </w:rPr>
        <w:t>硫酸</w:t>
      </w:r>
      <w:r w:rsidR="002258E0">
        <w:rPr>
          <w:rFonts w:eastAsiaTheme="minorEastAsia" w:hint="eastAsia"/>
          <w:szCs w:val="21"/>
        </w:rPr>
        <w:t>（</w:t>
      </w:r>
      <w:r w:rsidR="002258E0">
        <w:rPr>
          <w:rFonts w:eastAsiaTheme="minorEastAsia" w:hint="eastAsia"/>
          <w:szCs w:val="21"/>
        </w:rPr>
        <w:t>3.7</w:t>
      </w:r>
      <w:r w:rsidR="002258E0">
        <w:rPr>
          <w:rFonts w:eastAsiaTheme="minorEastAsia" w:hint="eastAsia"/>
          <w:szCs w:val="21"/>
        </w:rPr>
        <w:t>）</w:t>
      </w:r>
      <w:r w:rsidR="003E2647">
        <w:rPr>
          <w:rFonts w:eastAsiaTheme="minorEastAsia" w:hint="eastAsia"/>
          <w:szCs w:val="21"/>
        </w:rPr>
        <w:t>；其余为水</w:t>
      </w:r>
      <w:r w:rsidR="00F652CC">
        <w:rPr>
          <w:rFonts w:eastAsiaTheme="minorEastAsia" w:hint="eastAsia"/>
          <w:szCs w:val="21"/>
        </w:rPr>
        <w:t>。</w:t>
      </w:r>
    </w:p>
    <w:p w:rsidR="00577D42" w:rsidRPr="00691B94" w:rsidRDefault="00F176F9" w:rsidP="00691B94">
      <w:pPr>
        <w:pStyle w:val="affa"/>
        <w:ind w:firstLineChars="0" w:firstLine="0"/>
        <w:rPr>
          <w:rFonts w:eastAsiaTheme="minorEastAsia"/>
          <w:szCs w:val="21"/>
        </w:rPr>
      </w:pPr>
      <w:r w:rsidRPr="00F652CC">
        <w:rPr>
          <w:rFonts w:ascii="黑体" w:eastAsia="黑体" w:hAnsi="黑体"/>
          <w:kern w:val="0"/>
          <w:szCs w:val="20"/>
        </w:rPr>
        <w:t>3.</w:t>
      </w:r>
      <w:r w:rsidR="00F652CC" w:rsidRPr="00F652CC">
        <w:rPr>
          <w:rFonts w:ascii="黑体" w:eastAsia="黑体" w:hAnsi="黑体"/>
          <w:kern w:val="0"/>
          <w:szCs w:val="20"/>
        </w:rPr>
        <w:t>17</w:t>
      </w:r>
      <w:r w:rsidRPr="00F652CC">
        <w:rPr>
          <w:rFonts w:ascii="黑体" w:eastAsia="黑体" w:hAnsi="黑体"/>
          <w:kern w:val="0"/>
          <w:szCs w:val="20"/>
        </w:rPr>
        <w:t xml:space="preserve">  </w:t>
      </w:r>
      <w:r w:rsidRPr="00691B94">
        <w:rPr>
          <w:rFonts w:eastAsiaTheme="minorEastAsia"/>
          <w:szCs w:val="21"/>
        </w:rPr>
        <w:t>溶液</w:t>
      </w:r>
      <w:r w:rsidRPr="00691B94">
        <w:rPr>
          <w:rFonts w:eastAsiaTheme="minorEastAsia"/>
          <w:szCs w:val="21"/>
        </w:rPr>
        <w:t>H</w:t>
      </w:r>
      <w:r w:rsidR="003E2647">
        <w:rPr>
          <w:rFonts w:eastAsiaTheme="minorEastAsia" w:hint="eastAsia"/>
          <w:szCs w:val="21"/>
        </w:rPr>
        <w:t>：</w:t>
      </w:r>
      <w:r w:rsidRPr="009F3BDB">
        <w:rPr>
          <w:rFonts w:eastAsiaTheme="minorEastAsia"/>
          <w:szCs w:val="21"/>
        </w:rPr>
        <w:t>25</w:t>
      </w:r>
      <w:r w:rsidR="00691B94" w:rsidRPr="009F3BDB">
        <w:rPr>
          <w:rFonts w:eastAsiaTheme="minorEastAsia"/>
          <w:szCs w:val="21"/>
        </w:rPr>
        <w:t xml:space="preserve"> </w:t>
      </w:r>
      <w:r w:rsidRPr="009F3BDB">
        <w:rPr>
          <w:rFonts w:eastAsiaTheme="minorEastAsia"/>
          <w:szCs w:val="21"/>
        </w:rPr>
        <w:t>m</w:t>
      </w:r>
      <w:r w:rsidR="00691B94" w:rsidRPr="009F3BDB">
        <w:rPr>
          <w:rFonts w:eastAsiaTheme="minorEastAsia"/>
          <w:szCs w:val="21"/>
        </w:rPr>
        <w:t>L</w:t>
      </w:r>
      <w:r w:rsidR="00691B94" w:rsidRPr="009F3BDB">
        <w:rPr>
          <w:szCs w:val="21"/>
        </w:rPr>
        <w:t>～</w:t>
      </w:r>
      <w:r w:rsidR="00691B94" w:rsidRPr="009F3BDB">
        <w:rPr>
          <w:rFonts w:eastAsiaTheme="minorEastAsia"/>
          <w:szCs w:val="21"/>
        </w:rPr>
        <w:t>30 mL</w:t>
      </w:r>
      <w:r w:rsidRPr="009F3BDB">
        <w:rPr>
          <w:rFonts w:eastAsiaTheme="minorEastAsia"/>
          <w:szCs w:val="21"/>
        </w:rPr>
        <w:t>乳酸</w:t>
      </w:r>
      <w:r w:rsidR="002258E0" w:rsidRPr="009F3BDB">
        <w:rPr>
          <w:rFonts w:eastAsiaTheme="minorEastAsia"/>
          <w:szCs w:val="21"/>
        </w:rPr>
        <w:t>（</w:t>
      </w:r>
      <w:r w:rsidR="002258E0" w:rsidRPr="009F3BDB">
        <w:rPr>
          <w:rFonts w:eastAsiaTheme="minorEastAsia"/>
          <w:szCs w:val="21"/>
        </w:rPr>
        <w:t>3.8</w:t>
      </w:r>
      <w:r w:rsidR="002258E0" w:rsidRPr="009F3BDB">
        <w:rPr>
          <w:rFonts w:eastAsiaTheme="minorEastAsia"/>
          <w:szCs w:val="21"/>
        </w:rPr>
        <w:t>）</w:t>
      </w:r>
      <w:r w:rsidR="003E2647" w:rsidRPr="009F3BDB">
        <w:rPr>
          <w:rFonts w:eastAsiaTheme="minorEastAsia"/>
          <w:szCs w:val="21"/>
        </w:rPr>
        <w:t>；</w:t>
      </w:r>
      <w:r w:rsidRPr="009F3BDB">
        <w:rPr>
          <w:rFonts w:eastAsiaTheme="minorEastAsia"/>
          <w:szCs w:val="21"/>
        </w:rPr>
        <w:t>3</w:t>
      </w:r>
      <w:r w:rsidR="00691B94" w:rsidRPr="009F3BDB">
        <w:rPr>
          <w:rFonts w:eastAsiaTheme="minorEastAsia"/>
          <w:szCs w:val="21"/>
        </w:rPr>
        <w:t xml:space="preserve"> </w:t>
      </w:r>
      <w:r w:rsidRPr="009F3BDB">
        <w:rPr>
          <w:rFonts w:eastAsiaTheme="minorEastAsia"/>
          <w:szCs w:val="21"/>
        </w:rPr>
        <w:t>g</w:t>
      </w:r>
      <w:r w:rsidRPr="009F3BDB">
        <w:rPr>
          <w:rFonts w:eastAsiaTheme="minorEastAsia"/>
          <w:szCs w:val="21"/>
        </w:rPr>
        <w:t>～</w:t>
      </w:r>
      <w:r w:rsidRPr="009F3BDB">
        <w:rPr>
          <w:rFonts w:eastAsiaTheme="minorEastAsia"/>
          <w:szCs w:val="21"/>
        </w:rPr>
        <w:t>5</w:t>
      </w:r>
      <w:r w:rsidR="00691B94" w:rsidRPr="009F3BDB">
        <w:rPr>
          <w:rFonts w:eastAsiaTheme="minorEastAsia"/>
          <w:szCs w:val="21"/>
        </w:rPr>
        <w:t xml:space="preserve"> </w:t>
      </w:r>
      <w:r w:rsidRPr="009F3BDB">
        <w:rPr>
          <w:rFonts w:eastAsiaTheme="minorEastAsia"/>
          <w:szCs w:val="21"/>
        </w:rPr>
        <w:t>g</w:t>
      </w:r>
      <w:r w:rsidRPr="009F3BDB">
        <w:rPr>
          <w:rFonts w:eastAsiaTheme="minorEastAsia"/>
          <w:szCs w:val="21"/>
        </w:rPr>
        <w:t>柠檬酸</w:t>
      </w:r>
      <w:r w:rsidR="002258E0" w:rsidRPr="009F3BDB">
        <w:rPr>
          <w:rFonts w:eastAsiaTheme="minorEastAsia"/>
          <w:szCs w:val="21"/>
        </w:rPr>
        <w:t>（</w:t>
      </w:r>
      <w:r w:rsidR="002258E0" w:rsidRPr="009F3BDB">
        <w:rPr>
          <w:rFonts w:eastAsiaTheme="minorEastAsia"/>
          <w:szCs w:val="21"/>
        </w:rPr>
        <w:t>3.9</w:t>
      </w:r>
      <w:r w:rsidR="002258E0" w:rsidRPr="009F3BDB">
        <w:rPr>
          <w:rFonts w:eastAsiaTheme="minorEastAsia"/>
          <w:szCs w:val="21"/>
        </w:rPr>
        <w:t>）</w:t>
      </w:r>
      <w:r w:rsidR="003E2647" w:rsidRPr="009F3BDB">
        <w:rPr>
          <w:rFonts w:eastAsiaTheme="minorEastAsia"/>
          <w:szCs w:val="21"/>
        </w:rPr>
        <w:t>；</w:t>
      </w:r>
      <w:r w:rsidRPr="009F3BDB">
        <w:rPr>
          <w:rFonts w:eastAsiaTheme="minorEastAsia"/>
          <w:szCs w:val="21"/>
        </w:rPr>
        <w:t>100</w:t>
      </w:r>
      <w:r w:rsidR="00691B94">
        <w:rPr>
          <w:rFonts w:eastAsiaTheme="minorEastAsia"/>
          <w:szCs w:val="21"/>
        </w:rPr>
        <w:t xml:space="preserve"> </w:t>
      </w:r>
      <w:r w:rsidRPr="00691B94">
        <w:rPr>
          <w:rFonts w:eastAsiaTheme="minorEastAsia"/>
          <w:szCs w:val="21"/>
        </w:rPr>
        <w:t>m</w:t>
      </w:r>
      <w:r w:rsidR="00691B94">
        <w:rPr>
          <w:rFonts w:eastAsiaTheme="minorEastAsia"/>
          <w:szCs w:val="21"/>
        </w:rPr>
        <w:t>L</w:t>
      </w:r>
      <w:r w:rsidR="003E2647">
        <w:rPr>
          <w:rFonts w:eastAsiaTheme="minorEastAsia" w:hint="eastAsia"/>
          <w:szCs w:val="21"/>
        </w:rPr>
        <w:t>水</w:t>
      </w:r>
      <w:r w:rsidR="00F652CC">
        <w:rPr>
          <w:rFonts w:eastAsiaTheme="minorEastAsia" w:hint="eastAsia"/>
          <w:szCs w:val="21"/>
        </w:rPr>
        <w:t>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>4  仪器</w:t>
      </w:r>
    </w:p>
    <w:p w:rsidR="00577D42" w:rsidRDefault="00F176F9" w:rsidP="00083E02">
      <w:pPr>
        <w:pStyle w:val="affa"/>
        <w:ind w:left="360" w:firstLineChars="31" w:firstLine="65"/>
        <w:rPr>
          <w:szCs w:val="21"/>
        </w:rPr>
      </w:pPr>
      <w:r>
        <w:rPr>
          <w:rFonts w:hint="eastAsia"/>
          <w:szCs w:val="21"/>
        </w:rPr>
        <w:t>金相显微镜：具备明场、暗场、偏光下的观察及拍照功能，配备计算机处理图像处理软件。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 xml:space="preserve">5  </w:t>
      </w:r>
      <w:r w:rsidR="00FC0761">
        <w:rPr>
          <w:rFonts w:hint="eastAsia"/>
        </w:rPr>
        <w:t>低倍组织检验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 xml:space="preserve">5.1 </w:t>
      </w:r>
      <w:r w:rsidR="00083E02">
        <w:t xml:space="preserve"> </w:t>
      </w:r>
      <w:r w:rsidRPr="00083E02">
        <w:rPr>
          <w:rFonts w:hint="eastAsia"/>
        </w:rPr>
        <w:t>试样制备</w:t>
      </w:r>
    </w:p>
    <w:p w:rsidR="00577D42" w:rsidRDefault="00F176F9">
      <w:pPr>
        <w:pStyle w:val="affa"/>
        <w:ind w:firstLineChars="0" w:firstLine="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 xml:space="preserve">5.1.1 </w:t>
      </w:r>
      <w:r w:rsidR="00083E02">
        <w:rPr>
          <w:rFonts w:ascii="黑体" w:eastAsia="黑体"/>
          <w:szCs w:val="21"/>
        </w:rPr>
        <w:t xml:space="preserve"> </w:t>
      </w:r>
      <w:r>
        <w:rPr>
          <w:rFonts w:hint="eastAsia"/>
          <w:szCs w:val="21"/>
        </w:rPr>
        <w:t>应从检验产品的横向切取，然后沿纵向切取一半，以便检查横向及纵向表面，试样的横截面厚度应不</w:t>
      </w:r>
      <w:r w:rsidRPr="00266E55">
        <w:rPr>
          <w:szCs w:val="21"/>
        </w:rPr>
        <w:t>小于</w:t>
      </w:r>
      <w:r w:rsidRPr="00266E55">
        <w:rPr>
          <w:szCs w:val="21"/>
        </w:rPr>
        <w:t>10</w:t>
      </w:r>
      <w:r w:rsidR="000305B2" w:rsidRPr="00266E55">
        <w:rPr>
          <w:szCs w:val="21"/>
        </w:rPr>
        <w:t xml:space="preserve"> </w:t>
      </w:r>
      <w:r w:rsidRPr="00266E55">
        <w:rPr>
          <w:szCs w:val="21"/>
        </w:rPr>
        <w:t>mm</w:t>
      </w:r>
      <w:r w:rsidRPr="00266E55">
        <w:rPr>
          <w:szCs w:val="21"/>
        </w:rPr>
        <w:t>，表面粗糙度</w:t>
      </w:r>
      <w:r w:rsidRPr="00266E55">
        <w:rPr>
          <w:szCs w:val="21"/>
        </w:rPr>
        <w:t>Ra</w:t>
      </w:r>
      <w:r w:rsidRPr="00266E55">
        <w:rPr>
          <w:szCs w:val="21"/>
        </w:rPr>
        <w:t>应不大于</w:t>
      </w:r>
      <w:r w:rsidRPr="00266E55">
        <w:rPr>
          <w:szCs w:val="21"/>
        </w:rPr>
        <w:t>1.6</w:t>
      </w:r>
      <w:r w:rsidR="000305B2" w:rsidRPr="00266E55">
        <w:rPr>
          <w:szCs w:val="21"/>
        </w:rPr>
        <w:t xml:space="preserve"> </w:t>
      </w:r>
      <w:r w:rsidRPr="00266E55">
        <w:rPr>
          <w:szCs w:val="21"/>
        </w:rPr>
        <w:sym w:font="Symbol" w:char="F06D"/>
      </w:r>
      <w:r w:rsidRPr="00266E55">
        <w:rPr>
          <w:szCs w:val="21"/>
        </w:rPr>
        <w:t>m</w:t>
      </w:r>
      <w:r w:rsidRPr="00266E55">
        <w:rPr>
          <w:szCs w:val="21"/>
        </w:rPr>
        <w:t>；或者依据产品协议或者工艺规定进行。</w:t>
      </w:r>
    </w:p>
    <w:p w:rsidR="00577D42" w:rsidRDefault="00F176F9">
      <w:pPr>
        <w:pStyle w:val="affa"/>
        <w:ind w:firstLineChars="0" w:firstLine="0"/>
        <w:rPr>
          <w:szCs w:val="21"/>
        </w:rPr>
      </w:pPr>
      <w:r>
        <w:rPr>
          <w:rFonts w:ascii="黑体" w:eastAsia="黑体" w:hint="eastAsia"/>
          <w:szCs w:val="21"/>
        </w:rPr>
        <w:t>5.1.2</w:t>
      </w:r>
      <w:r w:rsidR="00083E02">
        <w:rPr>
          <w:rFonts w:ascii="黑体" w:eastAsia="黑体"/>
          <w:szCs w:val="21"/>
        </w:rPr>
        <w:t xml:space="preserve">  </w:t>
      </w:r>
      <w:r>
        <w:rPr>
          <w:rFonts w:hint="eastAsia"/>
          <w:szCs w:val="21"/>
        </w:rPr>
        <w:t>试样制备过程中人身安全及设备与仪器防护注意事项见附录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>5.2</w:t>
      </w:r>
      <w:r w:rsidR="00083E02">
        <w:t xml:space="preserve">  </w:t>
      </w:r>
      <w:r w:rsidRPr="00083E02">
        <w:rPr>
          <w:rFonts w:hint="eastAsia"/>
        </w:rPr>
        <w:t>试样显示</w:t>
      </w:r>
    </w:p>
    <w:p w:rsidR="00577D42" w:rsidRDefault="00F176F9" w:rsidP="00083E02">
      <w:pPr>
        <w:pStyle w:val="affa"/>
        <w:ind w:firstLineChars="202" w:firstLine="424"/>
        <w:rPr>
          <w:szCs w:val="21"/>
        </w:rPr>
      </w:pPr>
      <w:r>
        <w:rPr>
          <w:rFonts w:hint="eastAsia"/>
          <w:szCs w:val="21"/>
        </w:rPr>
        <w:t>试样应在溶液</w:t>
      </w:r>
      <w:r>
        <w:rPr>
          <w:rFonts w:hint="eastAsia"/>
          <w:szCs w:val="21"/>
        </w:rPr>
        <w:t>A</w:t>
      </w:r>
      <w:r w:rsidR="004324A8">
        <w:rPr>
          <w:rFonts w:hint="eastAsia"/>
          <w:szCs w:val="21"/>
        </w:rPr>
        <w:t>（</w:t>
      </w:r>
      <w:r w:rsidR="004324A8">
        <w:rPr>
          <w:rFonts w:hint="eastAsia"/>
          <w:szCs w:val="21"/>
        </w:rPr>
        <w:t>3.10</w:t>
      </w:r>
      <w:r w:rsidR="004324A8">
        <w:rPr>
          <w:szCs w:val="21"/>
        </w:rPr>
        <w:t>）</w:t>
      </w:r>
      <w:r>
        <w:rPr>
          <w:rFonts w:hint="eastAsia"/>
          <w:szCs w:val="21"/>
        </w:rPr>
        <w:t>或</w:t>
      </w:r>
      <w:r w:rsidR="004324A8">
        <w:rPr>
          <w:rFonts w:hint="eastAsia"/>
          <w:szCs w:val="21"/>
        </w:rPr>
        <w:t>溶液</w:t>
      </w:r>
      <w:r>
        <w:rPr>
          <w:rFonts w:hint="eastAsia"/>
          <w:szCs w:val="21"/>
        </w:rPr>
        <w:t>B</w:t>
      </w:r>
      <w:r w:rsidR="004324A8">
        <w:rPr>
          <w:rFonts w:hint="eastAsia"/>
          <w:szCs w:val="21"/>
        </w:rPr>
        <w:t>（</w:t>
      </w:r>
      <w:r w:rsidR="004324A8">
        <w:rPr>
          <w:rFonts w:hint="eastAsia"/>
          <w:szCs w:val="21"/>
        </w:rPr>
        <w:t>3.11</w:t>
      </w:r>
      <w:r w:rsidR="004324A8">
        <w:rPr>
          <w:szCs w:val="21"/>
        </w:rPr>
        <w:t>）</w:t>
      </w:r>
      <w:r>
        <w:rPr>
          <w:rFonts w:hint="eastAsia"/>
          <w:szCs w:val="21"/>
        </w:rPr>
        <w:t>中腐蚀足够长时间，以便产生清晰的低倍组织，建议使用擦蚀的方法。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 xml:space="preserve">5.3 </w:t>
      </w:r>
      <w:r w:rsidR="00083E02">
        <w:t xml:space="preserve"> </w:t>
      </w:r>
      <w:r w:rsidRPr="00083E02">
        <w:rPr>
          <w:rFonts w:hint="eastAsia"/>
        </w:rPr>
        <w:t>试样检验</w:t>
      </w:r>
    </w:p>
    <w:p w:rsidR="00577D42" w:rsidRDefault="00F176F9">
      <w:pPr>
        <w:pStyle w:val="affa"/>
        <w:ind w:firstLineChars="0" w:firstLine="0"/>
        <w:rPr>
          <w:szCs w:val="21"/>
        </w:rPr>
      </w:pPr>
      <w:r w:rsidRPr="00083E02">
        <w:rPr>
          <w:rFonts w:ascii="黑体" w:eastAsia="黑体" w:hint="eastAsia"/>
          <w:kern w:val="0"/>
          <w:szCs w:val="20"/>
        </w:rPr>
        <w:t xml:space="preserve">5.3.1 </w:t>
      </w:r>
      <w:r w:rsidR="00083E02">
        <w:rPr>
          <w:rFonts w:ascii="黑体" w:eastAsia="黑体"/>
          <w:kern w:val="0"/>
          <w:szCs w:val="20"/>
        </w:rPr>
        <w:t xml:space="preserve"> </w:t>
      </w:r>
      <w:r>
        <w:rPr>
          <w:rFonts w:hint="eastAsia"/>
          <w:szCs w:val="21"/>
        </w:rPr>
        <w:t>在足够光照条件下目视试样，利用放大镜或者放大倍数小于</w:t>
      </w:r>
      <w:r>
        <w:rPr>
          <w:rFonts w:hint="eastAsia"/>
          <w:szCs w:val="21"/>
        </w:rPr>
        <w:t>20</w:t>
      </w:r>
      <w:r>
        <w:rPr>
          <w:rFonts w:ascii="宋体" w:hAnsi="宋体" w:hint="eastAsia"/>
          <w:szCs w:val="21"/>
        </w:rPr>
        <w:t>×</w:t>
      </w:r>
      <w:r>
        <w:rPr>
          <w:rFonts w:hint="eastAsia"/>
          <w:szCs w:val="21"/>
        </w:rPr>
        <w:t>的条件下观察，以检查低倍组织及缺陷，例如裂纹、折叠、夹杂等。</w:t>
      </w:r>
    </w:p>
    <w:p w:rsidR="00577D42" w:rsidRDefault="00F176F9">
      <w:pPr>
        <w:pStyle w:val="affa"/>
        <w:ind w:firstLineChars="0" w:firstLine="0"/>
        <w:rPr>
          <w:szCs w:val="21"/>
        </w:rPr>
      </w:pPr>
      <w:r>
        <w:rPr>
          <w:rFonts w:ascii="黑体" w:eastAsia="黑体" w:hint="eastAsia"/>
          <w:szCs w:val="21"/>
        </w:rPr>
        <w:t>5.3.</w:t>
      </w:r>
      <w:r w:rsidR="00083E02">
        <w:rPr>
          <w:rFonts w:ascii="黑体" w:eastAsia="黑体" w:hint="eastAsia"/>
          <w:szCs w:val="21"/>
        </w:rPr>
        <w:t>2</w:t>
      </w:r>
      <w:r>
        <w:rPr>
          <w:rFonts w:ascii="黑体" w:eastAsia="黑体" w:hint="eastAsia"/>
          <w:szCs w:val="21"/>
        </w:rPr>
        <w:t xml:space="preserve"> </w:t>
      </w:r>
      <w:r w:rsidR="00083E02">
        <w:rPr>
          <w:rFonts w:ascii="黑体" w:eastAsia="黑体"/>
          <w:szCs w:val="21"/>
        </w:rPr>
        <w:t xml:space="preserve"> </w:t>
      </w:r>
      <w:r>
        <w:rPr>
          <w:rFonts w:hint="eastAsia"/>
          <w:szCs w:val="21"/>
        </w:rPr>
        <w:t>典型低倍图片见附录</w:t>
      </w:r>
      <w:r>
        <w:rPr>
          <w:rFonts w:hint="eastAsia"/>
          <w:szCs w:val="21"/>
        </w:rPr>
        <w:t>B</w:t>
      </w:r>
      <w:r>
        <w:rPr>
          <w:rFonts w:ascii="黑体" w:eastAsia="黑体" w:hint="eastAsia"/>
          <w:szCs w:val="21"/>
        </w:rPr>
        <w:t>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 xml:space="preserve">6  </w:t>
      </w:r>
      <w:r w:rsidR="00FC0761">
        <w:rPr>
          <w:rFonts w:hint="eastAsia"/>
        </w:rPr>
        <w:t>高倍组织检验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 xml:space="preserve">6.1 </w:t>
      </w:r>
      <w:r w:rsidR="00083E02">
        <w:t xml:space="preserve"> </w:t>
      </w:r>
      <w:r w:rsidRPr="00083E02">
        <w:rPr>
          <w:rFonts w:hint="eastAsia"/>
        </w:rPr>
        <w:t>试样制备</w:t>
      </w:r>
    </w:p>
    <w:p w:rsidR="00577D42" w:rsidRPr="00A03228" w:rsidRDefault="00F176F9" w:rsidP="005D63B2">
      <w:pPr>
        <w:pStyle w:val="affa"/>
        <w:ind w:firstLineChars="0" w:firstLine="0"/>
        <w:rPr>
          <w:rFonts w:eastAsia="黑体"/>
          <w:szCs w:val="21"/>
        </w:rPr>
      </w:pPr>
      <w:r>
        <w:rPr>
          <w:rFonts w:ascii="黑体" w:eastAsia="黑体" w:hint="eastAsia"/>
          <w:szCs w:val="21"/>
        </w:rPr>
        <w:t>6.1.1</w:t>
      </w:r>
      <w:r w:rsidR="00083E02">
        <w:rPr>
          <w:rFonts w:ascii="黑体" w:eastAsia="黑体"/>
          <w:szCs w:val="21"/>
        </w:rPr>
        <w:t xml:space="preserve">  </w:t>
      </w:r>
      <w:r>
        <w:rPr>
          <w:rFonts w:hint="eastAsia"/>
          <w:szCs w:val="21"/>
        </w:rPr>
        <w:t>试样</w:t>
      </w:r>
      <w:r w:rsidRPr="00A03228">
        <w:rPr>
          <w:szCs w:val="21"/>
        </w:rPr>
        <w:t>取样部位和检验方向按照产品标准、工艺规定或者做完低倍认为需要的部位进行，</w:t>
      </w:r>
      <w:r w:rsidR="00ED046F" w:rsidRPr="00A03228">
        <w:rPr>
          <w:szCs w:val="21"/>
        </w:rPr>
        <w:t>板材试样尺寸为厚度</w:t>
      </w:r>
      <w:r w:rsidRPr="00A03228">
        <w:rPr>
          <w:szCs w:val="21"/>
        </w:rPr>
        <w:t>×</w:t>
      </w:r>
      <w:r w:rsidR="00691B94" w:rsidRPr="00A03228">
        <w:rPr>
          <w:szCs w:val="21"/>
        </w:rPr>
        <w:t>（</w:t>
      </w:r>
      <w:r w:rsidRPr="00A03228">
        <w:rPr>
          <w:szCs w:val="21"/>
        </w:rPr>
        <w:t>10</w:t>
      </w:r>
      <w:r w:rsidRPr="00A03228">
        <w:rPr>
          <w:szCs w:val="21"/>
        </w:rPr>
        <w:t>～</w:t>
      </w:r>
      <w:r w:rsidRPr="00A03228">
        <w:rPr>
          <w:szCs w:val="21"/>
        </w:rPr>
        <w:t>15</w:t>
      </w:r>
      <w:r w:rsidR="00691B94" w:rsidRPr="00A03228">
        <w:rPr>
          <w:szCs w:val="21"/>
        </w:rPr>
        <w:t>）</w:t>
      </w:r>
      <w:r w:rsidRPr="00A03228">
        <w:rPr>
          <w:szCs w:val="21"/>
        </w:rPr>
        <w:t>×</w:t>
      </w:r>
      <w:r w:rsidR="00691B94" w:rsidRPr="00A03228">
        <w:rPr>
          <w:szCs w:val="21"/>
        </w:rPr>
        <w:t>（</w:t>
      </w:r>
      <w:r w:rsidRPr="00A03228">
        <w:rPr>
          <w:szCs w:val="21"/>
        </w:rPr>
        <w:t>10</w:t>
      </w:r>
      <w:r w:rsidRPr="00A03228">
        <w:rPr>
          <w:szCs w:val="21"/>
        </w:rPr>
        <w:t>～</w:t>
      </w:r>
      <w:r w:rsidRPr="00A03228">
        <w:rPr>
          <w:szCs w:val="21"/>
        </w:rPr>
        <w:t>15</w:t>
      </w:r>
      <w:r w:rsidR="00691B94" w:rsidRPr="00A03228">
        <w:rPr>
          <w:szCs w:val="21"/>
        </w:rPr>
        <w:t>）</w:t>
      </w:r>
      <w:r w:rsidRPr="00A03228">
        <w:rPr>
          <w:szCs w:val="21"/>
        </w:rPr>
        <w:t>（</w:t>
      </w:r>
      <w:proofErr w:type="spellStart"/>
      <w:r w:rsidRPr="00A03228">
        <w:rPr>
          <w:szCs w:val="21"/>
        </w:rPr>
        <w:t>mm×mm×mm</w:t>
      </w:r>
      <w:proofErr w:type="spellEnd"/>
      <w:r w:rsidRPr="00A03228">
        <w:rPr>
          <w:szCs w:val="21"/>
        </w:rPr>
        <w:t>）的长方体试样；棒材试样</w:t>
      </w:r>
      <w:r w:rsidR="00A03228" w:rsidRPr="00A03228">
        <w:rPr>
          <w:szCs w:val="21"/>
        </w:rPr>
        <w:t>尺寸为</w:t>
      </w:r>
      <w:r w:rsidRPr="00A03228">
        <w:rPr>
          <w:szCs w:val="21"/>
        </w:rPr>
        <w:t>10×</w:t>
      </w:r>
      <w:r w:rsidR="00691B94" w:rsidRPr="00A03228">
        <w:rPr>
          <w:szCs w:val="21"/>
        </w:rPr>
        <w:t>（</w:t>
      </w:r>
      <w:r w:rsidRPr="00A03228">
        <w:rPr>
          <w:szCs w:val="21"/>
        </w:rPr>
        <w:t>10</w:t>
      </w:r>
      <w:r w:rsidRPr="00A03228">
        <w:rPr>
          <w:szCs w:val="21"/>
        </w:rPr>
        <w:t>～</w:t>
      </w:r>
      <w:r w:rsidRPr="00A03228">
        <w:rPr>
          <w:szCs w:val="21"/>
        </w:rPr>
        <w:t>15</w:t>
      </w:r>
      <w:r w:rsidR="00691B94" w:rsidRPr="00A03228">
        <w:rPr>
          <w:szCs w:val="21"/>
        </w:rPr>
        <w:t>）</w:t>
      </w:r>
      <w:r w:rsidRPr="00A03228">
        <w:rPr>
          <w:szCs w:val="21"/>
        </w:rPr>
        <w:t>×</w:t>
      </w:r>
      <w:r w:rsidR="00691B94" w:rsidRPr="00A03228">
        <w:rPr>
          <w:szCs w:val="21"/>
        </w:rPr>
        <w:t>（</w:t>
      </w:r>
      <w:r w:rsidRPr="00A03228">
        <w:rPr>
          <w:szCs w:val="21"/>
        </w:rPr>
        <w:t>10</w:t>
      </w:r>
      <w:r w:rsidRPr="00A03228">
        <w:rPr>
          <w:szCs w:val="21"/>
        </w:rPr>
        <w:t>～</w:t>
      </w:r>
      <w:r w:rsidRPr="00A03228">
        <w:rPr>
          <w:szCs w:val="21"/>
        </w:rPr>
        <w:t>15</w:t>
      </w:r>
      <w:r w:rsidR="00691B94" w:rsidRPr="00A03228">
        <w:rPr>
          <w:szCs w:val="21"/>
        </w:rPr>
        <w:t>）</w:t>
      </w:r>
      <w:r w:rsidRPr="00A03228">
        <w:rPr>
          <w:szCs w:val="21"/>
        </w:rPr>
        <w:t>（</w:t>
      </w:r>
      <w:proofErr w:type="spellStart"/>
      <w:r w:rsidRPr="00A03228">
        <w:rPr>
          <w:szCs w:val="21"/>
        </w:rPr>
        <w:t>mm×mm×mm</w:t>
      </w:r>
      <w:proofErr w:type="spellEnd"/>
      <w:r w:rsidRPr="00A03228">
        <w:rPr>
          <w:szCs w:val="21"/>
        </w:rPr>
        <w:t>）；管材试</w:t>
      </w:r>
      <w:r w:rsidRPr="00A03228">
        <w:rPr>
          <w:color w:val="000000" w:themeColor="text1"/>
          <w:szCs w:val="21"/>
        </w:rPr>
        <w:t>样</w:t>
      </w:r>
      <w:r w:rsidR="00A03228" w:rsidRPr="00A03228">
        <w:rPr>
          <w:color w:val="000000" w:themeColor="text1"/>
          <w:szCs w:val="21"/>
        </w:rPr>
        <w:t>尺寸</w:t>
      </w:r>
      <w:r w:rsidRPr="00A03228">
        <w:rPr>
          <w:color w:val="000000" w:themeColor="text1"/>
          <w:szCs w:val="21"/>
        </w:rPr>
        <w:t>为壁厚</w:t>
      </w:r>
      <w:r w:rsidRPr="00A03228">
        <w:rPr>
          <w:color w:val="000000" w:themeColor="text1"/>
          <w:szCs w:val="21"/>
        </w:rPr>
        <w:t>×</w:t>
      </w:r>
      <w:r w:rsidR="00691B94" w:rsidRPr="00A03228">
        <w:rPr>
          <w:color w:val="000000" w:themeColor="text1"/>
          <w:szCs w:val="21"/>
        </w:rPr>
        <w:t>（</w:t>
      </w:r>
      <w:r w:rsidRPr="00A03228">
        <w:rPr>
          <w:color w:val="000000" w:themeColor="text1"/>
          <w:szCs w:val="21"/>
        </w:rPr>
        <w:t>10</w:t>
      </w:r>
      <w:r w:rsidRPr="00A03228">
        <w:rPr>
          <w:color w:val="000000" w:themeColor="text1"/>
          <w:szCs w:val="21"/>
        </w:rPr>
        <w:t>～</w:t>
      </w:r>
      <w:r w:rsidRPr="00A03228">
        <w:rPr>
          <w:szCs w:val="21"/>
        </w:rPr>
        <w:t>15</w:t>
      </w:r>
      <w:r w:rsidR="00691B94" w:rsidRPr="00A03228">
        <w:rPr>
          <w:szCs w:val="21"/>
        </w:rPr>
        <w:t>）</w:t>
      </w:r>
      <w:r w:rsidRPr="00A03228">
        <w:rPr>
          <w:szCs w:val="21"/>
        </w:rPr>
        <w:t>×</w:t>
      </w:r>
      <w:r w:rsidR="00691B94" w:rsidRPr="00A03228">
        <w:rPr>
          <w:szCs w:val="21"/>
        </w:rPr>
        <w:t>（</w:t>
      </w:r>
      <w:r w:rsidRPr="00A03228">
        <w:rPr>
          <w:szCs w:val="21"/>
        </w:rPr>
        <w:t>10</w:t>
      </w:r>
      <w:r w:rsidRPr="00A03228">
        <w:rPr>
          <w:szCs w:val="21"/>
        </w:rPr>
        <w:t>～</w:t>
      </w:r>
      <w:r w:rsidRPr="00A03228">
        <w:rPr>
          <w:szCs w:val="21"/>
        </w:rPr>
        <w:t>15</w:t>
      </w:r>
      <w:r w:rsidR="00691B94" w:rsidRPr="00A03228">
        <w:rPr>
          <w:szCs w:val="21"/>
        </w:rPr>
        <w:t>）</w:t>
      </w:r>
      <w:r w:rsidRPr="00A03228">
        <w:rPr>
          <w:szCs w:val="21"/>
        </w:rPr>
        <w:t>（</w:t>
      </w:r>
      <w:proofErr w:type="spellStart"/>
      <w:r w:rsidRPr="00A03228">
        <w:rPr>
          <w:szCs w:val="21"/>
        </w:rPr>
        <w:t>mm×mm×mm</w:t>
      </w:r>
      <w:proofErr w:type="spellEnd"/>
      <w:r w:rsidRPr="00A03228">
        <w:rPr>
          <w:szCs w:val="21"/>
        </w:rPr>
        <w:t>）。</w:t>
      </w:r>
    </w:p>
    <w:p w:rsidR="00577D42" w:rsidRDefault="00F176F9" w:rsidP="005D63B2">
      <w:pPr>
        <w:pStyle w:val="affa"/>
        <w:ind w:firstLineChars="0" w:firstLine="0"/>
        <w:rPr>
          <w:szCs w:val="21"/>
        </w:rPr>
      </w:pPr>
      <w:r>
        <w:rPr>
          <w:rFonts w:ascii="黑体" w:eastAsia="黑体" w:hint="eastAsia"/>
          <w:szCs w:val="21"/>
        </w:rPr>
        <w:t>6.1.2</w:t>
      </w:r>
      <w:r w:rsidR="00083E02">
        <w:rPr>
          <w:rFonts w:ascii="黑体" w:eastAsia="黑体"/>
          <w:szCs w:val="21"/>
        </w:rPr>
        <w:t xml:space="preserve">  </w:t>
      </w:r>
      <w:r>
        <w:rPr>
          <w:rFonts w:hint="eastAsia"/>
          <w:szCs w:val="21"/>
        </w:rPr>
        <w:t>将</w:t>
      </w:r>
      <w:r w:rsidRPr="00A03228">
        <w:rPr>
          <w:szCs w:val="21"/>
        </w:rPr>
        <w:t>待检试样在</w:t>
      </w:r>
      <w:r w:rsidRPr="00A03228">
        <w:rPr>
          <w:szCs w:val="21"/>
        </w:rPr>
        <w:t>150#</w:t>
      </w:r>
      <w:r w:rsidRPr="00A03228">
        <w:rPr>
          <w:szCs w:val="21"/>
        </w:rPr>
        <w:t>、</w:t>
      </w:r>
      <w:r w:rsidRPr="00A03228">
        <w:rPr>
          <w:szCs w:val="21"/>
        </w:rPr>
        <w:t>320#</w:t>
      </w:r>
      <w:r w:rsidRPr="00A03228">
        <w:rPr>
          <w:szCs w:val="21"/>
        </w:rPr>
        <w:t>、</w:t>
      </w:r>
      <w:r w:rsidRPr="00A03228">
        <w:rPr>
          <w:szCs w:val="21"/>
        </w:rPr>
        <w:t>600#</w:t>
      </w:r>
      <w:r w:rsidRPr="00A03228">
        <w:rPr>
          <w:szCs w:val="21"/>
        </w:rPr>
        <w:t>、</w:t>
      </w:r>
      <w:r w:rsidRPr="00A03228">
        <w:rPr>
          <w:szCs w:val="21"/>
        </w:rPr>
        <w:t>800#</w:t>
      </w:r>
      <w:r w:rsidRPr="00A03228">
        <w:rPr>
          <w:szCs w:val="21"/>
        </w:rPr>
        <w:t>、</w:t>
      </w:r>
      <w:r w:rsidRPr="00A03228">
        <w:rPr>
          <w:szCs w:val="21"/>
        </w:rPr>
        <w:t>1000#</w:t>
      </w:r>
      <w:r w:rsidRPr="00A03228">
        <w:rPr>
          <w:szCs w:val="21"/>
        </w:rPr>
        <w:t>不同型号的金相砂纸上由粗到细依次进行打磨。在打磨过程中，后一道砂纸打磨需要将前一道砂纸在试样表面产生的磨痕消除，同时应注意试样在后一道砂纸打磨前需要进行清理，避免前一道砂纸沙粒遗留到后一道</w:t>
      </w:r>
      <w:r>
        <w:rPr>
          <w:rFonts w:hint="eastAsia"/>
          <w:szCs w:val="21"/>
        </w:rPr>
        <w:t>砂纸上。打磨砂纸时需要加水避免试样过热。制样时要保护好试样的边缘，且不能对试样进行加热加压处理，因此需对试样进行冷镶或者采用夹持的办法制样。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>6.1.3</w:t>
      </w:r>
      <w:r w:rsidR="00083E02">
        <w:t xml:space="preserve">  </w:t>
      </w:r>
      <w:r w:rsidRPr="00083E02">
        <w:rPr>
          <w:rFonts w:hint="eastAsia"/>
        </w:rPr>
        <w:t>试样抛光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>6.1.3.1</w:t>
      </w:r>
      <w:r w:rsidR="004324A8">
        <w:t xml:space="preserve">  </w:t>
      </w:r>
      <w:r w:rsidRPr="00083E02">
        <w:rPr>
          <w:rFonts w:hint="eastAsia"/>
        </w:rPr>
        <w:t>机械抛光</w:t>
      </w:r>
    </w:p>
    <w:p w:rsidR="00577D42" w:rsidRPr="00ED046F" w:rsidRDefault="00F176F9" w:rsidP="00ED046F">
      <w:pPr>
        <w:widowControl/>
        <w:ind w:firstLineChars="202" w:firstLine="424"/>
        <w:jc w:val="left"/>
      </w:pPr>
      <w:r>
        <w:rPr>
          <w:rFonts w:ascii="宋体" w:hAnsi="宋体" w:cs="宋体" w:hint="eastAsia"/>
          <w:color w:val="000000"/>
          <w:kern w:val="0"/>
          <w:szCs w:val="21"/>
        </w:rPr>
        <w:t>把粗磨好的试样用水冲洗干净，在抛光机上进行细磨，</w:t>
      </w:r>
      <w:r w:rsidR="00ED046F">
        <w:rPr>
          <w:rFonts w:ascii="宋体" w:hAnsi="宋体" w:cs="宋体" w:hint="eastAsia"/>
          <w:color w:val="000000"/>
          <w:kern w:val="0"/>
          <w:szCs w:val="21"/>
        </w:rPr>
        <w:t>抛光</w:t>
      </w:r>
      <w:r>
        <w:rPr>
          <w:rFonts w:ascii="宋体" w:hAnsi="宋体" w:cs="宋体" w:hint="eastAsia"/>
          <w:color w:val="000000"/>
          <w:kern w:val="0"/>
          <w:szCs w:val="21"/>
        </w:rPr>
        <w:t>到表面平整光亮无划痕、无污染物。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>6.1.3.2</w:t>
      </w:r>
      <w:r w:rsidR="00083E02">
        <w:t xml:space="preserve">  </w:t>
      </w:r>
      <w:r w:rsidRPr="00083E02">
        <w:rPr>
          <w:rFonts w:hint="eastAsia"/>
        </w:rPr>
        <w:t>化学抛光</w:t>
      </w:r>
    </w:p>
    <w:p w:rsidR="00577D42" w:rsidRDefault="00F176F9" w:rsidP="00083E02">
      <w:pPr>
        <w:pStyle w:val="affa"/>
        <w:ind w:firstLineChars="202" w:firstLine="424"/>
        <w:rPr>
          <w:szCs w:val="21"/>
        </w:rPr>
      </w:pPr>
      <w:r>
        <w:rPr>
          <w:rFonts w:hint="eastAsia"/>
          <w:szCs w:val="21"/>
        </w:rPr>
        <w:t>试样可选择在溶液</w:t>
      </w:r>
      <w:r>
        <w:rPr>
          <w:rFonts w:hint="eastAsia"/>
          <w:szCs w:val="21"/>
        </w:rPr>
        <w:t>C</w:t>
      </w:r>
      <w:r w:rsidR="004324A8">
        <w:rPr>
          <w:rFonts w:hint="eastAsia"/>
          <w:szCs w:val="21"/>
        </w:rPr>
        <w:t>（</w:t>
      </w:r>
      <w:r w:rsidR="004324A8">
        <w:rPr>
          <w:rFonts w:hint="eastAsia"/>
          <w:szCs w:val="21"/>
        </w:rPr>
        <w:t>3.12</w:t>
      </w:r>
      <w:r w:rsidR="004324A8">
        <w:rPr>
          <w:szCs w:val="21"/>
        </w:rPr>
        <w:t>）</w:t>
      </w:r>
      <w:r>
        <w:rPr>
          <w:rFonts w:hint="eastAsia"/>
          <w:szCs w:val="21"/>
        </w:rPr>
        <w:t>中进行化学抛光足够长时间，以便检测面光亮无磨痕。</w:t>
      </w:r>
    </w:p>
    <w:p w:rsidR="00577D42" w:rsidRPr="00BD2A58" w:rsidRDefault="00F176F9" w:rsidP="00BD2A58">
      <w:pPr>
        <w:pStyle w:val="affa"/>
        <w:ind w:firstLineChars="236" w:firstLine="425"/>
        <w:rPr>
          <w:sz w:val="18"/>
          <w:szCs w:val="18"/>
        </w:rPr>
      </w:pPr>
      <w:r w:rsidRPr="00BD2A58">
        <w:rPr>
          <w:rFonts w:ascii="黑体" w:eastAsia="黑体" w:hAnsi="黑体" w:hint="eastAsia"/>
          <w:sz w:val="18"/>
          <w:szCs w:val="18"/>
        </w:rPr>
        <w:t>注1：</w:t>
      </w:r>
      <w:r w:rsidR="00FE3E8E">
        <w:rPr>
          <w:rFonts w:hint="eastAsia"/>
          <w:sz w:val="18"/>
          <w:szCs w:val="18"/>
        </w:rPr>
        <w:t>用竹夹夹持试样，将检验</w:t>
      </w:r>
      <w:r w:rsidRPr="00BD2A58">
        <w:rPr>
          <w:rFonts w:hint="eastAsia"/>
          <w:sz w:val="18"/>
          <w:szCs w:val="18"/>
        </w:rPr>
        <w:t>面浸</w:t>
      </w:r>
      <w:r w:rsidRPr="00820D9A">
        <w:rPr>
          <w:rFonts w:hint="eastAsia"/>
          <w:color w:val="000000" w:themeColor="text1"/>
          <w:sz w:val="18"/>
          <w:szCs w:val="18"/>
        </w:rPr>
        <w:t>入化学抛光溶液</w:t>
      </w:r>
      <w:r w:rsidR="00ED046F" w:rsidRPr="00820D9A">
        <w:rPr>
          <w:rFonts w:hint="eastAsia"/>
          <w:color w:val="000000" w:themeColor="text1"/>
          <w:sz w:val="18"/>
          <w:szCs w:val="18"/>
        </w:rPr>
        <w:t>（</w:t>
      </w:r>
      <w:r w:rsidR="00ED046F" w:rsidRPr="00820D9A">
        <w:rPr>
          <w:rFonts w:hint="eastAsia"/>
          <w:color w:val="000000" w:themeColor="text1"/>
          <w:sz w:val="18"/>
          <w:szCs w:val="18"/>
        </w:rPr>
        <w:t>3</w:t>
      </w:r>
      <w:r w:rsidR="00ED046F" w:rsidRPr="00820D9A">
        <w:rPr>
          <w:color w:val="000000" w:themeColor="text1"/>
          <w:sz w:val="18"/>
          <w:szCs w:val="18"/>
        </w:rPr>
        <w:t>.</w:t>
      </w:r>
      <w:r w:rsidR="00ED046F" w:rsidRPr="00820D9A">
        <w:rPr>
          <w:rFonts w:hint="eastAsia"/>
          <w:color w:val="000000" w:themeColor="text1"/>
          <w:sz w:val="18"/>
          <w:szCs w:val="18"/>
        </w:rPr>
        <w:t>12</w:t>
      </w:r>
      <w:r w:rsidR="00ED046F" w:rsidRPr="00820D9A">
        <w:rPr>
          <w:rFonts w:hint="eastAsia"/>
          <w:color w:val="000000" w:themeColor="text1"/>
          <w:sz w:val="18"/>
          <w:szCs w:val="18"/>
        </w:rPr>
        <w:t>）</w:t>
      </w:r>
      <w:r w:rsidRPr="00820D9A">
        <w:rPr>
          <w:rFonts w:hint="eastAsia"/>
          <w:color w:val="000000" w:themeColor="text1"/>
          <w:sz w:val="18"/>
          <w:szCs w:val="18"/>
        </w:rPr>
        <w:t>中</w:t>
      </w:r>
      <w:r w:rsidRPr="00BD2A58">
        <w:rPr>
          <w:rFonts w:hint="eastAsia"/>
          <w:sz w:val="18"/>
          <w:szCs w:val="18"/>
        </w:rPr>
        <w:t>进行抛光。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>6.1.3.3</w:t>
      </w:r>
      <w:r w:rsidR="00083E02">
        <w:t xml:space="preserve">  </w:t>
      </w:r>
      <w:r w:rsidRPr="00083E02">
        <w:rPr>
          <w:rFonts w:hint="eastAsia"/>
        </w:rPr>
        <w:t>电解抛光</w:t>
      </w:r>
    </w:p>
    <w:p w:rsidR="00577D42" w:rsidRDefault="00F176F9" w:rsidP="00083E02">
      <w:pPr>
        <w:pStyle w:val="affa"/>
        <w:ind w:firstLineChars="202" w:firstLine="424"/>
        <w:rPr>
          <w:szCs w:val="21"/>
        </w:rPr>
      </w:pPr>
      <w:r>
        <w:rPr>
          <w:rFonts w:hint="eastAsia"/>
          <w:szCs w:val="21"/>
        </w:rPr>
        <w:t>试样可选择在溶液</w:t>
      </w:r>
      <w:r>
        <w:rPr>
          <w:rFonts w:hint="eastAsia"/>
          <w:szCs w:val="21"/>
        </w:rPr>
        <w:t>D</w:t>
      </w:r>
      <w:r w:rsidR="004324A8">
        <w:rPr>
          <w:rFonts w:hint="eastAsia"/>
          <w:szCs w:val="21"/>
        </w:rPr>
        <w:t>（</w:t>
      </w:r>
      <w:r w:rsidR="004324A8">
        <w:rPr>
          <w:rFonts w:hint="eastAsia"/>
          <w:szCs w:val="21"/>
        </w:rPr>
        <w:t>3.13</w:t>
      </w:r>
      <w:r w:rsidR="004324A8">
        <w:rPr>
          <w:szCs w:val="21"/>
        </w:rPr>
        <w:t>）</w:t>
      </w:r>
      <w:r w:rsidR="00143528">
        <w:rPr>
          <w:rFonts w:hint="eastAsia"/>
          <w:szCs w:val="21"/>
        </w:rPr>
        <w:t>中进行电解抛光，抛光后</w:t>
      </w:r>
      <w:r w:rsidR="00143528" w:rsidRPr="00143528">
        <w:rPr>
          <w:rFonts w:hint="eastAsia"/>
          <w:szCs w:val="21"/>
        </w:rPr>
        <w:t>应保证检测面光亮无磨痕。</w:t>
      </w:r>
    </w:p>
    <w:p w:rsidR="00577D42" w:rsidRPr="00BD2A58" w:rsidRDefault="00F176F9" w:rsidP="00BD2A58">
      <w:pPr>
        <w:pStyle w:val="affa"/>
        <w:ind w:firstLineChars="236" w:firstLine="425"/>
        <w:rPr>
          <w:sz w:val="18"/>
          <w:szCs w:val="18"/>
        </w:rPr>
      </w:pPr>
      <w:r w:rsidRPr="00BD2A58">
        <w:rPr>
          <w:rFonts w:ascii="黑体" w:eastAsia="黑体" w:hAnsi="黑体" w:hint="eastAsia"/>
          <w:sz w:val="18"/>
          <w:szCs w:val="18"/>
        </w:rPr>
        <w:t>注2：</w:t>
      </w:r>
      <w:r w:rsidRPr="00BD2A58">
        <w:rPr>
          <w:rFonts w:hint="eastAsia"/>
          <w:sz w:val="18"/>
          <w:szCs w:val="18"/>
        </w:rPr>
        <w:t>将试样置于电解装置的阳极，阴极为不锈钢板，</w:t>
      </w:r>
      <w:r w:rsidR="00A03228">
        <w:rPr>
          <w:rFonts w:hint="eastAsia"/>
          <w:sz w:val="18"/>
          <w:szCs w:val="18"/>
        </w:rPr>
        <w:t>电解抛光</w:t>
      </w:r>
      <w:r w:rsidR="00BB2FB2">
        <w:rPr>
          <w:rFonts w:hint="eastAsia"/>
          <w:sz w:val="18"/>
          <w:szCs w:val="18"/>
        </w:rPr>
        <w:t>参数：</w:t>
      </w:r>
      <w:r w:rsidRPr="00BD2A58">
        <w:rPr>
          <w:rFonts w:hint="eastAsia"/>
          <w:sz w:val="18"/>
          <w:szCs w:val="18"/>
        </w:rPr>
        <w:t>电压</w:t>
      </w:r>
      <w:r w:rsidRPr="00BD2A58">
        <w:rPr>
          <w:rFonts w:hint="eastAsia"/>
          <w:sz w:val="18"/>
          <w:szCs w:val="18"/>
        </w:rPr>
        <w:t>60</w:t>
      </w:r>
      <w:r w:rsidR="009B77F4" w:rsidRPr="00BD2A58">
        <w:rPr>
          <w:sz w:val="18"/>
          <w:szCs w:val="18"/>
        </w:rPr>
        <w:t xml:space="preserve"> </w:t>
      </w:r>
      <w:r w:rsidR="00A03228">
        <w:rPr>
          <w:rFonts w:hint="eastAsia"/>
          <w:sz w:val="18"/>
          <w:szCs w:val="18"/>
        </w:rPr>
        <w:t>V</w:t>
      </w:r>
      <w:r w:rsidRPr="00BD2A58">
        <w:rPr>
          <w:rFonts w:hint="eastAsia"/>
          <w:sz w:val="18"/>
          <w:szCs w:val="18"/>
        </w:rPr>
        <w:t>，时间</w:t>
      </w:r>
      <w:r w:rsidRPr="00BD2A58">
        <w:rPr>
          <w:rFonts w:hint="eastAsia"/>
          <w:sz w:val="18"/>
          <w:szCs w:val="18"/>
        </w:rPr>
        <w:t>1</w:t>
      </w:r>
      <w:r w:rsidR="009B77F4" w:rsidRPr="00BD2A58">
        <w:rPr>
          <w:sz w:val="18"/>
          <w:szCs w:val="18"/>
        </w:rPr>
        <w:t xml:space="preserve"> </w:t>
      </w:r>
      <w:r w:rsidRPr="00BD2A58">
        <w:rPr>
          <w:rFonts w:hint="eastAsia"/>
          <w:sz w:val="18"/>
          <w:szCs w:val="18"/>
        </w:rPr>
        <w:t>min</w:t>
      </w:r>
      <w:r w:rsidRPr="00BD2A58">
        <w:rPr>
          <w:rFonts w:hint="eastAsia"/>
          <w:sz w:val="18"/>
          <w:szCs w:val="18"/>
        </w:rPr>
        <w:t>。</w:t>
      </w:r>
    </w:p>
    <w:p w:rsidR="00577D42" w:rsidRDefault="00F176F9" w:rsidP="00E927B7">
      <w:pPr>
        <w:pStyle w:val="affa"/>
        <w:spacing w:beforeLines="50" w:before="156"/>
        <w:ind w:firstLineChars="0" w:firstLine="0"/>
        <w:rPr>
          <w:szCs w:val="21"/>
        </w:rPr>
      </w:pPr>
      <w:r>
        <w:rPr>
          <w:rFonts w:ascii="黑体" w:eastAsia="黑体" w:hint="eastAsia"/>
          <w:szCs w:val="21"/>
        </w:rPr>
        <w:t>6.1.4</w:t>
      </w:r>
      <w:r w:rsidR="00083E02">
        <w:rPr>
          <w:rFonts w:ascii="黑体" w:eastAsia="黑体"/>
          <w:szCs w:val="21"/>
        </w:rPr>
        <w:t xml:space="preserve">  </w:t>
      </w:r>
      <w:r>
        <w:rPr>
          <w:rFonts w:hint="eastAsia"/>
          <w:szCs w:val="21"/>
        </w:rPr>
        <w:t>试样制备过程中人身安全及设备与仪器防护注意事项见附录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>6.2</w:t>
      </w:r>
      <w:r w:rsidR="004324A8">
        <w:t xml:space="preserve">  </w:t>
      </w:r>
      <w:r w:rsidRPr="00083E02">
        <w:rPr>
          <w:rFonts w:hint="eastAsia"/>
        </w:rPr>
        <w:t>试样显示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lastRenderedPageBreak/>
        <w:t>6.2.1</w:t>
      </w:r>
      <w:r w:rsidR="009B77F4">
        <w:t xml:space="preserve">  </w:t>
      </w:r>
      <w:r w:rsidRPr="00083E02">
        <w:rPr>
          <w:rFonts w:hint="eastAsia"/>
        </w:rPr>
        <w:t>试样腐蚀</w:t>
      </w:r>
    </w:p>
    <w:p w:rsidR="00577D42" w:rsidRDefault="00F176F9" w:rsidP="00083E02">
      <w:pPr>
        <w:pStyle w:val="affa"/>
        <w:ind w:firstLineChars="202" w:firstLine="424"/>
        <w:rPr>
          <w:szCs w:val="21"/>
        </w:rPr>
      </w:pPr>
      <w:r>
        <w:rPr>
          <w:rFonts w:hint="eastAsia"/>
          <w:szCs w:val="21"/>
        </w:rPr>
        <w:t>试样应在溶液</w:t>
      </w:r>
      <w:r>
        <w:rPr>
          <w:rFonts w:hint="eastAsia"/>
          <w:szCs w:val="21"/>
        </w:rPr>
        <w:t>E</w:t>
      </w:r>
      <w:r w:rsidR="004324A8">
        <w:rPr>
          <w:rFonts w:hint="eastAsia"/>
          <w:szCs w:val="21"/>
        </w:rPr>
        <w:t>（</w:t>
      </w:r>
      <w:r w:rsidR="004324A8">
        <w:rPr>
          <w:rFonts w:hint="eastAsia"/>
          <w:szCs w:val="21"/>
        </w:rPr>
        <w:t>3.1</w:t>
      </w:r>
      <w:r w:rsidR="004324A8">
        <w:rPr>
          <w:szCs w:val="21"/>
        </w:rPr>
        <w:t>4</w:t>
      </w:r>
      <w:r w:rsidR="004324A8">
        <w:rPr>
          <w:szCs w:val="21"/>
        </w:rPr>
        <w:t>）</w:t>
      </w:r>
      <w:r>
        <w:rPr>
          <w:rFonts w:hint="eastAsia"/>
          <w:szCs w:val="21"/>
        </w:rPr>
        <w:t>或</w:t>
      </w:r>
      <w:r w:rsidR="004324A8">
        <w:rPr>
          <w:rFonts w:hint="eastAsia"/>
          <w:szCs w:val="21"/>
        </w:rPr>
        <w:t>溶液</w:t>
      </w:r>
      <w:r>
        <w:rPr>
          <w:rFonts w:hint="eastAsia"/>
          <w:szCs w:val="21"/>
        </w:rPr>
        <w:t>F</w:t>
      </w:r>
      <w:r w:rsidR="004324A8">
        <w:rPr>
          <w:rFonts w:hint="eastAsia"/>
          <w:szCs w:val="21"/>
        </w:rPr>
        <w:t>（</w:t>
      </w:r>
      <w:r w:rsidR="004324A8">
        <w:rPr>
          <w:rFonts w:hint="eastAsia"/>
          <w:szCs w:val="21"/>
        </w:rPr>
        <w:t>3.15</w:t>
      </w:r>
      <w:r w:rsidR="004324A8">
        <w:rPr>
          <w:szCs w:val="21"/>
        </w:rPr>
        <w:t>）</w:t>
      </w:r>
      <w:r>
        <w:rPr>
          <w:rFonts w:hint="eastAsia"/>
          <w:szCs w:val="21"/>
        </w:rPr>
        <w:t>中腐蚀足够长时间，以便产生清晰的高倍组织，建议使用浸蚀的方法。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 xml:space="preserve">6.2.2 </w:t>
      </w:r>
      <w:r w:rsidR="009B77F4">
        <w:t xml:space="preserve"> </w:t>
      </w:r>
      <w:r w:rsidRPr="00083E02">
        <w:rPr>
          <w:rFonts w:hint="eastAsia"/>
        </w:rPr>
        <w:t>阳极氧化</w:t>
      </w:r>
    </w:p>
    <w:p w:rsidR="00BB2FB2" w:rsidRDefault="00BB2FB2" w:rsidP="00256675">
      <w:pPr>
        <w:pStyle w:val="affa"/>
        <w:ind w:firstLineChars="202" w:firstLine="424"/>
        <w:rPr>
          <w:szCs w:val="21"/>
        </w:rPr>
      </w:pPr>
      <w:r>
        <w:rPr>
          <w:rFonts w:hint="eastAsia"/>
          <w:szCs w:val="21"/>
        </w:rPr>
        <w:t>将化学浸蚀后的试样在溶液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3.16</w:t>
      </w:r>
      <w:r>
        <w:rPr>
          <w:szCs w:val="21"/>
        </w:rPr>
        <w:t>）</w:t>
      </w:r>
      <w:r>
        <w:rPr>
          <w:rFonts w:hint="eastAsia"/>
          <w:szCs w:val="21"/>
        </w:rPr>
        <w:t>或溶液</w:t>
      </w:r>
      <w:r>
        <w:rPr>
          <w:rFonts w:hint="eastAsia"/>
          <w:szCs w:val="21"/>
        </w:rPr>
        <w:t>H</w:t>
      </w:r>
      <w:r w:rsidRPr="00BB2FB2">
        <w:rPr>
          <w:rFonts w:hint="eastAsia"/>
          <w:color w:val="000000"/>
          <w:szCs w:val="21"/>
        </w:rPr>
        <w:t>（</w:t>
      </w:r>
      <w:r w:rsidRPr="00BB2FB2">
        <w:rPr>
          <w:rFonts w:hint="eastAsia"/>
          <w:color w:val="000000"/>
          <w:szCs w:val="21"/>
        </w:rPr>
        <w:t>3.17</w:t>
      </w:r>
      <w:r w:rsidRPr="00BB2FB2"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中进行阳极氧化。</w:t>
      </w:r>
    </w:p>
    <w:p w:rsidR="00577D42" w:rsidRPr="00BB2FB2" w:rsidRDefault="00BB2FB2" w:rsidP="00256675">
      <w:pPr>
        <w:pStyle w:val="affa"/>
        <w:ind w:firstLineChars="202" w:firstLine="364"/>
        <w:rPr>
          <w:sz w:val="18"/>
          <w:szCs w:val="18"/>
        </w:rPr>
      </w:pPr>
      <w:r w:rsidRPr="00BD2A58">
        <w:rPr>
          <w:rFonts w:ascii="黑体" w:eastAsia="黑体" w:hAnsi="黑体" w:hint="eastAsia"/>
          <w:sz w:val="18"/>
          <w:szCs w:val="18"/>
        </w:rPr>
        <w:t>注</w:t>
      </w:r>
      <w:r>
        <w:rPr>
          <w:rFonts w:ascii="黑体" w:eastAsia="黑体" w:hAnsi="黑体"/>
          <w:sz w:val="18"/>
          <w:szCs w:val="18"/>
        </w:rPr>
        <w:t>3</w:t>
      </w:r>
      <w:r w:rsidRPr="00BD2A58">
        <w:rPr>
          <w:rFonts w:ascii="黑体" w:eastAsia="黑体" w:hAnsi="黑体" w:hint="eastAsia"/>
          <w:sz w:val="18"/>
          <w:szCs w:val="18"/>
        </w:rPr>
        <w:t>：</w:t>
      </w:r>
      <w:r w:rsidR="00F176F9" w:rsidRPr="00BB2FB2">
        <w:rPr>
          <w:rFonts w:hint="eastAsia"/>
          <w:sz w:val="18"/>
          <w:szCs w:val="18"/>
        </w:rPr>
        <w:t>将试样置于阳极氧化装置的阳极，阴极为不锈钢板，</w:t>
      </w:r>
      <w:r>
        <w:rPr>
          <w:rFonts w:hint="eastAsia"/>
          <w:sz w:val="18"/>
          <w:szCs w:val="18"/>
        </w:rPr>
        <w:t>阳极氧化参数</w:t>
      </w:r>
      <w:r w:rsidR="00F176F9" w:rsidRPr="00BB2FB2">
        <w:rPr>
          <w:rFonts w:hint="eastAsia"/>
          <w:sz w:val="18"/>
          <w:szCs w:val="18"/>
        </w:rPr>
        <w:t>：</w:t>
      </w:r>
      <w:r w:rsidR="00256675" w:rsidRPr="00BB2FB2">
        <w:rPr>
          <w:rFonts w:hint="eastAsia"/>
          <w:sz w:val="18"/>
          <w:szCs w:val="18"/>
        </w:rPr>
        <w:t>电压</w:t>
      </w:r>
      <w:r w:rsidR="00256675" w:rsidRPr="00BB2FB2">
        <w:rPr>
          <w:rFonts w:hint="eastAsia"/>
          <w:sz w:val="18"/>
          <w:szCs w:val="18"/>
        </w:rPr>
        <w:t>30</w:t>
      </w:r>
      <w:r w:rsidR="00A03228">
        <w:rPr>
          <w:sz w:val="18"/>
          <w:szCs w:val="18"/>
        </w:rPr>
        <w:t xml:space="preserve"> </w:t>
      </w:r>
      <w:r w:rsidR="00256675" w:rsidRPr="00BB2FB2">
        <w:rPr>
          <w:rFonts w:hint="eastAsia"/>
          <w:sz w:val="18"/>
          <w:szCs w:val="18"/>
        </w:rPr>
        <w:t>V</w:t>
      </w:r>
      <w:r w:rsidR="00256675" w:rsidRPr="00BB2FB2">
        <w:rPr>
          <w:rFonts w:hint="eastAsia"/>
          <w:sz w:val="18"/>
          <w:szCs w:val="18"/>
        </w:rPr>
        <w:t>～</w:t>
      </w:r>
      <w:r w:rsidR="00256675" w:rsidRPr="00BB2FB2">
        <w:rPr>
          <w:rFonts w:hint="eastAsia"/>
          <w:sz w:val="18"/>
          <w:szCs w:val="18"/>
        </w:rPr>
        <w:t>50</w:t>
      </w:r>
      <w:r w:rsidR="00A03228">
        <w:rPr>
          <w:sz w:val="18"/>
          <w:szCs w:val="18"/>
        </w:rPr>
        <w:t xml:space="preserve"> </w:t>
      </w:r>
      <w:r w:rsidR="00256675" w:rsidRPr="00BB2FB2">
        <w:rPr>
          <w:rFonts w:hint="eastAsia"/>
          <w:sz w:val="18"/>
          <w:szCs w:val="18"/>
        </w:rPr>
        <w:t>V</w:t>
      </w:r>
      <w:r w:rsidR="00256675" w:rsidRPr="00BB2FB2">
        <w:rPr>
          <w:rFonts w:hint="eastAsia"/>
          <w:sz w:val="18"/>
          <w:szCs w:val="18"/>
        </w:rPr>
        <w:t>；时间</w:t>
      </w:r>
      <w:r w:rsidR="00256675" w:rsidRPr="00BB2FB2">
        <w:rPr>
          <w:rFonts w:hint="eastAsia"/>
          <w:sz w:val="18"/>
          <w:szCs w:val="18"/>
        </w:rPr>
        <w:t>3</w:t>
      </w:r>
      <w:r w:rsidR="00A03228">
        <w:rPr>
          <w:sz w:val="18"/>
          <w:szCs w:val="18"/>
        </w:rPr>
        <w:t xml:space="preserve"> </w:t>
      </w:r>
      <w:r w:rsidR="00256675" w:rsidRPr="00BB2FB2">
        <w:rPr>
          <w:rFonts w:hint="eastAsia"/>
          <w:sz w:val="18"/>
          <w:szCs w:val="18"/>
        </w:rPr>
        <w:t>s</w:t>
      </w:r>
      <w:r w:rsidR="00256675" w:rsidRPr="00BB2FB2">
        <w:rPr>
          <w:rFonts w:hint="eastAsia"/>
          <w:sz w:val="18"/>
          <w:szCs w:val="18"/>
        </w:rPr>
        <w:t>～</w:t>
      </w:r>
      <w:r w:rsidR="00256675" w:rsidRPr="00BB2FB2">
        <w:rPr>
          <w:rFonts w:hint="eastAsia"/>
          <w:sz w:val="18"/>
          <w:szCs w:val="18"/>
        </w:rPr>
        <w:t>10</w:t>
      </w:r>
      <w:r w:rsidR="00A03228">
        <w:rPr>
          <w:sz w:val="18"/>
          <w:szCs w:val="18"/>
        </w:rPr>
        <w:t xml:space="preserve"> </w:t>
      </w:r>
      <w:r w:rsidR="00256675" w:rsidRPr="00BB2FB2">
        <w:rPr>
          <w:rFonts w:hint="eastAsia"/>
          <w:sz w:val="18"/>
          <w:szCs w:val="18"/>
        </w:rPr>
        <w:t>s</w:t>
      </w:r>
      <w:r w:rsidR="00256675" w:rsidRPr="00BB2FB2">
        <w:rPr>
          <w:rFonts w:hint="eastAsia"/>
          <w:sz w:val="18"/>
          <w:szCs w:val="18"/>
        </w:rPr>
        <w:t>；温度</w:t>
      </w:r>
      <w:r w:rsidR="00256675" w:rsidRPr="00BB2FB2">
        <w:rPr>
          <w:rFonts w:hint="eastAsia"/>
          <w:sz w:val="18"/>
          <w:szCs w:val="18"/>
        </w:rPr>
        <w:t xml:space="preserve"> 15</w:t>
      </w:r>
      <w:r w:rsidR="00A03228">
        <w:rPr>
          <w:sz w:val="18"/>
          <w:szCs w:val="18"/>
        </w:rPr>
        <w:t xml:space="preserve"> </w:t>
      </w:r>
      <w:r w:rsidR="00256675" w:rsidRPr="00BB2FB2">
        <w:rPr>
          <w:rFonts w:hint="eastAsia"/>
          <w:sz w:val="18"/>
          <w:szCs w:val="18"/>
        </w:rPr>
        <w:t>℃～</w:t>
      </w:r>
      <w:r w:rsidR="00256675" w:rsidRPr="00BB2FB2">
        <w:rPr>
          <w:rFonts w:hint="eastAsia"/>
          <w:sz w:val="18"/>
          <w:szCs w:val="18"/>
        </w:rPr>
        <w:t>35</w:t>
      </w:r>
      <w:r w:rsidR="00A03228">
        <w:rPr>
          <w:sz w:val="18"/>
          <w:szCs w:val="18"/>
        </w:rPr>
        <w:t xml:space="preserve"> </w:t>
      </w:r>
      <w:r w:rsidR="00256675" w:rsidRPr="00BB2FB2">
        <w:rPr>
          <w:rFonts w:hint="eastAsia"/>
          <w:sz w:val="18"/>
          <w:szCs w:val="18"/>
        </w:rPr>
        <w:t>℃。</w:t>
      </w:r>
    </w:p>
    <w:p w:rsidR="00577D42" w:rsidRPr="00820D9A" w:rsidRDefault="00ED046F" w:rsidP="00E927B7">
      <w:pPr>
        <w:pStyle w:val="a0"/>
        <w:numPr>
          <w:ilvl w:val="0"/>
          <w:numId w:val="0"/>
        </w:numPr>
        <w:spacing w:before="156" w:after="156" w:line="360" w:lineRule="auto"/>
        <w:rPr>
          <w:color w:val="000000" w:themeColor="text1"/>
        </w:rPr>
      </w:pPr>
      <w:r w:rsidRPr="00820D9A">
        <w:rPr>
          <w:rFonts w:hint="eastAsia"/>
          <w:color w:val="000000" w:themeColor="text1"/>
        </w:rPr>
        <w:t>6.</w:t>
      </w:r>
      <w:r w:rsidR="00F176F9" w:rsidRPr="00820D9A">
        <w:rPr>
          <w:rFonts w:hint="eastAsia"/>
          <w:color w:val="000000" w:themeColor="text1"/>
        </w:rPr>
        <w:t xml:space="preserve">3 </w:t>
      </w:r>
      <w:r w:rsidR="009B77F4" w:rsidRPr="00820D9A">
        <w:rPr>
          <w:color w:val="000000" w:themeColor="text1"/>
        </w:rPr>
        <w:t xml:space="preserve"> </w:t>
      </w:r>
      <w:r w:rsidR="00F176F9" w:rsidRPr="00820D9A">
        <w:rPr>
          <w:rFonts w:hint="eastAsia"/>
          <w:color w:val="000000" w:themeColor="text1"/>
        </w:rPr>
        <w:t>照相</w:t>
      </w:r>
    </w:p>
    <w:p w:rsidR="00577D42" w:rsidRDefault="00F176F9" w:rsidP="00083E02">
      <w:pPr>
        <w:pStyle w:val="affa"/>
        <w:ind w:firstLineChars="202" w:firstLine="424"/>
        <w:rPr>
          <w:szCs w:val="21"/>
        </w:rPr>
      </w:pPr>
      <w:r>
        <w:rPr>
          <w:rFonts w:hint="eastAsia"/>
          <w:szCs w:val="21"/>
        </w:rPr>
        <w:t>使用偏光的方式进行照相，放大倍数依据试样显微组织而定，一般选用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×、</w:t>
      </w:r>
      <w:r>
        <w:rPr>
          <w:rFonts w:hint="eastAsia"/>
          <w:szCs w:val="21"/>
        </w:rPr>
        <w:t>200</w:t>
      </w:r>
      <w:r w:rsidR="005D63B2">
        <w:rPr>
          <w:rFonts w:hint="eastAsia"/>
          <w:szCs w:val="21"/>
        </w:rPr>
        <w:t>×或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×。对有疑问区域进行重点观察。</w:t>
      </w:r>
    </w:p>
    <w:p w:rsidR="00577D42" w:rsidRPr="00083E02" w:rsidRDefault="00ED046F" w:rsidP="00E927B7">
      <w:pPr>
        <w:pStyle w:val="a0"/>
        <w:numPr>
          <w:ilvl w:val="0"/>
          <w:numId w:val="0"/>
        </w:numPr>
        <w:spacing w:before="156" w:after="156" w:line="360" w:lineRule="auto"/>
      </w:pPr>
      <w:r>
        <w:rPr>
          <w:rFonts w:hint="eastAsia"/>
        </w:rPr>
        <w:t>6.</w:t>
      </w:r>
      <w:r w:rsidR="00F176F9" w:rsidRPr="00083E02">
        <w:rPr>
          <w:rFonts w:hint="eastAsia"/>
        </w:rPr>
        <w:t xml:space="preserve">4 </w:t>
      </w:r>
      <w:r w:rsidR="009B77F4">
        <w:t xml:space="preserve"> </w:t>
      </w:r>
      <w:r w:rsidR="00F176F9" w:rsidRPr="00083E02">
        <w:rPr>
          <w:rFonts w:hint="eastAsia"/>
        </w:rPr>
        <w:t>晶粒度评定</w:t>
      </w:r>
    </w:p>
    <w:p w:rsidR="00577D42" w:rsidRDefault="00F176F9">
      <w:pPr>
        <w:pStyle w:val="affa"/>
        <w:ind w:firstLineChars="202" w:firstLine="424"/>
        <w:rPr>
          <w:szCs w:val="21"/>
        </w:rPr>
      </w:pPr>
      <w:r>
        <w:rPr>
          <w:rFonts w:hint="eastAsia"/>
          <w:szCs w:val="21"/>
        </w:rPr>
        <w:t>依据</w:t>
      </w:r>
      <w:r>
        <w:rPr>
          <w:rFonts w:hint="eastAsia"/>
          <w:szCs w:val="21"/>
        </w:rPr>
        <w:t>GB/T</w:t>
      </w:r>
      <w:r w:rsidR="005D63B2">
        <w:rPr>
          <w:szCs w:val="21"/>
        </w:rPr>
        <w:t xml:space="preserve"> </w:t>
      </w:r>
      <w:r>
        <w:rPr>
          <w:rFonts w:hint="eastAsia"/>
          <w:szCs w:val="21"/>
        </w:rPr>
        <w:t>6394</w:t>
      </w:r>
      <w:r>
        <w:rPr>
          <w:rFonts w:hint="eastAsia"/>
          <w:szCs w:val="21"/>
        </w:rPr>
        <w:t>进行晶粒度评定。</w:t>
      </w:r>
    </w:p>
    <w:p w:rsidR="00577D42" w:rsidRPr="00083E02" w:rsidRDefault="00ED046F" w:rsidP="00E927B7">
      <w:pPr>
        <w:pStyle w:val="a0"/>
        <w:numPr>
          <w:ilvl w:val="0"/>
          <w:numId w:val="0"/>
        </w:numPr>
        <w:spacing w:before="156" w:after="156" w:line="360" w:lineRule="auto"/>
      </w:pPr>
      <w:r>
        <w:rPr>
          <w:rFonts w:hint="eastAsia"/>
        </w:rPr>
        <w:t>6.5</w:t>
      </w:r>
      <w:r w:rsidR="00F176F9" w:rsidRPr="00083E02">
        <w:rPr>
          <w:rFonts w:hint="eastAsia"/>
        </w:rPr>
        <w:t xml:space="preserve"> </w:t>
      </w:r>
      <w:r w:rsidR="009B77F4">
        <w:t xml:space="preserve"> </w:t>
      </w:r>
      <w:r w:rsidR="00F176F9" w:rsidRPr="00083E02">
        <w:rPr>
          <w:rFonts w:hint="eastAsia"/>
        </w:rPr>
        <w:t>试样检验</w:t>
      </w:r>
    </w:p>
    <w:p w:rsidR="00577D42" w:rsidRPr="00ED046F" w:rsidRDefault="00ED046F">
      <w:pPr>
        <w:pStyle w:val="affa"/>
        <w:ind w:firstLineChars="0" w:firstLine="0"/>
        <w:rPr>
          <w:color w:val="000000" w:themeColor="text1"/>
          <w:szCs w:val="21"/>
        </w:rPr>
      </w:pPr>
      <w:r w:rsidRPr="00ED046F">
        <w:rPr>
          <w:rFonts w:ascii="黑体" w:eastAsia="黑体" w:hint="eastAsia"/>
          <w:color w:val="000000" w:themeColor="text1"/>
          <w:kern w:val="0"/>
          <w:szCs w:val="20"/>
        </w:rPr>
        <w:t>6.5</w:t>
      </w:r>
      <w:r w:rsidR="00F176F9" w:rsidRPr="00ED046F">
        <w:rPr>
          <w:rFonts w:ascii="黑体" w:eastAsia="黑体" w:hint="eastAsia"/>
          <w:color w:val="000000" w:themeColor="text1"/>
          <w:kern w:val="0"/>
          <w:szCs w:val="20"/>
        </w:rPr>
        <w:t xml:space="preserve">.1 </w:t>
      </w:r>
      <w:r w:rsidR="00083E02" w:rsidRPr="00ED046F">
        <w:rPr>
          <w:rFonts w:ascii="黑体" w:eastAsia="黑体"/>
          <w:color w:val="000000" w:themeColor="text1"/>
          <w:kern w:val="0"/>
          <w:szCs w:val="20"/>
        </w:rPr>
        <w:t xml:space="preserve"> </w:t>
      </w:r>
      <w:r w:rsidR="00F176F9" w:rsidRPr="00ED046F">
        <w:rPr>
          <w:rFonts w:hint="eastAsia"/>
          <w:color w:val="000000" w:themeColor="text1"/>
          <w:szCs w:val="21"/>
        </w:rPr>
        <w:t>观察试样高倍组织以及确定低倍组织检验时发现的疑点，如客户需要必须对高倍组织进行晶粒度评级。</w:t>
      </w:r>
    </w:p>
    <w:p w:rsidR="00577D42" w:rsidRDefault="00ED046F">
      <w:pPr>
        <w:pStyle w:val="affa"/>
        <w:ind w:firstLineChars="0" w:firstLine="0"/>
        <w:rPr>
          <w:szCs w:val="21"/>
        </w:rPr>
      </w:pPr>
      <w:r>
        <w:rPr>
          <w:rFonts w:ascii="黑体" w:eastAsia="黑体" w:hint="eastAsia"/>
          <w:kern w:val="0"/>
          <w:szCs w:val="20"/>
        </w:rPr>
        <w:t>6.5</w:t>
      </w:r>
      <w:r w:rsidR="00F176F9" w:rsidRPr="00083E02">
        <w:rPr>
          <w:rFonts w:ascii="黑体" w:eastAsia="黑体" w:hint="eastAsia"/>
          <w:kern w:val="0"/>
          <w:szCs w:val="20"/>
        </w:rPr>
        <w:t xml:space="preserve">.2  </w:t>
      </w:r>
      <w:r w:rsidR="00F176F9">
        <w:rPr>
          <w:rFonts w:hint="eastAsia"/>
          <w:szCs w:val="21"/>
        </w:rPr>
        <w:t>典型的高倍组织见附录</w:t>
      </w:r>
      <w:r w:rsidR="00F176F9">
        <w:rPr>
          <w:rFonts w:hint="eastAsia"/>
          <w:szCs w:val="21"/>
        </w:rPr>
        <w:t>C</w:t>
      </w:r>
      <w:r w:rsidR="00F176F9">
        <w:rPr>
          <w:rFonts w:hint="eastAsia"/>
          <w:szCs w:val="21"/>
        </w:rPr>
        <w:t>。</w:t>
      </w:r>
    </w:p>
    <w:p w:rsidR="00577D42" w:rsidRPr="00083E02" w:rsidRDefault="00F176F9" w:rsidP="00E927B7">
      <w:pPr>
        <w:pStyle w:val="a0"/>
        <w:numPr>
          <w:ilvl w:val="0"/>
          <w:numId w:val="0"/>
        </w:numPr>
        <w:spacing w:before="156" w:after="156" w:line="360" w:lineRule="auto"/>
      </w:pPr>
      <w:r w:rsidRPr="00083E02">
        <w:rPr>
          <w:rFonts w:hint="eastAsia"/>
        </w:rPr>
        <w:t xml:space="preserve">7 </w:t>
      </w:r>
      <w:r w:rsidR="009B77F4">
        <w:t xml:space="preserve"> </w:t>
      </w:r>
      <w:r w:rsidRPr="00083E02">
        <w:rPr>
          <w:rFonts w:hint="eastAsia"/>
        </w:rPr>
        <w:t>试验报告</w:t>
      </w:r>
    </w:p>
    <w:p w:rsidR="00577D42" w:rsidRDefault="0025667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试验</w:t>
      </w:r>
      <w:r w:rsidR="00F176F9">
        <w:rPr>
          <w:rFonts w:hint="eastAsia"/>
          <w:szCs w:val="21"/>
        </w:rPr>
        <w:t>报告</w:t>
      </w:r>
      <w:r>
        <w:rPr>
          <w:rFonts w:hint="eastAsia"/>
          <w:szCs w:val="21"/>
        </w:rPr>
        <w:t>至少应给出以下几方面的内容：</w:t>
      </w:r>
    </w:p>
    <w:p w:rsidR="00577D42" w:rsidRDefault="00742C45" w:rsidP="00256675">
      <w:pPr>
        <w:pStyle w:val="affa"/>
        <w:ind w:firstLineChars="202" w:firstLine="424"/>
        <w:rPr>
          <w:szCs w:val="21"/>
        </w:rPr>
      </w:pPr>
      <w:r>
        <w:t>——</w:t>
      </w:r>
      <w:r>
        <w:rPr>
          <w:rFonts w:hint="eastAsia"/>
          <w:szCs w:val="21"/>
        </w:rPr>
        <w:t>实验对象（牌号、规格、批号、热处理状态）</w:t>
      </w:r>
      <w:r w:rsidR="00256675">
        <w:rPr>
          <w:rFonts w:hint="eastAsia"/>
          <w:szCs w:val="21"/>
        </w:rPr>
        <w:t>；</w:t>
      </w:r>
    </w:p>
    <w:p w:rsidR="00742C45" w:rsidRDefault="00742C45" w:rsidP="00742C45">
      <w:pPr>
        <w:adjustRightInd w:val="0"/>
        <w:snapToGrid w:val="0"/>
        <w:ind w:firstLine="437"/>
      </w:pPr>
      <w:r>
        <w:t>——</w:t>
      </w:r>
      <w:r>
        <w:rPr>
          <w:rFonts w:hint="eastAsia"/>
        </w:rPr>
        <w:t>使用的标准（包括发布和出版年号）</w:t>
      </w:r>
      <w:r>
        <w:t>；</w:t>
      </w:r>
    </w:p>
    <w:p w:rsidR="00577D42" w:rsidRDefault="00742C45" w:rsidP="00256675">
      <w:pPr>
        <w:pStyle w:val="affa"/>
        <w:ind w:firstLineChars="202" w:firstLine="424"/>
        <w:rPr>
          <w:szCs w:val="21"/>
        </w:rPr>
      </w:pPr>
      <w:r>
        <w:t>——</w:t>
      </w:r>
      <w:r w:rsidR="00F176F9">
        <w:rPr>
          <w:rFonts w:hint="eastAsia"/>
          <w:szCs w:val="21"/>
        </w:rPr>
        <w:t>测试的观察倍数</w:t>
      </w:r>
      <w:r w:rsidR="00256675">
        <w:rPr>
          <w:rFonts w:hint="eastAsia"/>
          <w:szCs w:val="21"/>
        </w:rPr>
        <w:t>；</w:t>
      </w:r>
    </w:p>
    <w:p w:rsidR="00577D42" w:rsidRDefault="00742C45" w:rsidP="00256675">
      <w:pPr>
        <w:pStyle w:val="affa"/>
        <w:ind w:firstLineChars="202" w:firstLine="424"/>
        <w:rPr>
          <w:szCs w:val="21"/>
        </w:rPr>
      </w:pPr>
      <w:r>
        <w:t>——</w:t>
      </w:r>
      <w:r w:rsidR="00F176F9">
        <w:rPr>
          <w:rFonts w:hint="eastAsia"/>
          <w:szCs w:val="21"/>
        </w:rPr>
        <w:t>结果</w:t>
      </w:r>
      <w:r w:rsidR="009F3BDB">
        <w:rPr>
          <w:rFonts w:hint="eastAsia"/>
          <w:szCs w:val="21"/>
        </w:rPr>
        <w:t>；</w:t>
      </w:r>
    </w:p>
    <w:p w:rsidR="00E21281" w:rsidRDefault="00E21281" w:rsidP="00E21281">
      <w:pPr>
        <w:adjustRightInd w:val="0"/>
        <w:snapToGrid w:val="0"/>
        <w:ind w:firstLine="437"/>
      </w:pPr>
      <w:r>
        <w:t>——</w:t>
      </w:r>
      <w:r>
        <w:rPr>
          <w:rFonts w:hint="eastAsia"/>
        </w:rPr>
        <w:t>测定中观察到的异常现象；</w:t>
      </w:r>
    </w:p>
    <w:p w:rsidR="00E21281" w:rsidRDefault="00E21281" w:rsidP="00E21281">
      <w:pPr>
        <w:adjustRightInd w:val="0"/>
        <w:snapToGrid w:val="0"/>
        <w:ind w:firstLine="437"/>
      </w:pPr>
      <w:r>
        <w:t>——</w:t>
      </w:r>
      <w:r>
        <w:rPr>
          <w:rFonts w:hint="eastAsia"/>
        </w:rPr>
        <w:t>试验日期。</w:t>
      </w:r>
    </w:p>
    <w:p w:rsidR="00E21281" w:rsidRPr="00E21281" w:rsidRDefault="00E21281" w:rsidP="00256675">
      <w:pPr>
        <w:pStyle w:val="affa"/>
        <w:ind w:firstLineChars="202" w:firstLine="424"/>
        <w:rPr>
          <w:szCs w:val="21"/>
        </w:rPr>
      </w:pPr>
    </w:p>
    <w:p w:rsidR="00577D42" w:rsidRPr="00083E02" w:rsidRDefault="00E85F68">
      <w:pPr>
        <w:ind w:left="1500" w:hanging="1500"/>
        <w:rPr>
          <w:sz w:val="30"/>
          <w:szCs w:val="30"/>
        </w:rPr>
      </w:pPr>
      <w:r>
        <w:rPr>
          <w:noProof/>
          <w:sz w:val="30"/>
          <w:szCs w:val="30"/>
        </w:rPr>
        <w:pict>
          <v:line id="_x0000_s1052" style="position:absolute;left:0;text-align:left;z-index:251668480" from="204.85pt,20.65pt" to="303.85pt,20.65pt" strokeweight="1.5pt"/>
        </w:pict>
      </w:r>
    </w:p>
    <w:p w:rsidR="00577D42" w:rsidRDefault="00577D42">
      <w:pPr>
        <w:ind w:left="1500" w:hanging="1500"/>
        <w:rPr>
          <w:sz w:val="30"/>
          <w:szCs w:val="30"/>
        </w:rPr>
      </w:pPr>
    </w:p>
    <w:p w:rsidR="00577D42" w:rsidRDefault="00577D42">
      <w:pPr>
        <w:ind w:left="1500" w:hanging="1500"/>
        <w:rPr>
          <w:sz w:val="30"/>
          <w:szCs w:val="30"/>
        </w:rPr>
      </w:pPr>
    </w:p>
    <w:p w:rsidR="00577D42" w:rsidRDefault="00577D42">
      <w:pPr>
        <w:ind w:left="1500" w:hanging="1500"/>
        <w:rPr>
          <w:sz w:val="30"/>
          <w:szCs w:val="30"/>
        </w:rPr>
      </w:pPr>
    </w:p>
    <w:p w:rsidR="00577D42" w:rsidRDefault="00577D42" w:rsidP="00E927B7">
      <w:pPr>
        <w:pStyle w:val="affa"/>
        <w:spacing w:beforeLines="50" w:before="156" w:afterLines="50" w:after="156"/>
        <w:ind w:firstLineChars="0" w:firstLine="0"/>
        <w:jc w:val="center"/>
        <w:rPr>
          <w:rFonts w:ascii="黑体" w:eastAsia="黑体"/>
          <w:szCs w:val="21"/>
        </w:rPr>
      </w:pPr>
    </w:p>
    <w:p w:rsidR="001B5E05" w:rsidRDefault="001B5E05" w:rsidP="00925924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F176F9" w:rsidP="00925924">
      <w:pPr>
        <w:pStyle w:val="affa"/>
        <w:ind w:firstLineChars="0" w:firstLine="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附录A</w:t>
      </w:r>
    </w:p>
    <w:p w:rsidR="00577D42" w:rsidRDefault="00F176F9" w:rsidP="00925924">
      <w:pPr>
        <w:pStyle w:val="affa"/>
        <w:ind w:firstLineChars="0" w:firstLine="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（规范性附录）</w:t>
      </w:r>
    </w:p>
    <w:p w:rsidR="00577D42" w:rsidRDefault="00F176F9" w:rsidP="00925924">
      <w:pPr>
        <w:pStyle w:val="affa"/>
        <w:ind w:firstLineChars="0" w:firstLine="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人身和设备与仪器防护</w:t>
      </w:r>
    </w:p>
    <w:p w:rsidR="00A03228" w:rsidRDefault="00A03228" w:rsidP="00A03228">
      <w:pPr>
        <w:pStyle w:val="affa"/>
        <w:adjustRightInd w:val="0"/>
        <w:snapToGrid w:val="0"/>
        <w:spacing w:beforeLines="50" w:before="156" w:afterLines="50" w:after="156"/>
        <w:ind w:firstLineChars="0" w:firstLine="0"/>
        <w:rPr>
          <w:rFonts w:eastAsia="黑体"/>
          <w:szCs w:val="21"/>
        </w:rPr>
      </w:pPr>
    </w:p>
    <w:p w:rsidR="00577D42" w:rsidRPr="00A03228" w:rsidRDefault="00F176F9" w:rsidP="001B5E05">
      <w:pPr>
        <w:pStyle w:val="affa"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黑体" w:eastAsia="黑体" w:hAnsi="黑体"/>
          <w:szCs w:val="21"/>
        </w:rPr>
      </w:pPr>
      <w:r w:rsidRPr="00A03228">
        <w:rPr>
          <w:rFonts w:ascii="黑体" w:eastAsia="黑体" w:hAnsi="黑体"/>
          <w:szCs w:val="21"/>
        </w:rPr>
        <w:t>A</w:t>
      </w:r>
      <w:r w:rsidR="00925924" w:rsidRPr="00A03228">
        <w:rPr>
          <w:rFonts w:ascii="黑体" w:eastAsia="黑体" w:hAnsi="黑体" w:hint="eastAsia"/>
          <w:szCs w:val="21"/>
        </w:rPr>
        <w:t>.</w:t>
      </w:r>
      <w:r w:rsidRPr="00A03228">
        <w:rPr>
          <w:rFonts w:ascii="黑体" w:eastAsia="黑体" w:hAnsi="黑体"/>
          <w:szCs w:val="21"/>
        </w:rPr>
        <w:t>1  人身安全</w:t>
      </w:r>
    </w:p>
    <w:p w:rsidR="00577D42" w:rsidRDefault="00F176F9" w:rsidP="001B5E05">
      <w:pPr>
        <w:pStyle w:val="affa"/>
        <w:adjustRightInd w:val="0"/>
        <w:snapToGrid w:val="0"/>
        <w:ind w:firstLineChars="0" w:firstLine="0"/>
        <w:rPr>
          <w:rFonts w:eastAsia="黑体"/>
          <w:szCs w:val="21"/>
        </w:rPr>
      </w:pPr>
      <w:r w:rsidRPr="00A03228">
        <w:rPr>
          <w:rFonts w:ascii="黑体" w:eastAsia="黑体" w:hAnsi="黑体"/>
          <w:szCs w:val="21"/>
        </w:rPr>
        <w:t>A</w:t>
      </w:r>
      <w:r w:rsidR="00925924" w:rsidRPr="00A03228">
        <w:rPr>
          <w:rFonts w:ascii="黑体" w:eastAsia="黑体" w:hAnsi="黑体" w:hint="eastAsia"/>
          <w:szCs w:val="21"/>
        </w:rPr>
        <w:t>.</w:t>
      </w:r>
      <w:r w:rsidRPr="00A03228">
        <w:rPr>
          <w:rFonts w:ascii="黑体" w:eastAsia="黑体" w:hAnsi="黑体"/>
          <w:szCs w:val="21"/>
        </w:rPr>
        <w:t>1.1</w:t>
      </w:r>
      <w:r w:rsidR="00957AE0" w:rsidRPr="00A03228">
        <w:rPr>
          <w:rFonts w:ascii="黑体" w:eastAsia="黑体" w:hAnsi="黑体"/>
          <w:szCs w:val="21"/>
        </w:rPr>
        <w:t xml:space="preserve"> </w:t>
      </w:r>
      <w:r w:rsidRPr="00A03228">
        <w:rPr>
          <w:rFonts w:ascii="黑体" w:eastAsia="黑体" w:hAnsi="黑体"/>
          <w:szCs w:val="21"/>
        </w:rPr>
        <w:t xml:space="preserve"> </w:t>
      </w:r>
      <w:r>
        <w:rPr>
          <w:szCs w:val="21"/>
        </w:rPr>
        <w:t>要遵守国家规定的有关安全和劳动保护条例。</w:t>
      </w:r>
    </w:p>
    <w:p w:rsidR="00577D42" w:rsidRDefault="00F176F9" w:rsidP="001B5E05">
      <w:pPr>
        <w:pStyle w:val="affa"/>
        <w:adjustRightInd w:val="0"/>
        <w:snapToGrid w:val="0"/>
        <w:ind w:firstLineChars="0" w:firstLine="0"/>
        <w:rPr>
          <w:rFonts w:eastAsia="黑体"/>
          <w:szCs w:val="21"/>
        </w:rPr>
      </w:pPr>
      <w:r w:rsidRPr="00A03228">
        <w:rPr>
          <w:rFonts w:ascii="黑体" w:eastAsia="黑体" w:hAnsi="黑体"/>
          <w:szCs w:val="21"/>
        </w:rPr>
        <w:t>A</w:t>
      </w:r>
      <w:r w:rsidR="00925924" w:rsidRPr="00A03228">
        <w:rPr>
          <w:rFonts w:ascii="黑体" w:eastAsia="黑体" w:hAnsi="黑体" w:hint="eastAsia"/>
          <w:szCs w:val="21"/>
        </w:rPr>
        <w:t>.</w:t>
      </w:r>
      <w:r w:rsidRPr="00A03228">
        <w:rPr>
          <w:rFonts w:ascii="黑体" w:eastAsia="黑体" w:hAnsi="黑体"/>
          <w:szCs w:val="21"/>
        </w:rPr>
        <w:t xml:space="preserve">1.2 </w:t>
      </w:r>
      <w:r w:rsidR="00957AE0" w:rsidRPr="00A03228">
        <w:rPr>
          <w:rFonts w:ascii="黑体" w:eastAsia="黑体" w:hAnsi="黑体"/>
          <w:szCs w:val="21"/>
        </w:rPr>
        <w:t xml:space="preserve"> </w:t>
      </w:r>
      <w:r>
        <w:rPr>
          <w:szCs w:val="21"/>
        </w:rPr>
        <w:t>操作人员要熟悉所用化学药品的性质。操作时要穿戴好适当的防护装置。</w:t>
      </w:r>
    </w:p>
    <w:p w:rsidR="00577D42" w:rsidRDefault="00F176F9" w:rsidP="001B5E05">
      <w:pPr>
        <w:pStyle w:val="affa"/>
        <w:adjustRightInd w:val="0"/>
        <w:snapToGrid w:val="0"/>
        <w:ind w:firstLineChars="0" w:firstLine="0"/>
        <w:rPr>
          <w:szCs w:val="21"/>
        </w:rPr>
      </w:pPr>
      <w:r w:rsidRPr="00A03228">
        <w:rPr>
          <w:rFonts w:ascii="黑体" w:eastAsia="黑体" w:hAnsi="黑体"/>
          <w:szCs w:val="21"/>
        </w:rPr>
        <w:t>A</w:t>
      </w:r>
      <w:r w:rsidR="00925924" w:rsidRPr="00A03228">
        <w:rPr>
          <w:rFonts w:ascii="黑体" w:eastAsia="黑体" w:hAnsi="黑体" w:hint="eastAsia"/>
          <w:szCs w:val="21"/>
        </w:rPr>
        <w:t>.</w:t>
      </w:r>
      <w:r w:rsidRPr="00A03228">
        <w:rPr>
          <w:rFonts w:ascii="黑体" w:eastAsia="黑体" w:hAnsi="黑体"/>
          <w:szCs w:val="21"/>
        </w:rPr>
        <w:t xml:space="preserve">1.3 </w:t>
      </w:r>
      <w:r w:rsidR="00957AE0" w:rsidRPr="00A03228">
        <w:rPr>
          <w:rFonts w:ascii="黑体" w:eastAsia="黑体" w:hAnsi="黑体"/>
          <w:szCs w:val="21"/>
        </w:rPr>
        <w:t xml:space="preserve"> </w:t>
      </w:r>
      <w:r>
        <w:rPr>
          <w:szCs w:val="21"/>
        </w:rPr>
        <w:t>在配制腐蚀剂时，应将酸慢慢倒入水中并搅拌，不应让酸与皮肤接触。</w:t>
      </w:r>
    </w:p>
    <w:p w:rsidR="00577D42" w:rsidRDefault="00F176F9" w:rsidP="001B5E05">
      <w:pPr>
        <w:pStyle w:val="affa"/>
        <w:adjustRightInd w:val="0"/>
        <w:snapToGrid w:val="0"/>
        <w:ind w:firstLineChars="0" w:firstLine="0"/>
        <w:rPr>
          <w:szCs w:val="21"/>
        </w:rPr>
      </w:pPr>
      <w:r w:rsidRPr="00A03228">
        <w:rPr>
          <w:rFonts w:ascii="黑体" w:eastAsia="黑体" w:hAnsi="黑体"/>
          <w:szCs w:val="21"/>
        </w:rPr>
        <w:t>A</w:t>
      </w:r>
      <w:r w:rsidR="00925924" w:rsidRPr="00A03228">
        <w:rPr>
          <w:rFonts w:ascii="黑体" w:eastAsia="黑体" w:hAnsi="黑体" w:hint="eastAsia"/>
          <w:szCs w:val="21"/>
        </w:rPr>
        <w:t>.</w:t>
      </w:r>
      <w:r w:rsidRPr="00A03228">
        <w:rPr>
          <w:rFonts w:ascii="黑体" w:eastAsia="黑体" w:hAnsi="黑体"/>
          <w:szCs w:val="21"/>
        </w:rPr>
        <w:t xml:space="preserve">1.4 </w:t>
      </w:r>
      <w:r w:rsidR="00957AE0" w:rsidRPr="00A03228">
        <w:rPr>
          <w:rFonts w:ascii="黑体" w:eastAsia="黑体" w:hAnsi="黑体"/>
          <w:szCs w:val="21"/>
        </w:rPr>
        <w:t xml:space="preserve"> </w:t>
      </w:r>
      <w:r>
        <w:rPr>
          <w:szCs w:val="21"/>
        </w:rPr>
        <w:t>由于强烈反应放出气体，所以必须适当通风。</w:t>
      </w:r>
    </w:p>
    <w:p w:rsidR="00577D42" w:rsidRPr="00A03228" w:rsidRDefault="00F176F9" w:rsidP="001B5E05">
      <w:pPr>
        <w:pStyle w:val="affa"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黑体" w:eastAsia="黑体" w:hAnsi="黑体"/>
          <w:szCs w:val="21"/>
        </w:rPr>
      </w:pPr>
      <w:r w:rsidRPr="00A03228">
        <w:rPr>
          <w:rFonts w:ascii="黑体" w:eastAsia="黑体" w:hAnsi="黑体"/>
          <w:szCs w:val="21"/>
        </w:rPr>
        <w:t>A</w:t>
      </w:r>
      <w:r w:rsidR="00925924" w:rsidRPr="00A03228">
        <w:rPr>
          <w:rFonts w:ascii="黑体" w:eastAsia="黑体" w:hAnsi="黑体" w:hint="eastAsia"/>
          <w:szCs w:val="21"/>
        </w:rPr>
        <w:t>.</w:t>
      </w:r>
      <w:r w:rsidRPr="00A03228">
        <w:rPr>
          <w:rFonts w:ascii="黑体" w:eastAsia="黑体" w:hAnsi="黑体" w:hint="eastAsia"/>
          <w:szCs w:val="21"/>
        </w:rPr>
        <w:t xml:space="preserve">2 </w:t>
      </w:r>
      <w:r w:rsidRPr="00A03228">
        <w:rPr>
          <w:rFonts w:ascii="黑体" w:eastAsia="黑体" w:hAnsi="黑体"/>
          <w:szCs w:val="21"/>
        </w:rPr>
        <w:t xml:space="preserve"> </w:t>
      </w:r>
      <w:r w:rsidRPr="00A03228">
        <w:rPr>
          <w:rFonts w:ascii="黑体" w:eastAsia="黑体" w:hAnsi="黑体" w:hint="eastAsia"/>
          <w:szCs w:val="21"/>
        </w:rPr>
        <w:t>设备与仪器防护</w:t>
      </w:r>
    </w:p>
    <w:p w:rsidR="00577D42" w:rsidRDefault="00F176F9" w:rsidP="001B5E05">
      <w:pPr>
        <w:pStyle w:val="affa"/>
        <w:adjustRightInd w:val="0"/>
        <w:snapToGrid w:val="0"/>
        <w:ind w:firstLineChars="0" w:firstLine="0"/>
        <w:rPr>
          <w:rFonts w:eastAsia="黑体"/>
          <w:szCs w:val="21"/>
        </w:rPr>
      </w:pPr>
      <w:r w:rsidRPr="00A03228">
        <w:rPr>
          <w:rFonts w:ascii="黑体" w:eastAsia="黑体" w:hAnsi="黑体"/>
          <w:szCs w:val="21"/>
        </w:rPr>
        <w:t>A</w:t>
      </w:r>
      <w:r w:rsidR="00925924" w:rsidRPr="00A03228">
        <w:rPr>
          <w:rFonts w:ascii="黑体" w:eastAsia="黑体" w:hAnsi="黑体" w:hint="eastAsia"/>
          <w:szCs w:val="21"/>
        </w:rPr>
        <w:t>.</w:t>
      </w:r>
      <w:r w:rsidRPr="00A03228">
        <w:rPr>
          <w:rFonts w:ascii="黑体" w:eastAsia="黑体" w:hAnsi="黑体" w:hint="eastAsia"/>
          <w:szCs w:val="21"/>
        </w:rPr>
        <w:t>2</w:t>
      </w:r>
      <w:r w:rsidRPr="00A03228">
        <w:rPr>
          <w:rFonts w:ascii="黑体" w:eastAsia="黑体" w:hAnsi="黑体"/>
          <w:szCs w:val="21"/>
        </w:rPr>
        <w:t xml:space="preserve">.1 </w:t>
      </w:r>
      <w:r w:rsidR="00957AE0" w:rsidRPr="00A03228">
        <w:rPr>
          <w:rFonts w:ascii="黑体" w:eastAsia="黑体" w:hAnsi="黑体"/>
          <w:szCs w:val="21"/>
        </w:rPr>
        <w:t xml:space="preserve"> </w:t>
      </w:r>
      <w:r>
        <w:rPr>
          <w:rFonts w:hint="eastAsia"/>
          <w:szCs w:val="21"/>
        </w:rPr>
        <w:t>装溶液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>的容器，应当使用聚氯乙烯或者其他相当的材料</w:t>
      </w:r>
      <w:r>
        <w:rPr>
          <w:szCs w:val="21"/>
        </w:rPr>
        <w:t>。</w:t>
      </w:r>
    </w:p>
    <w:p w:rsidR="00577D42" w:rsidRDefault="00F176F9" w:rsidP="001B5E05">
      <w:pPr>
        <w:pStyle w:val="affa"/>
        <w:adjustRightInd w:val="0"/>
        <w:snapToGrid w:val="0"/>
        <w:ind w:firstLineChars="0" w:firstLine="0"/>
        <w:rPr>
          <w:rFonts w:eastAsia="黑体"/>
          <w:szCs w:val="21"/>
        </w:rPr>
      </w:pPr>
      <w:r w:rsidRPr="00A03228">
        <w:rPr>
          <w:rFonts w:ascii="黑体" w:eastAsia="黑体" w:hAnsi="黑体"/>
          <w:szCs w:val="21"/>
        </w:rPr>
        <w:t>A</w:t>
      </w:r>
      <w:r w:rsidR="00925924" w:rsidRPr="00A03228">
        <w:rPr>
          <w:rFonts w:ascii="黑体" w:eastAsia="黑体" w:hAnsi="黑体" w:hint="eastAsia"/>
          <w:szCs w:val="21"/>
        </w:rPr>
        <w:t>.</w:t>
      </w:r>
      <w:r w:rsidRPr="00A03228">
        <w:rPr>
          <w:rFonts w:ascii="黑体" w:eastAsia="黑体" w:hAnsi="黑体" w:hint="eastAsia"/>
          <w:szCs w:val="21"/>
        </w:rPr>
        <w:t>2</w:t>
      </w:r>
      <w:r w:rsidRPr="00A03228">
        <w:rPr>
          <w:rFonts w:ascii="黑体" w:eastAsia="黑体" w:hAnsi="黑体"/>
          <w:szCs w:val="21"/>
        </w:rPr>
        <w:t xml:space="preserve">.2 </w:t>
      </w:r>
      <w:r w:rsidR="00957AE0" w:rsidRPr="00A03228">
        <w:rPr>
          <w:rFonts w:ascii="黑体" w:eastAsia="黑体" w:hAnsi="黑体"/>
          <w:szCs w:val="21"/>
        </w:rPr>
        <w:t xml:space="preserve"> </w:t>
      </w:r>
      <w:r>
        <w:rPr>
          <w:rFonts w:hint="eastAsia"/>
          <w:szCs w:val="21"/>
        </w:rPr>
        <w:t>所有夹具支架应当用和硝酸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氢氟酸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硫酸溶液不起反应的材料包覆</w:t>
      </w:r>
      <w:r>
        <w:rPr>
          <w:szCs w:val="21"/>
        </w:rPr>
        <w:t>。</w:t>
      </w:r>
    </w:p>
    <w:p w:rsidR="00577D42" w:rsidRDefault="00F176F9" w:rsidP="001B5E05">
      <w:pPr>
        <w:pStyle w:val="affa"/>
        <w:adjustRightInd w:val="0"/>
        <w:snapToGrid w:val="0"/>
        <w:ind w:firstLineChars="0" w:firstLine="0"/>
        <w:rPr>
          <w:szCs w:val="21"/>
        </w:rPr>
      </w:pPr>
      <w:r w:rsidRPr="00A03228">
        <w:rPr>
          <w:rFonts w:ascii="黑体" w:eastAsia="黑体" w:hAnsi="黑体"/>
          <w:szCs w:val="21"/>
        </w:rPr>
        <w:t>A</w:t>
      </w:r>
      <w:r w:rsidR="00925924" w:rsidRPr="00A03228">
        <w:rPr>
          <w:rFonts w:ascii="黑体" w:eastAsia="黑体" w:hAnsi="黑体" w:hint="eastAsia"/>
          <w:szCs w:val="21"/>
        </w:rPr>
        <w:t>.</w:t>
      </w:r>
      <w:r w:rsidRPr="00A03228">
        <w:rPr>
          <w:rFonts w:ascii="黑体" w:eastAsia="黑体" w:hAnsi="黑体" w:hint="eastAsia"/>
          <w:szCs w:val="21"/>
        </w:rPr>
        <w:t>2</w:t>
      </w:r>
      <w:r w:rsidRPr="00A03228">
        <w:rPr>
          <w:rFonts w:ascii="黑体" w:eastAsia="黑体" w:hAnsi="黑体"/>
          <w:szCs w:val="21"/>
        </w:rPr>
        <w:t xml:space="preserve">.3 </w:t>
      </w:r>
      <w:r w:rsidR="00957AE0" w:rsidRPr="00A03228">
        <w:rPr>
          <w:rFonts w:ascii="黑体" w:eastAsia="黑体" w:hAnsi="黑体"/>
          <w:szCs w:val="21"/>
        </w:rPr>
        <w:t xml:space="preserve"> </w:t>
      </w:r>
      <w:r>
        <w:rPr>
          <w:rFonts w:hint="eastAsia"/>
          <w:szCs w:val="21"/>
        </w:rPr>
        <w:t>显微镜的物镜会被没有清洗掉的氢氟酸腐蚀</w:t>
      </w:r>
      <w:r>
        <w:rPr>
          <w:szCs w:val="21"/>
        </w:rPr>
        <w:t>。</w:t>
      </w:r>
      <w:r>
        <w:rPr>
          <w:rFonts w:hint="eastAsia"/>
          <w:szCs w:val="21"/>
        </w:rPr>
        <w:t>当试样或者镶嵌料有孔时，应仔细去掉酸迹。如有必要可在</w:t>
      </w:r>
      <w:r>
        <w:rPr>
          <w:rFonts w:hint="eastAsia"/>
          <w:szCs w:val="21"/>
        </w:rPr>
        <w:t>20</w:t>
      </w:r>
      <w:r w:rsidR="00957AE0">
        <w:rPr>
          <w:szCs w:val="21"/>
        </w:rPr>
        <w:t xml:space="preserve"> </w:t>
      </w:r>
      <w:r>
        <w:rPr>
          <w:rFonts w:hint="eastAsia"/>
          <w:szCs w:val="21"/>
        </w:rPr>
        <w:t>g/L</w:t>
      </w:r>
      <w:r w:rsidR="00A03228">
        <w:rPr>
          <w:szCs w:val="21"/>
        </w:rPr>
        <w:t xml:space="preserve"> </w:t>
      </w:r>
      <w:r>
        <w:rPr>
          <w:rFonts w:hint="eastAsia"/>
          <w:szCs w:val="21"/>
        </w:rPr>
        <w:t>~</w:t>
      </w:r>
      <w:r w:rsidR="00A03228">
        <w:rPr>
          <w:szCs w:val="21"/>
        </w:rPr>
        <w:t xml:space="preserve"> </w:t>
      </w:r>
      <w:r>
        <w:rPr>
          <w:rFonts w:hint="eastAsia"/>
          <w:szCs w:val="21"/>
        </w:rPr>
        <w:t>30</w:t>
      </w:r>
      <w:r w:rsidR="00957AE0">
        <w:rPr>
          <w:szCs w:val="21"/>
        </w:rPr>
        <w:t xml:space="preserve"> </w:t>
      </w:r>
      <w:r>
        <w:rPr>
          <w:rFonts w:hint="eastAsia"/>
          <w:szCs w:val="21"/>
        </w:rPr>
        <w:t>g/L</w:t>
      </w:r>
      <w:r w:rsidR="00A03228">
        <w:rPr>
          <w:szCs w:val="21"/>
        </w:rPr>
        <w:t xml:space="preserve"> </w:t>
      </w:r>
      <w:r>
        <w:rPr>
          <w:rFonts w:hint="eastAsia"/>
          <w:szCs w:val="21"/>
        </w:rPr>
        <w:t>的碳酸氢钠溶液中漂洗，之后用水清洗并烘干。</w:t>
      </w: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rPr>
          <w:rFonts w:ascii="黑体" w:eastAsia="黑体"/>
          <w:szCs w:val="21"/>
        </w:rPr>
      </w:pPr>
    </w:p>
    <w:p w:rsidR="00577D42" w:rsidRDefault="00925924">
      <w:pPr>
        <w:pStyle w:val="affa"/>
        <w:ind w:firstLineChars="0" w:firstLine="0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br w:type="page"/>
      </w:r>
    </w:p>
    <w:p w:rsidR="00577D42" w:rsidRDefault="00F176F9">
      <w:pPr>
        <w:pStyle w:val="affa"/>
        <w:ind w:firstLineChars="0" w:firstLine="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附录B</w:t>
      </w:r>
    </w:p>
    <w:p w:rsidR="00577D42" w:rsidRDefault="00F176F9">
      <w:pPr>
        <w:pStyle w:val="affa"/>
        <w:ind w:firstLineChars="0" w:firstLine="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（资料性附录）</w:t>
      </w:r>
    </w:p>
    <w:p w:rsidR="00577D42" w:rsidRDefault="00F176F9">
      <w:pPr>
        <w:pStyle w:val="affa"/>
        <w:ind w:firstLineChars="0" w:firstLine="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低倍组织典型图片</w:t>
      </w:r>
    </w:p>
    <w:p w:rsidR="00925924" w:rsidRDefault="00925924" w:rsidP="002258E0">
      <w:pPr>
        <w:pStyle w:val="affa"/>
        <w:ind w:firstLineChars="202" w:firstLine="424"/>
        <w:rPr>
          <w:rFonts w:ascii="黑体" w:eastAsia="黑体"/>
          <w:szCs w:val="21"/>
        </w:rPr>
      </w:pPr>
    </w:p>
    <w:p w:rsidR="00577D42" w:rsidRPr="00925924" w:rsidRDefault="00F176F9" w:rsidP="00925924">
      <w:pPr>
        <w:pStyle w:val="affa"/>
        <w:ind w:firstLineChars="202" w:firstLine="424"/>
        <w:rPr>
          <w:rFonts w:eastAsiaTheme="minorEastAsia"/>
          <w:color w:val="000000" w:themeColor="text1"/>
          <w:szCs w:val="21"/>
        </w:rPr>
      </w:pPr>
      <w:r w:rsidRPr="00925924">
        <w:rPr>
          <w:rFonts w:eastAsiaTheme="minorEastAsia"/>
          <w:szCs w:val="21"/>
        </w:rPr>
        <w:t>图</w:t>
      </w:r>
      <w:r w:rsidRPr="00925924">
        <w:rPr>
          <w:rFonts w:eastAsiaTheme="minorEastAsia"/>
          <w:szCs w:val="21"/>
        </w:rPr>
        <w:t>B.1</w:t>
      </w:r>
      <w:r w:rsidRPr="00925924">
        <w:rPr>
          <w:rFonts w:eastAsiaTheme="minorEastAsia"/>
          <w:szCs w:val="21"/>
        </w:rPr>
        <w:t>～图</w:t>
      </w:r>
      <w:r w:rsidRPr="00925924">
        <w:rPr>
          <w:rFonts w:eastAsiaTheme="minorEastAsia"/>
          <w:szCs w:val="21"/>
        </w:rPr>
        <w:t>B.6</w:t>
      </w:r>
      <w:r w:rsidRPr="00925924">
        <w:rPr>
          <w:rFonts w:eastAsiaTheme="minorEastAsia"/>
          <w:szCs w:val="21"/>
        </w:rPr>
        <w:t>为锆及锆合金的</w:t>
      </w:r>
      <w:r w:rsidRPr="00925924">
        <w:rPr>
          <w:rFonts w:eastAsiaTheme="minorEastAsia"/>
          <w:color w:val="000000" w:themeColor="text1"/>
          <w:szCs w:val="21"/>
        </w:rPr>
        <w:t>低倍图片，其中图图</w:t>
      </w:r>
      <w:r w:rsidRPr="00925924">
        <w:rPr>
          <w:rFonts w:eastAsiaTheme="minorEastAsia"/>
          <w:color w:val="000000" w:themeColor="text1"/>
          <w:szCs w:val="21"/>
        </w:rPr>
        <w:t>B.4</w:t>
      </w:r>
      <w:r w:rsidRPr="00925924">
        <w:rPr>
          <w:rFonts w:eastAsiaTheme="minorEastAsia"/>
          <w:color w:val="000000" w:themeColor="text1"/>
          <w:szCs w:val="21"/>
        </w:rPr>
        <w:t>～图</w:t>
      </w:r>
      <w:r w:rsidRPr="00925924">
        <w:rPr>
          <w:rFonts w:eastAsiaTheme="minorEastAsia"/>
          <w:color w:val="000000" w:themeColor="text1"/>
          <w:szCs w:val="21"/>
        </w:rPr>
        <w:t>B.6</w:t>
      </w:r>
      <w:r w:rsidRPr="00925924">
        <w:rPr>
          <w:rFonts w:eastAsiaTheme="minorEastAsia"/>
          <w:color w:val="000000" w:themeColor="text1"/>
          <w:szCs w:val="21"/>
        </w:rPr>
        <w:t>为常见缺陷的低倍。需要时，可选</w:t>
      </w:r>
      <w:r w:rsidRPr="00925924">
        <w:rPr>
          <w:rFonts w:eastAsiaTheme="minorEastAsia"/>
          <w:color w:val="000000" w:themeColor="text1"/>
          <w:szCs w:val="21"/>
        </w:rPr>
        <w:t xml:space="preserve"> </w:t>
      </w:r>
      <w:r w:rsidRPr="00925924">
        <w:rPr>
          <w:rFonts w:eastAsiaTheme="minorEastAsia"/>
          <w:color w:val="000000" w:themeColor="text1"/>
          <w:szCs w:val="21"/>
        </w:rPr>
        <w:t>图</w:t>
      </w:r>
      <w:r w:rsidRPr="00925924">
        <w:rPr>
          <w:rFonts w:eastAsiaTheme="minorEastAsia"/>
          <w:color w:val="000000" w:themeColor="text1"/>
          <w:szCs w:val="21"/>
        </w:rPr>
        <w:t>B.1</w:t>
      </w:r>
      <w:r w:rsidRPr="00925924">
        <w:rPr>
          <w:rFonts w:eastAsiaTheme="minorEastAsia"/>
          <w:color w:val="000000" w:themeColor="text1"/>
          <w:szCs w:val="21"/>
        </w:rPr>
        <w:t>～图</w:t>
      </w:r>
      <w:r w:rsidRPr="00925924">
        <w:rPr>
          <w:rFonts w:eastAsiaTheme="minorEastAsia"/>
          <w:color w:val="000000" w:themeColor="text1"/>
          <w:szCs w:val="21"/>
        </w:rPr>
        <w:t>B.3</w:t>
      </w:r>
      <w:r w:rsidRPr="00925924">
        <w:rPr>
          <w:rFonts w:eastAsiaTheme="minorEastAsia"/>
          <w:color w:val="000000" w:themeColor="text1"/>
          <w:szCs w:val="21"/>
        </w:rPr>
        <w:t>作为低倍组织的典型图片。根据不同产品类型、规格及用途，应选用不同的组织类型，具体要求应在产品技术条件中确定。</w:t>
      </w:r>
    </w:p>
    <w:p w:rsidR="00925924" w:rsidRPr="00925924" w:rsidRDefault="00925924">
      <w:pPr>
        <w:pStyle w:val="affa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</w:p>
    <w:p w:rsidR="00577D42" w:rsidRPr="00925924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925924">
        <w:rPr>
          <w:rFonts w:ascii="黑体" w:eastAsia="黑体" w:hint="eastAsia"/>
          <w:color w:val="000000" w:themeColor="text1"/>
          <w:szCs w:val="21"/>
        </w:rPr>
        <w:t>图B.1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925924">
        <w:rPr>
          <w:rFonts w:ascii="黑体" w:eastAsia="黑体" w:hint="eastAsia"/>
          <w:color w:val="000000" w:themeColor="text1"/>
          <w:szCs w:val="21"/>
        </w:rPr>
        <w:t xml:space="preserve"> 铸态（）</w:t>
      </w:r>
    </w:p>
    <w:p w:rsidR="00577D42" w:rsidRPr="00925924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925924">
        <w:rPr>
          <w:rFonts w:ascii="黑体" w:eastAsia="黑体" w:hint="eastAsia"/>
          <w:color w:val="000000" w:themeColor="text1"/>
          <w:szCs w:val="21"/>
        </w:rPr>
        <w:t xml:space="preserve">图B.2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925924">
        <w:rPr>
          <w:rFonts w:ascii="黑体" w:eastAsia="黑体" w:hint="eastAsia"/>
          <w:color w:val="000000" w:themeColor="text1"/>
          <w:szCs w:val="21"/>
        </w:rPr>
        <w:t>加工态（）</w:t>
      </w:r>
    </w:p>
    <w:p w:rsidR="00577D42" w:rsidRPr="00925924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925924">
        <w:rPr>
          <w:rFonts w:ascii="黑体" w:eastAsia="黑体" w:hint="eastAsia"/>
          <w:color w:val="000000" w:themeColor="text1"/>
          <w:szCs w:val="21"/>
        </w:rPr>
        <w:t>图B.3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925924">
        <w:rPr>
          <w:rFonts w:ascii="黑体" w:eastAsia="黑体" w:hint="eastAsia"/>
          <w:color w:val="000000" w:themeColor="text1"/>
          <w:szCs w:val="21"/>
        </w:rPr>
        <w:t xml:space="preserve"> 退火态（）</w:t>
      </w:r>
    </w:p>
    <w:p w:rsidR="00577D42" w:rsidRPr="00925924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925924">
        <w:rPr>
          <w:rFonts w:ascii="黑体" w:eastAsia="黑体" w:hint="eastAsia"/>
          <w:color w:val="000000" w:themeColor="text1"/>
          <w:szCs w:val="21"/>
        </w:rPr>
        <w:t>图B.4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925924">
        <w:rPr>
          <w:rFonts w:ascii="黑体" w:eastAsia="黑体" w:hint="eastAsia"/>
          <w:color w:val="000000" w:themeColor="text1"/>
          <w:szCs w:val="21"/>
        </w:rPr>
        <w:t xml:space="preserve"> 裂纹（）</w:t>
      </w:r>
    </w:p>
    <w:p w:rsidR="00577D42" w:rsidRPr="00925924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925924">
        <w:rPr>
          <w:rFonts w:ascii="黑体" w:eastAsia="黑体" w:hint="eastAsia"/>
          <w:color w:val="000000" w:themeColor="text1"/>
          <w:szCs w:val="21"/>
        </w:rPr>
        <w:t xml:space="preserve">图B.5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925924">
        <w:rPr>
          <w:rFonts w:ascii="黑体" w:eastAsia="黑体" w:hint="eastAsia"/>
          <w:color w:val="000000" w:themeColor="text1"/>
          <w:szCs w:val="21"/>
        </w:rPr>
        <w:t>折叠（）</w:t>
      </w:r>
    </w:p>
    <w:p w:rsidR="00577D42" w:rsidRPr="00925924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925924">
        <w:rPr>
          <w:rFonts w:ascii="黑体" w:eastAsia="黑体" w:hint="eastAsia"/>
          <w:color w:val="000000" w:themeColor="text1"/>
          <w:szCs w:val="21"/>
        </w:rPr>
        <w:t xml:space="preserve">图B.6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925924">
        <w:rPr>
          <w:rFonts w:ascii="黑体" w:eastAsia="黑体" w:hint="eastAsia"/>
          <w:color w:val="000000" w:themeColor="text1"/>
          <w:szCs w:val="21"/>
        </w:rPr>
        <w:t>夹杂（）</w:t>
      </w: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577D42">
      <w:pPr>
        <w:pStyle w:val="affa"/>
        <w:ind w:firstLineChars="0" w:firstLine="0"/>
        <w:jc w:val="center"/>
        <w:rPr>
          <w:rFonts w:ascii="黑体" w:eastAsia="黑体"/>
          <w:szCs w:val="21"/>
        </w:rPr>
      </w:pPr>
    </w:p>
    <w:p w:rsidR="00577D42" w:rsidRDefault="00F176F9">
      <w:pPr>
        <w:pStyle w:val="affa"/>
        <w:ind w:firstLineChars="0" w:firstLine="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附录C</w:t>
      </w:r>
    </w:p>
    <w:p w:rsidR="00577D42" w:rsidRDefault="00F176F9">
      <w:pPr>
        <w:pStyle w:val="affa"/>
        <w:ind w:firstLineChars="0" w:firstLine="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（资料性附录）</w:t>
      </w:r>
    </w:p>
    <w:p w:rsidR="00577D42" w:rsidRDefault="00F176F9">
      <w:pPr>
        <w:pStyle w:val="affa"/>
        <w:ind w:firstLineChars="0" w:firstLine="0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高倍组织典型图片</w:t>
      </w:r>
    </w:p>
    <w:p w:rsidR="00925924" w:rsidRDefault="00925924" w:rsidP="00925924">
      <w:pPr>
        <w:pStyle w:val="affa"/>
        <w:ind w:firstLineChars="202" w:firstLine="424"/>
        <w:rPr>
          <w:szCs w:val="21"/>
        </w:rPr>
      </w:pPr>
    </w:p>
    <w:p w:rsidR="00577D42" w:rsidRPr="00495916" w:rsidRDefault="00F176F9" w:rsidP="00925924">
      <w:pPr>
        <w:pStyle w:val="affa"/>
        <w:ind w:firstLineChars="202" w:firstLine="424"/>
        <w:rPr>
          <w:color w:val="000000" w:themeColor="text1"/>
          <w:szCs w:val="21"/>
        </w:rPr>
      </w:pPr>
      <w:r w:rsidRPr="00495916">
        <w:rPr>
          <w:color w:val="000000" w:themeColor="text1"/>
          <w:szCs w:val="21"/>
        </w:rPr>
        <w:t>图</w:t>
      </w:r>
      <w:r w:rsidRPr="00495916">
        <w:rPr>
          <w:color w:val="000000" w:themeColor="text1"/>
          <w:szCs w:val="21"/>
        </w:rPr>
        <w:t>C.1</w:t>
      </w:r>
      <w:r w:rsidRPr="00495916">
        <w:rPr>
          <w:color w:val="000000" w:themeColor="text1"/>
          <w:szCs w:val="21"/>
        </w:rPr>
        <w:t>～图</w:t>
      </w:r>
      <w:r w:rsidRPr="00495916">
        <w:rPr>
          <w:color w:val="000000" w:themeColor="text1"/>
          <w:szCs w:val="21"/>
        </w:rPr>
        <w:t>C.7</w:t>
      </w:r>
      <w:r w:rsidRPr="00495916">
        <w:rPr>
          <w:color w:val="000000" w:themeColor="text1"/>
          <w:szCs w:val="21"/>
        </w:rPr>
        <w:t>为锆及锆合金的高倍图片，其中图图</w:t>
      </w:r>
      <w:r w:rsidRPr="00495916">
        <w:rPr>
          <w:color w:val="000000" w:themeColor="text1"/>
          <w:szCs w:val="21"/>
        </w:rPr>
        <w:t>C.6</w:t>
      </w:r>
      <w:r w:rsidRPr="00495916">
        <w:rPr>
          <w:color w:val="000000" w:themeColor="text1"/>
          <w:szCs w:val="21"/>
        </w:rPr>
        <w:t>～图</w:t>
      </w:r>
      <w:r w:rsidRPr="00495916">
        <w:rPr>
          <w:color w:val="000000" w:themeColor="text1"/>
          <w:szCs w:val="21"/>
        </w:rPr>
        <w:t>C.7</w:t>
      </w:r>
      <w:r w:rsidRPr="00495916">
        <w:rPr>
          <w:color w:val="000000" w:themeColor="text1"/>
          <w:szCs w:val="21"/>
        </w:rPr>
        <w:t>为常见缺陷的高倍。需要时，可选图</w:t>
      </w:r>
      <w:r w:rsidRPr="00495916">
        <w:rPr>
          <w:color w:val="000000" w:themeColor="text1"/>
          <w:szCs w:val="21"/>
        </w:rPr>
        <w:t>C.1</w:t>
      </w:r>
      <w:r w:rsidRPr="00495916">
        <w:rPr>
          <w:color w:val="000000" w:themeColor="text1"/>
          <w:szCs w:val="21"/>
        </w:rPr>
        <w:t>～图</w:t>
      </w:r>
      <w:r w:rsidRPr="00495916">
        <w:rPr>
          <w:color w:val="000000" w:themeColor="text1"/>
          <w:szCs w:val="21"/>
        </w:rPr>
        <w:t>C.5</w:t>
      </w:r>
      <w:r w:rsidRPr="00495916">
        <w:rPr>
          <w:color w:val="000000" w:themeColor="text1"/>
          <w:szCs w:val="21"/>
        </w:rPr>
        <w:t>作为高倍组织的典型图片。根据不同产品类型、规格及用途，应选用不同的组织类型，具体要求应在产品技术条件中确定。</w:t>
      </w:r>
    </w:p>
    <w:p w:rsidR="00495916" w:rsidRPr="00495916" w:rsidRDefault="00495916" w:rsidP="0039156F">
      <w:pPr>
        <w:pStyle w:val="affa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</w:p>
    <w:p w:rsidR="00577D42" w:rsidRPr="00495916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495916">
        <w:rPr>
          <w:rFonts w:ascii="黑体" w:eastAsia="黑体" w:hint="eastAsia"/>
          <w:color w:val="000000" w:themeColor="text1"/>
          <w:szCs w:val="21"/>
        </w:rPr>
        <w:t>图</w:t>
      </w:r>
      <w:r w:rsidR="00A03228">
        <w:rPr>
          <w:rFonts w:ascii="黑体" w:eastAsia="黑体"/>
          <w:color w:val="000000" w:themeColor="text1"/>
          <w:szCs w:val="21"/>
        </w:rPr>
        <w:t>C</w:t>
      </w:r>
      <w:r w:rsidRPr="00495916">
        <w:rPr>
          <w:rFonts w:ascii="黑体" w:eastAsia="黑体" w:hint="eastAsia"/>
          <w:color w:val="000000" w:themeColor="text1"/>
          <w:szCs w:val="21"/>
        </w:rPr>
        <w:t xml:space="preserve">.1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495916">
        <w:rPr>
          <w:rFonts w:ascii="黑体" w:eastAsia="黑体" w:hint="eastAsia"/>
          <w:color w:val="000000" w:themeColor="text1"/>
          <w:szCs w:val="21"/>
        </w:rPr>
        <w:t>铸态（）</w:t>
      </w:r>
    </w:p>
    <w:p w:rsidR="00577D42" w:rsidRPr="00495916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495916">
        <w:rPr>
          <w:rFonts w:ascii="黑体" w:eastAsia="黑体" w:hint="eastAsia"/>
          <w:color w:val="000000" w:themeColor="text1"/>
          <w:szCs w:val="21"/>
        </w:rPr>
        <w:t>图</w:t>
      </w:r>
      <w:r w:rsidR="00A03228">
        <w:rPr>
          <w:rFonts w:ascii="黑体" w:eastAsia="黑体"/>
          <w:color w:val="000000" w:themeColor="text1"/>
          <w:szCs w:val="21"/>
        </w:rPr>
        <w:t>C</w:t>
      </w:r>
      <w:r w:rsidRPr="00495916">
        <w:rPr>
          <w:rFonts w:ascii="黑体" w:eastAsia="黑体" w:hint="eastAsia"/>
          <w:color w:val="000000" w:themeColor="text1"/>
          <w:szCs w:val="21"/>
        </w:rPr>
        <w:t xml:space="preserve">.2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495916">
        <w:rPr>
          <w:rFonts w:ascii="黑体" w:eastAsia="黑体" w:hint="eastAsia"/>
          <w:color w:val="000000" w:themeColor="text1"/>
          <w:szCs w:val="21"/>
        </w:rPr>
        <w:t>加工态（）</w:t>
      </w:r>
    </w:p>
    <w:p w:rsidR="00577D42" w:rsidRPr="00495916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495916">
        <w:rPr>
          <w:rFonts w:ascii="黑体" w:eastAsia="黑体" w:hint="eastAsia"/>
          <w:color w:val="000000" w:themeColor="text1"/>
          <w:szCs w:val="21"/>
        </w:rPr>
        <w:t>图</w:t>
      </w:r>
      <w:r w:rsidR="00A03228">
        <w:rPr>
          <w:rFonts w:ascii="黑体" w:eastAsia="黑体"/>
          <w:color w:val="000000" w:themeColor="text1"/>
          <w:szCs w:val="21"/>
        </w:rPr>
        <w:t>C</w:t>
      </w:r>
      <w:r w:rsidRPr="00495916">
        <w:rPr>
          <w:rFonts w:ascii="黑体" w:eastAsia="黑体" w:hint="eastAsia"/>
          <w:color w:val="000000" w:themeColor="text1"/>
          <w:szCs w:val="21"/>
        </w:rPr>
        <w:t xml:space="preserve">.3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495916">
        <w:rPr>
          <w:rFonts w:ascii="黑体" w:eastAsia="黑体" w:hint="eastAsia"/>
          <w:color w:val="000000" w:themeColor="text1"/>
          <w:szCs w:val="21"/>
        </w:rPr>
        <w:t>退火态（）</w:t>
      </w:r>
    </w:p>
    <w:p w:rsidR="00577D42" w:rsidRPr="00495916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495916">
        <w:rPr>
          <w:rFonts w:ascii="黑体" w:eastAsia="黑体" w:hint="eastAsia"/>
          <w:color w:val="000000" w:themeColor="text1"/>
          <w:szCs w:val="21"/>
        </w:rPr>
        <w:t>图</w:t>
      </w:r>
      <w:r w:rsidR="00A03228">
        <w:rPr>
          <w:rFonts w:ascii="黑体" w:eastAsia="黑体"/>
          <w:color w:val="000000" w:themeColor="text1"/>
          <w:szCs w:val="21"/>
        </w:rPr>
        <w:t>C</w:t>
      </w:r>
      <w:r w:rsidRPr="00495916">
        <w:rPr>
          <w:rFonts w:ascii="黑体" w:eastAsia="黑体" w:hint="eastAsia"/>
          <w:color w:val="000000" w:themeColor="text1"/>
          <w:szCs w:val="21"/>
        </w:rPr>
        <w:t xml:space="preserve">.4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495916">
        <w:rPr>
          <w:rFonts w:ascii="黑体" w:eastAsia="黑体" w:hint="eastAsia"/>
          <w:color w:val="000000" w:themeColor="text1"/>
          <w:szCs w:val="21"/>
        </w:rPr>
        <w:t>退火态（）</w:t>
      </w:r>
    </w:p>
    <w:p w:rsidR="00577D42" w:rsidRPr="00495916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495916">
        <w:rPr>
          <w:rFonts w:ascii="黑体" w:eastAsia="黑体" w:hint="eastAsia"/>
          <w:color w:val="000000" w:themeColor="text1"/>
          <w:szCs w:val="21"/>
        </w:rPr>
        <w:t>图</w:t>
      </w:r>
      <w:r w:rsidR="00A03228">
        <w:rPr>
          <w:rFonts w:ascii="黑体" w:eastAsia="黑体"/>
          <w:color w:val="000000" w:themeColor="text1"/>
          <w:szCs w:val="21"/>
        </w:rPr>
        <w:t>C</w:t>
      </w:r>
      <w:r w:rsidRPr="00495916">
        <w:rPr>
          <w:rFonts w:ascii="黑体" w:eastAsia="黑体" w:hint="eastAsia"/>
          <w:color w:val="000000" w:themeColor="text1"/>
          <w:szCs w:val="21"/>
        </w:rPr>
        <w:t xml:space="preserve">.5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495916">
        <w:rPr>
          <w:rFonts w:ascii="黑体" w:eastAsia="黑体" w:hint="eastAsia"/>
          <w:color w:val="000000" w:themeColor="text1"/>
          <w:szCs w:val="21"/>
        </w:rPr>
        <w:t>退火态（）</w:t>
      </w:r>
    </w:p>
    <w:p w:rsidR="00577D42" w:rsidRPr="00495916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495916">
        <w:rPr>
          <w:rFonts w:ascii="黑体" w:eastAsia="黑体" w:hint="eastAsia"/>
          <w:color w:val="000000" w:themeColor="text1"/>
          <w:szCs w:val="21"/>
        </w:rPr>
        <w:t>图</w:t>
      </w:r>
      <w:r w:rsidR="00A03228">
        <w:rPr>
          <w:rFonts w:ascii="黑体" w:eastAsia="黑体"/>
          <w:color w:val="000000" w:themeColor="text1"/>
          <w:szCs w:val="21"/>
        </w:rPr>
        <w:t>C</w:t>
      </w:r>
      <w:r w:rsidRPr="00495916">
        <w:rPr>
          <w:rFonts w:ascii="黑体" w:eastAsia="黑体" w:hint="eastAsia"/>
          <w:color w:val="000000" w:themeColor="text1"/>
          <w:szCs w:val="21"/>
        </w:rPr>
        <w:t xml:space="preserve">.6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495916">
        <w:rPr>
          <w:rFonts w:ascii="黑体" w:eastAsia="黑体" w:hint="eastAsia"/>
          <w:color w:val="000000" w:themeColor="text1"/>
          <w:szCs w:val="21"/>
        </w:rPr>
        <w:t>缺陷（）</w:t>
      </w:r>
    </w:p>
    <w:p w:rsidR="00577D42" w:rsidRPr="00495916" w:rsidRDefault="00F176F9" w:rsidP="00A03228">
      <w:pPr>
        <w:pStyle w:val="affa"/>
        <w:spacing w:line="360" w:lineRule="auto"/>
        <w:ind w:firstLineChars="0" w:firstLine="0"/>
        <w:jc w:val="center"/>
        <w:rPr>
          <w:rFonts w:ascii="黑体" w:eastAsia="黑体"/>
          <w:color w:val="000000" w:themeColor="text1"/>
          <w:szCs w:val="21"/>
        </w:rPr>
      </w:pPr>
      <w:r w:rsidRPr="00495916">
        <w:rPr>
          <w:rFonts w:ascii="黑体" w:eastAsia="黑体" w:hint="eastAsia"/>
          <w:color w:val="000000" w:themeColor="text1"/>
          <w:szCs w:val="21"/>
        </w:rPr>
        <w:t>图</w:t>
      </w:r>
      <w:r w:rsidR="00A03228">
        <w:rPr>
          <w:rFonts w:ascii="黑体" w:eastAsia="黑体"/>
          <w:color w:val="000000" w:themeColor="text1"/>
          <w:szCs w:val="21"/>
        </w:rPr>
        <w:t>C</w:t>
      </w:r>
      <w:r w:rsidRPr="00495916">
        <w:rPr>
          <w:rFonts w:ascii="黑体" w:eastAsia="黑体" w:hint="eastAsia"/>
          <w:color w:val="000000" w:themeColor="text1"/>
          <w:szCs w:val="21"/>
        </w:rPr>
        <w:t xml:space="preserve">.7 </w:t>
      </w:r>
      <w:r w:rsidR="00A03228">
        <w:rPr>
          <w:rFonts w:ascii="黑体" w:eastAsia="黑体"/>
          <w:color w:val="000000" w:themeColor="text1"/>
          <w:szCs w:val="21"/>
        </w:rPr>
        <w:t xml:space="preserve"> </w:t>
      </w:r>
      <w:r w:rsidRPr="00495916">
        <w:rPr>
          <w:rFonts w:ascii="黑体" w:eastAsia="黑体" w:hint="eastAsia"/>
          <w:color w:val="000000" w:themeColor="text1"/>
          <w:szCs w:val="21"/>
        </w:rPr>
        <w:t>缺陷（）</w:t>
      </w:r>
    </w:p>
    <w:p w:rsidR="00577D42" w:rsidRDefault="00577D42">
      <w:pPr>
        <w:pStyle w:val="affa"/>
        <w:ind w:firstLineChars="1900" w:firstLine="3990"/>
        <w:rPr>
          <w:rFonts w:ascii="黑体" w:eastAsia="黑体"/>
          <w:szCs w:val="21"/>
        </w:rPr>
      </w:pPr>
    </w:p>
    <w:p w:rsidR="00577D42" w:rsidRDefault="00577D42">
      <w:pPr>
        <w:spacing w:before="120" w:after="120"/>
        <w:jc w:val="left"/>
        <w:outlineLvl w:val="1"/>
      </w:pPr>
    </w:p>
    <w:sectPr w:rsidR="00577D42" w:rsidSect="00FC0761">
      <w:pgSz w:w="11906" w:h="16838"/>
      <w:pgMar w:top="1440" w:right="1080" w:bottom="1440" w:left="1080" w:header="567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590" w:rsidRDefault="00227590">
      <w:r>
        <w:separator/>
      </w:r>
    </w:p>
  </w:endnote>
  <w:endnote w:type="continuationSeparator" w:id="0">
    <w:p w:rsidR="00227590" w:rsidRDefault="0022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E927B7">
    <w:pPr>
      <w:pStyle w:val="ae"/>
      <w:framePr w:wrap="around" w:vAnchor="text" w:hAnchor="margin" w:xAlign="right" w:y="1"/>
      <w:rPr>
        <w:rStyle w:val="af2"/>
      </w:rPr>
    </w:pPr>
    <w:r>
      <w:fldChar w:fldCharType="begin"/>
    </w:r>
    <w:r w:rsidR="00227590">
      <w:rPr>
        <w:rStyle w:val="af2"/>
      </w:rPr>
      <w:instrText xml:space="preserve">PAGE  </w:instrText>
    </w:r>
    <w:r>
      <w:fldChar w:fldCharType="separate"/>
    </w:r>
    <w:r w:rsidR="00227590">
      <w:rPr>
        <w:rStyle w:val="af2"/>
      </w:rPr>
      <w:t>2</w:t>
    </w:r>
    <w:r>
      <w:fldChar w:fldCharType="end"/>
    </w:r>
  </w:p>
  <w:p w:rsidR="00227590" w:rsidRDefault="0022759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E927B7">
    <w:pPr>
      <w:pStyle w:val="aff0"/>
      <w:rPr>
        <w:rStyle w:val="af2"/>
      </w:rPr>
    </w:pPr>
    <w:r>
      <w:fldChar w:fldCharType="begin"/>
    </w:r>
    <w:r w:rsidR="00227590">
      <w:rPr>
        <w:rStyle w:val="af2"/>
      </w:rPr>
      <w:instrText xml:space="preserve">PAGE  </w:instrText>
    </w:r>
    <w:r>
      <w:fldChar w:fldCharType="separate"/>
    </w:r>
    <w:r w:rsidR="00227590">
      <w:rPr>
        <w:rStyle w:val="af2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227590">
    <w:pPr>
      <w:pStyle w:val="ae"/>
      <w:framePr w:wrap="around" w:vAnchor="text" w:hAnchor="margin" w:xAlign="right" w:y="1"/>
      <w:rPr>
        <w:rStyle w:val="af2"/>
      </w:rPr>
    </w:pPr>
  </w:p>
  <w:p w:rsidR="00227590" w:rsidRDefault="00227590">
    <w:pPr>
      <w:pStyle w:val="ae"/>
      <w:framePr w:wrap="around" w:vAnchor="text" w:hAnchor="margin" w:xAlign="right" w:y="1"/>
      <w:rPr>
        <w:rStyle w:val="af2"/>
      </w:rPr>
    </w:pPr>
  </w:p>
  <w:p w:rsidR="00227590" w:rsidRDefault="0022759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E927B7">
    <w:pPr>
      <w:pStyle w:val="ae"/>
      <w:framePr w:wrap="around" w:vAnchor="text" w:hAnchor="margin" w:xAlign="right" w:y="1"/>
      <w:rPr>
        <w:rStyle w:val="af2"/>
      </w:rPr>
    </w:pPr>
    <w:r>
      <w:fldChar w:fldCharType="begin"/>
    </w:r>
    <w:r w:rsidR="00227590">
      <w:rPr>
        <w:rStyle w:val="af2"/>
      </w:rPr>
      <w:instrText xml:space="preserve">PAGE  </w:instrText>
    </w:r>
    <w:r>
      <w:fldChar w:fldCharType="separate"/>
    </w:r>
    <w:r w:rsidR="00227590">
      <w:rPr>
        <w:rStyle w:val="af2"/>
      </w:rPr>
      <w:t>3</w:t>
    </w:r>
    <w:r>
      <w:fldChar w:fldCharType="end"/>
    </w:r>
  </w:p>
  <w:p w:rsidR="00227590" w:rsidRDefault="00227590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227590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2275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590" w:rsidRDefault="00227590">
      <w:r>
        <w:separator/>
      </w:r>
    </w:p>
  </w:footnote>
  <w:footnote w:type="continuationSeparator" w:id="0">
    <w:p w:rsidR="00227590" w:rsidRDefault="0022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6F" w:rsidRDefault="0039156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227590">
    <w:pPr>
      <w:pStyle w:val="af8"/>
      <w:wordWrap w:val="0"/>
      <w:rPr>
        <w:rFonts w:ascii="黑体" w:eastAsia="黑体"/>
        <w:lang w:val="pt-BR"/>
      </w:rPr>
    </w:pPr>
    <w:r>
      <w:rPr>
        <w:rFonts w:ascii="黑体" w:eastAsia="黑体" w:hint="eastAsia"/>
        <w:lang w:val="pt-BR"/>
      </w:rPr>
      <w:t>YS</w:t>
    </w:r>
    <w:r>
      <w:rPr>
        <w:rFonts w:ascii="黑体" w:eastAsia="黑体"/>
        <w:lang w:val="pt-BR"/>
      </w:rPr>
      <w:t xml:space="preserve">/T </w:t>
    </w:r>
    <w:r>
      <w:rPr>
        <w:rFonts w:ascii="黑体" w:eastAsia="黑体" w:hint="eastAsia"/>
        <w:lang w:val="pt-BR"/>
      </w:rPr>
      <w:t>XXX</w:t>
    </w:r>
    <w:r>
      <w:rPr>
        <w:rFonts w:ascii="黑体" w:eastAsia="黑体"/>
        <w:lang w:val="pt-BR"/>
      </w:rPr>
      <w:t>-</w:t>
    </w:r>
    <w:r>
      <w:rPr>
        <w:rFonts w:ascii="黑体" w:eastAsia="黑体" w:hint="eastAsia"/>
        <w:lang w:val="pt-BR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227590">
    <w:pPr>
      <w:pStyle w:val="afa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227590">
    <w:pPr>
      <w:pStyle w:val="af0"/>
      <w:jc w:val="right"/>
    </w:pPr>
    <w:r>
      <w:rPr>
        <w:rFonts w:hint="eastAsia"/>
      </w:rPr>
      <w:t>GB/T 4698.x-20XX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227590">
    <w:pPr>
      <w:pStyle w:val="af0"/>
      <w:jc w:val="right"/>
      <w:rPr>
        <w:rFonts w:eastAsia="黑体"/>
        <w:szCs w:val="21"/>
      </w:rPr>
    </w:pPr>
    <w:r>
      <w:rPr>
        <w:rFonts w:eastAsia="黑体"/>
        <w:szCs w:val="21"/>
      </w:rPr>
      <w:t xml:space="preserve">YS/T </w:t>
    </w:r>
    <w:r>
      <w:rPr>
        <w:szCs w:val="21"/>
      </w:rPr>
      <w:t>××××</w:t>
    </w:r>
    <w:r>
      <w:rPr>
        <w:rFonts w:hint="eastAsia"/>
        <w:szCs w:val="21"/>
      </w:rPr>
      <w:t>—</w:t>
    </w:r>
    <w:r>
      <w:rPr>
        <w:szCs w:val="21"/>
      </w:rPr>
      <w:t>20××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90" w:rsidRDefault="00227590">
    <w:pPr>
      <w:pStyle w:val="af0"/>
      <w:jc w:val="right"/>
      <w:rPr>
        <w:rFonts w:ascii="黑体" w:eastAsia="黑体"/>
        <w:szCs w:val="21"/>
      </w:rPr>
    </w:pPr>
    <w:r>
      <w:rPr>
        <w:rFonts w:ascii="黑体" w:eastAsia="黑体" w:hint="eastAsia"/>
        <w:szCs w:val="21"/>
      </w:rPr>
      <w:t>GB/T 4698.2-20XX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DEF"/>
    <w:multiLevelType w:val="multilevel"/>
    <w:tmpl w:val="07F91DE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BF5EDB"/>
    <w:multiLevelType w:val="multilevel"/>
    <w:tmpl w:val="3EBF5EDB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Verdana" w:hAnsi="Verdana" w:hint="default"/>
        <w:sz w:val="24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Verdana" w:hAnsi="Verdana" w:hint="default"/>
        <w:sz w:val="24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ascii="Verdana" w:hAnsi="Verdana" w:hint="default"/>
        <w:sz w:val="24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ascii="Verdana" w:hAnsi="Verdana" w:hint="default"/>
        <w:sz w:val="24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ascii="Verdana" w:hAnsi="Verdana" w:hint="default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8433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58E9"/>
    <w:rsid w:val="0002488D"/>
    <w:rsid w:val="000305B2"/>
    <w:rsid w:val="00033DD3"/>
    <w:rsid w:val="00083E02"/>
    <w:rsid w:val="000A12BE"/>
    <w:rsid w:val="000A3E2E"/>
    <w:rsid w:val="00143528"/>
    <w:rsid w:val="00172A27"/>
    <w:rsid w:val="00180741"/>
    <w:rsid w:val="001B5E05"/>
    <w:rsid w:val="002057E9"/>
    <w:rsid w:val="002258E0"/>
    <w:rsid w:val="00227590"/>
    <w:rsid w:val="00236109"/>
    <w:rsid w:val="00246C6B"/>
    <w:rsid w:val="00256675"/>
    <w:rsid w:val="00266E55"/>
    <w:rsid w:val="002961DE"/>
    <w:rsid w:val="002A477E"/>
    <w:rsid w:val="002D1D46"/>
    <w:rsid w:val="002E411D"/>
    <w:rsid w:val="00331282"/>
    <w:rsid w:val="00352F54"/>
    <w:rsid w:val="00355B29"/>
    <w:rsid w:val="0039156F"/>
    <w:rsid w:val="003B7747"/>
    <w:rsid w:val="003D1F6E"/>
    <w:rsid w:val="003E2647"/>
    <w:rsid w:val="004324A8"/>
    <w:rsid w:val="00481507"/>
    <w:rsid w:val="00495916"/>
    <w:rsid w:val="004C0292"/>
    <w:rsid w:val="00566688"/>
    <w:rsid w:val="00577D42"/>
    <w:rsid w:val="00591342"/>
    <w:rsid w:val="005D5357"/>
    <w:rsid w:val="005D63B2"/>
    <w:rsid w:val="005E6A9E"/>
    <w:rsid w:val="005E7C46"/>
    <w:rsid w:val="006234DC"/>
    <w:rsid w:val="00637508"/>
    <w:rsid w:val="006376C2"/>
    <w:rsid w:val="00662DCC"/>
    <w:rsid w:val="00677D9C"/>
    <w:rsid w:val="00691B94"/>
    <w:rsid w:val="00695442"/>
    <w:rsid w:val="00695F0E"/>
    <w:rsid w:val="006D32BF"/>
    <w:rsid w:val="00700495"/>
    <w:rsid w:val="007351F9"/>
    <w:rsid w:val="00742C45"/>
    <w:rsid w:val="00797014"/>
    <w:rsid w:val="007B099D"/>
    <w:rsid w:val="007C24B7"/>
    <w:rsid w:val="00806EDA"/>
    <w:rsid w:val="00820D9A"/>
    <w:rsid w:val="00925924"/>
    <w:rsid w:val="00943DBC"/>
    <w:rsid w:val="00957AE0"/>
    <w:rsid w:val="00982FA4"/>
    <w:rsid w:val="00993EE1"/>
    <w:rsid w:val="009A6FB4"/>
    <w:rsid w:val="009B77F4"/>
    <w:rsid w:val="009F3BDB"/>
    <w:rsid w:val="00A03228"/>
    <w:rsid w:val="00A627E1"/>
    <w:rsid w:val="00AB399E"/>
    <w:rsid w:val="00AE18FF"/>
    <w:rsid w:val="00AE30E1"/>
    <w:rsid w:val="00AE4508"/>
    <w:rsid w:val="00B30F8F"/>
    <w:rsid w:val="00B67350"/>
    <w:rsid w:val="00B92F88"/>
    <w:rsid w:val="00BB2FB2"/>
    <w:rsid w:val="00BD2A58"/>
    <w:rsid w:val="00BE4319"/>
    <w:rsid w:val="00C07F0C"/>
    <w:rsid w:val="00C1686A"/>
    <w:rsid w:val="00C24DD1"/>
    <w:rsid w:val="00C9194F"/>
    <w:rsid w:val="00CC099A"/>
    <w:rsid w:val="00CD4D43"/>
    <w:rsid w:val="00CF2872"/>
    <w:rsid w:val="00D0428E"/>
    <w:rsid w:val="00D260FB"/>
    <w:rsid w:val="00D432D6"/>
    <w:rsid w:val="00D61D2D"/>
    <w:rsid w:val="00D62398"/>
    <w:rsid w:val="00D7433F"/>
    <w:rsid w:val="00D77F5C"/>
    <w:rsid w:val="00DD296B"/>
    <w:rsid w:val="00E21281"/>
    <w:rsid w:val="00E85F68"/>
    <w:rsid w:val="00E927B7"/>
    <w:rsid w:val="00ED046F"/>
    <w:rsid w:val="00F176F9"/>
    <w:rsid w:val="00F377E6"/>
    <w:rsid w:val="00F46967"/>
    <w:rsid w:val="00F652CC"/>
    <w:rsid w:val="00FB1735"/>
    <w:rsid w:val="00FC0761"/>
    <w:rsid w:val="00FE3E8E"/>
    <w:rsid w:val="00FF673B"/>
    <w:rsid w:val="13290C92"/>
    <w:rsid w:val="13645528"/>
    <w:rsid w:val="20DE1CEF"/>
    <w:rsid w:val="29CB2D01"/>
    <w:rsid w:val="2DEA47AF"/>
    <w:rsid w:val="32296465"/>
    <w:rsid w:val="3278669E"/>
    <w:rsid w:val="332B3105"/>
    <w:rsid w:val="35FB0D54"/>
    <w:rsid w:val="39022B2F"/>
    <w:rsid w:val="3A8B3422"/>
    <w:rsid w:val="3AE47861"/>
    <w:rsid w:val="3C8018F5"/>
    <w:rsid w:val="486E35DD"/>
    <w:rsid w:val="4C747286"/>
    <w:rsid w:val="584C0DBB"/>
    <w:rsid w:val="63942810"/>
    <w:rsid w:val="63A0568D"/>
    <w:rsid w:val="6416388F"/>
    <w:rsid w:val="645E55D3"/>
    <w:rsid w:val="658E0D9B"/>
    <w:rsid w:val="67222DEF"/>
    <w:rsid w:val="6E21159C"/>
    <w:rsid w:val="738E5EE7"/>
    <w:rsid w:val="794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3993A0"/>
  <w15:docId w15:val="{96C74A51-9118-419D-882C-F4F678AA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927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2"/>
    <w:link w:val="10"/>
    <w:qFormat/>
    <w:rsid w:val="00E927B7"/>
    <w:pPr>
      <w:keepLines/>
      <w:numPr>
        <w:numId w:val="1"/>
      </w:numPr>
      <w:adjustRightInd w:val="0"/>
      <w:spacing w:before="120" w:after="120"/>
      <w:jc w:val="left"/>
      <w:textAlignment w:val="baseline"/>
      <w:outlineLvl w:val="0"/>
    </w:pPr>
    <w:rPr>
      <w:rFonts w:ascii="黑体" w:eastAsia="黑体" w:hAnsi="Verdana"/>
      <w:kern w:val="0"/>
      <w:szCs w:val="20"/>
    </w:rPr>
  </w:style>
  <w:style w:type="paragraph" w:styleId="2">
    <w:name w:val="heading 2"/>
    <w:basedOn w:val="1"/>
    <w:next w:val="a3"/>
    <w:link w:val="20"/>
    <w:qFormat/>
    <w:rsid w:val="00E927B7"/>
    <w:pPr>
      <w:outlineLvl w:val="1"/>
    </w:pPr>
    <w:rPr>
      <w:rFonts w:ascii="宋体" w:eastAsia="宋体" w:hAnsi="Times New Roman"/>
    </w:rPr>
  </w:style>
  <w:style w:type="paragraph" w:styleId="3">
    <w:name w:val="heading 3"/>
    <w:basedOn w:val="1"/>
    <w:next w:val="a3"/>
    <w:link w:val="30"/>
    <w:qFormat/>
    <w:rsid w:val="00E927B7"/>
    <w:pPr>
      <w:tabs>
        <w:tab w:val="left" w:pos="360"/>
      </w:tabs>
      <w:outlineLvl w:val="2"/>
    </w:pPr>
    <w:rPr>
      <w:rFonts w:ascii="宋体" w:eastAsia="宋体" w:hAnsi="Tahoma"/>
    </w:rPr>
  </w:style>
  <w:style w:type="paragraph" w:styleId="4">
    <w:name w:val="heading 4"/>
    <w:basedOn w:val="1"/>
    <w:next w:val="a3"/>
    <w:link w:val="40"/>
    <w:qFormat/>
    <w:rsid w:val="00E927B7"/>
    <w:pPr>
      <w:keepNext/>
      <w:tabs>
        <w:tab w:val="left" w:pos="360"/>
      </w:tabs>
      <w:outlineLvl w:val="3"/>
    </w:pPr>
    <w:rPr>
      <w:rFonts w:ascii="宋体" w:eastAsia="宋体" w:hAnsi="Tahoma"/>
    </w:rPr>
  </w:style>
  <w:style w:type="paragraph" w:styleId="5">
    <w:name w:val="heading 5"/>
    <w:basedOn w:val="3"/>
    <w:next w:val="a3"/>
    <w:link w:val="50"/>
    <w:qFormat/>
    <w:rsid w:val="00E927B7"/>
    <w:pPr>
      <w:outlineLvl w:val="4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Body Text First Indent"/>
    <w:basedOn w:val="a7"/>
    <w:link w:val="a8"/>
    <w:uiPriority w:val="99"/>
    <w:unhideWhenUsed/>
    <w:rsid w:val="00E927B7"/>
    <w:pPr>
      <w:spacing w:after="0"/>
      <w:ind w:firstLine="360"/>
    </w:pPr>
  </w:style>
  <w:style w:type="paragraph" w:styleId="a7">
    <w:name w:val="Body Text"/>
    <w:basedOn w:val="a1"/>
    <w:link w:val="a9"/>
    <w:uiPriority w:val="99"/>
    <w:unhideWhenUsed/>
    <w:rsid w:val="00E927B7"/>
    <w:pPr>
      <w:spacing w:after="120"/>
    </w:pPr>
  </w:style>
  <w:style w:type="paragraph" w:styleId="a3">
    <w:name w:val="Normal Indent"/>
    <w:basedOn w:val="a1"/>
    <w:uiPriority w:val="99"/>
    <w:unhideWhenUsed/>
    <w:rsid w:val="00E927B7"/>
    <w:pPr>
      <w:ind w:left="720"/>
    </w:pPr>
  </w:style>
  <w:style w:type="paragraph" w:styleId="aa">
    <w:name w:val="Date"/>
    <w:basedOn w:val="a1"/>
    <w:next w:val="a1"/>
    <w:link w:val="ab"/>
    <w:uiPriority w:val="99"/>
    <w:unhideWhenUsed/>
    <w:rsid w:val="00E927B7"/>
  </w:style>
  <w:style w:type="paragraph" w:styleId="ac">
    <w:name w:val="Balloon Text"/>
    <w:basedOn w:val="a1"/>
    <w:link w:val="ad"/>
    <w:uiPriority w:val="99"/>
    <w:unhideWhenUsed/>
    <w:rsid w:val="00E927B7"/>
    <w:rPr>
      <w:rFonts w:ascii="宋体"/>
      <w:sz w:val="18"/>
      <w:szCs w:val="18"/>
    </w:rPr>
  </w:style>
  <w:style w:type="paragraph" w:styleId="ae">
    <w:name w:val="footer"/>
    <w:basedOn w:val="a1"/>
    <w:link w:val="af"/>
    <w:uiPriority w:val="99"/>
    <w:unhideWhenUsed/>
    <w:qFormat/>
    <w:rsid w:val="00E927B7"/>
    <w:pPr>
      <w:tabs>
        <w:tab w:val="center" w:pos="4320"/>
        <w:tab w:val="right" w:pos="8640"/>
      </w:tabs>
    </w:pPr>
  </w:style>
  <w:style w:type="paragraph" w:styleId="af0">
    <w:name w:val="header"/>
    <w:basedOn w:val="a1"/>
    <w:link w:val="af1"/>
    <w:unhideWhenUsed/>
    <w:qFormat/>
    <w:rsid w:val="00E927B7"/>
    <w:pPr>
      <w:tabs>
        <w:tab w:val="center" w:pos="4320"/>
        <w:tab w:val="right" w:pos="8640"/>
      </w:tabs>
    </w:pPr>
  </w:style>
  <w:style w:type="character" w:styleId="af2">
    <w:name w:val="page number"/>
    <w:qFormat/>
    <w:rsid w:val="00E927B7"/>
    <w:rPr>
      <w:rFonts w:ascii="Times New Roman" w:eastAsia="宋体" w:hAnsi="Times New Roman"/>
      <w:sz w:val="18"/>
    </w:rPr>
  </w:style>
  <w:style w:type="paragraph" w:customStyle="1" w:styleId="MTDisplayEquation">
    <w:name w:val="MTDisplayEquation"/>
    <w:basedOn w:val="a1"/>
    <w:next w:val="a1"/>
    <w:link w:val="MTDisplayEquation0"/>
    <w:rsid w:val="00E927B7"/>
    <w:pPr>
      <w:tabs>
        <w:tab w:val="center" w:pos="4680"/>
        <w:tab w:val="right" w:pos="9360"/>
      </w:tabs>
      <w:wordWrap w:val="0"/>
      <w:jc w:val="right"/>
    </w:pPr>
    <w:rPr>
      <w:sz w:val="22"/>
    </w:rPr>
  </w:style>
  <w:style w:type="paragraph" w:customStyle="1" w:styleId="af3">
    <w:name w:val="标准标志"/>
    <w:next w:val="a1"/>
    <w:rsid w:val="00E927B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4">
    <w:name w:val="二级条标题"/>
    <w:basedOn w:val="af5"/>
    <w:next w:val="a1"/>
    <w:rsid w:val="00E927B7"/>
    <w:pPr>
      <w:outlineLvl w:val="3"/>
    </w:pPr>
  </w:style>
  <w:style w:type="paragraph" w:customStyle="1" w:styleId="af5">
    <w:name w:val="一级条标题"/>
    <w:basedOn w:val="a0"/>
    <w:next w:val="a1"/>
    <w:rsid w:val="00E927B7"/>
    <w:pPr>
      <w:spacing w:beforeLines="0"/>
      <w:outlineLvl w:val="2"/>
    </w:pPr>
  </w:style>
  <w:style w:type="paragraph" w:customStyle="1" w:styleId="a0">
    <w:name w:val="章标题"/>
    <w:next w:val="af6"/>
    <w:rsid w:val="00E927B7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6">
    <w:name w:val="段"/>
    <w:qFormat/>
    <w:rsid w:val="00E927B7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7">
    <w:name w:val="标准书眉_偶数页"/>
    <w:basedOn w:val="af8"/>
    <w:next w:val="a1"/>
    <w:rsid w:val="00E927B7"/>
    <w:pPr>
      <w:jc w:val="left"/>
    </w:pPr>
  </w:style>
  <w:style w:type="paragraph" w:customStyle="1" w:styleId="af8">
    <w:name w:val="标准书眉_奇数页"/>
    <w:next w:val="a1"/>
    <w:rsid w:val="00E927B7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sz w:val="21"/>
    </w:rPr>
  </w:style>
  <w:style w:type="paragraph" w:customStyle="1" w:styleId="af9">
    <w:name w:val="文献分类号"/>
    <w:rsid w:val="00E927B7"/>
    <w:pPr>
      <w:widowControl w:val="0"/>
      <w:textAlignment w:val="center"/>
    </w:pPr>
    <w:rPr>
      <w:rFonts w:ascii="Times New Roman" w:eastAsia="黑体" w:hAnsi="Times New Roman"/>
      <w:sz w:val="21"/>
    </w:rPr>
  </w:style>
  <w:style w:type="paragraph" w:customStyle="1" w:styleId="afa">
    <w:name w:val="标准书眉一"/>
    <w:rsid w:val="00E927B7"/>
    <w:pPr>
      <w:jc w:val="both"/>
    </w:pPr>
    <w:rPr>
      <w:rFonts w:ascii="Times New Roman" w:hAnsi="Times New Roman"/>
    </w:rPr>
  </w:style>
  <w:style w:type="paragraph" w:customStyle="1" w:styleId="afb">
    <w:name w:val="目次、索引正文"/>
    <w:rsid w:val="00E927B7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c">
    <w:name w:val="五级条标题"/>
    <w:basedOn w:val="afd"/>
    <w:next w:val="a1"/>
    <w:rsid w:val="00E927B7"/>
    <w:pPr>
      <w:outlineLvl w:val="6"/>
    </w:pPr>
  </w:style>
  <w:style w:type="paragraph" w:customStyle="1" w:styleId="afd">
    <w:name w:val="四级条标题"/>
    <w:basedOn w:val="afe"/>
    <w:next w:val="a1"/>
    <w:rsid w:val="00E927B7"/>
    <w:pPr>
      <w:outlineLvl w:val="5"/>
    </w:pPr>
  </w:style>
  <w:style w:type="paragraph" w:customStyle="1" w:styleId="afe">
    <w:name w:val="三级条标题"/>
    <w:basedOn w:val="af4"/>
    <w:next w:val="a1"/>
    <w:rsid w:val="00E927B7"/>
    <w:pPr>
      <w:outlineLvl w:val="4"/>
    </w:pPr>
  </w:style>
  <w:style w:type="paragraph" w:customStyle="1" w:styleId="aff">
    <w:name w:val="封面标准文稿编辑信息"/>
    <w:rsid w:val="00E927B7"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">
    <w:name w:val="前言、引言标题"/>
    <w:next w:val="a1"/>
    <w:link w:val="Char"/>
    <w:rsid w:val="00E927B7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0">
    <w:name w:val="标准书脚_奇数页"/>
    <w:rsid w:val="00E927B7"/>
    <w:pPr>
      <w:spacing w:before="120"/>
      <w:jc w:val="right"/>
    </w:pPr>
    <w:rPr>
      <w:rFonts w:ascii="Times New Roman" w:hAnsi="Times New Roman"/>
      <w:sz w:val="18"/>
    </w:rPr>
  </w:style>
  <w:style w:type="paragraph" w:customStyle="1" w:styleId="aff1">
    <w:name w:val="发布日期"/>
    <w:rsid w:val="00E927B7"/>
    <w:rPr>
      <w:rFonts w:ascii="Times New Roman" w:eastAsia="黑体" w:hAnsi="Times New Roman"/>
      <w:sz w:val="28"/>
    </w:rPr>
  </w:style>
  <w:style w:type="paragraph" w:customStyle="1" w:styleId="aff2">
    <w:name w:val="封面标准英文名称"/>
    <w:rsid w:val="00E927B7"/>
    <w:pPr>
      <w:widowControl w:val="0"/>
      <w:spacing w:before="370" w:line="400" w:lineRule="exact"/>
      <w:jc w:val="center"/>
    </w:pPr>
    <w:rPr>
      <w:rFonts w:ascii="Times New Roman" w:hAnsi="Times New Roman"/>
      <w:sz w:val="28"/>
    </w:rPr>
  </w:style>
  <w:style w:type="paragraph" w:customStyle="1" w:styleId="aff3">
    <w:name w:val="标准书脚_偶数页"/>
    <w:rsid w:val="00E927B7"/>
    <w:pPr>
      <w:spacing w:before="120"/>
    </w:pPr>
    <w:rPr>
      <w:rFonts w:ascii="Times New Roman" w:hAnsi="Times New Roman"/>
      <w:sz w:val="18"/>
    </w:rPr>
  </w:style>
  <w:style w:type="paragraph" w:customStyle="1" w:styleId="aff4">
    <w:name w:val="实施日期"/>
    <w:basedOn w:val="aff1"/>
    <w:rsid w:val="00E927B7"/>
    <w:pPr>
      <w:jc w:val="right"/>
    </w:pPr>
  </w:style>
  <w:style w:type="paragraph" w:customStyle="1" w:styleId="aff5">
    <w:name w:val="标准称谓"/>
    <w:next w:val="a1"/>
    <w:rsid w:val="00E927B7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52"/>
    </w:rPr>
  </w:style>
  <w:style w:type="paragraph" w:customStyle="1" w:styleId="11">
    <w:name w:val="封面标准号1"/>
    <w:rsid w:val="00E927B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21">
    <w:name w:val="封面标准号2"/>
    <w:basedOn w:val="11"/>
    <w:rsid w:val="00E927B7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6">
    <w:name w:val="发布部门"/>
    <w:next w:val="a1"/>
    <w:rsid w:val="00E927B7"/>
    <w:pPr>
      <w:jc w:val="center"/>
    </w:pPr>
    <w:rPr>
      <w:rFonts w:ascii="宋体" w:hAnsi="Times New Roman"/>
      <w:b/>
      <w:spacing w:val="20"/>
      <w:w w:val="135"/>
      <w:sz w:val="36"/>
    </w:rPr>
  </w:style>
  <w:style w:type="paragraph" w:customStyle="1" w:styleId="aff7">
    <w:name w:val="封面正文"/>
    <w:rsid w:val="00E927B7"/>
    <w:pPr>
      <w:jc w:val="both"/>
    </w:pPr>
    <w:rPr>
      <w:rFonts w:ascii="Times New Roman" w:hAnsi="Times New Roman"/>
    </w:rPr>
  </w:style>
  <w:style w:type="character" w:customStyle="1" w:styleId="30">
    <w:name w:val="标题 3 字符"/>
    <w:link w:val="3"/>
    <w:rsid w:val="00E927B7"/>
    <w:rPr>
      <w:rFonts w:ascii="宋体" w:eastAsia="宋体" w:hAnsi="Tahoma" w:cs="Times New Roman"/>
      <w:sz w:val="21"/>
      <w:szCs w:val="20"/>
    </w:rPr>
  </w:style>
  <w:style w:type="character" w:customStyle="1" w:styleId="10">
    <w:name w:val="标题 1 字符"/>
    <w:link w:val="1"/>
    <w:rsid w:val="00E927B7"/>
    <w:rPr>
      <w:rFonts w:ascii="黑体" w:eastAsia="黑体" w:hAnsi="Verdana" w:cs="Times New Roman"/>
      <w:sz w:val="21"/>
      <w:szCs w:val="20"/>
    </w:rPr>
  </w:style>
  <w:style w:type="character" w:customStyle="1" w:styleId="af">
    <w:name w:val="页脚 字符"/>
    <w:basedOn w:val="a4"/>
    <w:link w:val="ae"/>
    <w:uiPriority w:val="99"/>
    <w:rsid w:val="00E927B7"/>
  </w:style>
  <w:style w:type="character" w:customStyle="1" w:styleId="40">
    <w:name w:val="标题 4 字符"/>
    <w:link w:val="4"/>
    <w:rsid w:val="00E927B7"/>
    <w:rPr>
      <w:rFonts w:ascii="宋体" w:eastAsia="宋体" w:hAnsi="Tahoma" w:cs="Times New Roman"/>
      <w:sz w:val="21"/>
      <w:szCs w:val="20"/>
    </w:rPr>
  </w:style>
  <w:style w:type="character" w:styleId="aff8">
    <w:name w:val="Placeholder Text"/>
    <w:uiPriority w:val="99"/>
    <w:semiHidden/>
    <w:rsid w:val="00E927B7"/>
    <w:rPr>
      <w:color w:val="808080"/>
    </w:rPr>
  </w:style>
  <w:style w:type="character" w:customStyle="1" w:styleId="a8">
    <w:name w:val="正文首行缩进 字符"/>
    <w:basedOn w:val="a9"/>
    <w:link w:val="a2"/>
    <w:uiPriority w:val="99"/>
    <w:semiHidden/>
    <w:rsid w:val="00E927B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9">
    <w:name w:val="正文文本 字符"/>
    <w:link w:val="a7"/>
    <w:uiPriority w:val="99"/>
    <w:semiHidden/>
    <w:qFormat/>
    <w:rsid w:val="00E927B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框文本 字符"/>
    <w:link w:val="ac"/>
    <w:uiPriority w:val="99"/>
    <w:semiHidden/>
    <w:qFormat/>
    <w:rsid w:val="00E927B7"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af1">
    <w:name w:val="页眉 字符"/>
    <w:basedOn w:val="a4"/>
    <w:link w:val="af0"/>
    <w:uiPriority w:val="99"/>
    <w:semiHidden/>
    <w:rsid w:val="00E927B7"/>
  </w:style>
  <w:style w:type="character" w:customStyle="1" w:styleId="ab">
    <w:name w:val="日期 字符"/>
    <w:link w:val="aa"/>
    <w:uiPriority w:val="99"/>
    <w:semiHidden/>
    <w:qFormat/>
    <w:rsid w:val="00E927B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MTDisplayEquation0">
    <w:name w:val="MTDisplayEquation 字符"/>
    <w:link w:val="MTDisplayEquation"/>
    <w:qFormat/>
    <w:rsid w:val="00E927B7"/>
    <w:rPr>
      <w:rFonts w:ascii="Times New Roman" w:hAnsi="Times New Roman"/>
      <w:kern w:val="2"/>
      <w:sz w:val="22"/>
      <w:szCs w:val="24"/>
    </w:rPr>
  </w:style>
  <w:style w:type="character" w:customStyle="1" w:styleId="20">
    <w:name w:val="标题 2 字符"/>
    <w:link w:val="2"/>
    <w:qFormat/>
    <w:rsid w:val="00E927B7"/>
    <w:rPr>
      <w:rFonts w:ascii="宋体" w:eastAsia="宋体" w:hAnsi="Times New Roman" w:cs="Times New Roman"/>
      <w:sz w:val="21"/>
      <w:szCs w:val="20"/>
    </w:rPr>
  </w:style>
  <w:style w:type="character" w:customStyle="1" w:styleId="aff9">
    <w:name w:val="发布"/>
    <w:qFormat/>
    <w:rsid w:val="00E927B7"/>
    <w:rPr>
      <w:rFonts w:ascii="黑体" w:eastAsia="黑体"/>
      <w:spacing w:val="22"/>
      <w:w w:val="100"/>
      <w:position w:val="3"/>
      <w:sz w:val="28"/>
    </w:rPr>
  </w:style>
  <w:style w:type="character" w:customStyle="1" w:styleId="50">
    <w:name w:val="标题 5 字符"/>
    <w:link w:val="5"/>
    <w:qFormat/>
    <w:rsid w:val="00E927B7"/>
    <w:rPr>
      <w:rFonts w:ascii="宋体" w:eastAsia="宋体" w:hAnsi="Tahoma" w:cs="Times New Roman"/>
      <w:sz w:val="21"/>
      <w:szCs w:val="20"/>
    </w:rPr>
  </w:style>
  <w:style w:type="character" w:customStyle="1" w:styleId="Char">
    <w:name w:val="前言、引言标题 Char"/>
    <w:link w:val="a"/>
    <w:qFormat/>
    <w:rsid w:val="00E927B7"/>
    <w:rPr>
      <w:rFonts w:ascii="黑体" w:eastAsia="黑体" w:hAnsi="Times New Roman"/>
      <w:sz w:val="32"/>
      <w:shd w:val="clear" w:color="FFFFFF" w:fill="FFFFFF"/>
      <w:lang w:val="en-US" w:eastAsia="zh-CN" w:bidi="ar-SA"/>
    </w:rPr>
  </w:style>
  <w:style w:type="paragraph" w:styleId="affa">
    <w:name w:val="List Paragraph"/>
    <w:basedOn w:val="a1"/>
    <w:uiPriority w:val="34"/>
    <w:qFormat/>
    <w:rsid w:val="00E927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50"/>
    <customShpInfo spid="_x0000_s1049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58</cp:revision>
  <cp:lastPrinted>2019-07-18T00:36:00Z</cp:lastPrinted>
  <dcterms:created xsi:type="dcterms:W3CDTF">2010-02-24T06:16:00Z</dcterms:created>
  <dcterms:modified xsi:type="dcterms:W3CDTF">2019-10-21T02:27:00Z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  <property fmtid="{D5CDD505-2E9C-101B-9397-08002B2CF9AE}" pid="3" name="MTWinEqns">
    <vt:bool>true</vt:bool>
  </property>
</Properties>
</file>