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30D" w:rsidRDefault="0069330D">
      <w:pPr>
        <w:rPr>
          <w:rFonts w:ascii="黑体" w:eastAsia="黑体" w:hAnsi="宋体"/>
          <w:color w:val="000000"/>
        </w:rPr>
      </w:pPr>
    </w:p>
    <w:p w:rsidR="0069330D" w:rsidRDefault="007E5036">
      <w:r>
        <w:pict>
          <v:shapetype id="_x0000_t202" coordsize="21600,21600" o:spt="202" path="m,l,21600r21600,l21600,xe">
            <v:stroke joinstyle="miter"/>
            <v:path gradientshapeok="t" o:connecttype="rect"/>
          </v:shapetype>
          <v:shape id="fmFrame2" o:spid="_x0000_s1036" type="#_x0000_t202" style="position:absolute;left:0;text-align:left;margin-left:-15.8pt;margin-top:53.2pt;width:481.9pt;height:30.8pt;z-index:251660800;mso-position-horizontal-relative:margin;mso-position-vertical-relative:margin" stroked="f">
            <v:textbox inset="0,0,0,0">
              <w:txbxContent>
                <w:p w:rsidR="00853AF4" w:rsidRDefault="00853AF4">
                  <w:pPr>
                    <w:pStyle w:val="afa"/>
                    <w:rPr>
                      <w:szCs w:val="52"/>
                    </w:rPr>
                  </w:pPr>
                  <w:r>
                    <w:rPr>
                      <w:rFonts w:hint="eastAsia"/>
                      <w:szCs w:val="52"/>
                    </w:rPr>
                    <w:t>中华人民共和国有色金属行业标准</w:t>
                  </w:r>
                </w:p>
                <w:p w:rsidR="00853AF4" w:rsidRDefault="00853AF4">
                  <w:pPr>
                    <w:pStyle w:val="afc"/>
                  </w:pPr>
                  <w:r>
                    <w:rPr>
                      <w:rFonts w:hint="eastAsia"/>
                    </w:rPr>
                    <w:t>行业标准</w:t>
                  </w:r>
                </w:p>
              </w:txbxContent>
            </v:textbox>
            <w10:wrap anchorx="margin" anchory="margin"/>
            <w10:anchorlock/>
          </v:shape>
        </w:pict>
      </w:r>
    </w:p>
    <w:p w:rsidR="0069330D" w:rsidRDefault="007E5036">
      <w:r>
        <w:pict>
          <v:shape id="fmFrame8" o:spid="_x0000_s1026" type="#_x0000_t202" style="position:absolute;left:0;text-align:left;margin-left:155.95pt;margin-top:-1.95pt;width:294.95pt;height:65.7pt;z-index:251652608;mso-position-horizontal-relative:margin;mso-position-vertical-relative:margin" stroked="f">
            <v:textbox inset="0,0,0,0">
              <w:txbxContent>
                <w:p w:rsidR="00853AF4" w:rsidRDefault="00853AF4">
                  <w:pPr>
                    <w:pStyle w:val="af"/>
                  </w:pPr>
                  <w:r>
                    <w:t>YS</w:t>
                  </w:r>
                </w:p>
              </w:txbxContent>
            </v:textbox>
            <w10:wrap anchorx="margin" anchory="margin"/>
            <w10:anchorlock/>
          </v:shape>
        </w:pict>
      </w:r>
    </w:p>
    <w:p w:rsidR="0069330D" w:rsidRDefault="0069330D"/>
    <w:p w:rsidR="0069330D" w:rsidRDefault="007E5036">
      <w:r>
        <w:pict>
          <v:shape id="fmFrame3" o:spid="_x0000_s1037" type="#_x0000_t202" style="position:absolute;left:0;text-align:left;margin-left:-16.9pt;margin-top:69.9pt;width:483pt;height:31.2pt;z-index:251659776;mso-position-horizontal-relative:margin;mso-position-vertical-relative:margin" stroked="f">
            <v:textbox inset="0,0,0,0">
              <w:txbxContent>
                <w:p w:rsidR="00853AF4" w:rsidRDefault="00853AF4">
                  <w:pPr>
                    <w:pStyle w:val="2"/>
                    <w:rPr>
                      <w:rFonts w:ascii="黑体" w:eastAsia="黑体" w:hAnsi="宋体"/>
                    </w:rPr>
                  </w:pPr>
                  <w:r>
                    <w:rPr>
                      <w:rFonts w:ascii="黑体" w:eastAsia="黑体" w:hAnsi="宋体" w:hint="eastAsia"/>
                    </w:rPr>
                    <w:t>YS/T 575.21-</w:t>
                  </w:r>
                  <w:r>
                    <w:rPr>
                      <w:rFonts w:ascii="黑体" w:eastAsia="黑体" w:hAnsi="宋体"/>
                    </w:rPr>
                    <w:t>20</w:t>
                  </w:r>
                  <w:r>
                    <w:rPr>
                      <w:rFonts w:ascii="黑体" w:eastAsia="黑体" w:hAnsi="宋体" w:hint="eastAsia"/>
                    </w:rPr>
                    <w:t>XX</w:t>
                  </w:r>
                </w:p>
                <w:p w:rsidR="00853AF4" w:rsidRDefault="00853AF4">
                  <w:pPr>
                    <w:pStyle w:val="1"/>
                    <w:wordWrap w:val="0"/>
                    <w:adjustRightInd w:val="0"/>
                    <w:snapToGrid w:val="0"/>
                    <w:spacing w:before="0" w:line="240" w:lineRule="atLeast"/>
                    <w:rPr>
                      <w:rFonts w:ascii="黑体"/>
                      <w:sz w:val="21"/>
                      <w:szCs w:val="21"/>
                    </w:rPr>
                  </w:pPr>
                </w:p>
              </w:txbxContent>
            </v:textbox>
            <w10:wrap anchorx="margin" anchory="margin"/>
            <w10:anchorlock/>
          </v:shape>
        </w:pict>
      </w:r>
    </w:p>
    <w:p w:rsidR="0069330D" w:rsidRDefault="0069330D"/>
    <w:p w:rsidR="0069330D" w:rsidRDefault="007E5036">
      <w:r>
        <w:rPr>
          <w:noProof/>
        </w:rPr>
        <w:pict>
          <v:shape id="_x0000_s1042" type="#_x0000_t202" style="position:absolute;left:0;text-align:left;margin-left:350.25pt;margin-top:7.5pt;width:166.1pt;height:22.8pt;z-index:251662848;mso-width-percent:400;mso-height-percent:200;mso-width-percent:400;mso-height-percent:200;mso-width-relative:margin;mso-height-relative:margin" stroked="f">
            <v:textbox style="mso-fit-shape-to-text:t">
              <w:txbxContent>
                <w:p w:rsidR="00853AF4" w:rsidRDefault="00853AF4">
                  <w:r>
                    <w:rPr>
                      <w:rFonts w:hint="eastAsia"/>
                    </w:rPr>
                    <w:t>代替</w:t>
                  </w:r>
                  <w:r>
                    <w:rPr>
                      <w:rFonts w:hint="eastAsia"/>
                    </w:rPr>
                    <w:t>YS/T575.21-2007</w:t>
                  </w:r>
                </w:p>
              </w:txbxContent>
            </v:textbox>
          </v:shape>
        </w:pict>
      </w:r>
    </w:p>
    <w:p w:rsidR="0069330D" w:rsidRDefault="00D27301">
      <w:r>
        <w:rPr>
          <w:rFonts w:hint="eastAsia"/>
        </w:rPr>
        <w:t xml:space="preserve">                                                               </w:t>
      </w:r>
    </w:p>
    <w:p w:rsidR="0069330D" w:rsidRDefault="007E5036">
      <w:r>
        <w:pict>
          <v:line id="直线 4" o:spid="_x0000_s1028" style="position:absolute;left:0;text-align:left;z-index:251653632" from="-9pt,3pt" to="473pt,3pt" strokeweight="1pt">
            <v:fill o:detectmouseclick="t"/>
          </v:line>
        </w:pict>
      </w:r>
    </w:p>
    <w:p w:rsidR="0069330D" w:rsidRDefault="007E5036">
      <w:pPr>
        <w:jc w:val="center"/>
      </w:pPr>
      <w:r>
        <w:pict>
          <v:shape id="fmFrame4" o:spid="_x0000_s1029" type="#_x0000_t202" style="position:absolute;left:0;text-align:left;margin-left:-33pt;margin-top:202.8pt;width:483.9pt;height:334.6pt;z-index:251654656;mso-position-horizontal-relative:margin;mso-position-vertical-relative:margin" stroked="f">
            <v:textbox inset="0,0,0,0">
              <w:txbxContent>
                <w:p w:rsidR="00853AF4" w:rsidRDefault="00853AF4">
                  <w:pPr>
                    <w:jc w:val="center"/>
                    <w:rPr>
                      <w:rFonts w:ascii="黑体" w:eastAsia="黑体"/>
                      <w:sz w:val="52"/>
                      <w:szCs w:val="52"/>
                    </w:rPr>
                  </w:pPr>
                  <w:r>
                    <w:rPr>
                      <w:rFonts w:ascii="黑体" w:eastAsia="黑体" w:hint="eastAsia"/>
                      <w:sz w:val="52"/>
                      <w:szCs w:val="52"/>
                    </w:rPr>
                    <w:t>铝土矿化学分析方法</w:t>
                  </w:r>
                </w:p>
                <w:p w:rsidR="00853AF4" w:rsidRDefault="00853AF4">
                  <w:pPr>
                    <w:pStyle w:val="af1"/>
                    <w:spacing w:before="240"/>
                    <w:rPr>
                      <w:rFonts w:ascii="黑体" w:eastAsia="黑体"/>
                      <w:sz w:val="52"/>
                      <w:szCs w:val="52"/>
                    </w:rPr>
                  </w:pPr>
                  <w:r>
                    <w:rPr>
                      <w:rFonts w:ascii="黑体" w:eastAsia="黑体" w:hint="eastAsia"/>
                      <w:sz w:val="52"/>
                      <w:szCs w:val="52"/>
                    </w:rPr>
                    <w:t>第21部分：有机碳含量的测定</w:t>
                  </w:r>
                </w:p>
                <w:p w:rsidR="00853AF4" w:rsidRDefault="00853AF4">
                  <w:pPr>
                    <w:pStyle w:val="af4"/>
                    <w:spacing w:before="0" w:line="0" w:lineRule="atLeast"/>
                    <w:rPr>
                      <w:rFonts w:ascii="黑体" w:eastAsia="黑体"/>
                    </w:rPr>
                  </w:pPr>
                </w:p>
                <w:p w:rsidR="00853AF4" w:rsidRDefault="00853AF4">
                  <w:pPr>
                    <w:pStyle w:val="af1"/>
                    <w:spacing w:before="240"/>
                    <w:rPr>
                      <w:rFonts w:ascii="黑体" w:eastAsia="黑体"/>
                      <w:sz w:val="28"/>
                      <w:szCs w:val="28"/>
                    </w:rPr>
                  </w:pPr>
                  <w:r>
                    <w:rPr>
                      <w:rFonts w:ascii="黑体" w:eastAsia="黑体" w:hint="eastAsia"/>
                      <w:sz w:val="28"/>
                      <w:szCs w:val="28"/>
                    </w:rPr>
                    <w:t>Methods for chemical analysis of bauxite-</w:t>
                  </w:r>
                </w:p>
                <w:p w:rsidR="00853AF4" w:rsidRDefault="00853AF4" w:rsidP="007D694B">
                  <w:pPr>
                    <w:pStyle w:val="af1"/>
                    <w:spacing w:before="240"/>
                    <w:rPr>
                      <w:rFonts w:ascii="黑体" w:eastAsia="黑体" w:hAnsi="宋体"/>
                      <w:sz w:val="28"/>
                      <w:szCs w:val="18"/>
                    </w:rPr>
                  </w:pPr>
                  <w:r>
                    <w:rPr>
                      <w:rFonts w:ascii="黑体" w:eastAsia="黑体" w:hAnsi="宋体" w:hint="eastAsia"/>
                      <w:sz w:val="28"/>
                      <w:szCs w:val="18"/>
                    </w:rPr>
                    <w:t xml:space="preserve">Part21: </w:t>
                  </w:r>
                  <w:r w:rsidRPr="0071188E">
                    <w:rPr>
                      <w:rFonts w:ascii="黑体" w:eastAsia="黑体" w:hAnsi="宋体"/>
                      <w:sz w:val="28"/>
                      <w:szCs w:val="18"/>
                    </w:rPr>
                    <w:t>Determination of organic carbon content</w:t>
                  </w:r>
                </w:p>
                <w:p w:rsidR="00853AF4" w:rsidRDefault="00853AF4" w:rsidP="007D694B">
                  <w:pPr>
                    <w:pStyle w:val="af1"/>
                    <w:spacing w:before="240"/>
                    <w:rPr>
                      <w:color w:val="000000"/>
                    </w:rPr>
                  </w:pPr>
                  <w:r>
                    <w:rPr>
                      <w:rFonts w:hint="eastAsia"/>
                      <w:color w:val="000000"/>
                    </w:rPr>
                    <w:t>（</w:t>
                  </w:r>
                  <w:r w:rsidR="00E96C20">
                    <w:rPr>
                      <w:rFonts w:hint="eastAsia"/>
                      <w:color w:val="000000"/>
                    </w:rPr>
                    <w:t>送</w:t>
                  </w:r>
                  <w:r>
                    <w:rPr>
                      <w:rFonts w:hint="eastAsia"/>
                      <w:color w:val="000000"/>
                    </w:rPr>
                    <w:t>审稿）</w:t>
                  </w:r>
                </w:p>
                <w:p w:rsidR="00853AF4" w:rsidRDefault="00853AF4">
                  <w:pPr>
                    <w:pStyle w:val="ac"/>
                  </w:pPr>
                </w:p>
              </w:txbxContent>
            </v:textbox>
            <w10:wrap anchorx="margin" anchory="margin"/>
            <w10:anchorlock/>
          </v:shape>
        </w:pict>
      </w:r>
    </w:p>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69330D"/>
    <w:p w:rsidR="0069330D" w:rsidRDefault="007E5036">
      <w:pPr>
        <w:tabs>
          <w:tab w:val="left" w:pos="3060"/>
        </w:tabs>
      </w:pPr>
      <w:r>
        <w:pict>
          <v:shape id="fmFrame5" o:spid="_x0000_s1030" type="#_x0000_t202" style="position:absolute;left:0;text-align:left;margin-left:-9pt;margin-top:613.05pt;width:159pt;height:24.6pt;z-index:251655680;mso-position-horizontal-relative:margin;mso-position-vertical-relative:margin" stroked="f">
            <v:textbox inset="0,0,0,0">
              <w:txbxContent>
                <w:p w:rsidR="00853AF4" w:rsidRDefault="00853AF4">
                  <w:pPr>
                    <w:pStyle w:val="af3"/>
                    <w:rPr>
                      <w:rFonts w:ascii="黑体"/>
                    </w:rPr>
                  </w:pPr>
                  <w:r>
                    <w:rPr>
                      <w:rFonts w:ascii="黑体" w:hint="eastAsia"/>
                    </w:rPr>
                    <w:t>××××-××-××发布</w:t>
                  </w:r>
                </w:p>
              </w:txbxContent>
            </v:textbox>
            <w10:wrap anchorx="margin" anchory="margin"/>
            <w10:anchorlock/>
          </v:shape>
        </w:pict>
      </w:r>
    </w:p>
    <w:p w:rsidR="0069330D" w:rsidRDefault="0069330D"/>
    <w:p w:rsidR="0069330D" w:rsidRDefault="007E5036">
      <w:pPr>
        <w:tabs>
          <w:tab w:val="left" w:pos="4785"/>
        </w:tabs>
      </w:pPr>
      <w:r>
        <w:pict>
          <v:shape id="fmFrame6" o:spid="_x0000_s1031" type="#_x0000_t202" style="position:absolute;left:0;text-align:left;margin-left:279pt;margin-top:613.05pt;width:159pt;height:24.6pt;z-index:251656704;mso-position-horizontal-relative:margin;mso-position-vertical-relative:margin" stroked="f">
            <v:textbox inset="0,0,0,0">
              <w:txbxContent>
                <w:p w:rsidR="00853AF4" w:rsidRDefault="00853AF4">
                  <w:pPr>
                    <w:pStyle w:val="af8"/>
                    <w:rPr>
                      <w:rFonts w:ascii="黑体"/>
                    </w:rPr>
                  </w:pPr>
                  <w:r>
                    <w:rPr>
                      <w:rFonts w:ascii="黑体" w:hint="eastAsia"/>
                    </w:rPr>
                    <w:t>××××-××-××实施</w:t>
                  </w:r>
                </w:p>
              </w:txbxContent>
            </v:textbox>
            <w10:wrap anchorx="margin" anchory="margin"/>
            <w10:anchorlock/>
          </v:shape>
        </w:pict>
      </w:r>
      <w:r w:rsidR="0069330D">
        <w:tab/>
      </w:r>
    </w:p>
    <w:p w:rsidR="0069330D" w:rsidRDefault="0069330D">
      <w:pPr>
        <w:tabs>
          <w:tab w:val="left" w:pos="2400"/>
        </w:tabs>
      </w:pPr>
      <w:r>
        <w:tab/>
      </w:r>
    </w:p>
    <w:p w:rsidR="0069330D" w:rsidRDefault="007E5036">
      <w:pPr>
        <w:tabs>
          <w:tab w:val="left" w:pos="1335"/>
        </w:tabs>
      </w:pPr>
      <w:r>
        <w:pict>
          <v:shape id="fmFrame7" o:spid="_x0000_s1033" type="#_x0000_t202" style="position:absolute;left:0;text-align:left;margin-left:-27pt;margin-top:648.75pt;width:481.9pt;height:39pt;z-index:251657728;mso-position-horizontal-relative:margin;mso-position-vertical-relative:margin" stroked="f">
            <v:textbox inset="0,0,0,0">
              <w:txbxContent>
                <w:p w:rsidR="00853AF4" w:rsidRDefault="00853AF4">
                  <w:pPr>
                    <w:pStyle w:val="ae"/>
                    <w:spacing w:before="156" w:after="156"/>
                    <w:rPr>
                      <w:szCs w:val="36"/>
                    </w:rPr>
                  </w:pPr>
                  <w:r>
                    <w:rPr>
                      <w:rFonts w:hint="eastAsia"/>
                      <w:szCs w:val="36"/>
                    </w:rPr>
                    <w:t>中华人民共和国工业和信息化部</w:t>
                  </w:r>
                  <w:r>
                    <w:rPr>
                      <w:rStyle w:val="a5"/>
                      <w:rFonts w:hint="eastAsia"/>
                      <w:szCs w:val="36"/>
                    </w:rPr>
                    <w:t xml:space="preserve"> </w:t>
                  </w:r>
                  <w:r>
                    <w:rPr>
                      <w:rStyle w:val="a5"/>
                      <w:rFonts w:hAnsi="宋体" w:hint="eastAsia"/>
                      <w:szCs w:val="36"/>
                    </w:rPr>
                    <w:t>发布</w:t>
                  </w:r>
                </w:p>
                <w:p w:rsidR="00853AF4" w:rsidRDefault="00853AF4">
                  <w:pPr>
                    <w:pStyle w:val="ae"/>
                    <w:ind w:firstLineChars="197" w:firstLine="1046"/>
                  </w:pPr>
                </w:p>
                <w:p w:rsidR="00853AF4" w:rsidRDefault="00853AF4"/>
              </w:txbxContent>
            </v:textbox>
            <w10:wrap anchorx="margin" anchory="margin"/>
            <w10:anchorlock/>
          </v:shape>
        </w:pict>
      </w:r>
    </w:p>
    <w:p w:rsidR="0069330D" w:rsidRDefault="007E5036">
      <w:pPr>
        <w:tabs>
          <w:tab w:val="left" w:pos="1335"/>
        </w:tabs>
      </w:pPr>
      <w:r>
        <w:pict>
          <v:line id="直线 8" o:spid="_x0000_s1032" style="position:absolute;left:0;text-align:left;z-index:251658752" from="-12.8pt,13.65pt" to="469.2pt,13.65pt" strokeweight="1pt">
            <v:fill o:detectmouseclick="t"/>
          </v:line>
        </w:pict>
      </w:r>
    </w:p>
    <w:p w:rsidR="0069330D" w:rsidRDefault="0069330D">
      <w:pPr>
        <w:tabs>
          <w:tab w:val="left" w:pos="1335"/>
        </w:tabs>
      </w:pPr>
    </w:p>
    <w:p w:rsidR="0069330D" w:rsidRDefault="0069330D">
      <w:pPr>
        <w:snapToGrid w:val="0"/>
        <w:jc w:val="right"/>
        <w:rPr>
          <w:rFonts w:ascii="黑体" w:eastAsia="黑体"/>
          <w:color w:val="000000"/>
          <w:szCs w:val="21"/>
        </w:rPr>
      </w:pPr>
    </w:p>
    <w:p w:rsidR="0069330D" w:rsidRDefault="0069330D">
      <w:pPr>
        <w:tabs>
          <w:tab w:val="left" w:pos="8280"/>
        </w:tabs>
        <w:snapToGrid w:val="0"/>
        <w:ind w:right="26"/>
        <w:jc w:val="right"/>
        <w:rPr>
          <w:rFonts w:ascii="黑体" w:eastAsia="黑体"/>
          <w:color w:val="000000"/>
          <w:szCs w:val="21"/>
        </w:rPr>
      </w:pPr>
      <w:r>
        <w:rPr>
          <w:rFonts w:ascii="黑体" w:eastAsia="黑体" w:hint="eastAsia"/>
          <w:color w:val="000000"/>
          <w:szCs w:val="21"/>
        </w:rPr>
        <w:t xml:space="preserve">YS/T </w:t>
      </w:r>
      <w:r w:rsidR="00A1022A">
        <w:rPr>
          <w:rFonts w:ascii="黑体" w:eastAsia="黑体" w:hint="eastAsia"/>
          <w:color w:val="000000"/>
          <w:szCs w:val="21"/>
        </w:rPr>
        <w:t>575.2</w:t>
      </w:r>
      <w:r w:rsidR="00D27301">
        <w:rPr>
          <w:rFonts w:ascii="黑体" w:eastAsia="黑体" w:hint="eastAsia"/>
          <w:color w:val="000000"/>
          <w:szCs w:val="21"/>
        </w:rPr>
        <w:t>1</w:t>
      </w:r>
      <w:r>
        <w:rPr>
          <w:rFonts w:ascii="黑体" w:eastAsia="黑体" w:hint="eastAsia"/>
          <w:color w:val="000000"/>
          <w:szCs w:val="21"/>
        </w:rPr>
        <w:t>—201X</w:t>
      </w:r>
    </w:p>
    <w:p w:rsidR="0069330D" w:rsidRDefault="0069330D">
      <w:pPr>
        <w:pStyle w:val="af9"/>
        <w:numPr>
          <w:ilvl w:val="0"/>
          <w:numId w:val="0"/>
        </w:numPr>
      </w:pPr>
      <w:r>
        <w:rPr>
          <w:rFonts w:hint="eastAsia"/>
        </w:rPr>
        <w:lastRenderedPageBreak/>
        <w:t>前    言</w:t>
      </w:r>
    </w:p>
    <w:p w:rsidR="007D694B" w:rsidRDefault="007D694B" w:rsidP="007D694B">
      <w:pPr>
        <w:ind w:firstLineChars="200" w:firstLine="420"/>
        <w:rPr>
          <w:rFonts w:ascii="宋体" w:hAnsi="宋体"/>
        </w:rPr>
      </w:pPr>
      <w:r w:rsidRPr="007D694B">
        <w:rPr>
          <w:rFonts w:ascii="宋体" w:hAnsi="宋体" w:hint="eastAsia"/>
        </w:rPr>
        <w:t>YS/T</w:t>
      </w:r>
      <w:r>
        <w:rPr>
          <w:rFonts w:ascii="宋体" w:hAnsi="宋体" w:hint="eastAsia"/>
        </w:rPr>
        <w:t xml:space="preserve"> </w:t>
      </w:r>
      <w:r w:rsidRPr="007D694B">
        <w:rPr>
          <w:rFonts w:ascii="宋体" w:hAnsi="宋体" w:hint="eastAsia"/>
        </w:rPr>
        <w:t>575</w:t>
      </w:r>
      <w:r>
        <w:rPr>
          <w:rFonts w:ascii="宋体" w:hAnsi="宋体" w:hint="eastAsia"/>
        </w:rPr>
        <w:t>《铝</w:t>
      </w:r>
      <w:r w:rsidRPr="007D694B">
        <w:rPr>
          <w:rFonts w:ascii="宋体" w:hAnsi="宋体" w:hint="eastAsia"/>
        </w:rPr>
        <w:t>土矿石化学</w:t>
      </w:r>
      <w:r>
        <w:rPr>
          <w:rFonts w:ascii="宋体" w:hAnsi="宋体" w:hint="eastAsia"/>
        </w:rPr>
        <w:t>分</w:t>
      </w:r>
      <w:r w:rsidRPr="007D694B">
        <w:rPr>
          <w:rFonts w:ascii="宋体" w:hAnsi="宋体" w:hint="eastAsia"/>
        </w:rPr>
        <w:t>析方法</w:t>
      </w:r>
      <w:r>
        <w:rPr>
          <w:rFonts w:ascii="宋体" w:hAnsi="宋体" w:hint="eastAsia"/>
        </w:rPr>
        <w:t>》</w:t>
      </w:r>
      <w:r w:rsidRPr="007D694B">
        <w:rPr>
          <w:rFonts w:ascii="宋体" w:hAnsi="宋体" w:hint="eastAsia"/>
        </w:rPr>
        <w:t>共有25部分</w:t>
      </w:r>
      <w:r>
        <w:rPr>
          <w:rFonts w:ascii="宋体" w:hAnsi="宋体" w:hint="eastAsia"/>
        </w:rPr>
        <w:t>：</w:t>
      </w:r>
    </w:p>
    <w:p w:rsidR="007D694B" w:rsidRPr="007D694B" w:rsidRDefault="007D694B" w:rsidP="007D694B">
      <w:pPr>
        <w:ind w:firstLineChars="200" w:firstLine="420"/>
        <w:rPr>
          <w:rFonts w:ascii="宋体" w:hAnsi="宋体"/>
        </w:rPr>
      </w:pPr>
      <w:r w:rsidRPr="007D694B">
        <w:rPr>
          <w:rFonts w:ascii="宋体" w:hAnsi="宋体" w:hint="eastAsia"/>
        </w:rPr>
        <w:t>一一第1部</w:t>
      </w:r>
      <w:r>
        <w:rPr>
          <w:rFonts w:ascii="宋体" w:hAnsi="宋体" w:hint="eastAsia"/>
        </w:rPr>
        <w:t>分：</w:t>
      </w:r>
      <w:r w:rsidRPr="007D694B">
        <w:rPr>
          <w:rFonts w:ascii="宋体" w:hAnsi="宋体" w:hint="eastAsia"/>
        </w:rPr>
        <w:t>氧化铝含量的测定</w:t>
      </w:r>
      <w:r>
        <w:rPr>
          <w:rFonts w:ascii="宋体" w:hAnsi="宋体" w:hint="eastAsia"/>
        </w:rPr>
        <w:t xml:space="preserve">  </w:t>
      </w:r>
      <w:r w:rsidRPr="007D694B">
        <w:rPr>
          <w:rFonts w:ascii="宋体" w:hAnsi="宋体" w:hint="eastAsia"/>
        </w:rPr>
        <w:t>EDTA滴定</w:t>
      </w:r>
      <w:r>
        <w:rPr>
          <w:rFonts w:ascii="宋体" w:hAnsi="宋体" w:hint="eastAsia"/>
        </w:rPr>
        <w:t>法；</w:t>
      </w:r>
    </w:p>
    <w:p w:rsidR="007D694B" w:rsidRPr="007D694B" w:rsidRDefault="007D694B" w:rsidP="007D694B">
      <w:pPr>
        <w:ind w:firstLineChars="200" w:firstLine="420"/>
        <w:rPr>
          <w:rFonts w:ascii="宋体" w:hAnsi="宋体"/>
        </w:rPr>
      </w:pPr>
      <w:r w:rsidRPr="007D694B">
        <w:rPr>
          <w:rFonts w:ascii="宋体" w:hAnsi="宋体" w:hint="eastAsia"/>
        </w:rPr>
        <w:t>一一第2部</w:t>
      </w:r>
      <w:r>
        <w:rPr>
          <w:rFonts w:ascii="宋体" w:hAnsi="宋体" w:hint="eastAsia"/>
        </w:rPr>
        <w:t>分：</w:t>
      </w:r>
      <w:r w:rsidRPr="007D694B">
        <w:rPr>
          <w:rFonts w:ascii="宋体" w:hAnsi="宋体" w:hint="eastAsia"/>
        </w:rPr>
        <w:t>二氧化硅含量的测定</w:t>
      </w:r>
      <w:r>
        <w:rPr>
          <w:rFonts w:ascii="宋体" w:hAnsi="宋体" w:hint="eastAsia"/>
        </w:rPr>
        <w:t xml:space="preserve">  </w:t>
      </w:r>
      <w:r w:rsidRPr="007D694B">
        <w:rPr>
          <w:rFonts w:ascii="宋体" w:hAnsi="宋体" w:hint="eastAsia"/>
        </w:rPr>
        <w:t>重量-</w:t>
      </w:r>
      <w:proofErr w:type="gramStart"/>
      <w:r w:rsidRPr="007D694B">
        <w:rPr>
          <w:rFonts w:ascii="宋体" w:hAnsi="宋体" w:hint="eastAsia"/>
        </w:rPr>
        <w:t>钼</w:t>
      </w:r>
      <w:proofErr w:type="gramEnd"/>
      <w:r w:rsidRPr="007D694B">
        <w:rPr>
          <w:rFonts w:ascii="宋体" w:hAnsi="宋体" w:hint="eastAsia"/>
        </w:rPr>
        <w:t>蓝光度</w:t>
      </w:r>
      <w:r>
        <w:rPr>
          <w:rFonts w:ascii="宋体" w:hAnsi="宋体" w:hint="eastAsia"/>
        </w:rPr>
        <w:t>法；</w:t>
      </w:r>
    </w:p>
    <w:p w:rsidR="007D694B" w:rsidRDefault="007D694B" w:rsidP="007D694B">
      <w:pPr>
        <w:ind w:firstLineChars="200" w:firstLine="420"/>
        <w:rPr>
          <w:rFonts w:ascii="宋体" w:hAnsi="宋体"/>
        </w:rPr>
      </w:pPr>
      <w:r w:rsidRPr="007D694B">
        <w:rPr>
          <w:rFonts w:ascii="宋体" w:hAnsi="宋体" w:hint="eastAsia"/>
        </w:rPr>
        <w:t>一一第3部分</w:t>
      </w:r>
      <w:r>
        <w:rPr>
          <w:rFonts w:ascii="宋体" w:hAnsi="宋体" w:hint="eastAsia"/>
        </w:rPr>
        <w:t>：</w:t>
      </w:r>
      <w:r w:rsidRPr="007D694B">
        <w:rPr>
          <w:rFonts w:ascii="宋体" w:hAnsi="宋体" w:hint="eastAsia"/>
        </w:rPr>
        <w:t>二氧化硅含量的测定</w:t>
      </w:r>
      <w:r>
        <w:rPr>
          <w:rFonts w:ascii="宋体" w:hAnsi="宋体" w:hint="eastAsia"/>
        </w:rPr>
        <w:t xml:space="preserve">  </w:t>
      </w:r>
      <w:proofErr w:type="gramStart"/>
      <w:r w:rsidRPr="007D694B">
        <w:rPr>
          <w:rFonts w:ascii="宋体" w:hAnsi="宋体" w:hint="eastAsia"/>
        </w:rPr>
        <w:t>钼</w:t>
      </w:r>
      <w:proofErr w:type="gramEnd"/>
      <w:r w:rsidRPr="007D694B">
        <w:rPr>
          <w:rFonts w:ascii="宋体" w:hAnsi="宋体" w:hint="eastAsia"/>
        </w:rPr>
        <w:t>蓝光度法</w:t>
      </w:r>
      <w:r>
        <w:rPr>
          <w:rFonts w:ascii="宋体" w:hAnsi="宋体" w:hint="eastAsia"/>
        </w:rPr>
        <w:t>；</w:t>
      </w:r>
    </w:p>
    <w:p w:rsidR="007D694B" w:rsidRDefault="007D694B" w:rsidP="007D694B">
      <w:pPr>
        <w:ind w:firstLineChars="200" w:firstLine="420"/>
        <w:rPr>
          <w:rFonts w:ascii="宋体" w:hAnsi="宋体"/>
        </w:rPr>
      </w:pPr>
      <w:r w:rsidRPr="007D694B">
        <w:rPr>
          <w:rFonts w:ascii="宋体" w:hAnsi="宋体" w:hint="eastAsia"/>
        </w:rPr>
        <w:t>一一第4部分</w:t>
      </w:r>
      <w:r>
        <w:rPr>
          <w:rFonts w:ascii="宋体" w:hAnsi="宋体" w:hint="eastAsia"/>
        </w:rPr>
        <w:t>：</w:t>
      </w:r>
      <w:r w:rsidRPr="007D694B">
        <w:rPr>
          <w:rFonts w:ascii="宋体" w:hAnsi="宋体" w:hint="eastAsia"/>
        </w:rPr>
        <w:t>三氧化二铁含量的</w:t>
      </w:r>
      <w:r>
        <w:rPr>
          <w:rFonts w:ascii="宋体" w:hAnsi="宋体" w:hint="eastAsia"/>
        </w:rPr>
        <w:t>测</w:t>
      </w:r>
      <w:r w:rsidRPr="007D694B">
        <w:rPr>
          <w:rFonts w:ascii="宋体" w:hAnsi="宋体" w:hint="eastAsia"/>
        </w:rPr>
        <w:t>定</w:t>
      </w:r>
      <w:r>
        <w:rPr>
          <w:rFonts w:ascii="宋体" w:hAnsi="宋体" w:hint="eastAsia"/>
        </w:rPr>
        <w:t xml:space="preserve">  </w:t>
      </w:r>
      <w:r w:rsidRPr="007D694B">
        <w:rPr>
          <w:rFonts w:ascii="宋体" w:hAnsi="宋体" w:hint="eastAsia"/>
        </w:rPr>
        <w:t>重铬酸钾滴定法</w:t>
      </w:r>
      <w:r>
        <w:rPr>
          <w:rFonts w:ascii="宋体" w:hAnsi="宋体" w:hint="eastAsia"/>
        </w:rPr>
        <w:t>；</w:t>
      </w:r>
    </w:p>
    <w:p w:rsidR="007D694B" w:rsidRDefault="007D694B" w:rsidP="007D694B">
      <w:pPr>
        <w:ind w:firstLineChars="200" w:firstLine="420"/>
        <w:rPr>
          <w:rFonts w:ascii="宋体" w:hAnsi="宋体"/>
        </w:rPr>
      </w:pPr>
      <w:r w:rsidRPr="007D694B">
        <w:rPr>
          <w:rFonts w:ascii="宋体" w:hAnsi="宋体" w:hint="eastAsia"/>
        </w:rPr>
        <w:t>一一第5部分:</w:t>
      </w:r>
      <w:r>
        <w:rPr>
          <w:rFonts w:ascii="宋体" w:hAnsi="宋体" w:hint="eastAsia"/>
        </w:rPr>
        <w:t xml:space="preserve"> </w:t>
      </w:r>
      <w:r w:rsidRPr="007D694B">
        <w:rPr>
          <w:rFonts w:ascii="宋体" w:hAnsi="宋体" w:hint="eastAsia"/>
        </w:rPr>
        <w:t>三氧化二</w:t>
      </w:r>
      <w:r>
        <w:rPr>
          <w:rFonts w:ascii="宋体" w:hAnsi="宋体" w:hint="eastAsia"/>
        </w:rPr>
        <w:t>铁</w:t>
      </w:r>
      <w:r w:rsidRPr="007D694B">
        <w:rPr>
          <w:rFonts w:ascii="宋体" w:hAnsi="宋体" w:hint="eastAsia"/>
        </w:rPr>
        <w:t>含量的测定</w:t>
      </w:r>
      <w:r>
        <w:rPr>
          <w:rFonts w:ascii="宋体" w:hAnsi="宋体" w:hint="eastAsia"/>
        </w:rPr>
        <w:t xml:space="preserve">  </w:t>
      </w:r>
      <w:proofErr w:type="gramStart"/>
      <w:r w:rsidRPr="007D694B">
        <w:rPr>
          <w:rFonts w:ascii="宋体" w:hAnsi="宋体" w:hint="eastAsia"/>
        </w:rPr>
        <w:t>邻二氮杂菲</w:t>
      </w:r>
      <w:proofErr w:type="gramEnd"/>
      <w:r w:rsidRPr="007D694B">
        <w:rPr>
          <w:rFonts w:ascii="宋体" w:hAnsi="宋体" w:hint="eastAsia"/>
        </w:rPr>
        <w:t>光度法</w:t>
      </w:r>
      <w:r>
        <w:rPr>
          <w:rFonts w:ascii="宋体" w:hAnsi="宋体" w:hint="eastAsia"/>
        </w:rPr>
        <w:t>；</w:t>
      </w:r>
    </w:p>
    <w:p w:rsidR="007D694B" w:rsidRPr="007D694B" w:rsidRDefault="007D694B" w:rsidP="007D694B">
      <w:pPr>
        <w:ind w:firstLineChars="200" w:firstLine="420"/>
        <w:rPr>
          <w:rFonts w:ascii="宋体" w:hAnsi="宋体"/>
        </w:rPr>
      </w:pPr>
      <w:r w:rsidRPr="007D694B">
        <w:rPr>
          <w:rFonts w:ascii="宋体" w:hAnsi="宋体" w:hint="eastAsia"/>
        </w:rPr>
        <w:t>一一第6部</w:t>
      </w:r>
      <w:r>
        <w:rPr>
          <w:rFonts w:ascii="宋体" w:hAnsi="宋体" w:hint="eastAsia"/>
        </w:rPr>
        <w:t>分：</w:t>
      </w:r>
      <w:r w:rsidRPr="007D694B">
        <w:rPr>
          <w:rFonts w:ascii="宋体" w:hAnsi="宋体" w:hint="eastAsia"/>
        </w:rPr>
        <w:t>二氧化钛含量的测定</w:t>
      </w:r>
      <w:r>
        <w:rPr>
          <w:rFonts w:ascii="宋体" w:hAnsi="宋体" w:hint="eastAsia"/>
        </w:rPr>
        <w:t xml:space="preserve">  </w:t>
      </w:r>
      <w:r w:rsidRPr="007D694B">
        <w:rPr>
          <w:rFonts w:ascii="宋体" w:hAnsi="宋体" w:hint="eastAsia"/>
        </w:rPr>
        <w:t>二安替</w:t>
      </w:r>
      <w:proofErr w:type="gramStart"/>
      <w:r w:rsidRPr="007D694B">
        <w:rPr>
          <w:rFonts w:ascii="宋体" w:hAnsi="宋体" w:hint="eastAsia"/>
        </w:rPr>
        <w:t>吡啉</w:t>
      </w:r>
      <w:proofErr w:type="gramEnd"/>
      <w:r w:rsidRPr="007D694B">
        <w:rPr>
          <w:rFonts w:ascii="宋体" w:hAnsi="宋体" w:hint="eastAsia"/>
        </w:rPr>
        <w:t>甲烷光度法</w:t>
      </w:r>
      <w:r>
        <w:rPr>
          <w:rFonts w:ascii="宋体" w:hAnsi="宋体" w:hint="eastAsia"/>
        </w:rPr>
        <w:t>；</w:t>
      </w:r>
    </w:p>
    <w:p w:rsidR="007D694B" w:rsidRDefault="007D694B" w:rsidP="007D694B">
      <w:pPr>
        <w:ind w:firstLineChars="200" w:firstLine="420"/>
        <w:rPr>
          <w:rFonts w:ascii="宋体" w:hAnsi="宋体"/>
        </w:rPr>
      </w:pPr>
      <w:r w:rsidRPr="007D694B">
        <w:rPr>
          <w:rFonts w:ascii="宋体" w:hAnsi="宋体" w:hint="eastAsia"/>
        </w:rPr>
        <w:t>一一第7部分</w:t>
      </w:r>
      <w:r>
        <w:rPr>
          <w:rFonts w:ascii="宋体" w:hAnsi="宋体" w:hint="eastAsia"/>
        </w:rPr>
        <w:t>：</w:t>
      </w:r>
      <w:r w:rsidRPr="007D694B">
        <w:rPr>
          <w:rFonts w:ascii="宋体" w:hAnsi="宋体" w:hint="eastAsia"/>
        </w:rPr>
        <w:t>氧化钙含量的测定</w:t>
      </w:r>
      <w:r>
        <w:rPr>
          <w:rFonts w:ascii="宋体" w:hAnsi="宋体" w:hint="eastAsia"/>
        </w:rPr>
        <w:t xml:space="preserve">  </w:t>
      </w:r>
      <w:r w:rsidRPr="007D694B">
        <w:rPr>
          <w:rFonts w:ascii="宋体" w:hAnsi="宋体" w:hint="eastAsia"/>
        </w:rPr>
        <w:t>火焰原子吸收光</w:t>
      </w:r>
      <w:r>
        <w:rPr>
          <w:rFonts w:ascii="宋体" w:hAnsi="宋体" w:hint="eastAsia"/>
        </w:rPr>
        <w:t>谱法；</w:t>
      </w:r>
    </w:p>
    <w:p w:rsidR="007D694B" w:rsidRDefault="007D694B" w:rsidP="007D694B">
      <w:pPr>
        <w:ind w:firstLineChars="200" w:firstLine="420"/>
        <w:rPr>
          <w:rFonts w:ascii="宋体" w:hAnsi="宋体"/>
        </w:rPr>
      </w:pPr>
      <w:r w:rsidRPr="007D694B">
        <w:rPr>
          <w:rFonts w:ascii="宋体" w:hAnsi="宋体" w:hint="eastAsia"/>
        </w:rPr>
        <w:t>一一第8部</w:t>
      </w:r>
      <w:r>
        <w:rPr>
          <w:rFonts w:ascii="宋体" w:hAnsi="宋体" w:hint="eastAsia"/>
        </w:rPr>
        <w:t>分：</w:t>
      </w:r>
      <w:r w:rsidRPr="007D694B">
        <w:rPr>
          <w:rFonts w:ascii="宋体" w:hAnsi="宋体" w:hint="eastAsia"/>
        </w:rPr>
        <w:t>氧化镁含量的测定</w:t>
      </w:r>
      <w:r>
        <w:rPr>
          <w:rFonts w:ascii="宋体" w:hAnsi="宋体" w:hint="eastAsia"/>
        </w:rPr>
        <w:t xml:space="preserve">  </w:t>
      </w:r>
      <w:r w:rsidRPr="007D694B">
        <w:rPr>
          <w:rFonts w:ascii="宋体" w:hAnsi="宋体" w:hint="eastAsia"/>
        </w:rPr>
        <w:t>火焰原子吸收光谱法</w:t>
      </w:r>
      <w:r>
        <w:rPr>
          <w:rFonts w:ascii="宋体" w:hAnsi="宋体" w:hint="eastAsia"/>
        </w:rPr>
        <w:t>；</w:t>
      </w:r>
    </w:p>
    <w:p w:rsidR="007D694B" w:rsidRPr="007D694B" w:rsidRDefault="007D694B" w:rsidP="007D694B">
      <w:pPr>
        <w:ind w:firstLineChars="200" w:firstLine="420"/>
        <w:rPr>
          <w:rFonts w:ascii="宋体" w:hAnsi="宋体"/>
        </w:rPr>
      </w:pPr>
      <w:r w:rsidRPr="007D694B">
        <w:rPr>
          <w:rFonts w:ascii="宋体" w:hAnsi="宋体" w:hint="eastAsia"/>
        </w:rPr>
        <w:t>一一第9部分</w:t>
      </w:r>
      <w:r>
        <w:rPr>
          <w:rFonts w:ascii="宋体" w:hAnsi="宋体" w:hint="eastAsia"/>
        </w:rPr>
        <w:t>：</w:t>
      </w:r>
      <w:r w:rsidRPr="007D694B">
        <w:rPr>
          <w:rFonts w:ascii="宋体" w:hAnsi="宋体" w:hint="eastAsia"/>
        </w:rPr>
        <w:t>氧化钾、氧化钠含量的测定</w:t>
      </w:r>
      <w:r>
        <w:rPr>
          <w:rFonts w:ascii="宋体" w:hAnsi="宋体" w:hint="eastAsia"/>
        </w:rPr>
        <w:t xml:space="preserve">  </w:t>
      </w:r>
      <w:r w:rsidRPr="007D694B">
        <w:rPr>
          <w:rFonts w:ascii="宋体" w:hAnsi="宋体" w:hint="eastAsia"/>
        </w:rPr>
        <w:t>火焰原子吸收光谱法</w:t>
      </w:r>
      <w:r>
        <w:rPr>
          <w:rFonts w:ascii="宋体" w:hAnsi="宋体" w:hint="eastAsia"/>
        </w:rPr>
        <w:t>；</w:t>
      </w:r>
    </w:p>
    <w:p w:rsidR="007D694B" w:rsidRDefault="007D694B" w:rsidP="007D694B">
      <w:pPr>
        <w:ind w:firstLineChars="200" w:firstLine="420"/>
        <w:rPr>
          <w:rFonts w:ascii="宋体" w:hAnsi="宋体"/>
        </w:rPr>
      </w:pPr>
      <w:r w:rsidRPr="007D694B">
        <w:rPr>
          <w:rFonts w:ascii="宋体" w:hAnsi="宋体" w:hint="eastAsia"/>
        </w:rPr>
        <w:t>一一第10部</w:t>
      </w:r>
      <w:r>
        <w:rPr>
          <w:rFonts w:ascii="宋体" w:hAnsi="宋体" w:hint="eastAsia"/>
        </w:rPr>
        <w:t>分：</w:t>
      </w:r>
      <w:r w:rsidRPr="007D694B">
        <w:rPr>
          <w:rFonts w:ascii="宋体" w:hAnsi="宋体" w:hint="eastAsia"/>
        </w:rPr>
        <w:t>氧化锰含量的</w:t>
      </w:r>
      <w:r>
        <w:rPr>
          <w:rFonts w:ascii="宋体" w:hAnsi="宋体" w:hint="eastAsia"/>
        </w:rPr>
        <w:t>测</w:t>
      </w:r>
      <w:r w:rsidRPr="007D694B">
        <w:rPr>
          <w:rFonts w:ascii="宋体" w:hAnsi="宋体" w:hint="eastAsia"/>
        </w:rPr>
        <w:t>定</w:t>
      </w:r>
      <w:r>
        <w:rPr>
          <w:rFonts w:ascii="宋体" w:hAnsi="宋体" w:hint="eastAsia"/>
        </w:rPr>
        <w:t xml:space="preserve">  </w:t>
      </w:r>
      <w:r w:rsidRPr="007D694B">
        <w:rPr>
          <w:rFonts w:ascii="宋体" w:hAnsi="宋体" w:hint="eastAsia"/>
        </w:rPr>
        <w:t>火焰原子吸收光谱法</w:t>
      </w:r>
      <w:r>
        <w:rPr>
          <w:rFonts w:ascii="宋体" w:hAnsi="宋体" w:hint="eastAsia"/>
        </w:rPr>
        <w:t>；</w:t>
      </w:r>
    </w:p>
    <w:p w:rsidR="007D694B" w:rsidRPr="007D694B" w:rsidRDefault="007D694B" w:rsidP="007D694B">
      <w:pPr>
        <w:ind w:firstLineChars="200" w:firstLine="420"/>
        <w:rPr>
          <w:rFonts w:ascii="宋体" w:hAnsi="宋体"/>
        </w:rPr>
      </w:pPr>
      <w:r w:rsidRPr="007D694B">
        <w:rPr>
          <w:rFonts w:ascii="宋体" w:hAnsi="宋体" w:hint="eastAsia"/>
        </w:rPr>
        <w:t>一一第11部</w:t>
      </w:r>
      <w:r>
        <w:rPr>
          <w:rFonts w:ascii="宋体" w:hAnsi="宋体" w:hint="eastAsia"/>
        </w:rPr>
        <w:t>分：</w:t>
      </w:r>
      <w:r w:rsidRPr="007D694B">
        <w:rPr>
          <w:rFonts w:ascii="宋体" w:hAnsi="宋体" w:hint="eastAsia"/>
        </w:rPr>
        <w:t>三氧化二铬含量的测定</w:t>
      </w:r>
      <w:r>
        <w:rPr>
          <w:rFonts w:ascii="宋体" w:hAnsi="宋体" w:hint="eastAsia"/>
        </w:rPr>
        <w:t xml:space="preserve">  </w:t>
      </w:r>
      <w:r w:rsidRPr="007D694B">
        <w:rPr>
          <w:rFonts w:ascii="宋体" w:hAnsi="宋体" w:hint="eastAsia"/>
        </w:rPr>
        <w:t>火焰原子吸收光谱法</w:t>
      </w:r>
      <w:r>
        <w:rPr>
          <w:rFonts w:ascii="宋体" w:hAnsi="宋体" w:hint="eastAsia"/>
        </w:rPr>
        <w:t>；</w:t>
      </w:r>
    </w:p>
    <w:p w:rsidR="007D694B" w:rsidRDefault="007D694B" w:rsidP="007D694B">
      <w:pPr>
        <w:ind w:firstLineChars="200" w:firstLine="420"/>
        <w:rPr>
          <w:rFonts w:ascii="宋体" w:hAnsi="宋体"/>
        </w:rPr>
      </w:pPr>
      <w:r w:rsidRPr="007D694B">
        <w:rPr>
          <w:rFonts w:ascii="宋体" w:hAnsi="宋体" w:hint="eastAsia"/>
        </w:rPr>
        <w:t>一一第12部</w:t>
      </w:r>
      <w:r>
        <w:rPr>
          <w:rFonts w:ascii="宋体" w:hAnsi="宋体" w:hint="eastAsia"/>
        </w:rPr>
        <w:t>分：</w:t>
      </w:r>
      <w:r w:rsidRPr="007D694B">
        <w:rPr>
          <w:rFonts w:ascii="宋体" w:hAnsi="宋体" w:hint="eastAsia"/>
        </w:rPr>
        <w:t>五氧化二钒含量的测定</w:t>
      </w:r>
      <w:r>
        <w:rPr>
          <w:rFonts w:ascii="宋体" w:hAnsi="宋体" w:hint="eastAsia"/>
        </w:rPr>
        <w:t xml:space="preserve">  </w:t>
      </w:r>
      <w:r w:rsidRPr="007D694B">
        <w:rPr>
          <w:rFonts w:ascii="宋体" w:hAnsi="宋体" w:hint="eastAsia"/>
        </w:rPr>
        <w:t>苯甲酰苯</w:t>
      </w:r>
      <w:proofErr w:type="gramStart"/>
      <w:r w:rsidRPr="007D694B">
        <w:rPr>
          <w:rFonts w:ascii="宋体" w:hAnsi="宋体" w:hint="eastAsia"/>
        </w:rPr>
        <w:t>胲</w:t>
      </w:r>
      <w:proofErr w:type="gramEnd"/>
      <w:r w:rsidRPr="007D694B">
        <w:rPr>
          <w:rFonts w:ascii="宋体" w:hAnsi="宋体" w:hint="eastAsia"/>
        </w:rPr>
        <w:t>光度法</w:t>
      </w:r>
      <w:r>
        <w:rPr>
          <w:rFonts w:ascii="宋体" w:hAnsi="宋体" w:hint="eastAsia"/>
        </w:rPr>
        <w:t>；</w:t>
      </w:r>
    </w:p>
    <w:p w:rsidR="007D694B" w:rsidRDefault="007D694B" w:rsidP="007D694B">
      <w:pPr>
        <w:ind w:firstLineChars="200" w:firstLine="420"/>
        <w:rPr>
          <w:rFonts w:ascii="宋体" w:hAnsi="宋体"/>
        </w:rPr>
      </w:pPr>
      <w:r w:rsidRPr="007D694B">
        <w:rPr>
          <w:rFonts w:ascii="宋体" w:hAnsi="宋体" w:hint="eastAsia"/>
        </w:rPr>
        <w:t>一一第13部分</w:t>
      </w:r>
      <w:r>
        <w:rPr>
          <w:rFonts w:ascii="宋体" w:hAnsi="宋体" w:hint="eastAsia"/>
        </w:rPr>
        <w:t>：</w:t>
      </w:r>
      <w:proofErr w:type="gramStart"/>
      <w:r w:rsidRPr="007D694B">
        <w:rPr>
          <w:rFonts w:ascii="宋体" w:hAnsi="宋体" w:hint="eastAsia"/>
        </w:rPr>
        <w:t>锌</w:t>
      </w:r>
      <w:proofErr w:type="gramEnd"/>
      <w:r w:rsidRPr="007D694B">
        <w:rPr>
          <w:rFonts w:ascii="宋体" w:hAnsi="宋体" w:hint="eastAsia"/>
        </w:rPr>
        <w:t>含量的测定</w:t>
      </w:r>
      <w:r>
        <w:rPr>
          <w:rFonts w:ascii="宋体" w:hAnsi="宋体" w:hint="eastAsia"/>
        </w:rPr>
        <w:t xml:space="preserve">  </w:t>
      </w:r>
      <w:r w:rsidRPr="007D694B">
        <w:rPr>
          <w:rFonts w:ascii="宋体" w:hAnsi="宋体" w:hint="eastAsia"/>
        </w:rPr>
        <w:t>火焰原子吸收光</w:t>
      </w:r>
      <w:r>
        <w:rPr>
          <w:rFonts w:ascii="宋体" w:hAnsi="宋体" w:hint="eastAsia"/>
        </w:rPr>
        <w:t>谱</w:t>
      </w:r>
      <w:r w:rsidRPr="007D694B">
        <w:rPr>
          <w:rFonts w:ascii="宋体" w:hAnsi="宋体" w:hint="eastAsia"/>
        </w:rPr>
        <w:t>法</w:t>
      </w:r>
      <w:r>
        <w:rPr>
          <w:rFonts w:ascii="宋体" w:hAnsi="宋体" w:hint="eastAsia"/>
        </w:rPr>
        <w:t>；</w:t>
      </w:r>
    </w:p>
    <w:p w:rsidR="007D694B" w:rsidRDefault="007D694B" w:rsidP="007D694B">
      <w:pPr>
        <w:ind w:firstLineChars="200" w:firstLine="420"/>
        <w:rPr>
          <w:rFonts w:ascii="宋体" w:hAnsi="宋体"/>
        </w:rPr>
      </w:pPr>
      <w:r w:rsidRPr="007D694B">
        <w:rPr>
          <w:rFonts w:ascii="宋体" w:hAnsi="宋体" w:hint="eastAsia"/>
        </w:rPr>
        <w:t>一一第14部</w:t>
      </w:r>
      <w:r>
        <w:rPr>
          <w:rFonts w:ascii="宋体" w:hAnsi="宋体" w:hint="eastAsia"/>
        </w:rPr>
        <w:t>分：</w:t>
      </w:r>
      <w:r w:rsidRPr="007D694B">
        <w:rPr>
          <w:rFonts w:ascii="宋体" w:hAnsi="宋体" w:hint="eastAsia"/>
        </w:rPr>
        <w:t>稀土氧化物总量的</w:t>
      </w:r>
      <w:r>
        <w:rPr>
          <w:rFonts w:ascii="宋体" w:hAnsi="宋体" w:hint="eastAsia"/>
        </w:rPr>
        <w:t>测</w:t>
      </w:r>
      <w:r w:rsidRPr="007D694B">
        <w:rPr>
          <w:rFonts w:ascii="宋体" w:hAnsi="宋体" w:hint="eastAsia"/>
        </w:rPr>
        <w:t>定</w:t>
      </w:r>
      <w:r>
        <w:rPr>
          <w:rFonts w:ascii="宋体" w:hAnsi="宋体" w:hint="eastAsia"/>
        </w:rPr>
        <w:t xml:space="preserve">  </w:t>
      </w:r>
      <w:r w:rsidRPr="007D694B">
        <w:rPr>
          <w:rFonts w:ascii="宋体" w:hAnsi="宋体" w:hint="eastAsia"/>
        </w:rPr>
        <w:t>三溴偶氮</w:t>
      </w:r>
      <w:proofErr w:type="gramStart"/>
      <w:r w:rsidRPr="007D694B">
        <w:rPr>
          <w:rFonts w:ascii="宋体" w:hAnsi="宋体" w:hint="eastAsia"/>
        </w:rPr>
        <w:t>胂</w:t>
      </w:r>
      <w:proofErr w:type="gramEnd"/>
      <w:r w:rsidRPr="007D694B">
        <w:rPr>
          <w:rFonts w:ascii="宋体" w:hAnsi="宋体" w:hint="eastAsia"/>
        </w:rPr>
        <w:t>光度法</w:t>
      </w:r>
      <w:r>
        <w:rPr>
          <w:rFonts w:ascii="宋体" w:hAnsi="宋体" w:hint="eastAsia"/>
        </w:rPr>
        <w:t>；</w:t>
      </w:r>
    </w:p>
    <w:p w:rsidR="007D694B" w:rsidRPr="007D694B" w:rsidRDefault="007D694B" w:rsidP="007D694B">
      <w:pPr>
        <w:ind w:firstLineChars="200" w:firstLine="420"/>
        <w:rPr>
          <w:rFonts w:ascii="宋体" w:hAnsi="宋体"/>
        </w:rPr>
      </w:pPr>
      <w:r w:rsidRPr="007D694B">
        <w:rPr>
          <w:rFonts w:ascii="宋体" w:hAnsi="宋体" w:hint="eastAsia"/>
        </w:rPr>
        <w:t>一一第15部分</w:t>
      </w:r>
      <w:r>
        <w:rPr>
          <w:rFonts w:ascii="宋体" w:hAnsi="宋体" w:hint="eastAsia"/>
        </w:rPr>
        <w:t>：</w:t>
      </w:r>
      <w:r w:rsidRPr="007D694B">
        <w:rPr>
          <w:rFonts w:ascii="宋体" w:hAnsi="宋体" w:hint="eastAsia"/>
        </w:rPr>
        <w:t>三氧化二镓含量的测定</w:t>
      </w:r>
      <w:r>
        <w:rPr>
          <w:rFonts w:ascii="宋体" w:hAnsi="宋体" w:hint="eastAsia"/>
        </w:rPr>
        <w:t xml:space="preserve">  </w:t>
      </w:r>
      <w:r w:rsidRPr="007D694B">
        <w:rPr>
          <w:rFonts w:ascii="宋体" w:hAnsi="宋体" w:hint="eastAsia"/>
        </w:rPr>
        <w:t>罗丹明B萃取光度法</w:t>
      </w:r>
      <w:r>
        <w:rPr>
          <w:rFonts w:ascii="宋体" w:hAnsi="宋体" w:hint="eastAsia"/>
        </w:rPr>
        <w:t>；</w:t>
      </w:r>
    </w:p>
    <w:p w:rsidR="007D694B" w:rsidRPr="007D694B" w:rsidRDefault="007D694B" w:rsidP="007D694B">
      <w:pPr>
        <w:ind w:firstLineChars="200" w:firstLine="420"/>
        <w:rPr>
          <w:rFonts w:ascii="宋体" w:hAnsi="宋体"/>
        </w:rPr>
      </w:pPr>
      <w:r w:rsidRPr="007D694B">
        <w:rPr>
          <w:rFonts w:ascii="宋体" w:hAnsi="宋体" w:hint="eastAsia"/>
        </w:rPr>
        <w:t>一一第16部</w:t>
      </w:r>
      <w:r>
        <w:rPr>
          <w:rFonts w:ascii="宋体" w:hAnsi="宋体" w:hint="eastAsia"/>
        </w:rPr>
        <w:t>分：</w:t>
      </w:r>
      <w:r w:rsidRPr="007D694B">
        <w:rPr>
          <w:rFonts w:ascii="宋体" w:hAnsi="宋体" w:hint="eastAsia"/>
        </w:rPr>
        <w:t>五氧化二磷含量的测定</w:t>
      </w:r>
      <w:r>
        <w:rPr>
          <w:rFonts w:ascii="宋体" w:hAnsi="宋体" w:hint="eastAsia"/>
        </w:rPr>
        <w:t xml:space="preserve">  </w:t>
      </w:r>
      <w:proofErr w:type="gramStart"/>
      <w:r w:rsidRPr="007D694B">
        <w:rPr>
          <w:rFonts w:ascii="宋体" w:hAnsi="宋体" w:hint="eastAsia"/>
        </w:rPr>
        <w:t>钼</w:t>
      </w:r>
      <w:proofErr w:type="gramEnd"/>
      <w:r w:rsidRPr="007D694B">
        <w:rPr>
          <w:rFonts w:ascii="宋体" w:hAnsi="宋体" w:hint="eastAsia"/>
        </w:rPr>
        <w:t>蓝光度法</w:t>
      </w:r>
      <w:r>
        <w:rPr>
          <w:rFonts w:ascii="宋体" w:hAnsi="宋体" w:hint="eastAsia"/>
        </w:rPr>
        <w:t>；</w:t>
      </w:r>
    </w:p>
    <w:p w:rsidR="007D694B" w:rsidRDefault="007D694B" w:rsidP="007D694B">
      <w:pPr>
        <w:ind w:firstLineChars="200" w:firstLine="420"/>
        <w:rPr>
          <w:rFonts w:ascii="宋体" w:hAnsi="宋体"/>
        </w:rPr>
      </w:pPr>
      <w:r w:rsidRPr="007D694B">
        <w:rPr>
          <w:rFonts w:ascii="宋体" w:hAnsi="宋体" w:hint="eastAsia"/>
        </w:rPr>
        <w:t>一一第17部分</w:t>
      </w:r>
      <w:r>
        <w:rPr>
          <w:rFonts w:ascii="宋体" w:hAnsi="宋体" w:hint="eastAsia"/>
        </w:rPr>
        <w:t>：</w:t>
      </w:r>
      <w:r w:rsidRPr="007D694B">
        <w:rPr>
          <w:rFonts w:ascii="宋体" w:hAnsi="宋体" w:hint="eastAsia"/>
        </w:rPr>
        <w:t>硫含量的测定</w:t>
      </w:r>
      <w:r>
        <w:rPr>
          <w:rFonts w:ascii="宋体" w:hAnsi="宋体" w:hint="eastAsia"/>
        </w:rPr>
        <w:t xml:space="preserve">  </w:t>
      </w:r>
      <w:r w:rsidRPr="007D694B">
        <w:rPr>
          <w:rFonts w:ascii="宋体" w:hAnsi="宋体" w:hint="eastAsia"/>
        </w:rPr>
        <w:t>燃烧-碘量法</w:t>
      </w:r>
      <w:r>
        <w:rPr>
          <w:rFonts w:ascii="宋体" w:hAnsi="宋体" w:hint="eastAsia"/>
        </w:rPr>
        <w:t>；</w:t>
      </w:r>
    </w:p>
    <w:p w:rsidR="007D694B" w:rsidRPr="007D694B" w:rsidRDefault="007D694B" w:rsidP="007D694B">
      <w:pPr>
        <w:ind w:firstLineChars="200" w:firstLine="420"/>
        <w:rPr>
          <w:rFonts w:ascii="宋体" w:hAnsi="宋体"/>
        </w:rPr>
      </w:pPr>
      <w:r w:rsidRPr="007D694B">
        <w:rPr>
          <w:rFonts w:ascii="宋体" w:hAnsi="宋体" w:hint="eastAsia"/>
        </w:rPr>
        <w:t>一一第18部分</w:t>
      </w:r>
      <w:r>
        <w:rPr>
          <w:rFonts w:ascii="宋体" w:hAnsi="宋体" w:hint="eastAsia"/>
        </w:rPr>
        <w:t>：</w:t>
      </w:r>
      <w:proofErr w:type="gramStart"/>
      <w:r w:rsidRPr="007D694B">
        <w:rPr>
          <w:rFonts w:ascii="宋体" w:hAnsi="宋体" w:hint="eastAsia"/>
        </w:rPr>
        <w:t>总碳含量</w:t>
      </w:r>
      <w:proofErr w:type="gramEnd"/>
      <w:r w:rsidRPr="007D694B">
        <w:rPr>
          <w:rFonts w:ascii="宋体" w:hAnsi="宋体" w:hint="eastAsia"/>
        </w:rPr>
        <w:t>的</w:t>
      </w:r>
      <w:r>
        <w:rPr>
          <w:rFonts w:ascii="宋体" w:hAnsi="宋体" w:hint="eastAsia"/>
        </w:rPr>
        <w:t>测</w:t>
      </w:r>
      <w:r w:rsidRPr="007D694B">
        <w:rPr>
          <w:rFonts w:ascii="宋体" w:hAnsi="宋体" w:hint="eastAsia"/>
        </w:rPr>
        <w:t>定</w:t>
      </w:r>
      <w:r>
        <w:rPr>
          <w:rFonts w:ascii="宋体" w:hAnsi="宋体" w:hint="eastAsia"/>
        </w:rPr>
        <w:t xml:space="preserve">  </w:t>
      </w:r>
      <w:r w:rsidRPr="007D694B">
        <w:rPr>
          <w:rFonts w:ascii="宋体" w:hAnsi="宋体" w:hint="eastAsia"/>
        </w:rPr>
        <w:t>燃烧-</w:t>
      </w:r>
      <w:r>
        <w:rPr>
          <w:rFonts w:ascii="宋体" w:hAnsi="宋体" w:hint="eastAsia"/>
        </w:rPr>
        <w:t>非</w:t>
      </w:r>
      <w:r w:rsidRPr="007D694B">
        <w:rPr>
          <w:rFonts w:ascii="宋体" w:hAnsi="宋体" w:hint="eastAsia"/>
        </w:rPr>
        <w:t>水滴定法</w:t>
      </w:r>
      <w:r>
        <w:rPr>
          <w:rFonts w:ascii="宋体" w:hAnsi="宋体" w:hint="eastAsia"/>
        </w:rPr>
        <w:t>；</w:t>
      </w:r>
    </w:p>
    <w:p w:rsidR="007D694B" w:rsidRPr="007D694B" w:rsidRDefault="007D694B" w:rsidP="007D694B">
      <w:pPr>
        <w:ind w:firstLineChars="200" w:firstLine="420"/>
        <w:rPr>
          <w:rFonts w:ascii="宋体" w:hAnsi="宋体"/>
        </w:rPr>
      </w:pPr>
      <w:r w:rsidRPr="007D694B">
        <w:rPr>
          <w:rFonts w:ascii="宋体" w:hAnsi="宋体" w:hint="eastAsia"/>
        </w:rPr>
        <w:t>一一第19</w:t>
      </w:r>
      <w:r>
        <w:rPr>
          <w:rFonts w:ascii="宋体" w:hAnsi="宋体" w:hint="eastAsia"/>
        </w:rPr>
        <w:t>部分：</w:t>
      </w:r>
      <w:r w:rsidRPr="007D694B">
        <w:rPr>
          <w:rFonts w:ascii="宋体" w:hAnsi="宋体" w:hint="eastAsia"/>
        </w:rPr>
        <w:t>烧</w:t>
      </w:r>
      <w:r>
        <w:rPr>
          <w:rFonts w:ascii="宋体" w:hAnsi="宋体" w:hint="eastAsia"/>
        </w:rPr>
        <w:t>失</w:t>
      </w:r>
      <w:r w:rsidRPr="007D694B">
        <w:rPr>
          <w:rFonts w:ascii="宋体" w:hAnsi="宋体" w:hint="eastAsia"/>
        </w:rPr>
        <w:t>量的测定</w:t>
      </w:r>
      <w:r>
        <w:rPr>
          <w:rFonts w:ascii="宋体" w:hAnsi="宋体" w:hint="eastAsia"/>
        </w:rPr>
        <w:t xml:space="preserve">  </w:t>
      </w:r>
      <w:r w:rsidRPr="007D694B">
        <w:rPr>
          <w:rFonts w:ascii="宋体" w:hAnsi="宋体" w:hint="eastAsia"/>
        </w:rPr>
        <w:t>重量法</w:t>
      </w:r>
      <w:r>
        <w:rPr>
          <w:rFonts w:ascii="宋体" w:hAnsi="宋体" w:hint="eastAsia"/>
        </w:rPr>
        <w:t>；</w:t>
      </w:r>
    </w:p>
    <w:p w:rsidR="007D694B" w:rsidRDefault="007D694B" w:rsidP="007D694B">
      <w:pPr>
        <w:ind w:firstLineChars="200" w:firstLine="420"/>
        <w:rPr>
          <w:rFonts w:ascii="宋体" w:hAnsi="宋体"/>
        </w:rPr>
      </w:pPr>
      <w:r w:rsidRPr="007D694B">
        <w:rPr>
          <w:rFonts w:ascii="宋体" w:hAnsi="宋体" w:hint="eastAsia"/>
        </w:rPr>
        <w:t>一一第20部</w:t>
      </w:r>
      <w:r>
        <w:rPr>
          <w:rFonts w:ascii="宋体" w:hAnsi="宋体" w:hint="eastAsia"/>
        </w:rPr>
        <w:t>分：预</w:t>
      </w:r>
      <w:r w:rsidRPr="007D694B">
        <w:rPr>
          <w:rFonts w:ascii="宋体" w:hAnsi="宋体" w:hint="eastAsia"/>
        </w:rPr>
        <w:t>先干燥试样的制备</w:t>
      </w:r>
      <w:r>
        <w:rPr>
          <w:rFonts w:ascii="宋体" w:hAnsi="宋体" w:hint="eastAsia"/>
        </w:rPr>
        <w:t>；</w:t>
      </w:r>
    </w:p>
    <w:p w:rsidR="007D694B" w:rsidRDefault="007D694B" w:rsidP="007D694B">
      <w:pPr>
        <w:ind w:firstLineChars="200" w:firstLine="420"/>
        <w:rPr>
          <w:rFonts w:ascii="宋体" w:hAnsi="宋体"/>
        </w:rPr>
      </w:pPr>
      <w:r w:rsidRPr="007D694B">
        <w:rPr>
          <w:rFonts w:ascii="宋体" w:hAnsi="宋体" w:hint="eastAsia"/>
        </w:rPr>
        <w:t>一一第21部</w:t>
      </w:r>
      <w:r>
        <w:rPr>
          <w:rFonts w:ascii="宋体" w:hAnsi="宋体" w:hint="eastAsia"/>
        </w:rPr>
        <w:t>分：有</w:t>
      </w:r>
      <w:r w:rsidRPr="007D694B">
        <w:rPr>
          <w:rFonts w:ascii="宋体" w:hAnsi="宋体" w:hint="eastAsia"/>
        </w:rPr>
        <w:t>机碳含量的测定</w:t>
      </w:r>
      <w:r>
        <w:rPr>
          <w:rFonts w:ascii="宋体" w:hAnsi="宋体" w:hint="eastAsia"/>
        </w:rPr>
        <w:t xml:space="preserve"> ；</w:t>
      </w:r>
    </w:p>
    <w:p w:rsidR="007D694B" w:rsidRDefault="007D694B" w:rsidP="007D694B">
      <w:pPr>
        <w:ind w:firstLineChars="200" w:firstLine="420"/>
        <w:rPr>
          <w:rFonts w:ascii="宋体" w:hAnsi="宋体"/>
        </w:rPr>
      </w:pPr>
      <w:r w:rsidRPr="007D694B">
        <w:rPr>
          <w:rFonts w:ascii="宋体" w:hAnsi="宋体" w:hint="eastAsia"/>
        </w:rPr>
        <w:t>一一第22部分</w:t>
      </w:r>
      <w:r>
        <w:rPr>
          <w:rFonts w:ascii="宋体" w:hAnsi="宋体" w:hint="eastAsia"/>
        </w:rPr>
        <w:t>：分</w:t>
      </w:r>
      <w:r w:rsidRPr="007D694B">
        <w:rPr>
          <w:rFonts w:ascii="宋体" w:hAnsi="宋体" w:hint="eastAsia"/>
        </w:rPr>
        <w:t>析样品中湿存水含量的</w:t>
      </w:r>
      <w:r>
        <w:rPr>
          <w:rFonts w:ascii="宋体" w:hAnsi="宋体" w:hint="eastAsia"/>
        </w:rPr>
        <w:t>测</w:t>
      </w:r>
      <w:r w:rsidRPr="007D694B">
        <w:rPr>
          <w:rFonts w:ascii="宋体" w:hAnsi="宋体" w:hint="eastAsia"/>
        </w:rPr>
        <w:t>定</w:t>
      </w:r>
      <w:r>
        <w:rPr>
          <w:rFonts w:ascii="宋体" w:hAnsi="宋体" w:hint="eastAsia"/>
        </w:rPr>
        <w:t xml:space="preserve">  </w:t>
      </w:r>
      <w:r w:rsidRPr="007D694B">
        <w:rPr>
          <w:rFonts w:ascii="宋体" w:hAnsi="宋体" w:hint="eastAsia"/>
        </w:rPr>
        <w:t>重量法</w:t>
      </w:r>
      <w:r>
        <w:rPr>
          <w:rFonts w:ascii="宋体" w:hAnsi="宋体" w:hint="eastAsia"/>
        </w:rPr>
        <w:t>；</w:t>
      </w:r>
    </w:p>
    <w:p w:rsidR="007D694B" w:rsidRPr="007D694B" w:rsidRDefault="007D694B" w:rsidP="007D694B">
      <w:pPr>
        <w:ind w:firstLineChars="200" w:firstLine="420"/>
        <w:rPr>
          <w:rFonts w:ascii="宋体" w:hAnsi="宋体"/>
        </w:rPr>
      </w:pPr>
      <w:r w:rsidRPr="007D694B">
        <w:rPr>
          <w:rFonts w:ascii="宋体" w:hAnsi="宋体" w:hint="eastAsia"/>
        </w:rPr>
        <w:t>一一第23部</w:t>
      </w:r>
      <w:r>
        <w:rPr>
          <w:rFonts w:ascii="宋体" w:hAnsi="宋体" w:hint="eastAsia"/>
        </w:rPr>
        <w:t>分：X</w:t>
      </w:r>
      <w:r w:rsidRPr="007D694B">
        <w:rPr>
          <w:rFonts w:ascii="宋体" w:hAnsi="宋体" w:hint="eastAsia"/>
        </w:rPr>
        <w:t>射线荧光光谱法测定</w:t>
      </w:r>
      <w:r>
        <w:rPr>
          <w:rFonts w:ascii="宋体" w:hAnsi="宋体" w:hint="eastAsia"/>
        </w:rPr>
        <w:t>元素</w:t>
      </w:r>
      <w:r w:rsidRPr="007D694B">
        <w:rPr>
          <w:rFonts w:ascii="宋体" w:hAnsi="宋体" w:hint="eastAsia"/>
        </w:rPr>
        <w:t>含量</w:t>
      </w:r>
      <w:r>
        <w:rPr>
          <w:rFonts w:ascii="宋体" w:hAnsi="宋体" w:hint="eastAsia"/>
        </w:rPr>
        <w:t>；</w:t>
      </w:r>
    </w:p>
    <w:p w:rsidR="007D694B" w:rsidRDefault="007D694B" w:rsidP="007D694B">
      <w:pPr>
        <w:ind w:firstLineChars="200" w:firstLine="420"/>
        <w:rPr>
          <w:rFonts w:ascii="宋体" w:hAnsi="宋体"/>
        </w:rPr>
      </w:pPr>
      <w:r w:rsidRPr="007D694B">
        <w:rPr>
          <w:rFonts w:ascii="宋体" w:hAnsi="宋体" w:hint="eastAsia"/>
        </w:rPr>
        <w:t>一一第24部分</w:t>
      </w:r>
      <w:r>
        <w:rPr>
          <w:rFonts w:ascii="宋体" w:hAnsi="宋体" w:hint="eastAsia"/>
        </w:rPr>
        <w:t>：</w:t>
      </w:r>
      <w:r w:rsidRPr="007D694B">
        <w:rPr>
          <w:rFonts w:ascii="宋体" w:hAnsi="宋体" w:hint="eastAsia"/>
        </w:rPr>
        <w:t>碳和</w:t>
      </w:r>
      <w:proofErr w:type="gramStart"/>
      <w:r w:rsidRPr="007D694B">
        <w:rPr>
          <w:rFonts w:ascii="宋体" w:hAnsi="宋体" w:hint="eastAsia"/>
        </w:rPr>
        <w:t>硫含量</w:t>
      </w:r>
      <w:proofErr w:type="gramEnd"/>
      <w:r w:rsidRPr="007D694B">
        <w:rPr>
          <w:rFonts w:ascii="宋体" w:hAnsi="宋体" w:hint="eastAsia"/>
        </w:rPr>
        <w:t>的测定</w:t>
      </w:r>
      <w:r>
        <w:rPr>
          <w:rFonts w:ascii="宋体" w:hAnsi="宋体" w:hint="eastAsia"/>
        </w:rPr>
        <w:t xml:space="preserve">  红</w:t>
      </w:r>
      <w:r w:rsidRPr="007D694B">
        <w:rPr>
          <w:rFonts w:ascii="宋体" w:hAnsi="宋体" w:hint="eastAsia"/>
        </w:rPr>
        <w:t>外吸收法</w:t>
      </w:r>
      <w:r>
        <w:rPr>
          <w:rFonts w:ascii="宋体" w:hAnsi="宋体" w:hint="eastAsia"/>
        </w:rPr>
        <w:t>；</w:t>
      </w:r>
    </w:p>
    <w:p w:rsidR="007D694B" w:rsidRPr="007D694B" w:rsidRDefault="007D694B" w:rsidP="007D694B">
      <w:pPr>
        <w:ind w:firstLineChars="200" w:firstLine="420"/>
        <w:rPr>
          <w:rFonts w:ascii="宋体" w:hAnsi="宋体"/>
        </w:rPr>
      </w:pPr>
      <w:r w:rsidRPr="007D694B">
        <w:rPr>
          <w:rFonts w:ascii="宋体" w:hAnsi="宋体" w:hint="eastAsia"/>
        </w:rPr>
        <w:t>一一第2</w:t>
      </w:r>
      <w:r>
        <w:rPr>
          <w:rFonts w:ascii="宋体" w:hAnsi="宋体" w:hint="eastAsia"/>
        </w:rPr>
        <w:t>5</w:t>
      </w:r>
      <w:r w:rsidRPr="007D694B">
        <w:rPr>
          <w:rFonts w:ascii="宋体" w:hAnsi="宋体" w:hint="eastAsia"/>
        </w:rPr>
        <w:t>部分</w:t>
      </w:r>
      <w:r>
        <w:rPr>
          <w:rFonts w:ascii="宋体" w:hAnsi="宋体" w:hint="eastAsia"/>
        </w:rPr>
        <w:t>：</w:t>
      </w:r>
      <w:r w:rsidRPr="007D694B">
        <w:rPr>
          <w:rFonts w:ascii="宋体" w:hAnsi="宋体" w:hint="eastAsia"/>
        </w:rPr>
        <w:t>硫含量的测定</w:t>
      </w:r>
      <w:r>
        <w:rPr>
          <w:rFonts w:ascii="宋体" w:hAnsi="宋体" w:hint="eastAsia"/>
        </w:rPr>
        <w:t xml:space="preserve">  库伦滴定</w:t>
      </w:r>
      <w:r w:rsidRPr="007D694B">
        <w:rPr>
          <w:rFonts w:ascii="宋体" w:hAnsi="宋体" w:hint="eastAsia"/>
        </w:rPr>
        <w:t>法</w:t>
      </w:r>
    </w:p>
    <w:p w:rsidR="007D694B" w:rsidRDefault="007D694B" w:rsidP="007D694B">
      <w:pPr>
        <w:ind w:firstLineChars="200" w:firstLine="420"/>
        <w:rPr>
          <w:rFonts w:ascii="宋体" w:hAnsi="宋体"/>
        </w:rPr>
      </w:pPr>
      <w:r w:rsidRPr="007D694B">
        <w:rPr>
          <w:rFonts w:ascii="宋体" w:hAnsi="宋体" w:hint="eastAsia"/>
        </w:rPr>
        <w:t>本部分为YS/T</w:t>
      </w:r>
      <w:r>
        <w:rPr>
          <w:rFonts w:ascii="宋体" w:hAnsi="宋体" w:hint="eastAsia"/>
        </w:rPr>
        <w:t xml:space="preserve"> 5</w:t>
      </w:r>
      <w:r w:rsidRPr="007D694B">
        <w:rPr>
          <w:rFonts w:ascii="宋体" w:hAnsi="宋体" w:hint="eastAsia"/>
        </w:rPr>
        <w:t>75第</w:t>
      </w:r>
      <w:r w:rsidR="00D27301">
        <w:rPr>
          <w:rFonts w:ascii="宋体" w:hAnsi="宋体" w:hint="eastAsia"/>
        </w:rPr>
        <w:t>21</w:t>
      </w:r>
      <w:r w:rsidRPr="007D694B">
        <w:rPr>
          <w:rFonts w:ascii="宋体" w:hAnsi="宋体" w:hint="eastAsia"/>
        </w:rPr>
        <w:t>部</w:t>
      </w:r>
      <w:r>
        <w:rPr>
          <w:rFonts w:ascii="宋体" w:hAnsi="宋体" w:hint="eastAsia"/>
        </w:rPr>
        <w:t>分。</w:t>
      </w:r>
    </w:p>
    <w:p w:rsidR="0069330D" w:rsidRDefault="0069330D" w:rsidP="007D694B">
      <w:pPr>
        <w:ind w:firstLineChars="200" w:firstLine="420"/>
        <w:rPr>
          <w:rFonts w:ascii="宋体"/>
        </w:rPr>
      </w:pPr>
      <w:r>
        <w:rPr>
          <w:rFonts w:ascii="宋体" w:hint="eastAsia"/>
        </w:rPr>
        <w:t>本部</w:t>
      </w:r>
      <w:proofErr w:type="gramStart"/>
      <w:r>
        <w:rPr>
          <w:rFonts w:ascii="宋体" w:hint="eastAsia"/>
        </w:rPr>
        <w:t>分按照</w:t>
      </w:r>
      <w:proofErr w:type="gramEnd"/>
      <w:r>
        <w:rPr>
          <w:rFonts w:ascii="宋体" w:hint="eastAsia"/>
        </w:rPr>
        <w:t>GB/T 1.1-2009给出的规则起草。</w:t>
      </w:r>
    </w:p>
    <w:p w:rsidR="000516EF" w:rsidRDefault="000516EF">
      <w:pPr>
        <w:pStyle w:val="a6"/>
        <w:ind w:firstLine="420"/>
        <w:jc w:val="left"/>
        <w:rPr>
          <w:rFonts w:hAnsi="宋体"/>
        </w:rPr>
      </w:pPr>
      <w:r>
        <w:rPr>
          <w:rFonts w:hint="eastAsia"/>
        </w:rPr>
        <w:t>本部分代替</w:t>
      </w:r>
      <w:r w:rsidRPr="007D694B">
        <w:rPr>
          <w:rFonts w:hAnsi="宋体" w:hint="eastAsia"/>
        </w:rPr>
        <w:t>YS/T</w:t>
      </w:r>
      <w:r>
        <w:rPr>
          <w:rFonts w:hAnsi="宋体" w:hint="eastAsia"/>
        </w:rPr>
        <w:t xml:space="preserve"> 5</w:t>
      </w:r>
      <w:r w:rsidRPr="007D694B">
        <w:rPr>
          <w:rFonts w:hAnsi="宋体" w:hint="eastAsia"/>
        </w:rPr>
        <w:t>75</w:t>
      </w:r>
      <w:r>
        <w:rPr>
          <w:rFonts w:hAnsi="宋体" w:hint="eastAsia"/>
        </w:rPr>
        <w:t>.21-</w:t>
      </w:r>
      <w:r w:rsidR="00AB60DD">
        <w:rPr>
          <w:rFonts w:hAnsi="宋体" w:hint="eastAsia"/>
        </w:rPr>
        <w:t>2007《铝土矿石化学分析方法 有机碳含量的测定 滴定法》。本部分</w:t>
      </w:r>
      <w:r w:rsidR="00601A45">
        <w:rPr>
          <w:rFonts w:hAnsi="宋体" w:hint="eastAsia"/>
        </w:rPr>
        <w:t>与YS/T 575.21-2007相比，除编辑性修改外，主要技术变化如下：</w:t>
      </w:r>
    </w:p>
    <w:p w:rsidR="00601A45" w:rsidRDefault="00CA704C">
      <w:pPr>
        <w:pStyle w:val="a6"/>
        <w:ind w:firstLine="420"/>
        <w:jc w:val="left"/>
        <w:rPr>
          <w:rFonts w:hAnsi="宋体"/>
        </w:rPr>
      </w:pPr>
      <w:proofErr w:type="gramStart"/>
      <w:r>
        <w:rPr>
          <w:rFonts w:hAnsi="宋体" w:hint="eastAsia"/>
        </w:rPr>
        <w:t>—</w:t>
      </w:r>
      <w:r w:rsidR="00601A45">
        <w:rPr>
          <w:rFonts w:hAnsi="宋体" w:hint="eastAsia"/>
        </w:rPr>
        <w:t>增加</w:t>
      </w:r>
      <w:proofErr w:type="gramEnd"/>
      <w:r w:rsidR="00601A45">
        <w:rPr>
          <w:rFonts w:hAnsi="宋体" w:hint="eastAsia"/>
        </w:rPr>
        <w:t>了对试剂纯度和试验用水的规定（见2.2）</w:t>
      </w:r>
      <w:r>
        <w:rPr>
          <w:rFonts w:hAnsi="宋体" w:hint="eastAsia"/>
        </w:rPr>
        <w:t>；</w:t>
      </w:r>
    </w:p>
    <w:p w:rsidR="007B0160" w:rsidRDefault="00D656DA">
      <w:pPr>
        <w:pStyle w:val="a6"/>
        <w:ind w:firstLine="420"/>
        <w:jc w:val="left"/>
        <w:rPr>
          <w:rFonts w:hAnsi="宋体"/>
        </w:rPr>
      </w:pPr>
      <w:r>
        <w:rPr>
          <w:rFonts w:hAnsi="宋体" w:hint="eastAsia"/>
        </w:rPr>
        <w:t>—</w:t>
      </w:r>
      <w:r w:rsidR="007B0160">
        <w:rPr>
          <w:rFonts w:hAnsi="宋体" w:hint="eastAsia"/>
        </w:rPr>
        <w:t>修改</w:t>
      </w:r>
      <w:proofErr w:type="gramStart"/>
      <w:r w:rsidR="007B0160">
        <w:rPr>
          <w:rFonts w:hAnsi="宋体" w:hint="eastAsia"/>
        </w:rPr>
        <w:t>了草</w:t>
      </w:r>
      <w:proofErr w:type="gramEnd"/>
      <w:r w:rsidR="007B0160">
        <w:rPr>
          <w:rFonts w:hAnsi="宋体" w:hint="eastAsia"/>
        </w:rPr>
        <w:t>酸钠标准溶液配制</w:t>
      </w:r>
      <w:r w:rsidR="00142A1F">
        <w:rPr>
          <w:rFonts w:hAnsi="宋体" w:hint="eastAsia"/>
        </w:rPr>
        <w:t>的表述</w:t>
      </w:r>
      <w:r w:rsidR="007B0160">
        <w:rPr>
          <w:rFonts w:hAnsi="宋体" w:hint="eastAsia"/>
        </w:rPr>
        <w:t>（见2.2.4,2007版的3.4）</w:t>
      </w:r>
      <w:r w:rsidR="0089167C">
        <w:rPr>
          <w:rFonts w:hAnsi="宋体" w:hint="eastAsia"/>
        </w:rPr>
        <w:t>；</w:t>
      </w:r>
    </w:p>
    <w:p w:rsidR="0089167C" w:rsidRPr="0089167C" w:rsidRDefault="0089167C">
      <w:pPr>
        <w:pStyle w:val="a6"/>
        <w:ind w:firstLine="420"/>
        <w:jc w:val="left"/>
        <w:rPr>
          <w:rFonts w:hAnsi="宋体"/>
        </w:rPr>
      </w:pPr>
      <w:r>
        <w:rPr>
          <w:rFonts w:hAnsi="宋体" w:hint="eastAsia"/>
        </w:rPr>
        <w:t>—修改了标准滴定溶液的表述（见2.2.6,2007版的3.6）；</w:t>
      </w:r>
    </w:p>
    <w:p w:rsidR="00392F8E" w:rsidRDefault="00392F8E">
      <w:pPr>
        <w:pStyle w:val="a6"/>
        <w:ind w:firstLine="420"/>
        <w:jc w:val="left"/>
        <w:rPr>
          <w:rFonts w:hAnsi="宋体"/>
        </w:rPr>
      </w:pPr>
      <w:r>
        <w:rPr>
          <w:rFonts w:hAnsi="宋体" w:hint="eastAsia"/>
        </w:rPr>
        <w:t>—修改了</w:t>
      </w:r>
      <w:r w:rsidR="0089167C">
        <w:rPr>
          <w:rFonts w:hAnsi="宋体" w:hint="eastAsia"/>
        </w:rPr>
        <w:t>试验步骤</w:t>
      </w:r>
      <w:r>
        <w:rPr>
          <w:rFonts w:hAnsi="宋体" w:hint="eastAsia"/>
        </w:rPr>
        <w:t>的表述（见2.5,2007版的6）</w:t>
      </w:r>
      <w:r w:rsidR="0089167C">
        <w:rPr>
          <w:rFonts w:hAnsi="宋体" w:hint="eastAsia"/>
        </w:rPr>
        <w:t>；</w:t>
      </w:r>
    </w:p>
    <w:p w:rsidR="00601A45" w:rsidRDefault="00CA704C">
      <w:pPr>
        <w:pStyle w:val="a6"/>
        <w:ind w:firstLine="420"/>
        <w:jc w:val="left"/>
        <w:rPr>
          <w:rFonts w:hAnsi="宋体"/>
        </w:rPr>
      </w:pPr>
      <w:r>
        <w:rPr>
          <w:rFonts w:hAnsi="宋体" w:hint="eastAsia"/>
        </w:rPr>
        <w:t>—修改了计算公式的表述（见2.6,2007版的7）；</w:t>
      </w:r>
    </w:p>
    <w:p w:rsidR="00CA704C" w:rsidRDefault="00CA704C">
      <w:pPr>
        <w:pStyle w:val="a6"/>
        <w:ind w:firstLine="420"/>
        <w:jc w:val="left"/>
        <w:rPr>
          <w:rFonts w:hAnsi="宋体"/>
        </w:rPr>
      </w:pPr>
      <w:r>
        <w:rPr>
          <w:rFonts w:hAnsi="宋体" w:hint="eastAsia"/>
        </w:rPr>
        <w:t>—修改了重复性限（见2.7.1,2007版的8.1）；</w:t>
      </w:r>
    </w:p>
    <w:p w:rsidR="00CA704C" w:rsidRDefault="00CA704C">
      <w:pPr>
        <w:pStyle w:val="a6"/>
        <w:ind w:firstLine="420"/>
        <w:jc w:val="left"/>
        <w:rPr>
          <w:rFonts w:hAnsi="宋体"/>
        </w:rPr>
      </w:pPr>
      <w:proofErr w:type="gramStart"/>
      <w:r>
        <w:rPr>
          <w:rFonts w:hAnsi="宋体" w:hint="eastAsia"/>
        </w:rPr>
        <w:t>—增加</w:t>
      </w:r>
      <w:proofErr w:type="gramEnd"/>
      <w:r>
        <w:rPr>
          <w:rFonts w:hAnsi="宋体" w:hint="eastAsia"/>
        </w:rPr>
        <w:t>了方法二：总有机碳测定仪法（见第3章）;</w:t>
      </w:r>
    </w:p>
    <w:p w:rsidR="00CA704C" w:rsidRPr="00CA704C" w:rsidRDefault="00CA704C">
      <w:pPr>
        <w:pStyle w:val="a6"/>
        <w:ind w:firstLine="420"/>
        <w:jc w:val="left"/>
      </w:pPr>
      <w:proofErr w:type="gramStart"/>
      <w:r>
        <w:rPr>
          <w:rFonts w:hAnsi="宋体" w:hint="eastAsia"/>
        </w:rPr>
        <w:t>—增加</w:t>
      </w:r>
      <w:proofErr w:type="gramEnd"/>
      <w:r>
        <w:rPr>
          <w:rFonts w:hAnsi="宋体" w:hint="eastAsia"/>
        </w:rPr>
        <w:t>了对仲裁方法的规定（见第3章）。</w:t>
      </w:r>
    </w:p>
    <w:p w:rsidR="000516EF" w:rsidRDefault="000516EF" w:rsidP="000516EF">
      <w:pPr>
        <w:ind w:firstLineChars="200" w:firstLine="420"/>
        <w:rPr>
          <w:rFonts w:ascii="宋体"/>
        </w:rPr>
      </w:pPr>
      <w:r>
        <w:rPr>
          <w:rFonts w:ascii="宋体" w:hint="eastAsia"/>
        </w:rPr>
        <w:t>本部分由全国有色金属标准化技术委员会（SAC/TC 243）提出并归口。</w:t>
      </w:r>
    </w:p>
    <w:p w:rsidR="0069330D" w:rsidRDefault="00D656DA">
      <w:pPr>
        <w:pStyle w:val="a6"/>
        <w:ind w:firstLine="420"/>
        <w:jc w:val="left"/>
        <w:rPr>
          <w:rFonts w:hAnsi="宋体"/>
        </w:rPr>
      </w:pPr>
      <w:r>
        <w:rPr>
          <w:rFonts w:hint="eastAsia"/>
        </w:rPr>
        <w:t>本部分</w:t>
      </w:r>
      <w:r w:rsidR="0089167C">
        <w:rPr>
          <w:rFonts w:hint="eastAsia"/>
        </w:rPr>
        <w:t>主要起草单位</w:t>
      </w:r>
      <w:r w:rsidR="00202687">
        <w:rPr>
          <w:rFonts w:hint="eastAsia"/>
        </w:rPr>
        <w:t>：</w:t>
      </w:r>
      <w:r w:rsidR="00E96C20">
        <w:rPr>
          <w:rFonts w:hint="eastAsia"/>
        </w:rPr>
        <w:t>中</w:t>
      </w:r>
      <w:r w:rsidR="00202687" w:rsidRPr="00DF35B2">
        <w:rPr>
          <w:rFonts w:hint="eastAsia"/>
        </w:rPr>
        <w:t>铝山东有限公司</w:t>
      </w:r>
      <w:r w:rsidR="00202687">
        <w:rPr>
          <w:rFonts w:hint="eastAsia"/>
        </w:rPr>
        <w:t>、</w:t>
      </w:r>
      <w:r w:rsidR="00DF35B2" w:rsidRPr="00DF35B2">
        <w:rPr>
          <w:rFonts w:hint="eastAsia"/>
        </w:rPr>
        <w:t>中国铝业郑州</w:t>
      </w:r>
      <w:r w:rsidR="0089167C">
        <w:rPr>
          <w:rFonts w:hint="eastAsia"/>
        </w:rPr>
        <w:t>有色金属</w:t>
      </w:r>
      <w:r w:rsidR="002E1BA6" w:rsidRPr="00DF35B2">
        <w:rPr>
          <w:rFonts w:hint="eastAsia"/>
        </w:rPr>
        <w:t>研究院</w:t>
      </w:r>
      <w:r w:rsidR="0089167C" w:rsidRPr="00DF35B2">
        <w:rPr>
          <w:rFonts w:hint="eastAsia"/>
        </w:rPr>
        <w:t>有限公司</w:t>
      </w:r>
      <w:r w:rsidR="00202687">
        <w:rPr>
          <w:rFonts w:hint="eastAsia"/>
        </w:rPr>
        <w:t>、</w:t>
      </w:r>
      <w:r w:rsidR="002E1BA6" w:rsidRPr="00DF35B2">
        <w:rPr>
          <w:rFonts w:hint="eastAsia"/>
        </w:rPr>
        <w:t>中国铝业</w:t>
      </w:r>
      <w:r w:rsidR="00202687" w:rsidRPr="00202687">
        <w:rPr>
          <w:rFonts w:hint="eastAsia"/>
          <w:bCs/>
        </w:rPr>
        <w:t>矿业有限公司</w:t>
      </w:r>
      <w:r w:rsidR="00DF35B2">
        <w:rPr>
          <w:rFonts w:hint="eastAsia"/>
        </w:rPr>
        <w:t>。</w:t>
      </w:r>
    </w:p>
    <w:p w:rsidR="0069330D" w:rsidRDefault="00DF35B2" w:rsidP="00DF35B2">
      <w:pPr>
        <w:pStyle w:val="a6"/>
        <w:ind w:firstLine="420"/>
        <w:jc w:val="left"/>
      </w:pPr>
      <w:r>
        <w:rPr>
          <w:rFonts w:hint="eastAsia"/>
        </w:rPr>
        <w:lastRenderedPageBreak/>
        <w:t>本</w:t>
      </w:r>
      <w:r w:rsidR="00202687">
        <w:rPr>
          <w:rFonts w:hint="eastAsia"/>
        </w:rPr>
        <w:t>部分</w:t>
      </w:r>
      <w:r w:rsidRPr="00DF35B2">
        <w:rPr>
          <w:rFonts w:hint="eastAsia"/>
        </w:rPr>
        <w:t>主要起草人</w:t>
      </w:r>
      <w:r>
        <w:rPr>
          <w:rFonts w:hint="eastAsia"/>
        </w:rPr>
        <w:t>：</w:t>
      </w:r>
    </w:p>
    <w:p w:rsidR="00142A1F" w:rsidRDefault="002E1BA6" w:rsidP="00DF35B2">
      <w:pPr>
        <w:pStyle w:val="a6"/>
        <w:ind w:firstLine="420"/>
        <w:jc w:val="left"/>
      </w:pPr>
      <w:r>
        <w:rPr>
          <w:rFonts w:hint="eastAsia"/>
        </w:rPr>
        <w:t>本部分所代替标准的历次版本发布情况为：</w:t>
      </w:r>
    </w:p>
    <w:p w:rsidR="00142A1F" w:rsidRPr="002E1BA6" w:rsidRDefault="002E1BA6" w:rsidP="00DF35B2">
      <w:pPr>
        <w:pStyle w:val="a6"/>
        <w:ind w:firstLine="420"/>
        <w:jc w:val="left"/>
      </w:pPr>
      <w:r>
        <w:rPr>
          <w:rFonts w:hAnsi="宋体" w:hint="eastAsia"/>
        </w:rPr>
        <w:t>—YS/T 575.21-2006（原GA/T 3257.23-1999）、YS/T575.21-2007</w:t>
      </w:r>
    </w:p>
    <w:p w:rsidR="00142A1F" w:rsidRDefault="00142A1F" w:rsidP="00DF35B2">
      <w:pPr>
        <w:pStyle w:val="a6"/>
        <w:ind w:firstLine="420"/>
        <w:jc w:val="left"/>
      </w:pPr>
    </w:p>
    <w:p w:rsidR="00142A1F" w:rsidRDefault="00142A1F" w:rsidP="00DF35B2">
      <w:pPr>
        <w:pStyle w:val="a6"/>
        <w:ind w:firstLine="420"/>
        <w:jc w:val="left"/>
      </w:pPr>
    </w:p>
    <w:p w:rsidR="00142A1F" w:rsidRDefault="00142A1F" w:rsidP="00DF35B2">
      <w:pPr>
        <w:pStyle w:val="a6"/>
        <w:ind w:firstLine="420"/>
        <w:jc w:val="left"/>
      </w:pPr>
    </w:p>
    <w:p w:rsidR="00142A1F" w:rsidRDefault="00142A1F" w:rsidP="00DF35B2">
      <w:pPr>
        <w:pStyle w:val="a6"/>
        <w:ind w:firstLine="420"/>
        <w:jc w:val="left"/>
      </w:pPr>
    </w:p>
    <w:p w:rsidR="00142A1F" w:rsidRDefault="00142A1F" w:rsidP="00DF35B2">
      <w:pPr>
        <w:pStyle w:val="a6"/>
        <w:ind w:firstLine="420"/>
        <w:jc w:val="left"/>
      </w:pPr>
    </w:p>
    <w:p w:rsidR="00142A1F" w:rsidRDefault="00142A1F" w:rsidP="00DF35B2">
      <w:pPr>
        <w:pStyle w:val="a6"/>
        <w:ind w:firstLine="420"/>
        <w:jc w:val="left"/>
      </w:pPr>
    </w:p>
    <w:p w:rsidR="00142A1F" w:rsidRDefault="00142A1F" w:rsidP="00DF35B2">
      <w:pPr>
        <w:pStyle w:val="a6"/>
        <w:ind w:firstLine="420"/>
        <w:jc w:val="left"/>
      </w:pPr>
    </w:p>
    <w:p w:rsidR="00142A1F" w:rsidRDefault="00142A1F" w:rsidP="00DF35B2">
      <w:pPr>
        <w:pStyle w:val="a6"/>
        <w:ind w:firstLine="420"/>
        <w:jc w:val="left"/>
      </w:pPr>
    </w:p>
    <w:p w:rsidR="00142A1F" w:rsidRDefault="00142A1F" w:rsidP="00DF35B2">
      <w:pPr>
        <w:pStyle w:val="a6"/>
        <w:ind w:firstLine="420"/>
        <w:jc w:val="left"/>
      </w:pPr>
    </w:p>
    <w:p w:rsidR="00142A1F" w:rsidRDefault="00142A1F" w:rsidP="00DF35B2">
      <w:pPr>
        <w:pStyle w:val="a6"/>
        <w:ind w:firstLine="420"/>
        <w:jc w:val="left"/>
      </w:pPr>
    </w:p>
    <w:p w:rsidR="00142A1F" w:rsidRDefault="00142A1F" w:rsidP="00DF35B2">
      <w:pPr>
        <w:pStyle w:val="a6"/>
        <w:ind w:firstLine="420"/>
        <w:jc w:val="left"/>
      </w:pPr>
    </w:p>
    <w:p w:rsidR="00142A1F" w:rsidRDefault="00142A1F" w:rsidP="00DF35B2">
      <w:pPr>
        <w:pStyle w:val="a6"/>
        <w:ind w:firstLine="420"/>
        <w:jc w:val="left"/>
      </w:pPr>
    </w:p>
    <w:p w:rsidR="00142A1F" w:rsidRDefault="00142A1F" w:rsidP="00DF35B2">
      <w:pPr>
        <w:pStyle w:val="a6"/>
        <w:ind w:firstLine="420"/>
        <w:jc w:val="left"/>
      </w:pPr>
    </w:p>
    <w:p w:rsidR="00142A1F" w:rsidRDefault="00142A1F" w:rsidP="00DF35B2">
      <w:pPr>
        <w:pStyle w:val="a6"/>
        <w:ind w:firstLine="420"/>
        <w:jc w:val="left"/>
      </w:pPr>
    </w:p>
    <w:p w:rsidR="00142A1F" w:rsidRDefault="00142A1F" w:rsidP="00DF35B2">
      <w:pPr>
        <w:pStyle w:val="a6"/>
        <w:ind w:firstLine="420"/>
        <w:jc w:val="left"/>
      </w:pPr>
    </w:p>
    <w:p w:rsidR="00142A1F" w:rsidRDefault="00142A1F" w:rsidP="00DF35B2">
      <w:pPr>
        <w:pStyle w:val="a6"/>
        <w:ind w:firstLine="420"/>
        <w:jc w:val="left"/>
      </w:pPr>
    </w:p>
    <w:p w:rsidR="00142A1F" w:rsidRDefault="00142A1F" w:rsidP="00DF35B2">
      <w:pPr>
        <w:pStyle w:val="a6"/>
        <w:ind w:firstLine="420"/>
        <w:jc w:val="left"/>
      </w:pPr>
    </w:p>
    <w:p w:rsidR="00142A1F" w:rsidRDefault="00142A1F" w:rsidP="00DF35B2">
      <w:pPr>
        <w:pStyle w:val="a6"/>
        <w:ind w:firstLine="420"/>
        <w:jc w:val="left"/>
      </w:pPr>
    </w:p>
    <w:p w:rsidR="00142A1F" w:rsidRDefault="00142A1F" w:rsidP="00DF35B2">
      <w:pPr>
        <w:pStyle w:val="a6"/>
        <w:ind w:firstLine="420"/>
        <w:jc w:val="left"/>
      </w:pPr>
    </w:p>
    <w:p w:rsidR="00142A1F" w:rsidRDefault="00142A1F" w:rsidP="00DF35B2">
      <w:pPr>
        <w:pStyle w:val="a6"/>
        <w:ind w:firstLine="420"/>
        <w:jc w:val="left"/>
      </w:pPr>
    </w:p>
    <w:p w:rsidR="00142A1F" w:rsidRDefault="00142A1F" w:rsidP="00DF35B2">
      <w:pPr>
        <w:pStyle w:val="a6"/>
        <w:ind w:firstLine="420"/>
        <w:jc w:val="left"/>
      </w:pPr>
    </w:p>
    <w:p w:rsidR="00142A1F" w:rsidRDefault="00142A1F" w:rsidP="00DF35B2">
      <w:pPr>
        <w:pStyle w:val="a6"/>
        <w:ind w:firstLine="420"/>
        <w:jc w:val="left"/>
      </w:pPr>
    </w:p>
    <w:p w:rsidR="00142A1F" w:rsidRDefault="00142A1F" w:rsidP="00DF35B2">
      <w:pPr>
        <w:pStyle w:val="a6"/>
        <w:ind w:firstLine="420"/>
        <w:jc w:val="left"/>
      </w:pPr>
    </w:p>
    <w:p w:rsidR="00142A1F" w:rsidRDefault="00142A1F" w:rsidP="00DF35B2">
      <w:pPr>
        <w:pStyle w:val="a6"/>
        <w:ind w:firstLine="420"/>
        <w:jc w:val="left"/>
      </w:pPr>
    </w:p>
    <w:p w:rsidR="00142A1F" w:rsidRDefault="00142A1F" w:rsidP="00DF35B2">
      <w:pPr>
        <w:pStyle w:val="a6"/>
        <w:ind w:firstLine="420"/>
        <w:jc w:val="left"/>
      </w:pPr>
    </w:p>
    <w:p w:rsidR="00142A1F" w:rsidRDefault="00142A1F" w:rsidP="00DF35B2">
      <w:pPr>
        <w:pStyle w:val="a6"/>
        <w:ind w:firstLine="420"/>
        <w:jc w:val="left"/>
      </w:pPr>
    </w:p>
    <w:p w:rsidR="00142A1F" w:rsidRDefault="00142A1F" w:rsidP="00DF35B2">
      <w:pPr>
        <w:pStyle w:val="a6"/>
        <w:ind w:firstLine="420"/>
        <w:jc w:val="left"/>
      </w:pPr>
    </w:p>
    <w:p w:rsidR="00142A1F" w:rsidRDefault="00142A1F" w:rsidP="00DF35B2">
      <w:pPr>
        <w:pStyle w:val="a6"/>
        <w:ind w:firstLine="420"/>
        <w:jc w:val="left"/>
      </w:pPr>
    </w:p>
    <w:p w:rsidR="00142A1F" w:rsidRDefault="00142A1F" w:rsidP="00DF35B2">
      <w:pPr>
        <w:pStyle w:val="a6"/>
        <w:ind w:firstLine="420"/>
        <w:jc w:val="left"/>
      </w:pPr>
    </w:p>
    <w:p w:rsidR="00142A1F" w:rsidRDefault="00142A1F" w:rsidP="00DF35B2">
      <w:pPr>
        <w:pStyle w:val="a6"/>
        <w:ind w:firstLine="420"/>
        <w:jc w:val="left"/>
      </w:pPr>
    </w:p>
    <w:p w:rsidR="00142A1F" w:rsidRDefault="00142A1F" w:rsidP="00DF35B2">
      <w:pPr>
        <w:pStyle w:val="a6"/>
        <w:ind w:firstLine="420"/>
        <w:jc w:val="left"/>
      </w:pPr>
    </w:p>
    <w:p w:rsidR="00142A1F" w:rsidRDefault="00142A1F" w:rsidP="00DF35B2">
      <w:pPr>
        <w:pStyle w:val="a6"/>
        <w:ind w:firstLine="420"/>
        <w:jc w:val="left"/>
      </w:pPr>
    </w:p>
    <w:p w:rsidR="00142A1F" w:rsidRDefault="00142A1F" w:rsidP="00DF35B2">
      <w:pPr>
        <w:pStyle w:val="a6"/>
        <w:ind w:firstLine="420"/>
        <w:jc w:val="left"/>
      </w:pPr>
    </w:p>
    <w:p w:rsidR="00142A1F" w:rsidRDefault="00142A1F" w:rsidP="00DF35B2">
      <w:pPr>
        <w:pStyle w:val="a6"/>
        <w:ind w:firstLine="420"/>
        <w:jc w:val="left"/>
      </w:pPr>
    </w:p>
    <w:p w:rsidR="00142A1F" w:rsidRDefault="00142A1F" w:rsidP="00DF35B2">
      <w:pPr>
        <w:pStyle w:val="a6"/>
        <w:ind w:firstLine="420"/>
        <w:jc w:val="left"/>
      </w:pPr>
    </w:p>
    <w:p w:rsidR="00142A1F" w:rsidRDefault="00142A1F" w:rsidP="00DF35B2">
      <w:pPr>
        <w:pStyle w:val="a6"/>
        <w:ind w:firstLine="420"/>
        <w:jc w:val="left"/>
      </w:pPr>
    </w:p>
    <w:p w:rsidR="00142A1F" w:rsidRDefault="00142A1F" w:rsidP="00DF35B2">
      <w:pPr>
        <w:pStyle w:val="a6"/>
        <w:ind w:firstLine="420"/>
        <w:jc w:val="left"/>
      </w:pPr>
    </w:p>
    <w:p w:rsidR="00142A1F" w:rsidRDefault="00142A1F" w:rsidP="00DF35B2">
      <w:pPr>
        <w:pStyle w:val="a6"/>
        <w:ind w:firstLine="420"/>
        <w:jc w:val="left"/>
      </w:pPr>
    </w:p>
    <w:p w:rsidR="00142A1F" w:rsidRDefault="00142A1F" w:rsidP="00DF35B2">
      <w:pPr>
        <w:pStyle w:val="a6"/>
        <w:ind w:firstLine="420"/>
        <w:jc w:val="left"/>
      </w:pPr>
    </w:p>
    <w:p w:rsidR="002E1BA6" w:rsidRDefault="002E1BA6" w:rsidP="00DF35B2">
      <w:pPr>
        <w:pStyle w:val="a6"/>
        <w:ind w:firstLine="420"/>
        <w:jc w:val="left"/>
      </w:pPr>
    </w:p>
    <w:p w:rsidR="002E1BA6" w:rsidRDefault="002E1BA6" w:rsidP="00DF35B2">
      <w:pPr>
        <w:pStyle w:val="a6"/>
        <w:ind w:firstLine="420"/>
        <w:jc w:val="left"/>
      </w:pPr>
    </w:p>
    <w:p w:rsidR="0069330D" w:rsidRDefault="0069330D">
      <w:pPr>
        <w:snapToGrid w:val="0"/>
        <w:ind w:right="26"/>
        <w:jc w:val="right"/>
        <w:rPr>
          <w:rFonts w:ascii="黑体" w:eastAsia="黑体"/>
          <w:color w:val="000000"/>
          <w:szCs w:val="21"/>
        </w:rPr>
      </w:pPr>
      <w:r>
        <w:rPr>
          <w:rFonts w:ascii="黑体" w:eastAsia="黑体" w:hint="eastAsia"/>
          <w:color w:val="000000"/>
          <w:szCs w:val="21"/>
        </w:rPr>
        <w:lastRenderedPageBreak/>
        <w:t xml:space="preserve">YS/T </w:t>
      </w:r>
      <w:r w:rsidR="007D694B">
        <w:rPr>
          <w:rFonts w:ascii="黑体" w:eastAsia="黑体" w:hint="eastAsia"/>
          <w:color w:val="000000"/>
          <w:szCs w:val="21"/>
        </w:rPr>
        <w:t>575.2</w:t>
      </w:r>
      <w:r w:rsidR="00D27301">
        <w:rPr>
          <w:rFonts w:ascii="黑体" w:eastAsia="黑体" w:hint="eastAsia"/>
          <w:color w:val="000000"/>
          <w:szCs w:val="21"/>
        </w:rPr>
        <w:t>1</w:t>
      </w:r>
      <w:r>
        <w:rPr>
          <w:rFonts w:ascii="黑体" w:eastAsia="黑体" w:hint="eastAsia"/>
          <w:color w:val="000000"/>
          <w:szCs w:val="21"/>
        </w:rPr>
        <w:t>—20</w:t>
      </w:r>
      <w:r w:rsidR="005D546B">
        <w:rPr>
          <w:rFonts w:ascii="黑体" w:eastAsia="黑体" w:hint="eastAsia"/>
          <w:color w:val="000000"/>
          <w:szCs w:val="21"/>
        </w:rPr>
        <w:t>X</w:t>
      </w:r>
      <w:r>
        <w:rPr>
          <w:rFonts w:ascii="黑体" w:eastAsia="黑体" w:hint="eastAsia"/>
          <w:color w:val="000000"/>
          <w:szCs w:val="21"/>
        </w:rPr>
        <w:t>X</w:t>
      </w:r>
    </w:p>
    <w:p w:rsidR="0069330D" w:rsidRDefault="0069330D">
      <w:pPr>
        <w:snapToGrid w:val="0"/>
        <w:ind w:right="420"/>
        <w:rPr>
          <w:rFonts w:ascii="黑体" w:eastAsia="黑体"/>
          <w:color w:val="000000"/>
          <w:szCs w:val="21"/>
        </w:rPr>
      </w:pPr>
    </w:p>
    <w:p w:rsidR="0069330D" w:rsidRDefault="007D694B">
      <w:pPr>
        <w:snapToGrid w:val="0"/>
        <w:spacing w:line="360" w:lineRule="atLeast"/>
        <w:jc w:val="center"/>
        <w:rPr>
          <w:rFonts w:eastAsia="黑体"/>
          <w:sz w:val="32"/>
        </w:rPr>
      </w:pPr>
      <w:r>
        <w:rPr>
          <w:rFonts w:eastAsia="黑体" w:hint="eastAsia"/>
          <w:sz w:val="32"/>
        </w:rPr>
        <w:t>铝土矿化学分析方法</w:t>
      </w:r>
    </w:p>
    <w:p w:rsidR="0069330D" w:rsidRDefault="0069330D">
      <w:pPr>
        <w:snapToGrid w:val="0"/>
        <w:spacing w:line="360" w:lineRule="atLeast"/>
        <w:jc w:val="center"/>
        <w:rPr>
          <w:rFonts w:eastAsia="黑体"/>
          <w:sz w:val="32"/>
        </w:rPr>
      </w:pPr>
      <w:r>
        <w:rPr>
          <w:rFonts w:eastAsia="黑体"/>
          <w:sz w:val="32"/>
        </w:rPr>
        <w:t>第</w:t>
      </w:r>
      <w:r w:rsidR="007D694B">
        <w:rPr>
          <w:rFonts w:eastAsia="黑体" w:hint="eastAsia"/>
          <w:sz w:val="32"/>
        </w:rPr>
        <w:t>2</w:t>
      </w:r>
      <w:r w:rsidR="00D27301">
        <w:rPr>
          <w:rFonts w:eastAsia="黑体" w:hint="eastAsia"/>
          <w:sz w:val="32"/>
        </w:rPr>
        <w:t>1</w:t>
      </w:r>
      <w:r>
        <w:rPr>
          <w:rFonts w:eastAsia="黑体"/>
          <w:sz w:val="32"/>
        </w:rPr>
        <w:t>部分：</w:t>
      </w:r>
      <w:r w:rsidR="00D27301">
        <w:rPr>
          <w:rFonts w:eastAsia="黑体" w:hint="eastAsia"/>
          <w:sz w:val="32"/>
        </w:rPr>
        <w:t>有机碳含量</w:t>
      </w:r>
      <w:r w:rsidR="007D694B">
        <w:rPr>
          <w:rFonts w:eastAsia="黑体" w:hint="eastAsia"/>
          <w:sz w:val="32"/>
        </w:rPr>
        <w:t>测定</w:t>
      </w:r>
    </w:p>
    <w:p w:rsidR="005D546B" w:rsidRDefault="005D546B">
      <w:pPr>
        <w:snapToGrid w:val="0"/>
        <w:spacing w:line="360" w:lineRule="atLeast"/>
        <w:jc w:val="center"/>
        <w:rPr>
          <w:rFonts w:ascii="黑体" w:eastAsia="黑体" w:hAnsi="黑体"/>
          <w:sz w:val="24"/>
        </w:rPr>
      </w:pPr>
    </w:p>
    <w:p w:rsidR="0069330D" w:rsidRDefault="0069330D">
      <w:pPr>
        <w:snapToGrid w:val="0"/>
        <w:spacing w:before="120" w:after="120" w:line="340" w:lineRule="atLeast"/>
        <w:rPr>
          <w:rFonts w:ascii="黑体" w:eastAsia="黑体"/>
        </w:rPr>
      </w:pPr>
      <w:r>
        <w:rPr>
          <w:rFonts w:ascii="黑体" w:eastAsia="黑体" w:hint="eastAsia"/>
        </w:rPr>
        <w:t>1  范围</w:t>
      </w:r>
    </w:p>
    <w:p w:rsidR="0069330D" w:rsidRDefault="0069330D">
      <w:pPr>
        <w:snapToGrid w:val="0"/>
        <w:spacing w:line="340" w:lineRule="atLeast"/>
        <w:ind w:firstLine="420"/>
        <w:rPr>
          <w:rFonts w:ascii="宋体" w:hAnsi="宋体"/>
        </w:rPr>
      </w:pPr>
      <w:r>
        <w:rPr>
          <w:rFonts w:ascii="宋体" w:hAnsi="宋体"/>
        </w:rPr>
        <w:t>本部</w:t>
      </w:r>
      <w:proofErr w:type="gramStart"/>
      <w:r>
        <w:rPr>
          <w:rFonts w:ascii="宋体" w:hAnsi="宋体"/>
        </w:rPr>
        <w:t>分规定</w:t>
      </w:r>
      <w:proofErr w:type="gramEnd"/>
      <w:r>
        <w:rPr>
          <w:rFonts w:ascii="宋体" w:hAnsi="宋体"/>
        </w:rPr>
        <w:t>了</w:t>
      </w:r>
      <w:r w:rsidR="007D694B">
        <w:rPr>
          <w:rFonts w:ascii="宋体" w:hAnsi="宋体" w:hint="eastAsia"/>
        </w:rPr>
        <w:t>铝土矿中</w:t>
      </w:r>
      <w:r w:rsidR="00DF35B2">
        <w:rPr>
          <w:rFonts w:ascii="宋体" w:hAnsi="宋体" w:hint="eastAsia"/>
        </w:rPr>
        <w:t>有机碳含量</w:t>
      </w:r>
      <w:r w:rsidR="007D694B">
        <w:rPr>
          <w:rFonts w:ascii="宋体" w:hAnsi="宋体" w:hint="eastAsia"/>
        </w:rPr>
        <w:t>的</w:t>
      </w:r>
      <w:r>
        <w:rPr>
          <w:rFonts w:ascii="宋体" w:hAnsi="宋体"/>
        </w:rPr>
        <w:t>测定</w:t>
      </w:r>
      <w:r w:rsidR="00DF35B2">
        <w:rPr>
          <w:rFonts w:ascii="宋体" w:hAnsi="宋体" w:hint="eastAsia"/>
        </w:rPr>
        <w:t>方法</w:t>
      </w:r>
      <w:r>
        <w:rPr>
          <w:rFonts w:ascii="宋体" w:hAnsi="宋体"/>
        </w:rPr>
        <w:t>。</w:t>
      </w:r>
    </w:p>
    <w:p w:rsidR="0069330D" w:rsidRDefault="0069330D">
      <w:pPr>
        <w:snapToGrid w:val="0"/>
        <w:spacing w:line="340" w:lineRule="atLeast"/>
        <w:ind w:firstLine="420"/>
        <w:rPr>
          <w:rFonts w:ascii="宋体" w:hAnsi="宋体"/>
        </w:rPr>
      </w:pPr>
      <w:r>
        <w:rPr>
          <w:rFonts w:ascii="宋体" w:hAnsi="宋体"/>
        </w:rPr>
        <w:t>本部分适用于</w:t>
      </w:r>
      <w:r w:rsidR="007D694B">
        <w:rPr>
          <w:rFonts w:ascii="宋体" w:hAnsi="宋体" w:hint="eastAsia"/>
        </w:rPr>
        <w:t>铝土矿中</w:t>
      </w:r>
      <w:r w:rsidR="00DF35B2">
        <w:rPr>
          <w:rFonts w:ascii="宋体" w:hAnsi="宋体" w:hint="eastAsia"/>
        </w:rPr>
        <w:t>有机碳含量</w:t>
      </w:r>
      <w:r>
        <w:rPr>
          <w:rFonts w:ascii="宋体" w:hAnsi="宋体"/>
        </w:rPr>
        <w:t>的测定</w:t>
      </w:r>
      <w:r w:rsidR="00DF35B2">
        <w:rPr>
          <w:rFonts w:ascii="宋体" w:hAnsi="宋体" w:hint="eastAsia"/>
        </w:rPr>
        <w:t>，测定范围：</w:t>
      </w:r>
      <w:r w:rsidR="00E361E7">
        <w:rPr>
          <w:rFonts w:ascii="宋体" w:hAnsi="宋体" w:hint="eastAsia"/>
        </w:rPr>
        <w:t>0.01%～1.00%。</w:t>
      </w:r>
    </w:p>
    <w:p w:rsidR="00611062" w:rsidRDefault="0069330D">
      <w:pPr>
        <w:snapToGrid w:val="0"/>
        <w:spacing w:before="120" w:after="120" w:line="340" w:lineRule="atLeast"/>
        <w:rPr>
          <w:rFonts w:ascii="黑体" w:eastAsia="黑体"/>
        </w:rPr>
      </w:pPr>
      <w:r>
        <w:rPr>
          <w:rFonts w:ascii="黑体" w:eastAsia="黑体" w:hint="eastAsia"/>
        </w:rPr>
        <w:t xml:space="preserve">2  </w:t>
      </w:r>
      <w:r w:rsidR="000516EF">
        <w:rPr>
          <w:rFonts w:ascii="黑体" w:eastAsia="黑体" w:hint="eastAsia"/>
        </w:rPr>
        <w:t>方法</w:t>
      </w:r>
      <w:proofErr w:type="gramStart"/>
      <w:r w:rsidR="000516EF">
        <w:rPr>
          <w:rFonts w:ascii="黑体" w:eastAsia="黑体" w:hint="eastAsia"/>
        </w:rPr>
        <w:t>一</w:t>
      </w:r>
      <w:proofErr w:type="gramEnd"/>
      <w:r w:rsidR="000516EF">
        <w:rPr>
          <w:rFonts w:ascii="黑体" w:eastAsia="黑体" w:hint="eastAsia"/>
        </w:rPr>
        <w:t>：</w:t>
      </w:r>
      <w:r w:rsidR="00611062">
        <w:rPr>
          <w:rFonts w:ascii="黑体" w:eastAsia="黑体" w:hint="eastAsia"/>
        </w:rPr>
        <w:t>滴定法</w:t>
      </w:r>
    </w:p>
    <w:p w:rsidR="0069330D" w:rsidRDefault="00611062">
      <w:pPr>
        <w:snapToGrid w:val="0"/>
        <w:spacing w:before="120" w:after="120" w:line="340" w:lineRule="atLeast"/>
        <w:rPr>
          <w:rFonts w:ascii="黑体" w:eastAsia="黑体"/>
        </w:rPr>
      </w:pPr>
      <w:r>
        <w:rPr>
          <w:rFonts w:ascii="黑体" w:eastAsia="黑体" w:hint="eastAsia"/>
        </w:rPr>
        <w:t>2.1</w:t>
      </w:r>
      <w:r w:rsidR="0069330D">
        <w:rPr>
          <w:rFonts w:ascii="黑体" w:eastAsia="黑体" w:hint="eastAsia"/>
        </w:rPr>
        <w:t>方法提要</w:t>
      </w:r>
    </w:p>
    <w:p w:rsidR="00611062" w:rsidRDefault="00CD3A87" w:rsidP="002E3DE8">
      <w:pPr>
        <w:snapToGrid w:val="0"/>
        <w:spacing w:before="120" w:after="120" w:line="340" w:lineRule="atLeast"/>
        <w:ind w:firstLine="420"/>
        <w:rPr>
          <w:rFonts w:ascii="宋体" w:hAnsi="宋体"/>
        </w:rPr>
      </w:pPr>
      <w:r>
        <w:rPr>
          <w:rFonts w:ascii="宋体" w:hAnsi="宋体" w:hint="eastAsia"/>
        </w:rPr>
        <w:t>试样</w:t>
      </w:r>
      <w:r w:rsidR="00611062" w:rsidRPr="00611062">
        <w:rPr>
          <w:rFonts w:ascii="宋体" w:hAnsi="宋体" w:hint="eastAsia"/>
        </w:rPr>
        <w:t>用磷酸</w:t>
      </w:r>
      <w:r w:rsidR="00611062">
        <w:rPr>
          <w:rFonts w:ascii="宋体" w:hAnsi="宋体" w:hint="eastAsia"/>
        </w:rPr>
        <w:t>煮沸分解碳酸盐后，以</w:t>
      </w:r>
      <w:proofErr w:type="gramStart"/>
      <w:r w:rsidR="00611062">
        <w:rPr>
          <w:rFonts w:ascii="宋体" w:hAnsi="宋体" w:hint="eastAsia"/>
        </w:rPr>
        <w:t>硫酸银做催化剂</w:t>
      </w:r>
      <w:proofErr w:type="gramEnd"/>
      <w:r w:rsidR="00611062">
        <w:rPr>
          <w:rFonts w:ascii="宋体" w:hAnsi="宋体" w:hint="eastAsia"/>
        </w:rPr>
        <w:t>，用过硫酸钾将有机</w:t>
      </w:r>
      <w:r w:rsidR="002E3DE8">
        <w:rPr>
          <w:rFonts w:ascii="宋体" w:hAnsi="宋体" w:hint="eastAsia"/>
        </w:rPr>
        <w:t>物中的</w:t>
      </w:r>
      <w:r w:rsidR="00611062">
        <w:rPr>
          <w:rFonts w:ascii="宋体" w:hAnsi="宋体" w:hint="eastAsia"/>
        </w:rPr>
        <w:t>碳氧化为二氧化碳，</w:t>
      </w:r>
      <w:r w:rsidR="002E3DE8">
        <w:rPr>
          <w:rFonts w:ascii="宋体" w:hAnsi="宋体" w:hint="eastAsia"/>
        </w:rPr>
        <w:t>然后以百里酚酞为指示剂，用乙醇-乙醇胺-氢氧化钾溶液吸收滴定。</w:t>
      </w:r>
    </w:p>
    <w:p w:rsidR="002E3DE8" w:rsidRDefault="002E3DE8" w:rsidP="002E3DE8">
      <w:pPr>
        <w:snapToGrid w:val="0"/>
        <w:spacing w:before="120" w:after="120" w:line="340" w:lineRule="atLeast"/>
        <w:rPr>
          <w:rFonts w:ascii="黑体" w:eastAsia="黑体"/>
        </w:rPr>
      </w:pPr>
      <w:r>
        <w:rPr>
          <w:rFonts w:ascii="黑体" w:eastAsia="黑体" w:hint="eastAsia"/>
        </w:rPr>
        <w:t>2.</w:t>
      </w:r>
      <w:r w:rsidR="007B0160">
        <w:rPr>
          <w:rFonts w:ascii="黑体" w:eastAsia="黑体" w:hint="eastAsia"/>
        </w:rPr>
        <w:t>2</w:t>
      </w:r>
      <w:r>
        <w:rPr>
          <w:rFonts w:ascii="黑体" w:eastAsia="黑体" w:hint="eastAsia"/>
        </w:rPr>
        <w:t>试剂或材料</w:t>
      </w:r>
    </w:p>
    <w:p w:rsidR="002E3DE8" w:rsidRPr="002E3DE8" w:rsidRDefault="002E3DE8" w:rsidP="002E3DE8">
      <w:pPr>
        <w:snapToGrid w:val="0"/>
        <w:spacing w:before="120" w:after="120" w:line="340" w:lineRule="atLeast"/>
        <w:ind w:firstLineChars="200" w:firstLine="420"/>
        <w:rPr>
          <w:rFonts w:ascii="宋体" w:hAnsi="宋体"/>
        </w:rPr>
      </w:pPr>
      <w:r w:rsidRPr="00C04DC3">
        <w:rPr>
          <w:rFonts w:ascii="宋体" w:hAnsi="宋体" w:hint="eastAsia"/>
        </w:rPr>
        <w:t>除非另有</w:t>
      </w:r>
      <w:r>
        <w:rPr>
          <w:rFonts w:ascii="宋体" w:hAnsi="宋体" w:hint="eastAsia"/>
        </w:rPr>
        <w:t>说明，在分析中仅适用确认为分析纯的试剂和蒸馏水或去离子水或相当纯度的水。</w:t>
      </w:r>
    </w:p>
    <w:p w:rsidR="00611062" w:rsidRPr="002E3DE8" w:rsidRDefault="002E3DE8" w:rsidP="00D8553E">
      <w:pPr>
        <w:rPr>
          <w:rFonts w:ascii="宋体" w:hAnsi="宋体"/>
        </w:rPr>
      </w:pPr>
      <w:r w:rsidRPr="00D8553E">
        <w:rPr>
          <w:rFonts w:ascii="黑体" w:eastAsia="黑体" w:hAnsi="黑体" w:hint="eastAsia"/>
        </w:rPr>
        <w:t>2.2.1</w:t>
      </w:r>
      <w:r w:rsidRPr="00D8553E">
        <w:rPr>
          <w:rFonts w:ascii="宋体" w:hAnsi="宋体" w:hint="eastAsia"/>
        </w:rPr>
        <w:t xml:space="preserve"> </w:t>
      </w:r>
      <w:r w:rsidRPr="002E3DE8">
        <w:rPr>
          <w:rFonts w:ascii="宋体" w:hAnsi="宋体" w:hint="eastAsia"/>
        </w:rPr>
        <w:t>硫酸银</w:t>
      </w:r>
      <w:r>
        <w:rPr>
          <w:rFonts w:ascii="宋体" w:hAnsi="宋体" w:hint="eastAsia"/>
        </w:rPr>
        <w:t>.</w:t>
      </w:r>
    </w:p>
    <w:p w:rsidR="00611062" w:rsidRDefault="002E3DE8" w:rsidP="00D8553E">
      <w:pPr>
        <w:rPr>
          <w:rFonts w:ascii="宋体" w:hAnsi="宋体"/>
        </w:rPr>
      </w:pPr>
      <w:r w:rsidRPr="00D8553E">
        <w:rPr>
          <w:rFonts w:ascii="黑体" w:eastAsia="黑体" w:hAnsi="黑体" w:hint="eastAsia"/>
        </w:rPr>
        <w:t>2.2.2</w:t>
      </w:r>
      <w:r w:rsidRPr="00D8553E">
        <w:rPr>
          <w:rFonts w:ascii="宋体" w:hAnsi="宋体" w:hint="eastAsia"/>
        </w:rPr>
        <w:t xml:space="preserve"> </w:t>
      </w:r>
      <w:r w:rsidRPr="002E3DE8">
        <w:rPr>
          <w:rFonts w:ascii="宋体" w:hAnsi="宋体" w:hint="eastAsia"/>
        </w:rPr>
        <w:t>磷酸</w:t>
      </w:r>
      <w:r>
        <w:rPr>
          <w:rFonts w:ascii="宋体" w:hAnsi="宋体" w:hint="eastAsia"/>
        </w:rPr>
        <w:t>（1+1）。</w:t>
      </w:r>
    </w:p>
    <w:p w:rsidR="002E3DE8" w:rsidRDefault="002E3DE8" w:rsidP="00D8553E">
      <w:pPr>
        <w:rPr>
          <w:rFonts w:ascii="宋体" w:hAnsi="宋体"/>
        </w:rPr>
      </w:pPr>
      <w:r w:rsidRPr="00D8553E">
        <w:rPr>
          <w:rFonts w:ascii="黑体" w:eastAsia="黑体" w:hAnsi="黑体" w:hint="eastAsia"/>
        </w:rPr>
        <w:t>2.2.3</w:t>
      </w:r>
      <w:r>
        <w:rPr>
          <w:rFonts w:ascii="宋体" w:hAnsi="宋体" w:hint="eastAsia"/>
        </w:rPr>
        <w:t xml:space="preserve"> 过硫酸钾饱和水溶液。</w:t>
      </w:r>
    </w:p>
    <w:p w:rsidR="002E3DE8" w:rsidRPr="00D8553E" w:rsidRDefault="002E3DE8" w:rsidP="00D8553E">
      <w:pPr>
        <w:rPr>
          <w:rFonts w:ascii="黑体" w:eastAsia="黑体" w:hAnsi="黑体"/>
        </w:rPr>
      </w:pPr>
      <w:r w:rsidRPr="00D8553E">
        <w:rPr>
          <w:rFonts w:ascii="黑体" w:eastAsia="黑体" w:hAnsi="黑体" w:hint="eastAsia"/>
        </w:rPr>
        <w:t>2.2.4</w:t>
      </w:r>
      <w:r w:rsidR="00D8553E">
        <w:rPr>
          <w:rFonts w:ascii="黑体" w:eastAsia="黑体" w:hAnsi="黑体" w:hint="eastAsia"/>
        </w:rPr>
        <w:t xml:space="preserve"> </w:t>
      </w:r>
      <w:r w:rsidR="00D8553E" w:rsidRPr="00D8553E">
        <w:rPr>
          <w:rFonts w:ascii="宋体" w:hAnsi="宋体" w:hint="eastAsia"/>
        </w:rPr>
        <w:t>草酸钠标准溶液：</w:t>
      </w:r>
      <w:r w:rsidR="00D8553E">
        <w:rPr>
          <w:rFonts w:ascii="宋体" w:hAnsi="宋体" w:hint="eastAsia"/>
        </w:rPr>
        <w:t>称取0.2000g预先在1</w:t>
      </w:r>
      <w:r w:rsidR="007B0160">
        <w:rPr>
          <w:rFonts w:ascii="宋体" w:hAnsi="宋体" w:hint="eastAsia"/>
        </w:rPr>
        <w:t>05℃±2</w:t>
      </w:r>
      <w:r w:rsidR="00D8553E">
        <w:rPr>
          <w:rFonts w:ascii="宋体" w:hAnsi="宋体" w:hint="eastAsia"/>
        </w:rPr>
        <w:t>℃</w:t>
      </w:r>
      <w:r w:rsidR="007B0160">
        <w:rPr>
          <w:rFonts w:ascii="宋体" w:hAnsi="宋体" w:hint="eastAsia"/>
        </w:rPr>
        <w:t>烘干过的草酸钠（基准物质），用水溶解后，移入200mL容量瓶中，以水稀释至刻度，混匀。此溶液1mL含1mg草酸钠。</w:t>
      </w:r>
    </w:p>
    <w:p w:rsidR="00611062" w:rsidRPr="00D8553E" w:rsidRDefault="00D8553E" w:rsidP="00D8553E">
      <w:pPr>
        <w:rPr>
          <w:rFonts w:ascii="黑体" w:eastAsia="黑体" w:hAnsi="黑体"/>
        </w:rPr>
      </w:pPr>
      <w:r>
        <w:rPr>
          <w:rFonts w:ascii="黑体" w:eastAsia="黑体" w:hAnsi="黑体" w:hint="eastAsia"/>
        </w:rPr>
        <w:t>2.2.5</w:t>
      </w:r>
      <w:r>
        <w:rPr>
          <w:rFonts w:ascii="宋体" w:hAnsi="宋体" w:hint="eastAsia"/>
        </w:rPr>
        <w:t>乙醇-乙醇胺吸收溶液：将900mL无水乙醇与100mL乙醇胺混匀，加0.1g百里酚酞混匀。</w:t>
      </w:r>
    </w:p>
    <w:p w:rsidR="007956EF" w:rsidRDefault="007B0160" w:rsidP="00D8553E">
      <w:pPr>
        <w:rPr>
          <w:rFonts w:ascii="宋体" w:hAnsi="宋体"/>
        </w:rPr>
      </w:pPr>
      <w:r>
        <w:rPr>
          <w:rFonts w:ascii="黑体" w:eastAsia="黑体" w:hAnsi="黑体" w:hint="eastAsia"/>
        </w:rPr>
        <w:t xml:space="preserve">2.2.6 </w:t>
      </w:r>
      <w:r>
        <w:rPr>
          <w:rFonts w:ascii="宋体" w:hAnsi="宋体" w:hint="eastAsia"/>
        </w:rPr>
        <w:t>乙醇-乙醇胺-氢氧化钾标准滴定溶液</w:t>
      </w:r>
    </w:p>
    <w:p w:rsidR="00611062" w:rsidRPr="00D8553E" w:rsidRDefault="007956EF" w:rsidP="00D8553E">
      <w:pPr>
        <w:rPr>
          <w:rFonts w:ascii="黑体" w:eastAsia="黑体" w:hAnsi="黑体"/>
        </w:rPr>
      </w:pPr>
      <w:r w:rsidRPr="007956EF">
        <w:rPr>
          <w:rFonts w:ascii="黑体" w:eastAsia="黑体" w:hAnsi="黑体" w:hint="eastAsia"/>
        </w:rPr>
        <w:t>2.2.6.1</w:t>
      </w:r>
      <w:r>
        <w:rPr>
          <w:rFonts w:ascii="宋体" w:hAnsi="宋体" w:hint="eastAsia"/>
        </w:rPr>
        <w:t xml:space="preserve"> 配制</w:t>
      </w:r>
      <w:r w:rsidR="007B0160">
        <w:rPr>
          <w:rFonts w:ascii="宋体" w:hAnsi="宋体" w:hint="eastAsia"/>
        </w:rPr>
        <w:t>：将1.3g氢氧化钾溶于900mL无水乙醇中，放置一天，滤出不溶物，加100mL</w:t>
      </w:r>
      <w:r w:rsidR="007B0160" w:rsidRPr="002E1BA6">
        <w:rPr>
          <w:rFonts w:ascii="宋体" w:hAnsi="宋体" w:hint="eastAsia"/>
        </w:rPr>
        <w:t>乙醇胺和</w:t>
      </w:r>
      <w:r w:rsidRPr="002E1BA6">
        <w:rPr>
          <w:rFonts w:ascii="宋体" w:hAnsi="宋体" w:hint="eastAsia"/>
        </w:rPr>
        <w:t>0.1g百里酚酞指示剂，混匀</w:t>
      </w:r>
      <w:r w:rsidRPr="007956EF">
        <w:rPr>
          <w:rFonts w:ascii="黑体" w:eastAsia="黑体" w:hAnsi="黑体" w:hint="eastAsia"/>
        </w:rPr>
        <w:t>。</w:t>
      </w:r>
    </w:p>
    <w:p w:rsidR="00611062" w:rsidRPr="007956EF" w:rsidRDefault="007956EF" w:rsidP="00D8553E">
      <w:pPr>
        <w:rPr>
          <w:rFonts w:ascii="宋体" w:hAnsi="宋体"/>
        </w:rPr>
      </w:pPr>
      <w:r>
        <w:rPr>
          <w:rFonts w:ascii="黑体" w:eastAsia="黑体" w:hAnsi="黑体" w:hint="eastAsia"/>
        </w:rPr>
        <w:t xml:space="preserve">2.2.6.2 </w:t>
      </w:r>
      <w:r w:rsidRPr="007956EF">
        <w:rPr>
          <w:rFonts w:asciiTheme="minorEastAsia" w:eastAsiaTheme="minorEastAsia" w:hAnsiTheme="minorEastAsia" w:hint="eastAsia"/>
        </w:rPr>
        <w:t>标定</w:t>
      </w:r>
      <w:r w:rsidRPr="007956EF">
        <w:rPr>
          <w:rFonts w:ascii="黑体" w:eastAsia="黑体" w:hAnsi="黑体" w:hint="eastAsia"/>
        </w:rPr>
        <w:t>：</w:t>
      </w:r>
      <w:r w:rsidRPr="007956EF">
        <w:rPr>
          <w:rFonts w:ascii="宋体" w:hAnsi="宋体" w:hint="eastAsia"/>
        </w:rPr>
        <w:t>移取10.00mL草酸钠</w:t>
      </w:r>
      <w:r>
        <w:rPr>
          <w:rFonts w:ascii="宋体" w:hAnsi="宋体" w:hint="eastAsia"/>
        </w:rPr>
        <w:t>标准溶液（2.2.4）于三口烧瓶中，以下同2.6.3～2.6.4操作，记下消耗滴定溶液（2.</w:t>
      </w:r>
      <w:r w:rsidR="00FD19E1">
        <w:rPr>
          <w:rFonts w:ascii="宋体" w:hAnsi="宋体" w:hint="eastAsia"/>
        </w:rPr>
        <w:t>2</w:t>
      </w:r>
      <w:r>
        <w:rPr>
          <w:rFonts w:ascii="宋体" w:hAnsi="宋体" w:hint="eastAsia"/>
        </w:rPr>
        <w:t>.6）</w:t>
      </w:r>
      <w:r w:rsidR="00FD19E1">
        <w:rPr>
          <w:rFonts w:ascii="宋体" w:hAnsi="宋体" w:hint="eastAsia"/>
        </w:rPr>
        <w:t>的体积（mL）。</w:t>
      </w:r>
    </w:p>
    <w:p w:rsidR="00FD19E1" w:rsidRDefault="00030C8B" w:rsidP="00FD19E1">
      <w:r>
        <w:rPr>
          <w:rFonts w:ascii="宋体" w:hAnsi="宋体" w:hint="eastAsia"/>
        </w:rPr>
        <w:t xml:space="preserve">     </w:t>
      </w:r>
      <w:r w:rsidR="00FD19E1">
        <w:rPr>
          <w:rFonts w:ascii="宋体" w:hAnsi="宋体" w:hint="eastAsia"/>
        </w:rPr>
        <w:t>按公式（1）计算乙醇-乙醇胺-氢氧化钾标准滴定溶液的实际</w:t>
      </w:r>
      <w:r>
        <w:rPr>
          <w:rFonts w:ascii="宋体" w:hAnsi="宋体" w:hint="eastAsia"/>
        </w:rPr>
        <w:t>相对滴定</w:t>
      </w:r>
      <w:r w:rsidR="00FD19E1">
        <w:rPr>
          <w:rFonts w:ascii="宋体" w:hAnsi="宋体" w:hint="eastAsia"/>
        </w:rPr>
        <w:t xml:space="preserve">质量浓度：                                        </w:t>
      </w:r>
      <w:r w:rsidR="00FD19E1">
        <w:rPr>
          <w:rFonts w:hint="eastAsia"/>
        </w:rPr>
        <w:t xml:space="preserve">                                     </w:t>
      </w:r>
      <w:r w:rsidR="00FD19E1">
        <w:rPr>
          <w:rFonts w:ascii="黑体" w:eastAsia="黑体" w:hAnsi="黑体" w:hint="eastAsia"/>
        </w:rPr>
        <w:t xml:space="preserve">                                                  </w:t>
      </w:r>
    </w:p>
    <w:p w:rsidR="00611062" w:rsidRPr="00FD19E1" w:rsidRDefault="00FD19E1" w:rsidP="007956EF">
      <w:pPr>
        <w:rPr>
          <w:rFonts w:ascii="黑体" w:eastAsia="黑体" w:hAnsi="黑体"/>
        </w:rPr>
      </w:pPr>
      <w:r>
        <w:rPr>
          <w:rFonts w:ascii="黑体" w:eastAsia="黑体" w:hAnsi="黑体" w:hint="eastAsia"/>
        </w:rPr>
        <w:t xml:space="preserve">                                 </w:t>
      </w:r>
      <m:oMath>
        <m:r>
          <m:rPr>
            <m:sty m:val="p"/>
          </m:rPr>
          <w:rPr>
            <w:rFonts w:ascii="Cambria Math" w:eastAsia="黑体" w:hAnsi="Cambria Math"/>
          </w:rPr>
          <m:t>C=</m:t>
        </m:r>
        <m:f>
          <m:fPr>
            <m:ctrlPr>
              <w:rPr>
                <w:rFonts w:ascii="Cambria Math" w:eastAsia="黑体" w:hAnsi="Cambria Math"/>
              </w:rPr>
            </m:ctrlPr>
          </m:fPr>
          <m:num>
            <m:r>
              <m:rPr>
                <m:sty m:val="p"/>
              </m:rPr>
              <w:rPr>
                <w:rFonts w:ascii="Cambria Math" w:eastAsia="黑体" w:hAnsi="Cambria Math"/>
              </w:rPr>
              <m:t>m×0.1791</m:t>
            </m:r>
          </m:num>
          <m:den>
            <m:r>
              <m:rPr>
                <m:sty m:val="p"/>
              </m:rPr>
              <w:rPr>
                <w:rFonts w:ascii="Cambria Math" w:eastAsia="黑体" w:hAnsi="Cambria Math"/>
              </w:rPr>
              <m:t>V</m:t>
            </m:r>
          </m:den>
        </m:f>
      </m:oMath>
      <w:r w:rsidR="00030C8B">
        <w:rPr>
          <w:rFonts w:ascii="黑体" w:eastAsia="黑体" w:hAnsi="黑体" w:hint="eastAsia"/>
        </w:rPr>
        <w:t xml:space="preserve">        </w:t>
      </w:r>
      <w:r w:rsidR="00030C8B">
        <w:rPr>
          <w:rFonts w:ascii="黑体" w:eastAsia="黑体" w:hAnsi="黑体"/>
        </w:rPr>
        <w:t>………………………………</w:t>
      </w:r>
      <w:r w:rsidR="00030C8B">
        <w:rPr>
          <w:rFonts w:ascii="黑体" w:eastAsia="黑体" w:hAnsi="黑体" w:hint="eastAsia"/>
        </w:rPr>
        <w:t xml:space="preserve"> (1)</w:t>
      </w:r>
    </w:p>
    <w:p w:rsidR="00611062" w:rsidRDefault="00030C8B" w:rsidP="007956EF">
      <w:pPr>
        <w:rPr>
          <w:rFonts w:asciiTheme="minorEastAsia" w:eastAsiaTheme="minorEastAsia" w:hAnsiTheme="minorEastAsia"/>
        </w:rPr>
      </w:pPr>
      <w:r>
        <w:rPr>
          <w:rFonts w:ascii="黑体" w:eastAsia="黑体" w:hAnsi="黑体" w:hint="eastAsia"/>
        </w:rPr>
        <w:t xml:space="preserve">     </w:t>
      </w:r>
      <w:r>
        <w:rPr>
          <w:rFonts w:asciiTheme="minorEastAsia" w:eastAsiaTheme="minorEastAsia" w:hAnsiTheme="minorEastAsia" w:hint="eastAsia"/>
        </w:rPr>
        <w:t>式中：</w:t>
      </w:r>
    </w:p>
    <w:p w:rsidR="00030C8B" w:rsidRPr="00030C8B" w:rsidRDefault="00030C8B" w:rsidP="007956EF">
      <w:pPr>
        <w:rPr>
          <w:rFonts w:ascii="宋体" w:hAnsi="宋体"/>
        </w:rPr>
      </w:pPr>
      <w:r>
        <w:rPr>
          <w:rFonts w:asciiTheme="minorEastAsia" w:eastAsiaTheme="minorEastAsia" w:hAnsiTheme="minorEastAsia" w:hint="eastAsia"/>
        </w:rPr>
        <w:t xml:space="preserve">     </w:t>
      </w:r>
      <w:r w:rsidRPr="00030C8B">
        <w:rPr>
          <w:rFonts w:ascii="宋体" w:hAnsi="宋体" w:hint="eastAsia"/>
          <w:i/>
        </w:rPr>
        <w:t>C</w:t>
      </w:r>
      <w:r>
        <w:rPr>
          <w:rFonts w:ascii="宋体" w:hAnsi="宋体" w:hint="eastAsia"/>
        </w:rPr>
        <w:t>------标准滴定溶液相对滴定质量浓度，单位</w:t>
      </w:r>
      <w:proofErr w:type="gramStart"/>
      <w:r>
        <w:rPr>
          <w:rFonts w:ascii="宋体" w:hAnsi="宋体" w:hint="eastAsia"/>
        </w:rPr>
        <w:t>为克每毫升</w:t>
      </w:r>
      <w:proofErr w:type="gramEnd"/>
      <w:r>
        <w:rPr>
          <w:rFonts w:ascii="宋体" w:hAnsi="宋体" w:hint="eastAsia"/>
        </w:rPr>
        <w:t xml:space="preserve"> （g/mL）；</w:t>
      </w:r>
    </w:p>
    <w:p w:rsidR="00611062" w:rsidRDefault="00030C8B" w:rsidP="00030C8B">
      <w:pPr>
        <w:rPr>
          <w:rFonts w:ascii="宋体" w:hAnsi="宋体"/>
        </w:rPr>
      </w:pPr>
      <w:r>
        <w:rPr>
          <w:rFonts w:ascii="宋体" w:hAnsi="宋体" w:hint="eastAsia"/>
        </w:rPr>
        <w:t xml:space="preserve">     </w:t>
      </w:r>
      <w:r w:rsidRPr="00030C8B">
        <w:rPr>
          <w:rFonts w:ascii="宋体" w:hAnsi="宋体" w:hint="eastAsia"/>
          <w:i/>
        </w:rPr>
        <w:t>V</w:t>
      </w:r>
      <w:r>
        <w:rPr>
          <w:rFonts w:ascii="宋体" w:hAnsi="宋体" w:hint="eastAsia"/>
        </w:rPr>
        <w:t>------滴定所消耗的乙醇-乙醇胺-氢氧化钾标准滴定溶液体积，单位为毫升（mL）；</w:t>
      </w:r>
    </w:p>
    <w:p w:rsidR="00030C8B" w:rsidRDefault="00030C8B" w:rsidP="00030C8B">
      <w:pPr>
        <w:ind w:firstLineChars="250" w:firstLine="525"/>
        <w:rPr>
          <w:rFonts w:ascii="宋体" w:hAnsi="宋体"/>
        </w:rPr>
      </w:pPr>
      <w:r w:rsidRPr="00030C8B">
        <w:rPr>
          <w:rFonts w:ascii="宋体" w:hAnsi="宋体" w:hint="eastAsia"/>
          <w:i/>
        </w:rPr>
        <w:t>m</w:t>
      </w:r>
      <w:r>
        <w:rPr>
          <w:rFonts w:ascii="宋体" w:hAnsi="宋体" w:hint="eastAsia"/>
        </w:rPr>
        <w:t>------所用草酸钠的质量，单位为克（g）；</w:t>
      </w:r>
    </w:p>
    <w:p w:rsidR="00030C8B" w:rsidRDefault="00030C8B" w:rsidP="00030C8B">
      <w:pPr>
        <w:ind w:firstLineChars="250" w:firstLine="525"/>
        <w:rPr>
          <w:rFonts w:ascii="宋体" w:hAnsi="宋体"/>
        </w:rPr>
      </w:pPr>
      <w:r>
        <w:rPr>
          <w:rFonts w:ascii="宋体" w:hAnsi="宋体" w:hint="eastAsia"/>
        </w:rPr>
        <w:t>0.1791------草酸钠对碳的换算系数。</w:t>
      </w:r>
    </w:p>
    <w:p w:rsidR="00030C8B" w:rsidRDefault="00030C8B" w:rsidP="00030C8B">
      <w:pPr>
        <w:ind w:firstLineChars="250" w:firstLine="525"/>
        <w:rPr>
          <w:rFonts w:ascii="宋体" w:hAnsi="宋体"/>
        </w:rPr>
      </w:pPr>
    </w:p>
    <w:p w:rsidR="00030C8B" w:rsidRPr="00030C8B" w:rsidRDefault="00030C8B" w:rsidP="00030C8B">
      <w:pPr>
        <w:ind w:firstLineChars="250" w:firstLine="525"/>
        <w:rPr>
          <w:rFonts w:ascii="宋体" w:hAnsi="宋体"/>
        </w:rPr>
      </w:pPr>
    </w:p>
    <w:p w:rsidR="00611062" w:rsidRPr="00030C8B" w:rsidRDefault="00611062" w:rsidP="00030C8B">
      <w:pPr>
        <w:rPr>
          <w:rFonts w:ascii="宋体" w:hAnsi="宋体"/>
        </w:rPr>
      </w:pPr>
    </w:p>
    <w:p w:rsidR="00611062" w:rsidRDefault="00611062">
      <w:pPr>
        <w:snapToGrid w:val="0"/>
        <w:spacing w:before="120" w:after="120" w:line="340" w:lineRule="atLeast"/>
        <w:rPr>
          <w:rFonts w:ascii="黑体" w:eastAsia="黑体"/>
        </w:rPr>
      </w:pPr>
    </w:p>
    <w:p w:rsidR="00D656DA" w:rsidRDefault="00D656DA" w:rsidP="00D656DA">
      <w:pPr>
        <w:snapToGrid w:val="0"/>
        <w:ind w:right="446"/>
        <w:rPr>
          <w:rFonts w:ascii="黑体" w:eastAsia="黑体"/>
          <w:color w:val="000000"/>
          <w:szCs w:val="21"/>
        </w:rPr>
      </w:pPr>
      <w:r>
        <w:rPr>
          <w:rFonts w:ascii="黑体" w:eastAsia="黑体" w:hint="eastAsia"/>
          <w:color w:val="000000"/>
          <w:szCs w:val="21"/>
        </w:rPr>
        <w:lastRenderedPageBreak/>
        <w:t>YS/T 575.21—20XX</w:t>
      </w:r>
    </w:p>
    <w:p w:rsidR="00611062" w:rsidRDefault="00D656DA">
      <w:pPr>
        <w:snapToGrid w:val="0"/>
        <w:spacing w:before="120" w:after="120" w:line="340" w:lineRule="atLeast"/>
        <w:rPr>
          <w:rFonts w:ascii="黑体" w:eastAsia="黑体"/>
        </w:rPr>
      </w:pPr>
      <w:r>
        <w:rPr>
          <w:rFonts w:ascii="黑体" w:eastAsia="黑体" w:hint="eastAsia"/>
        </w:rPr>
        <w:t>2.3 测定装置</w:t>
      </w:r>
    </w:p>
    <w:p w:rsidR="00D656DA" w:rsidRDefault="00796F35">
      <w:pPr>
        <w:snapToGrid w:val="0"/>
        <w:spacing w:before="120" w:after="120" w:line="340" w:lineRule="atLeast"/>
        <w:rPr>
          <w:rFonts w:ascii="黑体" w:eastAsia="黑体"/>
        </w:rPr>
      </w:pPr>
      <w:r>
        <w:rPr>
          <w:rFonts w:ascii="黑体" w:eastAsia="黑体" w:hint="eastAsia"/>
          <w:noProof/>
        </w:rPr>
        <w:drawing>
          <wp:inline distT="0" distB="0" distL="0" distR="0">
            <wp:extent cx="5267325" cy="3629025"/>
            <wp:effectExtent l="1905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5267325" cy="3629025"/>
                    </a:xfrm>
                    <a:prstGeom prst="rect">
                      <a:avLst/>
                    </a:prstGeom>
                    <a:noFill/>
                    <a:ln w="9525">
                      <a:noFill/>
                      <a:miter lim="800000"/>
                      <a:headEnd/>
                      <a:tailEnd/>
                    </a:ln>
                  </pic:spPr>
                </pic:pic>
              </a:graphicData>
            </a:graphic>
          </wp:inline>
        </w:drawing>
      </w:r>
    </w:p>
    <w:p w:rsidR="00D656DA" w:rsidRDefault="00D656DA">
      <w:pPr>
        <w:snapToGrid w:val="0"/>
        <w:spacing w:before="120" w:after="120" w:line="340" w:lineRule="atLeast"/>
        <w:rPr>
          <w:rFonts w:ascii="黑体" w:eastAsia="黑体"/>
        </w:rPr>
      </w:pPr>
      <w:r>
        <w:rPr>
          <w:rFonts w:ascii="黑体" w:eastAsia="黑体" w:hint="eastAsia"/>
        </w:rPr>
        <w:t>2.4 试样</w:t>
      </w:r>
    </w:p>
    <w:p w:rsidR="00D656DA" w:rsidRDefault="00D656DA" w:rsidP="00E96C20">
      <w:pPr>
        <w:adjustRightInd w:val="0"/>
        <w:snapToGrid w:val="0"/>
        <w:spacing w:beforeLines="50" w:afterLines="50"/>
        <w:ind w:firstLineChars="200" w:firstLine="420"/>
      </w:pPr>
      <w:r>
        <w:rPr>
          <w:rFonts w:hint="eastAsia"/>
        </w:rPr>
        <w:t>将试</w:t>
      </w:r>
      <w:r w:rsidRPr="00AF4314">
        <w:rPr>
          <w:rFonts w:hint="eastAsia"/>
        </w:rPr>
        <w:t>样</w:t>
      </w:r>
      <w:r>
        <w:rPr>
          <w:rFonts w:hint="eastAsia"/>
        </w:rPr>
        <w:t>用研钵研磨</w:t>
      </w:r>
      <w:r w:rsidRPr="00AF4314">
        <w:rPr>
          <w:rFonts w:hint="eastAsia"/>
        </w:rPr>
        <w:t>通过孔径</w:t>
      </w:r>
      <w:r w:rsidRPr="00AF4314">
        <w:rPr>
          <w:rFonts w:hint="eastAsia"/>
        </w:rPr>
        <w:t>74</w:t>
      </w:r>
      <w:r>
        <w:rPr>
          <w:rFonts w:hint="eastAsia"/>
        </w:rPr>
        <w:t>μ</w:t>
      </w:r>
      <w:r w:rsidRPr="00AF4314">
        <w:rPr>
          <w:rFonts w:hint="eastAsia"/>
        </w:rPr>
        <w:t>m</w:t>
      </w:r>
      <w:r w:rsidRPr="00AF4314">
        <w:rPr>
          <w:rFonts w:hint="eastAsia"/>
        </w:rPr>
        <w:t>筛</w:t>
      </w:r>
      <w:r>
        <w:rPr>
          <w:rFonts w:hint="eastAsia"/>
        </w:rPr>
        <w:t>，</w:t>
      </w:r>
      <w:proofErr w:type="gramStart"/>
      <w:r>
        <w:rPr>
          <w:rFonts w:hint="eastAsia"/>
        </w:rPr>
        <w:t>研</w:t>
      </w:r>
      <w:proofErr w:type="gramEnd"/>
      <w:r>
        <w:rPr>
          <w:rFonts w:hint="eastAsia"/>
        </w:rPr>
        <w:t>好的试样置于</w:t>
      </w:r>
      <w:r w:rsidRPr="00AF4314">
        <w:rPr>
          <w:rFonts w:hint="eastAsia"/>
        </w:rPr>
        <w:t>1</w:t>
      </w:r>
      <w:r>
        <w:rPr>
          <w:rFonts w:hint="eastAsia"/>
        </w:rPr>
        <w:t>10</w:t>
      </w:r>
      <w:r w:rsidRPr="00AF4314">
        <w:rPr>
          <w:rFonts w:hint="eastAsia"/>
        </w:rPr>
        <w:t>℃</w:t>
      </w:r>
      <w:r>
        <w:rPr>
          <w:rFonts w:hint="eastAsia"/>
        </w:rPr>
        <w:t>±</w:t>
      </w:r>
      <w:smartTag w:uri="urn:schemas-microsoft-com:office:smarttags" w:element="chmetcnv">
        <w:smartTagPr>
          <w:attr w:name="UnitName" w:val="℃"/>
          <w:attr w:name="SourceValue" w:val="5"/>
          <w:attr w:name="HasSpace" w:val="False"/>
          <w:attr w:name="Negative" w:val="False"/>
          <w:attr w:name="NumberType" w:val="1"/>
          <w:attr w:name="TCSC" w:val="0"/>
        </w:smartTagPr>
        <w:r>
          <w:rPr>
            <w:rFonts w:hint="eastAsia"/>
          </w:rPr>
          <w:t>5</w:t>
        </w:r>
        <w:r w:rsidRPr="00AF4314">
          <w:rPr>
            <w:rFonts w:hint="eastAsia"/>
          </w:rPr>
          <w:t>℃</w:t>
        </w:r>
      </w:smartTag>
      <w:r w:rsidRPr="00AF4314">
        <w:rPr>
          <w:rFonts w:hint="eastAsia"/>
        </w:rPr>
        <w:t>的烘箱中烘干</w:t>
      </w:r>
      <w:r w:rsidRPr="00AF4314">
        <w:rPr>
          <w:rFonts w:hint="eastAsia"/>
        </w:rPr>
        <w:t>2h,</w:t>
      </w:r>
      <w:r w:rsidRPr="00AF4314">
        <w:rPr>
          <w:rFonts w:hint="eastAsia"/>
        </w:rPr>
        <w:t>至于干燥器中</w:t>
      </w:r>
      <w:r>
        <w:rPr>
          <w:rFonts w:hint="eastAsia"/>
        </w:rPr>
        <w:t>，冷却至室温备用。</w:t>
      </w:r>
    </w:p>
    <w:p w:rsidR="00D656DA" w:rsidRPr="00D656DA" w:rsidRDefault="00D656DA">
      <w:pPr>
        <w:snapToGrid w:val="0"/>
        <w:spacing w:before="120" w:after="120" w:line="340" w:lineRule="atLeast"/>
        <w:rPr>
          <w:rFonts w:ascii="黑体" w:eastAsia="黑体"/>
        </w:rPr>
      </w:pPr>
      <w:r>
        <w:rPr>
          <w:rFonts w:ascii="黑体" w:eastAsia="黑体" w:hint="eastAsia"/>
        </w:rPr>
        <w:t>2.5 分析步骤</w:t>
      </w:r>
    </w:p>
    <w:p w:rsidR="00D656DA" w:rsidRPr="00D656DA" w:rsidRDefault="00D656DA" w:rsidP="00D656DA">
      <w:pPr>
        <w:rPr>
          <w:rFonts w:ascii="黑体" w:eastAsia="黑体" w:hAnsi="黑体"/>
        </w:rPr>
      </w:pPr>
      <w:r>
        <w:rPr>
          <w:rFonts w:ascii="黑体" w:eastAsia="黑体" w:hAnsi="黑体" w:hint="eastAsia"/>
        </w:rPr>
        <w:t xml:space="preserve">2.5.1 </w:t>
      </w:r>
      <w:r w:rsidR="00142A1F">
        <w:rPr>
          <w:rFonts w:ascii="黑体" w:eastAsia="黑体" w:hAnsi="黑体" w:hint="eastAsia"/>
        </w:rPr>
        <w:t>试料</w:t>
      </w:r>
    </w:p>
    <w:p w:rsidR="00D656DA" w:rsidRDefault="00142A1F" w:rsidP="00142A1F">
      <w:pPr>
        <w:ind w:firstLine="405"/>
        <w:rPr>
          <w:rFonts w:asciiTheme="minorEastAsia" w:eastAsiaTheme="minorEastAsia" w:hAnsiTheme="minorEastAsia"/>
        </w:rPr>
      </w:pPr>
      <w:r w:rsidRPr="00142A1F">
        <w:rPr>
          <w:rFonts w:asciiTheme="minorEastAsia" w:eastAsiaTheme="minorEastAsia" w:hAnsiTheme="minorEastAsia" w:hint="eastAsia"/>
        </w:rPr>
        <w:t>按表1</w:t>
      </w:r>
      <w:r>
        <w:rPr>
          <w:rFonts w:asciiTheme="minorEastAsia" w:eastAsiaTheme="minorEastAsia" w:hAnsiTheme="minorEastAsia" w:hint="eastAsia"/>
        </w:rPr>
        <w:t>称取试样，精确至0.0001g。</w:t>
      </w:r>
    </w:p>
    <w:p w:rsidR="00142A1F" w:rsidRPr="00392F8E" w:rsidRDefault="00142A1F" w:rsidP="00392F8E">
      <w:pPr>
        <w:ind w:firstLine="405"/>
        <w:jc w:val="center"/>
        <w:rPr>
          <w:rFonts w:ascii="黑体" w:eastAsia="黑体" w:hAnsi="黑体"/>
        </w:rPr>
      </w:pPr>
      <w:r w:rsidRPr="00392F8E">
        <w:rPr>
          <w:rFonts w:ascii="黑体" w:eastAsia="黑体" w:hAnsi="黑体" w:hint="eastAsia"/>
        </w:rPr>
        <w:t>表2 试料量</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31"/>
      </w:tblPr>
      <w:tblGrid>
        <w:gridCol w:w="4261"/>
        <w:gridCol w:w="4261"/>
      </w:tblGrid>
      <w:tr w:rsidR="00142A1F" w:rsidRPr="007E33E5" w:rsidTr="00853AF4">
        <w:tc>
          <w:tcPr>
            <w:tcW w:w="2500" w:type="pct"/>
            <w:tcBorders>
              <w:top w:val="single" w:sz="12" w:space="0" w:color="auto"/>
              <w:left w:val="single" w:sz="12" w:space="0" w:color="auto"/>
              <w:bottom w:val="single" w:sz="8" w:space="0" w:color="auto"/>
              <w:right w:val="single" w:sz="4" w:space="0" w:color="auto"/>
            </w:tcBorders>
            <w:vAlign w:val="center"/>
          </w:tcPr>
          <w:p w:rsidR="00142A1F" w:rsidRPr="00392F8E" w:rsidRDefault="00392F8E" w:rsidP="00853AF4">
            <w:pPr>
              <w:jc w:val="center"/>
              <w:rPr>
                <w:rFonts w:asciiTheme="minorEastAsia" w:eastAsiaTheme="minorEastAsia" w:hAnsiTheme="minorEastAsia"/>
                <w:sz w:val="18"/>
              </w:rPr>
            </w:pPr>
            <w:r>
              <w:rPr>
                <w:rFonts w:asciiTheme="minorEastAsia" w:eastAsiaTheme="minorEastAsia" w:hAnsiTheme="minorEastAsia" w:hint="eastAsia"/>
                <w:sz w:val="18"/>
              </w:rPr>
              <w:t>有机碳的质量分数/%</w:t>
            </w:r>
          </w:p>
        </w:tc>
        <w:tc>
          <w:tcPr>
            <w:tcW w:w="2500" w:type="pct"/>
            <w:tcBorders>
              <w:top w:val="single" w:sz="12" w:space="0" w:color="auto"/>
              <w:left w:val="single" w:sz="4" w:space="0" w:color="auto"/>
              <w:bottom w:val="single" w:sz="8" w:space="0" w:color="auto"/>
              <w:right w:val="single" w:sz="12" w:space="0" w:color="auto"/>
            </w:tcBorders>
            <w:vAlign w:val="center"/>
          </w:tcPr>
          <w:p w:rsidR="00142A1F" w:rsidRPr="007E33E5" w:rsidRDefault="00392F8E" w:rsidP="00853AF4">
            <w:pPr>
              <w:jc w:val="center"/>
              <w:rPr>
                <w:sz w:val="18"/>
              </w:rPr>
            </w:pPr>
            <w:r>
              <w:rPr>
                <w:rFonts w:hint="eastAsia"/>
                <w:sz w:val="18"/>
              </w:rPr>
              <w:t>试料</w:t>
            </w:r>
            <w:r>
              <w:rPr>
                <w:rFonts w:hint="eastAsia"/>
                <w:sz w:val="18"/>
              </w:rPr>
              <w:t>/g</w:t>
            </w:r>
          </w:p>
        </w:tc>
      </w:tr>
      <w:tr w:rsidR="00142A1F" w:rsidRPr="007E33E5" w:rsidTr="00142A1F">
        <w:tc>
          <w:tcPr>
            <w:tcW w:w="2500" w:type="pct"/>
            <w:tcBorders>
              <w:top w:val="single" w:sz="12" w:space="0" w:color="auto"/>
              <w:left w:val="single" w:sz="12" w:space="0" w:color="auto"/>
              <w:bottom w:val="single" w:sz="4" w:space="0" w:color="auto"/>
              <w:right w:val="single" w:sz="4" w:space="0" w:color="auto"/>
            </w:tcBorders>
            <w:vAlign w:val="center"/>
          </w:tcPr>
          <w:p w:rsidR="00142A1F" w:rsidRPr="007E33E5" w:rsidRDefault="00392F8E" w:rsidP="00853AF4">
            <w:pPr>
              <w:jc w:val="center"/>
              <w:rPr>
                <w:sz w:val="18"/>
              </w:rPr>
            </w:pPr>
            <w:r>
              <w:rPr>
                <w:rFonts w:hint="eastAsia"/>
                <w:sz w:val="18"/>
              </w:rPr>
              <w:t>≤</w:t>
            </w:r>
            <w:r>
              <w:rPr>
                <w:rFonts w:hint="eastAsia"/>
                <w:sz w:val="18"/>
              </w:rPr>
              <w:t>0.03</w:t>
            </w:r>
          </w:p>
        </w:tc>
        <w:tc>
          <w:tcPr>
            <w:tcW w:w="2500" w:type="pct"/>
            <w:tcBorders>
              <w:top w:val="single" w:sz="12" w:space="0" w:color="auto"/>
              <w:left w:val="single" w:sz="4" w:space="0" w:color="auto"/>
              <w:bottom w:val="single" w:sz="4" w:space="0" w:color="auto"/>
              <w:right w:val="single" w:sz="12" w:space="0" w:color="auto"/>
            </w:tcBorders>
            <w:vAlign w:val="center"/>
          </w:tcPr>
          <w:p w:rsidR="00142A1F" w:rsidRPr="007E33E5" w:rsidRDefault="00392F8E" w:rsidP="00853AF4">
            <w:pPr>
              <w:jc w:val="center"/>
              <w:rPr>
                <w:sz w:val="18"/>
              </w:rPr>
            </w:pPr>
            <w:r>
              <w:rPr>
                <w:rFonts w:hint="eastAsia"/>
                <w:sz w:val="18"/>
              </w:rPr>
              <w:t>5.0000</w:t>
            </w:r>
          </w:p>
        </w:tc>
      </w:tr>
      <w:tr w:rsidR="00142A1F" w:rsidRPr="007E33E5" w:rsidTr="00142A1F">
        <w:tc>
          <w:tcPr>
            <w:tcW w:w="2500" w:type="pct"/>
            <w:tcBorders>
              <w:top w:val="single" w:sz="4" w:space="0" w:color="auto"/>
              <w:left w:val="single" w:sz="12" w:space="0" w:color="auto"/>
              <w:bottom w:val="single" w:sz="4" w:space="0" w:color="auto"/>
              <w:right w:val="single" w:sz="4" w:space="0" w:color="auto"/>
            </w:tcBorders>
            <w:vAlign w:val="center"/>
          </w:tcPr>
          <w:p w:rsidR="00142A1F" w:rsidRPr="007E33E5" w:rsidRDefault="00392F8E" w:rsidP="00853AF4">
            <w:pPr>
              <w:jc w:val="center"/>
              <w:rPr>
                <w:sz w:val="18"/>
              </w:rPr>
            </w:pPr>
            <w:r>
              <w:rPr>
                <w:rFonts w:hint="eastAsia"/>
                <w:sz w:val="18"/>
              </w:rPr>
              <w:t>＞</w:t>
            </w:r>
            <w:r>
              <w:rPr>
                <w:rFonts w:hint="eastAsia"/>
                <w:sz w:val="18"/>
              </w:rPr>
              <w:t>0.03</w:t>
            </w:r>
            <w:r>
              <w:rPr>
                <w:rFonts w:hint="eastAsia"/>
                <w:sz w:val="18"/>
              </w:rPr>
              <w:t>～</w:t>
            </w:r>
            <w:r>
              <w:rPr>
                <w:rFonts w:hint="eastAsia"/>
                <w:sz w:val="18"/>
              </w:rPr>
              <w:t>0.08</w:t>
            </w:r>
          </w:p>
        </w:tc>
        <w:tc>
          <w:tcPr>
            <w:tcW w:w="2500" w:type="pct"/>
            <w:tcBorders>
              <w:top w:val="single" w:sz="4" w:space="0" w:color="auto"/>
              <w:left w:val="single" w:sz="4" w:space="0" w:color="auto"/>
              <w:right w:val="single" w:sz="12" w:space="0" w:color="auto"/>
            </w:tcBorders>
            <w:vAlign w:val="center"/>
          </w:tcPr>
          <w:p w:rsidR="00142A1F" w:rsidRPr="007E33E5" w:rsidRDefault="00392F8E" w:rsidP="00853AF4">
            <w:pPr>
              <w:jc w:val="center"/>
              <w:rPr>
                <w:sz w:val="18"/>
              </w:rPr>
            </w:pPr>
            <w:r>
              <w:rPr>
                <w:rFonts w:hint="eastAsia"/>
                <w:sz w:val="18"/>
              </w:rPr>
              <w:t>2.0000</w:t>
            </w:r>
          </w:p>
        </w:tc>
      </w:tr>
      <w:tr w:rsidR="00392F8E" w:rsidRPr="007E33E5" w:rsidTr="00142A1F">
        <w:tc>
          <w:tcPr>
            <w:tcW w:w="2500" w:type="pct"/>
            <w:tcBorders>
              <w:top w:val="single" w:sz="4" w:space="0" w:color="auto"/>
              <w:left w:val="single" w:sz="12" w:space="0" w:color="auto"/>
              <w:bottom w:val="single" w:sz="4" w:space="0" w:color="auto"/>
              <w:right w:val="single" w:sz="4" w:space="0" w:color="auto"/>
            </w:tcBorders>
            <w:vAlign w:val="center"/>
          </w:tcPr>
          <w:p w:rsidR="00392F8E" w:rsidRPr="007E33E5" w:rsidRDefault="00392F8E" w:rsidP="00853AF4">
            <w:pPr>
              <w:jc w:val="center"/>
              <w:rPr>
                <w:sz w:val="18"/>
              </w:rPr>
            </w:pPr>
            <w:r>
              <w:rPr>
                <w:rFonts w:hint="eastAsia"/>
                <w:sz w:val="18"/>
              </w:rPr>
              <w:t>＞</w:t>
            </w:r>
            <w:r>
              <w:rPr>
                <w:rFonts w:hint="eastAsia"/>
                <w:sz w:val="18"/>
              </w:rPr>
              <w:t>0.08</w:t>
            </w:r>
            <w:r>
              <w:rPr>
                <w:rFonts w:hint="eastAsia"/>
                <w:sz w:val="18"/>
              </w:rPr>
              <w:t>～</w:t>
            </w:r>
            <w:r>
              <w:rPr>
                <w:rFonts w:hint="eastAsia"/>
                <w:sz w:val="18"/>
              </w:rPr>
              <w:t>0.15</w:t>
            </w:r>
          </w:p>
        </w:tc>
        <w:tc>
          <w:tcPr>
            <w:tcW w:w="2500" w:type="pct"/>
            <w:tcBorders>
              <w:top w:val="single" w:sz="4" w:space="0" w:color="auto"/>
              <w:left w:val="single" w:sz="4" w:space="0" w:color="auto"/>
              <w:right w:val="single" w:sz="12" w:space="0" w:color="auto"/>
            </w:tcBorders>
            <w:vAlign w:val="center"/>
          </w:tcPr>
          <w:p w:rsidR="00392F8E" w:rsidRPr="007E33E5" w:rsidRDefault="00392F8E" w:rsidP="00853AF4">
            <w:pPr>
              <w:jc w:val="center"/>
              <w:rPr>
                <w:sz w:val="18"/>
              </w:rPr>
            </w:pPr>
            <w:r>
              <w:rPr>
                <w:rFonts w:hint="eastAsia"/>
                <w:sz w:val="18"/>
              </w:rPr>
              <w:t>1.0000</w:t>
            </w:r>
          </w:p>
        </w:tc>
      </w:tr>
      <w:tr w:rsidR="00142A1F" w:rsidRPr="007E33E5" w:rsidTr="00142A1F">
        <w:tc>
          <w:tcPr>
            <w:tcW w:w="2500" w:type="pct"/>
            <w:tcBorders>
              <w:top w:val="single" w:sz="4" w:space="0" w:color="auto"/>
              <w:left w:val="single" w:sz="12" w:space="0" w:color="auto"/>
              <w:bottom w:val="single" w:sz="4" w:space="0" w:color="auto"/>
              <w:right w:val="single" w:sz="4" w:space="0" w:color="auto"/>
            </w:tcBorders>
            <w:vAlign w:val="center"/>
          </w:tcPr>
          <w:p w:rsidR="00142A1F" w:rsidRPr="007E33E5" w:rsidRDefault="00392F8E" w:rsidP="00853AF4">
            <w:pPr>
              <w:jc w:val="center"/>
              <w:rPr>
                <w:sz w:val="18"/>
              </w:rPr>
            </w:pPr>
            <w:r>
              <w:rPr>
                <w:rFonts w:hint="eastAsia"/>
                <w:sz w:val="18"/>
              </w:rPr>
              <w:t>＞</w:t>
            </w:r>
            <w:r>
              <w:rPr>
                <w:rFonts w:hint="eastAsia"/>
                <w:sz w:val="18"/>
              </w:rPr>
              <w:t>0.15</w:t>
            </w:r>
            <w:r>
              <w:rPr>
                <w:rFonts w:hint="eastAsia"/>
                <w:sz w:val="18"/>
              </w:rPr>
              <w:t>～</w:t>
            </w:r>
            <w:r>
              <w:rPr>
                <w:rFonts w:hint="eastAsia"/>
                <w:sz w:val="18"/>
              </w:rPr>
              <w:t>0.50</w:t>
            </w:r>
          </w:p>
        </w:tc>
        <w:tc>
          <w:tcPr>
            <w:tcW w:w="2500" w:type="pct"/>
            <w:tcBorders>
              <w:top w:val="single" w:sz="4" w:space="0" w:color="auto"/>
              <w:left w:val="single" w:sz="4" w:space="0" w:color="auto"/>
              <w:right w:val="single" w:sz="12" w:space="0" w:color="auto"/>
            </w:tcBorders>
            <w:vAlign w:val="center"/>
          </w:tcPr>
          <w:p w:rsidR="00142A1F" w:rsidRPr="007E33E5" w:rsidRDefault="00392F8E" w:rsidP="00853AF4">
            <w:pPr>
              <w:jc w:val="center"/>
              <w:rPr>
                <w:sz w:val="18"/>
              </w:rPr>
            </w:pPr>
            <w:r>
              <w:rPr>
                <w:rFonts w:hint="eastAsia"/>
                <w:sz w:val="18"/>
              </w:rPr>
              <w:t>0.5000</w:t>
            </w:r>
          </w:p>
        </w:tc>
      </w:tr>
      <w:tr w:rsidR="00142A1F" w:rsidRPr="007E33E5" w:rsidTr="00853AF4">
        <w:tc>
          <w:tcPr>
            <w:tcW w:w="2500" w:type="pct"/>
            <w:tcBorders>
              <w:top w:val="single" w:sz="4" w:space="0" w:color="auto"/>
              <w:left w:val="single" w:sz="12" w:space="0" w:color="auto"/>
              <w:right w:val="single" w:sz="4" w:space="0" w:color="auto"/>
            </w:tcBorders>
            <w:vAlign w:val="center"/>
          </w:tcPr>
          <w:p w:rsidR="00142A1F" w:rsidRPr="007E33E5" w:rsidRDefault="00392F8E" w:rsidP="00392F8E">
            <w:pPr>
              <w:jc w:val="center"/>
              <w:rPr>
                <w:sz w:val="18"/>
              </w:rPr>
            </w:pPr>
            <w:r>
              <w:rPr>
                <w:rFonts w:hint="eastAsia"/>
                <w:sz w:val="18"/>
              </w:rPr>
              <w:t>＞</w:t>
            </w:r>
            <w:r>
              <w:rPr>
                <w:rFonts w:hint="eastAsia"/>
                <w:sz w:val="18"/>
              </w:rPr>
              <w:t>0.50</w:t>
            </w:r>
          </w:p>
        </w:tc>
        <w:tc>
          <w:tcPr>
            <w:tcW w:w="2500" w:type="pct"/>
            <w:tcBorders>
              <w:left w:val="single" w:sz="4" w:space="0" w:color="auto"/>
              <w:right w:val="single" w:sz="12" w:space="0" w:color="auto"/>
            </w:tcBorders>
            <w:vAlign w:val="center"/>
          </w:tcPr>
          <w:p w:rsidR="00142A1F" w:rsidRPr="007E33E5" w:rsidRDefault="00392F8E" w:rsidP="00853AF4">
            <w:pPr>
              <w:jc w:val="center"/>
              <w:rPr>
                <w:sz w:val="18"/>
              </w:rPr>
            </w:pPr>
            <w:r>
              <w:rPr>
                <w:rFonts w:hint="eastAsia"/>
                <w:sz w:val="18"/>
              </w:rPr>
              <w:t>0.2000</w:t>
            </w:r>
          </w:p>
        </w:tc>
      </w:tr>
    </w:tbl>
    <w:p w:rsidR="00D656DA" w:rsidRDefault="00392F8E" w:rsidP="00D656DA">
      <w:pPr>
        <w:rPr>
          <w:rFonts w:ascii="黑体" w:eastAsia="黑体" w:hAnsi="黑体"/>
        </w:rPr>
      </w:pPr>
      <w:r>
        <w:rPr>
          <w:rFonts w:ascii="黑体" w:eastAsia="黑体" w:hAnsi="黑体" w:hint="eastAsia"/>
        </w:rPr>
        <w:t>2.5.2 平行试验</w:t>
      </w:r>
    </w:p>
    <w:p w:rsidR="00392F8E" w:rsidRPr="00392F8E" w:rsidRDefault="00392F8E" w:rsidP="00D656DA">
      <w:pPr>
        <w:rPr>
          <w:rFonts w:asciiTheme="minorEastAsia" w:eastAsiaTheme="minorEastAsia" w:hAnsiTheme="minorEastAsia"/>
        </w:rPr>
      </w:pPr>
      <w:r>
        <w:rPr>
          <w:rFonts w:ascii="黑体" w:eastAsia="黑体" w:hAnsi="黑体" w:hint="eastAsia"/>
        </w:rPr>
        <w:t xml:space="preserve">    </w:t>
      </w:r>
      <w:r w:rsidRPr="00392F8E">
        <w:rPr>
          <w:rFonts w:asciiTheme="minorEastAsia" w:eastAsiaTheme="minorEastAsia" w:hAnsiTheme="minorEastAsia" w:hint="eastAsia"/>
        </w:rPr>
        <w:t>平行</w:t>
      </w:r>
      <w:r>
        <w:rPr>
          <w:rFonts w:asciiTheme="minorEastAsia" w:eastAsiaTheme="minorEastAsia" w:hAnsiTheme="minorEastAsia" w:hint="eastAsia"/>
        </w:rPr>
        <w:t>做两份试验，取其平均值。</w:t>
      </w:r>
    </w:p>
    <w:p w:rsidR="00D656DA" w:rsidRPr="00392F8E" w:rsidRDefault="00392F8E" w:rsidP="00D656DA">
      <w:pPr>
        <w:rPr>
          <w:rFonts w:ascii="黑体" w:eastAsia="黑体" w:hAnsi="黑体"/>
        </w:rPr>
      </w:pPr>
      <w:r>
        <w:rPr>
          <w:rFonts w:ascii="黑体" w:eastAsia="黑体" w:hAnsi="黑体" w:hint="eastAsia"/>
        </w:rPr>
        <w:t>2.5.3 空白试验</w:t>
      </w:r>
    </w:p>
    <w:p w:rsidR="00D656DA" w:rsidRDefault="00392F8E" w:rsidP="00392F8E">
      <w:pPr>
        <w:ind w:firstLineChars="200" w:firstLine="420"/>
        <w:rPr>
          <w:rFonts w:asciiTheme="minorEastAsia" w:eastAsiaTheme="minorEastAsia" w:hAnsiTheme="minorEastAsia"/>
        </w:rPr>
      </w:pPr>
      <w:r w:rsidRPr="00392F8E">
        <w:rPr>
          <w:rFonts w:asciiTheme="minorEastAsia" w:eastAsiaTheme="minorEastAsia" w:hAnsiTheme="minorEastAsia" w:hint="eastAsia"/>
        </w:rPr>
        <w:t>随同</w:t>
      </w:r>
      <w:r>
        <w:rPr>
          <w:rFonts w:asciiTheme="minorEastAsia" w:eastAsiaTheme="minorEastAsia" w:hAnsiTheme="minorEastAsia" w:hint="eastAsia"/>
        </w:rPr>
        <w:t>试料做空白试验。</w:t>
      </w:r>
    </w:p>
    <w:p w:rsidR="00392F8E" w:rsidRPr="002D4B3B" w:rsidRDefault="00392F8E" w:rsidP="00392F8E">
      <w:pPr>
        <w:rPr>
          <w:rFonts w:ascii="黑体" w:eastAsia="黑体" w:hAnsi="黑体"/>
        </w:rPr>
      </w:pPr>
      <w:r w:rsidRPr="002D4B3B">
        <w:rPr>
          <w:rFonts w:ascii="黑体" w:eastAsia="黑体" w:hAnsi="黑体" w:hint="eastAsia"/>
        </w:rPr>
        <w:t>2.5.4 测定</w:t>
      </w:r>
    </w:p>
    <w:p w:rsidR="002E1BA6" w:rsidRDefault="00392F8E" w:rsidP="00796F35">
      <w:pPr>
        <w:ind w:left="6405" w:hangingChars="3050" w:hanging="6405"/>
        <w:rPr>
          <w:rFonts w:ascii="黑体" w:eastAsia="黑体"/>
          <w:color w:val="000000"/>
          <w:szCs w:val="21"/>
        </w:rPr>
      </w:pPr>
      <w:r>
        <w:rPr>
          <w:rFonts w:ascii="黑体" w:eastAsia="黑体" w:hAnsi="黑体" w:hint="eastAsia"/>
        </w:rPr>
        <w:t xml:space="preserve">2.5.4.1 </w:t>
      </w:r>
      <w:r w:rsidR="00294955">
        <w:rPr>
          <w:rFonts w:ascii="黑体" w:eastAsia="黑体" w:hAnsi="黑体" w:hint="eastAsia"/>
        </w:rPr>
        <w:t xml:space="preserve"> </w:t>
      </w:r>
      <w:r w:rsidR="0089167C" w:rsidRPr="0089167C">
        <w:rPr>
          <w:rFonts w:asciiTheme="minorEastAsia" w:eastAsiaTheme="minorEastAsia" w:hAnsiTheme="minorEastAsia" w:hint="eastAsia"/>
        </w:rPr>
        <w:t>按</w:t>
      </w:r>
      <w:r w:rsidR="0089167C">
        <w:rPr>
          <w:rFonts w:asciiTheme="minorEastAsia" w:eastAsiaTheme="minorEastAsia" w:hAnsiTheme="minorEastAsia" w:hint="eastAsia"/>
        </w:rPr>
        <w:t>测定装置图1连接，向吸收杯和</w:t>
      </w:r>
      <w:proofErr w:type="gramStart"/>
      <w:r w:rsidR="0089167C">
        <w:rPr>
          <w:rFonts w:asciiTheme="minorEastAsia" w:eastAsiaTheme="minorEastAsia" w:hAnsiTheme="minorEastAsia" w:hint="eastAsia"/>
        </w:rPr>
        <w:t>参比</w:t>
      </w:r>
      <w:proofErr w:type="gramEnd"/>
      <w:r w:rsidR="0089167C">
        <w:rPr>
          <w:rFonts w:asciiTheme="minorEastAsia" w:eastAsiaTheme="minorEastAsia" w:hAnsiTheme="minorEastAsia" w:hint="eastAsia"/>
        </w:rPr>
        <w:t>杯中各加入乙醇-乙醇胺吸收液（2.2.5）</w:t>
      </w:r>
      <w:r w:rsidR="002E1BA6">
        <w:rPr>
          <w:rFonts w:asciiTheme="minorEastAsia" w:eastAsiaTheme="minorEastAsia" w:hAnsiTheme="minorEastAsia" w:hint="eastAsia"/>
        </w:rPr>
        <w:t>，</w:t>
      </w:r>
    </w:p>
    <w:p w:rsidR="00796F35" w:rsidRDefault="002E1BA6" w:rsidP="00796F35">
      <w:pPr>
        <w:ind w:left="6405" w:hangingChars="3050" w:hanging="6405"/>
        <w:rPr>
          <w:rFonts w:ascii="黑体" w:eastAsia="黑体"/>
          <w:color w:val="000000"/>
          <w:szCs w:val="21"/>
        </w:rPr>
      </w:pPr>
      <w:r>
        <w:rPr>
          <w:rFonts w:asciiTheme="minorEastAsia" w:eastAsiaTheme="minorEastAsia" w:hAnsiTheme="minorEastAsia" w:hint="eastAsia"/>
        </w:rPr>
        <w:t>使溶液的液面高处杯内筛板2cm</w:t>
      </w:r>
      <w:r w:rsidRPr="002E1BA6">
        <w:rPr>
          <w:rFonts w:asciiTheme="minorEastAsia" w:eastAsiaTheme="minorEastAsia" w:hAnsiTheme="minorEastAsia" w:hint="eastAsia"/>
        </w:rPr>
        <w:t>～</w:t>
      </w:r>
      <w:r>
        <w:rPr>
          <w:rFonts w:asciiTheme="minorEastAsia" w:eastAsiaTheme="minorEastAsia" w:hAnsiTheme="minorEastAsia" w:hint="eastAsia"/>
        </w:rPr>
        <w:t>4cm。通气（控制流量约0.3L/min），用乙醇-乙醇胺-氢氧</w:t>
      </w:r>
    </w:p>
    <w:p w:rsidR="00D656DA" w:rsidRPr="00FD2BAD" w:rsidRDefault="002E1BA6" w:rsidP="002E1BA6">
      <w:pPr>
        <w:rPr>
          <w:rFonts w:asciiTheme="minorEastAsia" w:eastAsiaTheme="minorEastAsia" w:hAnsiTheme="minorEastAsia"/>
        </w:rPr>
      </w:pPr>
      <w:r w:rsidRPr="00FD2BAD">
        <w:rPr>
          <w:rFonts w:asciiTheme="minorEastAsia" w:eastAsiaTheme="minorEastAsia" w:hAnsiTheme="minorEastAsia" w:hint="eastAsia"/>
        </w:rPr>
        <w:t>化</w:t>
      </w:r>
      <w:proofErr w:type="gramStart"/>
      <w:r w:rsidRPr="00FD2BAD">
        <w:rPr>
          <w:rFonts w:asciiTheme="minorEastAsia" w:eastAsiaTheme="minorEastAsia" w:hAnsiTheme="minorEastAsia" w:hint="eastAsia"/>
        </w:rPr>
        <w:t>钾标准</w:t>
      </w:r>
      <w:proofErr w:type="gramEnd"/>
      <w:r w:rsidRPr="00FD2BAD">
        <w:rPr>
          <w:rFonts w:asciiTheme="minorEastAsia" w:eastAsiaTheme="minorEastAsia" w:hAnsiTheme="minorEastAsia" w:hint="eastAsia"/>
        </w:rPr>
        <w:t>滴定溶液（2.2.6）滴至溶液呈稳定的蓝色（吸收杯与参</w:t>
      </w:r>
      <w:proofErr w:type="gramStart"/>
      <w:r w:rsidRPr="00FD2BAD">
        <w:rPr>
          <w:rFonts w:asciiTheme="minorEastAsia" w:eastAsiaTheme="minorEastAsia" w:hAnsiTheme="minorEastAsia" w:hint="eastAsia"/>
        </w:rPr>
        <w:t>比杯颜色</w:t>
      </w:r>
      <w:proofErr w:type="gramEnd"/>
      <w:r w:rsidRPr="00FD2BAD">
        <w:rPr>
          <w:rFonts w:asciiTheme="minorEastAsia" w:eastAsiaTheme="minorEastAsia" w:hAnsiTheme="minorEastAsia" w:hint="eastAsia"/>
        </w:rPr>
        <w:t>一致），停止通气。</w:t>
      </w:r>
    </w:p>
    <w:p w:rsidR="00FD2BAD" w:rsidRDefault="00FD2BAD" w:rsidP="00FD2BAD">
      <w:pPr>
        <w:ind w:leftChars="3050" w:left="6405"/>
        <w:rPr>
          <w:rFonts w:ascii="黑体" w:eastAsia="黑体"/>
          <w:color w:val="000000"/>
          <w:szCs w:val="21"/>
        </w:rPr>
      </w:pPr>
      <w:r>
        <w:rPr>
          <w:rFonts w:ascii="黑体" w:eastAsia="黑体" w:hint="eastAsia"/>
          <w:color w:val="000000"/>
          <w:szCs w:val="21"/>
        </w:rPr>
        <w:lastRenderedPageBreak/>
        <w:t>YS/T 575.21—20XX</w:t>
      </w:r>
    </w:p>
    <w:p w:rsidR="00FD2BAD" w:rsidRDefault="00FD2BAD" w:rsidP="00FD2BAD">
      <w:pPr>
        <w:ind w:leftChars="3050" w:left="6405"/>
        <w:rPr>
          <w:rFonts w:ascii="黑体" w:eastAsia="黑体"/>
          <w:color w:val="000000"/>
          <w:szCs w:val="21"/>
        </w:rPr>
      </w:pPr>
    </w:p>
    <w:p w:rsidR="002E1BA6" w:rsidRDefault="002E1BA6" w:rsidP="002E1BA6">
      <w:pPr>
        <w:rPr>
          <w:rFonts w:asciiTheme="minorEastAsia" w:eastAsiaTheme="minorEastAsia" w:hAnsiTheme="minorEastAsia"/>
        </w:rPr>
      </w:pPr>
      <w:r w:rsidRPr="002E1BA6">
        <w:rPr>
          <w:rFonts w:ascii="黑体" w:eastAsia="黑体" w:hAnsi="宋体" w:hint="eastAsia"/>
          <w:szCs w:val="21"/>
        </w:rPr>
        <w:t xml:space="preserve">2.5.4.2 </w:t>
      </w:r>
      <w:r>
        <w:rPr>
          <w:rFonts w:asciiTheme="minorEastAsia" w:eastAsiaTheme="minorEastAsia" w:hAnsiTheme="minorEastAsia" w:hint="eastAsia"/>
          <w:szCs w:val="21"/>
        </w:rPr>
        <w:t>将试料（2.5.1）置于三口烧瓶中，以水湿润，加入0.2g硫酸银（2.2.1）</w:t>
      </w:r>
      <w:r w:rsidR="00294955">
        <w:rPr>
          <w:rFonts w:asciiTheme="minorEastAsia" w:eastAsiaTheme="minorEastAsia" w:hAnsiTheme="minorEastAsia" w:hint="eastAsia"/>
          <w:szCs w:val="21"/>
        </w:rPr>
        <w:t>。移取20mL磷酸（2.2.2），按图1连接测定装置，接通冷凝器中的水，通气</w:t>
      </w:r>
      <w:r w:rsidR="00294955">
        <w:rPr>
          <w:rFonts w:asciiTheme="minorEastAsia" w:eastAsiaTheme="minorEastAsia" w:hAnsiTheme="minorEastAsia" w:hint="eastAsia"/>
        </w:rPr>
        <w:t>（控制流量约0.3L/min），，加热烧瓶至溶液沸腾并回流10min，停止加热后继续通气15min。</w:t>
      </w:r>
    </w:p>
    <w:p w:rsidR="00294955" w:rsidRDefault="00294955" w:rsidP="002E1BA6">
      <w:pPr>
        <w:rPr>
          <w:rFonts w:asciiTheme="minorEastAsia" w:eastAsiaTheme="minorEastAsia" w:hAnsiTheme="minorEastAsia"/>
        </w:rPr>
      </w:pPr>
      <w:r w:rsidRPr="00294955">
        <w:rPr>
          <w:rFonts w:ascii="黑体" w:eastAsia="黑体" w:hAnsi="黑体" w:hint="eastAsia"/>
        </w:rPr>
        <w:t>2.5.4.3</w:t>
      </w:r>
      <w:r>
        <w:rPr>
          <w:rFonts w:ascii="黑体" w:eastAsia="黑体" w:hAnsi="黑体" w:hint="eastAsia"/>
        </w:rPr>
        <w:t xml:space="preserve"> </w:t>
      </w:r>
      <w:r w:rsidRPr="00294955">
        <w:rPr>
          <w:rFonts w:asciiTheme="minorEastAsia" w:eastAsiaTheme="minorEastAsia" w:hAnsiTheme="minorEastAsia" w:hint="eastAsia"/>
        </w:rPr>
        <w:t>若</w:t>
      </w:r>
      <w:r>
        <w:rPr>
          <w:rFonts w:asciiTheme="minorEastAsia" w:eastAsiaTheme="minorEastAsia" w:hAnsiTheme="minorEastAsia" w:hint="eastAsia"/>
        </w:rPr>
        <w:t>吸收杯中溶液颜色变浅，则用乙醇-乙醇胺-氢氧化钾标准滴定溶液（2.2.6）</w:t>
      </w:r>
      <w:r w:rsidRPr="00294955">
        <w:rPr>
          <w:rFonts w:asciiTheme="minorEastAsia" w:eastAsiaTheme="minorEastAsia" w:hAnsiTheme="minorEastAsia" w:hint="eastAsia"/>
        </w:rPr>
        <w:t>滴至与参</w:t>
      </w:r>
      <w:proofErr w:type="gramStart"/>
      <w:r w:rsidRPr="00294955">
        <w:rPr>
          <w:rFonts w:asciiTheme="minorEastAsia" w:eastAsiaTheme="minorEastAsia" w:hAnsiTheme="minorEastAsia" w:hint="eastAsia"/>
        </w:rPr>
        <w:t>比杯颜色</w:t>
      </w:r>
      <w:proofErr w:type="gramEnd"/>
      <w:r w:rsidRPr="00294955">
        <w:rPr>
          <w:rFonts w:asciiTheme="minorEastAsia" w:eastAsiaTheme="minorEastAsia" w:hAnsiTheme="minorEastAsia" w:hint="eastAsia"/>
        </w:rPr>
        <w:t>一致</w:t>
      </w:r>
      <w:r>
        <w:rPr>
          <w:rFonts w:asciiTheme="minorEastAsia" w:eastAsiaTheme="minorEastAsia" w:hAnsiTheme="minorEastAsia" w:hint="eastAsia"/>
        </w:rPr>
        <w:t>。</w:t>
      </w:r>
    </w:p>
    <w:p w:rsidR="00294955" w:rsidRPr="00294955" w:rsidRDefault="00294955" w:rsidP="002E1BA6">
      <w:pPr>
        <w:rPr>
          <w:rFonts w:ascii="黑体" w:eastAsia="黑体" w:hAnsi="黑体"/>
          <w:szCs w:val="21"/>
        </w:rPr>
      </w:pPr>
      <w:r w:rsidRPr="00294955">
        <w:rPr>
          <w:rFonts w:ascii="黑体" w:eastAsia="黑体" w:hAnsi="黑体" w:hint="eastAsia"/>
        </w:rPr>
        <w:t>2.5.4.4</w:t>
      </w:r>
      <w:r>
        <w:rPr>
          <w:rFonts w:asciiTheme="minorEastAsia" w:eastAsiaTheme="minorEastAsia" w:hAnsiTheme="minorEastAsia" w:hint="eastAsia"/>
        </w:rPr>
        <w:t xml:space="preserve"> 移取20mL过硫酸钾饱和水溶液（2.2.3）于分液漏斗中，加热三口烧瓶至溶液沸腾20min，在此20min内，以每次加入2mL</w:t>
      </w:r>
      <w:r w:rsidRPr="002E1BA6">
        <w:rPr>
          <w:rFonts w:asciiTheme="minorEastAsia" w:eastAsiaTheme="minorEastAsia" w:hAnsiTheme="minorEastAsia" w:hint="eastAsia"/>
        </w:rPr>
        <w:t>～</w:t>
      </w:r>
      <w:r>
        <w:rPr>
          <w:rFonts w:asciiTheme="minorEastAsia" w:eastAsiaTheme="minorEastAsia" w:hAnsiTheme="minorEastAsia" w:hint="eastAsia"/>
        </w:rPr>
        <w:t>3mL硫酸银（2.2.1）</w:t>
      </w:r>
      <w:r w:rsidR="00AF5B8B">
        <w:rPr>
          <w:rFonts w:asciiTheme="minorEastAsia" w:eastAsiaTheme="minorEastAsia" w:hAnsiTheme="minorEastAsia" w:hint="eastAsia"/>
        </w:rPr>
        <w:t>于三口烧瓶中，停止加热后继续通气20min。以下同2.5.4.3操作，</w:t>
      </w:r>
      <w:r w:rsidR="00AF5B8B">
        <w:rPr>
          <w:rFonts w:ascii="宋体" w:hAnsi="宋体" w:hint="eastAsia"/>
        </w:rPr>
        <w:t>记下消耗滴定溶液（2.2.6）的体积（mL）。</w:t>
      </w:r>
    </w:p>
    <w:p w:rsidR="00D656DA" w:rsidRPr="00AF5B8B" w:rsidRDefault="00AF5B8B">
      <w:pPr>
        <w:snapToGrid w:val="0"/>
        <w:spacing w:before="120" w:after="120" w:line="340" w:lineRule="atLeast"/>
        <w:rPr>
          <w:rFonts w:ascii="黑体" w:eastAsia="黑体"/>
        </w:rPr>
      </w:pPr>
      <w:r>
        <w:rPr>
          <w:rFonts w:ascii="黑体" w:eastAsia="黑体" w:hint="eastAsia"/>
        </w:rPr>
        <w:t>2.6 分析结果的计算</w:t>
      </w:r>
    </w:p>
    <w:p w:rsidR="00D656DA" w:rsidRPr="00AF5B8B" w:rsidRDefault="00AF5B8B">
      <w:pPr>
        <w:snapToGrid w:val="0"/>
        <w:spacing w:before="120" w:after="120" w:line="340" w:lineRule="atLeast"/>
        <w:rPr>
          <w:rFonts w:asciiTheme="minorEastAsia" w:eastAsiaTheme="minorEastAsia" w:hAnsiTheme="minorEastAsia"/>
        </w:rPr>
      </w:pPr>
      <w:r>
        <w:rPr>
          <w:rFonts w:ascii="黑体" w:eastAsia="黑体" w:hint="eastAsia"/>
        </w:rPr>
        <w:t xml:space="preserve">   </w:t>
      </w:r>
      <w:r w:rsidR="00321CC5">
        <w:rPr>
          <w:rFonts w:asciiTheme="minorEastAsia" w:eastAsiaTheme="minorEastAsia" w:hAnsiTheme="minorEastAsia" w:hint="eastAsia"/>
        </w:rPr>
        <w:t>有机碳含量以碳的质量分数ω（有机碳）计</w:t>
      </w:r>
      <w:r>
        <w:rPr>
          <w:rFonts w:ascii="黑体" w:eastAsia="黑体" w:hint="eastAsia"/>
        </w:rPr>
        <w:t xml:space="preserve"> </w:t>
      </w:r>
      <w:r w:rsidR="00321CC5">
        <w:rPr>
          <w:rFonts w:ascii="黑体" w:eastAsia="黑体" w:hint="eastAsia"/>
        </w:rPr>
        <w:t>，</w:t>
      </w:r>
      <w:r>
        <w:rPr>
          <w:rFonts w:asciiTheme="minorEastAsia" w:eastAsiaTheme="minorEastAsia" w:hAnsiTheme="minorEastAsia" w:hint="eastAsia"/>
        </w:rPr>
        <w:t>按式（2）计算</w:t>
      </w:r>
      <w:r w:rsidR="00321CC5">
        <w:rPr>
          <w:rFonts w:asciiTheme="minorEastAsia" w:eastAsiaTheme="minorEastAsia" w:hAnsiTheme="minorEastAsia" w:hint="eastAsia"/>
        </w:rPr>
        <w:t>：</w:t>
      </w:r>
    </w:p>
    <w:p w:rsidR="00321CC5" w:rsidRPr="00FD19E1" w:rsidRDefault="00AF5B8B" w:rsidP="00321CC5">
      <w:pPr>
        <w:ind w:firstLineChars="1400" w:firstLine="2940"/>
        <w:rPr>
          <w:rFonts w:ascii="黑体" w:eastAsia="黑体" w:hAnsi="黑体"/>
        </w:rPr>
      </w:pPr>
      <w:r>
        <w:rPr>
          <w:rFonts w:ascii="黑体" w:eastAsia="黑体" w:hint="eastAsia"/>
        </w:rPr>
        <w:t xml:space="preserve"> </w:t>
      </w:r>
      <m:oMath>
        <m:r>
          <m:rPr>
            <m:sty m:val="p"/>
          </m:rPr>
          <w:rPr>
            <w:rFonts w:ascii="Cambria Math" w:eastAsia="黑体" w:hAnsi="Cambria Math"/>
          </w:rPr>
          <m:t>ω</m:t>
        </m:r>
        <m:d>
          <m:dPr>
            <m:begChr m:val="（"/>
            <m:endChr m:val="）"/>
            <m:ctrlPr>
              <w:rPr>
                <w:rFonts w:ascii="Cambria Math" w:eastAsia="黑体" w:hAnsi="Cambria Math"/>
              </w:rPr>
            </m:ctrlPr>
          </m:dPr>
          <m:e>
            <m:r>
              <m:rPr>
                <m:sty m:val="p"/>
              </m:rPr>
              <w:rPr>
                <w:rFonts w:ascii="Cambria Math" w:eastAsia="黑体" w:hAnsi="Cambria Math"/>
              </w:rPr>
              <m:t>有机碳</m:t>
            </m:r>
          </m:e>
        </m:d>
        <m:r>
          <m:rPr>
            <m:sty m:val="p"/>
          </m:rPr>
          <w:rPr>
            <w:rFonts w:ascii="Cambria Math" w:eastAsia="黑体" w:hAnsi="Cambria Math"/>
          </w:rPr>
          <m:t>=</m:t>
        </m:r>
        <m:f>
          <m:fPr>
            <m:ctrlPr>
              <w:rPr>
                <w:rFonts w:ascii="Cambria Math" w:eastAsia="黑体" w:hAnsi="Cambria Math"/>
              </w:rPr>
            </m:ctrlPr>
          </m:fPr>
          <m:num>
            <m:r>
              <m:rPr>
                <m:sty m:val="p"/>
              </m:rPr>
              <w:rPr>
                <w:rFonts w:ascii="Cambria Math" w:eastAsia="黑体" w:hAnsi="Cambria Math"/>
              </w:rPr>
              <m:t>C∙</m:t>
            </m:r>
            <m:d>
              <m:dPr>
                <m:begChr m:val="（"/>
                <m:endChr m:val="）"/>
                <m:ctrlPr>
                  <w:rPr>
                    <w:rFonts w:ascii="Cambria Math" w:eastAsia="黑体" w:hAnsi="Cambria Math"/>
                  </w:rPr>
                </m:ctrlPr>
              </m:dPr>
              <m:e>
                <m:sSub>
                  <m:sSubPr>
                    <m:ctrlPr>
                      <w:rPr>
                        <w:rFonts w:ascii="Cambria Math" w:eastAsia="黑体" w:hAnsi="Cambria Math"/>
                      </w:rPr>
                    </m:ctrlPr>
                  </m:sSubPr>
                  <m:e>
                    <m:r>
                      <m:rPr>
                        <m:sty m:val="p"/>
                      </m:rPr>
                      <w:rPr>
                        <w:rFonts w:ascii="Cambria Math" w:eastAsia="黑体" w:hAnsi="Cambria Math"/>
                      </w:rPr>
                      <m:t>V</m:t>
                    </m:r>
                  </m:e>
                  <m:sub>
                    <m:r>
                      <m:rPr>
                        <m:sty m:val="p"/>
                      </m:rPr>
                      <w:rPr>
                        <w:rFonts w:ascii="Cambria Math" w:eastAsia="黑体" w:hAnsi="Cambria Math"/>
                      </w:rPr>
                      <m:t>1</m:t>
                    </m:r>
                  </m:sub>
                </m:sSub>
                <m:r>
                  <m:rPr>
                    <m:sty m:val="p"/>
                  </m:rPr>
                  <w:rPr>
                    <w:rFonts w:ascii="Cambria Math" w:eastAsia="黑体" w:hAnsi="Cambria Math"/>
                  </w:rPr>
                  <m:t>-</m:t>
                </m:r>
                <m:sSub>
                  <m:sSubPr>
                    <m:ctrlPr>
                      <w:rPr>
                        <w:rFonts w:ascii="Cambria Math" w:eastAsia="黑体" w:hAnsi="Cambria Math"/>
                      </w:rPr>
                    </m:ctrlPr>
                  </m:sSubPr>
                  <m:e>
                    <m:r>
                      <m:rPr>
                        <m:sty m:val="p"/>
                      </m:rPr>
                      <w:rPr>
                        <w:rFonts w:ascii="Cambria Math" w:eastAsia="黑体" w:hAnsi="Cambria Math"/>
                      </w:rPr>
                      <m:t>V</m:t>
                    </m:r>
                  </m:e>
                  <m:sub>
                    <m:r>
                      <m:rPr>
                        <m:sty m:val="p"/>
                      </m:rPr>
                      <w:rPr>
                        <w:rFonts w:ascii="Cambria Math" w:eastAsia="黑体" w:hAnsi="Cambria Math"/>
                      </w:rPr>
                      <m:t>0</m:t>
                    </m:r>
                  </m:sub>
                </m:sSub>
              </m:e>
            </m:d>
          </m:num>
          <m:den>
            <m:r>
              <m:rPr>
                <m:sty m:val="p"/>
              </m:rPr>
              <w:rPr>
                <w:rFonts w:ascii="Cambria Math" w:eastAsia="黑体" w:hAnsi="Cambria Math"/>
              </w:rPr>
              <m:t>m</m:t>
            </m:r>
          </m:den>
        </m:f>
        <m:r>
          <m:rPr>
            <m:sty m:val="p"/>
          </m:rPr>
          <w:rPr>
            <w:rFonts w:ascii="Cambria Math" w:eastAsia="黑体" w:hAnsi="Cambria Math"/>
          </w:rPr>
          <m:t>×100</m:t>
        </m:r>
      </m:oMath>
      <w:r w:rsidR="00321CC5">
        <w:rPr>
          <w:rFonts w:ascii="黑体" w:eastAsia="黑体" w:hAnsi="黑体" w:hint="eastAsia"/>
        </w:rPr>
        <w:t xml:space="preserve">  </w:t>
      </w:r>
      <w:r w:rsidR="00321CC5">
        <w:rPr>
          <w:rFonts w:ascii="黑体" w:eastAsia="黑体" w:hAnsi="黑体"/>
        </w:rPr>
        <w:t>…………………………</w:t>
      </w:r>
      <w:r w:rsidR="00321CC5">
        <w:rPr>
          <w:rFonts w:ascii="黑体" w:eastAsia="黑体" w:hAnsi="黑体" w:hint="eastAsia"/>
        </w:rPr>
        <w:t xml:space="preserve"> (2)</w:t>
      </w:r>
    </w:p>
    <w:p w:rsidR="00AF5B8B" w:rsidRPr="00321CC5" w:rsidRDefault="00321CC5" w:rsidP="00321CC5">
      <w:pPr>
        <w:snapToGrid w:val="0"/>
        <w:spacing w:before="120" w:after="120" w:line="340" w:lineRule="atLeast"/>
        <w:ind w:firstLine="405"/>
        <w:rPr>
          <w:rFonts w:asciiTheme="minorEastAsia" w:eastAsiaTheme="minorEastAsia" w:hAnsiTheme="minorEastAsia"/>
        </w:rPr>
      </w:pPr>
      <w:r w:rsidRPr="00321CC5">
        <w:rPr>
          <w:rFonts w:asciiTheme="minorEastAsia" w:eastAsiaTheme="minorEastAsia" w:hAnsiTheme="minorEastAsia" w:hint="eastAsia"/>
        </w:rPr>
        <w:t>式中：</w:t>
      </w:r>
    </w:p>
    <w:p w:rsidR="00321CC5" w:rsidRPr="00321CC5" w:rsidRDefault="00321CC5" w:rsidP="00321CC5">
      <w:pPr>
        <w:rPr>
          <w:rFonts w:asciiTheme="minorEastAsia" w:eastAsiaTheme="minorEastAsia" w:hAnsiTheme="minorEastAsia"/>
        </w:rPr>
      </w:pPr>
      <w:r>
        <w:rPr>
          <w:rFonts w:asciiTheme="minorEastAsia" w:eastAsiaTheme="minorEastAsia" w:hAnsiTheme="minorEastAsia" w:hint="eastAsia"/>
        </w:rPr>
        <w:t xml:space="preserve">    </w:t>
      </w:r>
      <w:r w:rsidRPr="00030C8B">
        <w:rPr>
          <w:rFonts w:ascii="宋体" w:hAnsi="宋体" w:hint="eastAsia"/>
          <w:i/>
        </w:rPr>
        <w:t>C</w:t>
      </w:r>
      <w:r>
        <w:rPr>
          <w:rFonts w:ascii="宋体" w:hAnsi="宋体" w:hint="eastAsia"/>
        </w:rPr>
        <w:t>-----标准滴定溶液相对滴定质量浓度，单位</w:t>
      </w:r>
      <w:proofErr w:type="gramStart"/>
      <w:r>
        <w:rPr>
          <w:rFonts w:ascii="宋体" w:hAnsi="宋体" w:hint="eastAsia"/>
        </w:rPr>
        <w:t>为克每毫升</w:t>
      </w:r>
      <w:proofErr w:type="gramEnd"/>
      <w:r>
        <w:rPr>
          <w:rFonts w:ascii="宋体" w:hAnsi="宋体" w:hint="eastAsia"/>
        </w:rPr>
        <w:t xml:space="preserve"> （g/mL）；</w:t>
      </w:r>
    </w:p>
    <w:p w:rsidR="00D656DA" w:rsidRPr="00321CC5" w:rsidRDefault="00321CC5" w:rsidP="00321CC5">
      <w:pPr>
        <w:rPr>
          <w:rFonts w:asciiTheme="minorEastAsia" w:eastAsiaTheme="minorEastAsia" w:hAnsiTheme="minorEastAsia"/>
        </w:rPr>
      </w:pPr>
      <w:r>
        <w:rPr>
          <w:rFonts w:asciiTheme="minorEastAsia" w:eastAsiaTheme="minorEastAsia" w:hAnsiTheme="minorEastAsia" w:hint="eastAsia"/>
        </w:rPr>
        <w:t xml:space="preserve">    </w:t>
      </w:r>
      <w:r w:rsidRPr="00321CC5">
        <w:rPr>
          <w:rFonts w:asciiTheme="minorEastAsia" w:eastAsiaTheme="minorEastAsia" w:hAnsiTheme="minorEastAsia" w:hint="eastAsia"/>
          <w:i/>
        </w:rPr>
        <w:t>V</w:t>
      </w:r>
      <w:r w:rsidRPr="00321CC5">
        <w:rPr>
          <w:rFonts w:asciiTheme="minorEastAsia" w:eastAsiaTheme="minorEastAsia" w:hAnsiTheme="minorEastAsia" w:hint="eastAsia"/>
          <w:i/>
          <w:vertAlign w:val="subscript"/>
        </w:rPr>
        <w:t>1</w:t>
      </w:r>
      <w:r>
        <w:rPr>
          <w:rFonts w:ascii="宋体" w:hAnsi="宋体" w:hint="eastAsia"/>
        </w:rPr>
        <w:t>-----试样所消耗标准滴定溶液的体积，单位为毫升（mL）；</w:t>
      </w:r>
    </w:p>
    <w:p w:rsidR="00D656DA" w:rsidRDefault="00321CC5" w:rsidP="00321CC5">
      <w:pPr>
        <w:ind w:firstLine="405"/>
        <w:rPr>
          <w:rFonts w:ascii="宋体" w:hAnsi="宋体"/>
        </w:rPr>
      </w:pPr>
      <w:r w:rsidRPr="00321CC5">
        <w:rPr>
          <w:rFonts w:asciiTheme="minorEastAsia" w:eastAsiaTheme="minorEastAsia" w:hAnsiTheme="minorEastAsia" w:hint="eastAsia"/>
          <w:i/>
        </w:rPr>
        <w:t>V</w:t>
      </w:r>
      <w:r w:rsidRPr="00321CC5">
        <w:rPr>
          <w:rFonts w:asciiTheme="minorEastAsia" w:eastAsiaTheme="minorEastAsia" w:hAnsiTheme="minorEastAsia" w:hint="eastAsia"/>
          <w:i/>
          <w:vertAlign w:val="subscript"/>
        </w:rPr>
        <w:t>0</w:t>
      </w:r>
      <w:r>
        <w:rPr>
          <w:rFonts w:ascii="宋体" w:hAnsi="宋体" w:hint="eastAsia"/>
        </w:rPr>
        <w:t>-----空白所消耗标准滴定溶液的体积，单位为毫升（mL）；</w:t>
      </w:r>
    </w:p>
    <w:p w:rsidR="00321CC5" w:rsidRDefault="00321CC5" w:rsidP="00321CC5">
      <w:pPr>
        <w:ind w:firstLine="405"/>
        <w:rPr>
          <w:rFonts w:ascii="宋体" w:hAnsi="宋体"/>
        </w:rPr>
      </w:pPr>
      <w:r w:rsidRPr="00321CC5">
        <w:rPr>
          <w:rFonts w:ascii="宋体" w:hAnsi="宋体" w:hint="eastAsia"/>
          <w:i/>
        </w:rPr>
        <w:t>m</w:t>
      </w:r>
      <w:r>
        <w:rPr>
          <w:rFonts w:asciiTheme="minorEastAsia" w:eastAsiaTheme="minorEastAsia" w:hAnsiTheme="minorEastAsia" w:hint="eastAsia"/>
        </w:rPr>
        <w:t xml:space="preserve"> </w:t>
      </w:r>
      <w:r>
        <w:rPr>
          <w:rFonts w:ascii="宋体" w:hAnsi="宋体" w:hint="eastAsia"/>
        </w:rPr>
        <w:t>-----试样的质量，单位为克（g）。</w:t>
      </w:r>
    </w:p>
    <w:p w:rsidR="00FD2BAD" w:rsidRPr="00321CC5" w:rsidRDefault="00FD2BAD" w:rsidP="00321CC5">
      <w:pPr>
        <w:ind w:firstLine="405"/>
        <w:rPr>
          <w:rFonts w:asciiTheme="minorEastAsia" w:eastAsiaTheme="minorEastAsia" w:hAnsiTheme="minorEastAsia"/>
        </w:rPr>
      </w:pPr>
      <w:r>
        <w:rPr>
          <w:rFonts w:ascii="宋体" w:hAnsi="宋体" w:hint="eastAsia"/>
        </w:rPr>
        <w:t>计算结果保留2位有效数字。</w:t>
      </w:r>
    </w:p>
    <w:p w:rsidR="00D656DA" w:rsidRDefault="00321CC5">
      <w:pPr>
        <w:snapToGrid w:val="0"/>
        <w:spacing w:before="120" w:after="120" w:line="340" w:lineRule="atLeast"/>
        <w:rPr>
          <w:rFonts w:ascii="黑体" w:eastAsia="黑体"/>
        </w:rPr>
      </w:pPr>
      <w:r>
        <w:rPr>
          <w:rFonts w:ascii="黑体" w:eastAsia="黑体" w:hint="eastAsia"/>
        </w:rPr>
        <w:t>2.7 精密度</w:t>
      </w:r>
    </w:p>
    <w:p w:rsidR="00D656DA" w:rsidRDefault="00321CC5">
      <w:pPr>
        <w:snapToGrid w:val="0"/>
        <w:spacing w:before="120" w:after="120" w:line="340" w:lineRule="atLeast"/>
        <w:rPr>
          <w:rFonts w:ascii="黑体" w:eastAsia="黑体"/>
        </w:rPr>
      </w:pPr>
      <w:r>
        <w:rPr>
          <w:rFonts w:ascii="黑体" w:eastAsia="黑体" w:hint="eastAsia"/>
        </w:rPr>
        <w:t>2.7.1 重复性</w:t>
      </w:r>
    </w:p>
    <w:p w:rsidR="00321CC5" w:rsidRDefault="00321CC5" w:rsidP="00321CC5">
      <w:pPr>
        <w:ind w:firstLineChars="200" w:firstLine="420"/>
        <w:rPr>
          <w:rFonts w:ascii="宋体" w:hAnsi="宋体"/>
          <w:kern w:val="0"/>
          <w:szCs w:val="20"/>
        </w:rPr>
      </w:pPr>
      <w:r>
        <w:rPr>
          <w:rFonts w:ascii="宋体" w:hAnsi="宋体" w:hint="eastAsia"/>
          <w:kern w:val="0"/>
          <w:szCs w:val="20"/>
        </w:rPr>
        <w:t>在重复性条件下获得的两次独立测试结果的测定值，在以下给出的平均值范围内，这两个测试结果的绝对差值不超过重复性限</w:t>
      </w:r>
      <w:r w:rsidR="00BF08A2">
        <w:rPr>
          <w:rFonts w:ascii="宋体" w:hAnsi="宋体" w:hint="eastAsia"/>
          <w:kern w:val="0"/>
          <w:szCs w:val="20"/>
        </w:rPr>
        <w:t>（r）</w:t>
      </w:r>
      <w:r>
        <w:rPr>
          <w:rFonts w:ascii="宋体" w:hAnsi="宋体" w:hint="eastAsia"/>
          <w:kern w:val="0"/>
          <w:szCs w:val="20"/>
        </w:rPr>
        <w:t>，超过重复性限</w:t>
      </w:r>
      <w:r w:rsidR="00BF08A2">
        <w:rPr>
          <w:rFonts w:ascii="宋体" w:hAnsi="宋体" w:hint="eastAsia"/>
          <w:kern w:val="0"/>
          <w:szCs w:val="20"/>
        </w:rPr>
        <w:t>（r）</w:t>
      </w:r>
      <w:r>
        <w:rPr>
          <w:rFonts w:ascii="宋体" w:hAnsi="宋体" w:hint="eastAsia"/>
          <w:kern w:val="0"/>
          <w:szCs w:val="20"/>
        </w:rPr>
        <w:t>的情况不超过5%</w:t>
      </w:r>
      <w:r w:rsidR="00BF08A2">
        <w:rPr>
          <w:rFonts w:ascii="宋体" w:hAnsi="宋体" w:hint="eastAsia"/>
          <w:kern w:val="0"/>
          <w:szCs w:val="20"/>
        </w:rPr>
        <w:t>，重复性限（r）按表2数据采用线性内插法或外延法</w:t>
      </w:r>
      <w:r>
        <w:rPr>
          <w:rFonts w:ascii="宋体" w:hAnsi="宋体" w:hint="eastAsia"/>
          <w:kern w:val="0"/>
          <w:szCs w:val="20"/>
        </w:rPr>
        <w:t>求得:</w:t>
      </w:r>
    </w:p>
    <w:p w:rsidR="00BF08A2" w:rsidRPr="00BF08A2" w:rsidRDefault="00BF08A2" w:rsidP="00BF08A2">
      <w:pPr>
        <w:ind w:firstLineChars="200" w:firstLine="420"/>
        <w:jc w:val="center"/>
        <w:rPr>
          <w:rFonts w:ascii="黑体" w:eastAsia="黑体" w:hAnsi="黑体"/>
          <w:kern w:val="0"/>
          <w:szCs w:val="20"/>
        </w:rPr>
      </w:pPr>
      <w:r w:rsidRPr="00BF08A2">
        <w:rPr>
          <w:rFonts w:ascii="黑体" w:eastAsia="黑体" w:hAnsi="黑体" w:hint="eastAsia"/>
          <w:kern w:val="0"/>
          <w:szCs w:val="20"/>
        </w:rPr>
        <w:t>表2  重复性限</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31"/>
      </w:tblPr>
      <w:tblGrid>
        <w:gridCol w:w="4261"/>
        <w:gridCol w:w="4261"/>
      </w:tblGrid>
      <w:tr w:rsidR="00BF08A2" w:rsidRPr="007E33E5" w:rsidTr="00853AF4">
        <w:tc>
          <w:tcPr>
            <w:tcW w:w="2500" w:type="pct"/>
            <w:tcBorders>
              <w:top w:val="single" w:sz="12" w:space="0" w:color="auto"/>
              <w:left w:val="single" w:sz="12" w:space="0" w:color="auto"/>
              <w:bottom w:val="single" w:sz="8" w:space="0" w:color="auto"/>
              <w:right w:val="single" w:sz="4" w:space="0" w:color="auto"/>
            </w:tcBorders>
            <w:vAlign w:val="center"/>
          </w:tcPr>
          <w:p w:rsidR="00BF08A2" w:rsidRPr="007E33E5" w:rsidRDefault="00BF08A2" w:rsidP="00853AF4">
            <w:pPr>
              <w:jc w:val="center"/>
              <w:rPr>
                <w:sz w:val="18"/>
              </w:rPr>
            </w:pPr>
            <w:r>
              <w:rPr>
                <w:rFonts w:hint="eastAsia"/>
                <w:sz w:val="18"/>
              </w:rPr>
              <w:t>质量分数</w:t>
            </w:r>
            <w:r>
              <w:rPr>
                <w:rFonts w:hint="eastAsia"/>
                <w:sz w:val="18"/>
              </w:rPr>
              <w:t>/%</w:t>
            </w:r>
          </w:p>
        </w:tc>
        <w:tc>
          <w:tcPr>
            <w:tcW w:w="2500" w:type="pct"/>
            <w:tcBorders>
              <w:top w:val="single" w:sz="12" w:space="0" w:color="auto"/>
              <w:left w:val="single" w:sz="4" w:space="0" w:color="auto"/>
              <w:bottom w:val="single" w:sz="8" w:space="0" w:color="auto"/>
              <w:right w:val="single" w:sz="12" w:space="0" w:color="auto"/>
            </w:tcBorders>
            <w:vAlign w:val="center"/>
          </w:tcPr>
          <w:p w:rsidR="00BF08A2" w:rsidRPr="007E33E5" w:rsidRDefault="00BF08A2" w:rsidP="00853AF4">
            <w:pPr>
              <w:jc w:val="center"/>
              <w:rPr>
                <w:sz w:val="18"/>
              </w:rPr>
            </w:pPr>
            <w:r>
              <w:rPr>
                <w:rFonts w:hint="eastAsia"/>
                <w:sz w:val="18"/>
              </w:rPr>
              <w:t>重复性限</w:t>
            </w:r>
            <w:r>
              <w:rPr>
                <w:rFonts w:hint="eastAsia"/>
                <w:sz w:val="18"/>
              </w:rPr>
              <w:t>r/%</w:t>
            </w:r>
          </w:p>
        </w:tc>
      </w:tr>
      <w:tr w:rsidR="00BF08A2" w:rsidRPr="007E33E5" w:rsidTr="00E34240">
        <w:tc>
          <w:tcPr>
            <w:tcW w:w="2500" w:type="pct"/>
            <w:tcBorders>
              <w:top w:val="single" w:sz="12" w:space="0" w:color="auto"/>
              <w:left w:val="single" w:sz="12" w:space="0" w:color="auto"/>
              <w:bottom w:val="single" w:sz="4" w:space="0" w:color="auto"/>
              <w:right w:val="single" w:sz="4" w:space="0" w:color="auto"/>
            </w:tcBorders>
            <w:vAlign w:val="center"/>
          </w:tcPr>
          <w:p w:rsidR="00BF08A2" w:rsidRPr="007E33E5" w:rsidRDefault="00E34240" w:rsidP="00853AF4">
            <w:pPr>
              <w:jc w:val="center"/>
              <w:rPr>
                <w:sz w:val="18"/>
              </w:rPr>
            </w:pPr>
            <w:r>
              <w:rPr>
                <w:rFonts w:hint="eastAsia"/>
                <w:sz w:val="18"/>
              </w:rPr>
              <w:t>0.0277</w:t>
            </w:r>
          </w:p>
        </w:tc>
        <w:tc>
          <w:tcPr>
            <w:tcW w:w="2500" w:type="pct"/>
            <w:tcBorders>
              <w:top w:val="single" w:sz="12" w:space="0" w:color="auto"/>
              <w:left w:val="single" w:sz="4" w:space="0" w:color="auto"/>
              <w:bottom w:val="single" w:sz="4" w:space="0" w:color="auto"/>
              <w:right w:val="single" w:sz="12" w:space="0" w:color="auto"/>
            </w:tcBorders>
            <w:vAlign w:val="center"/>
          </w:tcPr>
          <w:p w:rsidR="00BF08A2" w:rsidRPr="007E33E5" w:rsidRDefault="00E34240" w:rsidP="00853AF4">
            <w:pPr>
              <w:jc w:val="center"/>
              <w:rPr>
                <w:sz w:val="18"/>
              </w:rPr>
            </w:pPr>
            <w:r>
              <w:rPr>
                <w:rFonts w:hint="eastAsia"/>
                <w:sz w:val="18"/>
              </w:rPr>
              <w:t>0.0027</w:t>
            </w:r>
          </w:p>
        </w:tc>
      </w:tr>
      <w:tr w:rsidR="00BF08A2" w:rsidRPr="007E33E5" w:rsidTr="00E34240">
        <w:tc>
          <w:tcPr>
            <w:tcW w:w="2500" w:type="pct"/>
            <w:tcBorders>
              <w:top w:val="single" w:sz="4" w:space="0" w:color="auto"/>
              <w:left w:val="single" w:sz="12" w:space="0" w:color="auto"/>
              <w:bottom w:val="single" w:sz="4" w:space="0" w:color="auto"/>
              <w:right w:val="single" w:sz="4" w:space="0" w:color="auto"/>
            </w:tcBorders>
            <w:vAlign w:val="center"/>
          </w:tcPr>
          <w:p w:rsidR="00BF08A2" w:rsidRPr="007E33E5" w:rsidRDefault="00E34240" w:rsidP="00853AF4">
            <w:pPr>
              <w:jc w:val="center"/>
              <w:rPr>
                <w:sz w:val="18"/>
              </w:rPr>
            </w:pPr>
            <w:r>
              <w:rPr>
                <w:rFonts w:hint="eastAsia"/>
                <w:sz w:val="18"/>
              </w:rPr>
              <w:t>0.0629</w:t>
            </w:r>
          </w:p>
        </w:tc>
        <w:tc>
          <w:tcPr>
            <w:tcW w:w="2500" w:type="pct"/>
            <w:tcBorders>
              <w:top w:val="single" w:sz="4" w:space="0" w:color="auto"/>
              <w:left w:val="single" w:sz="4" w:space="0" w:color="auto"/>
              <w:right w:val="single" w:sz="12" w:space="0" w:color="auto"/>
            </w:tcBorders>
            <w:vAlign w:val="center"/>
          </w:tcPr>
          <w:p w:rsidR="00BF08A2" w:rsidRPr="007E33E5" w:rsidRDefault="00E34240" w:rsidP="00853AF4">
            <w:pPr>
              <w:jc w:val="center"/>
              <w:rPr>
                <w:sz w:val="18"/>
              </w:rPr>
            </w:pPr>
            <w:r>
              <w:rPr>
                <w:rFonts w:hint="eastAsia"/>
                <w:sz w:val="18"/>
              </w:rPr>
              <w:t>0.0060</w:t>
            </w:r>
          </w:p>
        </w:tc>
      </w:tr>
      <w:tr w:rsidR="00BF08A2" w:rsidRPr="007E33E5" w:rsidTr="00853AF4">
        <w:tc>
          <w:tcPr>
            <w:tcW w:w="2500" w:type="pct"/>
            <w:tcBorders>
              <w:top w:val="single" w:sz="4" w:space="0" w:color="auto"/>
              <w:left w:val="single" w:sz="12" w:space="0" w:color="auto"/>
              <w:right w:val="single" w:sz="4" w:space="0" w:color="auto"/>
            </w:tcBorders>
            <w:vAlign w:val="center"/>
          </w:tcPr>
          <w:p w:rsidR="00BF08A2" w:rsidRPr="007E33E5" w:rsidRDefault="00E34240" w:rsidP="00853AF4">
            <w:pPr>
              <w:jc w:val="center"/>
              <w:rPr>
                <w:sz w:val="18"/>
              </w:rPr>
            </w:pPr>
            <w:r>
              <w:rPr>
                <w:rFonts w:hint="eastAsia"/>
                <w:sz w:val="18"/>
              </w:rPr>
              <w:t>0.210</w:t>
            </w:r>
          </w:p>
        </w:tc>
        <w:tc>
          <w:tcPr>
            <w:tcW w:w="2500" w:type="pct"/>
            <w:tcBorders>
              <w:left w:val="single" w:sz="4" w:space="0" w:color="auto"/>
              <w:right w:val="single" w:sz="12" w:space="0" w:color="auto"/>
            </w:tcBorders>
            <w:vAlign w:val="center"/>
          </w:tcPr>
          <w:p w:rsidR="00BF08A2" w:rsidRPr="007E33E5" w:rsidRDefault="00E34240" w:rsidP="00853AF4">
            <w:pPr>
              <w:jc w:val="center"/>
              <w:rPr>
                <w:sz w:val="18"/>
              </w:rPr>
            </w:pPr>
            <w:r>
              <w:rPr>
                <w:rFonts w:hint="eastAsia"/>
                <w:sz w:val="18"/>
              </w:rPr>
              <w:t>0.029</w:t>
            </w:r>
          </w:p>
        </w:tc>
      </w:tr>
    </w:tbl>
    <w:p w:rsidR="002E1BA6" w:rsidRPr="00E34240" w:rsidRDefault="00E34240">
      <w:pPr>
        <w:snapToGrid w:val="0"/>
        <w:spacing w:before="120" w:after="120" w:line="340" w:lineRule="atLeast"/>
        <w:rPr>
          <w:rFonts w:ascii="黑体" w:eastAsia="黑体" w:hAnsi="黑体"/>
        </w:rPr>
      </w:pPr>
      <w:r w:rsidRPr="00E34240">
        <w:rPr>
          <w:rFonts w:ascii="黑体" w:eastAsia="黑体" w:hAnsi="黑体" w:hint="eastAsia"/>
        </w:rPr>
        <w:t xml:space="preserve">2.7.2 </w:t>
      </w:r>
      <w:r>
        <w:rPr>
          <w:rFonts w:ascii="黑体" w:eastAsia="黑体" w:hAnsi="黑体" w:hint="eastAsia"/>
        </w:rPr>
        <w:t>允许差</w:t>
      </w:r>
    </w:p>
    <w:p w:rsidR="002E1BA6" w:rsidRPr="00796F35" w:rsidRDefault="00E34240" w:rsidP="00796F35">
      <w:pPr>
        <w:ind w:firstLineChars="200" w:firstLine="420"/>
        <w:rPr>
          <w:rFonts w:ascii="宋体" w:hAnsi="宋体"/>
          <w:kern w:val="0"/>
          <w:szCs w:val="20"/>
        </w:rPr>
      </w:pPr>
      <w:r>
        <w:rPr>
          <w:rFonts w:asciiTheme="minorEastAsia" w:eastAsiaTheme="minorEastAsia" w:hAnsiTheme="minorEastAsia" w:hint="eastAsia"/>
        </w:rPr>
        <w:t>实验室</w:t>
      </w:r>
      <w:proofErr w:type="gramStart"/>
      <w:r>
        <w:rPr>
          <w:rFonts w:asciiTheme="minorEastAsia" w:eastAsiaTheme="minorEastAsia" w:hAnsiTheme="minorEastAsia" w:hint="eastAsia"/>
        </w:rPr>
        <w:t>间分析</w:t>
      </w:r>
      <w:proofErr w:type="gramEnd"/>
      <w:r>
        <w:rPr>
          <w:rFonts w:asciiTheme="minorEastAsia" w:eastAsiaTheme="minorEastAsia" w:hAnsiTheme="minorEastAsia" w:hint="eastAsia"/>
        </w:rPr>
        <w:t>结果的差</w:t>
      </w:r>
      <w:r w:rsidRPr="00796F35">
        <w:rPr>
          <w:rFonts w:ascii="宋体" w:hAnsi="宋体" w:hint="eastAsia"/>
          <w:kern w:val="0"/>
          <w:szCs w:val="20"/>
        </w:rPr>
        <w:t>值应不大于表3所</w:t>
      </w:r>
      <w:proofErr w:type="gramStart"/>
      <w:r w:rsidRPr="00796F35">
        <w:rPr>
          <w:rFonts w:ascii="宋体" w:hAnsi="宋体" w:hint="eastAsia"/>
          <w:kern w:val="0"/>
          <w:szCs w:val="20"/>
        </w:rPr>
        <w:t>列允许差</w:t>
      </w:r>
      <w:proofErr w:type="gramEnd"/>
      <w:r w:rsidRPr="00796F35">
        <w:rPr>
          <w:rFonts w:ascii="宋体" w:hAnsi="宋体" w:hint="eastAsia"/>
          <w:kern w:val="0"/>
          <w:szCs w:val="20"/>
        </w:rPr>
        <w:t>，</w:t>
      </w:r>
    </w:p>
    <w:p w:rsidR="00E34240" w:rsidRPr="00796F35" w:rsidRDefault="00796F35" w:rsidP="00796F35">
      <w:pPr>
        <w:ind w:firstLineChars="200" w:firstLine="420"/>
        <w:jc w:val="center"/>
        <w:rPr>
          <w:rFonts w:ascii="黑体" w:eastAsia="黑体" w:hAnsi="黑体"/>
          <w:kern w:val="0"/>
          <w:szCs w:val="20"/>
        </w:rPr>
      </w:pPr>
      <w:r w:rsidRPr="00796F35">
        <w:rPr>
          <w:rFonts w:ascii="黑体" w:eastAsia="黑体" w:hAnsi="黑体" w:hint="eastAsia"/>
          <w:kern w:val="0"/>
          <w:szCs w:val="20"/>
        </w:rPr>
        <w:t>表3  允许差</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31"/>
      </w:tblPr>
      <w:tblGrid>
        <w:gridCol w:w="4261"/>
        <w:gridCol w:w="4261"/>
      </w:tblGrid>
      <w:tr w:rsidR="00796F35" w:rsidRPr="007E33E5" w:rsidTr="00853AF4">
        <w:tc>
          <w:tcPr>
            <w:tcW w:w="2500" w:type="pct"/>
            <w:tcBorders>
              <w:top w:val="single" w:sz="12" w:space="0" w:color="auto"/>
              <w:left w:val="single" w:sz="12" w:space="0" w:color="auto"/>
              <w:bottom w:val="single" w:sz="8" w:space="0" w:color="auto"/>
              <w:right w:val="single" w:sz="4" w:space="0" w:color="auto"/>
            </w:tcBorders>
            <w:vAlign w:val="center"/>
          </w:tcPr>
          <w:p w:rsidR="00796F35" w:rsidRPr="007E33E5" w:rsidRDefault="00796F35" w:rsidP="00853AF4">
            <w:pPr>
              <w:jc w:val="center"/>
              <w:rPr>
                <w:sz w:val="18"/>
              </w:rPr>
            </w:pPr>
            <w:r>
              <w:rPr>
                <w:rFonts w:hint="eastAsia"/>
                <w:sz w:val="18"/>
              </w:rPr>
              <w:t>质量分数</w:t>
            </w:r>
            <w:r>
              <w:rPr>
                <w:rFonts w:hint="eastAsia"/>
                <w:sz w:val="18"/>
              </w:rPr>
              <w:t>/%</w:t>
            </w:r>
          </w:p>
        </w:tc>
        <w:tc>
          <w:tcPr>
            <w:tcW w:w="2500" w:type="pct"/>
            <w:tcBorders>
              <w:top w:val="single" w:sz="12" w:space="0" w:color="auto"/>
              <w:left w:val="single" w:sz="4" w:space="0" w:color="auto"/>
              <w:bottom w:val="single" w:sz="8" w:space="0" w:color="auto"/>
              <w:right w:val="single" w:sz="12" w:space="0" w:color="auto"/>
            </w:tcBorders>
            <w:vAlign w:val="center"/>
          </w:tcPr>
          <w:p w:rsidR="00796F35" w:rsidRPr="007E33E5" w:rsidRDefault="00796F35" w:rsidP="00853AF4">
            <w:pPr>
              <w:jc w:val="center"/>
              <w:rPr>
                <w:sz w:val="18"/>
              </w:rPr>
            </w:pPr>
            <w:r>
              <w:rPr>
                <w:rFonts w:hint="eastAsia"/>
                <w:sz w:val="18"/>
              </w:rPr>
              <w:t>允许差</w:t>
            </w:r>
            <w:r>
              <w:rPr>
                <w:rFonts w:hint="eastAsia"/>
                <w:sz w:val="18"/>
              </w:rPr>
              <w:t>/ %</w:t>
            </w:r>
          </w:p>
        </w:tc>
      </w:tr>
      <w:tr w:rsidR="00796F35" w:rsidRPr="007E33E5" w:rsidTr="00853AF4">
        <w:tc>
          <w:tcPr>
            <w:tcW w:w="2500" w:type="pct"/>
            <w:tcBorders>
              <w:top w:val="single" w:sz="12" w:space="0" w:color="auto"/>
              <w:left w:val="single" w:sz="12" w:space="0" w:color="auto"/>
              <w:bottom w:val="single" w:sz="4" w:space="0" w:color="auto"/>
              <w:right w:val="single" w:sz="4" w:space="0" w:color="auto"/>
            </w:tcBorders>
            <w:vAlign w:val="center"/>
          </w:tcPr>
          <w:p w:rsidR="00796F35" w:rsidRPr="007E33E5" w:rsidRDefault="00796F35" w:rsidP="00853AF4">
            <w:pPr>
              <w:jc w:val="center"/>
              <w:rPr>
                <w:sz w:val="18"/>
              </w:rPr>
            </w:pPr>
            <w:r>
              <w:rPr>
                <w:rFonts w:hint="eastAsia"/>
                <w:sz w:val="18"/>
              </w:rPr>
              <w:t>≤</w:t>
            </w:r>
            <w:r>
              <w:rPr>
                <w:rFonts w:hint="eastAsia"/>
                <w:sz w:val="18"/>
              </w:rPr>
              <w:t>0.05</w:t>
            </w:r>
          </w:p>
        </w:tc>
        <w:tc>
          <w:tcPr>
            <w:tcW w:w="2500" w:type="pct"/>
            <w:tcBorders>
              <w:top w:val="single" w:sz="12" w:space="0" w:color="auto"/>
              <w:left w:val="single" w:sz="4" w:space="0" w:color="auto"/>
              <w:bottom w:val="single" w:sz="4" w:space="0" w:color="auto"/>
              <w:right w:val="single" w:sz="12" w:space="0" w:color="auto"/>
            </w:tcBorders>
            <w:vAlign w:val="center"/>
          </w:tcPr>
          <w:p w:rsidR="00796F35" w:rsidRPr="007E33E5" w:rsidRDefault="00796F35" w:rsidP="00853AF4">
            <w:pPr>
              <w:jc w:val="center"/>
              <w:rPr>
                <w:sz w:val="18"/>
              </w:rPr>
            </w:pPr>
            <w:r>
              <w:rPr>
                <w:rFonts w:hint="eastAsia"/>
                <w:sz w:val="18"/>
              </w:rPr>
              <w:t>0.02</w:t>
            </w:r>
          </w:p>
        </w:tc>
      </w:tr>
      <w:tr w:rsidR="00796F35" w:rsidRPr="007E33E5" w:rsidTr="00853AF4">
        <w:tc>
          <w:tcPr>
            <w:tcW w:w="2500" w:type="pct"/>
            <w:tcBorders>
              <w:top w:val="single" w:sz="4" w:space="0" w:color="auto"/>
              <w:left w:val="single" w:sz="12" w:space="0" w:color="auto"/>
              <w:bottom w:val="single" w:sz="4" w:space="0" w:color="auto"/>
              <w:right w:val="single" w:sz="4" w:space="0" w:color="auto"/>
            </w:tcBorders>
            <w:vAlign w:val="center"/>
          </w:tcPr>
          <w:p w:rsidR="00796F35" w:rsidRPr="007E33E5" w:rsidRDefault="00796F35" w:rsidP="00853AF4">
            <w:pPr>
              <w:jc w:val="center"/>
              <w:rPr>
                <w:sz w:val="18"/>
              </w:rPr>
            </w:pPr>
            <w:r>
              <w:rPr>
                <w:rFonts w:hint="eastAsia"/>
                <w:sz w:val="18"/>
              </w:rPr>
              <w:t>＞</w:t>
            </w:r>
            <w:r>
              <w:rPr>
                <w:rFonts w:hint="eastAsia"/>
                <w:sz w:val="18"/>
              </w:rPr>
              <w:t>0.05</w:t>
            </w:r>
            <w:r>
              <w:rPr>
                <w:rFonts w:hint="eastAsia"/>
                <w:sz w:val="18"/>
              </w:rPr>
              <w:t>～</w:t>
            </w:r>
            <w:r>
              <w:rPr>
                <w:rFonts w:hint="eastAsia"/>
                <w:sz w:val="18"/>
              </w:rPr>
              <w:t>0.10</w:t>
            </w:r>
          </w:p>
        </w:tc>
        <w:tc>
          <w:tcPr>
            <w:tcW w:w="2500" w:type="pct"/>
            <w:tcBorders>
              <w:top w:val="single" w:sz="4" w:space="0" w:color="auto"/>
              <w:left w:val="single" w:sz="4" w:space="0" w:color="auto"/>
              <w:right w:val="single" w:sz="12" w:space="0" w:color="auto"/>
            </w:tcBorders>
            <w:vAlign w:val="center"/>
          </w:tcPr>
          <w:p w:rsidR="00796F35" w:rsidRPr="007E33E5" w:rsidRDefault="00796F35" w:rsidP="00853AF4">
            <w:pPr>
              <w:jc w:val="center"/>
              <w:rPr>
                <w:sz w:val="18"/>
              </w:rPr>
            </w:pPr>
            <w:r>
              <w:rPr>
                <w:rFonts w:hint="eastAsia"/>
                <w:sz w:val="18"/>
              </w:rPr>
              <w:t>0.03</w:t>
            </w:r>
          </w:p>
        </w:tc>
      </w:tr>
      <w:tr w:rsidR="00796F35" w:rsidRPr="007E33E5" w:rsidTr="00853AF4">
        <w:tc>
          <w:tcPr>
            <w:tcW w:w="2500" w:type="pct"/>
            <w:tcBorders>
              <w:top w:val="single" w:sz="4" w:space="0" w:color="auto"/>
              <w:left w:val="single" w:sz="12" w:space="0" w:color="auto"/>
              <w:bottom w:val="single" w:sz="4" w:space="0" w:color="auto"/>
              <w:right w:val="single" w:sz="4" w:space="0" w:color="auto"/>
            </w:tcBorders>
            <w:vAlign w:val="center"/>
          </w:tcPr>
          <w:p w:rsidR="00796F35" w:rsidRPr="007E33E5" w:rsidRDefault="00796F35" w:rsidP="00853AF4">
            <w:pPr>
              <w:jc w:val="center"/>
              <w:rPr>
                <w:sz w:val="18"/>
              </w:rPr>
            </w:pPr>
            <w:r>
              <w:rPr>
                <w:rFonts w:hint="eastAsia"/>
                <w:sz w:val="18"/>
              </w:rPr>
              <w:t>＞</w:t>
            </w:r>
            <w:r>
              <w:rPr>
                <w:rFonts w:hint="eastAsia"/>
                <w:sz w:val="18"/>
              </w:rPr>
              <w:t>0.10</w:t>
            </w:r>
            <w:r>
              <w:rPr>
                <w:rFonts w:hint="eastAsia"/>
                <w:sz w:val="18"/>
              </w:rPr>
              <w:t>～</w:t>
            </w:r>
            <w:r>
              <w:rPr>
                <w:rFonts w:hint="eastAsia"/>
                <w:sz w:val="18"/>
              </w:rPr>
              <w:t>0.20</w:t>
            </w:r>
          </w:p>
        </w:tc>
        <w:tc>
          <w:tcPr>
            <w:tcW w:w="2500" w:type="pct"/>
            <w:tcBorders>
              <w:top w:val="single" w:sz="4" w:space="0" w:color="auto"/>
              <w:left w:val="single" w:sz="4" w:space="0" w:color="auto"/>
              <w:right w:val="single" w:sz="12" w:space="0" w:color="auto"/>
            </w:tcBorders>
            <w:vAlign w:val="center"/>
          </w:tcPr>
          <w:p w:rsidR="00796F35" w:rsidRPr="007E33E5" w:rsidRDefault="00796F35" w:rsidP="00853AF4">
            <w:pPr>
              <w:jc w:val="center"/>
              <w:rPr>
                <w:sz w:val="18"/>
              </w:rPr>
            </w:pPr>
            <w:r>
              <w:rPr>
                <w:rFonts w:hint="eastAsia"/>
                <w:sz w:val="18"/>
              </w:rPr>
              <w:t>0.05</w:t>
            </w:r>
          </w:p>
        </w:tc>
      </w:tr>
      <w:tr w:rsidR="00796F35" w:rsidRPr="007E33E5" w:rsidTr="00853AF4">
        <w:tc>
          <w:tcPr>
            <w:tcW w:w="2500" w:type="pct"/>
            <w:tcBorders>
              <w:top w:val="single" w:sz="4" w:space="0" w:color="auto"/>
              <w:left w:val="single" w:sz="12" w:space="0" w:color="auto"/>
              <w:bottom w:val="single" w:sz="4" w:space="0" w:color="auto"/>
              <w:right w:val="single" w:sz="4" w:space="0" w:color="auto"/>
            </w:tcBorders>
            <w:vAlign w:val="center"/>
          </w:tcPr>
          <w:p w:rsidR="00796F35" w:rsidRPr="007E33E5" w:rsidRDefault="00796F35" w:rsidP="00853AF4">
            <w:pPr>
              <w:jc w:val="center"/>
              <w:rPr>
                <w:sz w:val="18"/>
              </w:rPr>
            </w:pPr>
            <w:r>
              <w:rPr>
                <w:rFonts w:hint="eastAsia"/>
                <w:sz w:val="18"/>
              </w:rPr>
              <w:t>＞</w:t>
            </w:r>
            <w:r>
              <w:rPr>
                <w:rFonts w:hint="eastAsia"/>
                <w:sz w:val="18"/>
              </w:rPr>
              <w:t>0.20</w:t>
            </w:r>
            <w:r>
              <w:rPr>
                <w:rFonts w:hint="eastAsia"/>
                <w:sz w:val="18"/>
              </w:rPr>
              <w:t>～</w:t>
            </w:r>
            <w:r>
              <w:rPr>
                <w:rFonts w:hint="eastAsia"/>
                <w:sz w:val="18"/>
              </w:rPr>
              <w:t>0.50</w:t>
            </w:r>
          </w:p>
        </w:tc>
        <w:tc>
          <w:tcPr>
            <w:tcW w:w="2500" w:type="pct"/>
            <w:tcBorders>
              <w:top w:val="single" w:sz="4" w:space="0" w:color="auto"/>
              <w:left w:val="single" w:sz="4" w:space="0" w:color="auto"/>
              <w:right w:val="single" w:sz="12" w:space="0" w:color="auto"/>
            </w:tcBorders>
            <w:vAlign w:val="center"/>
          </w:tcPr>
          <w:p w:rsidR="00796F35" w:rsidRPr="007E33E5" w:rsidRDefault="00796F35" w:rsidP="00853AF4">
            <w:pPr>
              <w:jc w:val="center"/>
              <w:rPr>
                <w:sz w:val="18"/>
              </w:rPr>
            </w:pPr>
            <w:r>
              <w:rPr>
                <w:rFonts w:hint="eastAsia"/>
                <w:sz w:val="18"/>
              </w:rPr>
              <w:t>0.08</w:t>
            </w:r>
          </w:p>
        </w:tc>
      </w:tr>
      <w:tr w:rsidR="00796F35" w:rsidRPr="007E33E5" w:rsidTr="00853AF4">
        <w:tc>
          <w:tcPr>
            <w:tcW w:w="2500" w:type="pct"/>
            <w:tcBorders>
              <w:top w:val="single" w:sz="4" w:space="0" w:color="auto"/>
              <w:left w:val="single" w:sz="12" w:space="0" w:color="auto"/>
              <w:right w:val="single" w:sz="4" w:space="0" w:color="auto"/>
            </w:tcBorders>
            <w:vAlign w:val="center"/>
          </w:tcPr>
          <w:p w:rsidR="00796F35" w:rsidRPr="007E33E5" w:rsidRDefault="00796F35" w:rsidP="00853AF4">
            <w:pPr>
              <w:jc w:val="center"/>
              <w:rPr>
                <w:sz w:val="18"/>
              </w:rPr>
            </w:pPr>
            <w:r>
              <w:rPr>
                <w:rFonts w:hint="eastAsia"/>
                <w:sz w:val="18"/>
              </w:rPr>
              <w:t>＞</w:t>
            </w:r>
            <w:r>
              <w:rPr>
                <w:rFonts w:hint="eastAsia"/>
                <w:sz w:val="18"/>
              </w:rPr>
              <w:t>0.50</w:t>
            </w:r>
            <w:r>
              <w:rPr>
                <w:rFonts w:hint="eastAsia"/>
                <w:sz w:val="18"/>
              </w:rPr>
              <w:t>～</w:t>
            </w:r>
            <w:r>
              <w:rPr>
                <w:rFonts w:hint="eastAsia"/>
                <w:sz w:val="18"/>
              </w:rPr>
              <w:t>1.00</w:t>
            </w:r>
          </w:p>
        </w:tc>
        <w:tc>
          <w:tcPr>
            <w:tcW w:w="2500" w:type="pct"/>
            <w:tcBorders>
              <w:left w:val="single" w:sz="4" w:space="0" w:color="auto"/>
              <w:right w:val="single" w:sz="12" w:space="0" w:color="auto"/>
            </w:tcBorders>
            <w:vAlign w:val="center"/>
          </w:tcPr>
          <w:p w:rsidR="00796F35" w:rsidRPr="007E33E5" w:rsidRDefault="00796F35" w:rsidP="00853AF4">
            <w:pPr>
              <w:jc w:val="center"/>
              <w:rPr>
                <w:sz w:val="18"/>
              </w:rPr>
            </w:pPr>
            <w:r>
              <w:rPr>
                <w:rFonts w:hint="eastAsia"/>
                <w:sz w:val="18"/>
              </w:rPr>
              <w:t>0.10</w:t>
            </w:r>
          </w:p>
        </w:tc>
      </w:tr>
    </w:tbl>
    <w:p w:rsidR="00796F35" w:rsidRDefault="00796F35" w:rsidP="00796F35">
      <w:pPr>
        <w:ind w:left="6405" w:hangingChars="3050" w:hanging="6405"/>
        <w:rPr>
          <w:rFonts w:ascii="黑体" w:eastAsia="黑体"/>
          <w:color w:val="000000"/>
          <w:szCs w:val="21"/>
        </w:rPr>
      </w:pPr>
      <w:r>
        <w:rPr>
          <w:rFonts w:ascii="黑体" w:eastAsia="黑体" w:hint="eastAsia"/>
          <w:color w:val="000000"/>
          <w:szCs w:val="21"/>
        </w:rPr>
        <w:lastRenderedPageBreak/>
        <w:t>YS/T 575.21—20XX</w:t>
      </w:r>
    </w:p>
    <w:p w:rsidR="002E1BA6" w:rsidRDefault="00796F35">
      <w:pPr>
        <w:snapToGrid w:val="0"/>
        <w:spacing w:before="120" w:after="120" w:line="340" w:lineRule="atLeast"/>
        <w:rPr>
          <w:rFonts w:ascii="黑体" w:eastAsia="黑体"/>
        </w:rPr>
      </w:pPr>
      <w:r>
        <w:rPr>
          <w:rFonts w:ascii="黑体" w:eastAsia="黑体" w:hint="eastAsia"/>
        </w:rPr>
        <w:t>3  方法二：总有机碳测定仪法</w:t>
      </w:r>
    </w:p>
    <w:p w:rsidR="00611062" w:rsidRDefault="00796F35">
      <w:pPr>
        <w:snapToGrid w:val="0"/>
        <w:spacing w:before="120" w:after="120" w:line="340" w:lineRule="atLeast"/>
        <w:rPr>
          <w:rFonts w:ascii="黑体" w:eastAsia="黑体"/>
        </w:rPr>
      </w:pPr>
      <w:r>
        <w:rPr>
          <w:rFonts w:ascii="黑体" w:eastAsia="黑体" w:hint="eastAsia"/>
        </w:rPr>
        <w:t>3.1 方法提要</w:t>
      </w:r>
    </w:p>
    <w:p w:rsidR="0069330D" w:rsidRDefault="00E361E7" w:rsidP="00E361E7">
      <w:pPr>
        <w:snapToGrid w:val="0"/>
        <w:spacing w:before="120" w:after="120" w:line="340" w:lineRule="atLeast"/>
        <w:ind w:firstLineChars="200" w:firstLine="420"/>
        <w:rPr>
          <w:rFonts w:hAnsi="宋体"/>
        </w:rPr>
      </w:pPr>
      <w:r w:rsidRPr="00E361E7">
        <w:rPr>
          <w:rFonts w:hAnsi="宋体" w:hint="eastAsia"/>
        </w:rPr>
        <w:t>样品中</w:t>
      </w:r>
      <w:proofErr w:type="gramStart"/>
      <w:r w:rsidRPr="00E361E7">
        <w:rPr>
          <w:rFonts w:hAnsi="宋体" w:hint="eastAsia"/>
        </w:rPr>
        <w:t>的总碳以</w:t>
      </w:r>
      <w:proofErr w:type="gramEnd"/>
      <w:r w:rsidRPr="00E361E7">
        <w:rPr>
          <w:rFonts w:hAnsi="宋体" w:hint="eastAsia"/>
        </w:rPr>
        <w:t>两种形式存在，有机碳和无机碳</w:t>
      </w:r>
      <w:r>
        <w:rPr>
          <w:rFonts w:hAnsi="宋体" w:hint="eastAsia"/>
        </w:rPr>
        <w:t>。</w:t>
      </w:r>
      <w:r w:rsidRPr="00E361E7">
        <w:rPr>
          <w:rFonts w:hAnsi="宋体" w:hint="eastAsia"/>
        </w:rPr>
        <w:t>样品</w:t>
      </w:r>
      <w:r>
        <w:rPr>
          <w:rFonts w:hAnsi="宋体" w:hint="eastAsia"/>
        </w:rPr>
        <w:t>在</w:t>
      </w:r>
      <w:r w:rsidR="00D47F89">
        <w:rPr>
          <w:rFonts w:hAnsi="宋体" w:hint="eastAsia"/>
        </w:rPr>
        <w:t>高温和催化剂作用下</w:t>
      </w:r>
      <w:r w:rsidRPr="00E361E7">
        <w:rPr>
          <w:rFonts w:hAnsi="宋体" w:hint="eastAsia"/>
        </w:rPr>
        <w:t>充分燃烧氧化，其中</w:t>
      </w:r>
      <w:proofErr w:type="gramStart"/>
      <w:r w:rsidRPr="00E361E7">
        <w:rPr>
          <w:rFonts w:hAnsi="宋体" w:hint="eastAsia"/>
        </w:rPr>
        <w:t>的总碳转化</w:t>
      </w:r>
      <w:proofErr w:type="gramEnd"/>
      <w:r w:rsidRPr="00E361E7">
        <w:rPr>
          <w:rFonts w:hAnsi="宋体" w:hint="eastAsia"/>
        </w:rPr>
        <w:t>为</w:t>
      </w:r>
      <w:r w:rsidRPr="00E361E7">
        <w:rPr>
          <w:rFonts w:hAnsi="宋体" w:hint="eastAsia"/>
        </w:rPr>
        <w:t>CO</w:t>
      </w:r>
      <w:r w:rsidRPr="00E361E7">
        <w:rPr>
          <w:rFonts w:hAnsi="宋体" w:hint="eastAsia"/>
          <w:vertAlign w:val="subscript"/>
        </w:rPr>
        <w:t>2</w:t>
      </w:r>
      <w:r w:rsidRPr="00E361E7">
        <w:rPr>
          <w:rFonts w:hAnsi="宋体" w:hint="eastAsia"/>
        </w:rPr>
        <w:t>，</w:t>
      </w:r>
      <w:r>
        <w:rPr>
          <w:rFonts w:hAnsi="宋体" w:hint="eastAsia"/>
        </w:rPr>
        <w:t>而</w:t>
      </w:r>
      <w:r w:rsidRPr="00E361E7">
        <w:rPr>
          <w:rFonts w:hAnsi="宋体" w:hint="eastAsia"/>
        </w:rPr>
        <w:t>样品中的</w:t>
      </w:r>
      <w:proofErr w:type="gramStart"/>
      <w:r>
        <w:rPr>
          <w:rFonts w:hAnsi="宋体" w:hint="eastAsia"/>
        </w:rPr>
        <w:t>无机碳</w:t>
      </w:r>
      <w:r w:rsidR="00734118">
        <w:rPr>
          <w:rFonts w:hAnsi="宋体" w:hint="eastAsia"/>
        </w:rPr>
        <w:t>则</w:t>
      </w:r>
      <w:r w:rsidRPr="00E361E7">
        <w:rPr>
          <w:rFonts w:hAnsi="宋体" w:hint="eastAsia"/>
        </w:rPr>
        <w:t>与</w:t>
      </w:r>
      <w:proofErr w:type="gramEnd"/>
      <w:r w:rsidRPr="00E361E7">
        <w:rPr>
          <w:rFonts w:hAnsi="宋体" w:hint="eastAsia"/>
        </w:rPr>
        <w:t>酸在一定温度</w:t>
      </w:r>
      <w:r w:rsidR="005D546B">
        <w:rPr>
          <w:rFonts w:hAnsi="宋体" w:hint="eastAsia"/>
        </w:rPr>
        <w:t>下</w:t>
      </w:r>
      <w:r w:rsidRPr="00E361E7">
        <w:rPr>
          <w:rFonts w:hAnsi="宋体" w:hint="eastAsia"/>
        </w:rPr>
        <w:t>反应，转化为</w:t>
      </w:r>
      <w:r w:rsidRPr="00E361E7">
        <w:rPr>
          <w:rFonts w:hAnsi="宋体" w:hint="eastAsia"/>
        </w:rPr>
        <w:t>CO</w:t>
      </w:r>
      <w:r w:rsidRPr="00E361E7">
        <w:rPr>
          <w:rFonts w:hAnsi="宋体" w:hint="eastAsia"/>
          <w:vertAlign w:val="subscript"/>
        </w:rPr>
        <w:t>2</w:t>
      </w:r>
      <w:r w:rsidRPr="00E361E7">
        <w:rPr>
          <w:rFonts w:hAnsi="宋体" w:hint="eastAsia"/>
        </w:rPr>
        <w:t>，载气将样品燃烧产物</w:t>
      </w:r>
      <w:r w:rsidR="005D546B" w:rsidRPr="00E361E7">
        <w:rPr>
          <w:rFonts w:hAnsi="宋体" w:hint="eastAsia"/>
        </w:rPr>
        <w:t>CO</w:t>
      </w:r>
      <w:r w:rsidR="005D546B" w:rsidRPr="00E361E7">
        <w:rPr>
          <w:rFonts w:hAnsi="宋体" w:hint="eastAsia"/>
          <w:vertAlign w:val="subscript"/>
        </w:rPr>
        <w:t>2</w:t>
      </w:r>
      <w:r w:rsidRPr="00E361E7">
        <w:rPr>
          <w:rFonts w:hAnsi="宋体" w:hint="eastAsia"/>
        </w:rPr>
        <w:t>带至非色散红外气体检测器</w:t>
      </w:r>
      <w:r w:rsidRPr="00E361E7">
        <w:rPr>
          <w:rFonts w:hAnsi="宋体" w:hint="eastAsia"/>
        </w:rPr>
        <w:t>NDIR</w:t>
      </w:r>
      <w:r w:rsidRPr="00E361E7">
        <w:rPr>
          <w:rFonts w:hAnsi="宋体" w:hint="eastAsia"/>
        </w:rPr>
        <w:t>中，检测</w:t>
      </w:r>
      <w:r w:rsidR="00734118" w:rsidRPr="00E361E7">
        <w:rPr>
          <w:rFonts w:hAnsi="宋体" w:hint="eastAsia"/>
        </w:rPr>
        <w:t>CO</w:t>
      </w:r>
      <w:r w:rsidR="00734118" w:rsidRPr="00E361E7">
        <w:rPr>
          <w:rFonts w:hAnsi="宋体" w:hint="eastAsia"/>
          <w:vertAlign w:val="subscript"/>
        </w:rPr>
        <w:t>2</w:t>
      </w:r>
      <w:r w:rsidRPr="00E361E7">
        <w:rPr>
          <w:rFonts w:hAnsi="宋体" w:hint="eastAsia"/>
        </w:rPr>
        <w:t>。</w:t>
      </w:r>
      <w:r w:rsidRPr="00E361E7">
        <w:rPr>
          <w:rFonts w:hAnsi="宋体" w:hint="eastAsia"/>
        </w:rPr>
        <w:t>NDIR</w:t>
      </w:r>
      <w:r w:rsidRPr="00E361E7">
        <w:rPr>
          <w:rFonts w:hAnsi="宋体" w:hint="eastAsia"/>
        </w:rPr>
        <w:t>输出的模拟检测信号将形成一个峰，而峰面积与样品中的</w:t>
      </w:r>
      <w:r>
        <w:rPr>
          <w:rFonts w:hAnsi="宋体" w:hint="eastAsia"/>
        </w:rPr>
        <w:t>总</w:t>
      </w:r>
      <w:r w:rsidRPr="00E361E7">
        <w:rPr>
          <w:rFonts w:hAnsi="宋体" w:hint="eastAsia"/>
        </w:rPr>
        <w:t>浓度成正比。然后进行数理分析即可得</w:t>
      </w:r>
      <w:r w:rsidR="00F007B1">
        <w:rPr>
          <w:rFonts w:hAnsi="宋体" w:hint="eastAsia"/>
        </w:rPr>
        <w:t>分别</w:t>
      </w:r>
      <w:proofErr w:type="gramStart"/>
      <w:r w:rsidRPr="00E361E7">
        <w:rPr>
          <w:rFonts w:hAnsi="宋体" w:hint="eastAsia"/>
        </w:rPr>
        <w:t>到</w:t>
      </w:r>
      <w:r>
        <w:rPr>
          <w:rFonts w:hAnsi="宋体" w:hint="eastAsia"/>
        </w:rPr>
        <w:t>总碳</w:t>
      </w:r>
      <w:r w:rsidR="00F007B1">
        <w:rPr>
          <w:rFonts w:hAnsi="宋体" w:hint="eastAsia"/>
        </w:rPr>
        <w:t>和</w:t>
      </w:r>
      <w:proofErr w:type="gramEnd"/>
      <w:r w:rsidR="00F007B1">
        <w:rPr>
          <w:rFonts w:hAnsi="宋体" w:hint="eastAsia"/>
        </w:rPr>
        <w:t>无机碳</w:t>
      </w:r>
      <w:r w:rsidR="00090389">
        <w:rPr>
          <w:rFonts w:ascii="宋体" w:hAnsi="宋体" w:hint="eastAsia"/>
          <w:szCs w:val="21"/>
        </w:rPr>
        <w:t>，</w:t>
      </w:r>
      <w:r w:rsidR="00734118">
        <w:rPr>
          <w:rFonts w:ascii="宋体" w:hAnsi="宋体" w:hint="eastAsia"/>
          <w:szCs w:val="21"/>
        </w:rPr>
        <w:t>二者之差即为</w:t>
      </w:r>
      <w:r w:rsidR="00F007B1">
        <w:rPr>
          <w:rFonts w:ascii="宋体" w:hAnsi="宋体" w:hint="eastAsia"/>
          <w:szCs w:val="21"/>
        </w:rPr>
        <w:t>有机碳</w:t>
      </w:r>
      <w:r w:rsidR="00734118">
        <w:rPr>
          <w:rFonts w:ascii="宋体" w:hAnsi="宋体" w:hint="eastAsia"/>
          <w:szCs w:val="21"/>
        </w:rPr>
        <w:t>含量</w:t>
      </w:r>
      <w:r w:rsidR="00F007B1">
        <w:rPr>
          <w:rFonts w:ascii="宋体" w:hAnsi="宋体" w:hint="eastAsia"/>
          <w:szCs w:val="21"/>
        </w:rPr>
        <w:t>。</w:t>
      </w:r>
    </w:p>
    <w:p w:rsidR="00090389" w:rsidRDefault="00F253B7">
      <w:pPr>
        <w:snapToGrid w:val="0"/>
        <w:spacing w:before="120" w:after="120" w:line="340" w:lineRule="atLeast"/>
        <w:rPr>
          <w:rFonts w:ascii="黑体" w:eastAsia="黑体"/>
        </w:rPr>
      </w:pPr>
      <w:r>
        <w:rPr>
          <w:rFonts w:ascii="黑体" w:eastAsia="黑体" w:hint="eastAsia"/>
        </w:rPr>
        <w:t>3.2</w:t>
      </w:r>
      <w:r w:rsidR="0069330D">
        <w:rPr>
          <w:rFonts w:ascii="黑体" w:eastAsia="黑体" w:hint="eastAsia"/>
        </w:rPr>
        <w:t xml:space="preserve">  </w:t>
      </w:r>
      <w:r w:rsidR="007D694B">
        <w:rPr>
          <w:rFonts w:ascii="黑体" w:eastAsia="黑体" w:hint="eastAsia"/>
        </w:rPr>
        <w:t>试剂</w:t>
      </w:r>
    </w:p>
    <w:p w:rsidR="0069330D" w:rsidRDefault="00090389" w:rsidP="00090389">
      <w:pPr>
        <w:snapToGrid w:val="0"/>
        <w:spacing w:before="120" w:after="120" w:line="340" w:lineRule="atLeast"/>
        <w:ind w:firstLineChars="200" w:firstLine="420"/>
        <w:rPr>
          <w:rFonts w:ascii="黑体" w:eastAsia="黑体"/>
        </w:rPr>
      </w:pPr>
      <w:r w:rsidRPr="00C04DC3">
        <w:rPr>
          <w:rFonts w:ascii="宋体" w:hAnsi="宋体" w:hint="eastAsia"/>
        </w:rPr>
        <w:t>除非另有</w:t>
      </w:r>
      <w:r>
        <w:rPr>
          <w:rFonts w:ascii="宋体" w:hAnsi="宋体" w:hint="eastAsia"/>
        </w:rPr>
        <w:t>说明，在分析中仅适用确认为分析纯的试剂和蒸馏水或去离子水或相当纯度的水。</w:t>
      </w:r>
    </w:p>
    <w:p w:rsidR="0069330D" w:rsidRPr="007D694B" w:rsidRDefault="00F253B7">
      <w:pPr>
        <w:rPr>
          <w:rFonts w:ascii="宋体" w:hAnsi="宋体"/>
        </w:rPr>
      </w:pPr>
      <w:r>
        <w:rPr>
          <w:rFonts w:ascii="黑体" w:eastAsia="黑体" w:hAnsi="宋体" w:hint="eastAsia"/>
          <w:szCs w:val="21"/>
        </w:rPr>
        <w:t>3.2</w:t>
      </w:r>
      <w:r w:rsidR="0069330D" w:rsidRPr="00AF4314">
        <w:rPr>
          <w:rFonts w:ascii="黑体" w:eastAsia="黑体" w:hAnsi="宋体" w:hint="eastAsia"/>
          <w:szCs w:val="21"/>
        </w:rPr>
        <w:t>.1</w:t>
      </w:r>
      <w:r w:rsidR="0069330D">
        <w:rPr>
          <w:rFonts w:ascii="宋体" w:hAnsi="宋体" w:hint="eastAsia"/>
        </w:rPr>
        <w:t xml:space="preserve">  </w:t>
      </w:r>
      <w:r w:rsidR="00F007B1">
        <w:rPr>
          <w:rFonts w:ascii="宋体" w:hAnsi="宋体" w:hint="eastAsia"/>
        </w:rPr>
        <w:t>葡萄糖</w:t>
      </w:r>
      <w:r w:rsidR="00386DF6">
        <w:rPr>
          <w:rFonts w:ascii="宋体" w:hAnsi="宋体" w:hint="eastAsia"/>
        </w:rPr>
        <w:t>：优级纯</w:t>
      </w:r>
      <w:r w:rsidR="007D694B">
        <w:rPr>
          <w:rFonts w:ascii="宋体" w:hAnsi="宋体" w:hint="eastAsia"/>
        </w:rPr>
        <w:t>。</w:t>
      </w:r>
    </w:p>
    <w:p w:rsidR="0069330D" w:rsidRDefault="00F253B7">
      <w:pPr>
        <w:adjustRightInd w:val="0"/>
        <w:snapToGrid w:val="0"/>
        <w:rPr>
          <w:rFonts w:ascii="宋体" w:hAnsi="宋体"/>
        </w:rPr>
      </w:pPr>
      <w:r>
        <w:rPr>
          <w:rFonts w:ascii="黑体" w:eastAsia="黑体" w:hAnsi="宋体" w:hint="eastAsia"/>
          <w:szCs w:val="21"/>
        </w:rPr>
        <w:t>3.2</w:t>
      </w:r>
      <w:r w:rsidR="0069330D" w:rsidRPr="00AF4314">
        <w:rPr>
          <w:rFonts w:ascii="黑体" w:eastAsia="黑体" w:hAnsi="宋体" w:hint="eastAsia"/>
          <w:szCs w:val="21"/>
        </w:rPr>
        <w:t>.2</w:t>
      </w:r>
      <w:r w:rsidR="00C86E00">
        <w:rPr>
          <w:rFonts w:ascii="宋体" w:hAnsi="宋体" w:hint="eastAsia"/>
          <w:szCs w:val="21"/>
        </w:rPr>
        <w:t xml:space="preserve">  </w:t>
      </w:r>
      <w:r w:rsidR="00F007B1">
        <w:rPr>
          <w:rFonts w:ascii="宋体" w:hAnsi="宋体" w:hint="eastAsia"/>
        </w:rPr>
        <w:t>碳酸钠</w:t>
      </w:r>
      <w:r w:rsidR="00386DF6">
        <w:rPr>
          <w:rFonts w:ascii="宋体" w:hAnsi="宋体" w:hint="eastAsia"/>
        </w:rPr>
        <w:t>：优级纯</w:t>
      </w:r>
      <w:r w:rsidR="00F007B1">
        <w:rPr>
          <w:rFonts w:ascii="宋体" w:hAnsi="宋体" w:hint="eastAsia"/>
        </w:rPr>
        <w:t>。</w:t>
      </w:r>
    </w:p>
    <w:p w:rsidR="009A112D" w:rsidRDefault="00F253B7">
      <w:pPr>
        <w:adjustRightInd w:val="0"/>
        <w:snapToGrid w:val="0"/>
        <w:rPr>
          <w:rFonts w:ascii="宋体" w:hAnsi="宋体"/>
        </w:rPr>
      </w:pPr>
      <w:r>
        <w:rPr>
          <w:rFonts w:ascii="黑体" w:eastAsia="黑体" w:hAnsi="宋体" w:hint="eastAsia"/>
          <w:szCs w:val="21"/>
        </w:rPr>
        <w:t>3.2</w:t>
      </w:r>
      <w:r w:rsidR="009A112D" w:rsidRPr="00AF4314">
        <w:rPr>
          <w:rFonts w:ascii="黑体" w:eastAsia="黑体" w:hAnsi="宋体" w:hint="eastAsia"/>
          <w:szCs w:val="21"/>
        </w:rPr>
        <w:t>.3</w:t>
      </w:r>
      <w:r w:rsidR="00C86E00">
        <w:rPr>
          <w:rFonts w:ascii="宋体" w:hAnsi="宋体" w:hint="eastAsia"/>
        </w:rPr>
        <w:t xml:space="preserve"> </w:t>
      </w:r>
      <w:r w:rsidR="007D694B">
        <w:rPr>
          <w:rFonts w:ascii="宋体" w:hAnsi="宋体" w:hint="eastAsia"/>
        </w:rPr>
        <w:t xml:space="preserve"> </w:t>
      </w:r>
      <w:r w:rsidR="00F007B1">
        <w:rPr>
          <w:rFonts w:ascii="宋体" w:hAnsi="宋体" w:hint="eastAsia"/>
        </w:rPr>
        <w:t>碳酸氢钠</w:t>
      </w:r>
      <w:r w:rsidR="00386DF6">
        <w:rPr>
          <w:rFonts w:ascii="宋体" w:hAnsi="宋体" w:hint="eastAsia"/>
        </w:rPr>
        <w:t>：优级纯。</w:t>
      </w:r>
    </w:p>
    <w:p w:rsidR="009A112D" w:rsidRDefault="00F253B7">
      <w:pPr>
        <w:adjustRightInd w:val="0"/>
        <w:snapToGrid w:val="0"/>
        <w:rPr>
          <w:rFonts w:ascii="宋体" w:hAnsi="宋体"/>
        </w:rPr>
      </w:pPr>
      <w:r>
        <w:rPr>
          <w:rFonts w:ascii="黑体" w:eastAsia="黑体" w:hAnsi="宋体" w:hint="eastAsia"/>
          <w:szCs w:val="21"/>
        </w:rPr>
        <w:t>3.2</w:t>
      </w:r>
      <w:r w:rsidR="009A112D" w:rsidRPr="00AF4314">
        <w:rPr>
          <w:rFonts w:ascii="黑体" w:eastAsia="黑体" w:hAnsi="宋体" w:hint="eastAsia"/>
          <w:szCs w:val="21"/>
        </w:rPr>
        <w:t>.4</w:t>
      </w:r>
      <w:r w:rsidR="009A112D">
        <w:rPr>
          <w:rFonts w:ascii="宋体" w:hAnsi="宋体" w:hint="eastAsia"/>
        </w:rPr>
        <w:t xml:space="preserve"> </w:t>
      </w:r>
      <w:r w:rsidR="00AF4314">
        <w:rPr>
          <w:rFonts w:ascii="宋体" w:hAnsi="宋体" w:hint="eastAsia"/>
        </w:rPr>
        <w:t xml:space="preserve"> </w:t>
      </w:r>
      <w:r w:rsidR="00CF3171">
        <w:rPr>
          <w:rFonts w:ascii="宋体" w:hAnsi="宋体" w:hint="eastAsia"/>
        </w:rPr>
        <w:t>磷酸</w:t>
      </w:r>
      <w:r>
        <w:rPr>
          <w:rFonts w:ascii="宋体" w:hAnsi="宋体" w:hint="eastAsia"/>
        </w:rPr>
        <w:t>（1+3））</w:t>
      </w:r>
      <w:r w:rsidR="00CF3171">
        <w:rPr>
          <w:rFonts w:ascii="宋体" w:hAnsi="宋体" w:hint="eastAsia"/>
        </w:rPr>
        <w:t>。</w:t>
      </w:r>
    </w:p>
    <w:p w:rsidR="007D694B" w:rsidRDefault="00F253B7" w:rsidP="00E96C20">
      <w:pPr>
        <w:adjustRightInd w:val="0"/>
        <w:snapToGrid w:val="0"/>
        <w:spacing w:beforeLines="50" w:afterLines="50"/>
        <w:rPr>
          <w:rFonts w:ascii="黑体" w:eastAsia="黑体" w:hAnsi="宋体"/>
          <w:bCs/>
        </w:rPr>
      </w:pPr>
      <w:r>
        <w:rPr>
          <w:rFonts w:ascii="黑体" w:eastAsia="黑体" w:hAnsi="宋体" w:hint="eastAsia"/>
          <w:bCs/>
        </w:rPr>
        <w:t>3.3</w:t>
      </w:r>
      <w:r w:rsidR="007D694B">
        <w:rPr>
          <w:rFonts w:ascii="黑体" w:eastAsia="黑体" w:hAnsi="宋体"/>
          <w:bCs/>
        </w:rPr>
        <w:t xml:space="preserve">  </w:t>
      </w:r>
      <w:r w:rsidR="007D694B">
        <w:rPr>
          <w:rFonts w:ascii="黑体" w:eastAsia="黑体" w:hAnsi="宋体" w:hint="eastAsia"/>
          <w:bCs/>
        </w:rPr>
        <w:t>仪器与设备</w:t>
      </w:r>
    </w:p>
    <w:p w:rsidR="007D694B" w:rsidRDefault="00F253B7" w:rsidP="007D694B">
      <w:pPr>
        <w:rPr>
          <w:rFonts w:ascii="宋体" w:hAnsi="宋体"/>
        </w:rPr>
      </w:pPr>
      <w:r>
        <w:rPr>
          <w:rFonts w:ascii="黑体" w:eastAsia="黑体" w:hAnsi="宋体" w:hint="eastAsia"/>
          <w:bCs/>
        </w:rPr>
        <w:t>3.3</w:t>
      </w:r>
      <w:r w:rsidR="007D694B" w:rsidRPr="00AF4314">
        <w:rPr>
          <w:rFonts w:ascii="黑体" w:eastAsia="黑体" w:hAnsi="宋体" w:hint="eastAsia"/>
          <w:bCs/>
        </w:rPr>
        <w:t>.1</w:t>
      </w:r>
      <w:r w:rsidR="007D694B">
        <w:rPr>
          <w:rFonts w:ascii="宋体" w:hAnsi="宋体" w:hint="eastAsia"/>
        </w:rPr>
        <w:t xml:space="preserve"> </w:t>
      </w:r>
      <w:r w:rsidR="00CF3171">
        <w:rPr>
          <w:rFonts w:ascii="宋体" w:hAnsi="宋体" w:hint="eastAsia"/>
        </w:rPr>
        <w:t>总有机碳测定仪。</w:t>
      </w:r>
    </w:p>
    <w:p w:rsidR="007D694B" w:rsidRDefault="00F253B7" w:rsidP="007D694B">
      <w:pPr>
        <w:rPr>
          <w:rFonts w:hAnsi="宋体"/>
        </w:rPr>
      </w:pPr>
      <w:r>
        <w:rPr>
          <w:rFonts w:ascii="黑体" w:eastAsia="黑体" w:hAnsi="宋体" w:hint="eastAsia"/>
          <w:szCs w:val="21"/>
        </w:rPr>
        <w:t>3.3</w:t>
      </w:r>
      <w:r w:rsidR="007D694B" w:rsidRPr="00AF4314">
        <w:rPr>
          <w:rFonts w:ascii="黑体" w:eastAsia="黑体" w:hAnsi="宋体" w:hint="eastAsia"/>
          <w:szCs w:val="21"/>
        </w:rPr>
        <w:t>.2</w:t>
      </w:r>
      <w:r w:rsidR="007D694B">
        <w:rPr>
          <w:rFonts w:ascii="宋体" w:hAnsi="宋体" w:hint="eastAsia"/>
        </w:rPr>
        <w:t xml:space="preserve"> </w:t>
      </w:r>
      <w:r w:rsidR="00CF3171">
        <w:rPr>
          <w:rFonts w:hAnsi="宋体" w:hint="eastAsia"/>
        </w:rPr>
        <w:t>样品舟：</w:t>
      </w:r>
      <w:r w:rsidR="00CF3171">
        <w:rPr>
          <w:rFonts w:hAnsi="宋体" w:hint="eastAsia"/>
        </w:rPr>
        <w:t>35mm</w:t>
      </w:r>
      <w:r w:rsidR="00CF3171">
        <w:rPr>
          <w:rFonts w:hAnsi="宋体" w:hint="eastAsia"/>
        </w:rPr>
        <w:t>×</w:t>
      </w:r>
      <w:r w:rsidR="00CF3171">
        <w:rPr>
          <w:rFonts w:hAnsi="宋体" w:hint="eastAsia"/>
        </w:rPr>
        <w:t>10mm</w:t>
      </w:r>
      <w:r w:rsidR="00840A5C">
        <w:rPr>
          <w:rFonts w:hAnsi="宋体" w:hint="eastAsia"/>
        </w:rPr>
        <w:t>.</w:t>
      </w:r>
    </w:p>
    <w:p w:rsidR="00347DAF" w:rsidRDefault="00F253B7" w:rsidP="007D694B">
      <w:pPr>
        <w:rPr>
          <w:rFonts w:ascii="宋体" w:hAnsi="宋体"/>
        </w:rPr>
      </w:pPr>
      <w:r>
        <w:rPr>
          <w:rFonts w:ascii="黑体" w:eastAsia="黑体" w:hAnsi="宋体" w:hint="eastAsia"/>
          <w:szCs w:val="21"/>
        </w:rPr>
        <w:t>3.3</w:t>
      </w:r>
      <w:r w:rsidR="00347DAF" w:rsidRPr="00347DAF">
        <w:rPr>
          <w:rFonts w:ascii="黑体" w:eastAsia="黑体" w:hAnsi="宋体" w:hint="eastAsia"/>
          <w:szCs w:val="21"/>
        </w:rPr>
        <w:t xml:space="preserve">.3 </w:t>
      </w:r>
      <w:r w:rsidR="00347DAF">
        <w:rPr>
          <w:rFonts w:hAnsi="宋体" w:hint="eastAsia"/>
        </w:rPr>
        <w:t>高温炉：控温</w:t>
      </w:r>
      <w:r w:rsidR="00347DAF">
        <w:rPr>
          <w:rFonts w:hAnsi="宋体" w:hint="eastAsia"/>
        </w:rPr>
        <w:t>900</w:t>
      </w:r>
      <w:r w:rsidR="00840A5C">
        <w:rPr>
          <w:rFonts w:hAnsi="宋体" w:hint="eastAsia"/>
        </w:rPr>
        <w:t>℃。</w:t>
      </w:r>
    </w:p>
    <w:p w:rsidR="0069330D" w:rsidRDefault="00F253B7" w:rsidP="00E96C20">
      <w:pPr>
        <w:adjustRightInd w:val="0"/>
        <w:snapToGrid w:val="0"/>
        <w:spacing w:beforeLines="50" w:afterLines="50"/>
        <w:rPr>
          <w:rFonts w:ascii="黑体" w:eastAsia="黑体" w:hAnsi="宋体"/>
          <w:bCs/>
        </w:rPr>
      </w:pPr>
      <w:r>
        <w:rPr>
          <w:rFonts w:ascii="黑体" w:eastAsia="黑体" w:hAnsi="宋体" w:hint="eastAsia"/>
          <w:bCs/>
        </w:rPr>
        <w:t>3.4</w:t>
      </w:r>
      <w:r w:rsidR="0069330D">
        <w:rPr>
          <w:rFonts w:ascii="黑体" w:eastAsia="黑体" w:hAnsi="宋体"/>
          <w:bCs/>
        </w:rPr>
        <w:t xml:space="preserve">  </w:t>
      </w:r>
      <w:r w:rsidR="0069330D">
        <w:rPr>
          <w:rFonts w:ascii="黑体" w:eastAsia="黑体" w:hAnsi="宋体" w:hint="eastAsia"/>
          <w:bCs/>
        </w:rPr>
        <w:t>试样</w:t>
      </w:r>
    </w:p>
    <w:p w:rsidR="00CF3171" w:rsidRDefault="00AF4314" w:rsidP="00E96C20">
      <w:pPr>
        <w:adjustRightInd w:val="0"/>
        <w:snapToGrid w:val="0"/>
        <w:spacing w:beforeLines="50" w:afterLines="50"/>
        <w:ind w:firstLineChars="200" w:firstLine="420"/>
      </w:pPr>
      <w:r>
        <w:rPr>
          <w:rFonts w:hint="eastAsia"/>
        </w:rPr>
        <w:t>将试</w:t>
      </w:r>
      <w:r w:rsidRPr="00AF4314">
        <w:rPr>
          <w:rFonts w:hint="eastAsia"/>
        </w:rPr>
        <w:t>样</w:t>
      </w:r>
      <w:r>
        <w:rPr>
          <w:rFonts w:hint="eastAsia"/>
        </w:rPr>
        <w:t>用研钵研磨</w:t>
      </w:r>
      <w:r w:rsidRPr="00AF4314">
        <w:rPr>
          <w:rFonts w:hint="eastAsia"/>
        </w:rPr>
        <w:t>通过孔径</w:t>
      </w:r>
      <w:r w:rsidRPr="00AF4314">
        <w:rPr>
          <w:rFonts w:hint="eastAsia"/>
        </w:rPr>
        <w:t>74</w:t>
      </w:r>
      <w:r>
        <w:rPr>
          <w:rFonts w:hint="eastAsia"/>
        </w:rPr>
        <w:t>μ</w:t>
      </w:r>
      <w:r w:rsidRPr="00AF4314">
        <w:rPr>
          <w:rFonts w:hint="eastAsia"/>
        </w:rPr>
        <w:t>m</w:t>
      </w:r>
      <w:r w:rsidRPr="00AF4314">
        <w:rPr>
          <w:rFonts w:hint="eastAsia"/>
        </w:rPr>
        <w:t>筛</w:t>
      </w:r>
      <w:r>
        <w:rPr>
          <w:rFonts w:hint="eastAsia"/>
        </w:rPr>
        <w:t>，</w:t>
      </w:r>
      <w:proofErr w:type="gramStart"/>
      <w:r>
        <w:rPr>
          <w:rFonts w:hint="eastAsia"/>
        </w:rPr>
        <w:t>研</w:t>
      </w:r>
      <w:proofErr w:type="gramEnd"/>
      <w:r>
        <w:rPr>
          <w:rFonts w:hint="eastAsia"/>
        </w:rPr>
        <w:t>好的试样置于</w:t>
      </w:r>
      <w:r w:rsidRPr="00AF4314">
        <w:rPr>
          <w:rFonts w:hint="eastAsia"/>
        </w:rPr>
        <w:t>1</w:t>
      </w:r>
      <w:r>
        <w:rPr>
          <w:rFonts w:hint="eastAsia"/>
        </w:rPr>
        <w:t>10</w:t>
      </w:r>
      <w:r w:rsidRPr="00AF4314">
        <w:rPr>
          <w:rFonts w:hint="eastAsia"/>
        </w:rPr>
        <w:t>℃</w:t>
      </w:r>
      <w:r>
        <w:rPr>
          <w:rFonts w:hint="eastAsia"/>
        </w:rPr>
        <w:t>±</w:t>
      </w:r>
      <w:smartTag w:uri="urn:schemas-microsoft-com:office:smarttags" w:element="chmetcnv">
        <w:smartTagPr>
          <w:attr w:name="UnitName" w:val="℃"/>
          <w:attr w:name="SourceValue" w:val="5"/>
          <w:attr w:name="HasSpace" w:val="False"/>
          <w:attr w:name="Negative" w:val="False"/>
          <w:attr w:name="NumberType" w:val="1"/>
          <w:attr w:name="TCSC" w:val="0"/>
        </w:smartTagPr>
        <w:r>
          <w:rPr>
            <w:rFonts w:hint="eastAsia"/>
          </w:rPr>
          <w:t>5</w:t>
        </w:r>
        <w:r w:rsidRPr="00AF4314">
          <w:rPr>
            <w:rFonts w:hint="eastAsia"/>
          </w:rPr>
          <w:t>℃</w:t>
        </w:r>
      </w:smartTag>
      <w:r w:rsidRPr="00AF4314">
        <w:rPr>
          <w:rFonts w:hint="eastAsia"/>
        </w:rPr>
        <w:t>的烘箱中烘干</w:t>
      </w:r>
      <w:r w:rsidRPr="00AF4314">
        <w:rPr>
          <w:rFonts w:hint="eastAsia"/>
        </w:rPr>
        <w:t>2h,</w:t>
      </w:r>
      <w:r w:rsidRPr="00AF4314">
        <w:rPr>
          <w:rFonts w:hint="eastAsia"/>
        </w:rPr>
        <w:t>至于干燥器中</w:t>
      </w:r>
      <w:r>
        <w:rPr>
          <w:rFonts w:hint="eastAsia"/>
        </w:rPr>
        <w:t>，冷却至室温备用。</w:t>
      </w:r>
    </w:p>
    <w:p w:rsidR="0069330D" w:rsidRDefault="00F253B7" w:rsidP="00E96C20">
      <w:pPr>
        <w:adjustRightInd w:val="0"/>
        <w:snapToGrid w:val="0"/>
        <w:spacing w:beforeLines="50" w:afterLines="50"/>
        <w:rPr>
          <w:rFonts w:ascii="黑体" w:eastAsia="黑体" w:hAnsi="宋体"/>
          <w:bCs/>
        </w:rPr>
      </w:pPr>
      <w:r>
        <w:rPr>
          <w:rFonts w:ascii="黑体" w:eastAsia="黑体" w:hAnsi="宋体" w:hint="eastAsia"/>
          <w:bCs/>
        </w:rPr>
        <w:t>3.5</w:t>
      </w:r>
      <w:r w:rsidR="0069330D">
        <w:rPr>
          <w:rFonts w:ascii="黑体" w:eastAsia="黑体" w:hAnsi="宋体" w:hint="eastAsia"/>
          <w:bCs/>
        </w:rPr>
        <w:t xml:space="preserve">  </w:t>
      </w:r>
      <w:r>
        <w:rPr>
          <w:rFonts w:ascii="黑体" w:eastAsia="黑体" w:hAnsi="宋体" w:hint="eastAsia"/>
          <w:bCs/>
        </w:rPr>
        <w:t>分析</w:t>
      </w:r>
      <w:r w:rsidR="0069330D">
        <w:rPr>
          <w:rFonts w:ascii="黑体" w:eastAsia="黑体" w:hAnsi="宋体" w:hint="eastAsia"/>
          <w:bCs/>
        </w:rPr>
        <w:t>步骤</w:t>
      </w:r>
    </w:p>
    <w:p w:rsidR="00C86E00" w:rsidRDefault="00F253B7" w:rsidP="00C86E00">
      <w:pPr>
        <w:adjustRightInd w:val="0"/>
        <w:snapToGrid w:val="0"/>
        <w:rPr>
          <w:rFonts w:ascii="黑体" w:eastAsia="黑体" w:hAnsi="宋体"/>
        </w:rPr>
      </w:pPr>
      <w:r>
        <w:rPr>
          <w:rFonts w:ascii="黑体" w:eastAsia="黑体" w:hAnsi="宋体" w:hint="eastAsia"/>
        </w:rPr>
        <w:t>3.5.</w:t>
      </w:r>
      <w:r w:rsidR="00C86E00">
        <w:rPr>
          <w:rFonts w:ascii="黑体" w:eastAsia="黑体" w:hAnsi="宋体" w:hint="eastAsia"/>
        </w:rPr>
        <w:t>1 试料</w:t>
      </w:r>
    </w:p>
    <w:p w:rsidR="0069330D" w:rsidRDefault="0069330D">
      <w:pPr>
        <w:adjustRightInd w:val="0"/>
        <w:snapToGrid w:val="0"/>
        <w:ind w:firstLineChars="200" w:firstLine="420"/>
        <w:rPr>
          <w:rFonts w:ascii="黑体" w:eastAsia="黑体" w:hAnsi="宋体"/>
        </w:rPr>
      </w:pPr>
      <w:r>
        <w:rPr>
          <w:rFonts w:ascii="宋体" w:hAnsi="宋体" w:hint="eastAsia"/>
        </w:rPr>
        <w:t>称取</w:t>
      </w:r>
      <w:r w:rsidR="00640869">
        <w:rPr>
          <w:rFonts w:ascii="宋体" w:hAnsi="宋体" w:hint="eastAsia"/>
        </w:rPr>
        <w:t>两份</w:t>
      </w:r>
      <w:r w:rsidR="00CF3171">
        <w:rPr>
          <w:rFonts w:ascii="宋体" w:hAnsi="宋体" w:hint="eastAsia"/>
        </w:rPr>
        <w:t>0.4</w:t>
      </w:r>
      <w:r>
        <w:rPr>
          <w:rFonts w:ascii="宋体" w:hAnsi="宋体" w:hint="eastAsia"/>
        </w:rPr>
        <w:t>g试样（</w:t>
      </w:r>
      <w:r w:rsidR="00AF4314">
        <w:rPr>
          <w:rFonts w:ascii="宋体" w:hAnsi="宋体" w:hint="eastAsia"/>
        </w:rPr>
        <w:t>6</w:t>
      </w:r>
      <w:r>
        <w:rPr>
          <w:rFonts w:ascii="宋体" w:hAnsi="宋体" w:hint="eastAsia"/>
        </w:rPr>
        <w:t>），精确至0.000</w:t>
      </w:r>
      <w:r w:rsidR="00F253B7">
        <w:rPr>
          <w:rFonts w:ascii="宋体" w:hAnsi="宋体" w:hint="eastAsia"/>
        </w:rPr>
        <w:t>1</w:t>
      </w:r>
      <w:r>
        <w:rPr>
          <w:rFonts w:ascii="宋体" w:hAnsi="宋体" w:hint="eastAsia"/>
        </w:rPr>
        <w:t>g。</w:t>
      </w:r>
      <w:r>
        <w:rPr>
          <w:rFonts w:ascii="黑体" w:eastAsia="黑体" w:hAnsi="宋体" w:hint="eastAsia"/>
        </w:rPr>
        <w:t xml:space="preserve"> </w:t>
      </w:r>
    </w:p>
    <w:p w:rsidR="0069330D" w:rsidRDefault="00F253B7">
      <w:pPr>
        <w:ind w:left="420" w:hangingChars="200" w:hanging="420"/>
        <w:rPr>
          <w:rFonts w:ascii="黑体" w:eastAsia="黑体" w:hAnsi="宋体"/>
        </w:rPr>
      </w:pPr>
      <w:r>
        <w:rPr>
          <w:rFonts w:ascii="黑体" w:eastAsia="黑体" w:hAnsi="宋体" w:hint="eastAsia"/>
          <w:bCs/>
        </w:rPr>
        <w:t>3.5</w:t>
      </w:r>
      <w:r w:rsidR="0069330D">
        <w:rPr>
          <w:rFonts w:ascii="黑体" w:eastAsia="黑体" w:hAnsi="宋体" w:hint="eastAsia"/>
          <w:bCs/>
        </w:rPr>
        <w:t>.2</w:t>
      </w:r>
      <w:r w:rsidR="0069330D">
        <w:rPr>
          <w:rFonts w:ascii="黑体" w:eastAsia="黑体" w:hAnsi="宋体" w:hint="eastAsia"/>
        </w:rPr>
        <w:t xml:space="preserve"> </w:t>
      </w:r>
      <w:r>
        <w:rPr>
          <w:rFonts w:ascii="黑体" w:eastAsia="黑体" w:hAnsi="宋体" w:hint="eastAsia"/>
        </w:rPr>
        <w:t>平行试验</w:t>
      </w:r>
    </w:p>
    <w:p w:rsidR="0069330D" w:rsidRDefault="00F253B7">
      <w:pPr>
        <w:ind w:leftChars="200" w:left="420"/>
        <w:rPr>
          <w:rFonts w:ascii="黑体" w:eastAsia="黑体" w:hAnsi="宋体"/>
        </w:rPr>
      </w:pPr>
      <w:r>
        <w:rPr>
          <w:rFonts w:ascii="宋体" w:hAnsi="宋体" w:hint="eastAsia"/>
        </w:rPr>
        <w:t>平行做两份试验</w:t>
      </w:r>
      <w:r w:rsidR="0069330D">
        <w:rPr>
          <w:rFonts w:ascii="宋体" w:hAnsi="宋体" w:hint="eastAsia"/>
        </w:rPr>
        <w:t>，取其平均值。</w:t>
      </w:r>
    </w:p>
    <w:p w:rsidR="00D47F89" w:rsidRDefault="00F253B7" w:rsidP="00CF3171">
      <w:pPr>
        <w:ind w:left="420" w:hangingChars="200" w:hanging="420"/>
        <w:rPr>
          <w:rFonts w:ascii="黑体" w:eastAsia="黑体" w:hAnsi="宋体"/>
        </w:rPr>
      </w:pPr>
      <w:r>
        <w:rPr>
          <w:rFonts w:ascii="黑体" w:eastAsia="黑体" w:hAnsi="宋体" w:hint="eastAsia"/>
        </w:rPr>
        <w:t>3.5</w:t>
      </w:r>
      <w:r w:rsidR="00CF3171" w:rsidRPr="00AF4314">
        <w:rPr>
          <w:rFonts w:ascii="黑体" w:eastAsia="黑体" w:hAnsi="宋体" w:hint="eastAsia"/>
        </w:rPr>
        <w:t>.</w:t>
      </w:r>
      <w:r w:rsidR="00CF3171">
        <w:rPr>
          <w:rFonts w:ascii="黑体" w:eastAsia="黑体" w:hAnsi="宋体" w:hint="eastAsia"/>
        </w:rPr>
        <w:t xml:space="preserve">3 </w:t>
      </w:r>
      <w:r w:rsidR="00D47F89">
        <w:rPr>
          <w:rFonts w:ascii="黑体" w:eastAsia="黑体" w:hAnsi="宋体" w:hint="eastAsia"/>
        </w:rPr>
        <w:t>空白试验</w:t>
      </w:r>
    </w:p>
    <w:p w:rsidR="00D47F89" w:rsidRPr="00D47F89" w:rsidRDefault="00D47F89" w:rsidP="00CF3171">
      <w:pPr>
        <w:ind w:left="420" w:hangingChars="200" w:hanging="420"/>
        <w:rPr>
          <w:rFonts w:ascii="宋体" w:hAnsi="宋体"/>
        </w:rPr>
      </w:pPr>
      <w:r>
        <w:rPr>
          <w:rFonts w:ascii="黑体" w:eastAsia="黑体" w:hAnsi="宋体" w:hint="eastAsia"/>
        </w:rPr>
        <w:t xml:space="preserve">    </w:t>
      </w:r>
      <w:r w:rsidRPr="00D47F89">
        <w:rPr>
          <w:rFonts w:ascii="宋体" w:hAnsi="宋体" w:hint="eastAsia"/>
        </w:rPr>
        <w:t>随同试料做空白试验</w:t>
      </w:r>
      <w:r>
        <w:rPr>
          <w:rFonts w:ascii="宋体" w:hAnsi="宋体" w:hint="eastAsia"/>
        </w:rPr>
        <w:t>。</w:t>
      </w:r>
    </w:p>
    <w:p w:rsidR="00CF3171" w:rsidRDefault="00D47F89" w:rsidP="00CF3171">
      <w:pPr>
        <w:ind w:left="420" w:hangingChars="200" w:hanging="420"/>
        <w:rPr>
          <w:rFonts w:ascii="黑体" w:eastAsia="黑体" w:hAnsi="宋体"/>
        </w:rPr>
      </w:pPr>
      <w:r>
        <w:rPr>
          <w:rFonts w:ascii="黑体" w:eastAsia="黑体" w:hAnsi="宋体" w:hint="eastAsia"/>
        </w:rPr>
        <w:t xml:space="preserve">3.5.4 </w:t>
      </w:r>
      <w:r w:rsidR="00CF3171">
        <w:rPr>
          <w:rFonts w:ascii="黑体" w:eastAsia="黑体" w:hAnsi="宋体" w:hint="eastAsia"/>
        </w:rPr>
        <w:t>测定</w:t>
      </w:r>
    </w:p>
    <w:p w:rsidR="00D47F89" w:rsidRDefault="00D47F89" w:rsidP="00D47F89">
      <w:r w:rsidRPr="00D47F89">
        <w:rPr>
          <w:rFonts w:ascii="黑体" w:eastAsia="黑体" w:hAnsi="黑体" w:hint="eastAsia"/>
        </w:rPr>
        <w:t>3.5.</w:t>
      </w:r>
      <w:r>
        <w:rPr>
          <w:rFonts w:ascii="黑体" w:eastAsia="黑体" w:hAnsi="黑体" w:hint="eastAsia"/>
        </w:rPr>
        <w:t>4</w:t>
      </w:r>
      <w:r w:rsidRPr="00D47F89">
        <w:rPr>
          <w:rFonts w:ascii="黑体" w:eastAsia="黑体" w:hAnsi="黑体" w:hint="eastAsia"/>
        </w:rPr>
        <w:t>.1</w:t>
      </w:r>
      <w:r w:rsidRPr="00D47F89">
        <w:t>调试</w:t>
      </w:r>
      <w:r>
        <w:rPr>
          <w:rFonts w:hint="eastAsia"/>
        </w:rPr>
        <w:t>总有机碳测定</w:t>
      </w:r>
      <w:r w:rsidRPr="00D47F89">
        <w:t>仪</w:t>
      </w:r>
      <w:r>
        <w:rPr>
          <w:rFonts w:hint="eastAsia"/>
        </w:rPr>
        <w:t>（</w:t>
      </w:r>
      <w:r>
        <w:rPr>
          <w:rFonts w:hint="eastAsia"/>
        </w:rPr>
        <w:t>3.3.1</w:t>
      </w:r>
      <w:r>
        <w:rPr>
          <w:rFonts w:hint="eastAsia"/>
        </w:rPr>
        <w:t>），</w:t>
      </w:r>
      <w:r w:rsidRPr="00D47F89">
        <w:t>选择好总碳</w:t>
      </w:r>
      <w:r w:rsidR="00352540">
        <w:rPr>
          <w:rFonts w:hint="eastAsia"/>
        </w:rPr>
        <w:t>、无机碳</w:t>
      </w:r>
      <w:r w:rsidRPr="00D47F89">
        <w:t>燃烧管温度及载气流量</w:t>
      </w:r>
      <w:r>
        <w:rPr>
          <w:rFonts w:hint="eastAsia"/>
        </w:rPr>
        <w:t>，</w:t>
      </w:r>
      <w:r w:rsidRPr="00D47F89">
        <w:t>仪器通电预热，至</w:t>
      </w:r>
      <w:r>
        <w:rPr>
          <w:rFonts w:hint="eastAsia"/>
        </w:rPr>
        <w:t>仪器背景</w:t>
      </w:r>
      <w:r w:rsidRPr="00D47F89">
        <w:t>上的基线趋于稳定。</w:t>
      </w:r>
      <w:r w:rsidRPr="00D47F89">
        <w:t xml:space="preserve"> </w:t>
      </w:r>
    </w:p>
    <w:p w:rsidR="00840A5C" w:rsidRDefault="00D47F89" w:rsidP="00352540">
      <w:pPr>
        <w:rPr>
          <w:rFonts w:ascii="黑体" w:eastAsia="黑体"/>
          <w:color w:val="000000"/>
          <w:szCs w:val="21"/>
        </w:rPr>
      </w:pPr>
      <w:r w:rsidRPr="00D47F89">
        <w:rPr>
          <w:rFonts w:ascii="黑体" w:eastAsia="黑体" w:hAnsi="黑体" w:hint="eastAsia"/>
        </w:rPr>
        <w:t>3.5.</w:t>
      </w:r>
      <w:r w:rsidR="00352540">
        <w:rPr>
          <w:rFonts w:ascii="黑体" w:eastAsia="黑体" w:hAnsi="黑体" w:hint="eastAsia"/>
        </w:rPr>
        <w:t>4</w:t>
      </w:r>
      <w:r w:rsidRPr="00D47F89">
        <w:rPr>
          <w:rFonts w:ascii="黑体" w:eastAsia="黑体" w:hAnsi="黑体" w:hint="eastAsia"/>
        </w:rPr>
        <w:t>.2</w:t>
      </w:r>
      <w:r>
        <w:rPr>
          <w:rFonts w:hint="eastAsia"/>
        </w:rPr>
        <w:t xml:space="preserve"> </w:t>
      </w:r>
      <w:r w:rsidR="00C941A7" w:rsidRPr="00347DAF">
        <w:rPr>
          <w:rFonts w:ascii="宋体" w:hAnsi="宋体" w:hint="eastAsia"/>
          <w:kern w:val="0"/>
          <w:szCs w:val="20"/>
        </w:rPr>
        <w:t>将样品舟</w:t>
      </w:r>
      <w:r w:rsidR="00C941A7">
        <w:rPr>
          <w:rFonts w:ascii="宋体" w:hAnsi="宋体" w:hint="eastAsia"/>
          <w:kern w:val="0"/>
          <w:szCs w:val="20"/>
        </w:rPr>
        <w:t>放入900</w:t>
      </w:r>
      <w:r w:rsidR="00C941A7">
        <w:rPr>
          <w:rFonts w:hAnsi="宋体" w:hint="eastAsia"/>
        </w:rPr>
        <w:t>℃高温炉（</w:t>
      </w:r>
      <w:r w:rsidR="00352540">
        <w:rPr>
          <w:rFonts w:hAnsi="宋体" w:hint="eastAsia"/>
        </w:rPr>
        <w:t>3.3.3</w:t>
      </w:r>
      <w:r w:rsidR="00C941A7">
        <w:rPr>
          <w:rFonts w:hAnsi="宋体" w:hint="eastAsia"/>
        </w:rPr>
        <w:t>）内灼烧</w:t>
      </w:r>
      <w:r w:rsidR="00C941A7">
        <w:rPr>
          <w:rFonts w:hAnsi="宋体" w:hint="eastAsia"/>
        </w:rPr>
        <w:t>1h</w:t>
      </w:r>
      <w:r w:rsidR="00C941A7">
        <w:rPr>
          <w:rFonts w:hAnsi="宋体" w:hint="eastAsia"/>
        </w:rPr>
        <w:t>，取出放入干燥器内，冷却至室温。</w:t>
      </w:r>
    </w:p>
    <w:p w:rsidR="00347DAF" w:rsidRDefault="00352540" w:rsidP="00347DAF">
      <w:pPr>
        <w:snapToGrid w:val="0"/>
        <w:ind w:right="446"/>
        <w:rPr>
          <w:rFonts w:ascii="黑体" w:eastAsia="黑体"/>
          <w:color w:val="000000"/>
          <w:szCs w:val="21"/>
        </w:rPr>
      </w:pPr>
      <w:r>
        <w:rPr>
          <w:rFonts w:ascii="黑体" w:eastAsia="黑体" w:hAnsi="宋体" w:hint="eastAsia"/>
          <w:kern w:val="0"/>
          <w:szCs w:val="21"/>
        </w:rPr>
        <w:t>3.5</w:t>
      </w:r>
      <w:r w:rsidR="00C941A7" w:rsidRPr="00AF4314">
        <w:rPr>
          <w:rFonts w:ascii="黑体" w:eastAsia="黑体" w:hAnsi="宋体" w:hint="eastAsia"/>
          <w:kern w:val="0"/>
          <w:szCs w:val="21"/>
        </w:rPr>
        <w:t>.</w:t>
      </w:r>
      <w:r>
        <w:rPr>
          <w:rFonts w:ascii="黑体" w:eastAsia="黑体" w:hAnsi="宋体" w:hint="eastAsia"/>
          <w:kern w:val="0"/>
          <w:szCs w:val="21"/>
        </w:rPr>
        <w:t>4</w:t>
      </w:r>
      <w:r w:rsidR="00C941A7" w:rsidRPr="00AF4314">
        <w:rPr>
          <w:rFonts w:ascii="黑体" w:eastAsia="黑体" w:hAnsi="宋体" w:hint="eastAsia"/>
          <w:kern w:val="0"/>
          <w:szCs w:val="21"/>
        </w:rPr>
        <w:t>.</w:t>
      </w:r>
      <w:r w:rsidR="00C941A7">
        <w:rPr>
          <w:rFonts w:ascii="黑体" w:eastAsia="黑体" w:hAnsi="宋体" w:hint="eastAsia"/>
          <w:kern w:val="0"/>
          <w:szCs w:val="21"/>
        </w:rPr>
        <w:t>3</w:t>
      </w:r>
      <w:r w:rsidR="00AF4314" w:rsidRPr="00AF4314">
        <w:rPr>
          <w:rFonts w:ascii="宋体" w:hAnsi="宋体" w:hint="eastAsia"/>
          <w:kern w:val="0"/>
          <w:szCs w:val="20"/>
        </w:rPr>
        <w:t>将试料</w:t>
      </w:r>
      <w:r w:rsidR="00AF4314">
        <w:rPr>
          <w:rFonts w:ascii="宋体" w:hAnsi="宋体" w:hint="eastAsia"/>
          <w:kern w:val="0"/>
          <w:szCs w:val="20"/>
        </w:rPr>
        <w:t>（</w:t>
      </w:r>
      <w:r>
        <w:rPr>
          <w:rFonts w:ascii="宋体" w:hAnsi="宋体" w:hint="eastAsia"/>
          <w:kern w:val="0"/>
          <w:szCs w:val="20"/>
        </w:rPr>
        <w:t>3.5.1</w:t>
      </w:r>
      <w:r w:rsidR="00AF4314">
        <w:rPr>
          <w:rFonts w:ascii="宋体" w:hAnsi="宋体" w:hint="eastAsia"/>
          <w:kern w:val="0"/>
          <w:szCs w:val="20"/>
        </w:rPr>
        <w:t>）</w:t>
      </w:r>
      <w:r w:rsidR="00840A5C">
        <w:rPr>
          <w:rFonts w:ascii="宋体" w:hAnsi="宋体" w:hint="eastAsia"/>
          <w:kern w:val="0"/>
          <w:szCs w:val="20"/>
        </w:rPr>
        <w:t>放入样品舟</w:t>
      </w:r>
      <w:r w:rsidR="00AF4314">
        <w:rPr>
          <w:rFonts w:ascii="宋体" w:hAnsi="宋体" w:hint="eastAsia"/>
          <w:kern w:val="0"/>
          <w:szCs w:val="20"/>
        </w:rPr>
        <w:t>（</w:t>
      </w:r>
      <w:r>
        <w:rPr>
          <w:rFonts w:ascii="宋体" w:hAnsi="宋体" w:hint="eastAsia"/>
          <w:kern w:val="0"/>
          <w:szCs w:val="20"/>
        </w:rPr>
        <w:t>3.3.2</w:t>
      </w:r>
      <w:r w:rsidR="00AF4314">
        <w:rPr>
          <w:rFonts w:ascii="宋体" w:hAnsi="宋体" w:hint="eastAsia"/>
          <w:kern w:val="0"/>
          <w:szCs w:val="20"/>
        </w:rPr>
        <w:t>），</w:t>
      </w:r>
      <w:r w:rsidR="00AF4314" w:rsidRPr="00AF4314">
        <w:rPr>
          <w:rFonts w:ascii="宋体" w:hAnsi="宋体" w:hint="eastAsia"/>
          <w:kern w:val="0"/>
          <w:szCs w:val="20"/>
        </w:rPr>
        <w:t>备用</w:t>
      </w:r>
      <w:r w:rsidR="00AF4314">
        <w:rPr>
          <w:rFonts w:ascii="宋体" w:hAnsi="宋体" w:hint="eastAsia"/>
          <w:kern w:val="0"/>
          <w:szCs w:val="20"/>
        </w:rPr>
        <w:t>。</w:t>
      </w:r>
    </w:p>
    <w:p w:rsidR="00AF4314" w:rsidRDefault="00352540" w:rsidP="00C941A7">
      <w:pPr>
        <w:rPr>
          <w:rFonts w:ascii="宋体" w:hAnsi="宋体"/>
          <w:kern w:val="0"/>
          <w:szCs w:val="20"/>
        </w:rPr>
      </w:pPr>
      <w:r>
        <w:rPr>
          <w:rFonts w:ascii="黑体" w:eastAsia="黑体" w:hAnsi="宋体" w:hint="eastAsia"/>
          <w:kern w:val="0"/>
          <w:szCs w:val="21"/>
        </w:rPr>
        <w:t>3.5</w:t>
      </w:r>
      <w:r w:rsidR="00AF4314" w:rsidRPr="00AF4314">
        <w:rPr>
          <w:rFonts w:ascii="黑体" w:eastAsia="黑体" w:hAnsi="宋体" w:hint="eastAsia"/>
          <w:kern w:val="0"/>
          <w:szCs w:val="21"/>
        </w:rPr>
        <w:t>.</w:t>
      </w:r>
      <w:r>
        <w:rPr>
          <w:rFonts w:ascii="黑体" w:eastAsia="黑体" w:hAnsi="宋体" w:hint="eastAsia"/>
          <w:kern w:val="0"/>
          <w:szCs w:val="21"/>
        </w:rPr>
        <w:t>4</w:t>
      </w:r>
      <w:r w:rsidR="00AF4314" w:rsidRPr="00AF4314">
        <w:rPr>
          <w:rFonts w:ascii="黑体" w:eastAsia="黑体" w:hAnsi="宋体" w:hint="eastAsia"/>
          <w:kern w:val="0"/>
          <w:szCs w:val="21"/>
        </w:rPr>
        <w:t>.</w:t>
      </w:r>
      <w:r w:rsidR="00C941A7">
        <w:rPr>
          <w:rFonts w:ascii="黑体" w:eastAsia="黑体" w:hAnsi="宋体" w:hint="eastAsia"/>
          <w:kern w:val="0"/>
          <w:szCs w:val="21"/>
        </w:rPr>
        <w:t>4</w:t>
      </w:r>
      <w:r>
        <w:rPr>
          <w:rFonts w:ascii="黑体" w:eastAsia="黑体" w:hAnsi="宋体" w:hint="eastAsia"/>
          <w:kern w:val="0"/>
          <w:szCs w:val="21"/>
        </w:rPr>
        <w:t>于</w:t>
      </w:r>
      <w:r w:rsidRPr="00352540">
        <w:rPr>
          <w:rFonts w:hAnsi="宋体" w:hint="eastAsia"/>
        </w:rPr>
        <w:t>总有机碳</w:t>
      </w:r>
      <w:r>
        <w:rPr>
          <w:rFonts w:hAnsi="宋体" w:hint="eastAsia"/>
        </w:rPr>
        <w:t>测定仪上，</w:t>
      </w:r>
      <w:r w:rsidRPr="00352540">
        <w:rPr>
          <w:rFonts w:hAnsi="宋体" w:hint="eastAsia"/>
        </w:rPr>
        <w:t>将</w:t>
      </w:r>
      <w:r w:rsidR="00640869">
        <w:rPr>
          <w:rFonts w:hAnsi="宋体" w:hint="eastAsia"/>
        </w:rPr>
        <w:t>其中一份</w:t>
      </w:r>
      <w:r>
        <w:rPr>
          <w:rFonts w:hint="eastAsia"/>
        </w:rPr>
        <w:t>样品舟（</w:t>
      </w:r>
      <w:r w:rsidRPr="00352540">
        <w:rPr>
          <w:rFonts w:ascii="宋体" w:hAnsi="宋体" w:hint="eastAsia"/>
          <w:kern w:val="0"/>
          <w:szCs w:val="20"/>
        </w:rPr>
        <w:t>3.5.</w:t>
      </w:r>
      <w:r>
        <w:rPr>
          <w:rFonts w:ascii="宋体" w:hAnsi="宋体" w:hint="eastAsia"/>
          <w:kern w:val="0"/>
          <w:szCs w:val="20"/>
        </w:rPr>
        <w:t>4</w:t>
      </w:r>
      <w:r w:rsidRPr="00352540">
        <w:rPr>
          <w:rFonts w:ascii="宋体" w:hAnsi="宋体" w:hint="eastAsia"/>
          <w:kern w:val="0"/>
          <w:szCs w:val="20"/>
        </w:rPr>
        <w:t>.3</w:t>
      </w:r>
      <w:r>
        <w:rPr>
          <w:rFonts w:hint="eastAsia"/>
        </w:rPr>
        <w:t>）</w:t>
      </w:r>
      <w:proofErr w:type="gramStart"/>
      <w:r>
        <w:rPr>
          <w:rFonts w:hint="eastAsia"/>
        </w:rPr>
        <w:t>放入</w:t>
      </w:r>
      <w:r>
        <w:t>总碳燃烧管</w:t>
      </w:r>
      <w:proofErr w:type="gramEnd"/>
      <w:r>
        <w:t>，测定记录仪上出现相应的吸收峰峰</w:t>
      </w:r>
      <w:r w:rsidR="00386DF6">
        <w:rPr>
          <w:rFonts w:hint="eastAsia"/>
        </w:rPr>
        <w:t>面积</w:t>
      </w:r>
      <w:r w:rsidR="00C941A7">
        <w:rPr>
          <w:rFonts w:ascii="宋体" w:hAnsi="宋体" w:hint="eastAsia"/>
          <w:kern w:val="0"/>
          <w:szCs w:val="20"/>
        </w:rPr>
        <w:t>。</w:t>
      </w:r>
    </w:p>
    <w:p w:rsidR="00640869" w:rsidRDefault="00640869" w:rsidP="00640869">
      <w:pPr>
        <w:rPr>
          <w:rFonts w:ascii="宋体" w:hAnsi="宋体"/>
          <w:kern w:val="0"/>
          <w:szCs w:val="20"/>
        </w:rPr>
      </w:pPr>
      <w:r w:rsidRPr="00352540">
        <w:rPr>
          <w:rFonts w:ascii="黑体" w:eastAsia="黑体" w:hAnsi="黑体" w:hint="eastAsia"/>
          <w:kern w:val="0"/>
          <w:szCs w:val="20"/>
        </w:rPr>
        <w:t>3.5.</w:t>
      </w:r>
      <w:r>
        <w:rPr>
          <w:rFonts w:ascii="黑体" w:eastAsia="黑体" w:hAnsi="黑体" w:hint="eastAsia"/>
          <w:kern w:val="0"/>
          <w:szCs w:val="20"/>
        </w:rPr>
        <w:t>4</w:t>
      </w:r>
      <w:r w:rsidRPr="00352540">
        <w:rPr>
          <w:rFonts w:ascii="黑体" w:eastAsia="黑体" w:hAnsi="黑体" w:hint="eastAsia"/>
          <w:kern w:val="0"/>
          <w:szCs w:val="20"/>
        </w:rPr>
        <w:t>.5</w:t>
      </w:r>
      <w:r>
        <w:rPr>
          <w:rFonts w:ascii="黑体" w:eastAsia="黑体" w:hAnsi="黑体" w:hint="eastAsia"/>
          <w:kern w:val="0"/>
          <w:szCs w:val="20"/>
        </w:rPr>
        <w:t xml:space="preserve"> </w:t>
      </w:r>
      <w:r w:rsidRPr="00640869">
        <w:rPr>
          <w:rFonts w:ascii="宋体" w:hAnsi="宋体" w:hint="eastAsia"/>
          <w:kern w:val="0"/>
          <w:szCs w:val="20"/>
        </w:rPr>
        <w:t>另一份</w:t>
      </w:r>
      <w:r>
        <w:rPr>
          <w:rFonts w:hint="eastAsia"/>
        </w:rPr>
        <w:t>样品舟（</w:t>
      </w:r>
      <w:r w:rsidRPr="00352540">
        <w:rPr>
          <w:rFonts w:ascii="宋体" w:hAnsi="宋体" w:hint="eastAsia"/>
          <w:kern w:val="0"/>
          <w:szCs w:val="20"/>
        </w:rPr>
        <w:t>3.5.</w:t>
      </w:r>
      <w:r>
        <w:rPr>
          <w:rFonts w:ascii="宋体" w:hAnsi="宋体" w:hint="eastAsia"/>
          <w:kern w:val="0"/>
          <w:szCs w:val="20"/>
        </w:rPr>
        <w:t>4</w:t>
      </w:r>
      <w:r w:rsidRPr="00352540">
        <w:rPr>
          <w:rFonts w:ascii="宋体" w:hAnsi="宋体" w:hint="eastAsia"/>
          <w:kern w:val="0"/>
          <w:szCs w:val="20"/>
        </w:rPr>
        <w:t>.3</w:t>
      </w:r>
      <w:r>
        <w:rPr>
          <w:rFonts w:hint="eastAsia"/>
        </w:rPr>
        <w:t>）放入无机</w:t>
      </w:r>
      <w:r>
        <w:t>碳</w:t>
      </w:r>
      <w:r>
        <w:rPr>
          <w:rFonts w:hint="eastAsia"/>
        </w:rPr>
        <w:t>反应</w:t>
      </w:r>
      <w:r>
        <w:t>管，</w:t>
      </w:r>
      <w:r>
        <w:rPr>
          <w:rFonts w:hint="eastAsia"/>
        </w:rPr>
        <w:t>加入</w:t>
      </w:r>
      <w:r>
        <w:rPr>
          <w:rFonts w:hint="eastAsia"/>
        </w:rPr>
        <w:t>1mL</w:t>
      </w:r>
      <w:r>
        <w:rPr>
          <w:rFonts w:hint="eastAsia"/>
        </w:rPr>
        <w:t>磷酸（</w:t>
      </w:r>
      <w:r>
        <w:rPr>
          <w:rFonts w:hint="eastAsia"/>
        </w:rPr>
        <w:t>3.2.4</w:t>
      </w:r>
      <w:r>
        <w:rPr>
          <w:rFonts w:hint="eastAsia"/>
        </w:rPr>
        <w:t>），推入高温处，</w:t>
      </w:r>
      <w:r>
        <w:t>测定记录仪上出现相应的吸收峰峰</w:t>
      </w:r>
      <w:r w:rsidR="00386DF6">
        <w:rPr>
          <w:rFonts w:hint="eastAsia"/>
        </w:rPr>
        <w:t>面积</w:t>
      </w:r>
      <w:r>
        <w:rPr>
          <w:rFonts w:ascii="宋体" w:hAnsi="宋体" w:hint="eastAsia"/>
          <w:kern w:val="0"/>
          <w:szCs w:val="20"/>
        </w:rPr>
        <w:t>。</w:t>
      </w:r>
    </w:p>
    <w:p w:rsidR="002D4B3B" w:rsidRPr="00352540" w:rsidRDefault="002D4B3B" w:rsidP="002D4B3B">
      <w:pPr>
        <w:rPr>
          <w:rFonts w:asciiTheme="minorEastAsia" w:eastAsiaTheme="minorEastAsia" w:hAnsiTheme="minorEastAsia"/>
          <w:kern w:val="0"/>
          <w:sz w:val="18"/>
          <w:szCs w:val="18"/>
        </w:rPr>
      </w:pPr>
      <w:r w:rsidRPr="00640869">
        <w:rPr>
          <w:rFonts w:ascii="黑体" w:eastAsia="黑体" w:hAnsi="黑体" w:hint="eastAsia"/>
          <w:kern w:val="0"/>
          <w:szCs w:val="20"/>
        </w:rPr>
        <w:t>3.5.4.6</w:t>
      </w:r>
      <w:r w:rsidRPr="00352540">
        <w:rPr>
          <w:rFonts w:asciiTheme="minorEastAsia" w:eastAsiaTheme="minorEastAsia" w:hAnsiTheme="minorEastAsia" w:hint="eastAsia"/>
          <w:kern w:val="0"/>
          <w:szCs w:val="20"/>
        </w:rPr>
        <w:t>仪器</w:t>
      </w:r>
      <w:r>
        <w:rPr>
          <w:rFonts w:asciiTheme="minorEastAsia" w:eastAsiaTheme="minorEastAsia" w:hAnsiTheme="minorEastAsia" w:hint="eastAsia"/>
          <w:kern w:val="0"/>
          <w:szCs w:val="20"/>
        </w:rPr>
        <w:t>根据标准工作曲线，自动进行数据处理，计算并输出有机碳含量。</w:t>
      </w:r>
    </w:p>
    <w:p w:rsidR="00FD2BAD" w:rsidRDefault="00FD2BAD" w:rsidP="00FD2BAD">
      <w:pPr>
        <w:ind w:leftChars="3000" w:left="6405" w:hangingChars="50" w:hanging="105"/>
        <w:rPr>
          <w:rFonts w:ascii="黑体" w:eastAsia="黑体"/>
          <w:color w:val="000000"/>
          <w:szCs w:val="21"/>
        </w:rPr>
      </w:pPr>
      <w:r>
        <w:rPr>
          <w:rFonts w:ascii="黑体" w:eastAsia="黑体" w:hint="eastAsia"/>
          <w:color w:val="000000"/>
          <w:szCs w:val="21"/>
        </w:rPr>
        <w:lastRenderedPageBreak/>
        <w:t>YS/T 575.21—20XX</w:t>
      </w:r>
    </w:p>
    <w:p w:rsidR="00FD2BAD" w:rsidRDefault="00FD2BAD" w:rsidP="00FD2BAD">
      <w:pPr>
        <w:ind w:leftChars="3000" w:left="6405" w:hangingChars="50" w:hanging="105"/>
        <w:rPr>
          <w:rFonts w:ascii="黑体" w:eastAsia="黑体"/>
          <w:color w:val="000000"/>
          <w:szCs w:val="21"/>
        </w:rPr>
      </w:pPr>
    </w:p>
    <w:p w:rsidR="00C941A7" w:rsidRDefault="00352540" w:rsidP="004451D0">
      <w:pPr>
        <w:rPr>
          <w:rFonts w:ascii="黑体" w:eastAsia="黑体" w:hAnsi="宋体"/>
        </w:rPr>
      </w:pPr>
      <w:r>
        <w:rPr>
          <w:rFonts w:ascii="黑体" w:eastAsia="黑体" w:hAnsi="宋体" w:hint="eastAsia"/>
        </w:rPr>
        <w:t>3.5</w:t>
      </w:r>
      <w:r w:rsidR="00C941A7" w:rsidRPr="00AF4314">
        <w:rPr>
          <w:rFonts w:ascii="黑体" w:eastAsia="黑体" w:hAnsi="宋体" w:hint="eastAsia"/>
        </w:rPr>
        <w:t>.</w:t>
      </w:r>
      <w:r w:rsidR="00640869">
        <w:rPr>
          <w:rFonts w:ascii="黑体" w:eastAsia="黑体" w:hAnsi="宋体" w:hint="eastAsia"/>
        </w:rPr>
        <w:t>5</w:t>
      </w:r>
      <w:r w:rsidR="00C941A7">
        <w:rPr>
          <w:rFonts w:ascii="黑体" w:eastAsia="黑体" w:hAnsi="宋体" w:hint="eastAsia"/>
        </w:rPr>
        <w:t xml:space="preserve"> </w:t>
      </w:r>
      <w:r w:rsidR="004451D0">
        <w:rPr>
          <w:rFonts w:ascii="黑体" w:eastAsia="黑体" w:hAnsi="宋体" w:hint="eastAsia"/>
        </w:rPr>
        <w:t>工作</w:t>
      </w:r>
      <w:r w:rsidR="00C941A7">
        <w:rPr>
          <w:rFonts w:ascii="黑体" w:eastAsia="黑体" w:hAnsi="宋体" w:hint="eastAsia"/>
        </w:rPr>
        <w:t>曲线的绘制</w:t>
      </w:r>
    </w:p>
    <w:p w:rsidR="00386DF6" w:rsidRDefault="00386DF6" w:rsidP="00386DF6">
      <w:r>
        <w:rPr>
          <w:rFonts w:ascii="宋体" w:hAnsi="宋体" w:hint="eastAsia"/>
          <w:kern w:val="0"/>
          <w:szCs w:val="20"/>
        </w:rPr>
        <w:t>3.5.5.1称取0.00</w:t>
      </w:r>
      <w:r w:rsidR="004451D0">
        <w:rPr>
          <w:rFonts w:ascii="宋体" w:hAnsi="宋体" w:hint="eastAsia"/>
          <w:kern w:val="0"/>
          <w:szCs w:val="20"/>
        </w:rPr>
        <w:t>m</w:t>
      </w:r>
      <w:r>
        <w:rPr>
          <w:rFonts w:ascii="宋体" w:hAnsi="宋体" w:hint="eastAsia"/>
          <w:kern w:val="0"/>
          <w:szCs w:val="20"/>
        </w:rPr>
        <w:t>g、</w:t>
      </w:r>
      <w:r w:rsidR="004451D0">
        <w:rPr>
          <w:rFonts w:ascii="宋体" w:hAnsi="宋体" w:hint="eastAsia"/>
          <w:kern w:val="0"/>
          <w:szCs w:val="20"/>
        </w:rPr>
        <w:t>12.51</w:t>
      </w:r>
      <w:r w:rsidR="004451D0" w:rsidRPr="004451D0">
        <w:rPr>
          <w:rFonts w:ascii="宋体" w:hAnsi="宋体" w:hint="eastAsia"/>
          <w:kern w:val="0"/>
          <w:szCs w:val="20"/>
        </w:rPr>
        <w:t xml:space="preserve"> </w:t>
      </w:r>
      <w:r w:rsidR="004451D0">
        <w:rPr>
          <w:rFonts w:ascii="宋体" w:hAnsi="宋体" w:hint="eastAsia"/>
          <w:kern w:val="0"/>
          <w:szCs w:val="20"/>
        </w:rPr>
        <w:t>mg</w:t>
      </w:r>
      <w:r>
        <w:rPr>
          <w:rFonts w:ascii="宋体" w:hAnsi="宋体" w:hint="eastAsia"/>
          <w:kern w:val="0"/>
          <w:szCs w:val="20"/>
        </w:rPr>
        <w:t>、</w:t>
      </w:r>
      <w:r w:rsidR="004451D0">
        <w:rPr>
          <w:rFonts w:ascii="宋体" w:hAnsi="宋体" w:hint="eastAsia"/>
          <w:kern w:val="0"/>
          <w:szCs w:val="20"/>
        </w:rPr>
        <w:t>25.02</w:t>
      </w:r>
      <w:r w:rsidR="004451D0" w:rsidRPr="004451D0">
        <w:rPr>
          <w:rFonts w:ascii="宋体" w:hAnsi="宋体" w:hint="eastAsia"/>
          <w:kern w:val="0"/>
          <w:szCs w:val="20"/>
        </w:rPr>
        <w:t xml:space="preserve"> </w:t>
      </w:r>
      <w:r w:rsidR="004451D0">
        <w:rPr>
          <w:rFonts w:ascii="宋体" w:hAnsi="宋体" w:hint="eastAsia"/>
          <w:kern w:val="0"/>
          <w:szCs w:val="20"/>
        </w:rPr>
        <w:t>mg</w:t>
      </w:r>
      <w:r>
        <w:rPr>
          <w:rFonts w:ascii="宋体" w:hAnsi="宋体" w:hint="eastAsia"/>
          <w:kern w:val="0"/>
          <w:szCs w:val="20"/>
        </w:rPr>
        <w:t>、</w:t>
      </w:r>
      <w:r w:rsidR="004451D0">
        <w:rPr>
          <w:rFonts w:ascii="宋体" w:hAnsi="宋体" w:hint="eastAsia"/>
          <w:kern w:val="0"/>
          <w:szCs w:val="20"/>
        </w:rPr>
        <w:t>37.53</w:t>
      </w:r>
      <w:r w:rsidR="004451D0" w:rsidRPr="004451D0">
        <w:rPr>
          <w:rFonts w:ascii="宋体" w:hAnsi="宋体" w:hint="eastAsia"/>
          <w:kern w:val="0"/>
          <w:szCs w:val="20"/>
        </w:rPr>
        <w:t xml:space="preserve"> </w:t>
      </w:r>
      <w:r w:rsidR="004451D0">
        <w:rPr>
          <w:rFonts w:ascii="宋体" w:hAnsi="宋体" w:hint="eastAsia"/>
          <w:kern w:val="0"/>
          <w:szCs w:val="20"/>
        </w:rPr>
        <w:t>mg</w:t>
      </w:r>
      <w:r>
        <w:rPr>
          <w:rFonts w:ascii="宋体" w:hAnsi="宋体" w:hint="eastAsia"/>
          <w:kern w:val="0"/>
          <w:szCs w:val="20"/>
        </w:rPr>
        <w:t>、</w:t>
      </w:r>
      <w:r w:rsidR="004451D0">
        <w:rPr>
          <w:rFonts w:ascii="宋体" w:hAnsi="宋体" w:hint="eastAsia"/>
          <w:kern w:val="0"/>
          <w:szCs w:val="20"/>
        </w:rPr>
        <w:t>50.04</w:t>
      </w:r>
      <w:r w:rsidR="004451D0" w:rsidRPr="004451D0">
        <w:rPr>
          <w:rFonts w:ascii="宋体" w:hAnsi="宋体" w:hint="eastAsia"/>
          <w:kern w:val="0"/>
          <w:szCs w:val="20"/>
        </w:rPr>
        <w:t xml:space="preserve"> </w:t>
      </w:r>
      <w:r w:rsidR="004451D0">
        <w:rPr>
          <w:rFonts w:ascii="宋体" w:hAnsi="宋体" w:hint="eastAsia"/>
          <w:kern w:val="0"/>
          <w:szCs w:val="20"/>
        </w:rPr>
        <w:t>mg</w:t>
      </w:r>
      <w:r w:rsidR="00C941A7" w:rsidRPr="00B72FF8">
        <w:rPr>
          <w:rFonts w:hint="eastAsia"/>
        </w:rPr>
        <w:t>葡萄糖</w:t>
      </w:r>
      <w:r w:rsidR="00B72FF8" w:rsidRPr="00B72FF8">
        <w:rPr>
          <w:rFonts w:hint="eastAsia"/>
        </w:rPr>
        <w:t>（</w:t>
      </w:r>
      <w:r>
        <w:rPr>
          <w:rFonts w:hint="eastAsia"/>
        </w:rPr>
        <w:t>3.2.1</w:t>
      </w:r>
      <w:r w:rsidR="00B72FF8" w:rsidRPr="00B72FF8">
        <w:rPr>
          <w:rFonts w:hint="eastAsia"/>
        </w:rPr>
        <w:t>）</w:t>
      </w:r>
      <w:r w:rsidR="004451D0">
        <w:rPr>
          <w:rFonts w:hint="eastAsia"/>
        </w:rPr>
        <w:t>，置于一组样品舟</w:t>
      </w:r>
      <w:r w:rsidR="004451D0" w:rsidRPr="002D4B3B">
        <w:rPr>
          <w:rFonts w:asciiTheme="minorEastAsia" w:eastAsiaTheme="minorEastAsia" w:hAnsiTheme="minorEastAsia" w:hint="eastAsia"/>
        </w:rPr>
        <w:t>（3.5.4.2）</w:t>
      </w:r>
      <w:r w:rsidR="004451D0">
        <w:rPr>
          <w:rFonts w:hint="eastAsia"/>
        </w:rPr>
        <w:t>内，以下按</w:t>
      </w:r>
      <w:r w:rsidR="004451D0" w:rsidRPr="004451D0">
        <w:rPr>
          <w:rFonts w:asciiTheme="minorEastAsia" w:eastAsiaTheme="minorEastAsia" w:hAnsiTheme="minorEastAsia" w:hint="eastAsia"/>
        </w:rPr>
        <w:t>3.5.4.4</w:t>
      </w:r>
      <w:r w:rsidR="004451D0">
        <w:rPr>
          <w:rFonts w:asciiTheme="minorEastAsia" w:eastAsiaTheme="minorEastAsia" w:hAnsiTheme="minorEastAsia" w:hint="eastAsia"/>
        </w:rPr>
        <w:t>进行。</w:t>
      </w:r>
    </w:p>
    <w:p w:rsidR="004451D0" w:rsidRDefault="004451D0" w:rsidP="004451D0">
      <w:r w:rsidRPr="004451D0">
        <w:rPr>
          <w:rFonts w:ascii="黑体" w:eastAsia="黑体" w:hAnsi="黑体" w:hint="eastAsia"/>
        </w:rPr>
        <w:t>3.5.5.2</w:t>
      </w:r>
      <w:r>
        <w:rPr>
          <w:rFonts w:hint="eastAsia"/>
        </w:rPr>
        <w:t xml:space="preserve"> </w:t>
      </w:r>
      <w:r>
        <w:rPr>
          <w:rFonts w:ascii="宋体" w:hAnsi="宋体" w:hint="eastAsia"/>
          <w:kern w:val="0"/>
          <w:szCs w:val="20"/>
        </w:rPr>
        <w:t>称取0.00mg、22.08</w:t>
      </w:r>
      <w:r w:rsidRPr="004451D0">
        <w:rPr>
          <w:rFonts w:ascii="宋体" w:hAnsi="宋体" w:hint="eastAsia"/>
          <w:kern w:val="0"/>
          <w:szCs w:val="20"/>
        </w:rPr>
        <w:t xml:space="preserve"> </w:t>
      </w:r>
      <w:r>
        <w:rPr>
          <w:rFonts w:ascii="宋体" w:hAnsi="宋体" w:hint="eastAsia"/>
          <w:kern w:val="0"/>
          <w:szCs w:val="20"/>
        </w:rPr>
        <w:t>mg、44.16</w:t>
      </w:r>
      <w:r w:rsidRPr="004451D0">
        <w:rPr>
          <w:rFonts w:ascii="宋体" w:hAnsi="宋体" w:hint="eastAsia"/>
          <w:kern w:val="0"/>
          <w:szCs w:val="20"/>
        </w:rPr>
        <w:t xml:space="preserve"> </w:t>
      </w:r>
      <w:r>
        <w:rPr>
          <w:rFonts w:ascii="宋体" w:hAnsi="宋体" w:hint="eastAsia"/>
          <w:kern w:val="0"/>
          <w:szCs w:val="20"/>
        </w:rPr>
        <w:t>mg、66.24</w:t>
      </w:r>
      <w:r w:rsidRPr="004451D0">
        <w:rPr>
          <w:rFonts w:ascii="宋体" w:hAnsi="宋体" w:hint="eastAsia"/>
          <w:kern w:val="0"/>
          <w:szCs w:val="20"/>
        </w:rPr>
        <w:t xml:space="preserve"> </w:t>
      </w:r>
      <w:r>
        <w:rPr>
          <w:rFonts w:ascii="宋体" w:hAnsi="宋体" w:hint="eastAsia"/>
          <w:kern w:val="0"/>
          <w:szCs w:val="20"/>
        </w:rPr>
        <w:t>mg、88.32</w:t>
      </w:r>
      <w:r w:rsidRPr="004451D0">
        <w:rPr>
          <w:rFonts w:ascii="宋体" w:hAnsi="宋体" w:hint="eastAsia"/>
          <w:kern w:val="0"/>
          <w:szCs w:val="20"/>
        </w:rPr>
        <w:t xml:space="preserve"> </w:t>
      </w:r>
      <w:r>
        <w:rPr>
          <w:rFonts w:ascii="宋体" w:hAnsi="宋体" w:hint="eastAsia"/>
          <w:kern w:val="0"/>
          <w:szCs w:val="20"/>
        </w:rPr>
        <w:t>mg</w:t>
      </w:r>
      <w:r w:rsidR="00B72FF8" w:rsidRPr="00B72FF8">
        <w:rPr>
          <w:rFonts w:hint="eastAsia"/>
        </w:rPr>
        <w:t>碳酸钠（</w:t>
      </w:r>
      <w:r>
        <w:rPr>
          <w:rFonts w:hint="eastAsia"/>
        </w:rPr>
        <w:t>3.2.2</w:t>
      </w:r>
      <w:r w:rsidR="00B72FF8" w:rsidRPr="00B72FF8">
        <w:rPr>
          <w:rFonts w:hint="eastAsia"/>
        </w:rPr>
        <w:t>）和</w:t>
      </w:r>
      <w:r>
        <w:rPr>
          <w:rFonts w:ascii="宋体" w:hAnsi="宋体" w:hint="eastAsia"/>
          <w:kern w:val="0"/>
          <w:szCs w:val="20"/>
        </w:rPr>
        <w:t>0.00mg、17.50</w:t>
      </w:r>
      <w:r w:rsidRPr="004451D0">
        <w:rPr>
          <w:rFonts w:ascii="宋体" w:hAnsi="宋体" w:hint="eastAsia"/>
          <w:kern w:val="0"/>
          <w:szCs w:val="20"/>
        </w:rPr>
        <w:t xml:space="preserve"> </w:t>
      </w:r>
      <w:r>
        <w:rPr>
          <w:rFonts w:ascii="宋体" w:hAnsi="宋体" w:hint="eastAsia"/>
          <w:kern w:val="0"/>
          <w:szCs w:val="20"/>
        </w:rPr>
        <w:t>mg、35.00</w:t>
      </w:r>
      <w:r w:rsidRPr="004451D0">
        <w:rPr>
          <w:rFonts w:ascii="宋体" w:hAnsi="宋体" w:hint="eastAsia"/>
          <w:kern w:val="0"/>
          <w:szCs w:val="20"/>
        </w:rPr>
        <w:t xml:space="preserve"> </w:t>
      </w:r>
      <w:r>
        <w:rPr>
          <w:rFonts w:ascii="宋体" w:hAnsi="宋体" w:hint="eastAsia"/>
          <w:kern w:val="0"/>
          <w:szCs w:val="20"/>
        </w:rPr>
        <w:t>mg、52.50</w:t>
      </w:r>
      <w:r w:rsidRPr="004451D0">
        <w:rPr>
          <w:rFonts w:ascii="宋体" w:hAnsi="宋体" w:hint="eastAsia"/>
          <w:kern w:val="0"/>
          <w:szCs w:val="20"/>
        </w:rPr>
        <w:t xml:space="preserve"> </w:t>
      </w:r>
      <w:r>
        <w:rPr>
          <w:rFonts w:ascii="宋体" w:hAnsi="宋体" w:hint="eastAsia"/>
          <w:kern w:val="0"/>
          <w:szCs w:val="20"/>
        </w:rPr>
        <w:t>mg、70.01</w:t>
      </w:r>
      <w:r w:rsidRPr="004451D0">
        <w:rPr>
          <w:rFonts w:ascii="宋体" w:hAnsi="宋体" w:hint="eastAsia"/>
          <w:kern w:val="0"/>
          <w:szCs w:val="20"/>
        </w:rPr>
        <w:t xml:space="preserve"> </w:t>
      </w:r>
      <w:r>
        <w:rPr>
          <w:rFonts w:ascii="宋体" w:hAnsi="宋体" w:hint="eastAsia"/>
          <w:kern w:val="0"/>
          <w:szCs w:val="20"/>
        </w:rPr>
        <w:t>mg</w:t>
      </w:r>
      <w:r w:rsidR="00B72FF8" w:rsidRPr="00B72FF8">
        <w:rPr>
          <w:rFonts w:hint="eastAsia"/>
        </w:rPr>
        <w:t>碳酸氢钠（</w:t>
      </w:r>
      <w:r w:rsidRPr="004451D0">
        <w:rPr>
          <w:rFonts w:asciiTheme="minorEastAsia" w:eastAsiaTheme="minorEastAsia" w:hAnsiTheme="minorEastAsia" w:hint="eastAsia"/>
        </w:rPr>
        <w:t>3.2.3</w:t>
      </w:r>
      <w:r w:rsidR="00B72FF8" w:rsidRPr="00B72FF8">
        <w:rPr>
          <w:rFonts w:hint="eastAsia"/>
        </w:rPr>
        <w:t>）</w:t>
      </w:r>
      <w:r>
        <w:rPr>
          <w:rFonts w:hint="eastAsia"/>
        </w:rPr>
        <w:t>置于一组样品舟（</w:t>
      </w:r>
      <w:r>
        <w:rPr>
          <w:rFonts w:hint="eastAsia"/>
        </w:rPr>
        <w:t>3.5.4.2</w:t>
      </w:r>
      <w:r>
        <w:rPr>
          <w:rFonts w:hint="eastAsia"/>
        </w:rPr>
        <w:t>）内，以下按</w:t>
      </w:r>
      <w:r w:rsidRPr="004451D0">
        <w:rPr>
          <w:rFonts w:asciiTheme="minorEastAsia" w:eastAsiaTheme="minorEastAsia" w:hAnsiTheme="minorEastAsia" w:hint="eastAsia"/>
        </w:rPr>
        <w:t>3.5.4.</w:t>
      </w:r>
      <w:r>
        <w:rPr>
          <w:rFonts w:asciiTheme="minorEastAsia" w:eastAsiaTheme="minorEastAsia" w:hAnsiTheme="minorEastAsia" w:hint="eastAsia"/>
        </w:rPr>
        <w:t>5进行。</w:t>
      </w:r>
    </w:p>
    <w:p w:rsidR="004451D0" w:rsidRDefault="004451D0" w:rsidP="004451D0">
      <w:pPr>
        <w:rPr>
          <w:rFonts w:hAnsi="宋体"/>
        </w:rPr>
      </w:pPr>
      <w:r w:rsidRPr="004451D0">
        <w:rPr>
          <w:rFonts w:ascii="黑体" w:eastAsia="黑体" w:hAnsi="黑体" w:hint="eastAsia"/>
        </w:rPr>
        <w:t>3.5.5.3</w:t>
      </w:r>
      <w:r>
        <w:rPr>
          <w:rFonts w:hAnsi="宋体" w:hint="eastAsia"/>
        </w:rPr>
        <w:t xml:space="preserve"> </w:t>
      </w:r>
      <w:r>
        <w:rPr>
          <w:rFonts w:hAnsi="宋体" w:hint="eastAsia"/>
        </w:rPr>
        <w:t>减去空白的峰面积，以碳含量为横坐标，峰面积为纵坐标绘制工作曲线</w:t>
      </w:r>
      <w:r w:rsidR="00FD2BAD">
        <w:rPr>
          <w:rFonts w:hAnsi="宋体" w:hint="eastAsia"/>
        </w:rPr>
        <w:t>。</w:t>
      </w:r>
    </w:p>
    <w:p w:rsidR="0069330D" w:rsidRPr="004451D0" w:rsidRDefault="00853AF4" w:rsidP="004451D0">
      <w:pPr>
        <w:pStyle w:val="a"/>
        <w:numPr>
          <w:ilvl w:val="0"/>
          <w:numId w:val="0"/>
        </w:numPr>
        <w:spacing w:before="156" w:after="156"/>
        <w:rPr>
          <w:rFonts w:hAnsi="宋体"/>
        </w:rPr>
      </w:pPr>
      <w:r>
        <w:rPr>
          <w:rFonts w:hAnsi="宋体" w:hint="eastAsia"/>
        </w:rPr>
        <w:t>3.6</w:t>
      </w:r>
      <w:r w:rsidR="00D65F2F" w:rsidRPr="004451D0">
        <w:rPr>
          <w:rFonts w:hAnsi="宋体" w:hint="eastAsia"/>
        </w:rPr>
        <w:t xml:space="preserve">  </w:t>
      </w:r>
      <w:r w:rsidR="0069330D" w:rsidRPr="004451D0">
        <w:rPr>
          <w:rFonts w:hAnsi="宋体" w:hint="eastAsia"/>
        </w:rPr>
        <w:t>分析结果的计算</w:t>
      </w:r>
    </w:p>
    <w:p w:rsidR="00FD2BAD" w:rsidRPr="00AF5B8B" w:rsidRDefault="00FD2BAD" w:rsidP="00FD2BAD">
      <w:pPr>
        <w:snapToGrid w:val="0"/>
        <w:spacing w:before="120" w:after="120" w:line="340" w:lineRule="atLeast"/>
        <w:ind w:firstLineChars="200" w:firstLine="420"/>
        <w:rPr>
          <w:rFonts w:asciiTheme="minorEastAsia" w:eastAsiaTheme="minorEastAsia" w:hAnsiTheme="minorEastAsia"/>
        </w:rPr>
      </w:pPr>
      <w:r>
        <w:rPr>
          <w:rFonts w:asciiTheme="minorEastAsia" w:eastAsiaTheme="minorEastAsia" w:hAnsiTheme="minorEastAsia" w:hint="eastAsia"/>
        </w:rPr>
        <w:t>有机碳含量以碳的质量分数ω（有机碳）计</w:t>
      </w:r>
      <w:r>
        <w:rPr>
          <w:rFonts w:ascii="黑体" w:eastAsia="黑体" w:hint="eastAsia"/>
        </w:rPr>
        <w:t xml:space="preserve"> ，</w:t>
      </w:r>
      <w:r>
        <w:rPr>
          <w:rFonts w:asciiTheme="minorEastAsia" w:eastAsiaTheme="minorEastAsia" w:hAnsiTheme="minorEastAsia" w:hint="eastAsia"/>
        </w:rPr>
        <w:t>按式（3）计算：</w:t>
      </w:r>
    </w:p>
    <w:p w:rsidR="00FD2BAD" w:rsidRPr="00FD19E1" w:rsidRDefault="00FD2BAD" w:rsidP="00FD2BAD">
      <w:pPr>
        <w:ind w:firstLineChars="1400" w:firstLine="2940"/>
        <w:rPr>
          <w:rFonts w:ascii="黑体" w:eastAsia="黑体" w:hAnsi="黑体"/>
        </w:rPr>
      </w:pPr>
      <w:r>
        <w:rPr>
          <w:rFonts w:ascii="黑体" w:eastAsia="黑体" w:hint="eastAsia"/>
        </w:rPr>
        <w:t xml:space="preserve"> </w:t>
      </w:r>
      <m:oMath>
        <m:r>
          <m:rPr>
            <m:sty m:val="p"/>
          </m:rPr>
          <w:rPr>
            <w:rFonts w:ascii="Cambria Math" w:eastAsia="黑体" w:hAnsi="Cambria Math"/>
          </w:rPr>
          <m:t>ω</m:t>
        </m:r>
        <m:d>
          <m:dPr>
            <m:begChr m:val="（"/>
            <m:endChr m:val="）"/>
            <m:ctrlPr>
              <w:rPr>
                <w:rFonts w:ascii="Cambria Math" w:eastAsia="黑体" w:hAnsi="Cambria Math"/>
              </w:rPr>
            </m:ctrlPr>
          </m:dPr>
          <m:e>
            <m:r>
              <m:rPr>
                <m:sty m:val="p"/>
              </m:rPr>
              <w:rPr>
                <w:rFonts w:ascii="Cambria Math" w:eastAsia="黑体" w:hAnsi="Cambria Math"/>
              </w:rPr>
              <m:t>有机碳</m:t>
            </m:r>
          </m:e>
        </m:d>
        <m:r>
          <m:rPr>
            <m:sty m:val="p"/>
          </m:rPr>
          <w:rPr>
            <w:rFonts w:ascii="Cambria Math" w:eastAsia="黑体" w:hAnsi="Cambria Math"/>
          </w:rPr>
          <m:t>=</m:t>
        </m:r>
        <m:f>
          <m:fPr>
            <m:ctrlPr>
              <w:rPr>
                <w:rFonts w:ascii="Cambria Math" w:eastAsia="黑体" w:hAnsi="Cambria Math"/>
              </w:rPr>
            </m:ctrlPr>
          </m:fPr>
          <m:num>
            <m:sSub>
              <m:sSubPr>
                <m:ctrlPr>
                  <w:rPr>
                    <w:rFonts w:ascii="Cambria Math" w:eastAsia="黑体" w:hAnsi="Cambria Math"/>
                  </w:rPr>
                </m:ctrlPr>
              </m:sSubPr>
              <m:e>
                <m:r>
                  <m:rPr>
                    <m:sty m:val="p"/>
                  </m:rPr>
                  <w:rPr>
                    <w:rFonts w:ascii="Cambria Math" w:eastAsia="黑体" w:hAnsi="Cambria Math"/>
                  </w:rPr>
                  <m:t>m</m:t>
                </m:r>
              </m:e>
              <m:sub>
                <m:r>
                  <m:rPr>
                    <m:sty m:val="p"/>
                  </m:rPr>
                  <w:rPr>
                    <w:rFonts w:ascii="Cambria Math" w:eastAsia="黑体" w:hAnsi="Cambria Math"/>
                  </w:rPr>
                  <m:t>2</m:t>
                </m:r>
              </m:sub>
            </m:sSub>
            <m:r>
              <m:rPr>
                <m:sty m:val="p"/>
              </m:rPr>
              <w:rPr>
                <w:rFonts w:ascii="Cambria Math" w:eastAsia="黑体" w:hAnsi="Cambria Math"/>
              </w:rPr>
              <m:t>-</m:t>
            </m:r>
            <m:sSub>
              <m:sSubPr>
                <m:ctrlPr>
                  <w:rPr>
                    <w:rFonts w:ascii="Cambria Math" w:eastAsia="黑体" w:hAnsi="Cambria Math"/>
                  </w:rPr>
                </m:ctrlPr>
              </m:sSubPr>
              <m:e>
                <m:r>
                  <m:rPr>
                    <m:sty m:val="p"/>
                  </m:rPr>
                  <w:rPr>
                    <w:rFonts w:ascii="Cambria Math" w:eastAsia="黑体" w:hAnsi="Cambria Math"/>
                  </w:rPr>
                  <m:t>m</m:t>
                </m:r>
              </m:e>
              <m:sub>
                <m:r>
                  <m:rPr>
                    <m:sty m:val="p"/>
                  </m:rPr>
                  <w:rPr>
                    <w:rFonts w:ascii="Cambria Math" w:eastAsia="黑体" w:hAnsi="Cambria Math"/>
                  </w:rPr>
                  <m:t>0</m:t>
                </m:r>
              </m:sub>
            </m:sSub>
          </m:num>
          <m:den>
            <m:sSub>
              <m:sSubPr>
                <m:ctrlPr>
                  <w:rPr>
                    <w:rFonts w:ascii="Cambria Math" w:eastAsia="黑体" w:hAnsi="Cambria Math"/>
                  </w:rPr>
                </m:ctrlPr>
              </m:sSubPr>
              <m:e>
                <m:r>
                  <m:rPr>
                    <m:sty m:val="p"/>
                  </m:rPr>
                  <w:rPr>
                    <w:rFonts w:ascii="Cambria Math" w:eastAsia="黑体" w:hAnsi="Cambria Math"/>
                  </w:rPr>
                  <m:t>m</m:t>
                </m:r>
              </m:e>
              <m:sub>
                <m:r>
                  <m:rPr>
                    <m:sty m:val="p"/>
                  </m:rPr>
                  <w:rPr>
                    <w:rFonts w:ascii="Cambria Math" w:eastAsia="黑体" w:hAnsi="Cambria Math"/>
                  </w:rPr>
                  <m:t>0</m:t>
                </m:r>
              </m:sub>
            </m:sSub>
            <m:r>
              <m:rPr>
                <m:sty m:val="p"/>
              </m:rPr>
              <w:rPr>
                <w:rFonts w:ascii="Cambria Math" w:eastAsia="黑体" w:hAnsi="Cambria Math"/>
              </w:rPr>
              <m:t>×1000</m:t>
            </m:r>
          </m:den>
        </m:f>
        <m:r>
          <m:rPr>
            <m:sty m:val="p"/>
          </m:rPr>
          <w:rPr>
            <w:rFonts w:ascii="Cambria Math" w:eastAsia="黑体" w:hAnsi="Cambria Math"/>
          </w:rPr>
          <m:t>×100</m:t>
        </m:r>
      </m:oMath>
      <w:r>
        <w:rPr>
          <w:rFonts w:ascii="黑体" w:eastAsia="黑体" w:hAnsi="黑体" w:hint="eastAsia"/>
        </w:rPr>
        <w:t xml:space="preserve">  </w:t>
      </w:r>
      <w:r>
        <w:rPr>
          <w:rFonts w:ascii="黑体" w:eastAsia="黑体" w:hAnsi="黑体"/>
        </w:rPr>
        <w:t>…………………………</w:t>
      </w:r>
      <w:r>
        <w:rPr>
          <w:rFonts w:ascii="黑体" w:eastAsia="黑体" w:hAnsi="黑体" w:hint="eastAsia"/>
        </w:rPr>
        <w:t xml:space="preserve"> (3)</w:t>
      </w:r>
    </w:p>
    <w:p w:rsidR="00FD2BAD" w:rsidRPr="00321CC5" w:rsidRDefault="00FD2BAD" w:rsidP="00FD2BAD">
      <w:pPr>
        <w:snapToGrid w:val="0"/>
        <w:spacing w:before="120" w:after="120" w:line="340" w:lineRule="atLeast"/>
        <w:ind w:firstLine="405"/>
        <w:rPr>
          <w:rFonts w:asciiTheme="minorEastAsia" w:eastAsiaTheme="minorEastAsia" w:hAnsiTheme="minorEastAsia"/>
        </w:rPr>
      </w:pPr>
      <w:r w:rsidRPr="00321CC5">
        <w:rPr>
          <w:rFonts w:asciiTheme="minorEastAsia" w:eastAsiaTheme="minorEastAsia" w:hAnsiTheme="minorEastAsia" w:hint="eastAsia"/>
        </w:rPr>
        <w:t>式中：</w:t>
      </w:r>
    </w:p>
    <w:p w:rsidR="00FD2BAD" w:rsidRPr="00321CC5" w:rsidRDefault="00FD2BAD" w:rsidP="00FD2BAD">
      <w:pPr>
        <w:rPr>
          <w:rFonts w:asciiTheme="minorEastAsia" w:eastAsiaTheme="minorEastAsia" w:hAnsiTheme="minorEastAsia"/>
        </w:rPr>
      </w:pPr>
      <w:r>
        <w:rPr>
          <w:rFonts w:asciiTheme="minorEastAsia" w:eastAsiaTheme="minorEastAsia" w:hAnsiTheme="minorEastAsia" w:hint="eastAsia"/>
        </w:rPr>
        <w:t xml:space="preserve">    </w:t>
      </w:r>
      <w:r w:rsidR="00853AF4" w:rsidRPr="00321CC5">
        <w:rPr>
          <w:rFonts w:ascii="宋体" w:hAnsi="宋体" w:hint="eastAsia"/>
          <w:i/>
        </w:rPr>
        <w:t>m</w:t>
      </w:r>
      <w:r w:rsidR="00853AF4" w:rsidRPr="00853AF4">
        <w:rPr>
          <w:rFonts w:ascii="宋体" w:hAnsi="宋体" w:hint="eastAsia"/>
          <w:i/>
          <w:vertAlign w:val="subscript"/>
        </w:rPr>
        <w:t>2</w:t>
      </w:r>
      <w:r>
        <w:rPr>
          <w:rFonts w:ascii="宋体" w:hAnsi="宋体" w:hint="eastAsia"/>
        </w:rPr>
        <w:t>-----</w:t>
      </w:r>
      <w:r w:rsidR="00853AF4">
        <w:rPr>
          <w:rFonts w:ascii="宋体" w:hAnsi="宋体" w:hint="eastAsia"/>
        </w:rPr>
        <w:t>自工作曲线上查得的碳</w:t>
      </w:r>
      <w:r>
        <w:rPr>
          <w:rFonts w:ascii="宋体" w:hAnsi="宋体" w:hint="eastAsia"/>
        </w:rPr>
        <w:t>质量，单位为</w:t>
      </w:r>
      <w:r w:rsidR="00853AF4">
        <w:rPr>
          <w:rFonts w:ascii="宋体" w:hAnsi="宋体" w:hint="eastAsia"/>
        </w:rPr>
        <w:t>毫</w:t>
      </w:r>
      <w:r>
        <w:rPr>
          <w:rFonts w:ascii="宋体" w:hAnsi="宋体" w:hint="eastAsia"/>
        </w:rPr>
        <w:t>克（</w:t>
      </w:r>
      <w:r w:rsidR="00853AF4">
        <w:rPr>
          <w:rFonts w:ascii="宋体" w:hAnsi="宋体" w:hint="eastAsia"/>
        </w:rPr>
        <w:t>m</w:t>
      </w:r>
      <w:r>
        <w:rPr>
          <w:rFonts w:ascii="宋体" w:hAnsi="宋体" w:hint="eastAsia"/>
        </w:rPr>
        <w:t>g）；</w:t>
      </w:r>
    </w:p>
    <w:p w:rsidR="00FD2BAD" w:rsidRPr="00321CC5" w:rsidRDefault="00FD2BAD" w:rsidP="00FD2BAD">
      <w:pPr>
        <w:rPr>
          <w:rFonts w:asciiTheme="minorEastAsia" w:eastAsiaTheme="minorEastAsia" w:hAnsiTheme="minorEastAsia"/>
        </w:rPr>
      </w:pPr>
      <w:r>
        <w:rPr>
          <w:rFonts w:asciiTheme="minorEastAsia" w:eastAsiaTheme="minorEastAsia" w:hAnsiTheme="minorEastAsia" w:hint="eastAsia"/>
        </w:rPr>
        <w:t xml:space="preserve">    </w:t>
      </w:r>
      <w:r w:rsidR="00853AF4" w:rsidRPr="00321CC5">
        <w:rPr>
          <w:rFonts w:ascii="宋体" w:hAnsi="宋体" w:hint="eastAsia"/>
          <w:i/>
        </w:rPr>
        <w:t>m</w:t>
      </w:r>
      <w:r w:rsidRPr="00321CC5">
        <w:rPr>
          <w:rFonts w:asciiTheme="minorEastAsia" w:eastAsiaTheme="minorEastAsia" w:hAnsiTheme="minorEastAsia" w:hint="eastAsia"/>
          <w:i/>
          <w:vertAlign w:val="subscript"/>
        </w:rPr>
        <w:t>1</w:t>
      </w:r>
      <w:r>
        <w:rPr>
          <w:rFonts w:ascii="宋体" w:hAnsi="宋体" w:hint="eastAsia"/>
        </w:rPr>
        <w:t>-----</w:t>
      </w:r>
      <w:r w:rsidR="00853AF4">
        <w:rPr>
          <w:rFonts w:ascii="宋体" w:hAnsi="宋体" w:hint="eastAsia"/>
        </w:rPr>
        <w:t>自工作曲线上查得的空白碳质量，单位为毫克（mg）；</w:t>
      </w:r>
    </w:p>
    <w:p w:rsidR="00FD2BAD" w:rsidRPr="00321CC5" w:rsidRDefault="00FD2BAD" w:rsidP="00FD2BAD">
      <w:pPr>
        <w:ind w:firstLine="405"/>
        <w:rPr>
          <w:rFonts w:asciiTheme="minorEastAsia" w:eastAsiaTheme="minorEastAsia" w:hAnsiTheme="minorEastAsia"/>
        </w:rPr>
      </w:pPr>
      <w:r w:rsidRPr="00321CC5">
        <w:rPr>
          <w:rFonts w:ascii="宋体" w:hAnsi="宋体" w:hint="eastAsia"/>
          <w:i/>
        </w:rPr>
        <w:t>m</w:t>
      </w:r>
      <w:r w:rsidR="00853AF4" w:rsidRPr="00853AF4">
        <w:rPr>
          <w:rFonts w:ascii="宋体" w:hAnsi="宋体" w:hint="eastAsia"/>
          <w:i/>
          <w:vertAlign w:val="subscript"/>
        </w:rPr>
        <w:t>0</w:t>
      </w:r>
      <w:r w:rsidRPr="00853AF4">
        <w:rPr>
          <w:rFonts w:asciiTheme="minorEastAsia" w:eastAsiaTheme="minorEastAsia" w:hAnsiTheme="minorEastAsia" w:hint="eastAsia"/>
          <w:vertAlign w:val="subscript"/>
        </w:rPr>
        <w:t xml:space="preserve"> </w:t>
      </w:r>
      <w:r>
        <w:rPr>
          <w:rFonts w:ascii="宋体" w:hAnsi="宋体" w:hint="eastAsia"/>
        </w:rPr>
        <w:t>-----试样的质量，单位为克（g）。</w:t>
      </w:r>
    </w:p>
    <w:p w:rsidR="0069330D" w:rsidRDefault="00853AF4" w:rsidP="004A1FAD">
      <w:pPr>
        <w:pStyle w:val="a"/>
        <w:numPr>
          <w:ilvl w:val="0"/>
          <w:numId w:val="0"/>
        </w:numPr>
        <w:spacing w:before="156" w:after="156"/>
        <w:rPr>
          <w:rFonts w:hAnsi="宋体"/>
        </w:rPr>
      </w:pPr>
      <w:r>
        <w:rPr>
          <w:rFonts w:hAnsi="宋体" w:hint="eastAsia"/>
        </w:rPr>
        <w:t>3.7</w:t>
      </w:r>
      <w:r w:rsidR="00391E7B">
        <w:rPr>
          <w:rFonts w:hAnsi="宋体" w:hint="eastAsia"/>
        </w:rPr>
        <w:t xml:space="preserve"> </w:t>
      </w:r>
      <w:r w:rsidR="0069330D">
        <w:rPr>
          <w:rFonts w:hAnsi="宋体" w:hint="eastAsia"/>
        </w:rPr>
        <w:t>精密度</w:t>
      </w:r>
    </w:p>
    <w:p w:rsidR="0069330D" w:rsidRDefault="00853AF4">
      <w:pPr>
        <w:rPr>
          <w:rFonts w:ascii="黑体" w:eastAsia="黑体" w:hAnsi="宋体"/>
          <w:kern w:val="0"/>
          <w:szCs w:val="20"/>
        </w:rPr>
      </w:pPr>
      <w:r>
        <w:rPr>
          <w:rFonts w:ascii="黑体" w:eastAsia="黑体" w:hAnsi="宋体" w:hint="eastAsia"/>
          <w:kern w:val="0"/>
          <w:szCs w:val="20"/>
        </w:rPr>
        <w:t>3.7</w:t>
      </w:r>
      <w:r w:rsidR="0069330D">
        <w:rPr>
          <w:rFonts w:ascii="黑体" w:eastAsia="黑体" w:hAnsi="宋体" w:hint="eastAsia"/>
          <w:kern w:val="0"/>
          <w:szCs w:val="20"/>
        </w:rPr>
        <w:t>.1  重复性</w:t>
      </w:r>
    </w:p>
    <w:p w:rsidR="00853AF4" w:rsidRDefault="00853AF4" w:rsidP="00853AF4">
      <w:pPr>
        <w:ind w:firstLineChars="200" w:firstLine="420"/>
        <w:rPr>
          <w:rFonts w:ascii="宋体" w:hAnsi="宋体"/>
          <w:kern w:val="0"/>
          <w:szCs w:val="20"/>
        </w:rPr>
      </w:pPr>
      <w:r>
        <w:rPr>
          <w:rFonts w:ascii="宋体" w:hAnsi="宋体" w:hint="eastAsia"/>
          <w:kern w:val="0"/>
          <w:szCs w:val="20"/>
        </w:rPr>
        <w:t>在重复性条件下获得的两次独立测试结果的测定值，在以下给出的平均值范围内，这两个测试结果的绝对差值不超过重复性限（r），超过重复性限（r）的情况不超过5%，重复性限（r）按表2数据采用线性内插法或外延法求得:</w:t>
      </w:r>
    </w:p>
    <w:p w:rsidR="00853AF4" w:rsidRPr="00BF08A2" w:rsidRDefault="00853AF4" w:rsidP="00853AF4">
      <w:pPr>
        <w:ind w:firstLineChars="200" w:firstLine="420"/>
        <w:jc w:val="center"/>
        <w:rPr>
          <w:rFonts w:ascii="黑体" w:eastAsia="黑体" w:hAnsi="黑体"/>
          <w:kern w:val="0"/>
          <w:szCs w:val="20"/>
        </w:rPr>
      </w:pPr>
      <w:r w:rsidRPr="00BF08A2">
        <w:rPr>
          <w:rFonts w:ascii="黑体" w:eastAsia="黑体" w:hAnsi="黑体" w:hint="eastAsia"/>
          <w:kern w:val="0"/>
          <w:szCs w:val="20"/>
        </w:rPr>
        <w:t>表</w:t>
      </w:r>
      <w:r>
        <w:rPr>
          <w:rFonts w:ascii="黑体" w:eastAsia="黑体" w:hAnsi="黑体" w:hint="eastAsia"/>
          <w:kern w:val="0"/>
          <w:szCs w:val="20"/>
        </w:rPr>
        <w:t>4</w:t>
      </w:r>
      <w:r w:rsidRPr="00BF08A2">
        <w:rPr>
          <w:rFonts w:ascii="黑体" w:eastAsia="黑体" w:hAnsi="黑体" w:hint="eastAsia"/>
          <w:kern w:val="0"/>
          <w:szCs w:val="20"/>
        </w:rPr>
        <w:t xml:space="preserve">  重复性限</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31"/>
      </w:tblPr>
      <w:tblGrid>
        <w:gridCol w:w="4261"/>
        <w:gridCol w:w="4261"/>
      </w:tblGrid>
      <w:tr w:rsidR="004A1FAD" w:rsidRPr="007E33E5" w:rsidTr="003167F6">
        <w:tc>
          <w:tcPr>
            <w:tcW w:w="2500" w:type="pct"/>
            <w:tcBorders>
              <w:top w:val="single" w:sz="12" w:space="0" w:color="auto"/>
              <w:left w:val="single" w:sz="12" w:space="0" w:color="auto"/>
              <w:bottom w:val="single" w:sz="12" w:space="0" w:color="auto"/>
              <w:right w:val="single" w:sz="4" w:space="0" w:color="auto"/>
            </w:tcBorders>
            <w:vAlign w:val="center"/>
          </w:tcPr>
          <w:p w:rsidR="004A1FAD" w:rsidRPr="007E33E5" w:rsidRDefault="003167F6" w:rsidP="001A658D">
            <w:pPr>
              <w:jc w:val="center"/>
              <w:rPr>
                <w:sz w:val="18"/>
              </w:rPr>
            </w:pPr>
            <w:r>
              <w:rPr>
                <w:rFonts w:hint="eastAsia"/>
                <w:sz w:val="18"/>
              </w:rPr>
              <w:t>质量分数</w:t>
            </w:r>
            <w:r>
              <w:rPr>
                <w:rFonts w:hint="eastAsia"/>
                <w:sz w:val="18"/>
              </w:rPr>
              <w:t>/%</w:t>
            </w:r>
          </w:p>
        </w:tc>
        <w:tc>
          <w:tcPr>
            <w:tcW w:w="2500" w:type="pct"/>
            <w:tcBorders>
              <w:top w:val="single" w:sz="12" w:space="0" w:color="auto"/>
              <w:left w:val="single" w:sz="4" w:space="0" w:color="auto"/>
              <w:bottom w:val="single" w:sz="12" w:space="0" w:color="auto"/>
              <w:right w:val="single" w:sz="12" w:space="0" w:color="auto"/>
            </w:tcBorders>
            <w:vAlign w:val="center"/>
          </w:tcPr>
          <w:p w:rsidR="004A1FAD" w:rsidRPr="007E33E5" w:rsidRDefault="003167F6" w:rsidP="001A658D">
            <w:pPr>
              <w:jc w:val="center"/>
              <w:rPr>
                <w:sz w:val="18"/>
              </w:rPr>
            </w:pPr>
            <w:r>
              <w:rPr>
                <w:rFonts w:hint="eastAsia"/>
                <w:sz w:val="18"/>
              </w:rPr>
              <w:t>重复性限</w:t>
            </w:r>
            <w:r>
              <w:rPr>
                <w:rFonts w:hint="eastAsia"/>
                <w:sz w:val="18"/>
              </w:rPr>
              <w:t>r/%</w:t>
            </w:r>
          </w:p>
        </w:tc>
      </w:tr>
      <w:tr w:rsidR="004A1FAD" w:rsidRPr="007E33E5" w:rsidTr="003167F6">
        <w:tc>
          <w:tcPr>
            <w:tcW w:w="2500" w:type="pct"/>
            <w:tcBorders>
              <w:top w:val="single" w:sz="12" w:space="0" w:color="auto"/>
              <w:left w:val="single" w:sz="12" w:space="0" w:color="auto"/>
              <w:right w:val="single" w:sz="4" w:space="0" w:color="auto"/>
            </w:tcBorders>
            <w:vAlign w:val="center"/>
          </w:tcPr>
          <w:p w:rsidR="004A1FAD" w:rsidRPr="007E33E5" w:rsidRDefault="007B06FA" w:rsidP="001A658D">
            <w:pPr>
              <w:jc w:val="center"/>
              <w:rPr>
                <w:sz w:val="18"/>
              </w:rPr>
            </w:pPr>
            <w:r>
              <w:rPr>
                <w:rFonts w:hint="eastAsia"/>
                <w:sz w:val="18"/>
              </w:rPr>
              <w:t>0.0463</w:t>
            </w:r>
          </w:p>
        </w:tc>
        <w:tc>
          <w:tcPr>
            <w:tcW w:w="2500" w:type="pct"/>
            <w:tcBorders>
              <w:top w:val="single" w:sz="12" w:space="0" w:color="auto"/>
              <w:left w:val="single" w:sz="4" w:space="0" w:color="auto"/>
              <w:right w:val="single" w:sz="12" w:space="0" w:color="auto"/>
            </w:tcBorders>
            <w:vAlign w:val="center"/>
          </w:tcPr>
          <w:p w:rsidR="004A1FAD" w:rsidRPr="007E33E5" w:rsidRDefault="007B06FA" w:rsidP="007B06FA">
            <w:pPr>
              <w:jc w:val="center"/>
              <w:rPr>
                <w:sz w:val="18"/>
              </w:rPr>
            </w:pPr>
            <w:r>
              <w:rPr>
                <w:rFonts w:hint="eastAsia"/>
                <w:sz w:val="18"/>
              </w:rPr>
              <w:t>0.0056</w:t>
            </w:r>
          </w:p>
        </w:tc>
      </w:tr>
      <w:tr w:rsidR="003167F6" w:rsidRPr="007E33E5" w:rsidTr="003167F6">
        <w:tc>
          <w:tcPr>
            <w:tcW w:w="2500" w:type="pct"/>
            <w:tcBorders>
              <w:top w:val="single" w:sz="4" w:space="0" w:color="auto"/>
              <w:left w:val="single" w:sz="12" w:space="0" w:color="auto"/>
              <w:bottom w:val="single" w:sz="6" w:space="0" w:color="000000"/>
              <w:right w:val="single" w:sz="4" w:space="0" w:color="auto"/>
            </w:tcBorders>
            <w:vAlign w:val="center"/>
          </w:tcPr>
          <w:p w:rsidR="003167F6" w:rsidRPr="007E33E5" w:rsidRDefault="007B06FA" w:rsidP="003F622F">
            <w:pPr>
              <w:jc w:val="center"/>
              <w:rPr>
                <w:sz w:val="18"/>
              </w:rPr>
            </w:pPr>
            <w:r>
              <w:rPr>
                <w:rFonts w:hint="eastAsia"/>
                <w:sz w:val="18"/>
              </w:rPr>
              <w:t>0.251</w:t>
            </w:r>
          </w:p>
        </w:tc>
        <w:tc>
          <w:tcPr>
            <w:tcW w:w="2500" w:type="pct"/>
            <w:tcBorders>
              <w:top w:val="single" w:sz="6" w:space="0" w:color="000000"/>
              <w:left w:val="single" w:sz="4" w:space="0" w:color="auto"/>
              <w:bottom w:val="single" w:sz="6" w:space="0" w:color="000000"/>
              <w:right w:val="single" w:sz="12" w:space="0" w:color="auto"/>
            </w:tcBorders>
            <w:vAlign w:val="center"/>
          </w:tcPr>
          <w:p w:rsidR="003167F6" w:rsidRPr="007E33E5" w:rsidRDefault="007B06FA" w:rsidP="003F622F">
            <w:pPr>
              <w:jc w:val="center"/>
              <w:rPr>
                <w:sz w:val="18"/>
              </w:rPr>
            </w:pPr>
            <w:r>
              <w:rPr>
                <w:rFonts w:hint="eastAsia"/>
                <w:sz w:val="18"/>
              </w:rPr>
              <w:t>0.0137</w:t>
            </w:r>
          </w:p>
        </w:tc>
      </w:tr>
      <w:tr w:rsidR="003167F6" w:rsidRPr="007E33E5" w:rsidTr="003167F6">
        <w:tc>
          <w:tcPr>
            <w:tcW w:w="2500" w:type="pct"/>
            <w:tcBorders>
              <w:top w:val="single" w:sz="4" w:space="0" w:color="auto"/>
              <w:left w:val="single" w:sz="12" w:space="0" w:color="auto"/>
              <w:bottom w:val="single" w:sz="6" w:space="0" w:color="000000"/>
              <w:right w:val="single" w:sz="4" w:space="0" w:color="auto"/>
            </w:tcBorders>
            <w:vAlign w:val="center"/>
          </w:tcPr>
          <w:p w:rsidR="003167F6" w:rsidRPr="007E33E5" w:rsidRDefault="007B06FA" w:rsidP="003F622F">
            <w:pPr>
              <w:jc w:val="center"/>
              <w:rPr>
                <w:sz w:val="18"/>
              </w:rPr>
            </w:pPr>
            <w:r>
              <w:rPr>
                <w:rFonts w:hint="eastAsia"/>
                <w:sz w:val="18"/>
              </w:rPr>
              <w:t>0.702</w:t>
            </w:r>
          </w:p>
        </w:tc>
        <w:tc>
          <w:tcPr>
            <w:tcW w:w="2500" w:type="pct"/>
            <w:tcBorders>
              <w:top w:val="single" w:sz="6" w:space="0" w:color="000000"/>
              <w:left w:val="single" w:sz="4" w:space="0" w:color="auto"/>
              <w:bottom w:val="single" w:sz="6" w:space="0" w:color="000000"/>
              <w:right w:val="single" w:sz="12" w:space="0" w:color="auto"/>
            </w:tcBorders>
            <w:vAlign w:val="center"/>
          </w:tcPr>
          <w:p w:rsidR="003167F6" w:rsidRPr="007E33E5" w:rsidRDefault="007B06FA" w:rsidP="003F622F">
            <w:pPr>
              <w:jc w:val="center"/>
              <w:rPr>
                <w:sz w:val="18"/>
              </w:rPr>
            </w:pPr>
            <w:r>
              <w:rPr>
                <w:rFonts w:hint="eastAsia"/>
                <w:sz w:val="18"/>
              </w:rPr>
              <w:t>0.025</w:t>
            </w:r>
          </w:p>
        </w:tc>
      </w:tr>
    </w:tbl>
    <w:p w:rsidR="0069330D" w:rsidRDefault="00853AF4">
      <w:pPr>
        <w:rPr>
          <w:rFonts w:ascii="黑体" w:eastAsia="黑体" w:hAnsi="宋体"/>
          <w:kern w:val="0"/>
          <w:szCs w:val="20"/>
        </w:rPr>
      </w:pPr>
      <w:r>
        <w:rPr>
          <w:rFonts w:ascii="黑体" w:eastAsia="黑体" w:hAnsi="宋体" w:hint="eastAsia"/>
          <w:kern w:val="0"/>
          <w:szCs w:val="20"/>
        </w:rPr>
        <w:t>3.7</w:t>
      </w:r>
      <w:r w:rsidR="0069330D">
        <w:rPr>
          <w:rFonts w:ascii="黑体" w:eastAsia="黑体" w:hAnsi="宋体" w:hint="eastAsia"/>
          <w:kern w:val="0"/>
          <w:szCs w:val="20"/>
        </w:rPr>
        <w:t xml:space="preserve">.2  允许差 </w:t>
      </w:r>
    </w:p>
    <w:p w:rsidR="0069330D" w:rsidRDefault="0069330D">
      <w:pPr>
        <w:pStyle w:val="a6"/>
        <w:ind w:firstLine="420"/>
        <w:rPr>
          <w:rFonts w:hAnsi="宋体"/>
        </w:rPr>
      </w:pPr>
      <w:r>
        <w:rPr>
          <w:rFonts w:hAnsi="宋体" w:hint="eastAsia"/>
        </w:rPr>
        <w:t>实验室之间分析结果的差值应不大于表2所</w:t>
      </w:r>
      <w:proofErr w:type="gramStart"/>
      <w:r>
        <w:rPr>
          <w:rFonts w:hAnsi="宋体" w:hint="eastAsia"/>
        </w:rPr>
        <w:t>列允许差</w:t>
      </w:r>
      <w:proofErr w:type="gramEnd"/>
      <w:r>
        <w:rPr>
          <w:rFonts w:hAnsi="宋体" w:hint="eastAsia"/>
        </w:rPr>
        <w:t>。</w:t>
      </w:r>
    </w:p>
    <w:p w:rsidR="0069330D" w:rsidRDefault="0069330D" w:rsidP="002700D7">
      <w:pPr>
        <w:jc w:val="center"/>
      </w:pPr>
      <w:r>
        <w:rPr>
          <w:rFonts w:hint="eastAsia"/>
        </w:rPr>
        <w:t>表</w:t>
      </w:r>
      <w:r>
        <w:rPr>
          <w:rFonts w:hint="eastAsia"/>
        </w:rPr>
        <w:t>2</w:t>
      </w:r>
      <w:r w:rsidR="002700D7" w:rsidRPr="007E33E5">
        <w:rPr>
          <w:rFonts w:eastAsia="黑体"/>
        </w:rPr>
        <w:t>允许差</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31"/>
      </w:tblPr>
      <w:tblGrid>
        <w:gridCol w:w="4261"/>
        <w:gridCol w:w="4261"/>
      </w:tblGrid>
      <w:tr w:rsidR="0024171D" w:rsidRPr="007E33E5">
        <w:tc>
          <w:tcPr>
            <w:tcW w:w="2500" w:type="pct"/>
            <w:tcBorders>
              <w:top w:val="single" w:sz="12" w:space="0" w:color="auto"/>
              <w:left w:val="single" w:sz="12" w:space="0" w:color="auto"/>
              <w:bottom w:val="single" w:sz="8" w:space="0" w:color="auto"/>
              <w:right w:val="single" w:sz="4" w:space="0" w:color="auto"/>
            </w:tcBorders>
            <w:vAlign w:val="center"/>
          </w:tcPr>
          <w:p w:rsidR="0024171D" w:rsidRPr="007E33E5" w:rsidRDefault="0024171D" w:rsidP="007F60F8">
            <w:pPr>
              <w:jc w:val="center"/>
              <w:rPr>
                <w:sz w:val="18"/>
              </w:rPr>
            </w:pPr>
            <w:r>
              <w:rPr>
                <w:rFonts w:hint="eastAsia"/>
                <w:sz w:val="18"/>
              </w:rPr>
              <w:t>质量分数</w:t>
            </w:r>
            <w:r>
              <w:rPr>
                <w:rFonts w:hint="eastAsia"/>
                <w:sz w:val="18"/>
              </w:rPr>
              <w:t>/%</w:t>
            </w:r>
          </w:p>
        </w:tc>
        <w:tc>
          <w:tcPr>
            <w:tcW w:w="2500" w:type="pct"/>
            <w:tcBorders>
              <w:top w:val="single" w:sz="12" w:space="0" w:color="auto"/>
              <w:left w:val="single" w:sz="4" w:space="0" w:color="auto"/>
              <w:bottom w:val="single" w:sz="8" w:space="0" w:color="auto"/>
              <w:right w:val="single" w:sz="12" w:space="0" w:color="auto"/>
            </w:tcBorders>
            <w:vAlign w:val="center"/>
          </w:tcPr>
          <w:p w:rsidR="0024171D" w:rsidRPr="007E33E5" w:rsidRDefault="0024171D" w:rsidP="007F60F8">
            <w:pPr>
              <w:jc w:val="center"/>
              <w:rPr>
                <w:sz w:val="18"/>
              </w:rPr>
            </w:pPr>
            <w:r>
              <w:rPr>
                <w:rFonts w:hint="eastAsia"/>
                <w:sz w:val="18"/>
              </w:rPr>
              <w:t>允许差</w:t>
            </w:r>
            <w:r>
              <w:rPr>
                <w:rFonts w:hint="eastAsia"/>
                <w:sz w:val="18"/>
              </w:rPr>
              <w:t>/ %</w:t>
            </w:r>
          </w:p>
        </w:tc>
      </w:tr>
      <w:tr w:rsidR="0024171D" w:rsidRPr="007E33E5">
        <w:tc>
          <w:tcPr>
            <w:tcW w:w="2500" w:type="pct"/>
            <w:tcBorders>
              <w:top w:val="single" w:sz="12" w:space="0" w:color="auto"/>
              <w:left w:val="single" w:sz="12" w:space="0" w:color="auto"/>
              <w:bottom w:val="single" w:sz="4" w:space="0" w:color="auto"/>
              <w:right w:val="single" w:sz="4" w:space="0" w:color="auto"/>
            </w:tcBorders>
            <w:vAlign w:val="center"/>
          </w:tcPr>
          <w:p w:rsidR="0024171D" w:rsidRPr="007E33E5" w:rsidRDefault="0024171D" w:rsidP="00F80DB1">
            <w:pPr>
              <w:jc w:val="center"/>
              <w:rPr>
                <w:sz w:val="18"/>
              </w:rPr>
            </w:pPr>
            <w:r>
              <w:rPr>
                <w:rFonts w:hint="eastAsia"/>
                <w:sz w:val="18"/>
              </w:rPr>
              <w:t>≤</w:t>
            </w:r>
            <w:r>
              <w:rPr>
                <w:rFonts w:hint="eastAsia"/>
                <w:sz w:val="18"/>
              </w:rPr>
              <w:t>0.1</w:t>
            </w:r>
            <w:r w:rsidR="000F26C4">
              <w:rPr>
                <w:rFonts w:hint="eastAsia"/>
                <w:sz w:val="18"/>
              </w:rPr>
              <w:t>0</w:t>
            </w:r>
          </w:p>
        </w:tc>
        <w:tc>
          <w:tcPr>
            <w:tcW w:w="2500" w:type="pct"/>
            <w:tcBorders>
              <w:top w:val="single" w:sz="12" w:space="0" w:color="auto"/>
              <w:left w:val="single" w:sz="4" w:space="0" w:color="auto"/>
              <w:right w:val="single" w:sz="12" w:space="0" w:color="auto"/>
            </w:tcBorders>
            <w:vAlign w:val="center"/>
          </w:tcPr>
          <w:p w:rsidR="0024171D" w:rsidRPr="007E33E5" w:rsidRDefault="0024171D" w:rsidP="00F80DB1">
            <w:pPr>
              <w:jc w:val="center"/>
              <w:rPr>
                <w:sz w:val="18"/>
              </w:rPr>
            </w:pPr>
            <w:r>
              <w:rPr>
                <w:rFonts w:hint="eastAsia"/>
                <w:sz w:val="18"/>
              </w:rPr>
              <w:t>0.01</w:t>
            </w:r>
          </w:p>
        </w:tc>
      </w:tr>
      <w:tr w:rsidR="0024171D" w:rsidRPr="007E33E5" w:rsidTr="0024171D">
        <w:tc>
          <w:tcPr>
            <w:tcW w:w="2500" w:type="pct"/>
            <w:tcBorders>
              <w:top w:val="single" w:sz="4" w:space="0" w:color="auto"/>
              <w:left w:val="single" w:sz="12" w:space="0" w:color="auto"/>
              <w:bottom w:val="single" w:sz="4" w:space="0" w:color="auto"/>
              <w:right w:val="single" w:sz="4" w:space="0" w:color="auto"/>
            </w:tcBorders>
            <w:vAlign w:val="center"/>
          </w:tcPr>
          <w:p w:rsidR="0024171D" w:rsidRPr="007E33E5" w:rsidRDefault="0024171D" w:rsidP="0024171D">
            <w:pPr>
              <w:jc w:val="center"/>
              <w:rPr>
                <w:sz w:val="18"/>
              </w:rPr>
            </w:pPr>
            <w:r>
              <w:rPr>
                <w:rFonts w:hint="eastAsia"/>
                <w:sz w:val="18"/>
              </w:rPr>
              <w:t>＞</w:t>
            </w:r>
            <w:r>
              <w:rPr>
                <w:rFonts w:hint="eastAsia"/>
                <w:sz w:val="18"/>
              </w:rPr>
              <w:t>0.1</w:t>
            </w:r>
            <w:r w:rsidR="000F26C4">
              <w:rPr>
                <w:rFonts w:hint="eastAsia"/>
                <w:sz w:val="18"/>
              </w:rPr>
              <w:t>0</w:t>
            </w:r>
            <w:r>
              <w:rPr>
                <w:rFonts w:hint="eastAsia"/>
                <w:sz w:val="18"/>
              </w:rPr>
              <w:t>～</w:t>
            </w:r>
            <w:r>
              <w:rPr>
                <w:rFonts w:hint="eastAsia"/>
                <w:sz w:val="18"/>
              </w:rPr>
              <w:t>0.50</w:t>
            </w:r>
          </w:p>
        </w:tc>
        <w:tc>
          <w:tcPr>
            <w:tcW w:w="2500" w:type="pct"/>
            <w:tcBorders>
              <w:left w:val="single" w:sz="4" w:space="0" w:color="auto"/>
              <w:right w:val="single" w:sz="12" w:space="0" w:color="auto"/>
            </w:tcBorders>
            <w:vAlign w:val="center"/>
          </w:tcPr>
          <w:p w:rsidR="0024171D" w:rsidRPr="007E33E5" w:rsidRDefault="0024171D" w:rsidP="00F80DB1">
            <w:pPr>
              <w:jc w:val="center"/>
              <w:rPr>
                <w:sz w:val="18"/>
              </w:rPr>
            </w:pPr>
            <w:r>
              <w:rPr>
                <w:rFonts w:hint="eastAsia"/>
                <w:sz w:val="18"/>
              </w:rPr>
              <w:t>0.02</w:t>
            </w:r>
          </w:p>
        </w:tc>
      </w:tr>
      <w:tr w:rsidR="0024171D" w:rsidRPr="007E33E5">
        <w:tc>
          <w:tcPr>
            <w:tcW w:w="2500" w:type="pct"/>
            <w:tcBorders>
              <w:top w:val="single" w:sz="4" w:space="0" w:color="auto"/>
              <w:left w:val="single" w:sz="12" w:space="0" w:color="auto"/>
              <w:right w:val="single" w:sz="4" w:space="0" w:color="auto"/>
            </w:tcBorders>
            <w:vAlign w:val="center"/>
          </w:tcPr>
          <w:p w:rsidR="0024171D" w:rsidRPr="007E33E5" w:rsidRDefault="0024171D" w:rsidP="0024171D">
            <w:pPr>
              <w:jc w:val="center"/>
              <w:rPr>
                <w:sz w:val="18"/>
              </w:rPr>
            </w:pPr>
            <w:r>
              <w:rPr>
                <w:rFonts w:hint="eastAsia"/>
                <w:sz w:val="18"/>
              </w:rPr>
              <w:t>＞</w:t>
            </w:r>
            <w:r>
              <w:rPr>
                <w:rFonts w:hint="eastAsia"/>
                <w:sz w:val="18"/>
              </w:rPr>
              <w:t>0. 5</w:t>
            </w:r>
            <w:r w:rsidR="000F26C4">
              <w:rPr>
                <w:rFonts w:hint="eastAsia"/>
                <w:sz w:val="18"/>
              </w:rPr>
              <w:t>0</w:t>
            </w:r>
            <w:r>
              <w:rPr>
                <w:rFonts w:hint="eastAsia"/>
                <w:sz w:val="18"/>
              </w:rPr>
              <w:t>～</w:t>
            </w:r>
            <w:r>
              <w:rPr>
                <w:rFonts w:hint="eastAsia"/>
                <w:sz w:val="18"/>
              </w:rPr>
              <w:t>1.0</w:t>
            </w:r>
            <w:r w:rsidR="000F26C4">
              <w:rPr>
                <w:rFonts w:hint="eastAsia"/>
                <w:sz w:val="18"/>
              </w:rPr>
              <w:t>0</w:t>
            </w:r>
          </w:p>
        </w:tc>
        <w:tc>
          <w:tcPr>
            <w:tcW w:w="2500" w:type="pct"/>
            <w:tcBorders>
              <w:left w:val="single" w:sz="4" w:space="0" w:color="auto"/>
              <w:right w:val="single" w:sz="12" w:space="0" w:color="auto"/>
            </w:tcBorders>
            <w:vAlign w:val="center"/>
          </w:tcPr>
          <w:p w:rsidR="0024171D" w:rsidRPr="007E33E5" w:rsidRDefault="0024171D" w:rsidP="00F80DB1">
            <w:pPr>
              <w:jc w:val="center"/>
              <w:rPr>
                <w:sz w:val="18"/>
              </w:rPr>
            </w:pPr>
            <w:r>
              <w:rPr>
                <w:rFonts w:hint="eastAsia"/>
                <w:sz w:val="18"/>
              </w:rPr>
              <w:t>0.03</w:t>
            </w:r>
          </w:p>
        </w:tc>
      </w:tr>
    </w:tbl>
    <w:p w:rsidR="00477EFC" w:rsidRDefault="00477EFC">
      <w:pPr>
        <w:pStyle w:val="a"/>
        <w:numPr>
          <w:ilvl w:val="0"/>
          <w:numId w:val="0"/>
        </w:numPr>
        <w:spacing w:before="156" w:after="156"/>
        <w:rPr>
          <w:rFonts w:hAnsi="宋体"/>
        </w:rPr>
      </w:pPr>
      <w:r>
        <w:rPr>
          <w:rFonts w:hAnsi="宋体" w:hint="eastAsia"/>
        </w:rPr>
        <w:t>3.8 方法说明</w:t>
      </w:r>
    </w:p>
    <w:p w:rsidR="00477EFC" w:rsidRPr="00477EFC" w:rsidRDefault="00477EFC" w:rsidP="00477EFC">
      <w:r>
        <w:rPr>
          <w:rFonts w:hint="eastAsia"/>
        </w:rPr>
        <w:t>本方法为仲裁分析方法</w:t>
      </w:r>
      <w:r w:rsidR="00E96C20">
        <w:rPr>
          <w:rFonts w:hint="eastAsia"/>
        </w:rPr>
        <w:t>。</w:t>
      </w:r>
    </w:p>
    <w:p w:rsidR="0069330D" w:rsidRDefault="00477EFC">
      <w:pPr>
        <w:pStyle w:val="a"/>
        <w:numPr>
          <w:ilvl w:val="0"/>
          <w:numId w:val="0"/>
        </w:numPr>
        <w:spacing w:before="156" w:after="156"/>
        <w:rPr>
          <w:rFonts w:hAnsi="宋体"/>
        </w:rPr>
      </w:pPr>
      <w:r>
        <w:rPr>
          <w:rFonts w:hAnsi="宋体" w:hint="eastAsia"/>
        </w:rPr>
        <w:t>4</w:t>
      </w:r>
      <w:r w:rsidR="0069330D">
        <w:rPr>
          <w:rFonts w:hAnsi="宋体" w:hint="eastAsia"/>
        </w:rPr>
        <w:t xml:space="preserve"> 质量保证和控制</w:t>
      </w:r>
    </w:p>
    <w:p w:rsidR="0024171D" w:rsidRDefault="0024171D">
      <w:pPr>
        <w:pStyle w:val="a6"/>
        <w:ind w:firstLine="420"/>
        <w:rPr>
          <w:rFonts w:hAnsi="宋体"/>
        </w:rPr>
      </w:pPr>
    </w:p>
    <w:p w:rsidR="0024171D" w:rsidRDefault="0024171D" w:rsidP="0024171D">
      <w:pPr>
        <w:rPr>
          <w:rFonts w:ascii="黑体" w:eastAsia="黑体"/>
          <w:color w:val="000000"/>
          <w:szCs w:val="21"/>
        </w:rPr>
      </w:pPr>
      <w:r>
        <w:rPr>
          <w:rFonts w:ascii="黑体" w:eastAsia="黑体" w:hint="eastAsia"/>
          <w:color w:val="000000"/>
          <w:szCs w:val="21"/>
        </w:rPr>
        <w:lastRenderedPageBreak/>
        <w:t>YS/T 575.21—20XX</w:t>
      </w:r>
    </w:p>
    <w:p w:rsidR="0024171D" w:rsidRDefault="0024171D">
      <w:pPr>
        <w:pStyle w:val="a6"/>
        <w:ind w:firstLine="420"/>
        <w:rPr>
          <w:rFonts w:hAnsi="宋体"/>
        </w:rPr>
      </w:pPr>
    </w:p>
    <w:p w:rsidR="0069330D" w:rsidRDefault="0069330D">
      <w:pPr>
        <w:pStyle w:val="a6"/>
        <w:ind w:firstLine="420"/>
        <w:rPr>
          <w:rFonts w:hAnsi="宋体"/>
        </w:rPr>
      </w:pPr>
      <w:r>
        <w:rPr>
          <w:rFonts w:hAnsi="宋体" w:hint="eastAsia"/>
        </w:rPr>
        <w:t>应用标准样品</w:t>
      </w:r>
      <w:r w:rsidR="00477EFC">
        <w:rPr>
          <w:rFonts w:hAnsi="宋体" w:hint="eastAsia"/>
        </w:rPr>
        <w:t>（葡萄糖）</w:t>
      </w:r>
      <w:r>
        <w:rPr>
          <w:rFonts w:hAnsi="宋体" w:hint="eastAsia"/>
        </w:rPr>
        <w:t>或</w:t>
      </w:r>
      <w:r w:rsidR="00477EFC">
        <w:rPr>
          <w:rFonts w:hAnsi="宋体" w:hint="eastAsia"/>
        </w:rPr>
        <w:t>内部</w:t>
      </w:r>
      <w:r>
        <w:rPr>
          <w:rFonts w:hAnsi="宋体" w:hint="eastAsia"/>
        </w:rPr>
        <w:t>控制样品，每月至少对本部分的有效性校核一次。当失效时应找出原因， 纠正后重新进行校核。</w:t>
      </w:r>
    </w:p>
    <w:p w:rsidR="004A1FAD" w:rsidRDefault="004A1FAD" w:rsidP="004A1FAD">
      <w:pPr>
        <w:pStyle w:val="a"/>
        <w:numPr>
          <w:ilvl w:val="0"/>
          <w:numId w:val="0"/>
        </w:numPr>
        <w:spacing w:before="156" w:after="156"/>
        <w:rPr>
          <w:rFonts w:hAnsi="宋体"/>
        </w:rPr>
      </w:pPr>
      <w:r>
        <w:rPr>
          <w:rFonts w:hAnsi="宋体" w:hint="eastAsia"/>
        </w:rPr>
        <w:t>11  试验报告</w:t>
      </w:r>
    </w:p>
    <w:p w:rsidR="004A1FAD" w:rsidRPr="00262CE6" w:rsidRDefault="004A1FAD" w:rsidP="004A1FAD">
      <w:pPr>
        <w:pStyle w:val="a6"/>
        <w:ind w:firstLine="420"/>
        <w:rPr>
          <w:rFonts w:hAnsi="宋体"/>
        </w:rPr>
      </w:pPr>
      <w:r w:rsidRPr="00262CE6">
        <w:rPr>
          <w:rFonts w:hAnsi="宋体" w:hint="eastAsia"/>
        </w:rPr>
        <w:t>试验报告</w:t>
      </w:r>
      <w:r w:rsidR="0024171D">
        <w:rPr>
          <w:rFonts w:hAnsi="宋体" w:hint="eastAsia"/>
        </w:rPr>
        <w:t>至少应给出</w:t>
      </w:r>
      <w:r w:rsidRPr="00262CE6">
        <w:rPr>
          <w:rFonts w:hAnsi="宋体" w:hint="eastAsia"/>
        </w:rPr>
        <w:t xml:space="preserve">以下几个方面的内容： </w:t>
      </w:r>
    </w:p>
    <w:p w:rsidR="004A1FAD" w:rsidRPr="00262CE6" w:rsidRDefault="00D838CD" w:rsidP="004A1FAD">
      <w:pPr>
        <w:pStyle w:val="a6"/>
        <w:ind w:firstLine="420"/>
        <w:rPr>
          <w:rFonts w:hAnsi="宋体"/>
        </w:rPr>
      </w:pPr>
      <w:r>
        <w:rPr>
          <w:rFonts w:hAnsi="宋体" w:hint="eastAsia"/>
        </w:rPr>
        <w:t>---</w:t>
      </w:r>
      <w:r w:rsidR="004A1FAD">
        <w:rPr>
          <w:rFonts w:hAnsi="宋体" w:hint="eastAsia"/>
        </w:rPr>
        <w:t xml:space="preserve"> </w:t>
      </w:r>
      <w:r w:rsidR="0024171D">
        <w:rPr>
          <w:rFonts w:hAnsi="宋体" w:hint="eastAsia"/>
        </w:rPr>
        <w:t>试样</w:t>
      </w:r>
      <w:r w:rsidR="004A1FAD" w:rsidRPr="00262CE6">
        <w:rPr>
          <w:rFonts w:hAnsi="宋体" w:hint="eastAsia"/>
        </w:rPr>
        <w:t>；</w:t>
      </w:r>
    </w:p>
    <w:p w:rsidR="004A1FAD" w:rsidRPr="00262CE6" w:rsidRDefault="00D838CD" w:rsidP="004A1FAD">
      <w:pPr>
        <w:pStyle w:val="a6"/>
        <w:ind w:firstLine="420"/>
        <w:rPr>
          <w:rFonts w:hAnsi="宋体"/>
        </w:rPr>
      </w:pPr>
      <w:r>
        <w:rPr>
          <w:rFonts w:hAnsi="宋体" w:hint="eastAsia"/>
        </w:rPr>
        <w:t>---</w:t>
      </w:r>
      <w:r w:rsidR="004A1FAD">
        <w:rPr>
          <w:rFonts w:hAnsi="宋体" w:hint="eastAsia"/>
        </w:rPr>
        <w:t xml:space="preserve"> </w:t>
      </w:r>
      <w:r w:rsidR="0024171D">
        <w:rPr>
          <w:rFonts w:hAnsi="宋体" w:hint="eastAsia"/>
        </w:rPr>
        <w:t>本部分编号</w:t>
      </w:r>
      <w:r w:rsidR="004A1FAD" w:rsidRPr="00262CE6">
        <w:rPr>
          <w:rFonts w:hAnsi="宋体" w:hint="eastAsia"/>
        </w:rPr>
        <w:t>；</w:t>
      </w:r>
    </w:p>
    <w:p w:rsidR="004A1FAD" w:rsidRDefault="00D838CD" w:rsidP="004A1FAD">
      <w:pPr>
        <w:pStyle w:val="a6"/>
        <w:ind w:firstLine="420"/>
        <w:rPr>
          <w:rFonts w:hAnsi="宋体"/>
        </w:rPr>
      </w:pPr>
      <w:r>
        <w:rPr>
          <w:rFonts w:hAnsi="宋体" w:hint="eastAsia"/>
        </w:rPr>
        <w:t>---</w:t>
      </w:r>
      <w:r w:rsidR="004A1FAD">
        <w:rPr>
          <w:rFonts w:hAnsi="宋体" w:hint="eastAsia"/>
        </w:rPr>
        <w:t xml:space="preserve"> </w:t>
      </w:r>
      <w:r w:rsidR="0024171D">
        <w:rPr>
          <w:rFonts w:hAnsi="宋体" w:hint="eastAsia"/>
        </w:rPr>
        <w:t>所使用的方法</w:t>
      </w:r>
      <w:r w:rsidR="004A1FAD" w:rsidRPr="00262CE6">
        <w:rPr>
          <w:rFonts w:hAnsi="宋体" w:hint="eastAsia"/>
        </w:rPr>
        <w:t>；</w:t>
      </w:r>
    </w:p>
    <w:p w:rsidR="00D838CD" w:rsidRPr="00262CE6" w:rsidRDefault="00D838CD" w:rsidP="004A1FAD">
      <w:pPr>
        <w:pStyle w:val="a6"/>
        <w:ind w:firstLine="420"/>
        <w:rPr>
          <w:rFonts w:hAnsi="宋体"/>
        </w:rPr>
      </w:pPr>
      <w:r>
        <w:rPr>
          <w:rFonts w:hAnsi="宋体" w:hint="eastAsia"/>
        </w:rPr>
        <w:t>--- 分析结果及其表示；</w:t>
      </w:r>
    </w:p>
    <w:p w:rsidR="004A1FAD" w:rsidRPr="00262CE6" w:rsidRDefault="00D838CD" w:rsidP="004A1FAD">
      <w:pPr>
        <w:pStyle w:val="a6"/>
        <w:ind w:firstLine="420"/>
        <w:rPr>
          <w:rFonts w:hAnsi="宋体"/>
        </w:rPr>
      </w:pPr>
      <w:r>
        <w:rPr>
          <w:rFonts w:hAnsi="宋体" w:hint="eastAsia"/>
        </w:rPr>
        <w:t>---</w:t>
      </w:r>
      <w:r w:rsidR="004A1FAD">
        <w:rPr>
          <w:rFonts w:hAnsi="宋体" w:hint="eastAsia"/>
        </w:rPr>
        <w:t xml:space="preserve"> </w:t>
      </w:r>
      <w:r w:rsidR="004A1FAD" w:rsidRPr="00262CE6">
        <w:rPr>
          <w:rFonts w:hAnsi="宋体" w:hint="eastAsia"/>
        </w:rPr>
        <w:t>与基本分析步骤的差异；</w:t>
      </w:r>
    </w:p>
    <w:p w:rsidR="004A1FAD" w:rsidRPr="00262CE6" w:rsidRDefault="00D838CD" w:rsidP="004A1FAD">
      <w:pPr>
        <w:pStyle w:val="a6"/>
        <w:ind w:firstLine="420"/>
        <w:rPr>
          <w:rFonts w:hAnsi="宋体"/>
        </w:rPr>
      </w:pPr>
      <w:r>
        <w:rPr>
          <w:rFonts w:hAnsi="宋体" w:hint="eastAsia"/>
        </w:rPr>
        <w:t>---</w:t>
      </w:r>
      <w:r w:rsidR="004A1FAD">
        <w:rPr>
          <w:rFonts w:hAnsi="宋体" w:hint="eastAsia"/>
        </w:rPr>
        <w:t xml:space="preserve"> </w:t>
      </w:r>
      <w:r w:rsidR="004A1FAD" w:rsidRPr="00262CE6">
        <w:rPr>
          <w:rFonts w:hAnsi="宋体" w:hint="eastAsia"/>
        </w:rPr>
        <w:t>测定中观察到的异常现象；</w:t>
      </w:r>
    </w:p>
    <w:p w:rsidR="004A1FAD" w:rsidRPr="00262CE6" w:rsidRDefault="00D838CD" w:rsidP="004A1FAD">
      <w:pPr>
        <w:pStyle w:val="a6"/>
        <w:ind w:firstLine="420"/>
        <w:rPr>
          <w:rFonts w:hAnsi="宋体"/>
        </w:rPr>
      </w:pPr>
      <w:r>
        <w:rPr>
          <w:rFonts w:hAnsi="宋体" w:hint="eastAsia"/>
        </w:rPr>
        <w:t>---</w:t>
      </w:r>
      <w:r w:rsidR="004A1FAD">
        <w:rPr>
          <w:rFonts w:hAnsi="宋体" w:hint="eastAsia"/>
        </w:rPr>
        <w:t xml:space="preserve"> </w:t>
      </w:r>
      <w:r w:rsidR="004A1FAD" w:rsidRPr="00262CE6">
        <w:rPr>
          <w:rFonts w:hAnsi="宋体" w:hint="eastAsia"/>
        </w:rPr>
        <w:t>试验日期。</w:t>
      </w:r>
    </w:p>
    <w:p w:rsidR="004A1FAD" w:rsidRDefault="004A1FAD" w:rsidP="004A1FAD">
      <w:pPr>
        <w:pStyle w:val="a6"/>
        <w:ind w:firstLineChars="0" w:firstLine="0"/>
        <w:rPr>
          <w:rFonts w:hAnsi="宋体"/>
        </w:rPr>
      </w:pPr>
    </w:p>
    <w:p w:rsidR="0069330D" w:rsidRDefault="007E5036" w:rsidP="005D546B">
      <w:pPr>
        <w:pStyle w:val="a6"/>
        <w:ind w:firstLineChars="0" w:firstLine="0"/>
        <w:rPr>
          <w:rFonts w:eastAsia="黑体"/>
        </w:rPr>
      </w:pPr>
      <w:r w:rsidRPr="007E5036">
        <w:rPr>
          <w:rFonts w:hAnsi="宋体"/>
        </w:rPr>
        <w:pict>
          <v:line id="直线 14" o:spid="_x0000_s1038" style="position:absolute;left:0;text-align:left;z-index:251661824" from="153pt,64.7pt" to="300pt,64.7pt" strokeweight="1.25pt"/>
        </w:pict>
      </w:r>
      <w:r w:rsidR="00734118">
        <w:rPr>
          <w:rFonts w:hAnsi="宋体"/>
        </w:rPr>
        <w:tab/>
      </w:r>
    </w:p>
    <w:sectPr w:rsidR="0069330D" w:rsidSect="00DF5A3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CCB" w:rsidRDefault="00B51CCB">
      <w:r>
        <w:separator/>
      </w:r>
    </w:p>
  </w:endnote>
  <w:endnote w:type="continuationSeparator" w:id="0">
    <w:p w:rsidR="00B51CCB" w:rsidRDefault="00B51CCB">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C20" w:rsidRDefault="00E96C2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C20" w:rsidRDefault="00E96C20">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C20" w:rsidRDefault="00E96C2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CCB" w:rsidRDefault="00B51CCB">
      <w:r>
        <w:separator/>
      </w:r>
    </w:p>
  </w:footnote>
  <w:footnote w:type="continuationSeparator" w:id="0">
    <w:p w:rsidR="00B51CCB" w:rsidRDefault="00B51C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C20" w:rsidRDefault="00E96C2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AF4" w:rsidRDefault="00853AF4" w:rsidP="00E96C20">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C20" w:rsidRDefault="00E96C2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66DE8"/>
    <w:multiLevelType w:val="multilevel"/>
    <w:tmpl w:val="7B92F51A"/>
    <w:lvl w:ilvl="0">
      <w:start w:val="4"/>
      <w:numFmt w:val="decimal"/>
      <w:lvlText w:val="%1"/>
      <w:lvlJc w:val="left"/>
      <w:pPr>
        <w:tabs>
          <w:tab w:val="num" w:pos="525"/>
        </w:tabs>
        <w:ind w:left="525" w:hanging="525"/>
      </w:pPr>
      <w:rPr>
        <w:rFonts w:ascii="黑体" w:eastAsia="黑体" w:hint="default"/>
      </w:rPr>
    </w:lvl>
    <w:lvl w:ilvl="1">
      <w:start w:val="6"/>
      <w:numFmt w:val="decimal"/>
      <w:lvlText w:val="%1.%2"/>
      <w:lvlJc w:val="left"/>
      <w:pPr>
        <w:tabs>
          <w:tab w:val="num" w:pos="705"/>
        </w:tabs>
        <w:ind w:left="705" w:hanging="525"/>
      </w:pPr>
      <w:rPr>
        <w:rFonts w:ascii="黑体" w:eastAsia="黑体" w:hint="default"/>
      </w:rPr>
    </w:lvl>
    <w:lvl w:ilvl="2">
      <w:start w:val="1"/>
      <w:numFmt w:val="decimal"/>
      <w:lvlText w:val="%1.%2.%3"/>
      <w:lvlJc w:val="left"/>
      <w:pPr>
        <w:tabs>
          <w:tab w:val="num" w:pos="720"/>
        </w:tabs>
        <w:ind w:left="720" w:hanging="720"/>
      </w:pPr>
      <w:rPr>
        <w:rFonts w:ascii="黑体" w:eastAsia="黑体" w:hint="default"/>
      </w:rPr>
    </w:lvl>
    <w:lvl w:ilvl="3">
      <w:start w:val="1"/>
      <w:numFmt w:val="decimal"/>
      <w:lvlText w:val="%1.%2.%3.%4"/>
      <w:lvlJc w:val="left"/>
      <w:pPr>
        <w:tabs>
          <w:tab w:val="num" w:pos="1080"/>
        </w:tabs>
        <w:ind w:left="1080" w:hanging="1080"/>
      </w:pPr>
      <w:rPr>
        <w:rFonts w:ascii="黑体" w:eastAsia="黑体" w:hint="default"/>
      </w:rPr>
    </w:lvl>
    <w:lvl w:ilvl="4">
      <w:start w:val="1"/>
      <w:numFmt w:val="decimal"/>
      <w:lvlText w:val="%1.%2.%3.%4.%5"/>
      <w:lvlJc w:val="left"/>
      <w:pPr>
        <w:tabs>
          <w:tab w:val="num" w:pos="1080"/>
        </w:tabs>
        <w:ind w:left="1080" w:hanging="1080"/>
      </w:pPr>
      <w:rPr>
        <w:rFonts w:ascii="黑体" w:eastAsia="黑体" w:hint="default"/>
      </w:rPr>
    </w:lvl>
    <w:lvl w:ilvl="5">
      <w:start w:val="1"/>
      <w:numFmt w:val="decimal"/>
      <w:lvlText w:val="%1.%2.%3.%4.%5.%6"/>
      <w:lvlJc w:val="left"/>
      <w:pPr>
        <w:tabs>
          <w:tab w:val="num" w:pos="1440"/>
        </w:tabs>
        <w:ind w:left="1440" w:hanging="1440"/>
      </w:pPr>
      <w:rPr>
        <w:rFonts w:ascii="黑体" w:eastAsia="黑体" w:hint="default"/>
      </w:rPr>
    </w:lvl>
    <w:lvl w:ilvl="6">
      <w:start w:val="1"/>
      <w:numFmt w:val="decimal"/>
      <w:lvlText w:val="%1.%2.%3.%4.%5.%6.%7"/>
      <w:lvlJc w:val="left"/>
      <w:pPr>
        <w:tabs>
          <w:tab w:val="num" w:pos="1440"/>
        </w:tabs>
        <w:ind w:left="1440" w:hanging="1440"/>
      </w:pPr>
      <w:rPr>
        <w:rFonts w:ascii="黑体" w:eastAsia="黑体" w:hint="default"/>
      </w:rPr>
    </w:lvl>
    <w:lvl w:ilvl="7">
      <w:start w:val="1"/>
      <w:numFmt w:val="decimal"/>
      <w:lvlText w:val="%1.%2.%3.%4.%5.%6.%7.%8"/>
      <w:lvlJc w:val="left"/>
      <w:pPr>
        <w:tabs>
          <w:tab w:val="num" w:pos="1800"/>
        </w:tabs>
        <w:ind w:left="1800" w:hanging="1800"/>
      </w:pPr>
      <w:rPr>
        <w:rFonts w:ascii="黑体" w:eastAsia="黑体" w:hint="default"/>
      </w:rPr>
    </w:lvl>
    <w:lvl w:ilvl="8">
      <w:start w:val="1"/>
      <w:numFmt w:val="decimal"/>
      <w:lvlText w:val="%1.%2.%3.%4.%5.%6.%7.%8.%9"/>
      <w:lvlJc w:val="left"/>
      <w:pPr>
        <w:tabs>
          <w:tab w:val="num" w:pos="1800"/>
        </w:tabs>
        <w:ind w:left="1800" w:hanging="1800"/>
      </w:pPr>
      <w:rPr>
        <w:rFonts w:ascii="黑体" w:eastAsia="黑体" w:hint="default"/>
      </w:rPr>
    </w:lvl>
  </w:abstractNum>
  <w:abstractNum w:abstractNumId="1">
    <w:nsid w:val="35CA4874"/>
    <w:multiLevelType w:val="multilevel"/>
    <w:tmpl w:val="35CA4874"/>
    <w:lvl w:ilvl="0">
      <w:start w:val="4"/>
      <w:numFmt w:val="decimal"/>
      <w:lvlText w:val="%1"/>
      <w:lvlJc w:val="left"/>
      <w:pPr>
        <w:ind w:left="360" w:hanging="360"/>
      </w:pPr>
      <w:rPr>
        <w:rFonts w:hint="default"/>
      </w:rPr>
    </w:lvl>
    <w:lvl w:ilvl="1">
      <w:start w:val="3"/>
      <w:numFmt w:val="decimal"/>
      <w:pStyle w:val="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4AA60CEA"/>
    <w:multiLevelType w:val="hybridMultilevel"/>
    <w:tmpl w:val="CA2816C0"/>
    <w:lvl w:ilvl="0" w:tplc="157C80C8">
      <w:start w:val="8"/>
      <w:numFmt w:val="decimal"/>
      <w:lvlText w:val="%1"/>
      <w:lvlJc w:val="left"/>
      <w:pPr>
        <w:tabs>
          <w:tab w:val="num" w:pos="360"/>
        </w:tabs>
        <w:ind w:left="360" w:hanging="36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6386" style="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2CFC"/>
    <w:rsid w:val="00007532"/>
    <w:rsid w:val="0001349E"/>
    <w:rsid w:val="00030C8B"/>
    <w:rsid w:val="00045F20"/>
    <w:rsid w:val="000516EF"/>
    <w:rsid w:val="00090389"/>
    <w:rsid w:val="000A0BA2"/>
    <w:rsid w:val="000D2009"/>
    <w:rsid w:val="000E1EE9"/>
    <w:rsid w:val="000E4CF8"/>
    <w:rsid w:val="000F26C4"/>
    <w:rsid w:val="000F5533"/>
    <w:rsid w:val="0011361F"/>
    <w:rsid w:val="00114383"/>
    <w:rsid w:val="00142A1F"/>
    <w:rsid w:val="00150297"/>
    <w:rsid w:val="00166EB1"/>
    <w:rsid w:val="00174F0E"/>
    <w:rsid w:val="00176961"/>
    <w:rsid w:val="001A63C1"/>
    <w:rsid w:val="001A658D"/>
    <w:rsid w:val="001B660F"/>
    <w:rsid w:val="001C2C86"/>
    <w:rsid w:val="00202687"/>
    <w:rsid w:val="00203836"/>
    <w:rsid w:val="00210D65"/>
    <w:rsid w:val="00230A23"/>
    <w:rsid w:val="0024171D"/>
    <w:rsid w:val="00260364"/>
    <w:rsid w:val="00260953"/>
    <w:rsid w:val="002700D7"/>
    <w:rsid w:val="002728DF"/>
    <w:rsid w:val="00294955"/>
    <w:rsid w:val="002B6A67"/>
    <w:rsid w:val="002D4B3B"/>
    <w:rsid w:val="002E1BA6"/>
    <w:rsid w:val="002E320B"/>
    <w:rsid w:val="002E3DE8"/>
    <w:rsid w:val="002E4643"/>
    <w:rsid w:val="002E4C8F"/>
    <w:rsid w:val="002E5B31"/>
    <w:rsid w:val="002F02D3"/>
    <w:rsid w:val="00305AAD"/>
    <w:rsid w:val="003167F6"/>
    <w:rsid w:val="00321CC5"/>
    <w:rsid w:val="00332CFC"/>
    <w:rsid w:val="00347DAF"/>
    <w:rsid w:val="00352540"/>
    <w:rsid w:val="00352B9F"/>
    <w:rsid w:val="00362660"/>
    <w:rsid w:val="00386DF6"/>
    <w:rsid w:val="0039014A"/>
    <w:rsid w:val="00391E7B"/>
    <w:rsid w:val="00392F8E"/>
    <w:rsid w:val="003B7DA7"/>
    <w:rsid w:val="003D0F8C"/>
    <w:rsid w:val="003E7883"/>
    <w:rsid w:val="00422922"/>
    <w:rsid w:val="004451D0"/>
    <w:rsid w:val="00445209"/>
    <w:rsid w:val="00447FA9"/>
    <w:rsid w:val="00477EFC"/>
    <w:rsid w:val="00493FF7"/>
    <w:rsid w:val="004A1FAD"/>
    <w:rsid w:val="004A64EE"/>
    <w:rsid w:val="004B1899"/>
    <w:rsid w:val="004F0855"/>
    <w:rsid w:val="00500D93"/>
    <w:rsid w:val="00525659"/>
    <w:rsid w:val="005A707C"/>
    <w:rsid w:val="005B4566"/>
    <w:rsid w:val="005D546B"/>
    <w:rsid w:val="00601A45"/>
    <w:rsid w:val="00601B83"/>
    <w:rsid w:val="00611062"/>
    <w:rsid w:val="00612389"/>
    <w:rsid w:val="006322AA"/>
    <w:rsid w:val="00640869"/>
    <w:rsid w:val="0066089B"/>
    <w:rsid w:val="00661645"/>
    <w:rsid w:val="00673170"/>
    <w:rsid w:val="0069330D"/>
    <w:rsid w:val="006F59CD"/>
    <w:rsid w:val="0071188E"/>
    <w:rsid w:val="00734118"/>
    <w:rsid w:val="00747B9D"/>
    <w:rsid w:val="0075010B"/>
    <w:rsid w:val="00790B67"/>
    <w:rsid w:val="007956EF"/>
    <w:rsid w:val="00796F35"/>
    <w:rsid w:val="007A6F44"/>
    <w:rsid w:val="007B0160"/>
    <w:rsid w:val="007B06FA"/>
    <w:rsid w:val="007D694B"/>
    <w:rsid w:val="007E2FF4"/>
    <w:rsid w:val="007E5036"/>
    <w:rsid w:val="007F23C4"/>
    <w:rsid w:val="007F50E8"/>
    <w:rsid w:val="00825448"/>
    <w:rsid w:val="00835D79"/>
    <w:rsid w:val="00840A5C"/>
    <w:rsid w:val="00850ED8"/>
    <w:rsid w:val="00853AF4"/>
    <w:rsid w:val="00861D13"/>
    <w:rsid w:val="0089167C"/>
    <w:rsid w:val="008B2FBB"/>
    <w:rsid w:val="008E53C3"/>
    <w:rsid w:val="008F0FD7"/>
    <w:rsid w:val="0090286D"/>
    <w:rsid w:val="009A112D"/>
    <w:rsid w:val="009A5F02"/>
    <w:rsid w:val="009C1C6F"/>
    <w:rsid w:val="009F2B1D"/>
    <w:rsid w:val="009F3E28"/>
    <w:rsid w:val="00A00B48"/>
    <w:rsid w:val="00A1022A"/>
    <w:rsid w:val="00A219B5"/>
    <w:rsid w:val="00A91C8D"/>
    <w:rsid w:val="00AB188F"/>
    <w:rsid w:val="00AB60DD"/>
    <w:rsid w:val="00AC782C"/>
    <w:rsid w:val="00AC7B0B"/>
    <w:rsid w:val="00AF4314"/>
    <w:rsid w:val="00AF5B8B"/>
    <w:rsid w:val="00B020B2"/>
    <w:rsid w:val="00B1187B"/>
    <w:rsid w:val="00B51CCB"/>
    <w:rsid w:val="00B72FF8"/>
    <w:rsid w:val="00B76678"/>
    <w:rsid w:val="00B84532"/>
    <w:rsid w:val="00BB70CB"/>
    <w:rsid w:val="00BE0E15"/>
    <w:rsid w:val="00BE3DB1"/>
    <w:rsid w:val="00BE4090"/>
    <w:rsid w:val="00BF08A2"/>
    <w:rsid w:val="00C023B2"/>
    <w:rsid w:val="00C07947"/>
    <w:rsid w:val="00C527A4"/>
    <w:rsid w:val="00C574FC"/>
    <w:rsid w:val="00C61D24"/>
    <w:rsid w:val="00C77ADA"/>
    <w:rsid w:val="00C86E00"/>
    <w:rsid w:val="00C941A7"/>
    <w:rsid w:val="00C964B1"/>
    <w:rsid w:val="00CA704C"/>
    <w:rsid w:val="00CD21B4"/>
    <w:rsid w:val="00CD3A87"/>
    <w:rsid w:val="00CF3171"/>
    <w:rsid w:val="00CF56C6"/>
    <w:rsid w:val="00D01EDC"/>
    <w:rsid w:val="00D23D0C"/>
    <w:rsid w:val="00D2592F"/>
    <w:rsid w:val="00D27301"/>
    <w:rsid w:val="00D47F89"/>
    <w:rsid w:val="00D656DA"/>
    <w:rsid w:val="00D65F2F"/>
    <w:rsid w:val="00D838CD"/>
    <w:rsid w:val="00D8553E"/>
    <w:rsid w:val="00DA3239"/>
    <w:rsid w:val="00DA4264"/>
    <w:rsid w:val="00DB5315"/>
    <w:rsid w:val="00DE70CD"/>
    <w:rsid w:val="00DF35B2"/>
    <w:rsid w:val="00DF5A33"/>
    <w:rsid w:val="00DF7147"/>
    <w:rsid w:val="00E079AD"/>
    <w:rsid w:val="00E1253E"/>
    <w:rsid w:val="00E25E5C"/>
    <w:rsid w:val="00E34240"/>
    <w:rsid w:val="00E361E7"/>
    <w:rsid w:val="00E92035"/>
    <w:rsid w:val="00E94DE0"/>
    <w:rsid w:val="00E96C20"/>
    <w:rsid w:val="00EB741A"/>
    <w:rsid w:val="00ED40B7"/>
    <w:rsid w:val="00F007B1"/>
    <w:rsid w:val="00F11844"/>
    <w:rsid w:val="00F253B7"/>
    <w:rsid w:val="00F653BC"/>
    <w:rsid w:val="00F80DB1"/>
    <w:rsid w:val="00FB6764"/>
    <w:rsid w:val="00FC1299"/>
    <w:rsid w:val="00FC72CE"/>
    <w:rsid w:val="00FD19E1"/>
    <w:rsid w:val="00FD2BAD"/>
    <w:rsid w:val="00FD5295"/>
    <w:rsid w:val="00FE5729"/>
    <w:rsid w:val="00FF1A0A"/>
    <w:rsid w:val="0DB808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6386" style="mso-width-percent:400;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F5A33"/>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DF5A33"/>
    <w:rPr>
      <w:color w:val="0000FF"/>
      <w:u w:val="single"/>
    </w:rPr>
  </w:style>
  <w:style w:type="character" w:customStyle="1" w:styleId="a5">
    <w:name w:val="发布"/>
    <w:rsid w:val="00DF5A33"/>
    <w:rPr>
      <w:rFonts w:ascii="黑体" w:eastAsia="黑体"/>
      <w:spacing w:val="22"/>
      <w:w w:val="100"/>
      <w:position w:val="3"/>
      <w:sz w:val="28"/>
    </w:rPr>
  </w:style>
  <w:style w:type="character" w:customStyle="1" w:styleId="Char">
    <w:name w:val="章标题 Char"/>
    <w:basedOn w:val="a1"/>
    <w:link w:val="a"/>
    <w:rsid w:val="00DF5A33"/>
    <w:rPr>
      <w:rFonts w:ascii="黑体" w:eastAsia="黑体"/>
      <w:sz w:val="21"/>
    </w:rPr>
  </w:style>
  <w:style w:type="character" w:customStyle="1" w:styleId="Char0">
    <w:name w:val="段 Char"/>
    <w:basedOn w:val="a1"/>
    <w:link w:val="a6"/>
    <w:rsid w:val="00DF5A33"/>
    <w:rPr>
      <w:rFonts w:ascii="宋体"/>
      <w:sz w:val="21"/>
      <w:lang w:val="en-US" w:eastAsia="zh-CN" w:bidi="ar-SA"/>
    </w:rPr>
  </w:style>
  <w:style w:type="paragraph" w:styleId="a7">
    <w:name w:val="header"/>
    <w:basedOn w:val="a0"/>
    <w:rsid w:val="00DF5A33"/>
    <w:pPr>
      <w:pBdr>
        <w:bottom w:val="single" w:sz="6" w:space="1" w:color="auto"/>
      </w:pBdr>
      <w:tabs>
        <w:tab w:val="center" w:pos="4153"/>
        <w:tab w:val="right" w:pos="8306"/>
      </w:tabs>
      <w:snapToGrid w:val="0"/>
      <w:jc w:val="center"/>
    </w:pPr>
    <w:rPr>
      <w:sz w:val="18"/>
      <w:szCs w:val="18"/>
    </w:rPr>
  </w:style>
  <w:style w:type="paragraph" w:styleId="a8">
    <w:name w:val="footer"/>
    <w:basedOn w:val="a0"/>
    <w:rsid w:val="00DF5A33"/>
    <w:pPr>
      <w:tabs>
        <w:tab w:val="center" w:pos="4153"/>
        <w:tab w:val="right" w:pos="8306"/>
      </w:tabs>
      <w:snapToGrid w:val="0"/>
      <w:jc w:val="left"/>
    </w:pPr>
    <w:rPr>
      <w:sz w:val="18"/>
      <w:szCs w:val="18"/>
    </w:rPr>
  </w:style>
  <w:style w:type="paragraph" w:styleId="a9">
    <w:name w:val="Plain Text"/>
    <w:basedOn w:val="a0"/>
    <w:rsid w:val="00DF5A33"/>
    <w:rPr>
      <w:rFonts w:ascii="宋体" w:hAnsi="Courier New" w:cs="Courier New"/>
      <w:szCs w:val="21"/>
    </w:rPr>
  </w:style>
  <w:style w:type="paragraph" w:customStyle="1" w:styleId="aa">
    <w:name w:val="五级条标题"/>
    <w:basedOn w:val="ab"/>
    <w:next w:val="a6"/>
    <w:rsid w:val="00DF5A33"/>
    <w:pPr>
      <w:outlineLvl w:val="6"/>
    </w:pPr>
  </w:style>
  <w:style w:type="paragraph" w:customStyle="1" w:styleId="ac">
    <w:name w:val="封面标准文稿编辑信息"/>
    <w:rsid w:val="00DF5A33"/>
    <w:pPr>
      <w:spacing w:before="180" w:line="180" w:lineRule="exact"/>
      <w:jc w:val="center"/>
    </w:pPr>
    <w:rPr>
      <w:rFonts w:ascii="宋体"/>
      <w:sz w:val="21"/>
    </w:rPr>
  </w:style>
  <w:style w:type="paragraph" w:customStyle="1" w:styleId="1">
    <w:name w:val="封面标准号1"/>
    <w:rsid w:val="00DF5A33"/>
    <w:pPr>
      <w:widowControl w:val="0"/>
      <w:kinsoku w:val="0"/>
      <w:overflowPunct w:val="0"/>
      <w:autoSpaceDE w:val="0"/>
      <w:autoSpaceDN w:val="0"/>
      <w:spacing w:before="308"/>
      <w:jc w:val="right"/>
      <w:textAlignment w:val="center"/>
    </w:pPr>
    <w:rPr>
      <w:sz w:val="28"/>
    </w:rPr>
  </w:style>
  <w:style w:type="paragraph" w:customStyle="1" w:styleId="ad">
    <w:name w:val="标准书眉一"/>
    <w:rsid w:val="00DF5A33"/>
    <w:pPr>
      <w:numPr>
        <w:ilvl w:val="2"/>
      </w:numPr>
      <w:jc w:val="both"/>
    </w:pPr>
  </w:style>
  <w:style w:type="paragraph" w:customStyle="1" w:styleId="ae">
    <w:name w:val="发布部门"/>
    <w:next w:val="a0"/>
    <w:rsid w:val="00DF5A33"/>
    <w:pPr>
      <w:framePr w:w="7433" w:h="585" w:hRule="exact" w:hSpace="180" w:vSpace="180" w:wrap="around" w:hAnchor="margin" w:xAlign="center" w:y="14401" w:anchorLock="1"/>
      <w:jc w:val="center"/>
    </w:pPr>
    <w:rPr>
      <w:rFonts w:ascii="宋体"/>
      <w:b/>
      <w:spacing w:val="20"/>
      <w:w w:val="135"/>
      <w:sz w:val="36"/>
    </w:rPr>
  </w:style>
  <w:style w:type="paragraph" w:customStyle="1" w:styleId="af">
    <w:name w:val="标准标志"/>
    <w:next w:val="a0"/>
    <w:rsid w:val="00DF5A33"/>
    <w:pPr>
      <w:framePr w:w="2268" w:h="1392" w:hRule="exact" w:wrap="around" w:hAnchor="margin" w:x="6748" w:y="171" w:anchorLock="1"/>
      <w:shd w:val="solid" w:color="FFFFFF" w:fill="FFFFFF"/>
      <w:spacing w:line="0" w:lineRule="atLeast"/>
      <w:jc w:val="right"/>
    </w:pPr>
    <w:rPr>
      <w:b/>
      <w:w w:val="130"/>
      <w:sz w:val="96"/>
    </w:rPr>
  </w:style>
  <w:style w:type="paragraph" w:customStyle="1" w:styleId="af0">
    <w:name w:val="标准书眉_奇数页"/>
    <w:next w:val="a0"/>
    <w:rsid w:val="00DF5A33"/>
    <w:pPr>
      <w:tabs>
        <w:tab w:val="center" w:pos="4154"/>
        <w:tab w:val="right" w:pos="8306"/>
      </w:tabs>
      <w:spacing w:after="120"/>
      <w:jc w:val="right"/>
    </w:pPr>
    <w:rPr>
      <w:sz w:val="21"/>
    </w:rPr>
  </w:style>
  <w:style w:type="paragraph" w:customStyle="1" w:styleId="af1">
    <w:name w:val="封面标准文稿类别"/>
    <w:rsid w:val="00DF5A33"/>
    <w:pPr>
      <w:spacing w:before="440" w:line="400" w:lineRule="exact"/>
      <w:jc w:val="center"/>
    </w:pPr>
    <w:rPr>
      <w:rFonts w:ascii="宋体"/>
      <w:sz w:val="24"/>
    </w:rPr>
  </w:style>
  <w:style w:type="paragraph" w:customStyle="1" w:styleId="2">
    <w:name w:val="封面标准号2"/>
    <w:basedOn w:val="1"/>
    <w:rsid w:val="00DF5A33"/>
    <w:pPr>
      <w:framePr w:w="9138" w:h="1244" w:hRule="exact" w:wrap="around" w:vAnchor="page" w:hAnchor="margin" w:y="2908"/>
      <w:adjustRightInd w:val="0"/>
      <w:spacing w:before="357" w:line="280" w:lineRule="exact"/>
    </w:pPr>
  </w:style>
  <w:style w:type="paragraph" w:customStyle="1" w:styleId="af2">
    <w:name w:val="一级条标题"/>
    <w:basedOn w:val="a"/>
    <w:next w:val="a6"/>
    <w:rsid w:val="00DF5A33"/>
    <w:pPr>
      <w:numPr>
        <w:ilvl w:val="0"/>
        <w:numId w:val="0"/>
      </w:numPr>
      <w:spacing w:beforeLines="0" w:afterLines="0"/>
      <w:ind w:left="180"/>
      <w:outlineLvl w:val="2"/>
    </w:pPr>
  </w:style>
  <w:style w:type="paragraph" w:customStyle="1" w:styleId="a6">
    <w:name w:val="段"/>
    <w:link w:val="Char0"/>
    <w:rsid w:val="00DF5A33"/>
    <w:pPr>
      <w:autoSpaceDE w:val="0"/>
      <w:autoSpaceDN w:val="0"/>
      <w:ind w:firstLineChars="200" w:firstLine="200"/>
      <w:jc w:val="both"/>
    </w:pPr>
    <w:rPr>
      <w:rFonts w:ascii="宋体"/>
      <w:sz w:val="21"/>
    </w:rPr>
  </w:style>
  <w:style w:type="paragraph" w:customStyle="1" w:styleId="af3">
    <w:name w:val="发布日期"/>
    <w:rsid w:val="00DF5A33"/>
    <w:pPr>
      <w:framePr w:w="4000" w:h="473" w:hRule="exact" w:hSpace="180" w:vSpace="180" w:wrap="around" w:hAnchor="margin" w:y="13511" w:anchorLock="1"/>
    </w:pPr>
    <w:rPr>
      <w:rFonts w:eastAsia="黑体"/>
      <w:sz w:val="28"/>
    </w:rPr>
  </w:style>
  <w:style w:type="paragraph" w:customStyle="1" w:styleId="af4">
    <w:name w:val="封面标准英文名称"/>
    <w:rsid w:val="00DF5A33"/>
    <w:pPr>
      <w:widowControl w:val="0"/>
      <w:spacing w:before="370" w:line="400" w:lineRule="exact"/>
      <w:jc w:val="center"/>
    </w:pPr>
    <w:rPr>
      <w:sz w:val="28"/>
    </w:rPr>
  </w:style>
  <w:style w:type="paragraph" w:customStyle="1" w:styleId="af5">
    <w:name w:val="三级条标题"/>
    <w:basedOn w:val="af6"/>
    <w:next w:val="a6"/>
    <w:rsid w:val="00DF5A33"/>
    <w:pPr>
      <w:outlineLvl w:val="4"/>
    </w:pPr>
  </w:style>
  <w:style w:type="paragraph" w:customStyle="1" w:styleId="af7">
    <w:name w:val="标准书眉_偶数页"/>
    <w:basedOn w:val="af0"/>
    <w:next w:val="a0"/>
    <w:rsid w:val="00DF5A33"/>
    <w:pPr>
      <w:numPr>
        <w:ilvl w:val="1"/>
      </w:numPr>
      <w:jc w:val="left"/>
    </w:pPr>
  </w:style>
  <w:style w:type="paragraph" w:customStyle="1" w:styleId="af8">
    <w:name w:val="实施日期"/>
    <w:basedOn w:val="af3"/>
    <w:rsid w:val="00DF5A33"/>
    <w:pPr>
      <w:framePr w:hSpace="0" w:wrap="around" w:xAlign="right"/>
      <w:jc w:val="right"/>
    </w:pPr>
  </w:style>
  <w:style w:type="paragraph" w:customStyle="1" w:styleId="af6">
    <w:name w:val="二级条标题"/>
    <w:basedOn w:val="af2"/>
    <w:next w:val="a6"/>
    <w:rsid w:val="00DF5A33"/>
    <w:pPr>
      <w:ind w:left="0"/>
      <w:outlineLvl w:val="3"/>
    </w:pPr>
  </w:style>
  <w:style w:type="paragraph" w:customStyle="1" w:styleId="a">
    <w:name w:val="章标题"/>
    <w:next w:val="a0"/>
    <w:link w:val="Char"/>
    <w:rsid w:val="00DF5A33"/>
    <w:pPr>
      <w:numPr>
        <w:ilvl w:val="1"/>
        <w:numId w:val="1"/>
      </w:numPr>
      <w:spacing w:beforeLines="50" w:afterLines="50"/>
      <w:jc w:val="both"/>
      <w:outlineLvl w:val="1"/>
    </w:pPr>
    <w:rPr>
      <w:rFonts w:ascii="黑体" w:eastAsia="黑体"/>
      <w:sz w:val="21"/>
    </w:rPr>
  </w:style>
  <w:style w:type="paragraph" w:customStyle="1" w:styleId="af9">
    <w:name w:val="前言、引言标题"/>
    <w:next w:val="a0"/>
    <w:rsid w:val="00DF5A33"/>
    <w:pPr>
      <w:numPr>
        <w:ilvl w:val="3"/>
      </w:numPr>
      <w:shd w:val="clear" w:color="FFFFFF" w:fill="FFFFFF"/>
      <w:spacing w:before="640" w:after="560"/>
      <w:jc w:val="center"/>
      <w:outlineLvl w:val="0"/>
    </w:pPr>
    <w:rPr>
      <w:rFonts w:ascii="黑体" w:eastAsia="黑体"/>
      <w:sz w:val="32"/>
    </w:rPr>
  </w:style>
  <w:style w:type="paragraph" w:customStyle="1" w:styleId="ab">
    <w:name w:val="四级条标题"/>
    <w:basedOn w:val="af5"/>
    <w:next w:val="a6"/>
    <w:rsid w:val="00DF5A33"/>
    <w:pPr>
      <w:outlineLvl w:val="5"/>
    </w:pPr>
  </w:style>
  <w:style w:type="paragraph" w:customStyle="1" w:styleId="afa">
    <w:name w:val="其他标准称谓"/>
    <w:rsid w:val="00DF5A33"/>
    <w:pPr>
      <w:spacing w:line="0" w:lineRule="atLeast"/>
      <w:jc w:val="distribute"/>
    </w:pPr>
    <w:rPr>
      <w:rFonts w:ascii="黑体" w:eastAsia="黑体" w:hAnsi="宋体"/>
      <w:sz w:val="52"/>
    </w:rPr>
  </w:style>
  <w:style w:type="paragraph" w:customStyle="1" w:styleId="afb">
    <w:name w:val="目次、索引正文"/>
    <w:rsid w:val="00DF5A33"/>
    <w:pPr>
      <w:spacing w:line="320" w:lineRule="exact"/>
      <w:jc w:val="both"/>
    </w:pPr>
    <w:rPr>
      <w:rFonts w:ascii="宋体"/>
      <w:sz w:val="21"/>
    </w:rPr>
  </w:style>
  <w:style w:type="paragraph" w:customStyle="1" w:styleId="afc">
    <w:name w:val="标准称谓"/>
    <w:next w:val="a0"/>
    <w:rsid w:val="00DF5A3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styleId="afd">
    <w:name w:val="Date"/>
    <w:basedOn w:val="a0"/>
    <w:next w:val="a0"/>
    <w:rsid w:val="00AF4314"/>
    <w:pPr>
      <w:ind w:leftChars="2500" w:left="100"/>
    </w:pPr>
  </w:style>
  <w:style w:type="paragraph" w:styleId="afe">
    <w:name w:val="Balloon Text"/>
    <w:basedOn w:val="a0"/>
    <w:link w:val="Char1"/>
    <w:rsid w:val="00DA4264"/>
    <w:rPr>
      <w:sz w:val="18"/>
      <w:szCs w:val="18"/>
    </w:rPr>
  </w:style>
  <w:style w:type="character" w:customStyle="1" w:styleId="Char1">
    <w:name w:val="批注框文本 Char"/>
    <w:basedOn w:val="a1"/>
    <w:link w:val="afe"/>
    <w:rsid w:val="00DA4264"/>
    <w:rPr>
      <w:kern w:val="2"/>
      <w:sz w:val="18"/>
      <w:szCs w:val="18"/>
    </w:rPr>
  </w:style>
  <w:style w:type="character" w:styleId="aff">
    <w:name w:val="Placeholder Text"/>
    <w:basedOn w:val="a1"/>
    <w:uiPriority w:val="99"/>
    <w:semiHidden/>
    <w:rsid w:val="00030C8B"/>
    <w:rPr>
      <w:color w:val="808080"/>
    </w:rPr>
  </w:style>
  <w:style w:type="table" w:styleId="aff0">
    <w:name w:val="Table Grid"/>
    <w:basedOn w:val="a2"/>
    <w:rsid w:val="00142A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B11BBB-2F79-4F17-9532-FFDCE74F0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853</Words>
  <Characters>4868</Characters>
  <Application>Microsoft Office Word</Application>
  <DocSecurity>0</DocSecurity>
  <PresentationFormat/>
  <Lines>40</Lines>
  <Paragraphs>11</Paragraphs>
  <Slides>0</Slides>
  <Notes>0</Notes>
  <HiddenSlides>0</HiddenSlides>
  <MMClips>0</MMClips>
  <ScaleCrop>false</ScaleCrop>
  <Company>www.ftpdown.com</Company>
  <LinksUpToDate>false</LinksUpToDate>
  <CharactersWithSpaces>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 77</dc:title>
  <dc:creator>sd_tianr</dc:creator>
  <cp:lastModifiedBy>邵静/sdchalco</cp:lastModifiedBy>
  <cp:revision>10</cp:revision>
  <cp:lastPrinted>2019-08-19T07:29:00Z</cp:lastPrinted>
  <dcterms:created xsi:type="dcterms:W3CDTF">2019-10-06T03:30:00Z</dcterms:created>
  <dcterms:modified xsi:type="dcterms:W3CDTF">2019-10-16T02:36:00Z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