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BE" w:rsidRDefault="00646D5A">
      <w:pPr>
        <w:pStyle w:val="affffff4"/>
        <w:framePr w:wrap="around"/>
        <w:rPr>
          <w:rFonts w:hAnsi="黑体"/>
        </w:rPr>
      </w:pPr>
      <w:r>
        <w:rPr>
          <w:rFonts w:hAnsi="黑体"/>
        </w:rPr>
        <w:t>ICS</w:t>
      </w:r>
      <w:r>
        <w:rPr>
          <w:rFonts w:hAnsi="黑体" w:cs="MS Mincho" w:hint="eastAsia"/>
          <w:spacing w:val="20"/>
          <w:w w:val="50"/>
        </w:rPr>
        <w:t xml:space="preserve"> </w:t>
      </w:r>
      <w:r>
        <w:rPr>
          <w:rFonts w:hAnsi="黑体"/>
        </w:rPr>
        <w:t>71.040.40</w:t>
      </w:r>
    </w:p>
    <w:p w:rsidR="003024BE" w:rsidRDefault="00646D5A">
      <w:pPr>
        <w:pStyle w:val="affffff4"/>
        <w:framePr w:wrap="around"/>
        <w:rPr>
          <w:rFonts w:hAnsi="黑体"/>
        </w:rPr>
      </w:pPr>
      <w:r>
        <w:rPr>
          <w:rFonts w:hAnsi="黑体"/>
        </w:rPr>
        <w:t>H</w:t>
      </w:r>
      <w:r>
        <w:rPr>
          <w:rFonts w:hAnsi="黑体" w:hint="eastAsia"/>
        </w:rPr>
        <w:t xml:space="preserve"> </w:t>
      </w:r>
      <w:r>
        <w:rPr>
          <w:rFonts w:hAnsi="黑体"/>
        </w:rPr>
        <w:t>12</w:t>
      </w:r>
    </w:p>
    <w:p w:rsidR="003024BE" w:rsidRDefault="003024BE">
      <w:pPr>
        <w:pStyle w:val="affffff4"/>
        <w:framePr w:wrap="around"/>
      </w:pPr>
    </w:p>
    <w:p w:rsidR="003024BE" w:rsidRDefault="00646D5A">
      <w:pPr>
        <w:pStyle w:val="afffb"/>
        <w:framePr w:wrap="around"/>
      </w:pPr>
      <w:r>
        <w:rPr>
          <w:rFonts w:hint="eastAsia"/>
        </w:rPr>
        <w:t>YS</w:t>
      </w:r>
    </w:p>
    <w:p w:rsidR="003024BE" w:rsidRDefault="00646D5A">
      <w:pPr>
        <w:pStyle w:val="afffc"/>
        <w:framePr w:wrap="around"/>
      </w:pPr>
      <w:r>
        <w:rPr>
          <w:rFonts w:hint="eastAsia"/>
          <w:sz w:val="36"/>
          <w:szCs w:val="36"/>
        </w:rPr>
        <w:t>中华人民共和国有色金属行业标准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024B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4BE" w:rsidRDefault="00646D5A" w:rsidP="006703AB">
            <w:pPr>
              <w:pStyle w:val="affff5"/>
              <w:framePr w:h="346" w:hRule="exact" w:wrap="around" w:y="3136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YS</w:t>
            </w:r>
            <w:r>
              <w:rPr>
                <w:rFonts w:ascii="黑体" w:eastAsia="黑体" w:hAnsi="黑体"/>
                <w:sz w:val="28"/>
                <w:szCs w:val="28"/>
              </w:rPr>
              <w:t>/T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6703AB">
              <w:rPr>
                <w:rFonts w:ascii="黑体" w:eastAsia="黑体" w:hAnsi="黑体" w:hint="eastAsia"/>
                <w:sz w:val="28"/>
                <w:szCs w:val="28"/>
              </w:rPr>
              <w:t>739.3</w:t>
            </w:r>
            <w:r>
              <w:rPr>
                <w:rFonts w:ascii="黑体" w:eastAsia="黑体" w:hAnsi="黑体"/>
                <w:sz w:val="28"/>
                <w:szCs w:val="28"/>
              </w:rPr>
              <w:t>—</w:t>
            </w:r>
            <w:bookmarkStart w:id="0" w:name="StdNo2"/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  <w:fldChar w:fldCharType="begin">
                <w:ffData>
                  <w:name w:val="StdNo2"/>
                  <w:enabled/>
                  <w:calcOnExit w:val="0"/>
                  <w:textInput>
                    <w:default w:val="XXXX"/>
                    <w:maxLength w:val="4"/>
                  </w:textInput>
                </w:ffData>
              </w:fldChar>
            </w:r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  <w:instrText xml:space="preserve"> FORMTEXT </w:instrText>
            </w:r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</w:r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  <w:fldChar w:fldCharType="separate"/>
            </w:r>
            <w:r>
              <w:rPr>
                <w:rFonts w:ascii="黑体" w:eastAsia="黑体" w:hAnsi="黑体" w:hint="eastAsia"/>
                <w:sz w:val="28"/>
                <w:szCs w:val="28"/>
                <w:shd w:val="pct10" w:color="auto" w:fill="FFFFFF"/>
              </w:rPr>
              <w:t>201X</w:t>
            </w:r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  <w:fldChar w:fldCharType="end"/>
            </w:r>
            <w:bookmarkEnd w:id="0"/>
          </w:p>
        </w:tc>
      </w:tr>
    </w:tbl>
    <w:p w:rsidR="003024BE" w:rsidRDefault="003024BE">
      <w:pPr>
        <w:pStyle w:val="21"/>
        <w:framePr w:h="346" w:hRule="exact" w:wrap="around" w:y="3136"/>
      </w:pPr>
    </w:p>
    <w:p w:rsidR="003024BE" w:rsidRDefault="003024BE">
      <w:pPr>
        <w:pStyle w:val="21"/>
        <w:framePr w:h="346" w:hRule="exact" w:wrap="around" w:y="3136"/>
      </w:pPr>
    </w:p>
    <w:p w:rsidR="003024BE" w:rsidRDefault="00646D5A">
      <w:pPr>
        <w:pStyle w:val="affff7"/>
        <w:framePr w:h="7155" w:hRule="exact" w:wrap="around" w:x="1361" w:y="4897"/>
        <w:adjustRightInd w:val="0"/>
        <w:snapToGrid w:val="0"/>
        <w:spacing w:before="240" w:line="680" w:lineRule="exact"/>
        <w:rPr>
          <w:rFonts w:ascii="黑体"/>
          <w:sz w:val="52"/>
        </w:rPr>
      </w:pPr>
      <w:r>
        <w:rPr>
          <w:rFonts w:ascii="黑体" w:hint="eastAsia"/>
          <w:sz w:val="52"/>
        </w:rPr>
        <w:t>铝电解质化学分析方法</w:t>
      </w:r>
    </w:p>
    <w:p w:rsidR="003024BE" w:rsidRDefault="00646D5A">
      <w:pPr>
        <w:pStyle w:val="affff7"/>
        <w:framePr w:h="7155" w:hRule="exact" w:wrap="around" w:x="1361" w:y="4897"/>
        <w:adjustRightInd w:val="0"/>
        <w:snapToGrid w:val="0"/>
        <w:spacing w:before="240" w:line="680" w:lineRule="exact"/>
        <w:rPr>
          <w:rFonts w:ascii="黑体"/>
          <w:sz w:val="52"/>
        </w:rPr>
      </w:pPr>
      <w:r>
        <w:rPr>
          <w:rFonts w:ascii="黑体" w:hint="eastAsia"/>
          <w:sz w:val="52"/>
        </w:rPr>
        <w:t>第3部分：</w:t>
      </w:r>
      <w:r w:rsidR="00863DCB">
        <w:rPr>
          <w:rFonts w:ascii="黑体" w:hint="eastAsia"/>
          <w:sz w:val="52"/>
        </w:rPr>
        <w:t>钠、钙、镁、钾、锂</w:t>
      </w:r>
      <w:r>
        <w:rPr>
          <w:rFonts w:ascii="黑体" w:hint="eastAsia"/>
          <w:sz w:val="52"/>
        </w:rPr>
        <w:t>元素含量的测定</w:t>
      </w:r>
    </w:p>
    <w:p w:rsidR="003024BE" w:rsidRDefault="00646D5A">
      <w:pPr>
        <w:pStyle w:val="affff7"/>
        <w:framePr w:h="7155" w:hRule="exact" w:wrap="around" w:x="1361" w:y="4897"/>
        <w:adjustRightInd w:val="0"/>
        <w:snapToGrid w:val="0"/>
        <w:spacing w:before="240" w:line="680" w:lineRule="exact"/>
        <w:rPr>
          <w:rFonts w:ascii="黑体"/>
          <w:sz w:val="52"/>
        </w:rPr>
      </w:pPr>
      <w:r>
        <w:rPr>
          <w:rFonts w:ascii="黑体" w:hint="eastAsia"/>
          <w:sz w:val="52"/>
        </w:rPr>
        <w:t>电感耦合等离子体原子发射光谱法</w:t>
      </w:r>
    </w:p>
    <w:p w:rsidR="003024BE" w:rsidRPr="00F00128" w:rsidRDefault="00646D5A">
      <w:pPr>
        <w:pStyle w:val="affff7"/>
        <w:framePr w:h="7155" w:hRule="exact" w:wrap="around" w:x="1361" w:y="4897"/>
        <w:spacing w:before="240" w:line="240" w:lineRule="auto"/>
      </w:pPr>
      <w:r w:rsidRPr="00F00128">
        <w:t xml:space="preserve">Chemical analysis method of </w:t>
      </w:r>
      <w:proofErr w:type="spellStart"/>
      <w:r w:rsidRPr="00F00128">
        <w:t>aluminium</w:t>
      </w:r>
      <w:proofErr w:type="spellEnd"/>
      <w:r w:rsidRPr="00F00128">
        <w:t xml:space="preserve"> electrolyte-</w:t>
      </w:r>
    </w:p>
    <w:p w:rsidR="003024BE" w:rsidRPr="00F00128" w:rsidRDefault="00646D5A">
      <w:pPr>
        <w:pStyle w:val="affff7"/>
        <w:framePr w:h="7155" w:hRule="exact" w:wrap="around" w:x="1361" w:y="4897"/>
        <w:spacing w:before="240" w:line="240" w:lineRule="auto"/>
      </w:pPr>
      <w:r w:rsidRPr="00F00128">
        <w:t>Pa</w:t>
      </w:r>
      <w:r w:rsidR="005303BA" w:rsidRPr="00F00128">
        <w:t>r</w:t>
      </w:r>
      <w:r w:rsidRPr="00F00128">
        <w:t>t3</w:t>
      </w:r>
      <w:r w:rsidRPr="00F00128">
        <w:t>：</w:t>
      </w:r>
      <w:r w:rsidR="00496855" w:rsidRPr="00F00128">
        <w:t>D</w:t>
      </w:r>
      <w:r w:rsidRPr="00F00128">
        <w:t xml:space="preserve">etermination of </w:t>
      </w:r>
      <w:r w:rsidR="00863DCB" w:rsidRPr="00F00128">
        <w:t xml:space="preserve">sodium, calcium, magnesium, potassium and lithium </w:t>
      </w:r>
      <w:r w:rsidRPr="00F00128">
        <w:t>e</w:t>
      </w:r>
      <w:r w:rsidR="00496855" w:rsidRPr="00F00128">
        <w:t>l</w:t>
      </w:r>
      <w:r w:rsidRPr="00F00128">
        <w:t>ements content-</w:t>
      </w:r>
    </w:p>
    <w:p w:rsidR="003024BE" w:rsidRDefault="00646D5A">
      <w:pPr>
        <w:pStyle w:val="affff7"/>
        <w:framePr w:h="7155" w:hRule="exact" w:wrap="around" w:x="1361" w:y="4897"/>
        <w:spacing w:before="240" w:line="240" w:lineRule="auto"/>
        <w:rPr>
          <w:rFonts w:ascii="黑体" w:hAnsi="黑体"/>
        </w:rPr>
      </w:pPr>
      <w:r w:rsidRPr="00F00128">
        <w:t>Inductively coupled plasma atomic emission spectrometric method</w:t>
      </w: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6"/>
      </w:tblGrid>
      <w:tr w:rsidR="003024BE">
        <w:trPr>
          <w:trHeight w:val="558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4BE" w:rsidRDefault="00995EEC">
            <w:pPr>
              <w:pStyle w:val="affff9"/>
              <w:framePr w:h="7155" w:hRule="exact" w:wrap="around" w:x="1361" w:y="489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54235F" id="RQ" o:spid="_x0000_s1026" style="position:absolute;left:0;text-align:left;margin-left:173.3pt;margin-top:337.15pt;width:150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3964305</wp:posOffset>
                      </wp:positionV>
                      <wp:extent cx="1270000" cy="304800"/>
                      <wp:effectExtent l="0" t="0" r="6350" b="0"/>
                      <wp:wrapNone/>
                      <wp:docPr id="6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04CABF" id="LB" o:spid="_x0000_s1026" style="position:absolute;left:0;text-align:left;margin-left:193.3pt;margin-top:312.15pt;width:10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" stroked="f"/>
                  </w:pict>
                </mc:Fallback>
              </mc:AlternateContent>
            </w:r>
            <w:r w:rsidR="00646D5A">
              <w:rPr>
                <w:rFonts w:hint="eastAsia"/>
              </w:rPr>
              <w:t>（征求意见稿</w:t>
            </w:r>
            <w:r w:rsidR="00646D5A">
              <w:rPr>
                <w:rFonts w:hAnsi="宋体" w:hint="eastAsia"/>
              </w:rPr>
              <w:t>Ⅱ</w:t>
            </w:r>
            <w:r w:rsidR="00646D5A">
              <w:rPr>
                <w:rFonts w:hint="eastAsia"/>
              </w:rPr>
              <w:t>）</w:t>
            </w:r>
          </w:p>
        </w:tc>
      </w:tr>
      <w:tr w:rsidR="003024BE">
        <w:trPr>
          <w:trHeight w:val="314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4BE" w:rsidRDefault="003024BE">
            <w:pPr>
              <w:pStyle w:val="affffa"/>
              <w:framePr w:h="7155" w:hRule="exact" w:wrap="around" w:x="1361" w:y="4897"/>
            </w:pPr>
          </w:p>
        </w:tc>
      </w:tr>
    </w:tbl>
    <w:bookmarkStart w:id="1" w:name="FY"/>
    <w:p w:rsidR="003024BE" w:rsidRDefault="00646D5A">
      <w:pPr>
        <w:pStyle w:val="affffffb"/>
        <w:framePr w:wrap="around" w:hAnchor="page" w:x="1456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201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201X</w:t>
      </w:r>
      <w:r>
        <w:rPr>
          <w:rFonts w:ascii="黑体"/>
        </w:rPr>
        <w:fldChar w:fldCharType="end"/>
      </w:r>
      <w:bookmarkEnd w:id="1"/>
      <w:r>
        <w:rPr>
          <w:rFonts w:ascii="黑体"/>
        </w:rPr>
        <w:t>-</w:t>
      </w:r>
      <w:bookmarkStart w:id="2" w:name="FM"/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"/>
      <w:r>
        <w:rPr>
          <w:rFonts w:ascii="黑体"/>
        </w:rPr>
        <w:t>-</w:t>
      </w:r>
      <w:bookmarkStart w:id="3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3"/>
      <w:r>
        <w:rPr>
          <w:rFonts w:hint="eastAsia"/>
        </w:rPr>
        <w:t>发布</w:t>
      </w:r>
      <w:r w:rsidR="00995EEC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1" layoutInCell="1" allowOverlap="1">
                <wp:simplePos x="0" y="0"/>
                <wp:positionH relativeFrom="column">
                  <wp:posOffset>-27305</wp:posOffset>
                </wp:positionH>
                <wp:positionV relativeFrom="page">
                  <wp:posOffset>9251314</wp:posOffset>
                </wp:positionV>
                <wp:extent cx="6120130" cy="0"/>
                <wp:effectExtent l="0" t="0" r="1397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E9008" id="Line 10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2.15pt,728.45pt" to="479.7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">
                <w10:wrap anchory="page"/>
                <w10:anchorlock/>
              </v:line>
            </w:pict>
          </mc:Fallback>
        </mc:AlternateContent>
      </w:r>
    </w:p>
    <w:bookmarkStart w:id="4" w:name="SY"/>
    <w:p w:rsidR="003024BE" w:rsidRDefault="00646D5A">
      <w:pPr>
        <w:pStyle w:val="affffffc"/>
        <w:framePr w:wrap="around" w:hAnchor="page" w:x="7051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201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201X</w:t>
      </w:r>
      <w:r>
        <w:rPr>
          <w:rFonts w:ascii="黑体"/>
        </w:rPr>
        <w:fldChar w:fldCharType="end"/>
      </w:r>
      <w:bookmarkEnd w:id="4"/>
      <w:r>
        <w:rPr>
          <w:rFonts w:ascii="黑体"/>
        </w:rPr>
        <w:t>-</w:t>
      </w:r>
      <w:bookmarkStart w:id="5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ascii="黑体"/>
        </w:rPr>
        <w:t>-</w:t>
      </w:r>
      <w:bookmarkStart w:id="6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r>
        <w:rPr>
          <w:rFonts w:hint="eastAsia"/>
        </w:rPr>
        <w:t>实施</w:t>
      </w:r>
    </w:p>
    <w:p w:rsidR="003024BE" w:rsidRDefault="00646D5A" w:rsidP="003D7C03">
      <w:pPr>
        <w:pStyle w:val="affff3"/>
        <w:framePr w:w="9506" w:wrap="around" w:x="1796" w:y="14566"/>
        <w:ind w:right="1688" w:firstLineChars="50" w:firstLine="211"/>
        <w:jc w:val="both"/>
      </w:pPr>
      <w:r>
        <w:rPr>
          <w:rFonts w:hint="eastAsia"/>
        </w:rPr>
        <w:t xml:space="preserve">中华人民共和国工业和信息化部   </w:t>
      </w:r>
      <w:r>
        <w:rPr>
          <w:rFonts w:ascii="黑体" w:eastAsia="黑体" w:hAnsi="黑体" w:hint="eastAsia"/>
        </w:rPr>
        <w:t>发布</w:t>
      </w:r>
    </w:p>
    <w:p w:rsidR="003024BE" w:rsidRDefault="00995EEC">
      <w:pPr>
        <w:pStyle w:val="affa"/>
        <w:sectPr w:rsidR="003024B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2339974</wp:posOffset>
                </wp:positionV>
                <wp:extent cx="6120130" cy="0"/>
                <wp:effectExtent l="0" t="0" r="13970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8D9D92" id="Line 1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"/>
            </w:pict>
          </mc:Fallback>
        </mc:AlternateContent>
      </w:r>
    </w:p>
    <w:p w:rsidR="003024BE" w:rsidRDefault="00646D5A">
      <w:pPr>
        <w:pStyle w:val="afffffa"/>
        <w:tabs>
          <w:tab w:val="center" w:pos="4677"/>
        </w:tabs>
        <w:jc w:val="both"/>
        <w:rPr>
          <w:rFonts w:hAnsi="黑体"/>
        </w:rPr>
      </w:pPr>
      <w:r>
        <w:rPr>
          <w:rFonts w:hAnsi="黑体"/>
        </w:rPr>
        <w:lastRenderedPageBreak/>
        <w:tab/>
      </w:r>
      <w:r>
        <w:rPr>
          <w:rFonts w:hAnsi="黑体" w:hint="eastAsia"/>
        </w:rPr>
        <w:t>前</w:t>
      </w:r>
      <w:bookmarkStart w:id="7" w:name="BKQY"/>
      <w:r>
        <w:rPr>
          <w:rFonts w:hAnsi="黑体"/>
        </w:rPr>
        <w:t>  </w:t>
      </w:r>
      <w:r>
        <w:rPr>
          <w:rFonts w:hAnsi="黑体" w:hint="eastAsia"/>
        </w:rPr>
        <w:t>言</w:t>
      </w:r>
      <w:bookmarkEnd w:id="7"/>
    </w:p>
    <w:p w:rsidR="003024BE" w:rsidRPr="001F7BE3" w:rsidRDefault="00646D5A">
      <w:pPr>
        <w:pStyle w:val="p0"/>
        <w:snapToGrid w:val="0"/>
        <w:ind w:firstLineChars="200" w:firstLine="420"/>
        <w:jc w:val="left"/>
      </w:pPr>
      <w:r w:rsidRPr="001F7BE3">
        <w:rPr>
          <w:rFonts w:hint="eastAsia"/>
        </w:rPr>
        <w:t>YS/T 739-201X</w:t>
      </w:r>
      <w:r w:rsidRPr="001F7BE3">
        <w:rPr>
          <w:rFonts w:hint="eastAsia"/>
        </w:rPr>
        <w:t>《铝电解质化学分析方法》分为</w:t>
      </w:r>
      <w:r w:rsidRPr="001F7BE3">
        <w:rPr>
          <w:rFonts w:hint="eastAsia"/>
        </w:rPr>
        <w:t>3</w:t>
      </w:r>
      <w:r w:rsidRPr="001F7BE3">
        <w:rPr>
          <w:rFonts w:hint="eastAsia"/>
        </w:rPr>
        <w:t>个部分：</w:t>
      </w:r>
    </w:p>
    <w:p w:rsidR="003024BE" w:rsidRPr="001F7BE3" w:rsidRDefault="00646D5A">
      <w:pPr>
        <w:pStyle w:val="p0"/>
        <w:snapToGrid w:val="0"/>
        <w:ind w:firstLineChars="200" w:firstLine="420"/>
        <w:jc w:val="left"/>
      </w:pPr>
      <w:r w:rsidRPr="001F7BE3">
        <w:rPr>
          <w:rFonts w:hint="eastAsia"/>
        </w:rPr>
        <w:t>第</w:t>
      </w:r>
      <w:r w:rsidRPr="001F7BE3">
        <w:rPr>
          <w:rFonts w:hint="eastAsia"/>
        </w:rPr>
        <w:t>1</w:t>
      </w:r>
      <w:r w:rsidRPr="001F7BE3">
        <w:rPr>
          <w:rFonts w:hint="eastAsia"/>
        </w:rPr>
        <w:t>部分：分子比及主要成分的测定</w:t>
      </w:r>
      <w:r w:rsidRPr="001F7BE3">
        <w:rPr>
          <w:rFonts w:hint="eastAsia"/>
        </w:rPr>
        <w:t xml:space="preserve">  X</w:t>
      </w:r>
      <w:r w:rsidRPr="001F7BE3">
        <w:rPr>
          <w:rFonts w:hint="eastAsia"/>
        </w:rPr>
        <w:t>射线荧光光谱法；</w:t>
      </w:r>
    </w:p>
    <w:p w:rsidR="003024BE" w:rsidRPr="001F7BE3" w:rsidRDefault="00646D5A">
      <w:pPr>
        <w:pStyle w:val="p0"/>
        <w:snapToGrid w:val="0"/>
        <w:ind w:firstLineChars="200" w:firstLine="420"/>
        <w:jc w:val="left"/>
      </w:pPr>
      <w:r w:rsidRPr="001F7BE3">
        <w:rPr>
          <w:rFonts w:hint="eastAsia"/>
        </w:rPr>
        <w:t>第</w:t>
      </w:r>
      <w:r w:rsidRPr="001F7BE3">
        <w:rPr>
          <w:rFonts w:hint="eastAsia"/>
        </w:rPr>
        <w:t>2</w:t>
      </w:r>
      <w:r w:rsidRPr="001F7BE3">
        <w:rPr>
          <w:rFonts w:hint="eastAsia"/>
        </w:rPr>
        <w:t>部分：分子比的测定</w:t>
      </w:r>
      <w:r w:rsidRPr="001F7BE3">
        <w:rPr>
          <w:rFonts w:hint="eastAsia"/>
        </w:rPr>
        <w:t xml:space="preserve">  </w:t>
      </w:r>
      <w:r w:rsidRPr="001F7BE3">
        <w:rPr>
          <w:rFonts w:hint="eastAsia"/>
        </w:rPr>
        <w:t>三氯化铝滴定法；</w:t>
      </w:r>
    </w:p>
    <w:p w:rsidR="003024BE" w:rsidRPr="001F7BE3" w:rsidRDefault="00646D5A">
      <w:pPr>
        <w:pStyle w:val="p0"/>
        <w:snapToGrid w:val="0"/>
        <w:ind w:firstLineChars="200" w:firstLine="420"/>
        <w:jc w:val="left"/>
      </w:pPr>
      <w:r w:rsidRPr="001F7BE3">
        <w:rPr>
          <w:rFonts w:hint="eastAsia"/>
        </w:rPr>
        <w:t>第</w:t>
      </w:r>
      <w:r w:rsidRPr="001F7BE3">
        <w:rPr>
          <w:rFonts w:hint="eastAsia"/>
        </w:rPr>
        <w:t>3</w:t>
      </w:r>
      <w:r w:rsidRPr="001F7BE3">
        <w:rPr>
          <w:rFonts w:hint="eastAsia"/>
        </w:rPr>
        <w:t>部分：</w:t>
      </w:r>
      <w:r w:rsidR="00863DCB" w:rsidRPr="001F7BE3">
        <w:rPr>
          <w:rFonts w:hint="eastAsia"/>
        </w:rPr>
        <w:t>钠、钙、镁、钾、锂</w:t>
      </w:r>
      <w:r w:rsidR="009662AE" w:rsidRPr="001F7BE3">
        <w:rPr>
          <w:rFonts w:hint="eastAsia"/>
        </w:rPr>
        <w:t>元素含量的测定</w:t>
      </w:r>
      <w:r w:rsidRPr="001F7BE3">
        <w:rPr>
          <w:rFonts w:hint="eastAsia"/>
        </w:rPr>
        <w:t xml:space="preserve">  </w:t>
      </w:r>
      <w:r w:rsidRPr="001F7BE3">
        <w:rPr>
          <w:rFonts w:hint="eastAsia"/>
        </w:rPr>
        <w:t>电感耦合等离子体原子发射光谱法。</w:t>
      </w:r>
    </w:p>
    <w:p w:rsidR="009C5534" w:rsidRPr="001F7BE3" w:rsidRDefault="009C5534">
      <w:pPr>
        <w:pStyle w:val="p0"/>
        <w:snapToGrid w:val="0"/>
        <w:ind w:firstLineChars="200" w:firstLine="420"/>
        <w:jc w:val="left"/>
      </w:pPr>
      <w:r w:rsidRPr="001F7BE3">
        <w:rPr>
          <w:rFonts w:hint="eastAsia"/>
        </w:rPr>
        <w:t>本部分为</w:t>
      </w:r>
      <w:r w:rsidRPr="001F7BE3">
        <w:rPr>
          <w:rFonts w:hint="eastAsia"/>
        </w:rPr>
        <w:t>YS/T 739</w:t>
      </w:r>
      <w:r w:rsidRPr="001F7BE3">
        <w:rPr>
          <w:rFonts w:hint="eastAsia"/>
        </w:rPr>
        <w:t>的第</w:t>
      </w:r>
      <w:r w:rsidRPr="001F7BE3">
        <w:rPr>
          <w:rFonts w:hint="eastAsia"/>
        </w:rPr>
        <w:t>3</w:t>
      </w:r>
      <w:r w:rsidRPr="001F7BE3">
        <w:rPr>
          <w:rFonts w:hint="eastAsia"/>
        </w:rPr>
        <w:t>部分。</w:t>
      </w:r>
    </w:p>
    <w:p w:rsidR="003024BE" w:rsidRPr="001F7BE3" w:rsidRDefault="00646D5A">
      <w:pPr>
        <w:pStyle w:val="p0"/>
        <w:snapToGrid w:val="0"/>
        <w:ind w:firstLineChars="200" w:firstLine="420"/>
        <w:jc w:val="left"/>
      </w:pPr>
      <w:r w:rsidRPr="001F7BE3">
        <w:t>本</w:t>
      </w:r>
      <w:r w:rsidR="00B82E9F" w:rsidRPr="001F7BE3">
        <w:rPr>
          <w:rFonts w:hint="eastAsia"/>
          <w:spacing w:val="-2"/>
        </w:rPr>
        <w:t>部</w:t>
      </w:r>
      <w:proofErr w:type="gramStart"/>
      <w:r w:rsidR="00B82E9F" w:rsidRPr="001F7BE3">
        <w:rPr>
          <w:rFonts w:hint="eastAsia"/>
          <w:spacing w:val="-2"/>
        </w:rPr>
        <w:t>分</w:t>
      </w:r>
      <w:r w:rsidRPr="001F7BE3">
        <w:t>按</w:t>
      </w:r>
      <w:r w:rsidRPr="001F7BE3">
        <w:rPr>
          <w:color w:val="000000" w:themeColor="text1"/>
        </w:rPr>
        <w:t>照</w:t>
      </w:r>
      <w:proofErr w:type="gramEnd"/>
      <w:r w:rsidRPr="001F7BE3">
        <w:rPr>
          <w:color w:val="000000" w:themeColor="text1"/>
        </w:rPr>
        <w:t>GB/T</w:t>
      </w:r>
      <w:r w:rsidR="003D7C03" w:rsidRPr="001F7BE3">
        <w:rPr>
          <w:rFonts w:hint="eastAsia"/>
          <w:color w:val="000000" w:themeColor="text1"/>
        </w:rPr>
        <w:t xml:space="preserve"> </w:t>
      </w:r>
      <w:r w:rsidRPr="001F7BE3">
        <w:rPr>
          <w:color w:val="000000" w:themeColor="text1"/>
        </w:rPr>
        <w:t>1.1-2009</w:t>
      </w:r>
      <w:r w:rsidRPr="001F7BE3">
        <w:t>给出的规则起草。</w:t>
      </w:r>
    </w:p>
    <w:p w:rsidR="003024BE" w:rsidRPr="001F7BE3" w:rsidRDefault="00646D5A">
      <w:pPr>
        <w:pStyle w:val="p0"/>
        <w:ind w:firstLineChars="200" w:firstLine="420"/>
        <w:jc w:val="left"/>
      </w:pPr>
      <w:r w:rsidRPr="001F7BE3">
        <w:t>本部分由</w:t>
      </w:r>
      <w:r w:rsidRPr="001F7BE3">
        <w:rPr>
          <w:rFonts w:hint="eastAsia"/>
        </w:rPr>
        <w:t>全</w:t>
      </w:r>
      <w:r w:rsidRPr="001F7BE3">
        <w:t>国有色金属标准化</w:t>
      </w:r>
      <w:r w:rsidRPr="001F7BE3">
        <w:rPr>
          <w:rFonts w:hint="eastAsia"/>
        </w:rPr>
        <w:t>技术</w:t>
      </w:r>
      <w:r w:rsidRPr="001F7BE3">
        <w:t>委员会</w:t>
      </w:r>
      <w:r w:rsidRPr="001F7BE3">
        <w:rPr>
          <w:rFonts w:hint="eastAsia"/>
        </w:rPr>
        <w:t>（</w:t>
      </w:r>
      <w:r w:rsidRPr="001F7BE3">
        <w:rPr>
          <w:rFonts w:hint="eastAsia"/>
        </w:rPr>
        <w:t>SAC/TC</w:t>
      </w:r>
      <w:r w:rsidR="009A26AF" w:rsidRPr="001F7BE3">
        <w:rPr>
          <w:rFonts w:hint="eastAsia"/>
        </w:rPr>
        <w:t xml:space="preserve"> </w:t>
      </w:r>
      <w:r w:rsidRPr="001F7BE3">
        <w:rPr>
          <w:rFonts w:hint="eastAsia"/>
        </w:rPr>
        <w:t>243</w:t>
      </w:r>
      <w:r w:rsidRPr="001F7BE3">
        <w:rPr>
          <w:rFonts w:hint="eastAsia"/>
        </w:rPr>
        <w:t>）提出并</w:t>
      </w:r>
      <w:r w:rsidRPr="001F7BE3">
        <w:t>归口。</w:t>
      </w:r>
    </w:p>
    <w:p w:rsidR="003024BE" w:rsidRPr="001F7BE3" w:rsidRDefault="00646D5A">
      <w:pPr>
        <w:pStyle w:val="p0"/>
        <w:ind w:firstLineChars="200" w:firstLine="420"/>
        <w:jc w:val="left"/>
      </w:pPr>
      <w:r w:rsidRPr="001F7BE3">
        <w:t>本部分起草单位：</w:t>
      </w:r>
      <w:r w:rsidRPr="001F7BE3">
        <w:t xml:space="preserve"> </w:t>
      </w:r>
      <w:r w:rsidR="004E4517" w:rsidRPr="001F7BE3">
        <w:rPr>
          <w:rFonts w:hint="eastAsia"/>
        </w:rPr>
        <w:t>XXXX</w:t>
      </w:r>
      <w:r w:rsidR="007E42AA" w:rsidRPr="001F7BE3">
        <w:rPr>
          <w:rFonts w:hint="eastAsia"/>
        </w:rPr>
        <w:t>XXXX</w:t>
      </w:r>
      <w:r w:rsidR="004E4517" w:rsidRPr="001F7BE3">
        <w:rPr>
          <w:rFonts w:hint="eastAsia"/>
        </w:rPr>
        <w:t>、</w:t>
      </w:r>
      <w:r w:rsidR="004E4517" w:rsidRPr="001F7BE3">
        <w:rPr>
          <w:rFonts w:hint="eastAsia"/>
        </w:rPr>
        <w:t>XXXX</w:t>
      </w:r>
      <w:r w:rsidR="007E42AA" w:rsidRPr="001F7BE3">
        <w:rPr>
          <w:rFonts w:hint="eastAsia"/>
        </w:rPr>
        <w:t>XXXX</w:t>
      </w:r>
      <w:r w:rsidR="004E4517" w:rsidRPr="001F7BE3">
        <w:rPr>
          <w:rFonts w:hint="eastAsia"/>
        </w:rPr>
        <w:t>、</w:t>
      </w:r>
      <w:r w:rsidR="004E4517" w:rsidRPr="001F7BE3">
        <w:rPr>
          <w:rFonts w:hint="eastAsia"/>
        </w:rPr>
        <w:t>XXXX</w:t>
      </w:r>
      <w:r w:rsidR="007E42AA" w:rsidRPr="001F7BE3">
        <w:rPr>
          <w:rFonts w:hint="eastAsia"/>
        </w:rPr>
        <w:t>XXXX</w:t>
      </w:r>
      <w:r w:rsidR="004E4517" w:rsidRPr="001F7BE3">
        <w:rPr>
          <w:rFonts w:hint="eastAsia"/>
        </w:rPr>
        <w:t>、</w:t>
      </w:r>
      <w:r w:rsidR="004E4517" w:rsidRPr="001F7BE3">
        <w:rPr>
          <w:rFonts w:hint="eastAsia"/>
        </w:rPr>
        <w:t>XXXX</w:t>
      </w:r>
      <w:r w:rsidR="007E42AA" w:rsidRPr="001F7BE3">
        <w:rPr>
          <w:rFonts w:hint="eastAsia"/>
        </w:rPr>
        <w:t>XXXX</w:t>
      </w:r>
    </w:p>
    <w:p w:rsidR="003024BE" w:rsidRPr="001F7BE3" w:rsidRDefault="00646D5A">
      <w:pPr>
        <w:ind w:firstLineChars="200" w:firstLine="420"/>
        <w:jc w:val="left"/>
        <w:rPr>
          <w:szCs w:val="21"/>
        </w:rPr>
      </w:pPr>
      <w:r w:rsidRPr="001F7BE3">
        <w:rPr>
          <w:szCs w:val="21"/>
        </w:rPr>
        <w:t>本部分主要起草人：</w:t>
      </w:r>
      <w:r w:rsidR="007E42AA" w:rsidRPr="001F7BE3">
        <w:rPr>
          <w:rFonts w:hint="eastAsia"/>
          <w:szCs w:val="21"/>
        </w:rPr>
        <w:t>XXX</w:t>
      </w:r>
      <w:r w:rsidR="007E42AA" w:rsidRPr="001F7BE3">
        <w:rPr>
          <w:rFonts w:hint="eastAsia"/>
          <w:szCs w:val="21"/>
        </w:rPr>
        <w:t>、</w:t>
      </w:r>
      <w:r w:rsidR="007E42AA" w:rsidRPr="001F7BE3">
        <w:rPr>
          <w:rFonts w:hint="eastAsia"/>
          <w:szCs w:val="21"/>
        </w:rPr>
        <w:t>XXX</w:t>
      </w:r>
      <w:r w:rsidR="007E42AA" w:rsidRPr="001F7BE3">
        <w:rPr>
          <w:rFonts w:hint="eastAsia"/>
          <w:szCs w:val="21"/>
        </w:rPr>
        <w:t>、</w:t>
      </w:r>
      <w:r w:rsidR="007E42AA" w:rsidRPr="001F7BE3">
        <w:rPr>
          <w:rFonts w:hint="eastAsia"/>
          <w:szCs w:val="21"/>
        </w:rPr>
        <w:t>XXX</w:t>
      </w:r>
      <w:r w:rsidR="007E42AA" w:rsidRPr="001F7BE3">
        <w:rPr>
          <w:rFonts w:hint="eastAsia"/>
          <w:szCs w:val="21"/>
        </w:rPr>
        <w:t>、</w:t>
      </w:r>
      <w:r w:rsidR="007E42AA" w:rsidRPr="001F7BE3">
        <w:rPr>
          <w:rFonts w:hint="eastAsia"/>
          <w:szCs w:val="21"/>
        </w:rPr>
        <w:t>XXX</w:t>
      </w:r>
      <w:r w:rsidR="007E42AA" w:rsidRPr="001F7BE3">
        <w:rPr>
          <w:rFonts w:hint="eastAsia"/>
          <w:szCs w:val="21"/>
        </w:rPr>
        <w:t>、</w:t>
      </w:r>
      <w:r w:rsidR="007E42AA" w:rsidRPr="001F7BE3">
        <w:rPr>
          <w:rFonts w:hint="eastAsia"/>
          <w:szCs w:val="21"/>
        </w:rPr>
        <w:t>XXX</w:t>
      </w:r>
      <w:r w:rsidR="009602FD" w:rsidRPr="001F7BE3">
        <w:rPr>
          <w:rFonts w:hint="eastAsia"/>
          <w:szCs w:val="21"/>
        </w:rPr>
        <w:t>、</w:t>
      </w:r>
      <w:r w:rsidR="009602FD" w:rsidRPr="001F7BE3">
        <w:rPr>
          <w:rFonts w:hint="eastAsia"/>
          <w:szCs w:val="21"/>
        </w:rPr>
        <w:t>XXX</w:t>
      </w:r>
      <w:r w:rsidR="007E42AA" w:rsidRPr="001F7BE3">
        <w:rPr>
          <w:rFonts w:hint="eastAsia"/>
          <w:szCs w:val="21"/>
        </w:rPr>
        <w:t>。</w:t>
      </w:r>
    </w:p>
    <w:p w:rsidR="003024BE" w:rsidRDefault="003024BE">
      <w:pPr>
        <w:pStyle w:val="p0"/>
        <w:ind w:firstLineChars="200" w:firstLine="420"/>
        <w:jc w:val="left"/>
        <w:rPr>
          <w:rFonts w:ascii="宋体" w:hAnsi="宋体"/>
        </w:rPr>
      </w:pPr>
    </w:p>
    <w:p w:rsidR="003024BE" w:rsidRDefault="003024BE">
      <w:pPr>
        <w:pStyle w:val="affa"/>
      </w:pPr>
    </w:p>
    <w:p w:rsidR="003024BE" w:rsidRDefault="003024BE">
      <w:pPr>
        <w:pStyle w:val="affa"/>
        <w:sectPr w:rsidR="003024BE">
          <w:headerReference w:type="default" r:id="rId16"/>
          <w:footerReference w:type="default" r:id="rId17"/>
          <w:pgSz w:w="11906" w:h="16838"/>
          <w:pgMar w:top="1418" w:right="1134" w:bottom="1134" w:left="1418" w:header="1418" w:footer="1134" w:gutter="0"/>
          <w:pgNumType w:fmt="upperRoman" w:start="1"/>
          <w:cols w:space="425"/>
          <w:formProt w:val="0"/>
          <w:docGrid w:type="linesAndChars" w:linePitch="312"/>
        </w:sectPr>
      </w:pPr>
    </w:p>
    <w:p w:rsidR="003024BE" w:rsidRDefault="00646D5A">
      <w:pPr>
        <w:snapToGrid w:val="0"/>
        <w:jc w:val="center"/>
        <w:rPr>
          <w:rFonts w:ascii="黑体" w:eastAsia="黑体" w:hAnsi="黑体"/>
          <w:bCs/>
          <w:spacing w:val="-20"/>
          <w:sz w:val="32"/>
          <w:szCs w:val="32"/>
        </w:rPr>
      </w:pPr>
      <w:r>
        <w:rPr>
          <w:rFonts w:ascii="黑体" w:eastAsia="黑体" w:hAnsi="黑体" w:hint="eastAsia"/>
          <w:bCs/>
          <w:spacing w:val="-20"/>
          <w:sz w:val="32"/>
          <w:szCs w:val="32"/>
        </w:rPr>
        <w:lastRenderedPageBreak/>
        <w:t>铝电解质化学分析方法</w:t>
      </w:r>
    </w:p>
    <w:p w:rsidR="003024BE" w:rsidRPr="009662AE" w:rsidRDefault="00646D5A">
      <w:pPr>
        <w:snapToGrid w:val="0"/>
        <w:jc w:val="center"/>
        <w:rPr>
          <w:rFonts w:ascii="黑体" w:eastAsia="黑体" w:hAnsi="黑体"/>
          <w:bCs/>
          <w:spacing w:val="-20"/>
          <w:sz w:val="32"/>
          <w:szCs w:val="32"/>
        </w:rPr>
      </w:pPr>
      <w:r>
        <w:rPr>
          <w:rFonts w:ascii="黑体" w:eastAsia="黑体" w:hAnsi="黑体" w:hint="eastAsia"/>
          <w:bCs/>
          <w:spacing w:val="-20"/>
          <w:sz w:val="32"/>
          <w:szCs w:val="32"/>
        </w:rPr>
        <w:t>第3部分：</w:t>
      </w:r>
      <w:r w:rsidR="00351FF7">
        <w:rPr>
          <w:rFonts w:ascii="黑体" w:eastAsia="黑体" w:hAnsi="黑体" w:hint="eastAsia"/>
          <w:bCs/>
          <w:spacing w:val="-20"/>
          <w:sz w:val="32"/>
          <w:szCs w:val="32"/>
        </w:rPr>
        <w:t>钠、钙、镁、钾、锂</w:t>
      </w:r>
      <w:r w:rsidR="009662AE" w:rsidRPr="009662AE">
        <w:rPr>
          <w:rFonts w:ascii="黑体" w:eastAsia="黑体" w:hAnsi="黑体" w:hint="eastAsia"/>
          <w:bCs/>
          <w:spacing w:val="-20"/>
          <w:sz w:val="32"/>
          <w:szCs w:val="32"/>
        </w:rPr>
        <w:t>元素含量的测定</w:t>
      </w:r>
    </w:p>
    <w:p w:rsidR="003024BE" w:rsidRDefault="00646D5A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电感耦合等离子体原子发射光谱法</w:t>
      </w:r>
    </w:p>
    <w:p w:rsidR="003024BE" w:rsidRDefault="00646D5A">
      <w:pPr>
        <w:pStyle w:val="a1"/>
        <w:spacing w:before="312" w:after="312"/>
      </w:pPr>
      <w:r>
        <w:rPr>
          <w:rFonts w:hint="eastAsia"/>
        </w:rPr>
        <w:t>范围</w:t>
      </w:r>
    </w:p>
    <w:p w:rsidR="003024BE" w:rsidRDefault="00692B47">
      <w:pPr>
        <w:ind w:firstLine="420"/>
        <w:rPr>
          <w:rFonts w:asciiTheme="minorEastAsia" w:eastAsiaTheme="minorEastAsia" w:hAnsiTheme="minorEastAsia" w:cstheme="minorEastAsia"/>
          <w:szCs w:val="21"/>
        </w:rPr>
      </w:pPr>
      <w:r w:rsidRPr="002A63F6">
        <w:rPr>
          <w:rFonts w:hint="eastAsia"/>
        </w:rPr>
        <w:t>YS/T 739</w:t>
      </w:r>
      <w:r w:rsidR="002A63F6" w:rsidRPr="002A63F6">
        <w:rPr>
          <w:rFonts w:hint="eastAsia"/>
        </w:rPr>
        <w:t>的</w:t>
      </w:r>
      <w:r w:rsidR="00646D5A" w:rsidRPr="002A63F6">
        <w:rPr>
          <w:rFonts w:hint="eastAsia"/>
        </w:rPr>
        <w:t>本部</w:t>
      </w:r>
      <w:proofErr w:type="gramStart"/>
      <w:r w:rsidR="00646D5A" w:rsidRPr="002A63F6">
        <w:rPr>
          <w:rFonts w:hint="eastAsia"/>
        </w:rPr>
        <w:t>分规定</w:t>
      </w:r>
      <w:proofErr w:type="gramEnd"/>
      <w:r w:rsidR="00646D5A" w:rsidRPr="002A63F6">
        <w:rPr>
          <w:rFonts w:hint="eastAsia"/>
        </w:rPr>
        <w:t>了电感耦合等离子体原子发射光谱</w:t>
      </w:r>
      <w:r w:rsidRPr="002A63F6">
        <w:rPr>
          <w:rFonts w:hint="eastAsia"/>
        </w:rPr>
        <w:t>法</w:t>
      </w:r>
      <w:r w:rsidR="00646D5A" w:rsidRPr="002A63F6">
        <w:rPr>
          <w:rFonts w:hint="eastAsia"/>
        </w:rPr>
        <w:t>测定铝电解质中</w:t>
      </w:r>
      <w:r w:rsidR="00646D5A" w:rsidRPr="002A63F6">
        <w:rPr>
          <w:rFonts w:asciiTheme="minorEastAsia" w:eastAsiaTheme="minorEastAsia" w:hAnsiTheme="minorEastAsia" w:cstheme="minorEastAsia" w:hint="eastAsia"/>
          <w:szCs w:val="21"/>
        </w:rPr>
        <w:t>钠、钙、镁、钾、锂元素含量</w:t>
      </w:r>
      <w:r w:rsidRPr="002A63F6">
        <w:rPr>
          <w:rFonts w:asciiTheme="minorEastAsia" w:eastAsiaTheme="minorEastAsia" w:hAnsiTheme="minorEastAsia" w:cstheme="minorEastAsia" w:hint="eastAsia"/>
          <w:szCs w:val="21"/>
        </w:rPr>
        <w:t>的方法</w:t>
      </w:r>
      <w:r w:rsidR="00646D5A" w:rsidRPr="002A63F6"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3024BE" w:rsidRDefault="00646D5A">
      <w:pPr>
        <w:ind w:firstLine="420"/>
        <w:rPr>
          <w:szCs w:val="21"/>
        </w:rPr>
      </w:pPr>
      <w:r>
        <w:rPr>
          <w:rFonts w:hint="eastAsia"/>
        </w:rPr>
        <w:t>本部分适用于采用电感耦合等离子体原子发射光谱法测定</w:t>
      </w:r>
      <w:r w:rsidR="000879FE">
        <w:rPr>
          <w:rFonts w:hint="eastAsia"/>
        </w:rPr>
        <w:t>铝</w:t>
      </w:r>
      <w:r>
        <w:rPr>
          <w:rFonts w:hint="eastAsia"/>
        </w:rPr>
        <w:t>电解质中</w:t>
      </w:r>
      <w:r w:rsidR="009662AE">
        <w:rPr>
          <w:rFonts w:asciiTheme="minorEastAsia" w:eastAsiaTheme="minorEastAsia" w:hAnsiTheme="minorEastAsia" w:cstheme="minorEastAsia" w:hint="eastAsia"/>
          <w:szCs w:val="21"/>
        </w:rPr>
        <w:t>钠、钙、镁、钾、锂</w:t>
      </w:r>
      <w:r>
        <w:rPr>
          <w:rFonts w:hint="eastAsia"/>
          <w:szCs w:val="21"/>
        </w:rPr>
        <w:t>元素含量，各元素测定范围见表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。</w:t>
      </w:r>
    </w:p>
    <w:p w:rsidR="003024BE" w:rsidRDefault="00646D5A">
      <w:pPr>
        <w:ind w:firstLine="420"/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表</w:t>
      </w:r>
      <w:r w:rsidR="000879FE"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 xml:space="preserve">1  </w:t>
      </w:r>
    </w:p>
    <w:tbl>
      <w:tblPr>
        <w:tblpPr w:leftFromText="180" w:rightFromText="180" w:vertAnchor="text" w:horzAnchor="page" w:tblpX="1563" w:tblpY="190"/>
        <w:tblOverlap w:val="never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024BE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4BE" w:rsidRDefault="00646D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元素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4BE" w:rsidRDefault="00646D5A" w:rsidP="000B6A9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质量分数</w:t>
            </w:r>
            <w:r w:rsidR="000B6A95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3024BE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4BE" w:rsidRPr="002453C3" w:rsidRDefault="00646D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45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钠</w:t>
            </w:r>
          </w:p>
        </w:tc>
        <w:tc>
          <w:tcPr>
            <w:tcW w:w="47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4BE" w:rsidRPr="00351FF7" w:rsidRDefault="002453C3" w:rsidP="002453C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 w:rsidR="00646D5A" w:rsidRPr="002453C3">
              <w:rPr>
                <w:rFonts w:eastAsiaTheme="minorEastAsia"/>
                <w:sz w:val="18"/>
                <w:szCs w:val="18"/>
              </w:rPr>
              <w:t>5</w:t>
            </w:r>
            <w:r w:rsidRPr="002453C3">
              <w:rPr>
                <w:rFonts w:eastAsiaTheme="minorEastAsia" w:hint="eastAsia"/>
                <w:sz w:val="18"/>
                <w:szCs w:val="18"/>
              </w:rPr>
              <w:t>.0</w:t>
            </w:r>
            <w:r>
              <w:rPr>
                <w:rFonts w:eastAsiaTheme="minorEastAsia" w:hint="eastAsia"/>
                <w:sz w:val="18"/>
                <w:szCs w:val="18"/>
              </w:rPr>
              <w:t>0</w:t>
            </w:r>
            <w:r w:rsidR="00646D5A" w:rsidRPr="002453C3">
              <w:rPr>
                <w:rFonts w:eastAsiaTheme="minorEastAsia"/>
                <w:sz w:val="18"/>
                <w:szCs w:val="18"/>
              </w:rPr>
              <w:t>~35</w:t>
            </w:r>
            <w:r w:rsidRPr="002453C3">
              <w:rPr>
                <w:rFonts w:eastAsiaTheme="minorEastAsia" w:hint="eastAsia"/>
                <w:sz w:val="18"/>
                <w:szCs w:val="18"/>
              </w:rPr>
              <w:t>.0</w:t>
            </w: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</w:tr>
      <w:tr w:rsidR="003024BE">
        <w:tc>
          <w:tcPr>
            <w:tcW w:w="4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4BE" w:rsidRPr="002453C3" w:rsidRDefault="00646D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45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钙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4BE" w:rsidRPr="00351FF7" w:rsidRDefault="002453C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 w:rsidRPr="002453C3">
              <w:rPr>
                <w:rFonts w:eastAsiaTheme="minorEastAsia" w:hint="eastAsia"/>
                <w:sz w:val="18"/>
                <w:szCs w:val="18"/>
              </w:rPr>
              <w:t>2.00</w:t>
            </w:r>
            <w:r w:rsidRPr="002453C3">
              <w:rPr>
                <w:rFonts w:eastAsiaTheme="minorEastAsia"/>
                <w:sz w:val="18"/>
                <w:szCs w:val="18"/>
              </w:rPr>
              <w:t>~1</w:t>
            </w:r>
            <w:r w:rsidRPr="002453C3">
              <w:rPr>
                <w:rFonts w:eastAsiaTheme="minorEastAsia" w:hint="eastAsia"/>
                <w:sz w:val="18"/>
                <w:szCs w:val="18"/>
              </w:rPr>
              <w:t>5.00</w:t>
            </w:r>
          </w:p>
        </w:tc>
      </w:tr>
      <w:tr w:rsidR="003024BE">
        <w:tc>
          <w:tcPr>
            <w:tcW w:w="4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4BE" w:rsidRPr="002453C3" w:rsidRDefault="00646D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45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镁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4BE" w:rsidRPr="00351FF7" w:rsidRDefault="002453C3" w:rsidP="002453C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 w:rsidRPr="002453C3">
              <w:rPr>
                <w:rFonts w:eastAsiaTheme="minorEastAsia" w:hint="eastAsia"/>
                <w:sz w:val="18"/>
                <w:szCs w:val="18"/>
              </w:rPr>
              <w:t>0.10</w:t>
            </w:r>
            <w:r w:rsidR="00646D5A" w:rsidRPr="002453C3">
              <w:rPr>
                <w:rFonts w:eastAsiaTheme="minorEastAsia"/>
                <w:sz w:val="18"/>
                <w:szCs w:val="18"/>
              </w:rPr>
              <w:t>~</w:t>
            </w:r>
            <w:r w:rsidRPr="002453C3">
              <w:rPr>
                <w:rFonts w:eastAsiaTheme="minorEastAsia" w:hint="eastAsia"/>
                <w:sz w:val="18"/>
                <w:szCs w:val="18"/>
              </w:rPr>
              <w:t>1.50</w:t>
            </w:r>
          </w:p>
        </w:tc>
      </w:tr>
      <w:tr w:rsidR="003024BE">
        <w:tc>
          <w:tcPr>
            <w:tcW w:w="47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4BE" w:rsidRPr="002453C3" w:rsidRDefault="00646D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45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钾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4BE" w:rsidRPr="00351FF7" w:rsidRDefault="002453C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 w:rsidRPr="00FD31E7">
              <w:rPr>
                <w:rFonts w:eastAsiaTheme="minorEastAsia" w:hint="eastAsia"/>
                <w:kern w:val="0"/>
                <w:sz w:val="18"/>
                <w:szCs w:val="18"/>
              </w:rPr>
              <w:t>0.10~2.00</w:t>
            </w:r>
          </w:p>
        </w:tc>
      </w:tr>
      <w:tr w:rsidR="003024BE">
        <w:tc>
          <w:tcPr>
            <w:tcW w:w="478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4BE" w:rsidRPr="002453C3" w:rsidRDefault="00646D5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453C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4BE" w:rsidRPr="00351FF7" w:rsidRDefault="002453C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 w:rsidRPr="002453C3">
              <w:rPr>
                <w:rFonts w:eastAsiaTheme="minorEastAsia" w:hint="eastAsia"/>
                <w:sz w:val="18"/>
                <w:szCs w:val="18"/>
              </w:rPr>
              <w:t>0.0080-2.00</w:t>
            </w:r>
          </w:p>
        </w:tc>
      </w:tr>
    </w:tbl>
    <w:p w:rsidR="003024BE" w:rsidRDefault="00646D5A">
      <w:pPr>
        <w:pStyle w:val="a1"/>
        <w:spacing w:before="312" w:after="312"/>
      </w:pPr>
      <w:r>
        <w:rPr>
          <w:rFonts w:hint="eastAsia"/>
        </w:rPr>
        <w:t>方法提要</w:t>
      </w:r>
    </w:p>
    <w:p w:rsidR="003024BE" w:rsidRDefault="00D709A5">
      <w:pPr>
        <w:pStyle w:val="a1"/>
        <w:numPr>
          <w:ilvl w:val="0"/>
          <w:numId w:val="0"/>
        </w:numPr>
        <w:spacing w:beforeLines="0" w:afterLines="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试料用高氯酸冒烟驱除氟，用水和盐酸浸取，待试样料</w:t>
      </w:r>
      <w:r w:rsidR="00D02215">
        <w:rPr>
          <w:rFonts w:asciiTheme="minorEastAsia" w:eastAsiaTheme="minorEastAsia" w:hAnsiTheme="minorEastAsia" w:hint="eastAsia"/>
        </w:rPr>
        <w:t>全</w:t>
      </w:r>
      <w:r w:rsidR="00646D5A">
        <w:rPr>
          <w:rFonts w:asciiTheme="minorEastAsia" w:eastAsiaTheme="minorEastAsia" w:hAnsiTheme="minorEastAsia" w:hint="eastAsia"/>
        </w:rPr>
        <w:t>部溶解后，将试液转移到容量瓶中，吸取一定体积的试液进行稀释，通过电感耦合等离子体原子发射光谱测定元素含量。</w:t>
      </w:r>
    </w:p>
    <w:p w:rsidR="003024BE" w:rsidRDefault="00646D5A">
      <w:pPr>
        <w:pStyle w:val="a1"/>
        <w:spacing w:before="312" w:after="312"/>
      </w:pPr>
      <w:r>
        <w:rPr>
          <w:rFonts w:hint="eastAsia"/>
        </w:rPr>
        <w:t>试剂</w:t>
      </w:r>
    </w:p>
    <w:p w:rsidR="000461DC" w:rsidRPr="000461DC" w:rsidRDefault="000461DC" w:rsidP="000461DC">
      <w:pPr>
        <w:pStyle w:val="affa"/>
        <w:ind w:firstLineChars="0" w:firstLine="0"/>
      </w:pPr>
      <w:r>
        <w:rPr>
          <w:rFonts w:hint="eastAsia"/>
        </w:rPr>
        <w:t>除非另有说明，在分析中仅使用确认为优级纯的试剂和一级水。</w:t>
      </w:r>
    </w:p>
    <w:p w:rsidR="003024BE" w:rsidRDefault="00646D5A">
      <w:pPr>
        <w:pStyle w:val="a2"/>
        <w:spacing w:beforeLines="0" w:afterLines="0"/>
        <w:ind w:left="0"/>
        <w:rPr>
          <w:rFonts w:ascii="Times New Roman" w:eastAsia="宋体"/>
        </w:rPr>
      </w:pPr>
      <w:r>
        <w:rPr>
          <w:rFonts w:ascii="Times New Roman" w:eastAsia="宋体" w:hint="eastAsia"/>
        </w:rPr>
        <w:t>高氯酸（</w:t>
      </w:r>
      <w:r>
        <w:rPr>
          <w:rFonts w:ascii="Times New Roman" w:eastAsia="宋体"/>
        </w:rPr>
        <w:t>ρ</w:t>
      </w:r>
      <w:r w:rsidR="00D02215">
        <w:rPr>
          <w:rFonts w:ascii="Times New Roman" w:eastAsia="宋体" w:hint="eastAsia"/>
        </w:rPr>
        <w:t xml:space="preserve"> </w:t>
      </w:r>
      <w:r>
        <w:rPr>
          <w:rFonts w:ascii="Times New Roman" w:eastAsia="宋体"/>
        </w:rPr>
        <w:t>1.67</w:t>
      </w:r>
      <w:r w:rsidR="003D7C03">
        <w:rPr>
          <w:rFonts w:ascii="Times New Roman" w:eastAsia="宋体" w:hint="eastAsia"/>
        </w:rPr>
        <w:t xml:space="preserve"> </w:t>
      </w:r>
      <w:r>
        <w:rPr>
          <w:rFonts w:ascii="Times New Roman" w:eastAsia="宋体"/>
        </w:rPr>
        <w:t>g/mL</w:t>
      </w:r>
      <w:r>
        <w:rPr>
          <w:rFonts w:ascii="Times New Roman" w:eastAsia="宋体" w:hint="eastAsia"/>
        </w:rPr>
        <w:t>）。</w:t>
      </w:r>
    </w:p>
    <w:p w:rsidR="003024BE" w:rsidRDefault="00646D5A">
      <w:pPr>
        <w:pStyle w:val="a2"/>
        <w:spacing w:beforeLines="0" w:afterLines="0"/>
        <w:ind w:left="0"/>
        <w:rPr>
          <w:rFonts w:ascii="Times New Roman" w:eastAsia="宋体"/>
        </w:rPr>
      </w:pPr>
      <w:r>
        <w:rPr>
          <w:rFonts w:ascii="Times New Roman" w:eastAsia="宋体"/>
        </w:rPr>
        <w:t>盐酸（</w:t>
      </w:r>
      <w:r>
        <w:rPr>
          <w:rFonts w:ascii="Times New Roman" w:eastAsia="宋体"/>
        </w:rPr>
        <w:t>1+1</w:t>
      </w:r>
      <w:r>
        <w:rPr>
          <w:rFonts w:ascii="Times New Roman" w:eastAsia="宋体"/>
        </w:rPr>
        <w:t>）。</w:t>
      </w:r>
    </w:p>
    <w:p w:rsidR="00F0306E" w:rsidRDefault="00E2044F" w:rsidP="00BD303E">
      <w:pPr>
        <w:pStyle w:val="ad"/>
        <w:numPr>
          <w:ilvl w:val="0"/>
          <w:numId w:val="0"/>
        </w:numPr>
        <w:rPr>
          <w:rFonts w:ascii="Times New Roman" w:eastAsiaTheme="minorEastAsia" w:hAnsiTheme="minorEastAsia"/>
          <w:color w:val="000000" w:themeColor="text1"/>
        </w:rPr>
      </w:pPr>
      <w:r>
        <w:rPr>
          <w:rFonts w:ascii="黑体" w:eastAsia="黑体" w:hAnsi="黑体" w:cs="黑体" w:hint="eastAsia"/>
        </w:rPr>
        <w:t>3</w:t>
      </w:r>
      <w:r w:rsidR="00646D5A">
        <w:rPr>
          <w:rFonts w:ascii="黑体" w:eastAsia="黑体" w:hAnsi="黑体" w:cs="黑体" w:hint="eastAsia"/>
        </w:rPr>
        <w:t>.</w:t>
      </w:r>
      <w:r w:rsidR="004461B8">
        <w:rPr>
          <w:rFonts w:ascii="黑体" w:eastAsia="黑体" w:hAnsi="黑体" w:cs="黑体" w:hint="eastAsia"/>
        </w:rPr>
        <w:t>3</w:t>
      </w:r>
      <w:r w:rsidR="00646D5A">
        <w:rPr>
          <w:rFonts w:ascii="黑体" w:eastAsia="黑体" w:hAnsi="黑体" w:cs="黑体" w:hint="eastAsia"/>
        </w:rPr>
        <w:t xml:space="preserve">  </w:t>
      </w:r>
      <w:proofErr w:type="gramStart"/>
      <w:r w:rsidR="00BD303E">
        <w:rPr>
          <w:rFonts w:ascii="Times New Roman" w:eastAsiaTheme="minorEastAsia" w:hAnsiTheme="minorEastAsia" w:hint="eastAsia"/>
          <w:color w:val="000000" w:themeColor="text1"/>
        </w:rPr>
        <w:t>钠标准</w:t>
      </w:r>
      <w:proofErr w:type="gramEnd"/>
      <w:r w:rsidR="00BD303E">
        <w:rPr>
          <w:rFonts w:ascii="Times New Roman" w:eastAsiaTheme="minorEastAsia" w:hAnsiTheme="minorEastAsia" w:hint="eastAsia"/>
          <w:color w:val="000000" w:themeColor="text1"/>
        </w:rPr>
        <w:t>贮存溶液</w:t>
      </w:r>
      <w:r w:rsidR="00BD303E">
        <w:rPr>
          <w:rFonts w:ascii="Times New Roman" w:eastAsiaTheme="minorEastAsia" w:hAnsiTheme="minorEastAsia" w:hint="eastAsia"/>
          <w:color w:val="000000" w:themeColor="text1"/>
        </w:rPr>
        <w:t>(1.0 mg/mL)</w:t>
      </w:r>
      <w:r w:rsidR="007B0221">
        <w:rPr>
          <w:rFonts w:ascii="Times New Roman" w:eastAsiaTheme="minorEastAsia" w:hAnsiTheme="minorEastAsia" w:hint="eastAsia"/>
          <w:color w:val="000000" w:themeColor="text1"/>
        </w:rPr>
        <w:t>：</w:t>
      </w:r>
      <w:r w:rsidR="00BD303E">
        <w:rPr>
          <w:rStyle w:val="Char5"/>
          <w:rFonts w:ascii="Times New Roman" w:eastAsia="宋体"/>
        </w:rPr>
        <w:t>准确称取</w:t>
      </w:r>
      <w:r w:rsidR="00BD303E">
        <w:rPr>
          <w:rStyle w:val="Char5"/>
          <w:rFonts w:ascii="Times New Roman" w:eastAsia="宋体"/>
        </w:rPr>
        <w:t>2.540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g</w:t>
      </w:r>
      <w:r w:rsidR="00BD303E">
        <w:rPr>
          <w:rStyle w:val="Char5"/>
          <w:rFonts w:ascii="Times New Roman" w:eastAsia="宋体"/>
        </w:rPr>
        <w:t>氯化钠（</w:t>
      </w:r>
      <w:proofErr w:type="gramStart"/>
      <w:r w:rsidR="00BD303E">
        <w:rPr>
          <w:rStyle w:val="Char5"/>
          <w:rFonts w:ascii="Times New Roman" w:eastAsia="宋体"/>
        </w:rPr>
        <w:t>预先于</w:t>
      </w:r>
      <w:proofErr w:type="gramEnd"/>
      <w:r w:rsidR="00BD303E">
        <w:rPr>
          <w:rStyle w:val="Char5"/>
          <w:rFonts w:ascii="Times New Roman" w:eastAsia="宋体"/>
        </w:rPr>
        <w:t>500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宋体" w:eastAsia="宋体" w:hAnsi="宋体" w:cs="宋体" w:hint="eastAsia"/>
        </w:rPr>
        <w:t>℃</w:t>
      </w:r>
      <w:r w:rsidR="00BD303E">
        <w:rPr>
          <w:rStyle w:val="Char5"/>
          <w:rFonts w:ascii="Times New Roman" w:eastAsia="宋体"/>
        </w:rPr>
        <w:t>～</w:t>
      </w:r>
      <w:r w:rsidR="00BD303E">
        <w:rPr>
          <w:rStyle w:val="Char5"/>
          <w:rFonts w:ascii="Times New Roman" w:eastAsia="宋体"/>
        </w:rPr>
        <w:t>600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宋体" w:eastAsia="宋体" w:hAnsi="宋体" w:cs="宋体" w:hint="eastAsia"/>
        </w:rPr>
        <w:t>℃</w:t>
      </w:r>
      <w:r w:rsidR="00BD303E">
        <w:rPr>
          <w:rStyle w:val="Char5"/>
          <w:rFonts w:ascii="Times New Roman" w:eastAsia="宋体"/>
        </w:rPr>
        <w:t>灼烧至恒重）于</w:t>
      </w:r>
      <w:r w:rsidR="00BD303E">
        <w:rPr>
          <w:rStyle w:val="Char5"/>
          <w:rFonts w:ascii="Times New Roman" w:eastAsia="宋体"/>
        </w:rPr>
        <w:t>400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烧杯中，加入</w:t>
      </w:r>
      <w:r w:rsidR="00BD303E">
        <w:rPr>
          <w:rStyle w:val="Char5"/>
          <w:rFonts w:ascii="Times New Roman" w:eastAsia="宋体"/>
        </w:rPr>
        <w:t>20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盐酸</w:t>
      </w:r>
      <w:r w:rsidR="00BD303E">
        <w:rPr>
          <w:rStyle w:val="Char5"/>
          <w:rFonts w:ascii="Times New Roman" w:eastAsia="宋体" w:hint="eastAsia"/>
        </w:rPr>
        <w:t>（</w:t>
      </w:r>
      <w:r w:rsidR="00BD303E">
        <w:rPr>
          <w:rStyle w:val="Char5"/>
          <w:rFonts w:ascii="Times New Roman" w:eastAsia="宋体" w:hint="eastAsia"/>
        </w:rPr>
        <w:t>1+1</w:t>
      </w:r>
      <w:r w:rsidR="00BD303E">
        <w:rPr>
          <w:rStyle w:val="Char5"/>
          <w:rFonts w:ascii="Times New Roman" w:eastAsia="宋体" w:hint="eastAsia"/>
        </w:rPr>
        <w:t>）</w:t>
      </w:r>
      <w:r w:rsidR="00BD303E">
        <w:rPr>
          <w:rStyle w:val="Char5"/>
          <w:rFonts w:ascii="Times New Roman" w:eastAsia="宋体"/>
        </w:rPr>
        <w:t>微热溶解。冷却，将溶液移入</w:t>
      </w:r>
      <w:r w:rsidR="00BD303E">
        <w:rPr>
          <w:rStyle w:val="Char5"/>
          <w:rFonts w:ascii="Times New Roman" w:eastAsia="宋体"/>
        </w:rPr>
        <w:t>1000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D02215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PFA</w:t>
      </w:r>
      <w:r w:rsidR="00BD303E">
        <w:rPr>
          <w:rStyle w:val="Char5"/>
          <w:rFonts w:ascii="Times New Roman" w:eastAsia="宋体"/>
        </w:rPr>
        <w:t>容量瓶中，以水稀释至刻度，混匀。此溶液</w:t>
      </w:r>
      <w:r w:rsidR="00BD303E">
        <w:rPr>
          <w:rStyle w:val="Char5"/>
          <w:rFonts w:ascii="Times New Roman" w:eastAsia="宋体"/>
        </w:rPr>
        <w:t>1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含</w:t>
      </w:r>
      <w:r w:rsidR="00BD303E">
        <w:rPr>
          <w:rStyle w:val="Char5"/>
          <w:rFonts w:ascii="Times New Roman" w:eastAsia="宋体"/>
        </w:rPr>
        <w:t>1.0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mg</w:t>
      </w:r>
      <w:r w:rsidR="00BD303E">
        <w:rPr>
          <w:rStyle w:val="Char5"/>
          <w:rFonts w:ascii="Times New Roman" w:eastAsia="宋体"/>
        </w:rPr>
        <w:t>钠。</w:t>
      </w:r>
    </w:p>
    <w:p w:rsidR="007B0221" w:rsidRPr="00BD303E" w:rsidRDefault="00E2044F" w:rsidP="00BD303E">
      <w:pPr>
        <w:pStyle w:val="ad"/>
        <w:numPr>
          <w:ilvl w:val="0"/>
          <w:numId w:val="0"/>
        </w:numPr>
        <w:rPr>
          <w:rFonts w:ascii="Times New Roman"/>
        </w:rPr>
      </w:pPr>
      <w:r>
        <w:rPr>
          <w:rFonts w:ascii="黑体" w:eastAsia="黑体" w:hAnsi="黑体" w:cs="黑体" w:hint="eastAsia"/>
        </w:rPr>
        <w:t>3</w:t>
      </w:r>
      <w:r w:rsidR="00646D5A">
        <w:rPr>
          <w:rFonts w:ascii="黑体" w:eastAsia="黑体" w:hAnsi="黑体" w:cs="黑体" w:hint="eastAsia"/>
        </w:rPr>
        <w:t>.</w:t>
      </w:r>
      <w:r w:rsidR="004461B8">
        <w:rPr>
          <w:rFonts w:ascii="黑体" w:eastAsia="黑体" w:hAnsi="黑体" w:cs="黑体" w:hint="eastAsia"/>
        </w:rPr>
        <w:t>4</w:t>
      </w:r>
      <w:r w:rsidR="00646D5A">
        <w:rPr>
          <w:rFonts w:ascii="黑体" w:eastAsia="黑体" w:hAnsi="黑体" w:cs="黑体" w:hint="eastAsia"/>
        </w:rPr>
        <w:t xml:space="preserve"> </w:t>
      </w:r>
      <w:r w:rsidR="007B0221">
        <w:rPr>
          <w:rFonts w:ascii="黑体" w:eastAsia="黑体" w:hAnsi="黑体" w:cs="黑体" w:hint="eastAsia"/>
        </w:rPr>
        <w:t xml:space="preserve"> </w:t>
      </w:r>
      <w:proofErr w:type="gramStart"/>
      <w:r w:rsidR="00BD303E">
        <w:rPr>
          <w:rFonts w:ascii="Times New Roman" w:hint="eastAsia"/>
          <w:color w:val="000000" w:themeColor="text1"/>
        </w:rPr>
        <w:t>钙标准</w:t>
      </w:r>
      <w:proofErr w:type="gramEnd"/>
      <w:r w:rsidR="00BD303E">
        <w:rPr>
          <w:rFonts w:ascii="Times New Roman" w:hint="eastAsia"/>
          <w:color w:val="000000" w:themeColor="text1"/>
        </w:rPr>
        <w:t>贮存溶液</w:t>
      </w:r>
      <w:r w:rsidR="00BD303E">
        <w:rPr>
          <w:rFonts w:ascii="Times New Roman" w:hint="eastAsia"/>
          <w:color w:val="000000" w:themeColor="text1"/>
        </w:rPr>
        <w:t>(1.0 mg/mL)</w:t>
      </w:r>
      <w:r w:rsidR="007B0221">
        <w:rPr>
          <w:rFonts w:ascii="Times New Roman" w:hint="eastAsia"/>
          <w:color w:val="000000" w:themeColor="text1"/>
        </w:rPr>
        <w:t>：</w:t>
      </w:r>
      <w:r w:rsidR="00BD303E">
        <w:rPr>
          <w:rStyle w:val="Char5"/>
          <w:rFonts w:ascii="Times New Roman" w:eastAsia="宋体"/>
        </w:rPr>
        <w:t>准确称取</w:t>
      </w:r>
      <w:r w:rsidR="00BD303E">
        <w:rPr>
          <w:rStyle w:val="Char5"/>
          <w:rFonts w:ascii="Times New Roman" w:eastAsia="宋体"/>
        </w:rPr>
        <w:t>2.4971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g</w:t>
      </w:r>
      <w:proofErr w:type="gramStart"/>
      <w:r w:rsidR="00BD303E">
        <w:rPr>
          <w:rStyle w:val="Char5"/>
          <w:rFonts w:ascii="Times New Roman" w:eastAsia="宋体"/>
        </w:rPr>
        <w:t>预先于</w:t>
      </w:r>
      <w:proofErr w:type="gramEnd"/>
      <w:r w:rsidR="00BD303E">
        <w:rPr>
          <w:rStyle w:val="Char5"/>
          <w:rFonts w:ascii="Times New Roman" w:eastAsia="宋体"/>
        </w:rPr>
        <w:t>105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宋体" w:eastAsia="宋体" w:hAnsi="宋体" w:cs="宋体" w:hint="eastAsia"/>
        </w:rPr>
        <w:t>℃</w:t>
      </w:r>
      <w:r w:rsidR="00BD303E">
        <w:rPr>
          <w:rStyle w:val="Char5"/>
          <w:rFonts w:ascii="Times New Roman" w:eastAsia="宋体"/>
        </w:rPr>
        <w:t>烘干的碳酸钙，</w:t>
      </w:r>
      <w:r w:rsidR="00BD303E">
        <w:rPr>
          <w:rStyle w:val="Char5"/>
          <w:rFonts w:ascii="宋体" w:eastAsia="宋体" w:hAnsi="宋体" w:cs="宋体" w:hint="eastAsia"/>
        </w:rPr>
        <w:t>置于烧杯中</w:t>
      </w:r>
      <w:r w:rsidR="00BD303E">
        <w:rPr>
          <w:rStyle w:val="Char5"/>
          <w:rFonts w:ascii="Times New Roman" w:eastAsia="宋体"/>
        </w:rPr>
        <w:t>，盖上表</w:t>
      </w:r>
      <w:r w:rsidR="00D02215">
        <w:rPr>
          <w:rStyle w:val="Char5"/>
          <w:rFonts w:ascii="Times New Roman" w:eastAsia="宋体" w:hint="eastAsia"/>
        </w:rPr>
        <w:t>面</w:t>
      </w:r>
      <w:r w:rsidR="00BD303E">
        <w:rPr>
          <w:rStyle w:val="Char5"/>
          <w:rFonts w:ascii="Times New Roman" w:eastAsia="宋体"/>
        </w:rPr>
        <w:t>皿，加入</w:t>
      </w:r>
      <w:r w:rsidR="00BD303E">
        <w:rPr>
          <w:rStyle w:val="Char5"/>
          <w:rFonts w:ascii="Times New Roman" w:eastAsia="宋体"/>
        </w:rPr>
        <w:t>10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水，逐滴加入盐酸</w:t>
      </w:r>
      <w:r w:rsidR="00BD303E">
        <w:rPr>
          <w:rStyle w:val="Char5"/>
          <w:rFonts w:hAnsi="黑体" w:cs="黑体" w:hint="eastAsia"/>
        </w:rPr>
        <w:t>（1+1）</w:t>
      </w:r>
      <w:r w:rsidR="00BD303E">
        <w:rPr>
          <w:rStyle w:val="Char5"/>
          <w:rFonts w:ascii="Times New Roman" w:eastAsia="宋体"/>
        </w:rPr>
        <w:t>至完全溶解，再加入</w:t>
      </w:r>
      <w:r w:rsidR="00BD303E">
        <w:rPr>
          <w:rStyle w:val="Char5"/>
          <w:rFonts w:ascii="Times New Roman" w:eastAsia="宋体"/>
        </w:rPr>
        <w:t>20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盐酸</w:t>
      </w:r>
      <w:r w:rsidR="00BD303E">
        <w:rPr>
          <w:rStyle w:val="Char5"/>
          <w:rFonts w:hAnsi="黑体" w:cs="黑体" w:hint="eastAsia"/>
        </w:rPr>
        <w:t>（1+1）</w:t>
      </w:r>
      <w:r w:rsidR="00BD303E">
        <w:rPr>
          <w:rStyle w:val="Char5"/>
          <w:rFonts w:ascii="Times New Roman" w:eastAsia="宋体"/>
        </w:rPr>
        <w:t>，煮沸</w:t>
      </w:r>
      <w:r w:rsidR="00BD303E">
        <w:rPr>
          <w:rStyle w:val="Char5"/>
          <w:rFonts w:ascii="宋体" w:eastAsia="宋体" w:hAnsi="宋体" w:cs="宋体" w:hint="eastAsia"/>
        </w:rPr>
        <w:t>除去</w:t>
      </w:r>
      <w:r w:rsidR="00BD303E">
        <w:rPr>
          <w:rStyle w:val="Char5"/>
          <w:rFonts w:ascii="Times New Roman" w:eastAsia="宋体"/>
        </w:rPr>
        <w:t>二氧化碳，取下冷却，移入</w:t>
      </w:r>
      <w:r w:rsidR="00BD303E">
        <w:rPr>
          <w:rStyle w:val="Char5"/>
          <w:rFonts w:ascii="Times New Roman" w:eastAsia="宋体"/>
        </w:rPr>
        <w:t>1000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容量瓶中，用水稀释至刻度，摇匀。此溶液</w:t>
      </w:r>
      <w:r w:rsidR="00BD303E">
        <w:rPr>
          <w:rStyle w:val="Char5"/>
          <w:rFonts w:ascii="Times New Roman" w:eastAsia="宋体"/>
        </w:rPr>
        <w:t>1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含</w:t>
      </w:r>
      <w:r w:rsidR="00BD303E">
        <w:rPr>
          <w:rStyle w:val="Char5"/>
          <w:rFonts w:ascii="Times New Roman" w:eastAsia="宋体"/>
        </w:rPr>
        <w:t>1.0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</w:t>
      </w:r>
      <w:r w:rsidR="00BD303E">
        <w:rPr>
          <w:rStyle w:val="Char5"/>
          <w:rFonts w:ascii="Times New Roman" w:hint="eastAsia"/>
        </w:rPr>
        <w:t>g</w:t>
      </w:r>
      <w:r w:rsidR="00BD303E">
        <w:rPr>
          <w:rStyle w:val="Char5"/>
          <w:rFonts w:ascii="Times New Roman" w:eastAsia="宋体"/>
        </w:rPr>
        <w:t>钙。</w:t>
      </w:r>
      <w:r w:rsidR="00646D5A">
        <w:rPr>
          <w:rFonts w:ascii="黑体" w:eastAsia="黑体" w:hAnsi="黑体" w:cs="黑体" w:hint="eastAsia"/>
        </w:rPr>
        <w:t xml:space="preserve">  </w:t>
      </w:r>
    </w:p>
    <w:p w:rsidR="00BD303E" w:rsidRDefault="00E2044F" w:rsidP="00BD303E">
      <w:pPr>
        <w:pStyle w:val="ad"/>
        <w:numPr>
          <w:ilvl w:val="0"/>
          <w:numId w:val="0"/>
        </w:numPr>
        <w:rPr>
          <w:rStyle w:val="Char5"/>
          <w:rFonts w:ascii="Times New Roman" w:eastAsia="宋体"/>
        </w:rPr>
      </w:pPr>
      <w:r w:rsidRPr="00BD303E">
        <w:rPr>
          <w:rFonts w:ascii="黑体" w:eastAsia="黑体" w:hAnsi="黑体" w:cs="黑体" w:hint="eastAsia"/>
        </w:rPr>
        <w:t>3</w:t>
      </w:r>
      <w:r w:rsidR="00646D5A" w:rsidRPr="00BD303E">
        <w:rPr>
          <w:rFonts w:ascii="黑体" w:eastAsia="黑体" w:hAnsi="黑体" w:cs="黑体" w:hint="eastAsia"/>
        </w:rPr>
        <w:t>.</w:t>
      </w:r>
      <w:r w:rsidR="004461B8" w:rsidRPr="00BD303E">
        <w:rPr>
          <w:rFonts w:ascii="黑体" w:eastAsia="黑体" w:hAnsi="黑体" w:cs="黑体" w:hint="eastAsia"/>
        </w:rPr>
        <w:t>5</w:t>
      </w:r>
      <w:r w:rsidR="00646D5A" w:rsidRPr="00BD303E">
        <w:rPr>
          <w:rFonts w:ascii="黑体" w:eastAsia="黑体" w:hAnsi="黑体" w:cs="黑体" w:hint="eastAsia"/>
        </w:rPr>
        <w:t xml:space="preserve"> </w:t>
      </w:r>
      <w:r w:rsidR="00646D5A">
        <w:rPr>
          <w:rFonts w:ascii="Times New Roman" w:hint="eastAsia"/>
          <w:color w:val="000000" w:themeColor="text1"/>
        </w:rPr>
        <w:t xml:space="preserve"> </w:t>
      </w:r>
      <w:proofErr w:type="gramStart"/>
      <w:r w:rsidR="00BD303E">
        <w:rPr>
          <w:rFonts w:ascii="Times New Roman" w:hint="eastAsia"/>
          <w:color w:val="000000" w:themeColor="text1"/>
        </w:rPr>
        <w:t>镁标准</w:t>
      </w:r>
      <w:proofErr w:type="gramEnd"/>
      <w:r w:rsidR="00BD303E">
        <w:rPr>
          <w:rFonts w:ascii="Times New Roman" w:hint="eastAsia"/>
          <w:color w:val="000000" w:themeColor="text1"/>
        </w:rPr>
        <w:t>贮存溶液</w:t>
      </w:r>
      <w:r w:rsidR="00BD303E">
        <w:rPr>
          <w:rFonts w:ascii="Times New Roman" w:hint="eastAsia"/>
          <w:color w:val="000000" w:themeColor="text1"/>
        </w:rPr>
        <w:t>(1.0 mg/mL)</w:t>
      </w:r>
      <w:r w:rsidR="00F0306E">
        <w:rPr>
          <w:rFonts w:ascii="Times New Roman"/>
          <w:color w:val="000000" w:themeColor="text1"/>
        </w:rPr>
        <w:t>：</w:t>
      </w:r>
      <w:r w:rsidR="00BD303E">
        <w:rPr>
          <w:rStyle w:val="Char5"/>
          <w:rFonts w:ascii="Times New Roman" w:eastAsia="宋体"/>
        </w:rPr>
        <w:t>准确称取</w:t>
      </w:r>
      <w:r w:rsidR="00BD303E">
        <w:rPr>
          <w:rStyle w:val="Char5"/>
          <w:rFonts w:ascii="Times New Roman" w:eastAsia="宋体"/>
        </w:rPr>
        <w:t>1.0000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g</w:t>
      </w:r>
      <w:r w:rsidR="00BD303E">
        <w:rPr>
          <w:rStyle w:val="Char5"/>
          <w:rFonts w:ascii="宋体" w:eastAsia="宋体" w:hAnsi="宋体" w:cs="宋体" w:hint="eastAsia"/>
        </w:rPr>
        <w:t>金属</w:t>
      </w:r>
      <w:r w:rsidR="00BD303E">
        <w:rPr>
          <w:rStyle w:val="Char5"/>
          <w:rFonts w:ascii="Times New Roman" w:eastAsia="宋体"/>
        </w:rPr>
        <w:t>镁</w:t>
      </w:r>
      <w:r w:rsidR="00F60B4E" w:rsidRPr="000879FE">
        <w:rPr>
          <w:rStyle w:val="Char5"/>
          <w:rFonts w:ascii="Times New Roman" w:eastAsia="宋体"/>
        </w:rPr>
        <w:t>（</w:t>
      </w:r>
      <w:r w:rsidR="000879FE" w:rsidRPr="000879FE">
        <w:rPr>
          <w:rStyle w:val="Char5"/>
          <w:rFonts w:ascii="Times New Roman" w:eastAsia="宋体"/>
        </w:rPr>
        <w:t>ω</w:t>
      </w:r>
      <w:r w:rsidR="000879FE" w:rsidRPr="000879FE">
        <w:rPr>
          <w:rStyle w:val="Char5"/>
          <w:rFonts w:ascii="Times New Roman" w:eastAsia="宋体"/>
          <w:vertAlign w:val="subscript"/>
        </w:rPr>
        <w:t>Mg</w:t>
      </w:r>
      <w:r w:rsidR="000879FE" w:rsidRPr="000879FE">
        <w:rPr>
          <w:rStyle w:val="Char5"/>
          <w:rFonts w:ascii="Times New Roman" w:eastAsia="宋体"/>
        </w:rPr>
        <w:t>≥</w:t>
      </w:r>
      <w:r w:rsidR="000879FE" w:rsidRPr="000879FE">
        <w:rPr>
          <w:rStyle w:val="Char5"/>
          <w:rFonts w:ascii="Times New Roman" w:eastAsia="宋体" w:hint="eastAsia"/>
        </w:rPr>
        <w:t>99.99%</w:t>
      </w:r>
      <w:r w:rsidR="00F60B4E" w:rsidRPr="000879FE">
        <w:rPr>
          <w:rStyle w:val="Char5"/>
          <w:rFonts w:ascii="Times New Roman" w:eastAsia="宋体" w:hint="eastAsia"/>
        </w:rPr>
        <w:t>）</w:t>
      </w:r>
      <w:r w:rsidR="00BD303E">
        <w:rPr>
          <w:rStyle w:val="Char5"/>
          <w:rFonts w:ascii="Times New Roman" w:eastAsia="宋体"/>
        </w:rPr>
        <w:t>，置于</w:t>
      </w:r>
      <w:r w:rsidR="00BD303E">
        <w:rPr>
          <w:rStyle w:val="Char5"/>
          <w:rFonts w:ascii="Times New Roman" w:eastAsia="宋体"/>
        </w:rPr>
        <w:t>400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烧杯中，加入</w:t>
      </w:r>
      <w:r w:rsidR="00BD303E">
        <w:rPr>
          <w:rStyle w:val="Char5"/>
          <w:rFonts w:ascii="Times New Roman" w:eastAsia="宋体"/>
        </w:rPr>
        <w:t>40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盐酸</w:t>
      </w:r>
      <w:r w:rsidR="00BD303E">
        <w:rPr>
          <w:rStyle w:val="Char5"/>
          <w:rFonts w:hAnsi="黑体" w:cs="黑体" w:hint="eastAsia"/>
        </w:rPr>
        <w:t>（1+1）</w:t>
      </w:r>
      <w:r w:rsidR="00BD303E">
        <w:rPr>
          <w:rStyle w:val="Char5"/>
          <w:rFonts w:ascii="Times New Roman" w:eastAsia="宋体"/>
        </w:rPr>
        <w:t>，盖上表</w:t>
      </w:r>
      <w:r w:rsidR="00D02215">
        <w:rPr>
          <w:rStyle w:val="Char5"/>
          <w:rFonts w:ascii="Times New Roman" w:eastAsia="宋体" w:hint="eastAsia"/>
        </w:rPr>
        <w:t>面</w:t>
      </w:r>
      <w:r w:rsidR="00BD303E">
        <w:rPr>
          <w:rStyle w:val="Char5"/>
          <w:rFonts w:ascii="Times New Roman" w:eastAsia="宋体"/>
        </w:rPr>
        <w:t>皿，缓慢加热至完全溶解，冷却，将溶液移入</w:t>
      </w:r>
      <w:r w:rsidR="009619A0">
        <w:rPr>
          <w:rStyle w:val="Char5"/>
          <w:rFonts w:ascii="Times New Roman" w:eastAsia="宋体"/>
        </w:rPr>
        <w:t>100</w:t>
      </w:r>
      <w:r w:rsidR="009619A0">
        <w:rPr>
          <w:rStyle w:val="Char5"/>
          <w:rFonts w:ascii="Times New Roman" w:eastAsia="宋体" w:hint="eastAsia"/>
        </w:rPr>
        <w:t xml:space="preserve">0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容量瓶中，</w:t>
      </w:r>
      <w:r w:rsidR="00BD303E">
        <w:rPr>
          <w:rStyle w:val="Char5"/>
          <w:rFonts w:ascii="宋体" w:eastAsia="宋体" w:hAnsi="宋体" w:cs="宋体" w:hint="eastAsia"/>
        </w:rPr>
        <w:t>用</w:t>
      </w:r>
      <w:r w:rsidR="00BD303E">
        <w:rPr>
          <w:rStyle w:val="Char5"/>
          <w:rFonts w:ascii="Times New Roman" w:eastAsia="宋体"/>
        </w:rPr>
        <w:t>水稀释至刻度，混匀。此溶液</w:t>
      </w:r>
      <w:r w:rsidR="00BD303E">
        <w:rPr>
          <w:rStyle w:val="Char5"/>
          <w:rFonts w:ascii="Times New Roman" w:eastAsia="宋体"/>
        </w:rPr>
        <w:t>1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含</w:t>
      </w:r>
      <w:r w:rsidR="00BD303E">
        <w:rPr>
          <w:rStyle w:val="Char5"/>
          <w:rFonts w:ascii="Times New Roman" w:eastAsia="宋体"/>
        </w:rPr>
        <w:t>1.0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mg</w:t>
      </w:r>
      <w:r w:rsidR="00BD303E">
        <w:rPr>
          <w:rStyle w:val="Char5"/>
          <w:rFonts w:ascii="Times New Roman" w:eastAsia="宋体"/>
        </w:rPr>
        <w:t>镁。</w:t>
      </w:r>
    </w:p>
    <w:p w:rsidR="00BD303E" w:rsidRDefault="00E2044F" w:rsidP="00BD303E">
      <w:pPr>
        <w:pStyle w:val="ad"/>
        <w:numPr>
          <w:ilvl w:val="0"/>
          <w:numId w:val="0"/>
        </w:numPr>
        <w:rPr>
          <w:rStyle w:val="Char5"/>
          <w:rFonts w:ascii="Times New Roman" w:eastAsia="宋体"/>
        </w:rPr>
      </w:pPr>
      <w:r w:rsidRPr="00BD303E">
        <w:rPr>
          <w:rFonts w:ascii="黑体" w:eastAsia="黑体" w:hAnsi="黑体" w:cs="黑体" w:hint="eastAsia"/>
        </w:rPr>
        <w:t>3</w:t>
      </w:r>
      <w:r w:rsidR="00646D5A" w:rsidRPr="00BD303E">
        <w:rPr>
          <w:rFonts w:ascii="黑体" w:eastAsia="黑体" w:hAnsi="黑体" w:cs="黑体" w:hint="eastAsia"/>
        </w:rPr>
        <w:t>.</w:t>
      </w:r>
      <w:r w:rsidR="004461B8" w:rsidRPr="00BD303E">
        <w:rPr>
          <w:rFonts w:ascii="黑体" w:eastAsia="黑体" w:hAnsi="黑体" w:cs="黑体" w:hint="eastAsia"/>
        </w:rPr>
        <w:t>6</w:t>
      </w:r>
      <w:r w:rsidR="00F0306E">
        <w:rPr>
          <w:rFonts w:hAnsi="黑体" w:cs="黑体" w:hint="eastAsia"/>
          <w:color w:val="000000" w:themeColor="text1"/>
        </w:rPr>
        <w:t xml:space="preserve">  </w:t>
      </w:r>
      <w:proofErr w:type="gramStart"/>
      <w:r w:rsidR="00BD303E">
        <w:rPr>
          <w:rFonts w:ascii="Times New Roman" w:hint="eastAsia"/>
          <w:color w:val="000000" w:themeColor="text1"/>
        </w:rPr>
        <w:t>钾标准</w:t>
      </w:r>
      <w:proofErr w:type="gramEnd"/>
      <w:r w:rsidR="00BD303E">
        <w:rPr>
          <w:rFonts w:ascii="Times New Roman" w:hint="eastAsia"/>
          <w:color w:val="000000" w:themeColor="text1"/>
        </w:rPr>
        <w:t>贮存溶液</w:t>
      </w:r>
      <w:r w:rsidR="00BD303E">
        <w:rPr>
          <w:rFonts w:ascii="Times New Roman" w:hint="eastAsia"/>
          <w:color w:val="000000" w:themeColor="text1"/>
        </w:rPr>
        <w:t>(1.0 mg/mL)</w:t>
      </w:r>
      <w:r w:rsidR="00F0306E">
        <w:rPr>
          <w:rFonts w:ascii="Times New Roman"/>
          <w:color w:val="000000" w:themeColor="text1"/>
        </w:rPr>
        <w:t>：</w:t>
      </w:r>
      <w:r w:rsidR="00BD303E">
        <w:rPr>
          <w:rStyle w:val="Char5"/>
          <w:rFonts w:ascii="Times New Roman" w:eastAsia="宋体"/>
        </w:rPr>
        <w:t>准确称取</w:t>
      </w:r>
      <w:r w:rsidR="00BD303E">
        <w:rPr>
          <w:rStyle w:val="Char5"/>
          <w:rFonts w:ascii="Times New Roman" w:eastAsia="宋体"/>
        </w:rPr>
        <w:t>1.9067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g</w:t>
      </w:r>
      <w:r w:rsidR="00BD303E">
        <w:rPr>
          <w:rStyle w:val="Char5"/>
          <w:rFonts w:ascii="Times New Roman" w:eastAsia="宋体"/>
        </w:rPr>
        <w:t>氯化钾</w:t>
      </w:r>
      <w:r w:rsidR="00BD303E">
        <w:rPr>
          <w:rStyle w:val="Char5"/>
          <w:rFonts w:hAnsi="黑体" w:cs="黑体" w:hint="eastAsia"/>
        </w:rPr>
        <w:t xml:space="preserve"> </w:t>
      </w:r>
      <w:r w:rsidR="00BD303E">
        <w:rPr>
          <w:rStyle w:val="Char5"/>
          <w:rFonts w:ascii="Times New Roman" w:eastAsia="宋体"/>
        </w:rPr>
        <w:t>（</w:t>
      </w:r>
      <w:proofErr w:type="gramStart"/>
      <w:r w:rsidR="00BD303E">
        <w:rPr>
          <w:rStyle w:val="Char5"/>
          <w:rFonts w:ascii="Times New Roman" w:eastAsia="宋体"/>
        </w:rPr>
        <w:t>预先于</w:t>
      </w:r>
      <w:proofErr w:type="gramEnd"/>
      <w:r w:rsidR="00BD303E">
        <w:rPr>
          <w:rStyle w:val="Char5"/>
          <w:rFonts w:ascii="Times New Roman" w:eastAsia="宋体"/>
        </w:rPr>
        <w:t>500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 w:rsidRPr="009619A0">
        <w:rPr>
          <w:rStyle w:val="Char5"/>
          <w:rFonts w:ascii="宋体" w:eastAsia="宋体" w:hAnsi="宋体" w:cs="宋体" w:hint="eastAsia"/>
        </w:rPr>
        <w:t>℃</w:t>
      </w:r>
      <w:r w:rsidR="00BD303E">
        <w:rPr>
          <w:rStyle w:val="Char5"/>
          <w:rFonts w:ascii="Times New Roman" w:eastAsia="宋体"/>
        </w:rPr>
        <w:t>～</w:t>
      </w:r>
      <w:r w:rsidR="00BD303E">
        <w:rPr>
          <w:rStyle w:val="Char5"/>
          <w:rFonts w:ascii="Times New Roman" w:eastAsia="宋体"/>
        </w:rPr>
        <w:t>600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 w:rsidRPr="009619A0">
        <w:rPr>
          <w:rStyle w:val="Char5"/>
          <w:rFonts w:ascii="Times New Roman" w:eastAsia="宋体" w:cs="宋体" w:hint="eastAsia"/>
        </w:rPr>
        <w:t>℃</w:t>
      </w:r>
      <w:r w:rsidR="00BD303E">
        <w:rPr>
          <w:rStyle w:val="Char5"/>
          <w:rFonts w:ascii="Times New Roman" w:eastAsia="宋体"/>
        </w:rPr>
        <w:t>灼烧至恒重）于</w:t>
      </w:r>
      <w:r w:rsidR="00BD303E">
        <w:rPr>
          <w:rStyle w:val="Char5"/>
          <w:rFonts w:ascii="Times New Roman" w:eastAsia="宋体"/>
        </w:rPr>
        <w:t>400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烧杯中，加入</w:t>
      </w:r>
      <w:r w:rsidR="00BD303E">
        <w:rPr>
          <w:rStyle w:val="Char5"/>
          <w:rFonts w:ascii="Times New Roman" w:eastAsia="宋体"/>
        </w:rPr>
        <w:t>20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盐酸</w:t>
      </w:r>
      <w:r w:rsidR="00BD303E">
        <w:rPr>
          <w:rStyle w:val="Char5"/>
          <w:rFonts w:hAnsi="黑体" w:cs="黑体" w:hint="eastAsia"/>
        </w:rPr>
        <w:t>（1+1）</w:t>
      </w:r>
      <w:r w:rsidR="00BD303E">
        <w:rPr>
          <w:rStyle w:val="Char5"/>
          <w:rFonts w:ascii="Times New Roman" w:eastAsia="宋体"/>
        </w:rPr>
        <w:t>微热溶解。冷却，将溶液移入</w:t>
      </w:r>
      <w:r w:rsidR="00BD303E">
        <w:rPr>
          <w:rStyle w:val="Char5"/>
          <w:rFonts w:ascii="Times New Roman" w:eastAsia="宋体"/>
        </w:rPr>
        <w:t>1000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容量瓶中，以水稀释至刻度，混匀。此溶液</w:t>
      </w:r>
      <w:r w:rsidR="00BD303E">
        <w:rPr>
          <w:rStyle w:val="Char5"/>
          <w:rFonts w:ascii="Times New Roman" w:eastAsia="宋体"/>
        </w:rPr>
        <w:t>1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mL</w:t>
      </w:r>
      <w:r w:rsidR="00BD303E">
        <w:rPr>
          <w:rStyle w:val="Char5"/>
          <w:rFonts w:ascii="Times New Roman" w:eastAsia="宋体"/>
        </w:rPr>
        <w:t>含</w:t>
      </w:r>
      <w:r w:rsidR="00BD303E">
        <w:rPr>
          <w:rStyle w:val="Char5"/>
          <w:rFonts w:ascii="Times New Roman" w:eastAsia="宋体"/>
        </w:rPr>
        <w:t>1.0</w:t>
      </w:r>
      <w:r w:rsidR="00BD303E">
        <w:rPr>
          <w:rStyle w:val="Char5"/>
          <w:rFonts w:ascii="Times New Roman" w:eastAsia="宋体" w:hint="eastAsia"/>
        </w:rPr>
        <w:t xml:space="preserve"> </w:t>
      </w:r>
      <w:r w:rsidR="00BD303E">
        <w:rPr>
          <w:rStyle w:val="Char5"/>
          <w:rFonts w:ascii="Times New Roman" w:eastAsia="宋体"/>
        </w:rPr>
        <w:t>mg</w:t>
      </w:r>
      <w:r w:rsidR="00BD303E">
        <w:rPr>
          <w:rStyle w:val="Char5"/>
          <w:rFonts w:ascii="Times New Roman" w:eastAsia="宋体"/>
        </w:rPr>
        <w:t>钾。</w:t>
      </w:r>
    </w:p>
    <w:p w:rsidR="00BD303E" w:rsidRDefault="00BD303E" w:rsidP="00BD303E">
      <w:pPr>
        <w:pStyle w:val="ad"/>
        <w:numPr>
          <w:ilvl w:val="0"/>
          <w:numId w:val="0"/>
        </w:numPr>
        <w:rPr>
          <w:rStyle w:val="Char5"/>
          <w:rFonts w:ascii="Times New Roman" w:eastAsia="宋体"/>
        </w:rPr>
      </w:pPr>
      <w:r w:rsidRPr="00BD303E">
        <w:rPr>
          <w:rFonts w:ascii="黑体" w:eastAsia="黑体" w:hAnsi="黑体" w:cs="黑体" w:hint="eastAsia"/>
        </w:rPr>
        <w:lastRenderedPageBreak/>
        <w:t>3.</w:t>
      </w:r>
      <w:r>
        <w:rPr>
          <w:rFonts w:ascii="黑体" w:eastAsia="黑体" w:hAnsi="黑体" w:cs="黑体" w:hint="eastAsia"/>
        </w:rPr>
        <w:t>7</w:t>
      </w:r>
      <w:r>
        <w:rPr>
          <w:rFonts w:hAnsi="黑体" w:cs="黑体" w:hint="eastAsia"/>
          <w:color w:val="000000" w:themeColor="text1"/>
        </w:rPr>
        <w:t xml:space="preserve">  </w:t>
      </w:r>
      <w:proofErr w:type="gramStart"/>
      <w:r>
        <w:rPr>
          <w:rFonts w:ascii="Times New Roman" w:hint="eastAsia"/>
          <w:color w:val="000000" w:themeColor="text1"/>
        </w:rPr>
        <w:t>锂</w:t>
      </w:r>
      <w:proofErr w:type="gramEnd"/>
      <w:r>
        <w:rPr>
          <w:rFonts w:ascii="Times New Roman" w:hint="eastAsia"/>
          <w:color w:val="000000" w:themeColor="text1"/>
        </w:rPr>
        <w:t>标准贮存溶液</w:t>
      </w:r>
      <w:r>
        <w:rPr>
          <w:rFonts w:ascii="Times New Roman" w:hint="eastAsia"/>
          <w:color w:val="000000" w:themeColor="text1"/>
        </w:rPr>
        <w:t>(1.0 mg/mL)</w:t>
      </w:r>
      <w:r>
        <w:rPr>
          <w:rFonts w:ascii="Times New Roman"/>
          <w:color w:val="000000" w:themeColor="text1"/>
        </w:rPr>
        <w:t>：</w:t>
      </w:r>
      <w:r>
        <w:rPr>
          <w:rStyle w:val="Char5"/>
          <w:rFonts w:ascii="Times New Roman" w:eastAsia="宋体"/>
        </w:rPr>
        <w:t>准确称取</w:t>
      </w:r>
      <w:r>
        <w:rPr>
          <w:rStyle w:val="Char5"/>
          <w:rFonts w:ascii="Times New Roman" w:eastAsia="宋体"/>
        </w:rPr>
        <w:t>5.3228</w:t>
      </w:r>
      <w:r>
        <w:rPr>
          <w:rStyle w:val="Char5"/>
          <w:rFonts w:ascii="Times New Roman" w:eastAsia="宋体" w:hint="eastAsia"/>
        </w:rPr>
        <w:t xml:space="preserve"> </w:t>
      </w:r>
      <w:r>
        <w:rPr>
          <w:rStyle w:val="Char5"/>
          <w:rFonts w:ascii="Times New Roman" w:eastAsia="宋体"/>
        </w:rPr>
        <w:t>g</w:t>
      </w:r>
      <w:r>
        <w:rPr>
          <w:rStyle w:val="Char5"/>
          <w:rFonts w:ascii="Times New Roman" w:eastAsia="宋体"/>
        </w:rPr>
        <w:t>碳酸锂</w:t>
      </w:r>
      <w:r>
        <w:rPr>
          <w:rStyle w:val="Char5"/>
          <w:rFonts w:ascii="Times New Roman" w:eastAsia="宋体" w:hint="eastAsia"/>
        </w:rPr>
        <w:t>（预先在</w:t>
      </w:r>
      <w:r>
        <w:rPr>
          <w:rStyle w:val="Char5"/>
          <w:rFonts w:ascii="Times New Roman" w:eastAsia="宋体" w:hint="eastAsia"/>
        </w:rPr>
        <w:t xml:space="preserve">280 </w:t>
      </w:r>
      <w:r>
        <w:rPr>
          <w:rStyle w:val="Char5"/>
          <w:rFonts w:ascii="Times New Roman" w:eastAsia="宋体" w:hint="eastAsia"/>
        </w:rPr>
        <w:t>℃±</w:t>
      </w:r>
      <w:r>
        <w:rPr>
          <w:rStyle w:val="Char5"/>
          <w:rFonts w:ascii="Times New Roman" w:eastAsia="宋体" w:hint="eastAsia"/>
        </w:rPr>
        <w:t xml:space="preserve">10 </w:t>
      </w:r>
      <w:r>
        <w:rPr>
          <w:rStyle w:val="Char5"/>
          <w:rFonts w:ascii="Times New Roman" w:eastAsia="宋体" w:hint="eastAsia"/>
        </w:rPr>
        <w:t>℃烘干</w:t>
      </w:r>
      <w:r>
        <w:rPr>
          <w:rStyle w:val="Char5"/>
          <w:rFonts w:ascii="Times New Roman" w:eastAsia="宋体" w:hint="eastAsia"/>
        </w:rPr>
        <w:t>2 h</w:t>
      </w:r>
      <w:r>
        <w:rPr>
          <w:rStyle w:val="Char5"/>
          <w:rFonts w:ascii="Times New Roman" w:eastAsia="宋体" w:hint="eastAsia"/>
        </w:rPr>
        <w:t>并在干燥器中冷却至室温）</w:t>
      </w:r>
      <w:r>
        <w:rPr>
          <w:rStyle w:val="Char5"/>
          <w:rFonts w:ascii="Times New Roman" w:eastAsia="宋体"/>
        </w:rPr>
        <w:t>，置于</w:t>
      </w:r>
      <w:r>
        <w:rPr>
          <w:rStyle w:val="Char5"/>
          <w:rFonts w:ascii="Times New Roman" w:eastAsia="宋体" w:hint="eastAsia"/>
        </w:rPr>
        <w:t>2</w:t>
      </w:r>
      <w:r>
        <w:rPr>
          <w:rStyle w:val="Char5"/>
          <w:rFonts w:ascii="Times New Roman" w:eastAsia="宋体"/>
        </w:rPr>
        <w:t>00</w:t>
      </w:r>
      <w:r>
        <w:rPr>
          <w:rStyle w:val="Char5"/>
          <w:rFonts w:ascii="Times New Roman" w:eastAsia="宋体" w:hint="eastAsia"/>
        </w:rPr>
        <w:t xml:space="preserve"> </w:t>
      </w:r>
      <w:r>
        <w:rPr>
          <w:rStyle w:val="Char5"/>
          <w:rFonts w:ascii="Times New Roman" w:eastAsia="宋体"/>
        </w:rPr>
        <w:t>mL</w:t>
      </w:r>
      <w:r>
        <w:rPr>
          <w:rStyle w:val="Char5"/>
          <w:rFonts w:ascii="Times New Roman" w:eastAsia="宋体"/>
        </w:rPr>
        <w:t>烧杯中，</w:t>
      </w:r>
      <w:r>
        <w:rPr>
          <w:rStyle w:val="Char5"/>
          <w:rFonts w:ascii="Times New Roman" w:eastAsia="宋体" w:hint="eastAsia"/>
        </w:rPr>
        <w:t>加</w:t>
      </w:r>
      <w:r>
        <w:rPr>
          <w:rStyle w:val="Char5"/>
          <w:rFonts w:ascii="Times New Roman" w:eastAsia="宋体" w:hint="eastAsia"/>
        </w:rPr>
        <w:t>20 mL</w:t>
      </w:r>
      <w:r>
        <w:rPr>
          <w:rStyle w:val="Char5"/>
          <w:rFonts w:ascii="Times New Roman" w:eastAsia="宋体"/>
          <w:color w:val="000000" w:themeColor="text1"/>
        </w:rPr>
        <w:t>盐酸</w:t>
      </w:r>
      <w:r>
        <w:rPr>
          <w:rStyle w:val="Char5"/>
          <w:rFonts w:hAnsi="黑体" w:cs="黑体" w:hint="eastAsia"/>
        </w:rPr>
        <w:t>（1+1）</w:t>
      </w:r>
      <w:r>
        <w:rPr>
          <w:rStyle w:val="Char5"/>
          <w:rFonts w:ascii="Times New Roman" w:eastAsia="宋体"/>
        </w:rPr>
        <w:t>溶解，</w:t>
      </w:r>
      <w:r>
        <w:rPr>
          <w:rStyle w:val="Char5"/>
          <w:rFonts w:ascii="Times New Roman" w:eastAsia="宋体" w:hint="eastAsia"/>
        </w:rPr>
        <w:t>加热驱走</w:t>
      </w:r>
      <w:r>
        <w:rPr>
          <w:rStyle w:val="Char5"/>
          <w:rFonts w:ascii="Times New Roman" w:eastAsia="宋体"/>
        </w:rPr>
        <w:t>二氧化碳</w:t>
      </w:r>
      <w:r>
        <w:rPr>
          <w:rStyle w:val="Char5"/>
          <w:rFonts w:ascii="Times New Roman" w:eastAsia="宋体" w:hint="eastAsia"/>
        </w:rPr>
        <w:t>气体</w:t>
      </w:r>
      <w:r>
        <w:rPr>
          <w:rStyle w:val="Char5"/>
          <w:rFonts w:ascii="Times New Roman" w:eastAsia="宋体"/>
        </w:rPr>
        <w:t>，冷却后移</w:t>
      </w:r>
      <w:r w:rsidR="00D02215">
        <w:rPr>
          <w:rStyle w:val="Char5"/>
          <w:rFonts w:ascii="Times New Roman" w:eastAsia="宋体" w:hint="eastAsia"/>
        </w:rPr>
        <w:t>入</w:t>
      </w:r>
      <w:r>
        <w:rPr>
          <w:rStyle w:val="Char5"/>
          <w:rFonts w:ascii="Times New Roman" w:eastAsia="宋体"/>
        </w:rPr>
        <w:t>1000</w:t>
      </w:r>
      <w:r>
        <w:rPr>
          <w:rStyle w:val="Char5"/>
          <w:rFonts w:ascii="Times New Roman" w:eastAsia="宋体" w:hint="eastAsia"/>
        </w:rPr>
        <w:t xml:space="preserve"> </w:t>
      </w:r>
      <w:proofErr w:type="spellStart"/>
      <w:r>
        <w:rPr>
          <w:rStyle w:val="Char5"/>
          <w:rFonts w:ascii="Times New Roman" w:eastAsia="宋体"/>
        </w:rPr>
        <w:t>mI</w:t>
      </w:r>
      <w:proofErr w:type="spellEnd"/>
      <w:r>
        <w:rPr>
          <w:rStyle w:val="Char5"/>
          <w:rFonts w:ascii="Times New Roman" w:eastAsia="宋体"/>
        </w:rPr>
        <w:t>容量瓶，用水稀释至刻度，摇匀。此溶液</w:t>
      </w:r>
      <w:r>
        <w:rPr>
          <w:rStyle w:val="Char5"/>
          <w:rFonts w:ascii="Times New Roman" w:eastAsia="宋体"/>
        </w:rPr>
        <w:t>1</w:t>
      </w:r>
      <w:r>
        <w:rPr>
          <w:rStyle w:val="Char5"/>
          <w:rFonts w:ascii="Times New Roman" w:eastAsia="宋体" w:hint="eastAsia"/>
        </w:rPr>
        <w:t xml:space="preserve"> </w:t>
      </w:r>
      <w:r>
        <w:rPr>
          <w:rStyle w:val="Char5"/>
          <w:rFonts w:ascii="Times New Roman" w:eastAsia="宋体"/>
        </w:rPr>
        <w:t>mL</w:t>
      </w:r>
      <w:r>
        <w:rPr>
          <w:rStyle w:val="Char5"/>
          <w:rFonts w:ascii="Times New Roman" w:eastAsia="宋体"/>
        </w:rPr>
        <w:t>含有</w:t>
      </w:r>
      <w:r>
        <w:rPr>
          <w:rStyle w:val="Char5"/>
          <w:rFonts w:ascii="Times New Roman" w:eastAsia="宋体"/>
        </w:rPr>
        <w:t>1.0</w:t>
      </w:r>
      <w:r>
        <w:rPr>
          <w:rStyle w:val="Char5"/>
          <w:rFonts w:ascii="Times New Roman" w:eastAsia="宋体" w:hint="eastAsia"/>
        </w:rPr>
        <w:t xml:space="preserve"> </w:t>
      </w:r>
      <w:r>
        <w:rPr>
          <w:rStyle w:val="Char5"/>
          <w:rFonts w:ascii="Times New Roman" w:eastAsia="宋体"/>
        </w:rPr>
        <w:t>mg</w:t>
      </w:r>
      <w:proofErr w:type="gramStart"/>
      <w:r>
        <w:rPr>
          <w:rStyle w:val="Char5"/>
          <w:rFonts w:ascii="Times New Roman" w:eastAsia="宋体"/>
        </w:rPr>
        <w:t>锂</w:t>
      </w:r>
      <w:proofErr w:type="gramEnd"/>
      <w:r>
        <w:rPr>
          <w:rStyle w:val="Char5"/>
          <w:rFonts w:ascii="Times New Roman" w:eastAsia="宋体"/>
        </w:rPr>
        <w:t>。</w:t>
      </w:r>
      <w:r>
        <w:rPr>
          <w:rStyle w:val="Char5"/>
          <w:rFonts w:ascii="Times New Roman" w:eastAsia="宋体"/>
        </w:rPr>
        <w:t> </w:t>
      </w:r>
    </w:p>
    <w:p w:rsidR="00BD303E" w:rsidRDefault="00595085" w:rsidP="00BD303E">
      <w:pPr>
        <w:pStyle w:val="ad"/>
        <w:numPr>
          <w:ilvl w:val="0"/>
          <w:numId w:val="0"/>
        </w:numPr>
        <w:rPr>
          <w:rFonts w:hAnsi="宋体" w:cs="宋体"/>
          <w:color w:val="000000" w:themeColor="text1"/>
        </w:rPr>
      </w:pPr>
      <w:r w:rsidRPr="00595085">
        <w:rPr>
          <w:rFonts w:ascii="黑体" w:eastAsia="黑体" w:hAnsi="黑体" w:cs="黑体" w:hint="eastAsia"/>
        </w:rPr>
        <w:t>3.8</w:t>
      </w:r>
      <w:r>
        <w:rPr>
          <w:rStyle w:val="Char5"/>
          <w:rFonts w:ascii="Times New Roman" w:eastAsia="宋体" w:hint="eastAsia"/>
        </w:rPr>
        <w:t xml:space="preserve">  </w:t>
      </w:r>
      <w:r w:rsidR="00BE13C7">
        <w:rPr>
          <w:rStyle w:val="Char5"/>
          <w:rFonts w:ascii="Times New Roman" w:eastAsia="宋体" w:hint="eastAsia"/>
        </w:rPr>
        <w:t>钠</w:t>
      </w:r>
      <w:r>
        <w:rPr>
          <w:rStyle w:val="Char5"/>
          <w:rFonts w:ascii="Times New Roman" w:eastAsia="宋体" w:hint="eastAsia"/>
        </w:rPr>
        <w:t>标准溶液</w:t>
      </w:r>
      <w:r>
        <w:rPr>
          <w:rStyle w:val="Char5"/>
          <w:rFonts w:ascii="Times New Roman" w:eastAsia="宋体" w:hint="eastAsia"/>
        </w:rPr>
        <w:t>(0.1 mg/mL)</w:t>
      </w:r>
      <w:r>
        <w:rPr>
          <w:rStyle w:val="Char5"/>
          <w:rFonts w:ascii="Times New Roman" w:eastAsia="宋体" w:hint="eastAsia"/>
        </w:rPr>
        <w:t>：</w:t>
      </w:r>
      <w:r w:rsidR="009A4763">
        <w:rPr>
          <w:rStyle w:val="Char5"/>
          <w:rFonts w:ascii="Times New Roman" w:eastAsia="宋体" w:hint="eastAsia"/>
        </w:rPr>
        <w:t>将</w:t>
      </w:r>
      <w:proofErr w:type="gramStart"/>
      <w:r w:rsidR="00BE13C7">
        <w:rPr>
          <w:rStyle w:val="Char5"/>
          <w:rFonts w:ascii="Times New Roman" w:eastAsia="宋体" w:hint="eastAsia"/>
        </w:rPr>
        <w:t>钠</w:t>
      </w:r>
      <w:r w:rsidR="009A4763">
        <w:rPr>
          <w:rStyle w:val="Char5"/>
          <w:rFonts w:ascii="Times New Roman" w:eastAsia="宋体" w:hint="eastAsia"/>
        </w:rPr>
        <w:t>标准</w:t>
      </w:r>
      <w:proofErr w:type="gramEnd"/>
      <w:r w:rsidR="009A4763">
        <w:rPr>
          <w:rStyle w:val="Char5"/>
          <w:rFonts w:ascii="Times New Roman" w:eastAsia="宋体" w:hint="eastAsia"/>
        </w:rPr>
        <w:t>贮存溶液</w:t>
      </w:r>
      <w:r w:rsidR="009A4763">
        <w:rPr>
          <w:rStyle w:val="Char5"/>
          <w:rFonts w:ascii="Times New Roman" w:eastAsia="宋体" w:hint="eastAsia"/>
        </w:rPr>
        <w:t>(</w:t>
      </w:r>
      <w:r w:rsidR="00BE13C7">
        <w:rPr>
          <w:rStyle w:val="Char5"/>
          <w:rFonts w:ascii="Times New Roman" w:eastAsia="宋体" w:hint="eastAsia"/>
        </w:rPr>
        <w:t>3.3</w:t>
      </w:r>
      <w:r w:rsidR="009A4763">
        <w:rPr>
          <w:rStyle w:val="Char5"/>
          <w:rFonts w:ascii="Times New Roman" w:eastAsia="宋体" w:hint="eastAsia"/>
        </w:rPr>
        <w:t>)</w:t>
      </w:r>
      <w:r w:rsidR="009A4763">
        <w:rPr>
          <w:rStyle w:val="Char5"/>
          <w:rFonts w:ascii="Times New Roman" w:eastAsia="宋体" w:hint="eastAsia"/>
        </w:rPr>
        <w:t>稀释为</w:t>
      </w:r>
      <w:r w:rsidR="009A4763">
        <w:rPr>
          <w:rStyle w:val="Char5"/>
          <w:rFonts w:ascii="Times New Roman" w:eastAsia="宋体" w:hint="eastAsia"/>
        </w:rPr>
        <w:t>0.1 mg/mL</w:t>
      </w:r>
      <w:r w:rsidR="009A4763">
        <w:rPr>
          <w:rStyle w:val="Char5"/>
          <w:rFonts w:ascii="Times New Roman" w:eastAsia="宋体" w:hint="eastAsia"/>
        </w:rPr>
        <w:t>，</w:t>
      </w:r>
      <w:r w:rsidR="009A4763" w:rsidRPr="00DE4EA9">
        <w:rPr>
          <w:rFonts w:ascii="Times New Roman"/>
        </w:rPr>
        <w:t>并与标准贮存溶液保持一致的酸度</w:t>
      </w:r>
      <w:r w:rsidR="009A4763">
        <w:rPr>
          <w:rFonts w:hAnsi="宋体" w:cs="宋体" w:hint="eastAsia"/>
          <w:color w:val="000000" w:themeColor="text1"/>
        </w:rPr>
        <w:t>（用时根据所需浓度稀释）</w:t>
      </w:r>
      <w:r w:rsidR="00EB0326">
        <w:rPr>
          <w:rFonts w:hAnsi="宋体" w:cs="宋体" w:hint="eastAsia"/>
          <w:color w:val="000000" w:themeColor="text1"/>
        </w:rPr>
        <w:t>。</w:t>
      </w:r>
    </w:p>
    <w:p w:rsidR="00BE13C7" w:rsidRDefault="00BE13C7" w:rsidP="00BD303E">
      <w:pPr>
        <w:pStyle w:val="ad"/>
        <w:numPr>
          <w:ilvl w:val="0"/>
          <w:numId w:val="0"/>
        </w:numPr>
        <w:rPr>
          <w:rFonts w:hAnsi="宋体" w:cs="宋体"/>
          <w:color w:val="000000" w:themeColor="text1"/>
        </w:rPr>
      </w:pPr>
      <w:r w:rsidRPr="00BE13C7">
        <w:rPr>
          <w:rFonts w:ascii="黑体" w:eastAsia="黑体" w:hAnsi="黑体" w:cs="黑体" w:hint="eastAsia"/>
        </w:rPr>
        <w:t>3.9</w:t>
      </w:r>
      <w:r>
        <w:rPr>
          <w:rFonts w:hAnsi="宋体" w:cs="宋体" w:hint="eastAsia"/>
          <w:color w:val="000000" w:themeColor="text1"/>
        </w:rPr>
        <w:t xml:space="preserve">  钙标准溶液</w:t>
      </w:r>
      <w:r>
        <w:rPr>
          <w:rStyle w:val="Char5"/>
          <w:rFonts w:ascii="Times New Roman" w:eastAsia="宋体" w:hint="eastAsia"/>
        </w:rPr>
        <w:t>(0.1 mg/mL)</w:t>
      </w:r>
      <w:r>
        <w:rPr>
          <w:rFonts w:hAnsi="宋体" w:cs="宋体" w:hint="eastAsia"/>
          <w:color w:val="000000" w:themeColor="text1"/>
        </w:rPr>
        <w:t>：</w:t>
      </w:r>
      <w:proofErr w:type="gramStart"/>
      <w:r>
        <w:rPr>
          <w:rStyle w:val="Char5"/>
          <w:rFonts w:ascii="Times New Roman" w:eastAsia="宋体" w:hint="eastAsia"/>
        </w:rPr>
        <w:t>将钙标准</w:t>
      </w:r>
      <w:proofErr w:type="gramEnd"/>
      <w:r>
        <w:rPr>
          <w:rStyle w:val="Char5"/>
          <w:rFonts w:ascii="Times New Roman" w:eastAsia="宋体" w:hint="eastAsia"/>
        </w:rPr>
        <w:t>贮存溶液</w:t>
      </w:r>
      <w:r>
        <w:rPr>
          <w:rStyle w:val="Char5"/>
          <w:rFonts w:ascii="Times New Roman" w:eastAsia="宋体" w:hint="eastAsia"/>
        </w:rPr>
        <w:t>(3.4)</w:t>
      </w:r>
      <w:r>
        <w:rPr>
          <w:rStyle w:val="Char5"/>
          <w:rFonts w:ascii="Times New Roman" w:eastAsia="宋体" w:hint="eastAsia"/>
        </w:rPr>
        <w:t>稀释为</w:t>
      </w:r>
      <w:r>
        <w:rPr>
          <w:rStyle w:val="Char5"/>
          <w:rFonts w:ascii="Times New Roman" w:eastAsia="宋体" w:hint="eastAsia"/>
        </w:rPr>
        <w:t>0.1 mg/mL</w:t>
      </w:r>
      <w:r>
        <w:rPr>
          <w:rStyle w:val="Char5"/>
          <w:rFonts w:ascii="Times New Roman" w:eastAsia="宋体" w:hint="eastAsia"/>
        </w:rPr>
        <w:t>，</w:t>
      </w:r>
      <w:r w:rsidRPr="00DE4EA9">
        <w:rPr>
          <w:rFonts w:ascii="Times New Roman"/>
        </w:rPr>
        <w:t>并与标准贮存溶液保持一致的酸度</w:t>
      </w:r>
      <w:r>
        <w:rPr>
          <w:rFonts w:hAnsi="宋体" w:cs="宋体" w:hint="eastAsia"/>
          <w:color w:val="000000" w:themeColor="text1"/>
        </w:rPr>
        <w:t>（用时根据所需浓度稀释）。</w:t>
      </w:r>
    </w:p>
    <w:p w:rsidR="00BE13C7" w:rsidRDefault="00BE13C7" w:rsidP="00BD303E">
      <w:pPr>
        <w:pStyle w:val="ad"/>
        <w:numPr>
          <w:ilvl w:val="0"/>
          <w:numId w:val="0"/>
        </w:numPr>
        <w:rPr>
          <w:rFonts w:hAnsi="宋体" w:cs="宋体"/>
          <w:color w:val="000000" w:themeColor="text1"/>
        </w:rPr>
      </w:pPr>
      <w:r w:rsidRPr="00BE13C7">
        <w:rPr>
          <w:rFonts w:ascii="黑体" w:eastAsia="黑体" w:hAnsi="黑体" w:cs="黑体" w:hint="eastAsia"/>
        </w:rPr>
        <w:t>3.10</w:t>
      </w:r>
      <w:r>
        <w:rPr>
          <w:rFonts w:ascii="黑体" w:eastAsia="黑体" w:hAnsi="黑体" w:cs="黑体" w:hint="eastAsia"/>
        </w:rPr>
        <w:t xml:space="preserve"> </w:t>
      </w:r>
      <w:r>
        <w:rPr>
          <w:rFonts w:hAnsi="宋体" w:cs="宋体" w:hint="eastAsia"/>
          <w:color w:val="000000" w:themeColor="text1"/>
        </w:rPr>
        <w:t>镁标准溶液</w:t>
      </w:r>
      <w:r>
        <w:rPr>
          <w:rStyle w:val="Char5"/>
          <w:rFonts w:ascii="Times New Roman" w:eastAsia="宋体" w:hint="eastAsia"/>
        </w:rPr>
        <w:t>(0.1 mg/mL)</w:t>
      </w:r>
      <w:r>
        <w:rPr>
          <w:rFonts w:hAnsi="宋体" w:cs="宋体" w:hint="eastAsia"/>
          <w:color w:val="000000" w:themeColor="text1"/>
        </w:rPr>
        <w:t>：</w:t>
      </w:r>
      <w:r>
        <w:rPr>
          <w:rStyle w:val="Char5"/>
          <w:rFonts w:ascii="Times New Roman" w:eastAsia="宋体" w:hint="eastAsia"/>
        </w:rPr>
        <w:t>将</w:t>
      </w:r>
      <w:proofErr w:type="gramStart"/>
      <w:r>
        <w:rPr>
          <w:rStyle w:val="Char5"/>
          <w:rFonts w:ascii="Times New Roman" w:eastAsia="宋体" w:hint="eastAsia"/>
        </w:rPr>
        <w:t>镁标准</w:t>
      </w:r>
      <w:proofErr w:type="gramEnd"/>
      <w:r>
        <w:rPr>
          <w:rStyle w:val="Char5"/>
          <w:rFonts w:ascii="Times New Roman" w:eastAsia="宋体" w:hint="eastAsia"/>
        </w:rPr>
        <w:t>贮存溶液</w:t>
      </w:r>
      <w:r>
        <w:rPr>
          <w:rStyle w:val="Char5"/>
          <w:rFonts w:ascii="Times New Roman" w:eastAsia="宋体" w:hint="eastAsia"/>
        </w:rPr>
        <w:t>(3.5)</w:t>
      </w:r>
      <w:r>
        <w:rPr>
          <w:rStyle w:val="Char5"/>
          <w:rFonts w:ascii="Times New Roman" w:eastAsia="宋体" w:hint="eastAsia"/>
        </w:rPr>
        <w:t>稀释为</w:t>
      </w:r>
      <w:r>
        <w:rPr>
          <w:rStyle w:val="Char5"/>
          <w:rFonts w:ascii="Times New Roman" w:eastAsia="宋体" w:hint="eastAsia"/>
        </w:rPr>
        <w:t>0.1 mg/mL</w:t>
      </w:r>
      <w:r>
        <w:rPr>
          <w:rStyle w:val="Char5"/>
          <w:rFonts w:ascii="Times New Roman" w:eastAsia="宋体" w:hint="eastAsia"/>
        </w:rPr>
        <w:t>，</w:t>
      </w:r>
      <w:r w:rsidRPr="00DE4EA9">
        <w:rPr>
          <w:rFonts w:ascii="Times New Roman"/>
        </w:rPr>
        <w:t>并与标准贮存溶液保持一致的酸度</w:t>
      </w:r>
      <w:r>
        <w:rPr>
          <w:rFonts w:hAnsi="宋体" w:cs="宋体" w:hint="eastAsia"/>
          <w:color w:val="000000" w:themeColor="text1"/>
        </w:rPr>
        <w:t>（用时根据所需浓度稀释）。</w:t>
      </w:r>
    </w:p>
    <w:p w:rsidR="00BE13C7" w:rsidRDefault="00BE13C7" w:rsidP="00BD303E">
      <w:pPr>
        <w:pStyle w:val="ad"/>
        <w:numPr>
          <w:ilvl w:val="0"/>
          <w:numId w:val="0"/>
        </w:numPr>
        <w:rPr>
          <w:rFonts w:hAnsi="宋体" w:cs="宋体"/>
          <w:color w:val="000000" w:themeColor="text1"/>
        </w:rPr>
      </w:pPr>
      <w:r w:rsidRPr="00BE13C7">
        <w:rPr>
          <w:rFonts w:ascii="黑体" w:eastAsia="黑体" w:hAnsi="黑体" w:cs="黑体" w:hint="eastAsia"/>
        </w:rPr>
        <w:t>3.11</w:t>
      </w:r>
      <w:r>
        <w:rPr>
          <w:rFonts w:hAnsi="宋体" w:cs="宋体" w:hint="eastAsia"/>
          <w:color w:val="000000" w:themeColor="text1"/>
        </w:rPr>
        <w:t xml:space="preserve"> 钾标准溶液</w:t>
      </w:r>
      <w:r>
        <w:rPr>
          <w:rStyle w:val="Char5"/>
          <w:rFonts w:ascii="Times New Roman" w:eastAsia="宋体" w:hint="eastAsia"/>
        </w:rPr>
        <w:t>(0.1 mg/mL)</w:t>
      </w:r>
      <w:r>
        <w:rPr>
          <w:rFonts w:hAnsi="宋体" w:cs="宋体" w:hint="eastAsia"/>
          <w:color w:val="000000" w:themeColor="text1"/>
        </w:rPr>
        <w:t>：</w:t>
      </w:r>
      <w:proofErr w:type="gramStart"/>
      <w:r>
        <w:rPr>
          <w:rStyle w:val="Char5"/>
          <w:rFonts w:ascii="Times New Roman" w:eastAsia="宋体" w:hint="eastAsia"/>
        </w:rPr>
        <w:t>将钾标准</w:t>
      </w:r>
      <w:proofErr w:type="gramEnd"/>
      <w:r>
        <w:rPr>
          <w:rStyle w:val="Char5"/>
          <w:rFonts w:ascii="Times New Roman" w:eastAsia="宋体" w:hint="eastAsia"/>
        </w:rPr>
        <w:t>贮存溶液</w:t>
      </w:r>
      <w:r>
        <w:rPr>
          <w:rStyle w:val="Char5"/>
          <w:rFonts w:ascii="Times New Roman" w:eastAsia="宋体" w:hint="eastAsia"/>
        </w:rPr>
        <w:t>(3.6)</w:t>
      </w:r>
      <w:r>
        <w:rPr>
          <w:rStyle w:val="Char5"/>
          <w:rFonts w:ascii="Times New Roman" w:eastAsia="宋体" w:hint="eastAsia"/>
        </w:rPr>
        <w:t>稀释为</w:t>
      </w:r>
      <w:r>
        <w:rPr>
          <w:rStyle w:val="Char5"/>
          <w:rFonts w:ascii="Times New Roman" w:eastAsia="宋体" w:hint="eastAsia"/>
        </w:rPr>
        <w:t>0.1 mg/mL</w:t>
      </w:r>
      <w:r>
        <w:rPr>
          <w:rStyle w:val="Char5"/>
          <w:rFonts w:ascii="Times New Roman" w:eastAsia="宋体" w:hint="eastAsia"/>
        </w:rPr>
        <w:t>，</w:t>
      </w:r>
      <w:r w:rsidRPr="00DE4EA9">
        <w:rPr>
          <w:rFonts w:ascii="Times New Roman"/>
        </w:rPr>
        <w:t>并与标准贮存溶液保持一致的酸度</w:t>
      </w:r>
      <w:r>
        <w:rPr>
          <w:rFonts w:hAnsi="宋体" w:cs="宋体" w:hint="eastAsia"/>
          <w:color w:val="000000" w:themeColor="text1"/>
        </w:rPr>
        <w:t>（用时根据所需浓度稀释）。</w:t>
      </w:r>
    </w:p>
    <w:p w:rsidR="00BE13C7" w:rsidRDefault="00BE13C7" w:rsidP="00BE13C7">
      <w:pPr>
        <w:pStyle w:val="ad"/>
        <w:numPr>
          <w:ilvl w:val="0"/>
          <w:numId w:val="0"/>
        </w:numPr>
        <w:rPr>
          <w:rFonts w:hAnsi="宋体" w:cs="宋体"/>
          <w:color w:val="000000" w:themeColor="text1"/>
        </w:rPr>
      </w:pPr>
      <w:r w:rsidRPr="00BE13C7">
        <w:rPr>
          <w:rFonts w:ascii="黑体" w:eastAsia="黑体" w:hAnsi="黑体" w:cs="黑体" w:hint="eastAsia"/>
        </w:rPr>
        <w:t>3.12</w:t>
      </w:r>
      <w:r>
        <w:rPr>
          <w:rFonts w:ascii="黑体" w:eastAsia="黑体" w:hAnsi="黑体" w:cs="黑体" w:hint="eastAsia"/>
        </w:rPr>
        <w:t xml:space="preserve"> </w:t>
      </w:r>
      <w:r>
        <w:rPr>
          <w:rFonts w:hAnsi="宋体" w:cs="宋体" w:hint="eastAsia"/>
          <w:color w:val="000000" w:themeColor="text1"/>
        </w:rPr>
        <w:t>锂标准溶液</w:t>
      </w:r>
      <w:r>
        <w:rPr>
          <w:rStyle w:val="Char5"/>
          <w:rFonts w:ascii="Times New Roman" w:eastAsia="宋体" w:hint="eastAsia"/>
        </w:rPr>
        <w:t>(0.1 mg/mL)</w:t>
      </w:r>
      <w:r>
        <w:rPr>
          <w:rFonts w:hAnsi="宋体" w:cs="宋体" w:hint="eastAsia"/>
          <w:color w:val="000000" w:themeColor="text1"/>
        </w:rPr>
        <w:t>：</w:t>
      </w:r>
      <w:r>
        <w:rPr>
          <w:rStyle w:val="Char5"/>
          <w:rFonts w:ascii="Times New Roman" w:eastAsia="宋体" w:hint="eastAsia"/>
        </w:rPr>
        <w:t>将</w:t>
      </w:r>
      <w:proofErr w:type="gramStart"/>
      <w:r>
        <w:rPr>
          <w:rStyle w:val="Char5"/>
          <w:rFonts w:ascii="Times New Roman" w:eastAsia="宋体" w:hint="eastAsia"/>
        </w:rPr>
        <w:t>锂标准</w:t>
      </w:r>
      <w:proofErr w:type="gramEnd"/>
      <w:r>
        <w:rPr>
          <w:rStyle w:val="Char5"/>
          <w:rFonts w:ascii="Times New Roman" w:eastAsia="宋体" w:hint="eastAsia"/>
        </w:rPr>
        <w:t>贮存溶液</w:t>
      </w:r>
      <w:r>
        <w:rPr>
          <w:rStyle w:val="Char5"/>
          <w:rFonts w:ascii="Times New Roman" w:eastAsia="宋体" w:hint="eastAsia"/>
        </w:rPr>
        <w:t>(3.7)</w:t>
      </w:r>
      <w:r>
        <w:rPr>
          <w:rStyle w:val="Char5"/>
          <w:rFonts w:ascii="Times New Roman" w:eastAsia="宋体" w:hint="eastAsia"/>
        </w:rPr>
        <w:t>稀释为</w:t>
      </w:r>
      <w:r>
        <w:rPr>
          <w:rStyle w:val="Char5"/>
          <w:rFonts w:ascii="Times New Roman" w:eastAsia="宋体" w:hint="eastAsia"/>
        </w:rPr>
        <w:t>0.1 mg/mL</w:t>
      </w:r>
      <w:r>
        <w:rPr>
          <w:rStyle w:val="Char5"/>
          <w:rFonts w:ascii="Times New Roman" w:eastAsia="宋体" w:hint="eastAsia"/>
        </w:rPr>
        <w:t>，</w:t>
      </w:r>
      <w:r w:rsidRPr="00DE4EA9">
        <w:rPr>
          <w:rFonts w:ascii="Times New Roman"/>
        </w:rPr>
        <w:t>并与标准贮存溶液保持一致的酸度</w:t>
      </w:r>
      <w:r>
        <w:rPr>
          <w:rFonts w:hAnsi="宋体" w:cs="宋体" w:hint="eastAsia"/>
          <w:color w:val="000000" w:themeColor="text1"/>
        </w:rPr>
        <w:t>（用时根据所需浓度稀释）。</w:t>
      </w:r>
    </w:p>
    <w:p w:rsidR="003024BE" w:rsidRPr="000879FE" w:rsidRDefault="00646D5A">
      <w:pPr>
        <w:pStyle w:val="a1"/>
        <w:spacing w:before="312" w:after="312"/>
      </w:pPr>
      <w:r w:rsidRPr="000879FE">
        <w:rPr>
          <w:rFonts w:hint="eastAsia"/>
        </w:rPr>
        <w:t>仪器</w:t>
      </w:r>
      <w:r w:rsidR="00C4348F" w:rsidRPr="000879FE">
        <w:rPr>
          <w:rFonts w:hint="eastAsia"/>
        </w:rPr>
        <w:t>设备</w:t>
      </w:r>
    </w:p>
    <w:p w:rsidR="003024BE" w:rsidRDefault="00646D5A">
      <w:pPr>
        <w:pStyle w:val="a2"/>
        <w:spacing w:beforeLines="0" w:afterLines="0"/>
        <w:ind w:left="0"/>
        <w:rPr>
          <w:rFonts w:ascii="Times New Roman" w:eastAsiaTheme="minorEastAsia" w:hAnsiTheme="minorEastAsia"/>
        </w:rPr>
      </w:pPr>
      <w:r>
        <w:rPr>
          <w:rFonts w:ascii="Times New Roman" w:eastAsiaTheme="minorEastAsia" w:hAnsiTheme="minorEastAsia"/>
        </w:rPr>
        <w:t>聚四氟乙烯烧杯</w:t>
      </w:r>
      <w:r w:rsidR="006B0EB1">
        <w:rPr>
          <w:rFonts w:ascii="Times New Roman" w:eastAsiaTheme="minorEastAsia" w:hAnsiTheme="minorEastAsia" w:hint="eastAsia"/>
        </w:rPr>
        <w:t>，</w:t>
      </w:r>
      <w:r>
        <w:rPr>
          <w:rFonts w:ascii="Times New Roman" w:eastAsiaTheme="minorEastAsia"/>
        </w:rPr>
        <w:t>250</w:t>
      </w:r>
      <w:r w:rsidR="009E0988">
        <w:rPr>
          <w:rFonts w:ascii="Times New Roman" w:eastAsiaTheme="minorEastAsia" w:hint="eastAsia"/>
        </w:rPr>
        <w:t xml:space="preserve"> </w:t>
      </w:r>
      <w:r>
        <w:rPr>
          <w:rFonts w:ascii="Times New Roman" w:eastAsiaTheme="minorEastAsia"/>
        </w:rPr>
        <w:t>mL</w:t>
      </w:r>
      <w:r>
        <w:rPr>
          <w:rFonts w:ascii="Times New Roman" w:eastAsiaTheme="minorEastAsia" w:hAnsiTheme="minorEastAsia"/>
        </w:rPr>
        <w:t>，经</w:t>
      </w:r>
      <w:r>
        <w:rPr>
          <w:rFonts w:ascii="Times New Roman" w:eastAsiaTheme="minorEastAsia" w:hAnsiTheme="minorEastAsia" w:hint="eastAsia"/>
        </w:rPr>
        <w:t>硝酸</w:t>
      </w:r>
      <w:r w:rsidR="00D02215">
        <w:rPr>
          <w:rFonts w:ascii="Times New Roman" w:eastAsiaTheme="minorEastAsia" w:hAnsiTheme="minorEastAsia" w:hint="eastAsia"/>
        </w:rPr>
        <w:t>（</w:t>
      </w:r>
      <w:r w:rsidR="00D02215">
        <w:rPr>
          <w:rFonts w:ascii="Times New Roman" w:eastAsiaTheme="minorEastAsia" w:hAnsiTheme="minorEastAsia" w:hint="eastAsia"/>
        </w:rPr>
        <w:t>1+1</w:t>
      </w:r>
      <w:r w:rsidR="00D02215">
        <w:rPr>
          <w:rFonts w:ascii="Times New Roman" w:eastAsiaTheme="minorEastAsia" w:hAnsiTheme="minorEastAsia" w:hint="eastAsia"/>
        </w:rPr>
        <w:t>）</w:t>
      </w:r>
      <w:r>
        <w:rPr>
          <w:rFonts w:ascii="Times New Roman" w:eastAsiaTheme="minorEastAsia" w:hAnsiTheme="minorEastAsia" w:hint="eastAsia"/>
        </w:rPr>
        <w:t>加热处理</w:t>
      </w:r>
      <w:r>
        <w:rPr>
          <w:rFonts w:ascii="Times New Roman" w:eastAsiaTheme="minorEastAsia" w:hAnsiTheme="minorEastAsia" w:hint="eastAsia"/>
        </w:rPr>
        <w:t>10</w:t>
      </w:r>
      <w:r w:rsidR="009E0988">
        <w:rPr>
          <w:rFonts w:ascii="Times New Roman" w:eastAsiaTheme="minorEastAsia" w:hAnsiTheme="minorEastAsia" w:hint="eastAsia"/>
        </w:rPr>
        <w:t xml:space="preserve"> </w:t>
      </w:r>
      <w:r>
        <w:rPr>
          <w:rFonts w:ascii="Times New Roman" w:eastAsiaTheme="minorEastAsia" w:hAnsiTheme="minorEastAsia" w:hint="eastAsia"/>
        </w:rPr>
        <w:t>min</w:t>
      </w:r>
      <w:r>
        <w:rPr>
          <w:rFonts w:ascii="Times New Roman" w:eastAsiaTheme="minorEastAsia" w:hAnsiTheme="minorEastAsia" w:hint="eastAsia"/>
        </w:rPr>
        <w:t>，再用</w:t>
      </w:r>
      <w:r>
        <w:rPr>
          <w:rFonts w:ascii="Times New Roman" w:eastAsiaTheme="minorEastAsia" w:hAnsiTheme="minorEastAsia" w:hint="eastAsia"/>
        </w:rPr>
        <w:t>5</w:t>
      </w:r>
      <w:r w:rsidR="006703AB">
        <w:rPr>
          <w:rFonts w:ascii="Times New Roman" w:eastAsiaTheme="minorEastAsia" w:hAnsiTheme="minorEastAsia" w:hint="eastAsia"/>
        </w:rPr>
        <w:t xml:space="preserve"> </w:t>
      </w:r>
      <w:r>
        <w:rPr>
          <w:rFonts w:ascii="Times New Roman" w:eastAsiaTheme="minorEastAsia" w:hAnsiTheme="minorEastAsia" w:hint="eastAsia"/>
        </w:rPr>
        <w:t>%</w:t>
      </w:r>
      <w:r>
        <w:rPr>
          <w:rFonts w:ascii="Times New Roman" w:eastAsiaTheme="minorEastAsia" w:hAnsiTheme="minorEastAsia" w:hint="eastAsia"/>
        </w:rPr>
        <w:t>硝酸浸泡过夜。</w:t>
      </w:r>
    </w:p>
    <w:p w:rsidR="003024BE" w:rsidRDefault="00E2044F">
      <w:pPr>
        <w:pStyle w:val="a2"/>
        <w:numPr>
          <w:ilvl w:val="0"/>
          <w:numId w:val="0"/>
        </w:numPr>
        <w:spacing w:beforeLines="0" w:afterLines="0"/>
      </w:pPr>
      <w:r>
        <w:rPr>
          <w:rFonts w:hAnsi="黑体" w:cs="黑体" w:hint="eastAsia"/>
        </w:rPr>
        <w:t>4</w:t>
      </w:r>
      <w:r w:rsidR="00646D5A">
        <w:rPr>
          <w:rFonts w:hAnsi="黑体" w:cs="黑体" w:hint="eastAsia"/>
        </w:rPr>
        <w:t xml:space="preserve">.2  </w:t>
      </w:r>
      <w:r w:rsidR="00646D5A">
        <w:rPr>
          <w:rFonts w:asciiTheme="minorEastAsia" w:eastAsiaTheme="minorEastAsia" w:hAnsiTheme="minorEastAsia" w:cs="黑体" w:hint="eastAsia"/>
        </w:rPr>
        <w:t>铂</w:t>
      </w:r>
      <w:proofErr w:type="gramStart"/>
      <w:r w:rsidR="00646D5A">
        <w:rPr>
          <w:rFonts w:asciiTheme="minorEastAsia" w:eastAsiaTheme="minorEastAsia" w:hAnsiTheme="minorEastAsia" w:cs="黑体" w:hint="eastAsia"/>
        </w:rPr>
        <w:t>皿</w:t>
      </w:r>
      <w:proofErr w:type="gramEnd"/>
      <w:r w:rsidR="006B0EB1">
        <w:rPr>
          <w:rFonts w:asciiTheme="minorEastAsia" w:eastAsiaTheme="minorEastAsia" w:hAnsiTheme="minorEastAsia" w:cs="黑体" w:hint="eastAsia"/>
        </w:rPr>
        <w:t>，</w:t>
      </w:r>
      <w:r w:rsidR="006B0EB1" w:rsidRPr="004461B8">
        <w:rPr>
          <w:rFonts w:asciiTheme="minorEastAsia" w:eastAsiaTheme="minorEastAsia" w:hAnsiTheme="minorEastAsia" w:cs="黑体" w:hint="eastAsia"/>
        </w:rPr>
        <w:t>容量</w:t>
      </w:r>
      <w:r w:rsidR="00646D5A" w:rsidRPr="009E0988">
        <w:rPr>
          <w:rFonts w:ascii="Times New Roman" w:eastAsiaTheme="minorEastAsia" w:hAnsiTheme="minorEastAsia" w:hint="eastAsia"/>
        </w:rPr>
        <w:t>50</w:t>
      </w:r>
      <w:r w:rsidR="009E0988">
        <w:rPr>
          <w:rFonts w:ascii="Times New Roman" w:eastAsiaTheme="minorEastAsia" w:hAnsiTheme="minorEastAsia" w:hint="eastAsia"/>
        </w:rPr>
        <w:t xml:space="preserve"> </w:t>
      </w:r>
      <w:r w:rsidR="00646D5A" w:rsidRPr="009E0988">
        <w:rPr>
          <w:rFonts w:ascii="Times New Roman" w:eastAsiaTheme="minorEastAsia" w:hAnsiTheme="minorEastAsia" w:hint="eastAsia"/>
        </w:rPr>
        <w:t>mL</w:t>
      </w:r>
      <w:r w:rsidR="00646D5A">
        <w:rPr>
          <w:rFonts w:asciiTheme="minorEastAsia" w:eastAsiaTheme="minorEastAsia" w:hAnsiTheme="minorEastAsia" w:cs="黑体" w:hint="eastAsia"/>
        </w:rPr>
        <w:t>，应清洁干净，必要时用盐酸浸煮。</w:t>
      </w:r>
    </w:p>
    <w:p w:rsidR="003024BE" w:rsidRDefault="00E2044F">
      <w:pPr>
        <w:pStyle w:val="a2"/>
        <w:numPr>
          <w:ilvl w:val="0"/>
          <w:numId w:val="0"/>
        </w:numPr>
        <w:spacing w:beforeLines="0" w:afterLines="0"/>
        <w:rPr>
          <w:rFonts w:ascii="Times New Roman"/>
        </w:rPr>
      </w:pPr>
      <w:r>
        <w:rPr>
          <w:rFonts w:hAnsi="黑体" w:cs="黑体" w:hint="eastAsia"/>
        </w:rPr>
        <w:t>4</w:t>
      </w:r>
      <w:r w:rsidR="00646D5A">
        <w:rPr>
          <w:rFonts w:hAnsi="黑体" w:cs="黑体" w:hint="eastAsia"/>
        </w:rPr>
        <w:t>.3</w:t>
      </w:r>
      <w:r w:rsidR="00646D5A">
        <w:rPr>
          <w:rFonts w:ascii="Times New Roman" w:eastAsia="宋体" w:hint="eastAsia"/>
        </w:rPr>
        <w:t xml:space="preserve">  </w:t>
      </w:r>
      <w:r w:rsidR="00646D5A">
        <w:rPr>
          <w:rFonts w:ascii="Times New Roman" w:eastAsia="宋体"/>
        </w:rPr>
        <w:t>电子天平</w:t>
      </w:r>
      <w:r w:rsidR="006B0EB1">
        <w:rPr>
          <w:rFonts w:ascii="Times New Roman" w:eastAsia="宋体" w:hint="eastAsia"/>
        </w:rPr>
        <w:t>，</w:t>
      </w:r>
      <w:r w:rsidR="00646D5A">
        <w:rPr>
          <w:rFonts w:ascii="Times New Roman" w:eastAsia="宋体"/>
        </w:rPr>
        <w:t>感量</w:t>
      </w:r>
      <w:r w:rsidR="00646D5A">
        <w:rPr>
          <w:rFonts w:ascii="Times New Roman" w:eastAsia="宋体"/>
        </w:rPr>
        <w:t>0.1</w:t>
      </w:r>
      <w:r w:rsidR="009E0988">
        <w:rPr>
          <w:rFonts w:ascii="Times New Roman" w:eastAsia="宋体" w:hint="eastAsia"/>
        </w:rPr>
        <w:t xml:space="preserve"> </w:t>
      </w:r>
      <w:r w:rsidR="00646D5A">
        <w:rPr>
          <w:rFonts w:ascii="Times New Roman" w:eastAsia="宋体"/>
        </w:rPr>
        <w:t>mg</w:t>
      </w:r>
      <w:r w:rsidR="00646D5A">
        <w:rPr>
          <w:rFonts w:ascii="Times New Roman" w:eastAsia="宋体"/>
        </w:rPr>
        <w:t>。</w:t>
      </w:r>
    </w:p>
    <w:p w:rsidR="003024BE" w:rsidRDefault="00E2044F">
      <w:pPr>
        <w:pStyle w:val="affa"/>
        <w:ind w:firstLineChars="0" w:firstLine="0"/>
        <w:rPr>
          <w:rFonts w:ascii="Times New Roman"/>
        </w:rPr>
      </w:pPr>
      <w:r>
        <w:rPr>
          <w:rFonts w:ascii="黑体" w:eastAsia="黑体" w:hAnsi="黑体" w:cs="黑体" w:hint="eastAsia"/>
        </w:rPr>
        <w:t>4</w:t>
      </w:r>
      <w:r w:rsidR="00646D5A">
        <w:rPr>
          <w:rFonts w:ascii="黑体" w:eastAsia="黑体" w:hAnsi="黑体" w:cs="黑体" w:hint="eastAsia"/>
        </w:rPr>
        <w:t>.</w:t>
      </w:r>
      <w:r w:rsidR="000461DC">
        <w:rPr>
          <w:rFonts w:ascii="黑体" w:eastAsia="黑体" w:hAnsi="黑体" w:cs="黑体" w:hint="eastAsia"/>
        </w:rPr>
        <w:t>4</w:t>
      </w:r>
      <w:r w:rsidR="00646D5A">
        <w:rPr>
          <w:rFonts w:ascii="黑体" w:eastAsia="黑体" w:hAnsi="黑体" w:cs="黑体" w:hint="eastAsia"/>
        </w:rPr>
        <w:t xml:space="preserve">  </w:t>
      </w:r>
      <w:r w:rsidR="00646D5A">
        <w:rPr>
          <w:rFonts w:ascii="Times New Roman"/>
        </w:rPr>
        <w:t>电感耦合等离子体原子发射光谱仪</w:t>
      </w:r>
      <w:r w:rsidR="00646D5A">
        <w:rPr>
          <w:rFonts w:ascii="Times New Roman" w:hint="eastAsia"/>
        </w:rPr>
        <w:t>，</w:t>
      </w:r>
      <w:r w:rsidR="00646D5A">
        <w:rPr>
          <w:rFonts w:ascii="Times New Roman"/>
        </w:rPr>
        <w:t>功率</w:t>
      </w:r>
      <w:r w:rsidR="00646D5A">
        <w:rPr>
          <w:rFonts w:ascii="Times New Roman"/>
        </w:rPr>
        <w:t>750</w:t>
      </w:r>
      <w:r w:rsidR="009E0988">
        <w:rPr>
          <w:rFonts w:ascii="Times New Roman" w:hint="eastAsia"/>
        </w:rPr>
        <w:t xml:space="preserve"> </w:t>
      </w:r>
      <w:r w:rsidR="00646D5A">
        <w:rPr>
          <w:rFonts w:ascii="Times New Roman"/>
        </w:rPr>
        <w:t>W</w:t>
      </w:r>
      <w:r w:rsidR="00646D5A">
        <w:rPr>
          <w:rFonts w:ascii="Times New Roman"/>
        </w:rPr>
        <w:t>～</w:t>
      </w:r>
      <w:r w:rsidR="00646D5A">
        <w:rPr>
          <w:rFonts w:ascii="Times New Roman"/>
        </w:rPr>
        <w:t>1750</w:t>
      </w:r>
      <w:r w:rsidR="009E0988">
        <w:rPr>
          <w:rFonts w:ascii="Times New Roman" w:hint="eastAsia"/>
        </w:rPr>
        <w:t xml:space="preserve"> </w:t>
      </w:r>
      <w:r w:rsidR="00646D5A">
        <w:rPr>
          <w:rFonts w:ascii="Times New Roman"/>
        </w:rPr>
        <w:t>W</w:t>
      </w:r>
      <w:r w:rsidR="00646D5A">
        <w:rPr>
          <w:rFonts w:ascii="Times New Roman"/>
        </w:rPr>
        <w:t>。</w:t>
      </w:r>
    </w:p>
    <w:p w:rsidR="003024BE" w:rsidRDefault="00646D5A">
      <w:pPr>
        <w:pStyle w:val="a1"/>
        <w:spacing w:before="312" w:after="312"/>
      </w:pPr>
      <w:r>
        <w:rPr>
          <w:rFonts w:hint="eastAsia"/>
        </w:rPr>
        <w:t>试样</w:t>
      </w:r>
    </w:p>
    <w:p w:rsidR="00F60B4E" w:rsidRPr="00F60B4E" w:rsidRDefault="00F60B4E" w:rsidP="000879FE">
      <w:pPr>
        <w:pStyle w:val="affa"/>
        <w:rPr>
          <w:color w:val="FF0000"/>
          <w:szCs w:val="21"/>
        </w:rPr>
      </w:pPr>
      <w:r w:rsidRPr="000879FE">
        <w:rPr>
          <w:rFonts w:hint="eastAsia"/>
          <w:szCs w:val="21"/>
        </w:rPr>
        <w:t>试料研磨通过</w:t>
      </w:r>
      <w:r w:rsidRPr="000879FE">
        <w:rPr>
          <w:rFonts w:ascii="Times New Roman" w:hint="eastAsia"/>
        </w:rPr>
        <w:t xml:space="preserve">75 </w:t>
      </w:r>
      <w:proofErr w:type="spellStart"/>
      <w:r w:rsidRPr="000879FE">
        <w:rPr>
          <w:rFonts w:ascii="Times New Roman"/>
        </w:rPr>
        <w:t>μm</w:t>
      </w:r>
      <w:proofErr w:type="spellEnd"/>
      <w:r w:rsidRPr="000879FE">
        <w:rPr>
          <w:rFonts w:ascii="Times New Roman"/>
        </w:rPr>
        <w:t>标准筛</w:t>
      </w:r>
      <w:r w:rsidRPr="000879FE">
        <w:rPr>
          <w:rFonts w:ascii="Times New Roman" w:hint="eastAsia"/>
        </w:rPr>
        <w:t>，置于烘箱中于</w:t>
      </w:r>
      <w:r w:rsidRPr="000879FE">
        <w:rPr>
          <w:rFonts w:ascii="Times New Roman"/>
        </w:rPr>
        <w:t xml:space="preserve">105 </w:t>
      </w:r>
      <w:r w:rsidRPr="000879FE">
        <w:rPr>
          <w:rFonts w:hAnsi="宋体" w:cs="宋体" w:hint="eastAsia"/>
        </w:rPr>
        <w:t>℃</w:t>
      </w:r>
      <w:r w:rsidRPr="000879FE">
        <w:rPr>
          <w:rFonts w:ascii="Times New Roman"/>
        </w:rPr>
        <w:t xml:space="preserve">±5 </w:t>
      </w:r>
      <w:r w:rsidRPr="000879FE">
        <w:rPr>
          <w:rFonts w:hAnsi="宋体" w:cs="宋体" w:hint="eastAsia"/>
        </w:rPr>
        <w:t>℃</w:t>
      </w:r>
      <w:r w:rsidRPr="000879FE">
        <w:rPr>
          <w:rFonts w:ascii="Times New Roman" w:hint="eastAsia"/>
        </w:rPr>
        <w:t>干燥</w:t>
      </w:r>
      <w:r w:rsidRPr="000879FE">
        <w:rPr>
          <w:rFonts w:ascii="Times New Roman" w:hint="eastAsia"/>
        </w:rPr>
        <w:t>2 h</w:t>
      </w:r>
      <w:r w:rsidRPr="000879FE">
        <w:rPr>
          <w:rFonts w:ascii="Times New Roman" w:hint="eastAsia"/>
        </w:rPr>
        <w:t>，取出，置于干燥器中，冷却至室温。</w:t>
      </w:r>
    </w:p>
    <w:p w:rsidR="003024BE" w:rsidRDefault="00F60B4E">
      <w:pPr>
        <w:pStyle w:val="a1"/>
        <w:spacing w:before="312" w:after="312"/>
      </w:pPr>
      <w:r w:rsidRPr="001F7BE3">
        <w:rPr>
          <w:rFonts w:hint="eastAsia"/>
        </w:rPr>
        <w:t>试验</w:t>
      </w:r>
      <w:r w:rsidR="00646D5A">
        <w:rPr>
          <w:rFonts w:hint="eastAsia"/>
        </w:rPr>
        <w:t>步骤</w:t>
      </w:r>
    </w:p>
    <w:p w:rsidR="003024BE" w:rsidRDefault="00646D5A">
      <w:pPr>
        <w:pStyle w:val="a2"/>
        <w:spacing w:before="156" w:after="156"/>
        <w:ind w:left="0"/>
        <w:rPr>
          <w:rFonts w:hAnsi="宋体"/>
        </w:rPr>
      </w:pPr>
      <w:r>
        <w:rPr>
          <w:rFonts w:hAnsi="宋体" w:hint="eastAsia"/>
        </w:rPr>
        <w:t>试料</w:t>
      </w:r>
    </w:p>
    <w:p w:rsidR="003024BE" w:rsidRDefault="00646D5A">
      <w:pPr>
        <w:pStyle w:val="affa"/>
        <w:rPr>
          <w:rFonts w:ascii="Times New Roman"/>
        </w:rPr>
      </w:pPr>
      <w:r>
        <w:rPr>
          <w:rFonts w:ascii="Times New Roman"/>
        </w:rPr>
        <w:t>准确称取</w:t>
      </w:r>
      <w:r>
        <w:rPr>
          <w:rFonts w:ascii="Times New Roman" w:hint="eastAsia"/>
        </w:rPr>
        <w:t>0.2</w:t>
      </w:r>
      <w:r w:rsidR="009E0988">
        <w:rPr>
          <w:rFonts w:ascii="Times New Roman" w:hint="eastAsia"/>
        </w:rPr>
        <w:t xml:space="preserve"> </w:t>
      </w:r>
      <w:r>
        <w:rPr>
          <w:rFonts w:ascii="Times New Roman"/>
        </w:rPr>
        <w:t>g</w:t>
      </w:r>
      <w:r>
        <w:rPr>
          <w:rFonts w:ascii="Times New Roman"/>
        </w:rPr>
        <w:t>试</w:t>
      </w:r>
      <w:r w:rsidR="00D02215">
        <w:rPr>
          <w:rFonts w:ascii="Times New Roman" w:hint="eastAsia"/>
        </w:rPr>
        <w:t>样</w:t>
      </w:r>
      <w:r>
        <w:rPr>
          <w:rFonts w:ascii="Times New Roman"/>
        </w:rPr>
        <w:t>，精确至</w:t>
      </w:r>
      <w:r w:rsidR="007118D4" w:rsidRPr="001F7BE3">
        <w:rPr>
          <w:rFonts w:ascii="Times New Roman" w:hint="eastAsia"/>
        </w:rPr>
        <w:t>0.0001 g</w:t>
      </w:r>
      <w:r>
        <w:rPr>
          <w:rFonts w:ascii="Times New Roman"/>
        </w:rPr>
        <w:t>。</w:t>
      </w:r>
    </w:p>
    <w:p w:rsidR="003024BE" w:rsidRDefault="00646D5A">
      <w:pPr>
        <w:pStyle w:val="a2"/>
        <w:spacing w:before="156" w:after="156"/>
        <w:ind w:left="0"/>
      </w:pPr>
      <w:r>
        <w:rPr>
          <w:rFonts w:hint="eastAsia"/>
        </w:rPr>
        <w:t>测定次数</w:t>
      </w:r>
    </w:p>
    <w:p w:rsidR="003024BE" w:rsidRDefault="00F26236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hint="eastAsia"/>
          <w:kern w:val="0"/>
          <w:szCs w:val="21"/>
        </w:rPr>
        <w:t>平行做两份试验</w:t>
      </w:r>
      <w:r w:rsidR="00646D5A">
        <w:rPr>
          <w:kern w:val="0"/>
          <w:szCs w:val="21"/>
        </w:rPr>
        <w:t>，取</w:t>
      </w:r>
      <w:r w:rsidR="00646D5A">
        <w:rPr>
          <w:rFonts w:ascii="宋体" w:hAnsi="宋体" w:hint="eastAsia"/>
          <w:kern w:val="0"/>
          <w:szCs w:val="21"/>
        </w:rPr>
        <w:t>其</w:t>
      </w:r>
      <w:r w:rsidR="00646D5A">
        <w:rPr>
          <w:kern w:val="0"/>
          <w:szCs w:val="21"/>
        </w:rPr>
        <w:t>平均值。</w:t>
      </w:r>
    </w:p>
    <w:p w:rsidR="003024BE" w:rsidRDefault="00646D5A">
      <w:pPr>
        <w:pStyle w:val="a2"/>
        <w:spacing w:before="156" w:after="156"/>
        <w:ind w:left="0"/>
      </w:pPr>
      <w:r>
        <w:rPr>
          <w:rFonts w:hint="eastAsia"/>
        </w:rPr>
        <w:t>空白试验</w:t>
      </w:r>
    </w:p>
    <w:p w:rsidR="00BE13C7" w:rsidRPr="00BE13C7" w:rsidRDefault="00BE13C7" w:rsidP="00331CCE">
      <w:pPr>
        <w:pStyle w:val="affa"/>
      </w:pPr>
      <w:bookmarkStart w:id="8" w:name="_GoBack"/>
      <w:bookmarkEnd w:id="8"/>
      <w:r>
        <w:rPr>
          <w:rFonts w:hint="eastAsia"/>
        </w:rPr>
        <w:t>随同试料做空白试验。</w:t>
      </w:r>
    </w:p>
    <w:p w:rsidR="003024BE" w:rsidRPr="00A9556D" w:rsidRDefault="00646D5A">
      <w:pPr>
        <w:pStyle w:val="a2"/>
        <w:spacing w:before="156" w:after="156"/>
        <w:ind w:left="0"/>
      </w:pPr>
      <w:r w:rsidRPr="00A9556D">
        <w:rPr>
          <w:rFonts w:hint="eastAsia"/>
        </w:rPr>
        <w:t>分析试液的制备</w:t>
      </w:r>
    </w:p>
    <w:p w:rsidR="003024BE" w:rsidRDefault="00E2044F">
      <w:pPr>
        <w:pStyle w:val="affa"/>
        <w:ind w:firstLineChars="0" w:firstLine="0"/>
        <w:rPr>
          <w:rFonts w:ascii="Times New Roman" w:eastAsiaTheme="minorEastAsia" w:hAnsiTheme="minorEastAsia"/>
        </w:rPr>
      </w:pPr>
      <w:r>
        <w:rPr>
          <w:rFonts w:ascii="黑体" w:eastAsia="黑体" w:hAnsiTheme="minorEastAsia" w:hint="eastAsia"/>
        </w:rPr>
        <w:t>6</w:t>
      </w:r>
      <w:r w:rsidR="00646D5A">
        <w:rPr>
          <w:rFonts w:ascii="黑体" w:eastAsia="黑体" w:hAnsiTheme="minorEastAsia" w:hint="eastAsia"/>
        </w:rPr>
        <w:t xml:space="preserve">.4.1 </w:t>
      </w:r>
      <w:r w:rsidR="00646D5A">
        <w:rPr>
          <w:rFonts w:ascii="Times New Roman" w:eastAsiaTheme="minorEastAsia" w:hAnsiTheme="minorEastAsia" w:hint="eastAsia"/>
        </w:rPr>
        <w:t xml:space="preserve"> </w:t>
      </w:r>
      <w:r w:rsidR="00646D5A">
        <w:rPr>
          <w:rFonts w:ascii="Times New Roman" w:eastAsiaTheme="minorEastAsia" w:hAnsiTheme="minorEastAsia" w:hint="eastAsia"/>
        </w:rPr>
        <w:t>将</w:t>
      </w:r>
      <w:r w:rsidR="00646D5A">
        <w:rPr>
          <w:rFonts w:ascii="Times New Roman" w:eastAsiaTheme="minorEastAsia" w:hAnsiTheme="minorEastAsia"/>
        </w:rPr>
        <w:t>试</w:t>
      </w:r>
      <w:r w:rsidR="00646D5A">
        <w:rPr>
          <w:rFonts w:ascii="Times New Roman" w:eastAsiaTheme="minorEastAsia" w:hAnsiTheme="minorEastAsia" w:hint="eastAsia"/>
        </w:rPr>
        <w:t>料</w:t>
      </w:r>
      <w:r w:rsidR="00646D5A">
        <w:rPr>
          <w:rFonts w:ascii="Times New Roman" w:eastAsiaTheme="minorEastAsia" w:hAnsiTheme="minorEastAsia"/>
        </w:rPr>
        <w:t>置于聚四氟乙烯烧杯</w:t>
      </w:r>
      <w:r>
        <w:rPr>
          <w:rFonts w:ascii="Times New Roman" w:eastAsiaTheme="minorEastAsia" w:hAnsiTheme="minorEastAsia" w:hint="eastAsia"/>
        </w:rPr>
        <w:t>或铂</w:t>
      </w:r>
      <w:proofErr w:type="gramStart"/>
      <w:r w:rsidR="00646D5A">
        <w:rPr>
          <w:rFonts w:ascii="Times New Roman" w:eastAsiaTheme="minorEastAsia" w:hAnsiTheme="minorEastAsia" w:hint="eastAsia"/>
        </w:rPr>
        <w:t>皿</w:t>
      </w:r>
      <w:proofErr w:type="gramEnd"/>
      <w:r w:rsidR="00646D5A">
        <w:rPr>
          <w:rFonts w:ascii="Times New Roman" w:eastAsiaTheme="minorEastAsia" w:hAnsiTheme="minorEastAsia"/>
        </w:rPr>
        <w:t>中，加</w:t>
      </w:r>
      <w:r w:rsidR="00646D5A">
        <w:rPr>
          <w:rFonts w:ascii="Times New Roman" w:eastAsiaTheme="minorEastAsia" w:hAnsiTheme="minorEastAsia" w:hint="eastAsia"/>
        </w:rPr>
        <w:t>入</w:t>
      </w:r>
      <w:r w:rsidR="00646D5A">
        <w:rPr>
          <w:rFonts w:ascii="Times New Roman" w:eastAsiaTheme="minorEastAsia"/>
        </w:rPr>
        <w:t>1</w:t>
      </w:r>
      <w:r w:rsidR="009E0988">
        <w:rPr>
          <w:rFonts w:ascii="Times New Roman" w:eastAsiaTheme="minorEastAsia" w:hint="eastAsia"/>
        </w:rPr>
        <w:t xml:space="preserve"> </w:t>
      </w:r>
      <w:r w:rsidR="00646D5A">
        <w:rPr>
          <w:rFonts w:ascii="Times New Roman" w:eastAsiaTheme="minorEastAsia"/>
        </w:rPr>
        <w:t>mL</w:t>
      </w:r>
      <w:r w:rsidR="00646D5A">
        <w:rPr>
          <w:rFonts w:ascii="Times New Roman" w:eastAsiaTheme="minorEastAsia" w:hAnsiTheme="minorEastAsia"/>
        </w:rPr>
        <w:t>水使试样</w:t>
      </w:r>
      <w:r w:rsidR="00646D5A">
        <w:rPr>
          <w:rFonts w:ascii="Times New Roman" w:eastAsiaTheme="minorEastAsia" w:hAnsiTheme="minorEastAsia"/>
          <w:color w:val="000000" w:themeColor="text1"/>
        </w:rPr>
        <w:t>均匀分散</w:t>
      </w:r>
      <w:r w:rsidR="00646D5A">
        <w:rPr>
          <w:rFonts w:ascii="Times New Roman" w:eastAsiaTheme="minorEastAsia" w:hAnsiTheme="minorEastAsia"/>
        </w:rPr>
        <w:t>，加入</w:t>
      </w:r>
      <w:r w:rsidR="00646D5A">
        <w:rPr>
          <w:rFonts w:ascii="Times New Roman" w:eastAsiaTheme="minorEastAsia"/>
        </w:rPr>
        <w:t>4</w:t>
      </w:r>
      <w:r w:rsidR="009E0988">
        <w:rPr>
          <w:rFonts w:ascii="Times New Roman" w:eastAsiaTheme="minorEastAsia" w:hint="eastAsia"/>
        </w:rPr>
        <w:t xml:space="preserve"> </w:t>
      </w:r>
      <w:r w:rsidR="00646D5A">
        <w:rPr>
          <w:rFonts w:ascii="Times New Roman" w:eastAsiaTheme="minorEastAsia"/>
        </w:rPr>
        <w:t>mL</w:t>
      </w:r>
      <w:r w:rsidR="00646D5A">
        <w:rPr>
          <w:rFonts w:ascii="Times New Roman" w:eastAsiaTheme="minorEastAsia" w:hAnsiTheme="minorEastAsia"/>
        </w:rPr>
        <w:t>高氯酸</w:t>
      </w:r>
      <w:r w:rsidR="00646D5A"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 w:rsidR="00646D5A">
        <w:rPr>
          <w:rFonts w:ascii="黑体" w:eastAsia="黑体" w:hAnsi="黑体" w:cs="黑体" w:hint="eastAsia"/>
        </w:rPr>
        <w:t>.1）</w:t>
      </w:r>
      <w:r w:rsidR="00646D5A">
        <w:rPr>
          <w:rFonts w:ascii="Times New Roman" w:eastAsiaTheme="minorEastAsia" w:hAnsiTheme="minorEastAsia"/>
        </w:rPr>
        <w:t>，</w:t>
      </w:r>
      <w:r w:rsidR="00646D5A">
        <w:rPr>
          <w:rFonts w:ascii="Times New Roman" w:eastAsiaTheme="minorEastAsia" w:hAnsiTheme="minorEastAsia" w:hint="eastAsia"/>
        </w:rPr>
        <w:t>于电热板上</w:t>
      </w:r>
      <w:r w:rsidR="00646D5A">
        <w:rPr>
          <w:rFonts w:ascii="Times New Roman" w:eastAsiaTheme="minorEastAsia" w:hAnsiTheme="minorEastAsia"/>
        </w:rPr>
        <w:t>加热蒸干</w:t>
      </w:r>
      <w:proofErr w:type="gramStart"/>
      <w:r w:rsidR="00646D5A">
        <w:rPr>
          <w:rFonts w:ascii="Times New Roman" w:eastAsiaTheme="minorEastAsia" w:hAnsiTheme="minorEastAsia"/>
        </w:rPr>
        <w:t>至冒尽白烟</w:t>
      </w:r>
      <w:proofErr w:type="gramEnd"/>
      <w:r w:rsidR="00646D5A">
        <w:rPr>
          <w:rFonts w:ascii="Times New Roman" w:eastAsiaTheme="minorEastAsia" w:hAnsiTheme="minorEastAsia"/>
        </w:rPr>
        <w:t>，冷却。加入</w:t>
      </w:r>
      <w:r w:rsidR="00646D5A">
        <w:rPr>
          <w:rFonts w:ascii="Times New Roman" w:eastAsiaTheme="minorEastAsia"/>
        </w:rPr>
        <w:t>5</w:t>
      </w:r>
      <w:r w:rsidR="009E0988">
        <w:rPr>
          <w:rFonts w:ascii="Times New Roman" w:eastAsiaTheme="minorEastAsia" w:hint="eastAsia"/>
        </w:rPr>
        <w:t xml:space="preserve"> </w:t>
      </w:r>
      <w:r w:rsidR="00646D5A">
        <w:rPr>
          <w:rFonts w:ascii="Times New Roman" w:eastAsiaTheme="minorEastAsia"/>
        </w:rPr>
        <w:t>mL</w:t>
      </w:r>
      <w:r w:rsidR="00646D5A">
        <w:rPr>
          <w:rFonts w:ascii="Times New Roman" w:eastAsiaTheme="minorEastAsia" w:hAnsiTheme="minorEastAsia"/>
        </w:rPr>
        <w:t>盐酸</w:t>
      </w:r>
      <w:r w:rsidR="00646D5A"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 w:rsidR="00646D5A">
        <w:rPr>
          <w:rFonts w:ascii="黑体" w:eastAsia="黑体" w:hAnsi="黑体" w:cs="黑体" w:hint="eastAsia"/>
        </w:rPr>
        <w:t>.2）</w:t>
      </w:r>
      <w:r w:rsidR="00646D5A">
        <w:rPr>
          <w:rFonts w:ascii="Times New Roman" w:eastAsiaTheme="minorEastAsia" w:hAnsiTheme="minorEastAsia"/>
        </w:rPr>
        <w:t>和</w:t>
      </w:r>
      <w:r w:rsidR="00646D5A">
        <w:rPr>
          <w:rFonts w:ascii="Times New Roman" w:eastAsiaTheme="minorEastAsia"/>
        </w:rPr>
        <w:t>20</w:t>
      </w:r>
      <w:r w:rsidR="00222F46">
        <w:rPr>
          <w:rFonts w:ascii="Times New Roman" w:eastAsiaTheme="minorEastAsia" w:hint="eastAsia"/>
        </w:rPr>
        <w:t xml:space="preserve"> </w:t>
      </w:r>
      <w:r w:rsidR="00646D5A">
        <w:rPr>
          <w:rFonts w:ascii="Times New Roman" w:eastAsiaTheme="minorEastAsia"/>
        </w:rPr>
        <w:t>mL</w:t>
      </w:r>
      <w:r w:rsidR="00646D5A">
        <w:rPr>
          <w:rFonts w:ascii="Times New Roman" w:eastAsiaTheme="minorEastAsia" w:hAnsiTheme="minorEastAsia"/>
        </w:rPr>
        <w:t>水，加热</w:t>
      </w:r>
      <w:r w:rsidR="00646D5A">
        <w:rPr>
          <w:rFonts w:ascii="Times New Roman" w:eastAsiaTheme="minorEastAsia" w:hAnsiTheme="minorEastAsia" w:hint="eastAsia"/>
        </w:rPr>
        <w:t>使试样完全溶解</w:t>
      </w:r>
      <w:r w:rsidR="00646D5A">
        <w:rPr>
          <w:rFonts w:ascii="Times New Roman" w:eastAsiaTheme="minorEastAsia" w:hAnsiTheme="minorEastAsia"/>
        </w:rPr>
        <w:t>，</w:t>
      </w:r>
      <w:r w:rsidR="00646D5A">
        <w:rPr>
          <w:rFonts w:ascii="Times New Roman" w:eastAsiaTheme="minorEastAsia" w:hAnsiTheme="minorEastAsia" w:hint="eastAsia"/>
        </w:rPr>
        <w:t>用慢速滤纸过滤于</w:t>
      </w:r>
      <w:r w:rsidR="00646D5A">
        <w:rPr>
          <w:rFonts w:ascii="Times New Roman" w:eastAsiaTheme="minorEastAsia"/>
        </w:rPr>
        <w:t>200</w:t>
      </w:r>
      <w:r w:rsidR="00222F46">
        <w:rPr>
          <w:rFonts w:ascii="Times New Roman" w:eastAsiaTheme="minorEastAsia" w:hint="eastAsia"/>
        </w:rPr>
        <w:t xml:space="preserve"> </w:t>
      </w:r>
      <w:r w:rsidR="00646D5A">
        <w:rPr>
          <w:rFonts w:ascii="Times New Roman" w:eastAsiaTheme="minorEastAsia"/>
        </w:rPr>
        <w:t>mL</w:t>
      </w:r>
      <w:r w:rsidR="00646D5A">
        <w:rPr>
          <w:rFonts w:ascii="Times New Roman" w:eastAsiaTheme="minorEastAsia" w:hAnsiTheme="minorEastAsia"/>
        </w:rPr>
        <w:t>容量瓶中，</w:t>
      </w:r>
      <w:r w:rsidR="00646D5A">
        <w:rPr>
          <w:rFonts w:ascii="Times New Roman" w:eastAsiaTheme="minorEastAsia" w:hAnsiTheme="minorEastAsia" w:hint="eastAsia"/>
        </w:rPr>
        <w:t>用水稀释至刻度</w:t>
      </w:r>
      <w:r w:rsidR="00646D5A">
        <w:rPr>
          <w:rFonts w:ascii="Times New Roman" w:eastAsiaTheme="minorEastAsia" w:hAnsiTheme="minorEastAsia"/>
        </w:rPr>
        <w:t>，</w:t>
      </w:r>
      <w:r w:rsidR="00646D5A">
        <w:rPr>
          <w:rFonts w:ascii="Times New Roman" w:eastAsiaTheme="minorEastAsia" w:hAnsiTheme="minorEastAsia" w:hint="eastAsia"/>
        </w:rPr>
        <w:t>混匀。</w:t>
      </w:r>
    </w:p>
    <w:p w:rsidR="003024BE" w:rsidRDefault="00E2044F">
      <w:pPr>
        <w:pStyle w:val="affa"/>
        <w:ind w:firstLineChars="0" w:firstLine="0"/>
        <w:rPr>
          <w:rFonts w:ascii="Times New Roman" w:eastAsiaTheme="minorEastAsia"/>
        </w:rPr>
      </w:pPr>
      <w:r>
        <w:rPr>
          <w:rFonts w:ascii="黑体" w:eastAsia="黑体" w:hint="eastAsia"/>
        </w:rPr>
        <w:lastRenderedPageBreak/>
        <w:t>6</w:t>
      </w:r>
      <w:r w:rsidR="00646D5A">
        <w:rPr>
          <w:rFonts w:ascii="黑体" w:eastAsia="黑体" w:hint="eastAsia"/>
        </w:rPr>
        <w:t xml:space="preserve">.4.2 </w:t>
      </w:r>
      <w:r w:rsidR="00646D5A">
        <w:rPr>
          <w:rFonts w:ascii="Times New Roman" w:eastAsiaTheme="minorEastAsia" w:hint="eastAsia"/>
        </w:rPr>
        <w:t xml:space="preserve"> </w:t>
      </w:r>
      <w:r w:rsidR="00F6593F" w:rsidRPr="00F6593F">
        <w:rPr>
          <w:rFonts w:ascii="Times New Roman" w:eastAsiaTheme="minorEastAsia" w:hAnsiTheme="minorEastAsia" w:hint="eastAsia"/>
        </w:rPr>
        <w:t>根据试料中各元素的含量，按表</w:t>
      </w:r>
      <w:r w:rsidR="00F6593F">
        <w:rPr>
          <w:rFonts w:ascii="Times New Roman" w:eastAsiaTheme="minorEastAsia" w:hAnsiTheme="minorEastAsia" w:hint="eastAsia"/>
        </w:rPr>
        <w:t>2</w:t>
      </w:r>
      <w:r w:rsidR="00F6593F" w:rsidRPr="00F6593F">
        <w:rPr>
          <w:rFonts w:ascii="Times New Roman" w:eastAsiaTheme="minorEastAsia" w:hAnsiTheme="minorEastAsia" w:hint="eastAsia"/>
        </w:rPr>
        <w:t>移取相应体积的试液（</w:t>
      </w:r>
      <w:r w:rsidR="00F6593F">
        <w:rPr>
          <w:rFonts w:ascii="Times New Roman" w:eastAsiaTheme="minorEastAsia" w:hAnsiTheme="minorEastAsia" w:hint="eastAsia"/>
        </w:rPr>
        <w:t>6.4.1</w:t>
      </w:r>
      <w:r w:rsidR="00F6593F" w:rsidRPr="00F6593F">
        <w:rPr>
          <w:rFonts w:ascii="Times New Roman" w:eastAsiaTheme="minorEastAsia" w:hAnsiTheme="minorEastAsia" w:hint="eastAsia"/>
        </w:rPr>
        <w:t>）于容量瓶中，加入</w:t>
      </w:r>
      <w:r w:rsidR="00F6593F" w:rsidRPr="00F6593F">
        <w:rPr>
          <w:rFonts w:ascii="Times New Roman" w:eastAsiaTheme="minorEastAsia" w:hAnsiTheme="minorEastAsia" w:hint="eastAsia"/>
        </w:rPr>
        <w:t>5</w:t>
      </w:r>
      <w:r w:rsidR="009619A0">
        <w:rPr>
          <w:rFonts w:ascii="Times New Roman" w:eastAsiaTheme="minorEastAsia" w:hAnsiTheme="minorEastAsia" w:hint="eastAsia"/>
        </w:rPr>
        <w:t xml:space="preserve"> </w:t>
      </w:r>
      <w:r w:rsidR="00F6593F" w:rsidRPr="00F6593F">
        <w:rPr>
          <w:rFonts w:ascii="Times New Roman" w:eastAsiaTheme="minorEastAsia" w:hAnsiTheme="minorEastAsia" w:hint="eastAsia"/>
        </w:rPr>
        <w:t>mL</w:t>
      </w:r>
      <w:r w:rsidR="00F6593F" w:rsidRPr="00F6593F">
        <w:rPr>
          <w:rFonts w:ascii="Times New Roman" w:eastAsiaTheme="minorEastAsia" w:hAnsiTheme="minorEastAsia" w:hint="eastAsia"/>
        </w:rPr>
        <w:t>盐酸（</w:t>
      </w:r>
      <w:r w:rsidR="00F6593F">
        <w:rPr>
          <w:rFonts w:ascii="Times New Roman" w:eastAsiaTheme="minorEastAsia" w:hAnsiTheme="minorEastAsia" w:hint="eastAsia"/>
        </w:rPr>
        <w:t>3</w:t>
      </w:r>
      <w:r w:rsidR="00F6593F" w:rsidRPr="00F6593F">
        <w:rPr>
          <w:rFonts w:ascii="Times New Roman" w:eastAsiaTheme="minorEastAsia" w:hAnsiTheme="minorEastAsia" w:hint="eastAsia"/>
        </w:rPr>
        <w:t>.2</w:t>
      </w:r>
      <w:r w:rsidR="00F6593F" w:rsidRPr="00F6593F">
        <w:rPr>
          <w:rFonts w:ascii="Times New Roman" w:eastAsiaTheme="minorEastAsia" w:hAnsiTheme="minorEastAsia" w:hint="eastAsia"/>
        </w:rPr>
        <w:t>），用水稀释至刻度，混匀待测</w:t>
      </w:r>
      <w:r w:rsidR="00646D5A">
        <w:rPr>
          <w:rFonts w:ascii="Times New Roman" w:eastAsiaTheme="minorEastAsia" w:hint="eastAsia"/>
        </w:rPr>
        <w:t>。</w:t>
      </w:r>
    </w:p>
    <w:p w:rsidR="00F6593F" w:rsidRPr="00923387" w:rsidRDefault="00F6593F" w:rsidP="00F6593F">
      <w:pPr>
        <w:pStyle w:val="affa"/>
        <w:ind w:firstLineChars="0" w:firstLine="0"/>
        <w:jc w:val="center"/>
        <w:rPr>
          <w:rFonts w:ascii="黑体" w:eastAsia="黑体" w:hAnsi="黑体" w:cs="黑体"/>
        </w:rPr>
      </w:pPr>
      <w:r w:rsidRPr="00923387">
        <w:rPr>
          <w:rFonts w:ascii="黑体" w:eastAsia="黑体" w:hAnsi="黑体" w:cs="黑体" w:hint="eastAsia"/>
        </w:rPr>
        <w:t>表</w:t>
      </w:r>
      <w:r w:rsidR="001F7BE3">
        <w:rPr>
          <w:rFonts w:ascii="黑体" w:eastAsia="黑体" w:hAnsi="黑体" w:cs="黑体" w:hint="eastAsia"/>
        </w:rPr>
        <w:t xml:space="preserve"> </w:t>
      </w:r>
      <w:r w:rsidRPr="00923387">
        <w:rPr>
          <w:rFonts w:ascii="黑体" w:eastAsia="黑体" w:hAnsi="黑体" w:cs="黑体" w:hint="eastAsia"/>
        </w:rPr>
        <w:t>2</w:t>
      </w:r>
    </w:p>
    <w:tbl>
      <w:tblPr>
        <w:tblpPr w:leftFromText="180" w:rightFromText="180" w:vertAnchor="text" w:horzAnchor="page" w:tblpXSpec="center" w:tblpY="276"/>
        <w:tblOverlap w:val="never"/>
        <w:tblW w:w="3159" w:type="pct"/>
        <w:tblLook w:val="04A0" w:firstRow="1" w:lastRow="0" w:firstColumn="1" w:lastColumn="0" w:noHBand="0" w:noVBand="1"/>
      </w:tblPr>
      <w:tblGrid>
        <w:gridCol w:w="2985"/>
        <w:gridCol w:w="1531"/>
        <w:gridCol w:w="1530"/>
      </w:tblGrid>
      <w:tr w:rsidR="001F7BE3" w:rsidTr="001F7BE3">
        <w:trPr>
          <w:trHeight w:val="362"/>
        </w:trPr>
        <w:tc>
          <w:tcPr>
            <w:tcW w:w="2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E3" w:rsidRDefault="001F7BE3" w:rsidP="00BD78D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质量分数ω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vertAlign w:val="subscript"/>
              </w:rPr>
              <w:t>X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E3" w:rsidRDefault="001F7BE3" w:rsidP="006C46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分取体积/mL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E3" w:rsidRDefault="001F7BE3" w:rsidP="006C46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定容体积/mL</w:t>
            </w:r>
          </w:p>
        </w:tc>
      </w:tr>
      <w:tr w:rsidR="001F7BE3" w:rsidTr="001F7BE3">
        <w:trPr>
          <w:trHeight w:val="362"/>
        </w:trPr>
        <w:tc>
          <w:tcPr>
            <w:tcW w:w="246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E3" w:rsidRDefault="001F7BE3" w:rsidP="006C46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0.0001-1.00</w:t>
            </w:r>
          </w:p>
        </w:tc>
        <w:tc>
          <w:tcPr>
            <w:tcW w:w="126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E3" w:rsidRDefault="001F7BE3" w:rsidP="006C46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全量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E3" w:rsidRDefault="001F7BE3" w:rsidP="006C46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1F7BE3" w:rsidTr="001F7BE3">
        <w:trPr>
          <w:trHeight w:val="447"/>
        </w:trPr>
        <w:tc>
          <w:tcPr>
            <w:tcW w:w="246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E3" w:rsidRDefault="001F7BE3" w:rsidP="006C46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＞1.0-35.0</w:t>
            </w:r>
          </w:p>
        </w:tc>
        <w:tc>
          <w:tcPr>
            <w:tcW w:w="126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E3" w:rsidRDefault="001F7BE3" w:rsidP="006C46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126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E3" w:rsidRDefault="001F7BE3" w:rsidP="006C46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</w:tbl>
    <w:p w:rsidR="00923387" w:rsidRDefault="00923387" w:rsidP="00F6593F">
      <w:pPr>
        <w:pStyle w:val="affa"/>
        <w:ind w:firstLineChars="0" w:firstLine="0"/>
        <w:jc w:val="center"/>
        <w:rPr>
          <w:rFonts w:ascii="Times New Roman" w:eastAsiaTheme="minorEastAsia"/>
        </w:rPr>
      </w:pPr>
    </w:p>
    <w:p w:rsidR="0019552C" w:rsidRDefault="0019552C" w:rsidP="003D7C03">
      <w:pPr>
        <w:pStyle w:val="a1"/>
        <w:numPr>
          <w:ilvl w:val="0"/>
          <w:numId w:val="0"/>
        </w:numPr>
        <w:spacing w:beforeLines="50" w:before="156" w:afterLines="50" w:after="156"/>
      </w:pPr>
    </w:p>
    <w:p w:rsidR="0019552C" w:rsidRDefault="0019552C" w:rsidP="003D7C03">
      <w:pPr>
        <w:pStyle w:val="a1"/>
        <w:numPr>
          <w:ilvl w:val="0"/>
          <w:numId w:val="0"/>
        </w:numPr>
        <w:spacing w:beforeLines="50" w:before="156" w:afterLines="50" w:after="156"/>
      </w:pPr>
    </w:p>
    <w:p w:rsidR="0019552C" w:rsidRDefault="0019552C" w:rsidP="003D7C03">
      <w:pPr>
        <w:pStyle w:val="a1"/>
        <w:numPr>
          <w:ilvl w:val="0"/>
          <w:numId w:val="0"/>
        </w:numPr>
        <w:spacing w:beforeLines="50" w:before="156" w:afterLines="50" w:after="156"/>
      </w:pPr>
    </w:p>
    <w:p w:rsidR="003024BE" w:rsidRDefault="00E2044F" w:rsidP="003D7C03">
      <w:pPr>
        <w:pStyle w:val="a1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>6</w:t>
      </w:r>
      <w:r w:rsidR="00646D5A">
        <w:rPr>
          <w:rFonts w:hint="eastAsia"/>
        </w:rPr>
        <w:t>.5  系列标准</w:t>
      </w:r>
      <w:r w:rsidR="00646D5A">
        <w:rPr>
          <w:rFonts w:hint="eastAsia"/>
          <w:szCs w:val="22"/>
        </w:rPr>
        <w:t>溶液</w:t>
      </w:r>
      <w:r w:rsidR="00646D5A">
        <w:rPr>
          <w:rFonts w:hint="eastAsia"/>
        </w:rPr>
        <w:t>的配制</w:t>
      </w:r>
    </w:p>
    <w:p w:rsidR="005F1678" w:rsidRDefault="00815DEB" w:rsidP="005F1678">
      <w:pPr>
        <w:pStyle w:val="p0"/>
        <w:ind w:firstLineChars="200" w:firstLine="420"/>
      </w:pPr>
      <w:r>
        <w:rPr>
          <w:rFonts w:hint="eastAsia"/>
        </w:rPr>
        <w:t>根据试液中</w:t>
      </w:r>
      <w:r w:rsidR="009C13AA">
        <w:rPr>
          <w:rFonts w:hint="eastAsia"/>
        </w:rPr>
        <w:t>待测元素含量</w:t>
      </w:r>
      <w:r>
        <w:rPr>
          <w:rFonts w:hint="eastAsia"/>
        </w:rPr>
        <w:t>，</w:t>
      </w:r>
      <w:r w:rsidR="00923387">
        <w:rPr>
          <w:rFonts w:hint="eastAsia"/>
        </w:rPr>
        <w:t>在一组</w:t>
      </w:r>
      <w:r w:rsidR="00923387">
        <w:rPr>
          <w:rFonts w:hint="eastAsia"/>
        </w:rPr>
        <w:t>200</w:t>
      </w:r>
      <w:r w:rsidR="009619A0">
        <w:rPr>
          <w:rFonts w:hint="eastAsia"/>
        </w:rPr>
        <w:t xml:space="preserve"> </w:t>
      </w:r>
      <w:r w:rsidR="00923387">
        <w:rPr>
          <w:rFonts w:hint="eastAsia"/>
        </w:rPr>
        <w:t>mL</w:t>
      </w:r>
      <w:r w:rsidR="00923387">
        <w:rPr>
          <w:rFonts w:hint="eastAsia"/>
        </w:rPr>
        <w:t>容量瓶中加入适量标准溶液（</w:t>
      </w:r>
      <w:r w:rsidR="00923387">
        <w:rPr>
          <w:rFonts w:hint="eastAsia"/>
        </w:rPr>
        <w:t>3.3-3.12</w:t>
      </w:r>
      <w:r w:rsidR="00923387">
        <w:rPr>
          <w:rFonts w:hint="eastAsia"/>
        </w:rPr>
        <w:t>）</w:t>
      </w:r>
      <w:r>
        <w:rPr>
          <w:rFonts w:hint="eastAsia"/>
        </w:rPr>
        <w:t>，使标准溶液中酸的种类和酸度与试液基本一致，用水稀释至刻度，混匀，贮存于聚乙烯瓶中。以不加标准溶液的试液作为空白溶液，使待测元素含量应在所做工作曲线范围之内，系列</w:t>
      </w:r>
      <w:r w:rsidR="005F1678">
        <w:rPr>
          <w:rFonts w:hint="eastAsia"/>
        </w:rPr>
        <w:t>标准溶液的数量</w:t>
      </w:r>
      <w:r w:rsidR="009C13AA">
        <w:rPr>
          <w:rFonts w:hint="eastAsia"/>
        </w:rPr>
        <w:t>由精度要求决定，一般</w:t>
      </w:r>
      <w:r w:rsidR="009C13AA">
        <w:rPr>
          <w:rFonts w:hint="eastAsia"/>
        </w:rPr>
        <w:t>3</w:t>
      </w:r>
      <w:r w:rsidR="009C13AA">
        <w:rPr>
          <w:rFonts w:hint="eastAsia"/>
        </w:rPr>
        <w:t>个</w:t>
      </w:r>
      <w:r w:rsidR="009C13AA">
        <w:rPr>
          <w:rFonts w:hint="eastAsia"/>
        </w:rPr>
        <w:t>~5</w:t>
      </w:r>
      <w:r w:rsidR="009C13AA">
        <w:rPr>
          <w:rFonts w:hint="eastAsia"/>
        </w:rPr>
        <w:t>个</w:t>
      </w:r>
      <w:r w:rsidR="005F1678">
        <w:rPr>
          <w:rFonts w:hint="eastAsia"/>
        </w:rPr>
        <w:t>。</w:t>
      </w:r>
    </w:p>
    <w:p w:rsidR="003024BE" w:rsidRDefault="00E2044F">
      <w:pPr>
        <w:pStyle w:val="a1"/>
        <w:numPr>
          <w:ilvl w:val="0"/>
          <w:numId w:val="0"/>
        </w:numPr>
        <w:spacing w:before="312" w:after="312"/>
      </w:pPr>
      <w:r>
        <w:rPr>
          <w:rFonts w:hint="eastAsia"/>
        </w:rPr>
        <w:t>6</w:t>
      </w:r>
      <w:r w:rsidR="00646D5A">
        <w:rPr>
          <w:rFonts w:hint="eastAsia"/>
        </w:rPr>
        <w:t>.6  测定</w:t>
      </w:r>
    </w:p>
    <w:p w:rsidR="003024BE" w:rsidRDefault="00E2044F" w:rsidP="003D7C03">
      <w:pPr>
        <w:pStyle w:val="a1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>6</w:t>
      </w:r>
      <w:r w:rsidR="00646D5A">
        <w:rPr>
          <w:rFonts w:hint="eastAsia"/>
        </w:rPr>
        <w:t xml:space="preserve">.6.1  </w:t>
      </w:r>
      <w:r w:rsidR="00646D5A">
        <w:rPr>
          <w:rFonts w:hint="eastAsia"/>
          <w:szCs w:val="22"/>
        </w:rPr>
        <w:t>推荐的分析线</w:t>
      </w:r>
    </w:p>
    <w:p w:rsidR="004461B8" w:rsidRPr="00941E21" w:rsidRDefault="00646D5A" w:rsidP="00941E21">
      <w:pPr>
        <w:pStyle w:val="a1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/>
        </w:rPr>
      </w:pPr>
      <w:r>
        <w:rPr>
          <w:rFonts w:ascii="Times New Roman" w:eastAsia="宋体"/>
        </w:rPr>
        <w:t>各待测元素推荐的分析线见表</w:t>
      </w:r>
      <w:r w:rsidR="00923387">
        <w:rPr>
          <w:rFonts w:ascii="Times New Roman" w:eastAsia="宋体" w:hint="eastAsia"/>
        </w:rPr>
        <w:t>3</w:t>
      </w:r>
      <w:r>
        <w:rPr>
          <w:rFonts w:ascii="Times New Roman" w:eastAsia="宋体"/>
        </w:rPr>
        <w:t>。</w:t>
      </w:r>
    </w:p>
    <w:p w:rsidR="003024BE" w:rsidRPr="00A9556D" w:rsidRDefault="00646D5A">
      <w:pPr>
        <w:pStyle w:val="affa"/>
        <w:ind w:firstLineChars="0" w:firstLine="0"/>
        <w:jc w:val="center"/>
        <w:rPr>
          <w:rFonts w:ascii="黑体" w:eastAsia="黑体" w:hAnsi="黑体" w:cs="黑体"/>
          <w:strike/>
          <w:color w:val="FF0000"/>
        </w:rPr>
      </w:pPr>
      <w:r>
        <w:rPr>
          <w:rFonts w:ascii="黑体" w:eastAsia="黑体" w:hAnsi="黑体" w:cs="黑体" w:hint="eastAsia"/>
        </w:rPr>
        <w:t>表</w:t>
      </w:r>
      <w:r w:rsidR="001F7BE3">
        <w:rPr>
          <w:rFonts w:ascii="黑体" w:eastAsia="黑体" w:hAnsi="黑体" w:cs="黑体" w:hint="eastAsia"/>
        </w:rPr>
        <w:t xml:space="preserve"> </w:t>
      </w:r>
      <w:r w:rsidR="00923387"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 xml:space="preserve"> </w:t>
      </w:r>
    </w:p>
    <w:tbl>
      <w:tblPr>
        <w:tblpPr w:leftFromText="180" w:rightFromText="180" w:vertAnchor="text" w:horzAnchor="page" w:tblpX="1401" w:tblpY="276"/>
        <w:tblOverlap w:val="never"/>
        <w:tblW w:w="14247" w:type="dxa"/>
        <w:tblLayout w:type="fixed"/>
        <w:tblLook w:val="04A0" w:firstRow="1" w:lastRow="0" w:firstColumn="1" w:lastColumn="0" w:noHBand="0" w:noVBand="1"/>
      </w:tblPr>
      <w:tblGrid>
        <w:gridCol w:w="4677"/>
        <w:gridCol w:w="4785"/>
        <w:gridCol w:w="4785"/>
      </w:tblGrid>
      <w:tr w:rsidR="00923387" w:rsidTr="006C46EF">
        <w:trPr>
          <w:gridAfter w:val="1"/>
          <w:wAfter w:w="4785" w:type="dxa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C3" w:rsidRPr="001F7BE3" w:rsidRDefault="00923387" w:rsidP="002453C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rFonts w:hint="eastAsia"/>
                <w:color w:val="000000"/>
                <w:kern w:val="0"/>
                <w:sz w:val="18"/>
                <w:szCs w:val="18"/>
              </w:rPr>
              <w:t>质量分数</w:t>
            </w:r>
          </w:p>
          <w:p w:rsidR="00923387" w:rsidRPr="001F7BE3" w:rsidRDefault="00923387" w:rsidP="002453C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rFonts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387" w:rsidRPr="001F7BE3" w:rsidRDefault="00923387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分析线</w:t>
            </w:r>
          </w:p>
          <w:p w:rsidR="00923387" w:rsidRPr="001F7BE3" w:rsidRDefault="00923387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nm</w:t>
            </w:r>
          </w:p>
        </w:tc>
      </w:tr>
      <w:tr w:rsidR="00923387" w:rsidTr="006C46EF">
        <w:trPr>
          <w:gridAfter w:val="1"/>
          <w:wAfter w:w="4785" w:type="dxa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387" w:rsidRPr="001F7BE3" w:rsidRDefault="00923387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钠</w:t>
            </w:r>
          </w:p>
        </w:tc>
        <w:tc>
          <w:tcPr>
            <w:tcW w:w="47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387" w:rsidRPr="001F7BE3" w:rsidRDefault="009619A0" w:rsidP="001D343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58</w:t>
            </w:r>
            <w:r w:rsidR="001D3436" w:rsidRPr="001F7BE3">
              <w:rPr>
                <w:rFonts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</w:tr>
      <w:tr w:rsidR="00923387" w:rsidTr="006C46EF">
        <w:trPr>
          <w:gridAfter w:val="1"/>
          <w:wAfter w:w="4785" w:type="dxa"/>
        </w:trPr>
        <w:tc>
          <w:tcPr>
            <w:tcW w:w="4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387" w:rsidRPr="001F7BE3" w:rsidRDefault="00923387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钙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387" w:rsidRPr="001F7BE3" w:rsidRDefault="009619A0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317.</w:t>
            </w:r>
            <w:r w:rsidRPr="001F7BE3"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923387" w:rsidTr="006C46EF">
        <w:trPr>
          <w:gridAfter w:val="1"/>
          <w:wAfter w:w="4785" w:type="dxa"/>
        </w:trPr>
        <w:tc>
          <w:tcPr>
            <w:tcW w:w="4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387" w:rsidRPr="001F7BE3" w:rsidRDefault="00923387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镁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387" w:rsidRPr="001F7BE3" w:rsidRDefault="009619A0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285.2</w:t>
            </w:r>
          </w:p>
        </w:tc>
      </w:tr>
      <w:tr w:rsidR="00923387" w:rsidTr="006C46EF">
        <w:trPr>
          <w:gridAfter w:val="1"/>
          <w:wAfter w:w="4785" w:type="dxa"/>
        </w:trPr>
        <w:tc>
          <w:tcPr>
            <w:tcW w:w="46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387" w:rsidRPr="001F7BE3" w:rsidRDefault="00923387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rFonts w:hint="eastAsia"/>
                <w:color w:val="000000"/>
                <w:kern w:val="0"/>
                <w:sz w:val="18"/>
                <w:szCs w:val="18"/>
              </w:rPr>
              <w:t>钾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387" w:rsidRPr="001F7BE3" w:rsidRDefault="009619A0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rFonts w:hint="eastAsia"/>
                <w:color w:val="000000"/>
                <w:kern w:val="0"/>
                <w:sz w:val="18"/>
                <w:szCs w:val="18"/>
              </w:rPr>
              <w:t>766.4</w:t>
            </w:r>
          </w:p>
        </w:tc>
      </w:tr>
      <w:tr w:rsidR="00923387" w:rsidTr="006C46EF">
        <w:trPr>
          <w:trHeight w:val="389"/>
        </w:trPr>
        <w:tc>
          <w:tcPr>
            <w:tcW w:w="46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387" w:rsidRPr="001F7BE3" w:rsidRDefault="00923387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锂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387" w:rsidRPr="001F7BE3" w:rsidRDefault="00983207" w:rsidP="006C46E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670.7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23387" w:rsidRDefault="00923387" w:rsidP="006C46EF">
            <w:pPr>
              <w:widowControl/>
              <w:jc w:val="center"/>
            </w:pPr>
          </w:p>
        </w:tc>
      </w:tr>
    </w:tbl>
    <w:p w:rsidR="00923387" w:rsidRDefault="00923387">
      <w:pPr>
        <w:pStyle w:val="affa"/>
        <w:ind w:firstLineChars="0" w:firstLine="0"/>
        <w:jc w:val="center"/>
        <w:rPr>
          <w:rFonts w:ascii="黑体" w:eastAsia="黑体" w:hAnsi="黑体" w:cs="黑体"/>
        </w:rPr>
      </w:pPr>
    </w:p>
    <w:p w:rsidR="003024BE" w:rsidRDefault="00E2044F" w:rsidP="003D7C03">
      <w:pPr>
        <w:pStyle w:val="a1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>6</w:t>
      </w:r>
      <w:r w:rsidR="00646D5A">
        <w:rPr>
          <w:rFonts w:hint="eastAsia"/>
        </w:rPr>
        <w:t>.6.2  测定条件</w:t>
      </w:r>
    </w:p>
    <w:p w:rsidR="003024BE" w:rsidRDefault="00E2044F">
      <w:pPr>
        <w:pStyle w:val="p0"/>
      </w:pPr>
      <w:r>
        <w:rPr>
          <w:rFonts w:ascii="黑体" w:eastAsia="黑体" w:hAnsi="黑体" w:hint="eastAsia"/>
        </w:rPr>
        <w:t>6</w:t>
      </w:r>
      <w:r w:rsidR="00646D5A">
        <w:rPr>
          <w:rFonts w:ascii="黑体" w:eastAsia="黑体" w:hAnsi="黑体" w:hint="eastAsia"/>
        </w:rPr>
        <w:t>.6.2.1</w:t>
      </w:r>
      <w:r w:rsidR="00646D5A">
        <w:rPr>
          <w:rFonts w:hint="eastAsia"/>
        </w:rPr>
        <w:t xml:space="preserve">  </w:t>
      </w:r>
      <w:r w:rsidR="00646D5A">
        <w:rPr>
          <w:rFonts w:hint="eastAsia"/>
        </w:rPr>
        <w:t>根据仪器情况选择适宜的氩气流量。</w:t>
      </w:r>
    </w:p>
    <w:p w:rsidR="003024BE" w:rsidRDefault="00E2044F">
      <w:pPr>
        <w:pStyle w:val="p0"/>
        <w:rPr>
          <w:rFonts w:ascii="黑体" w:eastAsia="黑体" w:hAnsi="黑体" w:cs="黑体"/>
        </w:rPr>
      </w:pPr>
      <w:r>
        <w:rPr>
          <w:rFonts w:ascii="黑体" w:eastAsia="黑体" w:hAnsi="黑体" w:hint="eastAsia"/>
        </w:rPr>
        <w:t>6</w:t>
      </w:r>
      <w:r w:rsidR="00646D5A">
        <w:rPr>
          <w:rFonts w:ascii="黑体" w:eastAsia="黑体" w:hAnsi="黑体" w:hint="eastAsia"/>
        </w:rPr>
        <w:t>.6.2.2</w:t>
      </w:r>
      <w:r w:rsidR="00646D5A">
        <w:rPr>
          <w:rFonts w:hint="eastAsia"/>
        </w:rPr>
        <w:t xml:space="preserve">  </w:t>
      </w:r>
      <w:r w:rsidR="00646D5A">
        <w:rPr>
          <w:rFonts w:hint="eastAsia"/>
        </w:rPr>
        <w:t>将系列标准溶液（</w:t>
      </w:r>
      <w:r w:rsidR="004461B8">
        <w:rPr>
          <w:rFonts w:hint="eastAsia"/>
        </w:rPr>
        <w:t>6</w:t>
      </w:r>
      <w:r w:rsidR="00646D5A">
        <w:rPr>
          <w:rFonts w:hint="eastAsia"/>
        </w:rPr>
        <w:t>.5</w:t>
      </w:r>
      <w:r w:rsidR="00646D5A">
        <w:rPr>
          <w:rFonts w:hint="eastAsia"/>
        </w:rPr>
        <w:t>）引入电感耦合等离子体原子发射光谱仪中（</w:t>
      </w:r>
      <w:r w:rsidR="004461B8">
        <w:rPr>
          <w:rFonts w:hint="eastAsia"/>
        </w:rPr>
        <w:t>4</w:t>
      </w:r>
      <w:r w:rsidR="00646D5A">
        <w:rPr>
          <w:rFonts w:hint="eastAsia"/>
        </w:rPr>
        <w:t>.</w:t>
      </w:r>
      <w:r w:rsidR="00872FD4">
        <w:rPr>
          <w:rFonts w:hint="eastAsia"/>
        </w:rPr>
        <w:t>4</w:t>
      </w:r>
      <w:r w:rsidR="00646D5A">
        <w:rPr>
          <w:rFonts w:hint="eastAsia"/>
        </w:rPr>
        <w:t>），输入根据试验所选择的仪器最佳测定条件，在各项元素选定的波长处，测定系列标准溶液中各元素的强度。当工作曲线的线性相关系数</w:t>
      </w:r>
      <w:r w:rsidR="00646D5A" w:rsidRPr="001F7BE3">
        <w:rPr>
          <w:rFonts w:hint="eastAsia"/>
        </w:rPr>
        <w:t>≥</w:t>
      </w:r>
      <w:r w:rsidR="00646D5A" w:rsidRPr="001F7BE3">
        <w:rPr>
          <w:rFonts w:hint="eastAsia"/>
        </w:rPr>
        <w:t>0.999</w:t>
      </w:r>
      <w:r w:rsidR="00A9556D" w:rsidRPr="001F7BE3">
        <w:rPr>
          <w:rFonts w:hint="eastAsia"/>
        </w:rPr>
        <w:t>5</w:t>
      </w:r>
      <w:r w:rsidR="00646D5A">
        <w:rPr>
          <w:rFonts w:hint="eastAsia"/>
        </w:rPr>
        <w:t>时，即可进行分析试液</w:t>
      </w:r>
      <w:r w:rsidR="00646D5A">
        <w:rPr>
          <w:rFonts w:ascii="黑体" w:eastAsia="黑体" w:hAnsi="黑体" w:cs="黑体" w:hint="eastAsia"/>
        </w:rPr>
        <w:t>（</w:t>
      </w:r>
      <w:r w:rsidR="004461B8">
        <w:rPr>
          <w:rFonts w:hint="eastAsia"/>
        </w:rPr>
        <w:t>6</w:t>
      </w:r>
      <w:r w:rsidR="00646D5A" w:rsidRPr="00877E56">
        <w:rPr>
          <w:rFonts w:hint="eastAsia"/>
        </w:rPr>
        <w:t>.4</w:t>
      </w:r>
      <w:r w:rsidR="00A3700C" w:rsidRPr="00877E56">
        <w:rPr>
          <w:rFonts w:hint="eastAsia"/>
        </w:rPr>
        <w:t>.2</w:t>
      </w:r>
      <w:r w:rsidR="00646D5A">
        <w:rPr>
          <w:rFonts w:ascii="黑体" w:eastAsia="黑体" w:hAnsi="黑体" w:cs="黑体" w:hint="eastAsia"/>
        </w:rPr>
        <w:t>）</w:t>
      </w:r>
      <w:r w:rsidR="00646D5A">
        <w:rPr>
          <w:rFonts w:hint="eastAsia"/>
        </w:rPr>
        <w:t>的测定，根据光强度和浓度的关系计算机自动给出</w:t>
      </w:r>
      <w:r w:rsidR="00E22BA8">
        <w:rPr>
          <w:rFonts w:hint="eastAsia"/>
        </w:rPr>
        <w:t>试样</w:t>
      </w:r>
      <w:r w:rsidR="00646D5A">
        <w:rPr>
          <w:rFonts w:hint="eastAsia"/>
        </w:rPr>
        <w:t>中各元素的质量浓度。</w:t>
      </w:r>
    </w:p>
    <w:p w:rsidR="003024BE" w:rsidRDefault="00E2044F">
      <w:pPr>
        <w:pStyle w:val="a1"/>
        <w:numPr>
          <w:ilvl w:val="0"/>
          <w:numId w:val="0"/>
        </w:numPr>
        <w:spacing w:before="312" w:after="312"/>
      </w:pPr>
      <w:r>
        <w:rPr>
          <w:rFonts w:hint="eastAsia"/>
        </w:rPr>
        <w:t>7</w:t>
      </w:r>
      <w:r w:rsidR="00646D5A">
        <w:rPr>
          <w:rFonts w:hint="eastAsia"/>
        </w:rPr>
        <w:t xml:space="preserve">  </w:t>
      </w:r>
      <w:r w:rsidR="001F7BE3" w:rsidRPr="001F7BE3">
        <w:rPr>
          <w:rFonts w:hint="eastAsia"/>
        </w:rPr>
        <w:t>试验数据</w:t>
      </w:r>
      <w:r w:rsidR="00A9556D" w:rsidRPr="001F7BE3">
        <w:rPr>
          <w:rFonts w:hint="eastAsia"/>
        </w:rPr>
        <w:t>处理</w:t>
      </w:r>
    </w:p>
    <w:p w:rsidR="003024BE" w:rsidRPr="001F7BE3" w:rsidRDefault="00F26236">
      <w:pPr>
        <w:pStyle w:val="affa"/>
        <w:rPr>
          <w:rFonts w:ascii="Times New Roman"/>
        </w:rPr>
      </w:pPr>
      <w:r w:rsidRPr="001F7BE3">
        <w:rPr>
          <w:rFonts w:ascii="Times New Roman" w:hint="eastAsia"/>
        </w:rPr>
        <w:t>待测元素的量以待测元素的质量分数</w:t>
      </w:r>
      <w:r w:rsidR="00B02793" w:rsidRPr="001F7BE3">
        <w:rPr>
          <w:rFonts w:ascii="Times New Roman"/>
        </w:rPr>
        <w:t>ω</w:t>
      </w:r>
      <w:r w:rsidR="00D84F06" w:rsidRPr="001F7BE3">
        <w:rPr>
          <w:rFonts w:ascii="Times New Roman"/>
          <w:vertAlign w:val="subscript"/>
        </w:rPr>
        <w:t>x</w:t>
      </w:r>
      <w:r w:rsidRPr="001F7BE3">
        <w:rPr>
          <w:rFonts w:ascii="Times New Roman" w:hint="eastAsia"/>
        </w:rPr>
        <w:t>计</w:t>
      </w:r>
      <w:r w:rsidR="00D84F06" w:rsidRPr="001F7BE3">
        <w:rPr>
          <w:rFonts w:ascii="Times New Roman" w:hint="eastAsia"/>
        </w:rPr>
        <w:t>，</w:t>
      </w:r>
      <w:r w:rsidR="003F3867" w:rsidRPr="001F7BE3">
        <w:rPr>
          <w:rFonts w:ascii="Times New Roman" w:hint="eastAsia"/>
        </w:rPr>
        <w:t>按式（</w:t>
      </w:r>
      <w:r w:rsidR="003F3867" w:rsidRPr="001F7BE3">
        <w:rPr>
          <w:rFonts w:ascii="Times New Roman" w:hint="eastAsia"/>
        </w:rPr>
        <w:t>1</w:t>
      </w:r>
      <w:r w:rsidR="003F3867" w:rsidRPr="001F7BE3">
        <w:rPr>
          <w:rFonts w:ascii="Times New Roman" w:hint="eastAsia"/>
        </w:rPr>
        <w:t>）计算</w:t>
      </w:r>
      <w:r w:rsidR="00B02793" w:rsidRPr="001F7BE3">
        <w:rPr>
          <w:rFonts w:ascii="Times New Roman" w:hint="eastAsia"/>
        </w:rPr>
        <w:t>：</w:t>
      </w:r>
    </w:p>
    <w:p w:rsidR="003024BE" w:rsidRDefault="005E6B70">
      <w:pPr>
        <w:widowControl/>
        <w:jc w:val="right"/>
        <w:rPr>
          <w:i/>
          <w:iCs/>
          <w:kern w:val="0"/>
          <w:szCs w:val="21"/>
        </w:rPr>
      </w:pPr>
      <w:r w:rsidRPr="00B02793">
        <w:rPr>
          <w:rFonts w:hint="eastAsia"/>
          <w:position w:val="-24"/>
        </w:rPr>
        <w:object w:dxaOrig="387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6.75pt" o:ole="">
            <v:imagedata r:id="rId18" o:title=""/>
          </v:shape>
          <o:OLEObject Type="Embed" ProgID="Equation.3" ShapeID="_x0000_i1025" DrawAspect="Content" ObjectID="_1631687947" r:id="rId19"/>
        </w:object>
      </w:r>
      <w:r w:rsidR="00646D5A">
        <w:rPr>
          <w:iCs/>
          <w:kern w:val="0"/>
          <w:sz w:val="24"/>
        </w:rPr>
        <w:fldChar w:fldCharType="begin"/>
      </w:r>
      <w:r w:rsidR="00646D5A">
        <w:rPr>
          <w:iCs/>
          <w:kern w:val="0"/>
          <w:sz w:val="24"/>
        </w:rPr>
        <w:instrText xml:space="preserve"> QUOTE </w:instrText>
      </w:r>
      <w:r w:rsidR="00646D5A">
        <w:rPr>
          <w:iCs/>
          <w:kern w:val="0"/>
          <w:sz w:val="24"/>
        </w:rPr>
        <w:fldChar w:fldCharType="end"/>
      </w:r>
      <w:r w:rsidR="00646D5A">
        <w:rPr>
          <w:rFonts w:hint="eastAsia"/>
          <w:i/>
          <w:iCs/>
          <w:kern w:val="0"/>
          <w:sz w:val="24"/>
        </w:rPr>
        <w:t>……</w:t>
      </w:r>
      <w:proofErr w:type="gramStart"/>
      <w:r w:rsidR="00646D5A">
        <w:rPr>
          <w:rFonts w:hint="eastAsia"/>
          <w:i/>
          <w:iCs/>
          <w:kern w:val="0"/>
          <w:sz w:val="24"/>
        </w:rPr>
        <w:t>…………………</w:t>
      </w:r>
      <w:proofErr w:type="gramEnd"/>
      <w:r w:rsidR="00646D5A">
        <w:rPr>
          <w:rFonts w:hint="eastAsia"/>
          <w:iCs/>
          <w:kern w:val="0"/>
          <w:sz w:val="24"/>
        </w:rPr>
        <w:t>（</w:t>
      </w:r>
      <w:r w:rsidR="00646D5A">
        <w:rPr>
          <w:rFonts w:hint="eastAsia"/>
          <w:iCs/>
          <w:kern w:val="0"/>
          <w:sz w:val="24"/>
        </w:rPr>
        <w:t>1</w:t>
      </w:r>
      <w:r w:rsidR="00646D5A">
        <w:rPr>
          <w:rFonts w:hint="eastAsia"/>
          <w:iCs/>
          <w:kern w:val="0"/>
          <w:sz w:val="24"/>
        </w:rPr>
        <w:t>）</w:t>
      </w:r>
    </w:p>
    <w:p w:rsidR="003024BE" w:rsidRDefault="00646D5A">
      <w:pPr>
        <w:pStyle w:val="affa"/>
      </w:pPr>
      <w:r>
        <w:rPr>
          <w:rFonts w:hint="eastAsia"/>
        </w:rPr>
        <w:t>式中：</w:t>
      </w:r>
    </w:p>
    <w:p w:rsidR="001F7BE3" w:rsidRDefault="00473563">
      <w:pPr>
        <w:pStyle w:val="affa"/>
        <w:rPr>
          <w:rFonts w:ascii="Times New Roman" w:hint="eastAsia"/>
        </w:rPr>
      </w:pPr>
      <w:proofErr w:type="spellStart"/>
      <w:r w:rsidRPr="00473563">
        <w:rPr>
          <w:rFonts w:ascii="Times New Roman"/>
          <w:i/>
        </w:rPr>
        <w:t>ω</w:t>
      </w:r>
      <w:r w:rsidRPr="001F7BE3">
        <w:rPr>
          <w:rFonts w:ascii="Times New Roman" w:eastAsiaTheme="minorEastAsia"/>
          <w:vertAlign w:val="subscript"/>
        </w:rPr>
        <w:t>x</w:t>
      </w:r>
      <w:proofErr w:type="spellEnd"/>
      <w:r>
        <w:rPr>
          <w:rFonts w:hint="eastAsia"/>
        </w:rPr>
        <w:t xml:space="preserve">  </w:t>
      </w:r>
      <w:r>
        <w:rPr>
          <w:rFonts w:ascii="Times New Roman"/>
        </w:rPr>
        <w:t>——</w:t>
      </w:r>
      <w:r>
        <w:rPr>
          <w:rFonts w:ascii="Times New Roman" w:hint="eastAsia"/>
        </w:rPr>
        <w:t>待测元素的质量分数，单位为百分数（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）；</w:t>
      </w:r>
    </w:p>
    <w:p w:rsidR="003024BE" w:rsidRDefault="00E500F4">
      <w:pPr>
        <w:pStyle w:val="affa"/>
        <w:rPr>
          <w:rFonts w:ascii="Times New Roman"/>
        </w:rPr>
      </w:pPr>
      <w:r>
        <w:rPr>
          <w:rFonts w:ascii="Times New Roman"/>
          <w:i/>
          <w:iCs/>
        </w:rPr>
        <w:t>ρ</w:t>
      </w:r>
      <w:r w:rsidRPr="00DA7129">
        <w:rPr>
          <w:rFonts w:ascii="Times New Roman" w:hint="eastAsia"/>
          <w:iCs/>
          <w:vertAlign w:val="subscript"/>
        </w:rPr>
        <w:t>1</w:t>
      </w:r>
      <w:r w:rsidR="00646D5A" w:rsidRPr="00DA7129">
        <w:rPr>
          <w:rFonts w:ascii="Times New Roman"/>
        </w:rPr>
        <w:t xml:space="preserve"> </w:t>
      </w:r>
      <w:r w:rsidR="00646D5A">
        <w:rPr>
          <w:rFonts w:ascii="Times New Roman" w:hint="eastAsia"/>
          <w:w w:val="50"/>
          <w:szCs w:val="22"/>
        </w:rPr>
        <w:t xml:space="preserve"> </w:t>
      </w:r>
      <w:r w:rsidR="00473563">
        <w:rPr>
          <w:rFonts w:ascii="Times New Roman" w:hint="eastAsia"/>
          <w:w w:val="50"/>
          <w:szCs w:val="22"/>
        </w:rPr>
        <w:t xml:space="preserve">  </w:t>
      </w:r>
      <w:r w:rsidR="00646D5A">
        <w:rPr>
          <w:rFonts w:ascii="Times New Roman"/>
        </w:rPr>
        <w:t>——</w:t>
      </w:r>
      <w:r w:rsidR="00646D5A">
        <w:rPr>
          <w:rFonts w:ascii="Times New Roman"/>
        </w:rPr>
        <w:t>自工作曲线上查得</w:t>
      </w:r>
      <w:r w:rsidR="0019552C">
        <w:rPr>
          <w:rFonts w:ascii="Times New Roman" w:hint="eastAsia"/>
        </w:rPr>
        <w:t>试液中</w:t>
      </w:r>
      <w:r w:rsidR="00646D5A">
        <w:rPr>
          <w:rFonts w:ascii="Times New Roman"/>
        </w:rPr>
        <w:t>被测元素的质量浓度，单位为</w:t>
      </w:r>
      <w:proofErr w:type="gramStart"/>
      <w:r>
        <w:rPr>
          <w:rFonts w:ascii="Times New Roman" w:hint="eastAsia"/>
        </w:rPr>
        <w:t>微克</w:t>
      </w:r>
      <w:r w:rsidR="00646D5A">
        <w:rPr>
          <w:rFonts w:ascii="Times New Roman"/>
        </w:rPr>
        <w:t>每</w:t>
      </w:r>
      <w:proofErr w:type="gramEnd"/>
      <w:r w:rsidR="00646D5A">
        <w:rPr>
          <w:rFonts w:ascii="Times New Roman"/>
        </w:rPr>
        <w:t>毫升（</w:t>
      </w:r>
      <w:proofErr w:type="spellStart"/>
      <w:r w:rsidRPr="00E500F4">
        <w:rPr>
          <w:rFonts w:ascii="Times New Roman"/>
        </w:rPr>
        <w:t>μ</w:t>
      </w:r>
      <w:r w:rsidR="00646D5A">
        <w:rPr>
          <w:rFonts w:ascii="Times New Roman"/>
        </w:rPr>
        <w:t>g</w:t>
      </w:r>
      <w:proofErr w:type="spellEnd"/>
      <w:r w:rsidR="00646D5A">
        <w:rPr>
          <w:rFonts w:ascii="Times New Roman"/>
        </w:rPr>
        <w:t>/mL</w:t>
      </w:r>
      <w:r w:rsidR="00646D5A">
        <w:rPr>
          <w:rFonts w:ascii="Times New Roman"/>
        </w:rPr>
        <w:t>）；</w:t>
      </w:r>
    </w:p>
    <w:p w:rsidR="003024BE" w:rsidRDefault="00E500F4" w:rsidP="00E500F4">
      <w:pPr>
        <w:pStyle w:val="affa"/>
        <w:ind w:leftChars="200" w:left="1050" w:hangingChars="300" w:hanging="630"/>
        <w:rPr>
          <w:rFonts w:ascii="Times New Roman"/>
        </w:rPr>
      </w:pPr>
      <w:r>
        <w:rPr>
          <w:rFonts w:ascii="Times New Roman"/>
          <w:i/>
          <w:iCs/>
        </w:rPr>
        <w:t>ρ</w:t>
      </w:r>
      <w:r w:rsidR="00646D5A">
        <w:rPr>
          <w:rFonts w:ascii="Times New Roman"/>
          <w:vertAlign w:val="subscript"/>
        </w:rPr>
        <w:t>0</w:t>
      </w:r>
      <w:r w:rsidR="00646D5A">
        <w:rPr>
          <w:rFonts w:ascii="Times New Roman" w:hint="eastAsia"/>
          <w:vertAlign w:val="subscript"/>
        </w:rPr>
        <w:t xml:space="preserve"> </w:t>
      </w:r>
      <w:r w:rsidR="00646D5A">
        <w:rPr>
          <w:rFonts w:ascii="Times New Roman" w:hint="eastAsia"/>
          <w:w w:val="33"/>
          <w:szCs w:val="22"/>
        </w:rPr>
        <w:t xml:space="preserve"> </w:t>
      </w:r>
      <w:r>
        <w:rPr>
          <w:rFonts w:ascii="Times New Roman" w:hint="eastAsia"/>
          <w:w w:val="33"/>
          <w:szCs w:val="22"/>
        </w:rPr>
        <w:t xml:space="preserve"> </w:t>
      </w:r>
      <w:r w:rsidR="007E2991">
        <w:rPr>
          <w:rFonts w:ascii="Times New Roman" w:hint="eastAsia"/>
          <w:w w:val="33"/>
          <w:szCs w:val="22"/>
        </w:rPr>
        <w:t xml:space="preserve"> </w:t>
      </w:r>
      <w:r w:rsidR="00473563">
        <w:rPr>
          <w:rFonts w:ascii="Times New Roman" w:hint="eastAsia"/>
          <w:w w:val="33"/>
          <w:szCs w:val="22"/>
        </w:rPr>
        <w:t xml:space="preserve">   </w:t>
      </w:r>
      <w:r w:rsidR="00646D5A">
        <w:rPr>
          <w:rFonts w:ascii="Times New Roman"/>
        </w:rPr>
        <w:t>——</w:t>
      </w:r>
      <w:r w:rsidR="00646D5A">
        <w:rPr>
          <w:rFonts w:ascii="Times New Roman"/>
        </w:rPr>
        <w:t>自工作曲线上查得</w:t>
      </w:r>
      <w:r>
        <w:rPr>
          <w:rFonts w:ascii="Times New Roman" w:hint="eastAsia"/>
        </w:rPr>
        <w:t>随同试料所做空白试验溶液中</w:t>
      </w:r>
      <w:r w:rsidR="00646D5A">
        <w:rPr>
          <w:rFonts w:ascii="Times New Roman"/>
        </w:rPr>
        <w:t>被测元素的质量浓度，单位为</w:t>
      </w:r>
      <w:proofErr w:type="gramStart"/>
      <w:r>
        <w:rPr>
          <w:rFonts w:ascii="Times New Roman" w:hint="eastAsia"/>
        </w:rPr>
        <w:t>微克</w:t>
      </w:r>
      <w:r w:rsidR="00646D5A">
        <w:rPr>
          <w:rFonts w:ascii="Times New Roman"/>
        </w:rPr>
        <w:t>每</w:t>
      </w:r>
      <w:proofErr w:type="gramEnd"/>
      <w:r w:rsidR="00646D5A">
        <w:rPr>
          <w:rFonts w:ascii="Times New Roman"/>
        </w:rPr>
        <w:t>毫升（</w:t>
      </w:r>
      <w:proofErr w:type="spellStart"/>
      <w:r w:rsidRPr="00E500F4">
        <w:rPr>
          <w:rFonts w:ascii="Times New Roman"/>
        </w:rPr>
        <w:t>μ</w:t>
      </w:r>
      <w:r w:rsidR="00646D5A">
        <w:rPr>
          <w:rFonts w:ascii="Times New Roman"/>
        </w:rPr>
        <w:t>g</w:t>
      </w:r>
      <w:proofErr w:type="spellEnd"/>
      <w:r w:rsidR="00646D5A">
        <w:rPr>
          <w:rFonts w:ascii="Times New Roman"/>
        </w:rPr>
        <w:t>/mL</w:t>
      </w:r>
      <w:r w:rsidR="00646D5A">
        <w:rPr>
          <w:rFonts w:ascii="Times New Roman"/>
        </w:rPr>
        <w:t>）；</w:t>
      </w:r>
    </w:p>
    <w:p w:rsidR="003024BE" w:rsidRDefault="00646D5A" w:rsidP="00E500F4">
      <w:pPr>
        <w:pStyle w:val="affa"/>
        <w:rPr>
          <w:rFonts w:ascii="Times New Roman"/>
        </w:rPr>
      </w:pPr>
      <w:r>
        <w:rPr>
          <w:rFonts w:ascii="Times New Roman"/>
          <w:i/>
          <w:iCs/>
        </w:rPr>
        <w:t>V</w:t>
      </w:r>
      <w:r>
        <w:rPr>
          <w:rFonts w:ascii="Times New Roman"/>
        </w:rPr>
        <w:t xml:space="preserve"> </w:t>
      </w:r>
      <w:r>
        <w:rPr>
          <w:rFonts w:ascii="Times New Roman" w:hint="eastAsia"/>
          <w:w w:val="33"/>
          <w:szCs w:val="22"/>
        </w:rPr>
        <w:t xml:space="preserve"> </w:t>
      </w:r>
      <w:r w:rsidR="00473563">
        <w:rPr>
          <w:rFonts w:ascii="Times New Roman" w:hint="eastAsia"/>
          <w:w w:val="33"/>
          <w:szCs w:val="22"/>
        </w:rPr>
        <w:t xml:space="preserve">     </w:t>
      </w:r>
      <w:r>
        <w:rPr>
          <w:rFonts w:ascii="Times New Roman"/>
        </w:rPr>
        <w:t>——</w:t>
      </w:r>
      <w:r>
        <w:rPr>
          <w:rFonts w:ascii="Times New Roman"/>
        </w:rPr>
        <w:t>测定</w:t>
      </w:r>
      <w:r w:rsidR="00E500F4">
        <w:rPr>
          <w:rFonts w:ascii="Times New Roman" w:hint="eastAsia"/>
        </w:rPr>
        <w:t>试液的</w:t>
      </w:r>
      <w:r w:rsidR="0019552C">
        <w:rPr>
          <w:rFonts w:ascii="Times New Roman" w:hint="eastAsia"/>
        </w:rPr>
        <w:t>定容</w:t>
      </w:r>
      <w:r>
        <w:rPr>
          <w:rFonts w:ascii="Times New Roman"/>
        </w:rPr>
        <w:t>体积，单位为毫升（</w:t>
      </w:r>
      <w:r>
        <w:rPr>
          <w:rFonts w:ascii="Times New Roman"/>
        </w:rPr>
        <w:t>mL</w:t>
      </w:r>
      <w:r>
        <w:rPr>
          <w:rFonts w:ascii="Times New Roman"/>
        </w:rPr>
        <w:t>）；</w:t>
      </w:r>
    </w:p>
    <w:p w:rsidR="003024BE" w:rsidRPr="001F7BE3" w:rsidRDefault="00646D5A">
      <w:pPr>
        <w:pStyle w:val="affa"/>
        <w:rPr>
          <w:rFonts w:ascii="Times New Roman"/>
        </w:rPr>
      </w:pPr>
      <w:r w:rsidRPr="001F7BE3">
        <w:rPr>
          <w:rFonts w:ascii="Times New Roman"/>
          <w:i/>
          <w:iCs/>
        </w:rPr>
        <w:t>R</w:t>
      </w:r>
      <w:r w:rsidRPr="001F7BE3">
        <w:rPr>
          <w:rFonts w:ascii="Times New Roman"/>
        </w:rPr>
        <w:t xml:space="preserve"> </w:t>
      </w:r>
      <w:r w:rsidR="00473563" w:rsidRPr="001F7BE3">
        <w:rPr>
          <w:rFonts w:ascii="Times New Roman" w:hint="eastAsia"/>
        </w:rPr>
        <w:t xml:space="preserve">  </w:t>
      </w:r>
      <w:r w:rsidRPr="001F7BE3">
        <w:rPr>
          <w:rFonts w:ascii="Times New Roman" w:hint="eastAsia"/>
          <w:w w:val="33"/>
        </w:rPr>
        <w:t xml:space="preserve"> </w:t>
      </w:r>
      <w:r w:rsidRPr="001F7BE3">
        <w:rPr>
          <w:rFonts w:ascii="Times New Roman"/>
        </w:rPr>
        <w:t>——</w:t>
      </w:r>
      <w:r w:rsidRPr="001F7BE3">
        <w:rPr>
          <w:rFonts w:ascii="Times New Roman"/>
        </w:rPr>
        <w:t>稀释</w:t>
      </w:r>
      <w:r w:rsidR="0019552C" w:rsidRPr="001F7BE3">
        <w:rPr>
          <w:rFonts w:ascii="Times New Roman" w:hint="eastAsia"/>
        </w:rPr>
        <w:t>倍</w:t>
      </w:r>
      <w:r w:rsidRPr="001F7BE3">
        <w:rPr>
          <w:rFonts w:ascii="Times New Roman"/>
        </w:rPr>
        <w:t>数</w:t>
      </w:r>
      <w:r w:rsidR="00E500F4" w:rsidRPr="001F7BE3">
        <w:rPr>
          <w:rFonts w:ascii="Times New Roman" w:hint="eastAsia"/>
        </w:rPr>
        <w:t>；</w:t>
      </w:r>
      <w:r w:rsidR="001F7BE3" w:rsidRPr="001F7BE3">
        <w:rPr>
          <w:rFonts w:ascii="Times New Roman"/>
        </w:rPr>
        <w:t xml:space="preserve"> </w:t>
      </w:r>
    </w:p>
    <w:p w:rsidR="007E2991" w:rsidRDefault="007E2991" w:rsidP="007E2991">
      <w:pPr>
        <w:pStyle w:val="affa"/>
        <w:rPr>
          <w:rFonts w:ascii="Times New Roman"/>
        </w:rPr>
      </w:pPr>
      <w:r>
        <w:rPr>
          <w:rFonts w:ascii="Times New Roman" w:hint="eastAsia"/>
          <w:i/>
          <w:iCs/>
        </w:rPr>
        <w:t>m</w:t>
      </w:r>
      <w:r>
        <w:rPr>
          <w:rFonts w:ascii="Times New Roman"/>
        </w:rPr>
        <w:t xml:space="preserve"> </w:t>
      </w:r>
      <w:r>
        <w:rPr>
          <w:rFonts w:ascii="Times New Roman" w:hint="eastAsia"/>
          <w:w w:val="33"/>
        </w:rPr>
        <w:t xml:space="preserve"> </w:t>
      </w:r>
      <w:r w:rsidR="00473563">
        <w:rPr>
          <w:rFonts w:ascii="Times New Roman" w:hint="eastAsia"/>
          <w:w w:val="33"/>
        </w:rPr>
        <w:t xml:space="preserve">     </w:t>
      </w:r>
      <w:r>
        <w:rPr>
          <w:rFonts w:ascii="Times New Roman"/>
        </w:rPr>
        <w:t>——</w:t>
      </w:r>
      <w:r>
        <w:rPr>
          <w:rFonts w:ascii="Times New Roman" w:hint="eastAsia"/>
        </w:rPr>
        <w:t>试料的质量，单位为克（</w:t>
      </w:r>
      <w:r>
        <w:rPr>
          <w:rFonts w:ascii="Times New Roman" w:hint="eastAsia"/>
        </w:rPr>
        <w:t>g</w:t>
      </w:r>
      <w:r>
        <w:rPr>
          <w:rFonts w:ascii="Times New Roman" w:hint="eastAsia"/>
        </w:rPr>
        <w:t>）。</w:t>
      </w:r>
    </w:p>
    <w:p w:rsidR="00E500F4" w:rsidRDefault="00253A37">
      <w:pPr>
        <w:pStyle w:val="affa"/>
        <w:rPr>
          <w:rFonts w:ascii="Times New Roman"/>
        </w:rPr>
      </w:pPr>
      <w:r>
        <w:rPr>
          <w:rFonts w:ascii="Times New Roman" w:hint="eastAsia"/>
        </w:rPr>
        <w:t>注：分析结果也可以由计算机通过仪器自带的系统软件自动完成计算。</w:t>
      </w:r>
    </w:p>
    <w:p w:rsidR="00F26236" w:rsidRPr="00E500F4" w:rsidRDefault="00F26236">
      <w:pPr>
        <w:pStyle w:val="affa"/>
        <w:rPr>
          <w:rFonts w:ascii="Times New Roman"/>
        </w:rPr>
      </w:pPr>
      <w:r>
        <w:rPr>
          <w:rFonts w:ascii="Times New Roman" w:hint="eastAsia"/>
        </w:rPr>
        <w:t>当元素含量</w:t>
      </w:r>
      <w:r>
        <w:rPr>
          <w:rFonts w:ascii="Times New Roman" w:hint="eastAsia"/>
        </w:rPr>
        <w:t>&lt;1 %</w:t>
      </w:r>
      <w:r>
        <w:rPr>
          <w:rFonts w:ascii="Times New Roman" w:hint="eastAsia"/>
        </w:rPr>
        <w:t>时，计算结果表示至两位有效数字；当元素含量≥</w:t>
      </w:r>
      <w:r>
        <w:rPr>
          <w:rFonts w:ascii="Times New Roman" w:hint="eastAsia"/>
        </w:rPr>
        <w:t>1 %</w:t>
      </w:r>
      <w:r>
        <w:rPr>
          <w:rFonts w:ascii="Times New Roman" w:hint="eastAsia"/>
        </w:rPr>
        <w:t>时，计算结果</w:t>
      </w:r>
      <w:r w:rsidRPr="008B1C2F">
        <w:rPr>
          <w:rFonts w:ascii="Times New Roman" w:hint="eastAsia"/>
          <w:color w:val="000000" w:themeColor="text1"/>
        </w:rPr>
        <w:t>表示至</w:t>
      </w:r>
      <w:r>
        <w:rPr>
          <w:rFonts w:ascii="Times New Roman" w:hint="eastAsia"/>
        </w:rPr>
        <w:t>小数点后两位。</w:t>
      </w:r>
    </w:p>
    <w:p w:rsidR="003024BE" w:rsidRDefault="00E2044F">
      <w:pPr>
        <w:pStyle w:val="a1"/>
        <w:numPr>
          <w:ilvl w:val="0"/>
          <w:numId w:val="0"/>
        </w:numPr>
        <w:spacing w:before="312" w:after="312"/>
      </w:pPr>
      <w:r>
        <w:rPr>
          <w:rFonts w:hint="eastAsia"/>
        </w:rPr>
        <w:t>8</w:t>
      </w:r>
      <w:r w:rsidR="00646D5A">
        <w:rPr>
          <w:rFonts w:hint="eastAsia"/>
        </w:rPr>
        <w:t xml:space="preserve">  精密度</w:t>
      </w:r>
    </w:p>
    <w:p w:rsidR="003024BE" w:rsidRDefault="00E2044F">
      <w:pPr>
        <w:pStyle w:val="a2"/>
        <w:numPr>
          <w:ilvl w:val="1"/>
          <w:numId w:val="0"/>
        </w:numPr>
        <w:spacing w:before="156" w:after="156"/>
      </w:pPr>
      <w:r>
        <w:rPr>
          <w:rFonts w:hint="eastAsia"/>
        </w:rPr>
        <w:t>8</w:t>
      </w:r>
      <w:r w:rsidR="00646D5A">
        <w:rPr>
          <w:rFonts w:hint="eastAsia"/>
        </w:rPr>
        <w:t>.1  重复性</w:t>
      </w:r>
    </w:p>
    <w:p w:rsidR="006B0EB1" w:rsidRPr="00991736" w:rsidRDefault="006B0EB1" w:rsidP="00877E56">
      <w:pPr>
        <w:pStyle w:val="p0"/>
        <w:adjustRightInd w:val="0"/>
        <w:ind w:firstLineChars="200" w:firstLine="420"/>
      </w:pPr>
      <w:r w:rsidRPr="00991736">
        <w:rPr>
          <w:rFonts w:ascii="宋体" w:hAnsi="宋体" w:hint="eastAsia"/>
        </w:rPr>
        <w:t>在重复性条件下获得的两次独立测试结果的测定值，在以下给出的平均值范围内，这两个测试结果的绝对差值不超过重复性限</w:t>
      </w:r>
      <w:r w:rsidRPr="00991736">
        <w:rPr>
          <w:rFonts w:ascii="宋体" w:hAnsi="宋体"/>
          <w:i/>
        </w:rPr>
        <w:t>r</w:t>
      </w:r>
      <w:r w:rsidRPr="00991736">
        <w:rPr>
          <w:rFonts w:ascii="宋体" w:hAnsi="宋体" w:hint="eastAsia"/>
        </w:rPr>
        <w:t>，超过重复性限</w:t>
      </w:r>
      <w:r w:rsidRPr="00991736">
        <w:rPr>
          <w:rFonts w:ascii="宋体" w:hAnsi="宋体"/>
          <w:i/>
        </w:rPr>
        <w:t>r</w:t>
      </w:r>
      <w:r w:rsidRPr="00991736">
        <w:rPr>
          <w:rFonts w:ascii="宋体" w:hAnsi="宋体" w:hint="eastAsia"/>
        </w:rPr>
        <w:t>的情况不超过</w:t>
      </w:r>
      <w:r w:rsidRPr="00204E84">
        <w:t>5</w:t>
      </w:r>
      <w:r w:rsidR="00204E84">
        <w:rPr>
          <w:rFonts w:hint="eastAsia"/>
        </w:rPr>
        <w:t xml:space="preserve"> %</w:t>
      </w:r>
      <w:r w:rsidRPr="00991736">
        <w:rPr>
          <w:rFonts w:ascii="宋体" w:hAnsi="宋体" w:hint="eastAsia"/>
        </w:rPr>
        <w:t>，重复性限</w:t>
      </w:r>
      <w:r w:rsidRPr="00991736">
        <w:rPr>
          <w:rFonts w:ascii="宋体" w:hAnsi="宋体"/>
          <w:i/>
        </w:rPr>
        <w:t>r</w:t>
      </w:r>
      <w:r w:rsidR="00204E84">
        <w:rPr>
          <w:rFonts w:ascii="宋体" w:hAnsi="宋体" w:hint="eastAsia"/>
        </w:rPr>
        <w:t>按</w:t>
      </w:r>
      <w:r w:rsidRPr="00991736">
        <w:rPr>
          <w:rFonts w:ascii="宋体" w:hAnsi="宋体" w:hint="eastAsia"/>
        </w:rPr>
        <w:t>表</w:t>
      </w:r>
      <w:r w:rsidR="00ED5BA0">
        <w:rPr>
          <w:rFonts w:ascii="宋体" w:hAnsi="宋体" w:hint="eastAsia"/>
        </w:rPr>
        <w:t>4</w:t>
      </w:r>
      <w:r w:rsidRPr="00991736">
        <w:rPr>
          <w:rFonts w:ascii="宋体" w:hAnsi="宋体" w:hint="eastAsia"/>
        </w:rPr>
        <w:t>数据采用线性内插法</w:t>
      </w:r>
      <w:r w:rsidR="002453C3">
        <w:rPr>
          <w:rFonts w:ascii="宋体" w:hAnsi="宋体" w:hint="eastAsia"/>
        </w:rPr>
        <w:t>或外延法</w:t>
      </w:r>
      <w:r w:rsidRPr="00991736">
        <w:rPr>
          <w:rFonts w:ascii="宋体" w:hAnsi="宋体" w:hint="eastAsia"/>
        </w:rPr>
        <w:t>求得</w:t>
      </w:r>
      <w:r w:rsidR="00991736">
        <w:rPr>
          <w:rFonts w:ascii="宋体" w:hAnsi="宋体" w:hint="eastAsia"/>
        </w:rPr>
        <w:t>。</w:t>
      </w:r>
    </w:p>
    <w:p w:rsidR="00991736" w:rsidRPr="00204E84" w:rsidRDefault="00991736">
      <w:pPr>
        <w:pStyle w:val="affffff7"/>
        <w:spacing w:before="156" w:after="156"/>
      </w:pPr>
    </w:p>
    <w:p w:rsidR="003024BE" w:rsidRDefault="00646D5A">
      <w:pPr>
        <w:pStyle w:val="affffff7"/>
        <w:spacing w:before="156" w:after="156"/>
      </w:pPr>
      <w:r>
        <w:rPr>
          <w:rFonts w:hint="eastAsia"/>
        </w:rPr>
        <w:t>表</w:t>
      </w:r>
      <w:r w:rsidR="001F7BE3">
        <w:rPr>
          <w:rFonts w:hint="eastAsia"/>
        </w:rPr>
        <w:t xml:space="preserve"> </w:t>
      </w:r>
      <w:r w:rsidR="00ED5BA0">
        <w:rPr>
          <w:rFonts w:hint="eastAsia"/>
        </w:rPr>
        <w:t>4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69"/>
        <w:gridCol w:w="3170"/>
        <w:gridCol w:w="3231"/>
      </w:tblGrid>
      <w:tr w:rsidR="006E2ABF" w:rsidTr="006E2ABF">
        <w:trPr>
          <w:trHeight w:val="443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ABF" w:rsidRDefault="006E2ABF" w:rsidP="006E2AB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元素</w:t>
            </w:r>
          </w:p>
        </w:tc>
        <w:tc>
          <w:tcPr>
            <w:tcW w:w="16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ABF" w:rsidRPr="001F7BE3" w:rsidRDefault="006E2ABF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质量分数</w:t>
            </w:r>
          </w:p>
          <w:p w:rsidR="006E2ABF" w:rsidRPr="001F7BE3" w:rsidRDefault="006E2ABF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68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ABF" w:rsidRPr="001F7BE3" w:rsidRDefault="006E2ABF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重复性限</w:t>
            </w:r>
            <w:r w:rsidRPr="001F7BE3">
              <w:rPr>
                <w:i/>
                <w:color w:val="000000"/>
                <w:kern w:val="0"/>
                <w:sz w:val="18"/>
                <w:szCs w:val="18"/>
              </w:rPr>
              <w:t>r</w:t>
            </w:r>
          </w:p>
          <w:p w:rsidR="006E2ABF" w:rsidRPr="001F7BE3" w:rsidRDefault="006E2ABF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8A2957" w:rsidTr="005E384C">
        <w:trPr>
          <w:trHeight w:val="443"/>
          <w:jc w:val="center"/>
        </w:trPr>
        <w:tc>
          <w:tcPr>
            <w:tcW w:w="1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2957" w:rsidRDefault="008A2957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6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957" w:rsidRPr="001F7BE3" w:rsidRDefault="008A2957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26.13</w:t>
            </w:r>
          </w:p>
        </w:tc>
        <w:tc>
          <w:tcPr>
            <w:tcW w:w="1688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57" w:rsidRPr="001F7BE3" w:rsidRDefault="008A2957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A2957" w:rsidTr="005E384C">
        <w:trPr>
          <w:trHeight w:val="443"/>
          <w:jc w:val="center"/>
        </w:trPr>
        <w:tc>
          <w:tcPr>
            <w:tcW w:w="165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957" w:rsidRDefault="008A2957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957" w:rsidRPr="001F7BE3" w:rsidRDefault="008A2957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29.43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57" w:rsidRPr="001F7BE3" w:rsidRDefault="008A2957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8A2957" w:rsidTr="005E384C">
        <w:trPr>
          <w:trHeight w:val="443"/>
          <w:jc w:val="center"/>
        </w:trPr>
        <w:tc>
          <w:tcPr>
            <w:tcW w:w="1656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2957" w:rsidRDefault="008A2957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957" w:rsidRPr="001F7BE3" w:rsidRDefault="008A2957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36.93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57" w:rsidRPr="001F7BE3" w:rsidRDefault="008A2957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F48A2" w:rsidTr="006C206A">
        <w:trPr>
          <w:trHeight w:val="465"/>
          <w:jc w:val="center"/>
        </w:trPr>
        <w:tc>
          <w:tcPr>
            <w:tcW w:w="1656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48A2" w:rsidRDefault="006F48A2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8A2" w:rsidRPr="001F7BE3" w:rsidRDefault="006F48A2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2.08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8A2" w:rsidRPr="001F7BE3" w:rsidRDefault="006F48A2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F48A2" w:rsidTr="006C206A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48A2" w:rsidRDefault="006F48A2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8A2" w:rsidRPr="001F7BE3" w:rsidRDefault="006F48A2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5.08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8A2" w:rsidRPr="001F7BE3" w:rsidRDefault="006F48A2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F48A2" w:rsidTr="006C206A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48A2" w:rsidRDefault="006F48A2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8A2" w:rsidRPr="001F7BE3" w:rsidRDefault="006F48A2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12.51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8A2" w:rsidRPr="001F7BE3" w:rsidRDefault="006F48A2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E44EE" w:rsidTr="00975CD8">
        <w:trPr>
          <w:trHeight w:val="465"/>
          <w:jc w:val="center"/>
        </w:trPr>
        <w:tc>
          <w:tcPr>
            <w:tcW w:w="1656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44EE" w:rsidRDefault="006E44EE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4EE" w:rsidRPr="001F7BE3" w:rsidRDefault="006E44EE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4EE" w:rsidRPr="001F7BE3" w:rsidRDefault="006E44EE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0.021</w:t>
            </w:r>
          </w:p>
        </w:tc>
      </w:tr>
      <w:tr w:rsidR="006E44EE" w:rsidTr="00975CD8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44EE" w:rsidRDefault="006E44EE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4EE" w:rsidRPr="001F7BE3" w:rsidRDefault="006E44EE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4EE" w:rsidRPr="001F7BE3" w:rsidRDefault="006E44EE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0.028</w:t>
            </w:r>
          </w:p>
        </w:tc>
      </w:tr>
      <w:tr w:rsidR="006E44EE" w:rsidTr="00975CD8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44EE" w:rsidRDefault="006E44EE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4EE" w:rsidRPr="001F7BE3" w:rsidRDefault="006E44EE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4EE" w:rsidRPr="001F7BE3" w:rsidRDefault="006E44EE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0.042</w:t>
            </w:r>
          </w:p>
        </w:tc>
      </w:tr>
      <w:tr w:rsidR="006E44EE" w:rsidTr="00975CD8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44EE" w:rsidRDefault="006E44EE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4EE" w:rsidRPr="001F7BE3" w:rsidRDefault="006E44EE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4EE" w:rsidRPr="001F7BE3" w:rsidRDefault="006E44EE" w:rsidP="006E2AB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7BE3">
              <w:rPr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B02AC8" w:rsidTr="002B0903">
        <w:trPr>
          <w:trHeight w:val="465"/>
          <w:jc w:val="center"/>
        </w:trPr>
        <w:tc>
          <w:tcPr>
            <w:tcW w:w="1656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2AC8" w:rsidRDefault="00B02AC8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lastRenderedPageBreak/>
              <w:t>K</w:t>
            </w: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AC8" w:rsidRDefault="00B02AC8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AC8" w:rsidRPr="00127B75" w:rsidRDefault="004514FB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0.011</w:t>
            </w:r>
          </w:p>
        </w:tc>
      </w:tr>
      <w:tr w:rsidR="00B02AC8" w:rsidTr="002B0903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2AC8" w:rsidRDefault="00B02AC8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AC8" w:rsidRDefault="00B02AC8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AC8" w:rsidRPr="00127B75" w:rsidRDefault="004514FB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B02AC8" w:rsidTr="002B0903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AC8" w:rsidRDefault="00B02AC8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AC8" w:rsidRDefault="00B02AC8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AC8" w:rsidRPr="00127B75" w:rsidRDefault="004514FB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EA1D09" w:rsidTr="00D476AA">
        <w:trPr>
          <w:trHeight w:val="465"/>
          <w:jc w:val="center"/>
        </w:trPr>
        <w:tc>
          <w:tcPr>
            <w:tcW w:w="1656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D09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Li</w:t>
            </w: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D09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0.0077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D09" w:rsidRPr="00127B75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0.0015</w:t>
            </w:r>
          </w:p>
        </w:tc>
      </w:tr>
      <w:tr w:rsidR="00EA1D09" w:rsidTr="00D476AA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D09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D09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D09" w:rsidRPr="00127B75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0.027</w:t>
            </w:r>
          </w:p>
        </w:tc>
      </w:tr>
      <w:tr w:rsidR="00EA1D09" w:rsidTr="00D476AA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D09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D09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D09" w:rsidRPr="00127B75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</w:tr>
      <w:tr w:rsidR="00EA1D09" w:rsidTr="00D476AA">
        <w:trPr>
          <w:trHeight w:val="465"/>
          <w:jc w:val="center"/>
        </w:trPr>
        <w:tc>
          <w:tcPr>
            <w:tcW w:w="16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D09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D09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D09" w:rsidRPr="00127B75" w:rsidRDefault="00EA1D09" w:rsidP="006E2AB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</w:tbl>
    <w:p w:rsidR="003024BE" w:rsidRDefault="00AF128F">
      <w:pPr>
        <w:pStyle w:val="a2"/>
        <w:numPr>
          <w:ilvl w:val="1"/>
          <w:numId w:val="0"/>
        </w:numPr>
        <w:spacing w:before="156" w:after="156"/>
      </w:pPr>
      <w:r>
        <w:rPr>
          <w:rFonts w:hint="eastAsia"/>
        </w:rPr>
        <w:t>8</w:t>
      </w:r>
      <w:r w:rsidR="00646D5A">
        <w:rPr>
          <w:rFonts w:hint="eastAsia"/>
        </w:rPr>
        <w:t xml:space="preserve">.2  </w:t>
      </w:r>
      <w:r w:rsidR="002453C3">
        <w:rPr>
          <w:rFonts w:hint="eastAsia"/>
        </w:rPr>
        <w:t>再现性</w:t>
      </w:r>
    </w:p>
    <w:p w:rsidR="003024BE" w:rsidRDefault="00204E84">
      <w:pPr>
        <w:pStyle w:val="p0"/>
        <w:ind w:firstLine="420"/>
      </w:pPr>
      <w:r>
        <w:rPr>
          <w:rFonts w:hint="eastAsia"/>
        </w:rPr>
        <w:t>在再现性条件下获得的两次独立测试结果的绝对差值不大于再现性</w:t>
      </w:r>
      <w:r w:rsidRPr="00204E84">
        <w:rPr>
          <w:rFonts w:hint="eastAsia"/>
          <w:i/>
        </w:rPr>
        <w:t>R</w:t>
      </w:r>
      <w:r>
        <w:rPr>
          <w:rFonts w:hint="eastAsia"/>
        </w:rPr>
        <w:t>，超过再现性</w:t>
      </w:r>
      <w:r w:rsidRPr="00204E84">
        <w:rPr>
          <w:rFonts w:hint="eastAsia"/>
          <w:i/>
        </w:rPr>
        <w:t>R</w:t>
      </w:r>
      <w:r>
        <w:rPr>
          <w:rFonts w:hint="eastAsia"/>
        </w:rPr>
        <w:t>的情况不超过</w:t>
      </w:r>
      <w:r>
        <w:rPr>
          <w:rFonts w:hint="eastAsia"/>
        </w:rPr>
        <w:t>5 %</w:t>
      </w:r>
      <w:r>
        <w:rPr>
          <w:rFonts w:hint="eastAsia"/>
        </w:rPr>
        <w:t>，再现性限</w:t>
      </w:r>
      <w:r w:rsidRPr="00204E84">
        <w:rPr>
          <w:rFonts w:hint="eastAsia"/>
          <w:i/>
        </w:rPr>
        <w:t>R</w:t>
      </w:r>
      <w:r>
        <w:rPr>
          <w:rFonts w:hint="eastAsia"/>
        </w:rPr>
        <w:t>按表</w:t>
      </w:r>
      <w:r w:rsidR="00ED5BA0">
        <w:rPr>
          <w:rFonts w:hint="eastAsia"/>
        </w:rPr>
        <w:t>5</w:t>
      </w:r>
      <w:r>
        <w:rPr>
          <w:rFonts w:hint="eastAsia"/>
        </w:rPr>
        <w:t>数据采用线性内插法或外延法求得</w:t>
      </w:r>
      <w:r w:rsidR="00646D5A">
        <w:rPr>
          <w:rFonts w:hint="eastAsia"/>
        </w:rPr>
        <w:t>。</w:t>
      </w:r>
    </w:p>
    <w:p w:rsidR="003024BE" w:rsidRDefault="00646D5A">
      <w:pPr>
        <w:pStyle w:val="affffff7"/>
        <w:spacing w:before="156" w:after="156"/>
      </w:pPr>
      <w:r>
        <w:rPr>
          <w:rFonts w:hint="eastAsia"/>
        </w:rPr>
        <w:t>表</w:t>
      </w:r>
      <w:r w:rsidR="001F7BE3">
        <w:rPr>
          <w:rFonts w:hint="eastAsia"/>
        </w:rPr>
        <w:t xml:space="preserve"> </w:t>
      </w:r>
      <w:r w:rsidR="00ED5BA0">
        <w:rPr>
          <w:rFonts w:hint="eastAsia"/>
        </w:rPr>
        <w:t>5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8A2957" w:rsidTr="008A2957">
        <w:trPr>
          <w:trHeight w:val="360"/>
          <w:jc w:val="center"/>
        </w:trPr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</w:tcPr>
          <w:p w:rsidR="008A2957" w:rsidRDefault="008A29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元素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957" w:rsidRDefault="008A2957" w:rsidP="008A29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质量分数</w:t>
            </w:r>
          </w:p>
          <w:p w:rsidR="008A2957" w:rsidRDefault="008A2957" w:rsidP="008A29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6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957" w:rsidRDefault="008A2957" w:rsidP="008A29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再现性限R</w:t>
            </w:r>
          </w:p>
          <w:p w:rsidR="008A2957" w:rsidRDefault="008A2957" w:rsidP="008A29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8A2957" w:rsidTr="008A2957">
        <w:trPr>
          <w:trHeight w:val="360"/>
          <w:jc w:val="center"/>
        </w:trPr>
        <w:tc>
          <w:tcPr>
            <w:tcW w:w="1667" w:type="pct"/>
            <w:vMerge w:val="restart"/>
            <w:tcBorders>
              <w:top w:val="single" w:sz="12" w:space="0" w:color="auto"/>
            </w:tcBorders>
            <w:vAlign w:val="center"/>
          </w:tcPr>
          <w:p w:rsidR="008A2957" w:rsidRDefault="008A2957" w:rsidP="008A295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2957" w:rsidRDefault="008A2957" w:rsidP="009E4FE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26.13</w:t>
            </w:r>
          </w:p>
        </w:tc>
        <w:tc>
          <w:tcPr>
            <w:tcW w:w="16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2957" w:rsidRPr="00127B75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8A2957" w:rsidTr="008A2957">
        <w:trPr>
          <w:trHeight w:val="360"/>
          <w:jc w:val="center"/>
        </w:trPr>
        <w:tc>
          <w:tcPr>
            <w:tcW w:w="1667" w:type="pct"/>
            <w:vMerge/>
          </w:tcPr>
          <w:p w:rsidR="008A2957" w:rsidRDefault="008A295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8A2957" w:rsidRDefault="008A2957" w:rsidP="009E4FE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29.43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8A2957" w:rsidRPr="00127B75" w:rsidRDefault="008A295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8A2957" w:rsidTr="008A2957">
        <w:trPr>
          <w:trHeight w:val="360"/>
          <w:jc w:val="center"/>
        </w:trPr>
        <w:tc>
          <w:tcPr>
            <w:tcW w:w="1667" w:type="pct"/>
            <w:vMerge/>
          </w:tcPr>
          <w:p w:rsidR="008A2957" w:rsidRDefault="008A295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8A2957" w:rsidRDefault="008A2957" w:rsidP="009E4FE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36.93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8A2957" w:rsidRPr="00127B75" w:rsidRDefault="008A295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6F48A2" w:rsidTr="006F48A2">
        <w:trPr>
          <w:trHeight w:val="360"/>
          <w:jc w:val="center"/>
        </w:trPr>
        <w:tc>
          <w:tcPr>
            <w:tcW w:w="1667" w:type="pct"/>
            <w:vMerge w:val="restart"/>
            <w:vAlign w:val="center"/>
          </w:tcPr>
          <w:p w:rsidR="006F48A2" w:rsidRDefault="006F48A2" w:rsidP="006F48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F48A2" w:rsidRPr="00127B75" w:rsidRDefault="006F48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2.08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F48A2" w:rsidRPr="00127B75" w:rsidRDefault="006F48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F48A2" w:rsidTr="008A2957">
        <w:trPr>
          <w:trHeight w:val="360"/>
          <w:jc w:val="center"/>
        </w:trPr>
        <w:tc>
          <w:tcPr>
            <w:tcW w:w="1667" w:type="pct"/>
            <w:vMerge/>
          </w:tcPr>
          <w:p w:rsidR="006F48A2" w:rsidRDefault="006F48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F48A2" w:rsidRPr="00127B75" w:rsidRDefault="006F48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5.08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F48A2" w:rsidRPr="00127B75" w:rsidRDefault="006F48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F48A2" w:rsidTr="008A2957">
        <w:trPr>
          <w:trHeight w:val="360"/>
          <w:jc w:val="center"/>
        </w:trPr>
        <w:tc>
          <w:tcPr>
            <w:tcW w:w="1667" w:type="pct"/>
            <w:vMerge/>
          </w:tcPr>
          <w:p w:rsidR="006F48A2" w:rsidRDefault="006F48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F48A2" w:rsidRPr="00127B75" w:rsidRDefault="006F48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12.51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F48A2" w:rsidRPr="00127B75" w:rsidRDefault="006F48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E44EE" w:rsidTr="006E44EE">
        <w:trPr>
          <w:trHeight w:val="360"/>
          <w:jc w:val="center"/>
        </w:trPr>
        <w:tc>
          <w:tcPr>
            <w:tcW w:w="1667" w:type="pct"/>
            <w:vMerge w:val="restart"/>
            <w:vAlign w:val="center"/>
          </w:tcPr>
          <w:p w:rsidR="006E44EE" w:rsidRDefault="006E44EE" w:rsidP="006E44E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E44EE" w:rsidRDefault="006E44EE" w:rsidP="009E4FE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E44EE" w:rsidRPr="00127B75" w:rsidRDefault="006E44E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0.037</w:t>
            </w:r>
          </w:p>
        </w:tc>
      </w:tr>
      <w:tr w:rsidR="006E44EE" w:rsidTr="008A2957">
        <w:trPr>
          <w:trHeight w:val="360"/>
          <w:jc w:val="center"/>
        </w:trPr>
        <w:tc>
          <w:tcPr>
            <w:tcW w:w="1667" w:type="pct"/>
            <w:vMerge/>
          </w:tcPr>
          <w:p w:rsidR="006E44EE" w:rsidRDefault="006E44E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E44EE" w:rsidRDefault="006E44EE" w:rsidP="009E4FE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E44EE" w:rsidRPr="00127B75" w:rsidRDefault="006E44E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0.042</w:t>
            </w:r>
          </w:p>
        </w:tc>
      </w:tr>
      <w:tr w:rsidR="006E44EE" w:rsidTr="008A2957">
        <w:trPr>
          <w:trHeight w:val="360"/>
          <w:jc w:val="center"/>
        </w:trPr>
        <w:tc>
          <w:tcPr>
            <w:tcW w:w="1667" w:type="pct"/>
            <w:vMerge/>
          </w:tcPr>
          <w:p w:rsidR="006E44EE" w:rsidRDefault="006E44E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E44EE" w:rsidRDefault="006E44EE" w:rsidP="009E4FE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E44EE" w:rsidRPr="00127B75" w:rsidRDefault="006E44E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0.056</w:t>
            </w:r>
          </w:p>
        </w:tc>
      </w:tr>
      <w:tr w:rsidR="006E44EE" w:rsidTr="008A2957">
        <w:trPr>
          <w:trHeight w:val="360"/>
          <w:jc w:val="center"/>
        </w:trPr>
        <w:tc>
          <w:tcPr>
            <w:tcW w:w="1667" w:type="pct"/>
            <w:vMerge/>
          </w:tcPr>
          <w:p w:rsidR="006E44EE" w:rsidRDefault="006E44E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E44EE" w:rsidRPr="00127B75" w:rsidRDefault="006E44E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E44EE" w:rsidRPr="00127B75" w:rsidRDefault="006E44E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B02AC8" w:rsidTr="00B02AC8">
        <w:trPr>
          <w:trHeight w:val="360"/>
          <w:jc w:val="center"/>
        </w:trPr>
        <w:tc>
          <w:tcPr>
            <w:tcW w:w="1667" w:type="pct"/>
            <w:vMerge w:val="restart"/>
            <w:vAlign w:val="center"/>
          </w:tcPr>
          <w:p w:rsidR="00B02AC8" w:rsidRDefault="00B02AC8" w:rsidP="00B02AC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B02AC8" w:rsidRPr="00127B75" w:rsidRDefault="00B02AC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02AC8" w:rsidRPr="00127B75" w:rsidRDefault="00B02AC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0.031</w:t>
            </w:r>
          </w:p>
        </w:tc>
      </w:tr>
      <w:tr w:rsidR="00B02AC8" w:rsidTr="008A2957">
        <w:trPr>
          <w:trHeight w:val="360"/>
          <w:jc w:val="center"/>
        </w:trPr>
        <w:tc>
          <w:tcPr>
            <w:tcW w:w="1667" w:type="pct"/>
            <w:vMerge/>
          </w:tcPr>
          <w:p w:rsidR="00B02AC8" w:rsidRDefault="00B02AC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B02AC8" w:rsidRPr="00127B75" w:rsidRDefault="00B02AC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02AC8" w:rsidRPr="00127B75" w:rsidRDefault="00B02AC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B02AC8" w:rsidTr="008A2957">
        <w:trPr>
          <w:trHeight w:val="360"/>
          <w:jc w:val="center"/>
        </w:trPr>
        <w:tc>
          <w:tcPr>
            <w:tcW w:w="1667" w:type="pct"/>
            <w:vMerge/>
          </w:tcPr>
          <w:p w:rsidR="00B02AC8" w:rsidRDefault="00B02AC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B02AC8" w:rsidRPr="00127B75" w:rsidRDefault="00B02AC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02AC8" w:rsidRPr="00127B75" w:rsidRDefault="00B02AC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EA1D09" w:rsidTr="00EA1D09">
        <w:trPr>
          <w:trHeight w:val="360"/>
          <w:jc w:val="center"/>
        </w:trPr>
        <w:tc>
          <w:tcPr>
            <w:tcW w:w="1667" w:type="pct"/>
            <w:vMerge w:val="restart"/>
            <w:vAlign w:val="center"/>
          </w:tcPr>
          <w:p w:rsidR="00EA1D09" w:rsidRDefault="00EA1D09" w:rsidP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Li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A1D09" w:rsidRPr="00127B75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0.0077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1D09" w:rsidRPr="00127B75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0.0020</w:t>
            </w:r>
          </w:p>
        </w:tc>
      </w:tr>
      <w:tr w:rsidR="00EA1D09" w:rsidTr="008A2957">
        <w:trPr>
          <w:trHeight w:val="360"/>
          <w:jc w:val="center"/>
        </w:trPr>
        <w:tc>
          <w:tcPr>
            <w:tcW w:w="1667" w:type="pct"/>
            <w:vMerge/>
          </w:tcPr>
          <w:p w:rsidR="00EA1D09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A1D09" w:rsidRPr="00127B75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1D09" w:rsidRPr="00127B75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EA1D09" w:rsidTr="008A2957">
        <w:trPr>
          <w:trHeight w:val="360"/>
          <w:jc w:val="center"/>
        </w:trPr>
        <w:tc>
          <w:tcPr>
            <w:tcW w:w="1667" w:type="pct"/>
            <w:vMerge/>
          </w:tcPr>
          <w:p w:rsidR="00EA1D09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A1D09" w:rsidRPr="00127B75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1D09" w:rsidRPr="00127B75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EA1D09" w:rsidTr="008A2957">
        <w:trPr>
          <w:trHeight w:val="360"/>
          <w:jc w:val="center"/>
        </w:trPr>
        <w:tc>
          <w:tcPr>
            <w:tcW w:w="1667" w:type="pct"/>
            <w:vMerge/>
          </w:tcPr>
          <w:p w:rsidR="00EA1D09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A1D09" w:rsidRPr="00127B75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1D09" w:rsidRPr="00127B75" w:rsidRDefault="00EA1D0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127B75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</w:tbl>
    <w:p w:rsidR="00253A37" w:rsidRDefault="00AF128F" w:rsidP="00253A37">
      <w:pPr>
        <w:pStyle w:val="a1"/>
        <w:numPr>
          <w:ilvl w:val="0"/>
          <w:numId w:val="0"/>
        </w:numPr>
        <w:spacing w:before="312" w:after="312"/>
      </w:pPr>
      <w:r>
        <w:rPr>
          <w:rFonts w:hint="eastAsia"/>
        </w:rPr>
        <w:t>9</w:t>
      </w:r>
      <w:r w:rsidR="00253A37">
        <w:rPr>
          <w:rFonts w:hint="eastAsia"/>
        </w:rPr>
        <w:t xml:space="preserve">  质量保证</w:t>
      </w:r>
    </w:p>
    <w:p w:rsidR="00E2044F" w:rsidRDefault="00E2044F" w:rsidP="00E2044F">
      <w:pPr>
        <w:pStyle w:val="p15"/>
        <w:ind w:firstLineChars="200"/>
      </w:pPr>
      <w:r>
        <w:rPr>
          <w:rFonts w:hint="eastAsia"/>
        </w:rPr>
        <w:lastRenderedPageBreak/>
        <w:t>分析时，用标准样品或控制样品进行校核，或每年至少用标准样品或控制样品对分析方法校核一次。</w:t>
      </w:r>
      <w:proofErr w:type="gramStart"/>
      <w:r>
        <w:rPr>
          <w:rFonts w:hint="eastAsia"/>
        </w:rPr>
        <w:t>当过程</w:t>
      </w:r>
      <w:proofErr w:type="gramEnd"/>
      <w:r>
        <w:rPr>
          <w:rFonts w:hint="eastAsia"/>
        </w:rPr>
        <w:t>失控时，应找出原因，纠正错误后，重新进行校核。</w:t>
      </w:r>
    </w:p>
    <w:p w:rsidR="003024BE" w:rsidRDefault="00AF128F">
      <w:pPr>
        <w:pStyle w:val="a1"/>
        <w:numPr>
          <w:ilvl w:val="0"/>
          <w:numId w:val="0"/>
        </w:numPr>
        <w:spacing w:before="312" w:after="312"/>
      </w:pPr>
      <w:r>
        <w:rPr>
          <w:rFonts w:hint="eastAsia"/>
        </w:rPr>
        <w:t>10</w:t>
      </w:r>
      <w:r w:rsidR="00646D5A">
        <w:rPr>
          <w:rFonts w:hint="eastAsia"/>
        </w:rPr>
        <w:t xml:space="preserve">  </w:t>
      </w:r>
      <w:r w:rsidR="00646D5A">
        <w:t>试验报告</w:t>
      </w:r>
    </w:p>
    <w:p w:rsidR="003024BE" w:rsidRDefault="00646D5A">
      <w:pPr>
        <w:pStyle w:val="p15"/>
        <w:ind w:firstLineChars="200"/>
      </w:pPr>
      <w:r>
        <w:rPr>
          <w:rFonts w:hint="eastAsia"/>
        </w:rPr>
        <w:t>本部</w:t>
      </w:r>
      <w:proofErr w:type="gramStart"/>
      <w:r>
        <w:rPr>
          <w:rFonts w:hint="eastAsia"/>
        </w:rPr>
        <w:t>分规定</w:t>
      </w:r>
      <w:proofErr w:type="gramEnd"/>
      <w:r>
        <w:rPr>
          <w:rFonts w:hint="eastAsia"/>
        </w:rPr>
        <w:t>试验报告所包括的内容。至少应给出以下几个方面的内容：</w:t>
      </w:r>
    </w:p>
    <w:p w:rsidR="003024BE" w:rsidRDefault="00646D5A">
      <w:pPr>
        <w:pStyle w:val="ad"/>
        <w:numPr>
          <w:ilvl w:val="0"/>
          <w:numId w:val="0"/>
        </w:numPr>
        <w:ind w:left="516"/>
      </w:pPr>
      <w:r>
        <w:rPr>
          <w:rFonts w:hAnsi="宋体" w:cs="宋体" w:hint="eastAsia"/>
        </w:rPr>
        <w:t>——</w:t>
      </w:r>
      <w:r w:rsidR="00987B26">
        <w:rPr>
          <w:rFonts w:hint="eastAsia"/>
        </w:rPr>
        <w:t>试验对象</w:t>
      </w:r>
      <w:r>
        <w:rPr>
          <w:rFonts w:hint="eastAsia"/>
        </w:rPr>
        <w:t>；</w:t>
      </w:r>
    </w:p>
    <w:p w:rsidR="003024BE" w:rsidRDefault="00646D5A">
      <w:pPr>
        <w:pStyle w:val="ad"/>
        <w:numPr>
          <w:ilvl w:val="0"/>
          <w:numId w:val="0"/>
        </w:numPr>
        <w:ind w:left="516"/>
      </w:pPr>
      <w:r>
        <w:rPr>
          <w:rFonts w:hAnsi="宋体" w:cs="宋体" w:hint="eastAsia"/>
        </w:rPr>
        <w:t>——</w:t>
      </w:r>
      <w:r w:rsidR="00987B26">
        <w:rPr>
          <w:rFonts w:hint="eastAsia"/>
        </w:rPr>
        <w:t>所使用的标准（包括发布或出版年号）</w:t>
      </w:r>
      <w:r>
        <w:rPr>
          <w:rFonts w:hint="eastAsia"/>
        </w:rPr>
        <w:t>；</w:t>
      </w:r>
    </w:p>
    <w:p w:rsidR="003024BE" w:rsidRDefault="00646D5A">
      <w:pPr>
        <w:pStyle w:val="ad"/>
        <w:numPr>
          <w:ilvl w:val="0"/>
          <w:numId w:val="0"/>
        </w:numPr>
        <w:ind w:left="516"/>
      </w:pPr>
      <w:r>
        <w:rPr>
          <w:rFonts w:hAnsi="宋体" w:cs="宋体" w:hint="eastAsia"/>
        </w:rPr>
        <w:t>——</w:t>
      </w:r>
      <w:r w:rsidR="00987B26">
        <w:rPr>
          <w:rFonts w:hint="eastAsia"/>
        </w:rPr>
        <w:t>所使用的方法（如果标准中包括几个方法）</w:t>
      </w:r>
      <w:r>
        <w:rPr>
          <w:rFonts w:hint="eastAsia"/>
        </w:rPr>
        <w:t>；</w:t>
      </w:r>
    </w:p>
    <w:p w:rsidR="003024BE" w:rsidRDefault="00646D5A">
      <w:pPr>
        <w:pStyle w:val="ad"/>
        <w:numPr>
          <w:ilvl w:val="0"/>
          <w:numId w:val="0"/>
        </w:numPr>
        <w:tabs>
          <w:tab w:val="left" w:pos="726"/>
        </w:tabs>
        <w:ind w:firstLineChars="250" w:firstLine="525"/>
      </w:pPr>
      <w:r>
        <w:rPr>
          <w:rFonts w:hAnsi="宋体" w:cs="宋体" w:hint="eastAsia"/>
        </w:rPr>
        <w:t>——</w:t>
      </w:r>
      <w:r w:rsidR="00987B26">
        <w:rPr>
          <w:rFonts w:hint="eastAsia"/>
        </w:rPr>
        <w:t>结果</w:t>
      </w:r>
      <w:r>
        <w:rPr>
          <w:rFonts w:hint="eastAsia"/>
        </w:rPr>
        <w:t>；</w:t>
      </w:r>
    </w:p>
    <w:p w:rsidR="003024BE" w:rsidRDefault="00646D5A">
      <w:pPr>
        <w:pStyle w:val="ad"/>
        <w:numPr>
          <w:ilvl w:val="0"/>
          <w:numId w:val="0"/>
        </w:numPr>
        <w:ind w:left="516"/>
      </w:pPr>
      <w:r>
        <w:rPr>
          <w:rFonts w:hAnsi="宋体" w:cs="宋体" w:hint="eastAsia"/>
        </w:rPr>
        <w:t>——</w:t>
      </w:r>
      <w:r w:rsidR="00987B26">
        <w:rPr>
          <w:rFonts w:hint="eastAsia"/>
        </w:rPr>
        <w:t>观察到的异常现象</w:t>
      </w:r>
      <w:r>
        <w:rPr>
          <w:rFonts w:hint="eastAsia"/>
        </w:rPr>
        <w:t>；</w:t>
      </w:r>
    </w:p>
    <w:p w:rsidR="003024BE" w:rsidRDefault="00646D5A">
      <w:pPr>
        <w:pStyle w:val="ad"/>
        <w:numPr>
          <w:ilvl w:val="0"/>
          <w:numId w:val="0"/>
        </w:numPr>
        <w:ind w:left="516"/>
      </w:pPr>
      <w:r>
        <w:rPr>
          <w:rFonts w:hAnsi="宋体" w:cs="宋体" w:hint="eastAsia"/>
        </w:rPr>
        <w:t>——</w:t>
      </w:r>
      <w:r>
        <w:rPr>
          <w:rFonts w:hint="eastAsia"/>
        </w:rPr>
        <w:t>试验日期。</w:t>
      </w:r>
    </w:p>
    <w:p w:rsidR="008B1C2F" w:rsidRDefault="008B1C2F" w:rsidP="008B1C2F">
      <w:pPr>
        <w:tabs>
          <w:tab w:val="left" w:pos="640"/>
        </w:tabs>
      </w:pPr>
    </w:p>
    <w:p w:rsidR="008B1C2F" w:rsidRDefault="008B1C2F" w:rsidP="008B1C2F">
      <w:pPr>
        <w:tabs>
          <w:tab w:val="left" w:pos="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170815</wp:posOffset>
                </wp:positionV>
                <wp:extent cx="1800225" cy="0"/>
                <wp:effectExtent l="9525" t="18415" r="9525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3.45pt" to="3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" strokeweight="1.5pt"/>
            </w:pict>
          </mc:Fallback>
        </mc:AlternateContent>
      </w:r>
    </w:p>
    <w:p w:rsidR="003024BE" w:rsidRDefault="003024BE">
      <w:pPr>
        <w:pStyle w:val="ad"/>
        <w:numPr>
          <w:ilvl w:val="0"/>
          <w:numId w:val="0"/>
        </w:numPr>
        <w:ind w:left="516"/>
      </w:pPr>
    </w:p>
    <w:sectPr w:rsidR="003024BE">
      <w:headerReference w:type="default" r:id="rId20"/>
      <w:footerReference w:type="default" r:id="rId21"/>
      <w:pgSz w:w="11906" w:h="16838"/>
      <w:pgMar w:top="1418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50" w:rsidRDefault="00514F50">
      <w:r>
        <w:separator/>
      </w:r>
    </w:p>
  </w:endnote>
  <w:endnote w:type="continuationSeparator" w:id="0">
    <w:p w:rsidR="00514F50" w:rsidRDefault="0051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BE" w:rsidRDefault="00646D5A">
    <w:pPr>
      <w:pStyle w:val="afffd"/>
    </w:pPr>
    <w:r>
      <w:fldChar w:fldCharType="begin"/>
    </w:r>
    <w:r>
      <w:instrText xml:space="preserve"> PAGE  \* MERGEFORMAT </w:instrText>
    </w:r>
    <w:r>
      <w:fldChar w:fldCharType="separate"/>
    </w:r>
    <w:r w:rsidR="001F7BE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BE" w:rsidRDefault="003024BE">
    <w:pPr>
      <w:pStyle w:val="aff7"/>
    </w:pPr>
  </w:p>
  <w:p w:rsidR="003024BE" w:rsidRDefault="003024BE">
    <w:pPr>
      <w:pStyle w:val="af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4406"/>
    </w:sdtPr>
    <w:sdtEndPr/>
    <w:sdtContent>
      <w:p w:rsidR="003024BE" w:rsidRDefault="00646D5A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 w:rsidR="003024BE" w:rsidRDefault="003024BE">
    <w:pPr>
      <w:pStyle w:val="af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BE" w:rsidRDefault="00646D5A">
    <w:pPr>
      <w:pStyle w:val="aff7"/>
    </w:pPr>
    <w:r>
      <w:rPr>
        <w:rFonts w:ascii="宋体" w:hAnsi="宋体" w:hint="eastAsia"/>
      </w:rPr>
      <w:t>Ⅰ</w:t>
    </w:r>
  </w:p>
  <w:p w:rsidR="003024BE" w:rsidRDefault="003024BE">
    <w:pPr>
      <w:pStyle w:val="aff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BE" w:rsidRDefault="00646D5A">
    <w:pPr>
      <w:pStyle w:val="afff2"/>
    </w:pPr>
    <w:r>
      <w:fldChar w:fldCharType="begin"/>
    </w:r>
    <w:r>
      <w:instrText xml:space="preserve"> PAGE  \* MERGEFORMAT </w:instrText>
    </w:r>
    <w:r>
      <w:fldChar w:fldCharType="separate"/>
    </w:r>
    <w:r w:rsidR="001F7BE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50" w:rsidRDefault="00514F50">
      <w:r>
        <w:separator/>
      </w:r>
    </w:p>
  </w:footnote>
  <w:footnote w:type="continuationSeparator" w:id="0">
    <w:p w:rsidR="00514F50" w:rsidRDefault="0051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BE" w:rsidRDefault="00646D5A">
    <w:pPr>
      <w:pStyle w:val="afffe"/>
    </w:pPr>
    <w:r>
      <w:rPr>
        <w:rFonts w:hint="eastAsia"/>
      </w:rPr>
      <w:t>YS</w:t>
    </w:r>
    <w:r>
      <w:t xml:space="preserve">/T </w:t>
    </w:r>
    <w:r w:rsidR="00127B75">
      <w:rPr>
        <w:rFonts w:hint="eastAsia"/>
      </w:rPr>
      <w:t>739.3</w:t>
    </w:r>
    <w:r>
      <w:t>—</w:t>
    </w:r>
    <w:r>
      <w:t>201X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BE" w:rsidRDefault="00646D5A">
    <w:pPr>
      <w:pStyle w:val="aff8"/>
    </w:pPr>
    <w:r>
      <w:rPr>
        <w:rFonts w:hint="eastAsia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BE" w:rsidRDefault="00646D5A">
    <w:pPr>
      <w:pStyle w:val="aff8"/>
    </w:pPr>
    <w:r>
      <w:rPr>
        <w:rFonts w:hint="eastAsia"/>
      </w:rPr>
      <w:t xml:space="preserve">                                                                                 </w:t>
    </w:r>
    <w:r>
      <w:t xml:space="preserve">YS/T </w:t>
    </w:r>
    <w:r w:rsidR="00127B75">
      <w:rPr>
        <w:rFonts w:hint="eastAsia"/>
      </w:rPr>
      <w:t>739.3</w:t>
    </w:r>
    <w:r>
      <w:t>—201X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BE" w:rsidRDefault="00646D5A">
    <w:pPr>
      <w:pStyle w:val="afff3"/>
    </w:pPr>
    <w:r>
      <w:rPr>
        <w:rFonts w:hint="eastAsia"/>
      </w:rPr>
      <w:t>YS</w:t>
    </w:r>
    <w:r>
      <w:t xml:space="preserve">/T </w:t>
    </w:r>
    <w:r w:rsidR="00127B75">
      <w:rPr>
        <w:rFonts w:hint="eastAsia"/>
      </w:rPr>
      <w:t>739.3</w:t>
    </w:r>
    <w:r>
      <w:t>—</w:t>
    </w:r>
    <w:r>
      <w:t>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1DBF583A"/>
    <w:multiLevelType w:val="multilevel"/>
    <w:tmpl w:val="1DBF583A"/>
    <w:lvl w:ilvl="0">
      <w:start w:val="1"/>
      <w:numFmt w:val="decimal"/>
      <w:pStyle w:val="a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2">
    <w:nsid w:val="1FC91163"/>
    <w:multiLevelType w:val="multilevel"/>
    <w:tmpl w:val="1FC91163"/>
    <w:lvl w:ilvl="0">
      <w:start w:val="1"/>
      <w:numFmt w:val="decimal"/>
      <w:pStyle w:val="a1"/>
      <w:suff w:val="nothing"/>
      <w:lvlText w:val="%1　"/>
      <w:lvlJc w:val="left"/>
      <w:pPr>
        <w:ind w:left="241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425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A8F7113"/>
    <w:multiLevelType w:val="multilevel"/>
    <w:tmpl w:val="2A8F7113"/>
    <w:lvl w:ilvl="0">
      <w:start w:val="1"/>
      <w:numFmt w:val="upperLetter"/>
      <w:pStyle w:val="a7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4">
    <w:nsid w:val="2C5917C3"/>
    <w:multiLevelType w:val="multilevel"/>
    <w:tmpl w:val="2C5917C3"/>
    <w:lvl w:ilvl="0">
      <w:start w:val="1"/>
      <w:numFmt w:val="none"/>
      <w:pStyle w:val="a9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a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b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>
    <w:nsid w:val="3D733618"/>
    <w:multiLevelType w:val="multilevel"/>
    <w:tmpl w:val="3D733618"/>
    <w:lvl w:ilvl="0">
      <w:start w:val="1"/>
      <w:numFmt w:val="decimal"/>
      <w:pStyle w:val="ac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6">
    <w:nsid w:val="44C50F90"/>
    <w:multiLevelType w:val="multilevel"/>
    <w:tmpl w:val="44C50F90"/>
    <w:lvl w:ilvl="0">
      <w:start w:val="1"/>
      <w:numFmt w:val="lowerLetter"/>
      <w:pStyle w:val="ad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e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7">
    <w:nsid w:val="60B55DC2"/>
    <w:multiLevelType w:val="multilevel"/>
    <w:tmpl w:val="60B55DC2"/>
    <w:lvl w:ilvl="0">
      <w:start w:val="1"/>
      <w:numFmt w:val="upperLetter"/>
      <w:pStyle w:val="af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1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>
      <w:start w:val="1"/>
      <w:numFmt w:val="upperLetter"/>
      <w:pStyle w:val="af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D6C07CD"/>
    <w:multiLevelType w:val="multilevel"/>
    <w:tmpl w:val="6D6C07CD"/>
    <w:lvl w:ilvl="0">
      <w:start w:val="1"/>
      <w:numFmt w:val="lowerLetter"/>
      <w:pStyle w:val="af9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A7"/>
    <w:rsid w:val="00000244"/>
    <w:rsid w:val="0000185F"/>
    <w:rsid w:val="00001E8E"/>
    <w:rsid w:val="000054FF"/>
    <w:rsid w:val="0000586F"/>
    <w:rsid w:val="00012185"/>
    <w:rsid w:val="00013D86"/>
    <w:rsid w:val="00013E02"/>
    <w:rsid w:val="00020D99"/>
    <w:rsid w:val="00021001"/>
    <w:rsid w:val="0002143C"/>
    <w:rsid w:val="0002219D"/>
    <w:rsid w:val="00025A65"/>
    <w:rsid w:val="00025AD9"/>
    <w:rsid w:val="00026C31"/>
    <w:rsid w:val="00026C79"/>
    <w:rsid w:val="00027280"/>
    <w:rsid w:val="000320A7"/>
    <w:rsid w:val="00033118"/>
    <w:rsid w:val="00035925"/>
    <w:rsid w:val="000461DC"/>
    <w:rsid w:val="00063B93"/>
    <w:rsid w:val="000654D5"/>
    <w:rsid w:val="00066DD8"/>
    <w:rsid w:val="00067CDF"/>
    <w:rsid w:val="00074FBE"/>
    <w:rsid w:val="0007562E"/>
    <w:rsid w:val="00075F20"/>
    <w:rsid w:val="00080B5A"/>
    <w:rsid w:val="00083370"/>
    <w:rsid w:val="000836EB"/>
    <w:rsid w:val="00083A09"/>
    <w:rsid w:val="00083BC2"/>
    <w:rsid w:val="000847EA"/>
    <w:rsid w:val="00086048"/>
    <w:rsid w:val="000879FE"/>
    <w:rsid w:val="0009005E"/>
    <w:rsid w:val="00092857"/>
    <w:rsid w:val="00093DB8"/>
    <w:rsid w:val="0009794D"/>
    <w:rsid w:val="000A20A9"/>
    <w:rsid w:val="000A48B1"/>
    <w:rsid w:val="000B0E92"/>
    <w:rsid w:val="000B1300"/>
    <w:rsid w:val="000B3143"/>
    <w:rsid w:val="000B3819"/>
    <w:rsid w:val="000B6A95"/>
    <w:rsid w:val="000C6B05"/>
    <w:rsid w:val="000C6DD6"/>
    <w:rsid w:val="000C73D4"/>
    <w:rsid w:val="000C77C8"/>
    <w:rsid w:val="000D0DCF"/>
    <w:rsid w:val="000D2382"/>
    <w:rsid w:val="000D3D4C"/>
    <w:rsid w:val="000D4F51"/>
    <w:rsid w:val="000D6EA6"/>
    <w:rsid w:val="000D718B"/>
    <w:rsid w:val="000E0C46"/>
    <w:rsid w:val="000E55B3"/>
    <w:rsid w:val="000F030C"/>
    <w:rsid w:val="000F129C"/>
    <w:rsid w:val="000F4F35"/>
    <w:rsid w:val="001030A1"/>
    <w:rsid w:val="00105456"/>
    <w:rsid w:val="001056DE"/>
    <w:rsid w:val="00105A59"/>
    <w:rsid w:val="001073A8"/>
    <w:rsid w:val="001124C0"/>
    <w:rsid w:val="0012310A"/>
    <w:rsid w:val="00125F3F"/>
    <w:rsid w:val="00127B75"/>
    <w:rsid w:val="0013175F"/>
    <w:rsid w:val="0013380A"/>
    <w:rsid w:val="001410D0"/>
    <w:rsid w:val="0014331E"/>
    <w:rsid w:val="00145538"/>
    <w:rsid w:val="0014750D"/>
    <w:rsid w:val="001512B4"/>
    <w:rsid w:val="00152674"/>
    <w:rsid w:val="00152E19"/>
    <w:rsid w:val="001540A8"/>
    <w:rsid w:val="001548BA"/>
    <w:rsid w:val="001550D3"/>
    <w:rsid w:val="001607AB"/>
    <w:rsid w:val="001620A5"/>
    <w:rsid w:val="00164E53"/>
    <w:rsid w:val="0016699D"/>
    <w:rsid w:val="00166AF9"/>
    <w:rsid w:val="00172AF5"/>
    <w:rsid w:val="00175159"/>
    <w:rsid w:val="00176208"/>
    <w:rsid w:val="00177DAC"/>
    <w:rsid w:val="0018211B"/>
    <w:rsid w:val="0018246B"/>
    <w:rsid w:val="001840D3"/>
    <w:rsid w:val="0018541C"/>
    <w:rsid w:val="001900F8"/>
    <w:rsid w:val="00191258"/>
    <w:rsid w:val="00192680"/>
    <w:rsid w:val="00193037"/>
    <w:rsid w:val="001937CD"/>
    <w:rsid w:val="00193A2C"/>
    <w:rsid w:val="00193BF2"/>
    <w:rsid w:val="0019552C"/>
    <w:rsid w:val="001A00EF"/>
    <w:rsid w:val="001A288E"/>
    <w:rsid w:val="001A6D23"/>
    <w:rsid w:val="001A73A9"/>
    <w:rsid w:val="001B2EA8"/>
    <w:rsid w:val="001B6DC2"/>
    <w:rsid w:val="001C1295"/>
    <w:rsid w:val="001C149C"/>
    <w:rsid w:val="001C21AC"/>
    <w:rsid w:val="001C40B2"/>
    <w:rsid w:val="001C47BA"/>
    <w:rsid w:val="001C59EA"/>
    <w:rsid w:val="001D1A51"/>
    <w:rsid w:val="001D3436"/>
    <w:rsid w:val="001D406C"/>
    <w:rsid w:val="001D41EE"/>
    <w:rsid w:val="001D66D7"/>
    <w:rsid w:val="001E0380"/>
    <w:rsid w:val="001E13B1"/>
    <w:rsid w:val="001E6685"/>
    <w:rsid w:val="001F3A19"/>
    <w:rsid w:val="001F5963"/>
    <w:rsid w:val="001F7BE3"/>
    <w:rsid w:val="002035AE"/>
    <w:rsid w:val="00204E84"/>
    <w:rsid w:val="0020544A"/>
    <w:rsid w:val="00207ABB"/>
    <w:rsid w:val="0022015E"/>
    <w:rsid w:val="00221C08"/>
    <w:rsid w:val="00222F46"/>
    <w:rsid w:val="00225B97"/>
    <w:rsid w:val="00232463"/>
    <w:rsid w:val="0023267C"/>
    <w:rsid w:val="00232BF3"/>
    <w:rsid w:val="002341AA"/>
    <w:rsid w:val="00234467"/>
    <w:rsid w:val="00236615"/>
    <w:rsid w:val="00237D8D"/>
    <w:rsid w:val="00240CE5"/>
    <w:rsid w:val="00241DA2"/>
    <w:rsid w:val="002453C3"/>
    <w:rsid w:val="00247FEE"/>
    <w:rsid w:val="00250E7D"/>
    <w:rsid w:val="00253A37"/>
    <w:rsid w:val="002565D5"/>
    <w:rsid w:val="002622C0"/>
    <w:rsid w:val="002636C3"/>
    <w:rsid w:val="002655E1"/>
    <w:rsid w:val="00265997"/>
    <w:rsid w:val="0026749F"/>
    <w:rsid w:val="00272643"/>
    <w:rsid w:val="002778AE"/>
    <w:rsid w:val="002806C3"/>
    <w:rsid w:val="00281433"/>
    <w:rsid w:val="0028269A"/>
    <w:rsid w:val="00283590"/>
    <w:rsid w:val="002844E0"/>
    <w:rsid w:val="00286973"/>
    <w:rsid w:val="00294C6F"/>
    <w:rsid w:val="00294E70"/>
    <w:rsid w:val="002975D1"/>
    <w:rsid w:val="002A1924"/>
    <w:rsid w:val="002A2073"/>
    <w:rsid w:val="002A63F6"/>
    <w:rsid w:val="002A7420"/>
    <w:rsid w:val="002B0F12"/>
    <w:rsid w:val="002B1308"/>
    <w:rsid w:val="002B4554"/>
    <w:rsid w:val="002B4772"/>
    <w:rsid w:val="002B4E14"/>
    <w:rsid w:val="002C0036"/>
    <w:rsid w:val="002C72D8"/>
    <w:rsid w:val="002D0EE3"/>
    <w:rsid w:val="002D11FA"/>
    <w:rsid w:val="002D569B"/>
    <w:rsid w:val="002E0DDF"/>
    <w:rsid w:val="002E2302"/>
    <w:rsid w:val="002E2906"/>
    <w:rsid w:val="002E3E09"/>
    <w:rsid w:val="002E5635"/>
    <w:rsid w:val="002E64C3"/>
    <w:rsid w:val="002E6A2C"/>
    <w:rsid w:val="002E6BCE"/>
    <w:rsid w:val="002F1D8C"/>
    <w:rsid w:val="002F21DA"/>
    <w:rsid w:val="002F5AE7"/>
    <w:rsid w:val="00301F39"/>
    <w:rsid w:val="003024BE"/>
    <w:rsid w:val="00302FD9"/>
    <w:rsid w:val="00310434"/>
    <w:rsid w:val="00312EAA"/>
    <w:rsid w:val="00312FC7"/>
    <w:rsid w:val="00323097"/>
    <w:rsid w:val="00323E5E"/>
    <w:rsid w:val="00325926"/>
    <w:rsid w:val="00326544"/>
    <w:rsid w:val="00327A8A"/>
    <w:rsid w:val="00330984"/>
    <w:rsid w:val="00331CCE"/>
    <w:rsid w:val="00336610"/>
    <w:rsid w:val="0034198E"/>
    <w:rsid w:val="00343BEA"/>
    <w:rsid w:val="00343F73"/>
    <w:rsid w:val="00345060"/>
    <w:rsid w:val="00347F03"/>
    <w:rsid w:val="00351FF7"/>
    <w:rsid w:val="003524B8"/>
    <w:rsid w:val="0035323B"/>
    <w:rsid w:val="0035558B"/>
    <w:rsid w:val="003609D2"/>
    <w:rsid w:val="00363373"/>
    <w:rsid w:val="00363F22"/>
    <w:rsid w:val="0036528D"/>
    <w:rsid w:val="003672DB"/>
    <w:rsid w:val="00373883"/>
    <w:rsid w:val="00375564"/>
    <w:rsid w:val="00380C9E"/>
    <w:rsid w:val="00381CF0"/>
    <w:rsid w:val="003830E5"/>
    <w:rsid w:val="00383148"/>
    <w:rsid w:val="00383191"/>
    <w:rsid w:val="00386DED"/>
    <w:rsid w:val="003912E7"/>
    <w:rsid w:val="00393112"/>
    <w:rsid w:val="00393947"/>
    <w:rsid w:val="003943CB"/>
    <w:rsid w:val="00397E5D"/>
    <w:rsid w:val="003A1FEE"/>
    <w:rsid w:val="003A2275"/>
    <w:rsid w:val="003A6A4F"/>
    <w:rsid w:val="003A7088"/>
    <w:rsid w:val="003B00DF"/>
    <w:rsid w:val="003B1275"/>
    <w:rsid w:val="003B1778"/>
    <w:rsid w:val="003B735C"/>
    <w:rsid w:val="003C06F4"/>
    <w:rsid w:val="003C11CB"/>
    <w:rsid w:val="003C6E01"/>
    <w:rsid w:val="003C75F3"/>
    <w:rsid w:val="003C78A3"/>
    <w:rsid w:val="003D03E1"/>
    <w:rsid w:val="003D3E96"/>
    <w:rsid w:val="003D53CE"/>
    <w:rsid w:val="003D7C03"/>
    <w:rsid w:val="003E1867"/>
    <w:rsid w:val="003E2870"/>
    <w:rsid w:val="003E5729"/>
    <w:rsid w:val="003F3867"/>
    <w:rsid w:val="003F4EE0"/>
    <w:rsid w:val="00400581"/>
    <w:rsid w:val="00400A91"/>
    <w:rsid w:val="00402153"/>
    <w:rsid w:val="00402FC1"/>
    <w:rsid w:val="004042E5"/>
    <w:rsid w:val="00425082"/>
    <w:rsid w:val="00430659"/>
    <w:rsid w:val="00431DEB"/>
    <w:rsid w:val="004448EA"/>
    <w:rsid w:val="004461B8"/>
    <w:rsid w:val="00446B29"/>
    <w:rsid w:val="004514FB"/>
    <w:rsid w:val="0045324E"/>
    <w:rsid w:val="00453F9A"/>
    <w:rsid w:val="00457E0E"/>
    <w:rsid w:val="00465891"/>
    <w:rsid w:val="0047142A"/>
    <w:rsid w:val="00471E91"/>
    <w:rsid w:val="00473563"/>
    <w:rsid w:val="00474675"/>
    <w:rsid w:val="0047470C"/>
    <w:rsid w:val="00474EAF"/>
    <w:rsid w:val="00491FD9"/>
    <w:rsid w:val="004948E7"/>
    <w:rsid w:val="00496855"/>
    <w:rsid w:val="00497D90"/>
    <w:rsid w:val="004A2C1B"/>
    <w:rsid w:val="004A35F9"/>
    <w:rsid w:val="004B24C1"/>
    <w:rsid w:val="004B36D3"/>
    <w:rsid w:val="004C0D6D"/>
    <w:rsid w:val="004C292F"/>
    <w:rsid w:val="004C43BF"/>
    <w:rsid w:val="004D1A2A"/>
    <w:rsid w:val="004D2E7B"/>
    <w:rsid w:val="004D60F9"/>
    <w:rsid w:val="004E4517"/>
    <w:rsid w:val="004E7934"/>
    <w:rsid w:val="004F211A"/>
    <w:rsid w:val="004F59CA"/>
    <w:rsid w:val="004F7619"/>
    <w:rsid w:val="005026B1"/>
    <w:rsid w:val="00504262"/>
    <w:rsid w:val="00510280"/>
    <w:rsid w:val="005113A4"/>
    <w:rsid w:val="00513D73"/>
    <w:rsid w:val="00514A43"/>
    <w:rsid w:val="00514F50"/>
    <w:rsid w:val="0051623C"/>
    <w:rsid w:val="005174E5"/>
    <w:rsid w:val="00522393"/>
    <w:rsid w:val="00522620"/>
    <w:rsid w:val="00525656"/>
    <w:rsid w:val="005303BA"/>
    <w:rsid w:val="00534C02"/>
    <w:rsid w:val="00537F93"/>
    <w:rsid w:val="0054264B"/>
    <w:rsid w:val="00543786"/>
    <w:rsid w:val="005533D7"/>
    <w:rsid w:val="005548A5"/>
    <w:rsid w:val="00556890"/>
    <w:rsid w:val="00565B0A"/>
    <w:rsid w:val="005703DE"/>
    <w:rsid w:val="00570AD2"/>
    <w:rsid w:val="00572679"/>
    <w:rsid w:val="00573310"/>
    <w:rsid w:val="00580489"/>
    <w:rsid w:val="00580BA0"/>
    <w:rsid w:val="0058464E"/>
    <w:rsid w:val="0058474B"/>
    <w:rsid w:val="00591C86"/>
    <w:rsid w:val="00591EA2"/>
    <w:rsid w:val="005921A0"/>
    <w:rsid w:val="00592C4F"/>
    <w:rsid w:val="00595085"/>
    <w:rsid w:val="005A0052"/>
    <w:rsid w:val="005A01CB"/>
    <w:rsid w:val="005A08E8"/>
    <w:rsid w:val="005A58FF"/>
    <w:rsid w:val="005A5EAF"/>
    <w:rsid w:val="005A64C0"/>
    <w:rsid w:val="005A76EF"/>
    <w:rsid w:val="005B0EE7"/>
    <w:rsid w:val="005B3C11"/>
    <w:rsid w:val="005B4769"/>
    <w:rsid w:val="005C1C28"/>
    <w:rsid w:val="005C4CB8"/>
    <w:rsid w:val="005C6DB5"/>
    <w:rsid w:val="005C6F6C"/>
    <w:rsid w:val="005D0B38"/>
    <w:rsid w:val="005D1881"/>
    <w:rsid w:val="005D1A58"/>
    <w:rsid w:val="005D4ADC"/>
    <w:rsid w:val="005E19E7"/>
    <w:rsid w:val="005E3F8E"/>
    <w:rsid w:val="005E6B70"/>
    <w:rsid w:val="005F06C8"/>
    <w:rsid w:val="005F1678"/>
    <w:rsid w:val="005F1A75"/>
    <w:rsid w:val="005F5136"/>
    <w:rsid w:val="005F6EF0"/>
    <w:rsid w:val="00604234"/>
    <w:rsid w:val="0061716C"/>
    <w:rsid w:val="006176A5"/>
    <w:rsid w:val="006211E3"/>
    <w:rsid w:val="00623D3C"/>
    <w:rsid w:val="006243A1"/>
    <w:rsid w:val="00632D66"/>
    <w:rsid w:val="00632E56"/>
    <w:rsid w:val="006344E0"/>
    <w:rsid w:val="00635CBA"/>
    <w:rsid w:val="00640B2C"/>
    <w:rsid w:val="0064338B"/>
    <w:rsid w:val="00646542"/>
    <w:rsid w:val="00646D5A"/>
    <w:rsid w:val="006504F4"/>
    <w:rsid w:val="00652BEE"/>
    <w:rsid w:val="00654BC9"/>
    <w:rsid w:val="006552FD"/>
    <w:rsid w:val="00663AF3"/>
    <w:rsid w:val="00666B6C"/>
    <w:rsid w:val="006703AB"/>
    <w:rsid w:val="006705E5"/>
    <w:rsid w:val="00682682"/>
    <w:rsid w:val="00682702"/>
    <w:rsid w:val="00692368"/>
    <w:rsid w:val="00692B47"/>
    <w:rsid w:val="006A2EBC"/>
    <w:rsid w:val="006A5EA0"/>
    <w:rsid w:val="006A783B"/>
    <w:rsid w:val="006A7B33"/>
    <w:rsid w:val="006B0EB1"/>
    <w:rsid w:val="006B1EF4"/>
    <w:rsid w:val="006B3E1B"/>
    <w:rsid w:val="006B4E13"/>
    <w:rsid w:val="006B537B"/>
    <w:rsid w:val="006B62B8"/>
    <w:rsid w:val="006B75DD"/>
    <w:rsid w:val="006C67E0"/>
    <w:rsid w:val="006C7ABA"/>
    <w:rsid w:val="006D0D60"/>
    <w:rsid w:val="006D1122"/>
    <w:rsid w:val="006D1306"/>
    <w:rsid w:val="006D3C00"/>
    <w:rsid w:val="006E2ABF"/>
    <w:rsid w:val="006E3675"/>
    <w:rsid w:val="006E3E1B"/>
    <w:rsid w:val="006E44EE"/>
    <w:rsid w:val="006E4A7F"/>
    <w:rsid w:val="006F48A2"/>
    <w:rsid w:val="007044FC"/>
    <w:rsid w:val="00704741"/>
    <w:rsid w:val="00704DF6"/>
    <w:rsid w:val="0070651C"/>
    <w:rsid w:val="007118D4"/>
    <w:rsid w:val="007132A3"/>
    <w:rsid w:val="00713402"/>
    <w:rsid w:val="00716421"/>
    <w:rsid w:val="00724EFB"/>
    <w:rsid w:val="007332D3"/>
    <w:rsid w:val="0074127A"/>
    <w:rsid w:val="007419C3"/>
    <w:rsid w:val="00745D23"/>
    <w:rsid w:val="007467A7"/>
    <w:rsid w:val="007469DD"/>
    <w:rsid w:val="0074741B"/>
    <w:rsid w:val="0074759E"/>
    <w:rsid w:val="007478EA"/>
    <w:rsid w:val="00747D06"/>
    <w:rsid w:val="0075415C"/>
    <w:rsid w:val="00763502"/>
    <w:rsid w:val="00765231"/>
    <w:rsid w:val="007664BD"/>
    <w:rsid w:val="00772B66"/>
    <w:rsid w:val="007775DF"/>
    <w:rsid w:val="00781E79"/>
    <w:rsid w:val="00786917"/>
    <w:rsid w:val="007908B5"/>
    <w:rsid w:val="007913AB"/>
    <w:rsid w:val="007914F7"/>
    <w:rsid w:val="00792D31"/>
    <w:rsid w:val="007932CF"/>
    <w:rsid w:val="00794260"/>
    <w:rsid w:val="007A00E4"/>
    <w:rsid w:val="007A3723"/>
    <w:rsid w:val="007A7BE1"/>
    <w:rsid w:val="007B0221"/>
    <w:rsid w:val="007B1625"/>
    <w:rsid w:val="007B688E"/>
    <w:rsid w:val="007B706E"/>
    <w:rsid w:val="007B71EB"/>
    <w:rsid w:val="007B784F"/>
    <w:rsid w:val="007C094E"/>
    <w:rsid w:val="007C285C"/>
    <w:rsid w:val="007C6205"/>
    <w:rsid w:val="007C686A"/>
    <w:rsid w:val="007C728E"/>
    <w:rsid w:val="007D0C48"/>
    <w:rsid w:val="007D2B60"/>
    <w:rsid w:val="007D2C53"/>
    <w:rsid w:val="007D3D60"/>
    <w:rsid w:val="007E12D1"/>
    <w:rsid w:val="007E13C0"/>
    <w:rsid w:val="007E1429"/>
    <w:rsid w:val="007E1980"/>
    <w:rsid w:val="007E2431"/>
    <w:rsid w:val="007E2991"/>
    <w:rsid w:val="007E42AA"/>
    <w:rsid w:val="007E469A"/>
    <w:rsid w:val="007E4B76"/>
    <w:rsid w:val="007E5EA8"/>
    <w:rsid w:val="007F0CF1"/>
    <w:rsid w:val="007F12A5"/>
    <w:rsid w:val="007F2FB6"/>
    <w:rsid w:val="007F430F"/>
    <w:rsid w:val="007F4CF1"/>
    <w:rsid w:val="007F758D"/>
    <w:rsid w:val="007F7D52"/>
    <w:rsid w:val="0080177C"/>
    <w:rsid w:val="0080654C"/>
    <w:rsid w:val="008071C6"/>
    <w:rsid w:val="00812A61"/>
    <w:rsid w:val="0081340F"/>
    <w:rsid w:val="00815DEB"/>
    <w:rsid w:val="0081683B"/>
    <w:rsid w:val="008168BC"/>
    <w:rsid w:val="008169B7"/>
    <w:rsid w:val="00817A00"/>
    <w:rsid w:val="00817B42"/>
    <w:rsid w:val="00820308"/>
    <w:rsid w:val="00832D7B"/>
    <w:rsid w:val="00835DB3"/>
    <w:rsid w:val="0083617B"/>
    <w:rsid w:val="008371B0"/>
    <w:rsid w:val="008371BD"/>
    <w:rsid w:val="008406AD"/>
    <w:rsid w:val="00845DAF"/>
    <w:rsid w:val="008504A8"/>
    <w:rsid w:val="008507A1"/>
    <w:rsid w:val="0085282E"/>
    <w:rsid w:val="00857F0D"/>
    <w:rsid w:val="0086148A"/>
    <w:rsid w:val="00861964"/>
    <w:rsid w:val="0086260F"/>
    <w:rsid w:val="00863DCB"/>
    <w:rsid w:val="0086771E"/>
    <w:rsid w:val="0087198C"/>
    <w:rsid w:val="00872C1F"/>
    <w:rsid w:val="00872FD4"/>
    <w:rsid w:val="00873B42"/>
    <w:rsid w:val="00875B18"/>
    <w:rsid w:val="00876C97"/>
    <w:rsid w:val="00877E56"/>
    <w:rsid w:val="008856D8"/>
    <w:rsid w:val="0088779B"/>
    <w:rsid w:val="00892E82"/>
    <w:rsid w:val="00892E87"/>
    <w:rsid w:val="00895CEE"/>
    <w:rsid w:val="008974DC"/>
    <w:rsid w:val="00897D0C"/>
    <w:rsid w:val="008A1685"/>
    <w:rsid w:val="008A23EA"/>
    <w:rsid w:val="008A2957"/>
    <w:rsid w:val="008A3D10"/>
    <w:rsid w:val="008A77EE"/>
    <w:rsid w:val="008B00F7"/>
    <w:rsid w:val="008B1C2F"/>
    <w:rsid w:val="008C1B58"/>
    <w:rsid w:val="008C39AE"/>
    <w:rsid w:val="008C590D"/>
    <w:rsid w:val="008C74BC"/>
    <w:rsid w:val="008D30B9"/>
    <w:rsid w:val="008D555A"/>
    <w:rsid w:val="008D67AD"/>
    <w:rsid w:val="008E031B"/>
    <w:rsid w:val="008E7029"/>
    <w:rsid w:val="008E71EC"/>
    <w:rsid w:val="008E7EF6"/>
    <w:rsid w:val="008F0127"/>
    <w:rsid w:val="008F1F98"/>
    <w:rsid w:val="008F5FBD"/>
    <w:rsid w:val="008F6758"/>
    <w:rsid w:val="00901900"/>
    <w:rsid w:val="009035AD"/>
    <w:rsid w:val="009040DD"/>
    <w:rsid w:val="00905262"/>
    <w:rsid w:val="00905B47"/>
    <w:rsid w:val="0091331C"/>
    <w:rsid w:val="00917ECE"/>
    <w:rsid w:val="00922131"/>
    <w:rsid w:val="00923387"/>
    <w:rsid w:val="009263F7"/>
    <w:rsid w:val="009279DE"/>
    <w:rsid w:val="00930116"/>
    <w:rsid w:val="009318E8"/>
    <w:rsid w:val="00932C74"/>
    <w:rsid w:val="00934FF8"/>
    <w:rsid w:val="009354E9"/>
    <w:rsid w:val="00941E21"/>
    <w:rsid w:val="0094212C"/>
    <w:rsid w:val="009438A4"/>
    <w:rsid w:val="00954689"/>
    <w:rsid w:val="00954B51"/>
    <w:rsid w:val="00954F54"/>
    <w:rsid w:val="009602FD"/>
    <w:rsid w:val="009617C9"/>
    <w:rsid w:val="009619A0"/>
    <w:rsid w:val="00961C93"/>
    <w:rsid w:val="00963DA6"/>
    <w:rsid w:val="00965324"/>
    <w:rsid w:val="009662AE"/>
    <w:rsid w:val="00967B3E"/>
    <w:rsid w:val="0097091E"/>
    <w:rsid w:val="009723B4"/>
    <w:rsid w:val="009760D3"/>
    <w:rsid w:val="00977132"/>
    <w:rsid w:val="00977288"/>
    <w:rsid w:val="009803B8"/>
    <w:rsid w:val="00981A4B"/>
    <w:rsid w:val="00982501"/>
    <w:rsid w:val="00983207"/>
    <w:rsid w:val="00984DF6"/>
    <w:rsid w:val="009877D3"/>
    <w:rsid w:val="00987B26"/>
    <w:rsid w:val="0099050C"/>
    <w:rsid w:val="00990768"/>
    <w:rsid w:val="00991736"/>
    <w:rsid w:val="00994E8F"/>
    <w:rsid w:val="009951DC"/>
    <w:rsid w:val="009959BB"/>
    <w:rsid w:val="00995EEC"/>
    <w:rsid w:val="00997158"/>
    <w:rsid w:val="009A26AF"/>
    <w:rsid w:val="009A3A7C"/>
    <w:rsid w:val="009A4763"/>
    <w:rsid w:val="009B1D1B"/>
    <w:rsid w:val="009B208E"/>
    <w:rsid w:val="009B2ADB"/>
    <w:rsid w:val="009B603A"/>
    <w:rsid w:val="009B75E7"/>
    <w:rsid w:val="009C13AA"/>
    <w:rsid w:val="009C1F36"/>
    <w:rsid w:val="009C27C1"/>
    <w:rsid w:val="009C2D0E"/>
    <w:rsid w:val="009C3DAC"/>
    <w:rsid w:val="009C42E0"/>
    <w:rsid w:val="009C5534"/>
    <w:rsid w:val="009D289C"/>
    <w:rsid w:val="009D4599"/>
    <w:rsid w:val="009D5362"/>
    <w:rsid w:val="009E0988"/>
    <w:rsid w:val="009E136C"/>
    <w:rsid w:val="009E1415"/>
    <w:rsid w:val="009E3C25"/>
    <w:rsid w:val="009E6116"/>
    <w:rsid w:val="009F1D79"/>
    <w:rsid w:val="00A02E43"/>
    <w:rsid w:val="00A065F9"/>
    <w:rsid w:val="00A06C85"/>
    <w:rsid w:val="00A07F34"/>
    <w:rsid w:val="00A1227E"/>
    <w:rsid w:val="00A1271F"/>
    <w:rsid w:val="00A14FFA"/>
    <w:rsid w:val="00A20DB0"/>
    <w:rsid w:val="00A22154"/>
    <w:rsid w:val="00A22209"/>
    <w:rsid w:val="00A25C38"/>
    <w:rsid w:val="00A36BBE"/>
    <w:rsid w:val="00A3700C"/>
    <w:rsid w:val="00A4280D"/>
    <w:rsid w:val="00A4281F"/>
    <w:rsid w:val="00A4307A"/>
    <w:rsid w:val="00A4420F"/>
    <w:rsid w:val="00A47EBB"/>
    <w:rsid w:val="00A51CDD"/>
    <w:rsid w:val="00A56AC6"/>
    <w:rsid w:val="00A577D5"/>
    <w:rsid w:val="00A62EB6"/>
    <w:rsid w:val="00A64929"/>
    <w:rsid w:val="00A64C50"/>
    <w:rsid w:val="00A6730D"/>
    <w:rsid w:val="00A67F97"/>
    <w:rsid w:val="00A71625"/>
    <w:rsid w:val="00A71B9B"/>
    <w:rsid w:val="00A751C7"/>
    <w:rsid w:val="00A75316"/>
    <w:rsid w:val="00A77354"/>
    <w:rsid w:val="00A8203B"/>
    <w:rsid w:val="00A848FA"/>
    <w:rsid w:val="00A860EA"/>
    <w:rsid w:val="00A86207"/>
    <w:rsid w:val="00A87844"/>
    <w:rsid w:val="00A9556D"/>
    <w:rsid w:val="00AA038C"/>
    <w:rsid w:val="00AA4852"/>
    <w:rsid w:val="00AA6020"/>
    <w:rsid w:val="00AA7A09"/>
    <w:rsid w:val="00AB126E"/>
    <w:rsid w:val="00AB3B50"/>
    <w:rsid w:val="00AB4347"/>
    <w:rsid w:val="00AB7BDD"/>
    <w:rsid w:val="00AC05B1"/>
    <w:rsid w:val="00AC184B"/>
    <w:rsid w:val="00AC2880"/>
    <w:rsid w:val="00AC50B6"/>
    <w:rsid w:val="00AD1B3A"/>
    <w:rsid w:val="00AD356C"/>
    <w:rsid w:val="00AD4751"/>
    <w:rsid w:val="00AD6C75"/>
    <w:rsid w:val="00AD75E2"/>
    <w:rsid w:val="00AE2708"/>
    <w:rsid w:val="00AE2914"/>
    <w:rsid w:val="00AE4EAE"/>
    <w:rsid w:val="00AE53E8"/>
    <w:rsid w:val="00AE6D15"/>
    <w:rsid w:val="00AF128F"/>
    <w:rsid w:val="00AF4CCF"/>
    <w:rsid w:val="00AF621C"/>
    <w:rsid w:val="00B02793"/>
    <w:rsid w:val="00B02AC8"/>
    <w:rsid w:val="00B04182"/>
    <w:rsid w:val="00B06DBC"/>
    <w:rsid w:val="00B07328"/>
    <w:rsid w:val="00B07AE3"/>
    <w:rsid w:val="00B11430"/>
    <w:rsid w:val="00B1391B"/>
    <w:rsid w:val="00B25F06"/>
    <w:rsid w:val="00B353EB"/>
    <w:rsid w:val="00B3627F"/>
    <w:rsid w:val="00B401B6"/>
    <w:rsid w:val="00B439C4"/>
    <w:rsid w:val="00B4535E"/>
    <w:rsid w:val="00B52A8C"/>
    <w:rsid w:val="00B636A8"/>
    <w:rsid w:val="00B63797"/>
    <w:rsid w:val="00B644F8"/>
    <w:rsid w:val="00B657D2"/>
    <w:rsid w:val="00B665C6"/>
    <w:rsid w:val="00B67FB2"/>
    <w:rsid w:val="00B73C8E"/>
    <w:rsid w:val="00B74CA5"/>
    <w:rsid w:val="00B76323"/>
    <w:rsid w:val="00B805AF"/>
    <w:rsid w:val="00B80B31"/>
    <w:rsid w:val="00B80D2D"/>
    <w:rsid w:val="00B82E9F"/>
    <w:rsid w:val="00B869B0"/>
    <w:rsid w:val="00B869EC"/>
    <w:rsid w:val="00B87CEC"/>
    <w:rsid w:val="00B9397A"/>
    <w:rsid w:val="00B9633D"/>
    <w:rsid w:val="00BA2EBE"/>
    <w:rsid w:val="00BB0F28"/>
    <w:rsid w:val="00BB193F"/>
    <w:rsid w:val="00BB458A"/>
    <w:rsid w:val="00BB5D46"/>
    <w:rsid w:val="00BD00D3"/>
    <w:rsid w:val="00BD03D5"/>
    <w:rsid w:val="00BD13D0"/>
    <w:rsid w:val="00BD1659"/>
    <w:rsid w:val="00BD303E"/>
    <w:rsid w:val="00BD3AA9"/>
    <w:rsid w:val="00BD3BFD"/>
    <w:rsid w:val="00BD49F5"/>
    <w:rsid w:val="00BD4A18"/>
    <w:rsid w:val="00BD5578"/>
    <w:rsid w:val="00BD6DB2"/>
    <w:rsid w:val="00BD73C5"/>
    <w:rsid w:val="00BD78D0"/>
    <w:rsid w:val="00BE11CF"/>
    <w:rsid w:val="00BE13C7"/>
    <w:rsid w:val="00BE21AB"/>
    <w:rsid w:val="00BE55CB"/>
    <w:rsid w:val="00BF3F9A"/>
    <w:rsid w:val="00BF45FA"/>
    <w:rsid w:val="00BF617A"/>
    <w:rsid w:val="00C0379D"/>
    <w:rsid w:val="00C03931"/>
    <w:rsid w:val="00C05FE3"/>
    <w:rsid w:val="00C07A98"/>
    <w:rsid w:val="00C07C66"/>
    <w:rsid w:val="00C07E58"/>
    <w:rsid w:val="00C12768"/>
    <w:rsid w:val="00C173B9"/>
    <w:rsid w:val="00C2136D"/>
    <w:rsid w:val="00C214EE"/>
    <w:rsid w:val="00C21BA0"/>
    <w:rsid w:val="00C2314B"/>
    <w:rsid w:val="00C24971"/>
    <w:rsid w:val="00C26BE5"/>
    <w:rsid w:val="00C26E4D"/>
    <w:rsid w:val="00C27909"/>
    <w:rsid w:val="00C27B03"/>
    <w:rsid w:val="00C314E1"/>
    <w:rsid w:val="00C34085"/>
    <w:rsid w:val="00C34397"/>
    <w:rsid w:val="00C350E0"/>
    <w:rsid w:val="00C4095D"/>
    <w:rsid w:val="00C4348F"/>
    <w:rsid w:val="00C439CA"/>
    <w:rsid w:val="00C45392"/>
    <w:rsid w:val="00C53F5E"/>
    <w:rsid w:val="00C56DC7"/>
    <w:rsid w:val="00C57DF1"/>
    <w:rsid w:val="00C601D2"/>
    <w:rsid w:val="00C65BCC"/>
    <w:rsid w:val="00C66970"/>
    <w:rsid w:val="00C67305"/>
    <w:rsid w:val="00C772BB"/>
    <w:rsid w:val="00C8005E"/>
    <w:rsid w:val="00C8691C"/>
    <w:rsid w:val="00C9023E"/>
    <w:rsid w:val="00C9709E"/>
    <w:rsid w:val="00CA168A"/>
    <w:rsid w:val="00CA357E"/>
    <w:rsid w:val="00CA44F9"/>
    <w:rsid w:val="00CA4A69"/>
    <w:rsid w:val="00CA5D2A"/>
    <w:rsid w:val="00CB0EF6"/>
    <w:rsid w:val="00CC158E"/>
    <w:rsid w:val="00CC3E0C"/>
    <w:rsid w:val="00CC58D3"/>
    <w:rsid w:val="00CC75E3"/>
    <w:rsid w:val="00CC784D"/>
    <w:rsid w:val="00CD17FF"/>
    <w:rsid w:val="00CD2398"/>
    <w:rsid w:val="00CD5E74"/>
    <w:rsid w:val="00CD7AA7"/>
    <w:rsid w:val="00CE1F88"/>
    <w:rsid w:val="00CE4B24"/>
    <w:rsid w:val="00CE5D2F"/>
    <w:rsid w:val="00D015E5"/>
    <w:rsid w:val="00D02215"/>
    <w:rsid w:val="00D0337B"/>
    <w:rsid w:val="00D04960"/>
    <w:rsid w:val="00D079B2"/>
    <w:rsid w:val="00D114E9"/>
    <w:rsid w:val="00D2737F"/>
    <w:rsid w:val="00D278E5"/>
    <w:rsid w:val="00D342C0"/>
    <w:rsid w:val="00D429C6"/>
    <w:rsid w:val="00D43445"/>
    <w:rsid w:val="00D47748"/>
    <w:rsid w:val="00D51674"/>
    <w:rsid w:val="00D534A1"/>
    <w:rsid w:val="00D54CC3"/>
    <w:rsid w:val="00D6041A"/>
    <w:rsid w:val="00D614C7"/>
    <w:rsid w:val="00D633EB"/>
    <w:rsid w:val="00D70489"/>
    <w:rsid w:val="00D709A5"/>
    <w:rsid w:val="00D72445"/>
    <w:rsid w:val="00D76745"/>
    <w:rsid w:val="00D82FF7"/>
    <w:rsid w:val="00D83DCB"/>
    <w:rsid w:val="00D847FE"/>
    <w:rsid w:val="00D84F06"/>
    <w:rsid w:val="00D92F1F"/>
    <w:rsid w:val="00D92F35"/>
    <w:rsid w:val="00D92F5F"/>
    <w:rsid w:val="00D95DA7"/>
    <w:rsid w:val="00D964EA"/>
    <w:rsid w:val="00D966D0"/>
    <w:rsid w:val="00DA0C59"/>
    <w:rsid w:val="00DA3991"/>
    <w:rsid w:val="00DA4328"/>
    <w:rsid w:val="00DA7129"/>
    <w:rsid w:val="00DB1CE8"/>
    <w:rsid w:val="00DB7E6C"/>
    <w:rsid w:val="00DC4063"/>
    <w:rsid w:val="00DC6770"/>
    <w:rsid w:val="00DC696F"/>
    <w:rsid w:val="00DD5A29"/>
    <w:rsid w:val="00DD5D9D"/>
    <w:rsid w:val="00DE234E"/>
    <w:rsid w:val="00DE35CB"/>
    <w:rsid w:val="00DE4EA9"/>
    <w:rsid w:val="00DE65C2"/>
    <w:rsid w:val="00DE6841"/>
    <w:rsid w:val="00DF13B5"/>
    <w:rsid w:val="00DF1643"/>
    <w:rsid w:val="00DF21E9"/>
    <w:rsid w:val="00DF2BD8"/>
    <w:rsid w:val="00DF6BE8"/>
    <w:rsid w:val="00DF767D"/>
    <w:rsid w:val="00E00F14"/>
    <w:rsid w:val="00E05DDC"/>
    <w:rsid w:val="00E06386"/>
    <w:rsid w:val="00E177C5"/>
    <w:rsid w:val="00E2044F"/>
    <w:rsid w:val="00E22BA8"/>
    <w:rsid w:val="00E24EB4"/>
    <w:rsid w:val="00E2583A"/>
    <w:rsid w:val="00E2734C"/>
    <w:rsid w:val="00E30118"/>
    <w:rsid w:val="00E30E1D"/>
    <w:rsid w:val="00E320ED"/>
    <w:rsid w:val="00E33AFB"/>
    <w:rsid w:val="00E34218"/>
    <w:rsid w:val="00E35D2F"/>
    <w:rsid w:val="00E45953"/>
    <w:rsid w:val="00E46282"/>
    <w:rsid w:val="00E500F4"/>
    <w:rsid w:val="00E5216E"/>
    <w:rsid w:val="00E5319A"/>
    <w:rsid w:val="00E579CE"/>
    <w:rsid w:val="00E606F1"/>
    <w:rsid w:val="00E60ABF"/>
    <w:rsid w:val="00E61F97"/>
    <w:rsid w:val="00E62842"/>
    <w:rsid w:val="00E66D3C"/>
    <w:rsid w:val="00E7148D"/>
    <w:rsid w:val="00E71888"/>
    <w:rsid w:val="00E7206A"/>
    <w:rsid w:val="00E7546B"/>
    <w:rsid w:val="00E82344"/>
    <w:rsid w:val="00E83591"/>
    <w:rsid w:val="00E84C82"/>
    <w:rsid w:val="00E84D64"/>
    <w:rsid w:val="00E87408"/>
    <w:rsid w:val="00E914C4"/>
    <w:rsid w:val="00E934F5"/>
    <w:rsid w:val="00E945EE"/>
    <w:rsid w:val="00E96961"/>
    <w:rsid w:val="00EA1C73"/>
    <w:rsid w:val="00EA1D09"/>
    <w:rsid w:val="00EA3646"/>
    <w:rsid w:val="00EA4B7E"/>
    <w:rsid w:val="00EA5C17"/>
    <w:rsid w:val="00EA6B0B"/>
    <w:rsid w:val="00EA72EC"/>
    <w:rsid w:val="00EB0326"/>
    <w:rsid w:val="00EB11CB"/>
    <w:rsid w:val="00EB1390"/>
    <w:rsid w:val="00EB184F"/>
    <w:rsid w:val="00EB275A"/>
    <w:rsid w:val="00EB31F7"/>
    <w:rsid w:val="00EB678F"/>
    <w:rsid w:val="00EB786A"/>
    <w:rsid w:val="00EC1578"/>
    <w:rsid w:val="00EC1C72"/>
    <w:rsid w:val="00EC1EA2"/>
    <w:rsid w:val="00EC3CC9"/>
    <w:rsid w:val="00EC680A"/>
    <w:rsid w:val="00EC7F92"/>
    <w:rsid w:val="00ED5BA0"/>
    <w:rsid w:val="00EE2BED"/>
    <w:rsid w:val="00EE374B"/>
    <w:rsid w:val="00F00128"/>
    <w:rsid w:val="00F012D7"/>
    <w:rsid w:val="00F01D9C"/>
    <w:rsid w:val="00F0306E"/>
    <w:rsid w:val="00F038B5"/>
    <w:rsid w:val="00F03A0C"/>
    <w:rsid w:val="00F10F7D"/>
    <w:rsid w:val="00F11BB5"/>
    <w:rsid w:val="00F1417B"/>
    <w:rsid w:val="00F2292D"/>
    <w:rsid w:val="00F26236"/>
    <w:rsid w:val="00F33323"/>
    <w:rsid w:val="00F34B99"/>
    <w:rsid w:val="00F426B8"/>
    <w:rsid w:val="00F52DAB"/>
    <w:rsid w:val="00F5347F"/>
    <w:rsid w:val="00F54267"/>
    <w:rsid w:val="00F543F0"/>
    <w:rsid w:val="00F55D13"/>
    <w:rsid w:val="00F60B4E"/>
    <w:rsid w:val="00F62513"/>
    <w:rsid w:val="00F6593F"/>
    <w:rsid w:val="00F81D29"/>
    <w:rsid w:val="00F8584D"/>
    <w:rsid w:val="00F91C4D"/>
    <w:rsid w:val="00F92C1C"/>
    <w:rsid w:val="00F92FD9"/>
    <w:rsid w:val="00FA226A"/>
    <w:rsid w:val="00FA6684"/>
    <w:rsid w:val="00FA731E"/>
    <w:rsid w:val="00FA7A9D"/>
    <w:rsid w:val="00FB0A18"/>
    <w:rsid w:val="00FB2B38"/>
    <w:rsid w:val="00FB3473"/>
    <w:rsid w:val="00FB39FD"/>
    <w:rsid w:val="00FB3E0C"/>
    <w:rsid w:val="00FB6DE7"/>
    <w:rsid w:val="00FC1F73"/>
    <w:rsid w:val="00FC6358"/>
    <w:rsid w:val="00FD31E7"/>
    <w:rsid w:val="00FD320D"/>
    <w:rsid w:val="00FD53A6"/>
    <w:rsid w:val="00FD591A"/>
    <w:rsid w:val="00FE23DE"/>
    <w:rsid w:val="00FE31DF"/>
    <w:rsid w:val="00FE46E9"/>
    <w:rsid w:val="00FE4BF5"/>
    <w:rsid w:val="00FE765D"/>
    <w:rsid w:val="00FF3DB9"/>
    <w:rsid w:val="00FF41CC"/>
    <w:rsid w:val="00FF4ED7"/>
    <w:rsid w:val="01E243B6"/>
    <w:rsid w:val="01F57A38"/>
    <w:rsid w:val="045515FD"/>
    <w:rsid w:val="049B2886"/>
    <w:rsid w:val="0980590E"/>
    <w:rsid w:val="09EC5ECA"/>
    <w:rsid w:val="0CA27F6D"/>
    <w:rsid w:val="0D5469F9"/>
    <w:rsid w:val="0D9C23B8"/>
    <w:rsid w:val="0FEC6762"/>
    <w:rsid w:val="12F67761"/>
    <w:rsid w:val="14DE6B77"/>
    <w:rsid w:val="17D462F8"/>
    <w:rsid w:val="1D1D198F"/>
    <w:rsid w:val="1E3D3641"/>
    <w:rsid w:val="1E7907D4"/>
    <w:rsid w:val="1EAC68A8"/>
    <w:rsid w:val="1F4156E6"/>
    <w:rsid w:val="21E71126"/>
    <w:rsid w:val="2491102A"/>
    <w:rsid w:val="24DA470E"/>
    <w:rsid w:val="27300BBE"/>
    <w:rsid w:val="27442F68"/>
    <w:rsid w:val="27495DBA"/>
    <w:rsid w:val="28522378"/>
    <w:rsid w:val="290309EC"/>
    <w:rsid w:val="2DA91E7F"/>
    <w:rsid w:val="2E536F19"/>
    <w:rsid w:val="2EF95D6C"/>
    <w:rsid w:val="345B0DF9"/>
    <w:rsid w:val="34804170"/>
    <w:rsid w:val="35380455"/>
    <w:rsid w:val="384C54F5"/>
    <w:rsid w:val="3C745F5A"/>
    <w:rsid w:val="3D01101B"/>
    <w:rsid w:val="3D71682E"/>
    <w:rsid w:val="402B0FEC"/>
    <w:rsid w:val="467A31B6"/>
    <w:rsid w:val="46A96479"/>
    <w:rsid w:val="488368B7"/>
    <w:rsid w:val="4EC80963"/>
    <w:rsid w:val="50A841EB"/>
    <w:rsid w:val="50BA1682"/>
    <w:rsid w:val="52D420A5"/>
    <w:rsid w:val="541F3FC4"/>
    <w:rsid w:val="544C7864"/>
    <w:rsid w:val="557A3C78"/>
    <w:rsid w:val="564E0C59"/>
    <w:rsid w:val="5B160208"/>
    <w:rsid w:val="5DBA17D4"/>
    <w:rsid w:val="5ECA2749"/>
    <w:rsid w:val="60306B71"/>
    <w:rsid w:val="616D638D"/>
    <w:rsid w:val="61BB66A1"/>
    <w:rsid w:val="623902CB"/>
    <w:rsid w:val="667F4093"/>
    <w:rsid w:val="67620D9C"/>
    <w:rsid w:val="67D1186B"/>
    <w:rsid w:val="69F92903"/>
    <w:rsid w:val="70AC0434"/>
    <w:rsid w:val="7293386C"/>
    <w:rsid w:val="72A51C0A"/>
    <w:rsid w:val="73863FAD"/>
    <w:rsid w:val="793A2D23"/>
    <w:rsid w:val="7A3709A8"/>
    <w:rsid w:val="7FF7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b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aff">
    <w:name w:val="annotation subject"/>
    <w:basedOn w:val="aff0"/>
    <w:next w:val="aff0"/>
    <w:link w:val="Char"/>
    <w:qFormat/>
    <w:rPr>
      <w:b/>
      <w:bCs/>
    </w:rPr>
  </w:style>
  <w:style w:type="paragraph" w:styleId="aff0">
    <w:name w:val="annotation text"/>
    <w:basedOn w:val="afb"/>
    <w:link w:val="Char0"/>
    <w:qFormat/>
    <w:pPr>
      <w:jc w:val="left"/>
    </w:pPr>
  </w:style>
  <w:style w:type="paragraph" w:styleId="7">
    <w:name w:val="toc 7"/>
    <w:basedOn w:val="afb"/>
    <w:next w:val="afb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b"/>
    <w:next w:val="afb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1">
    <w:name w:val="caption"/>
    <w:basedOn w:val="afb"/>
    <w:next w:val="afb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b"/>
    <w:next w:val="afb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2">
    <w:name w:val="Document Map"/>
    <w:basedOn w:val="afb"/>
    <w:semiHidden/>
    <w:qFormat/>
    <w:pPr>
      <w:shd w:val="clear" w:color="auto" w:fill="000080"/>
    </w:pPr>
  </w:style>
  <w:style w:type="paragraph" w:styleId="6">
    <w:name w:val="index 6"/>
    <w:basedOn w:val="afb"/>
    <w:next w:val="afb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3">
    <w:name w:val="Body Text"/>
    <w:basedOn w:val="afb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4">
    <w:name w:val="index 4"/>
    <w:basedOn w:val="afb"/>
    <w:next w:val="afb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b"/>
    <w:next w:val="afb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b"/>
    <w:next w:val="afb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b"/>
    <w:next w:val="afb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b"/>
    <w:next w:val="afb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4">
    <w:name w:val="Date"/>
    <w:basedOn w:val="afb"/>
    <w:next w:val="afb"/>
    <w:link w:val="Char1"/>
    <w:qFormat/>
    <w:pPr>
      <w:ind w:leftChars="2500" w:left="100"/>
    </w:pPr>
  </w:style>
  <w:style w:type="paragraph" w:styleId="aff5">
    <w:name w:val="endnote text"/>
    <w:basedOn w:val="afb"/>
    <w:semiHidden/>
    <w:qFormat/>
    <w:pPr>
      <w:snapToGrid w:val="0"/>
      <w:jc w:val="left"/>
    </w:pPr>
  </w:style>
  <w:style w:type="paragraph" w:styleId="aff6">
    <w:name w:val="Balloon Text"/>
    <w:basedOn w:val="afb"/>
    <w:link w:val="Char2"/>
    <w:qFormat/>
    <w:rPr>
      <w:sz w:val="18"/>
      <w:szCs w:val="18"/>
    </w:rPr>
  </w:style>
  <w:style w:type="paragraph" w:styleId="aff7">
    <w:name w:val="footer"/>
    <w:basedOn w:val="afb"/>
    <w:link w:val="Char3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header"/>
    <w:basedOn w:val="afb"/>
    <w:qFormat/>
    <w:pPr>
      <w:snapToGrid w:val="0"/>
      <w:jc w:val="left"/>
    </w:pPr>
    <w:rPr>
      <w:sz w:val="18"/>
      <w:szCs w:val="18"/>
    </w:rPr>
  </w:style>
  <w:style w:type="paragraph" w:styleId="1">
    <w:name w:val="toc 1"/>
    <w:basedOn w:val="afb"/>
    <w:next w:val="afb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b"/>
    <w:next w:val="afb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9">
    <w:name w:val="index heading"/>
    <w:basedOn w:val="afb"/>
    <w:next w:val="10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b"/>
    <w:next w:val="affa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a">
    <w:name w:val="段"/>
    <w:link w:val="Char4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c">
    <w:name w:val="footnote text"/>
    <w:basedOn w:val="afb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b"/>
    <w:next w:val="afb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b"/>
    <w:next w:val="afb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b"/>
    <w:next w:val="afb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b"/>
    <w:next w:val="afb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b"/>
    <w:next w:val="afb"/>
    <w:semiHidden/>
    <w:qFormat/>
    <w:pPr>
      <w:ind w:left="1470"/>
      <w:jc w:val="left"/>
    </w:pPr>
    <w:rPr>
      <w:sz w:val="20"/>
      <w:szCs w:val="20"/>
    </w:rPr>
  </w:style>
  <w:style w:type="paragraph" w:styleId="20">
    <w:name w:val="index 2"/>
    <w:basedOn w:val="afb"/>
    <w:next w:val="afb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b">
    <w:name w:val="endnote reference"/>
    <w:semiHidden/>
    <w:qFormat/>
    <w:rPr>
      <w:vertAlign w:val="superscript"/>
    </w:rPr>
  </w:style>
  <w:style w:type="character" w:styleId="affc">
    <w:name w:val="page number"/>
    <w:qFormat/>
    <w:rPr>
      <w:rFonts w:ascii="Times New Roman" w:eastAsia="宋体" w:hAnsi="Times New Roman"/>
      <w:sz w:val="18"/>
    </w:rPr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Hyperlink"/>
    <w:qFormat/>
    <w:rPr>
      <w:color w:val="0000FF"/>
      <w:spacing w:val="0"/>
      <w:w w:val="100"/>
      <w:szCs w:val="21"/>
      <w:u w:val="single"/>
    </w:rPr>
  </w:style>
  <w:style w:type="character" w:styleId="afff">
    <w:name w:val="annotation reference"/>
    <w:qFormat/>
    <w:rPr>
      <w:sz w:val="21"/>
      <w:szCs w:val="21"/>
    </w:rPr>
  </w:style>
  <w:style w:type="character" w:styleId="afff0">
    <w:name w:val="footnote reference"/>
    <w:semiHidden/>
    <w:qFormat/>
    <w:rPr>
      <w:vertAlign w:val="superscript"/>
    </w:rPr>
  </w:style>
  <w:style w:type="table" w:styleId="afff1">
    <w:name w:val="Table Grid"/>
    <w:basedOn w:val="afd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段 Char"/>
    <w:link w:val="affa"/>
    <w:qFormat/>
    <w:rPr>
      <w:rFonts w:ascii="宋体"/>
      <w:sz w:val="21"/>
      <w:lang w:val="en-US" w:eastAsia="zh-CN" w:bidi="ar-SA"/>
    </w:rPr>
  </w:style>
  <w:style w:type="paragraph" w:customStyle="1" w:styleId="a2">
    <w:name w:val="一级条标题"/>
    <w:next w:val="affa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2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3">
    <w:name w:val="标准书眉_奇数页"/>
    <w:next w:val="afb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1">
    <w:name w:val="章标题"/>
    <w:next w:val="affa"/>
    <w:qFormat/>
    <w:pPr>
      <w:numPr>
        <w:numId w:val="2"/>
      </w:numPr>
      <w:spacing w:beforeLines="100" w:afterLines="100"/>
      <w:ind w:left="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a"/>
    <w:qFormat/>
    <w:pPr>
      <w:numPr>
        <w:ilvl w:val="2"/>
      </w:numPr>
      <w:spacing w:before="50" w:after="50"/>
      <w:ind w:left="525"/>
      <w:outlineLvl w:val="3"/>
    </w:p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9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a">
    <w:name w:val="列项●（二级）"/>
    <w:qFormat/>
    <w:pPr>
      <w:numPr>
        <w:ilvl w:val="1"/>
        <w:numId w:val="3"/>
      </w:numPr>
      <w:tabs>
        <w:tab w:val="clear" w:pos="760"/>
        <w:tab w:val="left" w:pos="840"/>
      </w:tabs>
      <w:jc w:val="both"/>
    </w:pPr>
    <w:rPr>
      <w:rFonts w:ascii="宋体"/>
      <w:sz w:val="21"/>
    </w:rPr>
  </w:style>
  <w:style w:type="paragraph" w:customStyle="1" w:styleId="afff4">
    <w:name w:val="目次、标准名称标题"/>
    <w:basedOn w:val="afb"/>
    <w:next w:val="aff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a"/>
    <w:qFormat/>
    <w:pPr>
      <w:numPr>
        <w:ilvl w:val="3"/>
      </w:numPr>
      <w:outlineLvl w:val="4"/>
    </w:pPr>
  </w:style>
  <w:style w:type="paragraph" w:customStyle="1" w:styleId="afff5">
    <w:name w:val="示例"/>
    <w:next w:val="afff6"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6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e">
    <w:name w:val="数字编号列项（二级）"/>
    <w:qFormat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a"/>
    <w:qFormat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a"/>
    <w:qFormat/>
    <w:pPr>
      <w:numPr>
        <w:ilvl w:val="5"/>
      </w:numPr>
      <w:outlineLvl w:val="6"/>
    </w:pPr>
  </w:style>
  <w:style w:type="paragraph" w:customStyle="1" w:styleId="afff7">
    <w:name w:val="注："/>
    <w:next w:val="affa"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d">
    <w:name w:val="字母编号列项（一级）"/>
    <w:qFormat/>
    <w:pPr>
      <w:numPr>
        <w:numId w:val="4"/>
      </w:numPr>
      <w:jc w:val="both"/>
    </w:pPr>
    <w:rPr>
      <w:rFonts w:ascii="宋体"/>
      <w:sz w:val="21"/>
    </w:rPr>
  </w:style>
  <w:style w:type="paragraph" w:customStyle="1" w:styleId="ab">
    <w:name w:val="列项◆（三级）"/>
    <w:basedOn w:val="afb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">
    <w:name w:val="编号列项（三级）"/>
    <w:qFormat/>
    <w:pPr>
      <w:numPr>
        <w:ilvl w:val="2"/>
        <w:numId w:val="4"/>
      </w:numPr>
    </w:pPr>
    <w:rPr>
      <w:rFonts w:ascii="宋体"/>
      <w:sz w:val="21"/>
    </w:rPr>
  </w:style>
  <w:style w:type="paragraph" w:customStyle="1" w:styleId="afff8">
    <w:name w:val="示例×："/>
    <w:basedOn w:val="a1"/>
    <w:qFormat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9">
    <w:name w:val="二级无"/>
    <w:basedOn w:val="a3"/>
    <w:qFormat/>
    <w:pPr>
      <w:spacing w:beforeLines="0" w:afterLines="0"/>
      <w:ind w:left="0"/>
    </w:pPr>
    <w:rPr>
      <w:rFonts w:ascii="宋体" w:eastAsia="宋体"/>
    </w:rPr>
  </w:style>
  <w:style w:type="paragraph" w:customStyle="1" w:styleId="afffa">
    <w:name w:val="注：（正文）"/>
    <w:basedOn w:val="afff7"/>
    <w:next w:val="affa"/>
    <w:qFormat/>
  </w:style>
  <w:style w:type="paragraph" w:customStyle="1" w:styleId="a0">
    <w:name w:val="注×：（正文）"/>
    <w:qFormat/>
    <w:pPr>
      <w:numPr>
        <w:numId w:val="6"/>
      </w:numPr>
      <w:jc w:val="both"/>
    </w:pPr>
    <w:rPr>
      <w:rFonts w:ascii="宋体"/>
      <w:sz w:val="18"/>
      <w:szCs w:val="18"/>
    </w:rPr>
  </w:style>
  <w:style w:type="paragraph" w:customStyle="1" w:styleId="afffb">
    <w:name w:val="标准标志"/>
    <w:next w:val="afb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c">
    <w:name w:val="标准称谓"/>
    <w:next w:val="afb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d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e">
    <w:name w:val="标准书眉_偶数页"/>
    <w:basedOn w:val="afff3"/>
    <w:next w:val="afb"/>
    <w:qFormat/>
    <w:pPr>
      <w:jc w:val="left"/>
    </w:pPr>
  </w:style>
  <w:style w:type="paragraph" w:customStyle="1" w:styleId="affff">
    <w:name w:val="标准书眉一"/>
    <w:qFormat/>
    <w:pPr>
      <w:jc w:val="both"/>
    </w:pPr>
  </w:style>
  <w:style w:type="paragraph" w:customStyle="1" w:styleId="affff0">
    <w:name w:val="参考文献"/>
    <w:basedOn w:val="afb"/>
    <w:next w:val="aff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参考文献、索引标题"/>
    <w:basedOn w:val="afb"/>
    <w:next w:val="aff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2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3">
    <w:name w:val="发布部门"/>
    <w:next w:val="affa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4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5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6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7">
    <w:name w:val="封面标准英文名称"/>
    <w:basedOn w:val="affff6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8">
    <w:name w:val="封面一致性程度标识"/>
    <w:basedOn w:val="affff7"/>
    <w:qFormat/>
    <w:pPr>
      <w:framePr w:wrap="around"/>
      <w:spacing w:before="440"/>
    </w:pPr>
    <w:rPr>
      <w:rFonts w:ascii="宋体" w:eastAsia="宋体"/>
    </w:rPr>
  </w:style>
  <w:style w:type="paragraph" w:customStyle="1" w:styleId="affff9">
    <w:name w:val="封面标准文稿类别"/>
    <w:basedOn w:val="affff8"/>
    <w:qFormat/>
    <w:pPr>
      <w:framePr w:wrap="around"/>
      <w:spacing w:after="160" w:line="240" w:lineRule="auto"/>
    </w:pPr>
    <w:rPr>
      <w:sz w:val="24"/>
    </w:rPr>
  </w:style>
  <w:style w:type="paragraph" w:customStyle="1" w:styleId="affffa">
    <w:name w:val="封面标准文稿编辑信息"/>
    <w:basedOn w:val="affff9"/>
    <w:qFormat/>
    <w:pPr>
      <w:framePr w:wrap="around"/>
      <w:spacing w:before="180" w:line="180" w:lineRule="exact"/>
    </w:pPr>
    <w:rPr>
      <w:sz w:val="21"/>
    </w:rPr>
  </w:style>
  <w:style w:type="paragraph" w:customStyle="1" w:styleId="affffb">
    <w:name w:val="封面正文"/>
    <w:qFormat/>
    <w:pPr>
      <w:jc w:val="both"/>
    </w:pPr>
  </w:style>
  <w:style w:type="paragraph" w:customStyle="1" w:styleId="af2">
    <w:name w:val="附录标识"/>
    <w:basedOn w:val="afb"/>
    <w:next w:val="affa"/>
    <w:link w:val="Char5"/>
    <w:qFormat/>
    <w:pPr>
      <w:keepNext/>
      <w:widowControl/>
      <w:numPr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c">
    <w:name w:val="附录标题"/>
    <w:basedOn w:val="affa"/>
    <w:next w:val="affa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0">
    <w:name w:val="附录表标号"/>
    <w:basedOn w:val="afb"/>
    <w:next w:val="affa"/>
    <w:qFormat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1">
    <w:name w:val="附录表标题"/>
    <w:basedOn w:val="afb"/>
    <w:next w:val="affa"/>
    <w:qFormat/>
    <w:pPr>
      <w:numPr>
        <w:ilvl w:val="1"/>
        <w:numId w:val="8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b"/>
    <w:next w:val="affa"/>
    <w:qFormat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d">
    <w:name w:val="附录二级无"/>
    <w:basedOn w:val="a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e">
    <w:name w:val="附录公式"/>
    <w:basedOn w:val="affa"/>
    <w:next w:val="affa"/>
    <w:link w:val="Char6"/>
    <w:qFormat/>
  </w:style>
  <w:style w:type="character" w:customStyle="1" w:styleId="Char6">
    <w:name w:val="附录公式 Char"/>
    <w:link w:val="affffe"/>
    <w:qFormat/>
    <w:rPr>
      <w:rFonts w:ascii="宋体"/>
      <w:sz w:val="21"/>
      <w:lang w:val="en-US" w:eastAsia="zh-CN" w:bidi="ar-SA"/>
    </w:rPr>
  </w:style>
  <w:style w:type="paragraph" w:customStyle="1" w:styleId="afffff">
    <w:name w:val="附录公式编号制表符"/>
    <w:basedOn w:val="afb"/>
    <w:next w:val="aff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6">
    <w:name w:val="附录三级条标题"/>
    <w:basedOn w:val="af5"/>
    <w:next w:val="affa"/>
    <w:qFormat/>
    <w:pPr>
      <w:numPr>
        <w:ilvl w:val="4"/>
      </w:numPr>
      <w:outlineLvl w:val="4"/>
    </w:pPr>
  </w:style>
  <w:style w:type="paragraph" w:customStyle="1" w:styleId="afffff0">
    <w:name w:val="附录三级无"/>
    <w:basedOn w:val="a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数字编号列项（二级）"/>
    <w:qFormat/>
    <w:pPr>
      <w:numPr>
        <w:ilvl w:val="1"/>
        <w:numId w:val="9"/>
      </w:numPr>
    </w:pPr>
    <w:rPr>
      <w:rFonts w:ascii="宋体"/>
      <w:sz w:val="21"/>
    </w:rPr>
  </w:style>
  <w:style w:type="paragraph" w:customStyle="1" w:styleId="af7">
    <w:name w:val="附录四级条标题"/>
    <w:basedOn w:val="af6"/>
    <w:next w:val="affa"/>
    <w:qFormat/>
    <w:pPr>
      <w:numPr>
        <w:ilvl w:val="5"/>
      </w:numPr>
      <w:outlineLvl w:val="5"/>
    </w:pPr>
  </w:style>
  <w:style w:type="paragraph" w:customStyle="1" w:styleId="afffff1">
    <w:name w:val="附录四级无"/>
    <w:basedOn w:val="af7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7">
    <w:name w:val="附录图标号"/>
    <w:basedOn w:val="afb"/>
    <w:qFormat/>
    <w:pPr>
      <w:keepNext/>
      <w:pageBreakBefore/>
      <w:widowControl/>
      <w:numPr>
        <w:numId w:val="10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8">
    <w:name w:val="附录图标题"/>
    <w:basedOn w:val="afb"/>
    <w:next w:val="affa"/>
    <w:qFormat/>
    <w:pPr>
      <w:numPr>
        <w:ilvl w:val="1"/>
        <w:numId w:val="10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五级条标题"/>
    <w:basedOn w:val="af7"/>
    <w:next w:val="affa"/>
    <w:qFormat/>
    <w:pPr>
      <w:numPr>
        <w:ilvl w:val="6"/>
      </w:numPr>
      <w:outlineLvl w:val="6"/>
    </w:pPr>
  </w:style>
  <w:style w:type="paragraph" w:customStyle="1" w:styleId="afffff2">
    <w:name w:val="附录五级无"/>
    <w:basedOn w:val="a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章标题"/>
    <w:next w:val="affa"/>
    <w:qFormat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4">
    <w:name w:val="附录一级条标题"/>
    <w:basedOn w:val="af3"/>
    <w:next w:val="affa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3">
    <w:name w:val="附录一级无"/>
    <w:basedOn w:val="a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字母编号列项（一级）"/>
    <w:qFormat/>
    <w:pPr>
      <w:numPr>
        <w:numId w:val="9"/>
      </w:numPr>
    </w:pPr>
    <w:rPr>
      <w:rFonts w:ascii="宋体"/>
      <w:sz w:val="21"/>
    </w:rPr>
  </w:style>
  <w:style w:type="paragraph" w:customStyle="1" w:styleId="afffff4">
    <w:name w:val="列项说明"/>
    <w:basedOn w:val="afb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5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6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7">
    <w:name w:val="其他标准标志"/>
    <w:basedOn w:val="afffb"/>
    <w:qFormat/>
    <w:pPr>
      <w:framePr w:w="6101" w:wrap="around" w:vAnchor="page" w:hAnchor="page" w:x="4673" w:y="942"/>
    </w:pPr>
    <w:rPr>
      <w:w w:val="130"/>
    </w:rPr>
  </w:style>
  <w:style w:type="paragraph" w:customStyle="1" w:styleId="afffff8">
    <w:name w:val="其他标准称谓"/>
    <w:next w:val="afb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9">
    <w:name w:val="其他发布部门"/>
    <w:basedOn w:val="affff3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a">
    <w:name w:val="前言、引言标题"/>
    <w:next w:val="aff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b">
    <w:name w:val="三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fc">
    <w:name w:val="实施日期"/>
    <w:basedOn w:val="affff4"/>
    <w:qFormat/>
    <w:pPr>
      <w:framePr w:wrap="around" w:vAnchor="page" w:hAnchor="text"/>
      <w:jc w:val="right"/>
    </w:pPr>
  </w:style>
  <w:style w:type="paragraph" w:customStyle="1" w:styleId="afffffd">
    <w:name w:val="示例后文字"/>
    <w:basedOn w:val="affa"/>
    <w:next w:val="affa"/>
    <w:qFormat/>
    <w:pPr>
      <w:ind w:firstLine="360"/>
    </w:pPr>
    <w:rPr>
      <w:sz w:val="18"/>
    </w:rPr>
  </w:style>
  <w:style w:type="paragraph" w:customStyle="1" w:styleId="afffffe">
    <w:name w:val="首示例"/>
    <w:next w:val="affa"/>
    <w:link w:val="Char7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7">
    <w:name w:val="首示例 Char"/>
    <w:link w:val="afffffe"/>
    <w:qFormat/>
    <w:rPr>
      <w:rFonts w:ascii="宋体" w:hAnsi="宋体"/>
      <w:kern w:val="2"/>
      <w:sz w:val="18"/>
      <w:szCs w:val="18"/>
      <w:lang w:bidi="ar-SA"/>
    </w:rPr>
  </w:style>
  <w:style w:type="paragraph" w:customStyle="1" w:styleId="affffff">
    <w:name w:val="四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0">
    <w:name w:val="条文脚注"/>
    <w:basedOn w:val="ac"/>
    <w:qFormat/>
    <w:pPr>
      <w:numPr>
        <w:numId w:val="0"/>
      </w:numPr>
      <w:jc w:val="both"/>
    </w:pPr>
  </w:style>
  <w:style w:type="paragraph" w:customStyle="1" w:styleId="affffff1">
    <w:name w:val="图标脚注说明"/>
    <w:basedOn w:val="affa"/>
    <w:qFormat/>
    <w:pPr>
      <w:ind w:left="840" w:firstLineChars="0" w:hanging="420"/>
    </w:pPr>
    <w:rPr>
      <w:sz w:val="18"/>
      <w:szCs w:val="18"/>
    </w:rPr>
  </w:style>
  <w:style w:type="paragraph" w:customStyle="1" w:styleId="affffff2">
    <w:name w:val="图表脚注说明"/>
    <w:basedOn w:val="afb"/>
    <w:qFormat/>
    <w:pPr>
      <w:ind w:left="544" w:hanging="181"/>
    </w:pPr>
    <w:rPr>
      <w:rFonts w:ascii="宋体"/>
      <w:sz w:val="18"/>
      <w:szCs w:val="18"/>
    </w:rPr>
  </w:style>
  <w:style w:type="paragraph" w:customStyle="1" w:styleId="affffff3">
    <w:name w:val="图的脚注"/>
    <w:next w:val="affa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4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5">
    <w:name w:val="五级无"/>
    <w:basedOn w:val="a6"/>
    <w:qFormat/>
    <w:pPr>
      <w:spacing w:beforeLines="0" w:afterLines="0"/>
    </w:pPr>
    <w:rPr>
      <w:rFonts w:ascii="宋体" w:eastAsia="宋体"/>
    </w:rPr>
  </w:style>
  <w:style w:type="paragraph" w:customStyle="1" w:styleId="affffff6">
    <w:name w:val="一级无"/>
    <w:basedOn w:val="a2"/>
    <w:qFormat/>
    <w:pPr>
      <w:spacing w:beforeLines="0" w:afterLines="0"/>
    </w:pPr>
    <w:rPr>
      <w:rFonts w:ascii="宋体" w:eastAsia="宋体"/>
    </w:rPr>
  </w:style>
  <w:style w:type="paragraph" w:customStyle="1" w:styleId="affffff7">
    <w:name w:val="正文表标题"/>
    <w:next w:val="aff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8">
    <w:name w:val="正文公式编号制表符"/>
    <w:basedOn w:val="affa"/>
    <w:next w:val="affa"/>
    <w:qFormat/>
    <w:pPr>
      <w:ind w:firstLineChars="0" w:firstLine="0"/>
    </w:pPr>
  </w:style>
  <w:style w:type="paragraph" w:customStyle="1" w:styleId="affffff9">
    <w:name w:val="正文图标题"/>
    <w:next w:val="aff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a">
    <w:name w:val="终结线"/>
    <w:basedOn w:val="afb"/>
    <w:qFormat/>
    <w:pPr>
      <w:framePr w:hSpace="181" w:vSpace="181" w:wrap="around" w:vAnchor="text" w:hAnchor="margin" w:xAlign="center" w:y="285"/>
    </w:pPr>
  </w:style>
  <w:style w:type="paragraph" w:customStyle="1" w:styleId="affffffb">
    <w:name w:val="其他发布日期"/>
    <w:basedOn w:val="affff4"/>
    <w:qFormat/>
    <w:pPr>
      <w:framePr w:wrap="around" w:vAnchor="page" w:hAnchor="text" w:x="1419"/>
    </w:pPr>
  </w:style>
  <w:style w:type="paragraph" w:customStyle="1" w:styleId="affffffc">
    <w:name w:val="其他实施日期"/>
    <w:basedOn w:val="afffffc"/>
    <w:qFormat/>
    <w:pPr>
      <w:framePr w:wrap="around"/>
    </w:pPr>
  </w:style>
  <w:style w:type="paragraph" w:customStyle="1" w:styleId="22">
    <w:name w:val="封面标准名称2"/>
    <w:basedOn w:val="affff6"/>
    <w:qFormat/>
    <w:pPr>
      <w:framePr w:wrap="around" w:y="4469"/>
      <w:spacing w:beforeLines="630"/>
    </w:pPr>
  </w:style>
  <w:style w:type="paragraph" w:customStyle="1" w:styleId="23">
    <w:name w:val="封面标准英文名称2"/>
    <w:basedOn w:val="affff7"/>
    <w:qFormat/>
    <w:pPr>
      <w:framePr w:wrap="around" w:y="4469"/>
    </w:pPr>
  </w:style>
  <w:style w:type="paragraph" w:customStyle="1" w:styleId="24">
    <w:name w:val="封面一致性程度标识2"/>
    <w:basedOn w:val="affff8"/>
    <w:qFormat/>
    <w:pPr>
      <w:framePr w:wrap="around" w:y="4469"/>
    </w:pPr>
  </w:style>
  <w:style w:type="paragraph" w:customStyle="1" w:styleId="25">
    <w:name w:val="封面标准文稿类别2"/>
    <w:basedOn w:val="affff9"/>
    <w:qFormat/>
    <w:pPr>
      <w:framePr w:wrap="around" w:y="4469"/>
    </w:pPr>
  </w:style>
  <w:style w:type="paragraph" w:customStyle="1" w:styleId="26">
    <w:name w:val="封面标准文稿编辑信息2"/>
    <w:basedOn w:val="affffa"/>
    <w:qFormat/>
    <w:pPr>
      <w:framePr w:wrap="around" w:y="4469"/>
    </w:pPr>
  </w:style>
  <w:style w:type="paragraph" w:customStyle="1" w:styleId="p0">
    <w:name w:val="p0"/>
    <w:basedOn w:val="afb"/>
    <w:qFormat/>
    <w:pPr>
      <w:widowControl/>
    </w:pPr>
    <w:rPr>
      <w:kern w:val="0"/>
      <w:szCs w:val="21"/>
    </w:rPr>
  </w:style>
  <w:style w:type="paragraph" w:customStyle="1" w:styleId="p17">
    <w:name w:val="p17"/>
    <w:basedOn w:val="afb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p15">
    <w:name w:val="p15"/>
    <w:basedOn w:val="afb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fb"/>
    <w:qFormat/>
    <w:pPr>
      <w:widowControl/>
      <w:spacing w:before="312" w:after="312"/>
    </w:pPr>
    <w:rPr>
      <w:rFonts w:ascii="黑体" w:eastAsia="黑体" w:hAnsi="宋体" w:cs="宋体"/>
      <w:kern w:val="0"/>
      <w:szCs w:val="21"/>
    </w:rPr>
  </w:style>
  <w:style w:type="paragraph" w:customStyle="1" w:styleId="p18">
    <w:name w:val="p18"/>
    <w:basedOn w:val="afb"/>
    <w:qFormat/>
    <w:pPr>
      <w:widowControl/>
      <w:spacing w:before="50" w:after="50"/>
      <w:jc w:val="left"/>
    </w:pPr>
    <w:rPr>
      <w:rFonts w:ascii="黑体" w:eastAsia="黑体" w:hAnsi="宋体" w:cs="宋体"/>
      <w:kern w:val="0"/>
      <w:szCs w:val="21"/>
    </w:rPr>
  </w:style>
  <w:style w:type="character" w:customStyle="1" w:styleId="Char2">
    <w:name w:val="批注框文本 Char"/>
    <w:link w:val="aff6"/>
    <w:qFormat/>
    <w:rPr>
      <w:kern w:val="2"/>
      <w:sz w:val="18"/>
      <w:szCs w:val="18"/>
    </w:rPr>
  </w:style>
  <w:style w:type="character" w:customStyle="1" w:styleId="12">
    <w:name w:val="占位符文本1"/>
    <w:uiPriority w:val="99"/>
    <w:semiHidden/>
    <w:qFormat/>
    <w:rPr>
      <w:color w:val="808080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14">
    <w:name w:val="列出段落1"/>
    <w:basedOn w:val="afb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0">
    <w:name w:val="批注文字 Char"/>
    <w:link w:val="aff0"/>
    <w:qFormat/>
    <w:rPr>
      <w:kern w:val="2"/>
      <w:sz w:val="21"/>
      <w:szCs w:val="24"/>
    </w:rPr>
  </w:style>
  <w:style w:type="character" w:customStyle="1" w:styleId="Char">
    <w:name w:val="批注主题 Char"/>
    <w:link w:val="aff"/>
    <w:qFormat/>
    <w:rPr>
      <w:b/>
      <w:bCs/>
      <w:kern w:val="2"/>
      <w:sz w:val="21"/>
      <w:szCs w:val="24"/>
    </w:rPr>
  </w:style>
  <w:style w:type="character" w:customStyle="1" w:styleId="Char5">
    <w:name w:val="附录标识 Char"/>
    <w:link w:val="af2"/>
    <w:qFormat/>
    <w:rPr>
      <w:rFonts w:ascii="黑体" w:eastAsia="黑体"/>
      <w:kern w:val="0"/>
      <w:szCs w:val="20"/>
    </w:rPr>
  </w:style>
  <w:style w:type="character" w:customStyle="1" w:styleId="Char1">
    <w:name w:val="日期 Char"/>
    <w:basedOn w:val="afc"/>
    <w:link w:val="aff4"/>
    <w:rPr>
      <w:kern w:val="2"/>
      <w:sz w:val="21"/>
      <w:szCs w:val="24"/>
    </w:rPr>
  </w:style>
  <w:style w:type="character" w:styleId="affffffd">
    <w:name w:val="Placeholder Text"/>
    <w:basedOn w:val="afc"/>
    <w:uiPriority w:val="99"/>
    <w:unhideWhenUsed/>
    <w:qFormat/>
    <w:rPr>
      <w:color w:val="808080"/>
    </w:rPr>
  </w:style>
  <w:style w:type="character" w:customStyle="1" w:styleId="Char3">
    <w:name w:val="页脚 Char"/>
    <w:basedOn w:val="afc"/>
    <w:link w:val="aff7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b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aff">
    <w:name w:val="annotation subject"/>
    <w:basedOn w:val="aff0"/>
    <w:next w:val="aff0"/>
    <w:link w:val="Char"/>
    <w:qFormat/>
    <w:rPr>
      <w:b/>
      <w:bCs/>
    </w:rPr>
  </w:style>
  <w:style w:type="paragraph" w:styleId="aff0">
    <w:name w:val="annotation text"/>
    <w:basedOn w:val="afb"/>
    <w:link w:val="Char0"/>
    <w:qFormat/>
    <w:pPr>
      <w:jc w:val="left"/>
    </w:pPr>
  </w:style>
  <w:style w:type="paragraph" w:styleId="7">
    <w:name w:val="toc 7"/>
    <w:basedOn w:val="afb"/>
    <w:next w:val="afb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b"/>
    <w:next w:val="afb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1">
    <w:name w:val="caption"/>
    <w:basedOn w:val="afb"/>
    <w:next w:val="afb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b"/>
    <w:next w:val="afb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2">
    <w:name w:val="Document Map"/>
    <w:basedOn w:val="afb"/>
    <w:semiHidden/>
    <w:qFormat/>
    <w:pPr>
      <w:shd w:val="clear" w:color="auto" w:fill="000080"/>
    </w:pPr>
  </w:style>
  <w:style w:type="paragraph" w:styleId="6">
    <w:name w:val="index 6"/>
    <w:basedOn w:val="afb"/>
    <w:next w:val="afb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3">
    <w:name w:val="Body Text"/>
    <w:basedOn w:val="afb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4">
    <w:name w:val="index 4"/>
    <w:basedOn w:val="afb"/>
    <w:next w:val="afb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b"/>
    <w:next w:val="afb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b"/>
    <w:next w:val="afb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b"/>
    <w:next w:val="afb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b"/>
    <w:next w:val="afb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4">
    <w:name w:val="Date"/>
    <w:basedOn w:val="afb"/>
    <w:next w:val="afb"/>
    <w:link w:val="Char1"/>
    <w:qFormat/>
    <w:pPr>
      <w:ind w:leftChars="2500" w:left="100"/>
    </w:pPr>
  </w:style>
  <w:style w:type="paragraph" w:styleId="aff5">
    <w:name w:val="endnote text"/>
    <w:basedOn w:val="afb"/>
    <w:semiHidden/>
    <w:qFormat/>
    <w:pPr>
      <w:snapToGrid w:val="0"/>
      <w:jc w:val="left"/>
    </w:pPr>
  </w:style>
  <w:style w:type="paragraph" w:styleId="aff6">
    <w:name w:val="Balloon Text"/>
    <w:basedOn w:val="afb"/>
    <w:link w:val="Char2"/>
    <w:qFormat/>
    <w:rPr>
      <w:sz w:val="18"/>
      <w:szCs w:val="18"/>
    </w:rPr>
  </w:style>
  <w:style w:type="paragraph" w:styleId="aff7">
    <w:name w:val="footer"/>
    <w:basedOn w:val="afb"/>
    <w:link w:val="Char3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header"/>
    <w:basedOn w:val="afb"/>
    <w:qFormat/>
    <w:pPr>
      <w:snapToGrid w:val="0"/>
      <w:jc w:val="left"/>
    </w:pPr>
    <w:rPr>
      <w:sz w:val="18"/>
      <w:szCs w:val="18"/>
    </w:rPr>
  </w:style>
  <w:style w:type="paragraph" w:styleId="1">
    <w:name w:val="toc 1"/>
    <w:basedOn w:val="afb"/>
    <w:next w:val="afb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b"/>
    <w:next w:val="afb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9">
    <w:name w:val="index heading"/>
    <w:basedOn w:val="afb"/>
    <w:next w:val="10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b"/>
    <w:next w:val="affa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a">
    <w:name w:val="段"/>
    <w:link w:val="Char4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c">
    <w:name w:val="footnote text"/>
    <w:basedOn w:val="afb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b"/>
    <w:next w:val="afb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b"/>
    <w:next w:val="afb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b"/>
    <w:next w:val="afb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b"/>
    <w:next w:val="afb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b"/>
    <w:next w:val="afb"/>
    <w:semiHidden/>
    <w:qFormat/>
    <w:pPr>
      <w:ind w:left="1470"/>
      <w:jc w:val="left"/>
    </w:pPr>
    <w:rPr>
      <w:sz w:val="20"/>
      <w:szCs w:val="20"/>
    </w:rPr>
  </w:style>
  <w:style w:type="paragraph" w:styleId="20">
    <w:name w:val="index 2"/>
    <w:basedOn w:val="afb"/>
    <w:next w:val="afb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b">
    <w:name w:val="endnote reference"/>
    <w:semiHidden/>
    <w:qFormat/>
    <w:rPr>
      <w:vertAlign w:val="superscript"/>
    </w:rPr>
  </w:style>
  <w:style w:type="character" w:styleId="affc">
    <w:name w:val="page number"/>
    <w:qFormat/>
    <w:rPr>
      <w:rFonts w:ascii="Times New Roman" w:eastAsia="宋体" w:hAnsi="Times New Roman"/>
      <w:sz w:val="18"/>
    </w:rPr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Hyperlink"/>
    <w:qFormat/>
    <w:rPr>
      <w:color w:val="0000FF"/>
      <w:spacing w:val="0"/>
      <w:w w:val="100"/>
      <w:szCs w:val="21"/>
      <w:u w:val="single"/>
    </w:rPr>
  </w:style>
  <w:style w:type="character" w:styleId="afff">
    <w:name w:val="annotation reference"/>
    <w:qFormat/>
    <w:rPr>
      <w:sz w:val="21"/>
      <w:szCs w:val="21"/>
    </w:rPr>
  </w:style>
  <w:style w:type="character" w:styleId="afff0">
    <w:name w:val="footnote reference"/>
    <w:semiHidden/>
    <w:qFormat/>
    <w:rPr>
      <w:vertAlign w:val="superscript"/>
    </w:rPr>
  </w:style>
  <w:style w:type="table" w:styleId="afff1">
    <w:name w:val="Table Grid"/>
    <w:basedOn w:val="afd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段 Char"/>
    <w:link w:val="affa"/>
    <w:qFormat/>
    <w:rPr>
      <w:rFonts w:ascii="宋体"/>
      <w:sz w:val="21"/>
      <w:lang w:val="en-US" w:eastAsia="zh-CN" w:bidi="ar-SA"/>
    </w:rPr>
  </w:style>
  <w:style w:type="paragraph" w:customStyle="1" w:styleId="a2">
    <w:name w:val="一级条标题"/>
    <w:next w:val="affa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2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3">
    <w:name w:val="标准书眉_奇数页"/>
    <w:next w:val="afb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1">
    <w:name w:val="章标题"/>
    <w:next w:val="affa"/>
    <w:qFormat/>
    <w:pPr>
      <w:numPr>
        <w:numId w:val="2"/>
      </w:numPr>
      <w:spacing w:beforeLines="100" w:afterLines="100"/>
      <w:ind w:left="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a"/>
    <w:qFormat/>
    <w:pPr>
      <w:numPr>
        <w:ilvl w:val="2"/>
      </w:numPr>
      <w:spacing w:before="50" w:after="50"/>
      <w:ind w:left="525"/>
      <w:outlineLvl w:val="3"/>
    </w:p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9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a">
    <w:name w:val="列项●（二级）"/>
    <w:qFormat/>
    <w:pPr>
      <w:numPr>
        <w:ilvl w:val="1"/>
        <w:numId w:val="3"/>
      </w:numPr>
      <w:tabs>
        <w:tab w:val="clear" w:pos="760"/>
        <w:tab w:val="left" w:pos="840"/>
      </w:tabs>
      <w:jc w:val="both"/>
    </w:pPr>
    <w:rPr>
      <w:rFonts w:ascii="宋体"/>
      <w:sz w:val="21"/>
    </w:rPr>
  </w:style>
  <w:style w:type="paragraph" w:customStyle="1" w:styleId="afff4">
    <w:name w:val="目次、标准名称标题"/>
    <w:basedOn w:val="afb"/>
    <w:next w:val="aff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a"/>
    <w:qFormat/>
    <w:pPr>
      <w:numPr>
        <w:ilvl w:val="3"/>
      </w:numPr>
      <w:outlineLvl w:val="4"/>
    </w:pPr>
  </w:style>
  <w:style w:type="paragraph" w:customStyle="1" w:styleId="afff5">
    <w:name w:val="示例"/>
    <w:next w:val="afff6"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6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e">
    <w:name w:val="数字编号列项（二级）"/>
    <w:qFormat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a"/>
    <w:qFormat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a"/>
    <w:qFormat/>
    <w:pPr>
      <w:numPr>
        <w:ilvl w:val="5"/>
      </w:numPr>
      <w:outlineLvl w:val="6"/>
    </w:pPr>
  </w:style>
  <w:style w:type="paragraph" w:customStyle="1" w:styleId="afff7">
    <w:name w:val="注："/>
    <w:next w:val="affa"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d">
    <w:name w:val="字母编号列项（一级）"/>
    <w:qFormat/>
    <w:pPr>
      <w:numPr>
        <w:numId w:val="4"/>
      </w:numPr>
      <w:jc w:val="both"/>
    </w:pPr>
    <w:rPr>
      <w:rFonts w:ascii="宋体"/>
      <w:sz w:val="21"/>
    </w:rPr>
  </w:style>
  <w:style w:type="paragraph" w:customStyle="1" w:styleId="ab">
    <w:name w:val="列项◆（三级）"/>
    <w:basedOn w:val="afb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">
    <w:name w:val="编号列项（三级）"/>
    <w:qFormat/>
    <w:pPr>
      <w:numPr>
        <w:ilvl w:val="2"/>
        <w:numId w:val="4"/>
      </w:numPr>
    </w:pPr>
    <w:rPr>
      <w:rFonts w:ascii="宋体"/>
      <w:sz w:val="21"/>
    </w:rPr>
  </w:style>
  <w:style w:type="paragraph" w:customStyle="1" w:styleId="afff8">
    <w:name w:val="示例×："/>
    <w:basedOn w:val="a1"/>
    <w:qFormat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9">
    <w:name w:val="二级无"/>
    <w:basedOn w:val="a3"/>
    <w:qFormat/>
    <w:pPr>
      <w:spacing w:beforeLines="0" w:afterLines="0"/>
      <w:ind w:left="0"/>
    </w:pPr>
    <w:rPr>
      <w:rFonts w:ascii="宋体" w:eastAsia="宋体"/>
    </w:rPr>
  </w:style>
  <w:style w:type="paragraph" w:customStyle="1" w:styleId="afffa">
    <w:name w:val="注：（正文）"/>
    <w:basedOn w:val="afff7"/>
    <w:next w:val="affa"/>
    <w:qFormat/>
  </w:style>
  <w:style w:type="paragraph" w:customStyle="1" w:styleId="a0">
    <w:name w:val="注×：（正文）"/>
    <w:qFormat/>
    <w:pPr>
      <w:numPr>
        <w:numId w:val="6"/>
      </w:numPr>
      <w:jc w:val="both"/>
    </w:pPr>
    <w:rPr>
      <w:rFonts w:ascii="宋体"/>
      <w:sz w:val="18"/>
      <w:szCs w:val="18"/>
    </w:rPr>
  </w:style>
  <w:style w:type="paragraph" w:customStyle="1" w:styleId="afffb">
    <w:name w:val="标准标志"/>
    <w:next w:val="afb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c">
    <w:name w:val="标准称谓"/>
    <w:next w:val="afb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d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e">
    <w:name w:val="标准书眉_偶数页"/>
    <w:basedOn w:val="afff3"/>
    <w:next w:val="afb"/>
    <w:qFormat/>
    <w:pPr>
      <w:jc w:val="left"/>
    </w:pPr>
  </w:style>
  <w:style w:type="paragraph" w:customStyle="1" w:styleId="affff">
    <w:name w:val="标准书眉一"/>
    <w:qFormat/>
    <w:pPr>
      <w:jc w:val="both"/>
    </w:pPr>
  </w:style>
  <w:style w:type="paragraph" w:customStyle="1" w:styleId="affff0">
    <w:name w:val="参考文献"/>
    <w:basedOn w:val="afb"/>
    <w:next w:val="aff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参考文献、索引标题"/>
    <w:basedOn w:val="afb"/>
    <w:next w:val="aff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2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3">
    <w:name w:val="发布部门"/>
    <w:next w:val="affa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4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5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6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7">
    <w:name w:val="封面标准英文名称"/>
    <w:basedOn w:val="affff6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8">
    <w:name w:val="封面一致性程度标识"/>
    <w:basedOn w:val="affff7"/>
    <w:qFormat/>
    <w:pPr>
      <w:framePr w:wrap="around"/>
      <w:spacing w:before="440"/>
    </w:pPr>
    <w:rPr>
      <w:rFonts w:ascii="宋体" w:eastAsia="宋体"/>
    </w:rPr>
  </w:style>
  <w:style w:type="paragraph" w:customStyle="1" w:styleId="affff9">
    <w:name w:val="封面标准文稿类别"/>
    <w:basedOn w:val="affff8"/>
    <w:qFormat/>
    <w:pPr>
      <w:framePr w:wrap="around"/>
      <w:spacing w:after="160" w:line="240" w:lineRule="auto"/>
    </w:pPr>
    <w:rPr>
      <w:sz w:val="24"/>
    </w:rPr>
  </w:style>
  <w:style w:type="paragraph" w:customStyle="1" w:styleId="affffa">
    <w:name w:val="封面标准文稿编辑信息"/>
    <w:basedOn w:val="affff9"/>
    <w:qFormat/>
    <w:pPr>
      <w:framePr w:wrap="around"/>
      <w:spacing w:before="180" w:line="180" w:lineRule="exact"/>
    </w:pPr>
    <w:rPr>
      <w:sz w:val="21"/>
    </w:rPr>
  </w:style>
  <w:style w:type="paragraph" w:customStyle="1" w:styleId="affffb">
    <w:name w:val="封面正文"/>
    <w:qFormat/>
    <w:pPr>
      <w:jc w:val="both"/>
    </w:pPr>
  </w:style>
  <w:style w:type="paragraph" w:customStyle="1" w:styleId="af2">
    <w:name w:val="附录标识"/>
    <w:basedOn w:val="afb"/>
    <w:next w:val="affa"/>
    <w:link w:val="Char5"/>
    <w:qFormat/>
    <w:pPr>
      <w:keepNext/>
      <w:widowControl/>
      <w:numPr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c">
    <w:name w:val="附录标题"/>
    <w:basedOn w:val="affa"/>
    <w:next w:val="affa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0">
    <w:name w:val="附录表标号"/>
    <w:basedOn w:val="afb"/>
    <w:next w:val="affa"/>
    <w:qFormat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1">
    <w:name w:val="附录表标题"/>
    <w:basedOn w:val="afb"/>
    <w:next w:val="affa"/>
    <w:qFormat/>
    <w:pPr>
      <w:numPr>
        <w:ilvl w:val="1"/>
        <w:numId w:val="8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b"/>
    <w:next w:val="affa"/>
    <w:qFormat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d">
    <w:name w:val="附录二级无"/>
    <w:basedOn w:val="a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e">
    <w:name w:val="附录公式"/>
    <w:basedOn w:val="affa"/>
    <w:next w:val="affa"/>
    <w:link w:val="Char6"/>
    <w:qFormat/>
  </w:style>
  <w:style w:type="character" w:customStyle="1" w:styleId="Char6">
    <w:name w:val="附录公式 Char"/>
    <w:link w:val="affffe"/>
    <w:qFormat/>
    <w:rPr>
      <w:rFonts w:ascii="宋体"/>
      <w:sz w:val="21"/>
      <w:lang w:val="en-US" w:eastAsia="zh-CN" w:bidi="ar-SA"/>
    </w:rPr>
  </w:style>
  <w:style w:type="paragraph" w:customStyle="1" w:styleId="afffff">
    <w:name w:val="附录公式编号制表符"/>
    <w:basedOn w:val="afb"/>
    <w:next w:val="aff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6">
    <w:name w:val="附录三级条标题"/>
    <w:basedOn w:val="af5"/>
    <w:next w:val="affa"/>
    <w:qFormat/>
    <w:pPr>
      <w:numPr>
        <w:ilvl w:val="4"/>
      </w:numPr>
      <w:outlineLvl w:val="4"/>
    </w:pPr>
  </w:style>
  <w:style w:type="paragraph" w:customStyle="1" w:styleId="afffff0">
    <w:name w:val="附录三级无"/>
    <w:basedOn w:val="a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数字编号列项（二级）"/>
    <w:qFormat/>
    <w:pPr>
      <w:numPr>
        <w:ilvl w:val="1"/>
        <w:numId w:val="9"/>
      </w:numPr>
    </w:pPr>
    <w:rPr>
      <w:rFonts w:ascii="宋体"/>
      <w:sz w:val="21"/>
    </w:rPr>
  </w:style>
  <w:style w:type="paragraph" w:customStyle="1" w:styleId="af7">
    <w:name w:val="附录四级条标题"/>
    <w:basedOn w:val="af6"/>
    <w:next w:val="affa"/>
    <w:qFormat/>
    <w:pPr>
      <w:numPr>
        <w:ilvl w:val="5"/>
      </w:numPr>
      <w:outlineLvl w:val="5"/>
    </w:pPr>
  </w:style>
  <w:style w:type="paragraph" w:customStyle="1" w:styleId="afffff1">
    <w:name w:val="附录四级无"/>
    <w:basedOn w:val="af7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7">
    <w:name w:val="附录图标号"/>
    <w:basedOn w:val="afb"/>
    <w:qFormat/>
    <w:pPr>
      <w:keepNext/>
      <w:pageBreakBefore/>
      <w:widowControl/>
      <w:numPr>
        <w:numId w:val="10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8">
    <w:name w:val="附录图标题"/>
    <w:basedOn w:val="afb"/>
    <w:next w:val="affa"/>
    <w:qFormat/>
    <w:pPr>
      <w:numPr>
        <w:ilvl w:val="1"/>
        <w:numId w:val="10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五级条标题"/>
    <w:basedOn w:val="af7"/>
    <w:next w:val="affa"/>
    <w:qFormat/>
    <w:pPr>
      <w:numPr>
        <w:ilvl w:val="6"/>
      </w:numPr>
      <w:outlineLvl w:val="6"/>
    </w:pPr>
  </w:style>
  <w:style w:type="paragraph" w:customStyle="1" w:styleId="afffff2">
    <w:name w:val="附录五级无"/>
    <w:basedOn w:val="a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章标题"/>
    <w:next w:val="affa"/>
    <w:qFormat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4">
    <w:name w:val="附录一级条标题"/>
    <w:basedOn w:val="af3"/>
    <w:next w:val="affa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3">
    <w:name w:val="附录一级无"/>
    <w:basedOn w:val="a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字母编号列项（一级）"/>
    <w:qFormat/>
    <w:pPr>
      <w:numPr>
        <w:numId w:val="9"/>
      </w:numPr>
    </w:pPr>
    <w:rPr>
      <w:rFonts w:ascii="宋体"/>
      <w:sz w:val="21"/>
    </w:rPr>
  </w:style>
  <w:style w:type="paragraph" w:customStyle="1" w:styleId="afffff4">
    <w:name w:val="列项说明"/>
    <w:basedOn w:val="afb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5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6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7">
    <w:name w:val="其他标准标志"/>
    <w:basedOn w:val="afffb"/>
    <w:qFormat/>
    <w:pPr>
      <w:framePr w:w="6101" w:wrap="around" w:vAnchor="page" w:hAnchor="page" w:x="4673" w:y="942"/>
    </w:pPr>
    <w:rPr>
      <w:w w:val="130"/>
    </w:rPr>
  </w:style>
  <w:style w:type="paragraph" w:customStyle="1" w:styleId="afffff8">
    <w:name w:val="其他标准称谓"/>
    <w:next w:val="afb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9">
    <w:name w:val="其他发布部门"/>
    <w:basedOn w:val="affff3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a">
    <w:name w:val="前言、引言标题"/>
    <w:next w:val="aff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b">
    <w:name w:val="三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fc">
    <w:name w:val="实施日期"/>
    <w:basedOn w:val="affff4"/>
    <w:qFormat/>
    <w:pPr>
      <w:framePr w:wrap="around" w:vAnchor="page" w:hAnchor="text"/>
      <w:jc w:val="right"/>
    </w:pPr>
  </w:style>
  <w:style w:type="paragraph" w:customStyle="1" w:styleId="afffffd">
    <w:name w:val="示例后文字"/>
    <w:basedOn w:val="affa"/>
    <w:next w:val="affa"/>
    <w:qFormat/>
    <w:pPr>
      <w:ind w:firstLine="360"/>
    </w:pPr>
    <w:rPr>
      <w:sz w:val="18"/>
    </w:rPr>
  </w:style>
  <w:style w:type="paragraph" w:customStyle="1" w:styleId="afffffe">
    <w:name w:val="首示例"/>
    <w:next w:val="affa"/>
    <w:link w:val="Char7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7">
    <w:name w:val="首示例 Char"/>
    <w:link w:val="afffffe"/>
    <w:qFormat/>
    <w:rPr>
      <w:rFonts w:ascii="宋体" w:hAnsi="宋体"/>
      <w:kern w:val="2"/>
      <w:sz w:val="18"/>
      <w:szCs w:val="18"/>
      <w:lang w:bidi="ar-SA"/>
    </w:rPr>
  </w:style>
  <w:style w:type="paragraph" w:customStyle="1" w:styleId="affffff">
    <w:name w:val="四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0">
    <w:name w:val="条文脚注"/>
    <w:basedOn w:val="ac"/>
    <w:qFormat/>
    <w:pPr>
      <w:numPr>
        <w:numId w:val="0"/>
      </w:numPr>
      <w:jc w:val="both"/>
    </w:pPr>
  </w:style>
  <w:style w:type="paragraph" w:customStyle="1" w:styleId="affffff1">
    <w:name w:val="图标脚注说明"/>
    <w:basedOn w:val="affa"/>
    <w:qFormat/>
    <w:pPr>
      <w:ind w:left="840" w:firstLineChars="0" w:hanging="420"/>
    </w:pPr>
    <w:rPr>
      <w:sz w:val="18"/>
      <w:szCs w:val="18"/>
    </w:rPr>
  </w:style>
  <w:style w:type="paragraph" w:customStyle="1" w:styleId="affffff2">
    <w:name w:val="图表脚注说明"/>
    <w:basedOn w:val="afb"/>
    <w:qFormat/>
    <w:pPr>
      <w:ind w:left="544" w:hanging="181"/>
    </w:pPr>
    <w:rPr>
      <w:rFonts w:ascii="宋体"/>
      <w:sz w:val="18"/>
      <w:szCs w:val="18"/>
    </w:rPr>
  </w:style>
  <w:style w:type="paragraph" w:customStyle="1" w:styleId="affffff3">
    <w:name w:val="图的脚注"/>
    <w:next w:val="affa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4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5">
    <w:name w:val="五级无"/>
    <w:basedOn w:val="a6"/>
    <w:qFormat/>
    <w:pPr>
      <w:spacing w:beforeLines="0" w:afterLines="0"/>
    </w:pPr>
    <w:rPr>
      <w:rFonts w:ascii="宋体" w:eastAsia="宋体"/>
    </w:rPr>
  </w:style>
  <w:style w:type="paragraph" w:customStyle="1" w:styleId="affffff6">
    <w:name w:val="一级无"/>
    <w:basedOn w:val="a2"/>
    <w:qFormat/>
    <w:pPr>
      <w:spacing w:beforeLines="0" w:afterLines="0"/>
    </w:pPr>
    <w:rPr>
      <w:rFonts w:ascii="宋体" w:eastAsia="宋体"/>
    </w:rPr>
  </w:style>
  <w:style w:type="paragraph" w:customStyle="1" w:styleId="affffff7">
    <w:name w:val="正文表标题"/>
    <w:next w:val="aff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8">
    <w:name w:val="正文公式编号制表符"/>
    <w:basedOn w:val="affa"/>
    <w:next w:val="affa"/>
    <w:qFormat/>
    <w:pPr>
      <w:ind w:firstLineChars="0" w:firstLine="0"/>
    </w:pPr>
  </w:style>
  <w:style w:type="paragraph" w:customStyle="1" w:styleId="affffff9">
    <w:name w:val="正文图标题"/>
    <w:next w:val="aff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a">
    <w:name w:val="终结线"/>
    <w:basedOn w:val="afb"/>
    <w:qFormat/>
    <w:pPr>
      <w:framePr w:hSpace="181" w:vSpace="181" w:wrap="around" w:vAnchor="text" w:hAnchor="margin" w:xAlign="center" w:y="285"/>
    </w:pPr>
  </w:style>
  <w:style w:type="paragraph" w:customStyle="1" w:styleId="affffffb">
    <w:name w:val="其他发布日期"/>
    <w:basedOn w:val="affff4"/>
    <w:qFormat/>
    <w:pPr>
      <w:framePr w:wrap="around" w:vAnchor="page" w:hAnchor="text" w:x="1419"/>
    </w:pPr>
  </w:style>
  <w:style w:type="paragraph" w:customStyle="1" w:styleId="affffffc">
    <w:name w:val="其他实施日期"/>
    <w:basedOn w:val="afffffc"/>
    <w:qFormat/>
    <w:pPr>
      <w:framePr w:wrap="around"/>
    </w:pPr>
  </w:style>
  <w:style w:type="paragraph" w:customStyle="1" w:styleId="22">
    <w:name w:val="封面标准名称2"/>
    <w:basedOn w:val="affff6"/>
    <w:qFormat/>
    <w:pPr>
      <w:framePr w:wrap="around" w:y="4469"/>
      <w:spacing w:beforeLines="630"/>
    </w:pPr>
  </w:style>
  <w:style w:type="paragraph" w:customStyle="1" w:styleId="23">
    <w:name w:val="封面标准英文名称2"/>
    <w:basedOn w:val="affff7"/>
    <w:qFormat/>
    <w:pPr>
      <w:framePr w:wrap="around" w:y="4469"/>
    </w:pPr>
  </w:style>
  <w:style w:type="paragraph" w:customStyle="1" w:styleId="24">
    <w:name w:val="封面一致性程度标识2"/>
    <w:basedOn w:val="affff8"/>
    <w:qFormat/>
    <w:pPr>
      <w:framePr w:wrap="around" w:y="4469"/>
    </w:pPr>
  </w:style>
  <w:style w:type="paragraph" w:customStyle="1" w:styleId="25">
    <w:name w:val="封面标准文稿类别2"/>
    <w:basedOn w:val="affff9"/>
    <w:qFormat/>
    <w:pPr>
      <w:framePr w:wrap="around" w:y="4469"/>
    </w:pPr>
  </w:style>
  <w:style w:type="paragraph" w:customStyle="1" w:styleId="26">
    <w:name w:val="封面标准文稿编辑信息2"/>
    <w:basedOn w:val="affffa"/>
    <w:qFormat/>
    <w:pPr>
      <w:framePr w:wrap="around" w:y="4469"/>
    </w:pPr>
  </w:style>
  <w:style w:type="paragraph" w:customStyle="1" w:styleId="p0">
    <w:name w:val="p0"/>
    <w:basedOn w:val="afb"/>
    <w:qFormat/>
    <w:pPr>
      <w:widowControl/>
    </w:pPr>
    <w:rPr>
      <w:kern w:val="0"/>
      <w:szCs w:val="21"/>
    </w:rPr>
  </w:style>
  <w:style w:type="paragraph" w:customStyle="1" w:styleId="p17">
    <w:name w:val="p17"/>
    <w:basedOn w:val="afb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p15">
    <w:name w:val="p15"/>
    <w:basedOn w:val="afb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fb"/>
    <w:qFormat/>
    <w:pPr>
      <w:widowControl/>
      <w:spacing w:before="312" w:after="312"/>
    </w:pPr>
    <w:rPr>
      <w:rFonts w:ascii="黑体" w:eastAsia="黑体" w:hAnsi="宋体" w:cs="宋体"/>
      <w:kern w:val="0"/>
      <w:szCs w:val="21"/>
    </w:rPr>
  </w:style>
  <w:style w:type="paragraph" w:customStyle="1" w:styleId="p18">
    <w:name w:val="p18"/>
    <w:basedOn w:val="afb"/>
    <w:qFormat/>
    <w:pPr>
      <w:widowControl/>
      <w:spacing w:before="50" w:after="50"/>
      <w:jc w:val="left"/>
    </w:pPr>
    <w:rPr>
      <w:rFonts w:ascii="黑体" w:eastAsia="黑体" w:hAnsi="宋体" w:cs="宋体"/>
      <w:kern w:val="0"/>
      <w:szCs w:val="21"/>
    </w:rPr>
  </w:style>
  <w:style w:type="character" w:customStyle="1" w:styleId="Char2">
    <w:name w:val="批注框文本 Char"/>
    <w:link w:val="aff6"/>
    <w:qFormat/>
    <w:rPr>
      <w:kern w:val="2"/>
      <w:sz w:val="18"/>
      <w:szCs w:val="18"/>
    </w:rPr>
  </w:style>
  <w:style w:type="character" w:customStyle="1" w:styleId="12">
    <w:name w:val="占位符文本1"/>
    <w:uiPriority w:val="99"/>
    <w:semiHidden/>
    <w:qFormat/>
    <w:rPr>
      <w:color w:val="808080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14">
    <w:name w:val="列出段落1"/>
    <w:basedOn w:val="afb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0">
    <w:name w:val="批注文字 Char"/>
    <w:link w:val="aff0"/>
    <w:qFormat/>
    <w:rPr>
      <w:kern w:val="2"/>
      <w:sz w:val="21"/>
      <w:szCs w:val="24"/>
    </w:rPr>
  </w:style>
  <w:style w:type="character" w:customStyle="1" w:styleId="Char">
    <w:name w:val="批注主题 Char"/>
    <w:link w:val="aff"/>
    <w:qFormat/>
    <w:rPr>
      <w:b/>
      <w:bCs/>
      <w:kern w:val="2"/>
      <w:sz w:val="21"/>
      <w:szCs w:val="24"/>
    </w:rPr>
  </w:style>
  <w:style w:type="character" w:customStyle="1" w:styleId="Char5">
    <w:name w:val="附录标识 Char"/>
    <w:link w:val="af2"/>
    <w:qFormat/>
    <w:rPr>
      <w:rFonts w:ascii="黑体" w:eastAsia="黑体"/>
      <w:kern w:val="0"/>
      <w:szCs w:val="20"/>
    </w:rPr>
  </w:style>
  <w:style w:type="character" w:customStyle="1" w:styleId="Char1">
    <w:name w:val="日期 Char"/>
    <w:basedOn w:val="afc"/>
    <w:link w:val="aff4"/>
    <w:rPr>
      <w:kern w:val="2"/>
      <w:sz w:val="21"/>
      <w:szCs w:val="24"/>
    </w:rPr>
  </w:style>
  <w:style w:type="character" w:styleId="affffffd">
    <w:name w:val="Placeholder Text"/>
    <w:basedOn w:val="afc"/>
    <w:uiPriority w:val="99"/>
    <w:unhideWhenUsed/>
    <w:qFormat/>
    <w:rPr>
      <w:color w:val="808080"/>
    </w:rPr>
  </w:style>
  <w:style w:type="character" w:customStyle="1" w:styleId="Char3">
    <w:name w:val="页脚 Char"/>
    <w:basedOn w:val="afc"/>
    <w:link w:val="aff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1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B00921-9C94-4BBF-BDF6-F1476C44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684</Words>
  <Characters>3899</Characters>
  <Application>Microsoft Office Word</Application>
  <DocSecurity>0</DocSecurity>
  <Lines>32</Lines>
  <Paragraphs>9</Paragraphs>
  <ScaleCrop>false</ScaleCrop>
  <Company>zle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罗舜</dc:creator>
  <cp:lastModifiedBy>张宁</cp:lastModifiedBy>
  <cp:revision>62</cp:revision>
  <cp:lastPrinted>2019-10-03T06:59:00Z</cp:lastPrinted>
  <dcterms:created xsi:type="dcterms:W3CDTF">2018-11-16T03:38:00Z</dcterms:created>
  <dcterms:modified xsi:type="dcterms:W3CDTF">2019-10-04T01:53:00Z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