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x-emf" PartName="/word/media/image1.emf"/>
  <Default ContentType="image/png" Extension="png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rPr>
          <w:rFonts w:ascii="Times New Roman" w:cs="Times New Roman"/>
        </w:rPr>
      </w:pPr>
      <w:bookmarkStart w:id="0" w:name="_Toc48717817"/>
      <w:bookmarkStart w:id="1" w:name="_Toc49776953"/>
      <w:bookmarkStart w:id="2" w:name="SectionMark0"/>
    </w:p>
    <w:p>
      <w:pPr>
        <w:pStyle w:val="11"/>
        <w:rPr>
          <w:rFonts w:ascii="Times New Roman" w:cs="Times New Roman"/>
        </w:rPr>
      </w:pPr>
    </w:p>
    <w:p>
      <w:pPr>
        <w:pStyle w:val="11"/>
        <w:rPr>
          <w:rFonts w:ascii="Times New Roman" w:cs="Times New Roman"/>
        </w:rPr>
        <w:sectPr>
          <w:headerReference r:id="rId5" w:type="first"/>
          <w:headerReference r:id="rId4" w:type="default"/>
          <w:footerReference r:id="rId6" w:type="default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line id="Line 68" o:spid="_x0000_s1026" style="position:absolute;left:0;margin-left:-7.75pt;margin-top:671.9pt;height:0.05pt;width:476.8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3" o:spid="_x0000_s1027" type="#_x0000_t202" style="position:absolute;left:0;margin-left:12.2pt;margin-top:143.9pt;height:67.75pt;width:456.9pt;mso-position-horizontal-relative:margin;mso-position-vertical-relative:margin;rotation:0f;z-index:2516643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YS/T xx-20xx</w:t>
                  </w:r>
                </w:p>
                <w:p>
                  <w:pPr>
                    <w:pStyle w:val="58"/>
                    <w:wordWrap w:val="0"/>
                    <w:ind w:right="1120"/>
                    <w:jc w:val="both"/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  <w:pict>
                      <v:shape id="Picture 1" o:spid="_x0000_s1028" type="#_x0000_t75" style="height:1.65pt;width:449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10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Picture 2" o:spid="_x0000_s1029" type="#_x0000_t75" style="height:98.8pt;width:46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1" o:spid="_x0000_s1030" type="#_x0000_t202" style="position:absolute;left:0;margin-left:-0.9pt;margin-top:-2.65pt;height:40.5pt;width:189.5pt;mso-position-horizontal-relative:margin;mso-position-vertical-relative:margin;rotation:0f;z-index:25166336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29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>ICS 77.120.</w:t>
                  </w:r>
                  <w:r>
                    <w:rPr>
                      <w:rFonts w:hint="eastAsia" w:ascii="黑体" w:hAnsi="黑体" w:cs="黑体"/>
                    </w:rPr>
                    <w:t>99</w:t>
                  </w:r>
                </w:p>
                <w:p>
                  <w:pPr>
                    <w:pStyle w:val="29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 xml:space="preserve">H </w:t>
                  </w:r>
                  <w:r>
                    <w:rPr>
                      <w:rFonts w:hint="eastAsia" w:ascii="黑体" w:hAnsi="黑体" w:cs="黑体"/>
                    </w:rPr>
                    <w:t>15</w:t>
                  </w:r>
                </w:p>
                <w:p>
                  <w:pPr>
                    <w:pStyle w:val="29"/>
                  </w:pP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7" o:spid="_x0000_s1031" type="#_x0000_t202" style="position:absolute;left:0;margin-left:-12.8pt;margin-top:695pt;height:62.5pt;width:481.9pt;mso-position-horizontal-relative:margin;mso-position-vertical-relative:margin;rotation:0f;z-index:2516613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9"/>
                    <w:spacing w:line="340" w:lineRule="exact"/>
                    <w:jc w:val="both"/>
                    <w:rPr>
                      <w:rFonts w:ascii="黑体" w:eastAsia="黑体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  <w:p>
                  <w:pPr>
                    <w:pStyle w:val="62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78"/>
                      <w:rFonts w:hint="eastAsia"/>
                    </w:rPr>
                    <w:t xml:space="preserve"> 发布</w:t>
                  </w:r>
                </w:p>
                <w:p>
                  <w:pPr>
                    <w:pStyle w:val="30"/>
                    <w:ind w:firstLine="440"/>
                  </w:pPr>
                </w:p>
                <w:p>
                  <w:pPr>
                    <w:pStyle w:val="30"/>
                    <w:ind w:firstLine="440"/>
                  </w:pPr>
                </w:p>
                <w:p>
                  <w:pPr>
                    <w:pStyle w:val="30"/>
                    <w:ind w:firstLine="440"/>
                  </w:pP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6" o:spid="_x0000_s1032" type="#_x0000_t202" style="position:absolute;left:0;margin-left:301.1pt;margin-top:670.4pt;height:24.6pt;width:159pt;mso-position-horizontal-relative:margin;mso-position-vertical-relative:margin;rotation:0f;z-index:2516602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>XXXX-XX-XX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实施</w:t>
                  </w: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5" o:spid="_x0000_s1033" type="#_x0000_t202" style="position:absolute;left:0;margin-left:0pt;margin-top:670.6pt;height:24.6pt;width:159pt;mso-position-horizontal-relative:margin;mso-position-vertical-relative:margin;rotation:0f;z-index:2516592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51"/>
                    <w:rPr>
                      <w:rFonts w:ascii="黑体"/>
                    </w:rPr>
                  </w:pPr>
                  <w:r>
                    <w:rPr>
                      <w:rFonts w:ascii="黑体" w:cs="黑体"/>
                    </w:rPr>
                    <w:t>XXXX-XX-XX</w:t>
                  </w:r>
                  <w:r>
                    <w:rPr>
                      <w:rFonts w:hint="eastAsia" w:ascii="黑体" w:cs="黑体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kern w:val="2"/>
          <w:sz w:val="21"/>
          <w:szCs w:val="21"/>
          <w:lang w:val="en-US" w:eastAsia="zh-CN" w:bidi="ar-SA"/>
        </w:rPr>
        <w:pict>
          <v:shape id="fmFrame4" o:spid="_x0000_s1034" type="#_x0000_t202" style="position:absolute;left:0;margin-left:-0.9pt;margin-top:218.8pt;height:436.3pt;width:470pt;mso-position-horizontal-relative:margin;mso-position-vertical-relative:margin;rotation:0f;z-index:2516582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center"/>
                    <w:rPr>
                      <w:rFonts w:ascii="黑体" w:eastAsia="黑体"/>
                      <w:color w:val="auto"/>
                      <w:sz w:val="52"/>
                      <w:szCs w:val="52"/>
                    </w:rPr>
                  </w:pP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rFonts w:ascii="黑体" w:hAnsi="黑体" w:eastAsia="黑体" w:cs="黑体"/>
                      <w:color w:val="auto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52"/>
                      <w:szCs w:val="52"/>
                    </w:rPr>
                    <w:t>二氯二氨钯化学分析方法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rFonts w:ascii="黑体" w:hAnsi="黑体" w:eastAsia="黑体" w:cs="黑体"/>
                      <w:color w:val="auto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52"/>
                      <w:szCs w:val="52"/>
                    </w:rPr>
                    <w:t>第2部分：银、金、铂、铑、铱、铅、镍、铜、铁、锡、铬</w:t>
                  </w:r>
                  <w:r>
                    <w:rPr>
                      <w:rFonts w:hint="eastAsia" w:ascii="黑体" w:hAnsi="黑体" w:eastAsia="黑体" w:cs="黑体"/>
                      <w:color w:val="auto"/>
                      <w:sz w:val="52"/>
                      <w:szCs w:val="52"/>
                      <w:lang w:eastAsia="zh-CN"/>
                    </w:rPr>
                    <w:t>含</w:t>
                  </w:r>
                  <w:r>
                    <w:rPr>
                      <w:rFonts w:hint="eastAsia" w:ascii="黑体" w:hAnsi="黑体" w:eastAsia="黑体" w:cs="黑体"/>
                      <w:color w:val="auto"/>
                      <w:sz w:val="52"/>
                      <w:szCs w:val="52"/>
                    </w:rPr>
                    <w:t>量的测定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rFonts w:ascii="黑体" w:hAnsi="黑体" w:eastAsia="黑体" w:cs="黑体"/>
                      <w:color w:val="auto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52"/>
                      <w:szCs w:val="52"/>
                    </w:rPr>
                    <w:t>电感耦合等离子体发射光谱法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color w:val="auto"/>
                      <w:shd w:val="clear" w:color="auto" w:fill="FFFFFF"/>
                    </w:rPr>
                  </w:pPr>
                  <w:r>
                    <w:rPr>
                      <w:color w:val="auto"/>
                    </w:rPr>
                    <w:t>Methods for chemical analysis of Dichlorodiammine palladium(Ⅱ) —</w:t>
                  </w:r>
                  <w:r>
                    <w:rPr>
                      <w:color w:val="auto"/>
                      <w:shd w:val="clear" w:color="auto" w:fill="FFFFFF"/>
                    </w:rPr>
                    <w:t xml:space="preserve"> 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Part 2:</w:t>
                  </w:r>
                  <w:r>
                    <w:rPr>
                      <w:color w:val="auto"/>
                    </w:rPr>
                    <w:t>Determination of siliver、gold</w:t>
                  </w:r>
                  <w:r>
                    <w:rPr>
                      <w:rFonts w:hint="eastAsia"/>
                      <w:color w:val="auto"/>
                    </w:rPr>
                    <w:t>、</w:t>
                  </w:r>
                  <w:r>
                    <w:rPr>
                      <w:color w:val="auto"/>
                    </w:rPr>
                    <w:t>platinum</w:t>
                  </w:r>
                  <w:r>
                    <w:rPr>
                      <w:rFonts w:hint="eastAsia"/>
                      <w:color w:val="auto"/>
                    </w:rPr>
                    <w:t>、</w:t>
                  </w:r>
                  <w:r>
                    <w:rPr>
                      <w:color w:val="auto"/>
                    </w:rPr>
                    <w:t>rhodium、iridium、lead、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nickel、copper、iron、tin、chromium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content</w:t>
                  </w:r>
                  <w:r>
                    <w:rPr>
                      <w:rFonts w:hint="eastAsia"/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—</w:t>
                  </w:r>
                </w:p>
                <w:p>
                  <w:pPr>
                    <w:pStyle w:val="60"/>
                    <w:spacing w:before="0" w:line="160" w:lineRule="atLeast"/>
                    <w:ind w:firstLine="0" w:firstLineChars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Inductively coupled plasma atomic emission spectrometry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宋体" w:eastAsia="黑体" w:cs="黑体"/>
                      <w:color w:val="auto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 w:cs="黑体"/>
                      <w:color w:val="auto"/>
                      <w:spacing w:val="6"/>
                      <w:sz w:val="28"/>
                      <w:szCs w:val="28"/>
                    </w:rPr>
                    <w:t>(</w:t>
                  </w:r>
                  <w:r>
                    <w:rPr>
                      <w:rFonts w:hint="eastAsia" w:ascii="黑体" w:hAnsi="宋体" w:eastAsia="黑体" w:cs="黑体"/>
                      <w:color w:val="auto"/>
                      <w:spacing w:val="6"/>
                      <w:sz w:val="28"/>
                      <w:szCs w:val="28"/>
                      <w:lang w:eastAsia="zh-CN"/>
                    </w:rPr>
                    <w:t>送审</w:t>
                  </w:r>
                  <w:r>
                    <w:rPr>
                      <w:rFonts w:hint="eastAsia" w:ascii="黑体" w:hAnsi="宋体" w:eastAsia="黑体" w:cs="黑体"/>
                      <w:color w:val="auto"/>
                      <w:spacing w:val="6"/>
                      <w:sz w:val="28"/>
                      <w:szCs w:val="28"/>
                    </w:rPr>
                    <w:t>稿</w:t>
                  </w:r>
                  <w:r>
                    <w:rPr>
                      <w:rFonts w:ascii="黑体" w:hAnsi="宋体" w:eastAsia="黑体" w:cs="黑体"/>
                      <w:color w:val="auto"/>
                      <w:spacing w:val="6"/>
                      <w:sz w:val="28"/>
                      <w:szCs w:val="28"/>
                    </w:rPr>
                    <w:t>)</w:t>
                  </w:r>
                </w:p>
                <w:p>
                  <w:pPr>
                    <w:pStyle w:val="47"/>
                    <w:rPr>
                      <w:rFonts w:cs="Times New Roman"/>
                      <w:b/>
                      <w:bCs/>
                      <w:color w:val="auto"/>
                      <w:sz w:val="30"/>
                      <w:szCs w:val="30"/>
                    </w:rPr>
                  </w:pPr>
                </w:p>
                <w:p>
                  <w:pPr>
                    <w:pStyle w:val="38"/>
                    <w:rPr>
                      <w:rFonts w:cs="Times New Roman"/>
                      <w:color w:val="auto"/>
                    </w:rPr>
                  </w:pPr>
                </w:p>
              </w:txbxContent>
            </v:textbox>
            <w10:anchorlock/>
          </v:shape>
        </w:pict>
      </w:r>
      <w:bookmarkEnd w:id="0"/>
      <w:bookmarkEnd w:id="1"/>
    </w:p>
    <w:bookmarkEnd w:id="2"/>
    <w:p>
      <w:pPr>
        <w:pStyle w:val="26"/>
        <w:spacing w:line="340" w:lineRule="exact"/>
        <w:rPr>
          <w:rFonts w:cs="Times New Roman"/>
        </w:rPr>
      </w:pPr>
      <w:r>
        <w:rPr>
          <w:rFonts w:hint="eastAsia"/>
        </w:rPr>
        <w:t>前</w:t>
      </w:r>
      <w:r>
        <w:t xml:space="preserve">    </w:t>
      </w:r>
      <w:r>
        <w:rPr>
          <w:rFonts w:hint="eastAsia"/>
        </w:rPr>
        <w:t>言</w:t>
      </w:r>
    </w:p>
    <w:p>
      <w:pPr>
        <w:snapToGrid w:val="0"/>
        <w:spacing w:line="340" w:lineRule="exact"/>
        <w:ind w:firstLine="420" w:firstLineChars="0"/>
      </w:pPr>
      <w:r>
        <w:rPr>
          <w:rFonts w:hint="eastAsia"/>
        </w:rPr>
        <w:t>YS/T XXXX 《二氯二氨钯化学分析方法》分为2个部分：</w:t>
      </w:r>
    </w:p>
    <w:p>
      <w:pPr>
        <w:snapToGrid w:val="0"/>
        <w:spacing w:line="340" w:lineRule="exact"/>
        <w:ind w:firstLine="420" w:firstLineChars="0"/>
      </w:pPr>
      <w:r>
        <w:t>——</w:t>
      </w:r>
      <w:r>
        <w:rPr>
          <w:rFonts w:hint="eastAsia"/>
        </w:rPr>
        <w:t>第1部分：钯含量的测定 水合肼还原重量法</w:t>
      </w:r>
    </w:p>
    <w:p>
      <w:pPr>
        <w:snapToGrid w:val="0"/>
        <w:spacing w:line="340" w:lineRule="exact"/>
        <w:ind w:left="0" w:leftChars="0" w:firstLine="420" w:firstLineChars="200"/>
      </w:pPr>
      <w:r>
        <w:t>——</w:t>
      </w:r>
      <w:r>
        <w:rPr>
          <w:rFonts w:hint="eastAsia"/>
        </w:rPr>
        <w:t>第2部分：银、金、铂、铑、铱、铅、镍、铜、铁、锡、铬</w:t>
      </w:r>
      <w:r>
        <w:rPr>
          <w:rFonts w:hint="eastAsia"/>
          <w:lang w:eastAsia="zh-CN"/>
        </w:rPr>
        <w:t>含</w:t>
      </w:r>
      <w:r>
        <w:rPr>
          <w:rFonts w:hint="eastAsia"/>
        </w:rPr>
        <w:t>量的测定 电感耦合等离子体发射光谱法</w:t>
      </w:r>
    </w:p>
    <w:p>
      <w:pPr>
        <w:snapToGrid w:val="0"/>
        <w:spacing w:line="340" w:lineRule="exact"/>
        <w:ind w:firstLine="420" w:firstLineChars="0"/>
      </w:pPr>
      <w:r>
        <w:rPr>
          <w:rFonts w:hint="eastAsia"/>
        </w:rPr>
        <w:t>本部分为YS/T XXXX 的第2部分。</w:t>
      </w:r>
    </w:p>
    <w:p>
      <w:pPr>
        <w:snapToGrid w:val="0"/>
        <w:spacing w:line="340" w:lineRule="exact"/>
        <w:ind w:firstLine="420" w:firstLineChars="0"/>
      </w:pPr>
      <w:r>
        <w:t>本标准按照GB/T 1.1—2009给出的规则起草。</w:t>
      </w:r>
    </w:p>
    <w:p>
      <w:pPr>
        <w:snapToGrid w:val="0"/>
        <w:spacing w:line="340" w:lineRule="exact"/>
        <w:ind w:firstLine="420" w:firstLineChars="0"/>
      </w:pPr>
      <w:r>
        <w:t>本</w:t>
      </w:r>
      <w:r>
        <w:rPr>
          <w:rFonts w:hint="eastAsia"/>
        </w:rPr>
        <w:t>部分</w:t>
      </w:r>
      <w:r>
        <w:t>由全国有色金属标准化技术委员会（SAC/TC 243）提出并归口。</w:t>
      </w:r>
    </w:p>
    <w:p>
      <w:pPr>
        <w:ind w:firstLine="420" w:firstLineChars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t>本</w:t>
      </w:r>
      <w:r>
        <w:rPr>
          <w:rFonts w:hint="eastAsia"/>
        </w:rPr>
        <w:t>部分</w:t>
      </w:r>
      <w:r>
        <w:t>起草单位：</w:t>
      </w:r>
      <w:r>
        <w:rPr>
          <w:rFonts w:hint="default" w:ascii="Times New Roman" w:hAnsi="Times New Roman" w:cs="Times New Roman"/>
        </w:rPr>
        <w:t>徐州浩通新材料科技股份有限公司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国标（北京）检验认证有限公司</w:t>
      </w:r>
      <w:r>
        <w:rPr>
          <w:rFonts w:hint="default" w:ascii="Times New Roman" w:hAnsi="Times New Roman" w:cs="Times New Roman"/>
        </w:rPr>
        <w:t>、贵研铂业股份有限公司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北矿检测技术有限公司、</w:t>
      </w:r>
      <w:r>
        <w:rPr>
          <w:rFonts w:hint="default" w:ascii="Times New Roman" w:hAnsi="Times New Roman" w:cs="Times New Roman"/>
          <w:lang w:val="en-US" w:eastAsia="zh-CN"/>
        </w:rPr>
        <w:t>浙江微通</w:t>
      </w:r>
      <w:r>
        <w:rPr>
          <w:rFonts w:hint="eastAsia" w:ascii="Times New Roman" w:hAnsi="Times New Roman" w:cs="Times New Roman"/>
          <w:lang w:val="en-US" w:eastAsia="zh-CN"/>
        </w:rPr>
        <w:t>催化</w:t>
      </w:r>
      <w:r>
        <w:rPr>
          <w:rFonts w:hint="default" w:ascii="Times New Roman" w:hAnsi="Times New Roman" w:cs="Times New Roman"/>
          <w:lang w:val="en-US" w:eastAsia="zh-CN"/>
        </w:rPr>
        <w:t>新材料有限公司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北京有色金属与稀土应用研究所、南京市产品质量监督检验院、</w:t>
      </w:r>
      <w:r>
        <w:rPr>
          <w:rFonts w:hint="eastAsia"/>
          <w:color w:val="auto"/>
          <w:highlight w:val="none"/>
          <w:lang w:eastAsia="zh-CN"/>
        </w:rPr>
        <w:t>紫金矿业集团股份有限公司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ind w:firstLine="420" w:firstLineChars="0"/>
        <w:jc w:val="left"/>
        <w:rPr>
          <w:rFonts w:hint="eastAsia" w:ascii="Times New Roman" w:hAnsi="Times New Roman" w:cs="Times New Roman"/>
          <w:color w:val="auto"/>
          <w:highlight w:val="none"/>
        </w:rPr>
      </w:pPr>
      <w:r>
        <w:t>本</w:t>
      </w:r>
      <w:r>
        <w:rPr>
          <w:rFonts w:hint="eastAsia"/>
        </w:rPr>
        <w:t>部分</w:t>
      </w:r>
      <w:r>
        <w:t>主要起草人：</w:t>
      </w:r>
      <w:r>
        <w:rPr>
          <w:rFonts w:hint="eastAsia"/>
          <w:lang w:eastAsia="zh-CN"/>
        </w:rPr>
        <w:t>奚红杰、王锐利、巩伟龙、向磊、李娜、</w:t>
      </w:r>
      <w:r>
        <w:rPr>
          <w:rFonts w:hint="eastAsia" w:ascii="Times New Roman" w:hAnsi="Times New Roman" w:cs="Times New Roman"/>
          <w:color w:val="auto"/>
        </w:rPr>
        <w:t>孙海峰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</w:rPr>
        <w:t>宋义运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hint="eastAsia" w:ascii="Times New Roman"/>
          <w:color w:val="auto"/>
          <w:lang w:val="en-US" w:eastAsia="zh-CN"/>
        </w:rPr>
        <w:t>汤淑芳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</w:rPr>
        <w:t>刘秋波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</w:rPr>
        <w:t>朱琳</w:t>
      </w:r>
      <w:r>
        <w:rPr>
          <w:rFonts w:hint="eastAsia" w:cs="Times New Roman"/>
          <w:color w:val="auto"/>
          <w:lang w:eastAsia="zh-CN"/>
        </w:rPr>
        <w:t>、金娅秋、</w:t>
      </w:r>
      <w:r>
        <w:rPr>
          <w:rFonts w:hint="eastAsia"/>
          <w:color w:val="auto"/>
          <w:lang w:eastAsia="zh-CN"/>
        </w:rPr>
        <w:t>郅富国、姚芳、延凤泊、高瑞峰、</w:t>
      </w:r>
      <w:r>
        <w:rPr>
          <w:rFonts w:hint="eastAsia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罗荣根。</w:t>
      </w:r>
    </w:p>
    <w:p>
      <w:pPr>
        <w:snapToGrid w:val="0"/>
        <w:spacing w:line="340" w:lineRule="exact"/>
        <w:rPr>
          <w:rFonts w:hint="eastAsia" w:ascii="Times New Roman" w:hAnsi="Times New Roman" w:eastAsia="宋体" w:cs="Times New Roman"/>
          <w:lang w:eastAsia="zh-CN"/>
        </w:rPr>
      </w:pPr>
    </w:p>
    <w:p>
      <w:pPr>
        <w:snapToGrid w:val="0"/>
        <w:spacing w:line="340" w:lineRule="exact"/>
        <w:rPr>
          <w:rFonts w:hint="default" w:ascii="Times New Roman" w:hAnsi="Times New Roman" w:cs="Times New Roman"/>
        </w:rPr>
      </w:pPr>
    </w:p>
    <w:p>
      <w:pPr>
        <w:spacing w:line="340" w:lineRule="exact"/>
        <w:jc w:val="left"/>
        <w:rPr>
          <w:rFonts w:ascii="宋体" w:hAnsi="宋体" w:cs="宋体"/>
        </w:rPr>
      </w:pPr>
    </w:p>
    <w:p>
      <w:pPr>
        <w:spacing w:line="340" w:lineRule="exact"/>
        <w:jc w:val="left"/>
        <w:rPr>
          <w:rFonts w:ascii="宋体" w:hAnsi="宋体" w:cs="宋体"/>
        </w:rPr>
      </w:pPr>
    </w:p>
    <w:p>
      <w:pPr>
        <w:jc w:val="left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0"/>
        <w:spacing w:before="0" w:line="160" w:lineRule="atLeas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二氯二氨钯化学分析方法</w:t>
      </w:r>
    </w:p>
    <w:p>
      <w:pPr>
        <w:pStyle w:val="60"/>
        <w:spacing w:before="0" w:line="160" w:lineRule="atLeas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第2部分：银、金、铂、铑、铱、铅、镍、铜、铁、锡、铬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含</w:t>
      </w:r>
      <w:r>
        <w:rPr>
          <w:rFonts w:hint="eastAsia" w:ascii="黑体" w:hAnsi="黑体" w:eastAsia="黑体" w:cs="黑体"/>
          <w:sz w:val="32"/>
          <w:szCs w:val="32"/>
        </w:rPr>
        <w:t>量的测定 电感耦合等离子体发射光谱法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pStyle w:val="37"/>
        <w:spacing w:beforeLines="100" w:afterLines="100"/>
        <w:rPr>
          <w:rFonts w:hAnsi="黑体"/>
          <w:bCs/>
        </w:rPr>
      </w:pPr>
      <w:r>
        <w:rPr>
          <w:rFonts w:hint="eastAsia" w:hAnsi="黑体"/>
          <w:bCs/>
        </w:rPr>
        <w:t>1 范围</w:t>
      </w:r>
    </w:p>
    <w:p>
      <w:pPr>
        <w:pStyle w:val="60"/>
        <w:spacing w:before="0" w:line="160" w:lineRule="atLeast"/>
        <w:ind w:firstLine="420"/>
        <w:jc w:val="both"/>
        <w:rPr>
          <w:sz w:val="21"/>
          <w:szCs w:val="21"/>
        </w:rPr>
      </w:pPr>
      <w:r>
        <w:rPr>
          <w:sz w:val="21"/>
          <w:szCs w:val="21"/>
        </w:rPr>
        <w:t>YS/T XXXX</w:t>
      </w:r>
      <w:r>
        <w:rPr>
          <w:rFonts w:hint="eastAsia"/>
          <w:sz w:val="21"/>
          <w:szCs w:val="21"/>
        </w:rPr>
        <w:t>的</w:t>
      </w: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</w:rPr>
        <w:t>部分</w:t>
      </w:r>
      <w:r>
        <w:rPr>
          <w:sz w:val="21"/>
          <w:szCs w:val="21"/>
        </w:rPr>
        <w:t>规定了</w:t>
      </w:r>
      <w:r>
        <w:rPr>
          <w:rFonts w:hint="eastAsia"/>
          <w:sz w:val="21"/>
          <w:szCs w:val="21"/>
        </w:rPr>
        <w:t>二氯二氨钯</w:t>
      </w:r>
      <w:r>
        <w:rPr>
          <w:sz w:val="21"/>
          <w:szCs w:val="21"/>
        </w:rPr>
        <w:t>中</w:t>
      </w:r>
      <w:r>
        <w:rPr>
          <w:rFonts w:hint="eastAsia"/>
          <w:sz w:val="21"/>
          <w:szCs w:val="21"/>
        </w:rPr>
        <w:t>银、金、铂、铑、铱、铅、镍、铜、铁、锡、铬</w:t>
      </w:r>
      <w:r>
        <w:rPr>
          <w:rFonts w:hint="eastAsia"/>
          <w:sz w:val="21"/>
          <w:szCs w:val="21"/>
          <w:lang w:eastAsia="zh-CN"/>
        </w:rPr>
        <w:t>含</w:t>
      </w:r>
      <w:r>
        <w:rPr>
          <w:sz w:val="21"/>
          <w:szCs w:val="21"/>
        </w:rPr>
        <w:t>量的测定方法。</w:t>
      </w:r>
    </w:p>
    <w:p>
      <w:pPr>
        <w:pStyle w:val="30"/>
        <w:ind w:firstLine="420"/>
        <w:rPr>
          <w:rFonts w:ascii="Times New Roman"/>
          <w:color w:val="auto"/>
          <w:szCs w:val="21"/>
        </w:rPr>
      </w:pPr>
      <w:r>
        <w:rPr>
          <w:rFonts w:ascii="Times New Roman"/>
          <w:sz w:val="21"/>
          <w:szCs w:val="21"/>
        </w:rPr>
        <w:t>本</w:t>
      </w:r>
      <w:r>
        <w:rPr>
          <w:rFonts w:hint="eastAsia" w:ascii="Times New Roman"/>
          <w:sz w:val="21"/>
          <w:szCs w:val="21"/>
        </w:rPr>
        <w:t>部分</w:t>
      </w:r>
      <w:r>
        <w:rPr>
          <w:rFonts w:ascii="Times New Roman"/>
          <w:sz w:val="21"/>
          <w:szCs w:val="21"/>
        </w:rPr>
        <w:t>适用于</w:t>
      </w:r>
      <w:r>
        <w:rPr>
          <w:rFonts w:hint="eastAsia"/>
          <w:sz w:val="21"/>
          <w:szCs w:val="21"/>
        </w:rPr>
        <w:t>二氯二氨钯</w:t>
      </w:r>
      <w:r>
        <w:rPr>
          <w:rFonts w:ascii="Times New Roman"/>
          <w:sz w:val="21"/>
          <w:szCs w:val="21"/>
        </w:rPr>
        <w:t>中</w:t>
      </w:r>
      <w:r>
        <w:rPr>
          <w:rFonts w:hint="eastAsia" w:ascii="Times New Roman"/>
          <w:sz w:val="21"/>
          <w:szCs w:val="21"/>
        </w:rPr>
        <w:t>银、金、铂、铑、铱、铅、镍、铜、铁、锡、铬</w:t>
      </w:r>
      <w:r>
        <w:rPr>
          <w:rFonts w:hint="eastAsia" w:ascii="Times New Roman"/>
          <w:sz w:val="21"/>
          <w:szCs w:val="21"/>
          <w:lang w:eastAsia="zh-CN"/>
        </w:rPr>
        <w:t>含</w:t>
      </w:r>
      <w:r>
        <w:rPr>
          <w:rFonts w:ascii="Times New Roman"/>
          <w:sz w:val="21"/>
          <w:szCs w:val="21"/>
        </w:rPr>
        <w:t>量的测定</w:t>
      </w:r>
      <w:r>
        <w:rPr>
          <w:rFonts w:hint="eastAsia" w:ascii="Times New Roman"/>
          <w:sz w:val="21"/>
          <w:szCs w:val="21"/>
          <w:lang w:eastAsia="zh-CN"/>
        </w:rPr>
        <w:t>。</w:t>
      </w:r>
      <w:r>
        <w:rPr>
          <w:rFonts w:ascii="Times New Roman"/>
          <w:sz w:val="21"/>
          <w:szCs w:val="21"/>
        </w:rPr>
        <w:t>测定范围见表1。</w:t>
      </w:r>
    </w:p>
    <w:p>
      <w:pPr>
        <w:pStyle w:val="30"/>
        <w:tabs>
          <w:tab w:val="center" w:pos="4153"/>
          <w:tab w:val="right" w:pos="8306"/>
        </w:tabs>
        <w:ind w:firstLine="0" w:firstLineChars="0"/>
        <w:jc w:val="center"/>
        <w:rPr>
          <w:rFonts w:ascii="Times New Roman"/>
          <w:b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表1 测定范围</w:t>
      </w:r>
    </w:p>
    <w:tbl>
      <w:tblPr>
        <w:tblStyle w:val="2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测定范围/%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测定范围/%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Ag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Ni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Au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Cu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Pt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Fe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Rh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Sn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Ir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Pb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2 方法提要</w:t>
      </w:r>
    </w:p>
    <w:p>
      <w:pPr>
        <w:pStyle w:val="60"/>
        <w:spacing w:before="0" w:line="160" w:lineRule="atLeast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试料用稀氨水溶解，用水合肼还原为海绵钯后，将溶液浓缩至近干，用盐酸和硝酸溶解，在酸性介质中，在</w:t>
      </w:r>
      <w:r>
        <w:rPr>
          <w:sz w:val="21"/>
          <w:szCs w:val="21"/>
        </w:rPr>
        <w:t>电感耦合等离子体原子发射光谱仪选定的</w:t>
      </w:r>
      <w:r>
        <w:rPr>
          <w:rFonts w:hint="eastAsia"/>
          <w:sz w:val="21"/>
          <w:szCs w:val="21"/>
        </w:rPr>
        <w:t>各被测元素最佳测定</w:t>
      </w:r>
      <w:r>
        <w:rPr>
          <w:sz w:val="21"/>
          <w:szCs w:val="21"/>
        </w:rPr>
        <w:t>条件下，</w:t>
      </w:r>
      <w:r>
        <w:rPr>
          <w:rFonts w:hint="eastAsia"/>
          <w:sz w:val="21"/>
          <w:szCs w:val="21"/>
        </w:rPr>
        <w:t>以</w:t>
      </w:r>
      <w:r>
        <w:rPr>
          <w:sz w:val="21"/>
          <w:szCs w:val="21"/>
        </w:rPr>
        <w:t>标准曲线法测定试液中</w:t>
      </w:r>
      <w:r>
        <w:rPr>
          <w:rFonts w:hint="eastAsia"/>
          <w:sz w:val="21"/>
          <w:szCs w:val="21"/>
        </w:rPr>
        <w:t>银、金、铂、铑、铱、铅、镍、铜、铁、锡和铬</w:t>
      </w:r>
      <w:r>
        <w:rPr>
          <w:rFonts w:hint="eastAsia" w:ascii="宋体" w:hAnsi="宋体" w:eastAsia="宋体" w:cs="宋体"/>
          <w:sz w:val="21"/>
          <w:szCs w:val="21"/>
        </w:rPr>
        <w:t>被测</w:t>
      </w:r>
      <w:r>
        <w:rPr>
          <w:sz w:val="21"/>
          <w:szCs w:val="21"/>
        </w:rPr>
        <w:t>元素的质量浓度，计算试料中</w:t>
      </w:r>
      <w:r>
        <w:rPr>
          <w:rFonts w:hint="eastAsia"/>
          <w:sz w:val="21"/>
          <w:szCs w:val="21"/>
        </w:rPr>
        <w:t>银、金、铂、铑、铱、铅、镍、铜、铁、锡和铬</w:t>
      </w:r>
      <w:r>
        <w:rPr>
          <w:rFonts w:hint="eastAsia" w:ascii="宋体" w:hAnsi="宋体" w:eastAsia="宋体" w:cs="宋体"/>
          <w:sz w:val="21"/>
          <w:szCs w:val="21"/>
        </w:rPr>
        <w:t>的含量</w:t>
      </w:r>
      <w:r>
        <w:rPr>
          <w:rFonts w:hint="eastAsia"/>
          <w:sz w:val="21"/>
          <w:szCs w:val="21"/>
        </w:rPr>
        <w:t>。</w:t>
      </w:r>
    </w:p>
    <w:p>
      <w:pPr>
        <w:pStyle w:val="30"/>
        <w:spacing w:beforeLines="100" w:afterLines="100"/>
        <w:ind w:firstLine="0" w:firstLineChars="0"/>
        <w:rPr>
          <w:rFonts w:ascii="黑体" w:hAnsi="黑体" w:eastAsia="黑体" w:cs="黑体"/>
          <w:bCs/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>3 试剂和材料</w:t>
      </w:r>
      <w:bookmarkStart w:id="3" w:name="_GoBack"/>
      <w:bookmarkEnd w:id="3"/>
    </w:p>
    <w:p>
      <w:pPr>
        <w:ind w:firstLine="420" w:firstLineChars="200"/>
      </w:pPr>
      <w:r>
        <w:rPr>
          <w:rFonts w:hint="eastAsia"/>
        </w:rPr>
        <w:t>除非另有说明，在分析中使用确认为优级纯或更高纯度的试剂和</w:t>
      </w:r>
      <w:r>
        <w:rPr>
          <w:rFonts w:hint="eastAsia"/>
          <w:lang w:eastAsia="zh-CN"/>
        </w:rPr>
        <w:t>蒸馏</w:t>
      </w:r>
      <w:r>
        <w:rPr>
          <w:rFonts w:hint="eastAsia"/>
        </w:rPr>
        <w:t>水</w:t>
      </w:r>
      <w:r>
        <w:rPr>
          <w:rFonts w:hint="eastAsia"/>
          <w:lang w:eastAsia="zh-CN"/>
        </w:rPr>
        <w:t>或相当纯度的水</w:t>
      </w:r>
      <w:r>
        <w:rPr>
          <w:rFonts w:hint="eastAsia"/>
        </w:rPr>
        <w:t>。</w:t>
      </w:r>
    </w:p>
    <w:p>
      <w:pPr>
        <w:rPr>
          <w:kern w:val="0"/>
        </w:rPr>
      </w:pPr>
      <w:r>
        <w:rPr>
          <w:rFonts w:hint="eastAsia" w:ascii="黑体" w:hAnsi="黑体" w:eastAsia="黑体" w:cs="黑体"/>
        </w:rPr>
        <w:t>3.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kern w:val="0"/>
        </w:rPr>
        <w:t xml:space="preserve"> 硝酸（</w:t>
      </w:r>
      <w:r>
        <w:rPr>
          <w:i/>
          <w:iCs/>
          <w:kern w:val="0"/>
        </w:rPr>
        <w:t>ρ</w:t>
      </w:r>
      <w:r>
        <w:rPr>
          <w:rFonts w:hint="eastAsia"/>
          <w:i/>
          <w:iCs/>
          <w:kern w:val="0"/>
          <w:lang w:val="en-US" w:eastAsia="zh-CN"/>
        </w:rPr>
        <w:t>=</w:t>
      </w:r>
      <w:r>
        <w:rPr>
          <w:kern w:val="0"/>
        </w:rPr>
        <w:t>1.42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</w:rPr>
        <w:t>g/mL）。</w:t>
      </w:r>
    </w:p>
    <w:p>
      <w:pPr>
        <w:rPr>
          <w:kern w:val="0"/>
        </w:rPr>
      </w:pPr>
      <w:r>
        <w:rPr>
          <w:rFonts w:hint="eastAsia" w:ascii="黑体" w:hAnsi="黑体" w:eastAsia="黑体" w:cs="黑体"/>
          <w:kern w:val="0"/>
        </w:rPr>
        <w:t>3.</w:t>
      </w:r>
      <w:r>
        <w:rPr>
          <w:rFonts w:hint="eastAsia" w:ascii="黑体" w:hAnsi="黑体" w:eastAsia="黑体" w:cs="黑体"/>
          <w:kern w:val="0"/>
          <w:lang w:val="en-US" w:eastAsia="zh-CN"/>
        </w:rPr>
        <w:t>2</w:t>
      </w:r>
      <w:r>
        <w:rPr>
          <w:kern w:val="0"/>
        </w:rPr>
        <w:t xml:space="preserve"> 盐酸（</w:t>
      </w:r>
      <w:r>
        <w:rPr>
          <w:i/>
          <w:iCs/>
          <w:kern w:val="0"/>
        </w:rPr>
        <w:t>ρ</w:t>
      </w:r>
      <w:r>
        <w:rPr>
          <w:rFonts w:hint="eastAsia"/>
          <w:i/>
          <w:iCs/>
          <w:kern w:val="0"/>
          <w:lang w:val="en-US" w:eastAsia="zh-CN"/>
        </w:rPr>
        <w:t>=</w:t>
      </w:r>
      <w:r>
        <w:rPr>
          <w:kern w:val="0"/>
        </w:rPr>
        <w:t>1.19 g/mL）。</w:t>
      </w:r>
    </w:p>
    <w:p>
      <w:pPr>
        <w:rPr>
          <w:kern w:val="0"/>
        </w:rPr>
      </w:pPr>
      <w:r>
        <w:rPr>
          <w:rFonts w:hint="eastAsia" w:ascii="黑体" w:hAnsi="黑体" w:eastAsia="黑体" w:cs="黑体"/>
          <w:kern w:val="0"/>
        </w:rPr>
        <w:t>3.</w:t>
      </w:r>
      <w:r>
        <w:rPr>
          <w:rFonts w:hint="eastAsia" w:ascii="黑体" w:hAnsi="黑体" w:eastAsia="黑体" w:cs="黑体"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</w:rPr>
        <w:t xml:space="preserve"> </w:t>
      </w:r>
      <w:r>
        <w:rPr>
          <w:rFonts w:eastAsia="宋体"/>
          <w:bCs/>
        </w:rPr>
        <w:t>水合肼（</w:t>
      </w:r>
      <w:r>
        <w:rPr>
          <w:rFonts w:eastAsia="宋体"/>
          <w:bCs/>
          <w:i/>
          <w:iCs/>
        </w:rPr>
        <w:t>ρ</w:t>
      </w:r>
      <w:r>
        <w:rPr>
          <w:rFonts w:hint="eastAsia"/>
          <w:bCs/>
          <w:i/>
          <w:iCs/>
          <w:lang w:val="en-US" w:eastAsia="zh-CN"/>
        </w:rPr>
        <w:t>=</w:t>
      </w:r>
      <w:r>
        <w:rPr>
          <w:rFonts w:eastAsia="宋体"/>
          <w:bCs/>
        </w:rPr>
        <w:t>1.03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g/mL）。</w:t>
      </w:r>
    </w:p>
    <w:p>
      <w:pPr>
        <w:rPr>
          <w:bCs/>
          <w:sz w:val="24"/>
        </w:rPr>
      </w:pPr>
      <w:r>
        <w:rPr>
          <w:rFonts w:hint="eastAsia" w:ascii="黑体" w:hAnsi="黑体" w:eastAsia="黑体" w:cs="黑体"/>
          <w:kern w:val="0"/>
        </w:rPr>
        <w:t>3.</w:t>
      </w:r>
      <w:r>
        <w:rPr>
          <w:rFonts w:hint="eastAsia" w:ascii="黑体" w:hAnsi="黑体" w:eastAsia="黑体" w:cs="黑体"/>
          <w:kern w:val="0"/>
          <w:lang w:val="en-US" w:eastAsia="zh-CN"/>
        </w:rPr>
        <w:t>4</w:t>
      </w:r>
      <w:r>
        <w:rPr>
          <w:rFonts w:hint="eastAsia"/>
          <w:kern w:val="0"/>
        </w:rPr>
        <w:t xml:space="preserve"> 氨水</w:t>
      </w:r>
      <w:r>
        <w:rPr>
          <w:rFonts w:hint="eastAsia"/>
          <w:kern w:val="0"/>
          <w:lang w:val="en-US" w:eastAsia="zh-CN"/>
        </w:rPr>
        <w:t>（</w:t>
      </w:r>
      <w:r>
        <w:rPr>
          <w:bCs/>
          <w:i/>
          <w:iCs/>
        </w:rPr>
        <w:t>ρ</w:t>
      </w:r>
      <w:r>
        <w:rPr>
          <w:rFonts w:hint="eastAsia"/>
          <w:bCs/>
          <w:i/>
          <w:iCs/>
          <w:lang w:val="en-US" w:eastAsia="zh-CN"/>
        </w:rPr>
        <w:t>=</w:t>
      </w:r>
      <w:r>
        <w:rPr>
          <w:bCs/>
        </w:rPr>
        <w:t>0.90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g/mL</w:t>
      </w:r>
      <w:r>
        <w:rPr>
          <w:rFonts w:hint="eastAsia"/>
          <w:bCs/>
          <w:lang w:eastAsia="zh-CN"/>
        </w:rPr>
        <w:t>）</w:t>
      </w:r>
      <w:r>
        <w:rPr>
          <w:bCs/>
          <w:sz w:val="24"/>
        </w:rPr>
        <w:t>。</w:t>
      </w:r>
    </w:p>
    <w:p>
      <w:pPr>
        <w:rPr>
          <w:kern w:val="0"/>
        </w:rPr>
      </w:pPr>
      <w:r>
        <w:rPr>
          <w:rFonts w:hint="eastAsia" w:ascii="黑体" w:hAnsi="黑体" w:eastAsia="黑体" w:cs="黑体"/>
          <w:kern w:val="0"/>
        </w:rPr>
        <w:t>3.</w:t>
      </w:r>
      <w:r>
        <w:rPr>
          <w:rFonts w:hint="eastAsia" w:ascii="黑体" w:hAnsi="黑体" w:eastAsia="黑体" w:cs="黑体"/>
          <w:kern w:val="0"/>
          <w:lang w:val="en-US" w:eastAsia="zh-CN"/>
        </w:rPr>
        <w:t>5</w:t>
      </w:r>
      <w:r>
        <w:rPr>
          <w:kern w:val="0"/>
        </w:rPr>
        <w:t xml:space="preserve"> </w:t>
      </w:r>
      <w:r>
        <w:rPr>
          <w:bCs/>
        </w:rPr>
        <w:t>银标准</w:t>
      </w:r>
      <w:r>
        <w:rPr>
          <w:rFonts w:hint="eastAsia"/>
          <w:bCs/>
        </w:rPr>
        <w:t>贮存</w:t>
      </w:r>
      <w:r>
        <w:rPr>
          <w:bCs/>
        </w:rPr>
        <w:t>溶液：称取0.1000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g金属银（</w:t>
      </w:r>
      <w:r>
        <w:rPr>
          <w:i/>
          <w:iCs/>
        </w:rPr>
        <w:t>w</w:t>
      </w:r>
      <w:r>
        <w:rPr>
          <w:rFonts w:hint="eastAsia"/>
          <w:vertAlign w:val="subscript"/>
        </w:rPr>
        <w:t>Ag</w:t>
      </w:r>
      <w:r>
        <w:rPr>
          <w:rFonts w:hint="eastAsia"/>
          <w:bCs/>
        </w:rPr>
        <w:t>≥</w:t>
      </w:r>
      <w:r>
        <w:rPr>
          <w:bCs/>
        </w:rPr>
        <w:t>99.99%）</w:t>
      </w:r>
      <w:r>
        <w:rPr>
          <w:rFonts w:hint="eastAsia"/>
          <w:bCs/>
        </w:rPr>
        <w:t>于</w:t>
      </w:r>
      <w:r>
        <w:rPr>
          <w:bCs/>
        </w:rPr>
        <w:t>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聚四氟乙烯</w:t>
      </w:r>
      <w:r>
        <w:rPr>
          <w:bCs/>
        </w:rPr>
        <w:t>烧杯中，加入</w:t>
      </w:r>
      <w:r>
        <w:rPr>
          <w:rFonts w:hint="eastAsia"/>
          <w:bCs/>
        </w:rPr>
        <w:t>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mL硝酸（</w:t>
      </w:r>
      <w:r>
        <w:rPr>
          <w:rFonts w:hint="eastAsia"/>
          <w:bCs/>
        </w:rPr>
        <w:t>3.</w:t>
      </w:r>
      <w:r>
        <w:rPr>
          <w:rFonts w:hint="eastAsia"/>
          <w:bCs/>
          <w:lang w:val="en-US" w:eastAsia="zh-CN"/>
        </w:rPr>
        <w:t>1</w:t>
      </w:r>
      <w:r>
        <w:rPr>
          <w:bCs/>
        </w:rPr>
        <w:t>），</w:t>
      </w:r>
      <w:r>
        <w:rPr>
          <w:rFonts w:hint="eastAsia"/>
          <w:bCs/>
        </w:rPr>
        <w:t>盖上表面皿，</w:t>
      </w:r>
      <w:r>
        <w:rPr>
          <w:bCs/>
        </w:rPr>
        <w:t>加热溶解，</w:t>
      </w:r>
      <w:r>
        <w:rPr>
          <w:rFonts w:hint="eastAsia"/>
          <w:bCs/>
        </w:rPr>
        <w:t>冷却，</w:t>
      </w:r>
      <w:r>
        <w:rPr>
          <w:bCs/>
        </w:rPr>
        <w:t>移入100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mL容量瓶</w:t>
      </w:r>
      <w:r>
        <w:rPr>
          <w:rFonts w:hint="eastAsia"/>
          <w:bCs/>
        </w:rPr>
        <w:t>中</w:t>
      </w:r>
      <w:r>
        <w:rPr>
          <w:bCs/>
        </w:rPr>
        <w:t>，加入70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mL盐酸（</w:t>
      </w:r>
      <w:r>
        <w:rPr>
          <w:rFonts w:hint="eastAsia"/>
          <w:bCs/>
        </w:rPr>
        <w:t>3.</w:t>
      </w:r>
      <w:r>
        <w:rPr>
          <w:rFonts w:hint="eastAsia"/>
          <w:bCs/>
          <w:lang w:val="en-US" w:eastAsia="zh-CN"/>
        </w:rPr>
        <w:t>2</w:t>
      </w:r>
      <w:r>
        <w:rPr>
          <w:bCs/>
        </w:rPr>
        <w:t>），用水稀释至刻度。</w:t>
      </w:r>
      <w:r>
        <w:rPr>
          <w:rFonts w:hint="eastAsia"/>
          <w:bCs/>
        </w:rPr>
        <w:t>摇</w:t>
      </w:r>
      <w:r>
        <w:rPr>
          <w:bCs/>
        </w:rPr>
        <w:t>匀。此溶液</w:t>
      </w:r>
      <w:r>
        <w:rPr>
          <w:rFonts w:hint="eastAsia"/>
          <w:bCs/>
          <w:lang w:val="en-US" w:eastAsia="zh-CN"/>
        </w:rPr>
        <w:t xml:space="preserve">1 </w:t>
      </w:r>
      <w:r>
        <w:rPr>
          <w:bCs/>
        </w:rPr>
        <w:t>mL含1000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µg银</w:t>
      </w:r>
      <w:r>
        <w:rPr>
          <w:rFonts w:hint="eastAsia"/>
          <w:bCs/>
        </w:rPr>
        <w:t>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</w:t>
      </w:r>
      <w:r>
        <w:rPr>
          <w:rFonts w:hint="eastAsia" w:ascii="黑体" w:hAnsi="黑体" w:eastAsia="黑体" w:cs="黑体"/>
          <w:bCs/>
          <w:lang w:val="en-US" w:eastAsia="zh-CN"/>
        </w:rPr>
        <w:t>6</w:t>
      </w:r>
      <w:r>
        <w:rPr>
          <w:rFonts w:eastAsia="宋体"/>
          <w:bCs/>
        </w:rPr>
        <w:t xml:space="preserve"> </w:t>
      </w:r>
      <w:r>
        <w:rPr>
          <w:bCs/>
        </w:rPr>
        <w:t>金标准</w:t>
      </w:r>
      <w:r>
        <w:rPr>
          <w:rFonts w:hint="eastAsia"/>
          <w:bCs/>
        </w:rPr>
        <w:t>贮存</w:t>
      </w:r>
      <w:r>
        <w:rPr>
          <w:bCs/>
        </w:rPr>
        <w:t>溶液：称取0.1000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g金属金（</w:t>
      </w:r>
      <w:r>
        <w:rPr>
          <w:i/>
          <w:iCs/>
        </w:rPr>
        <w:t>w</w:t>
      </w:r>
      <w:r>
        <w:rPr>
          <w:rFonts w:hint="eastAsia"/>
          <w:vertAlign w:val="subscript"/>
        </w:rPr>
        <w:t>Au</w:t>
      </w:r>
      <w:r>
        <w:rPr>
          <w:rFonts w:hint="eastAsia"/>
          <w:bCs/>
        </w:rPr>
        <w:t>≥</w:t>
      </w:r>
      <w:r>
        <w:rPr>
          <w:bCs/>
        </w:rPr>
        <w:t>99.99%）</w:t>
      </w:r>
      <w:r>
        <w:rPr>
          <w:rFonts w:hint="eastAsia"/>
          <w:bCs/>
        </w:rPr>
        <w:t>于</w:t>
      </w:r>
      <w:r>
        <w:rPr>
          <w:bCs/>
        </w:rPr>
        <w:t>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聚四氟乙烯</w:t>
      </w:r>
      <w:r>
        <w:rPr>
          <w:bCs/>
        </w:rPr>
        <w:t>烧杯中，加入3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mL盐酸（</w:t>
      </w:r>
      <w:r>
        <w:rPr>
          <w:rFonts w:hint="eastAsia"/>
          <w:bCs/>
        </w:rPr>
        <w:t>3.</w:t>
      </w:r>
      <w:r>
        <w:rPr>
          <w:rFonts w:hint="eastAsia"/>
          <w:bCs/>
          <w:lang w:val="en-US" w:eastAsia="zh-CN"/>
        </w:rPr>
        <w:t>2</w:t>
      </w:r>
      <w:r>
        <w:rPr>
          <w:bCs/>
        </w:rPr>
        <w:t>）</w:t>
      </w:r>
      <w:r>
        <w:rPr>
          <w:rFonts w:hint="eastAsia"/>
          <w:bCs/>
        </w:rPr>
        <w:t>，</w:t>
      </w:r>
      <w:r>
        <w:rPr>
          <w:bCs/>
        </w:rPr>
        <w:t>1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bCs/>
        </w:rPr>
        <w:t>，低温加热溶解完全，移入100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mL容量瓶</w:t>
      </w:r>
      <w:r>
        <w:rPr>
          <w:rFonts w:hint="eastAsia"/>
          <w:bCs/>
        </w:rPr>
        <w:t>中</w:t>
      </w:r>
      <w:r>
        <w:rPr>
          <w:bCs/>
        </w:rPr>
        <w:t>，加入10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mL盐酸（</w:t>
      </w:r>
      <w:r>
        <w:rPr>
          <w:rFonts w:hint="eastAsia"/>
          <w:bCs/>
        </w:rPr>
        <w:t>3.</w:t>
      </w:r>
      <w:r>
        <w:rPr>
          <w:rFonts w:hint="eastAsia"/>
          <w:bCs/>
          <w:lang w:val="en-US" w:eastAsia="zh-CN"/>
        </w:rPr>
        <w:t>2</w:t>
      </w:r>
      <w:r>
        <w:rPr>
          <w:bCs/>
        </w:rPr>
        <w:t>），用水稀释至刻度。</w:t>
      </w:r>
      <w:r>
        <w:rPr>
          <w:rFonts w:hint="eastAsia"/>
          <w:bCs/>
        </w:rPr>
        <w:t>摇匀</w:t>
      </w:r>
      <w:r>
        <w:rPr>
          <w:bCs/>
        </w:rPr>
        <w:t>。此溶液1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mL含1000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µg金</w:t>
      </w:r>
      <w:r>
        <w:rPr>
          <w:rFonts w:hint="eastAsia"/>
          <w:bCs/>
        </w:rPr>
        <w:t>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</w:t>
      </w:r>
      <w:r>
        <w:rPr>
          <w:rFonts w:hint="eastAsia" w:ascii="黑体" w:hAnsi="黑体" w:eastAsia="黑体" w:cs="黑体"/>
          <w:bCs/>
          <w:lang w:val="en-US" w:eastAsia="zh-CN"/>
        </w:rPr>
        <w:t>7</w:t>
      </w:r>
      <w:r>
        <w:rPr>
          <w:rFonts w:eastAsia="宋体"/>
          <w:bCs/>
        </w:rPr>
        <w:t xml:space="preserve"> 铂标准贮存溶液：称取0.1000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g金属铂粉（</w:t>
      </w:r>
      <w:r>
        <w:rPr>
          <w:i/>
          <w:iCs/>
        </w:rPr>
        <w:t>w</w:t>
      </w:r>
      <w:r>
        <w:rPr>
          <w:rFonts w:hint="eastAsia"/>
          <w:vertAlign w:val="subscript"/>
        </w:rPr>
        <w:t>Pt</w:t>
      </w:r>
      <w:r>
        <w:rPr>
          <w:rFonts w:hint="eastAsia"/>
          <w:bCs/>
        </w:rPr>
        <w:t>≥</w:t>
      </w:r>
      <w:r>
        <w:rPr>
          <w:rFonts w:eastAsia="宋体"/>
          <w:bCs/>
        </w:rPr>
        <w:t>99.99%）于100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mL石英烧杯中，加入3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eastAsia="宋体"/>
          <w:bCs/>
        </w:rPr>
        <w:t>，1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rFonts w:hint="eastAsia" w:eastAsia="宋体"/>
          <w:bCs/>
        </w:rPr>
        <w:t>，</w:t>
      </w:r>
      <w:r>
        <w:rPr>
          <w:rFonts w:eastAsia="宋体"/>
          <w:bCs/>
        </w:rPr>
        <w:t>低温加热溶解完全，移入100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mL容量瓶中，加10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eastAsia="宋体"/>
          <w:bCs/>
        </w:rPr>
        <w:t>，用水稀释至刻度。</w:t>
      </w:r>
      <w:r>
        <w:rPr>
          <w:rFonts w:hint="eastAsia" w:eastAsia="宋体"/>
          <w:bCs/>
        </w:rPr>
        <w:t>摇</w:t>
      </w:r>
      <w:r>
        <w:rPr>
          <w:rFonts w:eastAsia="宋体"/>
          <w:bCs/>
        </w:rPr>
        <w:t>匀。此溶液1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mL含</w:t>
      </w:r>
      <w:r>
        <w:rPr>
          <w:bCs/>
        </w:rPr>
        <w:t>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</w:t>
      </w:r>
      <w:r>
        <w:rPr>
          <w:rFonts w:eastAsia="宋体"/>
          <w:bCs/>
        </w:rPr>
        <w:t>铂。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</w:t>
      </w:r>
      <w:r>
        <w:rPr>
          <w:rFonts w:hint="eastAsia" w:ascii="黑体" w:hAnsi="黑体" w:eastAsia="黑体" w:cs="黑体"/>
          <w:bCs/>
          <w:lang w:val="en-US" w:eastAsia="zh-CN"/>
        </w:rPr>
        <w:t>8</w:t>
      </w:r>
      <w:r>
        <w:rPr>
          <w:rFonts w:eastAsia="宋体"/>
          <w:bCs/>
        </w:rPr>
        <w:t xml:space="preserve"> </w:t>
      </w:r>
      <w:r>
        <w:rPr>
          <w:rFonts w:hint="eastAsia"/>
          <w:bCs/>
        </w:rPr>
        <w:t>铑</w:t>
      </w:r>
      <w:r>
        <w:rPr>
          <w:bCs/>
        </w:rPr>
        <w:t>标准</w:t>
      </w:r>
      <w:r>
        <w:rPr>
          <w:rFonts w:hint="eastAsia"/>
          <w:bCs/>
        </w:rPr>
        <w:t>贮存</w:t>
      </w:r>
      <w:r>
        <w:rPr>
          <w:bCs/>
        </w:rPr>
        <w:t>溶液</w:t>
      </w:r>
      <w:r>
        <w:rPr>
          <w:rFonts w:hint="eastAsia"/>
          <w:bCs/>
        </w:rPr>
        <w:t>：</w:t>
      </w:r>
      <w:r>
        <w:rPr>
          <w:bCs/>
        </w:rPr>
        <w:t>称</w:t>
      </w:r>
      <w:r>
        <w:rPr>
          <w:rFonts w:hint="eastAsia"/>
          <w:bCs/>
        </w:rPr>
        <w:t>取</w:t>
      </w:r>
      <w:r>
        <w:rPr>
          <w:bCs/>
        </w:rPr>
        <w:t>0.1000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</w:t>
      </w:r>
      <w:r>
        <w:rPr>
          <w:rFonts w:hint="eastAsia"/>
          <w:bCs/>
        </w:rPr>
        <w:t>铑粉</w:t>
      </w:r>
      <w:r>
        <w:rPr>
          <w:bCs/>
        </w:rPr>
        <w:t>（</w:t>
      </w:r>
      <w:r>
        <w:rPr>
          <w:i/>
          <w:iCs/>
        </w:rPr>
        <w:t>w</w:t>
      </w:r>
      <w:r>
        <w:rPr>
          <w:rFonts w:hint="eastAsia"/>
          <w:vertAlign w:val="subscript"/>
        </w:rPr>
        <w:t>Rh</w:t>
      </w:r>
      <w:r>
        <w:rPr>
          <w:rFonts w:hint="eastAsia"/>
          <w:bCs/>
        </w:rPr>
        <w:t>≥</w:t>
      </w:r>
      <w:r>
        <w:rPr>
          <w:bCs/>
        </w:rPr>
        <w:t>99.99%）</w:t>
      </w:r>
      <w:r>
        <w:rPr>
          <w:rFonts w:hint="eastAsia"/>
          <w:bCs/>
        </w:rPr>
        <w:t>于</w:t>
      </w:r>
      <w:r>
        <w:rPr>
          <w:bCs/>
        </w:rPr>
        <w:t>50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 xml:space="preserve">玻璃管中，加入8 </w:t>
      </w:r>
      <w:r>
        <w:rPr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hint="eastAsia"/>
          <w:bCs/>
        </w:rPr>
        <w:t>，</w:t>
      </w:r>
      <w:r>
        <w:rPr>
          <w:bCs/>
        </w:rPr>
        <w:t>2</w:t>
      </w:r>
      <w:r>
        <w:rPr>
          <w:rFonts w:hint="eastAsia"/>
          <w:bCs/>
        </w:rPr>
        <w:t xml:space="preserve"> </w:t>
      </w:r>
      <w:r>
        <w:rPr>
          <w:bCs/>
        </w:rPr>
        <w:t>mL过氧化氢</w:t>
      </w:r>
      <w:r>
        <w:rPr>
          <w:rFonts w:hint="eastAsia"/>
          <w:bCs/>
        </w:rPr>
        <w:t>，封管。在</w:t>
      </w:r>
      <w:r>
        <w:rPr>
          <w:bCs/>
        </w:rPr>
        <w:t>150</w:t>
      </w:r>
      <w:r>
        <w:rPr>
          <w:rFonts w:hint="eastAsia"/>
          <w:bCs/>
        </w:rPr>
        <w:t>℃下溶解</w:t>
      </w:r>
      <w:r>
        <w:rPr>
          <w:bCs/>
        </w:rPr>
        <w:t>48</w:t>
      </w:r>
      <w:r>
        <w:rPr>
          <w:rFonts w:hint="eastAsia"/>
          <w:bCs/>
        </w:rPr>
        <w:t xml:space="preserve"> </w:t>
      </w:r>
      <w:r>
        <w:rPr>
          <w:bCs/>
        </w:rPr>
        <w:t>h</w:t>
      </w:r>
      <w:r>
        <w:rPr>
          <w:rFonts w:hint="eastAsia"/>
          <w:bCs/>
        </w:rPr>
        <w:t>，冷却、开管。将管内试液洗入1</w:t>
      </w:r>
      <w:r>
        <w:rPr>
          <w:bCs/>
        </w:rPr>
        <w:t>00</w:t>
      </w:r>
      <w:r>
        <w:rPr>
          <w:rFonts w:hint="eastAsia"/>
          <w:bCs/>
        </w:rPr>
        <w:t xml:space="preserve"> </w:t>
      </w:r>
      <w:r>
        <w:rPr>
          <w:bCs/>
        </w:rPr>
        <w:t>mL容量瓶</w:t>
      </w:r>
      <w:r>
        <w:rPr>
          <w:rFonts w:hint="eastAsia"/>
          <w:bCs/>
        </w:rPr>
        <w:t>中，加入10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hint="eastAsia"/>
          <w:bCs/>
        </w:rPr>
        <w:t>，</w:t>
      </w:r>
      <w:r>
        <w:rPr>
          <w:bCs/>
        </w:rPr>
        <w:t>用水稀释至刻度</w:t>
      </w:r>
      <w:r>
        <w:rPr>
          <w:rFonts w:hint="eastAsia"/>
          <w:bCs/>
        </w:rPr>
        <w:t>，摇</w:t>
      </w:r>
      <w:r>
        <w:rPr>
          <w:bCs/>
        </w:rPr>
        <w:t>匀</w:t>
      </w:r>
      <w:r>
        <w:rPr>
          <w:rFonts w:hint="eastAsia"/>
          <w:bCs/>
        </w:rPr>
        <w:t xml:space="preserve">。此溶液 </w:t>
      </w:r>
      <w:r>
        <w:rPr>
          <w:bCs/>
        </w:rPr>
        <w:t>1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含</w:t>
      </w:r>
      <w:r>
        <w:rPr>
          <w:bCs/>
        </w:rPr>
        <w:t>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</w:t>
      </w:r>
      <w:r>
        <w:rPr>
          <w:rFonts w:hint="eastAsia"/>
          <w:bCs/>
        </w:rPr>
        <w:t>铑。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</w:t>
      </w:r>
      <w:r>
        <w:rPr>
          <w:rFonts w:hint="eastAsia" w:ascii="黑体" w:hAnsi="黑体" w:eastAsia="黑体" w:cs="黑体"/>
          <w:bCs/>
          <w:lang w:val="en-US" w:eastAsia="zh-CN"/>
        </w:rPr>
        <w:t>9</w:t>
      </w:r>
      <w:r>
        <w:rPr>
          <w:rFonts w:eastAsia="宋体"/>
          <w:bCs/>
        </w:rPr>
        <w:t xml:space="preserve"> </w:t>
      </w:r>
      <w:r>
        <w:rPr>
          <w:rFonts w:hint="eastAsia"/>
          <w:bCs/>
        </w:rPr>
        <w:t>铱</w:t>
      </w:r>
      <w:r>
        <w:rPr>
          <w:bCs/>
        </w:rPr>
        <w:t>标准</w:t>
      </w:r>
      <w:r>
        <w:rPr>
          <w:rFonts w:hint="eastAsia"/>
          <w:bCs/>
        </w:rPr>
        <w:t>贮存</w:t>
      </w:r>
      <w:r>
        <w:rPr>
          <w:bCs/>
        </w:rPr>
        <w:t>溶液：称取0.1000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g铱粉（</w:t>
      </w:r>
      <w:r>
        <w:rPr>
          <w:i/>
          <w:iCs/>
        </w:rPr>
        <w:t>w</w:t>
      </w:r>
      <w:r>
        <w:rPr>
          <w:rFonts w:hint="eastAsia"/>
          <w:vertAlign w:val="subscript"/>
        </w:rPr>
        <w:t>Ir</w:t>
      </w:r>
      <w:r>
        <w:rPr>
          <w:rFonts w:hint="eastAsia"/>
          <w:bCs/>
        </w:rPr>
        <w:t>≥</w:t>
      </w:r>
      <w:r>
        <w:rPr>
          <w:bCs/>
        </w:rPr>
        <w:t>99.99%），置于</w:t>
      </w:r>
      <w:r>
        <w:rPr>
          <w:rFonts w:hint="eastAsia"/>
          <w:bCs/>
        </w:rPr>
        <w:t>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管中，加入</w:t>
      </w:r>
      <w:r>
        <w:rPr>
          <w:rFonts w:hint="eastAsia"/>
          <w:bCs/>
        </w:rPr>
        <w:t>已用冰水冷却的</w:t>
      </w:r>
      <w:r>
        <w:rPr>
          <w:bCs/>
        </w:rPr>
        <w:t>8 mL</w:t>
      </w:r>
      <w:r>
        <w:rPr>
          <w:rFonts w:hint="eastAsia"/>
          <w:bCs/>
          <w:lang w:eastAsia="zh-CN"/>
        </w:rPr>
        <w:t>盐酸（3.2）</w:t>
      </w:r>
      <w:r>
        <w:rPr>
          <w:rFonts w:hint="eastAsia"/>
          <w:bCs/>
        </w:rPr>
        <w:t>、</w:t>
      </w:r>
      <w:r>
        <w:rPr>
          <w:bCs/>
        </w:rPr>
        <w:t>2 mL过氧化氢，</w:t>
      </w:r>
      <w:r>
        <w:rPr>
          <w:rFonts w:hint="eastAsia"/>
          <w:bCs/>
        </w:rPr>
        <w:t>立即用汽油喷灯火焰熔化硬质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</w:t>
      </w:r>
      <w:r>
        <w:rPr>
          <w:rFonts w:hint="eastAsia"/>
          <w:bCs/>
        </w:rPr>
        <w:t>的管口并密封，置于盛有煤油的钢弹中，</w:t>
      </w:r>
      <w:r>
        <w:rPr>
          <w:bCs/>
        </w:rPr>
        <w:t>盖上内盖，旋紧外盖</w:t>
      </w:r>
      <w:r>
        <w:rPr>
          <w:rFonts w:hint="eastAsia"/>
          <w:bCs/>
        </w:rPr>
        <w:t>，再置于马弗炉中升温至30</w:t>
      </w:r>
      <w:r>
        <w:rPr>
          <w:bCs/>
        </w:rPr>
        <w:t>0</w:t>
      </w:r>
      <w:r>
        <w:rPr>
          <w:rFonts w:hint="eastAsia"/>
          <w:bCs/>
        </w:rPr>
        <w:t xml:space="preserve"> </w:t>
      </w:r>
      <w:r>
        <w:rPr>
          <w:bCs/>
        </w:rPr>
        <w:t>℃</w:t>
      </w:r>
      <w:r>
        <w:rPr>
          <w:rFonts w:hint="eastAsia"/>
          <w:bCs/>
        </w:rPr>
        <w:t>±</w:t>
      </w:r>
      <w:r>
        <w:rPr>
          <w:bCs/>
        </w:rPr>
        <w:t>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℃</w:t>
      </w:r>
      <w:r>
        <w:rPr>
          <w:rFonts w:hint="eastAsia"/>
          <w:bCs/>
        </w:rPr>
        <w:t>，恒温</w:t>
      </w:r>
      <w:r>
        <w:rPr>
          <w:bCs/>
        </w:rPr>
        <w:t>溶解</w:t>
      </w:r>
      <w:r>
        <w:rPr>
          <w:rFonts w:hint="eastAsia"/>
          <w:bCs/>
        </w:rPr>
        <w:t>72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h</w:t>
      </w:r>
      <w:r>
        <w:rPr>
          <w:rFonts w:hint="eastAsia"/>
          <w:bCs/>
        </w:rPr>
        <w:t xml:space="preserve">。取出，冷却，置于冰箱中冷冻2 </w:t>
      </w:r>
      <w:r>
        <w:rPr>
          <w:bCs/>
        </w:rPr>
        <w:t>h</w:t>
      </w:r>
      <w:r>
        <w:rPr>
          <w:rFonts w:hint="eastAsia"/>
          <w:bCs/>
        </w:rPr>
        <w:t>。取出，立即用石英砂划开硬质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</w:t>
      </w:r>
      <w:r>
        <w:rPr>
          <w:rFonts w:hint="eastAsia"/>
          <w:bCs/>
        </w:rPr>
        <w:t>的</w:t>
      </w:r>
      <w:r>
        <w:rPr>
          <w:bCs/>
        </w:rPr>
        <w:t>管</w:t>
      </w:r>
      <w:r>
        <w:rPr>
          <w:rFonts w:hint="eastAsia"/>
          <w:bCs/>
        </w:rPr>
        <w:t>口，将管内试液用10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hint="eastAsia"/>
          <w:bCs/>
        </w:rPr>
        <w:t>洗入1</w:t>
      </w:r>
      <w:r>
        <w:rPr>
          <w:bCs/>
        </w:rPr>
        <w:t>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mL容量瓶</w:t>
      </w:r>
      <w:r>
        <w:rPr>
          <w:rFonts w:hint="eastAsia"/>
          <w:bCs/>
        </w:rPr>
        <w:t>中，</w:t>
      </w:r>
      <w:r>
        <w:rPr>
          <w:bCs/>
        </w:rPr>
        <w:t>用水稀释至刻度。</w:t>
      </w:r>
      <w:r>
        <w:rPr>
          <w:rFonts w:hint="eastAsia"/>
          <w:bCs/>
        </w:rPr>
        <w:t>摇</w:t>
      </w:r>
      <w:r>
        <w:rPr>
          <w:bCs/>
        </w:rPr>
        <w:t>匀。此溶液</w:t>
      </w:r>
      <w:r>
        <w:rPr>
          <w:rFonts w:hint="eastAsia"/>
          <w:bCs/>
        </w:rPr>
        <w:t xml:space="preserve">1 </w:t>
      </w:r>
      <w:r>
        <w:rPr>
          <w:bCs/>
        </w:rPr>
        <w:t>mL</w:t>
      </w:r>
      <w:r>
        <w:rPr>
          <w:rFonts w:hint="eastAsia"/>
          <w:bCs/>
        </w:rPr>
        <w:t>含</w:t>
      </w:r>
      <w:r>
        <w:rPr>
          <w:bCs/>
        </w:rPr>
        <w:t>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</w:t>
      </w:r>
      <w:r>
        <w:rPr>
          <w:rFonts w:hint="eastAsia"/>
          <w:bCs/>
        </w:rPr>
        <w:t>铱</w:t>
      </w:r>
      <w:r>
        <w:rPr>
          <w:bCs/>
        </w:rPr>
        <w:t>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3.1</w:t>
      </w:r>
      <w:r>
        <w:rPr>
          <w:rFonts w:hint="eastAsia" w:ascii="黑体" w:hAnsi="黑体" w:eastAsia="黑体" w:cs="黑体"/>
          <w:bCs/>
          <w:lang w:val="en-US" w:eastAsia="zh-CN"/>
        </w:rPr>
        <w:t>0</w:t>
      </w:r>
      <w:r>
        <w:rPr>
          <w:rFonts w:eastAsia="宋体"/>
          <w:bCs/>
        </w:rPr>
        <w:t xml:space="preserve"> </w:t>
      </w:r>
      <w:r>
        <w:rPr>
          <w:bCs/>
        </w:rPr>
        <w:t>铅标准贮存溶液：称取0.5000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g金属铅（</w:t>
      </w:r>
      <w:r>
        <w:rPr>
          <w:i/>
          <w:iCs/>
        </w:rPr>
        <w:t>w</w:t>
      </w:r>
      <w:r>
        <w:rPr>
          <w:rFonts w:hint="eastAsia"/>
          <w:vertAlign w:val="subscript"/>
        </w:rPr>
        <w:t>Pb</w:t>
      </w:r>
      <w:r>
        <w:rPr>
          <w:rFonts w:hint="eastAsia"/>
          <w:bCs/>
        </w:rPr>
        <w:t>≥</w:t>
      </w:r>
      <w:r>
        <w:rPr>
          <w:bCs/>
        </w:rPr>
        <w:t>99.99％），置于200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mL烧杯中，</w:t>
      </w:r>
      <w:r>
        <w:rPr>
          <w:rFonts w:hint="eastAsia"/>
          <w:bCs/>
        </w:rPr>
        <w:t>加入</w:t>
      </w:r>
      <w:r>
        <w:rPr>
          <w:bCs/>
        </w:rPr>
        <w:t>25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bCs/>
        </w:rPr>
        <w:t>及25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mL水，盖上表</w:t>
      </w:r>
      <w:r>
        <w:rPr>
          <w:rFonts w:hint="eastAsia"/>
          <w:bCs/>
        </w:rPr>
        <w:t>面</w:t>
      </w:r>
      <w:r>
        <w:rPr>
          <w:bCs/>
        </w:rPr>
        <w:t>皿，缓慢加热溶解，冷却</w:t>
      </w:r>
      <w:r>
        <w:rPr>
          <w:rFonts w:hint="eastAsia"/>
          <w:bCs/>
        </w:rPr>
        <w:t>，</w:t>
      </w:r>
      <w:r>
        <w:rPr>
          <w:bCs/>
        </w:rPr>
        <w:t>移入500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mL容量瓶中，用水稀释至刻度，摇匀。此溶液1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mL含1000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µg铅。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3.1</w:t>
      </w:r>
      <w:r>
        <w:rPr>
          <w:rFonts w:hint="eastAsia" w:ascii="黑体" w:hAnsi="黑体" w:eastAsia="黑体" w:cs="黑体"/>
          <w:bCs/>
          <w:lang w:val="en-US" w:eastAsia="zh-CN"/>
        </w:rPr>
        <w:t>1</w:t>
      </w:r>
      <w:r>
        <w:rPr>
          <w:rFonts w:eastAsia="宋体"/>
          <w:bCs/>
        </w:rPr>
        <w:t xml:space="preserve"> </w:t>
      </w:r>
      <w:r>
        <w:rPr>
          <w:bCs/>
        </w:rPr>
        <w:t>镍</w:t>
      </w:r>
      <w:r>
        <w:rPr>
          <w:bCs/>
          <w:kern w:val="0"/>
        </w:rPr>
        <w:t>标准贮存溶液：</w:t>
      </w:r>
      <w:r>
        <w:rPr>
          <w:bCs/>
        </w:rPr>
        <w:t>称取0.5000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g金属镍（</w:t>
      </w:r>
      <w:r>
        <w:rPr>
          <w:i/>
          <w:iCs/>
        </w:rPr>
        <w:t>w</w:t>
      </w:r>
      <w:r>
        <w:rPr>
          <w:rFonts w:hint="eastAsia"/>
          <w:vertAlign w:val="subscript"/>
        </w:rPr>
        <w:t>Ni</w:t>
      </w:r>
      <w:r>
        <w:rPr>
          <w:rFonts w:hint="eastAsia"/>
          <w:bCs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）于200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烧杯中，</w:t>
      </w:r>
      <w:r>
        <w:rPr>
          <w:rFonts w:hint="eastAsia"/>
          <w:bCs/>
        </w:rPr>
        <w:t>加入</w:t>
      </w:r>
      <w:r>
        <w:rPr>
          <w:bCs/>
        </w:rPr>
        <w:t>25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bCs/>
          <w:kern w:val="0"/>
        </w:rPr>
        <w:t>及</w:t>
      </w:r>
      <w:r>
        <w:rPr>
          <w:bCs/>
        </w:rPr>
        <w:t>25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bCs/>
          <w:kern w:val="0"/>
        </w:rPr>
        <w:t>水中，</w:t>
      </w:r>
      <w:r>
        <w:rPr>
          <w:rFonts w:hint="eastAsia"/>
          <w:bCs/>
          <w:kern w:val="0"/>
        </w:rPr>
        <w:t>低温</w:t>
      </w:r>
      <w:r>
        <w:rPr>
          <w:bCs/>
        </w:rPr>
        <w:t>加热</w:t>
      </w:r>
      <w:r>
        <w:rPr>
          <w:rFonts w:hint="eastAsia"/>
          <w:bCs/>
        </w:rPr>
        <w:t>使其</w:t>
      </w:r>
      <w:r>
        <w:rPr>
          <w:bCs/>
        </w:rPr>
        <w:t>溶解，</w:t>
      </w:r>
      <w:r>
        <w:rPr>
          <w:rFonts w:hint="eastAsia"/>
          <w:bCs/>
        </w:rPr>
        <w:t>取下，</w:t>
      </w:r>
      <w:r>
        <w:rPr>
          <w:bCs/>
        </w:rPr>
        <w:t>冷却</w:t>
      </w:r>
      <w:r>
        <w:rPr>
          <w:rFonts w:hint="eastAsia"/>
          <w:bCs/>
        </w:rPr>
        <w:t>，</w:t>
      </w:r>
      <w:r>
        <w:rPr>
          <w:bCs/>
        </w:rPr>
        <w:t>移入500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容量瓶中，用水稀释至刻度，摇匀。此溶液</w:t>
      </w:r>
      <w:r>
        <w:rPr>
          <w:rFonts w:hint="eastAsia"/>
          <w:bCs/>
          <w:lang w:val="en-US" w:eastAsia="zh-CN"/>
        </w:rPr>
        <w:t xml:space="preserve">1 </w:t>
      </w:r>
      <w:r>
        <w:rPr>
          <w:bCs/>
        </w:rPr>
        <w:t>mL含</w:t>
      </w:r>
      <w:r>
        <w:rPr>
          <w:bCs/>
          <w:kern w:val="0"/>
        </w:rPr>
        <w:t>1000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µg</w:t>
      </w:r>
      <w:r>
        <w:rPr>
          <w:bCs/>
        </w:rPr>
        <w:t>镍。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3.1</w:t>
      </w:r>
      <w:r>
        <w:rPr>
          <w:rFonts w:hint="eastAsia" w:ascii="黑体" w:hAnsi="黑体" w:eastAsia="黑体" w:cs="黑体"/>
          <w:bCs/>
          <w:lang w:val="en-US" w:eastAsia="zh-CN"/>
        </w:rPr>
        <w:t>2</w:t>
      </w:r>
      <w:r>
        <w:rPr>
          <w:rFonts w:eastAsia="宋体"/>
          <w:bCs/>
        </w:rPr>
        <w:t xml:space="preserve"> </w:t>
      </w:r>
      <w:r>
        <w:rPr>
          <w:bCs/>
        </w:rPr>
        <w:t>铜标准贮存溶液：称取0.5000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g金属铜（</w:t>
      </w:r>
      <w:r>
        <w:rPr>
          <w:i/>
          <w:iCs/>
        </w:rPr>
        <w:t>w</w:t>
      </w:r>
      <w:r>
        <w:rPr>
          <w:rFonts w:hint="eastAsia"/>
          <w:vertAlign w:val="subscript"/>
        </w:rPr>
        <w:t>Cu</w:t>
      </w:r>
      <w:r>
        <w:rPr>
          <w:rFonts w:hint="eastAsia"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）于200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烧杯中，加入40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bCs/>
        </w:rPr>
        <w:t>，低温溶解，</w:t>
      </w:r>
      <w:r>
        <w:rPr>
          <w:rFonts w:hint="eastAsia"/>
          <w:bCs/>
        </w:rPr>
        <w:t>加热驱尽</w:t>
      </w:r>
      <w:r>
        <w:rPr>
          <w:bCs/>
        </w:rPr>
        <w:t>氮的氧化物，取下，冷却，移入500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容量瓶中，</w:t>
      </w:r>
      <w:r>
        <w:rPr>
          <w:bCs/>
          <w:kern w:val="0"/>
        </w:rPr>
        <w:t>用水稀释至刻度</w:t>
      </w:r>
      <w:r>
        <w:rPr>
          <w:bCs/>
        </w:rPr>
        <w:t>，摇匀。此溶液1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mL含</w:t>
      </w:r>
      <w:r>
        <w:rPr>
          <w:bCs/>
          <w:kern w:val="0"/>
        </w:rPr>
        <w:t>1000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µg</w:t>
      </w:r>
      <w:r>
        <w:rPr>
          <w:bCs/>
        </w:rPr>
        <w:t>铜</w:t>
      </w:r>
      <w:r>
        <w:rPr>
          <w:bCs/>
          <w:kern w:val="0"/>
        </w:rPr>
        <w:t>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  <w:kern w:val="0"/>
        </w:rPr>
        <w:t>3.1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3</w:t>
      </w:r>
      <w:r>
        <w:rPr>
          <w:rFonts w:eastAsia="宋体"/>
          <w:bCs/>
          <w:kern w:val="0"/>
        </w:rPr>
        <w:t xml:space="preserve"> </w:t>
      </w:r>
      <w:r>
        <w:rPr>
          <w:bCs/>
        </w:rPr>
        <w:t>铁标准贮存溶液：称取0.5000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g金属铁（</w:t>
      </w:r>
      <w:r>
        <w:rPr>
          <w:i/>
          <w:iCs/>
        </w:rPr>
        <w:t>w</w:t>
      </w:r>
      <w:r>
        <w:rPr>
          <w:rFonts w:hint="eastAsia"/>
          <w:vertAlign w:val="subscript"/>
        </w:rPr>
        <w:t>Fe</w:t>
      </w:r>
      <w:r>
        <w:rPr>
          <w:rFonts w:hint="eastAsia"/>
          <w:bCs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）于200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烧杯中，加入</w:t>
      </w:r>
      <w:r>
        <w:rPr>
          <w:rFonts w:hint="eastAsia"/>
          <w:bCs/>
        </w:rPr>
        <w:t>2</w:t>
      </w:r>
      <w:r>
        <w:rPr>
          <w:bCs/>
        </w:rPr>
        <w:t>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bCs/>
        </w:rPr>
        <w:t>，低温溶解，</w:t>
      </w:r>
      <w:r>
        <w:rPr>
          <w:rFonts w:hint="eastAsia"/>
          <w:bCs/>
        </w:rPr>
        <w:t>加热驱尽</w:t>
      </w:r>
      <w:r>
        <w:rPr>
          <w:bCs/>
        </w:rPr>
        <w:t>氮的氧化物，取下，冷却，移入500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容量瓶中，</w:t>
      </w:r>
      <w:r>
        <w:rPr>
          <w:bCs/>
          <w:kern w:val="0"/>
        </w:rPr>
        <w:t>用水稀释至刻度</w:t>
      </w:r>
      <w:r>
        <w:rPr>
          <w:bCs/>
        </w:rPr>
        <w:t>，摇匀。</w:t>
      </w:r>
      <w:r>
        <w:rPr>
          <w:bCs/>
          <w:kern w:val="0"/>
        </w:rPr>
        <w:t>此溶液1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mL含1000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µg铁。</w:t>
      </w:r>
    </w:p>
    <w:p>
      <w:pPr>
        <w:rPr>
          <w:rFonts w:eastAsia="宋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3.1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4</w:t>
      </w:r>
      <w:r>
        <w:rPr>
          <w:rFonts w:eastAsia="宋体"/>
          <w:bCs/>
          <w:kern w:val="0"/>
        </w:rPr>
        <w:t xml:space="preserve"> </w:t>
      </w:r>
      <w:r>
        <w:rPr>
          <w:rFonts w:eastAsia="宋体"/>
          <w:bCs/>
        </w:rPr>
        <w:t>锡标准贮存溶液：称取0.1000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g金属锡（</w:t>
      </w:r>
      <w:r>
        <w:rPr>
          <w:i/>
          <w:iCs/>
        </w:rPr>
        <w:t>w</w:t>
      </w:r>
      <w:r>
        <w:rPr>
          <w:rFonts w:hint="eastAsia"/>
          <w:vertAlign w:val="subscript"/>
        </w:rPr>
        <w:t>Sn</w:t>
      </w:r>
      <w:r>
        <w:rPr>
          <w:rFonts w:hint="eastAsia"/>
          <w:bCs/>
        </w:rPr>
        <w:t>≥</w:t>
      </w:r>
      <w:r>
        <w:rPr>
          <w:rFonts w:eastAsia="宋体"/>
          <w:bCs/>
        </w:rPr>
        <w:t>99.99%）于100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mL聚四氟乙烯烧杯中，加入3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eastAsia="宋体"/>
          <w:bCs/>
        </w:rPr>
        <w:t>，0.3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硝酸（3.1）</w:t>
      </w:r>
      <w:r>
        <w:rPr>
          <w:rFonts w:eastAsia="宋体"/>
          <w:bCs/>
        </w:rPr>
        <w:t>，低温加热溶解完全，移入100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mL容量瓶中，</w:t>
      </w:r>
      <w:r>
        <w:rPr>
          <w:rFonts w:hint="eastAsia" w:eastAsia="宋体"/>
          <w:bCs/>
        </w:rPr>
        <w:t>补加10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 w:eastAsia="宋体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hint="eastAsia" w:eastAsia="宋体"/>
          <w:bCs/>
        </w:rPr>
        <w:t>，</w:t>
      </w:r>
      <w:r>
        <w:rPr>
          <w:rFonts w:eastAsia="宋体"/>
          <w:bCs/>
        </w:rPr>
        <w:t>用水稀释至刻度。</w:t>
      </w:r>
      <w:r>
        <w:rPr>
          <w:rFonts w:hint="eastAsia" w:eastAsia="宋体"/>
          <w:bCs/>
        </w:rPr>
        <w:t>摇</w:t>
      </w:r>
      <w:r>
        <w:rPr>
          <w:rFonts w:eastAsia="宋体"/>
          <w:bCs/>
        </w:rPr>
        <w:t>匀。此溶液1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mL含</w:t>
      </w:r>
      <w:r>
        <w:rPr>
          <w:bCs/>
          <w:kern w:val="0"/>
        </w:rPr>
        <w:t>1000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µg</w:t>
      </w:r>
      <w:r>
        <w:rPr>
          <w:rFonts w:eastAsia="宋体"/>
          <w:bCs/>
        </w:rPr>
        <w:t>锡。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3.1</w:t>
      </w:r>
      <w:r>
        <w:rPr>
          <w:rFonts w:hint="eastAsia" w:ascii="黑体" w:hAnsi="黑体" w:eastAsia="黑体" w:cs="黑体"/>
          <w:bCs/>
          <w:lang w:val="en-US" w:eastAsia="zh-CN"/>
        </w:rPr>
        <w:t>5</w:t>
      </w:r>
      <w:r>
        <w:rPr>
          <w:rFonts w:eastAsia="宋体"/>
          <w:bCs/>
        </w:rPr>
        <w:t xml:space="preserve"> </w:t>
      </w:r>
      <w:r>
        <w:rPr>
          <w:bCs/>
          <w:kern w:val="0"/>
        </w:rPr>
        <w:t>铬标准贮存溶液：称取0.2829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g重铬酸钾（基准试剂）</w:t>
      </w:r>
      <w:r>
        <w:rPr>
          <w:bCs/>
        </w:rPr>
        <w:t>于100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</w:t>
      </w:r>
      <w:r>
        <w:rPr>
          <w:bCs/>
        </w:rPr>
        <w:t>烧杯</w:t>
      </w:r>
      <w:r>
        <w:rPr>
          <w:rFonts w:hint="eastAsia"/>
          <w:bCs/>
        </w:rPr>
        <w:t>中</w:t>
      </w:r>
      <w:r>
        <w:rPr>
          <w:bCs/>
          <w:kern w:val="0"/>
        </w:rPr>
        <w:t>，</w:t>
      </w:r>
      <w:r>
        <w:rPr>
          <w:rFonts w:hint="eastAsia"/>
          <w:bCs/>
          <w:kern w:val="0"/>
        </w:rPr>
        <w:t>加入</w:t>
      </w:r>
      <w:r>
        <w:rPr>
          <w:bCs/>
          <w:kern w:val="0"/>
          <w:shd w:val="clear" w:color="auto" w:fill="FFFFFF"/>
        </w:rPr>
        <w:t>50</w:t>
      </w:r>
      <w:r>
        <w:rPr>
          <w:rFonts w:hint="eastAsia"/>
          <w:bCs/>
          <w:kern w:val="0"/>
          <w:shd w:val="clear" w:color="auto" w:fill="FFFFFF"/>
          <w:lang w:val="en-US" w:eastAsia="zh-CN"/>
        </w:rPr>
        <w:t xml:space="preserve"> </w:t>
      </w:r>
      <w:r>
        <w:rPr>
          <w:bCs/>
          <w:kern w:val="0"/>
          <w:shd w:val="clear" w:color="auto" w:fill="FFFFFF"/>
        </w:rPr>
        <w:t>mL</w:t>
      </w:r>
      <w:r>
        <w:rPr>
          <w:bCs/>
          <w:kern w:val="0"/>
        </w:rPr>
        <w:t>水</w:t>
      </w:r>
      <w:r>
        <w:rPr>
          <w:rFonts w:hint="eastAsia"/>
          <w:bCs/>
          <w:kern w:val="0"/>
        </w:rPr>
        <w:t>使其溶解</w:t>
      </w:r>
      <w:r>
        <w:rPr>
          <w:bCs/>
          <w:kern w:val="0"/>
        </w:rPr>
        <w:t>，移入100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mL</w:t>
      </w:r>
      <w:r>
        <w:rPr>
          <w:rFonts w:hint="eastAsia"/>
          <w:bCs/>
          <w:kern w:val="0"/>
        </w:rPr>
        <w:t>玻璃</w:t>
      </w:r>
      <w:r>
        <w:rPr>
          <w:bCs/>
          <w:kern w:val="0"/>
        </w:rPr>
        <w:t>容量瓶中，用水稀释至刻度</w:t>
      </w:r>
      <w:r>
        <w:rPr>
          <w:bCs/>
        </w:rPr>
        <w:t>，摇匀</w:t>
      </w:r>
      <w:r>
        <w:rPr>
          <w:bCs/>
          <w:kern w:val="0"/>
        </w:rPr>
        <w:t>。此溶液1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mL含1000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bCs/>
          <w:kern w:val="0"/>
        </w:rPr>
        <w:t>µg铬。</w:t>
      </w:r>
    </w:p>
    <w:p>
      <w:pPr>
        <w:rPr>
          <w:rFonts w:eastAsia="宋体"/>
          <w:bCs/>
        </w:rPr>
      </w:pPr>
      <w:r>
        <w:rPr>
          <w:rFonts w:hint="eastAsia" w:ascii="黑体" w:hAnsi="黑体" w:eastAsia="黑体" w:cs="黑体"/>
          <w:bCs/>
        </w:rPr>
        <w:t>3.1</w:t>
      </w:r>
      <w:r>
        <w:rPr>
          <w:rFonts w:hint="eastAsia" w:ascii="黑体" w:hAnsi="黑体" w:eastAsia="黑体" w:cs="黑体"/>
          <w:bCs/>
          <w:lang w:val="en-US" w:eastAsia="zh-CN"/>
        </w:rPr>
        <w:t>6</w:t>
      </w:r>
      <w:r>
        <w:rPr>
          <w:rFonts w:eastAsia="宋体"/>
          <w:bCs/>
        </w:rPr>
        <w:t xml:space="preserve"> </w:t>
      </w:r>
      <w:r>
        <w:rPr>
          <w:rFonts w:eastAsia="宋体"/>
          <w:bCs/>
          <w:kern w:val="0"/>
          <w:lang w:val="zh-CN"/>
        </w:rPr>
        <w:t>银、金、铂、铑、铱、铅、镍、铜、铁、锡、铬</w:t>
      </w:r>
      <w:r>
        <w:rPr>
          <w:rFonts w:eastAsia="宋体"/>
          <w:bCs/>
          <w:kern w:val="0"/>
        </w:rPr>
        <w:t>混合标准贮存溶液：分别移取</w:t>
      </w:r>
      <w:r>
        <w:rPr>
          <w:rFonts w:hint="eastAsia" w:eastAsia="宋体"/>
          <w:bCs/>
          <w:kern w:val="0"/>
        </w:rPr>
        <w:t>1</w:t>
      </w:r>
      <w:r>
        <w:rPr>
          <w:rFonts w:eastAsia="宋体"/>
          <w:bCs/>
          <w:kern w:val="0"/>
        </w:rPr>
        <w:t>mL标准贮存溶液</w:t>
      </w:r>
      <w:r>
        <w:rPr>
          <w:rFonts w:eastAsia="宋体"/>
          <w:bCs/>
          <w:kern w:val="0"/>
          <w:lang w:val="zh-CN"/>
        </w:rPr>
        <w:t>（</w:t>
      </w:r>
      <w:r>
        <w:rPr>
          <w:rFonts w:hint="eastAsia" w:eastAsia="宋体"/>
          <w:bCs/>
          <w:kern w:val="0"/>
        </w:rPr>
        <w:t>3.</w:t>
      </w:r>
      <w:r>
        <w:rPr>
          <w:rFonts w:hint="eastAsia"/>
          <w:bCs/>
          <w:kern w:val="0"/>
          <w:lang w:val="en-US" w:eastAsia="zh-CN"/>
        </w:rPr>
        <w:t>5</w:t>
      </w:r>
      <w:r>
        <w:rPr>
          <w:rFonts w:eastAsia="宋体"/>
          <w:bCs/>
          <w:kern w:val="0"/>
          <w:lang w:val="zh-CN"/>
        </w:rPr>
        <w:t>～</w:t>
      </w:r>
      <w:r>
        <w:rPr>
          <w:rFonts w:hint="eastAsia" w:eastAsia="宋体"/>
          <w:bCs/>
          <w:kern w:val="0"/>
        </w:rPr>
        <w:t>3.1</w:t>
      </w:r>
      <w:r>
        <w:rPr>
          <w:rFonts w:hint="eastAsia"/>
          <w:bCs/>
          <w:kern w:val="0"/>
          <w:lang w:val="en-US" w:eastAsia="zh-CN"/>
        </w:rPr>
        <w:t>5</w:t>
      </w:r>
      <w:r>
        <w:rPr>
          <w:rFonts w:eastAsia="宋体"/>
          <w:bCs/>
          <w:kern w:val="0"/>
          <w:lang w:val="zh-CN"/>
        </w:rPr>
        <w:t>）</w:t>
      </w:r>
      <w:r>
        <w:rPr>
          <w:rFonts w:eastAsia="宋体"/>
          <w:bCs/>
          <w:kern w:val="0"/>
        </w:rPr>
        <w:t>于100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eastAsia="宋体"/>
          <w:bCs/>
          <w:kern w:val="0"/>
        </w:rPr>
        <w:t>mL容量瓶中，加入10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eastAsia="宋体"/>
          <w:bCs/>
          <w:kern w:val="0"/>
        </w:rPr>
        <w:t>mL</w:t>
      </w:r>
      <w:r>
        <w:rPr>
          <w:rFonts w:hint="eastAsia"/>
          <w:bCs/>
          <w:kern w:val="0"/>
          <w:lang w:eastAsia="zh-CN"/>
        </w:rPr>
        <w:t>盐酸（3.2）</w:t>
      </w:r>
      <w:r>
        <w:rPr>
          <w:rFonts w:eastAsia="宋体"/>
          <w:bCs/>
          <w:kern w:val="0"/>
        </w:rPr>
        <w:t>，用水稀释至刻度。此溶液1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eastAsia="宋体"/>
          <w:bCs/>
          <w:kern w:val="0"/>
        </w:rPr>
        <w:t>mL</w:t>
      </w:r>
      <w:r>
        <w:rPr>
          <w:rFonts w:hint="eastAsia"/>
          <w:bCs/>
          <w:kern w:val="0"/>
          <w:lang w:eastAsia="zh-CN"/>
        </w:rPr>
        <w:t>分别</w:t>
      </w:r>
      <w:r>
        <w:rPr>
          <w:rFonts w:eastAsia="宋体"/>
          <w:bCs/>
          <w:kern w:val="0"/>
        </w:rPr>
        <w:t>含</w:t>
      </w:r>
      <w:r>
        <w:rPr>
          <w:rFonts w:hint="eastAsia" w:eastAsia="宋体"/>
          <w:bCs/>
          <w:kern w:val="0"/>
        </w:rPr>
        <w:t>1</w:t>
      </w:r>
      <w:r>
        <w:rPr>
          <w:rFonts w:eastAsia="宋体"/>
          <w:bCs/>
          <w:kern w:val="0"/>
        </w:rPr>
        <w:t>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eastAsia="宋体"/>
          <w:bCs/>
          <w:kern w:val="0"/>
        </w:rPr>
        <w:t>µg</w:t>
      </w:r>
      <w:r>
        <w:rPr>
          <w:rFonts w:eastAsia="宋体"/>
          <w:bCs/>
          <w:kern w:val="0"/>
          <w:lang w:val="zh-CN"/>
        </w:rPr>
        <w:t>银、金、铂、铑、铱、铅、镍、铜、铁、锡和铬</w:t>
      </w:r>
      <w:r>
        <w:rPr>
          <w:rFonts w:eastAsia="宋体"/>
          <w:bCs/>
          <w:kern w:val="0"/>
        </w:rPr>
        <w:t>。</w:t>
      </w:r>
    </w:p>
    <w:p>
      <w:pPr>
        <w:rPr>
          <w:rFonts w:hint="eastAsia" w:eastAsia="宋体"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</w:rPr>
        <w:t>3.1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7</w:t>
      </w:r>
      <w:r>
        <w:rPr>
          <w:rFonts w:eastAsia="宋体"/>
          <w:bCs/>
          <w:kern w:val="0"/>
        </w:rPr>
        <w:t xml:space="preserve"> </w:t>
      </w:r>
      <w:r>
        <w:rPr>
          <w:kern w:val="0"/>
        </w:rPr>
        <w:t>氩气</w:t>
      </w:r>
      <w:r>
        <w:t>（质量分数</w:t>
      </w:r>
      <w:r>
        <w:rPr>
          <w:rFonts w:hint="eastAsia" w:ascii="宋体" w:hAnsi="宋体" w:cs="宋体"/>
        </w:rPr>
        <w:t>≥</w:t>
      </w:r>
      <w:r>
        <w:t>99.99</w:t>
      </w:r>
      <w:r>
        <w:rPr>
          <w:rFonts w:hint="eastAsia"/>
          <w:lang w:val="en-US" w:eastAsia="zh-CN"/>
        </w:rPr>
        <w:t xml:space="preserve"> </w:t>
      </w:r>
      <w:r>
        <w:t>%）</w:t>
      </w:r>
      <w:r>
        <w:rPr>
          <w:rFonts w:hint="eastAsia"/>
          <w:lang w:eastAsia="zh-CN"/>
        </w:rPr>
        <w:t>。</w:t>
      </w:r>
    </w:p>
    <w:p>
      <w:pPr>
        <w:pStyle w:val="37"/>
        <w:spacing w:beforeLines="100" w:afterLines="100"/>
        <w:rPr>
          <w:rFonts w:hint="eastAsia" w:eastAsia="黑体"/>
          <w:color w:val="0000FF"/>
          <w:lang w:eastAsia="zh-CN"/>
        </w:rPr>
      </w:pPr>
      <w:r>
        <w:rPr>
          <w:rFonts w:hint="eastAsia" w:hAnsi="黑体"/>
          <w:bCs/>
        </w:rPr>
        <w:t>4 仪器</w:t>
      </w:r>
    </w:p>
    <w:p>
      <w:pPr>
        <w:autoSpaceDE w:val="0"/>
        <w:autoSpaceDN w:val="0"/>
        <w:ind w:firstLine="420" w:firstLineChars="0"/>
        <w:rPr>
          <w:kern w:val="0"/>
          <w:lang w:val="zh-CN"/>
        </w:rPr>
      </w:pPr>
      <w:r>
        <w:t>电感耦合等离子体原子发射光谱仪。</w:t>
      </w:r>
      <w:r>
        <w:rPr>
          <w:kern w:val="0"/>
          <w:lang w:val="zh-CN"/>
        </w:rPr>
        <w:t>在仪器最佳工作条件下</w:t>
      </w:r>
      <w:r>
        <w:rPr>
          <w:rFonts w:hint="eastAsia"/>
          <w:kern w:val="0"/>
          <w:lang w:val="zh-CN"/>
        </w:rPr>
        <w:t>，</w:t>
      </w:r>
      <w:r>
        <w:rPr>
          <w:kern w:val="0"/>
          <w:lang w:val="zh-CN"/>
        </w:rPr>
        <w:t>凡能达到下列指标者均可使用</w:t>
      </w:r>
      <w:r>
        <w:rPr>
          <w:rFonts w:hint="eastAsia"/>
          <w:kern w:val="0"/>
          <w:lang w:val="zh-CN"/>
        </w:rPr>
        <w:t>。</w:t>
      </w:r>
    </w:p>
    <w:p>
      <w:pPr>
        <w:autoSpaceDE w:val="0"/>
        <w:autoSpaceDN w:val="0"/>
        <w:ind w:firstLine="420" w:firstLineChars="200"/>
        <w:rPr>
          <w:kern w:val="0"/>
          <w:lang w:val="zh-CN"/>
        </w:rPr>
      </w:pPr>
      <w:r>
        <w:t>——</w:t>
      </w:r>
      <w:r>
        <w:rPr>
          <w:kern w:val="0"/>
          <w:lang w:val="zh-CN"/>
        </w:rPr>
        <w:t>光源：氩</w:t>
      </w:r>
      <w:r>
        <w:rPr>
          <w:rFonts w:hint="eastAsia"/>
          <w:kern w:val="0"/>
          <w:lang w:val="zh-CN"/>
        </w:rPr>
        <w:t>气</w:t>
      </w:r>
      <w:r>
        <w:rPr>
          <w:kern w:val="0"/>
          <w:lang w:val="zh-CN"/>
        </w:rPr>
        <w:t>等离子体光源，发生器最大输出功率不小于1.30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  <w:lang w:val="zh-CN"/>
        </w:rPr>
        <w:t>kW。</w:t>
      </w:r>
    </w:p>
    <w:p>
      <w:pPr>
        <w:autoSpaceDE w:val="0"/>
        <w:autoSpaceDN w:val="0"/>
        <w:ind w:firstLine="420" w:firstLineChars="200"/>
        <w:rPr>
          <w:kern w:val="0"/>
          <w:lang w:val="zh-CN"/>
        </w:rPr>
      </w:pPr>
      <w:r>
        <w:t>——</w:t>
      </w:r>
      <w:r>
        <w:rPr>
          <w:kern w:val="0"/>
          <w:lang w:val="zh-CN"/>
        </w:rPr>
        <w:t>分辨率：200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  <w:lang w:val="zh-CN"/>
        </w:rPr>
        <w:t>nm时光学分辨率不大于0.010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nm；400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nm时光学分辨率不大于0.020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nm。</w:t>
      </w:r>
    </w:p>
    <w:p>
      <w:pPr>
        <w:autoSpaceDE w:val="0"/>
        <w:autoSpaceDN w:val="0"/>
        <w:ind w:firstLine="420" w:firstLineChars="200"/>
        <w:rPr>
          <w:kern w:val="0"/>
        </w:rPr>
      </w:pPr>
      <w:r>
        <w:t>——</w:t>
      </w:r>
      <w:r>
        <w:rPr>
          <w:kern w:val="0"/>
          <w:lang w:val="zh-CN"/>
        </w:rPr>
        <w:t>仪器稳定性：</w:t>
      </w:r>
      <w:r>
        <w:rPr>
          <w:rFonts w:hint="eastAsia"/>
          <w:kern w:val="0"/>
          <w:lang w:val="zh-CN"/>
        </w:rPr>
        <w:t>在仪器的最佳工作条件下，用</w:t>
      </w:r>
      <w:r>
        <w:rPr>
          <w:rFonts w:hint="eastAsia"/>
          <w:kern w:val="0"/>
        </w:rPr>
        <w:t xml:space="preserve">1 </w:t>
      </w:r>
      <w:r>
        <w:rPr>
          <w:rFonts w:hint="eastAsia"/>
          <w:kern w:val="0"/>
        </w:rPr>
        <w:sym w:font="Symbol" w:char="006D"/>
      </w:r>
      <w:r>
        <w:rPr>
          <w:rFonts w:hint="eastAsia"/>
          <w:kern w:val="0"/>
        </w:rPr>
        <w:t>g/mL的铜标准溶液测量11次，其光强度的相对标准偏差不超过2.5%。</w:t>
      </w:r>
    </w:p>
    <w:p>
      <w:pPr>
        <w:autoSpaceDE w:val="0"/>
        <w:autoSpaceDN w:val="0"/>
        <w:ind w:firstLine="420"/>
        <w:rPr>
          <w:kern w:val="0"/>
        </w:rPr>
      </w:pPr>
      <w:r>
        <w:rPr>
          <w:rFonts w:hint="eastAsia"/>
          <w:kern w:val="0"/>
        </w:rPr>
        <w:t>各元素</w:t>
      </w:r>
      <w:r>
        <w:rPr>
          <w:rFonts w:hint="eastAsia"/>
          <w:kern w:val="0"/>
          <w:lang w:eastAsia="zh-CN"/>
        </w:rPr>
        <w:t>推荐</w:t>
      </w:r>
      <w:r>
        <w:rPr>
          <w:rFonts w:hint="eastAsia"/>
          <w:kern w:val="0"/>
        </w:rPr>
        <w:t>分析线的选择见表2。</w:t>
      </w:r>
    </w:p>
    <w:p>
      <w:pPr>
        <w:tabs>
          <w:tab w:val="left" w:pos="5646"/>
        </w:tabs>
        <w:jc w:val="center"/>
        <w:rPr>
          <w:rFonts w:ascii="黑体" w:hAnsi="黑体" w:eastAsia="黑体" w:cs="黑体"/>
          <w:spacing w:val="6"/>
        </w:rPr>
      </w:pPr>
      <w:r>
        <w:rPr>
          <w:rFonts w:hint="eastAsia" w:ascii="黑体" w:hAnsi="黑体" w:eastAsia="黑体" w:cs="黑体"/>
          <w:spacing w:val="6"/>
        </w:rPr>
        <w:t xml:space="preserve">表2 </w:t>
      </w:r>
      <w:r>
        <w:rPr>
          <w:rFonts w:hint="eastAsia" w:ascii="黑体" w:hAnsi="黑体" w:eastAsia="黑体" w:cs="黑体"/>
          <w:spacing w:val="6"/>
          <w:lang w:eastAsia="zh-CN"/>
        </w:rPr>
        <w:t>推荐</w:t>
      </w:r>
      <w:r>
        <w:rPr>
          <w:rFonts w:hint="eastAsia" w:ascii="黑体" w:hAnsi="黑体" w:eastAsia="黑体" w:cs="黑体"/>
          <w:spacing w:val="6"/>
        </w:rPr>
        <w:t>元素分析线</w:t>
      </w:r>
    </w:p>
    <w:tbl>
      <w:tblPr>
        <w:tblStyle w:val="22"/>
        <w:tblW w:w="94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0"/>
        <w:gridCol w:w="2360"/>
        <w:gridCol w:w="2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检测波长/nm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检测波长/nm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Ag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338.289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Ni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341.476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Au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267.595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Cu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327.393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Pt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265.945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Fe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259.939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Rh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343.489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Sn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189.927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Ir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224.268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Cr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206.158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Pb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283.306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</w:t>
            </w:r>
          </w:p>
        </w:tc>
      </w:tr>
    </w:tbl>
    <w:p>
      <w:pPr>
        <w:autoSpaceDE w:val="0"/>
        <w:autoSpaceDN w:val="0"/>
        <w:spacing w:beforeLines="100" w:afterLines="100"/>
        <w:jc w:val="left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5 试样</w:t>
      </w:r>
    </w:p>
    <w:p>
      <w:pPr>
        <w:autoSpaceDE w:val="0"/>
        <w:autoSpaceDN w:val="0"/>
        <w:ind w:firstLine="420" w:firstLineChars="200"/>
        <w:jc w:val="left"/>
      </w:pPr>
      <w:r>
        <w:rPr>
          <w:rFonts w:hint="eastAsia"/>
          <w:kern w:val="0"/>
        </w:rPr>
        <w:t>试样</w:t>
      </w:r>
      <w:r>
        <w:rPr>
          <w:rFonts w:hint="eastAsia" w:ascii="宋体" w:hAnsi="宋体" w:cs="宋体"/>
          <w:kern w:val="0"/>
        </w:rPr>
        <w:t>储存于塑料袋或塑料瓶中备用</w:t>
      </w:r>
      <w:r>
        <w:t>。</w:t>
      </w:r>
    </w:p>
    <w:p>
      <w:pPr>
        <w:pStyle w:val="37"/>
        <w:tabs>
          <w:tab w:val="left" w:pos="3410"/>
        </w:tabs>
        <w:spacing w:beforeLines="100" w:afterLines="100"/>
        <w:rPr>
          <w:rFonts w:hint="eastAsia" w:hAnsi="黑体" w:eastAsia="黑体"/>
          <w:bCs/>
          <w:lang w:eastAsia="zh-CN"/>
        </w:rPr>
      </w:pPr>
      <w:r>
        <w:rPr>
          <w:rFonts w:hint="eastAsia" w:hAnsi="黑体"/>
          <w:bCs/>
        </w:rPr>
        <w:t>6 分析步骤</w:t>
      </w:r>
    </w:p>
    <w:p>
      <w:pPr>
        <w:pStyle w:val="36"/>
        <w:rPr>
          <w:rFonts w:eastAsia="宋体"/>
        </w:rPr>
      </w:pPr>
      <w:r>
        <w:rPr>
          <w:rFonts w:hint="eastAsia" w:eastAsia="宋体"/>
        </w:rPr>
        <w:t>6</w:t>
      </w:r>
      <w:r>
        <w:rPr>
          <w:rFonts w:eastAsia="宋体"/>
        </w:rPr>
        <w:t>.1</w:t>
      </w:r>
      <w:r>
        <w:rPr>
          <w:rFonts w:hint="eastAsia" w:eastAsia="宋体"/>
        </w:rPr>
        <w:t xml:space="preserve"> </w:t>
      </w:r>
      <w:r>
        <w:rPr>
          <w:rFonts w:hint="eastAsia" w:hAnsi="黑体"/>
        </w:rPr>
        <w:t>试料</w:t>
      </w:r>
    </w:p>
    <w:p>
      <w:pPr>
        <w:autoSpaceDE w:val="0"/>
        <w:autoSpaceDN w:val="0"/>
        <w:ind w:firstLine="420" w:firstLineChars="200"/>
        <w:rPr>
          <w:kern w:val="0"/>
          <w:lang w:val="zh-CN"/>
        </w:rPr>
      </w:pPr>
      <w:r>
        <w:rPr>
          <w:kern w:val="0"/>
          <w:lang w:val="zh-CN"/>
        </w:rPr>
        <w:t>称取</w:t>
      </w:r>
      <w:r>
        <w:rPr>
          <w:rFonts w:hint="eastAsia"/>
          <w:kern w:val="0"/>
        </w:rPr>
        <w:t>1</w:t>
      </w:r>
      <w:r>
        <w:rPr>
          <w:kern w:val="0"/>
          <w:lang w:val="zh-CN"/>
        </w:rPr>
        <w:t>.0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  <w:lang w:val="zh-CN"/>
        </w:rPr>
        <w:t>g试样，精确至0.0001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  <w:lang w:val="zh-CN"/>
        </w:rPr>
        <w:t>g。</w:t>
      </w:r>
    </w:p>
    <w:p>
      <w:pPr>
        <w:pStyle w:val="36"/>
      </w:pPr>
      <w:r>
        <w:rPr>
          <w:rFonts w:hint="eastAsia" w:hAnsi="黑体"/>
        </w:rPr>
        <w:t>6.2 平行试验</w:t>
      </w:r>
    </w:p>
    <w:p>
      <w:pPr>
        <w:autoSpaceDE w:val="0"/>
        <w:autoSpaceDN w:val="0"/>
        <w:ind w:firstLine="435"/>
        <w:rPr>
          <w:kern w:val="0"/>
          <w:lang w:val="zh-CN"/>
        </w:rPr>
      </w:pPr>
      <w:r>
        <w:rPr>
          <w:rFonts w:hint="eastAsia"/>
          <w:kern w:val="0"/>
          <w:lang w:val="zh-CN"/>
        </w:rPr>
        <w:t>平行做两份试验</w:t>
      </w:r>
      <w:r>
        <w:rPr>
          <w:kern w:val="0"/>
          <w:lang w:val="zh-CN"/>
        </w:rPr>
        <w:t>，取其平均值。</w:t>
      </w:r>
    </w:p>
    <w:p>
      <w:pPr>
        <w:pStyle w:val="36"/>
        <w:rPr>
          <w:rFonts w:eastAsia="宋体"/>
        </w:rPr>
      </w:pPr>
      <w:r>
        <w:rPr>
          <w:rFonts w:hint="eastAsia" w:hAnsi="黑体"/>
        </w:rPr>
        <w:t>6.3 空白试验</w:t>
      </w:r>
    </w:p>
    <w:p>
      <w:pPr>
        <w:autoSpaceDE w:val="0"/>
        <w:autoSpaceDN w:val="0"/>
        <w:ind w:firstLine="435"/>
        <w:rPr>
          <w:kern w:val="0"/>
          <w:lang w:val="zh-CN"/>
        </w:rPr>
      </w:pPr>
      <w:r>
        <w:rPr>
          <w:kern w:val="0"/>
          <w:lang w:val="zh-CN"/>
        </w:rPr>
        <w:t>随同试料做空白试验。</w:t>
      </w:r>
    </w:p>
    <w:p>
      <w:pPr>
        <w:pStyle w:val="36"/>
        <w:rPr>
          <w:rFonts w:hint="eastAsia" w:eastAsia="黑体"/>
          <w:lang w:eastAsia="zh-CN"/>
        </w:rPr>
      </w:pPr>
      <w:r>
        <w:rPr>
          <w:rFonts w:hint="eastAsia" w:hAnsi="黑体"/>
        </w:rPr>
        <w:t>6.4 测定</w:t>
      </w:r>
    </w:p>
    <w:p>
      <w:pPr>
        <w:autoSpaceDE w:val="0"/>
        <w:autoSpaceDN w:val="0"/>
        <w:rPr>
          <w:bCs/>
          <w:lang w:val="zh-CN"/>
        </w:rPr>
      </w:pPr>
      <w:r>
        <w:rPr>
          <w:rFonts w:hint="eastAsia" w:ascii="黑体" w:hAnsi="黑体" w:eastAsia="黑体" w:cs="黑体"/>
          <w:bCs/>
        </w:rPr>
        <w:t>6.4.1</w:t>
      </w:r>
      <w:r>
        <w:rPr>
          <w:bCs/>
        </w:rPr>
        <w:t xml:space="preserve"> </w:t>
      </w:r>
      <w:r>
        <w:rPr>
          <w:rFonts w:hint="eastAsia"/>
          <w:bCs/>
        </w:rPr>
        <w:t>将</w:t>
      </w:r>
      <w:r>
        <w:rPr>
          <w:bCs/>
          <w:lang w:val="zh-CN"/>
        </w:rPr>
        <w:t>试</w:t>
      </w:r>
      <w:r>
        <w:rPr>
          <w:rFonts w:hint="eastAsia"/>
          <w:bCs/>
          <w:lang w:val="zh-CN"/>
        </w:rPr>
        <w:t>料（</w:t>
      </w:r>
      <w:r>
        <w:rPr>
          <w:rFonts w:hint="eastAsia"/>
          <w:bCs/>
        </w:rPr>
        <w:t>6.1</w:t>
      </w:r>
      <w:r>
        <w:rPr>
          <w:rFonts w:hint="eastAsia"/>
          <w:bCs/>
          <w:lang w:val="zh-CN"/>
        </w:rPr>
        <w:t>）</w:t>
      </w:r>
      <w:r>
        <w:rPr>
          <w:bCs/>
          <w:lang w:val="zh-CN"/>
        </w:rPr>
        <w:t>置于100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  <w:lang w:val="zh-CN"/>
        </w:rPr>
        <w:t>mL烧杯中，加入</w:t>
      </w:r>
      <w:r>
        <w:rPr>
          <w:bCs/>
        </w:rPr>
        <w:t>20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mL水与1.5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氨水（3.4）</w:t>
      </w:r>
      <w:r>
        <w:rPr>
          <w:bCs/>
          <w:lang w:val="zh-CN"/>
        </w:rPr>
        <w:t>，</w:t>
      </w:r>
      <w:r>
        <w:rPr>
          <w:rFonts w:hint="eastAsia"/>
          <w:bCs/>
        </w:rPr>
        <w:t>低温</w:t>
      </w:r>
      <w:r>
        <w:rPr>
          <w:bCs/>
          <w:lang w:val="zh-CN"/>
        </w:rPr>
        <w:t>加热使其</w:t>
      </w:r>
      <w:r>
        <w:rPr>
          <w:rFonts w:hint="eastAsia"/>
          <w:bCs/>
          <w:lang w:val="zh-CN"/>
        </w:rPr>
        <w:t>完全</w:t>
      </w:r>
      <w:r>
        <w:rPr>
          <w:bCs/>
          <w:lang w:val="zh-CN"/>
        </w:rPr>
        <w:t>溶解</w:t>
      </w:r>
      <w:r>
        <w:rPr>
          <w:rFonts w:hint="eastAsia"/>
          <w:bCs/>
          <w:lang w:val="zh-CN"/>
        </w:rPr>
        <w:t>，</w:t>
      </w:r>
      <w:r>
        <w:rPr>
          <w:bCs/>
          <w:lang w:val="zh-CN"/>
        </w:rPr>
        <w:t>逐滴加入</w:t>
      </w:r>
      <w:r>
        <w:rPr>
          <w:bCs/>
        </w:rPr>
        <w:t>0.5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bCs/>
          <w:lang w:val="zh-CN"/>
        </w:rPr>
        <w:t>水合肼（</w:t>
      </w: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  <w:lang w:val="en-US" w:eastAsia="zh-CN"/>
        </w:rPr>
        <w:t>5</w:t>
      </w:r>
      <w:r>
        <w:rPr>
          <w:bCs/>
          <w:lang w:val="zh-CN"/>
        </w:rPr>
        <w:t>），直至上层溶液澄清透亮</w:t>
      </w:r>
      <w:r>
        <w:rPr>
          <w:rFonts w:hint="eastAsia"/>
          <w:bCs/>
          <w:lang w:val="zh-CN"/>
        </w:rPr>
        <w:t>。</w:t>
      </w:r>
    </w:p>
    <w:p>
      <w:pPr>
        <w:autoSpaceDE w:val="0"/>
        <w:autoSpaceDN w:val="0"/>
        <w:rPr>
          <w:bCs/>
          <w:lang w:val="zh-CN"/>
        </w:rPr>
      </w:pPr>
      <w:r>
        <w:rPr>
          <w:rFonts w:hint="eastAsia" w:ascii="黑体" w:hAnsi="黑体" w:eastAsia="黑体" w:cs="黑体"/>
          <w:bCs/>
        </w:rPr>
        <w:t>6.4.2</w:t>
      </w:r>
      <w:r>
        <w:rPr>
          <w:bCs/>
          <w:lang w:val="zh-CN"/>
        </w:rPr>
        <w:t xml:space="preserve"> </w:t>
      </w:r>
      <w:r>
        <w:rPr>
          <w:bCs/>
        </w:rPr>
        <w:t>浓缩烧杯内溶液</w:t>
      </w:r>
      <w:r>
        <w:rPr>
          <w:rFonts w:hint="eastAsia"/>
          <w:bCs/>
        </w:rPr>
        <w:t>，</w:t>
      </w:r>
      <w:r>
        <w:rPr>
          <w:bCs/>
        </w:rPr>
        <w:t>直至白烟冒出，取下稍冷</w:t>
      </w:r>
      <w:r>
        <w:rPr>
          <w:rFonts w:hint="eastAsia"/>
          <w:bCs/>
        </w:rPr>
        <w:t>。</w:t>
      </w:r>
    </w:p>
    <w:p>
      <w:pPr>
        <w:autoSpaceDE w:val="0"/>
        <w:autoSpaceDN w:val="0"/>
        <w:rPr>
          <w:bCs/>
        </w:rPr>
      </w:pPr>
      <w:r>
        <w:rPr>
          <w:rFonts w:hint="eastAsia" w:ascii="黑体" w:hAnsi="黑体" w:eastAsia="黑体" w:cs="黑体"/>
          <w:bCs/>
        </w:rPr>
        <w:t>6.4.3</w:t>
      </w:r>
      <w:r>
        <w:rPr>
          <w:bCs/>
        </w:rPr>
        <w:t xml:space="preserve"> </w:t>
      </w:r>
      <w:r>
        <w:rPr>
          <w:rFonts w:hint="eastAsia" w:hAnsi="宋体"/>
          <w:kern w:val="0"/>
        </w:rPr>
        <w:t>加入15 mL</w:t>
      </w:r>
      <w:r>
        <w:rPr>
          <w:rFonts w:hint="eastAsia" w:hAnsi="宋体"/>
          <w:kern w:val="0"/>
          <w:lang w:eastAsia="zh-CN"/>
        </w:rPr>
        <w:t>盐酸（3.2）</w:t>
      </w:r>
      <w:r>
        <w:rPr>
          <w:rFonts w:hint="eastAsia" w:hAnsi="宋体"/>
          <w:kern w:val="0"/>
        </w:rPr>
        <w:t>和5 mL</w:t>
      </w:r>
      <w:r>
        <w:rPr>
          <w:rFonts w:hint="eastAsia" w:hAnsi="宋体"/>
          <w:kern w:val="0"/>
          <w:lang w:eastAsia="zh-CN"/>
        </w:rPr>
        <w:t>硝酸（3.1）</w:t>
      </w:r>
      <w:r>
        <w:rPr>
          <w:rFonts w:hint="eastAsia"/>
          <w:bCs/>
        </w:rPr>
        <w:t>，</w:t>
      </w:r>
      <w:r>
        <w:rPr>
          <w:bCs/>
        </w:rPr>
        <w:t>低温溶解烧杯内</w:t>
      </w:r>
      <w:r>
        <w:rPr>
          <w:rFonts w:hint="eastAsia"/>
          <w:bCs/>
        </w:rPr>
        <w:t>固体</w:t>
      </w:r>
      <w:r>
        <w:rPr>
          <w:bCs/>
        </w:rPr>
        <w:t>，直至烧杯底部无红色残渣，继续浓缩</w:t>
      </w:r>
      <w:r>
        <w:rPr>
          <w:rFonts w:hint="eastAsia"/>
          <w:bCs/>
        </w:rPr>
        <w:t>至</w:t>
      </w:r>
      <w:r>
        <w:rPr>
          <w:bCs/>
        </w:rPr>
        <w:t>溶液</w:t>
      </w:r>
      <w:r>
        <w:rPr>
          <w:rFonts w:hint="eastAsia"/>
          <w:bCs/>
        </w:rPr>
        <w:t>体积小</w:t>
      </w:r>
      <w:r>
        <w:rPr>
          <w:bCs/>
        </w:rPr>
        <w:t>于</w:t>
      </w:r>
      <w:r>
        <w:rPr>
          <w:rFonts w:hint="eastAsia"/>
          <w:bCs/>
          <w:lang w:val="en-US" w:eastAsia="zh-CN"/>
        </w:rPr>
        <w:t xml:space="preserve">5 </w:t>
      </w:r>
      <w:r>
        <w:rPr>
          <w:bCs/>
        </w:rPr>
        <w:t>mL</w:t>
      </w:r>
      <w:r>
        <w:rPr>
          <w:rFonts w:hint="eastAsia"/>
          <w:bCs/>
        </w:rPr>
        <w:t>。</w:t>
      </w:r>
    </w:p>
    <w:p>
      <w:pPr>
        <w:autoSpaceDE w:val="0"/>
        <w:autoSpaceDN w:val="0"/>
        <w:rPr>
          <w:bCs/>
        </w:rPr>
      </w:pPr>
      <w:r>
        <w:rPr>
          <w:rFonts w:hint="eastAsia" w:ascii="黑体" w:hAnsi="黑体" w:eastAsia="黑体" w:cs="黑体"/>
          <w:bCs/>
        </w:rPr>
        <w:t>6.4.4</w:t>
      </w:r>
      <w:r>
        <w:rPr>
          <w:bCs/>
        </w:rPr>
        <w:t xml:space="preserve"> 加入</w:t>
      </w:r>
      <w:r>
        <w:rPr>
          <w:rFonts w:hint="eastAsia"/>
          <w:bCs/>
        </w:rPr>
        <w:t>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盐酸（3.2）蒸至近干</w:t>
      </w:r>
      <w:r>
        <w:rPr>
          <w:bCs/>
        </w:rPr>
        <w:t>，取下冷却，</w:t>
      </w:r>
      <w:r>
        <w:rPr>
          <w:rFonts w:hint="eastAsia"/>
          <w:bCs/>
          <w:lang w:eastAsia="zh-CN"/>
        </w:rPr>
        <w:t>继续加入</w:t>
      </w:r>
      <w:r>
        <w:rPr>
          <w:rFonts w:hint="eastAsia"/>
          <w:bCs/>
        </w:rPr>
        <w:t>5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</w:t>
      </w:r>
      <w:r>
        <w:rPr>
          <w:rFonts w:hint="eastAsia"/>
          <w:bCs/>
          <w:lang w:eastAsia="zh-CN"/>
        </w:rPr>
        <w:t>盐酸（3.2）溶解烧杯底部固体，用适量的水转移至</w:t>
      </w:r>
      <w:r>
        <w:rPr>
          <w:rFonts w:hint="eastAsia"/>
          <w:bCs/>
        </w:rPr>
        <w:t>5</w:t>
      </w:r>
      <w:r>
        <w:rPr>
          <w:bCs/>
        </w:rPr>
        <w:t>0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</w:rPr>
        <w:t>mL容量瓶内，</w:t>
      </w:r>
      <w:r>
        <w:rPr>
          <w:rFonts w:hint="eastAsia"/>
          <w:bCs/>
        </w:rPr>
        <w:t>以水稀释至刻度，</w:t>
      </w:r>
      <w:r>
        <w:rPr>
          <w:bCs/>
        </w:rPr>
        <w:t>摇匀</w:t>
      </w:r>
      <w:r>
        <w:rPr>
          <w:rFonts w:hint="eastAsia"/>
          <w:bCs/>
        </w:rPr>
        <w:t>。</w:t>
      </w:r>
    </w:p>
    <w:p>
      <w:pPr>
        <w:autoSpaceDE w:val="0"/>
        <w:autoSpaceDN w:val="0"/>
        <w:rPr>
          <w:bCs/>
        </w:rPr>
      </w:pPr>
      <w:r>
        <w:rPr>
          <w:rFonts w:hint="eastAsia" w:ascii="黑体" w:hAnsi="黑体" w:eastAsia="黑体" w:cs="黑体"/>
          <w:bCs/>
        </w:rPr>
        <w:t>6.4.5</w:t>
      </w:r>
      <w:r>
        <w:rPr>
          <w:bCs/>
        </w:rPr>
        <w:t xml:space="preserve"> </w:t>
      </w:r>
      <w:r>
        <w:rPr>
          <w:rFonts w:hint="eastAsia"/>
          <w:lang w:val="zh-CN"/>
        </w:rPr>
        <w:t>用</w:t>
      </w:r>
      <w:r>
        <w:rPr>
          <w:lang w:val="zh-CN"/>
        </w:rPr>
        <w:t>电感耦合等离子体原子发射光谱仪</w:t>
      </w:r>
      <w:r>
        <w:rPr>
          <w:rFonts w:hint="eastAsia"/>
          <w:lang w:val="zh-CN"/>
        </w:rPr>
        <w:t>，</w:t>
      </w:r>
      <w:r>
        <w:rPr>
          <w:kern w:val="0"/>
          <w:lang w:val="zh-CN"/>
        </w:rPr>
        <w:t>在选定的</w:t>
      </w:r>
      <w:r>
        <w:rPr>
          <w:rFonts w:hint="eastAsia"/>
          <w:kern w:val="0"/>
          <w:lang w:val="zh-CN"/>
        </w:rPr>
        <w:t>最佳</w:t>
      </w:r>
      <w:r>
        <w:rPr>
          <w:kern w:val="0"/>
          <w:lang w:val="zh-CN"/>
        </w:rPr>
        <w:t>仪器工作条件下，</w:t>
      </w:r>
      <w:r>
        <w:rPr>
          <w:rFonts w:hint="eastAsia"/>
          <w:kern w:val="0"/>
          <w:lang w:val="zh-CN"/>
        </w:rPr>
        <w:t>按选定的各元素的波长，测定</w:t>
      </w:r>
      <w:r>
        <w:rPr>
          <w:rFonts w:eastAsia="宋体"/>
          <w:bCs/>
          <w:kern w:val="0"/>
          <w:lang w:val="zh-CN"/>
        </w:rPr>
        <w:t>银、金、铂、铑、铱、铅、镍、铜、铁、锡、铬</w:t>
      </w:r>
      <w:r>
        <w:rPr>
          <w:rFonts w:hint="eastAsia"/>
          <w:bCs/>
          <w:kern w:val="0"/>
          <w:lang w:val="zh-CN"/>
        </w:rPr>
        <w:t>各元素发射强度，减去试料空白试验溶液的强度，在工作曲线上查出</w:t>
      </w:r>
      <w:r>
        <w:rPr>
          <w:rFonts w:eastAsia="宋体"/>
          <w:bCs/>
          <w:kern w:val="0"/>
          <w:lang w:val="zh-CN"/>
        </w:rPr>
        <w:t>银、金、铂、铑、铱、铅、镍、铜、铁、锡、铬</w:t>
      </w:r>
      <w:r>
        <w:rPr>
          <w:rFonts w:hint="eastAsia"/>
          <w:bCs/>
          <w:kern w:val="0"/>
          <w:lang w:val="zh-CN"/>
        </w:rPr>
        <w:t>各元素的质量浓度。</w:t>
      </w:r>
    </w:p>
    <w:p>
      <w:pPr>
        <w:pStyle w:val="36"/>
        <w:spacing w:beforeLines="50" w:afterLines="50"/>
        <w:rPr>
          <w:rFonts w:hint="eastAsia" w:hAnsi="黑体" w:eastAsia="黑体"/>
          <w:lang w:eastAsia="zh-CN"/>
        </w:rPr>
      </w:pPr>
      <w:r>
        <w:rPr>
          <w:rFonts w:hint="eastAsia" w:hAnsi="黑体"/>
        </w:rPr>
        <w:t>6.5 工作曲线的绘制</w:t>
      </w:r>
    </w:p>
    <w:p>
      <w:pPr>
        <w:autoSpaceDE w:val="0"/>
        <w:autoSpaceDN w:val="0"/>
        <w:jc w:val="left"/>
        <w:rPr>
          <w:rFonts w:eastAsia="宋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 xml:space="preserve">6.5.1 </w:t>
      </w:r>
      <w:r>
        <w:rPr>
          <w:rFonts w:eastAsia="宋体"/>
          <w:bCs/>
          <w:kern w:val="0"/>
        </w:rPr>
        <w:t>分别移取0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eastAsia="宋体"/>
          <w:bCs/>
          <w:kern w:val="0"/>
        </w:rPr>
        <w:t>mL、</w:t>
      </w:r>
      <w:r>
        <w:rPr>
          <w:rFonts w:hint="eastAsia" w:eastAsia="宋体"/>
          <w:bCs/>
          <w:kern w:val="0"/>
        </w:rPr>
        <w:t>1.0</w:t>
      </w:r>
      <w:r>
        <w:rPr>
          <w:rFonts w:hint="eastAsia"/>
          <w:bCs/>
          <w:kern w:val="0"/>
          <w:lang w:val="en-US" w:eastAsia="zh-CN"/>
        </w:rPr>
        <w:t xml:space="preserve">0 </w:t>
      </w:r>
      <w:r>
        <w:rPr>
          <w:rFonts w:eastAsia="宋体"/>
          <w:bCs/>
          <w:kern w:val="0"/>
        </w:rPr>
        <w:t>mL、</w:t>
      </w:r>
      <w:r>
        <w:rPr>
          <w:rFonts w:hint="eastAsia" w:eastAsia="宋体"/>
          <w:bCs/>
          <w:kern w:val="0"/>
        </w:rPr>
        <w:t>5.0</w:t>
      </w:r>
      <w:r>
        <w:rPr>
          <w:rFonts w:hint="eastAsia"/>
          <w:bCs/>
          <w:kern w:val="0"/>
          <w:lang w:val="en-US" w:eastAsia="zh-CN"/>
        </w:rPr>
        <w:t xml:space="preserve">0 </w:t>
      </w:r>
      <w:r>
        <w:rPr>
          <w:rFonts w:eastAsia="宋体"/>
          <w:bCs/>
          <w:kern w:val="0"/>
        </w:rPr>
        <w:t>mL、</w:t>
      </w:r>
      <w:r>
        <w:rPr>
          <w:rFonts w:hint="eastAsia" w:eastAsia="宋体"/>
          <w:bCs/>
          <w:kern w:val="0"/>
        </w:rPr>
        <w:t>10.0</w:t>
      </w:r>
      <w:r>
        <w:rPr>
          <w:rFonts w:hint="eastAsia"/>
          <w:bCs/>
          <w:kern w:val="0"/>
          <w:lang w:val="en-US" w:eastAsia="zh-CN"/>
        </w:rPr>
        <w:t xml:space="preserve">0 </w:t>
      </w:r>
      <w:r>
        <w:rPr>
          <w:rFonts w:eastAsia="宋体"/>
          <w:bCs/>
          <w:kern w:val="0"/>
        </w:rPr>
        <w:t>mL、</w:t>
      </w:r>
      <w:r>
        <w:rPr>
          <w:rFonts w:hint="eastAsia" w:eastAsia="宋体"/>
          <w:bCs/>
          <w:kern w:val="0"/>
        </w:rPr>
        <w:t>20.0</w:t>
      </w:r>
      <w:r>
        <w:rPr>
          <w:rFonts w:hint="eastAsia"/>
          <w:bCs/>
          <w:kern w:val="0"/>
          <w:lang w:val="en-US" w:eastAsia="zh-CN"/>
        </w:rPr>
        <w:t xml:space="preserve">0 </w:t>
      </w:r>
      <w:r>
        <w:rPr>
          <w:rFonts w:eastAsia="宋体"/>
          <w:bCs/>
          <w:kern w:val="0"/>
        </w:rPr>
        <w:t>mL、</w:t>
      </w:r>
      <w:r>
        <w:rPr>
          <w:rFonts w:hint="eastAsia" w:eastAsia="宋体"/>
          <w:bCs/>
          <w:kern w:val="0"/>
        </w:rPr>
        <w:t>40.0</w:t>
      </w:r>
      <w:r>
        <w:rPr>
          <w:rFonts w:hint="eastAsia"/>
          <w:bCs/>
          <w:kern w:val="0"/>
          <w:lang w:val="en-US" w:eastAsia="zh-CN"/>
        </w:rPr>
        <w:t xml:space="preserve">0 </w:t>
      </w:r>
      <w:r>
        <w:rPr>
          <w:rFonts w:eastAsia="宋体"/>
          <w:bCs/>
          <w:kern w:val="0"/>
        </w:rPr>
        <w:t>mL</w:t>
      </w:r>
      <w:r>
        <w:rPr>
          <w:rFonts w:eastAsia="宋体"/>
          <w:bCs/>
        </w:rPr>
        <w:t>混合标准贮存溶液（</w:t>
      </w:r>
      <w:r>
        <w:rPr>
          <w:rFonts w:hint="eastAsia" w:eastAsia="宋体"/>
          <w:bCs/>
        </w:rPr>
        <w:t>3.1</w:t>
      </w:r>
      <w:r>
        <w:rPr>
          <w:rFonts w:hint="eastAsia"/>
          <w:bCs/>
          <w:lang w:val="en-US" w:eastAsia="zh-CN"/>
        </w:rPr>
        <w:t>6</w:t>
      </w:r>
      <w:r>
        <w:rPr>
          <w:rFonts w:eastAsia="宋体"/>
          <w:bCs/>
        </w:rPr>
        <w:t>）于</w:t>
      </w:r>
      <w:r>
        <w:rPr>
          <w:rFonts w:hint="eastAsia" w:eastAsia="宋体"/>
          <w:bCs/>
        </w:rPr>
        <w:t>一系列</w:t>
      </w:r>
      <w:r>
        <w:rPr>
          <w:rFonts w:eastAsia="宋体"/>
          <w:bCs/>
        </w:rPr>
        <w:t>100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mL容量瓶中，加入</w:t>
      </w:r>
      <w:r>
        <w:rPr>
          <w:rFonts w:hint="eastAsia" w:eastAsia="宋体"/>
          <w:bCs/>
        </w:rPr>
        <w:t>10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eastAsia="宋体"/>
          <w:bCs/>
        </w:rPr>
        <w:t>mL</w:t>
      </w:r>
      <w:r>
        <w:rPr>
          <w:rFonts w:hint="eastAsia"/>
          <w:bCs/>
          <w:lang w:eastAsia="zh-CN"/>
        </w:rPr>
        <w:t>盐酸（3.2）</w:t>
      </w:r>
      <w:r>
        <w:rPr>
          <w:rFonts w:hint="eastAsia" w:eastAsia="宋体"/>
          <w:bCs/>
        </w:rPr>
        <w:t>，</w:t>
      </w:r>
      <w:r>
        <w:rPr>
          <w:rFonts w:eastAsia="宋体"/>
          <w:bCs/>
          <w:kern w:val="0"/>
        </w:rPr>
        <w:t>以水稀释到刻度，</w:t>
      </w:r>
      <w:r>
        <w:rPr>
          <w:rFonts w:hint="eastAsia" w:eastAsia="宋体"/>
          <w:bCs/>
          <w:kern w:val="0"/>
        </w:rPr>
        <w:t>摇匀。</w:t>
      </w:r>
    </w:p>
    <w:p>
      <w:pPr>
        <w:autoSpaceDE w:val="0"/>
        <w:autoSpaceDN w:val="0"/>
        <w:jc w:val="left"/>
        <w:rPr>
          <w:rFonts w:eastAsia="宋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6.5.2</w:t>
      </w:r>
      <w:r>
        <w:rPr>
          <w:rFonts w:hint="eastAsia" w:eastAsia="宋体"/>
          <w:bCs/>
          <w:kern w:val="0"/>
        </w:rPr>
        <w:t xml:space="preserve"> 在与测量试料溶液相同条件下，</w:t>
      </w:r>
      <w:r>
        <w:rPr>
          <w:rFonts w:hint="eastAsia"/>
          <w:lang w:val="zh-CN"/>
        </w:rPr>
        <w:t>用</w:t>
      </w:r>
      <w:r>
        <w:rPr>
          <w:lang w:val="zh-CN"/>
        </w:rPr>
        <w:t>电感耦合等离子体原子发射光谱仪</w:t>
      </w:r>
      <w:r>
        <w:rPr>
          <w:rFonts w:hint="eastAsia"/>
          <w:lang w:val="zh-CN"/>
        </w:rPr>
        <w:t>，</w:t>
      </w:r>
      <w:r>
        <w:rPr>
          <w:kern w:val="0"/>
          <w:lang w:val="zh-CN"/>
        </w:rPr>
        <w:t>在选定的</w:t>
      </w:r>
      <w:r>
        <w:rPr>
          <w:rFonts w:hint="eastAsia"/>
          <w:kern w:val="0"/>
          <w:lang w:val="zh-CN"/>
        </w:rPr>
        <w:t>最佳</w:t>
      </w:r>
      <w:r>
        <w:rPr>
          <w:kern w:val="0"/>
          <w:lang w:val="zh-CN"/>
        </w:rPr>
        <w:t>仪器工作条件下，</w:t>
      </w:r>
      <w:r>
        <w:rPr>
          <w:rFonts w:hint="eastAsia"/>
          <w:kern w:val="0"/>
          <w:lang w:val="zh-CN"/>
        </w:rPr>
        <w:t>按选定的各元素的波长，测定</w:t>
      </w:r>
      <w:r>
        <w:rPr>
          <w:rFonts w:eastAsia="宋体"/>
          <w:bCs/>
          <w:kern w:val="0"/>
          <w:lang w:val="zh-CN"/>
        </w:rPr>
        <w:t>银、金、铂、铑、铱、铅、镍、铜、铁、锡、铬</w:t>
      </w:r>
      <w:r>
        <w:rPr>
          <w:rFonts w:hint="eastAsia"/>
          <w:bCs/>
          <w:kern w:val="0"/>
          <w:lang w:val="zh-CN"/>
        </w:rPr>
        <w:t>各元素发射强度，减去标准溶液中“零”浓度溶液的强度，以</w:t>
      </w:r>
      <w:r>
        <w:rPr>
          <w:rFonts w:eastAsia="宋体"/>
          <w:bCs/>
          <w:kern w:val="0"/>
          <w:lang w:val="zh-CN"/>
        </w:rPr>
        <w:t>银、金、铂、铑、铱、铅、镍、铜、铁、锡、铬</w:t>
      </w:r>
      <w:r>
        <w:rPr>
          <w:rFonts w:hint="eastAsia"/>
          <w:bCs/>
          <w:kern w:val="0"/>
          <w:lang w:val="zh-CN"/>
        </w:rPr>
        <w:t>各元素</w:t>
      </w:r>
      <w:r>
        <w:rPr>
          <w:rFonts w:eastAsia="宋体"/>
          <w:bCs/>
          <w:kern w:val="0"/>
        </w:rPr>
        <w:t>浓度为横坐标，测定强度值为纵坐标，</w:t>
      </w:r>
      <w:r>
        <w:rPr>
          <w:rFonts w:hint="eastAsia" w:eastAsia="宋体"/>
          <w:bCs/>
          <w:kern w:val="0"/>
        </w:rPr>
        <w:t>绘制工作曲线，</w:t>
      </w:r>
      <w:r>
        <w:rPr>
          <w:rFonts w:hint="eastAsia" w:ascii="宋体" w:hAnsi="宋体"/>
        </w:rPr>
        <w:t>工作</w:t>
      </w:r>
      <w:r>
        <w:rPr>
          <w:rFonts w:hint="eastAsia" w:hAnsi="宋体"/>
          <w:kern w:val="0"/>
        </w:rPr>
        <w:t>曲线方程的相关系数不小于</w:t>
      </w:r>
      <w:r>
        <w:rPr>
          <w:kern w:val="0"/>
        </w:rPr>
        <w:t>0</w:t>
      </w:r>
      <w:r>
        <w:rPr>
          <w:rFonts w:hint="eastAsia"/>
          <w:kern w:val="0"/>
        </w:rPr>
        <w:t>.</w:t>
      </w:r>
      <w:r>
        <w:rPr>
          <w:kern w:val="0"/>
        </w:rPr>
        <w:t>999</w:t>
      </w:r>
      <w:r>
        <w:rPr>
          <w:rFonts w:hint="eastAsia"/>
          <w:kern w:val="0"/>
        </w:rPr>
        <w:t>5</w:t>
      </w:r>
      <w:r>
        <w:rPr>
          <w:rFonts w:hint="eastAsia" w:hAnsi="宋体"/>
          <w:kern w:val="0"/>
        </w:rPr>
        <w:t>。</w:t>
      </w:r>
    </w:p>
    <w:p>
      <w:pPr>
        <w:pStyle w:val="37"/>
        <w:spacing w:beforeLines="100" w:afterLines="100"/>
        <w:rPr>
          <w:rFonts w:hAnsi="黑体"/>
          <w:bCs/>
        </w:rPr>
      </w:pPr>
      <w:r>
        <w:rPr>
          <w:rFonts w:hint="eastAsia" w:hAnsi="黑体"/>
          <w:bCs/>
        </w:rPr>
        <w:t xml:space="preserve">7 </w:t>
      </w:r>
      <w:r>
        <w:rPr>
          <w:rFonts w:hint="eastAsia" w:hAnsi="黑体"/>
          <w:bCs/>
          <w:lang w:eastAsia="zh-CN"/>
        </w:rPr>
        <w:t>试验数据处理</w:t>
      </w:r>
    </w:p>
    <w:p>
      <w:pPr>
        <w:pStyle w:val="37"/>
        <w:spacing w:beforeLines="0" w:afterLines="0"/>
        <w:ind w:firstLine="420" w:firstLineChars="200"/>
        <w:rPr>
          <w:rFonts w:ascii="Times New Roman" w:cs="Times New Roman"/>
        </w:rPr>
      </w:pPr>
      <w:r>
        <w:rPr>
          <w:rFonts w:hint="eastAsia" w:ascii="宋体" w:hAnsi="宋体" w:eastAsia="宋体" w:cs="宋体"/>
        </w:rPr>
        <w:t>被测元素的含量以质量分数</w:t>
      </w:r>
      <w:r>
        <w:rPr>
          <w:rFonts w:ascii="Times New Roman" w:cs="Times New Roman"/>
          <w:i/>
          <w:lang w:val="zh-CN"/>
        </w:rPr>
        <w:t>w</w:t>
      </w:r>
      <w:r>
        <w:rPr>
          <w:rFonts w:ascii="Times New Roman" w:cs="Times New Roman"/>
          <w:vertAlign w:val="subscript"/>
        </w:rPr>
        <w:t>Me</w:t>
      </w:r>
      <w:r>
        <w:rPr>
          <w:rFonts w:hint="eastAsia" w:ascii="宋体" w:hAnsi="宋体" w:eastAsia="宋体" w:cs="宋体"/>
        </w:rPr>
        <w:t>计，按式</w:t>
      </w:r>
      <w:r>
        <w:rPr>
          <w:rFonts w:hint="default" w:ascii="Times New Roman" w:hAnsi="Times New Roman" w:eastAsia="宋体" w:cs="Times New Roman"/>
        </w:rPr>
        <w:t>（1）计</w:t>
      </w:r>
      <w:r>
        <w:rPr>
          <w:rFonts w:hint="eastAsia" w:ascii="宋体" w:hAnsi="宋体" w:eastAsia="宋体" w:cs="宋体"/>
        </w:rPr>
        <w:t>算：</w:t>
      </w:r>
    </w:p>
    <w:p>
      <w:pPr>
        <w:jc w:val="center"/>
      </w:pPr>
      <w:r>
        <w:rPr>
          <w:rFonts w:ascii="Times New Roman" w:hAnsi="Times New Roman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Picture 3" type="#_x0000_t75" style="height:32.65pt;width:153.2pt;rotation:0f;" o:ole="t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3" DrawAspect="Content" ObjectID="_10" r:id="rId12"/>
        </w:object>
      </w:r>
      <w:r>
        <w:t>……………………………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>
      <w:pPr>
        <w:autoSpaceDE w:val="0"/>
        <w:autoSpaceDN w:val="0"/>
        <w:ind w:firstLine="420" w:firstLineChars="200"/>
        <w:rPr>
          <w:kern w:val="0"/>
        </w:rPr>
      </w:pPr>
      <w:r>
        <w:rPr>
          <w:kern w:val="0"/>
        </w:rPr>
        <w:t>式中：</w:t>
      </w:r>
    </w:p>
    <w:p>
      <w:pPr>
        <w:autoSpaceDE w:val="0"/>
        <w:autoSpaceDN w:val="0"/>
        <w:ind w:firstLine="420"/>
        <w:rPr>
          <w:kern w:val="0"/>
        </w:rPr>
      </w:pPr>
      <w:r>
        <w:rPr>
          <w:i/>
          <w:kern w:val="0"/>
        </w:rPr>
        <w:t>ρ</w:t>
      </w:r>
      <w:r>
        <w:rPr>
          <w:kern w:val="0"/>
        </w:rPr>
        <w:t>—测得试</w:t>
      </w:r>
      <w:r>
        <w:rPr>
          <w:rFonts w:hint="eastAsia"/>
          <w:kern w:val="0"/>
        </w:rPr>
        <w:t>料溶</w:t>
      </w:r>
      <w:r>
        <w:rPr>
          <w:kern w:val="0"/>
        </w:rPr>
        <w:t>液中杂质元素的浓度，单位为微克每毫升（µg/mL）；</w:t>
      </w:r>
    </w:p>
    <w:p>
      <w:pPr>
        <w:autoSpaceDE w:val="0"/>
        <w:autoSpaceDN w:val="0"/>
        <w:ind w:firstLine="420"/>
        <w:rPr>
          <w:kern w:val="0"/>
        </w:rPr>
      </w:pPr>
      <w:r>
        <w:rPr>
          <w:i/>
          <w:kern w:val="0"/>
        </w:rPr>
        <w:t>ρ</w:t>
      </w:r>
      <w:r>
        <w:rPr>
          <w:i/>
          <w:kern w:val="0"/>
          <w:vertAlign w:val="subscript"/>
        </w:rPr>
        <w:t>0</w:t>
      </w:r>
      <w:r>
        <w:rPr>
          <w:kern w:val="0"/>
        </w:rPr>
        <w:t>—测得空白试液中杂质元素的浓度，单位为微克每毫升（µg/mL）；</w:t>
      </w:r>
    </w:p>
    <w:p>
      <w:pPr>
        <w:autoSpaceDE w:val="0"/>
        <w:autoSpaceDN w:val="0"/>
        <w:ind w:firstLine="420" w:firstLineChars="200"/>
        <w:rPr>
          <w:kern w:val="0"/>
        </w:rPr>
      </w:pPr>
      <w:r>
        <w:rPr>
          <w:i/>
          <w:kern w:val="0"/>
        </w:rPr>
        <w:t>V</w:t>
      </w:r>
      <w:r>
        <w:rPr>
          <w:kern w:val="0"/>
        </w:rPr>
        <w:t>—试</w:t>
      </w:r>
      <w:r>
        <w:rPr>
          <w:rFonts w:hint="eastAsia"/>
          <w:kern w:val="0"/>
        </w:rPr>
        <w:t>料溶</w:t>
      </w:r>
      <w:r>
        <w:rPr>
          <w:kern w:val="0"/>
        </w:rPr>
        <w:t>液的体积，单位为毫升（mL）；</w:t>
      </w:r>
    </w:p>
    <w:p>
      <w:pPr>
        <w:autoSpaceDE w:val="0"/>
        <w:autoSpaceDN w:val="0"/>
        <w:ind w:firstLine="420" w:firstLineChars="200"/>
        <w:rPr>
          <w:kern w:val="0"/>
        </w:rPr>
      </w:pPr>
      <w:r>
        <w:rPr>
          <w:i/>
          <w:kern w:val="0"/>
        </w:rPr>
        <w:t>m</w:t>
      </w:r>
      <w:r>
        <w:rPr>
          <w:kern w:val="0"/>
        </w:rPr>
        <w:t>—试料的质量，单位为克（g）。</w:t>
      </w:r>
    </w:p>
    <w:p>
      <w:pPr>
        <w:tabs>
          <w:tab w:val="left" w:pos="360"/>
        </w:tabs>
        <w:autoSpaceDE w:val="0"/>
        <w:autoSpaceDN w:val="0"/>
        <w:ind w:firstLine="435"/>
        <w:rPr>
          <w:kern w:val="0"/>
        </w:rPr>
      </w:pPr>
      <w:r>
        <w:rPr>
          <w:rFonts w:hint="eastAsia" w:hAnsi="宋体"/>
          <w:kern w:val="0"/>
        </w:rPr>
        <w:t>计算结果表示到小数点后</w:t>
      </w:r>
      <w:r>
        <w:rPr>
          <w:kern w:val="0"/>
        </w:rPr>
        <w:t>四位。</w:t>
      </w:r>
    </w:p>
    <w:p>
      <w:pPr>
        <w:pStyle w:val="37"/>
        <w:spacing w:beforeLines="100" w:afterLines="100"/>
        <w:rPr>
          <w:rFonts w:hAnsi="黑体"/>
          <w:bCs/>
        </w:rPr>
      </w:pPr>
      <w:r>
        <w:rPr>
          <w:rFonts w:hint="eastAsia" w:hAnsi="黑体"/>
          <w:bCs/>
        </w:rPr>
        <w:t>8 精密度</w:t>
      </w:r>
    </w:p>
    <w:p>
      <w:pPr>
        <w:autoSpaceDE w:val="0"/>
        <w:autoSpaceDN w:val="0"/>
        <w:spacing w:beforeLines="50" w:afterLines="50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8.1 重复性</w:t>
      </w:r>
    </w:p>
    <w:p>
      <w:pPr>
        <w:autoSpaceDE w:val="0"/>
        <w:autoSpaceDN w:val="0"/>
        <w:ind w:firstLine="420" w:firstLineChars="200"/>
        <w:rPr>
          <w:kern w:val="0"/>
        </w:rPr>
      </w:pPr>
      <w:r>
        <w:rPr>
          <w:rFonts w:hint="eastAsia"/>
          <w:kern w:val="0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），超过重复性限（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）的情况下应不超过5%。重复性限（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）按表3数据采用线性内插法或外延法求得。</w:t>
      </w:r>
    </w:p>
    <w:p>
      <w:pPr>
        <w:autoSpaceDE w:val="0"/>
        <w:autoSpaceDN w:val="0"/>
        <w:jc w:val="center"/>
        <w:rPr>
          <w:rFonts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表3 重复性限</w:t>
      </w:r>
    </w:p>
    <w:tbl>
      <w:tblPr>
        <w:tblStyle w:val="22"/>
        <w:tblW w:w="724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0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color w:val="auto"/>
                <w:lang w:val="zh-CN"/>
              </w:rPr>
              <w:t>w</w:t>
            </w:r>
            <w:r>
              <w:rPr>
                <w:color w:val="auto"/>
                <w:vertAlign w:val="subscript"/>
              </w:rPr>
              <w:t>pt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0.0007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Sn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0.0011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0.0016</w:t>
            </w:r>
          </w:p>
        </w:tc>
      </w:tr>
    </w:tbl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8.</w:t>
      </w:r>
      <w:r>
        <w:rPr>
          <w:rFonts w:hint="eastAsia" w:hAnsi="黑体" w:cs="黑体"/>
          <w:bCs/>
          <w:color w:val="auto"/>
        </w:rPr>
        <w:t>2</w:t>
      </w:r>
      <w:r>
        <w:rPr>
          <w:rFonts w:hint="eastAsia" w:ascii="黑体" w:hAnsi="黑体" w:eastAsia="黑体" w:cs="黑体"/>
          <w:bCs/>
          <w:color w:val="auto"/>
        </w:rPr>
        <w:t xml:space="preserve"> </w:t>
      </w:r>
      <w:r>
        <w:rPr>
          <w:rFonts w:hint="eastAsia" w:ascii="黑体" w:hAnsi="黑体" w:eastAsia="黑体" w:cs="黑体"/>
          <w:color w:val="auto"/>
        </w:rPr>
        <w:t>再现性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在重复性条件下获得的两次独立测试结果的测定值，在以下给出的平均值范围内，这两个测试结果的绝对差值不超过再现性限（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），超过再现性限（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）的情况下应不超过5%。再现性限（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）按表4数据采用线性内插法或外延法求得。</w:t>
      </w:r>
    </w:p>
    <w:p>
      <w:pPr>
        <w:pStyle w:val="30"/>
        <w:ind w:firstLine="420"/>
        <w:jc w:val="center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表4 再现性限</w:t>
      </w:r>
    </w:p>
    <w:tbl>
      <w:tblPr>
        <w:tblStyle w:val="22"/>
        <w:tblW w:w="722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0.0011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color w:val="auto"/>
                <w:lang w:val="zh-CN"/>
              </w:rPr>
              <w:t>w</w:t>
            </w:r>
            <w:r>
              <w:rPr>
                <w:color w:val="auto"/>
                <w:vertAlign w:val="subscript"/>
              </w:rPr>
              <w:t>pt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0.0011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004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07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0.0014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Sn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06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0.0011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0.0019</w:t>
            </w:r>
          </w:p>
        </w:tc>
      </w:tr>
    </w:tbl>
    <w:p>
      <w:pPr>
        <w:pStyle w:val="37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9 试验报告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</w:rPr>
        <w:t>试验报告至少应给出以下几个方面的内容</w:t>
      </w:r>
      <w:r>
        <w:rPr>
          <w:rFonts w:hint="eastAsia"/>
          <w:color w:val="auto"/>
          <w:kern w:val="0"/>
        </w:rPr>
        <w:t>：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试样；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使用的标准；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分析结果及其表示；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与基本分析步骤的差异；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测定中观察到的异常现象；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试验日期。</w:t>
      </w:r>
    </w:p>
    <w:p>
      <w:pPr>
        <w:autoSpaceDE w:val="0"/>
        <w:autoSpaceDN w:val="0"/>
        <w:ind w:firstLine="420" w:firstLineChars="200"/>
        <w:rPr>
          <w:rFonts w:hint="eastAsia"/>
          <w:color w:val="auto"/>
          <w:kern w:val="0"/>
        </w:rPr>
      </w:pP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autoSpaceDE w:val="0"/>
        <w:autoSpaceDN w:val="0"/>
        <w:ind w:firstLine="420" w:firstLineChars="200"/>
        <w:rPr>
          <w:rFonts w:ascii="黑体" w:hAnsi="黑体" w:eastAsia="黑体" w:cs="黑体"/>
          <w:spacing w:val="6"/>
        </w:rPr>
      </w:pPr>
      <w:r>
        <w:rPr>
          <w:rFonts w:hint="eastAsia"/>
          <w:color w:val="auto"/>
          <w:kern w:val="0"/>
        </w:rPr>
        <w:t xml:space="preserve">          </w:t>
      </w:r>
      <w:r>
        <w:rPr>
          <w:rFonts w:hint="eastAsia"/>
          <w:color w:val="auto"/>
          <w:spacing w:val="6"/>
        </w:rPr>
        <w:t xml:space="preserve">             </w:t>
      </w:r>
      <w:r>
        <w:rPr>
          <w:rFonts w:hint="eastAsia"/>
          <w:color w:val="auto"/>
          <w:spacing w:val="6"/>
          <w:u w:val="single"/>
        </w:rPr>
        <w:t xml:space="preserve">                         </w:t>
      </w:r>
      <w:r>
        <w:rPr>
          <w:rFonts w:hint="eastAsia"/>
          <w:spacing w:val="6"/>
          <w:u w:val="single"/>
        </w:rPr>
        <w:t xml:space="preserve"> </w:t>
      </w:r>
    </w:p>
    <w:sectPr>
      <w:headerReference r:id="rId7" w:type="default"/>
      <w:footerReference r:id="rId8" w:type="default"/>
      <w:pgSz w:w="11906" w:h="16838"/>
      <w:pgMar w:top="1418" w:right="1134" w:bottom="1440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0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>
      <w:t>I</w:t>
    </w:r>
    <w:r>
      <w:rPr>
        <w:rStyle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ind w:left="5760" w:right="360" w:hanging="5760" w:hangingChars="3200"/>
      <w:jc w:val="right"/>
      <w:rPr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Fonts w:hint="eastAsia" w:ascii="宋体" w:hAnsi="宋体" w:cs="宋体"/>
      </w:rPr>
      <w:instrText xml:space="preserve"> PAGE </w:instrText>
    </w:r>
    <w:r>
      <w:rPr>
        <w:rFonts w:hint="eastAsia" w:ascii="宋体" w:hAnsi="宋体" w:cs="宋体"/>
      </w:rPr>
      <w:fldChar w:fldCharType="separate"/>
    </w:r>
    <w:r>
      <w:rPr>
        <w:rFonts w:hint="eastAsia" w:ascii="宋体" w:hAnsi="宋体" w:cs="宋体"/>
      </w:rPr>
      <w:t>I</w:t>
    </w:r>
    <w:r>
      <w:rPr>
        <w:rFonts w:hint="eastAsia" w:ascii="宋体" w:hAnsi="宋体" w:cs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XX—20XX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eastAsia="黑体"/>
      </w:rPr>
    </w:pPr>
  </w:p>
  <w:p>
    <w:pPr>
      <w:pStyle w:val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7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XX—201X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1E08"/>
    <w:rsid w:val="00001B4C"/>
    <w:rsid w:val="00020C6F"/>
    <w:rsid w:val="000226CE"/>
    <w:rsid w:val="00025CAC"/>
    <w:rsid w:val="00027EC5"/>
    <w:rsid w:val="00036E47"/>
    <w:rsid w:val="00044B6C"/>
    <w:rsid w:val="00047117"/>
    <w:rsid w:val="0006521B"/>
    <w:rsid w:val="00072465"/>
    <w:rsid w:val="00085BFE"/>
    <w:rsid w:val="0009196D"/>
    <w:rsid w:val="0009235A"/>
    <w:rsid w:val="00094712"/>
    <w:rsid w:val="000A0871"/>
    <w:rsid w:val="000A2233"/>
    <w:rsid w:val="000B0AEB"/>
    <w:rsid w:val="000B400C"/>
    <w:rsid w:val="000C45D9"/>
    <w:rsid w:val="000D6DC6"/>
    <w:rsid w:val="000E2073"/>
    <w:rsid w:val="000E4C95"/>
    <w:rsid w:val="000F0DA1"/>
    <w:rsid w:val="000F1E08"/>
    <w:rsid w:val="00101F7A"/>
    <w:rsid w:val="00106436"/>
    <w:rsid w:val="00112888"/>
    <w:rsid w:val="00121280"/>
    <w:rsid w:val="00122BAB"/>
    <w:rsid w:val="001303EE"/>
    <w:rsid w:val="00132043"/>
    <w:rsid w:val="001344B9"/>
    <w:rsid w:val="00137C48"/>
    <w:rsid w:val="00141170"/>
    <w:rsid w:val="0014609B"/>
    <w:rsid w:val="00155319"/>
    <w:rsid w:val="00162F84"/>
    <w:rsid w:val="00170A6D"/>
    <w:rsid w:val="00174FEA"/>
    <w:rsid w:val="00175740"/>
    <w:rsid w:val="001845C0"/>
    <w:rsid w:val="00192C4F"/>
    <w:rsid w:val="00194684"/>
    <w:rsid w:val="001A05FF"/>
    <w:rsid w:val="001A1F39"/>
    <w:rsid w:val="001B32FE"/>
    <w:rsid w:val="001B46B1"/>
    <w:rsid w:val="001B4CFC"/>
    <w:rsid w:val="001C1340"/>
    <w:rsid w:val="001F42C8"/>
    <w:rsid w:val="0020334F"/>
    <w:rsid w:val="00204D90"/>
    <w:rsid w:val="0020611F"/>
    <w:rsid w:val="00211F4A"/>
    <w:rsid w:val="00217F9C"/>
    <w:rsid w:val="00232148"/>
    <w:rsid w:val="00241DCE"/>
    <w:rsid w:val="00242B78"/>
    <w:rsid w:val="0025163F"/>
    <w:rsid w:val="00270618"/>
    <w:rsid w:val="00274D57"/>
    <w:rsid w:val="0028203A"/>
    <w:rsid w:val="00286E21"/>
    <w:rsid w:val="0029112A"/>
    <w:rsid w:val="00292F26"/>
    <w:rsid w:val="00297BCF"/>
    <w:rsid w:val="002B7603"/>
    <w:rsid w:val="002C1F9F"/>
    <w:rsid w:val="002C3880"/>
    <w:rsid w:val="002D0A39"/>
    <w:rsid w:val="002F777D"/>
    <w:rsid w:val="00301C3A"/>
    <w:rsid w:val="003379F6"/>
    <w:rsid w:val="0034161A"/>
    <w:rsid w:val="00343E52"/>
    <w:rsid w:val="003452D4"/>
    <w:rsid w:val="003527A9"/>
    <w:rsid w:val="00356573"/>
    <w:rsid w:val="003662A5"/>
    <w:rsid w:val="00370378"/>
    <w:rsid w:val="00373167"/>
    <w:rsid w:val="0037491E"/>
    <w:rsid w:val="00377EA3"/>
    <w:rsid w:val="00387DBF"/>
    <w:rsid w:val="00394450"/>
    <w:rsid w:val="003A2EC5"/>
    <w:rsid w:val="003A7B82"/>
    <w:rsid w:val="003B621D"/>
    <w:rsid w:val="003C6A22"/>
    <w:rsid w:val="003D69EA"/>
    <w:rsid w:val="003E021D"/>
    <w:rsid w:val="003E12E8"/>
    <w:rsid w:val="003F0B44"/>
    <w:rsid w:val="00402FA2"/>
    <w:rsid w:val="0040344B"/>
    <w:rsid w:val="0040444D"/>
    <w:rsid w:val="00415815"/>
    <w:rsid w:val="00430770"/>
    <w:rsid w:val="00432BB6"/>
    <w:rsid w:val="00443ED9"/>
    <w:rsid w:val="004470A4"/>
    <w:rsid w:val="00472462"/>
    <w:rsid w:val="00474C86"/>
    <w:rsid w:val="00476C9F"/>
    <w:rsid w:val="004905C2"/>
    <w:rsid w:val="00493869"/>
    <w:rsid w:val="00495FF2"/>
    <w:rsid w:val="004A7247"/>
    <w:rsid w:val="004C6DC4"/>
    <w:rsid w:val="004D3976"/>
    <w:rsid w:val="004E4C8E"/>
    <w:rsid w:val="004E4D12"/>
    <w:rsid w:val="00507C47"/>
    <w:rsid w:val="005123F2"/>
    <w:rsid w:val="0051494D"/>
    <w:rsid w:val="005364F3"/>
    <w:rsid w:val="0053758F"/>
    <w:rsid w:val="00541772"/>
    <w:rsid w:val="00550239"/>
    <w:rsid w:val="00551AE0"/>
    <w:rsid w:val="005608A9"/>
    <w:rsid w:val="005764C5"/>
    <w:rsid w:val="00580C1D"/>
    <w:rsid w:val="00581635"/>
    <w:rsid w:val="005A5663"/>
    <w:rsid w:val="005A6101"/>
    <w:rsid w:val="005C0D53"/>
    <w:rsid w:val="005C5ADC"/>
    <w:rsid w:val="005D30F1"/>
    <w:rsid w:val="005E6494"/>
    <w:rsid w:val="005F0004"/>
    <w:rsid w:val="005F1C92"/>
    <w:rsid w:val="00604796"/>
    <w:rsid w:val="00610C50"/>
    <w:rsid w:val="006135FE"/>
    <w:rsid w:val="00613731"/>
    <w:rsid w:val="00626962"/>
    <w:rsid w:val="0063121D"/>
    <w:rsid w:val="00637A0D"/>
    <w:rsid w:val="0064469B"/>
    <w:rsid w:val="00646BC7"/>
    <w:rsid w:val="00646FFF"/>
    <w:rsid w:val="0067402B"/>
    <w:rsid w:val="0067728B"/>
    <w:rsid w:val="00677D84"/>
    <w:rsid w:val="006927D0"/>
    <w:rsid w:val="0069308A"/>
    <w:rsid w:val="006B3E88"/>
    <w:rsid w:val="006B5013"/>
    <w:rsid w:val="006C1404"/>
    <w:rsid w:val="006C2B13"/>
    <w:rsid w:val="006D1869"/>
    <w:rsid w:val="006D1F04"/>
    <w:rsid w:val="006D7C9B"/>
    <w:rsid w:val="006F0AD6"/>
    <w:rsid w:val="006F0DB3"/>
    <w:rsid w:val="006F747A"/>
    <w:rsid w:val="00704B3B"/>
    <w:rsid w:val="00706BDC"/>
    <w:rsid w:val="007148AA"/>
    <w:rsid w:val="0071491B"/>
    <w:rsid w:val="00717B5F"/>
    <w:rsid w:val="00723401"/>
    <w:rsid w:val="00734B93"/>
    <w:rsid w:val="00741BAF"/>
    <w:rsid w:val="00741EDD"/>
    <w:rsid w:val="0074229E"/>
    <w:rsid w:val="00743941"/>
    <w:rsid w:val="007465B4"/>
    <w:rsid w:val="00747EB9"/>
    <w:rsid w:val="00752B56"/>
    <w:rsid w:val="007567C2"/>
    <w:rsid w:val="00773A3D"/>
    <w:rsid w:val="0078373D"/>
    <w:rsid w:val="00791FC6"/>
    <w:rsid w:val="007A4B5A"/>
    <w:rsid w:val="007B36C5"/>
    <w:rsid w:val="007D2928"/>
    <w:rsid w:val="007E3D2E"/>
    <w:rsid w:val="007E5517"/>
    <w:rsid w:val="007F0881"/>
    <w:rsid w:val="007F1D56"/>
    <w:rsid w:val="007F28D5"/>
    <w:rsid w:val="00804BF8"/>
    <w:rsid w:val="00804F83"/>
    <w:rsid w:val="00811A55"/>
    <w:rsid w:val="0081461C"/>
    <w:rsid w:val="0081736E"/>
    <w:rsid w:val="00821FC4"/>
    <w:rsid w:val="00823515"/>
    <w:rsid w:val="00826403"/>
    <w:rsid w:val="00837021"/>
    <w:rsid w:val="00840C37"/>
    <w:rsid w:val="00841D4A"/>
    <w:rsid w:val="00841DFE"/>
    <w:rsid w:val="00846CB8"/>
    <w:rsid w:val="0085417F"/>
    <w:rsid w:val="00861C68"/>
    <w:rsid w:val="00874B46"/>
    <w:rsid w:val="00896067"/>
    <w:rsid w:val="008A2005"/>
    <w:rsid w:val="008B3609"/>
    <w:rsid w:val="008B450B"/>
    <w:rsid w:val="008C6C3D"/>
    <w:rsid w:val="008C7C6B"/>
    <w:rsid w:val="008D4C01"/>
    <w:rsid w:val="008F3389"/>
    <w:rsid w:val="0092792F"/>
    <w:rsid w:val="009519A7"/>
    <w:rsid w:val="00970ABA"/>
    <w:rsid w:val="00973567"/>
    <w:rsid w:val="0097371E"/>
    <w:rsid w:val="00982AD2"/>
    <w:rsid w:val="00986C64"/>
    <w:rsid w:val="00992464"/>
    <w:rsid w:val="009953DC"/>
    <w:rsid w:val="009A388A"/>
    <w:rsid w:val="009A40D1"/>
    <w:rsid w:val="009A6CD0"/>
    <w:rsid w:val="009B3A8D"/>
    <w:rsid w:val="009B5E5C"/>
    <w:rsid w:val="009C6558"/>
    <w:rsid w:val="009D262B"/>
    <w:rsid w:val="009D3C98"/>
    <w:rsid w:val="009D63F7"/>
    <w:rsid w:val="009F517E"/>
    <w:rsid w:val="00A35C3E"/>
    <w:rsid w:val="00A47CF2"/>
    <w:rsid w:val="00A530B6"/>
    <w:rsid w:val="00A56B1D"/>
    <w:rsid w:val="00A60610"/>
    <w:rsid w:val="00A72F4D"/>
    <w:rsid w:val="00A7601E"/>
    <w:rsid w:val="00A77884"/>
    <w:rsid w:val="00A862DD"/>
    <w:rsid w:val="00AA0F1A"/>
    <w:rsid w:val="00AA55C8"/>
    <w:rsid w:val="00AA655A"/>
    <w:rsid w:val="00AB195F"/>
    <w:rsid w:val="00AB25EE"/>
    <w:rsid w:val="00AE13C2"/>
    <w:rsid w:val="00AE62D6"/>
    <w:rsid w:val="00AF2E87"/>
    <w:rsid w:val="00B06E4D"/>
    <w:rsid w:val="00B101B0"/>
    <w:rsid w:val="00B22D38"/>
    <w:rsid w:val="00B26FC5"/>
    <w:rsid w:val="00B36977"/>
    <w:rsid w:val="00B40FDC"/>
    <w:rsid w:val="00B53CA4"/>
    <w:rsid w:val="00B63168"/>
    <w:rsid w:val="00B671B4"/>
    <w:rsid w:val="00B67211"/>
    <w:rsid w:val="00B7224B"/>
    <w:rsid w:val="00B722B1"/>
    <w:rsid w:val="00B7731F"/>
    <w:rsid w:val="00B8029B"/>
    <w:rsid w:val="00B8337C"/>
    <w:rsid w:val="00B840F0"/>
    <w:rsid w:val="00B90406"/>
    <w:rsid w:val="00BA3BFD"/>
    <w:rsid w:val="00BA5DA6"/>
    <w:rsid w:val="00BB1665"/>
    <w:rsid w:val="00BC3E2B"/>
    <w:rsid w:val="00BC44F8"/>
    <w:rsid w:val="00BC4F7A"/>
    <w:rsid w:val="00BD39B4"/>
    <w:rsid w:val="00BD6A47"/>
    <w:rsid w:val="00BF2C98"/>
    <w:rsid w:val="00BF75A3"/>
    <w:rsid w:val="00C06317"/>
    <w:rsid w:val="00C06E7D"/>
    <w:rsid w:val="00C30480"/>
    <w:rsid w:val="00C3188F"/>
    <w:rsid w:val="00C3242A"/>
    <w:rsid w:val="00C46B3D"/>
    <w:rsid w:val="00C531AD"/>
    <w:rsid w:val="00C65AE6"/>
    <w:rsid w:val="00C67205"/>
    <w:rsid w:val="00C70602"/>
    <w:rsid w:val="00C72C7A"/>
    <w:rsid w:val="00C91227"/>
    <w:rsid w:val="00C92CD0"/>
    <w:rsid w:val="00CA4C1A"/>
    <w:rsid w:val="00CD2AE4"/>
    <w:rsid w:val="00CE6A3E"/>
    <w:rsid w:val="00CE71AE"/>
    <w:rsid w:val="00D02AEE"/>
    <w:rsid w:val="00D1231B"/>
    <w:rsid w:val="00D27588"/>
    <w:rsid w:val="00D36077"/>
    <w:rsid w:val="00D45D59"/>
    <w:rsid w:val="00D46BEB"/>
    <w:rsid w:val="00D75BA3"/>
    <w:rsid w:val="00D824C6"/>
    <w:rsid w:val="00D82938"/>
    <w:rsid w:val="00D85FE4"/>
    <w:rsid w:val="00D95856"/>
    <w:rsid w:val="00DA4273"/>
    <w:rsid w:val="00DB7F1C"/>
    <w:rsid w:val="00DC3B39"/>
    <w:rsid w:val="00DC7B26"/>
    <w:rsid w:val="00DD0857"/>
    <w:rsid w:val="00DD2745"/>
    <w:rsid w:val="00DF5E1B"/>
    <w:rsid w:val="00E00902"/>
    <w:rsid w:val="00E24F74"/>
    <w:rsid w:val="00E24F83"/>
    <w:rsid w:val="00E378F8"/>
    <w:rsid w:val="00E448BD"/>
    <w:rsid w:val="00E51AAE"/>
    <w:rsid w:val="00E51E78"/>
    <w:rsid w:val="00E75416"/>
    <w:rsid w:val="00E8609A"/>
    <w:rsid w:val="00E9760C"/>
    <w:rsid w:val="00EA2BB0"/>
    <w:rsid w:val="00EB23C2"/>
    <w:rsid w:val="00EB61F1"/>
    <w:rsid w:val="00EC647A"/>
    <w:rsid w:val="00ED49C5"/>
    <w:rsid w:val="00ED7A5C"/>
    <w:rsid w:val="00EE3E5E"/>
    <w:rsid w:val="00EE439D"/>
    <w:rsid w:val="00EF1180"/>
    <w:rsid w:val="00EF2822"/>
    <w:rsid w:val="00EF6509"/>
    <w:rsid w:val="00F01445"/>
    <w:rsid w:val="00F02997"/>
    <w:rsid w:val="00F0304F"/>
    <w:rsid w:val="00F12C24"/>
    <w:rsid w:val="00F21A95"/>
    <w:rsid w:val="00F278FF"/>
    <w:rsid w:val="00F27C6B"/>
    <w:rsid w:val="00F40E1A"/>
    <w:rsid w:val="00F462A0"/>
    <w:rsid w:val="00F6230C"/>
    <w:rsid w:val="00F624E7"/>
    <w:rsid w:val="00F736F5"/>
    <w:rsid w:val="00F82EA4"/>
    <w:rsid w:val="00F86D35"/>
    <w:rsid w:val="00F9282A"/>
    <w:rsid w:val="00FA359B"/>
    <w:rsid w:val="00FA4EC0"/>
    <w:rsid w:val="00FA59E6"/>
    <w:rsid w:val="00FB1F8B"/>
    <w:rsid w:val="00FB4104"/>
    <w:rsid w:val="00FC5417"/>
    <w:rsid w:val="00FD54F2"/>
    <w:rsid w:val="00FE2ECA"/>
    <w:rsid w:val="00FE2FD8"/>
    <w:rsid w:val="00FF20B1"/>
    <w:rsid w:val="0102732C"/>
    <w:rsid w:val="01C42A96"/>
    <w:rsid w:val="02211133"/>
    <w:rsid w:val="024D3A7C"/>
    <w:rsid w:val="02AD6E1B"/>
    <w:rsid w:val="02EB2B3C"/>
    <w:rsid w:val="0306591B"/>
    <w:rsid w:val="035A367F"/>
    <w:rsid w:val="03FC0916"/>
    <w:rsid w:val="0447531F"/>
    <w:rsid w:val="058C52DE"/>
    <w:rsid w:val="05C7498A"/>
    <w:rsid w:val="06313C2B"/>
    <w:rsid w:val="0644097D"/>
    <w:rsid w:val="06B663AB"/>
    <w:rsid w:val="079E32D5"/>
    <w:rsid w:val="08353B79"/>
    <w:rsid w:val="08AA27AE"/>
    <w:rsid w:val="08D26893"/>
    <w:rsid w:val="08E61B30"/>
    <w:rsid w:val="09186479"/>
    <w:rsid w:val="09D4019B"/>
    <w:rsid w:val="0A351CCC"/>
    <w:rsid w:val="0A5D616A"/>
    <w:rsid w:val="0A606BC4"/>
    <w:rsid w:val="0BEB6DD8"/>
    <w:rsid w:val="0C925B3F"/>
    <w:rsid w:val="0DA5781F"/>
    <w:rsid w:val="0DCA58EB"/>
    <w:rsid w:val="0DE933E1"/>
    <w:rsid w:val="0DEC7BC6"/>
    <w:rsid w:val="10082D0B"/>
    <w:rsid w:val="107668EC"/>
    <w:rsid w:val="11AF5A12"/>
    <w:rsid w:val="120370C0"/>
    <w:rsid w:val="12324B4D"/>
    <w:rsid w:val="1254233B"/>
    <w:rsid w:val="13C90C52"/>
    <w:rsid w:val="140D420D"/>
    <w:rsid w:val="15684174"/>
    <w:rsid w:val="16383591"/>
    <w:rsid w:val="164853A6"/>
    <w:rsid w:val="16A55615"/>
    <w:rsid w:val="17AE4295"/>
    <w:rsid w:val="17BD5775"/>
    <w:rsid w:val="17D932AC"/>
    <w:rsid w:val="18453678"/>
    <w:rsid w:val="18E43B1D"/>
    <w:rsid w:val="19DE4A1C"/>
    <w:rsid w:val="19ED7494"/>
    <w:rsid w:val="1AC66DCC"/>
    <w:rsid w:val="1CD74D5A"/>
    <w:rsid w:val="1D4E3E71"/>
    <w:rsid w:val="1DA543CC"/>
    <w:rsid w:val="1FAD5F14"/>
    <w:rsid w:val="20137855"/>
    <w:rsid w:val="207E013C"/>
    <w:rsid w:val="21633438"/>
    <w:rsid w:val="21764BB4"/>
    <w:rsid w:val="21836286"/>
    <w:rsid w:val="235F610B"/>
    <w:rsid w:val="243F4048"/>
    <w:rsid w:val="24E566D2"/>
    <w:rsid w:val="259C1C2F"/>
    <w:rsid w:val="261D00C3"/>
    <w:rsid w:val="26CA7DB2"/>
    <w:rsid w:val="27624D47"/>
    <w:rsid w:val="29054C49"/>
    <w:rsid w:val="2A48356C"/>
    <w:rsid w:val="2AB2120C"/>
    <w:rsid w:val="2AD576A6"/>
    <w:rsid w:val="2BF61FAE"/>
    <w:rsid w:val="2CC347D6"/>
    <w:rsid w:val="2CFA78B7"/>
    <w:rsid w:val="2D862153"/>
    <w:rsid w:val="33553CA6"/>
    <w:rsid w:val="337A7537"/>
    <w:rsid w:val="339C6E3C"/>
    <w:rsid w:val="34DD70F0"/>
    <w:rsid w:val="354D4BFF"/>
    <w:rsid w:val="356151E4"/>
    <w:rsid w:val="35FB56C9"/>
    <w:rsid w:val="368C5E7A"/>
    <w:rsid w:val="37AA5F07"/>
    <w:rsid w:val="38B768E5"/>
    <w:rsid w:val="38E21624"/>
    <w:rsid w:val="394919D0"/>
    <w:rsid w:val="396B765C"/>
    <w:rsid w:val="39DA1718"/>
    <w:rsid w:val="3A374711"/>
    <w:rsid w:val="3C07613E"/>
    <w:rsid w:val="3C3957E1"/>
    <w:rsid w:val="3CCF7A06"/>
    <w:rsid w:val="3DAD43B5"/>
    <w:rsid w:val="3E886B03"/>
    <w:rsid w:val="3FA5067B"/>
    <w:rsid w:val="3FD234FE"/>
    <w:rsid w:val="416567B0"/>
    <w:rsid w:val="416E7C67"/>
    <w:rsid w:val="4186196B"/>
    <w:rsid w:val="42D2085F"/>
    <w:rsid w:val="42F7590D"/>
    <w:rsid w:val="44256EDB"/>
    <w:rsid w:val="45846381"/>
    <w:rsid w:val="466B6D95"/>
    <w:rsid w:val="480F5868"/>
    <w:rsid w:val="48416280"/>
    <w:rsid w:val="485522CA"/>
    <w:rsid w:val="490134D0"/>
    <w:rsid w:val="497847D9"/>
    <w:rsid w:val="4A0C2E69"/>
    <w:rsid w:val="4A5459CD"/>
    <w:rsid w:val="4AA96F28"/>
    <w:rsid w:val="4B216059"/>
    <w:rsid w:val="4B405D3D"/>
    <w:rsid w:val="4B88285A"/>
    <w:rsid w:val="4BAB34B4"/>
    <w:rsid w:val="4BAD140E"/>
    <w:rsid w:val="4C4C16A7"/>
    <w:rsid w:val="4C522C8E"/>
    <w:rsid w:val="4D8570E2"/>
    <w:rsid w:val="4D9F5EA6"/>
    <w:rsid w:val="4DFF319F"/>
    <w:rsid w:val="4F3C608F"/>
    <w:rsid w:val="4F544B5C"/>
    <w:rsid w:val="4FF142FB"/>
    <w:rsid w:val="4FF36326"/>
    <w:rsid w:val="5204289F"/>
    <w:rsid w:val="5247460D"/>
    <w:rsid w:val="52B977E4"/>
    <w:rsid w:val="53691F9B"/>
    <w:rsid w:val="542B0B31"/>
    <w:rsid w:val="54E106CE"/>
    <w:rsid w:val="55086302"/>
    <w:rsid w:val="55C6218B"/>
    <w:rsid w:val="57C71D36"/>
    <w:rsid w:val="584B15C9"/>
    <w:rsid w:val="59684480"/>
    <w:rsid w:val="59BD50C9"/>
    <w:rsid w:val="5B1174C1"/>
    <w:rsid w:val="5B271CAD"/>
    <w:rsid w:val="5C7520DC"/>
    <w:rsid w:val="5CB03044"/>
    <w:rsid w:val="5D111C3D"/>
    <w:rsid w:val="5DA62B63"/>
    <w:rsid w:val="5DAA6A4F"/>
    <w:rsid w:val="5DD32D75"/>
    <w:rsid w:val="5DD71A06"/>
    <w:rsid w:val="5E73581B"/>
    <w:rsid w:val="5F2A7D2E"/>
    <w:rsid w:val="5FAC6111"/>
    <w:rsid w:val="60A7561E"/>
    <w:rsid w:val="60ED2D8C"/>
    <w:rsid w:val="617D16AB"/>
    <w:rsid w:val="622275E5"/>
    <w:rsid w:val="62A72B21"/>
    <w:rsid w:val="62D35631"/>
    <w:rsid w:val="62FA5C22"/>
    <w:rsid w:val="63FB2B15"/>
    <w:rsid w:val="64211850"/>
    <w:rsid w:val="65620E39"/>
    <w:rsid w:val="66DF36A0"/>
    <w:rsid w:val="67305E81"/>
    <w:rsid w:val="67E60C24"/>
    <w:rsid w:val="68442558"/>
    <w:rsid w:val="6C57518F"/>
    <w:rsid w:val="6CFE584D"/>
    <w:rsid w:val="6D685822"/>
    <w:rsid w:val="6EB624BC"/>
    <w:rsid w:val="6EE9485F"/>
    <w:rsid w:val="6FBE0018"/>
    <w:rsid w:val="703C080E"/>
    <w:rsid w:val="722E4063"/>
    <w:rsid w:val="72486910"/>
    <w:rsid w:val="72B2676D"/>
    <w:rsid w:val="72DB5C6F"/>
    <w:rsid w:val="73370F84"/>
    <w:rsid w:val="740A4057"/>
    <w:rsid w:val="7410187F"/>
    <w:rsid w:val="743C4BB0"/>
    <w:rsid w:val="748876AF"/>
    <w:rsid w:val="74CF0070"/>
    <w:rsid w:val="74D015E5"/>
    <w:rsid w:val="79224C5E"/>
    <w:rsid w:val="795278D6"/>
    <w:rsid w:val="79F849F1"/>
    <w:rsid w:val="7BC50C26"/>
    <w:rsid w:val="7BD7354D"/>
    <w:rsid w:val="7C372F4A"/>
    <w:rsid w:val="7DD94785"/>
    <w:rsid w:val="7E071551"/>
    <w:rsid w:val="7E1D3082"/>
    <w:rsid w:val="7EB23F44"/>
    <w:rsid w:val="7FB66C9C"/>
    <w:rsid w:val="7FF6614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name="toc 7"/>
    <w:lsdException w:qFormat="1" w:unhideWhenUsed="0" w:uiPriority="99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iPriority="0" w:semiHidden="0" w:name="Body Text" w:locked="1"/>
    <w:lsdException w:qFormat="1"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qFormat="1" w:unhideWhenUsed="0"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4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66"/>
    <w:semiHidden/>
    <w:qFormat/>
    <w:uiPriority w:val="99"/>
    <w:rPr>
      <w:b/>
      <w:bCs/>
    </w:rPr>
  </w:style>
  <w:style w:type="paragraph" w:styleId="4">
    <w:name w:val="annotation text"/>
    <w:basedOn w:val="1"/>
    <w:link w:val="65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toc 7"/>
    <w:basedOn w:val="1"/>
    <w:next w:val="1"/>
    <w:semiHidden/>
    <w:qFormat/>
    <w:uiPriority w:val="99"/>
    <w:pPr>
      <w:ind w:left="2520" w:leftChars="1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ocument Map"/>
    <w:basedOn w:val="1"/>
    <w:link w:val="67"/>
    <w:semiHidden/>
    <w:qFormat/>
    <w:uiPriority w:val="99"/>
    <w:pPr>
      <w:shd w:val="clear" w:color="auto" w:fill="000080"/>
    </w:pPr>
    <w:rPr>
      <w:kern w:val="0"/>
      <w:sz w:val="20"/>
      <w:szCs w:val="20"/>
    </w:rPr>
  </w:style>
  <w:style w:type="paragraph" w:styleId="8">
    <w:name w:val="Body Text"/>
    <w:basedOn w:val="1"/>
    <w:unhideWhenUsed/>
    <w:qFormat/>
    <w:locked/>
    <w:uiPriority w:val="0"/>
  </w:style>
  <w:style w:type="paragraph" w:styleId="9">
    <w:name w:val="Body Text Indent"/>
    <w:basedOn w:val="1"/>
    <w:link w:val="68"/>
    <w:qFormat/>
    <w:uiPriority w:val="99"/>
    <w:pPr>
      <w:ind w:firstLine="48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69"/>
    <w:qFormat/>
    <w:uiPriority w:val="99"/>
    <w:rPr>
      <w:rFonts w:ascii="宋体" w:hAnsi="Courier New"/>
      <w:kern w:val="0"/>
    </w:rPr>
  </w:style>
  <w:style w:type="paragraph" w:styleId="11">
    <w:name w:val="toc 8"/>
    <w:basedOn w:val="5"/>
    <w:next w:val="1"/>
    <w:semiHidden/>
    <w:qFormat/>
    <w:uiPriority w:val="99"/>
    <w:pPr>
      <w:widowControl/>
      <w:tabs>
        <w:tab w:val="left" w:pos="9000"/>
      </w:tabs>
      <w:ind w:left="0" w:leftChars="0"/>
    </w:pPr>
    <w:rPr>
      <w:rFonts w:ascii="宋体" w:cs="宋体"/>
    </w:rPr>
  </w:style>
  <w:style w:type="paragraph" w:styleId="12">
    <w:name w:val="Date"/>
    <w:basedOn w:val="1"/>
    <w:next w:val="1"/>
    <w:link w:val="70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13">
    <w:name w:val="Balloon Text"/>
    <w:basedOn w:val="1"/>
    <w:link w:val="71"/>
    <w:semiHidden/>
    <w:qFormat/>
    <w:uiPriority w:val="99"/>
    <w:rPr>
      <w:kern w:val="0"/>
      <w:sz w:val="20"/>
      <w:szCs w:val="20"/>
    </w:rPr>
  </w:style>
  <w:style w:type="paragraph" w:styleId="14">
    <w:name w:val="footer"/>
    <w:basedOn w:val="1"/>
    <w:link w:val="7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7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footnote text"/>
    <w:basedOn w:val="1"/>
    <w:link w:val="74"/>
    <w:semiHidden/>
    <w:qFormat/>
    <w:uiPriority w:val="99"/>
    <w:pPr>
      <w:snapToGrid w:val="0"/>
      <w:jc w:val="left"/>
    </w:pPr>
    <w:rPr>
      <w:kern w:val="0"/>
      <w:sz w:val="20"/>
      <w:szCs w:val="20"/>
    </w:rPr>
  </w:style>
  <w:style w:type="character" w:styleId="18">
    <w:name w:val="page number"/>
    <w:basedOn w:val="17"/>
    <w:qFormat/>
    <w:uiPriority w:val="99"/>
    <w:rPr/>
  </w:style>
  <w:style w:type="character" w:styleId="19">
    <w:name w:val="Hyperlink"/>
    <w:qFormat/>
    <w:uiPriority w:val="99"/>
    <w:rPr>
      <w:color w:val="auto"/>
      <w:u w:val="single"/>
    </w:rPr>
  </w:style>
  <w:style w:type="character" w:styleId="20">
    <w:name w:val="annotation reference"/>
    <w:semiHidden/>
    <w:qFormat/>
    <w:uiPriority w:val="99"/>
    <w:rPr>
      <w:sz w:val="21"/>
      <w:szCs w:val="21"/>
    </w:rPr>
  </w:style>
  <w:style w:type="character" w:styleId="21">
    <w:name w:val="footnote reference"/>
    <w:semiHidden/>
    <w:qFormat/>
    <w:uiPriority w:val="99"/>
    <w:rPr>
      <w:vertAlign w:val="superscript"/>
    </w:rPr>
  </w:style>
  <w:style w:type="table" w:styleId="23">
    <w:name w:val="Table Grid"/>
    <w:basedOn w:val="22"/>
    <w:qFormat/>
    <w:uiPriority w:val="99"/>
    <w:pPr/>
    <w:tblPr>
      <w:tblStyle w:val="2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4">
    <w:name w:val="标准标志"/>
    <w:next w:val="1"/>
    <w:qFormat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bCs/>
      <w:w w:val="130"/>
      <w:kern w:val="2"/>
      <w:sz w:val="96"/>
      <w:szCs w:val="96"/>
      <w:lang w:val="en-US" w:eastAsia="zh-CN" w:bidi="ar-SA"/>
    </w:rPr>
  </w:style>
  <w:style w:type="paragraph" w:customStyle="1" w:styleId="25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26">
    <w:name w:val="前言、引言标题"/>
    <w:next w:val="1"/>
    <w:qFormat/>
    <w:uiPriority w:val="99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黑体"/>
      <w:kern w:val="2"/>
      <w:sz w:val="32"/>
      <w:szCs w:val="32"/>
      <w:lang w:val="en-US" w:eastAsia="zh-CN" w:bidi="ar-SA"/>
    </w:rPr>
  </w:style>
  <w:style w:type="paragraph" w:customStyle="1" w:styleId="27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标准称谓"/>
    <w:next w:val="1"/>
    <w:qFormat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spacing w:val="20"/>
      <w:w w:val="148"/>
      <w:kern w:val="2"/>
      <w:sz w:val="52"/>
      <w:szCs w:val="52"/>
      <w:lang w:val="en-US" w:eastAsia="zh-CN" w:bidi="ar-SA"/>
    </w:rPr>
  </w:style>
  <w:style w:type="paragraph" w:customStyle="1" w:styleId="29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段"/>
    <w:link w:val="75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31">
    <w:name w:val="附录三级条标题"/>
    <w:basedOn w:val="32"/>
    <w:next w:val="30"/>
    <w:qFormat/>
    <w:uiPriority w:val="99"/>
    <w:pPr>
      <w:outlineLvl w:val="4"/>
    </w:pPr>
  </w:style>
  <w:style w:type="paragraph" w:customStyle="1" w:styleId="32">
    <w:name w:val="附录二级条标题"/>
    <w:basedOn w:val="33"/>
    <w:next w:val="30"/>
    <w:qFormat/>
    <w:uiPriority w:val="99"/>
    <w:pPr>
      <w:outlineLvl w:val="3"/>
    </w:pPr>
  </w:style>
  <w:style w:type="paragraph" w:customStyle="1" w:styleId="33">
    <w:name w:val="附录一级条标题"/>
    <w:basedOn w:val="1"/>
    <w:next w:val="30"/>
    <w:qFormat/>
    <w:uiPriority w:val="99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 w:cs="黑体"/>
      <w:kern w:val="21"/>
    </w:rPr>
  </w:style>
  <w:style w:type="paragraph" w:customStyle="1" w:styleId="34">
    <w:name w:val="附录标识"/>
    <w:basedOn w:val="26"/>
    <w:qFormat/>
    <w:uiPriority w:val="99"/>
    <w:pPr>
      <w:tabs>
        <w:tab w:val="left" w:pos="6405"/>
        <w:tab w:val="clear" w:pos="720"/>
      </w:tabs>
      <w:spacing w:after="200"/>
    </w:pPr>
    <w:rPr>
      <w:sz w:val="21"/>
      <w:szCs w:val="21"/>
    </w:rPr>
  </w:style>
  <w:style w:type="paragraph" w:customStyle="1" w:styleId="35">
    <w:name w:val="二级条标题"/>
    <w:basedOn w:val="36"/>
    <w:next w:val="30"/>
    <w:qFormat/>
    <w:uiPriority w:val="99"/>
  </w:style>
  <w:style w:type="paragraph" w:customStyle="1" w:styleId="36">
    <w:name w:val="一级条标题"/>
    <w:basedOn w:val="37"/>
    <w:next w:val="30"/>
    <w:qFormat/>
    <w:uiPriority w:val="99"/>
    <w:pPr>
      <w:spacing w:beforeLines="0" w:afterLines="0"/>
      <w:outlineLvl w:val="2"/>
    </w:pPr>
  </w:style>
  <w:style w:type="paragraph" w:customStyle="1" w:styleId="37">
    <w:name w:val="章标题"/>
    <w:next w:val="30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38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39">
    <w:name w:val="发布部门"/>
    <w:next w:val="30"/>
    <w:qFormat/>
    <w:uiPriority w:val="99"/>
    <w:pPr>
      <w:jc w:val="center"/>
    </w:pPr>
    <w:rPr>
      <w:rFonts w:ascii="宋体" w:hAnsi="Times New Roman" w:eastAsia="宋体" w:cs="宋体"/>
      <w:b/>
      <w:bCs/>
      <w:spacing w:val="20"/>
      <w:w w:val="135"/>
      <w:kern w:val="2"/>
      <w:sz w:val="36"/>
      <w:szCs w:val="36"/>
      <w:lang w:val="en-US" w:eastAsia="zh-CN" w:bidi="ar-SA"/>
    </w:rPr>
  </w:style>
  <w:style w:type="paragraph" w:customStyle="1" w:styleId="40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41">
    <w:name w:val="标准书眉_偶数页"/>
    <w:basedOn w:val="27"/>
    <w:next w:val="1"/>
    <w:qFormat/>
    <w:uiPriority w:val="99"/>
    <w:pPr>
      <w:jc w:val="left"/>
    </w:pPr>
  </w:style>
  <w:style w:type="paragraph" w:customStyle="1" w:styleId="42">
    <w:name w:val="三级条标题"/>
    <w:basedOn w:val="1"/>
    <w:next w:val="30"/>
    <w:qFormat/>
    <w:uiPriority w:val="99"/>
    <w:pPr>
      <w:widowControl/>
      <w:outlineLvl w:val="4"/>
    </w:pPr>
    <w:rPr>
      <w:rFonts w:ascii="黑体" w:hAnsi="宋体" w:eastAsia="黑体" w:cs="黑体"/>
    </w:rPr>
  </w:style>
  <w:style w:type="paragraph" w:customStyle="1" w:styleId="43">
    <w:name w:val="四级条标题"/>
    <w:basedOn w:val="42"/>
    <w:next w:val="30"/>
    <w:qFormat/>
    <w:uiPriority w:val="99"/>
    <w:pPr>
      <w:outlineLvl w:val="5"/>
    </w:pPr>
  </w:style>
  <w:style w:type="paragraph" w:customStyle="1" w:styleId="44">
    <w:name w:val="Char Char Char1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18"/>
      <w:szCs w:val="18"/>
      <w:lang w:eastAsia="en-US"/>
    </w:rPr>
  </w:style>
  <w:style w:type="paragraph" w:customStyle="1" w:styleId="45">
    <w:name w:val="附录图标题"/>
    <w:next w:val="30"/>
    <w:qFormat/>
    <w:uiPriority w:val="99"/>
    <w:pPr>
      <w:tabs>
        <w:tab w:val="left" w:pos="360"/>
      </w:tabs>
      <w:jc w:val="center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46">
    <w:name w:val="图表脚注"/>
    <w:next w:val="30"/>
    <w:qFormat/>
    <w:uiPriority w:val="99"/>
    <w:pPr>
      <w:ind w:left="200" w:leftChars="200" w:hanging="100" w:hangingChars="100"/>
      <w:jc w:val="both"/>
    </w:pPr>
    <w:rPr>
      <w:rFonts w:ascii="宋体" w:hAnsi="Times New Roman" w:eastAsia="宋体" w:cs="宋体"/>
      <w:kern w:val="2"/>
      <w:sz w:val="18"/>
      <w:szCs w:val="18"/>
      <w:lang w:val="en-US" w:eastAsia="zh-CN" w:bidi="ar-SA"/>
    </w:rPr>
  </w:style>
  <w:style w:type="paragraph" w:customStyle="1" w:styleId="4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48">
    <w:name w:val="标准书眉一"/>
    <w:qFormat/>
    <w:uiPriority w:val="99"/>
    <w:pPr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49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50">
    <w:name w:val="标准书脚_偶数页"/>
    <w:qFormat/>
    <w:uiPriority w:val="99"/>
    <w:pPr>
      <w:spacing w:before="12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1">
    <w:name w:val="发布日期"/>
    <w:qFormat/>
    <w:uiPriority w:val="99"/>
    <w:rPr>
      <w:rFonts w:ascii="Times New Roman" w:hAnsi="Times New Roman" w:eastAsia="黑体" w:cs="Times New Roman"/>
      <w:kern w:val="2"/>
      <w:sz w:val="28"/>
      <w:szCs w:val="28"/>
      <w:lang w:val="en-US" w:eastAsia="zh-CN" w:bidi="ar-SA"/>
    </w:rPr>
  </w:style>
  <w:style w:type="paragraph" w:customStyle="1" w:styleId="52">
    <w:name w:val="五级条标题"/>
    <w:basedOn w:val="43"/>
    <w:next w:val="30"/>
    <w:qFormat/>
    <w:uiPriority w:val="99"/>
    <w:pPr>
      <w:outlineLvl w:val="6"/>
    </w:pPr>
  </w:style>
  <w:style w:type="paragraph" w:customStyle="1" w:styleId="53">
    <w:name w:val="附录四级条标题"/>
    <w:basedOn w:val="31"/>
    <w:next w:val="30"/>
    <w:qFormat/>
    <w:uiPriority w:val="99"/>
    <w:pPr>
      <w:outlineLvl w:val="5"/>
    </w:pPr>
  </w:style>
  <w:style w:type="paragraph" w:customStyle="1" w:styleId="54">
    <w:name w:val="附录表标题"/>
    <w:next w:val="30"/>
    <w:qFormat/>
    <w:uiPriority w:val="99"/>
    <w:pPr>
      <w:tabs>
        <w:tab w:val="left" w:pos="360"/>
      </w:tabs>
      <w:jc w:val="center"/>
      <w:textAlignment w:val="baseline"/>
    </w:pPr>
    <w:rPr>
      <w:rFonts w:ascii="黑体" w:hAnsi="Times New Roman" w:eastAsia="黑体" w:cs="黑体"/>
      <w:kern w:val="21"/>
      <w:sz w:val="21"/>
      <w:szCs w:val="21"/>
      <w:lang w:val="en-US" w:eastAsia="zh-CN" w:bidi="ar-SA"/>
    </w:rPr>
  </w:style>
  <w:style w:type="paragraph" w:customStyle="1" w:styleId="55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8"/>
      <w:szCs w:val="28"/>
      <w:lang w:val="en-US" w:eastAsia="zh-CN" w:bidi="ar-SA"/>
    </w:rPr>
  </w:style>
  <w:style w:type="paragraph" w:customStyle="1" w:styleId="56">
    <w:name w:val="实施日期"/>
    <w:basedOn w:val="51"/>
    <w:qFormat/>
    <w:uiPriority w:val="99"/>
    <w:pPr>
      <w:jc w:val="right"/>
    </w:pPr>
  </w:style>
  <w:style w:type="paragraph" w:customStyle="1" w:styleId="57">
    <w:name w:val="列出段落1"/>
    <w:basedOn w:val="1"/>
    <w:qFormat/>
    <w:uiPriority w:val="99"/>
    <w:pPr>
      <w:ind w:firstLine="420" w:firstLineChars="200"/>
    </w:pPr>
  </w:style>
  <w:style w:type="paragraph" w:customStyle="1" w:styleId="58">
    <w:name w:val="封面标准号2"/>
    <w:basedOn w:val="25"/>
    <w:qFormat/>
    <w:uiPriority w:val="99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59">
    <w:name w:val="封面标准代替信息"/>
    <w:basedOn w:val="58"/>
    <w:qFormat/>
    <w:uiPriority w:val="99"/>
    <w:pPr>
      <w:spacing w:before="57"/>
    </w:pPr>
    <w:rPr>
      <w:rFonts w:ascii="宋体" w:cs="宋体"/>
      <w:sz w:val="21"/>
      <w:szCs w:val="21"/>
    </w:rPr>
  </w:style>
  <w:style w:type="paragraph" w:customStyle="1" w:styleId="60">
    <w:name w:val="封面标准英文名称"/>
    <w:qFormat/>
    <w:uiPriority w:val="99"/>
    <w:pPr>
      <w:widowControl w:val="0"/>
      <w:spacing w:before="370" w:line="400" w:lineRule="exact"/>
      <w:ind w:firstLine="200" w:firstLineChars="200"/>
      <w:jc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61">
    <w:name w:val="列出段落2"/>
    <w:basedOn w:val="1"/>
    <w:qFormat/>
    <w:uiPriority w:val="0"/>
    <w:pPr>
      <w:ind w:firstLine="420" w:firstLineChars="200"/>
    </w:pPr>
    <w:rPr>
      <w:b/>
      <w:bCs/>
      <w:kern w:val="44"/>
      <w:sz w:val="32"/>
      <w:szCs w:val="32"/>
    </w:rPr>
  </w:style>
  <w:style w:type="paragraph" w:customStyle="1" w:styleId="62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64">
    <w:name w:val="标题 2 Char"/>
    <w:link w:val="2"/>
    <w:qFormat/>
    <w:locked/>
    <w:uiPriority w:val="99"/>
    <w:rPr>
      <w:rFonts w:ascii="Arial" w:hAnsi="Arial" w:eastAsia="黑体" w:cs="Arial"/>
      <w:b/>
      <w:bCs/>
      <w:sz w:val="20"/>
      <w:szCs w:val="20"/>
    </w:rPr>
  </w:style>
  <w:style w:type="character" w:customStyle="1" w:styleId="65">
    <w:name w:val="批注文字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6">
    <w:name w:val="批注主题 Char"/>
    <w:link w:val="3"/>
    <w:qFormat/>
    <w:locked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67">
    <w:name w:val="文档结构图 Char"/>
    <w:link w:val="7"/>
    <w:qFormat/>
    <w:locked/>
    <w:uiPriority w:val="99"/>
    <w:rPr>
      <w:rFonts w:ascii="Times New Roman" w:hAnsi="Times New Roman" w:eastAsia="宋体" w:cs="Times New Roman"/>
      <w:sz w:val="20"/>
      <w:szCs w:val="20"/>
      <w:shd w:val="clear" w:color="auto" w:fill="000080"/>
    </w:rPr>
  </w:style>
  <w:style w:type="character" w:customStyle="1" w:styleId="68">
    <w:name w:val="正文文本缩进 Char"/>
    <w:link w:val="9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9">
    <w:name w:val="纯文本 Char"/>
    <w:link w:val="10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70">
    <w:name w:val="日期 Char"/>
    <w:link w:val="1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1">
    <w:name w:val="批注框文本 Char"/>
    <w:link w:val="1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2">
    <w:name w:val="页脚 Char"/>
    <w:link w:val="14"/>
    <w:qFormat/>
    <w:locked/>
    <w:uiPriority w:val="99"/>
    <w:rPr>
      <w:sz w:val="18"/>
      <w:szCs w:val="18"/>
    </w:rPr>
  </w:style>
  <w:style w:type="character" w:customStyle="1" w:styleId="73">
    <w:name w:val="页眉 Char"/>
    <w:link w:val="15"/>
    <w:qFormat/>
    <w:locked/>
    <w:uiPriority w:val="99"/>
    <w:rPr>
      <w:sz w:val="18"/>
      <w:szCs w:val="18"/>
    </w:rPr>
  </w:style>
  <w:style w:type="character" w:customStyle="1" w:styleId="74">
    <w:name w:val="脚注文本 Char"/>
    <w:link w:val="16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5">
    <w:name w:val="段 Char"/>
    <w:link w:val="30"/>
    <w:qFormat/>
    <w:locked/>
    <w:uiPriority w:val="99"/>
    <w:rPr>
      <w:rFonts w:ascii="宋体"/>
      <w:kern w:val="2"/>
      <w:sz w:val="22"/>
      <w:szCs w:val="22"/>
      <w:lang w:val="en-US" w:eastAsia="zh-CN" w:bidi="ar-SA"/>
    </w:rPr>
  </w:style>
  <w:style w:type="character" w:customStyle="1" w:styleId="76">
    <w:name w:val="sh141"/>
    <w:qFormat/>
    <w:uiPriority w:val="99"/>
    <w:rPr>
      <w:color w:val="auto"/>
      <w:sz w:val="18"/>
      <w:szCs w:val="18"/>
    </w:rPr>
  </w:style>
  <w:style w:type="character" w:customStyle="1" w:styleId="77">
    <w:name w:val="占位符文本1"/>
    <w:semiHidden/>
    <w:qFormat/>
    <w:uiPriority w:val="99"/>
    <w:rPr>
      <w:color w:val="808080"/>
    </w:rPr>
  </w:style>
  <w:style w:type="character" w:customStyle="1" w:styleId="78">
    <w:name w:val="发布"/>
    <w:basedOn w:val="17"/>
    <w:qFormat/>
    <w:uiPriority w:val="0"/>
    <w:rPr>
      <w:rFonts w:ascii="黑体" w:eastAsia="黑体"/>
      <w:spacing w:val="22"/>
      <w:w w:val="100"/>
      <w:position w:val="3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customXml" Target="../customXml/item1.xml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e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832</Words>
  <Characters>4746</Characters>
  <Lines>39</Lines>
  <Paragraphs>11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2017-05-04T14:16:00Z</dcterms:created>
  <dc:creator>俞金生</dc:creator>
  <cp:lastModifiedBy>02.0195 奚红杰</cp:lastModifiedBy>
  <cp:lastPrinted>2018-03-09T05:46:00Z</cp:lastPrinted>
  <dcterms:modified xsi:type="dcterms:W3CDTF">2019-10-17T07:32:50Z</dcterms:modified>
  <dc:title>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