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20" w:rsidRDefault="00976520" w:rsidP="00976520">
      <w:pPr>
        <w:pStyle w:val="af5"/>
      </w:pPr>
    </w:p>
    <w:p w:rsidR="00976520" w:rsidRDefault="00FD41A0" w:rsidP="00976520">
      <w:pPr>
        <w:pStyle w:val="aa"/>
        <w:shd w:val="clear" w:color="auto" w:fill="auto"/>
        <w:rPr>
          <w:rFonts w:ascii="Times New Roman" w:hAnsi="Times New Roman" w:cs="Times New Roman"/>
        </w:rPr>
      </w:pPr>
      <w:bookmarkStart w:id="0" w:name="SectionMark0"/>
      <w:bookmarkEnd w:id="0"/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5" o:spid="_x0000_s1026" type="#_x0000_t202" style="position:absolute;left:0;text-align:left;margin-left:0;margin-top:0;width:102.35pt;height:40.65pt;z-index:-251656192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7"/>
                  </w:pPr>
                  <w:r>
                    <w:t>ICS</w:t>
                  </w:r>
                  <w:r w:rsidR="00631259">
                    <w:rPr>
                      <w:rFonts w:hint="eastAsia"/>
                    </w:rPr>
                    <w:t xml:space="preserve"> 77.150.90</w:t>
                  </w:r>
                </w:p>
                <w:p w:rsidR="00976520" w:rsidRDefault="00976520" w:rsidP="00976520">
                  <w:pPr>
                    <w:pStyle w:val="a7"/>
                  </w:pPr>
                  <w:r>
                    <w:rPr>
                      <w:rFonts w:hint="eastAsia"/>
                    </w:rPr>
                    <w:t>H 62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4" o:spid="_x0000_s1027" type="#_x0000_t202" style="position:absolute;left:0;text-align:left;margin-left:0;margin-top:79.6pt;width:481.9pt;height:30.8pt;z-index:-251655168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b"/>
                  </w:pPr>
                  <w:r>
                    <w:rPr>
                      <w:rFonts w:cs="Times New Roman"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9765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1" layoutInCell="0" allowOverlap="1">
            <wp:simplePos x="0" y="0"/>
            <wp:positionH relativeFrom="margin">
              <wp:posOffset>4284345</wp:posOffset>
            </wp:positionH>
            <wp:positionV relativeFrom="margin">
              <wp:posOffset>-121285</wp:posOffset>
            </wp:positionV>
            <wp:extent cx="1403350" cy="720090"/>
            <wp:effectExtent l="19050" t="0" r="6350" b="0"/>
            <wp:wrapNone/>
            <wp:docPr id="4" name="图片模式1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" descr="GB"/>
                    <pic:cNvPicPr>
                      <a:picLocks noRo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文本框13" o:spid="_x0000_s1029" type="#_x0000_t202" style="position:absolute;left:0;text-align:left;margin-left:292.1pt;margin-top:114.75pt;width:152.05pt;height:51.4pt;z-index:-251653120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2"/>
                    <w:spacing w:before="0"/>
                  </w:pPr>
                </w:p>
                <w:p w:rsidR="00976520" w:rsidRDefault="00976520" w:rsidP="00976520">
                  <w:pPr>
                    <w:pStyle w:val="2"/>
                    <w:spacing w:before="0" w:after="0" w:line="240" w:lineRule="exact"/>
                  </w:pPr>
                  <w:r>
                    <w:t>GB/T</w:t>
                  </w:r>
                  <w:r w:rsidR="007E6F90">
                    <w:rPr>
                      <w:rFonts w:hint="eastAsia"/>
                    </w:rPr>
                    <w:t xml:space="preserve"> XXXX</w:t>
                  </w:r>
                  <w:r>
                    <w:t>—XXXX</w:t>
                  </w:r>
                </w:p>
                <w:p w:rsidR="00976520" w:rsidRDefault="00976520" w:rsidP="00976520">
                  <w:pPr>
                    <w:pStyle w:val="2"/>
                    <w:spacing w:before="0" w:after="0" w:line="240" w:lineRule="exact"/>
                  </w:pPr>
                </w:p>
                <w:p w:rsidR="00976520" w:rsidRDefault="00976520" w:rsidP="00976520">
                  <w:pPr>
                    <w:pStyle w:val="2"/>
                    <w:spacing w:before="0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a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2" o:spid="_x0000_s1030" type="#_x0000_t202" style="position:absolute;left:0;text-align:left;margin-left:0;margin-top:286.25pt;width:470pt;height:213.1pt;z-index:-251652096;visibility:visible;mso-position-horizontal-relative:margin;mso-position-vertical-relative:margin" o:allowincell="f" filled="f" stroked="f">
            <v:textbox inset="0,0,0,0">
              <w:txbxContent>
                <w:p w:rsidR="00976520" w:rsidRDefault="00FF1B8F" w:rsidP="00976520">
                  <w:pPr>
                    <w:pStyle w:val="af1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薄膜太阳能电池用</w:t>
                  </w:r>
                  <w:proofErr w:type="gramStart"/>
                  <w:r>
                    <w:rPr>
                      <w:rFonts w:cs="Times New Roman" w:hint="eastAsia"/>
                    </w:rPr>
                    <w:t>碲锌镉</w:t>
                  </w:r>
                  <w:r w:rsidR="00976520">
                    <w:rPr>
                      <w:rFonts w:cs="Times New Roman"/>
                    </w:rPr>
                    <w:t>靶</w:t>
                  </w:r>
                  <w:proofErr w:type="gramEnd"/>
                  <w:r w:rsidR="00976520">
                    <w:rPr>
                      <w:rFonts w:cs="Times New Roman"/>
                    </w:rPr>
                    <w:t>材</w:t>
                  </w:r>
                </w:p>
                <w:p w:rsidR="00764CC5" w:rsidRDefault="00764CC5" w:rsidP="00976520">
                  <w:pPr>
                    <w:pStyle w:val="af0"/>
                    <w:rPr>
                      <w:rFonts w:ascii="Arial" w:hAnsi="Arial" w:cs="Arial"/>
                      <w:color w:val="2B2B2B"/>
                      <w:szCs w:val="24"/>
                    </w:rPr>
                  </w:pPr>
                  <w:proofErr w:type="gramStart"/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>cadmium</w:t>
                  </w:r>
                  <w:proofErr w:type="gramEnd"/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 xml:space="preserve"> 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>zinc tellur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>ide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 xml:space="preserve"> target for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 xml:space="preserve"> 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 xml:space="preserve">thin-film 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>solar cells</w:t>
                  </w:r>
                </w:p>
                <w:p w:rsidR="00BE605B" w:rsidRPr="00764CC5" w:rsidRDefault="00BE605B" w:rsidP="00976520">
                  <w:pPr>
                    <w:pStyle w:val="af0"/>
                    <w:rPr>
                      <w:rFonts w:ascii="Arial" w:hAnsi="Arial" w:cs="Arial"/>
                      <w:color w:val="2B2B2B"/>
                      <w:szCs w:val="24"/>
                    </w:rPr>
                  </w:pPr>
                  <w:r>
                    <w:rPr>
                      <w:rFonts w:ascii="Arial" w:hAnsi="Arial" w:cs="Arial"/>
                      <w:color w:val="2B2B2B"/>
                      <w:szCs w:val="24"/>
                    </w:rPr>
                    <w:t>(</w:t>
                  </w:r>
                  <w:r>
                    <w:rPr>
                      <w:rFonts w:ascii="Arial" w:hAnsi="Arial" w:cs="Arial" w:hint="eastAsia"/>
                      <w:color w:val="2B2B2B"/>
                      <w:szCs w:val="24"/>
                    </w:rPr>
                    <w:t>审定</w:t>
                  </w:r>
                  <w:r>
                    <w:rPr>
                      <w:rFonts w:ascii="Arial" w:hAnsi="Arial" w:cs="Arial"/>
                      <w:color w:val="2B2B2B"/>
                      <w:szCs w:val="24"/>
                    </w:rPr>
                    <w:t>稿</w:t>
                  </w:r>
                  <w:r>
                    <w:rPr>
                      <w:rFonts w:ascii="Arial" w:hAnsi="Arial" w:cs="Arial" w:hint="eastAsia"/>
                      <w:color w:val="2B2B2B"/>
                      <w:szCs w:val="24"/>
                    </w:rPr>
                    <w:t>)</w:t>
                  </w:r>
                </w:p>
                <w:p w:rsidR="00976520" w:rsidRDefault="00976520" w:rsidP="00976520">
                  <w:pPr>
                    <w:pStyle w:val="ad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1" o:spid="_x0000_s1031" type="#_x0000_t202" style="position:absolute;left:0;text-align:left;margin-left:0;margin-top:645.15pt;width:159pt;height:24.6pt;z-index:-251651072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0" o:spid="_x0000_s1032" type="#_x0000_t202" style="position:absolute;left:0;text-align:left;margin-left:302.65pt;margin-top:645.15pt;width:159pt;height:24.6pt;z-index:-251650048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line id="线条3" o:spid="_x0000_s1033" style="position:absolute;left:0;text-align:left;z-index:251667456;visibility:visible;mso-position-horizontal-relative:text;mso-position-vertical-relative:text" from="6.4pt,156.4pt" to="488.4pt,156.4pt" o:allowincell="f" strokecolor="#800008" strokeweight="1pt"/>
        </w:pict>
      </w:r>
      <w:r>
        <w:rPr>
          <w:rFonts w:ascii="Times New Roman" w:hAnsi="Times New Roman" w:cs="Times New Roman"/>
        </w:rPr>
        <w:pict>
          <v:line id="线条2" o:spid="_x0000_s1034" style="position:absolute;left:0;text-align:left;z-index:251668480;visibility:visible;mso-position-horizontal-relative:text;mso-position-vertical-relative:text" from="-13.15pt,646.2pt" to="468.85pt,646.2pt" o:allowincell="f" strokecolor="#800008" strokeweight="1pt"/>
        </w:pict>
      </w:r>
      <w:r>
        <w:rPr>
          <w:rFonts w:ascii="Times New Roman" w:hAnsi="Times New Roman" w:cs="Times New Roman"/>
        </w:rPr>
        <w:pict>
          <v:group id="组1" o:spid="_x0000_s1035" style="position:absolute;left:0;text-align:left;margin-left:0;margin-top:648.2pt;width:454.05pt;height:47.4pt;z-index:251669504;mso-position-horizontal-relative:text;mso-position-vertical-relative:text" coordsize="10000,10000" o:allowincell="f">
            <v:shape id="fmFrame7" o:spid="_x0000_s1036" type="#_x0000_t202" style="position:absolute;left:322;top:3966;width:8705;height:6034;visibility:visible;mso-position-horizontal-relative:page;mso-position-vertical-relative:page" o:allowincell="f" filled="f" stroked="f">
              <v:textbox inset="0,0,0,0">
                <w:txbxContent>
                  <w:p w:rsidR="00976520" w:rsidRPr="002B66A7" w:rsidRDefault="00976520" w:rsidP="00976520">
                    <w:pPr>
                      <w:pStyle w:val="af"/>
                      <w:rPr>
                        <w:sz w:val="28"/>
                        <w:szCs w:val="28"/>
                      </w:rPr>
                    </w:pPr>
                    <w:r w:rsidRPr="002B66A7">
                      <w:rPr>
                        <w:rFonts w:ascii="黑体" w:eastAsia="黑体" w:hAnsi="黑体" w:cs="Times New Roman"/>
                        <w:b w:val="0"/>
                        <w:w w:val="210"/>
                        <w:sz w:val="28"/>
                        <w:szCs w:val="28"/>
                      </w:rPr>
                      <w:t>中国国家标准化管理委员会</w:t>
                    </w:r>
                    <w:r w:rsidRPr="002B66A7">
                      <w:rPr>
                        <w:rFonts w:ascii="黑体" w:eastAsia="黑体" w:hAnsi="黑体" w:cs="Times New Roman" w:hint="eastAsia"/>
                        <w:b w:val="0"/>
                        <w:w w:val="210"/>
                        <w:position w:val="3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文本框8" o:spid="_x0000_s1037" type="#_x0000_t202" style="position:absolute;width:9473;height:6034;visibility:visible;mso-position-horizontal-relative:page;mso-position-vertical-relative:page" o:allowincell="f" filled="f" stroked="f">
              <v:textbox inset="0,0,0,0">
                <w:txbxContent>
                  <w:p w:rsidR="00976520" w:rsidRPr="002B66A7" w:rsidRDefault="00976520" w:rsidP="00976520">
                    <w:pPr>
                      <w:pStyle w:val="af"/>
                      <w:rPr>
                        <w:spacing w:val="8"/>
                        <w:sz w:val="32"/>
                        <w:szCs w:val="32"/>
                      </w:rPr>
                    </w:pPr>
                    <w:r w:rsidRPr="002B66A7">
                      <w:rPr>
                        <w:rFonts w:ascii="黑体" w:eastAsia="黑体" w:hAnsi="黑体" w:cs="Times New Roman"/>
                        <w:b w:val="0"/>
                        <w:spacing w:val="8"/>
                        <w:sz w:val="32"/>
                        <w:szCs w:val="32"/>
                      </w:rPr>
                      <w:t>中华人民共和国国家</w:t>
                    </w:r>
                    <w:r w:rsidR="002B66A7" w:rsidRPr="002B66A7">
                      <w:rPr>
                        <w:rFonts w:ascii="黑体" w:eastAsia="黑体" w:hAnsi="黑体" w:cs="Times New Roman" w:hint="eastAsia"/>
                        <w:b w:val="0"/>
                        <w:spacing w:val="8"/>
                        <w:sz w:val="32"/>
                        <w:szCs w:val="32"/>
                      </w:rPr>
                      <w:t>市场</w:t>
                    </w:r>
                    <w:r w:rsidR="002B66A7" w:rsidRPr="002B66A7">
                      <w:rPr>
                        <w:rFonts w:ascii="黑体" w:eastAsia="黑体" w:hAnsi="黑体" w:cs="Times New Roman"/>
                        <w:b w:val="0"/>
                        <w:spacing w:val="8"/>
                        <w:sz w:val="32"/>
                        <w:szCs w:val="32"/>
                      </w:rPr>
                      <w:t>监督管理</w:t>
                    </w:r>
                    <w:r w:rsidRPr="002B66A7">
                      <w:rPr>
                        <w:rFonts w:ascii="黑体" w:eastAsia="黑体" w:hAnsi="黑体" w:cs="Times New Roman"/>
                        <w:b w:val="0"/>
                        <w:spacing w:val="8"/>
                        <w:sz w:val="32"/>
                        <w:szCs w:val="32"/>
                      </w:rPr>
                      <w:t>总局</w:t>
                    </w:r>
                    <w:r w:rsidRPr="002B66A7">
                      <w:rPr>
                        <w:rFonts w:ascii="黑体" w:eastAsia="黑体" w:hAnsi="黑体" w:cs="Times New Roman" w:hint="eastAsia"/>
                        <w:b w:val="0"/>
                        <w:spacing w:val="8"/>
                        <w:w w:val="100"/>
                        <w:position w:val="3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文本框9" o:spid="_x0000_s1038" type="#_x0000_t202" style="position:absolute;left:8994;top:2848;width:1006;height:6034;visibility:visible;mso-position-horizontal-relative:page;mso-position-vertical-relative:page" o:allowincell="f" filled="f" stroked="f">
              <v:textbox inset="0,0,0,0">
                <w:txbxContent>
                  <w:p w:rsidR="00976520" w:rsidRDefault="00976520" w:rsidP="00976520">
                    <w:pPr>
                      <w:pStyle w:val="af"/>
                    </w:pPr>
                    <w:r>
                      <w:rPr>
                        <w:rFonts w:ascii="黑体" w:eastAsia="黑体" w:hAnsi="黑体" w:cs="Times New Roman" w:hint="eastAsia"/>
                        <w:b w:val="0"/>
                        <w:spacing w:val="38"/>
                        <w:w w:val="100"/>
                        <w:position w:val="3"/>
                        <w:sz w:val="28"/>
                      </w:rPr>
                      <w:t>发布</w:t>
                    </w:r>
                  </w:p>
                </w:txbxContent>
              </v:textbox>
            </v:shape>
          </v:group>
        </w:pict>
      </w:r>
    </w:p>
    <w:p w:rsidR="00976520" w:rsidRDefault="00976520" w:rsidP="00976520">
      <w:pPr>
        <w:pStyle w:val="aa"/>
        <w:shd w:val="clear" w:color="auto" w:fill="auto"/>
        <w:rPr>
          <w:rFonts w:ascii="Times New Roman" w:hAnsi="Times New Roman" w:cs="Times New Roman"/>
        </w:rPr>
        <w:sectPr w:rsidR="00976520">
          <w:headerReference w:type="default" r:id="rId8"/>
          <w:headerReference w:type="first" r:id="rId9"/>
          <w:footerReference w:type="first" r:id="rId10"/>
          <w:pgSz w:w="11907" w:h="16839"/>
          <w:pgMar w:top="1418" w:right="1361" w:bottom="1361" w:left="1418" w:header="1134" w:footer="1134" w:gutter="0"/>
          <w:pgNumType w:start="1"/>
          <w:cols w:space="720"/>
          <w:titlePg/>
        </w:sectPr>
      </w:pPr>
    </w:p>
    <w:p w:rsidR="00976520" w:rsidRDefault="00976520" w:rsidP="00976520">
      <w:pPr>
        <w:pStyle w:val="af2"/>
        <w:jc w:val="center"/>
        <w:rPr>
          <w:rFonts w:ascii="黑体" w:eastAsia="黑体" w:hAnsi="黑体" w:cs="Times New Roman"/>
          <w:sz w:val="32"/>
          <w:szCs w:val="32"/>
        </w:rPr>
      </w:pPr>
      <w:bookmarkStart w:id="1" w:name="SectionMark1"/>
      <w:bookmarkStart w:id="2" w:name="_Toc64356030"/>
      <w:bookmarkStart w:id="3" w:name="_Toc64356673"/>
      <w:bookmarkStart w:id="4" w:name="_Toc64356952"/>
      <w:bookmarkStart w:id="5" w:name="_Toc64357459"/>
      <w:bookmarkStart w:id="6" w:name="_Toc64690969"/>
      <w:bookmarkStart w:id="7" w:name="_Toc66237718"/>
      <w:bookmarkStart w:id="8" w:name="_Toc66237951"/>
      <w:bookmarkStart w:id="9" w:name="_Toc66238155"/>
      <w:bookmarkStart w:id="10" w:name="_Toc81191531"/>
      <w:bookmarkStart w:id="11" w:name="SectionMark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黑体" w:eastAsia="黑体" w:hAnsi="黑体" w:cs="Times New Roman"/>
          <w:sz w:val="32"/>
          <w:szCs w:val="32"/>
        </w:rPr>
        <w:lastRenderedPageBreak/>
        <w:t>前    言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本标准按照</w:t>
      </w:r>
      <w:r>
        <w:rPr>
          <w:rFonts w:ascii="Times New Roman" w:hAnsi="Times New Roman" w:cs="Times New Roman"/>
        </w:rPr>
        <w:t>GB/T 1.1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给出的规则起草。</w:t>
      </w:r>
    </w:p>
    <w:p w:rsidR="00BE605B" w:rsidRDefault="00BE605B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本标准由</w:t>
      </w:r>
      <w:r>
        <w:rPr>
          <w:rFonts w:ascii="Times New Roman" w:hAnsi="Times New Roman" w:cs="Times New Roman" w:hint="eastAsia"/>
        </w:rPr>
        <w:t>中</w:t>
      </w:r>
      <w:r w:rsidR="00976520">
        <w:rPr>
          <w:rFonts w:ascii="Times New Roman" w:hAnsi="Times New Roman" w:cs="Times New Roman"/>
        </w:rPr>
        <w:t>国有色金属</w:t>
      </w:r>
      <w:r>
        <w:rPr>
          <w:rFonts w:ascii="Times New Roman" w:hAnsi="Times New Roman" w:cs="Times New Roman" w:hint="eastAsia"/>
        </w:rPr>
        <w:t>工业</w:t>
      </w:r>
      <w:r>
        <w:rPr>
          <w:rFonts w:ascii="Times New Roman" w:hAnsi="Times New Roman" w:cs="Times New Roman"/>
        </w:rPr>
        <w:t>协会提出。</w:t>
      </w:r>
    </w:p>
    <w:p w:rsidR="00976520" w:rsidRDefault="00BE605B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 w:rsidR="00976520">
        <w:rPr>
          <w:rFonts w:ascii="Times New Roman" w:hAnsi="Times New Roman" w:cs="Times New Roman"/>
        </w:rPr>
        <w:t>标准</w:t>
      </w:r>
      <w:r>
        <w:rPr>
          <w:rFonts w:ascii="Times New Roman" w:hAnsi="Times New Roman" w:cs="Times New Roman" w:hint="eastAsia"/>
        </w:rPr>
        <w:t>由</w:t>
      </w:r>
      <w:r>
        <w:rPr>
          <w:rFonts w:ascii="Times New Roman" w:hAnsi="Times New Roman" w:cs="Times New Roman"/>
        </w:rPr>
        <w:t>全国</w:t>
      </w:r>
      <w:r>
        <w:rPr>
          <w:rFonts w:ascii="Times New Roman" w:hAnsi="Times New Roman" w:cs="Times New Roman" w:hint="eastAsia"/>
        </w:rPr>
        <w:t>有色金属</w:t>
      </w:r>
      <w:r>
        <w:rPr>
          <w:rFonts w:ascii="Times New Roman" w:hAnsi="Times New Roman" w:cs="Times New Roman"/>
        </w:rPr>
        <w:t>标准</w:t>
      </w:r>
      <w:r w:rsidR="00976520">
        <w:rPr>
          <w:rFonts w:ascii="Times New Roman" w:hAnsi="Times New Roman" w:cs="Times New Roman"/>
        </w:rPr>
        <w:t>化技术委员会</w:t>
      </w:r>
      <w:r w:rsidR="00976520">
        <w:rPr>
          <w:rFonts w:ascii="Times New Roman" w:hAnsi="Times New Roman" w:cs="Times New Roman" w:hint="eastAsia"/>
        </w:rPr>
        <w:t>（</w:t>
      </w:r>
      <w:r w:rsidR="00976520">
        <w:rPr>
          <w:rFonts w:ascii="Times New Roman" w:hAnsi="Times New Roman" w:cs="Times New Roman" w:hint="eastAsia"/>
        </w:rPr>
        <w:t>SAC/TC 243</w:t>
      </w:r>
      <w:r w:rsidR="00976520">
        <w:rPr>
          <w:rFonts w:ascii="Times New Roman" w:hAnsi="Times New Roman" w:cs="Times New Roman" w:hint="eastAsia"/>
        </w:rPr>
        <w:t>）</w:t>
      </w:r>
      <w:r w:rsidR="00976520">
        <w:rPr>
          <w:rFonts w:ascii="Times New Roman" w:hAnsi="Times New Roman" w:cs="Times New Roman"/>
        </w:rPr>
        <w:t>归口。</w:t>
      </w:r>
    </w:p>
    <w:p w:rsidR="00976520" w:rsidRDefault="00BE605B" w:rsidP="00BE605B">
      <w:pPr>
        <w:pStyle w:val="a9"/>
        <w:spacing w:after="0"/>
        <w:ind w:leftChars="200" w:left="4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</w:t>
      </w:r>
      <w:r w:rsidR="00976520">
        <w:rPr>
          <w:rFonts w:ascii="Times New Roman" w:hAnsi="Times New Roman" w:cs="Times New Roman"/>
        </w:rPr>
        <w:t>起草单位：</w:t>
      </w:r>
      <w:r>
        <w:rPr>
          <w:rFonts w:ascii="Times New Roman" w:hAnsi="Times New Roman" w:cs="Times New Roman" w:hint="eastAsia"/>
        </w:rPr>
        <w:t>广东</w:t>
      </w:r>
      <w:r w:rsidR="00AD01E8">
        <w:rPr>
          <w:rFonts w:ascii="Times New Roman" w:hAnsi="Times New Roman" w:cs="Times New Roman" w:hint="eastAsia"/>
        </w:rPr>
        <w:t>先导</w:t>
      </w:r>
      <w:r>
        <w:rPr>
          <w:rFonts w:ascii="Times New Roman" w:hAnsi="Times New Roman" w:cs="Times New Roman" w:hint="eastAsia"/>
        </w:rPr>
        <w:t>稀材</w:t>
      </w:r>
      <w:r>
        <w:rPr>
          <w:rFonts w:ascii="Times New Roman" w:hAnsi="Times New Roman" w:cs="Times New Roman"/>
        </w:rPr>
        <w:t>股份</w:t>
      </w:r>
      <w:r w:rsidR="00AD01E8">
        <w:rPr>
          <w:rFonts w:ascii="Times New Roman" w:hAnsi="Times New Roman" w:cs="Times New Roman" w:hint="eastAsia"/>
        </w:rPr>
        <w:t>有限公司</w:t>
      </w:r>
      <w:r>
        <w:rPr>
          <w:rFonts w:ascii="Times New Roman" w:hAnsi="Times New Roman" w:cs="Times New Roman" w:hint="eastAsia"/>
        </w:rPr>
        <w:t>、成都</w:t>
      </w:r>
      <w:r>
        <w:rPr>
          <w:rFonts w:ascii="Times New Roman" w:hAnsi="Times New Roman" w:cs="Times New Roman"/>
        </w:rPr>
        <w:t>中建材股份有限公司、</w:t>
      </w:r>
      <w:r>
        <w:rPr>
          <w:rFonts w:ascii="Times New Roman" w:hAnsi="Times New Roman" w:cs="Times New Roman" w:hint="eastAsia"/>
        </w:rPr>
        <w:t>汉能</w:t>
      </w:r>
      <w:r>
        <w:rPr>
          <w:rFonts w:ascii="Times New Roman" w:hAnsi="Times New Roman" w:cs="Times New Roman"/>
        </w:rPr>
        <w:t>移动能源</w:t>
      </w:r>
      <w:r>
        <w:rPr>
          <w:rFonts w:ascii="Times New Roman" w:hAnsi="Times New Roman" w:cs="Times New Roman" w:hint="eastAsia"/>
        </w:rPr>
        <w:t>控股</w:t>
      </w:r>
      <w:r>
        <w:rPr>
          <w:rFonts w:ascii="Times New Roman" w:hAnsi="Times New Roman" w:cs="Times New Roman"/>
        </w:rPr>
        <w:t>集团公司</w:t>
      </w:r>
      <w:r w:rsidR="00976520">
        <w:rPr>
          <w:rFonts w:ascii="Times New Roman" w:hAnsi="Times New Roman" w:cs="Times New Roman"/>
        </w:rPr>
        <w:t>。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本标准主要起草人：</w:t>
      </w:r>
      <w:r>
        <w:rPr>
          <w:rFonts w:ascii="Times New Roman" w:hAnsi="Times New Roman" w:cs="Times New Roman"/>
        </w:rPr>
        <w:t xml:space="preserve"> </w:t>
      </w: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8"/>
        <w:spacing w:before="0" w:after="0" w:line="280" w:lineRule="atLeast"/>
        <w:jc w:val="center"/>
        <w:rPr>
          <w:rFonts w:cs="Times New Roman"/>
          <w:sz w:val="32"/>
          <w:szCs w:val="32"/>
        </w:rPr>
        <w:sectPr w:rsidR="0097652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1361" w:bottom="1134" w:left="1417" w:header="1134" w:footer="1134" w:gutter="0"/>
          <w:pgNumType w:start="1"/>
          <w:cols w:space="720"/>
          <w:titlePg/>
        </w:sectPr>
      </w:pPr>
      <w:bookmarkStart w:id="12" w:name="_Toc64356031"/>
      <w:bookmarkStart w:id="13" w:name="_Toc64356674"/>
      <w:bookmarkStart w:id="14" w:name="_Toc64356953"/>
      <w:bookmarkStart w:id="15" w:name="_Toc64357460"/>
      <w:bookmarkStart w:id="16" w:name="_Toc64690970"/>
      <w:bookmarkStart w:id="17" w:name="_Toc66237719"/>
      <w:bookmarkStart w:id="18" w:name="_Toc66237952"/>
      <w:bookmarkStart w:id="19" w:name="_Toc66238156"/>
      <w:bookmarkStart w:id="20" w:name="_Toc8119153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6520" w:rsidRPr="00643530" w:rsidRDefault="00AD01E8" w:rsidP="0034754B">
      <w:pPr>
        <w:pStyle w:val="a8"/>
        <w:spacing w:before="0" w:after="0" w:line="300" w:lineRule="exact"/>
        <w:ind w:firstLineChars="1177" w:firstLine="2836"/>
        <w:rPr>
          <w:rFonts w:ascii="宋体" w:eastAsia="宋体" w:hAnsi="宋体" w:cs="Times New Roman"/>
          <w:szCs w:val="21"/>
        </w:rPr>
      </w:pPr>
      <w:r w:rsidRPr="00643530">
        <w:rPr>
          <w:rFonts w:ascii="宋体" w:eastAsia="宋体" w:hAnsi="宋体" w:cs="Times New Roman" w:hint="eastAsia"/>
          <w:b/>
          <w:sz w:val="24"/>
          <w:szCs w:val="24"/>
        </w:rPr>
        <w:lastRenderedPageBreak/>
        <w:t>薄膜太阳能电池用</w:t>
      </w:r>
      <w:proofErr w:type="gramStart"/>
      <w:r w:rsidRPr="00643530">
        <w:rPr>
          <w:rFonts w:ascii="宋体" w:eastAsia="宋体" w:hAnsi="宋体" w:cs="Times New Roman" w:hint="eastAsia"/>
          <w:b/>
          <w:sz w:val="24"/>
          <w:szCs w:val="24"/>
        </w:rPr>
        <w:t>碲锌镉</w:t>
      </w:r>
      <w:r w:rsidR="00976520" w:rsidRPr="00643530">
        <w:rPr>
          <w:rFonts w:ascii="宋体" w:eastAsia="宋体" w:hAnsi="宋体" w:cs="Times New Roman"/>
          <w:b/>
          <w:sz w:val="24"/>
          <w:szCs w:val="24"/>
        </w:rPr>
        <w:t>靶</w:t>
      </w:r>
      <w:proofErr w:type="gramEnd"/>
      <w:r w:rsidR="00976520" w:rsidRPr="00643530">
        <w:rPr>
          <w:rFonts w:ascii="宋体" w:eastAsia="宋体" w:hAnsi="宋体" w:cs="Times New Roman"/>
          <w:b/>
          <w:sz w:val="24"/>
          <w:szCs w:val="24"/>
        </w:rPr>
        <w:t>材</w:t>
      </w:r>
      <w:r w:rsidR="00976520" w:rsidRPr="00643530">
        <w:rPr>
          <w:rFonts w:ascii="宋体" w:eastAsia="宋体" w:hAnsi="宋体" w:cs="Times New Roman"/>
          <w:szCs w:val="21"/>
        </w:rPr>
        <w:br/>
      </w:r>
      <w:r w:rsidR="00976520" w:rsidRPr="002B66A7">
        <w:rPr>
          <w:rFonts w:ascii="宋体" w:eastAsia="宋体" w:hAnsi="宋体" w:cs="Times New Roman"/>
          <w:b/>
          <w:szCs w:val="21"/>
        </w:rPr>
        <w:t>1</w:t>
      </w:r>
      <w:r w:rsidR="002B66A7">
        <w:rPr>
          <w:rFonts w:ascii="宋体" w:eastAsia="宋体" w:hAnsi="宋体" w:cs="Times New Roman"/>
          <w:b/>
          <w:szCs w:val="21"/>
        </w:rPr>
        <w:t xml:space="preserve">  </w:t>
      </w:r>
      <w:r w:rsidR="00976520" w:rsidRPr="002B66A7">
        <w:rPr>
          <w:rFonts w:ascii="宋体" w:eastAsia="宋体" w:hAnsi="宋体" w:cs="Times New Roman"/>
          <w:b/>
          <w:szCs w:val="21"/>
        </w:rPr>
        <w:t>范围</w:t>
      </w:r>
    </w:p>
    <w:p w:rsidR="00976520" w:rsidRPr="00643530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本标准规定了</w:t>
      </w:r>
      <w:r w:rsidR="00A9397F" w:rsidRPr="00643530">
        <w:rPr>
          <w:rFonts w:ascii="宋体" w:hAnsi="宋体" w:hint="eastAsia"/>
          <w:kern w:val="1"/>
          <w:sz w:val="21"/>
          <w:szCs w:val="21"/>
          <w:lang w:eastAsia="zh-CN"/>
        </w:rPr>
        <w:t>薄膜太阳能电池用</w:t>
      </w:r>
      <w:proofErr w:type="gramStart"/>
      <w:r w:rsidR="00A9397F" w:rsidRPr="00643530">
        <w:rPr>
          <w:rFonts w:ascii="宋体" w:hAnsi="宋体" w:hint="eastAsia"/>
          <w:kern w:val="1"/>
          <w:sz w:val="21"/>
          <w:szCs w:val="21"/>
          <w:lang w:eastAsia="zh-CN"/>
        </w:rPr>
        <w:t>碲锌镉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材的要求、试验方法、检验规则及标志、包装、运输与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贮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存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、质量证明书、订货单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643530" w:rsidRDefault="00976520" w:rsidP="0034754B">
      <w:pPr>
        <w:pStyle w:val="a9"/>
        <w:spacing w:line="300" w:lineRule="exact"/>
        <w:ind w:firstLine="420"/>
        <w:rPr>
          <w:rFonts w:cs="Times New Roman"/>
          <w:szCs w:val="21"/>
        </w:rPr>
      </w:pPr>
      <w:r w:rsidRPr="00643530">
        <w:rPr>
          <w:rFonts w:cs="Times New Roman"/>
          <w:szCs w:val="21"/>
        </w:rPr>
        <w:t>本标准适用</w:t>
      </w:r>
      <w:r w:rsidRPr="00643530">
        <w:rPr>
          <w:rFonts w:cs="Times New Roman" w:hint="eastAsia"/>
          <w:szCs w:val="21"/>
        </w:rPr>
        <w:t>于制作</w:t>
      </w:r>
      <w:r w:rsidR="00A9397F" w:rsidRPr="00643530">
        <w:rPr>
          <w:rFonts w:cs="Times New Roman" w:hint="eastAsia"/>
          <w:szCs w:val="21"/>
        </w:rPr>
        <w:t>薄膜太阳能电池</w:t>
      </w:r>
      <w:r w:rsidR="00BE605B">
        <w:rPr>
          <w:rFonts w:cs="Times New Roman" w:hint="eastAsia"/>
          <w:szCs w:val="21"/>
        </w:rPr>
        <w:t>材料</w:t>
      </w:r>
      <w:r w:rsidR="00BE605B">
        <w:rPr>
          <w:rFonts w:cs="Times New Roman"/>
          <w:szCs w:val="21"/>
        </w:rPr>
        <w:t>用</w:t>
      </w:r>
      <w:r w:rsidR="00A9397F" w:rsidRPr="00643530">
        <w:rPr>
          <w:rFonts w:cs="Times New Roman" w:hint="eastAsia"/>
          <w:szCs w:val="21"/>
        </w:rPr>
        <w:t>的</w:t>
      </w:r>
      <w:proofErr w:type="gramStart"/>
      <w:r w:rsidR="00BE605B">
        <w:rPr>
          <w:rFonts w:cs="Times New Roman" w:hint="eastAsia"/>
          <w:szCs w:val="21"/>
        </w:rPr>
        <w:t>碲锌镉</w:t>
      </w:r>
      <w:r w:rsidR="00BE605B">
        <w:rPr>
          <w:rFonts w:cs="Times New Roman"/>
          <w:szCs w:val="21"/>
        </w:rPr>
        <w:t>靶</w:t>
      </w:r>
      <w:proofErr w:type="gramEnd"/>
      <w:r w:rsidR="00BE605B">
        <w:rPr>
          <w:rFonts w:cs="Times New Roman"/>
          <w:szCs w:val="21"/>
        </w:rPr>
        <w:t>材</w:t>
      </w:r>
      <w:r w:rsidRPr="00643530">
        <w:rPr>
          <w:rFonts w:cs="Times New Roman" w:hint="eastAsia"/>
          <w:szCs w:val="21"/>
        </w:rPr>
        <w:t>。</w:t>
      </w:r>
    </w:p>
    <w:p w:rsidR="00976520" w:rsidRPr="002B66A7" w:rsidRDefault="00976520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bookmarkStart w:id="21" w:name="_Toc64356032"/>
      <w:bookmarkStart w:id="22" w:name="_Toc64356675"/>
      <w:bookmarkStart w:id="23" w:name="_Toc64356954"/>
      <w:bookmarkStart w:id="24" w:name="_Toc64357461"/>
      <w:bookmarkStart w:id="25" w:name="_Toc64690971"/>
      <w:bookmarkStart w:id="26" w:name="_Toc66237720"/>
      <w:bookmarkStart w:id="27" w:name="_Toc66237953"/>
      <w:bookmarkStart w:id="28" w:name="_Toc66238157"/>
      <w:bookmarkStart w:id="29" w:name="_Toc8119153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B66A7">
        <w:rPr>
          <w:rFonts w:ascii="宋体" w:eastAsia="宋体" w:hAnsi="宋体" w:cs="Times New Roman"/>
          <w:b/>
          <w:szCs w:val="21"/>
        </w:rPr>
        <w:t>2  规范性引用文件</w:t>
      </w:r>
    </w:p>
    <w:p w:rsidR="00976520" w:rsidRPr="00643530" w:rsidRDefault="00976520" w:rsidP="0034754B">
      <w:pPr>
        <w:pStyle w:val="a9"/>
        <w:spacing w:after="0" w:line="300" w:lineRule="exact"/>
        <w:ind w:firstLine="420"/>
        <w:rPr>
          <w:rFonts w:cs="Times New Roman"/>
          <w:szCs w:val="21"/>
        </w:rPr>
      </w:pPr>
      <w:r w:rsidRPr="00643530">
        <w:rPr>
          <w:rFonts w:cs="Times New Roman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FA4B89" w:rsidRPr="00643530" w:rsidRDefault="00976520" w:rsidP="0034754B">
      <w:pPr>
        <w:spacing w:line="300" w:lineRule="exact"/>
        <w:ind w:firstLine="420"/>
        <w:rPr>
          <w:rFonts w:ascii="宋体" w:hAnsi="宋体" w:cs="Tahoma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GB/T 51</w:t>
      </w:r>
      <w:r w:rsidR="00BE605B">
        <w:rPr>
          <w:rFonts w:ascii="宋体" w:hAnsi="宋体" w:hint="eastAsia"/>
          <w:kern w:val="1"/>
          <w:sz w:val="21"/>
          <w:szCs w:val="21"/>
          <w:lang w:eastAsia="zh-CN"/>
        </w:rPr>
        <w:t>6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3 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 xml:space="preserve">烧结金属材料(不包括硬质合金) 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可渗性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 xml:space="preserve">烧结金属材料 密度、含油率和开孔率的测定 </w:t>
      </w:r>
    </w:p>
    <w:p w:rsidR="00976520" w:rsidRDefault="00976520" w:rsidP="0034754B">
      <w:pPr>
        <w:spacing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GB/T 81</w:t>
      </w:r>
      <w:r w:rsidR="00BE605B">
        <w:rPr>
          <w:rFonts w:ascii="宋体" w:hAnsi="宋体"/>
          <w:kern w:val="1"/>
          <w:sz w:val="21"/>
          <w:szCs w:val="21"/>
          <w:lang w:eastAsia="zh-CN"/>
        </w:rPr>
        <w:t>7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0  数值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修约规则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与极限数值的表示和判断</w:t>
      </w:r>
    </w:p>
    <w:p w:rsidR="00034959" w:rsidRDefault="00034959" w:rsidP="0034754B">
      <w:pPr>
        <w:spacing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YS/T</w:t>
      </w:r>
      <w:r>
        <w:rPr>
          <w:rFonts w:ascii="宋体" w:hAnsi="宋体"/>
          <w:kern w:val="1"/>
          <w:sz w:val="21"/>
          <w:szCs w:val="21"/>
          <w:lang w:eastAsia="zh-CN"/>
        </w:rPr>
        <w:t xml:space="preserve"> </w:t>
      </w:r>
      <w:r w:rsidRPr="00034959">
        <w:rPr>
          <w:rFonts w:ascii="宋体" w:hAnsi="宋体" w:hint="eastAsia"/>
          <w:kern w:val="1"/>
          <w:sz w:val="21"/>
          <w:szCs w:val="21"/>
          <w:lang w:eastAsia="zh-CN"/>
        </w:rPr>
        <w:t xml:space="preserve"> 838</w:t>
      </w:r>
      <w:r>
        <w:rPr>
          <w:rFonts w:ascii="宋体" w:hAnsi="宋体"/>
          <w:kern w:val="1"/>
          <w:sz w:val="21"/>
          <w:szCs w:val="21"/>
          <w:lang w:eastAsia="zh-CN"/>
        </w:rPr>
        <w:t xml:space="preserve">  </w:t>
      </w:r>
      <w:r>
        <w:rPr>
          <w:rFonts w:ascii="宋体" w:hAnsi="宋体" w:hint="eastAsia"/>
          <w:kern w:val="1"/>
          <w:sz w:val="21"/>
          <w:szCs w:val="21"/>
          <w:lang w:eastAsia="zh-CN"/>
        </w:rPr>
        <w:t xml:space="preserve">碲化镉 </w:t>
      </w:r>
    </w:p>
    <w:p w:rsidR="00FA4B89" w:rsidRPr="00643530" w:rsidRDefault="00034959" w:rsidP="0034754B">
      <w:pPr>
        <w:spacing w:line="300" w:lineRule="exact"/>
        <w:ind w:firstLineChars="200" w:firstLine="420"/>
        <w:rPr>
          <w:rFonts w:ascii="宋体" w:hAnsi="宋体" w:cs="Tahoma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YS/T  1227.1</w:t>
      </w:r>
      <w:r w:rsidRPr="00034959">
        <w:rPr>
          <w:rFonts w:ascii="宋体" w:hAnsi="宋体" w:hint="eastAsia"/>
          <w:kern w:val="1"/>
          <w:sz w:val="21"/>
          <w:szCs w:val="21"/>
          <w:lang w:eastAsia="zh-CN"/>
        </w:rPr>
        <w:t xml:space="preserve"> </w:t>
      </w:r>
      <w:r w:rsidR="00FA4B89"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粗碲化学分析方法 第1部分 </w:t>
      </w:r>
      <w:proofErr w:type="gramStart"/>
      <w:r w:rsidR="00FA4B89" w:rsidRPr="00643530">
        <w:rPr>
          <w:rFonts w:ascii="宋体" w:hAnsi="宋体" w:hint="eastAsia"/>
          <w:kern w:val="1"/>
          <w:sz w:val="21"/>
          <w:szCs w:val="21"/>
          <w:lang w:eastAsia="zh-CN"/>
        </w:rPr>
        <w:t>碲量的</w:t>
      </w:r>
      <w:proofErr w:type="gramEnd"/>
      <w:r w:rsidR="00FA4B89" w:rsidRPr="00643530">
        <w:rPr>
          <w:rFonts w:ascii="宋体" w:hAnsi="宋体" w:hint="eastAsia"/>
          <w:kern w:val="1"/>
          <w:sz w:val="21"/>
          <w:szCs w:val="21"/>
          <w:lang w:eastAsia="zh-CN"/>
        </w:rPr>
        <w:t>测定 重量法</w:t>
      </w:r>
    </w:p>
    <w:p w:rsidR="00976520" w:rsidRPr="002B66A7" w:rsidRDefault="00FA4B89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bookmarkStart w:id="30" w:name="_Toc66238158"/>
      <w:bookmarkStart w:id="31" w:name="_Toc81191534"/>
      <w:bookmarkStart w:id="32" w:name="_Toc64356033"/>
      <w:bookmarkStart w:id="33" w:name="_Toc64356676"/>
      <w:bookmarkStart w:id="34" w:name="_Toc64356955"/>
      <w:bookmarkStart w:id="35" w:name="_Toc64357462"/>
      <w:bookmarkStart w:id="36" w:name="_Toc64690972"/>
      <w:bookmarkStart w:id="37" w:name="_Toc66237721"/>
      <w:bookmarkStart w:id="38" w:name="_Toc6623795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2B66A7">
        <w:rPr>
          <w:rFonts w:ascii="宋体" w:eastAsia="宋体" w:hAnsi="宋体" w:cs="Times New Roman" w:hint="eastAsia"/>
          <w:b/>
          <w:szCs w:val="21"/>
        </w:rPr>
        <w:t>3</w:t>
      </w:r>
      <w:r w:rsidR="00976520" w:rsidRPr="002B66A7">
        <w:rPr>
          <w:rFonts w:ascii="宋体" w:eastAsia="宋体" w:hAnsi="宋体" w:cs="Times New Roman"/>
          <w:b/>
          <w:szCs w:val="21"/>
        </w:rPr>
        <w:t xml:space="preserve"> </w:t>
      </w:r>
      <w:r w:rsidR="00976520" w:rsidRPr="002B66A7">
        <w:rPr>
          <w:rFonts w:ascii="宋体" w:eastAsia="宋体" w:hAnsi="宋体" w:cs="Times New Roman" w:hint="eastAsia"/>
          <w:b/>
          <w:szCs w:val="21"/>
        </w:rPr>
        <w:t xml:space="preserve"> </w:t>
      </w:r>
      <w:r w:rsidR="00976520" w:rsidRPr="002B66A7">
        <w:rPr>
          <w:rFonts w:ascii="宋体" w:eastAsia="宋体" w:hAnsi="宋体" w:cs="Times New Roman"/>
          <w:b/>
          <w:szCs w:val="21"/>
        </w:rPr>
        <w:t>要求</w:t>
      </w:r>
      <w:bookmarkStart w:id="39" w:name="_GoBack"/>
      <w:bookmarkEnd w:id="39"/>
    </w:p>
    <w:p w:rsidR="00976520" w:rsidRPr="002B66A7" w:rsidRDefault="00FA4B89" w:rsidP="0034754B">
      <w:pPr>
        <w:pStyle w:val="ac"/>
        <w:spacing w:after="0" w:line="300" w:lineRule="exact"/>
        <w:rPr>
          <w:rFonts w:ascii="宋体" w:eastAsia="宋体" w:hAnsi="宋体"/>
          <w:b/>
          <w:szCs w:val="21"/>
        </w:rPr>
      </w:pPr>
      <w:bookmarkStart w:id="40" w:name="_Toc64356678"/>
      <w:bookmarkStart w:id="41" w:name="_Toc64356957"/>
      <w:bookmarkStart w:id="42" w:name="_Toc64357464"/>
      <w:bookmarkStart w:id="43" w:name="_Toc64690974"/>
      <w:bookmarkStart w:id="44" w:name="_Toc66237723"/>
      <w:bookmarkStart w:id="45" w:name="_Toc66237956"/>
      <w:bookmarkStart w:id="46" w:name="_Toc66238160"/>
      <w:bookmarkStart w:id="47" w:name="_Toc81191536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2B66A7">
        <w:rPr>
          <w:rFonts w:ascii="宋体" w:eastAsia="宋体" w:hAnsi="宋体" w:cs="宋体" w:hint="eastAsia"/>
          <w:b/>
          <w:szCs w:val="21"/>
        </w:rPr>
        <w:t>3</w:t>
      </w:r>
      <w:r w:rsidR="002B66A7" w:rsidRPr="002B66A7">
        <w:rPr>
          <w:rFonts w:ascii="宋体" w:eastAsia="宋体" w:hAnsi="宋体"/>
          <w:b/>
          <w:szCs w:val="21"/>
        </w:rPr>
        <w:t>.1</w:t>
      </w:r>
      <w:r w:rsidR="00976520" w:rsidRPr="002B66A7">
        <w:rPr>
          <w:rFonts w:ascii="宋体" w:eastAsia="宋体" w:hAnsi="宋体" w:cs="宋体" w:hint="eastAsia"/>
          <w:b/>
          <w:szCs w:val="21"/>
        </w:rPr>
        <w:t>产品分类</w:t>
      </w:r>
      <w:r w:rsidR="00976520" w:rsidRPr="002B66A7">
        <w:rPr>
          <w:rFonts w:ascii="宋体" w:eastAsia="宋体" w:hAnsi="宋体"/>
          <w:b/>
          <w:szCs w:val="21"/>
        </w:rPr>
        <w:t xml:space="preserve"> </w:t>
      </w:r>
    </w:p>
    <w:p w:rsidR="00976520" w:rsidRPr="00643530" w:rsidRDefault="00FA4B89" w:rsidP="0034754B">
      <w:pPr>
        <w:pStyle w:val="a9"/>
        <w:spacing w:after="0" w:line="300" w:lineRule="exact"/>
        <w:rPr>
          <w:rFonts w:cs="Times New Roman"/>
          <w:szCs w:val="21"/>
        </w:rPr>
      </w:pPr>
      <w:r w:rsidRPr="00643530">
        <w:rPr>
          <w:rFonts w:hint="eastAsia"/>
          <w:szCs w:val="21"/>
        </w:rPr>
        <w:t>薄膜太阳能电池用</w:t>
      </w:r>
      <w:proofErr w:type="gramStart"/>
      <w:r w:rsidRPr="00643530">
        <w:rPr>
          <w:rFonts w:hint="eastAsia"/>
          <w:szCs w:val="21"/>
        </w:rPr>
        <w:t>碲锌镉靶</w:t>
      </w:r>
      <w:proofErr w:type="gramEnd"/>
      <w:r w:rsidRPr="00643530">
        <w:rPr>
          <w:rFonts w:hint="eastAsia"/>
          <w:szCs w:val="21"/>
        </w:rPr>
        <w:t>材一</w:t>
      </w:r>
      <w:r w:rsidR="00976520" w:rsidRPr="00643530">
        <w:rPr>
          <w:rFonts w:hint="eastAsia"/>
          <w:szCs w:val="21"/>
        </w:rPr>
        <w:t>个牌号：</w:t>
      </w:r>
      <w:r w:rsidR="002E0B6A">
        <w:rPr>
          <w:rFonts w:hint="eastAsia"/>
          <w:szCs w:val="21"/>
        </w:rPr>
        <w:t>B</w:t>
      </w:r>
      <w:r w:rsidRPr="00643530">
        <w:rPr>
          <w:rFonts w:hint="eastAsia"/>
          <w:szCs w:val="21"/>
        </w:rPr>
        <w:t>CZT-1</w:t>
      </w:r>
      <w:r w:rsidR="00976520" w:rsidRPr="00643530">
        <w:rPr>
          <w:rFonts w:hint="eastAsia"/>
          <w:szCs w:val="21"/>
        </w:rPr>
        <w:t>。</w:t>
      </w:r>
    </w:p>
    <w:p w:rsidR="00FA4B89" w:rsidRPr="002B66A7" w:rsidRDefault="002B66A7" w:rsidP="002B66A7">
      <w:pPr>
        <w:widowControl w:val="0"/>
        <w:spacing w:after="0" w:line="300" w:lineRule="exact"/>
        <w:textAlignment w:val="top"/>
        <w:rPr>
          <w:rFonts w:ascii="宋体" w:hAnsi="宋体"/>
          <w:b/>
          <w:sz w:val="21"/>
          <w:szCs w:val="21"/>
        </w:rPr>
      </w:pPr>
      <w:r w:rsidRPr="002B66A7">
        <w:rPr>
          <w:rFonts w:ascii="宋体" w:hAnsi="宋体" w:hint="eastAsia"/>
          <w:b/>
          <w:sz w:val="21"/>
          <w:szCs w:val="21"/>
          <w:lang w:eastAsia="zh-CN"/>
        </w:rPr>
        <w:t>3.2</w:t>
      </w:r>
      <w:r w:rsidR="00FA4B89" w:rsidRPr="002B66A7">
        <w:rPr>
          <w:rFonts w:ascii="宋体" w:hAnsi="宋体" w:hint="eastAsia"/>
          <w:b/>
          <w:sz w:val="21"/>
          <w:szCs w:val="21"/>
        </w:rPr>
        <w:t xml:space="preserve">化学成分  </w:t>
      </w:r>
    </w:p>
    <w:p w:rsidR="00FA4B89" w:rsidRPr="00643530" w:rsidRDefault="002B66A7" w:rsidP="002B66A7">
      <w:pPr>
        <w:widowControl w:val="0"/>
        <w:spacing w:after="0" w:line="300" w:lineRule="exact"/>
        <w:textAlignment w:val="top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  <w:lang w:eastAsia="zh-CN"/>
        </w:rPr>
        <w:t>3.2.1</w:t>
      </w:r>
      <w:r w:rsidR="00FA4B89" w:rsidRPr="00643530">
        <w:rPr>
          <w:rFonts w:ascii="宋体" w:hAnsi="宋体" w:hint="eastAsia"/>
          <w:sz w:val="21"/>
          <w:szCs w:val="21"/>
        </w:rPr>
        <w:t>主要成分</w:t>
      </w:r>
    </w:p>
    <w:p w:rsidR="00FA4B89" w:rsidRPr="00643530" w:rsidRDefault="00CE0FE3" w:rsidP="0034754B">
      <w:pPr>
        <w:spacing w:line="300" w:lineRule="exact"/>
        <w:ind w:left="280" w:firstLineChars="200" w:firstLine="420"/>
        <w:rPr>
          <w:rFonts w:ascii="宋体" w:hAnsi="宋体"/>
          <w:sz w:val="21"/>
          <w:szCs w:val="21"/>
          <w:lang w:eastAsia="zh-CN"/>
        </w:rPr>
      </w:pPr>
      <w:proofErr w:type="spellStart"/>
      <w:r w:rsidRPr="00643530">
        <w:rPr>
          <w:rFonts w:ascii="宋体" w:hAnsi="宋体" w:hint="eastAsia"/>
          <w:sz w:val="21"/>
          <w:szCs w:val="21"/>
          <w:lang w:eastAsia="zh-CN"/>
        </w:rPr>
        <w:t>Cd:Zn:Te</w:t>
      </w:r>
      <w:proofErr w:type="spellEnd"/>
      <w:r w:rsidR="00FA4B89" w:rsidRPr="00643530">
        <w:rPr>
          <w:rFonts w:ascii="宋体" w:hAnsi="宋体" w:hint="eastAsia"/>
          <w:sz w:val="21"/>
          <w:szCs w:val="21"/>
          <w:lang w:eastAsia="zh-CN"/>
        </w:rPr>
        <w:t>=</w:t>
      </w:r>
      <w:r w:rsidRPr="00643530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3370C5">
        <w:rPr>
          <w:rFonts w:ascii="宋体" w:hAnsi="宋体" w:hint="eastAsia"/>
          <w:sz w:val="21"/>
          <w:szCs w:val="21"/>
          <w:lang w:eastAsia="zh-CN"/>
        </w:rPr>
        <w:t>26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>:</w:t>
      </w:r>
      <w:r w:rsidR="003370C5">
        <w:rPr>
          <w:rFonts w:ascii="宋体" w:hAnsi="宋体" w:hint="eastAsia"/>
          <w:sz w:val="21"/>
          <w:szCs w:val="21"/>
          <w:lang w:eastAsia="zh-CN"/>
        </w:rPr>
        <w:t>15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>:</w:t>
      </w:r>
      <w:r w:rsidR="003370C5">
        <w:rPr>
          <w:rFonts w:ascii="宋体" w:hAnsi="宋体" w:hint="eastAsia"/>
          <w:sz w:val="21"/>
          <w:szCs w:val="21"/>
          <w:lang w:eastAsia="zh-CN"/>
        </w:rPr>
        <w:t>59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FA4B89" w:rsidRPr="00643530">
        <w:rPr>
          <w:rFonts w:ascii="宋体" w:hAnsi="宋体" w:hint="eastAsia"/>
          <w:sz w:val="21"/>
          <w:szCs w:val="21"/>
          <w:lang w:eastAsia="zh-CN"/>
        </w:rPr>
        <w:t>(质量分数)，偏差为±0.5%(质量分数)。</w:t>
      </w:r>
    </w:p>
    <w:p w:rsidR="00976520" w:rsidRPr="00643530" w:rsidRDefault="00FA4B89" w:rsidP="0034754B">
      <w:pPr>
        <w:pStyle w:val="a9"/>
        <w:spacing w:after="0" w:line="300" w:lineRule="exact"/>
        <w:ind w:firstLine="0"/>
        <w:rPr>
          <w:rFonts w:cs="Times New Roman"/>
          <w:szCs w:val="21"/>
        </w:rPr>
      </w:pPr>
      <w:r w:rsidRPr="00643530">
        <w:rPr>
          <w:rFonts w:cs="Times New Roman" w:hint="eastAsia"/>
          <w:szCs w:val="21"/>
        </w:rPr>
        <w:t>3</w:t>
      </w:r>
      <w:r w:rsidR="002B66A7">
        <w:rPr>
          <w:rFonts w:cs="Times New Roman"/>
          <w:szCs w:val="21"/>
        </w:rPr>
        <w:t>.2.2</w:t>
      </w:r>
      <w:r w:rsidRPr="00643530">
        <w:rPr>
          <w:rFonts w:hint="eastAsia"/>
          <w:szCs w:val="21"/>
        </w:rPr>
        <w:t>薄膜太阳能电池用</w:t>
      </w:r>
      <w:proofErr w:type="gramStart"/>
      <w:r w:rsidRPr="00643530">
        <w:rPr>
          <w:rFonts w:hint="eastAsia"/>
          <w:szCs w:val="21"/>
        </w:rPr>
        <w:t>碲锌镉靶</w:t>
      </w:r>
      <w:proofErr w:type="gramEnd"/>
      <w:r w:rsidRPr="00643530">
        <w:rPr>
          <w:rFonts w:hint="eastAsia"/>
          <w:szCs w:val="21"/>
        </w:rPr>
        <w:t>材</w:t>
      </w:r>
      <w:r w:rsidR="00976520" w:rsidRPr="00643530">
        <w:rPr>
          <w:rFonts w:hint="eastAsia"/>
          <w:szCs w:val="21"/>
        </w:rPr>
        <w:t>的杂质成分应符合表</w:t>
      </w:r>
      <w:r w:rsidR="00976520" w:rsidRPr="00643530">
        <w:rPr>
          <w:rFonts w:cs="Times New Roman"/>
          <w:szCs w:val="21"/>
        </w:rPr>
        <w:t>1</w:t>
      </w:r>
      <w:r w:rsidR="00976520" w:rsidRPr="00643530">
        <w:rPr>
          <w:rFonts w:hint="eastAsia"/>
          <w:szCs w:val="21"/>
        </w:rPr>
        <w:t>的规定。</w:t>
      </w:r>
    </w:p>
    <w:p w:rsidR="002E0B6A" w:rsidRDefault="002E0B6A" w:rsidP="0034754B">
      <w:pPr>
        <w:pStyle w:val="af3"/>
        <w:tabs>
          <w:tab w:val="clear" w:pos="720"/>
        </w:tabs>
        <w:spacing w:after="0" w:line="300" w:lineRule="exact"/>
        <w:ind w:left="0" w:firstLineChars="1100" w:firstLine="2310"/>
        <w:jc w:val="left"/>
        <w:rPr>
          <w:rFonts w:ascii="宋体" w:eastAsia="宋体" w:hAnsi="宋体" w:cs="宋体"/>
          <w:szCs w:val="21"/>
        </w:rPr>
      </w:pPr>
    </w:p>
    <w:p w:rsidR="002E0B6A" w:rsidRDefault="002E0B6A" w:rsidP="002E0B6A">
      <w:pPr>
        <w:pStyle w:val="af3"/>
        <w:tabs>
          <w:tab w:val="clear" w:pos="720"/>
        </w:tabs>
        <w:spacing w:after="0" w:line="300" w:lineRule="exact"/>
        <w:ind w:leftChars="190" w:left="777" w:hangingChars="171" w:hanging="359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 xml:space="preserve">                 </w:t>
      </w:r>
      <w:r w:rsidR="00976520" w:rsidRPr="00643530">
        <w:rPr>
          <w:rFonts w:ascii="宋体" w:eastAsia="宋体" w:hAnsi="宋体" w:cs="Times New Roman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 xml:space="preserve">   </w:t>
      </w:r>
      <w:r>
        <w:rPr>
          <w:rFonts w:ascii="宋体" w:eastAsia="宋体" w:hAnsi="宋体" w:cs="Times New Roman" w:hint="eastAsia"/>
          <w:szCs w:val="21"/>
        </w:rPr>
        <w:t xml:space="preserve">表1  </w:t>
      </w:r>
      <w:r w:rsidR="00FA4B89" w:rsidRPr="00643530">
        <w:rPr>
          <w:rFonts w:ascii="宋体" w:eastAsia="宋体" w:hAnsi="宋体" w:cs="宋体" w:hint="eastAsia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 w:hint="eastAsia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 w:hint="eastAsia"/>
          <w:szCs w:val="21"/>
        </w:rPr>
        <w:t>材</w:t>
      </w:r>
      <w:r w:rsidR="00976520" w:rsidRPr="00643530">
        <w:rPr>
          <w:rFonts w:ascii="宋体" w:eastAsia="宋体" w:hAnsi="宋体" w:cs="宋体" w:hint="eastAsia"/>
          <w:szCs w:val="21"/>
        </w:rPr>
        <w:t>杂质成分</w:t>
      </w:r>
    </w:p>
    <w:p w:rsidR="002E0B6A" w:rsidRPr="002E0B6A" w:rsidRDefault="002E0B6A" w:rsidP="0082372D">
      <w:pPr>
        <w:pStyle w:val="af3"/>
        <w:tabs>
          <w:tab w:val="clear" w:pos="720"/>
        </w:tabs>
        <w:spacing w:after="0" w:line="300" w:lineRule="exact"/>
        <w:ind w:left="359" w:hangingChars="171" w:hanging="359"/>
        <w:jc w:val="left"/>
        <w:rPr>
          <w:rFonts w:ascii="宋体" w:eastAsia="宋体" w:hAnsi="宋体" w:cs="宋体" w:hint="eastAsia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960"/>
        <w:gridCol w:w="850"/>
        <w:gridCol w:w="1134"/>
        <w:gridCol w:w="1276"/>
        <w:gridCol w:w="1134"/>
      </w:tblGrid>
      <w:tr w:rsidR="002E0B6A" w:rsidRPr="004A6AC0" w:rsidTr="0082372D">
        <w:trPr>
          <w:trHeight w:hRule="exact" w:val="454"/>
        </w:trPr>
        <w:tc>
          <w:tcPr>
            <w:tcW w:w="992" w:type="dxa"/>
          </w:tcPr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牌号</w:t>
            </w:r>
          </w:p>
        </w:tc>
        <w:tc>
          <w:tcPr>
            <w:tcW w:w="7905" w:type="dxa"/>
            <w:gridSpan w:val="8"/>
          </w:tcPr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杂质</w:t>
            </w:r>
            <w:r>
              <w:rPr>
                <w:rFonts w:ascii="宋体" w:hAnsi="宋体"/>
                <w:szCs w:val="21"/>
              </w:rPr>
              <w:t>含量，不大于（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2E0B6A" w:rsidRPr="004A6AC0" w:rsidTr="0082372D">
        <w:trPr>
          <w:trHeight w:hRule="exact" w:val="454"/>
        </w:trPr>
        <w:tc>
          <w:tcPr>
            <w:tcW w:w="992" w:type="dxa"/>
            <w:vMerge w:val="restart"/>
          </w:tcPr>
          <w:p w:rsidR="002E0B6A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  <w:p w:rsidR="002E0B6A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  <w:p w:rsidR="002E0B6A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CZT-1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851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960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Bi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</w:t>
            </w:r>
          </w:p>
        </w:tc>
        <w:tc>
          <w:tcPr>
            <w:tcW w:w="1276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Mg</w:t>
            </w:r>
          </w:p>
        </w:tc>
      </w:tr>
      <w:tr w:rsidR="002E0B6A" w:rsidRPr="004A6AC0" w:rsidTr="0082372D">
        <w:trPr>
          <w:trHeight w:hRule="exact" w:val="454"/>
        </w:trPr>
        <w:tc>
          <w:tcPr>
            <w:tcW w:w="992" w:type="dxa"/>
            <w:vMerge/>
          </w:tcPr>
          <w:p w:rsidR="002E0B6A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E0B6A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</w:t>
            </w:r>
          </w:p>
        </w:tc>
        <w:tc>
          <w:tcPr>
            <w:tcW w:w="851" w:type="dxa"/>
          </w:tcPr>
          <w:p w:rsidR="002E0B6A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</w:t>
            </w:r>
          </w:p>
        </w:tc>
        <w:tc>
          <w:tcPr>
            <w:tcW w:w="850" w:type="dxa"/>
          </w:tcPr>
          <w:p w:rsidR="002E0B6A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</w:t>
            </w:r>
          </w:p>
        </w:tc>
        <w:tc>
          <w:tcPr>
            <w:tcW w:w="960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0.001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E0B6A" w:rsidRPr="004A6AC0" w:rsidTr="0082372D">
        <w:trPr>
          <w:gridAfter w:val="4"/>
          <w:wAfter w:w="4394" w:type="dxa"/>
          <w:trHeight w:hRule="exact" w:val="57"/>
        </w:trPr>
        <w:tc>
          <w:tcPr>
            <w:tcW w:w="992" w:type="dxa"/>
            <w:vMerge/>
          </w:tcPr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E0B6A" w:rsidRPr="004A6AC0" w:rsidTr="0082372D">
        <w:trPr>
          <w:trHeight w:hRule="exact" w:val="454"/>
        </w:trPr>
        <w:tc>
          <w:tcPr>
            <w:tcW w:w="992" w:type="dxa"/>
            <w:vMerge/>
          </w:tcPr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Mn</w:t>
            </w:r>
            <w:proofErr w:type="spellEnd"/>
          </w:p>
        </w:tc>
        <w:tc>
          <w:tcPr>
            <w:tcW w:w="851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Na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</w:t>
            </w:r>
          </w:p>
        </w:tc>
        <w:tc>
          <w:tcPr>
            <w:tcW w:w="960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Pb</w:t>
            </w:r>
            <w:proofErr w:type="spellEnd"/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Se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Si</w:t>
            </w:r>
          </w:p>
        </w:tc>
        <w:tc>
          <w:tcPr>
            <w:tcW w:w="1276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Sn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杂质</w:t>
            </w:r>
            <w:r>
              <w:rPr>
                <w:rFonts w:ascii="宋体" w:hAnsi="宋体"/>
                <w:szCs w:val="21"/>
              </w:rPr>
              <w:t>总和</w:t>
            </w:r>
          </w:p>
        </w:tc>
      </w:tr>
      <w:tr w:rsidR="002E0B6A" w:rsidRPr="004A6AC0" w:rsidTr="0082372D">
        <w:trPr>
          <w:trHeight w:hRule="exact" w:val="454"/>
        </w:trPr>
        <w:tc>
          <w:tcPr>
            <w:tcW w:w="992" w:type="dxa"/>
            <w:vMerge/>
          </w:tcPr>
          <w:p w:rsidR="002E0B6A" w:rsidRPr="004A6AC0" w:rsidRDefault="002E0B6A" w:rsidP="00C35134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</w:t>
            </w:r>
          </w:p>
        </w:tc>
        <w:tc>
          <w:tcPr>
            <w:tcW w:w="851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0.001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pStyle w:val="af7"/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0.0005</w:t>
            </w:r>
          </w:p>
        </w:tc>
        <w:tc>
          <w:tcPr>
            <w:tcW w:w="960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0.001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E0B6A" w:rsidRPr="004A6AC0" w:rsidRDefault="002E0B6A" w:rsidP="008237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  <w:r w:rsidRPr="004A6AC0"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2E0B6A" w:rsidRPr="002E0B6A" w:rsidRDefault="00976520" w:rsidP="002E0B6A">
      <w:pPr>
        <w:pStyle w:val="af3"/>
        <w:tabs>
          <w:tab w:val="clear" w:pos="720"/>
        </w:tabs>
        <w:spacing w:after="0" w:line="300" w:lineRule="exact"/>
        <w:ind w:left="0" w:firstLineChars="1100" w:firstLine="2310"/>
        <w:jc w:val="left"/>
        <w:rPr>
          <w:rFonts w:ascii="宋体" w:eastAsia="宋体" w:hAnsi="宋体" w:cs="Times New Roman"/>
          <w:szCs w:val="21"/>
        </w:rPr>
      </w:pPr>
      <w:r w:rsidRPr="00643530">
        <w:rPr>
          <w:rFonts w:ascii="宋体" w:eastAsia="宋体" w:hAnsi="宋体" w:cs="Times New Roman"/>
          <w:szCs w:val="21"/>
        </w:rPr>
        <w:t xml:space="preserve">  </w:t>
      </w:r>
    </w:p>
    <w:p w:rsidR="00976520" w:rsidRPr="00643530" w:rsidRDefault="00012F3F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bookmarkStart w:id="48" w:name="_Toc64356679"/>
      <w:bookmarkStart w:id="49" w:name="_Toc64356958"/>
      <w:bookmarkStart w:id="50" w:name="_Toc64357465"/>
      <w:bookmarkStart w:id="51" w:name="_Toc64690975"/>
      <w:bookmarkStart w:id="52" w:name="_Toc66237724"/>
      <w:bookmarkStart w:id="53" w:name="_Toc66237957"/>
      <w:bookmarkStart w:id="54" w:name="_Toc66238161"/>
      <w:bookmarkStart w:id="55" w:name="_Toc8119153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643530">
        <w:rPr>
          <w:rFonts w:ascii="宋体" w:eastAsia="宋体" w:hAnsi="宋体" w:hint="eastAsia"/>
          <w:szCs w:val="21"/>
        </w:rPr>
        <w:t>3</w:t>
      </w:r>
      <w:r w:rsidR="002E0B6A">
        <w:rPr>
          <w:rFonts w:ascii="宋体" w:eastAsia="宋体" w:hAnsi="宋体"/>
          <w:szCs w:val="21"/>
        </w:rPr>
        <w:t>.2.3</w:t>
      </w:r>
      <w:r w:rsidR="00976520" w:rsidRPr="00643530">
        <w:rPr>
          <w:rFonts w:ascii="宋体" w:eastAsia="宋体" w:hAnsi="宋体" w:cs="宋体" w:hint="eastAsia"/>
          <w:szCs w:val="21"/>
        </w:rPr>
        <w:t>需方如对</w:t>
      </w:r>
      <w:r w:rsidR="00FA4B89" w:rsidRPr="00643530">
        <w:rPr>
          <w:rFonts w:ascii="宋体" w:eastAsia="宋体" w:hAnsi="宋体" w:cs="宋体" w:hint="eastAsia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 w:hint="eastAsia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 w:hint="eastAsia"/>
          <w:szCs w:val="21"/>
        </w:rPr>
        <w:t>材</w:t>
      </w:r>
      <w:r w:rsidR="00976520" w:rsidRPr="00643530">
        <w:rPr>
          <w:rFonts w:ascii="宋体" w:eastAsia="宋体" w:hAnsi="宋体" w:cs="宋体" w:hint="eastAsia"/>
          <w:szCs w:val="21"/>
        </w:rPr>
        <w:t>的化学成分有特殊要求时，由供需双方商定。</w:t>
      </w:r>
    </w:p>
    <w:p w:rsidR="00976520" w:rsidRPr="002B66A7" w:rsidRDefault="00012F3F" w:rsidP="0034754B">
      <w:pPr>
        <w:pStyle w:val="ac"/>
        <w:spacing w:after="0" w:line="300" w:lineRule="exact"/>
        <w:rPr>
          <w:rFonts w:ascii="宋体" w:eastAsia="宋体" w:hAnsi="宋体"/>
          <w:b/>
          <w:szCs w:val="21"/>
        </w:rPr>
      </w:pPr>
      <w:r w:rsidRPr="002B66A7">
        <w:rPr>
          <w:rFonts w:ascii="宋体" w:eastAsia="宋体" w:hAnsi="宋体" w:hint="eastAsia"/>
          <w:b/>
          <w:szCs w:val="21"/>
        </w:rPr>
        <w:t>3</w:t>
      </w:r>
      <w:r w:rsidR="002E0B6A" w:rsidRPr="002B66A7">
        <w:rPr>
          <w:rFonts w:ascii="宋体" w:eastAsia="宋体" w:hAnsi="宋体"/>
          <w:b/>
          <w:szCs w:val="21"/>
        </w:rPr>
        <w:t>.3</w:t>
      </w:r>
      <w:r w:rsidR="00976520" w:rsidRPr="002B66A7">
        <w:rPr>
          <w:rFonts w:ascii="宋体" w:eastAsia="宋体" w:hAnsi="宋体" w:cs="宋体" w:hint="eastAsia"/>
          <w:b/>
          <w:szCs w:val="21"/>
        </w:rPr>
        <w:t>物理性能</w:t>
      </w:r>
    </w:p>
    <w:p w:rsidR="00976520" w:rsidRPr="00643530" w:rsidRDefault="00012F3F" w:rsidP="0034754B">
      <w:pPr>
        <w:tabs>
          <w:tab w:val="left" w:pos="9071"/>
          <w:tab w:val="left" w:pos="9354"/>
        </w:tabs>
        <w:spacing w:after="0" w:line="300" w:lineRule="exact"/>
        <w:ind w:right="-396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.3.1</w:t>
      </w:r>
      <w:r w:rsidR="00976520"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密度：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材</w:t>
      </w:r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密度应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≥</w:t>
      </w:r>
      <w:r w:rsidRPr="00E53DC8">
        <w:rPr>
          <w:rFonts w:ascii="宋体" w:hAnsi="宋体" w:cs="宋体" w:hint="eastAsia"/>
          <w:kern w:val="1"/>
          <w:sz w:val="21"/>
          <w:szCs w:val="21"/>
          <w:lang w:eastAsia="zh-CN"/>
        </w:rPr>
        <w:t>5</w:t>
      </w:r>
      <w:r w:rsidR="00E53DC8" w:rsidRPr="00E53DC8">
        <w:rPr>
          <w:rFonts w:ascii="宋体" w:hAnsi="宋体" w:cs="宋体" w:hint="eastAsia"/>
          <w:kern w:val="1"/>
          <w:sz w:val="21"/>
          <w:szCs w:val="21"/>
          <w:lang w:eastAsia="zh-CN"/>
        </w:rPr>
        <w:t>.45</w:t>
      </w:r>
      <w:r w:rsidR="00E53DC8" w:rsidRPr="00E53DC8">
        <w:rPr>
          <w:rFonts w:ascii="宋体" w:hAnsi="宋体" w:cs="Arial"/>
          <w:sz w:val="21"/>
          <w:szCs w:val="21"/>
          <w:lang w:eastAsia="zh-CN"/>
        </w:rPr>
        <w:t>g/cm</w:t>
      </w:r>
      <w:r w:rsidR="00E53DC8" w:rsidRPr="00E53DC8">
        <w:rPr>
          <w:rFonts w:ascii="宋体" w:hAnsi="宋体" w:cs="Arial"/>
          <w:b/>
          <w:sz w:val="21"/>
          <w:szCs w:val="21"/>
          <w:vertAlign w:val="superscript"/>
          <w:lang w:eastAsia="zh-CN"/>
        </w:rPr>
        <w:t>3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；密度均匀性</w:t>
      </w:r>
      <w:r w:rsidR="002E0B6A">
        <w:rPr>
          <w:rFonts w:ascii="宋体" w:hAnsi="宋体" w:cs="宋体" w:hint="eastAsia"/>
          <w:kern w:val="1"/>
          <w:sz w:val="21"/>
          <w:szCs w:val="21"/>
          <w:lang w:eastAsia="zh-CN"/>
        </w:rPr>
        <w:t>允许</w:t>
      </w:r>
      <w:r w:rsidR="002E0B6A">
        <w:rPr>
          <w:rFonts w:ascii="宋体" w:hAnsi="宋体" w:cs="宋体"/>
          <w:kern w:val="1"/>
          <w:sz w:val="21"/>
          <w:szCs w:val="21"/>
          <w:lang w:eastAsia="zh-CN"/>
        </w:rPr>
        <w:t>最大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偏差≤±0.2％。</w:t>
      </w:r>
    </w:p>
    <w:p w:rsidR="00976520" w:rsidRPr="002B66A7" w:rsidRDefault="00B70759" w:rsidP="0034754B">
      <w:pPr>
        <w:pStyle w:val="ac"/>
        <w:spacing w:after="0" w:line="300" w:lineRule="exact"/>
        <w:rPr>
          <w:rFonts w:ascii="宋体" w:eastAsia="宋体" w:hAnsi="宋体" w:cs="宋体"/>
          <w:b/>
          <w:szCs w:val="21"/>
        </w:rPr>
      </w:pPr>
      <w:bookmarkStart w:id="56" w:name="_Toc64356680"/>
      <w:bookmarkStart w:id="57" w:name="_Toc64356959"/>
      <w:bookmarkStart w:id="58" w:name="_Toc64357466"/>
      <w:bookmarkStart w:id="59" w:name="_Toc64690976"/>
      <w:bookmarkStart w:id="60" w:name="_Toc66237725"/>
      <w:bookmarkStart w:id="61" w:name="_Toc66237958"/>
      <w:bookmarkStart w:id="62" w:name="_Toc66238162"/>
      <w:bookmarkStart w:id="63" w:name="_Toc81191538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2B66A7">
        <w:rPr>
          <w:rFonts w:ascii="宋体" w:eastAsia="宋体" w:hAnsi="宋体" w:cs="宋体" w:hint="eastAsia"/>
          <w:b/>
          <w:szCs w:val="21"/>
        </w:rPr>
        <w:t>3</w:t>
      </w:r>
      <w:r w:rsidR="002E0B6A" w:rsidRPr="002B66A7">
        <w:rPr>
          <w:rFonts w:ascii="宋体" w:eastAsia="宋体" w:hAnsi="宋体" w:cs="宋体"/>
          <w:b/>
          <w:szCs w:val="21"/>
        </w:rPr>
        <w:t>.4</w:t>
      </w:r>
      <w:r w:rsidR="00976520" w:rsidRPr="002B66A7">
        <w:rPr>
          <w:rFonts w:ascii="宋体" w:eastAsia="宋体" w:hAnsi="宋体" w:cs="宋体"/>
          <w:b/>
          <w:szCs w:val="21"/>
        </w:rPr>
        <w:t>物理规格</w:t>
      </w:r>
    </w:p>
    <w:p w:rsidR="00976520" w:rsidRPr="00643530" w:rsidRDefault="00FA4B89" w:rsidP="002E0B6A">
      <w:pPr>
        <w:pStyle w:val="a9"/>
        <w:spacing w:after="0" w:line="300" w:lineRule="exact"/>
        <w:ind w:firstLineChars="100" w:firstLine="210"/>
        <w:rPr>
          <w:szCs w:val="21"/>
        </w:rPr>
      </w:pPr>
      <w:r w:rsidRPr="00643530">
        <w:rPr>
          <w:szCs w:val="21"/>
        </w:rPr>
        <w:t>薄膜太阳能电池用</w:t>
      </w:r>
      <w:proofErr w:type="gramStart"/>
      <w:r w:rsidRPr="00643530">
        <w:rPr>
          <w:szCs w:val="21"/>
        </w:rPr>
        <w:t>碲锌镉靶材</w:t>
      </w:r>
      <w:r w:rsidR="00976520" w:rsidRPr="00643530">
        <w:rPr>
          <w:szCs w:val="21"/>
        </w:rPr>
        <w:t>呈</w:t>
      </w:r>
      <w:proofErr w:type="gramEnd"/>
      <w:r w:rsidR="002E0B6A">
        <w:rPr>
          <w:rFonts w:hint="eastAsia"/>
          <w:szCs w:val="21"/>
        </w:rPr>
        <w:t>平板型和圆柱型</w:t>
      </w:r>
      <w:r w:rsidR="00976520" w:rsidRPr="00643530">
        <w:rPr>
          <w:szCs w:val="21"/>
        </w:rPr>
        <w:t>，其规格尺寸及其偏差由供需双方商定</w:t>
      </w:r>
      <w:r w:rsidR="00B70759" w:rsidRPr="00643530">
        <w:rPr>
          <w:rFonts w:hint="eastAsia"/>
          <w:szCs w:val="21"/>
        </w:rPr>
        <w:t>，尺寸偏差</w:t>
      </w:r>
      <w:r w:rsidR="00BD63C1">
        <w:rPr>
          <w:rFonts w:hint="eastAsia"/>
          <w:szCs w:val="21"/>
        </w:rPr>
        <w:t>&lt;0.2</w:t>
      </w:r>
      <w:r w:rsidR="00B70759" w:rsidRPr="00643530">
        <w:rPr>
          <w:rFonts w:hint="eastAsia"/>
          <w:szCs w:val="21"/>
        </w:rPr>
        <w:t>mm</w:t>
      </w:r>
      <w:r w:rsidR="00976520" w:rsidRPr="00643530">
        <w:rPr>
          <w:szCs w:val="21"/>
        </w:rPr>
        <w:t>。</w:t>
      </w:r>
    </w:p>
    <w:p w:rsidR="00976520" w:rsidRPr="002B66A7" w:rsidRDefault="00B70759" w:rsidP="0034754B">
      <w:pPr>
        <w:pStyle w:val="ac"/>
        <w:spacing w:after="0" w:line="300" w:lineRule="exact"/>
        <w:rPr>
          <w:rFonts w:ascii="宋体" w:eastAsia="宋体" w:hAnsi="宋体" w:cs="宋体"/>
          <w:b/>
          <w:szCs w:val="21"/>
        </w:rPr>
      </w:pPr>
      <w:r w:rsidRPr="002B66A7">
        <w:rPr>
          <w:rFonts w:ascii="宋体" w:eastAsia="宋体" w:hAnsi="宋体" w:cs="宋体" w:hint="eastAsia"/>
          <w:b/>
          <w:szCs w:val="21"/>
        </w:rPr>
        <w:t>3</w:t>
      </w:r>
      <w:r w:rsidR="00976520" w:rsidRPr="002B66A7">
        <w:rPr>
          <w:rFonts w:ascii="宋体" w:eastAsia="宋体" w:hAnsi="宋体" w:cs="宋体"/>
          <w:b/>
          <w:szCs w:val="21"/>
        </w:rPr>
        <w:t>.</w:t>
      </w:r>
      <w:r w:rsidR="00976520" w:rsidRPr="002B66A7">
        <w:rPr>
          <w:rFonts w:ascii="宋体" w:eastAsia="宋体" w:hAnsi="宋体" w:cs="宋体" w:hint="eastAsia"/>
          <w:b/>
          <w:szCs w:val="21"/>
        </w:rPr>
        <w:t>5</w:t>
      </w:r>
      <w:r w:rsidR="00976520" w:rsidRPr="002B66A7">
        <w:rPr>
          <w:rFonts w:ascii="宋体" w:eastAsia="宋体" w:hAnsi="宋体" w:cs="宋体"/>
          <w:b/>
          <w:szCs w:val="21"/>
        </w:rPr>
        <w:t>表面质量</w:t>
      </w:r>
    </w:p>
    <w:p w:rsidR="00976520" w:rsidRPr="00643530" w:rsidRDefault="00B70759" w:rsidP="0034754B">
      <w:pPr>
        <w:spacing w:line="300" w:lineRule="exact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lastRenderedPageBreak/>
        <w:t>3</w:t>
      </w:r>
      <w:r w:rsidR="002E0B6A">
        <w:rPr>
          <w:rFonts w:ascii="宋体" w:hAnsi="宋体" w:cs="宋体"/>
          <w:kern w:val="1"/>
          <w:sz w:val="21"/>
          <w:szCs w:val="21"/>
          <w:lang w:eastAsia="zh-CN"/>
        </w:rPr>
        <w:t>.5.1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表面粗糙度：</w:t>
      </w:r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Ra≤</w:t>
      </w: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2.0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(</w:t>
      </w:r>
      <w:proofErr w:type="spellStart"/>
      <w:r w:rsidR="00976520" w:rsidRPr="00643530">
        <w:rPr>
          <w:rFonts w:ascii="宋体" w:hAnsi="宋体" w:cs="宋体"/>
          <w:kern w:val="1"/>
          <w:sz w:val="21"/>
          <w:szCs w:val="21"/>
        </w:rPr>
        <w:t>μ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m</w:t>
      </w:r>
      <w:proofErr w:type="spellEnd"/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)。</w:t>
      </w:r>
    </w:p>
    <w:p w:rsidR="00976520" w:rsidRPr="00643530" w:rsidRDefault="00B70759" w:rsidP="0034754B">
      <w:pPr>
        <w:spacing w:line="300" w:lineRule="exact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3</w:t>
      </w:r>
      <w:r w:rsidR="002E0B6A">
        <w:rPr>
          <w:rFonts w:ascii="宋体" w:hAnsi="宋体" w:cs="宋体"/>
          <w:kern w:val="1"/>
          <w:sz w:val="21"/>
          <w:szCs w:val="21"/>
          <w:lang w:eastAsia="zh-CN"/>
        </w:rPr>
        <w:t>.5.2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碲锌镉靶材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呈</w:t>
      </w:r>
      <w:proofErr w:type="gramEnd"/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黑色或灰黑色，颜色应均匀。</w:t>
      </w:r>
    </w:p>
    <w:p w:rsidR="00976520" w:rsidRPr="00643530" w:rsidRDefault="00B70759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3</w:t>
      </w:r>
      <w:r w:rsidR="002E0B6A">
        <w:rPr>
          <w:rFonts w:ascii="宋体" w:hAnsi="宋体" w:cs="宋体"/>
          <w:kern w:val="1"/>
          <w:sz w:val="21"/>
          <w:szCs w:val="21"/>
          <w:lang w:eastAsia="zh-CN"/>
        </w:rPr>
        <w:t>.5.3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材</w:t>
      </w:r>
      <w:r w:rsidR="002E0B6A">
        <w:rPr>
          <w:rFonts w:ascii="宋体" w:hAnsi="宋体" w:cs="宋体"/>
          <w:kern w:val="1"/>
          <w:sz w:val="21"/>
          <w:szCs w:val="21"/>
          <w:lang w:eastAsia="zh-CN"/>
        </w:rPr>
        <w:t>表面应平整，无裂纹，无明显崩边，无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外来夹杂物、缺陷和污染物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2B66A7" w:rsidRDefault="00B70759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bookmarkStart w:id="64" w:name="_Toc64356681"/>
      <w:bookmarkStart w:id="65" w:name="_Toc64356960"/>
      <w:bookmarkStart w:id="66" w:name="_Toc64357467"/>
      <w:bookmarkStart w:id="67" w:name="_Toc64690977"/>
      <w:bookmarkEnd w:id="64"/>
      <w:bookmarkEnd w:id="65"/>
      <w:bookmarkEnd w:id="66"/>
      <w:bookmarkEnd w:id="67"/>
      <w:r w:rsidRPr="002B66A7">
        <w:rPr>
          <w:rFonts w:ascii="宋体" w:eastAsia="宋体" w:hAnsi="宋体" w:cs="Times New Roman" w:hint="eastAsia"/>
          <w:b/>
          <w:szCs w:val="21"/>
        </w:rPr>
        <w:t>4</w:t>
      </w:r>
      <w:r w:rsidR="00976520" w:rsidRPr="002B66A7">
        <w:rPr>
          <w:rFonts w:ascii="宋体" w:eastAsia="宋体" w:hAnsi="宋体" w:cs="Times New Roman"/>
          <w:b/>
          <w:szCs w:val="21"/>
        </w:rPr>
        <w:t>试验方法</w:t>
      </w:r>
    </w:p>
    <w:p w:rsidR="00EE77A1" w:rsidRPr="002B66A7" w:rsidRDefault="00B70759" w:rsidP="00EE77A1">
      <w:pPr>
        <w:pStyle w:val="ac"/>
        <w:spacing w:after="0" w:line="300" w:lineRule="exact"/>
        <w:rPr>
          <w:rFonts w:ascii="宋体" w:eastAsia="宋体" w:hAnsi="宋体" w:cs="宋体"/>
          <w:b/>
          <w:szCs w:val="21"/>
        </w:rPr>
      </w:pPr>
      <w:r w:rsidRPr="002B66A7">
        <w:rPr>
          <w:rFonts w:ascii="宋体" w:eastAsia="宋体" w:hAnsi="宋体" w:hint="eastAsia"/>
          <w:b/>
          <w:szCs w:val="21"/>
        </w:rPr>
        <w:t>4</w:t>
      </w:r>
      <w:r w:rsidR="002E0B6A" w:rsidRPr="002B66A7">
        <w:rPr>
          <w:rFonts w:ascii="宋体" w:eastAsia="宋体" w:hAnsi="宋体"/>
          <w:b/>
          <w:szCs w:val="21"/>
        </w:rPr>
        <w:t>.1</w:t>
      </w:r>
      <w:r w:rsidR="00976520" w:rsidRPr="002B66A7">
        <w:rPr>
          <w:rFonts w:ascii="宋体" w:eastAsia="宋体" w:hAnsi="宋体" w:cs="宋体"/>
          <w:b/>
          <w:szCs w:val="21"/>
        </w:rPr>
        <w:t>化学成分分析方法</w:t>
      </w:r>
    </w:p>
    <w:p w:rsidR="00EE77A1" w:rsidRDefault="00FA4B89" w:rsidP="00EE77A1">
      <w:pPr>
        <w:pStyle w:val="a9"/>
        <w:ind w:firstLine="0"/>
        <w:rPr>
          <w:kern w:val="1"/>
          <w:szCs w:val="21"/>
        </w:rPr>
      </w:pPr>
      <w:r w:rsidRPr="00643530">
        <w:rPr>
          <w:kern w:val="1"/>
          <w:szCs w:val="21"/>
        </w:rPr>
        <w:t>薄膜太阳能电池用</w:t>
      </w:r>
      <w:proofErr w:type="gramStart"/>
      <w:r w:rsidRPr="00643530">
        <w:rPr>
          <w:kern w:val="1"/>
          <w:szCs w:val="21"/>
        </w:rPr>
        <w:t>碲锌镉靶</w:t>
      </w:r>
      <w:proofErr w:type="gramEnd"/>
      <w:r w:rsidRPr="00643530">
        <w:rPr>
          <w:kern w:val="1"/>
          <w:szCs w:val="21"/>
        </w:rPr>
        <w:t>材</w:t>
      </w:r>
      <w:r w:rsidR="00976520" w:rsidRPr="00643530">
        <w:rPr>
          <w:kern w:val="1"/>
          <w:szCs w:val="21"/>
        </w:rPr>
        <w:t>化学成分的仲裁分析方法由供需双方商定。</w:t>
      </w:r>
    </w:p>
    <w:p w:rsidR="00976520" w:rsidRPr="002B66A7" w:rsidRDefault="00B70759" w:rsidP="00EE77A1">
      <w:pPr>
        <w:pStyle w:val="a9"/>
        <w:ind w:firstLine="0"/>
        <w:rPr>
          <w:b/>
        </w:rPr>
      </w:pPr>
      <w:r w:rsidRPr="002B66A7">
        <w:rPr>
          <w:rFonts w:hint="eastAsia"/>
          <w:b/>
          <w:szCs w:val="21"/>
        </w:rPr>
        <w:t>4</w:t>
      </w:r>
      <w:r w:rsidR="002E0B6A" w:rsidRPr="002B66A7">
        <w:rPr>
          <w:b/>
          <w:szCs w:val="21"/>
        </w:rPr>
        <w:t>.2</w:t>
      </w:r>
      <w:r w:rsidR="00976520" w:rsidRPr="002B66A7">
        <w:rPr>
          <w:b/>
          <w:szCs w:val="21"/>
        </w:rPr>
        <w:t>物理性能检验方法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4</w:t>
      </w:r>
      <w:r w:rsidR="00976520" w:rsidRPr="00643530">
        <w:rPr>
          <w:rFonts w:ascii="宋体" w:eastAsia="宋体" w:hAnsi="宋体"/>
          <w:szCs w:val="21"/>
        </w:rPr>
        <w:t>.2</w:t>
      </w:r>
      <w:r w:rsidR="00976520" w:rsidRPr="00643530">
        <w:rPr>
          <w:rFonts w:ascii="宋体" w:eastAsia="宋体" w:hAnsi="宋体" w:hint="eastAsia"/>
          <w:szCs w:val="21"/>
        </w:rPr>
        <w:t>.1</w:t>
      </w:r>
      <w:r w:rsidR="00FA4B89" w:rsidRPr="00643530">
        <w:rPr>
          <w:rFonts w:ascii="宋体" w:eastAsia="宋体" w:hAnsi="宋体" w:cs="宋体"/>
          <w:kern w:val="1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/>
          <w:kern w:val="1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/>
          <w:kern w:val="1"/>
          <w:szCs w:val="21"/>
        </w:rPr>
        <w:t>材</w:t>
      </w:r>
      <w:r w:rsidR="00643530" w:rsidRPr="00643530">
        <w:rPr>
          <w:rFonts w:ascii="宋体" w:eastAsia="宋体" w:hAnsi="宋体" w:cs="宋体" w:hint="eastAsia"/>
          <w:kern w:val="1"/>
          <w:szCs w:val="21"/>
        </w:rPr>
        <w:t>的密度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测定按</w:t>
      </w:r>
      <w:r w:rsidR="00976520" w:rsidRPr="00643530">
        <w:rPr>
          <w:rFonts w:ascii="宋体" w:eastAsia="宋体" w:hAnsi="宋体" w:hint="eastAsia"/>
          <w:kern w:val="1"/>
          <w:szCs w:val="21"/>
        </w:rPr>
        <w:t>GB/T 51</w:t>
      </w:r>
      <w:r w:rsidR="00643530" w:rsidRPr="00643530">
        <w:rPr>
          <w:rFonts w:ascii="宋体" w:eastAsia="宋体" w:hAnsi="宋体" w:hint="eastAsia"/>
          <w:kern w:val="1"/>
          <w:szCs w:val="21"/>
        </w:rPr>
        <w:t>5</w:t>
      </w:r>
      <w:r w:rsidR="00976520" w:rsidRPr="00643530">
        <w:rPr>
          <w:rFonts w:ascii="宋体" w:eastAsia="宋体" w:hAnsi="宋体" w:hint="eastAsia"/>
          <w:kern w:val="1"/>
          <w:szCs w:val="21"/>
        </w:rPr>
        <w:t>3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－</w:t>
      </w:r>
      <w:r w:rsidR="00976520" w:rsidRPr="00643530">
        <w:rPr>
          <w:rFonts w:ascii="宋体" w:eastAsia="宋体" w:hAnsi="宋体"/>
          <w:kern w:val="1"/>
          <w:szCs w:val="21"/>
        </w:rPr>
        <w:t>200</w:t>
      </w:r>
      <w:r w:rsidR="00643530" w:rsidRPr="00643530">
        <w:rPr>
          <w:rFonts w:ascii="宋体" w:eastAsia="宋体" w:hAnsi="宋体"/>
          <w:kern w:val="1"/>
          <w:szCs w:val="21"/>
        </w:rPr>
        <w:t>5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的规定进行。</w:t>
      </w:r>
    </w:p>
    <w:p w:rsidR="00976520" w:rsidRPr="00643530" w:rsidRDefault="00B70759" w:rsidP="0034754B">
      <w:pPr>
        <w:pStyle w:val="a9"/>
        <w:spacing w:after="0" w:line="300" w:lineRule="exact"/>
        <w:ind w:firstLine="0"/>
        <w:jc w:val="left"/>
        <w:rPr>
          <w:szCs w:val="21"/>
        </w:rPr>
      </w:pPr>
      <w:r w:rsidRPr="00643530">
        <w:rPr>
          <w:rFonts w:hint="eastAsia"/>
          <w:szCs w:val="21"/>
        </w:rPr>
        <w:t>4</w:t>
      </w:r>
      <w:r w:rsidR="00976520" w:rsidRPr="00643530">
        <w:rPr>
          <w:szCs w:val="21"/>
        </w:rPr>
        <w:t>.</w:t>
      </w:r>
      <w:r w:rsidR="00643530" w:rsidRPr="00643530">
        <w:rPr>
          <w:rFonts w:hint="eastAsia"/>
          <w:szCs w:val="21"/>
        </w:rPr>
        <w:t>2.2</w:t>
      </w:r>
      <w:r w:rsidR="00FA4B89" w:rsidRPr="00643530">
        <w:rPr>
          <w:szCs w:val="21"/>
        </w:rPr>
        <w:t>薄膜太阳能电池用</w:t>
      </w:r>
      <w:proofErr w:type="gramStart"/>
      <w:r w:rsidR="00FA4B89" w:rsidRPr="00643530">
        <w:rPr>
          <w:szCs w:val="21"/>
        </w:rPr>
        <w:t>碲锌镉靶</w:t>
      </w:r>
      <w:proofErr w:type="gramEnd"/>
      <w:r w:rsidR="00FA4B89" w:rsidRPr="00643530">
        <w:rPr>
          <w:szCs w:val="21"/>
        </w:rPr>
        <w:t>材</w:t>
      </w:r>
      <w:r w:rsidR="00976520" w:rsidRPr="00643530">
        <w:rPr>
          <w:szCs w:val="21"/>
        </w:rPr>
        <w:t>的物理规格用相应精度的量器测定。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 w:cs="宋体"/>
          <w:szCs w:val="21"/>
        </w:rPr>
      </w:pPr>
      <w:r w:rsidRPr="00643530">
        <w:rPr>
          <w:rFonts w:ascii="宋体" w:eastAsia="宋体" w:hAnsi="宋体" w:cs="宋体" w:hint="eastAsia"/>
          <w:szCs w:val="21"/>
        </w:rPr>
        <w:t>4</w:t>
      </w:r>
      <w:r w:rsidR="00976520" w:rsidRPr="00643530">
        <w:rPr>
          <w:rFonts w:ascii="宋体" w:eastAsia="宋体" w:hAnsi="宋体" w:cs="宋体"/>
          <w:szCs w:val="21"/>
        </w:rPr>
        <w:t>.</w:t>
      </w:r>
      <w:r w:rsidR="00643530" w:rsidRPr="00643530">
        <w:rPr>
          <w:rFonts w:ascii="宋体" w:eastAsia="宋体" w:hAnsi="宋体" w:cs="宋体" w:hint="eastAsia"/>
          <w:szCs w:val="21"/>
        </w:rPr>
        <w:t>2.3</w:t>
      </w:r>
      <w:r w:rsidR="00FA4B89" w:rsidRPr="00643530">
        <w:rPr>
          <w:rFonts w:ascii="宋体" w:eastAsia="宋体" w:hAnsi="宋体" w:cs="宋体"/>
          <w:kern w:val="1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/>
          <w:kern w:val="1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/>
          <w:kern w:val="1"/>
          <w:szCs w:val="21"/>
        </w:rPr>
        <w:t>材</w:t>
      </w:r>
      <w:r w:rsidR="00976520" w:rsidRPr="00643530">
        <w:rPr>
          <w:rFonts w:ascii="宋体" w:eastAsia="宋体" w:hAnsi="宋体" w:cs="宋体"/>
          <w:kern w:val="1"/>
          <w:szCs w:val="21"/>
        </w:rPr>
        <w:t>的表面质量用目视法或相应仪器检验。</w:t>
      </w:r>
    </w:p>
    <w:p w:rsidR="00976520" w:rsidRPr="0082372D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r w:rsidRPr="0082372D">
        <w:rPr>
          <w:rFonts w:ascii="宋体" w:eastAsia="宋体" w:hAnsi="宋体" w:cs="Times New Roman" w:hint="eastAsia"/>
          <w:b/>
          <w:szCs w:val="21"/>
        </w:rPr>
        <w:t>5</w:t>
      </w:r>
      <w:r w:rsidR="00976520" w:rsidRPr="0082372D">
        <w:rPr>
          <w:rFonts w:ascii="宋体" w:eastAsia="宋体" w:hAnsi="宋体" w:cs="Times New Roman"/>
          <w:b/>
          <w:szCs w:val="21"/>
        </w:rPr>
        <w:t xml:space="preserve">  检验规则</w:t>
      </w:r>
    </w:p>
    <w:p w:rsidR="00976520" w:rsidRPr="0082372D" w:rsidRDefault="00643530" w:rsidP="002E0B6A">
      <w:pPr>
        <w:pStyle w:val="ac"/>
        <w:spacing w:after="0" w:line="24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5</w:t>
      </w:r>
      <w:r w:rsidR="002E0B6A" w:rsidRPr="0082372D">
        <w:rPr>
          <w:rFonts w:ascii="宋体" w:eastAsia="宋体" w:hAnsi="宋体"/>
          <w:b/>
          <w:szCs w:val="21"/>
        </w:rPr>
        <w:t>.1</w:t>
      </w:r>
      <w:r w:rsidR="00976520" w:rsidRPr="0082372D">
        <w:rPr>
          <w:rFonts w:ascii="宋体" w:eastAsia="宋体" w:hAnsi="宋体"/>
          <w:b/>
          <w:szCs w:val="21"/>
        </w:rPr>
        <w:t>检查和验收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.1.1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应由供方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质量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技术监督部门进行检验，保证产品质量符合本标准或订货单（合同）的规定，并填写质量证明书（合格证）。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.1.2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需方应对收到的产品按本标准的规定进行检验。如检验结果与本标准或订货单（合同）的规定不符时，应在收到产品之日起30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天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内向供方提出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，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由供需双方协商解决。如需仲裁，仲裁取样在需方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由供需双方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共同进行。</w:t>
      </w:r>
    </w:p>
    <w:p w:rsidR="00976520" w:rsidRPr="0082372D" w:rsidRDefault="00643530" w:rsidP="002E0B6A">
      <w:pPr>
        <w:pStyle w:val="ac"/>
        <w:spacing w:after="0" w:line="24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5</w:t>
      </w:r>
      <w:r w:rsidR="002E0B6A" w:rsidRPr="0082372D">
        <w:rPr>
          <w:rFonts w:ascii="宋体" w:eastAsia="宋体" w:hAnsi="宋体"/>
          <w:b/>
          <w:szCs w:val="21"/>
        </w:rPr>
        <w:t>.2</w:t>
      </w:r>
      <w:r w:rsidR="00976520" w:rsidRPr="0082372D">
        <w:rPr>
          <w:rFonts w:ascii="宋体" w:eastAsia="宋体" w:hAnsi="宋体"/>
          <w:b/>
          <w:szCs w:val="21"/>
        </w:rPr>
        <w:t>组批</w:t>
      </w:r>
    </w:p>
    <w:p w:rsidR="00976520" w:rsidRPr="00643530" w:rsidRDefault="00FA4B89" w:rsidP="002E0B6A">
      <w:pPr>
        <w:spacing w:after="0" w:line="240" w:lineRule="exact"/>
        <w:ind w:firstLineChars="250" w:firstLine="525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应成批提交检验，每批应由同一生产工艺、同一批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原料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生产的产品组成。</w:t>
      </w:r>
    </w:p>
    <w:p w:rsidR="00976520" w:rsidRPr="0082372D" w:rsidRDefault="00643530" w:rsidP="002E0B6A">
      <w:pPr>
        <w:pStyle w:val="ac"/>
        <w:spacing w:after="0" w:line="24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5</w:t>
      </w:r>
      <w:r w:rsidR="002E0B6A" w:rsidRPr="0082372D">
        <w:rPr>
          <w:rFonts w:ascii="宋体" w:eastAsia="宋体" w:hAnsi="宋体"/>
          <w:b/>
          <w:szCs w:val="21"/>
        </w:rPr>
        <w:t>.3</w:t>
      </w:r>
      <w:r w:rsidR="00976520" w:rsidRPr="0082372D">
        <w:rPr>
          <w:rFonts w:ascii="宋体" w:eastAsia="宋体" w:hAnsi="宋体"/>
          <w:b/>
          <w:szCs w:val="21"/>
        </w:rPr>
        <w:t>检验项目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.3.1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每批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应进行化学成分、物理性能的检验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.3.2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每块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（件）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应进行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物理规格、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表面质量的检验。</w:t>
      </w:r>
    </w:p>
    <w:p w:rsidR="00976520" w:rsidRPr="0082372D" w:rsidRDefault="00643530" w:rsidP="002E0B6A">
      <w:pPr>
        <w:pStyle w:val="ac"/>
        <w:spacing w:after="0" w:line="24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5</w:t>
      </w:r>
      <w:r w:rsidR="002E0B6A" w:rsidRPr="0082372D">
        <w:rPr>
          <w:rFonts w:ascii="宋体" w:eastAsia="宋体" w:hAnsi="宋体"/>
          <w:b/>
          <w:szCs w:val="21"/>
        </w:rPr>
        <w:t>.4</w:t>
      </w:r>
      <w:r w:rsidR="00976520" w:rsidRPr="0082372D">
        <w:rPr>
          <w:rFonts w:ascii="宋体" w:eastAsia="宋体" w:hAnsi="宋体" w:hint="eastAsia"/>
          <w:b/>
          <w:szCs w:val="21"/>
        </w:rPr>
        <w:t>仲裁</w:t>
      </w:r>
      <w:r w:rsidR="00976520" w:rsidRPr="0082372D">
        <w:rPr>
          <w:rFonts w:ascii="宋体" w:eastAsia="宋体" w:hAnsi="宋体"/>
          <w:b/>
          <w:szCs w:val="21"/>
        </w:rPr>
        <w:t>取样和制样</w:t>
      </w:r>
    </w:p>
    <w:p w:rsidR="002E0B6A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.4.1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化学分析仲裁样的采取和制备</w:t>
      </w:r>
    </w:p>
    <w:p w:rsidR="00976520" w:rsidRPr="00643530" w:rsidRDefault="00FA4B89" w:rsidP="002E0B6A">
      <w:pPr>
        <w:spacing w:line="240" w:lineRule="exact"/>
        <w:ind w:firstLineChars="150" w:firstLine="315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化学分析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仲裁样的采取和制备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方法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：</w:t>
      </w:r>
      <w:r w:rsidR="002E0B6A" w:rsidRPr="00643530">
        <w:rPr>
          <w:rFonts w:ascii="宋体" w:hAnsi="宋体"/>
          <w:kern w:val="1"/>
          <w:sz w:val="21"/>
          <w:szCs w:val="21"/>
          <w:lang w:eastAsia="zh-CN"/>
        </w:rPr>
        <w:t>从产品中按</w:t>
      </w:r>
      <w:r w:rsidR="002E0B6A" w:rsidRPr="00643530">
        <w:rPr>
          <w:rFonts w:ascii="宋体" w:hAnsi="宋体" w:hint="eastAsia"/>
          <w:kern w:val="1"/>
          <w:sz w:val="21"/>
          <w:szCs w:val="21"/>
          <w:lang w:eastAsia="zh-CN"/>
        </w:rPr>
        <w:t>块</w:t>
      </w:r>
      <w:r w:rsidR="002E0B6A" w:rsidRPr="00643530">
        <w:rPr>
          <w:rFonts w:ascii="宋体" w:hAnsi="宋体"/>
          <w:kern w:val="1"/>
          <w:sz w:val="21"/>
          <w:szCs w:val="21"/>
          <w:lang w:eastAsia="zh-CN"/>
        </w:rPr>
        <w:t>（件）随机抽取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10</w:t>
      </w:r>
      <w:r w:rsidR="002E0B6A" w:rsidRPr="00643530">
        <w:rPr>
          <w:rFonts w:ascii="宋体" w:hAnsi="宋体"/>
          <w:kern w:val="1"/>
          <w:sz w:val="21"/>
          <w:szCs w:val="21"/>
          <w:lang w:eastAsia="zh-CN"/>
        </w:rPr>
        <w:t>%样品，但不少于1片（件），用线切割机等距</w:t>
      </w:r>
      <w:r w:rsidR="002E0B6A" w:rsidRPr="00643530">
        <w:rPr>
          <w:rFonts w:ascii="宋体" w:hAnsi="宋体" w:hint="eastAsia"/>
          <w:kern w:val="1"/>
          <w:sz w:val="21"/>
          <w:szCs w:val="21"/>
          <w:lang w:eastAsia="zh-CN"/>
        </w:rPr>
        <w:t>割取</w:t>
      </w:r>
      <w:r w:rsidR="002E0B6A" w:rsidRPr="00643530">
        <w:rPr>
          <w:rFonts w:ascii="宋体" w:hAnsi="宋体"/>
          <w:kern w:val="1"/>
          <w:sz w:val="21"/>
          <w:szCs w:val="21"/>
          <w:lang w:eastAsia="zh-CN"/>
        </w:rPr>
        <w:t>，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磨碎，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每个样品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分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为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3份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，每份不少于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100g；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或</w:t>
      </w:r>
      <w:r w:rsidR="002E0B6A">
        <w:rPr>
          <w:rFonts w:ascii="宋体" w:hAnsi="宋体" w:hint="eastAsia"/>
          <w:kern w:val="1"/>
          <w:sz w:val="21"/>
          <w:szCs w:val="21"/>
          <w:lang w:eastAsia="zh-CN"/>
        </w:rPr>
        <w:t>由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供需双方商定取样方法。</w:t>
      </w:r>
    </w:p>
    <w:p w:rsidR="00976520" w:rsidRPr="0082372D" w:rsidRDefault="00643530" w:rsidP="002E0B6A">
      <w:pPr>
        <w:spacing w:line="240" w:lineRule="exact"/>
        <w:rPr>
          <w:rFonts w:ascii="宋体" w:hAnsi="宋体"/>
          <w:b/>
          <w:kern w:val="1"/>
          <w:sz w:val="21"/>
          <w:szCs w:val="21"/>
          <w:lang w:eastAsia="zh-CN"/>
        </w:rPr>
      </w:pPr>
      <w:r w:rsidRPr="0082372D">
        <w:rPr>
          <w:rFonts w:ascii="宋体" w:hAnsi="宋体"/>
          <w:b/>
          <w:kern w:val="1"/>
          <w:sz w:val="21"/>
          <w:szCs w:val="21"/>
          <w:lang w:eastAsia="zh-CN"/>
        </w:rPr>
        <w:t>5</w:t>
      </w:r>
      <w:r w:rsidR="002E0B6A" w:rsidRPr="0082372D">
        <w:rPr>
          <w:rFonts w:ascii="宋体" w:hAnsi="宋体"/>
          <w:b/>
          <w:kern w:val="1"/>
          <w:sz w:val="21"/>
          <w:szCs w:val="21"/>
          <w:lang w:eastAsia="zh-CN"/>
        </w:rPr>
        <w:t>.4.2</w:t>
      </w:r>
      <w:r w:rsidR="00976520" w:rsidRPr="0082372D">
        <w:rPr>
          <w:rFonts w:ascii="宋体" w:hAnsi="宋体"/>
          <w:b/>
          <w:kern w:val="1"/>
          <w:sz w:val="21"/>
          <w:szCs w:val="21"/>
          <w:lang w:eastAsia="zh-CN"/>
        </w:rPr>
        <w:t>物理性能检验仲裁样的采取</w:t>
      </w:r>
    </w:p>
    <w:p w:rsidR="002E0B6A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.4.2.1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密度检验试样的采取：从产品中按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块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（件）随机抽取</w:t>
      </w:r>
      <w:r w:rsidR="00E53DC8">
        <w:rPr>
          <w:rFonts w:ascii="宋体" w:hAnsi="宋体" w:hint="eastAsia"/>
          <w:kern w:val="1"/>
          <w:sz w:val="21"/>
          <w:szCs w:val="21"/>
          <w:lang w:eastAsia="zh-CN"/>
        </w:rPr>
        <w:t>10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%样品，但不少于1片（件），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用线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切割机等距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割取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，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进行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密度的测定。</w:t>
      </w:r>
    </w:p>
    <w:p w:rsidR="00976520" w:rsidRPr="0082372D" w:rsidRDefault="00643530" w:rsidP="002E0B6A">
      <w:pPr>
        <w:pStyle w:val="ac"/>
        <w:spacing w:after="0" w:line="24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5</w:t>
      </w:r>
      <w:r w:rsidR="002E0B6A" w:rsidRPr="0082372D">
        <w:rPr>
          <w:rFonts w:ascii="宋体" w:eastAsia="宋体" w:hAnsi="宋体"/>
          <w:b/>
          <w:szCs w:val="21"/>
        </w:rPr>
        <w:t>.5</w:t>
      </w:r>
      <w:r w:rsidR="00976520" w:rsidRPr="0082372D">
        <w:rPr>
          <w:rFonts w:ascii="宋体" w:eastAsia="宋体" w:hAnsi="宋体"/>
          <w:b/>
          <w:szCs w:val="21"/>
        </w:rPr>
        <w:t>检验结果的判定</w:t>
      </w:r>
    </w:p>
    <w:p w:rsidR="00976520" w:rsidRPr="00643530" w:rsidRDefault="00643530" w:rsidP="002E0B6A">
      <w:pPr>
        <w:spacing w:line="24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2E0B6A">
        <w:rPr>
          <w:rFonts w:ascii="宋体" w:hAnsi="宋体"/>
          <w:kern w:val="1"/>
          <w:sz w:val="21"/>
          <w:szCs w:val="21"/>
          <w:lang w:eastAsia="zh-CN"/>
        </w:rPr>
        <w:t>.5.1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检验结果的</w:t>
      </w:r>
      <w:proofErr w:type="gramStart"/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数值修约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和</w:t>
      </w:r>
      <w:proofErr w:type="gramEnd"/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修约后数值的</w:t>
      </w:r>
      <w:proofErr w:type="gramStart"/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判定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按</w:t>
      </w:r>
      <w:proofErr w:type="gramEnd"/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GB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/T 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81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7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0中的有关规定进行。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.5.2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的化学成分、物理性能的检验结果与本标准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.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2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、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.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的规定不符时，</w:t>
      </w:r>
      <w:r w:rsidR="0082372D">
        <w:rPr>
          <w:rFonts w:ascii="宋体" w:hAnsi="宋体" w:hint="eastAsia"/>
          <w:kern w:val="1"/>
          <w:sz w:val="21"/>
          <w:szCs w:val="21"/>
          <w:lang w:eastAsia="zh-CN"/>
        </w:rPr>
        <w:t>该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批判不合格。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lastRenderedPageBreak/>
        <w:t>5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.5.3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物理规格、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表面质量与本标准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.4、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.5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的规定不符时，</w:t>
      </w:r>
      <w:r w:rsidR="0082372D">
        <w:rPr>
          <w:rFonts w:ascii="宋体" w:hAnsi="宋体" w:hint="eastAsia"/>
          <w:kern w:val="1"/>
          <w:sz w:val="21"/>
          <w:szCs w:val="21"/>
          <w:lang w:eastAsia="zh-CN"/>
        </w:rPr>
        <w:t>该</w:t>
      </w:r>
      <w:r w:rsidR="00E53DC8">
        <w:rPr>
          <w:rFonts w:ascii="宋体" w:hAnsi="宋体" w:hint="eastAsia"/>
          <w:kern w:val="1"/>
          <w:sz w:val="21"/>
          <w:szCs w:val="21"/>
          <w:lang w:eastAsia="zh-CN"/>
        </w:rPr>
        <w:t>块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（件）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判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不合格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82372D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r w:rsidRPr="0082372D">
        <w:rPr>
          <w:rFonts w:ascii="宋体" w:eastAsia="宋体" w:hAnsi="宋体" w:cs="Times New Roman" w:hint="eastAsia"/>
          <w:b/>
          <w:szCs w:val="21"/>
        </w:rPr>
        <w:t>6</w:t>
      </w:r>
      <w:r w:rsidR="0082372D" w:rsidRPr="0082372D">
        <w:rPr>
          <w:rFonts w:ascii="宋体" w:eastAsia="宋体" w:hAnsi="宋体" w:cs="Times New Roman"/>
          <w:b/>
          <w:szCs w:val="21"/>
        </w:rPr>
        <w:t xml:space="preserve"> </w:t>
      </w:r>
      <w:r w:rsidR="0082372D">
        <w:rPr>
          <w:rFonts w:ascii="宋体" w:eastAsia="宋体" w:hAnsi="宋体" w:cs="Times New Roman"/>
          <w:b/>
          <w:szCs w:val="21"/>
        </w:rPr>
        <w:t xml:space="preserve"> </w:t>
      </w:r>
      <w:r w:rsidR="00976520" w:rsidRPr="0082372D">
        <w:rPr>
          <w:rFonts w:ascii="宋体" w:eastAsia="宋体" w:hAnsi="宋体" w:cs="Times New Roman"/>
          <w:b/>
          <w:szCs w:val="21"/>
        </w:rPr>
        <w:t>包装、标志、</w:t>
      </w:r>
      <w:r w:rsidR="0034754B" w:rsidRPr="0082372D">
        <w:rPr>
          <w:rFonts w:ascii="宋体" w:eastAsia="宋体" w:hAnsi="宋体" w:cs="Times New Roman"/>
          <w:b/>
          <w:szCs w:val="21"/>
        </w:rPr>
        <w:t>运输</w:t>
      </w:r>
      <w:r w:rsidR="0034754B" w:rsidRPr="0082372D">
        <w:rPr>
          <w:rFonts w:ascii="宋体" w:eastAsia="宋体" w:hAnsi="宋体" w:cs="Times New Roman" w:hint="eastAsia"/>
          <w:b/>
          <w:szCs w:val="21"/>
        </w:rPr>
        <w:t>、</w:t>
      </w:r>
      <w:r w:rsidR="00976520" w:rsidRPr="0082372D">
        <w:rPr>
          <w:rFonts w:ascii="宋体" w:eastAsia="宋体" w:hAnsi="宋体" w:cs="Times New Roman"/>
          <w:b/>
          <w:szCs w:val="21"/>
        </w:rPr>
        <w:t>贮存</w:t>
      </w:r>
      <w:r w:rsidR="00976520" w:rsidRPr="0082372D">
        <w:rPr>
          <w:rFonts w:ascii="宋体" w:eastAsia="宋体" w:hAnsi="宋体" w:cs="Times New Roman" w:hint="eastAsia"/>
          <w:b/>
          <w:szCs w:val="21"/>
        </w:rPr>
        <w:t>、质量证明书</w:t>
      </w:r>
    </w:p>
    <w:p w:rsidR="00976520" w:rsidRPr="0082372D" w:rsidRDefault="00643530" w:rsidP="0034754B">
      <w:pPr>
        <w:pStyle w:val="ac"/>
        <w:spacing w:after="0" w:line="30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6</w:t>
      </w:r>
      <w:r w:rsidR="00976520" w:rsidRPr="0082372D">
        <w:rPr>
          <w:rFonts w:ascii="宋体" w:eastAsia="宋体" w:hAnsi="宋体"/>
          <w:b/>
          <w:szCs w:val="21"/>
        </w:rPr>
        <w:t>.</w:t>
      </w:r>
      <w:r w:rsidR="00FD5B9A" w:rsidRPr="0082372D">
        <w:rPr>
          <w:rFonts w:ascii="宋体" w:eastAsia="宋体" w:hAnsi="宋体" w:hint="eastAsia"/>
          <w:b/>
          <w:szCs w:val="21"/>
        </w:rPr>
        <w:t>1</w:t>
      </w:r>
      <w:r w:rsidR="00976520" w:rsidRPr="0082372D">
        <w:rPr>
          <w:rFonts w:ascii="宋体" w:eastAsia="宋体" w:hAnsi="宋体"/>
          <w:b/>
          <w:szCs w:val="21"/>
        </w:rPr>
        <w:t>标志</w:t>
      </w:r>
    </w:p>
    <w:p w:rsidR="00FD5B9A" w:rsidRPr="00FD5B9A" w:rsidRDefault="00FD5B9A" w:rsidP="0082372D">
      <w:pPr>
        <w:pStyle w:val="af7"/>
        <w:spacing w:line="300" w:lineRule="exact"/>
        <w:ind w:firstLineChars="150" w:firstLine="315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>每批产品应附有标签，注明：</w:t>
      </w:r>
    </w:p>
    <w:p w:rsidR="00FD5B9A" w:rsidRPr="00FD5B9A" w:rsidRDefault="0082372D" w:rsidP="0082372D">
      <w:pPr>
        <w:pStyle w:val="af7"/>
        <w:spacing w:line="300" w:lineRule="exact"/>
        <w:ind w:left="360"/>
        <w:rPr>
          <w:rFonts w:ascii="宋体" w:hAnsi="宋体"/>
          <w:kern w:val="1"/>
          <w:szCs w:val="21"/>
        </w:rPr>
      </w:pPr>
      <w:r>
        <w:rPr>
          <w:rFonts w:ascii="宋体" w:hAnsi="宋体" w:hint="eastAsia"/>
          <w:kern w:val="1"/>
          <w:szCs w:val="21"/>
        </w:rPr>
        <w:t>a)</w:t>
      </w:r>
      <w:r w:rsidR="00FD5B9A" w:rsidRPr="00FD5B9A">
        <w:rPr>
          <w:rFonts w:ascii="宋体" w:hAnsi="宋体" w:hint="eastAsia"/>
          <w:kern w:val="1"/>
          <w:szCs w:val="21"/>
        </w:rPr>
        <w:t>供方名称、地址；</w:t>
      </w:r>
    </w:p>
    <w:p w:rsidR="00FD5B9A" w:rsidRPr="00FD5B9A" w:rsidRDefault="0082372D" w:rsidP="0082372D">
      <w:pPr>
        <w:pStyle w:val="af7"/>
        <w:spacing w:line="300" w:lineRule="exact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b)</w:t>
      </w:r>
      <w:r w:rsidR="00FD5B9A" w:rsidRPr="00FD5B9A">
        <w:rPr>
          <w:rFonts w:ascii="宋体" w:hAnsi="宋体" w:hint="eastAsia"/>
          <w:kern w:val="1"/>
          <w:szCs w:val="21"/>
        </w:rPr>
        <w:t>产品名称、牌号、批号；</w:t>
      </w:r>
    </w:p>
    <w:p w:rsidR="00FD5B9A" w:rsidRPr="00FD5B9A" w:rsidRDefault="0082372D" w:rsidP="0082372D">
      <w:pPr>
        <w:pStyle w:val="af7"/>
        <w:spacing w:line="300" w:lineRule="exact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/>
          <w:kern w:val="1"/>
          <w:szCs w:val="21"/>
        </w:rPr>
        <w:t>c)</w:t>
      </w:r>
      <w:r w:rsidR="00FD5B9A" w:rsidRPr="00FD5B9A">
        <w:rPr>
          <w:rFonts w:ascii="宋体" w:hAnsi="宋体" w:hint="eastAsia"/>
          <w:kern w:val="1"/>
          <w:szCs w:val="21"/>
        </w:rPr>
        <w:t>产品净重、毛重；</w:t>
      </w:r>
    </w:p>
    <w:p w:rsidR="00FD5B9A" w:rsidRPr="00FD5B9A" w:rsidRDefault="0082372D" w:rsidP="0082372D">
      <w:pPr>
        <w:pStyle w:val="af7"/>
        <w:spacing w:line="300" w:lineRule="exact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d)</w:t>
      </w:r>
      <w:r w:rsidR="00FD5B9A" w:rsidRPr="00FD5B9A">
        <w:rPr>
          <w:rFonts w:ascii="宋体" w:hAnsi="宋体" w:hint="eastAsia"/>
          <w:kern w:val="1"/>
          <w:szCs w:val="21"/>
        </w:rPr>
        <w:t>出厂日期。</w:t>
      </w:r>
    </w:p>
    <w:p w:rsidR="00FD5B9A" w:rsidRPr="0082372D" w:rsidRDefault="00FD5B9A" w:rsidP="0034754B">
      <w:pPr>
        <w:pStyle w:val="ac"/>
        <w:spacing w:after="0" w:line="30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hAnsi="宋体" w:hint="eastAsia"/>
          <w:b/>
          <w:szCs w:val="21"/>
        </w:rPr>
        <w:t>6.2</w:t>
      </w:r>
      <w:r w:rsidRPr="0082372D">
        <w:rPr>
          <w:rFonts w:ascii="宋体" w:eastAsia="宋体" w:hAnsi="宋体"/>
          <w:b/>
          <w:szCs w:val="21"/>
        </w:rPr>
        <w:t>包装</w:t>
      </w:r>
    </w:p>
    <w:p w:rsidR="00FD5B9A" w:rsidRPr="00FD5B9A" w:rsidRDefault="00FD5B9A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每</w:t>
      </w:r>
      <w:r w:rsidRPr="00FD5B9A">
        <w:rPr>
          <w:rFonts w:ascii="宋体" w:hAnsi="宋体" w:hint="eastAsia"/>
          <w:kern w:val="1"/>
          <w:sz w:val="21"/>
          <w:szCs w:val="21"/>
          <w:lang w:eastAsia="zh-CN"/>
        </w:rPr>
        <w:t>块（每件）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FD5B9A">
        <w:rPr>
          <w:rFonts w:ascii="宋体" w:hAnsi="宋体"/>
          <w:kern w:val="1"/>
          <w:sz w:val="21"/>
          <w:szCs w:val="21"/>
          <w:lang w:eastAsia="zh-CN"/>
        </w:rPr>
        <w:t>材应在洁净环境下采用真空包装，并采用相应的防震措施。</w:t>
      </w:r>
    </w:p>
    <w:p w:rsidR="00FD5B9A" w:rsidRPr="0082372D" w:rsidRDefault="00FD5B9A" w:rsidP="0034754B">
      <w:pPr>
        <w:pStyle w:val="af7"/>
        <w:spacing w:line="300" w:lineRule="exact"/>
        <w:rPr>
          <w:rFonts w:ascii="宋体" w:hAnsi="宋体"/>
          <w:b/>
          <w:color w:val="000000"/>
          <w:szCs w:val="21"/>
        </w:rPr>
      </w:pPr>
      <w:r w:rsidRPr="0082372D">
        <w:rPr>
          <w:rFonts w:ascii="宋体" w:hAnsi="宋体" w:hint="eastAsia"/>
          <w:b/>
          <w:color w:val="000000"/>
          <w:szCs w:val="21"/>
        </w:rPr>
        <w:t>6.3运输</w:t>
      </w:r>
    </w:p>
    <w:p w:rsidR="00FD5B9A" w:rsidRPr="00FD5B9A" w:rsidRDefault="00FD5B9A" w:rsidP="0034754B">
      <w:pPr>
        <w:pStyle w:val="af7"/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 xml:space="preserve">    包装桶（箱</w:t>
      </w:r>
      <w:r w:rsidRPr="00FD5B9A">
        <w:rPr>
          <w:rFonts w:ascii="宋体" w:hAnsi="宋体"/>
          <w:color w:val="000000"/>
          <w:szCs w:val="21"/>
        </w:rPr>
        <w:t>）</w:t>
      </w:r>
      <w:r w:rsidRPr="00FD5B9A">
        <w:rPr>
          <w:rFonts w:ascii="宋体" w:hAnsi="宋体" w:hint="eastAsia"/>
          <w:color w:val="000000"/>
          <w:szCs w:val="21"/>
        </w:rPr>
        <w:t>在运输过程中，要仔细操作，摆放整齐，避免其受到碰撞，且应注意防潮保护。</w:t>
      </w:r>
    </w:p>
    <w:p w:rsidR="00FD5B9A" w:rsidRPr="0082372D" w:rsidRDefault="00FD5B9A" w:rsidP="0034754B">
      <w:pPr>
        <w:pStyle w:val="af7"/>
        <w:spacing w:line="300" w:lineRule="exact"/>
        <w:rPr>
          <w:rFonts w:ascii="宋体" w:hAnsi="宋体"/>
          <w:b/>
          <w:color w:val="000000"/>
          <w:szCs w:val="21"/>
        </w:rPr>
      </w:pPr>
      <w:r w:rsidRPr="0082372D">
        <w:rPr>
          <w:rFonts w:ascii="宋体" w:hAnsi="宋体" w:hint="eastAsia"/>
          <w:b/>
          <w:color w:val="000000"/>
          <w:szCs w:val="21"/>
        </w:rPr>
        <w:t>6.4贮存</w:t>
      </w:r>
      <w:r w:rsidRPr="0082372D">
        <w:rPr>
          <w:rFonts w:ascii="宋体" w:hAnsi="宋体"/>
          <w:b/>
          <w:szCs w:val="21"/>
        </w:rPr>
        <w:t xml:space="preserve">        </w:t>
      </w:r>
    </w:p>
    <w:p w:rsidR="00FD5B9A" w:rsidRPr="00FD5B9A" w:rsidRDefault="00FD5B9A" w:rsidP="0034754B">
      <w:pPr>
        <w:pStyle w:val="af7"/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kern w:val="1"/>
          <w:szCs w:val="21"/>
        </w:rPr>
        <w:t>薄膜太阳能电池用</w:t>
      </w:r>
      <w:proofErr w:type="gramStart"/>
      <w:r w:rsidRPr="00FD5B9A">
        <w:rPr>
          <w:rFonts w:ascii="宋体" w:hAnsi="宋体" w:hint="eastAsia"/>
          <w:kern w:val="1"/>
          <w:szCs w:val="21"/>
        </w:rPr>
        <w:t>碲锌镉靶</w:t>
      </w:r>
      <w:proofErr w:type="gramEnd"/>
      <w:r w:rsidRPr="00FD5B9A">
        <w:rPr>
          <w:rFonts w:ascii="宋体" w:hAnsi="宋体" w:hint="eastAsia"/>
          <w:kern w:val="1"/>
          <w:szCs w:val="21"/>
        </w:rPr>
        <w:t>材</w:t>
      </w:r>
      <w:r>
        <w:rPr>
          <w:rFonts w:ascii="宋体" w:hAnsi="宋体" w:hint="eastAsia"/>
          <w:kern w:val="1"/>
          <w:szCs w:val="21"/>
        </w:rPr>
        <w:t>应存放干燥阴凉</w:t>
      </w:r>
      <w:r w:rsidRPr="00FD5B9A">
        <w:rPr>
          <w:rFonts w:ascii="宋体" w:hAnsi="宋体" w:hint="eastAsia"/>
          <w:color w:val="000000"/>
          <w:szCs w:val="21"/>
        </w:rPr>
        <w:t>的环境中，</w:t>
      </w:r>
      <w:r w:rsidRPr="00FD5B9A">
        <w:rPr>
          <w:rFonts w:ascii="宋体" w:hAnsi="宋体" w:cs="宋体" w:hint="eastAsia"/>
          <w:szCs w:val="21"/>
        </w:rPr>
        <w:t>远</w:t>
      </w:r>
      <w:r w:rsidRPr="00FD5B9A">
        <w:rPr>
          <w:rFonts w:ascii="宋体" w:hAnsi="宋体" w:cs="MS Mincho" w:hint="eastAsia"/>
          <w:szCs w:val="21"/>
        </w:rPr>
        <w:t>离酸性物</w:t>
      </w:r>
      <w:r w:rsidRPr="00FD5B9A">
        <w:rPr>
          <w:rFonts w:ascii="宋体" w:hAnsi="宋体" w:cs="宋体" w:hint="eastAsia"/>
          <w:szCs w:val="21"/>
        </w:rPr>
        <w:t>质</w:t>
      </w:r>
      <w:r w:rsidRPr="00FD5B9A">
        <w:rPr>
          <w:rFonts w:ascii="宋体" w:hAnsi="宋体" w:hint="eastAsia"/>
          <w:szCs w:val="21"/>
        </w:rPr>
        <w:t>。</w:t>
      </w:r>
    </w:p>
    <w:p w:rsidR="00976520" w:rsidRPr="0082372D" w:rsidRDefault="00643530" w:rsidP="0034754B">
      <w:pPr>
        <w:pStyle w:val="ac"/>
        <w:spacing w:after="0" w:line="300" w:lineRule="exact"/>
        <w:rPr>
          <w:rFonts w:ascii="宋体" w:eastAsia="宋体" w:hAnsi="宋体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6</w:t>
      </w:r>
      <w:r w:rsidR="0082372D">
        <w:rPr>
          <w:rFonts w:ascii="宋体" w:eastAsia="宋体" w:hAnsi="宋体"/>
          <w:b/>
          <w:szCs w:val="21"/>
        </w:rPr>
        <w:t>.5</w:t>
      </w:r>
      <w:r w:rsidR="00976520" w:rsidRPr="0082372D">
        <w:rPr>
          <w:rFonts w:ascii="宋体" w:eastAsia="宋体" w:hAnsi="宋体"/>
          <w:b/>
          <w:szCs w:val="21"/>
        </w:rPr>
        <w:t>其他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需方如对</w:t>
      </w:r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材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的标志、包装、运输与贮存有特殊要求时，由供需双方商定。</w:t>
      </w:r>
    </w:p>
    <w:p w:rsidR="00976520" w:rsidRPr="0082372D" w:rsidRDefault="00643530" w:rsidP="0034754B">
      <w:pPr>
        <w:pStyle w:val="ac"/>
        <w:spacing w:after="0" w:line="300" w:lineRule="exact"/>
        <w:rPr>
          <w:rFonts w:ascii="宋体" w:eastAsia="宋体" w:hAnsi="宋体" w:hint="eastAsia"/>
          <w:b/>
          <w:szCs w:val="21"/>
        </w:rPr>
      </w:pPr>
      <w:r w:rsidRPr="0082372D">
        <w:rPr>
          <w:rFonts w:ascii="宋体" w:eastAsia="宋体" w:hAnsi="宋体" w:hint="eastAsia"/>
          <w:b/>
          <w:szCs w:val="21"/>
        </w:rPr>
        <w:t>6</w:t>
      </w:r>
      <w:r w:rsidR="0082372D" w:rsidRPr="0082372D">
        <w:rPr>
          <w:rFonts w:ascii="宋体" w:eastAsia="宋体" w:hAnsi="宋体"/>
          <w:b/>
          <w:szCs w:val="21"/>
        </w:rPr>
        <w:t>.6</w:t>
      </w:r>
      <w:r w:rsidR="0082372D">
        <w:rPr>
          <w:rFonts w:ascii="宋体" w:eastAsia="宋体" w:hAnsi="宋体"/>
          <w:b/>
          <w:szCs w:val="21"/>
        </w:rPr>
        <w:t>质量证明书</w:t>
      </w:r>
    </w:p>
    <w:p w:rsidR="00976520" w:rsidRPr="00FD5B9A" w:rsidRDefault="0097652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 xml:space="preserve">    每批</w:t>
      </w:r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材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出厂时应</w:t>
      </w:r>
      <w:proofErr w:type="gramStart"/>
      <w:r w:rsidRPr="00FD5B9A">
        <w:rPr>
          <w:rFonts w:ascii="宋体" w:hAnsi="宋体"/>
          <w:kern w:val="1"/>
          <w:sz w:val="21"/>
          <w:szCs w:val="21"/>
          <w:lang w:eastAsia="zh-CN"/>
        </w:rPr>
        <w:t>附质量</w:t>
      </w:r>
      <w:proofErr w:type="gramEnd"/>
      <w:r w:rsidRPr="00FD5B9A">
        <w:rPr>
          <w:rFonts w:ascii="宋体" w:hAnsi="宋体"/>
          <w:kern w:val="1"/>
          <w:sz w:val="21"/>
          <w:szCs w:val="21"/>
          <w:lang w:eastAsia="zh-CN"/>
        </w:rPr>
        <w:t>证明书（合格证），其上注明：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a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产品名称；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b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 w:hint="eastAsia"/>
          <w:kern w:val="1"/>
          <w:sz w:val="21"/>
          <w:szCs w:val="21"/>
          <w:lang w:eastAsia="zh-CN"/>
        </w:rPr>
        <w:t>牌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号；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c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批号；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d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)净重和件数；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e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分析检验结果和技术监督部门印记；</w:t>
      </w:r>
    </w:p>
    <w:p w:rsidR="00976520" w:rsidRPr="00FD5B9A" w:rsidRDefault="0034754B" w:rsidP="0034754B">
      <w:pPr>
        <w:spacing w:after="0" w:line="300" w:lineRule="exact"/>
        <w:ind w:left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f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 w:hint="eastAsia"/>
          <w:kern w:val="1"/>
          <w:sz w:val="21"/>
          <w:szCs w:val="21"/>
          <w:lang w:eastAsia="zh-CN"/>
        </w:rPr>
        <w:t>本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标准编号；</w:t>
      </w:r>
    </w:p>
    <w:p w:rsidR="00976520" w:rsidRPr="00FD5B9A" w:rsidRDefault="0034754B" w:rsidP="0034754B">
      <w:pPr>
        <w:spacing w:after="0" w:line="300" w:lineRule="exact"/>
        <w:ind w:left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g</w:t>
      </w:r>
      <w:r w:rsidR="0082372D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出厂日期。</w:t>
      </w:r>
    </w:p>
    <w:p w:rsidR="00976520" w:rsidRPr="0082372D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b/>
          <w:szCs w:val="21"/>
        </w:rPr>
      </w:pPr>
      <w:r w:rsidRPr="0082372D">
        <w:rPr>
          <w:rFonts w:ascii="宋体" w:eastAsia="宋体" w:hAnsi="宋体" w:cs="Times New Roman" w:hint="eastAsia"/>
          <w:b/>
          <w:szCs w:val="21"/>
        </w:rPr>
        <w:t>7</w:t>
      </w:r>
      <w:r w:rsidR="00976520" w:rsidRPr="0082372D">
        <w:rPr>
          <w:rFonts w:ascii="宋体" w:eastAsia="宋体" w:hAnsi="宋体" w:cs="Times New Roman"/>
          <w:b/>
          <w:szCs w:val="21"/>
        </w:rPr>
        <w:t xml:space="preserve"> 订货单（或合同）内容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本标准所列材料的订货单（或合同）内应包括下列内容：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 w:cs="宋体"/>
          <w:sz w:val="21"/>
          <w:szCs w:val="21"/>
          <w:lang w:eastAsia="zh-CN"/>
        </w:rPr>
        <w:t xml:space="preserve">a)  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产品名称；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b)  牌号；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c)  化学成分、物理性能、物理规格、表面质量要求；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d)  数量；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e)  本标准编号；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</w:rPr>
      </w:pPr>
      <w:r w:rsidRPr="00FD5B9A">
        <w:rPr>
          <w:rFonts w:ascii="宋体" w:hAnsi="宋体"/>
          <w:kern w:val="1"/>
          <w:sz w:val="21"/>
          <w:szCs w:val="21"/>
        </w:rPr>
        <w:t xml:space="preserve">f)  </w:t>
      </w:r>
      <w:proofErr w:type="spellStart"/>
      <w:r w:rsidRPr="00FD5B9A">
        <w:rPr>
          <w:rFonts w:ascii="宋体" w:hAnsi="宋体"/>
          <w:kern w:val="1"/>
          <w:sz w:val="21"/>
          <w:szCs w:val="21"/>
        </w:rPr>
        <w:t>其他</w:t>
      </w:r>
      <w:proofErr w:type="spellEnd"/>
      <w:r w:rsidRPr="00FD5B9A">
        <w:rPr>
          <w:rFonts w:ascii="宋体" w:hAnsi="宋体"/>
          <w:kern w:val="1"/>
          <w:sz w:val="21"/>
          <w:szCs w:val="21"/>
        </w:rPr>
        <w:t>。</w:t>
      </w:r>
    </w:p>
    <w:p w:rsidR="003370C5" w:rsidRPr="00FD5B9A" w:rsidRDefault="003370C5" w:rsidP="0034754B">
      <w:pPr>
        <w:spacing w:line="240" w:lineRule="auto"/>
        <w:rPr>
          <w:kern w:val="1"/>
          <w:lang w:eastAsia="zh-CN"/>
        </w:rPr>
      </w:pPr>
    </w:p>
    <w:p w:rsidR="000550C0" w:rsidRPr="00FD5B9A" w:rsidRDefault="00FD41A0">
      <w:pPr>
        <w:rPr>
          <w:kern w:val="1"/>
          <w:lang w:eastAsia="zh-CN"/>
        </w:rPr>
      </w:pPr>
      <w:r>
        <w:rPr>
          <w:kern w:val="1"/>
        </w:rPr>
        <w:pict>
          <v:line id="线条1" o:spid="_x0000_s1039" style="position:absolute;z-index:251670528;visibility:visible;mso-position-horizontal-relative:margin" from="140.4pt,.15pt" to="282.15pt,.2pt" o:allowincell="f">
            <w10:wrap anchorx="margin"/>
          </v:line>
        </w:pict>
      </w:r>
    </w:p>
    <w:sectPr w:rsidR="000550C0" w:rsidRPr="00FD5B9A" w:rsidSect="00D100B5">
      <w:headerReference w:type="default" r:id="rId15"/>
      <w:footerReference w:type="default" r:id="rId16"/>
      <w:headerReference w:type="first" r:id="rId17"/>
      <w:footerReference w:type="first" r:id="rId18"/>
      <w:pgSz w:w="11907" w:h="16839"/>
      <w:pgMar w:top="1418" w:right="1361" w:bottom="1134" w:left="1417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A0" w:rsidRDefault="00FD41A0" w:rsidP="00D100B5">
      <w:pPr>
        <w:spacing w:after="0" w:line="240" w:lineRule="auto"/>
      </w:pPr>
      <w:r>
        <w:separator/>
      </w:r>
    </w:p>
  </w:endnote>
  <w:endnote w:type="continuationSeparator" w:id="0">
    <w:p w:rsidR="00FD41A0" w:rsidRDefault="00FD41A0" w:rsidP="00D1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D100B5">
    <w:pPr>
      <w:pStyle w:val="a3"/>
    </w:pPr>
  </w:p>
  <w:p w:rsidR="00D100B5" w:rsidRDefault="00D100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3"/>
    </w:pPr>
    <w:r>
      <w:rPr>
        <w:rFonts w:hint="eastAsia"/>
        <w:lang w:eastAsia="zh-CN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ROMAN </w:instrText>
    </w:r>
    <w:r>
      <w:fldChar w:fldCharType="separate"/>
    </w:r>
    <w:r w:rsidR="0082372D">
      <w:rPr>
        <w:noProof/>
      </w:rPr>
      <w:t>I</w:t>
    </w:r>
    <w:r>
      <w:fldChar w:fldCharType="end"/>
    </w:r>
  </w:p>
  <w:p w:rsidR="00D100B5" w:rsidRDefault="00D100B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Arabic </w:instrText>
    </w:r>
    <w:r>
      <w:fldChar w:fldCharType="separate"/>
    </w:r>
    <w:r w:rsidR="0082372D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Arabic </w:instrText>
    </w:r>
    <w:r>
      <w:fldChar w:fldCharType="separate"/>
    </w:r>
    <w:r w:rsidR="0082372D">
      <w:rPr>
        <w:noProof/>
      </w:rPr>
      <w:t>2</w:t>
    </w:r>
    <w:r>
      <w:fldChar w:fldCharType="end"/>
    </w:r>
  </w:p>
  <w:p w:rsidR="00D100B5" w:rsidRDefault="00D10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A0" w:rsidRDefault="00FD41A0" w:rsidP="00D100B5">
      <w:pPr>
        <w:spacing w:after="0" w:line="240" w:lineRule="auto"/>
      </w:pPr>
      <w:r>
        <w:separator/>
      </w:r>
    </w:p>
  </w:footnote>
  <w:footnote w:type="continuationSeparator" w:id="0">
    <w:p w:rsidR="00FD41A0" w:rsidRDefault="00FD41A0" w:rsidP="00D1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jc w:val="right"/>
      <w:rPr>
        <w:lang w:eastAsia="zh-CN" w:bidi="ar-SA"/>
      </w:rPr>
    </w:pPr>
    <w:r>
      <w:t>GB/T 20510—XXXX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f4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jc w:val="right"/>
      <w:rPr>
        <w:lang w:eastAsia="zh-CN" w:bidi="ar-SA"/>
      </w:rPr>
    </w:pPr>
    <w:r>
      <w:t>GB/T 20510—XXXX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f4"/>
      <w:jc w:val="right"/>
    </w:pPr>
    <w:r>
      <w:t xml:space="preserve">  GB/T 20510—XXXX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AD01E8">
    <w:pPr>
      <w:jc w:val="right"/>
      <w:rPr>
        <w:lang w:eastAsia="zh-CN" w:bidi="ar-SA"/>
      </w:rPr>
    </w:pPr>
    <w:r>
      <w:t xml:space="preserve">GB/T </w:t>
    </w:r>
    <w:r>
      <w:rPr>
        <w:rFonts w:hint="eastAsia"/>
        <w:lang w:eastAsia="zh-CN"/>
      </w:rPr>
      <w:t>XXXX</w:t>
    </w:r>
    <w:r w:rsidR="008B2337">
      <w:t>—XXXX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AD01E8">
    <w:pPr>
      <w:pStyle w:val="af4"/>
      <w:jc w:val="right"/>
    </w:pPr>
    <w:r>
      <w:t xml:space="preserve">  GB/T </w:t>
    </w:r>
    <w:r>
      <w:rPr>
        <w:rFonts w:hint="eastAsia"/>
      </w:rPr>
      <w:t>XXXX</w:t>
    </w:r>
    <w:r w:rsidR="008B2337">
      <w:t>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CA3"/>
    <w:multiLevelType w:val="multilevel"/>
    <w:tmpl w:val="04D45CA3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3D05C6"/>
    <w:multiLevelType w:val="multilevel"/>
    <w:tmpl w:val="7EDE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0B3231"/>
    <w:multiLevelType w:val="multilevel"/>
    <w:tmpl w:val="560B3231"/>
    <w:name w:val="编号列表 8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60B3237"/>
    <w:multiLevelType w:val="multilevel"/>
    <w:tmpl w:val="560B3237"/>
    <w:name w:val="编号列表 14"/>
    <w:lvl w:ilvl="0">
      <w:start w:val="3"/>
      <w:numFmt w:val="decimal"/>
      <w:lvlText w:val="%1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>
    <w:nsid w:val="5ADA1716"/>
    <w:multiLevelType w:val="hybridMultilevel"/>
    <w:tmpl w:val="A15CCDB8"/>
    <w:lvl w:ilvl="0" w:tplc="AEF6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520"/>
    <w:rsid w:val="00012F3F"/>
    <w:rsid w:val="000340EE"/>
    <w:rsid w:val="00034959"/>
    <w:rsid w:val="000550C0"/>
    <w:rsid w:val="001A62F0"/>
    <w:rsid w:val="0023694D"/>
    <w:rsid w:val="002B66A7"/>
    <w:rsid w:val="002B7889"/>
    <w:rsid w:val="002E0B6A"/>
    <w:rsid w:val="003370C5"/>
    <w:rsid w:val="0034754B"/>
    <w:rsid w:val="00402AE3"/>
    <w:rsid w:val="005233BA"/>
    <w:rsid w:val="00531339"/>
    <w:rsid w:val="005324E7"/>
    <w:rsid w:val="00631259"/>
    <w:rsid w:val="00643530"/>
    <w:rsid w:val="00764CC5"/>
    <w:rsid w:val="007B291C"/>
    <w:rsid w:val="007C42B5"/>
    <w:rsid w:val="007E6F90"/>
    <w:rsid w:val="0082372D"/>
    <w:rsid w:val="00866690"/>
    <w:rsid w:val="00882174"/>
    <w:rsid w:val="008B2337"/>
    <w:rsid w:val="00912F99"/>
    <w:rsid w:val="0094231E"/>
    <w:rsid w:val="00976520"/>
    <w:rsid w:val="00A30A4A"/>
    <w:rsid w:val="00A82A4B"/>
    <w:rsid w:val="00A9397F"/>
    <w:rsid w:val="00AD01E8"/>
    <w:rsid w:val="00B70759"/>
    <w:rsid w:val="00BD63C1"/>
    <w:rsid w:val="00BE605B"/>
    <w:rsid w:val="00C17E64"/>
    <w:rsid w:val="00CE0FE3"/>
    <w:rsid w:val="00D100B5"/>
    <w:rsid w:val="00D330DE"/>
    <w:rsid w:val="00D50EE9"/>
    <w:rsid w:val="00E53DC8"/>
    <w:rsid w:val="00ED48A0"/>
    <w:rsid w:val="00EE77A1"/>
    <w:rsid w:val="00FA4B89"/>
    <w:rsid w:val="00FD41A0"/>
    <w:rsid w:val="00FD5B9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3C45-9CCF-488A-A31E-868F034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20"/>
    <w:pPr>
      <w:spacing w:after="200" w:line="252" w:lineRule="auto"/>
    </w:pPr>
    <w:rPr>
      <w:rFonts w:ascii="Cambria" w:eastAsia="宋体" w:hAnsi="Cambria" w:cs="Cambria"/>
      <w:color w:val="000000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6520"/>
    <w:pPr>
      <w:tabs>
        <w:tab w:val="center" w:pos="4153"/>
        <w:tab w:val="right" w:pos="8306"/>
      </w:tabs>
      <w:ind w:right="210"/>
      <w:jc w:val="right"/>
    </w:pPr>
    <w:rPr>
      <w:kern w:val="1"/>
      <w:sz w:val="18"/>
      <w:szCs w:val="18"/>
    </w:rPr>
  </w:style>
  <w:style w:type="character" w:customStyle="1" w:styleId="Char">
    <w:name w:val="页脚 Char"/>
    <w:basedOn w:val="a0"/>
    <w:link w:val="a3"/>
    <w:rsid w:val="00976520"/>
    <w:rPr>
      <w:rFonts w:ascii="Cambria" w:eastAsia="宋体" w:hAnsi="Cambria" w:cs="Cambria"/>
      <w:color w:val="000000"/>
      <w:kern w:val="1"/>
      <w:sz w:val="18"/>
      <w:szCs w:val="18"/>
      <w:lang w:eastAsia="en-US" w:bidi="en-US"/>
    </w:rPr>
  </w:style>
  <w:style w:type="paragraph" w:styleId="a4">
    <w:name w:val="Normal (Web)"/>
    <w:basedOn w:val="a"/>
    <w:rsid w:val="0097652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a5">
    <w:name w:val="实施日期"/>
    <w:basedOn w:val="a6"/>
    <w:rsid w:val="00976520"/>
    <w:pPr>
      <w:jc w:val="right"/>
    </w:pPr>
  </w:style>
  <w:style w:type="paragraph" w:customStyle="1" w:styleId="a7">
    <w:name w:val="文献分类号"/>
    <w:rsid w:val="00976520"/>
    <w:pPr>
      <w:widowControl w:val="0"/>
      <w:spacing w:after="200" w:line="252" w:lineRule="auto"/>
    </w:pPr>
    <w:rPr>
      <w:rFonts w:ascii="Cambria" w:eastAsia="黑体" w:hAnsi="Cambria" w:cs="Cambria"/>
      <w:color w:val="000000"/>
      <w:kern w:val="0"/>
    </w:rPr>
  </w:style>
  <w:style w:type="paragraph" w:customStyle="1" w:styleId="a8">
    <w:name w:val="章标题"/>
    <w:next w:val="a9"/>
    <w:rsid w:val="00976520"/>
    <w:pPr>
      <w:spacing w:before="50" w:after="50" w:line="252" w:lineRule="auto"/>
      <w:jc w:val="both"/>
      <w:outlineLvl w:val="1"/>
    </w:pPr>
    <w:rPr>
      <w:rFonts w:ascii="黑体" w:eastAsia="黑体" w:hAnsi="黑体" w:cs="黑体"/>
      <w:color w:val="000000"/>
      <w:kern w:val="0"/>
    </w:rPr>
  </w:style>
  <w:style w:type="paragraph" w:customStyle="1" w:styleId="a9">
    <w:name w:val="段"/>
    <w:rsid w:val="00976520"/>
    <w:pPr>
      <w:spacing w:after="200" w:line="252" w:lineRule="auto"/>
      <w:ind w:firstLine="200"/>
      <w:jc w:val="both"/>
    </w:pPr>
    <w:rPr>
      <w:rFonts w:ascii="宋体" w:eastAsia="宋体" w:hAnsi="宋体" w:cs="宋体"/>
      <w:color w:val="000000"/>
      <w:kern w:val="0"/>
    </w:rPr>
  </w:style>
  <w:style w:type="paragraph" w:customStyle="1" w:styleId="2">
    <w:name w:val="封面标准号2"/>
    <w:basedOn w:val="a"/>
    <w:rsid w:val="00976520"/>
    <w:pPr>
      <w:widowControl w:val="0"/>
      <w:spacing w:before="357" w:line="280" w:lineRule="exact"/>
      <w:jc w:val="right"/>
    </w:pPr>
    <w:rPr>
      <w:sz w:val="28"/>
      <w:lang w:eastAsia="zh-CN" w:bidi="ar-SA"/>
    </w:rPr>
  </w:style>
  <w:style w:type="paragraph" w:customStyle="1" w:styleId="aa">
    <w:name w:val="目次、标准名称标题"/>
    <w:basedOn w:val="a"/>
    <w:next w:val="a9"/>
    <w:rsid w:val="00976520"/>
    <w:p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黑体" w:cs="黑体"/>
      <w:sz w:val="32"/>
      <w:lang w:eastAsia="zh-CN" w:bidi="ar-SA"/>
    </w:rPr>
  </w:style>
  <w:style w:type="paragraph" w:customStyle="1" w:styleId="ab">
    <w:name w:val="标准称谓"/>
    <w:next w:val="a"/>
    <w:rsid w:val="00976520"/>
    <w:pPr>
      <w:widowControl w:val="0"/>
      <w:spacing w:after="200" w:line="0" w:lineRule="atLeast"/>
      <w:jc w:val="both"/>
    </w:pPr>
    <w:rPr>
      <w:rFonts w:ascii="宋体" w:eastAsia="宋体" w:hAnsi="宋体" w:cs="宋体"/>
      <w:b/>
      <w:color w:val="000000"/>
      <w:spacing w:val="19"/>
      <w:w w:val="148"/>
      <w:kern w:val="0"/>
      <w:sz w:val="52"/>
    </w:rPr>
  </w:style>
  <w:style w:type="paragraph" w:customStyle="1" w:styleId="ac">
    <w:name w:val="一级条标题"/>
    <w:next w:val="a9"/>
    <w:rsid w:val="00976520"/>
    <w:pPr>
      <w:spacing w:after="200" w:line="252" w:lineRule="auto"/>
      <w:outlineLvl w:val="2"/>
    </w:pPr>
    <w:rPr>
      <w:rFonts w:ascii="Cambria" w:eastAsia="黑体" w:hAnsi="Cambria" w:cs="Cambria"/>
      <w:color w:val="000000"/>
      <w:kern w:val="0"/>
    </w:rPr>
  </w:style>
  <w:style w:type="paragraph" w:customStyle="1" w:styleId="a6">
    <w:name w:val="发布日期"/>
    <w:rsid w:val="00976520"/>
    <w:pPr>
      <w:spacing w:after="200" w:line="252" w:lineRule="auto"/>
    </w:pPr>
    <w:rPr>
      <w:rFonts w:ascii="Cambria" w:eastAsia="黑体" w:hAnsi="Cambria" w:cs="Cambria"/>
      <w:color w:val="000000"/>
      <w:kern w:val="0"/>
      <w:sz w:val="28"/>
    </w:rPr>
  </w:style>
  <w:style w:type="paragraph" w:customStyle="1" w:styleId="ad">
    <w:name w:val="封面标准文稿编辑信息"/>
    <w:rsid w:val="00976520"/>
    <w:pPr>
      <w:spacing w:before="180" w:after="200" w:line="180" w:lineRule="exact"/>
      <w:jc w:val="center"/>
    </w:pPr>
    <w:rPr>
      <w:rFonts w:ascii="宋体" w:eastAsia="宋体" w:hAnsi="宋体" w:cs="宋体"/>
      <w:color w:val="000000"/>
      <w:kern w:val="0"/>
    </w:rPr>
  </w:style>
  <w:style w:type="paragraph" w:customStyle="1" w:styleId="ae">
    <w:name w:val="封面标准代替信息"/>
    <w:basedOn w:val="2"/>
    <w:rsid w:val="00976520"/>
    <w:pPr>
      <w:spacing w:before="57"/>
    </w:pPr>
    <w:rPr>
      <w:rFonts w:ascii="宋体" w:hAnsi="宋体" w:cs="宋体"/>
      <w:sz w:val="21"/>
    </w:rPr>
  </w:style>
  <w:style w:type="paragraph" w:customStyle="1" w:styleId="af">
    <w:name w:val="发布部门"/>
    <w:next w:val="a9"/>
    <w:rsid w:val="00976520"/>
    <w:pPr>
      <w:spacing w:after="200" w:line="252" w:lineRule="auto"/>
      <w:jc w:val="center"/>
    </w:pPr>
    <w:rPr>
      <w:rFonts w:ascii="宋体" w:eastAsia="宋体" w:hAnsi="宋体" w:cs="宋体"/>
      <w:b/>
      <w:color w:val="000000"/>
      <w:spacing w:val="20"/>
      <w:w w:val="135"/>
      <w:kern w:val="0"/>
      <w:sz w:val="36"/>
    </w:rPr>
  </w:style>
  <w:style w:type="paragraph" w:customStyle="1" w:styleId="af0">
    <w:name w:val="封面标准文稿类别"/>
    <w:rsid w:val="00976520"/>
    <w:pPr>
      <w:spacing w:before="440" w:after="200" w:line="400" w:lineRule="exact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af1">
    <w:name w:val="封面标准名称"/>
    <w:rsid w:val="00976520"/>
    <w:pPr>
      <w:widowControl w:val="0"/>
      <w:spacing w:after="200" w:line="680" w:lineRule="exact"/>
      <w:jc w:val="center"/>
    </w:pPr>
    <w:rPr>
      <w:rFonts w:ascii="黑体" w:eastAsia="黑体" w:hAnsi="黑体" w:cs="黑体"/>
      <w:color w:val="000000"/>
      <w:kern w:val="0"/>
      <w:sz w:val="52"/>
    </w:rPr>
  </w:style>
  <w:style w:type="paragraph" w:customStyle="1" w:styleId="af2">
    <w:name w:val="目次、索引正文"/>
    <w:rsid w:val="00976520"/>
    <w:pPr>
      <w:spacing w:after="200" w:line="320" w:lineRule="exact"/>
      <w:jc w:val="both"/>
    </w:pPr>
    <w:rPr>
      <w:rFonts w:ascii="宋体" w:eastAsia="宋体" w:hAnsi="宋体" w:cs="宋体"/>
      <w:color w:val="000000"/>
      <w:kern w:val="0"/>
    </w:rPr>
  </w:style>
  <w:style w:type="paragraph" w:customStyle="1" w:styleId="af3">
    <w:name w:val="正文表标题"/>
    <w:next w:val="a9"/>
    <w:rsid w:val="00976520"/>
    <w:pPr>
      <w:tabs>
        <w:tab w:val="num" w:pos="720"/>
        <w:tab w:val="left" w:pos="780"/>
      </w:tabs>
      <w:spacing w:after="200" w:line="252" w:lineRule="auto"/>
      <w:ind w:left="780" w:hanging="360"/>
      <w:jc w:val="center"/>
    </w:pPr>
    <w:rPr>
      <w:rFonts w:ascii="黑体" w:eastAsia="黑体" w:hAnsi="黑体" w:cs="黑体"/>
      <w:color w:val="000000"/>
      <w:kern w:val="0"/>
    </w:rPr>
  </w:style>
  <w:style w:type="paragraph" w:customStyle="1" w:styleId="af4">
    <w:name w:val="标准书眉一"/>
    <w:rsid w:val="00976520"/>
    <w:pPr>
      <w:spacing w:after="200" w:line="252" w:lineRule="auto"/>
      <w:jc w:val="both"/>
    </w:pPr>
    <w:rPr>
      <w:rFonts w:ascii="Cambria" w:eastAsia="宋体" w:hAnsi="Cambria" w:cs="Cambria"/>
      <w:color w:val="000000"/>
      <w:kern w:val="0"/>
      <w:sz w:val="22"/>
    </w:rPr>
  </w:style>
  <w:style w:type="paragraph" w:customStyle="1" w:styleId="af5">
    <w:name w:val="封面正文"/>
    <w:rsid w:val="00976520"/>
    <w:pPr>
      <w:spacing w:after="200" w:line="252" w:lineRule="auto"/>
      <w:jc w:val="both"/>
    </w:pPr>
    <w:rPr>
      <w:rFonts w:ascii="Cambria" w:eastAsia="宋体" w:hAnsi="Cambria" w:cs="Cambria"/>
      <w:color w:val="000000"/>
      <w:kern w:val="0"/>
      <w:sz w:val="22"/>
    </w:rPr>
  </w:style>
  <w:style w:type="paragraph" w:styleId="af6">
    <w:name w:val="header"/>
    <w:basedOn w:val="a"/>
    <w:link w:val="Char0"/>
    <w:uiPriority w:val="99"/>
    <w:semiHidden/>
    <w:unhideWhenUsed/>
    <w:rsid w:val="007E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6"/>
    <w:uiPriority w:val="99"/>
    <w:semiHidden/>
    <w:rsid w:val="007E6F90"/>
    <w:rPr>
      <w:rFonts w:ascii="Cambria" w:eastAsia="宋体" w:hAnsi="Cambria" w:cs="Cambria"/>
      <w:color w:val="000000"/>
      <w:kern w:val="0"/>
      <w:sz w:val="18"/>
      <w:szCs w:val="18"/>
      <w:lang w:eastAsia="en-US" w:bidi="en-US"/>
    </w:rPr>
  </w:style>
  <w:style w:type="paragraph" w:styleId="af7">
    <w:name w:val="Body Text"/>
    <w:basedOn w:val="a"/>
    <w:link w:val="Char1"/>
    <w:rsid w:val="00FD5B9A"/>
    <w:pPr>
      <w:widowControl w:val="0"/>
      <w:spacing w:after="120" w:line="240" w:lineRule="auto"/>
      <w:jc w:val="both"/>
    </w:pPr>
    <w:rPr>
      <w:rFonts w:ascii="Times New Roman" w:hAnsi="Times New Roman" w:cs="Times New Roman"/>
      <w:color w:val="auto"/>
      <w:kern w:val="2"/>
      <w:sz w:val="21"/>
      <w:szCs w:val="24"/>
      <w:lang w:eastAsia="zh-CN" w:bidi="ar-SA"/>
    </w:rPr>
  </w:style>
  <w:style w:type="character" w:customStyle="1" w:styleId="Char1">
    <w:name w:val="正文文本 Char"/>
    <w:basedOn w:val="a0"/>
    <w:link w:val="af7"/>
    <w:rsid w:val="00FD5B9A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uiPriority w:val="99"/>
    <w:semiHidden/>
    <w:unhideWhenUsed/>
    <w:rsid w:val="00034959"/>
    <w:rPr>
      <w:sz w:val="21"/>
      <w:szCs w:val="21"/>
    </w:rPr>
  </w:style>
  <w:style w:type="paragraph" w:styleId="af9">
    <w:name w:val="annotation text"/>
    <w:basedOn w:val="a"/>
    <w:link w:val="Char2"/>
    <w:uiPriority w:val="99"/>
    <w:semiHidden/>
    <w:unhideWhenUsed/>
    <w:rsid w:val="00034959"/>
  </w:style>
  <w:style w:type="character" w:customStyle="1" w:styleId="Char2">
    <w:name w:val="批注文字 Char"/>
    <w:basedOn w:val="a0"/>
    <w:link w:val="af9"/>
    <w:uiPriority w:val="99"/>
    <w:semiHidden/>
    <w:rsid w:val="00034959"/>
    <w:rPr>
      <w:rFonts w:ascii="Cambria" w:eastAsia="宋体" w:hAnsi="Cambria" w:cs="Cambria"/>
      <w:color w:val="000000"/>
      <w:kern w:val="0"/>
      <w:sz w:val="22"/>
      <w:lang w:eastAsia="en-US" w:bidi="en-US"/>
    </w:rPr>
  </w:style>
  <w:style w:type="paragraph" w:styleId="afa">
    <w:name w:val="annotation subject"/>
    <w:basedOn w:val="af9"/>
    <w:next w:val="af9"/>
    <w:link w:val="Char3"/>
    <w:uiPriority w:val="99"/>
    <w:semiHidden/>
    <w:unhideWhenUsed/>
    <w:rsid w:val="00034959"/>
    <w:rPr>
      <w:b/>
      <w:bCs/>
    </w:rPr>
  </w:style>
  <w:style w:type="character" w:customStyle="1" w:styleId="Char3">
    <w:name w:val="批注主题 Char"/>
    <w:basedOn w:val="Char2"/>
    <w:link w:val="afa"/>
    <w:uiPriority w:val="99"/>
    <w:semiHidden/>
    <w:rsid w:val="00034959"/>
    <w:rPr>
      <w:rFonts w:ascii="Cambria" w:eastAsia="宋体" w:hAnsi="Cambria" w:cs="Cambria"/>
      <w:b/>
      <w:bCs/>
      <w:color w:val="000000"/>
      <w:kern w:val="0"/>
      <w:sz w:val="22"/>
      <w:lang w:eastAsia="en-US" w:bidi="en-US"/>
    </w:rPr>
  </w:style>
  <w:style w:type="paragraph" w:styleId="afb">
    <w:name w:val="Balloon Text"/>
    <w:basedOn w:val="a"/>
    <w:link w:val="Char4"/>
    <w:uiPriority w:val="99"/>
    <w:semiHidden/>
    <w:unhideWhenUsed/>
    <w:rsid w:val="00034959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b"/>
    <w:uiPriority w:val="99"/>
    <w:semiHidden/>
    <w:rsid w:val="00034959"/>
    <w:rPr>
      <w:rFonts w:ascii="Cambria" w:eastAsia="宋体" w:hAnsi="Cambria" w:cs="Cambria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382</Words>
  <Characters>2180</Characters>
  <Application>Microsoft Office Word</Application>
  <DocSecurity>0</DocSecurity>
  <Lines>18</Lines>
  <Paragraphs>5</Paragraphs>
  <ScaleCrop>false</ScaleCrop>
  <Company>Sky123.Org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zanfang.zhu</dc:creator>
  <cp:keywords/>
  <dc:description/>
  <cp:lastModifiedBy>朱赞芳</cp:lastModifiedBy>
  <cp:revision>19</cp:revision>
  <dcterms:created xsi:type="dcterms:W3CDTF">2015-11-16T01:40:00Z</dcterms:created>
  <dcterms:modified xsi:type="dcterms:W3CDTF">2019-10-15T06:59:00Z</dcterms:modified>
</cp:coreProperties>
</file>