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AE" w:rsidRPr="00B912BD" w:rsidRDefault="00EA27AE">
      <w:pPr>
        <w:spacing w:line="240" w:lineRule="exact"/>
        <w:rPr>
          <w:rFonts w:ascii="黑体" w:eastAsia="黑体" w:hAnsi="黑体"/>
        </w:rPr>
      </w:pPr>
      <w:r w:rsidRPr="00B912BD">
        <w:rPr>
          <w:rFonts w:ascii="黑体" w:eastAsia="黑体" w:hAnsi="黑体"/>
        </w:rPr>
        <w:t>ICS 77.120.10</w:t>
      </w:r>
    </w:p>
    <w:p w:rsidR="00EA27AE" w:rsidRPr="00B912BD" w:rsidRDefault="00EA27AE">
      <w:pPr>
        <w:spacing w:line="240" w:lineRule="exact"/>
        <w:rPr>
          <w:rFonts w:ascii="黑体" w:eastAsia="黑体" w:hAnsi="黑体"/>
        </w:rPr>
      </w:pPr>
      <w:r w:rsidRPr="00B912BD">
        <w:rPr>
          <w:rFonts w:ascii="黑体" w:eastAsia="黑体" w:hAnsi="黑体"/>
        </w:rPr>
        <w:t>H 12</w:t>
      </w:r>
    </w:p>
    <w:p w:rsidR="00EA27AE" w:rsidRPr="009F4282" w:rsidRDefault="00EA27AE">
      <w:pPr>
        <w:spacing w:line="240" w:lineRule="atLeast"/>
        <w:jc w:val="center"/>
        <w:rPr>
          <w:rFonts w:ascii="Times New Roman" w:eastAsia="GungsuhChe" w:hAnsi="Times New Roman"/>
          <w:bCs/>
          <w:spacing w:val="-40"/>
          <w:w w:val="80"/>
          <w:sz w:val="130"/>
        </w:rPr>
      </w:pPr>
      <w:r w:rsidRPr="009F4282">
        <w:rPr>
          <w:rFonts w:ascii="Times New Roman" w:eastAsia="仿宋_GB2312" w:hAnsi="Times New Roman"/>
          <w:b/>
          <w:spacing w:val="-80"/>
          <w:w w:val="80"/>
          <w:sz w:val="130"/>
        </w:rPr>
        <w:t xml:space="preserve">          </w:t>
      </w:r>
      <w:r w:rsidRPr="009F4282">
        <w:rPr>
          <w:rFonts w:ascii="Times New Roman" w:eastAsia="GungsuhChe" w:hAnsi="Times New Roman"/>
          <w:b/>
          <w:spacing w:val="-80"/>
          <w:w w:val="80"/>
          <w:sz w:val="130"/>
        </w:rPr>
        <w:t xml:space="preserve">      </w:t>
      </w:r>
      <w:r w:rsidRPr="009F4282">
        <w:rPr>
          <w:rFonts w:ascii="Times New Roman" w:hAnsi="Times New Roman"/>
        </w:rPr>
        <w:object w:dxaOrig="10842" w:dyaOrig="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8.75pt;height:52.5pt;mso-position-horizontal-relative:page;mso-position-vertical-relative:page" o:ole="">
            <v:imagedata r:id="rId7" o:title=""/>
          </v:shape>
          <o:OLEObject Type="Embed" ProgID="Equation.3" ShapeID="Picture 1" DrawAspect="Content" ObjectID="_1630218479" r:id="rId8"/>
        </w:object>
      </w:r>
      <w:r w:rsidRPr="009F4282">
        <w:rPr>
          <w:rFonts w:ascii="Times New Roman" w:eastAsia="GungsuhChe" w:hAnsi="Times New Roman"/>
          <w:b/>
          <w:spacing w:val="-80"/>
          <w:w w:val="80"/>
          <w:sz w:val="130"/>
        </w:rPr>
        <w:t xml:space="preserve">  </w:t>
      </w:r>
    </w:p>
    <w:p w:rsidR="00EA27AE" w:rsidRPr="009F4282" w:rsidRDefault="00EA27AE" w:rsidP="00EE2660">
      <w:pPr>
        <w:pStyle w:val="ac"/>
        <w:spacing w:beforeLines="50"/>
        <w:rPr>
          <w:rFonts w:eastAsia="宋体"/>
          <w:b/>
          <w:bCs/>
          <w:spacing w:val="40"/>
          <w:w w:val="150"/>
          <w:lang w:val="en-GB"/>
        </w:rPr>
      </w:pPr>
      <w:r w:rsidRPr="009F4282">
        <w:rPr>
          <w:rFonts w:eastAsia="宋体" w:hint="eastAsia"/>
          <w:b/>
          <w:bCs/>
          <w:spacing w:val="40"/>
          <w:w w:val="150"/>
          <w:lang w:val="en-GB"/>
        </w:rPr>
        <w:t>中华人民共和国国家标准</w:t>
      </w:r>
    </w:p>
    <w:p w:rsidR="00EA27AE" w:rsidRPr="009F4282" w:rsidRDefault="00EA27AE" w:rsidP="00EE2660">
      <w:pPr>
        <w:adjustRightInd w:val="0"/>
        <w:snapToGrid w:val="0"/>
        <w:spacing w:beforeLines="50"/>
        <w:rPr>
          <w:rFonts w:ascii="Times New Roman" w:eastAsia="黑体" w:hAnsi="Times New Roman"/>
          <w:sz w:val="28"/>
          <w:lang w:val="en-GB"/>
        </w:rPr>
      </w:pPr>
      <w:r w:rsidRPr="009F4282">
        <w:rPr>
          <w:rFonts w:ascii="Times New Roman" w:eastAsia="黑体" w:hAnsi="Times New Roman"/>
          <w:sz w:val="28"/>
        </w:rPr>
        <w:t xml:space="preserve">                                                  </w:t>
      </w:r>
    </w:p>
    <w:p w:rsidR="00EA27AE" w:rsidRPr="00F86F1D" w:rsidRDefault="00EA27AE" w:rsidP="00EE2660">
      <w:pPr>
        <w:wordWrap w:val="0"/>
        <w:adjustRightInd w:val="0"/>
        <w:snapToGrid w:val="0"/>
        <w:spacing w:afterLines="50"/>
        <w:jc w:val="right"/>
        <w:rPr>
          <w:rFonts w:ascii="黑体" w:eastAsia="黑体" w:hAnsi="黑体"/>
          <w:szCs w:val="21"/>
          <w:lang w:val="en-GB"/>
        </w:rPr>
      </w:pPr>
      <w:r w:rsidRPr="00F86F1D">
        <w:rPr>
          <w:rFonts w:ascii="黑体" w:eastAsia="黑体" w:hAnsi="黑体"/>
          <w:sz w:val="28"/>
        </w:rPr>
        <w:t>GB/T 20975.37</w:t>
      </w:r>
      <w:r w:rsidRPr="00F86F1D">
        <w:rPr>
          <w:rFonts w:ascii="黑体" w:eastAsia="黑体" w:hAnsi="黑体"/>
          <w:sz w:val="28"/>
          <w:lang w:val="en-GB"/>
        </w:rPr>
        <w:t>—20</w:t>
      </w:r>
      <w:r w:rsidR="003A5C22">
        <w:rPr>
          <w:rFonts w:ascii="黑体" w:eastAsia="黑体" w:hAnsi="黑体" w:hint="eastAsia"/>
          <w:sz w:val="28"/>
        </w:rPr>
        <w:t>1</w:t>
      </w:r>
      <w:r w:rsidR="00EE2660" w:rsidRPr="00F86F1D">
        <w:rPr>
          <w:rFonts w:ascii="黑体" w:eastAsia="黑体" w:hAnsi="黑体"/>
          <w:noProof/>
        </w:rPr>
        <w:pict>
          <v:line id="Line 2" o:spid="_x0000_s1026" style="position:absolute;left:0;text-align:left;z-index:251656192;visibility:visible;mso-position-horizontal-relative:text;mso-position-vertical-relative:text" from="0,21.4pt" to="479.75pt,21.4pt" strokeweight="1pt"/>
        </w:pict>
      </w:r>
      <w:r w:rsidRPr="00F86F1D">
        <w:rPr>
          <w:rFonts w:ascii="黑体" w:eastAsia="黑体" w:hAnsi="黑体"/>
          <w:sz w:val="28"/>
          <w:lang w:val="en-GB"/>
        </w:rPr>
        <w:t>x</w:t>
      </w:r>
      <w:r w:rsidRPr="00F86F1D">
        <w:rPr>
          <w:rFonts w:ascii="黑体" w:eastAsia="黑体" w:hAnsi="黑体"/>
          <w:szCs w:val="21"/>
          <w:lang w:val="en-GB"/>
        </w:rPr>
        <w:t xml:space="preserve"> </w:t>
      </w:r>
    </w:p>
    <w:p w:rsidR="00EA27AE" w:rsidRPr="009F4282" w:rsidRDefault="00EA27AE">
      <w:pPr>
        <w:rPr>
          <w:rFonts w:ascii="Times New Roman" w:hAnsi="Times New Roman"/>
        </w:rPr>
      </w:pP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r w:rsidRPr="009F4282">
        <w:rPr>
          <w:rFonts w:ascii="Times New Roman" w:hAnsi="Times New Roman"/>
        </w:rPr>
        <w:tab/>
      </w:r>
    </w:p>
    <w:p w:rsidR="00EA27AE" w:rsidRPr="009F4282" w:rsidRDefault="00EA27AE">
      <w:pPr>
        <w:rPr>
          <w:rFonts w:ascii="Times New Roman" w:hAnsi="Times New Roman"/>
        </w:rPr>
      </w:pPr>
    </w:p>
    <w:p w:rsidR="00EA27AE" w:rsidRPr="009F4282" w:rsidRDefault="00EA27AE">
      <w:pPr>
        <w:rPr>
          <w:rFonts w:ascii="Times New Roman" w:hAnsi="Times New Roman"/>
        </w:rPr>
      </w:pPr>
    </w:p>
    <w:p w:rsidR="00EA27AE" w:rsidRPr="009F4282" w:rsidRDefault="00EA27AE">
      <w:pPr>
        <w:pStyle w:val="af6"/>
        <w:framePr w:w="0" w:hRule="auto" w:wrap="auto" w:hAnchor="text" w:xAlign="left" w:yAlign="inline"/>
        <w:spacing w:line="800" w:lineRule="exact"/>
        <w:rPr>
          <w:rFonts w:ascii="Times New Roman" w:hAnsi="Times New Roman"/>
        </w:rPr>
      </w:pPr>
      <w:r w:rsidRPr="009F4282">
        <w:rPr>
          <w:rFonts w:ascii="Times New Roman" w:hAnsi="Times New Roman" w:hint="eastAsia"/>
        </w:rPr>
        <w:t>铝及铝合金化学分析方法</w:t>
      </w:r>
    </w:p>
    <w:p w:rsidR="00EA27AE" w:rsidRPr="009F4282" w:rsidRDefault="00EA27AE">
      <w:pPr>
        <w:pStyle w:val="af6"/>
        <w:framePr w:w="0" w:hRule="auto" w:wrap="auto" w:hAnchor="text" w:xAlign="left" w:yAlign="inline"/>
        <w:spacing w:line="800" w:lineRule="exact"/>
        <w:rPr>
          <w:rFonts w:ascii="Times New Roman" w:hAnsi="Times New Roman"/>
        </w:rPr>
      </w:pPr>
      <w:r w:rsidRPr="009F4282">
        <w:rPr>
          <w:rFonts w:ascii="Times New Roman" w:hAnsi="Times New Roman" w:hint="eastAsia"/>
        </w:rPr>
        <w:t>第</w:t>
      </w:r>
      <w:r w:rsidRPr="009F4282">
        <w:rPr>
          <w:rFonts w:ascii="Times New Roman" w:hAnsi="Times New Roman"/>
        </w:rPr>
        <w:t>37</w:t>
      </w:r>
      <w:r w:rsidRPr="009F4282">
        <w:rPr>
          <w:rFonts w:ascii="Times New Roman" w:hAnsi="Times New Roman" w:hint="eastAsia"/>
        </w:rPr>
        <w:t>部分：铌含量的测定</w:t>
      </w:r>
    </w:p>
    <w:p w:rsidR="00EA27AE" w:rsidRPr="009F4282" w:rsidRDefault="00EA27AE">
      <w:pPr>
        <w:pStyle w:val="af6"/>
        <w:framePr w:w="0" w:hRule="auto" w:wrap="auto" w:hAnchor="text" w:xAlign="left" w:yAlign="inline"/>
        <w:spacing w:line="800" w:lineRule="exact"/>
        <w:rPr>
          <w:rFonts w:ascii="Times New Roman" w:hAnsi="Times New Roman"/>
        </w:rPr>
      </w:pPr>
    </w:p>
    <w:p w:rsidR="00EA27AE" w:rsidRPr="009F4282" w:rsidRDefault="00EA27AE">
      <w:pPr>
        <w:pStyle w:val="afb"/>
        <w:spacing w:before="0" w:line="240" w:lineRule="auto"/>
        <w:rPr>
          <w:rFonts w:ascii="Times New Roman" w:eastAsia="黑体" w:hAnsi="Times New Roman"/>
          <w:szCs w:val="28"/>
        </w:rPr>
      </w:pPr>
    </w:p>
    <w:p w:rsidR="00EA27AE" w:rsidRPr="009F4282" w:rsidRDefault="00EA27AE" w:rsidP="00EE2660">
      <w:pPr>
        <w:ind w:firstLineChars="200" w:firstLine="560"/>
        <w:jc w:val="center"/>
        <w:rPr>
          <w:rFonts w:ascii="Times New Roman" w:eastAsia="楷体" w:hAnsi="Times New Roman"/>
          <w:sz w:val="28"/>
          <w:szCs w:val="28"/>
        </w:rPr>
      </w:pPr>
      <w:r w:rsidRPr="009F4282">
        <w:rPr>
          <w:rFonts w:ascii="Times New Roman" w:eastAsia="楷体" w:hAnsi="Times New Roman"/>
          <w:sz w:val="28"/>
          <w:szCs w:val="28"/>
        </w:rPr>
        <w:t xml:space="preserve">Methods for chemical analysis of </w:t>
      </w:r>
      <w:proofErr w:type="spellStart"/>
      <w:r w:rsidRPr="009F4282">
        <w:rPr>
          <w:rFonts w:ascii="Times New Roman" w:eastAsia="楷体" w:hAnsi="Times New Roman"/>
          <w:sz w:val="28"/>
          <w:szCs w:val="28"/>
        </w:rPr>
        <w:t>aluminium</w:t>
      </w:r>
      <w:proofErr w:type="spellEnd"/>
      <w:r w:rsidRPr="009F4282">
        <w:rPr>
          <w:rFonts w:ascii="Times New Roman" w:eastAsia="楷体" w:hAnsi="Times New Roman"/>
          <w:sz w:val="28"/>
          <w:szCs w:val="28"/>
        </w:rPr>
        <w:t xml:space="preserve"> and </w:t>
      </w:r>
      <w:proofErr w:type="spellStart"/>
      <w:r w:rsidRPr="009F4282">
        <w:rPr>
          <w:rFonts w:ascii="Times New Roman" w:eastAsia="楷体" w:hAnsi="Times New Roman"/>
          <w:sz w:val="28"/>
          <w:szCs w:val="28"/>
        </w:rPr>
        <w:t>aluminium</w:t>
      </w:r>
      <w:proofErr w:type="spellEnd"/>
      <w:r w:rsidRPr="009F4282">
        <w:rPr>
          <w:rFonts w:ascii="Times New Roman" w:eastAsia="楷体" w:hAnsi="Times New Roman"/>
          <w:sz w:val="28"/>
          <w:szCs w:val="28"/>
        </w:rPr>
        <w:t xml:space="preserve"> alloys—</w:t>
      </w:r>
    </w:p>
    <w:p w:rsidR="00EA27AE" w:rsidRPr="009F4282" w:rsidRDefault="00EA27AE">
      <w:pPr>
        <w:pStyle w:val="afb"/>
        <w:spacing w:before="0" w:line="240" w:lineRule="auto"/>
        <w:rPr>
          <w:rFonts w:ascii="Times New Roman" w:eastAsia="楷体" w:hAnsi="Times New Roman"/>
          <w:szCs w:val="28"/>
        </w:rPr>
      </w:pPr>
      <w:r w:rsidRPr="009F4282">
        <w:rPr>
          <w:rFonts w:ascii="Times New Roman" w:eastAsia="楷体" w:hAnsi="Times New Roman"/>
          <w:szCs w:val="28"/>
        </w:rPr>
        <w:t>Part 37</w:t>
      </w:r>
      <w:r w:rsidRPr="009F4282">
        <w:rPr>
          <w:rFonts w:ascii="Times New Roman" w:eastAsia="楷体" w:hAnsi="Times New Roman" w:hint="eastAsia"/>
          <w:szCs w:val="28"/>
        </w:rPr>
        <w:t>：</w:t>
      </w:r>
      <w:r w:rsidRPr="009F4282">
        <w:rPr>
          <w:rFonts w:ascii="Times New Roman" w:eastAsia="楷体" w:hAnsi="Times New Roman"/>
          <w:szCs w:val="28"/>
        </w:rPr>
        <w:t>Determination of niobium content</w:t>
      </w:r>
    </w:p>
    <w:p w:rsidR="00EA27AE" w:rsidRPr="009F4282" w:rsidRDefault="00EA27AE">
      <w:pPr>
        <w:pStyle w:val="af3"/>
        <w:rPr>
          <w:rFonts w:ascii="Times New Roman" w:hAnsi="Times New Roman"/>
          <w:sz w:val="28"/>
          <w:szCs w:val="28"/>
        </w:rPr>
      </w:pPr>
    </w:p>
    <w:p w:rsidR="00EA27AE" w:rsidRPr="009F4282" w:rsidRDefault="00EA27AE">
      <w:pPr>
        <w:pStyle w:val="af3"/>
        <w:rPr>
          <w:rFonts w:ascii="Times New Roman" w:hAnsi="Times New Roman"/>
          <w:sz w:val="28"/>
          <w:szCs w:val="28"/>
        </w:rPr>
      </w:pPr>
    </w:p>
    <w:p w:rsidR="00EA27AE" w:rsidRPr="00030472" w:rsidRDefault="00EA27AE" w:rsidP="00030472">
      <w:pPr>
        <w:pStyle w:val="af3"/>
        <w:rPr>
          <w:rFonts w:ascii="Times New Roman" w:hAnsi="Times New Roman"/>
          <w:sz w:val="28"/>
          <w:szCs w:val="28"/>
        </w:rPr>
      </w:pPr>
      <w:r w:rsidRPr="009F4282">
        <w:rPr>
          <w:rFonts w:ascii="Times New Roman" w:hAnsi="Times New Roman" w:hint="eastAsia"/>
          <w:sz w:val="28"/>
          <w:szCs w:val="28"/>
        </w:rPr>
        <w:t>（审定稿）</w:t>
      </w:r>
    </w:p>
    <w:p w:rsidR="00EA27AE" w:rsidRDefault="00EA27AE">
      <w:pPr>
        <w:rPr>
          <w:rFonts w:ascii="Times New Roman" w:hAnsi="Times New Roman" w:hint="eastAsia"/>
        </w:rPr>
      </w:pPr>
    </w:p>
    <w:p w:rsidR="00030472" w:rsidRPr="009F4282" w:rsidRDefault="00030472">
      <w:pPr>
        <w:rPr>
          <w:rFonts w:ascii="Times New Roman" w:hAnsi="Times New Roman"/>
          <w:lang w:val="en-GB"/>
        </w:rPr>
      </w:pPr>
    </w:p>
    <w:p w:rsidR="00EA27AE" w:rsidRPr="001F795C" w:rsidRDefault="00EA27AE">
      <w:pPr>
        <w:rPr>
          <w:rFonts w:ascii="Times New Roman" w:hAnsi="Times New Roman"/>
          <w:lang w:val="en-GB"/>
        </w:rPr>
      </w:pPr>
    </w:p>
    <w:p w:rsidR="00EA27AE" w:rsidRPr="009F4282" w:rsidRDefault="00EA27AE">
      <w:pPr>
        <w:spacing w:line="300" w:lineRule="exact"/>
        <w:rPr>
          <w:rFonts w:ascii="Times New Roman" w:hAnsi="Times New Roman"/>
          <w:w w:val="150"/>
          <w:sz w:val="36"/>
        </w:rPr>
      </w:pPr>
      <w:r w:rsidRPr="009F4282">
        <w:rPr>
          <w:rFonts w:ascii="Times New Roman" w:eastAsia="黑体" w:hAnsi="Times New Roman"/>
          <w:sz w:val="28"/>
        </w:rPr>
        <w:t xml:space="preserve">201X-XX-XX </w:t>
      </w:r>
      <w:r w:rsidRPr="009F4282">
        <w:rPr>
          <w:rFonts w:ascii="Times New Roman" w:eastAsia="黑体" w:hAnsi="Times New Roman" w:hint="eastAsia"/>
          <w:sz w:val="28"/>
        </w:rPr>
        <w:t>发布</w:t>
      </w:r>
      <w:r w:rsidRPr="009F4282">
        <w:rPr>
          <w:rFonts w:ascii="Times New Roman" w:eastAsia="黑体" w:hAnsi="Times New Roman"/>
          <w:sz w:val="28"/>
        </w:rPr>
        <w:t xml:space="preserve">     </w:t>
      </w:r>
      <w:r w:rsidR="001F795C">
        <w:rPr>
          <w:rFonts w:ascii="Times New Roman" w:eastAsia="黑体" w:hAnsi="Times New Roman"/>
          <w:sz w:val="28"/>
        </w:rPr>
        <w:t xml:space="preserve">                              </w:t>
      </w:r>
      <w:r w:rsidRPr="009F4282">
        <w:rPr>
          <w:rFonts w:ascii="Times New Roman" w:eastAsia="黑体" w:hAnsi="Times New Roman"/>
          <w:sz w:val="28"/>
        </w:rPr>
        <w:t xml:space="preserve">201X-XX-XX </w:t>
      </w:r>
      <w:r w:rsidRPr="009F4282">
        <w:rPr>
          <w:rFonts w:ascii="Times New Roman" w:eastAsia="黑体" w:hAnsi="Times New Roman" w:hint="eastAsia"/>
          <w:sz w:val="28"/>
        </w:rPr>
        <w:t>实施</w:t>
      </w:r>
    </w:p>
    <w:p w:rsidR="00EA27AE" w:rsidRPr="009F4282" w:rsidRDefault="00EE2660" w:rsidP="00EE2660">
      <w:pPr>
        <w:spacing w:beforeLines="50"/>
        <w:jc w:val="center"/>
        <w:rPr>
          <w:rFonts w:ascii="Times New Roman" w:eastAsia="MS Mincho" w:hAnsi="Times New Roman"/>
          <w:sz w:val="52"/>
        </w:rPr>
        <w:sectPr w:rsidR="00EA27AE" w:rsidRPr="009F4282">
          <w:footerReference w:type="even" r:id="rId9"/>
          <w:footerReference w:type="default" r:id="rId10"/>
          <w:pgSz w:w="11907" w:h="16840"/>
          <w:pgMar w:top="567" w:right="851" w:bottom="1134" w:left="1418" w:header="113" w:footer="397" w:gutter="0"/>
          <w:pgNumType w:start="0"/>
          <w:cols w:space="720"/>
          <w:titlePg/>
          <w:docGrid w:type="lines" w:linePitch="579"/>
        </w:sectPr>
      </w:pPr>
      <w:r w:rsidRPr="00EE2660">
        <w:rPr>
          <w:noProof/>
        </w:rPr>
        <w:pict>
          <v:shapetype id="_x0000_t202" coordsize="21600,21600" o:spt="202" path="m,l,21600r21600,l21600,xe">
            <v:stroke joinstyle="miter"/>
            <v:path gradientshapeok="t" o:connecttype="rect"/>
          </v:shapetype>
          <v:shape id="文本框 4" o:spid="_x0000_s1027" type="#_x0000_t202" style="position:absolute;left:0;text-align:left;margin-left:52.1pt;margin-top:10.55pt;width:333pt;height:43.75pt;z-index:251658240;visibility:visible" stroked="f">
            <v:textbox>
              <w:txbxContent>
                <w:p w:rsidR="00EA27AE" w:rsidRDefault="00EA27AE">
                  <w:pPr>
                    <w:spacing w:line="380" w:lineRule="exact"/>
                    <w:jc w:val="distribute"/>
                    <w:rPr>
                      <w:rFonts w:ascii="宋体"/>
                      <w:b/>
                      <w:spacing w:val="-50"/>
                      <w:w w:val="90"/>
                      <w:sz w:val="36"/>
                      <w:szCs w:val="36"/>
                    </w:rPr>
                  </w:pPr>
                  <w:r>
                    <w:rPr>
                      <w:rFonts w:ascii="宋体" w:hAnsi="宋体" w:hint="eastAsia"/>
                      <w:b/>
                      <w:spacing w:val="-50"/>
                      <w:w w:val="90"/>
                      <w:sz w:val="36"/>
                      <w:szCs w:val="36"/>
                    </w:rPr>
                    <w:t>国家市场监督管理总局</w:t>
                  </w:r>
                </w:p>
                <w:p w:rsidR="00EA27AE" w:rsidRDefault="00EA27AE">
                  <w:pPr>
                    <w:spacing w:line="380" w:lineRule="exact"/>
                    <w:jc w:val="distribute"/>
                    <w:rPr>
                      <w:rFonts w:ascii="宋体"/>
                      <w:b/>
                      <w:spacing w:val="-50"/>
                      <w:w w:val="90"/>
                      <w:sz w:val="36"/>
                      <w:szCs w:val="36"/>
                    </w:rPr>
                  </w:pPr>
                  <w:r>
                    <w:rPr>
                      <w:rFonts w:ascii="宋体" w:hAnsi="宋体" w:hint="eastAsia"/>
                      <w:b/>
                      <w:spacing w:val="-50"/>
                      <w:w w:val="90"/>
                      <w:sz w:val="36"/>
                      <w:szCs w:val="36"/>
                    </w:rPr>
                    <w:t>中国国家标准化管理委员会</w:t>
                  </w:r>
                </w:p>
              </w:txbxContent>
            </v:textbox>
          </v:shape>
        </w:pict>
      </w:r>
      <w:r w:rsidRPr="00EE2660">
        <w:rPr>
          <w:noProof/>
        </w:rPr>
        <w:pict>
          <v:line id="直线 3" o:spid="_x0000_s1028" style="position:absolute;left:0;text-align:left;flip:y;z-index:251657216;visibility:visible" from="0,4.95pt" to="479.75pt,4.95pt"/>
        </w:pict>
      </w:r>
      <w:r w:rsidR="00EA27AE" w:rsidRPr="009F4282">
        <w:rPr>
          <w:rFonts w:ascii="Times New Roman" w:eastAsia="黑体" w:hAnsi="Times New Roman"/>
          <w:sz w:val="52"/>
          <w:szCs w:val="44"/>
        </w:rPr>
        <w:t xml:space="preserve"> </w:t>
      </w:r>
      <w:r w:rsidR="00EA27AE" w:rsidRPr="009F4282">
        <w:rPr>
          <w:rFonts w:ascii="Times New Roman" w:eastAsia="黑体" w:hAnsi="Times New Roman"/>
          <w:sz w:val="52"/>
        </w:rPr>
        <w:t xml:space="preserve">                          </w:t>
      </w:r>
      <w:r w:rsidR="00EA27AE" w:rsidRPr="009F4282">
        <w:rPr>
          <w:rFonts w:ascii="Times New Roman" w:eastAsia="黑体" w:hAnsi="Times New Roman" w:hint="eastAsia"/>
          <w:sz w:val="28"/>
        </w:rPr>
        <w:t>发</w:t>
      </w:r>
      <w:r w:rsidR="00EA27AE" w:rsidRPr="009F4282">
        <w:rPr>
          <w:rFonts w:ascii="Times New Roman" w:eastAsia="黑体" w:hAnsi="Times New Roman"/>
          <w:sz w:val="28"/>
        </w:rPr>
        <w:t xml:space="preserve"> </w:t>
      </w:r>
      <w:r w:rsidR="00EA27AE" w:rsidRPr="009F4282">
        <w:rPr>
          <w:rFonts w:ascii="Times New Roman" w:eastAsia="黑体" w:hAnsi="Times New Roman" w:hint="eastAsia"/>
          <w:sz w:val="28"/>
          <w:lang w:eastAsia="ja-JP"/>
        </w:rPr>
        <w:t>布</w:t>
      </w:r>
    </w:p>
    <w:p w:rsidR="00EA27AE" w:rsidRPr="009F4282" w:rsidRDefault="00EA27AE">
      <w:pPr>
        <w:pStyle w:val="a1"/>
        <w:numPr>
          <w:ilvl w:val="0"/>
          <w:numId w:val="1"/>
        </w:numPr>
        <w:ind w:left="0" w:firstLine="0"/>
        <w:rPr>
          <w:rFonts w:ascii="Times New Roman" w:hAnsi="Times New Roman"/>
        </w:rPr>
      </w:pPr>
      <w:r w:rsidRPr="009F4282">
        <w:rPr>
          <w:rFonts w:ascii="Times New Roman" w:hAnsi="Times New Roman" w:hint="eastAsia"/>
        </w:rPr>
        <w:lastRenderedPageBreak/>
        <w:t>前</w:t>
      </w:r>
      <w:r w:rsidRPr="009F4282">
        <w:rPr>
          <w:rFonts w:ascii="Times New Roman" w:hAnsi="Times New Roman"/>
        </w:rPr>
        <w:t xml:space="preserve">  </w:t>
      </w:r>
      <w:r w:rsidRPr="009F4282">
        <w:rPr>
          <w:rFonts w:ascii="Times New Roman" w:hAnsi="Times New Roman" w:hint="eastAsia"/>
        </w:rPr>
        <w:t>言</w:t>
      </w:r>
    </w:p>
    <w:p w:rsidR="00EA27AE" w:rsidRPr="009F4282" w:rsidRDefault="00EA27AE" w:rsidP="00EE2660">
      <w:pPr>
        <w:ind w:firstLineChars="200" w:firstLine="420"/>
        <w:rPr>
          <w:rFonts w:ascii="Times New Roman" w:hAnsi="Times New Roman"/>
        </w:rPr>
      </w:pPr>
      <w:r w:rsidRPr="009F4282">
        <w:rPr>
          <w:rFonts w:ascii="Times New Roman" w:hAnsi="Times New Roman"/>
        </w:rPr>
        <w:t>GB/T 20975</w:t>
      </w:r>
      <w:r w:rsidRPr="009F4282">
        <w:rPr>
          <w:rFonts w:ascii="Times New Roman" w:hAnsi="Times New Roman" w:hint="eastAsia"/>
        </w:rPr>
        <w:t>《铝及铝合金化学分析方法》分为</w:t>
      </w:r>
      <w:r w:rsidRPr="009F4282">
        <w:rPr>
          <w:rFonts w:ascii="Times New Roman" w:hAnsi="Times New Roman"/>
        </w:rPr>
        <w:t>37</w:t>
      </w:r>
      <w:r w:rsidRPr="009F4282">
        <w:rPr>
          <w:rFonts w:ascii="Times New Roman" w:hAnsi="Times New Roman" w:hint="eastAsia"/>
        </w:rPr>
        <w:t>部分：</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w:t>
      </w:r>
      <w:r w:rsidRPr="009F4282">
        <w:rPr>
          <w:rFonts w:ascii="Times New Roman" w:hAnsi="Times New Roman" w:hint="eastAsia"/>
        </w:rPr>
        <w:t>部分：汞含量的测定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w:t>
      </w:r>
      <w:r w:rsidRPr="009F4282">
        <w:rPr>
          <w:rFonts w:ascii="Times New Roman" w:hAnsi="Times New Roman" w:hint="eastAsia"/>
        </w:rPr>
        <w:t>部分：砷含量的测定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3</w:t>
      </w:r>
      <w:r w:rsidRPr="009F4282">
        <w:rPr>
          <w:rFonts w:ascii="Times New Roman" w:hAnsi="Times New Roman" w:hint="eastAsia"/>
        </w:rPr>
        <w:t>部分：铜含量的测定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4</w:t>
      </w:r>
      <w:r w:rsidRPr="009F4282">
        <w:rPr>
          <w:rFonts w:ascii="Times New Roman" w:hAnsi="Times New Roman" w:hint="eastAsia"/>
        </w:rPr>
        <w:t>部分：铁含量的测定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5</w:t>
      </w:r>
      <w:r w:rsidRPr="009F4282">
        <w:rPr>
          <w:rFonts w:ascii="Times New Roman" w:hAnsi="Times New Roman" w:hint="eastAsia"/>
        </w:rPr>
        <w:t>部分：硅含量的测定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6</w:t>
      </w:r>
      <w:r w:rsidRPr="009F4282">
        <w:rPr>
          <w:rFonts w:ascii="Times New Roman" w:hAnsi="Times New Roman" w:hint="eastAsia"/>
        </w:rPr>
        <w:t>部分：镉含量的测定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7</w:t>
      </w:r>
      <w:r w:rsidRPr="009F4282">
        <w:rPr>
          <w:rFonts w:ascii="Times New Roman" w:hAnsi="Times New Roman" w:hint="eastAsia"/>
        </w:rPr>
        <w:t>部分：锰含量的测定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8</w:t>
      </w:r>
      <w:r w:rsidRPr="009F4282">
        <w:rPr>
          <w:rFonts w:ascii="Times New Roman" w:hAnsi="Times New Roman" w:hint="eastAsia"/>
        </w:rPr>
        <w:t>部分：锌含量的测定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9</w:t>
      </w:r>
      <w:r w:rsidRPr="009F4282">
        <w:rPr>
          <w:rFonts w:ascii="Times New Roman" w:hAnsi="Times New Roman" w:hint="eastAsia"/>
        </w:rPr>
        <w:t>部分：锂含量的测定</w:t>
      </w:r>
      <w:r w:rsidRPr="009F4282">
        <w:rPr>
          <w:rFonts w:ascii="Times New Roman" w:hAnsi="Times New Roman"/>
        </w:rPr>
        <w:t xml:space="preserve">  </w:t>
      </w:r>
      <w:r w:rsidRPr="009F4282">
        <w:rPr>
          <w:rFonts w:ascii="Times New Roman" w:hAnsi="Times New Roman" w:hint="eastAsia"/>
        </w:rPr>
        <w:t>火焰原子吸收光谱法</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10</w:t>
      </w:r>
      <w:r w:rsidRPr="009F4282">
        <w:rPr>
          <w:rFonts w:ascii="Times New Roman" w:hAnsi="Times New Roman" w:hint="eastAsia"/>
        </w:rPr>
        <w:t>部分：锡含量的测定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11</w:t>
      </w:r>
      <w:r w:rsidRPr="009F4282">
        <w:rPr>
          <w:rFonts w:ascii="Times New Roman" w:hAnsi="Times New Roman" w:hint="eastAsia"/>
        </w:rPr>
        <w:t>部分：铅含量的测定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12</w:t>
      </w:r>
      <w:r w:rsidRPr="009F4282">
        <w:rPr>
          <w:rFonts w:ascii="Times New Roman" w:hAnsi="Times New Roman" w:hint="eastAsia"/>
        </w:rPr>
        <w:t>部分：钛含量的测定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13</w:t>
      </w:r>
      <w:r w:rsidRPr="009F4282">
        <w:rPr>
          <w:rFonts w:ascii="Times New Roman" w:hAnsi="Times New Roman" w:hint="eastAsia"/>
        </w:rPr>
        <w:t>部分：钒含量的测定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14</w:t>
      </w:r>
      <w:r w:rsidRPr="009F4282">
        <w:rPr>
          <w:rFonts w:ascii="Times New Roman" w:hAnsi="Times New Roman" w:hint="eastAsia"/>
        </w:rPr>
        <w:t>部分：镍含量的测定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15</w:t>
      </w:r>
      <w:r w:rsidRPr="009F4282">
        <w:rPr>
          <w:rFonts w:ascii="Times New Roman" w:hAnsi="Times New Roman" w:hint="eastAsia"/>
        </w:rPr>
        <w:t>部分：硼含量的测定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16</w:t>
      </w:r>
      <w:r w:rsidRPr="009F4282">
        <w:rPr>
          <w:rFonts w:ascii="Times New Roman" w:hAnsi="Times New Roman" w:hint="eastAsia"/>
        </w:rPr>
        <w:t>部分：镁含量的测定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17</w:t>
      </w:r>
      <w:r w:rsidRPr="009F4282">
        <w:rPr>
          <w:rFonts w:ascii="Times New Roman" w:hAnsi="Times New Roman" w:hint="eastAsia"/>
        </w:rPr>
        <w:t>部分：锶含量的测定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18</w:t>
      </w:r>
      <w:r w:rsidRPr="009F4282">
        <w:rPr>
          <w:rFonts w:ascii="Times New Roman" w:hAnsi="Times New Roman" w:hint="eastAsia"/>
        </w:rPr>
        <w:t>部分：铬含量的测定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19</w:t>
      </w:r>
      <w:r w:rsidRPr="009F4282">
        <w:rPr>
          <w:rFonts w:ascii="Times New Roman" w:hAnsi="Times New Roman" w:hint="eastAsia"/>
        </w:rPr>
        <w:t>部分：锆含量的测定</w:t>
      </w:r>
      <w:r w:rsidRPr="009F4282">
        <w:rPr>
          <w:rFonts w:ascii="Times New Roman" w:hAnsi="Times New Roman"/>
        </w:rPr>
        <w:t xml:space="preserve"> </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20</w:t>
      </w:r>
      <w:r w:rsidRPr="009F4282">
        <w:rPr>
          <w:rFonts w:ascii="Times New Roman" w:hAnsi="Times New Roman" w:hint="eastAsia"/>
        </w:rPr>
        <w:t>部分：镓含量的测定</w:t>
      </w:r>
      <w:r w:rsidRPr="009F4282">
        <w:rPr>
          <w:rFonts w:ascii="Times New Roman" w:hAnsi="Times New Roman"/>
        </w:rPr>
        <w:t xml:space="preserve">  </w:t>
      </w:r>
      <w:r w:rsidRPr="009F4282">
        <w:rPr>
          <w:rFonts w:ascii="Times New Roman" w:hAnsi="Times New Roman" w:hint="eastAsia"/>
        </w:rPr>
        <w:t>丁基罗丹明</w:t>
      </w:r>
      <w:r w:rsidRPr="009F4282">
        <w:rPr>
          <w:rFonts w:ascii="Times New Roman" w:hAnsi="Times New Roman"/>
        </w:rPr>
        <w:t>B</w:t>
      </w:r>
      <w:r w:rsidRPr="009F4282">
        <w:rPr>
          <w:rFonts w:ascii="Times New Roman" w:hAnsi="Times New Roman" w:hint="eastAsia"/>
        </w:rPr>
        <w:t>分光光度法</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21</w:t>
      </w:r>
      <w:r w:rsidRPr="009F4282">
        <w:rPr>
          <w:rFonts w:ascii="Times New Roman" w:hAnsi="Times New Roman" w:hint="eastAsia"/>
        </w:rPr>
        <w:t>部分</w:t>
      </w:r>
      <w:r w:rsidRPr="009F4282">
        <w:rPr>
          <w:rFonts w:ascii="Times New Roman" w:hAnsi="Times New Roman"/>
        </w:rPr>
        <w:t xml:space="preserve">: </w:t>
      </w:r>
      <w:r w:rsidRPr="009F4282">
        <w:rPr>
          <w:rFonts w:ascii="Times New Roman" w:hAnsi="Times New Roman" w:hint="eastAsia"/>
        </w:rPr>
        <w:t>钙含量的测定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22</w:t>
      </w:r>
      <w:r w:rsidRPr="009F4282">
        <w:rPr>
          <w:rFonts w:ascii="Times New Roman" w:hAnsi="Times New Roman" w:hint="eastAsia"/>
        </w:rPr>
        <w:t>部分：铍含量的测定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23</w:t>
      </w:r>
      <w:r w:rsidRPr="009F4282">
        <w:rPr>
          <w:rFonts w:ascii="Times New Roman" w:hAnsi="Times New Roman" w:hint="eastAsia"/>
        </w:rPr>
        <w:t>部分：锑含量的测定</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24</w:t>
      </w:r>
      <w:r w:rsidRPr="009F4282">
        <w:rPr>
          <w:rFonts w:ascii="Times New Roman" w:hAnsi="Times New Roman" w:hint="eastAsia"/>
        </w:rPr>
        <w:t>部分：稀土总含量的测定</w:t>
      </w:r>
      <w:r w:rsidRPr="009F4282">
        <w:rPr>
          <w:rFonts w:ascii="Times New Roman" w:hAnsi="Times New Roman"/>
        </w:rPr>
        <w:t xml:space="preserve"> </w:t>
      </w:r>
    </w:p>
    <w:p w:rsidR="00EA27AE" w:rsidRPr="009F4282" w:rsidRDefault="00EA27AE" w:rsidP="00EE2660">
      <w:pPr>
        <w:pStyle w:val="a9"/>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25</w:t>
      </w:r>
      <w:r w:rsidRPr="009F4282">
        <w:rPr>
          <w:rFonts w:ascii="Times New Roman" w:hAnsi="Times New Roman" w:hint="eastAsia"/>
        </w:rPr>
        <w:t>部分：电感耦合等离子体原子发射光谱法</w:t>
      </w:r>
    </w:p>
    <w:p w:rsidR="00EA27AE" w:rsidRPr="009F4282" w:rsidRDefault="00EA27AE" w:rsidP="00EE2660">
      <w:pPr>
        <w:pStyle w:val="a9"/>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26</w:t>
      </w:r>
      <w:r w:rsidRPr="009F4282">
        <w:rPr>
          <w:rFonts w:ascii="Times New Roman" w:hAnsi="Times New Roman" w:hint="eastAsia"/>
        </w:rPr>
        <w:t>部分：碳含量的测定</w:t>
      </w:r>
      <w:r w:rsidRPr="009F4282">
        <w:rPr>
          <w:rFonts w:ascii="Times New Roman" w:hAnsi="Times New Roman"/>
        </w:rPr>
        <w:t xml:space="preserve">  </w:t>
      </w:r>
      <w:r w:rsidRPr="009F4282">
        <w:rPr>
          <w:rFonts w:ascii="Times New Roman" w:hAnsi="Times New Roman" w:hint="eastAsia"/>
        </w:rPr>
        <w:t>红外吸收法</w:t>
      </w:r>
    </w:p>
    <w:p w:rsidR="00EA27AE" w:rsidRPr="009F4282" w:rsidRDefault="00EA27AE" w:rsidP="00EE2660">
      <w:pPr>
        <w:pStyle w:val="a9"/>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27</w:t>
      </w:r>
      <w:r w:rsidRPr="009F4282">
        <w:rPr>
          <w:rFonts w:ascii="Times New Roman" w:hAnsi="Times New Roman" w:hint="eastAsia"/>
        </w:rPr>
        <w:t>部分：铈、镧、钪含量的测定</w:t>
      </w:r>
      <w:r w:rsidRPr="009F4282">
        <w:rPr>
          <w:rFonts w:ascii="Times New Roman" w:hAnsi="Times New Roman"/>
        </w:rPr>
        <w:t xml:space="preserve"> </w:t>
      </w:r>
      <w:r w:rsidRPr="009F4282">
        <w:rPr>
          <w:rFonts w:ascii="Times New Roman" w:hAnsi="Times New Roman" w:hint="eastAsia"/>
        </w:rPr>
        <w:t>电感耦合等离子体原子发射光谱法</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28</w:t>
      </w:r>
      <w:r w:rsidRPr="009F4282">
        <w:rPr>
          <w:rFonts w:ascii="Times New Roman" w:hAnsi="Times New Roman" w:hint="eastAsia"/>
        </w:rPr>
        <w:t>部分：钴含量的测定</w:t>
      </w:r>
      <w:r w:rsidRPr="009F4282">
        <w:rPr>
          <w:rFonts w:ascii="Times New Roman" w:hAnsi="Times New Roman"/>
        </w:rPr>
        <w:t xml:space="preserve">  </w:t>
      </w:r>
      <w:r w:rsidRPr="009F4282">
        <w:rPr>
          <w:rFonts w:ascii="Times New Roman" w:hAnsi="Times New Roman" w:hint="eastAsia"/>
        </w:rPr>
        <w:t>火焰原子吸收光谱法</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29</w:t>
      </w:r>
      <w:r w:rsidRPr="009F4282">
        <w:rPr>
          <w:rFonts w:ascii="Times New Roman" w:hAnsi="Times New Roman" w:hint="eastAsia"/>
        </w:rPr>
        <w:t>部分：鉬含量的测定</w:t>
      </w:r>
      <w:r w:rsidRPr="009F4282">
        <w:rPr>
          <w:rFonts w:ascii="Times New Roman" w:hAnsi="Times New Roman"/>
        </w:rPr>
        <w:t xml:space="preserve">  </w:t>
      </w:r>
      <w:r w:rsidRPr="009F4282">
        <w:rPr>
          <w:rFonts w:ascii="Times New Roman" w:hAnsi="Times New Roman" w:hint="eastAsia"/>
        </w:rPr>
        <w:t>硫氰酸盐分光光度法</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30</w:t>
      </w:r>
      <w:r w:rsidRPr="009F4282">
        <w:rPr>
          <w:rFonts w:ascii="Times New Roman" w:hAnsi="Times New Roman" w:hint="eastAsia"/>
        </w:rPr>
        <w:t>部分：氢含量的测定</w:t>
      </w:r>
      <w:r w:rsidRPr="009F4282">
        <w:rPr>
          <w:rFonts w:ascii="Times New Roman" w:hAnsi="Times New Roman"/>
        </w:rPr>
        <w:t xml:space="preserve">  </w:t>
      </w:r>
      <w:r w:rsidRPr="009F4282">
        <w:rPr>
          <w:rFonts w:ascii="Times New Roman" w:hAnsi="Times New Roman" w:hint="eastAsia"/>
        </w:rPr>
        <w:t>加热提取热导法</w:t>
      </w:r>
    </w:p>
    <w:p w:rsidR="00EA27AE" w:rsidRPr="009F4282" w:rsidRDefault="00EA27AE" w:rsidP="00EE2660">
      <w:pPr>
        <w:ind w:firstLineChars="200" w:firstLine="420"/>
        <w:rPr>
          <w:rFonts w:ascii="Times New Roman" w:hAnsi="Times New Roman"/>
        </w:rPr>
      </w:pPr>
      <w:r w:rsidRPr="009F4282">
        <w:rPr>
          <w:rFonts w:ascii="Times New Roman" w:hAnsi="Times New Roman"/>
        </w:rPr>
        <w:t>——</w:t>
      </w:r>
      <w:r w:rsidRPr="009F4282">
        <w:rPr>
          <w:rFonts w:ascii="Times New Roman" w:hAnsi="Times New Roman" w:hint="eastAsia"/>
        </w:rPr>
        <w:t>第</w:t>
      </w:r>
      <w:r w:rsidRPr="009F4282">
        <w:rPr>
          <w:rFonts w:ascii="Times New Roman" w:hAnsi="Times New Roman"/>
        </w:rPr>
        <w:t>31</w:t>
      </w:r>
      <w:r w:rsidRPr="009F4282">
        <w:rPr>
          <w:rFonts w:ascii="Times New Roman" w:hAnsi="Times New Roman" w:hint="eastAsia"/>
        </w:rPr>
        <w:t>部分</w:t>
      </w:r>
      <w:r w:rsidRPr="009F4282">
        <w:rPr>
          <w:rFonts w:ascii="Times New Roman" w:hAnsi="Times New Roman"/>
        </w:rPr>
        <w:t xml:space="preserve">: </w:t>
      </w:r>
      <w:r w:rsidRPr="009F4282">
        <w:rPr>
          <w:rFonts w:ascii="Times New Roman" w:hAnsi="Times New Roman" w:hint="eastAsia"/>
        </w:rPr>
        <w:t>磷含量的测定</w:t>
      </w:r>
      <w:r w:rsidRPr="009F4282">
        <w:rPr>
          <w:rFonts w:ascii="Times New Roman" w:hAnsi="Times New Roman"/>
        </w:rPr>
        <w:t xml:space="preserve">  </w:t>
      </w:r>
      <w:r w:rsidRPr="009F4282">
        <w:rPr>
          <w:rFonts w:ascii="Times New Roman" w:hAnsi="Times New Roman" w:hint="eastAsia"/>
        </w:rPr>
        <w:t>钼蓝分光光度法</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w:t>
      </w:r>
      <w:r w:rsidRPr="009F4282">
        <w:rPr>
          <w:rFonts w:ascii="Times New Roman" w:hAnsi="Times New Roman" w:hint="eastAsia"/>
          <w:szCs w:val="21"/>
        </w:rPr>
        <w:t>第</w:t>
      </w:r>
      <w:r w:rsidRPr="009F4282">
        <w:rPr>
          <w:rFonts w:ascii="Times New Roman" w:hAnsi="Times New Roman"/>
          <w:szCs w:val="21"/>
        </w:rPr>
        <w:t>32</w:t>
      </w:r>
      <w:r w:rsidRPr="009F4282">
        <w:rPr>
          <w:rFonts w:ascii="Times New Roman" w:hAnsi="Times New Roman" w:hint="eastAsia"/>
          <w:szCs w:val="21"/>
        </w:rPr>
        <w:t>部分：</w:t>
      </w:r>
      <w:r w:rsidRPr="009F4282">
        <w:rPr>
          <w:rFonts w:ascii="Times New Roman" w:hAnsi="Times New Roman" w:hint="eastAsia"/>
        </w:rPr>
        <w:t>铋含量的测定</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w:t>
      </w:r>
      <w:r w:rsidRPr="009F4282">
        <w:rPr>
          <w:rFonts w:ascii="Times New Roman" w:hAnsi="Times New Roman" w:hint="eastAsia"/>
          <w:szCs w:val="21"/>
        </w:rPr>
        <w:t>第</w:t>
      </w:r>
      <w:r w:rsidRPr="009F4282">
        <w:rPr>
          <w:rFonts w:ascii="Times New Roman" w:hAnsi="Times New Roman"/>
          <w:szCs w:val="21"/>
        </w:rPr>
        <w:t>33</w:t>
      </w:r>
      <w:r w:rsidRPr="009F4282">
        <w:rPr>
          <w:rFonts w:ascii="Times New Roman" w:hAnsi="Times New Roman" w:hint="eastAsia"/>
          <w:szCs w:val="21"/>
        </w:rPr>
        <w:t>部分：钾含量的测定</w:t>
      </w:r>
      <w:r w:rsidRPr="009F4282">
        <w:rPr>
          <w:rFonts w:ascii="Times New Roman" w:hAnsi="Times New Roman"/>
          <w:szCs w:val="21"/>
        </w:rPr>
        <w:t xml:space="preserve">  </w:t>
      </w:r>
      <w:r w:rsidRPr="009F4282">
        <w:rPr>
          <w:rFonts w:ascii="Times New Roman" w:hAnsi="Times New Roman" w:hint="eastAsia"/>
          <w:szCs w:val="21"/>
        </w:rPr>
        <w:t>火焰原子吸收光谱法</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w:t>
      </w:r>
      <w:r w:rsidRPr="009F4282">
        <w:rPr>
          <w:rFonts w:ascii="Times New Roman" w:hAnsi="Times New Roman" w:hint="eastAsia"/>
          <w:szCs w:val="21"/>
        </w:rPr>
        <w:t>第</w:t>
      </w:r>
      <w:r w:rsidRPr="009F4282">
        <w:rPr>
          <w:rFonts w:ascii="Times New Roman" w:hAnsi="Times New Roman"/>
          <w:szCs w:val="21"/>
        </w:rPr>
        <w:t>34</w:t>
      </w:r>
      <w:r w:rsidRPr="009F4282">
        <w:rPr>
          <w:rFonts w:ascii="Times New Roman" w:hAnsi="Times New Roman" w:hint="eastAsia"/>
          <w:szCs w:val="21"/>
        </w:rPr>
        <w:t>部分：钠含量的测定</w:t>
      </w:r>
      <w:r w:rsidRPr="009F4282">
        <w:rPr>
          <w:rFonts w:ascii="Times New Roman" w:hAnsi="Times New Roman"/>
          <w:szCs w:val="21"/>
        </w:rPr>
        <w:t xml:space="preserve">  </w:t>
      </w:r>
      <w:r w:rsidRPr="009F4282">
        <w:rPr>
          <w:rFonts w:ascii="Times New Roman" w:hAnsi="Times New Roman" w:hint="eastAsia"/>
          <w:szCs w:val="21"/>
        </w:rPr>
        <w:t>火焰原子吸收光谱法</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w:t>
      </w:r>
      <w:r w:rsidRPr="009F4282">
        <w:rPr>
          <w:rFonts w:ascii="Times New Roman" w:hAnsi="Times New Roman" w:hint="eastAsia"/>
          <w:szCs w:val="21"/>
        </w:rPr>
        <w:t>第</w:t>
      </w:r>
      <w:r w:rsidRPr="009F4282">
        <w:rPr>
          <w:rFonts w:ascii="Times New Roman" w:hAnsi="Times New Roman"/>
          <w:szCs w:val="21"/>
        </w:rPr>
        <w:t>35</w:t>
      </w:r>
      <w:r w:rsidRPr="009F4282">
        <w:rPr>
          <w:rFonts w:ascii="Times New Roman" w:hAnsi="Times New Roman" w:hint="eastAsia"/>
          <w:szCs w:val="21"/>
        </w:rPr>
        <w:t>部分：钨含量的测定</w:t>
      </w:r>
      <w:r w:rsidRPr="009F4282">
        <w:rPr>
          <w:rFonts w:ascii="Times New Roman" w:hAnsi="Times New Roman"/>
          <w:szCs w:val="21"/>
        </w:rPr>
        <w:t xml:space="preserve">  </w:t>
      </w:r>
      <w:r w:rsidRPr="009F4282">
        <w:rPr>
          <w:rFonts w:ascii="Times New Roman" w:hAnsi="Times New Roman" w:hint="eastAsia"/>
          <w:szCs w:val="21"/>
        </w:rPr>
        <w:t>火焰原子吸收光谱法</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w:t>
      </w:r>
      <w:r w:rsidRPr="009F4282">
        <w:rPr>
          <w:rFonts w:ascii="Times New Roman" w:hAnsi="Times New Roman" w:hint="eastAsia"/>
          <w:szCs w:val="21"/>
        </w:rPr>
        <w:t>第</w:t>
      </w:r>
      <w:r w:rsidRPr="009F4282">
        <w:rPr>
          <w:rFonts w:ascii="Times New Roman" w:hAnsi="Times New Roman"/>
          <w:szCs w:val="21"/>
        </w:rPr>
        <w:t>36</w:t>
      </w:r>
      <w:r w:rsidRPr="009F4282">
        <w:rPr>
          <w:rFonts w:ascii="Times New Roman" w:hAnsi="Times New Roman" w:hint="eastAsia"/>
          <w:szCs w:val="21"/>
        </w:rPr>
        <w:t>部分：银含量的测定</w:t>
      </w:r>
      <w:r w:rsidRPr="009F4282">
        <w:rPr>
          <w:rFonts w:ascii="Times New Roman" w:hAnsi="Times New Roman"/>
          <w:szCs w:val="21"/>
        </w:rPr>
        <w:t xml:space="preserve">  </w:t>
      </w:r>
      <w:r w:rsidRPr="009F4282">
        <w:rPr>
          <w:rFonts w:ascii="Times New Roman" w:hAnsi="Times New Roman" w:hint="eastAsia"/>
          <w:szCs w:val="21"/>
        </w:rPr>
        <w:t>火焰原子吸收光谱法</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w:t>
      </w:r>
      <w:r w:rsidRPr="009F4282">
        <w:rPr>
          <w:rFonts w:ascii="Times New Roman" w:hAnsi="Times New Roman" w:hint="eastAsia"/>
          <w:szCs w:val="21"/>
        </w:rPr>
        <w:t>第</w:t>
      </w:r>
      <w:r w:rsidRPr="009F4282">
        <w:rPr>
          <w:rFonts w:ascii="Times New Roman" w:hAnsi="Times New Roman"/>
          <w:szCs w:val="21"/>
        </w:rPr>
        <w:t>37</w:t>
      </w:r>
      <w:r w:rsidRPr="009F4282">
        <w:rPr>
          <w:rFonts w:ascii="Times New Roman" w:hAnsi="Times New Roman" w:hint="eastAsia"/>
          <w:szCs w:val="21"/>
        </w:rPr>
        <w:t>部分：铌含量的测定</w:t>
      </w:r>
    </w:p>
    <w:p w:rsidR="00EA27AE" w:rsidRPr="009F4282" w:rsidRDefault="00EA27AE" w:rsidP="00EE2660">
      <w:pPr>
        <w:pStyle w:val="a9"/>
        <w:ind w:firstLineChars="200" w:firstLine="420"/>
        <w:rPr>
          <w:rFonts w:ascii="Times New Roman" w:hAnsi="Times New Roman"/>
        </w:rPr>
      </w:pPr>
      <w:r w:rsidRPr="009F4282">
        <w:rPr>
          <w:rFonts w:ascii="Times New Roman" w:hAnsi="Times New Roman" w:hint="eastAsia"/>
        </w:rPr>
        <w:lastRenderedPageBreak/>
        <w:t>本部分为</w:t>
      </w:r>
      <w:r w:rsidRPr="009F4282">
        <w:rPr>
          <w:rFonts w:ascii="Times New Roman" w:hAnsi="Times New Roman"/>
        </w:rPr>
        <w:t>GB/T 20975</w:t>
      </w:r>
      <w:r w:rsidRPr="009F4282">
        <w:rPr>
          <w:rFonts w:ascii="Times New Roman" w:hAnsi="Times New Roman" w:hint="eastAsia"/>
        </w:rPr>
        <w:t>的第</w:t>
      </w:r>
      <w:r w:rsidRPr="009F4282">
        <w:rPr>
          <w:rFonts w:ascii="Times New Roman" w:hAnsi="Times New Roman"/>
        </w:rPr>
        <w:t>37</w:t>
      </w:r>
      <w:r w:rsidRPr="009F4282">
        <w:rPr>
          <w:rFonts w:ascii="Times New Roman" w:hAnsi="Times New Roman" w:hint="eastAsia"/>
        </w:rPr>
        <w:t>部分。</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hint="eastAsia"/>
          <w:szCs w:val="21"/>
        </w:rPr>
        <w:t>本部分按照</w:t>
      </w:r>
      <w:r w:rsidRPr="009F4282">
        <w:rPr>
          <w:rFonts w:ascii="Times New Roman" w:hAnsi="Times New Roman"/>
          <w:szCs w:val="21"/>
        </w:rPr>
        <w:t>GB/T 1.1-2009</w:t>
      </w:r>
      <w:r w:rsidRPr="009F4282">
        <w:rPr>
          <w:rFonts w:ascii="Times New Roman" w:hAnsi="Times New Roman" w:hint="eastAsia"/>
          <w:szCs w:val="21"/>
        </w:rPr>
        <w:t>给出的规则起草。</w:t>
      </w:r>
    </w:p>
    <w:p w:rsidR="00EA27AE" w:rsidRPr="009F4282" w:rsidRDefault="00EA27AE" w:rsidP="00EE2660">
      <w:pPr>
        <w:ind w:rightChars="-416" w:right="-874" w:firstLineChars="200" w:firstLine="420"/>
        <w:rPr>
          <w:rFonts w:ascii="Times New Roman" w:hAnsi="Times New Roman"/>
        </w:rPr>
      </w:pPr>
      <w:r w:rsidRPr="009F4282">
        <w:rPr>
          <w:rFonts w:ascii="Times New Roman" w:hAnsi="Times New Roman" w:hint="eastAsia"/>
        </w:rPr>
        <w:t>本部分由中国有色金属工业协会提出。</w:t>
      </w:r>
    </w:p>
    <w:p w:rsidR="00EA27AE" w:rsidRPr="009F4282" w:rsidRDefault="00EA27AE" w:rsidP="00EE2660">
      <w:pPr>
        <w:ind w:rightChars="-416" w:right="-874" w:firstLine="435"/>
        <w:rPr>
          <w:rFonts w:ascii="Times New Roman" w:hAnsi="Times New Roman"/>
        </w:rPr>
      </w:pPr>
      <w:r w:rsidRPr="009F4282">
        <w:rPr>
          <w:rFonts w:ascii="Times New Roman" w:hAnsi="Times New Roman" w:hint="eastAsia"/>
        </w:rPr>
        <w:t>本部分由全国有色金属标准化技术委员会</w:t>
      </w:r>
      <w:r w:rsidRPr="009F4282">
        <w:rPr>
          <w:rFonts w:ascii="Times New Roman" w:hAnsi="Times New Roman" w:hint="eastAsia"/>
          <w:szCs w:val="21"/>
        </w:rPr>
        <w:t>（</w:t>
      </w:r>
      <w:r w:rsidRPr="009F4282">
        <w:rPr>
          <w:rFonts w:ascii="Times New Roman" w:hAnsi="Times New Roman"/>
          <w:szCs w:val="21"/>
        </w:rPr>
        <w:t>SAC/TC243</w:t>
      </w:r>
      <w:r w:rsidRPr="009F4282">
        <w:rPr>
          <w:rFonts w:ascii="Times New Roman" w:hAnsi="Times New Roman" w:hint="eastAsia"/>
          <w:szCs w:val="21"/>
        </w:rPr>
        <w:t>）</w:t>
      </w:r>
      <w:r w:rsidRPr="009F4282">
        <w:rPr>
          <w:rFonts w:ascii="Times New Roman" w:hAnsi="Times New Roman" w:hint="eastAsia"/>
        </w:rPr>
        <w:t>归口。</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hint="eastAsia"/>
        </w:rPr>
        <w:t>本部分起草单位：国标（北京）检验认证有限公司，</w:t>
      </w:r>
      <w:r w:rsidRPr="009F4282">
        <w:rPr>
          <w:rFonts w:ascii="Times New Roman" w:hAnsi="Times New Roman" w:hint="eastAsia"/>
          <w:sz w:val="24"/>
        </w:rPr>
        <w:t>有色金属技术经济研究院，东北轻合金有限责任公司</w:t>
      </w:r>
      <w:r w:rsidRPr="009F4282">
        <w:rPr>
          <w:rFonts w:ascii="Times New Roman" w:hAnsi="Times New Roman" w:hint="eastAsia"/>
          <w:szCs w:val="21"/>
        </w:rPr>
        <w:t>。</w:t>
      </w:r>
    </w:p>
    <w:p w:rsidR="00EA27AE" w:rsidRPr="009F4282" w:rsidRDefault="00EA27AE" w:rsidP="00EE2660">
      <w:pPr>
        <w:ind w:firstLineChars="200" w:firstLine="420"/>
        <w:rPr>
          <w:rFonts w:ascii="Times New Roman" w:hAnsi="Times New Roman"/>
        </w:rPr>
      </w:pPr>
      <w:r w:rsidRPr="009F4282">
        <w:rPr>
          <w:rFonts w:ascii="Times New Roman" w:hAnsi="Times New Roman" w:hint="eastAsia"/>
        </w:rPr>
        <w:t>本部分主要起草人：</w:t>
      </w:r>
      <w:r>
        <w:rPr>
          <w:rFonts w:ascii="Times New Roman" w:hAnsi="Times New Roman"/>
        </w:rPr>
        <w:t>XXX</w:t>
      </w:r>
      <w:r w:rsidRPr="009F4282">
        <w:rPr>
          <w:rFonts w:ascii="Times New Roman" w:hAnsi="Times New Roman" w:hint="eastAsia"/>
        </w:rPr>
        <w:t>。</w:t>
      </w:r>
    </w:p>
    <w:p w:rsidR="00EA27AE" w:rsidRPr="009F4282" w:rsidRDefault="00EA27AE" w:rsidP="00EE2660">
      <w:pPr>
        <w:pStyle w:val="ab"/>
        <w:ind w:firstLine="420"/>
        <w:rPr>
          <w:rFonts w:ascii="Times New Roman" w:hAnsi="Times New Roman"/>
        </w:rPr>
      </w:pPr>
    </w:p>
    <w:p w:rsidR="00EA27AE" w:rsidRPr="009F4282" w:rsidRDefault="00EA27AE" w:rsidP="00EE2660">
      <w:pPr>
        <w:pStyle w:val="ab"/>
        <w:ind w:firstLine="420"/>
        <w:rPr>
          <w:rFonts w:ascii="Times New Roman" w:hAnsi="Times New Roman"/>
        </w:rPr>
      </w:pPr>
    </w:p>
    <w:p w:rsidR="00EA27AE" w:rsidRPr="009F4282" w:rsidRDefault="00EA27AE" w:rsidP="00EE2660">
      <w:pPr>
        <w:pStyle w:val="ab"/>
        <w:ind w:firstLine="420"/>
        <w:rPr>
          <w:rFonts w:ascii="Times New Roman" w:hAnsi="Times New Roman"/>
        </w:rPr>
        <w:sectPr w:rsidR="00EA27AE" w:rsidRPr="009F4282">
          <w:headerReference w:type="even" r:id="rId11"/>
          <w:headerReference w:type="default" r:id="rId12"/>
          <w:footerReference w:type="even" r:id="rId13"/>
          <w:footerReference w:type="default" r:id="rId14"/>
          <w:pgSz w:w="11907" w:h="16839"/>
          <w:pgMar w:top="1418" w:right="1134" w:bottom="1134" w:left="1418" w:header="1418" w:footer="851" w:gutter="0"/>
          <w:pgNumType w:fmt="upperRoman" w:start="1"/>
          <w:cols w:space="720"/>
          <w:docGrid w:type="lines" w:linePitch="312"/>
        </w:sectPr>
      </w:pPr>
    </w:p>
    <w:p w:rsidR="00EA27AE" w:rsidRPr="009F4282" w:rsidRDefault="00EA27AE">
      <w:pPr>
        <w:pStyle w:val="af2"/>
        <w:spacing w:before="0" w:after="0" w:line="240" w:lineRule="auto"/>
        <w:rPr>
          <w:rFonts w:ascii="Times New Roman" w:hAnsi="Times New Roman"/>
        </w:rPr>
      </w:pPr>
      <w:bookmarkStart w:id="0" w:name="SectionMark4"/>
      <w:r w:rsidRPr="009F4282">
        <w:rPr>
          <w:rFonts w:ascii="Times New Roman" w:hAnsi="Times New Roman" w:hint="eastAsia"/>
        </w:rPr>
        <w:lastRenderedPageBreak/>
        <w:t>铝及铝合金化学分析方法</w:t>
      </w:r>
    </w:p>
    <w:p w:rsidR="00EA27AE" w:rsidRPr="009F4282" w:rsidRDefault="00EA27AE">
      <w:pPr>
        <w:pStyle w:val="af2"/>
        <w:spacing w:before="0" w:after="0" w:line="240" w:lineRule="auto"/>
        <w:rPr>
          <w:rFonts w:ascii="Times New Roman" w:hAnsi="Times New Roman"/>
        </w:rPr>
      </w:pPr>
      <w:r w:rsidRPr="009F4282">
        <w:rPr>
          <w:rFonts w:ascii="Times New Roman" w:hAnsi="Times New Roman" w:hint="eastAsia"/>
        </w:rPr>
        <w:t>第</w:t>
      </w:r>
      <w:r w:rsidRPr="009F4282">
        <w:rPr>
          <w:rFonts w:ascii="Times New Roman" w:hAnsi="Times New Roman"/>
        </w:rPr>
        <w:t>37</w:t>
      </w:r>
      <w:r w:rsidRPr="009F4282">
        <w:rPr>
          <w:rFonts w:ascii="Times New Roman" w:hAnsi="Times New Roman" w:hint="eastAsia"/>
        </w:rPr>
        <w:t>部分：铌含量的测定</w:t>
      </w:r>
    </w:p>
    <w:p w:rsidR="00EA27AE" w:rsidRPr="009F4282" w:rsidRDefault="00EA27AE" w:rsidP="00EE2660">
      <w:pPr>
        <w:spacing w:beforeLines="50" w:afterLines="50"/>
        <w:ind w:firstLine="420"/>
        <w:jc w:val="left"/>
        <w:rPr>
          <w:rFonts w:ascii="Times New Roman" w:eastAsia="黑体" w:hAnsi="Times New Roman"/>
          <w:szCs w:val="21"/>
        </w:rPr>
      </w:pPr>
    </w:p>
    <w:p w:rsidR="00EA27AE" w:rsidRPr="009F4282" w:rsidRDefault="00EA27AE" w:rsidP="00EE2660">
      <w:pPr>
        <w:spacing w:beforeLines="50" w:afterLines="50"/>
        <w:ind w:firstLine="420"/>
        <w:jc w:val="left"/>
        <w:rPr>
          <w:rFonts w:ascii="Times New Roman" w:eastAsia="黑体" w:hAnsi="Times New Roman"/>
          <w:szCs w:val="21"/>
        </w:rPr>
      </w:pPr>
      <w:r w:rsidRPr="009F4282">
        <w:rPr>
          <w:rFonts w:ascii="Times New Roman" w:eastAsia="黑体" w:hAnsi="Times New Roman" w:hint="eastAsia"/>
          <w:szCs w:val="21"/>
        </w:rPr>
        <w:t>警告</w:t>
      </w:r>
      <w:r w:rsidRPr="009F4282">
        <w:rPr>
          <w:rFonts w:ascii="Times New Roman" w:eastAsia="黑体" w:hAnsi="Times New Roman"/>
          <w:szCs w:val="21"/>
        </w:rPr>
        <w:t>—</w:t>
      </w:r>
      <w:r w:rsidRPr="009F4282">
        <w:rPr>
          <w:rFonts w:ascii="Times New Roman" w:eastAsia="黑体" w:hAnsi="Times New Roman" w:hint="eastAsia"/>
          <w:szCs w:val="21"/>
        </w:rPr>
        <w:t>使用本标准的人员应有正规实验室工作的实践经验。本标准并未指出所有可能的安全问题。使用者有责任采取适当的安全和健康措施，并保证符合国家有关法规规定的条件。</w:t>
      </w:r>
    </w:p>
    <w:p w:rsidR="00EA27AE" w:rsidRPr="009F4282" w:rsidRDefault="00EA27AE" w:rsidP="00EE2660">
      <w:pPr>
        <w:spacing w:beforeLines="50" w:afterLines="50"/>
        <w:jc w:val="left"/>
        <w:rPr>
          <w:rFonts w:ascii="Times New Roman" w:eastAsia="黑体" w:hAnsi="Times New Roman"/>
          <w:szCs w:val="21"/>
        </w:rPr>
      </w:pPr>
      <w:r w:rsidRPr="009F4282">
        <w:rPr>
          <w:rFonts w:ascii="Times New Roman" w:eastAsia="黑体" w:hAnsi="Times New Roman"/>
          <w:szCs w:val="21"/>
        </w:rPr>
        <w:t xml:space="preserve">1  </w:t>
      </w:r>
      <w:r w:rsidRPr="009F4282">
        <w:rPr>
          <w:rFonts w:ascii="Times New Roman" w:eastAsia="黑体" w:hAnsi="Times New Roman" w:hint="eastAsia"/>
          <w:szCs w:val="21"/>
        </w:rPr>
        <w:t>范围</w:t>
      </w:r>
    </w:p>
    <w:p w:rsidR="00EA27AE" w:rsidRPr="009F4282" w:rsidRDefault="00EA27AE">
      <w:pPr>
        <w:pStyle w:val="af7"/>
        <w:spacing w:line="240" w:lineRule="auto"/>
        <w:rPr>
          <w:rFonts w:ascii="Times New Roman" w:hAnsi="Times New Roman"/>
          <w:kern w:val="2"/>
          <w:sz w:val="21"/>
          <w:szCs w:val="24"/>
        </w:rPr>
      </w:pPr>
      <w:r w:rsidRPr="009F4282">
        <w:rPr>
          <w:rFonts w:ascii="Times New Roman" w:hAnsi="Times New Roman"/>
          <w:kern w:val="2"/>
          <w:sz w:val="21"/>
          <w:szCs w:val="24"/>
        </w:rPr>
        <w:t>GB/T 20975</w:t>
      </w:r>
      <w:r w:rsidRPr="009F4282">
        <w:rPr>
          <w:rFonts w:ascii="Times New Roman" w:hAnsi="Times New Roman" w:hint="eastAsia"/>
          <w:kern w:val="2"/>
          <w:sz w:val="21"/>
          <w:szCs w:val="24"/>
        </w:rPr>
        <w:t>的本部分规定了采用纸上色层分离重量法和电感耦合等离子体原子发射光谱法测定铝及铝合金中铌含量的方法。</w:t>
      </w:r>
    </w:p>
    <w:p w:rsidR="00EA27AE" w:rsidRPr="009F4282" w:rsidRDefault="00EA27AE" w:rsidP="00EE2660">
      <w:pPr>
        <w:ind w:firstLineChars="200" w:firstLine="420"/>
        <w:jc w:val="left"/>
        <w:rPr>
          <w:rFonts w:ascii="Times New Roman" w:hAnsi="Times New Roman"/>
        </w:rPr>
      </w:pPr>
      <w:r w:rsidRPr="009F4282">
        <w:rPr>
          <w:rFonts w:ascii="Times New Roman" w:hAnsi="Times New Roman" w:hint="eastAsia"/>
        </w:rPr>
        <w:t>本部分适用于铝及铝合金中铌含量的测定。纸上色层分离重量法测定范围</w:t>
      </w:r>
      <w:r w:rsidRPr="009F4282">
        <w:rPr>
          <w:rFonts w:ascii="Times New Roman" w:hAnsi="Times New Roman" w:hint="eastAsia"/>
          <w:szCs w:val="21"/>
        </w:rPr>
        <w:t>：</w:t>
      </w:r>
      <w:r w:rsidRPr="009F4282">
        <w:rPr>
          <w:rFonts w:ascii="Times New Roman" w:hAnsi="Times New Roman"/>
          <w:szCs w:val="21"/>
        </w:rPr>
        <w:t xml:space="preserve">15.00% </w:t>
      </w:r>
      <w:r w:rsidRPr="009F4282">
        <w:rPr>
          <w:rFonts w:ascii="Times New Roman" w:hAnsi="Times New Roman" w:hint="eastAsia"/>
          <w:szCs w:val="21"/>
        </w:rPr>
        <w:t>～</w:t>
      </w:r>
      <w:r w:rsidRPr="009F4282">
        <w:rPr>
          <w:rFonts w:ascii="Times New Roman" w:hAnsi="Times New Roman"/>
          <w:szCs w:val="21"/>
        </w:rPr>
        <w:t>90.00%</w:t>
      </w:r>
      <w:r w:rsidRPr="009F4282">
        <w:rPr>
          <w:rFonts w:ascii="Times New Roman" w:hAnsi="Times New Roman" w:hint="eastAsia"/>
          <w:szCs w:val="21"/>
        </w:rPr>
        <w:t>；</w:t>
      </w:r>
      <w:r w:rsidRPr="009F4282">
        <w:rPr>
          <w:rFonts w:ascii="Times New Roman" w:hAnsi="Times New Roman" w:hint="eastAsia"/>
        </w:rPr>
        <w:t>电感耦合等离子体原子发射光谱法测定范围：</w:t>
      </w:r>
      <w:r w:rsidRPr="009F4282">
        <w:rPr>
          <w:rFonts w:ascii="Times New Roman" w:hAnsi="Times New Roman"/>
        </w:rPr>
        <w:t xml:space="preserve">0.050% </w:t>
      </w:r>
      <w:r w:rsidRPr="009F4282">
        <w:rPr>
          <w:rFonts w:ascii="Times New Roman" w:hAnsi="Times New Roman" w:hint="eastAsia"/>
        </w:rPr>
        <w:t>～</w:t>
      </w:r>
      <w:r w:rsidRPr="009F4282">
        <w:rPr>
          <w:rFonts w:ascii="Times New Roman" w:hAnsi="Times New Roman"/>
        </w:rPr>
        <w:t>15.00%</w:t>
      </w:r>
      <w:r w:rsidRPr="009F4282">
        <w:rPr>
          <w:rFonts w:ascii="Times New Roman" w:hAnsi="Times New Roman" w:hint="eastAsia"/>
        </w:rPr>
        <w:t>。</w:t>
      </w:r>
    </w:p>
    <w:p w:rsidR="00EA27AE" w:rsidRPr="009F4282" w:rsidRDefault="00EA27AE" w:rsidP="00EE2660">
      <w:pPr>
        <w:spacing w:beforeLines="50" w:afterLines="50"/>
        <w:jc w:val="left"/>
        <w:rPr>
          <w:rFonts w:ascii="Times New Roman" w:eastAsia="黑体" w:hAnsi="Times New Roman"/>
        </w:rPr>
      </w:pPr>
      <w:r w:rsidRPr="009F4282">
        <w:rPr>
          <w:rFonts w:ascii="Times New Roman" w:eastAsia="黑体" w:hAnsi="Times New Roman"/>
        </w:rPr>
        <w:t xml:space="preserve">2  </w:t>
      </w:r>
      <w:r w:rsidRPr="009F4282">
        <w:rPr>
          <w:rFonts w:ascii="Times New Roman" w:eastAsia="黑体" w:hAnsi="Times New Roman" w:hint="eastAsia"/>
        </w:rPr>
        <w:t>规范性引用文件</w:t>
      </w:r>
    </w:p>
    <w:p w:rsidR="00EA27AE" w:rsidRPr="009F4282" w:rsidRDefault="00EA27AE" w:rsidP="00EE2660">
      <w:pPr>
        <w:pStyle w:val="ab"/>
        <w:tabs>
          <w:tab w:val="center" w:pos="4201"/>
          <w:tab w:val="right" w:leader="dot" w:pos="9298"/>
        </w:tabs>
        <w:ind w:firstLine="420"/>
        <w:rPr>
          <w:rFonts w:ascii="Times New Roman" w:hAnsi="Times New Roman"/>
          <w:szCs w:val="20"/>
        </w:rPr>
      </w:pPr>
      <w:r w:rsidRPr="009F4282">
        <w:rPr>
          <w:rFonts w:ascii="Times New Roman" w:hAnsi="Times New Roman" w:hint="eastAsia"/>
        </w:rPr>
        <w:t>下列文件对于本</w:t>
      </w:r>
      <w:r w:rsidRPr="009F4282">
        <w:rPr>
          <w:rFonts w:ascii="Times New Roman" w:hAnsi="Times New Roman" w:hint="eastAsia"/>
          <w:szCs w:val="20"/>
        </w:rPr>
        <w:t>文件的应用是必不可少的。凡是注日期的引用文件，仅注日期的版本适用于本文件。凡是不注日期的引用文件，其最新版本（包括所有的修改单）适用于本文件。</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rPr>
        <w:t xml:space="preserve">GB/T 6682  </w:t>
      </w:r>
      <w:r w:rsidRPr="009F4282">
        <w:rPr>
          <w:rFonts w:ascii="Times New Roman" w:hAnsi="Times New Roman" w:hint="eastAsia"/>
        </w:rPr>
        <w:t>分析实验室用水规格和试验方法</w:t>
      </w:r>
    </w:p>
    <w:p w:rsidR="00EA27AE" w:rsidRDefault="00EA27AE">
      <w:pPr>
        <w:pStyle w:val="ab"/>
        <w:spacing w:line="276" w:lineRule="auto"/>
        <w:ind w:firstLineChars="0" w:firstLine="420"/>
        <w:rPr>
          <w:rFonts w:ascii="Times New Roman" w:hAnsi="Times New Roman"/>
          <w:szCs w:val="21"/>
        </w:rPr>
      </w:pPr>
      <w:r w:rsidRPr="009F4282">
        <w:rPr>
          <w:rFonts w:ascii="Times New Roman" w:hAnsi="Times New Roman"/>
        </w:rPr>
        <w:t>GB/T 8170</w:t>
      </w:r>
      <w:r>
        <w:rPr>
          <w:rFonts w:ascii="Times New Roman" w:hAnsi="Times New Roman"/>
        </w:rPr>
        <w:t>-2008</w:t>
      </w:r>
      <w:r w:rsidRPr="009F4282">
        <w:rPr>
          <w:rFonts w:ascii="Times New Roman" w:hAnsi="Times New Roman"/>
        </w:rPr>
        <w:t xml:space="preserve">  </w:t>
      </w:r>
      <w:r w:rsidRPr="009F4282">
        <w:rPr>
          <w:rFonts w:ascii="Times New Roman" w:hAnsi="Times New Roman" w:hint="eastAsia"/>
          <w:szCs w:val="21"/>
        </w:rPr>
        <w:t>数值修约规则与极限数值的表示和判定</w:t>
      </w:r>
    </w:p>
    <w:p w:rsidR="00EA27AE" w:rsidRPr="009F4282" w:rsidRDefault="00EA27AE">
      <w:pPr>
        <w:pStyle w:val="ab"/>
        <w:spacing w:line="276" w:lineRule="auto"/>
        <w:ind w:firstLineChars="0" w:firstLine="420"/>
        <w:rPr>
          <w:rFonts w:ascii="Times New Roman" w:hAnsi="Times New Roman"/>
          <w:szCs w:val="21"/>
        </w:rPr>
      </w:pPr>
      <w:r>
        <w:rPr>
          <w:rFonts w:ascii="Times New Roman" w:hAnsi="Times New Roman"/>
          <w:szCs w:val="21"/>
        </w:rPr>
        <w:t>GB/T 8005.2</w:t>
      </w:r>
      <w:r w:rsidR="00B912BD">
        <w:rPr>
          <w:rFonts w:ascii="Times New Roman" w:hAnsi="Times New Roman" w:hint="eastAsia"/>
          <w:szCs w:val="21"/>
        </w:rPr>
        <w:t>-2011</w:t>
      </w:r>
      <w:r>
        <w:rPr>
          <w:rFonts w:ascii="Times New Roman" w:hAnsi="Times New Roman"/>
          <w:szCs w:val="21"/>
        </w:rPr>
        <w:t xml:space="preserve"> </w:t>
      </w:r>
      <w:r>
        <w:rPr>
          <w:rFonts w:ascii="Times New Roman" w:hAnsi="Times New Roman" w:hint="eastAsia"/>
          <w:szCs w:val="21"/>
        </w:rPr>
        <w:t>铝及铝合金术语</w:t>
      </w:r>
      <w:r>
        <w:rPr>
          <w:rFonts w:ascii="Times New Roman" w:hAnsi="Times New Roman"/>
          <w:szCs w:val="21"/>
        </w:rPr>
        <w:t xml:space="preserve"> </w:t>
      </w:r>
      <w:r>
        <w:rPr>
          <w:rFonts w:ascii="Times New Roman" w:hAnsi="Times New Roman" w:hint="eastAsia"/>
          <w:szCs w:val="21"/>
        </w:rPr>
        <w:t>第</w:t>
      </w:r>
      <w:r>
        <w:rPr>
          <w:rFonts w:ascii="Times New Roman" w:hAnsi="Times New Roman"/>
          <w:szCs w:val="21"/>
        </w:rPr>
        <w:t>2</w:t>
      </w:r>
      <w:r>
        <w:rPr>
          <w:rFonts w:ascii="Times New Roman" w:hAnsi="Times New Roman" w:hint="eastAsia"/>
          <w:szCs w:val="21"/>
        </w:rPr>
        <w:t>部分：化学分析</w:t>
      </w:r>
    </w:p>
    <w:p w:rsidR="00EA27AE" w:rsidRPr="009F4282" w:rsidRDefault="00EA27AE" w:rsidP="00B71DC1">
      <w:pPr>
        <w:pStyle w:val="a2"/>
        <w:numPr>
          <w:ilvl w:val="0"/>
          <w:numId w:val="0"/>
        </w:numPr>
        <w:spacing w:before="156" w:after="156"/>
        <w:rPr>
          <w:rFonts w:ascii="Times New Roman" w:hAnsi="Times New Roman"/>
        </w:rPr>
      </w:pPr>
      <w:r w:rsidRPr="009F4282">
        <w:rPr>
          <w:rFonts w:ascii="Times New Roman" w:hAnsi="Times New Roman"/>
          <w:szCs w:val="21"/>
        </w:rPr>
        <w:t xml:space="preserve">3  </w:t>
      </w:r>
      <w:r w:rsidRPr="009F4282">
        <w:rPr>
          <w:rFonts w:ascii="Times New Roman" w:hAnsi="Times New Roman" w:hint="eastAsia"/>
        </w:rPr>
        <w:t>术语和定义</w:t>
      </w:r>
    </w:p>
    <w:p w:rsidR="00EA27AE" w:rsidRPr="009F4282" w:rsidRDefault="00EA27AE" w:rsidP="0016748D">
      <w:pPr>
        <w:pStyle w:val="a2"/>
        <w:numPr>
          <w:ilvl w:val="0"/>
          <w:numId w:val="0"/>
        </w:numPr>
        <w:spacing w:before="156" w:after="156"/>
        <w:ind w:firstLine="420"/>
        <w:rPr>
          <w:rFonts w:ascii="Times New Roman" w:eastAsia="宋体" w:hAnsi="Times New Roman"/>
          <w:szCs w:val="21"/>
        </w:rPr>
      </w:pPr>
      <w:r w:rsidRPr="009F4282">
        <w:rPr>
          <w:rFonts w:ascii="Times New Roman" w:eastAsia="宋体" w:hAnsi="Times New Roman"/>
          <w:szCs w:val="21"/>
        </w:rPr>
        <w:t>GB/T 20000.1</w:t>
      </w:r>
      <w:r w:rsidR="005521F5">
        <w:rPr>
          <w:rFonts w:ascii="Times New Roman" w:eastAsia="宋体" w:hAnsi="Times New Roman" w:hint="eastAsia"/>
          <w:szCs w:val="21"/>
        </w:rPr>
        <w:t>-2015</w:t>
      </w:r>
      <w:r>
        <w:rPr>
          <w:rFonts w:ascii="Times New Roman" w:eastAsia="宋体" w:hAnsi="Times New Roman" w:hint="eastAsia"/>
          <w:szCs w:val="21"/>
        </w:rPr>
        <w:t>、</w:t>
      </w:r>
      <w:r w:rsidRPr="009F4282">
        <w:rPr>
          <w:rFonts w:ascii="Times New Roman" w:eastAsia="宋体" w:hAnsi="Times New Roman"/>
          <w:szCs w:val="21"/>
        </w:rPr>
        <w:t xml:space="preserve">GB/T </w:t>
      </w:r>
      <w:r>
        <w:rPr>
          <w:rFonts w:ascii="Times New Roman" w:eastAsia="宋体" w:hAnsi="Times New Roman"/>
          <w:szCs w:val="21"/>
        </w:rPr>
        <w:t>8005.2</w:t>
      </w:r>
      <w:r w:rsidR="005521F5">
        <w:rPr>
          <w:rFonts w:ascii="Times New Roman" w:eastAsia="宋体" w:hAnsi="Times New Roman" w:hint="eastAsia"/>
          <w:szCs w:val="21"/>
        </w:rPr>
        <w:t>-2011</w:t>
      </w:r>
      <w:r w:rsidRPr="009F4282">
        <w:rPr>
          <w:rFonts w:ascii="Times New Roman" w:eastAsia="宋体" w:hAnsi="Times New Roman" w:hint="eastAsia"/>
          <w:szCs w:val="21"/>
        </w:rPr>
        <w:t>界定的术语和定于适用于本文件。</w:t>
      </w:r>
    </w:p>
    <w:p w:rsidR="00EA27AE" w:rsidRPr="009F4282" w:rsidRDefault="00EA27AE" w:rsidP="0016748D">
      <w:pPr>
        <w:pStyle w:val="a2"/>
        <w:numPr>
          <w:ilvl w:val="0"/>
          <w:numId w:val="0"/>
        </w:numPr>
        <w:spacing w:before="156" w:after="156"/>
        <w:rPr>
          <w:rFonts w:ascii="Times New Roman" w:hAnsi="Times New Roman"/>
        </w:rPr>
      </w:pPr>
      <w:r w:rsidRPr="009F4282">
        <w:rPr>
          <w:rFonts w:ascii="Times New Roman" w:hAnsi="Times New Roman"/>
          <w:szCs w:val="21"/>
        </w:rPr>
        <w:t xml:space="preserve">4  </w:t>
      </w:r>
      <w:r w:rsidRPr="009F4282">
        <w:rPr>
          <w:rFonts w:ascii="Times New Roman" w:hAnsi="Times New Roman" w:hint="eastAsia"/>
          <w:kern w:val="2"/>
          <w:szCs w:val="24"/>
        </w:rPr>
        <w:t>纸上色层分离重量法</w:t>
      </w:r>
    </w:p>
    <w:p w:rsidR="00EA27AE" w:rsidRPr="009F4282" w:rsidRDefault="00EA27AE">
      <w:pPr>
        <w:pStyle w:val="a2"/>
        <w:numPr>
          <w:ilvl w:val="0"/>
          <w:numId w:val="0"/>
        </w:numPr>
        <w:spacing w:before="156" w:after="156"/>
        <w:rPr>
          <w:rFonts w:ascii="Times New Roman" w:hAnsi="Times New Roman"/>
        </w:rPr>
      </w:pPr>
      <w:r w:rsidRPr="00832B5B">
        <w:rPr>
          <w:rFonts w:hAnsi="黑体" w:cs="黑体"/>
          <w:kern w:val="2"/>
          <w:szCs w:val="21"/>
        </w:rPr>
        <w:t>4.1</w:t>
      </w:r>
      <w:r w:rsidRPr="009F4282">
        <w:rPr>
          <w:rFonts w:ascii="Times New Roman" w:hAnsi="Times New Roman"/>
          <w:szCs w:val="21"/>
        </w:rPr>
        <w:t xml:space="preserve">  </w:t>
      </w:r>
      <w:r w:rsidRPr="009F4282">
        <w:rPr>
          <w:rFonts w:ascii="Times New Roman" w:hAnsi="Times New Roman" w:hint="eastAsia"/>
        </w:rPr>
        <w:t>方法提要</w:t>
      </w:r>
    </w:p>
    <w:p w:rsidR="00EA27AE" w:rsidRPr="009F4282" w:rsidRDefault="00EA27AE" w:rsidP="00EE2660">
      <w:pPr>
        <w:ind w:firstLineChars="200" w:firstLine="420"/>
        <w:rPr>
          <w:rFonts w:ascii="Times New Roman" w:hAnsi="Times New Roman"/>
          <w:szCs w:val="21"/>
        </w:rPr>
      </w:pPr>
      <w:r w:rsidRPr="00832951">
        <w:rPr>
          <w:rFonts w:ascii="Times New Roman" w:hAnsi="Times New Roman" w:hint="eastAsia"/>
          <w:szCs w:val="21"/>
        </w:rPr>
        <w:t>试料</w:t>
      </w:r>
      <w:r w:rsidRPr="009F4282">
        <w:rPr>
          <w:rFonts w:ascii="Times New Roman" w:hAnsi="Times New Roman" w:hint="eastAsia"/>
          <w:szCs w:val="21"/>
        </w:rPr>
        <w:t>用氢氟酸溶解，将溶液涂在色层纸上，以</w:t>
      </w:r>
      <w:r w:rsidRPr="009F4282">
        <w:rPr>
          <w:rFonts w:ascii="Times New Roman" w:hAnsi="Times New Roman"/>
          <w:szCs w:val="21"/>
        </w:rPr>
        <w:t>4-</w:t>
      </w:r>
      <w:r w:rsidRPr="009F4282">
        <w:rPr>
          <w:rFonts w:ascii="Times New Roman" w:hAnsi="Times New Roman" w:hint="eastAsia"/>
          <w:szCs w:val="21"/>
        </w:rPr>
        <w:t>甲基</w:t>
      </w:r>
      <w:r w:rsidRPr="009F4282">
        <w:rPr>
          <w:rFonts w:ascii="Times New Roman" w:hAnsi="Times New Roman"/>
          <w:szCs w:val="21"/>
        </w:rPr>
        <w:t>-2-</w:t>
      </w:r>
      <w:r w:rsidRPr="009F4282">
        <w:rPr>
          <w:rFonts w:ascii="Times New Roman" w:hAnsi="Times New Roman" w:hint="eastAsia"/>
          <w:szCs w:val="21"/>
        </w:rPr>
        <w:t>戊酮</w:t>
      </w:r>
      <w:r w:rsidRPr="009F4282">
        <w:rPr>
          <w:rFonts w:ascii="Times New Roman" w:hAnsi="Times New Roman"/>
          <w:szCs w:val="21"/>
        </w:rPr>
        <w:t>—</w:t>
      </w:r>
      <w:r w:rsidRPr="009F4282">
        <w:rPr>
          <w:rFonts w:ascii="Times New Roman" w:hAnsi="Times New Roman" w:hint="eastAsia"/>
          <w:szCs w:val="21"/>
        </w:rPr>
        <w:t>丁酮</w:t>
      </w:r>
      <w:r w:rsidRPr="009F4282">
        <w:rPr>
          <w:rFonts w:ascii="Times New Roman" w:hAnsi="Times New Roman"/>
          <w:szCs w:val="21"/>
        </w:rPr>
        <w:t>—</w:t>
      </w:r>
      <w:r w:rsidRPr="009F4282">
        <w:rPr>
          <w:rFonts w:ascii="Times New Roman" w:hAnsi="Times New Roman" w:hint="eastAsia"/>
          <w:szCs w:val="21"/>
        </w:rPr>
        <w:t>氢氟酸</w:t>
      </w:r>
      <w:r w:rsidRPr="009F4282">
        <w:rPr>
          <w:rFonts w:ascii="Times New Roman" w:hAnsi="Times New Roman"/>
          <w:szCs w:val="21"/>
        </w:rPr>
        <w:t>—</w:t>
      </w:r>
      <w:r w:rsidRPr="009F4282">
        <w:rPr>
          <w:rFonts w:ascii="Times New Roman" w:hAnsi="Times New Roman" w:hint="eastAsia"/>
          <w:szCs w:val="21"/>
        </w:rPr>
        <w:t>硝酸做展开剂时，铌和钽会随展开剂移动至色层纸中上部，而其他杂质停在原处不动或移动很小以达到分离，用单宁酸溶液喷在色层纸上显色。剪下铌、钽色带，灰化、灼烧、称量，用电感耦合等离子体原子发射光谱法测定钽量，从而求得铌量。</w:t>
      </w:r>
    </w:p>
    <w:p w:rsidR="00EA27AE" w:rsidRPr="009F4282" w:rsidRDefault="00EA27AE" w:rsidP="00BA381D">
      <w:pPr>
        <w:pStyle w:val="a2"/>
        <w:numPr>
          <w:ilvl w:val="0"/>
          <w:numId w:val="0"/>
        </w:numPr>
        <w:spacing w:before="156" w:after="156"/>
        <w:rPr>
          <w:rFonts w:ascii="Times New Roman" w:hAnsi="Times New Roman"/>
          <w:szCs w:val="21"/>
        </w:rPr>
      </w:pPr>
      <w:r w:rsidRPr="00832B5B">
        <w:rPr>
          <w:rFonts w:hAnsi="黑体" w:cs="黑体"/>
          <w:kern w:val="2"/>
          <w:szCs w:val="21"/>
        </w:rPr>
        <w:t>4.2</w:t>
      </w:r>
      <w:r w:rsidRPr="009F4282">
        <w:rPr>
          <w:rFonts w:ascii="Times New Roman" w:hAnsi="Times New Roman"/>
          <w:szCs w:val="21"/>
        </w:rPr>
        <w:t xml:space="preserve">  </w:t>
      </w:r>
      <w:r w:rsidRPr="009F4282">
        <w:rPr>
          <w:rFonts w:ascii="Times New Roman" w:hAnsi="Times New Roman" w:hint="eastAsia"/>
          <w:szCs w:val="21"/>
        </w:rPr>
        <w:t>试剂</w:t>
      </w:r>
    </w:p>
    <w:p w:rsidR="00EA27AE" w:rsidRPr="009F4282" w:rsidRDefault="00EA27AE" w:rsidP="00EE2660">
      <w:pPr>
        <w:pStyle w:val="ab"/>
        <w:ind w:firstLine="420"/>
        <w:rPr>
          <w:rFonts w:ascii="Times New Roman" w:eastAsia="黑体" w:hAnsi="Times New Roman"/>
        </w:rPr>
      </w:pPr>
      <w:r w:rsidRPr="009F4282">
        <w:rPr>
          <w:rFonts w:ascii="Times New Roman" w:hAnsi="Times New Roman" w:hint="eastAsia"/>
        </w:rPr>
        <w:t>除非</w:t>
      </w:r>
      <w:r w:rsidRPr="009F4282">
        <w:rPr>
          <w:rFonts w:ascii="Times New Roman" w:hAnsi="Times New Roman" w:hint="eastAsia"/>
          <w:szCs w:val="21"/>
        </w:rPr>
        <w:t>另有说明，在分析中仅使用确认为分析纯的试剂和符合</w:t>
      </w:r>
      <w:r w:rsidRPr="009F4282">
        <w:rPr>
          <w:rFonts w:ascii="Times New Roman" w:hAnsi="Times New Roman"/>
          <w:szCs w:val="21"/>
        </w:rPr>
        <w:t>GB/T 6682</w:t>
      </w:r>
      <w:r w:rsidRPr="009F4282">
        <w:rPr>
          <w:rFonts w:ascii="Times New Roman" w:hAnsi="Times New Roman" w:hint="eastAsia"/>
          <w:szCs w:val="21"/>
        </w:rPr>
        <w:t>规定的二级水。</w:t>
      </w:r>
    </w:p>
    <w:p w:rsidR="00EA27AE" w:rsidRPr="009F4282" w:rsidRDefault="00EA27AE" w:rsidP="00BA381D">
      <w:pPr>
        <w:rPr>
          <w:rFonts w:ascii="Times New Roman" w:hAnsi="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4.2.1</w:t>
        </w:r>
      </w:smartTag>
      <w:r w:rsidRPr="009F4282">
        <w:rPr>
          <w:rFonts w:ascii="Times New Roman" w:eastAsia="黑体" w:hAnsi="Times New Roman"/>
        </w:rPr>
        <w:t xml:space="preserve"> </w:t>
      </w:r>
      <w:r w:rsidRPr="009F4282">
        <w:rPr>
          <w:rFonts w:ascii="Times New Roman" w:hAnsi="Times New Roman" w:hint="eastAsia"/>
        </w:rPr>
        <w:t>氢氟酸</w:t>
      </w:r>
      <w:r w:rsidRPr="009F4282">
        <w:rPr>
          <w:rFonts w:ascii="Times New Roman" w:hAnsi="Times New Roman" w:hint="eastAsia"/>
          <w:kern w:val="0"/>
          <w:szCs w:val="21"/>
        </w:rPr>
        <w:t>（</w:t>
      </w:r>
      <w:r w:rsidRPr="009F4282">
        <w:rPr>
          <w:rFonts w:ascii="Times New Roman" w:hAnsi="Times New Roman"/>
          <w:i/>
          <w:kern w:val="0"/>
          <w:szCs w:val="21"/>
        </w:rPr>
        <w:t>ρ</w:t>
      </w:r>
      <w:r w:rsidR="005521F5">
        <w:rPr>
          <w:rFonts w:ascii="Times New Roman" w:hAnsi="Times New Roman" w:hint="eastAsia"/>
          <w:i/>
          <w:kern w:val="0"/>
          <w:szCs w:val="21"/>
        </w:rPr>
        <w:t>=</w:t>
      </w:r>
      <w:r w:rsidRPr="009F4282">
        <w:rPr>
          <w:rFonts w:ascii="Times New Roman" w:hAnsi="Times New Roman"/>
          <w:kern w:val="0"/>
          <w:szCs w:val="21"/>
        </w:rPr>
        <w:t>1.14g/L</w:t>
      </w:r>
      <w:r w:rsidRPr="009F4282">
        <w:rPr>
          <w:rFonts w:ascii="Times New Roman" w:hAnsi="Times New Roman" w:hint="eastAsia"/>
          <w:kern w:val="0"/>
          <w:szCs w:val="21"/>
        </w:rPr>
        <w:t>）。</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4.2.2</w:t>
        </w:r>
      </w:smartTag>
      <w:r w:rsidRPr="009F4282">
        <w:rPr>
          <w:rFonts w:ascii="Times New Roman" w:eastAsia="黑体" w:hAnsi="Times New Roman"/>
        </w:rPr>
        <w:t xml:space="preserve"> </w:t>
      </w:r>
      <w:r w:rsidRPr="009F4282">
        <w:rPr>
          <w:rFonts w:ascii="Times New Roman" w:hAnsi="Times New Roman" w:hint="eastAsia"/>
          <w:kern w:val="0"/>
          <w:szCs w:val="21"/>
        </w:rPr>
        <w:t>硝酸（</w:t>
      </w:r>
      <w:r w:rsidRPr="009F4282">
        <w:rPr>
          <w:rFonts w:ascii="Times New Roman" w:hAnsi="Times New Roman"/>
          <w:i/>
          <w:kern w:val="0"/>
          <w:szCs w:val="21"/>
        </w:rPr>
        <w:t>ρ</w:t>
      </w:r>
      <w:r w:rsidR="005521F5">
        <w:rPr>
          <w:rFonts w:ascii="Times New Roman" w:hAnsi="Times New Roman" w:hint="eastAsia"/>
          <w:i/>
          <w:kern w:val="0"/>
          <w:szCs w:val="21"/>
        </w:rPr>
        <w:t>=</w:t>
      </w:r>
      <w:r w:rsidRPr="009F4282">
        <w:rPr>
          <w:rFonts w:ascii="Times New Roman" w:hAnsi="Times New Roman"/>
          <w:kern w:val="0"/>
          <w:szCs w:val="21"/>
        </w:rPr>
        <w:t>1.42g/L</w:t>
      </w:r>
      <w:r w:rsidRPr="009F4282">
        <w:rPr>
          <w:rFonts w:ascii="Times New Roman" w:hAnsi="Times New Roman" w:hint="eastAsia"/>
          <w:kern w:val="0"/>
          <w:szCs w:val="21"/>
        </w:rPr>
        <w:t>）</w:t>
      </w:r>
      <w:r w:rsidRPr="009F4282">
        <w:rPr>
          <w:rFonts w:ascii="Times New Roman" w:hAnsi="Times New Roman" w:hint="eastAsia"/>
        </w:rPr>
        <w:t>。</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4.2.3</w:t>
        </w:r>
      </w:smartTag>
      <w:r w:rsidRPr="009F4282">
        <w:rPr>
          <w:rFonts w:ascii="Times New Roman" w:eastAsia="黑体" w:hAnsi="Times New Roman"/>
        </w:rPr>
        <w:t xml:space="preserve"> </w:t>
      </w:r>
      <w:r w:rsidRPr="009F4282">
        <w:rPr>
          <w:rFonts w:ascii="Times New Roman" w:hAnsi="Times New Roman" w:hint="eastAsia"/>
        </w:rPr>
        <w:t>氢氟酸</w:t>
      </w:r>
      <w:r w:rsidRPr="009F4282">
        <w:rPr>
          <w:rFonts w:ascii="Times New Roman" w:hAnsi="Times New Roman"/>
        </w:rPr>
        <w:t>(1+1)</w:t>
      </w:r>
      <w:r w:rsidRPr="009F4282">
        <w:rPr>
          <w:rFonts w:ascii="Times New Roman" w:hAnsi="Times New Roman" w:hint="eastAsia"/>
        </w:rPr>
        <w:t>。</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w:t>
        </w:r>
        <w:r>
          <w:rPr>
            <w:rFonts w:ascii="黑体" w:eastAsia="黑体" w:hAnsi="黑体" w:cs="黑体"/>
            <w:szCs w:val="21"/>
          </w:rPr>
          <w:t>4</w:t>
        </w:r>
      </w:smartTag>
      <w:r w:rsidRPr="009F4282">
        <w:rPr>
          <w:rFonts w:ascii="Times New Roman" w:eastAsia="黑体" w:hAnsi="Times New Roman"/>
        </w:rPr>
        <w:t xml:space="preserve"> </w:t>
      </w:r>
      <w:r w:rsidRPr="009F4282">
        <w:rPr>
          <w:rFonts w:ascii="Times New Roman" w:hAnsi="Times New Roman" w:hint="eastAsia"/>
          <w:kern w:val="0"/>
          <w:szCs w:val="21"/>
        </w:rPr>
        <w:t>单宁酸溶液（</w:t>
      </w:r>
      <w:r w:rsidRPr="009F4282">
        <w:rPr>
          <w:rFonts w:ascii="Times New Roman" w:hAnsi="Times New Roman"/>
          <w:kern w:val="0"/>
          <w:szCs w:val="21"/>
        </w:rPr>
        <w:t>2%</w:t>
      </w:r>
      <w:r w:rsidRPr="009F4282">
        <w:rPr>
          <w:rFonts w:ascii="Times New Roman" w:hAnsi="Times New Roman" w:hint="eastAsia"/>
          <w:kern w:val="0"/>
          <w:szCs w:val="21"/>
        </w:rPr>
        <w:t>）：称取</w:t>
      </w:r>
      <w:r w:rsidRPr="009F4282">
        <w:rPr>
          <w:rFonts w:ascii="Times New Roman" w:hAnsi="Times New Roman"/>
          <w:kern w:val="0"/>
          <w:szCs w:val="21"/>
        </w:rPr>
        <w:t>2 g</w:t>
      </w:r>
      <w:r w:rsidRPr="009F4282">
        <w:rPr>
          <w:rFonts w:ascii="Times New Roman" w:hAnsi="Times New Roman" w:hint="eastAsia"/>
          <w:kern w:val="0"/>
          <w:szCs w:val="21"/>
        </w:rPr>
        <w:t>单宁溶解于</w:t>
      </w:r>
      <w:r w:rsidRPr="009F4282">
        <w:rPr>
          <w:rFonts w:ascii="Times New Roman" w:hAnsi="Times New Roman"/>
          <w:kern w:val="0"/>
          <w:szCs w:val="21"/>
        </w:rPr>
        <w:t>100mL</w:t>
      </w:r>
      <w:r w:rsidRPr="009F4282">
        <w:rPr>
          <w:rFonts w:ascii="Times New Roman" w:hAnsi="Times New Roman" w:hint="eastAsia"/>
          <w:kern w:val="0"/>
          <w:szCs w:val="21"/>
        </w:rPr>
        <w:t>去离子水中</w:t>
      </w:r>
      <w:r w:rsidRPr="009F4282">
        <w:rPr>
          <w:rFonts w:ascii="Times New Roman" w:hAnsi="Times New Roman" w:hint="eastAsia"/>
        </w:rPr>
        <w:t>。</w:t>
      </w:r>
    </w:p>
    <w:p w:rsidR="00EA27AE" w:rsidRPr="009F4282" w:rsidRDefault="00EA27AE" w:rsidP="00BA381D">
      <w:pPr>
        <w:autoSpaceDE w:val="0"/>
        <w:autoSpaceDN w:val="0"/>
        <w:adjustRightInd w:val="0"/>
        <w:spacing w:line="276" w:lineRule="auto"/>
        <w:jc w:val="left"/>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w:t>
        </w:r>
        <w:r>
          <w:rPr>
            <w:rFonts w:ascii="黑体" w:eastAsia="黑体" w:hAnsi="黑体" w:cs="黑体"/>
            <w:szCs w:val="21"/>
          </w:rPr>
          <w:t>5</w:t>
        </w:r>
      </w:smartTag>
      <w:r w:rsidRPr="009F4282">
        <w:rPr>
          <w:rFonts w:ascii="Times New Roman" w:eastAsia="黑体" w:hAnsi="Times New Roman"/>
        </w:rPr>
        <w:t xml:space="preserve"> </w:t>
      </w:r>
      <w:r w:rsidRPr="009F4282">
        <w:rPr>
          <w:rFonts w:ascii="Times New Roman" w:hAnsi="Times New Roman" w:hint="eastAsia"/>
          <w:kern w:val="0"/>
          <w:szCs w:val="21"/>
        </w:rPr>
        <w:t>展开剂：</w:t>
      </w:r>
      <w:r w:rsidRPr="009F4282">
        <w:rPr>
          <w:rFonts w:ascii="Times New Roman" w:hAnsi="Times New Roman"/>
          <w:kern w:val="0"/>
          <w:szCs w:val="21"/>
        </w:rPr>
        <w:t>4-</w:t>
      </w:r>
      <w:r w:rsidRPr="009F4282">
        <w:rPr>
          <w:rFonts w:ascii="Times New Roman" w:hAnsi="Times New Roman" w:hint="eastAsia"/>
          <w:kern w:val="0"/>
          <w:szCs w:val="21"/>
        </w:rPr>
        <w:t>甲基</w:t>
      </w:r>
      <w:r w:rsidRPr="009F4282">
        <w:rPr>
          <w:rFonts w:ascii="Times New Roman" w:hAnsi="Times New Roman"/>
          <w:kern w:val="0"/>
          <w:szCs w:val="21"/>
        </w:rPr>
        <w:t>-2-</w:t>
      </w:r>
      <w:r w:rsidRPr="009F4282">
        <w:rPr>
          <w:rFonts w:ascii="Times New Roman" w:hAnsi="Times New Roman" w:hint="eastAsia"/>
          <w:kern w:val="0"/>
          <w:szCs w:val="21"/>
        </w:rPr>
        <w:t>戊酮</w:t>
      </w:r>
      <w:r w:rsidRPr="009F4282">
        <w:rPr>
          <w:rFonts w:ascii="Times New Roman" w:hAnsi="Times New Roman"/>
          <w:kern w:val="0"/>
          <w:szCs w:val="21"/>
        </w:rPr>
        <w:t>+</w:t>
      </w:r>
      <w:r w:rsidRPr="009F4282">
        <w:rPr>
          <w:rFonts w:ascii="Times New Roman" w:hAnsi="Times New Roman" w:hint="eastAsia"/>
          <w:kern w:val="0"/>
          <w:szCs w:val="21"/>
        </w:rPr>
        <w:t>丁酮</w:t>
      </w:r>
      <w:r w:rsidRPr="009F4282">
        <w:rPr>
          <w:rFonts w:ascii="Times New Roman" w:hAnsi="Times New Roman"/>
          <w:kern w:val="0"/>
          <w:szCs w:val="21"/>
        </w:rPr>
        <w:t>+</w:t>
      </w:r>
      <w:r w:rsidRPr="009F4282">
        <w:rPr>
          <w:rFonts w:ascii="Times New Roman" w:hAnsi="Times New Roman" w:hint="eastAsia"/>
          <w:kern w:val="0"/>
          <w:szCs w:val="21"/>
        </w:rPr>
        <w:t>氢氟酸</w:t>
      </w:r>
      <w:r w:rsidRPr="009F4282">
        <w:rPr>
          <w:rFonts w:ascii="Times New Roman" w:hAnsi="Times New Roman"/>
          <w:kern w:val="0"/>
          <w:szCs w:val="21"/>
        </w:rPr>
        <w:t>+</w:t>
      </w:r>
      <w:r w:rsidRPr="009F4282">
        <w:rPr>
          <w:rFonts w:ascii="Times New Roman" w:hAnsi="Times New Roman" w:hint="eastAsia"/>
          <w:kern w:val="0"/>
          <w:szCs w:val="21"/>
        </w:rPr>
        <w:t>硝酸（</w:t>
      </w:r>
      <w:r w:rsidRPr="009F4282">
        <w:rPr>
          <w:rFonts w:ascii="Times New Roman" w:hAnsi="Times New Roman"/>
          <w:szCs w:val="21"/>
        </w:rPr>
        <w:t>4-</w:t>
      </w:r>
      <w:r w:rsidRPr="009F4282">
        <w:rPr>
          <w:rFonts w:ascii="Times New Roman" w:hAnsi="Times New Roman" w:hint="eastAsia"/>
          <w:szCs w:val="21"/>
        </w:rPr>
        <w:t>甲基</w:t>
      </w:r>
      <w:r w:rsidRPr="009F4282">
        <w:rPr>
          <w:rFonts w:ascii="Times New Roman" w:hAnsi="Times New Roman"/>
          <w:szCs w:val="21"/>
        </w:rPr>
        <w:t>-2-</w:t>
      </w:r>
      <w:r w:rsidRPr="009F4282">
        <w:rPr>
          <w:rFonts w:ascii="Times New Roman" w:hAnsi="Times New Roman" w:hint="eastAsia"/>
          <w:szCs w:val="21"/>
        </w:rPr>
        <w:t>戊酮：丁酮：氢氟酸：硝酸</w:t>
      </w:r>
      <w:r w:rsidRPr="009F4282">
        <w:rPr>
          <w:rFonts w:ascii="Times New Roman" w:hAnsi="Times New Roman"/>
          <w:szCs w:val="21"/>
        </w:rPr>
        <w:t>=60</w:t>
      </w:r>
      <w:r w:rsidRPr="009F4282">
        <w:rPr>
          <w:rFonts w:ascii="Times New Roman" w:hAnsi="Times New Roman" w:hint="eastAsia"/>
          <w:szCs w:val="21"/>
        </w:rPr>
        <w:t>：</w:t>
      </w:r>
      <w:r w:rsidRPr="009F4282">
        <w:rPr>
          <w:rFonts w:ascii="Times New Roman" w:hAnsi="Times New Roman"/>
          <w:szCs w:val="21"/>
        </w:rPr>
        <w:t>20</w:t>
      </w:r>
      <w:r w:rsidRPr="009F4282">
        <w:rPr>
          <w:rFonts w:ascii="Times New Roman" w:hAnsi="Times New Roman" w:hint="eastAsia"/>
          <w:szCs w:val="21"/>
        </w:rPr>
        <w:t>：</w:t>
      </w:r>
      <w:r w:rsidRPr="009F4282">
        <w:rPr>
          <w:rFonts w:ascii="Times New Roman" w:hAnsi="Times New Roman"/>
          <w:szCs w:val="21"/>
        </w:rPr>
        <w:t>15</w:t>
      </w:r>
      <w:r w:rsidRPr="009F4282">
        <w:rPr>
          <w:rFonts w:ascii="Times New Roman" w:hAnsi="Times New Roman" w:hint="eastAsia"/>
          <w:szCs w:val="21"/>
        </w:rPr>
        <w:t>：</w:t>
      </w:r>
      <w:r w:rsidRPr="009F4282">
        <w:rPr>
          <w:rFonts w:ascii="Times New Roman" w:hAnsi="Times New Roman"/>
          <w:szCs w:val="21"/>
        </w:rPr>
        <w:t>5</w:t>
      </w:r>
      <w:r w:rsidRPr="009F4282">
        <w:rPr>
          <w:rFonts w:ascii="Times New Roman" w:hAnsi="Times New Roman" w:hint="eastAsia"/>
          <w:kern w:val="0"/>
          <w:szCs w:val="21"/>
        </w:rPr>
        <w:t>）</w:t>
      </w:r>
      <w:r w:rsidRPr="009F4282">
        <w:rPr>
          <w:rFonts w:ascii="Times New Roman" w:hAnsi="Times New Roman" w:hint="eastAsia"/>
        </w:rPr>
        <w:t>。</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w:t>
        </w:r>
        <w:r>
          <w:rPr>
            <w:rFonts w:ascii="黑体" w:eastAsia="黑体" w:hAnsi="黑体" w:cs="黑体"/>
            <w:szCs w:val="21"/>
          </w:rPr>
          <w:t>6</w:t>
        </w:r>
      </w:smartTag>
      <w:r w:rsidRPr="009F4282">
        <w:rPr>
          <w:rFonts w:ascii="Times New Roman" w:hAnsi="Times New Roman"/>
        </w:rPr>
        <w:t xml:space="preserve"> </w:t>
      </w:r>
      <w:r w:rsidRPr="009F4282">
        <w:rPr>
          <w:rFonts w:ascii="Times New Roman" w:hAnsi="Times New Roman" w:hint="eastAsia"/>
          <w:kern w:val="0"/>
          <w:szCs w:val="21"/>
        </w:rPr>
        <w:t>钽标准贮存溶液：称取</w:t>
      </w:r>
      <w:r w:rsidRPr="009F4282">
        <w:rPr>
          <w:rFonts w:ascii="Times New Roman" w:hAnsi="Times New Roman"/>
          <w:kern w:val="0"/>
          <w:szCs w:val="21"/>
        </w:rPr>
        <w:t>0.1000g</w:t>
      </w:r>
      <w:r w:rsidRPr="009F4282">
        <w:rPr>
          <w:rFonts w:ascii="Times New Roman" w:hAnsi="Times New Roman" w:hint="eastAsia"/>
          <w:kern w:val="0"/>
          <w:szCs w:val="21"/>
        </w:rPr>
        <w:t>纯钽（</w:t>
      </w:r>
      <w:r w:rsidRPr="009F4282">
        <w:rPr>
          <w:rFonts w:ascii="Times New Roman" w:hAnsi="Times New Roman"/>
          <w:i/>
          <w:kern w:val="0"/>
          <w:szCs w:val="21"/>
        </w:rPr>
        <w:t>w</w:t>
      </w:r>
      <w:r w:rsidRPr="009F4282">
        <w:rPr>
          <w:rFonts w:ascii="Times New Roman" w:hAnsi="Times New Roman"/>
          <w:kern w:val="0"/>
          <w:szCs w:val="21"/>
          <w:vertAlign w:val="subscript"/>
        </w:rPr>
        <w:t>Ta</w:t>
      </w:r>
      <w:r w:rsidRPr="005521F5">
        <w:rPr>
          <w:rFonts w:asciiTheme="minorEastAsia" w:eastAsiaTheme="minorEastAsia" w:hAnsiTheme="minorEastAsia"/>
          <w:kern w:val="0"/>
          <w:szCs w:val="21"/>
        </w:rPr>
        <w:t>≥</w:t>
      </w:r>
      <w:r w:rsidRPr="009F4282">
        <w:rPr>
          <w:rFonts w:ascii="Times New Roman" w:hAnsi="Times New Roman"/>
          <w:kern w:val="0"/>
          <w:szCs w:val="21"/>
        </w:rPr>
        <w:t>99.9%</w:t>
      </w:r>
      <w:r w:rsidRPr="009F4282">
        <w:rPr>
          <w:rFonts w:ascii="Times New Roman" w:hAnsi="Times New Roman" w:hint="eastAsia"/>
          <w:kern w:val="0"/>
          <w:szCs w:val="21"/>
        </w:rPr>
        <w:t>），置于</w:t>
      </w:r>
      <w:r w:rsidRPr="009F4282">
        <w:rPr>
          <w:rFonts w:ascii="Times New Roman" w:hAnsi="Times New Roman"/>
          <w:kern w:val="0"/>
          <w:szCs w:val="21"/>
        </w:rPr>
        <w:t>100mL</w:t>
      </w:r>
      <w:r w:rsidRPr="009F4282">
        <w:rPr>
          <w:rFonts w:ascii="Times New Roman" w:hAnsi="Times New Roman" w:hint="eastAsia"/>
          <w:kern w:val="0"/>
          <w:szCs w:val="21"/>
        </w:rPr>
        <w:t>聚四氟乙烯烧杯中，加入</w:t>
      </w:r>
      <w:r w:rsidRPr="009F4282">
        <w:rPr>
          <w:rFonts w:ascii="Times New Roman" w:hAnsi="Times New Roman"/>
          <w:kern w:val="0"/>
          <w:szCs w:val="21"/>
        </w:rPr>
        <w:t>5mL</w:t>
      </w:r>
      <w:r w:rsidRPr="009F4282">
        <w:rPr>
          <w:rFonts w:ascii="Times New Roman" w:hAnsi="Times New Roman" w:hint="eastAsia"/>
          <w:kern w:val="0"/>
          <w:szCs w:val="21"/>
        </w:rPr>
        <w:t>硝酸（</w:t>
      </w:r>
      <w:r w:rsidRPr="00832B5B">
        <w:rPr>
          <w:rFonts w:ascii="黑体" w:eastAsia="黑体" w:hAnsi="黑体" w:cs="黑体"/>
          <w:szCs w:val="21"/>
        </w:rPr>
        <w:t>4.2.2</w:t>
      </w:r>
      <w:r w:rsidRPr="009F4282">
        <w:rPr>
          <w:rFonts w:ascii="Times New Roman" w:hAnsi="Times New Roman" w:hint="eastAsia"/>
          <w:kern w:val="0"/>
          <w:szCs w:val="21"/>
        </w:rPr>
        <w:t>）和</w:t>
      </w:r>
      <w:r w:rsidRPr="009F4282">
        <w:rPr>
          <w:rFonts w:ascii="Times New Roman" w:hAnsi="Times New Roman"/>
          <w:kern w:val="0"/>
          <w:szCs w:val="21"/>
        </w:rPr>
        <w:t>5mL</w:t>
      </w:r>
      <w:r w:rsidRPr="009F4282">
        <w:rPr>
          <w:rFonts w:ascii="Times New Roman" w:hAnsi="Times New Roman" w:hint="eastAsia"/>
          <w:kern w:val="0"/>
          <w:szCs w:val="21"/>
        </w:rPr>
        <w:t>氢氟酸（</w:t>
      </w:r>
      <w:r w:rsidRPr="00832B5B">
        <w:rPr>
          <w:rFonts w:ascii="黑体" w:eastAsia="黑体" w:hAnsi="黑体" w:cs="黑体"/>
          <w:szCs w:val="21"/>
        </w:rPr>
        <w:t>4.2.1</w:t>
      </w:r>
      <w:r w:rsidRPr="009F4282">
        <w:rPr>
          <w:rFonts w:ascii="Times New Roman" w:hAnsi="Times New Roman" w:hint="eastAsia"/>
          <w:kern w:val="0"/>
          <w:szCs w:val="21"/>
        </w:rPr>
        <w:t>），盖上表皿，低温加热至钽完全溶解，取下，冷却至室温，移入</w:t>
      </w:r>
      <w:r w:rsidRPr="009F4282">
        <w:rPr>
          <w:rFonts w:ascii="Times New Roman" w:hAnsi="Times New Roman"/>
          <w:kern w:val="0"/>
          <w:szCs w:val="21"/>
        </w:rPr>
        <w:t>100mL</w:t>
      </w:r>
      <w:r w:rsidRPr="009F4282">
        <w:rPr>
          <w:rFonts w:ascii="Times New Roman" w:hAnsi="Times New Roman" w:hint="eastAsia"/>
          <w:kern w:val="0"/>
          <w:szCs w:val="21"/>
        </w:rPr>
        <w:t>塑料容量瓶中，以水稀释至刻度，混匀。此溶液</w:t>
      </w:r>
      <w:r w:rsidRPr="009F4282">
        <w:rPr>
          <w:rFonts w:ascii="Times New Roman" w:hAnsi="Times New Roman"/>
          <w:kern w:val="0"/>
          <w:szCs w:val="21"/>
        </w:rPr>
        <w:t>1mL</w:t>
      </w:r>
      <w:r w:rsidRPr="009F4282">
        <w:rPr>
          <w:rFonts w:ascii="Times New Roman" w:hAnsi="Times New Roman" w:hint="eastAsia"/>
          <w:kern w:val="0"/>
          <w:szCs w:val="21"/>
        </w:rPr>
        <w:t>含</w:t>
      </w:r>
      <w:r w:rsidRPr="009F4282">
        <w:rPr>
          <w:rFonts w:ascii="Times New Roman" w:hAnsi="Times New Roman"/>
          <w:kern w:val="0"/>
          <w:szCs w:val="21"/>
        </w:rPr>
        <w:t>1.0mg</w:t>
      </w:r>
      <w:r w:rsidRPr="009F4282">
        <w:rPr>
          <w:rFonts w:ascii="Times New Roman" w:hAnsi="Times New Roman" w:hint="eastAsia"/>
          <w:kern w:val="0"/>
          <w:szCs w:val="21"/>
        </w:rPr>
        <w:t>钽。</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lastRenderedPageBreak/>
          <w:t>4.2.</w:t>
        </w:r>
        <w:r>
          <w:rPr>
            <w:rFonts w:ascii="黑体" w:eastAsia="黑体" w:hAnsi="黑体" w:cs="黑体"/>
            <w:szCs w:val="21"/>
          </w:rPr>
          <w:t>7</w:t>
        </w:r>
      </w:smartTag>
      <w:r w:rsidRPr="009F4282">
        <w:rPr>
          <w:rFonts w:ascii="Times New Roman" w:eastAsia="黑体" w:hAnsi="Times New Roman"/>
        </w:rPr>
        <w:t xml:space="preserve"> </w:t>
      </w:r>
      <w:r w:rsidRPr="009F4282">
        <w:rPr>
          <w:rFonts w:ascii="Times New Roman" w:hAnsi="Times New Roman" w:hint="eastAsia"/>
          <w:kern w:val="0"/>
          <w:szCs w:val="21"/>
        </w:rPr>
        <w:t>钽标准溶液：移取</w:t>
      </w:r>
      <w:r w:rsidRPr="009F4282">
        <w:rPr>
          <w:rFonts w:ascii="Times New Roman" w:hAnsi="Times New Roman"/>
          <w:kern w:val="0"/>
          <w:szCs w:val="21"/>
        </w:rPr>
        <w:t>10.00mL</w:t>
      </w:r>
      <w:r w:rsidRPr="009F4282">
        <w:rPr>
          <w:rFonts w:ascii="Times New Roman" w:hAnsi="Times New Roman" w:hint="eastAsia"/>
          <w:kern w:val="0"/>
          <w:szCs w:val="21"/>
        </w:rPr>
        <w:t>钽标准贮存溶液（</w:t>
      </w:r>
      <w:r w:rsidRPr="00832B5B">
        <w:rPr>
          <w:rFonts w:ascii="黑体" w:eastAsia="黑体" w:hAnsi="黑体" w:cs="黑体"/>
          <w:szCs w:val="21"/>
        </w:rPr>
        <w:t>4.2.</w:t>
      </w:r>
      <w:r>
        <w:rPr>
          <w:rFonts w:ascii="黑体" w:eastAsia="黑体" w:hAnsi="黑体" w:cs="黑体"/>
          <w:szCs w:val="21"/>
        </w:rPr>
        <w:t>6</w:t>
      </w:r>
      <w:r w:rsidRPr="009F4282">
        <w:rPr>
          <w:rFonts w:ascii="Times New Roman" w:hAnsi="Times New Roman" w:hint="eastAsia"/>
          <w:kern w:val="0"/>
          <w:szCs w:val="21"/>
        </w:rPr>
        <w:t>）于</w:t>
      </w:r>
      <w:r w:rsidRPr="009F4282">
        <w:rPr>
          <w:rFonts w:ascii="Times New Roman" w:hAnsi="Times New Roman"/>
          <w:kern w:val="0"/>
          <w:szCs w:val="21"/>
        </w:rPr>
        <w:t>100mL</w:t>
      </w:r>
      <w:r w:rsidRPr="009F4282">
        <w:rPr>
          <w:rFonts w:ascii="Times New Roman" w:hAnsi="Times New Roman" w:hint="eastAsia"/>
          <w:kern w:val="0"/>
          <w:szCs w:val="21"/>
        </w:rPr>
        <w:t>容量瓶中，加入</w:t>
      </w:r>
      <w:r w:rsidRPr="009F4282">
        <w:rPr>
          <w:rFonts w:ascii="Times New Roman" w:hAnsi="Times New Roman"/>
          <w:kern w:val="0"/>
          <w:szCs w:val="21"/>
        </w:rPr>
        <w:t>5mL</w:t>
      </w:r>
      <w:r w:rsidRPr="009F4282">
        <w:rPr>
          <w:rFonts w:ascii="Times New Roman" w:hAnsi="Times New Roman" w:hint="eastAsia"/>
          <w:kern w:val="0"/>
          <w:szCs w:val="21"/>
        </w:rPr>
        <w:t>硝酸（</w:t>
      </w:r>
      <w:r w:rsidRPr="00832B5B">
        <w:rPr>
          <w:rFonts w:ascii="黑体" w:eastAsia="黑体" w:hAnsi="黑体" w:cs="黑体"/>
          <w:szCs w:val="21"/>
        </w:rPr>
        <w:t>4.2.2</w:t>
      </w:r>
      <w:r w:rsidRPr="009F4282">
        <w:rPr>
          <w:rFonts w:ascii="Times New Roman" w:hAnsi="Times New Roman" w:hint="eastAsia"/>
          <w:kern w:val="0"/>
          <w:szCs w:val="21"/>
        </w:rPr>
        <w:t>）和</w:t>
      </w:r>
      <w:r w:rsidRPr="009F4282">
        <w:rPr>
          <w:rFonts w:ascii="Times New Roman" w:hAnsi="Times New Roman"/>
          <w:kern w:val="0"/>
          <w:szCs w:val="21"/>
        </w:rPr>
        <w:t>5mL</w:t>
      </w:r>
      <w:r w:rsidRPr="009F4282">
        <w:rPr>
          <w:rFonts w:ascii="Times New Roman" w:hAnsi="Times New Roman" w:hint="eastAsia"/>
          <w:kern w:val="0"/>
          <w:szCs w:val="21"/>
        </w:rPr>
        <w:t>氢氟酸（</w:t>
      </w:r>
      <w:r w:rsidRPr="00832B5B">
        <w:rPr>
          <w:rFonts w:ascii="黑体" w:eastAsia="黑体" w:hAnsi="黑体" w:cs="黑体"/>
          <w:szCs w:val="21"/>
        </w:rPr>
        <w:t>4.2.1</w:t>
      </w:r>
      <w:r w:rsidRPr="009F4282">
        <w:rPr>
          <w:rFonts w:ascii="Times New Roman" w:hAnsi="Times New Roman" w:hint="eastAsia"/>
          <w:kern w:val="0"/>
          <w:szCs w:val="21"/>
        </w:rPr>
        <w:t>），用水稀释至刻度，混匀。此溶液</w:t>
      </w:r>
      <w:r w:rsidRPr="009F4282">
        <w:rPr>
          <w:rFonts w:ascii="Times New Roman" w:hAnsi="Times New Roman"/>
          <w:kern w:val="0"/>
          <w:szCs w:val="21"/>
        </w:rPr>
        <w:t>1mL</w:t>
      </w:r>
      <w:r w:rsidRPr="009F4282">
        <w:rPr>
          <w:rFonts w:ascii="Times New Roman" w:hAnsi="Times New Roman" w:hint="eastAsia"/>
          <w:kern w:val="0"/>
          <w:szCs w:val="21"/>
        </w:rPr>
        <w:t>含</w:t>
      </w:r>
      <w:r w:rsidRPr="009F4282">
        <w:rPr>
          <w:rFonts w:ascii="Times New Roman" w:hAnsi="Times New Roman"/>
          <w:kern w:val="0"/>
          <w:szCs w:val="21"/>
        </w:rPr>
        <w:t>100μg</w:t>
      </w:r>
      <w:r w:rsidRPr="009F4282">
        <w:rPr>
          <w:rFonts w:ascii="Times New Roman" w:hAnsi="Times New Roman" w:hint="eastAsia"/>
          <w:kern w:val="0"/>
          <w:szCs w:val="21"/>
        </w:rPr>
        <w:t>钽。</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w:t>
        </w:r>
        <w:r>
          <w:rPr>
            <w:rFonts w:ascii="黑体" w:eastAsia="黑体" w:hAnsi="黑体" w:cs="黑体"/>
            <w:szCs w:val="21"/>
          </w:rPr>
          <w:t>8</w:t>
        </w:r>
      </w:smartTag>
      <w:r w:rsidRPr="009F4282">
        <w:rPr>
          <w:rFonts w:ascii="Times New Roman" w:eastAsia="黑体" w:hAnsi="Times New Roman"/>
        </w:rPr>
        <w:t xml:space="preserve"> </w:t>
      </w:r>
      <w:r w:rsidRPr="009F4282">
        <w:rPr>
          <w:rFonts w:ascii="Times New Roman" w:hAnsi="Times New Roman" w:hint="eastAsia"/>
          <w:kern w:val="0"/>
          <w:szCs w:val="21"/>
        </w:rPr>
        <w:t>色层纸：层析定性滤纸，切成</w:t>
      </w:r>
      <w:r w:rsidRPr="009F4282">
        <w:rPr>
          <w:rFonts w:ascii="Times New Roman" w:hAnsi="Times New Roman"/>
          <w:kern w:val="0"/>
          <w:szCs w:val="21"/>
        </w:rPr>
        <w:t>20cm*26cm</w:t>
      </w:r>
      <w:r w:rsidRPr="009F4282">
        <w:rPr>
          <w:rFonts w:ascii="Times New Roman" w:hAnsi="Times New Roman" w:hint="eastAsia"/>
          <w:kern w:val="0"/>
          <w:szCs w:val="21"/>
        </w:rPr>
        <w:t>的长方形。</w:t>
      </w:r>
    </w:p>
    <w:p w:rsidR="00EA27AE" w:rsidRPr="009F4282" w:rsidRDefault="00EA27AE" w:rsidP="00BA381D">
      <w:pPr>
        <w:rPr>
          <w:rFonts w:ascii="Times New Roman" w:hAnsi="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w:t>
        </w:r>
        <w:r>
          <w:rPr>
            <w:rFonts w:ascii="黑体" w:eastAsia="黑体" w:hAnsi="黑体" w:cs="黑体"/>
            <w:szCs w:val="21"/>
          </w:rPr>
          <w:t>9</w:t>
        </w:r>
      </w:smartTag>
      <w:r w:rsidRPr="009F4282">
        <w:rPr>
          <w:rFonts w:ascii="Times New Roman" w:hAnsi="Times New Roman"/>
        </w:rPr>
        <w:t xml:space="preserve"> </w:t>
      </w:r>
      <w:r w:rsidRPr="009F4282">
        <w:rPr>
          <w:rFonts w:ascii="Times New Roman" w:hAnsi="Times New Roman" w:hint="eastAsia"/>
          <w:kern w:val="0"/>
          <w:szCs w:val="21"/>
        </w:rPr>
        <w:t>色层箱：直径</w:t>
      </w:r>
      <w:r>
        <w:rPr>
          <w:rFonts w:ascii="Times New Roman" w:hAnsi="Times New Roman" w:hint="eastAsia"/>
          <w:kern w:val="0"/>
          <w:szCs w:val="21"/>
        </w:rPr>
        <w:t>约</w:t>
      </w:r>
      <w:r w:rsidRPr="009F4282">
        <w:rPr>
          <w:rFonts w:ascii="Times New Roman" w:hAnsi="Times New Roman"/>
          <w:kern w:val="0"/>
          <w:szCs w:val="21"/>
        </w:rPr>
        <w:t>30cm</w:t>
      </w:r>
      <w:r w:rsidRPr="009F4282">
        <w:rPr>
          <w:rFonts w:ascii="Times New Roman" w:hAnsi="Times New Roman" w:hint="eastAsia"/>
          <w:kern w:val="0"/>
          <w:szCs w:val="21"/>
        </w:rPr>
        <w:t>，高</w:t>
      </w:r>
      <w:r>
        <w:rPr>
          <w:rFonts w:ascii="Times New Roman" w:hAnsi="Times New Roman" w:hint="eastAsia"/>
          <w:kern w:val="0"/>
          <w:szCs w:val="21"/>
        </w:rPr>
        <w:t>约</w:t>
      </w:r>
      <w:r w:rsidRPr="009F4282">
        <w:rPr>
          <w:rFonts w:ascii="Times New Roman" w:hAnsi="Times New Roman"/>
          <w:kern w:val="0"/>
          <w:szCs w:val="21"/>
        </w:rPr>
        <w:t>35cm</w:t>
      </w:r>
      <w:r w:rsidRPr="009F4282">
        <w:rPr>
          <w:rFonts w:ascii="Times New Roman" w:hAnsi="Times New Roman" w:hint="eastAsia"/>
          <w:kern w:val="0"/>
          <w:szCs w:val="21"/>
        </w:rPr>
        <w:t>的圆柱形塑料桶，附盖。</w:t>
      </w:r>
    </w:p>
    <w:p w:rsidR="00EA27AE" w:rsidRPr="009F4282" w:rsidRDefault="00EA27AE" w:rsidP="00BA381D">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4.2.</w:t>
        </w:r>
        <w:r>
          <w:rPr>
            <w:rFonts w:ascii="黑体" w:eastAsia="黑体" w:hAnsi="黑体" w:cs="黑体"/>
            <w:szCs w:val="21"/>
          </w:rPr>
          <w:t>10</w:t>
        </w:r>
      </w:smartTag>
      <w:r w:rsidRPr="009F4282">
        <w:rPr>
          <w:rFonts w:ascii="Times New Roman" w:eastAsia="黑体" w:hAnsi="Times New Roman"/>
        </w:rPr>
        <w:t xml:space="preserve"> </w:t>
      </w:r>
      <w:r w:rsidRPr="009F4282">
        <w:rPr>
          <w:rFonts w:ascii="Times New Roman" w:hAnsi="Times New Roman" w:hint="eastAsia"/>
          <w:kern w:val="0"/>
          <w:szCs w:val="21"/>
        </w:rPr>
        <w:t>中和器：大干燥器筛板下盛深度</w:t>
      </w:r>
      <w:r w:rsidRPr="009F4282">
        <w:rPr>
          <w:rFonts w:ascii="Times New Roman" w:hAnsi="Times New Roman"/>
          <w:kern w:val="0"/>
          <w:szCs w:val="21"/>
        </w:rPr>
        <w:t>1~2cm</w:t>
      </w:r>
      <w:r w:rsidRPr="009F4282">
        <w:rPr>
          <w:rFonts w:ascii="Times New Roman" w:hAnsi="Times New Roman" w:hint="eastAsia"/>
          <w:kern w:val="0"/>
          <w:szCs w:val="21"/>
        </w:rPr>
        <w:t>的氨水。</w:t>
      </w:r>
    </w:p>
    <w:p w:rsidR="00EA27AE" w:rsidRPr="009F4282" w:rsidRDefault="00EA27AE" w:rsidP="00EE2660">
      <w:pPr>
        <w:spacing w:beforeLines="50" w:afterLines="50"/>
        <w:ind w:left="28" w:hanging="28"/>
        <w:rPr>
          <w:rFonts w:ascii="Times New Roman" w:eastAsia="黑体" w:hAnsi="Times New Roman"/>
        </w:rPr>
      </w:pPr>
      <w:r w:rsidRPr="00832B5B">
        <w:rPr>
          <w:rFonts w:ascii="黑体" w:eastAsia="黑体" w:hAnsi="黑体" w:cs="黑体"/>
          <w:szCs w:val="21"/>
        </w:rPr>
        <w:t>4.3</w:t>
      </w:r>
      <w:r w:rsidRPr="009F4282">
        <w:rPr>
          <w:rFonts w:ascii="Times New Roman" w:eastAsia="黑体" w:hAnsi="Times New Roman"/>
        </w:rPr>
        <w:t xml:space="preserve">  </w:t>
      </w:r>
      <w:r w:rsidRPr="009F4282">
        <w:rPr>
          <w:rFonts w:ascii="Times New Roman" w:eastAsia="黑体" w:hAnsi="Times New Roman" w:hint="eastAsia"/>
        </w:rPr>
        <w:t>试样</w:t>
      </w:r>
    </w:p>
    <w:p w:rsidR="00EA27AE" w:rsidRPr="009F4282" w:rsidRDefault="00EA27AE">
      <w:pPr>
        <w:ind w:left="30" w:hanging="30"/>
        <w:rPr>
          <w:rFonts w:ascii="Times New Roman" w:hAnsi="Times New Roman"/>
        </w:rPr>
      </w:pPr>
      <w:r w:rsidRPr="009F4282">
        <w:rPr>
          <w:rFonts w:ascii="Times New Roman" w:hAnsi="Times New Roman"/>
        </w:rPr>
        <w:t xml:space="preserve">    </w:t>
      </w:r>
      <w:r w:rsidRPr="009F4282">
        <w:rPr>
          <w:rFonts w:ascii="Times New Roman" w:hAnsi="Times New Roman" w:hint="eastAsia"/>
        </w:rPr>
        <w:t>将试样加工成厚度不大于</w:t>
      </w:r>
      <w:r w:rsidRPr="009F4282">
        <w:rPr>
          <w:rFonts w:ascii="Times New Roman" w:hAnsi="Times New Roman"/>
        </w:rPr>
        <w:t>1 mm</w:t>
      </w:r>
      <w:r w:rsidRPr="009F4282">
        <w:rPr>
          <w:rFonts w:ascii="Times New Roman" w:hAnsi="Times New Roman" w:hint="eastAsia"/>
        </w:rPr>
        <w:t>的碎屑。</w:t>
      </w:r>
      <w:r w:rsidRPr="009F4282">
        <w:rPr>
          <w:rFonts w:ascii="Times New Roman" w:hAnsi="Times New Roman"/>
        </w:rPr>
        <w:t xml:space="preserve"> </w:t>
      </w:r>
    </w:p>
    <w:p w:rsidR="00EA27AE" w:rsidRPr="009F4282" w:rsidRDefault="00EA27AE" w:rsidP="00EE2660">
      <w:pPr>
        <w:spacing w:beforeLines="50" w:afterLines="50"/>
        <w:ind w:left="28" w:hanging="28"/>
        <w:rPr>
          <w:rFonts w:ascii="Times New Roman" w:eastAsia="黑体" w:hAnsi="Times New Roman"/>
        </w:rPr>
      </w:pPr>
      <w:r w:rsidRPr="00832B5B">
        <w:rPr>
          <w:rFonts w:ascii="黑体" w:eastAsia="黑体" w:hAnsi="黑体" w:cs="黑体"/>
          <w:szCs w:val="21"/>
        </w:rPr>
        <w:t>4.4</w:t>
      </w:r>
      <w:r w:rsidRPr="009F4282">
        <w:rPr>
          <w:rFonts w:ascii="Times New Roman" w:eastAsia="黑体" w:hAnsi="Times New Roman"/>
        </w:rPr>
        <w:t xml:space="preserve">  </w:t>
      </w:r>
      <w:r w:rsidRPr="009F4282">
        <w:rPr>
          <w:rFonts w:ascii="Times New Roman" w:eastAsia="黑体" w:hAnsi="Times New Roman" w:hint="eastAsia"/>
        </w:rPr>
        <w:t>分析步骤</w:t>
      </w:r>
    </w:p>
    <w:p w:rsidR="00EA27AE" w:rsidRPr="00CB453B" w:rsidRDefault="00EA27AE">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4.4.1</w:t>
        </w:r>
      </w:smartTag>
      <w:r w:rsidRPr="00CB453B">
        <w:rPr>
          <w:rFonts w:ascii="Times New Roman" w:eastAsia="黑体" w:hAnsi="Times New Roman"/>
        </w:rPr>
        <w:t xml:space="preserve"> </w:t>
      </w:r>
      <w:r w:rsidRPr="00CB453B">
        <w:rPr>
          <w:rFonts w:ascii="Times New Roman" w:eastAsia="黑体" w:hAnsi="Times New Roman" w:hint="eastAsia"/>
        </w:rPr>
        <w:t>试料</w:t>
      </w:r>
    </w:p>
    <w:p w:rsidR="00EA27AE" w:rsidRPr="009F4282" w:rsidRDefault="00EA27AE">
      <w:pPr>
        <w:rPr>
          <w:rFonts w:ascii="Times New Roman" w:hAnsi="Times New Roman"/>
        </w:rPr>
      </w:pPr>
      <w:r w:rsidRPr="009F4282">
        <w:rPr>
          <w:rFonts w:ascii="Times New Roman" w:hAnsi="Times New Roman"/>
        </w:rPr>
        <w:t xml:space="preserve">   </w:t>
      </w:r>
      <w:r w:rsidRPr="009F4282">
        <w:rPr>
          <w:rFonts w:ascii="Times New Roman" w:hAnsi="Times New Roman" w:hint="eastAsia"/>
        </w:rPr>
        <w:t>称取质量（</w:t>
      </w:r>
      <w:r w:rsidRPr="009F4282">
        <w:rPr>
          <w:rFonts w:ascii="Times New Roman" w:hAnsi="Times New Roman"/>
          <w:i/>
        </w:rPr>
        <w:t>m</w:t>
      </w:r>
      <w:r w:rsidRPr="009F4282">
        <w:rPr>
          <w:rFonts w:ascii="Times New Roman" w:hAnsi="Times New Roman" w:hint="eastAsia"/>
        </w:rPr>
        <w:t>）为</w:t>
      </w:r>
      <w:r w:rsidRPr="009F4282">
        <w:rPr>
          <w:rFonts w:ascii="Times New Roman" w:hAnsi="Times New Roman"/>
        </w:rPr>
        <w:t>0.10 g</w:t>
      </w:r>
      <w:r w:rsidRPr="009F4282">
        <w:rPr>
          <w:rFonts w:ascii="Times New Roman" w:hAnsi="Times New Roman" w:hint="eastAsia"/>
        </w:rPr>
        <w:t>的试样（</w:t>
      </w:r>
      <w:r w:rsidRPr="009F4282">
        <w:rPr>
          <w:rFonts w:ascii="Times New Roman" w:hAnsi="Times New Roman"/>
        </w:rPr>
        <w:t>4.3</w:t>
      </w:r>
      <w:r w:rsidRPr="009F4282">
        <w:rPr>
          <w:rFonts w:ascii="Times New Roman" w:hAnsi="Times New Roman" w:hint="eastAsia"/>
        </w:rPr>
        <w:t>），精确至</w:t>
      </w:r>
      <w:r w:rsidRPr="009F4282">
        <w:rPr>
          <w:rFonts w:ascii="Times New Roman" w:hAnsi="Times New Roman"/>
        </w:rPr>
        <w:t>0.0001 g</w:t>
      </w:r>
      <w:r w:rsidRPr="009F4282">
        <w:rPr>
          <w:rFonts w:ascii="Times New Roman" w:hAnsi="Times New Roman" w:hint="eastAsia"/>
        </w:rPr>
        <w:t>。</w:t>
      </w:r>
    </w:p>
    <w:p w:rsidR="00EA27AE" w:rsidRPr="009F4282" w:rsidRDefault="00EA27AE">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4.4.2</w:t>
        </w:r>
      </w:smartTag>
      <w:r w:rsidRPr="009F4282">
        <w:rPr>
          <w:rFonts w:ascii="Times New Roman" w:eastAsia="黑体" w:hAnsi="Times New Roman"/>
        </w:rPr>
        <w:t xml:space="preserve"> </w:t>
      </w:r>
      <w:r w:rsidRPr="009F4282">
        <w:rPr>
          <w:rFonts w:ascii="Times New Roman" w:eastAsia="黑体" w:hAnsi="Times New Roman" w:hint="eastAsia"/>
        </w:rPr>
        <w:t>平行试验</w:t>
      </w:r>
    </w:p>
    <w:p w:rsidR="00EA27AE" w:rsidRPr="00CB453B" w:rsidRDefault="00EA27AE">
      <w:pPr>
        <w:ind w:firstLine="420"/>
        <w:rPr>
          <w:rFonts w:ascii="Times New Roman" w:hAnsi="Times New Roman"/>
        </w:rPr>
      </w:pPr>
      <w:r w:rsidRPr="00CB453B">
        <w:rPr>
          <w:rFonts w:ascii="Times New Roman" w:hAnsi="Times New Roman" w:hint="eastAsia"/>
        </w:rPr>
        <w:t>平行做两份实验，取其平均值。</w:t>
      </w:r>
    </w:p>
    <w:p w:rsidR="00EA27AE" w:rsidRPr="009F4282" w:rsidRDefault="00EA27AE">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4.4.3</w:t>
        </w:r>
      </w:smartTag>
      <w:r w:rsidRPr="009F4282">
        <w:rPr>
          <w:rFonts w:ascii="Times New Roman" w:eastAsia="黑体" w:hAnsi="Times New Roman"/>
        </w:rPr>
        <w:t xml:space="preserve"> </w:t>
      </w:r>
      <w:r w:rsidRPr="009F4282">
        <w:rPr>
          <w:rFonts w:ascii="Times New Roman" w:eastAsia="黑体" w:hAnsi="Times New Roman" w:hint="eastAsia"/>
        </w:rPr>
        <w:t>空白试验</w:t>
      </w:r>
    </w:p>
    <w:p w:rsidR="00EA27AE" w:rsidRPr="009F4282" w:rsidRDefault="00EA27AE">
      <w:pPr>
        <w:ind w:firstLine="420"/>
        <w:rPr>
          <w:rFonts w:ascii="Times New Roman" w:hAnsi="Times New Roman"/>
        </w:rPr>
      </w:pPr>
      <w:r w:rsidRPr="009F4282">
        <w:rPr>
          <w:rFonts w:ascii="Times New Roman" w:hAnsi="Times New Roman" w:hint="eastAsia"/>
        </w:rPr>
        <w:t>随同试料（</w:t>
      </w:r>
      <w:smartTag w:uri="urn:schemas-microsoft-com:office:smarttags" w:element="chsdate">
        <w:smartTagPr>
          <w:attr w:name="IsROCDate" w:val="False"/>
          <w:attr w:name="IsLunarDate" w:val="False"/>
          <w:attr w:name="Day" w:val="30"/>
          <w:attr w:name="Month" w:val="12"/>
          <w:attr w:name="Year" w:val="1899"/>
        </w:smartTagPr>
        <w:r w:rsidRPr="009F4282">
          <w:rPr>
            <w:rFonts w:ascii="Times New Roman" w:eastAsia="黑体" w:hAnsi="Times New Roman"/>
          </w:rPr>
          <w:t>4.4</w:t>
        </w:r>
        <w:r w:rsidRPr="009F4282">
          <w:rPr>
            <w:rFonts w:ascii="Times New Roman" w:hAnsi="Times New Roman"/>
          </w:rPr>
          <w:t>.1</w:t>
        </w:r>
      </w:smartTag>
      <w:r w:rsidRPr="009F4282">
        <w:rPr>
          <w:rFonts w:ascii="Times New Roman" w:hAnsi="Times New Roman" w:hint="eastAsia"/>
        </w:rPr>
        <w:t>）做空白试验。</w:t>
      </w:r>
    </w:p>
    <w:p w:rsidR="00EA27AE" w:rsidRPr="009F4282" w:rsidRDefault="00EA27AE">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4.4.4</w:t>
        </w:r>
      </w:smartTag>
      <w:r w:rsidRPr="009F4282">
        <w:rPr>
          <w:rFonts w:ascii="Times New Roman" w:eastAsia="黑体" w:hAnsi="Times New Roman"/>
        </w:rPr>
        <w:t xml:space="preserve"> </w:t>
      </w:r>
      <w:r w:rsidRPr="009F4282">
        <w:rPr>
          <w:rFonts w:ascii="Times New Roman" w:eastAsia="黑体" w:hAnsi="Times New Roman" w:hint="eastAsia"/>
        </w:rPr>
        <w:t>测定</w:t>
      </w:r>
    </w:p>
    <w:p w:rsidR="00EA27AE" w:rsidRPr="009F4282" w:rsidRDefault="00EA27AE" w:rsidP="00BD0E13">
      <w:pPr>
        <w:pStyle w:val="a0"/>
        <w:numPr>
          <w:ilvl w:val="0"/>
          <w:numId w:val="0"/>
        </w:numPr>
        <w:rPr>
          <w:rFonts w:ascii="Times New Roman" w:eastAsia="宋体" w:hAnsi="Times New Roman"/>
          <w:sz w:val="18"/>
          <w:szCs w:val="18"/>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.1</w:t>
      </w:r>
      <w:r w:rsidRPr="009F4282">
        <w:rPr>
          <w:rFonts w:ascii="Times New Roman" w:hAnsi="Times New Roman"/>
        </w:rPr>
        <w:t xml:space="preserve"> </w:t>
      </w:r>
      <w:r w:rsidRPr="009F4282">
        <w:rPr>
          <w:rFonts w:ascii="Times New Roman" w:eastAsia="宋体" w:hAnsi="Times New Roman" w:hint="eastAsia"/>
        </w:rPr>
        <w:t>将试料（</w:t>
      </w:r>
      <w:r w:rsidRPr="009F4282">
        <w:rPr>
          <w:rFonts w:ascii="Times New Roman" w:hAnsi="Times New Roman"/>
        </w:rPr>
        <w:t>4.4</w:t>
      </w:r>
      <w:r w:rsidRPr="009F4282">
        <w:rPr>
          <w:rFonts w:ascii="Times New Roman" w:eastAsia="宋体" w:hAnsi="Times New Roman"/>
        </w:rPr>
        <w:t>.1</w:t>
      </w:r>
      <w:r w:rsidRPr="009F4282">
        <w:rPr>
          <w:rFonts w:ascii="Times New Roman" w:eastAsia="宋体" w:hAnsi="Times New Roman" w:hint="eastAsia"/>
        </w:rPr>
        <w:t>）置于铂坩埚中，沿壁吹入少量水，加入</w:t>
      </w:r>
      <w:r w:rsidRPr="009F4282">
        <w:rPr>
          <w:rFonts w:ascii="Times New Roman" w:eastAsia="宋体" w:hAnsi="Times New Roman"/>
        </w:rPr>
        <w:t>2~3mL</w:t>
      </w:r>
      <w:r w:rsidRPr="009F4282">
        <w:rPr>
          <w:rFonts w:ascii="Times New Roman" w:eastAsia="宋体" w:hAnsi="Times New Roman" w:hint="eastAsia"/>
        </w:rPr>
        <w:t>氢氟酸（</w:t>
      </w:r>
      <w:r w:rsidRPr="009F4282">
        <w:rPr>
          <w:rFonts w:ascii="Times New Roman" w:hAnsi="Times New Roman"/>
        </w:rPr>
        <w:t>4.2</w:t>
      </w:r>
      <w:r w:rsidRPr="009F4282">
        <w:rPr>
          <w:rFonts w:ascii="Times New Roman" w:eastAsia="宋体" w:hAnsi="Times New Roman"/>
        </w:rPr>
        <w:t>.1</w:t>
      </w:r>
      <w:r w:rsidRPr="009F4282">
        <w:rPr>
          <w:rFonts w:ascii="Times New Roman" w:eastAsia="宋体" w:hAnsi="Times New Roman" w:hint="eastAsia"/>
        </w:rPr>
        <w:t>），剧烈反应停止后，滴加硝酸（</w:t>
      </w:r>
      <w:r w:rsidRPr="009F4282">
        <w:rPr>
          <w:rFonts w:ascii="Times New Roman" w:hAnsi="Times New Roman"/>
        </w:rPr>
        <w:t>4.2</w:t>
      </w:r>
      <w:r w:rsidRPr="009F4282">
        <w:rPr>
          <w:rFonts w:ascii="Times New Roman" w:eastAsia="宋体" w:hAnsi="Times New Roman"/>
        </w:rPr>
        <w:t>.2</w:t>
      </w:r>
      <w:r w:rsidRPr="009F4282">
        <w:rPr>
          <w:rFonts w:ascii="Times New Roman" w:eastAsia="宋体" w:hAnsi="Times New Roman" w:hint="eastAsia"/>
        </w:rPr>
        <w:t>）至试料完全溶解，置于电热板上加热，体积蒸至</w:t>
      </w:r>
      <w:r w:rsidRPr="009F4282">
        <w:rPr>
          <w:rFonts w:ascii="Times New Roman" w:eastAsia="宋体" w:hAnsi="Times New Roman"/>
        </w:rPr>
        <w:t>1~</w:t>
      </w:r>
      <w:r>
        <w:rPr>
          <w:rFonts w:ascii="Times New Roman" w:eastAsia="宋体" w:hAnsi="Times New Roman"/>
        </w:rPr>
        <w:t>2</w:t>
      </w:r>
      <w:r w:rsidRPr="009F4282">
        <w:rPr>
          <w:rFonts w:ascii="Times New Roman" w:eastAsia="宋体" w:hAnsi="Times New Roman"/>
        </w:rPr>
        <w:t>mL</w:t>
      </w:r>
      <w:r w:rsidRPr="009F4282">
        <w:rPr>
          <w:rFonts w:ascii="Times New Roman" w:eastAsia="宋体" w:hAnsi="Times New Roman" w:hint="eastAsia"/>
        </w:rPr>
        <w:t>，取下，冷却至室温</w:t>
      </w:r>
      <w:r w:rsidRPr="009F4282">
        <w:rPr>
          <w:rFonts w:ascii="Times New Roman" w:eastAsia="宋体" w:hAnsi="Times New Roman" w:hint="eastAsia"/>
          <w:sz w:val="18"/>
          <w:szCs w:val="18"/>
        </w:rPr>
        <w:t>。</w:t>
      </w:r>
    </w:p>
    <w:p w:rsidR="00EA27AE" w:rsidRPr="009F4282" w:rsidRDefault="00EA27AE">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.2</w:t>
      </w:r>
      <w:r w:rsidRPr="009F4282">
        <w:rPr>
          <w:rFonts w:ascii="Times New Roman" w:hAnsi="Times New Roman"/>
        </w:rPr>
        <w:t xml:space="preserve"> </w:t>
      </w:r>
      <w:r w:rsidRPr="009F4282">
        <w:rPr>
          <w:rFonts w:ascii="Times New Roman" w:eastAsia="宋体" w:hAnsi="Times New Roman" w:hint="eastAsia"/>
          <w:szCs w:val="21"/>
        </w:rPr>
        <w:t>用塑料移液管移取试液，平行涂于距色层纸底部</w:t>
      </w:r>
      <w:r w:rsidRPr="009F4282">
        <w:rPr>
          <w:rFonts w:ascii="Times New Roman" w:eastAsia="宋体" w:hAnsi="Times New Roman"/>
          <w:szCs w:val="21"/>
        </w:rPr>
        <w:t>2~3cm</w:t>
      </w:r>
      <w:r w:rsidRPr="009F4282">
        <w:rPr>
          <w:rFonts w:ascii="Times New Roman" w:eastAsia="宋体" w:hAnsi="Times New Roman" w:hint="eastAsia"/>
          <w:szCs w:val="21"/>
        </w:rPr>
        <w:t>处，尽量保持均匀细直。试液涂完后，将铂坩埚用氢氟酸（</w:t>
      </w:r>
      <w:r w:rsidRPr="009F4282">
        <w:rPr>
          <w:rFonts w:ascii="Times New Roman" w:hAnsi="Times New Roman"/>
        </w:rPr>
        <w:t>4.2</w:t>
      </w:r>
      <w:r w:rsidRPr="009F4282">
        <w:rPr>
          <w:rFonts w:ascii="Times New Roman" w:eastAsia="宋体" w:hAnsi="Times New Roman"/>
          <w:szCs w:val="21"/>
        </w:rPr>
        <w:t>.3</w:t>
      </w:r>
      <w:r w:rsidRPr="009F4282">
        <w:rPr>
          <w:rFonts w:ascii="Times New Roman" w:eastAsia="宋体" w:hAnsi="Times New Roman" w:hint="eastAsia"/>
          <w:szCs w:val="21"/>
        </w:rPr>
        <w:t>）洗两次，去离子水洗一次，每次均各用</w:t>
      </w:r>
      <w:r w:rsidRPr="009F4282">
        <w:rPr>
          <w:rFonts w:ascii="Times New Roman" w:eastAsia="宋体" w:hAnsi="Times New Roman"/>
          <w:szCs w:val="21"/>
        </w:rPr>
        <w:t>0.5mL</w:t>
      </w:r>
      <w:r w:rsidRPr="009F4282">
        <w:rPr>
          <w:rFonts w:ascii="Times New Roman" w:eastAsia="宋体" w:hAnsi="Times New Roman" w:hint="eastAsia"/>
          <w:szCs w:val="21"/>
        </w:rPr>
        <w:t>左右，洗液也均匀涂于色层纸上。低温烘干后，卷成圆筒形，以曲别针固定。</w:t>
      </w:r>
    </w:p>
    <w:p w:rsidR="00EA27AE" w:rsidRPr="009F4282" w:rsidRDefault="00EA27AE" w:rsidP="00E21FAC">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.3</w:t>
      </w:r>
      <w:r w:rsidRPr="009F4282">
        <w:rPr>
          <w:rFonts w:ascii="Times New Roman" w:hAnsi="Times New Roman"/>
        </w:rPr>
        <w:t xml:space="preserve"> </w:t>
      </w:r>
      <w:r w:rsidRPr="009F4282">
        <w:rPr>
          <w:rFonts w:ascii="Times New Roman" w:eastAsia="宋体" w:hAnsi="Times New Roman" w:hint="eastAsia"/>
          <w:szCs w:val="21"/>
        </w:rPr>
        <w:t>将涂有试液的色层纸放入盛有展开剂（</w:t>
      </w:r>
      <w:r w:rsidRPr="009F4282">
        <w:rPr>
          <w:rFonts w:ascii="Times New Roman" w:hAnsi="Times New Roman"/>
        </w:rPr>
        <w:t>4.2</w:t>
      </w:r>
      <w:r w:rsidRPr="009F4282">
        <w:rPr>
          <w:rFonts w:ascii="Times New Roman" w:eastAsia="宋体" w:hAnsi="Times New Roman"/>
          <w:szCs w:val="21"/>
        </w:rPr>
        <w:t>.</w:t>
      </w:r>
      <w:r w:rsidR="00486FB1">
        <w:rPr>
          <w:rFonts w:ascii="Times New Roman" w:eastAsia="宋体" w:hAnsi="Times New Roman" w:hint="eastAsia"/>
          <w:szCs w:val="21"/>
        </w:rPr>
        <w:t>5</w:t>
      </w:r>
      <w:r w:rsidRPr="009F4282">
        <w:rPr>
          <w:rFonts w:ascii="Times New Roman" w:eastAsia="宋体" w:hAnsi="Times New Roman" w:hint="eastAsia"/>
          <w:szCs w:val="21"/>
        </w:rPr>
        <w:t>）、液层厚度约</w:t>
      </w:r>
      <w:r w:rsidRPr="009F4282">
        <w:rPr>
          <w:rFonts w:ascii="Times New Roman" w:eastAsia="宋体" w:hAnsi="Times New Roman"/>
          <w:szCs w:val="21"/>
        </w:rPr>
        <w:t>1cm</w:t>
      </w:r>
      <w:r w:rsidRPr="009F4282">
        <w:rPr>
          <w:rFonts w:ascii="Times New Roman" w:eastAsia="宋体" w:hAnsi="Times New Roman" w:hint="eastAsia"/>
          <w:szCs w:val="21"/>
        </w:rPr>
        <w:t>的色层箱中，密闭展开约</w:t>
      </w:r>
      <w:r w:rsidRPr="009F4282">
        <w:rPr>
          <w:rFonts w:ascii="Times New Roman" w:eastAsia="宋体" w:hAnsi="Times New Roman"/>
          <w:szCs w:val="21"/>
        </w:rPr>
        <w:t>6h</w:t>
      </w:r>
      <w:r w:rsidRPr="009F4282">
        <w:rPr>
          <w:rFonts w:ascii="Times New Roman" w:eastAsia="宋体" w:hAnsi="Times New Roman" w:hint="eastAsia"/>
          <w:szCs w:val="21"/>
        </w:rPr>
        <w:t>。取出，烘干，置于中和器内，放置</w:t>
      </w:r>
      <w:r w:rsidRPr="009F4282">
        <w:rPr>
          <w:rFonts w:ascii="Times New Roman" w:eastAsia="宋体" w:hAnsi="Times New Roman"/>
          <w:szCs w:val="21"/>
        </w:rPr>
        <w:t>15min</w:t>
      </w:r>
      <w:r w:rsidRPr="009F4282">
        <w:rPr>
          <w:rFonts w:ascii="Times New Roman" w:eastAsia="宋体" w:hAnsi="Times New Roman" w:hint="eastAsia"/>
          <w:szCs w:val="21"/>
        </w:rPr>
        <w:t>，取出，烘干。</w:t>
      </w:r>
    </w:p>
    <w:p w:rsidR="00EA27AE" w:rsidRPr="00C36F4D" w:rsidRDefault="00EA27AE" w:rsidP="00E21FAC">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.4</w:t>
      </w:r>
      <w:r w:rsidRPr="009F4282">
        <w:rPr>
          <w:rFonts w:ascii="Times New Roman" w:hAnsi="Times New Roman"/>
        </w:rPr>
        <w:t xml:space="preserve"> </w:t>
      </w:r>
      <w:r w:rsidRPr="009F4282">
        <w:rPr>
          <w:rFonts w:ascii="Times New Roman" w:eastAsia="宋体" w:hAnsi="Times New Roman" w:hint="eastAsia"/>
          <w:szCs w:val="21"/>
        </w:rPr>
        <w:t>喷单宁酸溶液（</w:t>
      </w:r>
      <w:r w:rsidRPr="009F4282">
        <w:rPr>
          <w:rFonts w:ascii="Times New Roman" w:hAnsi="Times New Roman"/>
        </w:rPr>
        <w:t>4.2</w:t>
      </w:r>
      <w:r w:rsidRPr="009F4282">
        <w:rPr>
          <w:rFonts w:ascii="Times New Roman" w:eastAsia="宋体" w:hAnsi="Times New Roman"/>
          <w:szCs w:val="21"/>
        </w:rPr>
        <w:t>.</w:t>
      </w:r>
      <w:r w:rsidR="00C36F4D">
        <w:rPr>
          <w:rFonts w:ascii="Times New Roman" w:eastAsia="宋体" w:hAnsi="Times New Roman" w:hint="eastAsia"/>
          <w:szCs w:val="21"/>
        </w:rPr>
        <w:t>4</w:t>
      </w:r>
      <w:r w:rsidRPr="009F4282">
        <w:rPr>
          <w:rFonts w:ascii="Times New Roman" w:eastAsia="宋体" w:hAnsi="Times New Roman" w:hint="eastAsia"/>
          <w:szCs w:val="21"/>
        </w:rPr>
        <w:t>）于色层纸上，烘干。中上部呈橙红色色带为铌钽，剪下铌钽色带并置于已恒重的铂坩埚（</w:t>
      </w:r>
      <w:r w:rsidRPr="009F4282">
        <w:rPr>
          <w:rFonts w:ascii="Times New Roman" w:hAnsi="Times New Roman"/>
          <w:i/>
        </w:rPr>
        <w:t>m</w:t>
      </w:r>
      <w:r w:rsidRPr="009F4282">
        <w:rPr>
          <w:rFonts w:ascii="Times New Roman" w:hAnsi="Times New Roman"/>
          <w:vertAlign w:val="subscript"/>
        </w:rPr>
        <w:t>2</w:t>
      </w:r>
      <w:r w:rsidRPr="009F4282">
        <w:rPr>
          <w:rFonts w:ascii="Times New Roman" w:eastAsia="宋体" w:hAnsi="Times New Roman" w:hint="eastAsia"/>
          <w:szCs w:val="21"/>
        </w:rPr>
        <w:t>）</w:t>
      </w:r>
      <w:r w:rsidRPr="00C36F4D">
        <w:rPr>
          <w:rFonts w:ascii="Times New Roman" w:eastAsia="宋体" w:hAnsi="Times New Roman" w:hint="eastAsia"/>
          <w:szCs w:val="21"/>
        </w:rPr>
        <w:t>中，放在电热板上灰化后，移入</w:t>
      </w:r>
      <w:r w:rsidRPr="00C36F4D">
        <w:rPr>
          <w:rFonts w:ascii="Times New Roman" w:eastAsia="宋体" w:hAnsi="Times New Roman"/>
          <w:szCs w:val="21"/>
        </w:rPr>
        <w:t>900</w:t>
      </w:r>
      <w:r w:rsidRPr="00C36F4D">
        <w:rPr>
          <w:rFonts w:ascii="宋体" w:eastAsia="宋体" w:hAnsi="宋体" w:cs="宋体" w:hint="eastAsia"/>
          <w:szCs w:val="21"/>
        </w:rPr>
        <w:t>℃</w:t>
      </w:r>
      <w:r w:rsidRPr="00C36F4D">
        <w:rPr>
          <w:rFonts w:ascii="Times New Roman" w:eastAsia="宋体" w:hAnsi="Times New Roman" w:hint="eastAsia"/>
          <w:szCs w:val="21"/>
        </w:rPr>
        <w:t>马弗炉中灼烧</w:t>
      </w:r>
      <w:r w:rsidRPr="00C36F4D">
        <w:rPr>
          <w:rFonts w:ascii="Times New Roman" w:eastAsia="宋体" w:hAnsi="Times New Roman"/>
          <w:szCs w:val="21"/>
        </w:rPr>
        <w:t>60min</w:t>
      </w:r>
      <w:r w:rsidRPr="00C36F4D">
        <w:rPr>
          <w:rFonts w:ascii="Times New Roman" w:eastAsia="宋体" w:hAnsi="Times New Roman" w:hint="eastAsia"/>
          <w:szCs w:val="21"/>
        </w:rPr>
        <w:t>，取出，置于干燥器中冷却至室温，称量（</w:t>
      </w:r>
      <w:r w:rsidRPr="00C36F4D">
        <w:rPr>
          <w:rFonts w:ascii="Times New Roman" w:hAnsi="Times New Roman"/>
          <w:i/>
        </w:rPr>
        <w:t>m</w:t>
      </w:r>
      <w:r w:rsidRPr="00C36F4D">
        <w:rPr>
          <w:rFonts w:ascii="Times New Roman" w:hAnsi="Times New Roman"/>
          <w:vertAlign w:val="subscript"/>
        </w:rPr>
        <w:t>1</w:t>
      </w:r>
      <w:r w:rsidRPr="00C36F4D">
        <w:rPr>
          <w:rFonts w:ascii="Times New Roman" w:eastAsia="宋体" w:hAnsi="Times New Roman" w:hint="eastAsia"/>
          <w:szCs w:val="21"/>
        </w:rPr>
        <w:t>）。</w:t>
      </w:r>
    </w:p>
    <w:p w:rsidR="00EA27AE" w:rsidRPr="009F4282" w:rsidRDefault="00EA27AE" w:rsidP="00D25FD9">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.5</w:t>
      </w:r>
      <w:r w:rsidRPr="009F4282">
        <w:rPr>
          <w:rFonts w:ascii="Times New Roman" w:hAnsi="Times New Roman"/>
        </w:rPr>
        <w:t xml:space="preserve"> </w:t>
      </w:r>
      <w:r w:rsidRPr="009F4282">
        <w:rPr>
          <w:rFonts w:ascii="Times New Roman" w:eastAsia="宋体" w:hAnsi="Times New Roman" w:hint="eastAsia"/>
          <w:szCs w:val="21"/>
        </w:rPr>
        <w:t>补差</w:t>
      </w:r>
    </w:p>
    <w:p w:rsidR="00EA27AE" w:rsidRPr="009F4282" w:rsidRDefault="00EA27AE" w:rsidP="00D25FD9">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.5.1</w:t>
      </w:r>
      <w:r w:rsidRPr="009F4282">
        <w:rPr>
          <w:rFonts w:ascii="Times New Roman" w:hAnsi="Times New Roman"/>
        </w:rPr>
        <w:t xml:space="preserve"> </w:t>
      </w:r>
      <w:r w:rsidRPr="009F4282">
        <w:rPr>
          <w:rFonts w:ascii="Times New Roman" w:eastAsia="宋体" w:hAnsi="Times New Roman" w:hint="eastAsia"/>
          <w:szCs w:val="21"/>
        </w:rPr>
        <w:t>向恒重后的沉淀中吹入少量水，加入</w:t>
      </w:r>
      <w:r w:rsidRPr="009F4282">
        <w:rPr>
          <w:rFonts w:ascii="Times New Roman" w:eastAsia="宋体" w:hAnsi="Times New Roman"/>
          <w:szCs w:val="21"/>
        </w:rPr>
        <w:t>5mL</w:t>
      </w:r>
      <w:r w:rsidRPr="009F4282">
        <w:rPr>
          <w:rFonts w:ascii="Times New Roman" w:eastAsia="宋体" w:hAnsi="Times New Roman" w:hint="eastAsia"/>
          <w:szCs w:val="21"/>
        </w:rPr>
        <w:t>氢氟酸（</w:t>
      </w:r>
      <w:r w:rsidRPr="009F4282">
        <w:rPr>
          <w:rFonts w:ascii="Times New Roman" w:hAnsi="Times New Roman"/>
        </w:rPr>
        <w:t>4.2</w:t>
      </w:r>
      <w:r w:rsidRPr="009F4282">
        <w:rPr>
          <w:rFonts w:ascii="Times New Roman" w:eastAsia="宋体" w:hAnsi="Times New Roman"/>
          <w:szCs w:val="21"/>
        </w:rPr>
        <w:t>.3</w:t>
      </w:r>
      <w:r w:rsidRPr="009F4282">
        <w:rPr>
          <w:rFonts w:ascii="Times New Roman" w:eastAsia="宋体" w:hAnsi="Times New Roman" w:hint="eastAsia"/>
          <w:szCs w:val="21"/>
        </w:rPr>
        <w:t>），放在电热板上加热至溶解清亮，取下，冷却至室温。移入</w:t>
      </w:r>
      <w:r w:rsidRPr="009F4282">
        <w:rPr>
          <w:rFonts w:ascii="Times New Roman" w:eastAsia="宋体" w:hAnsi="Times New Roman"/>
          <w:szCs w:val="21"/>
        </w:rPr>
        <w:t>100mL</w:t>
      </w:r>
      <w:r w:rsidRPr="009F4282">
        <w:rPr>
          <w:rFonts w:ascii="Times New Roman" w:eastAsia="宋体" w:hAnsi="Times New Roman" w:hint="eastAsia"/>
          <w:szCs w:val="21"/>
        </w:rPr>
        <w:t>塑料容量瓶中，用水稀释至刻度（</w:t>
      </w:r>
      <w:r w:rsidRPr="009F4282">
        <w:rPr>
          <w:rFonts w:ascii="Times New Roman" w:hAnsi="Times New Roman"/>
          <w:i/>
        </w:rPr>
        <w:t>V</w:t>
      </w:r>
      <w:r w:rsidRPr="009F4282">
        <w:rPr>
          <w:rFonts w:ascii="Times New Roman" w:eastAsia="宋体" w:hAnsi="Times New Roman" w:hint="eastAsia"/>
          <w:szCs w:val="21"/>
        </w:rPr>
        <w:t>），混匀。</w:t>
      </w:r>
    </w:p>
    <w:p w:rsidR="00EA27AE" w:rsidRPr="009F4282" w:rsidRDefault="00EA27AE" w:rsidP="00D25FD9">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.5.2</w:t>
      </w:r>
      <w:r w:rsidRPr="009F4282">
        <w:rPr>
          <w:rFonts w:ascii="Times New Roman" w:hAnsi="Times New Roman"/>
        </w:rPr>
        <w:t xml:space="preserve"> </w:t>
      </w:r>
      <w:r w:rsidRPr="009F4282">
        <w:rPr>
          <w:rFonts w:ascii="Times New Roman" w:eastAsia="宋体" w:hAnsi="Times New Roman" w:hint="eastAsia"/>
          <w:szCs w:val="21"/>
        </w:rPr>
        <w:t>工作曲线的配制：移取</w:t>
      </w:r>
      <w:r w:rsidRPr="009F4282">
        <w:rPr>
          <w:rFonts w:ascii="Times New Roman" w:eastAsia="宋体" w:hAnsi="Times New Roman"/>
          <w:szCs w:val="21"/>
        </w:rPr>
        <w:t>0mL</w:t>
      </w:r>
      <w:r w:rsidRPr="009F4282">
        <w:rPr>
          <w:rFonts w:ascii="Times New Roman" w:eastAsia="宋体" w:hAnsi="Times New Roman" w:hint="eastAsia"/>
          <w:szCs w:val="21"/>
        </w:rPr>
        <w:t>、</w:t>
      </w:r>
      <w:r w:rsidRPr="009F4282">
        <w:rPr>
          <w:rFonts w:ascii="Times New Roman" w:eastAsia="宋体" w:hAnsi="Times New Roman"/>
          <w:szCs w:val="21"/>
        </w:rPr>
        <w:t>1.00mL</w:t>
      </w:r>
      <w:r w:rsidRPr="009F4282">
        <w:rPr>
          <w:rFonts w:ascii="Times New Roman" w:eastAsia="宋体" w:hAnsi="Times New Roman" w:hint="eastAsia"/>
          <w:szCs w:val="21"/>
        </w:rPr>
        <w:t>、</w:t>
      </w:r>
      <w:r w:rsidRPr="009F4282">
        <w:rPr>
          <w:rFonts w:ascii="Times New Roman" w:eastAsia="宋体" w:hAnsi="Times New Roman"/>
          <w:szCs w:val="21"/>
        </w:rPr>
        <w:t>2.00mL</w:t>
      </w:r>
      <w:r w:rsidRPr="009F4282">
        <w:rPr>
          <w:rFonts w:ascii="Times New Roman" w:eastAsia="宋体" w:hAnsi="Times New Roman" w:hint="eastAsia"/>
          <w:szCs w:val="21"/>
        </w:rPr>
        <w:t>、</w:t>
      </w:r>
      <w:r w:rsidRPr="009F4282">
        <w:rPr>
          <w:rFonts w:ascii="Times New Roman" w:eastAsia="宋体" w:hAnsi="Times New Roman"/>
          <w:szCs w:val="21"/>
        </w:rPr>
        <w:t>5.00mL</w:t>
      </w:r>
      <w:r w:rsidRPr="009F4282">
        <w:rPr>
          <w:rFonts w:ascii="Times New Roman" w:eastAsia="宋体" w:hAnsi="Times New Roman" w:hint="eastAsia"/>
          <w:szCs w:val="21"/>
        </w:rPr>
        <w:t>，</w:t>
      </w:r>
      <w:r w:rsidRPr="009F4282">
        <w:rPr>
          <w:rFonts w:ascii="Times New Roman" w:eastAsia="宋体" w:hAnsi="Times New Roman"/>
          <w:szCs w:val="21"/>
        </w:rPr>
        <w:t>10.00mL</w:t>
      </w:r>
      <w:r w:rsidRPr="009F4282">
        <w:rPr>
          <w:rFonts w:ascii="Times New Roman" w:eastAsia="宋体" w:hAnsi="Times New Roman" w:hint="eastAsia"/>
          <w:szCs w:val="21"/>
        </w:rPr>
        <w:t>钽标准溶液（</w:t>
      </w:r>
      <w:r w:rsidRPr="009F4282">
        <w:rPr>
          <w:rFonts w:ascii="Times New Roman" w:hAnsi="Times New Roman"/>
        </w:rPr>
        <w:t>4.2</w:t>
      </w:r>
      <w:r w:rsidRPr="009F4282">
        <w:rPr>
          <w:rFonts w:ascii="Times New Roman" w:eastAsia="宋体" w:hAnsi="Times New Roman"/>
          <w:szCs w:val="21"/>
        </w:rPr>
        <w:t>.</w:t>
      </w:r>
      <w:r w:rsidR="00721E6C">
        <w:rPr>
          <w:rFonts w:ascii="Times New Roman" w:eastAsia="宋体" w:hAnsi="Times New Roman" w:hint="eastAsia"/>
          <w:szCs w:val="21"/>
        </w:rPr>
        <w:t>7</w:t>
      </w:r>
      <w:r w:rsidRPr="009F4282">
        <w:rPr>
          <w:rFonts w:ascii="Times New Roman" w:eastAsia="宋体" w:hAnsi="Times New Roman" w:hint="eastAsia"/>
          <w:szCs w:val="21"/>
        </w:rPr>
        <w:t>），于一系列</w:t>
      </w:r>
      <w:r w:rsidRPr="009F4282">
        <w:rPr>
          <w:rFonts w:ascii="Times New Roman" w:eastAsia="宋体" w:hAnsi="Times New Roman"/>
          <w:szCs w:val="21"/>
        </w:rPr>
        <w:t>100mL</w:t>
      </w:r>
      <w:r w:rsidRPr="009F4282">
        <w:rPr>
          <w:rFonts w:ascii="Times New Roman" w:eastAsia="宋体" w:hAnsi="Times New Roman" w:hint="eastAsia"/>
          <w:szCs w:val="21"/>
        </w:rPr>
        <w:t>塑料容量瓶中，依次加入</w:t>
      </w:r>
      <w:r w:rsidRPr="009F4282">
        <w:rPr>
          <w:rFonts w:ascii="Times New Roman" w:eastAsia="宋体" w:hAnsi="Times New Roman"/>
          <w:szCs w:val="21"/>
        </w:rPr>
        <w:t>5mL</w:t>
      </w:r>
      <w:r w:rsidRPr="009F4282">
        <w:rPr>
          <w:rFonts w:ascii="Times New Roman" w:eastAsia="宋体" w:hAnsi="Times New Roman" w:hint="eastAsia"/>
          <w:szCs w:val="21"/>
        </w:rPr>
        <w:t>氢氟酸（</w:t>
      </w:r>
      <w:r w:rsidRPr="009F4282">
        <w:rPr>
          <w:rFonts w:ascii="Times New Roman" w:hAnsi="Times New Roman"/>
        </w:rPr>
        <w:t>4.2</w:t>
      </w:r>
      <w:r w:rsidRPr="009F4282">
        <w:rPr>
          <w:rFonts w:ascii="Times New Roman" w:eastAsia="宋体" w:hAnsi="Times New Roman"/>
          <w:szCs w:val="21"/>
        </w:rPr>
        <w:t>.3</w:t>
      </w:r>
      <w:r w:rsidRPr="009F4282">
        <w:rPr>
          <w:rFonts w:ascii="Times New Roman" w:eastAsia="宋体" w:hAnsi="Times New Roman" w:hint="eastAsia"/>
          <w:szCs w:val="21"/>
        </w:rPr>
        <w:t>），用水稀释至刻度，混匀。</w:t>
      </w:r>
    </w:p>
    <w:p w:rsidR="00EA27AE" w:rsidRPr="009F4282" w:rsidRDefault="00EA27AE" w:rsidP="002B2412">
      <w:pPr>
        <w:pStyle w:val="a0"/>
        <w:numPr>
          <w:ilvl w:val="0"/>
          <w:numId w:val="0"/>
        </w:numPr>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hAnsi="黑体" w:cs="黑体"/>
            <w:kern w:val="2"/>
            <w:szCs w:val="21"/>
          </w:rPr>
          <w:t>4.4.4</w:t>
        </w:r>
      </w:smartTag>
      <w:r w:rsidRPr="00832B5B">
        <w:rPr>
          <w:rFonts w:hAnsi="黑体" w:cs="黑体"/>
          <w:kern w:val="2"/>
          <w:szCs w:val="21"/>
        </w:rPr>
        <w:t>.5.3</w:t>
      </w:r>
      <w:r w:rsidRPr="009F4282">
        <w:rPr>
          <w:rFonts w:ascii="Times New Roman" w:eastAsia="宋体" w:hAnsi="Times New Roman" w:hint="eastAsia"/>
          <w:szCs w:val="21"/>
        </w:rPr>
        <w:t>于电感耦合等离子体原子发射光谱仪，在选定的波长处，测定工作曲线溶液（</w:t>
      </w:r>
      <w:r w:rsidRPr="009F4282">
        <w:rPr>
          <w:rFonts w:ascii="Times New Roman" w:hAnsi="Times New Roman"/>
        </w:rPr>
        <w:t>4.4</w:t>
      </w:r>
      <w:r w:rsidRPr="009F4282">
        <w:rPr>
          <w:rFonts w:ascii="Times New Roman" w:eastAsia="宋体" w:hAnsi="Times New Roman"/>
          <w:szCs w:val="21"/>
        </w:rPr>
        <w:t>.4.5.2</w:t>
      </w:r>
      <w:r w:rsidRPr="009F4282">
        <w:rPr>
          <w:rFonts w:ascii="Times New Roman" w:eastAsia="宋体" w:hAnsi="Times New Roman" w:hint="eastAsia"/>
          <w:szCs w:val="21"/>
        </w:rPr>
        <w:t>），当工作曲线线性</w:t>
      </w:r>
      <w:r w:rsidRPr="009F4282">
        <w:rPr>
          <w:rFonts w:ascii="Times New Roman" w:eastAsia="宋体" w:hAnsi="Times New Roman"/>
          <w:szCs w:val="21"/>
        </w:rPr>
        <w:t>r</w:t>
      </w:r>
      <w:r w:rsidRPr="00721E6C">
        <w:rPr>
          <w:rFonts w:asciiTheme="minorEastAsia" w:eastAsiaTheme="minorEastAsia" w:hAnsiTheme="minorEastAsia"/>
          <w:szCs w:val="21"/>
        </w:rPr>
        <w:t>≥</w:t>
      </w:r>
      <w:r w:rsidRPr="009F4282">
        <w:rPr>
          <w:rFonts w:ascii="Times New Roman" w:eastAsia="宋体" w:hAnsi="Times New Roman"/>
          <w:szCs w:val="21"/>
        </w:rPr>
        <w:t>0.999</w:t>
      </w:r>
      <w:r w:rsidRPr="009F4282">
        <w:rPr>
          <w:rFonts w:ascii="Times New Roman" w:eastAsia="宋体" w:hAnsi="Times New Roman" w:hint="eastAsia"/>
          <w:szCs w:val="21"/>
        </w:rPr>
        <w:t>时，进行试液（</w:t>
      </w:r>
      <w:r w:rsidRPr="009F4282">
        <w:rPr>
          <w:rFonts w:ascii="Times New Roman" w:hAnsi="Times New Roman"/>
        </w:rPr>
        <w:t>4.4</w:t>
      </w:r>
      <w:r w:rsidRPr="009F4282">
        <w:rPr>
          <w:rFonts w:ascii="Times New Roman" w:eastAsia="宋体" w:hAnsi="Times New Roman"/>
          <w:szCs w:val="21"/>
        </w:rPr>
        <w:t>.4.5.2</w:t>
      </w:r>
      <w:r w:rsidRPr="009F4282">
        <w:rPr>
          <w:rFonts w:ascii="Times New Roman" w:eastAsia="宋体" w:hAnsi="Times New Roman" w:hint="eastAsia"/>
          <w:szCs w:val="21"/>
        </w:rPr>
        <w:t>）的测定，检查元素谱线的背景并在适当的位置进行校正，由计算机自动给出钽元素的质量浓度（</w:t>
      </w:r>
      <w:r w:rsidRPr="009F4282">
        <w:rPr>
          <w:rFonts w:ascii="Times New Roman" w:hAnsi="Times New Roman"/>
          <w:i/>
          <w:szCs w:val="21"/>
        </w:rPr>
        <w:t>ρ</w:t>
      </w:r>
      <w:r w:rsidRPr="009F4282">
        <w:rPr>
          <w:rFonts w:ascii="Times New Roman" w:eastAsia="宋体" w:hAnsi="Times New Roman" w:hint="eastAsia"/>
          <w:szCs w:val="21"/>
        </w:rPr>
        <w:t>）。</w:t>
      </w:r>
    </w:p>
    <w:p w:rsidR="00EA27AE" w:rsidRPr="003070EF" w:rsidRDefault="00EA27AE" w:rsidP="00EE2660">
      <w:pPr>
        <w:spacing w:beforeLines="50" w:afterLines="50"/>
        <w:rPr>
          <w:rFonts w:ascii="Times New Roman" w:eastAsia="黑体" w:hAnsi="Times New Roman"/>
        </w:rPr>
      </w:pPr>
      <w:r w:rsidRPr="003070EF">
        <w:rPr>
          <w:rFonts w:ascii="黑体" w:eastAsia="黑体" w:hAnsi="黑体" w:cs="黑体"/>
          <w:szCs w:val="21"/>
        </w:rPr>
        <w:t>4.5</w:t>
      </w:r>
      <w:r w:rsidRPr="003070EF">
        <w:rPr>
          <w:rFonts w:ascii="Times New Roman" w:eastAsia="黑体" w:hAnsi="Times New Roman"/>
        </w:rPr>
        <w:t xml:space="preserve">  </w:t>
      </w:r>
      <w:r w:rsidRPr="003070EF">
        <w:rPr>
          <w:rFonts w:ascii="Times New Roman" w:eastAsia="黑体" w:hAnsi="Times New Roman" w:hint="eastAsia"/>
        </w:rPr>
        <w:t>试验数据处理</w:t>
      </w:r>
    </w:p>
    <w:p w:rsidR="00D52CFA" w:rsidRPr="00416113" w:rsidRDefault="00EA27AE">
      <w:pPr>
        <w:rPr>
          <w:rFonts w:ascii="Times New Roman" w:hAnsi="Times New Roman"/>
          <w:kern w:val="0"/>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4.5.1</w:t>
        </w:r>
      </w:smartTag>
      <w:r w:rsidRPr="009F4282">
        <w:rPr>
          <w:rFonts w:ascii="Times New Roman" w:hAnsi="Times New Roman" w:hint="eastAsia"/>
          <w:szCs w:val="21"/>
        </w:rPr>
        <w:t>样品中不含钽时，铌量以铌的质量分数</w:t>
      </w:r>
      <w:proofErr w:type="spellStart"/>
      <w:r w:rsidRPr="009F4282">
        <w:rPr>
          <w:rFonts w:ascii="Times New Roman" w:hAnsi="Times New Roman"/>
          <w:i/>
          <w:szCs w:val="21"/>
        </w:rPr>
        <w:t>w</w:t>
      </w:r>
      <w:r w:rsidRPr="009F4282">
        <w:rPr>
          <w:rFonts w:ascii="Times New Roman" w:hAnsi="Times New Roman"/>
          <w:szCs w:val="21"/>
          <w:vertAlign w:val="subscript"/>
        </w:rPr>
        <w:t>Nb</w:t>
      </w:r>
      <w:proofErr w:type="spellEnd"/>
      <w:r w:rsidRPr="009F4282">
        <w:rPr>
          <w:rFonts w:ascii="Times New Roman" w:hAnsi="Times New Roman" w:hint="eastAsia"/>
          <w:szCs w:val="21"/>
        </w:rPr>
        <w:t>计，按式（</w:t>
      </w:r>
      <w:r w:rsidRPr="009F4282">
        <w:rPr>
          <w:rFonts w:ascii="Times New Roman" w:hAnsi="Times New Roman"/>
          <w:szCs w:val="21"/>
        </w:rPr>
        <w:t>1</w:t>
      </w:r>
      <w:r w:rsidRPr="009F4282">
        <w:rPr>
          <w:rFonts w:ascii="Times New Roman" w:hAnsi="Times New Roman" w:hint="eastAsia"/>
          <w:szCs w:val="21"/>
        </w:rPr>
        <w:t>）计算</w:t>
      </w:r>
      <w:r w:rsidRPr="009F4282">
        <w:rPr>
          <w:rFonts w:ascii="Times New Roman" w:hAnsi="Times New Roman" w:hint="eastAsia"/>
          <w:kern w:val="0"/>
          <w:szCs w:val="21"/>
        </w:rPr>
        <w:t>：</w:t>
      </w:r>
    </w:p>
    <w:p w:rsidR="00EA27AE" w:rsidRPr="009F4282" w:rsidRDefault="00EA27AE" w:rsidP="00EE2660">
      <w:pPr>
        <w:wordWrap w:val="0"/>
        <w:spacing w:line="240" w:lineRule="atLeast"/>
        <w:ind w:leftChars="200" w:left="420" w:right="17"/>
        <w:jc w:val="right"/>
        <w:rPr>
          <w:rFonts w:ascii="Times New Roman" w:hAnsi="Times New Roman"/>
          <w:szCs w:val="21"/>
        </w:rPr>
      </w:pPr>
    </w:p>
    <w:p w:rsidR="00EA27AE" w:rsidRPr="009F4282" w:rsidRDefault="00EE2660" w:rsidP="00EE2660">
      <w:pPr>
        <w:spacing w:line="240" w:lineRule="atLeast"/>
        <w:ind w:leftChars="200" w:left="420" w:right="17"/>
        <w:jc w:val="right"/>
        <w:rPr>
          <w:rFonts w:ascii="Times New Roman" w:hAnsi="Times New Roman"/>
          <w:szCs w:val="21"/>
        </w:rPr>
      </w:pPr>
      <w:r w:rsidRPr="002E3098">
        <w:rPr>
          <w:rFonts w:ascii="Times New Roman" w:hAnsi="Times New Roman"/>
          <w:szCs w:val="21"/>
        </w:rPr>
        <w:fldChar w:fldCharType="begin"/>
      </w:r>
      <w:r w:rsidR="00EA27AE" w:rsidRPr="002E3098">
        <w:rPr>
          <w:rFonts w:ascii="Times New Roman" w:hAnsi="Times New Roman"/>
          <w:szCs w:val="21"/>
        </w:rPr>
        <w:instrText xml:space="preserve"> QUOTE </w:instrText>
      </w:r>
      <w:r>
        <w:pict>
          <v:shape id="_x0000_i1026" type="#_x0000_t75" style="width:403.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632A1&quot;/&gt;&lt;wsp:rsid wsp:val=&quot;00002D0D&quot;/&gt;&lt;wsp:rsid wsp:val=&quot;000075A0&quot;/&gt;&lt;wsp:rsid wsp:val=&quot;00027D7E&quot;/&gt;&lt;wsp:rsid wsp:val=&quot;000413F3&quot;/&gt;&lt;wsp:rsid wsp:val=&quot;00056CFB&quot;/&gt;&lt;wsp:rsid wsp:val=&quot;00062879&quot;/&gt;&lt;wsp:rsid wsp:val=&quot;0006314E&quot;/&gt;&lt;wsp:rsid wsp:val=&quot;00067273&quot;/&gt;&lt;wsp:rsid wsp:val=&quot;0007130E&quot;/&gt;&lt;wsp:rsid wsp:val=&quot;00075A61&quot;/&gt;&lt;wsp:rsid wsp:val=&quot;000814FE&quot;/&gt;&lt;wsp:rsid wsp:val=&quot;000A1AC5&quot;/&gt;&lt;wsp:rsid wsp:val=&quot;000A2E7B&quot;/&gt;&lt;wsp:rsid wsp:val=&quot;000B040A&quot;/&gt;&lt;wsp:rsid wsp:val=&quot;000B2424&quot;/&gt;&lt;wsp:rsid wsp:val=&quot;000B2B2D&quot;/&gt;&lt;wsp:rsid wsp:val=&quot;000E2E69&quot;/&gt;&lt;wsp:rsid wsp:val=&quot;0011210A&quot;/&gt;&lt;wsp:rsid wsp:val=&quot;00130A5F&quot;/&gt;&lt;wsp:rsid wsp:val=&quot;00147281&quot;/&gt;&lt;wsp:rsid wsp:val=&quot;00165B16&quot;/&gt;&lt;wsp:rsid wsp:val=&quot;001671EB&quot;/&gt;&lt;wsp:rsid wsp:val=&quot;0016748D&quot;/&gt;&lt;wsp:rsid wsp:val=&quot;001717F2&quot;/&gt;&lt;wsp:rsid wsp:val=&quot;00183FA8&quot;/&gt;&lt;wsp:rsid wsp:val=&quot;00187620&quot;/&gt;&lt;wsp:rsid wsp:val=&quot;001B5819&quot;/&gt;&lt;wsp:rsid wsp:val=&quot;001C3731&quot;/&gt;&lt;wsp:rsid wsp:val=&quot;001C6AF7&quot;/&gt;&lt;wsp:rsid wsp:val=&quot;001C72A2&quot;/&gt;&lt;wsp:rsid wsp:val=&quot;001D6040&quot;/&gt;&lt;wsp:rsid wsp:val=&quot;001D608F&quot;/&gt;&lt;wsp:rsid wsp:val=&quot;001F15DC&quot;/&gt;&lt;wsp:rsid wsp:val=&quot;001F73C0&quot;/&gt;&lt;wsp:rsid wsp:val=&quot;00207E5B&quot;/&gt;&lt;wsp:rsid wsp:val=&quot;00211958&quot;/&gt;&lt;wsp:rsid wsp:val=&quot;00215E42&quot;/&gt;&lt;wsp:rsid wsp:val=&quot;002220EC&quot;/&gt;&lt;wsp:rsid wsp:val=&quot;0023110B&quot;/&gt;&lt;wsp:rsid wsp:val=&quot;00255C7A&quot;/&gt;&lt;wsp:rsid wsp:val=&quot;00265EA6&quot;/&gt;&lt;wsp:rsid wsp:val=&quot;00275BD7&quot;/&gt;&lt;wsp:rsid wsp:val=&quot;0028649B&quot;/&gt;&lt;wsp:rsid wsp:val=&quot;00294314&quot;/&gt;&lt;wsp:rsid wsp:val=&quot;002A3B98&quot;/&gt;&lt;wsp:rsid wsp:val=&quot;002B2412&quot;/&gt;&lt;wsp:rsid wsp:val=&quot;002D2BCB&quot;/&gt;&lt;wsp:rsid wsp:val=&quot;002D387C&quot;/&gt;&lt;wsp:rsid wsp:val=&quot;002D3AC3&quot;/&gt;&lt;wsp:rsid wsp:val=&quot;002E3098&quot;/&gt;&lt;wsp:rsid wsp:val=&quot;002E67E4&quot;/&gt;&lt;wsp:rsid wsp:val=&quot;002E7B80&quot;/&gt;&lt;wsp:rsid wsp:val=&quot;00311449&quot;/&gt;&lt;wsp:rsid wsp:val=&quot;00311991&quot;/&gt;&lt;wsp:rsid wsp:val=&quot;00313AE5&quot;/&gt;&lt;wsp:rsid wsp:val=&quot;00344BAE&quot;/&gt;&lt;wsp:rsid wsp:val=&quot;003529E3&quot;/&gt;&lt;wsp:rsid wsp:val=&quot;003538D2&quot;/&gt;&lt;wsp:rsid wsp:val=&quot;00363028&quot;/&gt;&lt;wsp:rsid wsp:val=&quot;003667BD&quot;/&gt;&lt;wsp:rsid wsp:val=&quot;0038309A&quot;/&gt;&lt;wsp:rsid wsp:val=&quot;003A00E0&quot;/&gt;&lt;wsp:rsid wsp:val=&quot;003B705B&quot;/&gt;&lt;wsp:rsid wsp:val=&quot;003C2E94&quot;/&gt;&lt;wsp:rsid wsp:val=&quot;003D641C&quot;/&gt;&lt;wsp:rsid wsp:val=&quot;003F2BC9&quot;/&gt;&lt;wsp:rsid wsp:val=&quot;003F6A13&quot;/&gt;&lt;wsp:rsid wsp:val=&quot;003F752D&quot;/&gt;&lt;wsp:rsid wsp:val=&quot;00412252&quot;/&gt;&lt;wsp:rsid wsp:val=&quot;00415265&quot;/&gt;&lt;wsp:rsid wsp:val=&quot;00417604&quot;/&gt;&lt;wsp:rsid wsp:val=&quot;00432E91&quot;/&gt;&lt;wsp:rsid wsp:val=&quot;00437BA4&quot;/&gt;&lt;wsp:rsid wsp:val=&quot;00440D8F&quot;/&gt;&lt;wsp:rsid wsp:val=&quot;00441407&quot;/&gt;&lt;wsp:rsid wsp:val=&quot;00445928&quot;/&gt;&lt;wsp:rsid wsp:val=&quot;00450DFE&quot;/&gt;&lt;wsp:rsid wsp:val=&quot;004702B7&quot;/&gt;&lt;wsp:rsid wsp:val=&quot;0048077C&quot;/&gt;&lt;wsp:rsid wsp:val=&quot;00495A8E&quot;/&gt;&lt;wsp:rsid wsp:val=&quot;004A6352&quot;/&gt;&lt;wsp:rsid wsp:val=&quot;004B0EC0&quot;/&gt;&lt;wsp:rsid wsp:val=&quot;004C1DE1&quot;/&gt;&lt;wsp:rsid wsp:val=&quot;004C382B&quot;/&gt;&lt;wsp:rsid wsp:val=&quot;004C43A1&quot;/&gt;&lt;wsp:rsid wsp:val=&quot;004D205C&quot;/&gt;&lt;wsp:rsid wsp:val=&quot;004D64E8&quot;/&gt;&lt;wsp:rsid wsp:val=&quot;004E216E&quot;/&gt;&lt;wsp:rsid wsp:val=&quot;004F7CA0&quot;/&gt;&lt;wsp:rsid wsp:val=&quot;00510ACD&quot;/&gt;&lt;wsp:rsid wsp:val=&quot;00523966&quot;/&gt;&lt;wsp:rsid wsp:val=&quot;0053115A&quot;/&gt;&lt;wsp:rsid wsp:val=&quot;00540E86&quot;/&gt;&lt;wsp:rsid wsp:val=&quot;00545173&quot;/&gt;&lt;wsp:rsid wsp:val=&quot;0056084C&quot;/&gt;&lt;wsp:rsid wsp:val=&quot;00574E2B&quot;/&gt;&lt;wsp:rsid wsp:val=&quot;005B21C0&quot;/&gt;&lt;wsp:rsid wsp:val=&quot;005B46E9&quot;/&gt;&lt;wsp:rsid wsp:val=&quot;005C1774&quot;/&gt;&lt;wsp:rsid wsp:val=&quot;005F3D66&quot;/&gt;&lt;wsp:rsid wsp:val=&quot;006174D2&quot;/&gt;&lt;wsp:rsid wsp:val=&quot;00622827&quot;/&gt;&lt;wsp:rsid wsp:val=&quot;00625990&quot;/&gt;&lt;wsp:rsid wsp:val=&quot;00626A4E&quot;/&gt;&lt;wsp:rsid wsp:val=&quot;00634305&quot;/&gt;&lt;wsp:rsid wsp:val=&quot;0064608B&quot;/&gt;&lt;wsp:rsid wsp:val=&quot;00650EC7&quot;/&gt;&lt;wsp:rsid wsp:val=&quot;006545AE&quot;/&gt;&lt;wsp:rsid wsp:val=&quot;00655F4F&quot;/&gt;&lt;wsp:rsid wsp:val=&quot;006632A1&quot;/&gt;&lt;wsp:rsid wsp:val=&quot;006838A9&quot;/&gt;&lt;wsp:rsid wsp:val=&quot;0069543A&quot;/&gt;&lt;wsp:rsid wsp:val=&quot;006A3035&quot;/&gt;&lt;wsp:rsid wsp:val=&quot;006A5DD2&quot;/&gt;&lt;wsp:rsid wsp:val=&quot;006B022A&quot;/&gt;&lt;wsp:rsid wsp:val=&quot;006B0AAC&quot;/&gt;&lt;wsp:rsid wsp:val=&quot;006C62FB&quot;/&gt;&lt;wsp:rsid wsp:val=&quot;006D3C7A&quot;/&gt;&lt;wsp:rsid wsp:val=&quot;006D6C26&quot;/&gt;&lt;wsp:rsid wsp:val=&quot;006E0D28&quot;/&gt;&lt;wsp:rsid wsp:val=&quot;006E21E6&quot;/&gt;&lt;wsp:rsid wsp:val=&quot;006E719F&quot;/&gt;&lt;wsp:rsid wsp:val=&quot;006F0002&quot;/&gt;&lt;wsp:rsid wsp:val=&quot;006F5B64&quot;/&gt;&lt;wsp:rsid wsp:val=&quot;0071263C&quot;/&gt;&lt;wsp:rsid wsp:val=&quot;0072467F&quot;/&gt;&lt;wsp:rsid wsp:val=&quot;0072539D&quot;/&gt;&lt;wsp:rsid wsp:val=&quot;00742C68&quot;/&gt;&lt;wsp:rsid wsp:val=&quot;007475BF&quot;/&gt;&lt;wsp:rsid wsp:val=&quot;00762E68&quot;/&gt;&lt;wsp:rsid wsp:val=&quot;00766D3F&quot;/&gt;&lt;wsp:rsid wsp:val=&quot;00766E8A&quot;/&gt;&lt;wsp:rsid wsp:val=&quot;0077122F&quot;/&gt;&lt;wsp:rsid wsp:val=&quot;00782047&quot;/&gt;&lt;wsp:rsid wsp:val=&quot;00787936&quot;/&gt;&lt;wsp:rsid wsp:val=&quot;00792351&quot;/&gt;&lt;wsp:rsid wsp:val=&quot;00793F7D&quot;/&gt;&lt;wsp:rsid wsp:val=&quot;007A1858&quot;/&gt;&lt;wsp:rsid wsp:val=&quot;007D6C45&quot;/&gt;&lt;wsp:rsid wsp:val=&quot;007E0FDE&quot;/&gt;&lt;wsp:rsid wsp:val=&quot;007F6565&quot;/&gt;&lt;wsp:rsid wsp:val=&quot;00800A26&quot;/&gt;&lt;wsp:rsid wsp:val=&quot;00803C45&quot;/&gt;&lt;wsp:rsid wsp:val=&quot;00815639&quot;/&gt;&lt;wsp:rsid wsp:val=&quot;00832B5B&quot;/&gt;&lt;wsp:rsid wsp:val=&quot;00845379&quot;/&gt;&lt;wsp:rsid wsp:val=&quot;008540E3&quot;/&gt;&lt;wsp:rsid wsp:val=&quot;00856278&quot;/&gt;&lt;wsp:rsid wsp:val=&quot;0088043A&quot;/&gt;&lt;wsp:rsid wsp:val=&quot;00880C3B&quot;/&gt;&lt;wsp:rsid wsp:val=&quot;00882BAC&quot;/&gt;&lt;wsp:rsid wsp:val=&quot;00890202&quot;/&gt;&lt;wsp:rsid wsp:val=&quot;00891C42&quot;/&gt;&lt;wsp:rsid wsp:val=&quot;00894D42&quot;/&gt;&lt;wsp:rsid wsp:val=&quot;008B5984&quot;/&gt;&lt;wsp:rsid wsp:val=&quot;008B70D0&quot;/&gt;&lt;wsp:rsid wsp:val=&quot;008E28C9&quot;/&gt;&lt;wsp:rsid wsp:val=&quot;008F5F52&quot;/&gt;&lt;wsp:rsid wsp:val=&quot;009200A0&quot;/&gt;&lt;wsp:rsid wsp:val=&quot;00923950&quot;/&gt;&lt;wsp:rsid wsp:val=&quot;0092695F&quot;/&gt;&lt;wsp:rsid wsp:val=&quot;00926F58&quot;/&gt;&lt;wsp:rsid wsp:val=&quot;00933440&quot;/&gt;&lt;wsp:rsid wsp:val=&quot;00934A17&quot;/&gt;&lt;wsp:rsid wsp:val=&quot;00946959&quot;/&gt;&lt;wsp:rsid wsp:val=&quot;009503B0&quot;/&gt;&lt;wsp:rsid wsp:val=&quot;00956E64&quot;/&gt;&lt;wsp:rsid wsp:val=&quot;009608BF&quot;/&gt;&lt;wsp:rsid wsp:val=&quot;00966CA2&quot;/&gt;&lt;wsp:rsid wsp:val=&quot;009713D7&quot;/&gt;&lt;wsp:rsid wsp:val=&quot;009818BE&quot;/&gt;&lt;wsp:rsid wsp:val=&quot;00996A69&quot;/&gt;&lt;wsp:rsid wsp:val=&quot;00996DB9&quot;/&gt;&lt;wsp:rsid wsp:val=&quot;009A556A&quot;/&gt;&lt;wsp:rsid wsp:val=&quot;009B3B02&quot;/&gt;&lt;wsp:rsid wsp:val=&quot;009B617E&quot;/&gt;&lt;wsp:rsid wsp:val=&quot;009B6959&quot;/&gt;&lt;wsp:rsid wsp:val=&quot;009C5C8D&quot;/&gt;&lt;wsp:rsid wsp:val=&quot;009D7DC5&quot;/&gt;&lt;wsp:rsid wsp:val=&quot;009E6C9C&quot;/&gt;&lt;wsp:rsid wsp:val=&quot;009F33B5&quot;/&gt;&lt;wsp:rsid wsp:val=&quot;009F4282&quot;/&gt;&lt;wsp:rsid wsp:val=&quot;00A0371B&quot;/&gt;&lt;wsp:rsid wsp:val=&quot;00A04A3A&quot;/&gt;&lt;wsp:rsid wsp:val=&quot;00A2411D&quot;/&gt;&lt;wsp:rsid wsp:val=&quot;00A33D2A&quot;/&gt;&lt;wsp:rsid wsp:val=&quot;00A418A2&quot;/&gt;&lt;wsp:rsid wsp:val=&quot;00A61CB4&quot;/&gt;&lt;wsp:rsid wsp:val=&quot;00A7608C&quot;/&gt;&lt;wsp:rsid wsp:val=&quot;00A86623&quot;/&gt;&lt;wsp:rsid wsp:val=&quot;00A91E42&quot;/&gt;&lt;wsp:rsid wsp:val=&quot;00A9532D&quot;/&gt;&lt;wsp:rsid wsp:val=&quot;00AC6825&quot;/&gt;&lt;wsp:rsid wsp:val=&quot;00AE376A&quot;/&gt;&lt;wsp:rsid wsp:val=&quot;00AE4F05&quot;/&gt;&lt;wsp:rsid wsp:val=&quot;00B00E33&quot;/&gt;&lt;wsp:rsid wsp:val=&quot;00B02F26&quot;/&gt;&lt;wsp:rsid wsp:val=&quot;00B04D7A&quot;/&gt;&lt;wsp:rsid wsp:val=&quot;00B05C1A&quot;/&gt;&lt;wsp:rsid wsp:val=&quot;00B30CF7&quot;/&gt;&lt;wsp:rsid wsp:val=&quot;00B3243E&quot;/&gt;&lt;wsp:rsid wsp:val=&quot;00B41B61&quot;/&gt;&lt;wsp:rsid wsp:val=&quot;00B50171&quot;/&gt;&lt;wsp:rsid wsp:val=&quot;00B54675&quot;/&gt;&lt;wsp:rsid wsp:val=&quot;00B55214&quot;/&gt;&lt;wsp:rsid wsp:val=&quot;00B57018&quot;/&gt;&lt;wsp:rsid wsp:val=&quot;00B6312A&quot;/&gt;&lt;wsp:rsid wsp:val=&quot;00B7019B&quot;/&gt;&lt;wsp:rsid wsp:val=&quot;00B71DC1&quot;/&gt;&lt;wsp:rsid wsp:val=&quot;00B73E47&quot;/&gt;&lt;wsp:rsid wsp:val=&quot;00B84842&quot;/&gt;&lt;wsp:rsid wsp:val=&quot;00B871C6&quot;/&gt;&lt;wsp:rsid wsp:val=&quot;00B9733A&quot;/&gt;&lt;wsp:rsid wsp:val=&quot;00BA381D&quot;/&gt;&lt;wsp:rsid wsp:val=&quot;00BA5711&quot;/&gt;&lt;wsp:rsid wsp:val=&quot;00BB36D3&quot;/&gt;&lt;wsp:rsid wsp:val=&quot;00BD0E13&quot;/&gt;&lt;wsp:rsid wsp:val=&quot;00BD1A09&quot;/&gt;&lt;wsp:rsid wsp:val=&quot;00BD6D46&quot;/&gt;&lt;wsp:rsid wsp:val=&quot;00BE76B0&quot;/&gt;&lt;wsp:rsid wsp:val=&quot;00BF006E&quot;/&gt;&lt;wsp:rsid wsp:val=&quot;00BF3D31&quot;/&gt;&lt;wsp:rsid wsp:val=&quot;00C00FF2&quot;/&gt;&lt;wsp:rsid wsp:val=&quot;00C121F1&quot;/&gt;&lt;wsp:rsid wsp:val=&quot;00C3457F&quot;/&gt;&lt;wsp:rsid wsp:val=&quot;00C36D82&quot;/&gt;&lt;wsp:rsid wsp:val=&quot;00C47C0A&quot;/&gt;&lt;wsp:rsid wsp:val=&quot;00C47E03&quot;/&gt;&lt;wsp:rsid wsp:val=&quot;00C5148A&quot;/&gt;&lt;wsp:rsid wsp:val=&quot;00C61525&quot;/&gt;&lt;wsp:rsid wsp:val=&quot;00C66528&quot;/&gt;&lt;wsp:rsid wsp:val=&quot;00C878C9&quot;/&gt;&lt;wsp:rsid wsp:val=&quot;00C905EA&quot;/&gt;&lt;wsp:rsid wsp:val=&quot;00C91E82&quot;/&gt;&lt;wsp:rsid wsp:val=&quot;00C948D6&quot;/&gt;&lt;wsp:rsid wsp:val=&quot;00C97B68&quot;/&gt;&lt;wsp:rsid wsp:val=&quot;00CB1807&quot;/&gt;&lt;wsp:rsid wsp:val=&quot;00CC147B&quot;/&gt;&lt;wsp:rsid wsp:val=&quot;00D14520&quot;/&gt;&lt;wsp:rsid wsp:val=&quot;00D24A71&quot;/&gt;&lt;wsp:rsid wsp:val=&quot;00D25FD9&quot;/&gt;&lt;wsp:rsid wsp:val=&quot;00D53F40&quot;/&gt;&lt;wsp:rsid wsp:val=&quot;00D542C7&quot;/&gt;&lt;wsp:rsid wsp:val=&quot;00D67148&quot;/&gt;&lt;wsp:rsid wsp:val=&quot;00D74171&quot;/&gt;&lt;wsp:rsid wsp:val=&quot;00D7601F&quot;/&gt;&lt;wsp:rsid wsp:val=&quot;00D95C70&quot;/&gt;&lt;wsp:rsid wsp:val=&quot;00DD0F8D&quot;/&gt;&lt;wsp:rsid wsp:val=&quot;00DD2365&quot;/&gt;&lt;wsp:rsid wsp:val=&quot;00DE016D&quot;/&gt;&lt;wsp:rsid wsp:val=&quot;00DE2961&quot;/&gt;&lt;wsp:rsid wsp:val=&quot;00DE2BEA&quot;/&gt;&lt;wsp:rsid wsp:val=&quot;00DE60C2&quot;/&gt;&lt;wsp:rsid wsp:val=&quot;00DF3EB1&quot;/&gt;&lt;wsp:rsid wsp:val=&quot;00DF5DA9&quot;/&gt;&lt;wsp:rsid wsp:val=&quot;00E21FAC&quot;/&gt;&lt;wsp:rsid wsp:val=&quot;00E2468F&quot;/&gt;&lt;wsp:rsid wsp:val=&quot;00E249C0&quot;/&gt;&lt;wsp:rsid wsp:val=&quot;00E370A9&quot;/&gt;&lt;wsp:rsid wsp:val=&quot;00E527C1&quot;/&gt;&lt;wsp:rsid wsp:val=&quot;00E560A5&quot;/&gt;&lt;wsp:rsid wsp:val=&quot;00E61462&quot;/&gt;&lt;wsp:rsid wsp:val=&quot;00E6618D&quot;/&gt;&lt;wsp:rsid wsp:val=&quot;00E83C07&quot;/&gt;&lt;wsp:rsid wsp:val=&quot;00E9063B&quot;/&gt;&lt;wsp:rsid wsp:val=&quot;00E9700C&quot;/&gt;&lt;wsp:rsid wsp:val=&quot;00E970B9&quot;/&gt;&lt;wsp:rsid wsp:val=&quot;00EA1B92&quot;/&gt;&lt;wsp:rsid wsp:val=&quot;00EB43A9&quot;/&gt;&lt;wsp:rsid wsp:val=&quot;00EB4B09&quot;/&gt;&lt;wsp:rsid wsp:val=&quot;00EC032C&quot;/&gt;&lt;wsp:rsid wsp:val=&quot;00ED3E58&quot;/&gt;&lt;wsp:rsid wsp:val=&quot;00EE64C4&quot;/&gt;&lt;wsp:rsid wsp:val=&quot;00EF1E40&quot;/&gt;&lt;wsp:rsid wsp:val=&quot;00EF4848&quot;/&gt;&lt;wsp:rsid wsp:val=&quot;00F01E77&quot;/&gt;&lt;wsp:rsid wsp:val=&quot;00F020D5&quot;/&gt;&lt;wsp:rsid wsp:val=&quot;00F146E3&quot;/&gt;&lt;wsp:rsid wsp:val=&quot;00F43296&quot;/&gt;&lt;wsp:rsid wsp:val=&quot;00F5547E&quot;/&gt;&lt;wsp:rsid wsp:val=&quot;00F675A0&quot;/&gt;&lt;wsp:rsid wsp:val=&quot;00F72E30&quot;/&gt;&lt;wsp:rsid wsp:val=&quot;00F80169&quot;/&gt;&lt;wsp:rsid wsp:val=&quot;00F93287&quot;/&gt;&lt;wsp:rsid wsp:val=&quot;00FA0CBA&quot;/&gt;&lt;wsp:rsid wsp:val=&quot;00FA17BC&quot;/&gt;&lt;wsp:rsid wsp:val=&quot;00FC4C7B&quot;/&gt;&lt;wsp:rsid wsp:val=&quot;00FC7737&quot;/&gt;&lt;wsp:rsid wsp:val=&quot;00FE10A3&quot;/&gt;&lt;wsp:rsid wsp:val=&quot;00FF5AC3&quot;/&gt;&lt;wsp:rsid wsp:val=&quot;0B6B4031&quot;/&gt;&lt;wsp:rsid wsp:val=&quot;106573E1&quot;/&gt;&lt;wsp:rsid wsp:val=&quot;15DB0B48&quot;/&gt;&lt;wsp:rsid wsp:val=&quot;1A831527&quot;/&gt;&lt;wsp:rsid wsp:val=&quot;1AAB55B9&quot;/&gt;&lt;wsp:rsid wsp:val=&quot;1F1E4EA0&quot;/&gt;&lt;wsp:rsid wsp:val=&quot;22F7717B&quot;/&gt;&lt;wsp:rsid wsp:val=&quot;24671121&quot;/&gt;&lt;wsp:rsid wsp:val=&quot;27AF4A0D&quot;/&gt;&lt;wsp:rsid wsp:val=&quot;290E3BD2&quot;/&gt;&lt;wsp:rsid wsp:val=&quot;2B12060A&quot;/&gt;&lt;wsp:rsid wsp:val=&quot;2C112F8C&quot;/&gt;&lt;wsp:rsid wsp:val=&quot;2D402A7B&quot;/&gt;&lt;wsp:rsid wsp:val=&quot;305D74CD&quot;/&gt;&lt;wsp:rsid wsp:val=&quot;32234665&quot;/&gt;&lt;wsp:rsid wsp:val=&quot;3AA278EC&quot;/&gt;&lt;wsp:rsid wsp:val=&quot;45D819A0&quot;/&gt;&lt;wsp:rsid wsp:val=&quot;6B217F16&quot;/&gt;&lt;wsp:rsid wsp:val=&quot;6E9C122C&quot;/&gt;&lt;wsp:rsid wsp:val=&quot;769C09B1&quot;/&gt;&lt;wsp:rsid wsp:val=&quot;78F02B77&quot;/&gt;&lt;wsp:rsid wsp:val=&quot;7C030C91&quot;/&gt;&lt;/wsp:rsids&gt;&lt;/w:docPr&gt;&lt;w:body&gt;&lt;w:p wsp:rsidR=&quot;00000000&quot; wsp:rsidRDefault=&quot;00BA5711&quot;&gt;&lt;m:oMathPara&gt;&lt;m:oMath&gt;&lt;m:sSub&gt;&lt;m:sSubPr&gt;&lt;m:ctrlPr&gt;&lt;w:rPr&gt;&lt;w:rFonts w:ascii=&quot;Cambria Math&quot; w:fareast=&quot;瀹嬩綋&quot; w:h-ansi=&quot;Cambria Math&quot;/&gt;&lt;wx:font wx:val=&quot;Cambria Math&quot;/&gt;&lt;w:i/&gt;&lt;w:sz w:val=&quot;24&quot;/&gt;&lt;/w:rPr&gt;&lt;/m:ctrlPr&gt;&lt;/m:sSubPr&gt;&lt;m:e&gt;&lt;m:r&gt;&lt;w:rPr&gt;&lt;w:rFaulonts=&quot;0 w:ascii=&quot;Cambria Math&quot; w:fareast=&quot;瀹嬩綋&quot; w:h-ansi=&quot;Cambria Math&quot;/&gt;&lt;wx:font wx:val=&quot;Cambria Math&quot;/&gt;&lt;w:i/&gt;&lt;w:sz w:val=&quot;24&quot;/&gt;&lt;/w:rPr&gt;&lt;m:t&gt;w&lt;/m:t&gt;&lt;/m:r&gt;&lt;/m:e&gt;&lt;m:sub&gt;&lt;m:r&gt;&lt;m:rPr&gt;&lt;m:sty m:val=&quot;p&quot;/&gt;&lt;/m:rPr&gt;&lt;w:rPr&gt;&lt;w:rFonts w:ascii=&quot;Cambria Math&quot; w:fareaaulst=&quot;瀹?s=&quot;0浣? w:h-ansi=&quot;Cambria Math&quot;/&gt;&lt;wx:font wx:val=&quot;Cambria Math&quot;/&gt;&lt;w:sz w:val=&quot;24&quot;/&gt;&lt;/w:rPr&gt;&lt;m:t&gt;Nb&lt;/m:t&gt;&lt;/m:r&gt;&lt;/m:sub&gt;&lt;/m:sSub&gt;&lt;m:r&gt;&lt;m:rPr&gt;&lt;m:sty m:val=&quot;p&quot;/&gt;&lt;/m:rPr&gt;&lt;w:rPr&gt;&lt;w:rFonts w:ascii=&quot;Cambria Math&quot; w:fareast=&quot;瀹嬩綋&quot; w:h-ansi=&quot;Cambria Math&quot;/eaaul&gt;&lt;wx:font ?s=&quot;0wx:val=&quot;Cambria Math&quot;/&gt;&lt;w:sz w:val=&quot;24&quot;/&gt;&lt;/w:rPr&gt;&lt;m:t&gt;=&lt;/m:t&gt;&lt;/m:r&gt;&lt;m:f&gt;&lt;m:fPr&gt;&lt;m:ctrlPr&gt;&lt;w:rPr&gt;&lt;w:rFonts w:ascii=&quot;Cambria Math&quot; w:fareast=&quot;瀹嬩綋&quot; w:h-ansi=&quot;Cambria Math&quot;/&gt;&lt;wx:font wx:val=&quot;Cambria Math&quot;/&gt;&lt;w:sz w:val=&quot;24&quot;/&gt;&lt;/w:rPr&gt;&lt;/m:ctrlPaulr&gt;&lt;/m:fPr&gt;&lt;m:nu=&quot;0m&gt;&lt;m:d&gt;&lt;m:dPr&gt;&lt;m:ctrlPr&gt;&lt;w:rPr&gt;&lt;w:rFonts w:ascii=&quot;Cambria Math&quot; w:fareast=&quot;瀹嬩綋&quot; w:h-ansi=&quot;Cambria Math&quot;/&gt;&lt;wx:font wx:val=&quot;Cambria Math&quot;/&gt;&lt;w:sz w:val=&quot;24&quot;/&gt;&lt;/w:rPr&gt;&lt;/m:ctrlPr&gt;&lt;/m:dPr&gt;&lt;m:e&gt;&lt;m:sSub&gt;&lt;m:sSubPr&gt;&lt;m:ctrlPr&gt;&lt;w:rPr&gt;&lt;w:rFonts w:aulascii=&quot;Cambria Mat=&quot;0h&quot; w:fareast=&quot;瀹嬩綋&quot; w:h-ansi=&quot;Cambria Math&quot;/&gt;&lt;wx:font wx:val=&quot;Cambria Math&quot;/&gt;&lt;w:sz w:val=&quot;24&quot;/&gt;&lt;/w:rPr&gt;&lt;/m:ctrlPr&gt;&lt;/m:sSubPr&gt;&lt;m:e&gt;&lt;m:r&gt;&lt;w:rPr&gt;&lt;w:rFonts w:ascii=&quot;Cambria Math&quot; w:fareast=&quot;瀹嬩綋&quot; w:h-ansi=&quot;Cambria Math&quot;/&gt;&lt;wx:font wx:v w:aulal=&quot;Cambria Math&quot;/&gt;&lt;wMat=&quot;0:i/&gt;&lt;w:sz w:val=&quot;24&quot;/&gt;&lt;/w:rPr&gt;&lt;m:t&gt;m&lt;/m:t&gt;&lt;/m:r&gt;&lt;/m:e&gt;&lt;m:sub&gt;&lt;m:r&gt;&lt;w:rPr&gt;&lt;w:rFonts w:ascii=&quot;Cambria Math&quot; w:fareast=&quot;瀹嬩綋&quot; w:h-ansi=&quot;Cambria Math&quot;/&gt;&lt;wx:font wx:val=&quot;Cambria Math&quot;/&gt;&lt;w:i/&gt;&lt;w:sz w:val=&quot;24&quot;/&gt;&lt;/w:rPr&gt;&lt;m:t&gt;1&lt;/m:t&gt;&lt;/aulm:r&gt;&lt;/m:sub&gt;&lt;/m:sSub&gt;&lt;m:r&gt;&lt;=&quot;0w:rPr&gt;&lt;w:rFonts w:ascii=&quot;Cambria Math&quot; w:fareast=&quot;瀹嬩綋&quot; w:h-ansi=&quot;Cambria Math&quot;/&gt;&lt;wx:font wx:val=&quot;Cambria Math&quot;/&gt;&lt;w:i/&gt;&lt;w:sz w:val=&quot;24&quot;/&gt;&lt;/w:rPr&gt;&lt;m:t&gt;-&lt;/m:t&gt;&lt;/m:r&gt;&lt;m:sSub&gt;&lt;m:sSubPr&gt;&lt;m:ctrlPr&gt;&lt;w:rPr&gt;&lt;w:rFonts w:ascii=&quot;Cambriaula Math&quot; w:fareast=&quot;瀹嬩綋&quot; w:hr&gt;&lt;=&quot;0-ansi=&quot;Cambria Math&quot;/&gt;&lt;wx:font wx:val=&quot;Cambria Math&quot;/&gt;&lt;w:i/&gt;&lt;w:sz w:val=&quot;24&quot;/&gt;&lt;/w:rPr&gt;&lt;/m:ctrlPr&gt;&lt;/m:sSubPr&gt;&lt;m:e&gt;&lt;m:r&gt;&lt;w:rPr&gt;&lt;w:rFonts w:ascii=&quot;Cambria Math&quot; w:fareast=&quot;瀹嬩綋&quot; w:h-ansi=&quot;Cambria Math&quot;/&gt;&lt;wx:font wx:val=&quot;briaulCambria Math&quot;/&gt;&lt;w:i/&gt;&lt;w:sz w:val=&quot;24=&quot;0&quot;/&gt;&lt;/w:rPr&gt;&lt;m:t&gt;m&lt;/m:t&gt;&lt;/m:r&gt;&lt;/m:e&gt;&lt;m:sub&gt;&lt;m:r&gt;&lt;w:rPr&gt;&lt;w:rFonts w:ascii=&quot;Cambria Math&quot; w:fareast=&quot;瀹嬩綋&quot; w:h-ansi=&quot;Cambria Math&quot;/&gt;&lt;wx:font wx:val=&quot;Cambria Math&quot;/&gt;&lt;w:i/&gt;&lt;w:sz w:val=&quot;24&quot;/&gt;&lt;/w:rPr&gt;&lt;m:t&gt;2&lt;/m:t&gt;&lt;/m:r&gt;&lt;/maul:sub&gt;&lt;/m:sSub&gt;&lt;m:ctrlPr&gt;&lt;w:rPr&gt;&lt;w:rFont=&quot;0s w:ascii=&quot;Cambria Math&quot; w:fareast=&quot;瀹嬩綋&quot; w:h-ansi=&quot;Cambria Math&quot;/&gt;&lt;wx:font wx:val=&quot;Cambria Math&quot;/&gt;&lt;w:i/&gt;&lt;w:sz w:val=&quot;24&quot;/&gt;&lt;/w:rPr&gt;&lt;/m:ctrlPr&gt;&lt;/m:e&gt;&lt;/m:d&gt;&lt;m:r&gt;&lt;w:rPr&gt;&lt;w:rFonts w:ascii=&quot;Cambria Math&quot; w:fareast=&quot;?aul畫浣? w:h-ansi=&quot;Cambria Math&quot;/&gt;&lt;wx:font wont=&quot;0x:val=&quot;Cambria Math&quot;/&gt;&lt;w:i/&gt;&lt;w:sz w:val=&quot;24&quot;/&gt;&lt;/w:rPr&gt;&lt;m:t&gt;-(&lt;/m:t&gt;&lt;/m:r&gt;&lt;m:sSub&gt;&lt;m:sSubPr&gt;&lt;m:ctrlPr&gt;&lt;w:rPr&gt;&lt;w:rFonts w:ascii=&quot;Cambria Math&quot; w:fareast=&quot;瀹嬩綋&quot; w:h-ansi=&quot;Cambria Math&quot;/&gt;&lt;wx:font wx:val=&quot;Cambr=&quot;?aulia Math&quot;/&gt;&lt;w:i/&gt;&lt;w:sz w:val=&quot;24&quot;/&gt;&lt;/w:rPr&gt;&lt;/m:ct=&quot;0rlPr&gt;&lt;/m:sSubPr&gt;&lt;m:e&gt;&lt;m:r&gt;&lt;w:rPr&gt;&lt;w:rFonts w:ascii=&quot;Cambria Math&quot; w:fareast=&quot;瀹嬩綋&quot; w:h-ansi=&quot;Cambria Math&quot;/&gt;&lt;wx:font wx:val=&quot;Cambria Math&quot;/&gt;&lt;w:i/&gt;&lt;w:sz w:val=&quot;24&quot;/&gt;&lt;/w:rPr&gt;&lt;m:t&gt;m&lt;/m:t&gt;&lt;/m:r&gt;&lt;/m:e&gt;&lt;m:subaul&gt;&lt;m:r&gt;&lt;w:rPr&gt;&lt;w:rFonts w:ascii=&quot;Cambria Math&quot; w:far=&quot;0east=&quot;瀹嬩綋&quot; w:h-ansi=&quot;Cambria Math&quot;/&gt;&lt;wx:font wx:val=&quot;Cambria Math&quot;/&gt;&lt;w:i/&gt;&lt;w:sz w:val=&quot;24&quot;/&gt;&lt;/w:rPr&gt;&lt;m:t&gt;3&lt;/m:t&gt;&lt;/m:r&gt;&lt;/m:sub&gt;&lt;/m:sSub&gt;&lt;m:r&gt;&lt;w:rPr&gt;&lt;w:rFonts w:ascii=&quot;Cambria Math&quot; w:fareast=&quot;瀹嬩綋&quot;subaul w:h-ansi=&quot;Cambria Math&quot;/&gt;&lt;wx:font wx:val=&quot;Cambria Matfar=&quot;0h&quot;/&gt;&lt;w:i/&gt;&lt;w:sz w:val=&quot;24&quot;/&gt;&lt;/w:rPr&gt;&lt;m:t&gt;-&lt;/m:t&gt;&lt;/m:r&gt;&lt;m:sSub&gt;&lt;m:sSubPr&gt;&lt;m:ctrlPr&gt;&lt;w:rPr&gt;&lt;w:rFonts w:ascii=&quot;Cambria Math&quot; w:fareast=&quot;瀹嬩綋&quot; w:h-ansi=&quot;Cambria Math&quot;/&gt;&lt;wx:font wx:val=&quot;Cambria Mathaul&quot;/&gt;&lt;w:i/&gt;&lt;w:sz w:val=&quot;24&quot;/&gt;&lt;/w:rPr&gt;&lt;/m:ctrlPr&gt;&lt;/m:sSubPr&gt;&lt;m:=&quot;0e&gt;&lt;m:r&gt;&lt;w:rPr&gt;&lt;w:rFonts w:ascii=&quot;Cambria Math&quot; w:fareast=&quot;瀹嬩綋&quot; w:h-ansi=&quot;Cambria Math&quot;/&gt;&lt;wx:font wx:val=&quot;Cambria Math&quot;/&gt;&lt;w:i/&gt;&lt;w:sz w:val=&quot;24&quot;/&gt;&lt;/w:rPr&gt;&lt;m:t&gt;m&lt;/m:t&gt;&lt;/m:r&gt;&lt;/m:e&gt;&lt;m:sub&gt;&lt;m:r&gt;&lt;aulw:rPr&gt;&lt;w:rFonts w:ascii=&quot;Cambria Math&quot; w:fareast=&quot;瀹嬩綋&quot; w:h-a&lt;m:=&quot;0nsi=&quot;Cambria Math&quot;/&gt;&lt;wx:font wx:val=&quot;Cambria Math&quot;/&gt;&lt;w:i/&gt;&lt;w:sz w:val=&quot;24&quot;/&gt;&lt;/w:rPr&gt;&lt;m:t&gt;4&lt;/m:t&gt;&lt;/m:r&gt;&lt;/m:sub&gt;&lt;/m:sSub&gt;&lt;m:r&gt;&lt;w:rPr&gt;&lt;w:rFonts w:ascii=&quot;Cambria Math&quot; w:fareast=&quot;瀹嬩綋&quot; w:hr&gt;&lt;aul-ansi=&quot;Cambria Math&quot;/&gt;&lt;wx:font wx:val=&quot;Cambria Math&quot;/&gt;&lt;w:i/&gt;&lt;w:sz w:v=&quot;0al=&quot;24&quot;/&gt;&lt;/w:rPr&gt;&lt;m:t&gt;)&lt;/m:t&gt;&lt;/m:r&gt;&lt;/m:num&gt;&lt;m:den&gt;&lt;m:r&gt;&lt;m:rPr&gt;&lt;m:sty m:val=&quot;p&quot;/&gt;&lt;/m:rPr&gt;&lt;w:rPr&gt;&lt;w:rFonts w:ascii=&quot;Cambria Math&quot; w:fareast=&quot;瀹嬩綋&quot; w:h-ansi=&quot;Cambria Math&quot;/&gt;&lt;wx:font wxaul:val=&quot;Cambria Math&quot;/&gt;&lt;w:sz w:val=&quot;24&quot;/&gt;&lt;/w:rPr&gt;&lt;m:t&gt;m&lt;/m:t&gt;&lt;/m:r&gt;&lt;/m:den=&quot;0&gt;&lt;/m:f&gt;&lt;m:r&gt;&lt;w:rPr&gt;&lt;w:rFonts w:ascii=&quot;Cambria Math&quot; w:fareast=&quot;瀹嬩綋&quot; w:h-ansi=&quot;Cambria Math&quot;/&gt;&lt;wx:font wx:val=&quot;Cambria Math&quot;/&gt;&lt;w:i/&gt;&lt;w:sz w:val=&quot;24&quot;/&gt;&lt;/w:rPr&gt;&lt;m:t&gt;脳0.6991脳100&lt;/wxaulm:t&gt;&lt;/m:r&gt;&lt;/m:oMath&gt;&lt;/m:oMathPara&gt;&lt;/w:p&gt;&lt;w:sectPr wsp:rsidR=&quot;00000000&quot;&gt;&lt;w:pen=&quot;0gSz w:w=&quot;12240&quot; w:h=&quot;15840&quot;/&gt;&lt;w:pgMar w:top=&quot;1440&quot; w:right=&quot;1800&quot; w:bottom=&quot;1440&quot; w:left=&quot;1800&quot; w:header=&quot;720&quot; w:footer=&quot;720&quot; w:gutter=&quot;0&quot;/&gt;&lt;w:cols w:space=&quot;720&quot;/&gt;&lt;/w:sectPr&gt;&lt;/w:body&gt;&lt;/w:wordDocument&gt;">
            <v:imagedata r:id="rId15" o:title="" chromakey="white"/>
          </v:shape>
        </w:pict>
      </w:r>
      <w:r w:rsidR="00EA27AE" w:rsidRPr="002E3098">
        <w:rPr>
          <w:rFonts w:ascii="Times New Roman" w:hAnsi="Times New Roman"/>
          <w:szCs w:val="21"/>
        </w:rPr>
        <w:instrText xml:space="preserve"> </w:instrText>
      </w:r>
      <w:r w:rsidRPr="002E3098">
        <w:rPr>
          <w:rFonts w:ascii="Times New Roman" w:hAnsi="Times New Roman"/>
          <w:szCs w:val="21"/>
        </w:rPr>
        <w:fldChar w:fldCharType="separate"/>
      </w: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Nb</m:t>
            </m:r>
          </m:sub>
        </m:sSub>
        <m:r>
          <m:rPr>
            <m:sty m:val="p"/>
          </m:rPr>
          <w:rPr>
            <w:rFonts w:ascii="Cambria Math" w:hAnsi="Cambria Math" w:cs="Cambria Math"/>
          </w:rPr>
          <m:t>=</m:t>
        </m:r>
        <m:f>
          <m:fPr>
            <m:ctrlPr>
              <w:rPr>
                <w:rFonts w:ascii="Cambria Math" w:hAnsi="Cambria Math"/>
              </w:rPr>
            </m:ctrlPr>
          </m:fPr>
          <m:num>
            <m:d>
              <m:dPr>
                <m:begChr m:val="（"/>
                <m:endChr m:val="）"/>
                <m:ctrlPr>
                  <w:rPr>
                    <w:rFonts w:ascii="Cambria Math" w:hAnsi="Cambria Math" w:cs="Cambria Math"/>
                  </w:rPr>
                </m:ctrlPr>
              </m:dPr>
              <m:e>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2</m:t>
                    </m:r>
                  </m:sub>
                </m:sSub>
              </m:e>
            </m:d>
            <m:r>
              <m:rPr>
                <m:sty m:val="p"/>
              </m:rPr>
              <w:rPr>
                <w:rFonts w:ascii="Cambria Math" w:hAnsi="Cambria Math" w:cs="Cambria Math"/>
              </w:rPr>
              <m:t>-</m:t>
            </m:r>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3</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4</m:t>
                </m:r>
              </m:sub>
            </m:sSub>
            <m:r>
              <m:rPr>
                <m:sty m:val="p"/>
              </m:rPr>
              <w:rPr>
                <w:rFonts w:ascii="Cambria Math" w:hAnsi="Cambria Math" w:cs="Cambria Math"/>
              </w:rPr>
              <m:t>）</m:t>
            </m:r>
          </m:num>
          <m:den>
            <m:r>
              <m:rPr>
                <m:sty m:val="p"/>
              </m:rPr>
              <w:rPr>
                <w:rFonts w:ascii="Cambria Math" w:hAnsi="Cambria Math" w:cs="Cambria Math"/>
              </w:rPr>
              <m:t>m</m:t>
            </m:r>
          </m:den>
        </m:f>
      </m:oMath>
      <w:r w:rsidRPr="002E3098">
        <w:rPr>
          <w:rFonts w:ascii="Times New Roman" w:hAnsi="Times New Roman"/>
          <w:szCs w:val="21"/>
        </w:rPr>
        <w:fldChar w:fldCharType="end"/>
      </w:r>
      <w:r w:rsidR="00654B89">
        <w:rPr>
          <w:rFonts w:ascii="宋体" w:hAnsi="宋体" w:hint="eastAsia"/>
          <w:szCs w:val="21"/>
        </w:rPr>
        <w:t>×0.6991</w:t>
      </w:r>
      <w:r w:rsidR="00EA27AE" w:rsidRPr="009F4282">
        <w:rPr>
          <w:rFonts w:ascii="Times New Roman" w:hAnsi="Times New Roman"/>
          <w:szCs w:val="21"/>
        </w:rPr>
        <w:t>…………</w:t>
      </w:r>
      <w:r w:rsidR="00654B89">
        <w:rPr>
          <w:rFonts w:ascii="Times New Roman" w:hAnsi="Times New Roman"/>
          <w:szCs w:val="21"/>
        </w:rPr>
        <w:t>…</w:t>
      </w:r>
      <w:r w:rsidR="00EA27AE" w:rsidRPr="009F4282">
        <w:rPr>
          <w:rFonts w:ascii="Times New Roman" w:hAnsi="Times New Roman"/>
          <w:szCs w:val="21"/>
        </w:rPr>
        <w:t>……………………</w:t>
      </w:r>
      <w:r w:rsidR="00EA27AE" w:rsidRPr="009F4282">
        <w:rPr>
          <w:rFonts w:ascii="Times New Roman" w:hAnsi="Times New Roman" w:hint="eastAsia"/>
          <w:szCs w:val="21"/>
        </w:rPr>
        <w:t>（</w:t>
      </w:r>
      <w:r w:rsidR="00EA27AE" w:rsidRPr="009F4282">
        <w:rPr>
          <w:rFonts w:ascii="Times New Roman" w:hAnsi="Times New Roman"/>
          <w:szCs w:val="21"/>
        </w:rPr>
        <w:t>1</w:t>
      </w:r>
      <w:r w:rsidR="00EA27AE" w:rsidRPr="009F4282">
        <w:rPr>
          <w:rFonts w:ascii="Times New Roman" w:hAnsi="Times New Roman" w:hint="eastAsia"/>
          <w:szCs w:val="21"/>
        </w:rPr>
        <w:t>）</w:t>
      </w:r>
    </w:p>
    <w:p w:rsidR="00EA27AE" w:rsidRPr="009F4282" w:rsidRDefault="00EA27AE">
      <w:pPr>
        <w:rPr>
          <w:rFonts w:ascii="Times New Roman" w:hAnsi="Times New Roman"/>
          <w:szCs w:val="21"/>
        </w:rPr>
      </w:pPr>
      <w:r w:rsidRPr="009F4282">
        <w:rPr>
          <w:rFonts w:ascii="Times New Roman" w:hAnsi="Times New Roman"/>
          <w:szCs w:val="21"/>
        </w:rPr>
        <w:t xml:space="preserve">     </w:t>
      </w:r>
    </w:p>
    <w:p w:rsidR="00EA27AE" w:rsidRPr="009F4282" w:rsidRDefault="00EA27AE" w:rsidP="00EE2660">
      <w:pPr>
        <w:ind w:firstLineChars="300" w:firstLine="630"/>
        <w:rPr>
          <w:rFonts w:ascii="Times New Roman" w:hAnsi="Times New Roman"/>
          <w:szCs w:val="21"/>
        </w:rPr>
      </w:pPr>
      <w:r w:rsidRPr="009F4282">
        <w:rPr>
          <w:rFonts w:ascii="Times New Roman" w:hAnsi="Times New Roman" w:hint="eastAsia"/>
          <w:szCs w:val="21"/>
        </w:rPr>
        <w:t>式中：</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1</w:t>
      </w:r>
      <w:r>
        <w:rPr>
          <w:rFonts w:ascii="宋体" w:hAnsi="宋体"/>
          <w:szCs w:val="21"/>
        </w:rPr>
        <w:t>——</w:t>
      </w:r>
      <w:r w:rsidRPr="009F4282">
        <w:rPr>
          <w:rFonts w:ascii="Times New Roman" w:hAnsi="Times New Roman" w:hint="eastAsia"/>
        </w:rPr>
        <w:t>铂坩埚和</w:t>
      </w:r>
      <w:r w:rsidRPr="009F4282">
        <w:rPr>
          <w:rFonts w:ascii="Times New Roman" w:hAnsi="Times New Roman"/>
        </w:rPr>
        <w:t>Nb</w:t>
      </w:r>
      <w:r w:rsidRPr="009F4282">
        <w:rPr>
          <w:rFonts w:ascii="Times New Roman" w:hAnsi="Times New Roman"/>
          <w:vertAlign w:val="subscript"/>
        </w:rPr>
        <w:t>2</w:t>
      </w:r>
      <w:r w:rsidRPr="009F4282">
        <w:rPr>
          <w:rFonts w:ascii="Times New Roman" w:hAnsi="Times New Roman"/>
        </w:rPr>
        <w:t>O</w:t>
      </w:r>
      <w:r w:rsidRPr="009F4282">
        <w:rPr>
          <w:rFonts w:ascii="Times New Roman" w:hAnsi="Times New Roman"/>
          <w:vertAlign w:val="subscript"/>
        </w:rPr>
        <w:t>5</w:t>
      </w:r>
      <w:r w:rsidRPr="009F4282">
        <w:rPr>
          <w:rFonts w:ascii="Times New Roman" w:hAnsi="Times New Roman" w:hint="eastAsia"/>
        </w:rPr>
        <w:t>的质量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lastRenderedPageBreak/>
        <w:t>m</w:t>
      </w:r>
      <w:r w:rsidRPr="009F4282">
        <w:rPr>
          <w:rFonts w:ascii="Times New Roman" w:hAnsi="Times New Roman"/>
          <w:vertAlign w:val="subscript"/>
        </w:rPr>
        <w:t>2</w:t>
      </w:r>
      <w:r>
        <w:rPr>
          <w:rFonts w:ascii="宋体" w:hAnsi="宋体"/>
          <w:szCs w:val="21"/>
        </w:rPr>
        <w:t>——</w:t>
      </w:r>
      <w:r w:rsidRPr="009F4282">
        <w:rPr>
          <w:rFonts w:ascii="Times New Roman" w:hAnsi="Times New Roman" w:hint="eastAsia"/>
        </w:rPr>
        <w:t>铂坩埚的质量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3</w:t>
      </w:r>
      <w:r>
        <w:rPr>
          <w:rFonts w:ascii="宋体" w:hAnsi="宋体"/>
          <w:szCs w:val="21"/>
        </w:rPr>
        <w:t>——</w:t>
      </w:r>
      <w:r w:rsidRPr="009F4282">
        <w:rPr>
          <w:rFonts w:ascii="Times New Roman" w:hAnsi="Times New Roman" w:hint="eastAsia"/>
        </w:rPr>
        <w:t>铂坩埚和随同试样空白的质量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4</w:t>
      </w:r>
      <w:r>
        <w:rPr>
          <w:rFonts w:ascii="宋体" w:hAnsi="宋体"/>
          <w:szCs w:val="21"/>
        </w:rPr>
        <w:t>——</w:t>
      </w:r>
      <w:r w:rsidRPr="009F4282">
        <w:rPr>
          <w:rFonts w:ascii="Times New Roman" w:hAnsi="Times New Roman" w:hint="eastAsia"/>
        </w:rPr>
        <w:t>随同试样空白的铂坩埚质量，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position w:val="-6"/>
          <w:szCs w:val="21"/>
        </w:rPr>
        <w:object w:dxaOrig="259" w:dyaOrig="219">
          <v:shape id="对象 13" o:spid="_x0000_i1028" type="#_x0000_t75" style="width:12.75pt;height:11.25pt" o:ole="">
            <v:imagedata r:id="rId16" o:title=""/>
          </v:shape>
          <o:OLEObject Type="Embed" ProgID="Equation.3" ShapeID="对象 13" DrawAspect="Content" ObjectID="_1630218480" r:id="rId17"/>
        </w:object>
      </w:r>
      <w:r>
        <w:rPr>
          <w:rFonts w:ascii="宋体" w:hAnsi="宋体"/>
          <w:szCs w:val="21"/>
        </w:rPr>
        <w:t>——</w:t>
      </w:r>
      <w:r w:rsidRPr="009F4282">
        <w:rPr>
          <w:rFonts w:ascii="Times New Roman" w:hAnsi="Times New Roman" w:hint="eastAsia"/>
          <w:szCs w:val="21"/>
        </w:rPr>
        <w:t>试料的质量，单位为克（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rPr>
      </w:pPr>
      <w:r w:rsidRPr="009F4282">
        <w:rPr>
          <w:rFonts w:ascii="Times New Roman" w:hAnsi="Times New Roman"/>
        </w:rPr>
        <w:t>0.6991</w:t>
      </w:r>
      <w:r>
        <w:rPr>
          <w:rFonts w:ascii="宋体" w:hAnsi="宋体"/>
          <w:szCs w:val="21"/>
        </w:rPr>
        <w:t>——</w:t>
      </w:r>
      <w:r w:rsidRPr="009F4282">
        <w:rPr>
          <w:rFonts w:ascii="Times New Roman" w:hAnsi="Times New Roman"/>
        </w:rPr>
        <w:t>Nb</w:t>
      </w:r>
      <w:r w:rsidRPr="009F4282">
        <w:rPr>
          <w:rFonts w:ascii="Times New Roman" w:hAnsi="Times New Roman"/>
          <w:vertAlign w:val="subscript"/>
        </w:rPr>
        <w:t>2</w:t>
      </w:r>
      <w:r w:rsidRPr="009F4282">
        <w:rPr>
          <w:rFonts w:ascii="Times New Roman" w:hAnsi="Times New Roman"/>
        </w:rPr>
        <w:t>O</w:t>
      </w:r>
      <w:r w:rsidRPr="009F4282">
        <w:rPr>
          <w:rFonts w:ascii="Times New Roman" w:hAnsi="Times New Roman"/>
          <w:vertAlign w:val="subscript"/>
        </w:rPr>
        <w:t>5</w:t>
      </w:r>
      <w:r w:rsidRPr="009F4282">
        <w:rPr>
          <w:rFonts w:ascii="Times New Roman" w:hAnsi="Times New Roman" w:hint="eastAsia"/>
        </w:rPr>
        <w:t>算为</w:t>
      </w:r>
      <w:proofErr w:type="spellStart"/>
      <w:r w:rsidRPr="009F4282">
        <w:rPr>
          <w:rFonts w:ascii="Times New Roman" w:hAnsi="Times New Roman"/>
        </w:rPr>
        <w:t>Nb</w:t>
      </w:r>
      <w:proofErr w:type="spellEnd"/>
      <w:r w:rsidRPr="009F4282">
        <w:rPr>
          <w:rFonts w:ascii="Times New Roman" w:hAnsi="Times New Roman" w:hint="eastAsia"/>
        </w:rPr>
        <w:t>的换算因数。</w:t>
      </w:r>
    </w:p>
    <w:p w:rsidR="00EA27AE" w:rsidRPr="009F4282" w:rsidRDefault="00EA27AE" w:rsidP="000413F3">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4.5.2</w:t>
        </w:r>
      </w:smartTag>
      <w:r w:rsidRPr="009F4282">
        <w:rPr>
          <w:rFonts w:ascii="Times New Roman" w:hAnsi="Times New Roman" w:hint="eastAsia"/>
          <w:szCs w:val="21"/>
        </w:rPr>
        <w:t>样品中含钽时，铌量以铌的质量分数</w:t>
      </w:r>
      <w:proofErr w:type="spellStart"/>
      <w:r w:rsidRPr="009F4282">
        <w:rPr>
          <w:rFonts w:ascii="Times New Roman" w:hAnsi="Times New Roman"/>
          <w:i/>
          <w:szCs w:val="21"/>
        </w:rPr>
        <w:t>w</w:t>
      </w:r>
      <w:r w:rsidRPr="009F4282">
        <w:rPr>
          <w:rFonts w:ascii="Times New Roman" w:hAnsi="Times New Roman"/>
          <w:szCs w:val="21"/>
          <w:vertAlign w:val="subscript"/>
        </w:rPr>
        <w:t>Nb</w:t>
      </w:r>
      <w:proofErr w:type="spellEnd"/>
      <w:r w:rsidRPr="009F4282">
        <w:rPr>
          <w:rFonts w:ascii="Times New Roman" w:hAnsi="Times New Roman" w:hint="eastAsia"/>
          <w:szCs w:val="21"/>
        </w:rPr>
        <w:t>计，按式（</w:t>
      </w:r>
      <w:r w:rsidRPr="009F4282">
        <w:rPr>
          <w:rFonts w:ascii="Times New Roman" w:hAnsi="Times New Roman"/>
          <w:szCs w:val="21"/>
        </w:rPr>
        <w:t>2</w:t>
      </w:r>
      <w:r w:rsidRPr="009F4282">
        <w:rPr>
          <w:rFonts w:ascii="Times New Roman" w:hAnsi="Times New Roman" w:hint="eastAsia"/>
          <w:szCs w:val="21"/>
        </w:rPr>
        <w:t>）计算</w:t>
      </w:r>
      <w:r w:rsidRPr="009F4282">
        <w:rPr>
          <w:rFonts w:ascii="Times New Roman" w:hAnsi="Times New Roman" w:hint="eastAsia"/>
          <w:kern w:val="0"/>
          <w:szCs w:val="21"/>
        </w:rPr>
        <w:t>：</w:t>
      </w:r>
    </w:p>
    <w:p w:rsidR="00EA27AE" w:rsidRPr="009F4282" w:rsidRDefault="00EA27AE" w:rsidP="00EE2660">
      <w:pPr>
        <w:wordWrap w:val="0"/>
        <w:spacing w:line="240" w:lineRule="atLeast"/>
        <w:ind w:leftChars="200" w:left="420" w:right="17"/>
        <w:jc w:val="right"/>
        <w:rPr>
          <w:rFonts w:ascii="Times New Roman" w:hAnsi="Times New Roman"/>
          <w:szCs w:val="21"/>
        </w:rPr>
      </w:pPr>
    </w:p>
    <w:p w:rsidR="00EA27AE" w:rsidRPr="009F4282" w:rsidRDefault="00EE2660" w:rsidP="00EE2660">
      <w:pPr>
        <w:spacing w:line="240" w:lineRule="atLeast"/>
        <w:ind w:leftChars="200" w:left="420" w:right="17"/>
        <w:jc w:val="right"/>
        <w:rPr>
          <w:rFonts w:ascii="Times New Roman" w:hAnsi="Times New Roman"/>
          <w:szCs w:val="21"/>
        </w:rPr>
      </w:pPr>
      <w:r w:rsidRPr="002E3098">
        <w:rPr>
          <w:rFonts w:ascii="Times New Roman" w:hAnsi="Times New Roman"/>
          <w:szCs w:val="21"/>
        </w:rPr>
        <w:fldChar w:fldCharType="begin"/>
      </w:r>
      <w:r w:rsidR="00EA27AE" w:rsidRPr="002E3098">
        <w:rPr>
          <w:rFonts w:ascii="Times New Roman" w:hAnsi="Times New Roman"/>
          <w:szCs w:val="21"/>
        </w:rPr>
        <w:instrText xml:space="preserve"> QUOTE </w:instrText>
      </w:r>
      <w:r>
        <w:pict>
          <v:shape id="_x0000_i1029" type="#_x0000_t75" style="width:636.75pt;height:6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632A1&quot;/&gt;&lt;wsp:rsid wsp:val=&quot;00002D0D&quot;/&gt;&lt;wsp:rsid wsp:val=&quot;000075A0&quot;/&gt;&lt;wsp:rsid wsp:val=&quot;00027D7E&quot;/&gt;&lt;wsp:rsid wsp:val=&quot;000413F3&quot;/&gt;&lt;wsp:rsid wsp:val=&quot;00056CFB&quot;/&gt;&lt;wsp:rsid wsp:val=&quot;00062879&quot;/&gt;&lt;wsp:rsid wsp:val=&quot;0006314E&quot;/&gt;&lt;wsp:rsid wsp:val=&quot;00067273&quot;/&gt;&lt;wsp:rsid wsp:val=&quot;0007130E&quot;/&gt;&lt;wsp:rsid wsp:val=&quot;00075A61&quot;/&gt;&lt;wsp:rsid wsp:val=&quot;000814FE&quot;/&gt;&lt;wsp:rsid wsp:val=&quot;000A1AC5&quot;/&gt;&lt;wsp:rsid wsp:val=&quot;000A2E7B&quot;/&gt;&lt;wsp:rsid wsp:val=&quot;000B040A&quot;/&gt;&lt;wsp:rsid wsp:val=&quot;000B2424&quot;/&gt;&lt;wsp:rsid wsp:val=&quot;000B2B2D&quot;/&gt;&lt;wsp:rsid wsp:val=&quot;000E2E69&quot;/&gt;&lt;wsp:rsid wsp:val=&quot;0011210A&quot;/&gt;&lt;wsp:rsid wsp:val=&quot;00130A5F&quot;/&gt;&lt;wsp:rsid wsp:val=&quot;00147281&quot;/&gt;&lt;wsp:rsid wsp:val=&quot;00165B16&quot;/&gt;&lt;wsp:rsid wsp:val=&quot;001671EB&quot;/&gt;&lt;wsp:rsid wsp:val=&quot;0016748D&quot;/&gt;&lt;wsp:rsid wsp:val=&quot;001717F2&quot;/&gt;&lt;wsp:rsid wsp:val=&quot;00183FA8&quot;/&gt;&lt;wsp:rsid wsp:val=&quot;00187620&quot;/&gt;&lt;wsp:rsid wsp:val=&quot;001B5819&quot;/&gt;&lt;wsp:rsid wsp:val=&quot;001C3731&quot;/&gt;&lt;wsp:rsid wsp:val=&quot;001C6AF7&quot;/&gt;&lt;wsp:rsid wsp:val=&quot;001C72A2&quot;/&gt;&lt;wsp:rsid wsp:val=&quot;001D6040&quot;/&gt;&lt;wsp:rsid wsp:val=&quot;001D608F&quot;/&gt;&lt;wsp:rsid wsp:val=&quot;001F15DC&quot;/&gt;&lt;wsp:rsid wsp:val=&quot;001F73C0&quot;/&gt;&lt;wsp:rsid wsp:val=&quot;00207E5B&quot;/&gt;&lt;wsp:rsid wsp:val=&quot;00211958&quot;/&gt;&lt;wsp:rsid wsp:val=&quot;00215E42&quot;/&gt;&lt;wsp:rsid wsp:val=&quot;002220EC&quot;/&gt;&lt;wsp:rsid wsp:val=&quot;0023110B&quot;/&gt;&lt;wsp:rsid wsp:val=&quot;00255C7A&quot;/&gt;&lt;wsp:rsid wsp:val=&quot;00265EA6&quot;/&gt;&lt;wsp:rsid wsp:val=&quot;00275BD7&quot;/&gt;&lt;wsp:rsid wsp:val=&quot;0028649B&quot;/&gt;&lt;wsp:rsid wsp:val=&quot;00294314&quot;/&gt;&lt;wsp:rsid wsp:val=&quot;002A3B98&quot;/&gt;&lt;wsp:rsid wsp:val=&quot;002B2412&quot;/&gt;&lt;wsp:rsid wsp:val=&quot;002D2BCB&quot;/&gt;&lt;wsp:rsid wsp:val=&quot;002D387C&quot;/&gt;&lt;wsp:rsid wsp:val=&quot;002D3AC3&quot;/&gt;&lt;wsp:rsid wsp:val=&quot;002E3098&quot;/&gt;&lt;wsp:rsid wsp:val=&quot;002E67E4&quot;/&gt;&lt;wsp:rsid wsp:val=&quot;002E7B80&quot;/&gt;&lt;wsp:rsid wsp:val=&quot;00311449&quot;/&gt;&lt;wsp:rsid wsp:val=&quot;00311991&quot;/&gt;&lt;wsp:rsid wsp:val=&quot;00313AE5&quot;/&gt;&lt;wsp:rsid wsp:val=&quot;00344BAE&quot;/&gt;&lt;wsp:rsid wsp:val=&quot;003529E3&quot;/&gt;&lt;wsp:rsid wsp:val=&quot;003538D2&quot;/&gt;&lt;wsp:rsid wsp:val=&quot;00363028&quot;/&gt;&lt;wsp:rsid wsp:val=&quot;003667BD&quot;/&gt;&lt;wsp:rsid wsp:val=&quot;0038309A&quot;/&gt;&lt;wsp:rsid wsp:val=&quot;003A00E0&quot;/&gt;&lt;wsp:rsid wsp:val=&quot;003B705B&quot;/&gt;&lt;wsp:rsid wsp:val=&quot;003C2E94&quot;/&gt;&lt;wsp:rsid wsp:val=&quot;003D641C&quot;/&gt;&lt;wsp:rsid wsp:val=&quot;003F2BC9&quot;/&gt;&lt;wsp:rsid wsp:val=&quot;003F6A13&quot;/&gt;&lt;wsp:rsid wsp:val=&quot;003F752D&quot;/&gt;&lt;wsp:rsid wsp:val=&quot;00412252&quot;/&gt;&lt;wsp:rsid wsp:val=&quot;00415265&quot;/&gt;&lt;wsp:rsid wsp:val=&quot;00417604&quot;/&gt;&lt;wsp:rsid wsp:val=&quot;00432E91&quot;/&gt;&lt;wsp:rsid wsp:val=&quot;00437BA4&quot;/&gt;&lt;wsp:rsid wsp:val=&quot;00440D8F&quot;/&gt;&lt;wsp:rsid wsp:val=&quot;00441407&quot;/&gt;&lt;wsp:rsid wsp:val=&quot;00445928&quot;/&gt;&lt;wsp:rsid wsp:val=&quot;00450DFE&quot;/&gt;&lt;wsp:rsid wsp:val=&quot;004702B7&quot;/&gt;&lt;wsp:rsid wsp:val=&quot;0048077C&quot;/&gt;&lt;wsp:rsid wsp:val=&quot;00495A8E&quot;/&gt;&lt;wsp:rsid wsp:val=&quot;004A6352&quot;/&gt;&lt;wsp:rsid wsp:val=&quot;004B0EC0&quot;/&gt;&lt;wsp:rsid wsp:val=&quot;004C1DE1&quot;/&gt;&lt;wsp:rsid wsp:val=&quot;004C382B&quot;/&gt;&lt;wsp:rsid wsp:val=&quot;004C43A1&quot;/&gt;&lt;wsp:rsid wsp:val=&quot;004D205C&quot;/&gt;&lt;wsp:rsid wsp:val=&quot;004D64E8&quot;/&gt;&lt;wsp:rsid wsp:val=&quot;004E216E&quot;/&gt;&lt;wsp:rsid wsp:val=&quot;004F7CA0&quot;/&gt;&lt;wsp:rsid wsp:val=&quot;00510ACD&quot;/&gt;&lt;wsp:rsid wsp:val=&quot;00523966&quot;/&gt;&lt;wsp:rsid wsp:val=&quot;0053115A&quot;/&gt;&lt;wsp:rsid wsp:val=&quot;00540E86&quot;/&gt;&lt;wsp:rsid wsp:val=&quot;00545173&quot;/&gt;&lt;wsp:rsid wsp:val=&quot;0056084C&quot;/&gt;&lt;wsp:rsid wsp:val=&quot;00574E2B&quot;/&gt;&lt;wsp:rsid wsp:val=&quot;005B21C0&quot;/&gt;&lt;wsp:rsid wsp:val=&quot;005B46E9&quot;/&gt;&lt;wsp:rsid wsp:val=&quot;005C1774&quot;/&gt;&lt;wsp:rsid wsp:val=&quot;005F3D66&quot;/&gt;&lt;wsp:rsid wsp:val=&quot;006174D2&quot;/&gt;&lt;wsp:rsid wsp:val=&quot;00622827&quot;/&gt;&lt;wsp:rsid wsp:val=&quot;00625990&quot;/&gt;&lt;wsp:rsid wsp:val=&quot;00626A4E&quot;/&gt;&lt;wsp:rsid wsp:val=&quot;00634305&quot;/&gt;&lt;wsp:rsid wsp:val=&quot;0064608B&quot;/&gt;&lt;wsp:rsid wsp:val=&quot;00650EC7&quot;/&gt;&lt;wsp:rsid wsp:val=&quot;006545AE&quot;/&gt;&lt;wsp:rsid wsp:val=&quot;00655F4F&quot;/&gt;&lt;wsp:rsid wsp:val=&quot;006632A1&quot;/&gt;&lt;wsp:rsid wsp:val=&quot;006838A9&quot;/&gt;&lt;wsp:rsid wsp:val=&quot;0069543A&quot;/&gt;&lt;wsp:rsid wsp:val=&quot;006A3035&quot;/&gt;&lt;wsp:rsid wsp:val=&quot;006A5DD2&quot;/&gt;&lt;wsp:rsid wsp:val=&quot;006B022A&quot;/&gt;&lt;wsp:rsid wsp:val=&quot;006B0AAC&quot;/&gt;&lt;wsp:rsid wsp:val=&quot;006C62FB&quot;/&gt;&lt;wsp:rsid wsp:val=&quot;006D3C7A&quot;/&gt;&lt;wsp:rsid wsp:val=&quot;006D6C26&quot;/&gt;&lt;wsp:rsid wsp:val=&quot;006E0D28&quot;/&gt;&lt;wsp:rsid wsp:val=&quot;006E21E6&quot;/&gt;&lt;wsp:rsid wsp:val=&quot;006E719F&quot;/&gt;&lt;wsp:rsid wsp:val=&quot;006F0002&quot;/&gt;&lt;wsp:rsid wsp:val=&quot;006F5B64&quot;/&gt;&lt;wsp:rsid wsp:val=&quot;0071263C&quot;/&gt;&lt;wsp:rsid wsp:val=&quot;0072467F&quot;/&gt;&lt;wsp:rsid wsp:val=&quot;0072539D&quot;/&gt;&lt;wsp:rsid wsp:val=&quot;00742C68&quot;/&gt;&lt;wsp:rsid wsp:val=&quot;007475BF&quot;/&gt;&lt;wsp:rsid wsp:val=&quot;00762E68&quot;/&gt;&lt;wsp:rsid wsp:val=&quot;00766D3F&quot;/&gt;&lt;wsp:rsid wsp:val=&quot;00766E8A&quot;/&gt;&lt;wsp:rsid wsp:val=&quot;0077122F&quot;/&gt;&lt;wsp:rsid wsp:val=&quot;00782047&quot;/&gt;&lt;wsp:rsid wsp:val=&quot;00787936&quot;/&gt;&lt;wsp:rsid wsp:val=&quot;00792351&quot;/&gt;&lt;wsp:rsid wsp:val=&quot;00793F7D&quot;/&gt;&lt;wsp:rsid wsp:val=&quot;007A1858&quot;/&gt;&lt;wsp:rsid wsp:val=&quot;007D6C45&quot;/&gt;&lt;wsp:rsid wsp:val=&quot;007E0FDE&quot;/&gt;&lt;wsp:rsid wsp:val=&quot;007F6565&quot;/&gt;&lt;wsp:rsid wsp:val=&quot;00800A26&quot;/&gt;&lt;wsp:rsid wsp:val=&quot;00803C45&quot;/&gt;&lt;wsp:rsid wsp:val=&quot;00815639&quot;/&gt;&lt;wsp:rsid wsp:val=&quot;00832B5B&quot;/&gt;&lt;wsp:rsid wsp:val=&quot;00845379&quot;/&gt;&lt;wsp:rsid wsp:val=&quot;008540E3&quot;/&gt;&lt;wsp:rsid wsp:val=&quot;00856278&quot;/&gt;&lt;wsp:rsid wsp:val=&quot;0088043A&quot;/&gt;&lt;wsp:rsid wsp:val=&quot;00880C3B&quot;/&gt;&lt;wsp:rsid wsp:val=&quot;00882BAC&quot;/&gt;&lt;wsp:rsid wsp:val=&quot;00890202&quot;/&gt;&lt;wsp:rsid wsp:val=&quot;00891C42&quot;/&gt;&lt;wsp:rsid wsp:val=&quot;00894D42&quot;/&gt;&lt;wsp:rsid wsp:val=&quot;008B5984&quot;/&gt;&lt;wsp:rsid wsp:val=&quot;008B70D0&quot;/&gt;&lt;wsp:rsid wsp:val=&quot;008E28C9&quot;/&gt;&lt;wsp:rsid wsp:val=&quot;008F5F52&quot;/&gt;&lt;wsp:rsid wsp:val=&quot;009200A0&quot;/&gt;&lt;wsp:rsid wsp:val=&quot;00923950&quot;/&gt;&lt;wsp:rsid wsp:val=&quot;0092695F&quot;/&gt;&lt;wsp:rsid wsp:val=&quot;00926F58&quot;/&gt;&lt;wsp:rsid wsp:val=&quot;00933440&quot;/&gt;&lt;wsp:rsid wsp:val=&quot;00934A17&quot;/&gt;&lt;wsp:rsid wsp:val=&quot;00946959&quot;/&gt;&lt;wsp:rsid wsp:val=&quot;009503B0&quot;/&gt;&lt;wsp:rsid wsp:val=&quot;00956E64&quot;/&gt;&lt;wsp:rsid wsp:val=&quot;009608BF&quot;/&gt;&lt;wsp:rsid wsp:val=&quot;00966CA2&quot;/&gt;&lt;wsp:rsid wsp:val=&quot;009713D7&quot;/&gt;&lt;wsp:rsid wsp:val=&quot;009818BE&quot;/&gt;&lt;wsp:rsid wsp:val=&quot;00996A69&quot;/&gt;&lt;wsp:rsid wsp:val=&quot;00996DB9&quot;/&gt;&lt;wsp:rsid wsp:val=&quot;009A556A&quot;/&gt;&lt;wsp:rsid wsp:val=&quot;009B3B02&quot;/&gt;&lt;wsp:rsid wsp:val=&quot;009B617E&quot;/&gt;&lt;wsp:rsid wsp:val=&quot;009B6959&quot;/&gt;&lt;wsp:rsid wsp:val=&quot;009C5C8D&quot;/&gt;&lt;wsp:rsid wsp:val=&quot;009D7DC5&quot;/&gt;&lt;wsp:rsid wsp:val=&quot;009E6C9C&quot;/&gt;&lt;wsp:rsid wsp:val=&quot;009F33B5&quot;/&gt;&lt;wsp:rsid wsp:val=&quot;009F4282&quot;/&gt;&lt;wsp:rsid wsp:val=&quot;00A0371B&quot;/&gt;&lt;wsp:rsid wsp:val=&quot;00A04A3A&quot;/&gt;&lt;wsp:rsid wsp:val=&quot;00A2411D&quot;/&gt;&lt;wsp:rsid wsp:val=&quot;00A33D2A&quot;/&gt;&lt;wsp:rsid wsp:val=&quot;00A418A2&quot;/&gt;&lt;wsp:rsid wsp:val=&quot;00A61CB4&quot;/&gt;&lt;wsp:rsid wsp:val=&quot;00A7608C&quot;/&gt;&lt;wsp:rsid wsp:val=&quot;00A86623&quot;/&gt;&lt;wsp:rsid wsp:val=&quot;00A91E42&quot;/&gt;&lt;wsp:rsid wsp:val=&quot;00A9532D&quot;/&gt;&lt;wsp:rsid wsp:val=&quot;00AC6825&quot;/&gt;&lt;wsp:rsid wsp:val=&quot;00AE376A&quot;/&gt;&lt;wsp:rsid wsp:val=&quot;00AE4F05&quot;/&gt;&lt;wsp:rsid wsp:val=&quot;00B00E33&quot;/&gt;&lt;wsp:rsid wsp:val=&quot;00B02F26&quot;/&gt;&lt;wsp:rsid wsp:val=&quot;00B04D7A&quot;/&gt;&lt;wsp:rsid wsp:val=&quot;00B05C1A&quot;/&gt;&lt;wsp:rsid wsp:val=&quot;00B30CF7&quot;/&gt;&lt;wsp:rsid wsp:val=&quot;00B3243E&quot;/&gt;&lt;wsp:rsid wsp:val=&quot;00B41B61&quot;/&gt;&lt;wsp:rsid wsp:val=&quot;00B50171&quot;/&gt;&lt;wsp:rsid wsp:val=&quot;00B54675&quot;/&gt;&lt;wsp:rsid wsp:val=&quot;00B55214&quot;/&gt;&lt;wsp:rsid wsp:val=&quot;00B57018&quot;/&gt;&lt;wsp:rsid wsp:val=&quot;00B6312A&quot;/&gt;&lt;wsp:rsid wsp:val=&quot;00B7019B&quot;/&gt;&lt;wsp:rsid wsp:val=&quot;00B71DC1&quot;/&gt;&lt;wsp:rsid wsp:val=&quot;00B73E47&quot;/&gt;&lt;wsp:rsid wsp:val=&quot;00B84842&quot;/&gt;&lt;wsp:rsid wsp:val=&quot;00B871C6&quot;/&gt;&lt;wsp:rsid wsp:val=&quot;00B9733A&quot;/&gt;&lt;wsp:rsid wsp:val=&quot;00BA381D&quot;/&gt;&lt;wsp:rsid wsp:val=&quot;00BB36D3&quot;/&gt;&lt;wsp:rsid wsp:val=&quot;00BD0E13&quot;/&gt;&lt;wsp:rsid wsp:val=&quot;00BD1A09&quot;/&gt;&lt;wsp:rsid wsp:val=&quot;00BD6D46&quot;/&gt;&lt;wsp:rsid wsp:val=&quot;00BE76B0&quot;/&gt;&lt;wsp:rsid wsp:val=&quot;00BF006E&quot;/&gt;&lt;wsp:rsid wsp:val=&quot;00BF3D31&quot;/&gt;&lt;wsp:rsid wsp:val=&quot;00C00FF2&quot;/&gt;&lt;wsp:rsid wsp:val=&quot;00C121F1&quot;/&gt;&lt;wsp:rsid wsp:val=&quot;00C3457F&quot;/&gt;&lt;wsp:rsid wsp:val=&quot;00C36D82&quot;/&gt;&lt;wsp:rsid wsp:val=&quot;00C47C0A&quot;/&gt;&lt;wsp:rsid wsp:val=&quot;00C47E03&quot;/&gt;&lt;wsp:rsid wsp:val=&quot;00C5148A&quot;/&gt;&lt;wsp:rsid wsp:val=&quot;00C61525&quot;/&gt;&lt;wsp:rsid wsp:val=&quot;00C66528&quot;/&gt;&lt;wsp:rsid wsp:val=&quot;00C878C9&quot;/&gt;&lt;wsp:rsid wsp:val=&quot;00C905EA&quot;/&gt;&lt;wsp:rsid wsp:val=&quot;00C91E82&quot;/&gt;&lt;wsp:rsid wsp:val=&quot;00C948D6&quot;/&gt;&lt;wsp:rsid wsp:val=&quot;00C97B68&quot;/&gt;&lt;wsp:rsid wsp:val=&quot;00CB1807&quot;/&gt;&lt;wsp:rsid wsp:val=&quot;00CC147B&quot;/&gt;&lt;wsp:rsid wsp:val=&quot;00D14520&quot;/&gt;&lt;wsp:rsid wsp:val=&quot;00D24A71&quot;/&gt;&lt;wsp:rsid wsp:val=&quot;00D25FD9&quot;/&gt;&lt;wsp:rsid wsp:val=&quot;00D53F40&quot;/&gt;&lt;wsp:rsid wsp:val=&quot;00D542C7&quot;/&gt;&lt;wsp:rsid wsp:val=&quot;00D67148&quot;/&gt;&lt;wsp:rsid wsp:val=&quot;00D74171&quot;/&gt;&lt;wsp:rsid wsp:val=&quot;00D7601F&quot;/&gt;&lt;wsp:rsid wsp:val=&quot;00D95C70&quot;/&gt;&lt;wsp:rsid wsp:val=&quot;00DD0F8D&quot;/&gt;&lt;wsp:rsid wsp:val=&quot;00DD2365&quot;/&gt;&lt;wsp:rsid wsp:val=&quot;00DE016D&quot;/&gt;&lt;wsp:rsid wsp:val=&quot;00DE2961&quot;/&gt;&lt;wsp:rsid wsp:val=&quot;00DE2BEA&quot;/&gt;&lt;wsp:rsid wsp:val=&quot;00DE60C2&quot;/&gt;&lt;wsp:rsid wsp:val=&quot;00DF3EB1&quot;/&gt;&lt;wsp:rsid wsp:val=&quot;00DF5DA9&quot;/&gt;&lt;wsp:rsid wsp:val=&quot;00E21FAC&quot;/&gt;&lt;wsp:rsid wsp:val=&quot;00E2468F&quot;/&gt;&lt;wsp:rsid wsp:val=&quot;00E249C0&quot;/&gt;&lt;wsp:rsid wsp:val=&quot;00E370A9&quot;/&gt;&lt;wsp:rsid wsp:val=&quot;00E527C1&quot;/&gt;&lt;wsp:rsid wsp:val=&quot;00E560A5&quot;/&gt;&lt;wsp:rsid wsp:val=&quot;00E61462&quot;/&gt;&lt;wsp:rsid wsp:val=&quot;00E6618D&quot;/&gt;&lt;wsp:rsid wsp:val=&quot;00E83C07&quot;/&gt;&lt;wsp:rsid wsp:val=&quot;00E9063B&quot;/&gt;&lt;wsp:rsid wsp:val=&quot;00E9700C&quot;/&gt;&lt;wsp:rsid wsp:val=&quot;00E970B9&quot;/&gt;&lt;wsp:rsid wsp:val=&quot;00EA1B92&quot;/&gt;&lt;wsp:rsid wsp:val=&quot;00EB43A9&quot;/&gt;&lt;wsp:rsid wsp:val=&quot;00EB4B09&quot;/&gt;&lt;wsp:rsid wsp:val=&quot;00EC032C&quot;/&gt;&lt;wsp:rsid wsp:val=&quot;00ED3E58&quot;/&gt;&lt;wsp:rsid wsp:val=&quot;00EE64C4&quot;/&gt;&lt;wsp:rsid wsp:val=&quot;00EF1E40&quot;/&gt;&lt;wsp:rsid wsp:val=&quot;00EF4848&quot;/&gt;&lt;wsp:rsid wsp:val=&quot;00F01E77&quot;/&gt;&lt;wsp:rsid wsp:val=&quot;00F020D5&quot;/&gt;&lt;wsp:rsid wsp:val=&quot;00F146E3&quot;/&gt;&lt;wsp:rsid wsp:val=&quot;00F43296&quot;/&gt;&lt;wsp:rsid wsp:val=&quot;00F5547E&quot;/&gt;&lt;wsp:rsid wsp:val=&quot;00F675A0&quot;/&gt;&lt;wsp:rsid wsp:val=&quot;00F72E30&quot;/&gt;&lt;wsp:rsid wsp:val=&quot;00F80169&quot;/&gt;&lt;wsp:rsid wsp:val=&quot;00F93287&quot;/&gt;&lt;wsp:rsid wsp:val=&quot;00FA0CBA&quot;/&gt;&lt;wsp:rsid wsp:val=&quot;00FA17BC&quot;/&gt;&lt;wsp:rsid wsp:val=&quot;00FC4C7B&quot;/&gt;&lt;wsp:rsid wsp:val=&quot;00FC7737&quot;/&gt;&lt;wsp:rsid wsp:val=&quot;00FD2EBD&quot;/&gt;&lt;wsp:rsid wsp:val=&quot;00FE10A3&quot;/&gt;&lt;wsp:rsid wsp:val=&quot;00FF5AC3&quot;/&gt;&lt;wsp:rsid wsp:val=&quot;0B6B4031&quot;/&gt;&lt;wsp:rsid wsp:val=&quot;106573E1&quot;/&gt;&lt;wsp:rsid wsp:val=&quot;15DB0B48&quot;/&gt;&lt;wsp:rsid wsp:val=&quot;1A831527&quot;/&gt;&lt;wsp:rsid wsp:val=&quot;1AAB55B9&quot;/&gt;&lt;wsp:rsid wsp:val=&quot;1F1E4EA0&quot;/&gt;&lt;wsp:rsid wsp:val=&quot;22F7717B&quot;/&gt;&lt;wsp:rsid wsp:val=&quot;24671121&quot;/&gt;&lt;wsp:rsid wsp:val=&quot;27AF4A0D&quot;/&gt;&lt;wsp:rsid wsp:val=&quot;290E3BD2&quot;/&gt;&lt;wsp:rsid wsp:val=&quot;2B12060A&quot;/&gt;&lt;wsp:rsid wsp:val=&quot;2C112F8C&quot;/&gt;&lt;wsp:rsid wsp:val=&quot;2D402A7B&quot;/&gt;&lt;wsp:rsid wsp:val=&quot;305D74CD&quot;/&gt;&lt;wsp:rsid wsp:val=&quot;32234665&quot;/&gt;&lt;wsp:rsid wsp:val=&quot;3AA278EC&quot;/&gt;&lt;wsp:rsid wsp:val=&quot;45D819A0&quot;/&gt;&lt;wsp:rsid wsp:val=&quot;6B217F16&quot;/&gt;&lt;wsp:rsid wsp:val=&quot;6E9C122C&quot;/&gt;&lt;wsp:rsid wsp:val=&quot;769C09B1&quot;/&gt;&lt;wsp:rsid wsp:val=&quot;78F02B77&quot;/&gt;&lt;wsp:rsid wsp:val=&quot;7C030C91&quot;/&gt;&lt;/wsp:rsids&gt;&lt;/w:docPr&gt;&lt;w:body&gt;&lt;w:p wsp:rsidR=&quot;00000000&quot; wsp:rsidRDefault=&quot;00FD2EBD&quot;&gt;&lt;m:oMathPara&gt;&lt;m:oMath&gt;&lt;m:sSub&gt;&lt;m:sSubPr&gt;&lt;m:ctrlPr&gt;&lt;w:rPr&gt;&lt;w:rFonts w:ascii=&quot;Cambria Math&quot; w:fareast=&quot;瀹嬩綋&quot; w:h-ansi=&quot;Cambria Math&quot;/&gt;&lt;wx:font wx:val=&quot;Cambria Math&quot;/&gt;&lt;w:i/&gt;&lt;w:sz w:val=&quot;24&quot;/&gt;&lt;/w:rPr&gt;&lt;/m:ctrlPr&gt;&lt;/m:sSubPr&gt;&lt;m:e&gt;&lt;m:r&gt;&lt;w:rPr&gt;&lt;w:rFaulonts=&quot;0 w:ascii=&quot;Cambria Math&quot; w:fareast=&quot;瀹嬩綋&quot; w:h-ansi=&quot;Cambria Math&quot;/&gt;&lt;wx:font wx:val=&quot;Cambria Math&quot;/&gt;&lt;w:i/&gt;&lt;w:sz w:val=&quot;24&quot;/&gt;&lt;/w:rPr&gt;&lt;m:t&gt;w&lt;/m:t&gt;&lt;/m:r&gt;&lt;/m:e&gt;&lt;m:sub&gt;&lt;m:r&gt;&lt;m:rPr&gt;&lt;m:sty m:val=&quot;p&quot;/&gt;&lt;/m:rPr&gt;&lt;w:rPr&gt;&lt;w:rFonts w:ascii=&quot;Cambria Math&quot; w:fareaaulst=&quot;瀹?s=&quot;0浣? w:h-ansi=&quot;Cambria Math&quot;/&gt;&lt;wx:font wx:val=&quot;Cambria Math&quot;/&gt;&lt;w:sz w:val=&quot;24&quot;/&gt;&lt;/w:rPr&gt;&lt;m:t&gt;Nb&lt;/m:t&gt;&lt;/m:r&gt;&lt;/m:sub&gt;&lt;/m:sSub&gt;&lt;m:r&gt;&lt;m:rPr&gt;&lt;m:sty m:val=&quot;p&quot;/&gt;&lt;/m:rPr&gt;&lt;w:rPr&gt;&lt;w:rFonts w:ascii=&quot;Cambria Math&quot; w:fareast=&quot;瀹嬩綋&quot; w:h-ansi=&quot;Cambria Math&quot;/eaaul&gt;&lt;wx:font ?s=&quot;0wx:val=&quot;Cambria Math&quot;/&gt;&lt;w:sz w:val=&quot;24&quot;/&gt;&lt;/w:rPr&gt;&lt;m:t&gt;=&lt;/m:t&gt;&lt;/m:r&gt;&lt;m:f&gt;&lt;m:fPr&gt;&lt;m:ctrlPr&gt;&lt;w:rPr&gt;&lt;w:rFonts w:ascii=&quot;Cambria Math&quot; w:fareast=&quot;瀹嬩綋&quot; w:h-ansi=&quot;Cambria Math&quot;/&gt;&lt;wx:font wx:val=&quot;Cambria Math&quot;/&gt;&lt;w:sz w:val=&quot;24&quot;/&gt;&lt;/w:rPr&gt;&lt;/m:ctrlPaulr&gt;&lt;/m:fPr&gt;&lt;m:nu=&quot;0m&gt;&lt;m:d&gt;&lt;m:dPr&gt;&lt;m:ctrlPr&gt;&lt;w:rPr&gt;&lt;w:rFonts w:ascii=&quot;Cambria Math&quot; w:fareast=&quot;瀹嬩綋&quot; w:h-ansi=&quot;Cambria Math&quot;/&gt;&lt;wx:font wx:val=&quot;Cambria Math&quot;/&gt;&lt;w:sz w:val=&quot;24&quot;/&gt;&lt;/w:rPr&gt;&lt;/m:ctrlPr&gt;&lt;/m:dPr&gt;&lt;m:e&gt;&lt;m:sSub&gt;&lt;m:sSubPr&gt;&lt;m:ctrlPr&gt;&lt;w:rPr&gt;&lt;w:rFonts w:aulascii=&quot;Cambria Mat=&quot;0h&quot; w:fareast=&quot;瀹嬩綋&quot; w:h-ansi=&quot;Cambria Math&quot;/&gt;&lt;wx:font wx:val=&quot;Cambria Math&quot;/&gt;&lt;w:sz w:val=&quot;24&quot;/&gt;&lt;/w:rPr&gt;&lt;/m:ctrlPr&gt;&lt;/m:sSubPr&gt;&lt;m:e&gt;&lt;m:r&gt;&lt;w:rPr&gt;&lt;w:rFonts w:ascii=&quot;Cambria Math&quot; w:fareast=&quot;瀹嬩綋&quot; w:h-ansi=&quot;Cambria Math&quot;/&gt;&lt;wx:font wx:v w:aulal=&quot;Cambria Math&quot;/&gt;&lt;wMat=&quot;0:i/&gt;&lt;w:sz w:val=&quot;24&quot;/&gt;&lt;/w:rPr&gt;&lt;m:t&gt;m&lt;/m:t&gt;&lt;/m:r&gt;&lt;/m:e&gt;&lt;m:sub&gt;&lt;m:r&gt;&lt;w:rPr&gt;&lt;w:rFonts w:ascii=&quot;Cambria Math&quot; w:fareast=&quot;瀹嬩綋&quot; w:h-ansi=&quot;Cambria Math&quot;/&gt;&lt;wx:font wx:val=&quot;Cambria Math&quot;/&gt;&lt;w:i/&gt;&lt;w:sz w:val=&quot;24&quot;/&gt;&lt;/w:rPr&gt;&lt;m:t&gt;1&lt;/m:t&gt;&lt;/aulm:r&gt;&lt;/m:sub&gt;&lt;/m:sSub&gt;&lt;m:r&gt;&lt;=&quot;0w:rPr&gt;&lt;w:rFonts w:ascii=&quot;Cambria Math&quot; w:fareast=&quot;瀹嬩綋&quot; w:h-ansi=&quot;Cambria Math&quot;/&gt;&lt;wx:font wx:val=&quot;Cambria Math&quot;/&gt;&lt;w:i/&gt;&lt;w:sz w:val=&quot;24&quot;/&gt;&lt;/w:rPr&gt;&lt;m:t&gt;-&lt;/m:t&gt;&lt;/m:r&gt;&lt;m:sSub&gt;&lt;m:sSubPr&gt;&lt;m:ctrlPr&gt;&lt;w:rPr&gt;&lt;w:rFonts w:ascii=&quot;Cambriaula Math&quot; w:fareast=&quot;瀹嬩綋&quot; w:hr&gt;&lt;=&quot;0-ansi=&quot;Cambria Math&quot;/&gt;&lt;wx:font wx:val=&quot;Cambria Math&quot;/&gt;&lt;w:i/&gt;&lt;w:sz w:val=&quot;24&quot;/&gt;&lt;/w:rPr&gt;&lt;/m:ctrlPr&gt;&lt;/m:sSubPr&gt;&lt;m:e&gt;&lt;m:r&gt;&lt;w:rPr&gt;&lt;w:rFonts w:ascii=&quot;Cambria Math&quot; w:fareast=&quot;瀹嬩綋&quot; w:h-ansi=&quot;Cambria Math&quot;/&gt;&lt;wx:font wx:val=&quot;briaulCambria Math&quot;/&gt;&lt;w:i/&gt;&lt;w:sz w:val=&quot;24=&quot;0&quot;/&gt;&lt;/w:rPr&gt;&lt;m:t&gt;m&lt;/m:t&gt;&lt;/m:r&gt;&lt;/m:e&gt;&lt;m:sub&gt;&lt;m:r&gt;&lt;w:rPr&gt;&lt;w:rFonts w:ascii=&quot;Cambria Math&quot; w:fareast=&quot;瀹嬩綋&quot; w:h-ansi=&quot;Cambria Math&quot;/&gt;&lt;wx:font wx:val=&quot;Cambria Math&quot;/&gt;&lt;w:i/&gt;&lt;w:sz w:val=&quot;24&quot;/&gt;&lt;/w:rPr&gt;&lt;m:t&gt;2&lt;/m:t&gt;&lt;/m:r&gt;&lt;/maul:sub&gt;&lt;/m:sSub&gt;&lt;m:ctrlPr&gt;&lt;w:rPr&gt;&lt;w:rFont=&quot;0s w:ascii=&quot;Cambria Math&quot; w:fareast=&quot;瀹嬩綋&quot; w:h-ansi=&quot;Cambria Math&quot;/&gt;&lt;wx:font wx:val=&quot;Cambria Math&quot;/&gt;&lt;w:i/&gt;&lt;w:sz w:val=&quot;24&quot;/&gt;&lt;/w:rPr&gt;&lt;/m:ctrlPr&gt;&lt;/m:e&gt;&lt;/m:d&gt;&lt;m:r&gt;&lt;w:rPr&gt;&lt;w:rFonts w:ascii=&quot;Cambria Math&quot; w:fareast=&quot;?aul畫浣? w:h-ansi=&quot;Cambria Math&quot;/&gt;&lt;wx:font wont=&quot;0x:val=&quot;Cambria Math&quot;/&gt;&lt;w:i/&gt;&lt;w:sz w:val=&quot;24&quot;/&gt;&lt;/w:rPr&gt;&lt;m:t&gt;-&lt;/m:t&gt;&lt;/m:r&gt;&lt;m:d&gt;&lt;m:dPr&gt;&lt;m:ctrlPr&gt;&lt;w:rPr&gt;&lt;w:rFonts w:ascii=&quot;Cambria Math&quot; w:fareast=&quot;瀹嬩綋&quot; w:h-ansi=&quot;Cambria Math&quot;/&gt;&lt;wx:font wx:val=&quot;Cambria Math=&quot;?aul&quot;/&gt;&lt;w:i/&gt;&lt;w:sz w:val=&quot;24&quot;/&gt;&lt;/w:rPr&gt;&lt;/m:ctrlPr&gt;&lt;/=&quot;0m:dPr&gt;&lt;m:e&gt;&lt;m:sSub&gt;&lt;m:sSubPr&gt;&lt;m:ctrlPr&gt;&lt;w:rPr&gt;&lt;w:rFonts w:ascii=&quot;Cambria Math&quot; w:fareast=&quot;瀹嬩綋&quot; w:h-ansi=&quot;Cambria Math&quot;/&gt;&lt;wx:font wx:val=&quot;Cambria Math&quot;/&gt;&lt;w:i/&gt;&lt;w:sz w:val=&quot;24&quot;/&gt;&lt;/w:rPr&gt;&lt;/m:ctrlPr&gt;&lt;/m:sSaulubPr&gt;&lt;m:e&gt;&lt;m:r&gt;&lt;w:rPr&gt;&lt;w:rFonts w:ascii=&quot;Cambria Ma=&quot;0th&quot; w:fareast=&quot;瀹嬩綋&quot; w:h-ansi=&quot;Cambria Math&quot;/&gt;&lt;wx:font wx:val=&quot;Cambria Math&quot;/&gt;&lt;w:i/&gt;&lt;w:sz w:val=&quot;24&quot;/&gt;&lt;/w:rPr&gt;&lt;m:t&gt;m&lt;/m:t&gt;&lt;/m:r&gt;&lt;/m:e&gt;&lt;m:sub&gt;&lt;m:r&gt;&lt;w:rPr&gt;&lt;w:rFonts w:ascii=&quot;Cambria Math&quot; w:fareast=&quot;瀹Saul嬩綋&quot; w:h-ansi=&quot;Cambria Math&quot;/&gt;&lt;wx:font wx:val=&quot;Cambri Ma=&quot;0a Math&quot;/&gt;&lt;w:i/&gt;&lt;w:sz w:val=&quot;24&quot;/&gt;&lt;/w:rPr&gt;&lt;m:t&gt;3&lt;/m:t&gt;&lt;/m:r&gt;&lt;/m:sub&gt;&lt;/m:sSub&gt;&lt;m:r&gt;&lt;w:rPr&gt;&lt;w:rFonts w:ascii=&quot;Cambria Math&quot; w:fareast=&quot;瀹嬩綋&quot; w:h-ansi=&quot;Cambria Math&quot;/&gt;&lt;wx:font wx:val=&quot;Cambria Math&quot;瀹Saul/&gt;&lt;w:i/&gt;&lt;w:sz w:val=&quot;24&quot;/&gt;&lt;/w:rPr&gt;&lt;m:t&gt;-&lt;/m:t&gt;&lt;/m:r&gt;&lt;m:sSub&gt;=&quot;0&lt;m:sSubPr&gt;&lt;m:ctrlPr&gt;&lt;w:rPr&gt;&lt;w:rFonts w:ascii=&quot;Cambria Math&quot; w:fareast=&quot;瀹嬩綋&quot; w:h-ansi=&quot;Cambria Math&quot;/&gt;&lt;wx:font wx:val=&quot;Cambria Math&quot;/&gt;&lt;w:i/&gt;&lt;w:sz w:val=&quot;24&quot;/&gt;&lt;/w:rPr&gt;&lt;/m:ctrlPr&gt;&lt;/m:sSubPr&gt;&lt;maul:e&gt;&lt;m:r&gt;&lt;w:rPr&gt;&lt;w:rFonts w:ascii=&quot;Cambria Math&quot; w:fareast=&quot;瀹嬩b&gt;=&quot;0綋&quot; w:h-ansi=&quot;Cambria Math&quot;/&gt;&lt;wx:font wx:val=&quot;Cambria Math&quot;/&gt;&lt;w:i/&gt;&lt;w:sz w:val=&quot;24&quot;/&gt;&lt;/w:rPr&gt;&lt;m:t&gt;m&lt;/m:t&gt;&lt;/m:r&gt;&lt;/m:e&gt;&lt;m:sub&gt;&lt;m:r&gt;&lt;w:rPr&gt;&lt;w:rFonts w:ascii=&quot;Cambria Math&quot; w:fareast=&quot;瀹嬩綋&quot;&gt;&lt;maul w:h-ansi=&quot;Cambria Math&quot;/&gt;&lt;wx:font wx:val=&quot;Cambria Math&quot;/&gt;&lt;w:i/&gt;&lt;w:s&gt;=&quot;0z w:val=&quot;24&quot;/&gt;&lt;/w:rPr&gt;&lt;m:t&gt;4&lt;/m:t&gt;&lt;/m:r&gt;&lt;/m:sub&gt;&lt;/m:sSub&gt;&lt;/m:e&gt;&lt;/m:d&gt;&lt;m:r&gt;&lt;w:rPr&gt;&lt;w:rFonts w:ascii=&quot;Cambria Math&quot; w:fareast=&quot;瀹嬩綋&quot; w:h-ansi=&quot;Cambria Math&quot;/&gt;&lt;wx:font wx:val=&quot;Cambria aulMath&quot;/&gt;&lt;w:i/&gt;&lt;w:sz w:val=&quot;24&quot;/&gt;&lt;/w:rPr&gt;&lt;m:t&gt;-蟻脳V脳1.1326脳&lt;/m:t&gt;&lt;/m:r&gt;w:s&gt;=&quot;0&lt;m:sSup&gt;&lt;m:sSupPr&gt;&lt;m:ctrlPr&gt;&lt;w:rPr&gt;&lt;w:rFonts w:ascii=&quot;Cambria Math&quot; w:fareast=&quot;瀹嬩綋&quot; w:h-ansi=&quot;Cambria Math&quot;/&gt;&lt;wx:font wx:val=&quot;Cambria Math&quot;/&gt;&lt;w:i/&gt;&lt;w:sz w:val=&quot;24&quot;/&gt;&lt;/w:rPr&gt;ria aul&lt;/m:ctrlPr&gt;&lt;/m:sSupPr&gt;&lt;m:e&gt;&lt;m:r&gt;&lt;w:rPr&gt;&lt;w:rFonts w:ascii=&quot;Cambria Math&quot; w:farea=&quot;0st=&quot;瀹嬩綋&quot; w:h-ansi=&quot;Cambria Math&quot;/&gt;&lt;wx:font wx:val=&quot;Cambria Math&quot;/&gt;&lt;w:i/&gt;&lt;w:sz w:val=&quot;24&quot;/&gt;&lt;/w:rPr&gt;&lt;m:t&gt;10&lt;/m:t&gt;&lt;/m:r&gt;&lt;/m:e&gt;&lt;m:sup&gt;&lt;m:r&gt;&lt;w:rPr&gt;&lt;w:rFonts w:ascii=&quot;Cambria Maulath&quot; w:fareast=&quot;瀹嬩綋&quot; w:h-ansi=&quot;Cambria Math&quot;/&gt;&lt;wx:font wx:val=&quot;Cambria Math&quot;/&gt;&lt;rea=&quot;0w:i/&gt;&lt;w:sz w:val=&quot;24&quot;/&gt;&lt;/w:rPr&gt;&lt;m:t&gt;-6&lt;/m:t&gt;&lt;/m:r&gt;&lt;/m:sup&gt;&lt;/m:sSup&gt;&lt;/m:num&gt;&lt;m:den&gt;&lt;m:r&gt;&lt;m:rPr&gt;&lt;m:sty m:val=&quot;p&quot;/&gt;&lt;/m:rPr&gt;&lt;w:rPr&gt;&lt;w:rFonts w:ascii=&quot;Cambria Math&quot; w:fareaaulst=&quot;瀹嬩綋&quot; w:h-ansi=&quot;Cambria Math&quot;/&gt;&lt;wx:font wx:val=&quot;Cambria Math&quot;/&gt;&lt;w:sz w:val=&quot;24&quot;/&gt;&lt;=&quot;0/w:rPr&gt;&lt;m:t&gt;m&lt;/m:t&gt;&lt;/m:r&gt;&lt;/m:den&gt;&lt;/m:f&gt;&lt;m:r&gt;&lt;w:rPr&gt;&lt;w:rFonts w:ascii=&quot;Cambria Math&quot; w:fareast=&quot;瀹嬩綋&quot; w:h-ansi=&quot;Cambria Math&quot;/&gt;&lt;wx:font wx:val=&quot;Cambria Math&quot;/&gt;&lt;w:ireaaul/&gt;&lt;w:sz w:val=&quot;24&quot;/&gt;&lt;/w:rPr&gt;&lt;m:t&gt;脳0.6991脳100&lt;/m:t&gt;&lt;/m:r&gt;&lt;/m:oMath&gt;&lt;/m:oMathPara&gt;&lt;/w:p&gt;&lt;w:&gt;&lt;=&quot;0sectPr wsp:rsidR=&quot;00000000&quot;&gt;&lt;w:pgSz w:w=&quot;12240&quot; w:h=&quot;15840&quot;/&gt;&lt;w:pgMar w:top=&quot;1440&quot; w:right=&quot;1800&quot; w:bottom=&quot;1440&quot; w:left=&quot;1800&quot; w:header=&quot;720&quot; w:footer=&quot;720&quot; wul:gutter=&quot;0&quot;/&gt;&lt;w:cols w:space=&quot;720&quot;/&gt;&lt;/w:sectPr&gt;&lt;/w:body&gt;&lt;/w:wordDocument&gt;">
            <v:imagedata r:id="rId18" o:title="" chromakey="white"/>
          </v:shape>
        </w:pict>
      </w:r>
      <w:r w:rsidR="00EA27AE" w:rsidRPr="002E3098">
        <w:rPr>
          <w:rFonts w:ascii="Times New Roman" w:hAnsi="Times New Roman"/>
          <w:szCs w:val="21"/>
        </w:rPr>
        <w:instrText xml:space="preserve"> </w:instrText>
      </w:r>
      <w:r w:rsidRPr="002E3098">
        <w:rPr>
          <w:rFonts w:ascii="Times New Roman" w:hAnsi="Times New Roman"/>
          <w:szCs w:val="21"/>
        </w:rPr>
        <w:fldChar w:fldCharType="separate"/>
      </w: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Nb</m:t>
            </m:r>
          </m:sub>
        </m:sSub>
        <m:r>
          <m:rPr>
            <m:sty m:val="p"/>
          </m:rPr>
          <w:rPr>
            <w:rFonts w:ascii="Cambria Math" w:hAnsi="Cambria Math" w:cs="Cambria Math"/>
          </w:rPr>
          <m:t>=</m:t>
        </m:r>
        <m:f>
          <m:fPr>
            <m:ctrlPr>
              <w:rPr>
                <w:rFonts w:ascii="Cambria Math" w:hAnsi="Cambria Math"/>
              </w:rPr>
            </m:ctrlPr>
          </m:fPr>
          <m:num>
            <m:d>
              <m:dPr>
                <m:begChr m:val="（"/>
                <m:endChr m:val="）"/>
                <m:ctrlPr>
                  <w:rPr>
                    <w:rFonts w:ascii="Cambria Math" w:hAnsi="Cambria Math" w:cs="Cambria Math"/>
                  </w:rPr>
                </m:ctrlPr>
              </m:dPr>
              <m:e>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1</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2</m:t>
                    </m:r>
                  </m:sub>
                </m:sSub>
              </m:e>
            </m:d>
            <m:r>
              <m:rPr>
                <m:sty m:val="p"/>
              </m:rPr>
              <w:rPr>
                <w:rFonts w:ascii="Cambria Math" w:hAnsi="Cambria Math" w:cs="Cambria Math"/>
              </w:rPr>
              <m:t>-</m:t>
            </m:r>
            <m:d>
              <m:dPr>
                <m:begChr m:val="（"/>
                <m:endChr m:val="）"/>
                <m:ctrlPr>
                  <w:rPr>
                    <w:rFonts w:ascii="Cambria Math" w:hAnsi="Cambria Math" w:cs="Cambria Math"/>
                  </w:rPr>
                </m:ctrlPr>
              </m:dPr>
              <m:e>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3</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m</m:t>
                    </m:r>
                  </m:e>
                  <m:sub>
                    <m:r>
                      <m:rPr>
                        <m:sty m:val="p"/>
                      </m:rPr>
                      <w:rPr>
                        <w:rFonts w:ascii="Cambria Math" w:hAnsi="Cambria Math" w:cs="Cambria Math"/>
                      </w:rPr>
                      <m:t>4</m:t>
                    </m:r>
                  </m:sub>
                </m:sSub>
              </m:e>
            </m:d>
            <m:r>
              <m:rPr>
                <m:sty m:val="p"/>
              </m:rPr>
              <w:rPr>
                <w:rFonts w:ascii="Cambria Math" w:hAnsi="Cambria Math" w:cs="Cambria Math"/>
              </w:rPr>
              <m:t>-ρV×</m:t>
            </m:r>
            <m:sSup>
              <m:sSupPr>
                <m:ctrlPr>
                  <w:rPr>
                    <w:rFonts w:ascii="Cambria Math" w:hAnsi="Cambria Math" w:cs="Cambria Math"/>
                  </w:rPr>
                </m:ctrlPr>
              </m:sSupPr>
              <m:e>
                <m:r>
                  <m:rPr>
                    <m:sty m:val="p"/>
                  </m:rPr>
                  <w:rPr>
                    <w:rFonts w:ascii="Cambria Math" w:hAnsi="Cambria Math" w:cs="Cambria Math"/>
                  </w:rPr>
                  <m:t>1.1326×</m:t>
                </m:r>
                <m:r>
                  <m:rPr>
                    <m:sty m:val="p"/>
                  </m:rPr>
                  <w:rPr>
                    <w:rFonts w:ascii="Cambria Math" w:hAnsi="Cambria Math" w:cs="Cambria Math"/>
                  </w:rPr>
                  <m:t>10</m:t>
                </m:r>
              </m:e>
              <m:sup>
                <m:r>
                  <m:rPr>
                    <m:sty m:val="p"/>
                  </m:rPr>
                  <w:rPr>
                    <w:rFonts w:ascii="Cambria Math" w:hAnsi="Cambria Math" w:cs="Cambria Math"/>
                  </w:rPr>
                  <m:t>-6</m:t>
                </m:r>
              </m:sup>
            </m:sSup>
          </m:num>
          <m:den>
            <m:r>
              <m:rPr>
                <m:sty m:val="p"/>
              </m:rPr>
              <w:rPr>
                <w:rFonts w:ascii="Cambria Math" w:hAnsi="Cambria Math" w:cs="Cambria Math"/>
              </w:rPr>
              <m:t>m</m:t>
            </m:r>
          </m:den>
        </m:f>
      </m:oMath>
      <w:r w:rsidRPr="002E3098">
        <w:rPr>
          <w:rFonts w:ascii="Times New Roman" w:hAnsi="Times New Roman"/>
          <w:szCs w:val="21"/>
        </w:rPr>
        <w:fldChar w:fldCharType="end"/>
      </w:r>
      <w:r w:rsidR="005457F9" w:rsidRPr="005457F9">
        <w:rPr>
          <w:rFonts w:ascii="宋体" w:hAnsi="宋体"/>
          <w:szCs w:val="21"/>
        </w:rPr>
        <w:t>×</w:t>
      </w:r>
      <w:r w:rsidR="005457F9">
        <w:rPr>
          <w:rFonts w:ascii="宋体" w:hAnsi="宋体" w:hint="eastAsia"/>
          <w:szCs w:val="21"/>
        </w:rPr>
        <w:t>0.6991</w:t>
      </w:r>
      <w:r w:rsidR="00EA27AE">
        <w:rPr>
          <w:rFonts w:ascii="Times New Roman" w:hAnsi="Times New Roman"/>
          <w:szCs w:val="21"/>
        </w:rPr>
        <w:t>………</w:t>
      </w:r>
      <w:r w:rsidR="00EA27AE" w:rsidRPr="009F4282">
        <w:rPr>
          <w:rFonts w:ascii="Times New Roman" w:hAnsi="Times New Roman"/>
          <w:szCs w:val="21"/>
        </w:rPr>
        <w:t>…</w:t>
      </w:r>
      <w:r w:rsidR="005457F9" w:rsidRPr="009F4282">
        <w:rPr>
          <w:rFonts w:ascii="Times New Roman" w:hAnsi="Times New Roman"/>
          <w:szCs w:val="21"/>
        </w:rPr>
        <w:t>……</w:t>
      </w:r>
      <w:r w:rsidR="00EA27AE" w:rsidRPr="009F4282">
        <w:rPr>
          <w:rFonts w:ascii="Times New Roman" w:hAnsi="Times New Roman"/>
          <w:szCs w:val="21"/>
        </w:rPr>
        <w:t>……</w:t>
      </w:r>
      <w:r w:rsidR="00EA27AE" w:rsidRPr="009F4282">
        <w:rPr>
          <w:rFonts w:ascii="Times New Roman" w:hAnsi="Times New Roman" w:hint="eastAsia"/>
          <w:szCs w:val="21"/>
        </w:rPr>
        <w:t>（</w:t>
      </w:r>
      <w:r w:rsidR="00EA27AE" w:rsidRPr="009F4282">
        <w:rPr>
          <w:rFonts w:ascii="Times New Roman" w:hAnsi="Times New Roman"/>
          <w:szCs w:val="21"/>
        </w:rPr>
        <w:t>2</w:t>
      </w:r>
      <w:r w:rsidR="00EA27AE" w:rsidRPr="009F4282">
        <w:rPr>
          <w:rFonts w:ascii="Times New Roman" w:hAnsi="Times New Roman" w:hint="eastAsia"/>
          <w:szCs w:val="21"/>
        </w:rPr>
        <w:t>）</w:t>
      </w:r>
    </w:p>
    <w:p w:rsidR="00EA27AE" w:rsidRPr="009F4282" w:rsidRDefault="00EA27AE" w:rsidP="000413F3">
      <w:pPr>
        <w:rPr>
          <w:rFonts w:ascii="Times New Roman" w:hAnsi="Times New Roman"/>
          <w:szCs w:val="21"/>
        </w:rPr>
      </w:pPr>
      <w:r w:rsidRPr="009F4282">
        <w:rPr>
          <w:rFonts w:ascii="Times New Roman" w:hAnsi="Times New Roman"/>
          <w:szCs w:val="21"/>
        </w:rPr>
        <w:t xml:space="preserve">    </w:t>
      </w:r>
    </w:p>
    <w:p w:rsidR="00EA27AE" w:rsidRPr="009F4282" w:rsidRDefault="00EA27AE" w:rsidP="00EE2660">
      <w:pPr>
        <w:ind w:firstLineChars="200" w:firstLine="420"/>
        <w:rPr>
          <w:rFonts w:ascii="Times New Roman" w:hAnsi="Times New Roman"/>
          <w:szCs w:val="21"/>
        </w:rPr>
      </w:pPr>
      <w:r w:rsidRPr="009F4282">
        <w:rPr>
          <w:rFonts w:ascii="Times New Roman" w:hAnsi="Times New Roman"/>
          <w:szCs w:val="21"/>
        </w:rPr>
        <w:t xml:space="preserve"> </w:t>
      </w:r>
      <w:r w:rsidRPr="009F4282">
        <w:rPr>
          <w:rFonts w:ascii="Times New Roman" w:hAnsi="Times New Roman" w:hint="eastAsia"/>
          <w:szCs w:val="21"/>
        </w:rPr>
        <w:t>式中：</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1</w:t>
      </w:r>
      <w:r>
        <w:rPr>
          <w:rFonts w:ascii="宋体" w:hAnsi="宋体"/>
          <w:szCs w:val="21"/>
        </w:rPr>
        <w:t>——</w:t>
      </w:r>
      <w:r w:rsidRPr="009F4282">
        <w:rPr>
          <w:rFonts w:ascii="Times New Roman" w:hAnsi="Times New Roman" w:hint="eastAsia"/>
        </w:rPr>
        <w:t>铂坩埚和</w:t>
      </w:r>
      <w:r w:rsidRPr="009F4282">
        <w:rPr>
          <w:rFonts w:ascii="Times New Roman" w:hAnsi="Times New Roman"/>
        </w:rPr>
        <w:t>Nb</w:t>
      </w:r>
      <w:r w:rsidRPr="009F4282">
        <w:rPr>
          <w:rFonts w:ascii="Times New Roman" w:hAnsi="Times New Roman"/>
          <w:vertAlign w:val="subscript"/>
        </w:rPr>
        <w:t>2</w:t>
      </w:r>
      <w:r w:rsidRPr="009F4282">
        <w:rPr>
          <w:rFonts w:ascii="Times New Roman" w:hAnsi="Times New Roman"/>
        </w:rPr>
        <w:t>O</w:t>
      </w:r>
      <w:r w:rsidRPr="009F4282">
        <w:rPr>
          <w:rFonts w:ascii="Times New Roman" w:hAnsi="Times New Roman"/>
          <w:vertAlign w:val="subscript"/>
        </w:rPr>
        <w:t>5</w:t>
      </w:r>
      <w:r w:rsidRPr="009F4282">
        <w:rPr>
          <w:rFonts w:ascii="Times New Roman" w:hAnsi="Times New Roman" w:hint="eastAsia"/>
        </w:rPr>
        <w:t>的质量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2</w:t>
      </w:r>
      <w:r>
        <w:rPr>
          <w:rFonts w:ascii="宋体" w:hAnsi="宋体"/>
          <w:szCs w:val="21"/>
        </w:rPr>
        <w:t>——</w:t>
      </w:r>
      <w:r w:rsidRPr="009F4282">
        <w:rPr>
          <w:rFonts w:ascii="Times New Roman" w:hAnsi="Times New Roman" w:hint="eastAsia"/>
        </w:rPr>
        <w:t>铂坩埚的质量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3</w:t>
      </w:r>
      <w:r>
        <w:rPr>
          <w:rFonts w:ascii="宋体" w:hAnsi="宋体"/>
          <w:szCs w:val="21"/>
        </w:rPr>
        <w:t>——</w:t>
      </w:r>
      <w:r w:rsidRPr="009F4282">
        <w:rPr>
          <w:rFonts w:ascii="Times New Roman" w:hAnsi="Times New Roman" w:hint="eastAsia"/>
        </w:rPr>
        <w:t>铂坩埚和随同试样空白的质量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m</w:t>
      </w:r>
      <w:r w:rsidRPr="009F4282">
        <w:rPr>
          <w:rFonts w:ascii="Times New Roman" w:hAnsi="Times New Roman"/>
          <w:vertAlign w:val="subscript"/>
        </w:rPr>
        <w:t>4</w:t>
      </w:r>
      <w:r>
        <w:rPr>
          <w:rFonts w:ascii="宋体" w:hAnsi="宋体"/>
          <w:szCs w:val="21"/>
        </w:rPr>
        <w:t>——</w:t>
      </w:r>
      <w:r w:rsidRPr="009F4282">
        <w:rPr>
          <w:rFonts w:ascii="Times New Roman" w:hAnsi="Times New Roman" w:hint="eastAsia"/>
        </w:rPr>
        <w:t>随同试样空白的铂坩埚质量，</w:t>
      </w:r>
      <w:r w:rsidRPr="009F4282">
        <w:rPr>
          <w:rFonts w:ascii="Times New Roman" w:hAnsi="Times New Roman" w:hint="eastAsia"/>
          <w:szCs w:val="21"/>
        </w:rPr>
        <w:t>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ρ</w:t>
      </w:r>
      <w:r>
        <w:rPr>
          <w:rFonts w:ascii="宋体" w:hAnsi="宋体"/>
          <w:szCs w:val="21"/>
        </w:rPr>
        <w:t>——</w:t>
      </w:r>
      <w:r w:rsidRPr="009F4282">
        <w:rPr>
          <w:rFonts w:ascii="Times New Roman" w:hAnsi="Times New Roman" w:hint="eastAsia"/>
        </w:rPr>
        <w:t>自工作曲线上查得分析试液中钽元素的质量浓度，</w:t>
      </w:r>
      <w:r w:rsidRPr="009F4282">
        <w:rPr>
          <w:rFonts w:ascii="Times New Roman" w:hAnsi="Times New Roman" w:hint="eastAsia"/>
          <w:szCs w:val="21"/>
        </w:rPr>
        <w:t>单位为微克每毫升（</w:t>
      </w:r>
      <w:proofErr w:type="spellStart"/>
      <w:r w:rsidRPr="009F4282">
        <w:rPr>
          <w:rFonts w:ascii="Times New Roman" w:hAnsi="Times New Roman"/>
          <w:szCs w:val="21"/>
        </w:rPr>
        <w:t>μ</w:t>
      </w:r>
      <w:r w:rsidRPr="009F4282">
        <w:rPr>
          <w:rFonts w:ascii="Times New Roman" w:hAnsi="Times New Roman"/>
        </w:rPr>
        <w:t>g</w:t>
      </w:r>
      <w:proofErr w:type="spellEnd"/>
      <w:r w:rsidRPr="009F4282">
        <w:rPr>
          <w:rFonts w:ascii="Times New Roman" w:hAnsi="Times New Roman"/>
        </w:rPr>
        <w:t>/</w:t>
      </w:r>
      <w:proofErr w:type="spellStart"/>
      <w:r w:rsidRPr="009F4282">
        <w:rPr>
          <w:rFonts w:ascii="Times New Roman" w:hAnsi="Times New Roman"/>
        </w:rPr>
        <w:t>mL</w:t>
      </w:r>
      <w:proofErr w:type="spellEnd"/>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i/>
        </w:rPr>
        <w:t xml:space="preserve">V </w:t>
      </w:r>
      <w:r>
        <w:rPr>
          <w:rFonts w:ascii="宋体" w:hAnsi="宋体"/>
          <w:szCs w:val="21"/>
        </w:rPr>
        <w:t>——</w:t>
      </w:r>
      <w:r w:rsidRPr="009F4282">
        <w:rPr>
          <w:rFonts w:ascii="Times New Roman" w:hAnsi="Times New Roman" w:hint="eastAsia"/>
        </w:rPr>
        <w:t>试液的体积，</w:t>
      </w:r>
      <w:r w:rsidRPr="009F4282">
        <w:rPr>
          <w:rFonts w:ascii="Times New Roman" w:hAnsi="Times New Roman" w:hint="eastAsia"/>
          <w:szCs w:val="21"/>
        </w:rPr>
        <w:t>单位为毫升（</w:t>
      </w:r>
      <w:proofErr w:type="spellStart"/>
      <w:r w:rsidRPr="009F4282">
        <w:rPr>
          <w:rFonts w:ascii="Times New Roman" w:hAnsi="Times New Roman"/>
        </w:rPr>
        <w:t>mL</w:t>
      </w:r>
      <w:proofErr w:type="spellEnd"/>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position w:val="-6"/>
          <w:szCs w:val="21"/>
        </w:rPr>
        <w:object w:dxaOrig="259" w:dyaOrig="219">
          <v:shape id="_x0000_i1031" type="#_x0000_t75" style="width:12.75pt;height:11.25pt" o:ole="">
            <v:imagedata r:id="rId16" o:title=""/>
          </v:shape>
          <o:OLEObject Type="Embed" ProgID="Equation.3" ShapeID="_x0000_i1031" DrawAspect="Content" ObjectID="_1630218481" r:id="rId19"/>
        </w:object>
      </w:r>
      <w:r>
        <w:rPr>
          <w:rFonts w:ascii="宋体" w:hAnsi="宋体"/>
          <w:szCs w:val="21"/>
        </w:rPr>
        <w:t>——</w:t>
      </w:r>
      <w:r w:rsidRPr="009F4282">
        <w:rPr>
          <w:rFonts w:ascii="Times New Roman" w:hAnsi="Times New Roman" w:hint="eastAsia"/>
          <w:szCs w:val="21"/>
        </w:rPr>
        <w:t>试料的质量，单位为克（</w:t>
      </w:r>
      <w:r w:rsidRPr="009F4282">
        <w:rPr>
          <w:rFonts w:ascii="Times New Roman" w:hAnsi="Times New Roman"/>
          <w:szCs w:val="21"/>
        </w:rPr>
        <w:t>g</w:t>
      </w:r>
      <w:r w:rsidRPr="009F4282">
        <w:rPr>
          <w:rFonts w:ascii="Times New Roman" w:hAnsi="Times New Roman" w:hint="eastAsia"/>
          <w:szCs w:val="21"/>
        </w:rPr>
        <w:t>）。</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rPr>
        <w:t>1.1326</w:t>
      </w:r>
      <w:r>
        <w:rPr>
          <w:rFonts w:ascii="宋体" w:hAnsi="宋体"/>
          <w:szCs w:val="21"/>
        </w:rPr>
        <w:t>——</w:t>
      </w:r>
      <w:r w:rsidRPr="009F4282">
        <w:rPr>
          <w:rFonts w:ascii="Times New Roman" w:hAnsi="Times New Roman"/>
        </w:rPr>
        <w:t>Ta</w:t>
      </w:r>
      <w:r w:rsidRPr="009F4282">
        <w:rPr>
          <w:rFonts w:ascii="Times New Roman" w:hAnsi="Times New Roman" w:hint="eastAsia"/>
        </w:rPr>
        <w:t>换算为</w:t>
      </w:r>
      <w:r w:rsidRPr="009F4282">
        <w:rPr>
          <w:rFonts w:ascii="Times New Roman" w:hAnsi="Times New Roman"/>
        </w:rPr>
        <w:t>Ta</w:t>
      </w:r>
      <w:r w:rsidRPr="009F4282">
        <w:rPr>
          <w:rFonts w:ascii="Times New Roman" w:hAnsi="Times New Roman"/>
          <w:vertAlign w:val="subscript"/>
        </w:rPr>
        <w:t>2</w:t>
      </w:r>
      <w:r w:rsidRPr="009F4282">
        <w:rPr>
          <w:rFonts w:ascii="Times New Roman" w:hAnsi="Times New Roman"/>
        </w:rPr>
        <w:t>O</w:t>
      </w:r>
      <w:r w:rsidRPr="009F4282">
        <w:rPr>
          <w:rFonts w:ascii="Times New Roman" w:hAnsi="Times New Roman"/>
          <w:vertAlign w:val="subscript"/>
        </w:rPr>
        <w:t>5</w:t>
      </w:r>
      <w:r w:rsidRPr="009F4282">
        <w:rPr>
          <w:rFonts w:ascii="Times New Roman" w:hAnsi="Times New Roman" w:hint="eastAsia"/>
        </w:rPr>
        <w:t>的换算因数。</w:t>
      </w:r>
    </w:p>
    <w:p w:rsidR="00EA27AE" w:rsidRPr="009F4282" w:rsidRDefault="00EA27AE" w:rsidP="00EE2660">
      <w:pPr>
        <w:ind w:firstLineChars="250" w:firstLine="525"/>
        <w:rPr>
          <w:rFonts w:ascii="Times New Roman" w:hAnsi="Times New Roman"/>
          <w:szCs w:val="21"/>
        </w:rPr>
      </w:pPr>
      <w:r w:rsidRPr="009F4282">
        <w:rPr>
          <w:rFonts w:ascii="Times New Roman" w:hAnsi="Times New Roman"/>
        </w:rPr>
        <w:t>0.6991</w:t>
      </w:r>
      <w:r>
        <w:rPr>
          <w:rFonts w:ascii="宋体" w:hAnsi="宋体"/>
          <w:szCs w:val="21"/>
        </w:rPr>
        <w:t>——</w:t>
      </w:r>
      <w:r w:rsidRPr="009F4282">
        <w:rPr>
          <w:rFonts w:ascii="Times New Roman" w:hAnsi="Times New Roman"/>
        </w:rPr>
        <w:t>Nb</w:t>
      </w:r>
      <w:r w:rsidRPr="009F4282">
        <w:rPr>
          <w:rFonts w:ascii="Times New Roman" w:hAnsi="Times New Roman"/>
          <w:vertAlign w:val="subscript"/>
        </w:rPr>
        <w:t>2</w:t>
      </w:r>
      <w:r w:rsidRPr="009F4282">
        <w:rPr>
          <w:rFonts w:ascii="Times New Roman" w:hAnsi="Times New Roman"/>
        </w:rPr>
        <w:t>O</w:t>
      </w:r>
      <w:r w:rsidRPr="009F4282">
        <w:rPr>
          <w:rFonts w:ascii="Times New Roman" w:hAnsi="Times New Roman"/>
          <w:vertAlign w:val="subscript"/>
        </w:rPr>
        <w:t>5</w:t>
      </w:r>
      <w:r w:rsidRPr="009F4282">
        <w:rPr>
          <w:rFonts w:ascii="Times New Roman" w:hAnsi="Times New Roman" w:hint="eastAsia"/>
        </w:rPr>
        <w:t>算为</w:t>
      </w:r>
      <w:proofErr w:type="spellStart"/>
      <w:r w:rsidRPr="009F4282">
        <w:rPr>
          <w:rFonts w:ascii="Times New Roman" w:hAnsi="Times New Roman"/>
        </w:rPr>
        <w:t>Nb</w:t>
      </w:r>
      <w:proofErr w:type="spellEnd"/>
      <w:r w:rsidRPr="009F4282">
        <w:rPr>
          <w:rFonts w:ascii="Times New Roman" w:hAnsi="Times New Roman" w:hint="eastAsia"/>
        </w:rPr>
        <w:t>的换算因数。</w:t>
      </w:r>
    </w:p>
    <w:p w:rsidR="00EA27AE" w:rsidRPr="009F4282" w:rsidRDefault="00EA27AE" w:rsidP="00CC147B">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4.5.3</w:t>
        </w:r>
      </w:smartTag>
      <w:r w:rsidRPr="009F4282">
        <w:rPr>
          <w:rFonts w:ascii="Times New Roman" w:eastAsia="黑体" w:hAnsi="Times New Roman"/>
          <w:szCs w:val="21"/>
        </w:rPr>
        <w:t xml:space="preserve"> </w:t>
      </w:r>
      <w:r w:rsidRPr="009F4282">
        <w:rPr>
          <w:rFonts w:ascii="Times New Roman" w:hAnsi="Times New Roman"/>
        </w:rPr>
        <w:t xml:space="preserve"> </w:t>
      </w:r>
      <w:r w:rsidRPr="009F4282">
        <w:rPr>
          <w:rFonts w:ascii="Times New Roman" w:hAnsi="Times New Roman" w:hint="eastAsia"/>
          <w:szCs w:val="21"/>
        </w:rPr>
        <w:t>计算结果保留小数点后两位</w:t>
      </w:r>
      <w:r w:rsidRPr="009F4282">
        <w:rPr>
          <w:rFonts w:ascii="Times New Roman" w:hAnsi="Times New Roman" w:hint="eastAsia"/>
        </w:rPr>
        <w:t>，数值修约执行</w:t>
      </w:r>
      <w:r w:rsidRPr="009F4282">
        <w:rPr>
          <w:rFonts w:ascii="Times New Roman" w:hAnsi="Times New Roman"/>
        </w:rPr>
        <w:t>GB/T 8170-2008</w:t>
      </w:r>
      <w:r w:rsidRPr="009F4282">
        <w:rPr>
          <w:rFonts w:ascii="Times New Roman" w:hAnsi="Times New Roman" w:hint="eastAsia"/>
        </w:rPr>
        <w:t>。</w:t>
      </w:r>
    </w:p>
    <w:p w:rsidR="00EA27AE" w:rsidRPr="009F4282" w:rsidRDefault="00EA27AE" w:rsidP="00EE2660">
      <w:pPr>
        <w:spacing w:beforeLines="50" w:afterLines="50" w:line="240" w:lineRule="atLeast"/>
        <w:rPr>
          <w:rFonts w:ascii="Times New Roman" w:eastAsia="黑体" w:hAnsi="Times New Roman"/>
        </w:rPr>
      </w:pPr>
      <w:r w:rsidRPr="00832B5B">
        <w:rPr>
          <w:rFonts w:ascii="黑体" w:eastAsia="黑体" w:hAnsi="黑体" w:cs="黑体"/>
          <w:szCs w:val="21"/>
        </w:rPr>
        <w:t>4.6</w:t>
      </w:r>
      <w:r w:rsidRPr="009F4282">
        <w:rPr>
          <w:rFonts w:ascii="Times New Roman" w:eastAsia="黑体" w:hAnsi="Times New Roman"/>
        </w:rPr>
        <w:t xml:space="preserve">  </w:t>
      </w:r>
      <w:r w:rsidRPr="009F4282">
        <w:rPr>
          <w:rFonts w:ascii="Times New Roman" w:eastAsia="黑体" w:hAnsi="Times New Roman" w:hint="eastAsia"/>
        </w:rPr>
        <w:t>精密度</w:t>
      </w:r>
    </w:p>
    <w:p w:rsidR="00EA27AE" w:rsidRPr="009F4282" w:rsidRDefault="00EA27AE">
      <w:pPr>
        <w:spacing w:line="240" w:lineRule="atLeast"/>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4.6.1</w:t>
        </w:r>
      </w:smartTag>
      <w:r w:rsidRPr="009F4282">
        <w:rPr>
          <w:rFonts w:ascii="Times New Roman" w:eastAsia="黑体" w:hAnsi="Times New Roman"/>
        </w:rPr>
        <w:t xml:space="preserve"> </w:t>
      </w:r>
      <w:r w:rsidRPr="009F4282">
        <w:rPr>
          <w:rFonts w:ascii="Times New Roman" w:eastAsia="黑体" w:hAnsi="Times New Roman" w:hint="eastAsia"/>
        </w:rPr>
        <w:t>重复性</w:t>
      </w:r>
    </w:p>
    <w:p w:rsidR="00EA27AE" w:rsidRPr="009F4282" w:rsidRDefault="00EA27AE">
      <w:pPr>
        <w:ind w:firstLine="430"/>
        <w:rPr>
          <w:rFonts w:ascii="Times New Roman" w:hAnsi="Times New Roman"/>
        </w:rPr>
      </w:pPr>
      <w:r w:rsidRPr="009F4282">
        <w:rPr>
          <w:rFonts w:ascii="Times New Roman" w:hAnsi="Times New Roman" w:hint="eastAsia"/>
        </w:rPr>
        <w:t>在重复性条件下获得的两个独立测试结果的测定值，在以下给出的平均值范围内，这两个测试结果的绝对差值不超过重复性限（</w:t>
      </w:r>
      <w:r w:rsidRPr="009F4282">
        <w:rPr>
          <w:rFonts w:ascii="Times New Roman" w:hAnsi="Times New Roman" w:hint="eastAsia"/>
          <w:i/>
        </w:rPr>
        <w:t>ｒ</w:t>
      </w:r>
      <w:r w:rsidRPr="009F4282">
        <w:rPr>
          <w:rFonts w:ascii="Times New Roman" w:hAnsi="Times New Roman" w:hint="eastAsia"/>
        </w:rPr>
        <w:t>），超过重复性限（</w:t>
      </w:r>
      <w:r w:rsidRPr="009F4282">
        <w:rPr>
          <w:rFonts w:ascii="Times New Roman" w:hAnsi="Times New Roman" w:hint="eastAsia"/>
          <w:i/>
        </w:rPr>
        <w:t>ｒ</w:t>
      </w:r>
      <w:r w:rsidRPr="009F4282">
        <w:rPr>
          <w:rFonts w:ascii="Times New Roman" w:hAnsi="Times New Roman" w:hint="eastAsia"/>
        </w:rPr>
        <w:t>）的情况不超过</w:t>
      </w:r>
      <w:r w:rsidRPr="009F4282">
        <w:rPr>
          <w:rFonts w:ascii="Times New Roman" w:hAnsi="Times New Roman"/>
        </w:rPr>
        <w:t>5%</w:t>
      </w:r>
      <w:r w:rsidRPr="009F4282">
        <w:rPr>
          <w:rFonts w:ascii="Times New Roman" w:hAnsi="Times New Roman" w:hint="eastAsia"/>
        </w:rPr>
        <w:t>。重复性限（</w:t>
      </w:r>
      <w:r w:rsidRPr="009F4282">
        <w:rPr>
          <w:rFonts w:ascii="Times New Roman" w:hAnsi="Times New Roman" w:hint="eastAsia"/>
          <w:i/>
        </w:rPr>
        <w:t>ｒ</w:t>
      </w:r>
      <w:r w:rsidRPr="009F4282">
        <w:rPr>
          <w:rFonts w:ascii="Times New Roman" w:hAnsi="Times New Roman" w:hint="eastAsia"/>
        </w:rPr>
        <w:t>）按表</w:t>
      </w:r>
      <w:r w:rsidRPr="009F4282">
        <w:rPr>
          <w:rFonts w:ascii="Times New Roman" w:hAnsi="Times New Roman"/>
        </w:rPr>
        <w:t>1</w:t>
      </w:r>
      <w:r w:rsidRPr="009F4282">
        <w:rPr>
          <w:rFonts w:ascii="Times New Roman" w:hAnsi="Times New Roman" w:hint="eastAsia"/>
        </w:rPr>
        <w:t>数据采用线性内插法或外延法求得。</w:t>
      </w:r>
    </w:p>
    <w:p w:rsidR="00EA27AE" w:rsidRPr="009F4282" w:rsidRDefault="00EA27AE" w:rsidP="00215E42">
      <w:pPr>
        <w:pStyle w:val="a3"/>
        <w:numPr>
          <w:ilvl w:val="0"/>
          <w:numId w:val="0"/>
        </w:numPr>
        <w:spacing w:before="156" w:after="156"/>
        <w:rPr>
          <w:rFonts w:ascii="Times New Roman"/>
          <w:color w:val="000000"/>
          <w:szCs w:val="21"/>
          <w:shd w:val="clear" w:color="auto" w:fill="FFFFFF"/>
        </w:rPr>
      </w:pPr>
      <w:r w:rsidRPr="009F4282">
        <w:rPr>
          <w:rFonts w:ascii="Times New Roman" w:hint="eastAsia"/>
          <w:color w:val="000000"/>
          <w:szCs w:val="21"/>
          <w:shd w:val="clear" w:color="auto" w:fill="FFFFFF"/>
        </w:rPr>
        <w:t>表</w:t>
      </w:r>
      <w:r w:rsidRPr="009F4282">
        <w:rPr>
          <w:rFonts w:ascii="Times New Roman"/>
          <w:color w:val="000000"/>
          <w:szCs w:val="21"/>
          <w:shd w:val="clear" w:color="auto" w:fill="FFFFFF"/>
        </w:rPr>
        <w:t xml:space="preserve">1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3"/>
        <w:gridCol w:w="1274"/>
        <w:gridCol w:w="1274"/>
        <w:gridCol w:w="1274"/>
        <w:gridCol w:w="1274"/>
        <w:gridCol w:w="1274"/>
        <w:gridCol w:w="1274"/>
      </w:tblGrid>
      <w:tr w:rsidR="00EA27AE" w:rsidRPr="009F4282" w:rsidTr="0011436F">
        <w:trPr>
          <w:trHeight w:val="310"/>
          <w:jc w:val="center"/>
        </w:trPr>
        <w:tc>
          <w:tcPr>
            <w:tcW w:w="1693" w:type="dxa"/>
            <w:tcBorders>
              <w:top w:val="single" w:sz="12" w:space="0" w:color="auto"/>
            </w:tcBorders>
            <w:vAlign w:val="center"/>
          </w:tcPr>
          <w:p w:rsidR="00EA27AE" w:rsidRPr="009F4282" w:rsidRDefault="00EA27AE" w:rsidP="00EB43A9">
            <w:pPr>
              <w:jc w:val="center"/>
              <w:rPr>
                <w:rFonts w:ascii="Times New Roman" w:eastAsia="黑体" w:hAnsi="Times New Roman"/>
                <w:sz w:val="18"/>
                <w:szCs w:val="18"/>
              </w:rPr>
            </w:pPr>
            <w:proofErr w:type="spellStart"/>
            <w:r w:rsidRPr="009F4282">
              <w:rPr>
                <w:rFonts w:ascii="Times New Roman" w:hAnsi="Times New Roman"/>
                <w:i/>
                <w:iCs/>
                <w:szCs w:val="21"/>
              </w:rPr>
              <w:t>ω</w:t>
            </w:r>
            <w:r w:rsidRPr="009F4282">
              <w:rPr>
                <w:rFonts w:ascii="Times New Roman" w:hAnsi="Times New Roman"/>
                <w:i/>
                <w:iCs/>
                <w:szCs w:val="21"/>
                <w:vertAlign w:val="subscript"/>
              </w:rPr>
              <w:t>Nb</w:t>
            </w:r>
            <w:proofErr w:type="spellEnd"/>
            <w:r w:rsidRPr="009F4282">
              <w:rPr>
                <w:rFonts w:ascii="Times New Roman" w:hAnsi="Times New Roman"/>
                <w:szCs w:val="21"/>
              </w:rPr>
              <w:t>/%</w:t>
            </w:r>
          </w:p>
        </w:tc>
        <w:tc>
          <w:tcPr>
            <w:tcW w:w="1274"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15.03</w:t>
            </w:r>
          </w:p>
        </w:tc>
        <w:tc>
          <w:tcPr>
            <w:tcW w:w="1274"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30.04</w:t>
            </w:r>
          </w:p>
        </w:tc>
        <w:tc>
          <w:tcPr>
            <w:tcW w:w="1274"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50.17</w:t>
            </w:r>
          </w:p>
        </w:tc>
        <w:tc>
          <w:tcPr>
            <w:tcW w:w="1274"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58.00</w:t>
            </w:r>
          </w:p>
        </w:tc>
        <w:tc>
          <w:tcPr>
            <w:tcW w:w="1274"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74.01</w:t>
            </w:r>
          </w:p>
        </w:tc>
        <w:tc>
          <w:tcPr>
            <w:tcW w:w="1274"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83.97</w:t>
            </w:r>
          </w:p>
        </w:tc>
      </w:tr>
      <w:tr w:rsidR="00EA27AE" w:rsidRPr="009F4282" w:rsidTr="0011436F">
        <w:trPr>
          <w:trHeight w:val="310"/>
          <w:jc w:val="center"/>
        </w:trPr>
        <w:tc>
          <w:tcPr>
            <w:tcW w:w="1693" w:type="dxa"/>
            <w:tcBorders>
              <w:bottom w:val="single" w:sz="12" w:space="0" w:color="auto"/>
            </w:tcBorders>
            <w:vAlign w:val="center"/>
          </w:tcPr>
          <w:p w:rsidR="00EA27AE" w:rsidRPr="009F4282" w:rsidRDefault="00EA27AE">
            <w:pPr>
              <w:pStyle w:val="ab"/>
              <w:widowControl w:val="0"/>
              <w:autoSpaceDE/>
              <w:autoSpaceDN/>
              <w:ind w:firstLineChars="0" w:firstLine="0"/>
              <w:jc w:val="center"/>
              <w:rPr>
                <w:rFonts w:ascii="Times New Roman" w:eastAsia="黑体" w:hAnsi="Times New Roman"/>
                <w:i/>
                <w:iCs/>
                <w:sz w:val="18"/>
                <w:szCs w:val="18"/>
              </w:rPr>
            </w:pPr>
            <w:r w:rsidRPr="009F4282">
              <w:rPr>
                <w:rFonts w:ascii="Times New Roman" w:hAnsi="Times New Roman"/>
                <w:i/>
                <w:iCs/>
                <w:sz w:val="18"/>
                <w:szCs w:val="18"/>
              </w:rPr>
              <w:t>r</w:t>
            </w:r>
            <w:r w:rsidRPr="009F4282">
              <w:rPr>
                <w:rFonts w:ascii="Times New Roman" w:hAnsi="Times New Roman"/>
                <w:sz w:val="18"/>
                <w:szCs w:val="18"/>
              </w:rPr>
              <w:t>/%</w:t>
            </w:r>
          </w:p>
        </w:tc>
        <w:tc>
          <w:tcPr>
            <w:tcW w:w="1274"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0.32</w:t>
            </w:r>
          </w:p>
        </w:tc>
        <w:tc>
          <w:tcPr>
            <w:tcW w:w="1274"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0.36</w:t>
            </w:r>
          </w:p>
        </w:tc>
        <w:tc>
          <w:tcPr>
            <w:tcW w:w="1274"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0.42</w:t>
            </w:r>
          </w:p>
        </w:tc>
        <w:tc>
          <w:tcPr>
            <w:tcW w:w="1274"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0.45</w:t>
            </w:r>
          </w:p>
        </w:tc>
        <w:tc>
          <w:tcPr>
            <w:tcW w:w="1274"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0.54</w:t>
            </w:r>
          </w:p>
        </w:tc>
        <w:tc>
          <w:tcPr>
            <w:tcW w:w="1274"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0.57</w:t>
            </w:r>
          </w:p>
        </w:tc>
      </w:tr>
    </w:tbl>
    <w:p w:rsidR="00EA27AE" w:rsidRPr="009F4282" w:rsidRDefault="00EA27AE">
      <w:pPr>
        <w:rPr>
          <w:rFonts w:ascii="Times New Roman" w:hAnsi="Times New Roman"/>
        </w:rPr>
      </w:pPr>
    </w:p>
    <w:p w:rsidR="00EA27AE" w:rsidRPr="009F4282" w:rsidRDefault="00EA27AE">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832B5B">
          <w:rPr>
            <w:rFonts w:ascii="黑体" w:eastAsia="黑体" w:hAnsi="黑体" w:cs="黑体"/>
            <w:szCs w:val="21"/>
          </w:rPr>
          <w:t>4.6.2</w:t>
        </w:r>
      </w:smartTag>
      <w:r w:rsidRPr="009F4282">
        <w:rPr>
          <w:rFonts w:ascii="Times New Roman" w:eastAsia="黑体" w:hAnsi="Times New Roman"/>
        </w:rPr>
        <w:t xml:space="preserve"> </w:t>
      </w:r>
      <w:r w:rsidRPr="009F4282">
        <w:rPr>
          <w:rFonts w:ascii="Times New Roman" w:eastAsia="黑体" w:hAnsi="Times New Roman" w:hint="eastAsia"/>
        </w:rPr>
        <w:t>再现性</w:t>
      </w:r>
    </w:p>
    <w:p w:rsidR="00EA27AE" w:rsidRPr="009F4282" w:rsidRDefault="00EA27AE">
      <w:pPr>
        <w:ind w:firstLine="420"/>
        <w:rPr>
          <w:rFonts w:ascii="Times New Roman" w:hAnsi="Times New Roman"/>
        </w:rPr>
      </w:pPr>
      <w:r w:rsidRPr="009F4282">
        <w:rPr>
          <w:rFonts w:ascii="Times New Roman" w:hAnsi="Times New Roman" w:hint="eastAsia"/>
        </w:rPr>
        <w:t>在再现性条件下获得的两个独立测试结果的测定值，在以下给出的平均值范围内，两个测试结果的绝对差值不大于再现性限（</w:t>
      </w:r>
      <w:r w:rsidRPr="009F4282">
        <w:rPr>
          <w:rFonts w:ascii="Times New Roman" w:hAnsi="Times New Roman"/>
          <w:i/>
        </w:rPr>
        <w:t>R</w:t>
      </w:r>
      <w:r w:rsidRPr="009F4282">
        <w:rPr>
          <w:rFonts w:ascii="Times New Roman" w:hAnsi="Times New Roman" w:hint="eastAsia"/>
        </w:rPr>
        <w:t>），超过再现性限（</w:t>
      </w:r>
      <w:r w:rsidRPr="009F4282">
        <w:rPr>
          <w:rFonts w:ascii="Times New Roman" w:hAnsi="Times New Roman"/>
          <w:i/>
        </w:rPr>
        <w:t>R</w:t>
      </w:r>
      <w:r w:rsidRPr="009F4282">
        <w:rPr>
          <w:rFonts w:ascii="Times New Roman" w:hAnsi="Times New Roman" w:hint="eastAsia"/>
        </w:rPr>
        <w:t>）的情况不超过</w:t>
      </w:r>
      <w:r w:rsidRPr="009F4282">
        <w:rPr>
          <w:rFonts w:ascii="Times New Roman" w:hAnsi="Times New Roman"/>
        </w:rPr>
        <w:t>5%</w:t>
      </w:r>
      <w:r w:rsidRPr="009F4282">
        <w:rPr>
          <w:rFonts w:ascii="Times New Roman" w:hAnsi="Times New Roman" w:hint="eastAsia"/>
        </w:rPr>
        <w:t>。再现性限（</w:t>
      </w:r>
      <w:r w:rsidRPr="009F4282">
        <w:rPr>
          <w:rFonts w:ascii="Times New Roman" w:hAnsi="Times New Roman"/>
          <w:i/>
        </w:rPr>
        <w:t>R</w:t>
      </w:r>
      <w:r w:rsidRPr="009F4282">
        <w:rPr>
          <w:rFonts w:ascii="Times New Roman" w:hAnsi="Times New Roman" w:hint="eastAsia"/>
        </w:rPr>
        <w:t>）按表</w:t>
      </w:r>
      <w:r w:rsidRPr="009F4282">
        <w:rPr>
          <w:rFonts w:ascii="Times New Roman" w:hAnsi="Times New Roman"/>
        </w:rPr>
        <w:t>2</w:t>
      </w:r>
      <w:r w:rsidRPr="009F4282">
        <w:rPr>
          <w:rFonts w:ascii="Times New Roman" w:hAnsi="Times New Roman" w:hint="eastAsia"/>
        </w:rPr>
        <w:t>数据采用线性内插法或外延法求得。</w:t>
      </w:r>
    </w:p>
    <w:p w:rsidR="00EA27AE" w:rsidRPr="009F4282" w:rsidRDefault="00EA27AE" w:rsidP="00EE2660">
      <w:pPr>
        <w:pStyle w:val="a3"/>
        <w:numPr>
          <w:ilvl w:val="0"/>
          <w:numId w:val="0"/>
        </w:numPr>
        <w:spacing w:beforeLines="50" w:afterLines="50"/>
        <w:rPr>
          <w:rFonts w:ascii="Times New Roman"/>
          <w:color w:val="000000"/>
          <w:shd w:val="clear" w:color="auto" w:fill="FFFFFF"/>
        </w:rPr>
      </w:pPr>
      <w:r w:rsidRPr="009F4282">
        <w:rPr>
          <w:rFonts w:ascii="Times New Roman" w:hint="eastAsia"/>
          <w:color w:val="000000"/>
          <w:shd w:val="clear" w:color="auto" w:fill="FFFFFF"/>
        </w:rPr>
        <w:t>表</w:t>
      </w:r>
      <w:r w:rsidRPr="009F4282">
        <w:rPr>
          <w:rFonts w:ascii="Times New Roman"/>
          <w:color w:val="000000"/>
          <w:shd w:val="clear" w:color="auto" w:fill="FFFFFF"/>
        </w:rPr>
        <w:t>2</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1"/>
        <w:gridCol w:w="1278"/>
        <w:gridCol w:w="1278"/>
        <w:gridCol w:w="1278"/>
        <w:gridCol w:w="1278"/>
        <w:gridCol w:w="1278"/>
        <w:gridCol w:w="1283"/>
      </w:tblGrid>
      <w:tr w:rsidR="00EA27AE" w:rsidRPr="009F4282" w:rsidTr="00440329">
        <w:trPr>
          <w:trHeight w:val="310"/>
          <w:jc w:val="center"/>
        </w:trPr>
        <w:tc>
          <w:tcPr>
            <w:tcW w:w="1691" w:type="dxa"/>
            <w:tcBorders>
              <w:top w:val="single" w:sz="12" w:space="0" w:color="auto"/>
            </w:tcBorders>
            <w:vAlign w:val="center"/>
          </w:tcPr>
          <w:p w:rsidR="00EA27AE" w:rsidRPr="009F4282" w:rsidRDefault="00EA27AE" w:rsidP="00EB43A9">
            <w:pPr>
              <w:jc w:val="center"/>
              <w:rPr>
                <w:rFonts w:ascii="Times New Roman" w:eastAsia="黑体" w:hAnsi="Times New Roman"/>
                <w:sz w:val="18"/>
                <w:szCs w:val="18"/>
              </w:rPr>
            </w:pPr>
            <w:proofErr w:type="spellStart"/>
            <w:r w:rsidRPr="009F4282">
              <w:rPr>
                <w:rFonts w:ascii="Times New Roman" w:hAnsi="Times New Roman"/>
                <w:i/>
                <w:iCs/>
                <w:szCs w:val="21"/>
              </w:rPr>
              <w:t>ω</w:t>
            </w:r>
            <w:r w:rsidRPr="009F4282">
              <w:rPr>
                <w:rFonts w:ascii="Times New Roman" w:hAnsi="Times New Roman"/>
                <w:i/>
                <w:iCs/>
                <w:szCs w:val="21"/>
                <w:vertAlign w:val="subscript"/>
              </w:rPr>
              <w:t>Nb</w:t>
            </w:r>
            <w:proofErr w:type="spellEnd"/>
            <w:r w:rsidRPr="009F4282">
              <w:rPr>
                <w:rFonts w:ascii="Times New Roman" w:hAnsi="Times New Roman"/>
                <w:szCs w:val="21"/>
              </w:rPr>
              <w:t>/%</w:t>
            </w:r>
          </w:p>
        </w:tc>
        <w:tc>
          <w:tcPr>
            <w:tcW w:w="1278"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15.03</w:t>
            </w:r>
          </w:p>
        </w:tc>
        <w:tc>
          <w:tcPr>
            <w:tcW w:w="1278"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30.04</w:t>
            </w:r>
          </w:p>
        </w:tc>
        <w:tc>
          <w:tcPr>
            <w:tcW w:w="1278"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50.17</w:t>
            </w:r>
          </w:p>
        </w:tc>
        <w:tc>
          <w:tcPr>
            <w:tcW w:w="1278"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58.00</w:t>
            </w:r>
          </w:p>
        </w:tc>
        <w:tc>
          <w:tcPr>
            <w:tcW w:w="1278"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74.01</w:t>
            </w:r>
          </w:p>
        </w:tc>
        <w:tc>
          <w:tcPr>
            <w:tcW w:w="1283" w:type="dxa"/>
            <w:tcBorders>
              <w:top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83.97</w:t>
            </w:r>
          </w:p>
        </w:tc>
      </w:tr>
      <w:tr w:rsidR="00EA27AE" w:rsidRPr="009F4282" w:rsidTr="00440329">
        <w:trPr>
          <w:trHeight w:val="310"/>
          <w:jc w:val="center"/>
        </w:trPr>
        <w:tc>
          <w:tcPr>
            <w:tcW w:w="1691" w:type="dxa"/>
            <w:tcBorders>
              <w:bottom w:val="single" w:sz="12" w:space="0" w:color="auto"/>
            </w:tcBorders>
            <w:vAlign w:val="center"/>
          </w:tcPr>
          <w:p w:rsidR="00EA27AE" w:rsidRPr="009F4282" w:rsidRDefault="00EA27AE">
            <w:pPr>
              <w:jc w:val="center"/>
              <w:rPr>
                <w:rFonts w:ascii="Times New Roman" w:eastAsia="黑体" w:hAnsi="Times New Roman"/>
                <w:i/>
                <w:iCs/>
                <w:sz w:val="18"/>
                <w:szCs w:val="18"/>
              </w:rPr>
            </w:pPr>
            <w:r w:rsidRPr="009F4282">
              <w:rPr>
                <w:rFonts w:ascii="Times New Roman" w:hAnsi="Times New Roman"/>
                <w:i/>
                <w:iCs/>
                <w:sz w:val="18"/>
                <w:szCs w:val="18"/>
              </w:rPr>
              <w:t xml:space="preserve">R </w:t>
            </w:r>
            <w:r w:rsidRPr="009F4282">
              <w:rPr>
                <w:rFonts w:ascii="Times New Roman" w:hAnsi="Times New Roman"/>
                <w:sz w:val="18"/>
                <w:szCs w:val="18"/>
              </w:rPr>
              <w:t>/%</w:t>
            </w:r>
          </w:p>
        </w:tc>
        <w:tc>
          <w:tcPr>
            <w:tcW w:w="1278"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0.35</w:t>
            </w:r>
          </w:p>
        </w:tc>
        <w:tc>
          <w:tcPr>
            <w:tcW w:w="1278"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0.40</w:t>
            </w:r>
          </w:p>
        </w:tc>
        <w:tc>
          <w:tcPr>
            <w:tcW w:w="1278"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0.45</w:t>
            </w:r>
          </w:p>
        </w:tc>
        <w:tc>
          <w:tcPr>
            <w:tcW w:w="1278"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0.48</w:t>
            </w:r>
          </w:p>
        </w:tc>
        <w:tc>
          <w:tcPr>
            <w:tcW w:w="1278"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0.56</w:t>
            </w:r>
          </w:p>
        </w:tc>
        <w:tc>
          <w:tcPr>
            <w:tcW w:w="1283" w:type="dxa"/>
            <w:tcBorders>
              <w:bottom w:val="single" w:sz="12" w:space="0" w:color="auto"/>
            </w:tcBorders>
          </w:tcPr>
          <w:p w:rsidR="00EA27AE" w:rsidRPr="009F4282" w:rsidRDefault="00EA27AE" w:rsidP="00EB43A9">
            <w:pPr>
              <w:jc w:val="center"/>
              <w:rPr>
                <w:rFonts w:ascii="Times New Roman" w:hAnsi="Times New Roman"/>
                <w:sz w:val="18"/>
                <w:szCs w:val="18"/>
              </w:rPr>
            </w:pPr>
            <w:r w:rsidRPr="009F4282">
              <w:rPr>
                <w:rFonts w:ascii="Times New Roman" w:hAnsi="Times New Roman"/>
                <w:sz w:val="18"/>
                <w:szCs w:val="18"/>
              </w:rPr>
              <w:t>0.60</w:t>
            </w:r>
          </w:p>
        </w:tc>
      </w:tr>
    </w:tbl>
    <w:p w:rsidR="00EA27AE" w:rsidRPr="009F4282" w:rsidRDefault="00EA27AE">
      <w:pPr>
        <w:rPr>
          <w:rFonts w:ascii="Times New Roman" w:eastAsia="黑体" w:hAnsi="Times New Roman"/>
          <w:sz w:val="18"/>
          <w:szCs w:val="18"/>
        </w:rPr>
      </w:pPr>
    </w:p>
    <w:p w:rsidR="00EA27AE" w:rsidRPr="009F4282" w:rsidRDefault="00EA27AE" w:rsidP="002A3B98">
      <w:pPr>
        <w:pStyle w:val="a2"/>
        <w:numPr>
          <w:ilvl w:val="0"/>
          <w:numId w:val="0"/>
        </w:numPr>
        <w:spacing w:before="156" w:after="156"/>
        <w:rPr>
          <w:rFonts w:ascii="Times New Roman" w:hAnsi="Times New Roman"/>
        </w:rPr>
      </w:pPr>
      <w:r w:rsidRPr="00832B5B">
        <w:rPr>
          <w:rFonts w:hAnsi="黑体" w:cs="黑体"/>
          <w:kern w:val="2"/>
          <w:szCs w:val="21"/>
        </w:rPr>
        <w:t>5</w:t>
      </w:r>
      <w:r w:rsidRPr="009F4282">
        <w:rPr>
          <w:rFonts w:ascii="Times New Roman" w:hAnsi="Times New Roman"/>
          <w:szCs w:val="21"/>
        </w:rPr>
        <w:t xml:space="preserve">  </w:t>
      </w:r>
      <w:r w:rsidRPr="009F4282">
        <w:rPr>
          <w:rFonts w:ascii="Times New Roman" w:hAnsi="Times New Roman" w:hint="eastAsia"/>
          <w:szCs w:val="21"/>
        </w:rPr>
        <w:t>电感耦合等离子体原子发射光谱法</w:t>
      </w:r>
    </w:p>
    <w:p w:rsidR="00EA27AE" w:rsidRPr="009F4282" w:rsidRDefault="00EA27AE" w:rsidP="00EE2660">
      <w:pPr>
        <w:pStyle w:val="a"/>
        <w:numPr>
          <w:ilvl w:val="0"/>
          <w:numId w:val="0"/>
        </w:numPr>
        <w:spacing w:beforeLines="50" w:afterLines="50"/>
        <w:rPr>
          <w:rFonts w:ascii="Times New Roman" w:hAnsi="Times New Roman"/>
        </w:rPr>
      </w:pPr>
      <w:r w:rsidRPr="002D2BCB">
        <w:rPr>
          <w:rFonts w:hAnsi="黑体" w:cs="黑体"/>
          <w:kern w:val="2"/>
          <w:szCs w:val="21"/>
        </w:rPr>
        <w:lastRenderedPageBreak/>
        <w:t>5.1</w:t>
      </w:r>
      <w:r w:rsidRPr="009F4282">
        <w:rPr>
          <w:rFonts w:ascii="Times New Roman" w:hAnsi="Times New Roman"/>
        </w:rPr>
        <w:t xml:space="preserve"> </w:t>
      </w:r>
      <w:r w:rsidRPr="009F4282">
        <w:rPr>
          <w:rFonts w:ascii="Times New Roman" w:hAnsi="Times New Roman" w:hint="eastAsia"/>
        </w:rPr>
        <w:t>方法提要</w:t>
      </w:r>
    </w:p>
    <w:p w:rsidR="00EA27AE" w:rsidRPr="009F4282" w:rsidRDefault="00EA27AE" w:rsidP="00EE2660">
      <w:pPr>
        <w:pStyle w:val="ab"/>
        <w:ind w:firstLine="420"/>
        <w:rPr>
          <w:rFonts w:ascii="Times New Roman" w:hAnsi="Times New Roman"/>
          <w:szCs w:val="24"/>
        </w:rPr>
      </w:pPr>
      <w:r w:rsidRPr="009F4282">
        <w:rPr>
          <w:rFonts w:ascii="Times New Roman" w:hAnsi="Times New Roman" w:hint="eastAsia"/>
          <w:szCs w:val="24"/>
        </w:rPr>
        <w:t>试料用盐酸、硝酸和氢氟酸溶解，在稀酸介质中，采用工作曲线法，使用电感耦合等离子体原子发射光谱仪，于所推荐的分析线波长处测定铌的发射强度，</w:t>
      </w:r>
      <w:r w:rsidRPr="009F4282">
        <w:rPr>
          <w:rFonts w:ascii="Times New Roman" w:hAnsi="Times New Roman" w:hint="eastAsia"/>
          <w:szCs w:val="21"/>
        </w:rPr>
        <w:t>按工作曲线计算各元素的质量分数</w:t>
      </w:r>
      <w:r w:rsidRPr="009F4282">
        <w:rPr>
          <w:rFonts w:ascii="Times New Roman" w:hAnsi="Times New Roman" w:hint="eastAsia"/>
          <w:szCs w:val="24"/>
        </w:rPr>
        <w:t>。</w:t>
      </w:r>
    </w:p>
    <w:p w:rsidR="00EA27AE" w:rsidRPr="009F4282" w:rsidRDefault="00EA27AE" w:rsidP="00EE2660">
      <w:pPr>
        <w:pStyle w:val="a0"/>
        <w:numPr>
          <w:ilvl w:val="0"/>
          <w:numId w:val="0"/>
        </w:numPr>
        <w:spacing w:beforeLines="50" w:afterLines="50"/>
        <w:rPr>
          <w:rFonts w:ascii="Times New Roman" w:hAnsi="Times New Roman"/>
        </w:rPr>
      </w:pPr>
      <w:r w:rsidRPr="002D2BCB">
        <w:rPr>
          <w:rFonts w:hAnsi="黑体" w:cs="黑体"/>
          <w:kern w:val="2"/>
          <w:szCs w:val="21"/>
        </w:rPr>
        <w:t>5.2</w:t>
      </w:r>
      <w:r w:rsidRPr="009F4282">
        <w:rPr>
          <w:rFonts w:ascii="Times New Roman" w:hAnsi="Times New Roman"/>
        </w:rPr>
        <w:t xml:space="preserve"> </w:t>
      </w:r>
      <w:r w:rsidRPr="009F4282">
        <w:rPr>
          <w:rFonts w:ascii="Times New Roman" w:hAnsi="Times New Roman" w:hint="eastAsia"/>
        </w:rPr>
        <w:t>试剂</w:t>
      </w:r>
    </w:p>
    <w:p w:rsidR="00EA27AE" w:rsidRPr="009F4282" w:rsidRDefault="00EA27AE" w:rsidP="00EE2660">
      <w:pPr>
        <w:pStyle w:val="ab"/>
        <w:ind w:firstLine="420"/>
        <w:rPr>
          <w:rFonts w:ascii="Times New Roman" w:eastAsia="黑体" w:hAnsi="Times New Roman"/>
        </w:rPr>
      </w:pPr>
      <w:r w:rsidRPr="009F4282">
        <w:rPr>
          <w:rFonts w:ascii="Times New Roman" w:hAnsi="Times New Roman" w:hint="eastAsia"/>
        </w:rPr>
        <w:t>除非</w:t>
      </w:r>
      <w:r w:rsidRPr="009F4282">
        <w:rPr>
          <w:rFonts w:ascii="Times New Roman" w:hAnsi="Times New Roman" w:hint="eastAsia"/>
          <w:szCs w:val="21"/>
        </w:rPr>
        <w:t>另有说明，在分析中仅使用确认为优级纯的试剂和符合</w:t>
      </w:r>
      <w:r w:rsidRPr="009F4282">
        <w:rPr>
          <w:rFonts w:ascii="Times New Roman" w:hAnsi="Times New Roman"/>
          <w:szCs w:val="21"/>
        </w:rPr>
        <w:t>GB/T 6682</w:t>
      </w:r>
      <w:r w:rsidRPr="009F4282">
        <w:rPr>
          <w:rFonts w:ascii="Times New Roman" w:hAnsi="Times New Roman" w:hint="eastAsia"/>
          <w:szCs w:val="21"/>
        </w:rPr>
        <w:t>规定的二级水。</w:t>
      </w:r>
    </w:p>
    <w:p w:rsidR="00EA27AE" w:rsidRPr="00976903" w:rsidRDefault="00EA27AE" w:rsidP="002A3B98">
      <w:pPr>
        <w:pStyle w:val="a"/>
        <w:numPr>
          <w:ilvl w:val="0"/>
          <w:numId w:val="0"/>
        </w:numPr>
        <w:tabs>
          <w:tab w:val="clear" w:pos="1260"/>
        </w:tabs>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hAnsi="黑体" w:cs="黑体"/>
            <w:kern w:val="2"/>
            <w:szCs w:val="21"/>
          </w:rPr>
          <w:t>5.2.1</w:t>
        </w:r>
      </w:smartTag>
      <w:r w:rsidRPr="00976903">
        <w:rPr>
          <w:rFonts w:hAnsi="黑体" w:cs="黑体"/>
          <w:szCs w:val="21"/>
        </w:rPr>
        <w:t xml:space="preserve"> </w:t>
      </w:r>
      <w:r w:rsidRPr="00976903">
        <w:rPr>
          <w:rFonts w:ascii="Times New Roman" w:eastAsia="宋体" w:hAnsi="Times New Roman" w:hint="eastAsia"/>
          <w:szCs w:val="21"/>
        </w:rPr>
        <w:t>金属铝（</w:t>
      </w:r>
      <w:proofErr w:type="spellStart"/>
      <w:r w:rsidR="006C05C7" w:rsidRPr="006C05C7">
        <w:rPr>
          <w:rFonts w:ascii="Times New Roman" w:eastAsia="宋体" w:hAnsi="Times New Roman" w:hint="eastAsia"/>
          <w:i/>
          <w:szCs w:val="21"/>
        </w:rPr>
        <w:t>w</w:t>
      </w:r>
      <w:r w:rsidR="006C05C7" w:rsidRPr="006C05C7">
        <w:rPr>
          <w:rFonts w:ascii="Times New Roman" w:eastAsia="宋体" w:hAnsi="Times New Roman" w:hint="eastAsia"/>
          <w:szCs w:val="21"/>
          <w:vertAlign w:val="subscript"/>
        </w:rPr>
        <w:t>Al</w:t>
      </w:r>
      <w:proofErr w:type="spellEnd"/>
      <w:r w:rsidRPr="00976903">
        <w:rPr>
          <w:rFonts w:ascii="Times New Roman" w:eastAsia="宋体" w:hAnsi="Times New Roman" w:hint="eastAsia"/>
          <w:szCs w:val="21"/>
        </w:rPr>
        <w:t>≥</w:t>
      </w:r>
      <w:r w:rsidRPr="00976903">
        <w:rPr>
          <w:rFonts w:ascii="Times New Roman" w:eastAsia="宋体" w:hAnsi="Times New Roman"/>
          <w:szCs w:val="21"/>
        </w:rPr>
        <w:t>99.99%</w:t>
      </w:r>
      <w:r w:rsidR="000609D9">
        <w:rPr>
          <w:rFonts w:ascii="Times New Roman" w:eastAsia="宋体" w:hAnsi="Times New Roman" w:hint="eastAsia"/>
          <w:szCs w:val="21"/>
        </w:rPr>
        <w:t>，</w:t>
      </w:r>
      <w:proofErr w:type="spellStart"/>
      <w:r w:rsidR="000609D9" w:rsidRPr="006C05C7">
        <w:rPr>
          <w:rFonts w:ascii="Times New Roman" w:eastAsia="宋体" w:hAnsi="Times New Roman" w:hint="eastAsia"/>
          <w:i/>
          <w:szCs w:val="21"/>
        </w:rPr>
        <w:t>w</w:t>
      </w:r>
      <w:r w:rsidR="000609D9">
        <w:rPr>
          <w:rFonts w:ascii="Times New Roman" w:eastAsia="宋体" w:hAnsi="Times New Roman" w:hint="eastAsia"/>
          <w:szCs w:val="21"/>
          <w:vertAlign w:val="subscript"/>
        </w:rPr>
        <w:t>Nb</w:t>
      </w:r>
      <w:proofErr w:type="spellEnd"/>
      <w:r w:rsidR="000609D9">
        <w:rPr>
          <w:rFonts w:ascii="Times New Roman" w:eastAsia="宋体" w:hAnsi="Times New Roman" w:hint="eastAsia"/>
          <w:szCs w:val="21"/>
        </w:rPr>
        <w:t>≤</w:t>
      </w:r>
      <w:r w:rsidR="000C65AF">
        <w:rPr>
          <w:rFonts w:ascii="Times New Roman" w:eastAsia="宋体" w:hAnsi="Times New Roman" w:hint="eastAsia"/>
          <w:szCs w:val="21"/>
        </w:rPr>
        <w:t>0.001</w:t>
      </w:r>
      <w:r w:rsidR="000609D9" w:rsidRPr="00976903">
        <w:rPr>
          <w:rFonts w:ascii="Times New Roman" w:eastAsia="宋体" w:hAnsi="Times New Roman"/>
          <w:szCs w:val="21"/>
        </w:rPr>
        <w:t>%</w:t>
      </w:r>
      <w:r w:rsidRPr="00976903">
        <w:rPr>
          <w:rFonts w:ascii="Times New Roman" w:eastAsia="宋体" w:hAnsi="Times New Roman" w:hint="eastAsia"/>
          <w:szCs w:val="21"/>
        </w:rPr>
        <w:t>）</w:t>
      </w:r>
      <w:r>
        <w:rPr>
          <w:rFonts w:ascii="Times New Roman" w:eastAsia="宋体" w:hAnsi="Times New Roman" w:hint="eastAsia"/>
          <w:szCs w:val="21"/>
        </w:rPr>
        <w:t>。</w:t>
      </w:r>
    </w:p>
    <w:p w:rsidR="00EA27AE" w:rsidRPr="009F4282" w:rsidRDefault="00EA27AE" w:rsidP="002A3B98">
      <w:pPr>
        <w:pStyle w:val="a"/>
        <w:numPr>
          <w:ilvl w:val="0"/>
          <w:numId w:val="0"/>
        </w:numPr>
        <w:tabs>
          <w:tab w:val="clear" w:pos="1260"/>
        </w:tabs>
        <w:rPr>
          <w:rFonts w:ascii="Times New Roman" w:eastAsia="宋体"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hAnsi="黑体" w:cs="黑体"/>
            <w:szCs w:val="21"/>
          </w:rPr>
          <w:t>5.2.2</w:t>
        </w:r>
      </w:smartTag>
      <w:r>
        <w:rPr>
          <w:rFonts w:hAnsi="黑体" w:cs="黑体"/>
          <w:szCs w:val="21"/>
        </w:rPr>
        <w:t xml:space="preserve"> </w:t>
      </w:r>
      <w:r w:rsidRPr="009F4282">
        <w:rPr>
          <w:rFonts w:ascii="Times New Roman" w:eastAsia="宋体" w:hAnsi="Times New Roman" w:hint="eastAsia"/>
          <w:szCs w:val="21"/>
        </w:rPr>
        <w:t>氢氟酸（</w:t>
      </w:r>
      <w:r w:rsidRPr="009F4282">
        <w:rPr>
          <w:rFonts w:ascii="Times New Roman" w:eastAsia="宋体" w:hAnsi="Times New Roman"/>
          <w:szCs w:val="21"/>
        </w:rPr>
        <w:t>ρ=1.16g/</w:t>
      </w:r>
      <w:proofErr w:type="spellStart"/>
      <w:r w:rsidRPr="009F4282">
        <w:rPr>
          <w:rFonts w:ascii="Times New Roman" w:eastAsia="宋体" w:hAnsi="Times New Roman"/>
          <w:szCs w:val="21"/>
        </w:rPr>
        <w:t>mL</w:t>
      </w:r>
      <w:proofErr w:type="spellEnd"/>
      <w:r w:rsidRPr="009F4282">
        <w:rPr>
          <w:rFonts w:ascii="Times New Roman" w:eastAsia="宋体" w:hAnsi="Times New Roman" w:hint="eastAsia"/>
          <w:szCs w:val="21"/>
        </w:rPr>
        <w:t>）。</w:t>
      </w:r>
    </w:p>
    <w:p w:rsidR="00EA27AE" w:rsidRPr="009F4282" w:rsidRDefault="00EA27AE" w:rsidP="002A3B98">
      <w:pPr>
        <w:pStyle w:val="ab"/>
        <w:ind w:firstLineChars="0" w:firstLine="0"/>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5.2.</w:t>
        </w:r>
        <w:r>
          <w:rPr>
            <w:rFonts w:ascii="黑体" w:eastAsia="黑体" w:hAnsi="黑体" w:cs="黑体"/>
            <w:szCs w:val="21"/>
          </w:rPr>
          <w:t>3</w:t>
        </w:r>
      </w:smartTag>
      <w:r w:rsidRPr="009F4282">
        <w:rPr>
          <w:rFonts w:ascii="Times New Roman" w:eastAsia="黑体" w:hAnsi="Times New Roman"/>
          <w:szCs w:val="21"/>
        </w:rPr>
        <w:t xml:space="preserve"> </w:t>
      </w:r>
      <w:r w:rsidRPr="009F4282">
        <w:rPr>
          <w:rFonts w:ascii="Times New Roman" w:hAnsi="Times New Roman" w:hint="eastAsia"/>
        </w:rPr>
        <w:t>硝酸（</w:t>
      </w:r>
      <w:r w:rsidRPr="009F4282">
        <w:rPr>
          <w:rFonts w:ascii="Times New Roman" w:hAnsi="Times New Roman"/>
        </w:rPr>
        <w:t>ρ=1.42g/</w:t>
      </w:r>
      <w:proofErr w:type="spellStart"/>
      <w:r w:rsidRPr="009F4282">
        <w:rPr>
          <w:rFonts w:ascii="Times New Roman" w:hAnsi="Times New Roman"/>
        </w:rPr>
        <w:t>mL</w:t>
      </w:r>
      <w:proofErr w:type="spellEnd"/>
      <w:r w:rsidRPr="009F4282">
        <w:rPr>
          <w:rFonts w:ascii="Times New Roman" w:hAnsi="Times New Roman" w:hint="eastAsia"/>
        </w:rPr>
        <w:t>）</w:t>
      </w:r>
      <w:r w:rsidRPr="009F4282">
        <w:rPr>
          <w:rFonts w:ascii="Times New Roman" w:hAnsi="Times New Roman" w:hint="eastAsia"/>
          <w:szCs w:val="21"/>
        </w:rPr>
        <w:t>。</w:t>
      </w:r>
    </w:p>
    <w:p w:rsidR="00EA27AE" w:rsidRPr="009F4282" w:rsidRDefault="00EA27AE" w:rsidP="002A3B98">
      <w:pPr>
        <w:pStyle w:val="ab"/>
        <w:ind w:firstLineChars="0" w:firstLine="0"/>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5.2.</w:t>
        </w:r>
        <w:r>
          <w:rPr>
            <w:rFonts w:ascii="黑体" w:eastAsia="黑体" w:hAnsi="黑体" w:cs="黑体"/>
            <w:szCs w:val="21"/>
          </w:rPr>
          <w:t>4</w:t>
        </w:r>
      </w:smartTag>
      <w:r w:rsidRPr="009F4282">
        <w:rPr>
          <w:rFonts w:ascii="Times New Roman" w:eastAsia="黑体" w:hAnsi="Times New Roman"/>
          <w:szCs w:val="21"/>
        </w:rPr>
        <w:t xml:space="preserve"> </w:t>
      </w:r>
      <w:r w:rsidRPr="009F4282">
        <w:rPr>
          <w:rFonts w:ascii="Times New Roman" w:hAnsi="Times New Roman" w:hint="eastAsia"/>
        </w:rPr>
        <w:t>盐酸（</w:t>
      </w:r>
      <w:r w:rsidRPr="009F4282">
        <w:rPr>
          <w:rFonts w:ascii="Times New Roman" w:hAnsi="Times New Roman"/>
        </w:rPr>
        <w:t>ρ=1.19g/</w:t>
      </w:r>
      <w:proofErr w:type="spellStart"/>
      <w:r w:rsidRPr="009F4282">
        <w:rPr>
          <w:rFonts w:ascii="Times New Roman" w:hAnsi="Times New Roman"/>
        </w:rPr>
        <w:t>mL</w:t>
      </w:r>
      <w:proofErr w:type="spellEnd"/>
      <w:r w:rsidRPr="009F4282">
        <w:rPr>
          <w:rFonts w:ascii="Times New Roman" w:hAnsi="Times New Roman" w:hint="eastAsia"/>
        </w:rPr>
        <w:t>）</w:t>
      </w:r>
      <w:r w:rsidRPr="009F4282">
        <w:rPr>
          <w:rFonts w:ascii="Times New Roman" w:hAnsi="Times New Roman" w:hint="eastAsia"/>
          <w:szCs w:val="21"/>
        </w:rPr>
        <w:t>。</w:t>
      </w:r>
    </w:p>
    <w:p w:rsidR="00EA27AE" w:rsidRPr="009F4282" w:rsidRDefault="00EA27AE" w:rsidP="002A3B98">
      <w:pPr>
        <w:pStyle w:val="ab"/>
        <w:ind w:firstLineChars="0" w:firstLine="0"/>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5.2.</w:t>
        </w:r>
        <w:r>
          <w:rPr>
            <w:rFonts w:ascii="黑体" w:eastAsia="黑体" w:hAnsi="黑体" w:cs="黑体"/>
            <w:szCs w:val="21"/>
          </w:rPr>
          <w:t>5</w:t>
        </w:r>
      </w:smartTag>
      <w:r w:rsidRPr="009F4282">
        <w:rPr>
          <w:rFonts w:ascii="Times New Roman" w:eastAsia="黑体" w:hAnsi="Times New Roman"/>
          <w:szCs w:val="21"/>
        </w:rPr>
        <w:t xml:space="preserve"> </w:t>
      </w:r>
      <w:r w:rsidRPr="009F4282">
        <w:rPr>
          <w:rFonts w:ascii="Times New Roman" w:hAnsi="Times New Roman" w:hint="eastAsia"/>
        </w:rPr>
        <w:t>盐酸（</w:t>
      </w:r>
      <w:r w:rsidRPr="009F4282">
        <w:rPr>
          <w:rFonts w:ascii="Times New Roman" w:hAnsi="Times New Roman"/>
        </w:rPr>
        <w:t>1+1</w:t>
      </w:r>
      <w:r w:rsidRPr="009F4282">
        <w:rPr>
          <w:rFonts w:ascii="Times New Roman" w:hAnsi="Times New Roman" w:hint="eastAsia"/>
        </w:rPr>
        <w:t>）</w:t>
      </w:r>
      <w:r w:rsidRPr="009F4282">
        <w:rPr>
          <w:rFonts w:ascii="Times New Roman" w:hAnsi="Times New Roman" w:hint="eastAsia"/>
          <w:szCs w:val="21"/>
        </w:rPr>
        <w:t>。</w:t>
      </w:r>
    </w:p>
    <w:p w:rsidR="00EA27AE" w:rsidRPr="009F4282" w:rsidRDefault="00EA27AE" w:rsidP="002A3B98">
      <w:pPr>
        <w:pStyle w:val="ab"/>
        <w:ind w:firstLineChars="0" w:firstLine="0"/>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5.2.6</w:t>
        </w:r>
      </w:smartTag>
      <w:r w:rsidRPr="009F4282">
        <w:rPr>
          <w:rFonts w:ascii="Times New Roman" w:eastAsia="黑体" w:hAnsi="Times New Roman"/>
          <w:szCs w:val="21"/>
        </w:rPr>
        <w:t xml:space="preserve"> </w:t>
      </w:r>
      <w:r w:rsidRPr="009F4282">
        <w:rPr>
          <w:rFonts w:ascii="Times New Roman" w:hAnsi="Times New Roman" w:hint="eastAsia"/>
        </w:rPr>
        <w:t>铌标准贮存溶液：准确称取</w:t>
      </w:r>
      <w:r w:rsidRPr="009F4282">
        <w:rPr>
          <w:rFonts w:ascii="Times New Roman" w:hAnsi="Times New Roman"/>
        </w:rPr>
        <w:t>0.1000g</w:t>
      </w:r>
      <w:r w:rsidRPr="009F4282">
        <w:rPr>
          <w:rFonts w:ascii="Times New Roman" w:hAnsi="Times New Roman" w:hint="eastAsia"/>
        </w:rPr>
        <w:t>金属铌（质量分数</w:t>
      </w:r>
      <w:r w:rsidRPr="009F4282">
        <w:rPr>
          <w:rFonts w:ascii="Times New Roman" w:hAnsi="Times New Roman"/>
        </w:rPr>
        <w:t>≥99.99%</w:t>
      </w:r>
      <w:r w:rsidRPr="009F4282">
        <w:rPr>
          <w:rFonts w:ascii="Times New Roman" w:hAnsi="Times New Roman" w:hint="eastAsia"/>
        </w:rPr>
        <w:t>），置于</w:t>
      </w:r>
      <w:r w:rsidRPr="009F4282">
        <w:rPr>
          <w:rFonts w:ascii="Times New Roman" w:hAnsi="Times New Roman"/>
        </w:rPr>
        <w:t>200mL</w:t>
      </w:r>
      <w:r w:rsidRPr="009F4282">
        <w:rPr>
          <w:rFonts w:ascii="Times New Roman" w:hAnsi="Times New Roman" w:hint="eastAsia"/>
        </w:rPr>
        <w:t>聚四氟乙烯烧杯中，缓慢加入</w:t>
      </w:r>
      <w:r w:rsidRPr="009F4282">
        <w:rPr>
          <w:rFonts w:ascii="Times New Roman" w:hAnsi="Times New Roman"/>
        </w:rPr>
        <w:t>5mL</w:t>
      </w:r>
      <w:r w:rsidRPr="009F4282">
        <w:rPr>
          <w:rFonts w:ascii="Times New Roman" w:hAnsi="Times New Roman" w:hint="eastAsia"/>
        </w:rPr>
        <w:t>氢氟酸、</w:t>
      </w:r>
      <w:r w:rsidRPr="009F4282">
        <w:rPr>
          <w:rFonts w:ascii="Times New Roman" w:hAnsi="Times New Roman"/>
        </w:rPr>
        <w:t>3mL</w:t>
      </w:r>
      <w:r w:rsidRPr="009F4282">
        <w:rPr>
          <w:rFonts w:ascii="Times New Roman" w:hAnsi="Times New Roman" w:hint="eastAsia"/>
        </w:rPr>
        <w:t>硝酸，低温加热至溶解完全，冷却，移入</w:t>
      </w:r>
      <w:r w:rsidRPr="009F4282">
        <w:rPr>
          <w:rFonts w:ascii="Times New Roman" w:hAnsi="Times New Roman"/>
        </w:rPr>
        <w:t>100mL</w:t>
      </w:r>
      <w:r w:rsidRPr="009F4282">
        <w:rPr>
          <w:rFonts w:ascii="Times New Roman" w:hAnsi="Times New Roman" w:hint="eastAsia"/>
        </w:rPr>
        <w:t>容量瓶中，以水稀释至刻度，混匀。此溶液</w:t>
      </w:r>
      <w:r w:rsidRPr="009F4282">
        <w:rPr>
          <w:rFonts w:ascii="Times New Roman" w:hAnsi="Times New Roman"/>
        </w:rPr>
        <w:t>1mL</w:t>
      </w:r>
      <w:r w:rsidRPr="009F4282">
        <w:rPr>
          <w:rFonts w:ascii="Times New Roman" w:hAnsi="Times New Roman" w:hint="eastAsia"/>
        </w:rPr>
        <w:t>含</w:t>
      </w:r>
      <w:r w:rsidRPr="009F4282">
        <w:rPr>
          <w:rFonts w:ascii="Times New Roman" w:hAnsi="Times New Roman"/>
        </w:rPr>
        <w:t>1000μg</w:t>
      </w:r>
      <w:r w:rsidRPr="009F4282">
        <w:rPr>
          <w:rFonts w:ascii="Times New Roman" w:hAnsi="Times New Roman" w:hint="eastAsia"/>
        </w:rPr>
        <w:t>铌</w:t>
      </w:r>
      <w:r w:rsidRPr="009F4282">
        <w:rPr>
          <w:rFonts w:ascii="Times New Roman" w:hAnsi="Times New Roman" w:hint="eastAsia"/>
          <w:szCs w:val="21"/>
        </w:rPr>
        <w:t>。</w:t>
      </w:r>
    </w:p>
    <w:p w:rsidR="00EA27AE" w:rsidRDefault="00EA27AE" w:rsidP="002A3B98">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5.2.7</w:t>
        </w:r>
      </w:smartTag>
      <w:r w:rsidRPr="009F4282">
        <w:rPr>
          <w:rFonts w:ascii="Times New Roman" w:eastAsia="黑体" w:hAnsi="Times New Roman"/>
          <w:szCs w:val="21"/>
        </w:rPr>
        <w:t xml:space="preserve"> </w:t>
      </w:r>
      <w:r w:rsidRPr="009F4282">
        <w:rPr>
          <w:rFonts w:ascii="Times New Roman" w:hAnsi="Times New Roman" w:hint="eastAsia"/>
        </w:rPr>
        <w:t>铌标准溶液：分别移取</w:t>
      </w:r>
      <w:r w:rsidRPr="009F4282">
        <w:rPr>
          <w:rFonts w:ascii="Times New Roman" w:hAnsi="Times New Roman"/>
        </w:rPr>
        <w:t>10.00mL</w:t>
      </w:r>
      <w:r w:rsidRPr="009F4282">
        <w:rPr>
          <w:rFonts w:ascii="Times New Roman" w:hAnsi="Times New Roman" w:hint="eastAsia"/>
        </w:rPr>
        <w:t>标准贮存溶液（</w:t>
      </w:r>
      <w:r w:rsidRPr="009F4282">
        <w:rPr>
          <w:rFonts w:ascii="Times New Roman" w:hAnsi="Times New Roman"/>
        </w:rPr>
        <w:t>5.2.6</w:t>
      </w:r>
      <w:r w:rsidRPr="009F4282">
        <w:rPr>
          <w:rFonts w:ascii="Times New Roman" w:hAnsi="Times New Roman" w:hint="eastAsia"/>
        </w:rPr>
        <w:t>）于</w:t>
      </w:r>
      <w:r w:rsidRPr="009F4282">
        <w:rPr>
          <w:rFonts w:ascii="Times New Roman" w:hAnsi="Times New Roman"/>
        </w:rPr>
        <w:t>100mL</w:t>
      </w:r>
      <w:r w:rsidRPr="009F4282">
        <w:rPr>
          <w:rFonts w:ascii="Times New Roman" w:hAnsi="Times New Roman" w:hint="eastAsia"/>
        </w:rPr>
        <w:t>容量瓶中，加入</w:t>
      </w:r>
      <w:r w:rsidRPr="009F4282">
        <w:rPr>
          <w:rFonts w:ascii="Times New Roman" w:hAnsi="Times New Roman"/>
        </w:rPr>
        <w:t>10mL</w:t>
      </w:r>
      <w:r w:rsidRPr="009F4282">
        <w:rPr>
          <w:rFonts w:ascii="Times New Roman" w:hAnsi="Times New Roman" w:hint="eastAsia"/>
        </w:rPr>
        <w:t>盐酸，用水稀释至刻度，混匀。此溶液</w:t>
      </w:r>
      <w:r w:rsidRPr="009F4282">
        <w:rPr>
          <w:rFonts w:ascii="Times New Roman" w:hAnsi="Times New Roman"/>
        </w:rPr>
        <w:t>1mL</w:t>
      </w:r>
      <w:r w:rsidRPr="009F4282">
        <w:rPr>
          <w:rFonts w:ascii="Times New Roman" w:hAnsi="Times New Roman" w:hint="eastAsia"/>
        </w:rPr>
        <w:t>含</w:t>
      </w:r>
      <w:r w:rsidRPr="009F4282">
        <w:rPr>
          <w:rFonts w:ascii="Times New Roman" w:hAnsi="Times New Roman"/>
        </w:rPr>
        <w:t>100μg</w:t>
      </w:r>
      <w:r w:rsidRPr="009F4282">
        <w:rPr>
          <w:rFonts w:ascii="Times New Roman" w:hAnsi="Times New Roman" w:hint="eastAsia"/>
        </w:rPr>
        <w:t>铌。</w:t>
      </w:r>
    </w:p>
    <w:p w:rsidR="00EA27AE" w:rsidRPr="00976903" w:rsidRDefault="00EA27AE" w:rsidP="002A3B98">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976903">
          <w:rPr>
            <w:rFonts w:ascii="黑体" w:eastAsia="黑体" w:hAnsi="黑体" w:cs="黑体"/>
            <w:szCs w:val="21"/>
          </w:rPr>
          <w:t>5.2.8</w:t>
        </w:r>
      </w:smartTag>
      <w:r w:rsidRPr="00976903">
        <w:rPr>
          <w:rFonts w:ascii="Times New Roman" w:hAnsi="Times New Roman"/>
        </w:rPr>
        <w:t xml:space="preserve"> </w:t>
      </w:r>
      <w:r w:rsidRPr="00976903">
        <w:rPr>
          <w:rFonts w:ascii="Times New Roman" w:hAnsi="Times New Roman" w:hint="eastAsia"/>
        </w:rPr>
        <w:t>铝溶液</w:t>
      </w:r>
      <w:r w:rsidRPr="00976903">
        <w:rPr>
          <w:rFonts w:ascii="Times New Roman" w:hAnsi="Times New Roman"/>
        </w:rPr>
        <w:t>A</w:t>
      </w:r>
      <w:r w:rsidRPr="00976903">
        <w:rPr>
          <w:rFonts w:ascii="Times New Roman" w:hAnsi="Times New Roman" w:hint="eastAsia"/>
        </w:rPr>
        <w:t>：</w:t>
      </w:r>
      <w:r w:rsidRPr="004F40C7">
        <w:rPr>
          <w:rFonts w:ascii="Times New Roman" w:hAnsi="Times New Roman" w:hint="eastAsia"/>
        </w:rPr>
        <w:t>称取</w:t>
      </w:r>
      <w:r>
        <w:rPr>
          <w:rFonts w:ascii="Times New Roman" w:hAnsi="Times New Roman"/>
        </w:rPr>
        <w:t>1.</w:t>
      </w:r>
      <w:r w:rsidRPr="004F40C7">
        <w:rPr>
          <w:rFonts w:ascii="Times New Roman" w:hAnsi="Times New Roman"/>
        </w:rPr>
        <w:t>00g</w:t>
      </w:r>
      <w:r w:rsidRPr="004F40C7">
        <w:rPr>
          <w:rFonts w:ascii="Times New Roman" w:hAnsi="Times New Roman" w:hint="eastAsia"/>
        </w:rPr>
        <w:t>金属铝</w:t>
      </w:r>
      <w:r w:rsidRPr="009F4282">
        <w:rPr>
          <w:rFonts w:ascii="Times New Roman" w:hAnsi="Times New Roman" w:hint="eastAsia"/>
        </w:rPr>
        <w:t>（</w:t>
      </w:r>
      <w:r w:rsidRPr="009F4282">
        <w:rPr>
          <w:rFonts w:ascii="Times New Roman" w:hAnsi="Times New Roman"/>
        </w:rPr>
        <w:t>5.2.</w:t>
      </w:r>
      <w:r>
        <w:rPr>
          <w:rFonts w:ascii="Times New Roman" w:hAnsi="Times New Roman"/>
        </w:rPr>
        <w:t>1</w:t>
      </w:r>
      <w:r w:rsidRPr="009F4282">
        <w:rPr>
          <w:rFonts w:ascii="Times New Roman" w:hAnsi="Times New Roman" w:hint="eastAsia"/>
        </w:rPr>
        <w:t>）</w:t>
      </w:r>
      <w:r w:rsidRPr="004F40C7">
        <w:rPr>
          <w:rFonts w:ascii="Times New Roman" w:hAnsi="Times New Roman" w:hint="eastAsia"/>
        </w:rPr>
        <w:t>于</w:t>
      </w:r>
      <w:r w:rsidRPr="004F40C7">
        <w:rPr>
          <w:rFonts w:ascii="Times New Roman" w:hAnsi="Times New Roman"/>
        </w:rPr>
        <w:t>150mL</w:t>
      </w:r>
      <w:r w:rsidRPr="004F40C7">
        <w:rPr>
          <w:rFonts w:ascii="Times New Roman" w:hAnsi="Times New Roman" w:hint="eastAsia"/>
        </w:rPr>
        <w:t>聚四氟烧杯中，加入</w:t>
      </w:r>
      <w:r w:rsidRPr="004F40C7">
        <w:rPr>
          <w:rFonts w:ascii="Times New Roman" w:hAnsi="Times New Roman"/>
        </w:rPr>
        <w:t>20mL</w:t>
      </w:r>
      <w:r w:rsidRPr="004F40C7">
        <w:rPr>
          <w:rFonts w:ascii="Times New Roman" w:hAnsi="Times New Roman" w:hint="eastAsia"/>
        </w:rPr>
        <w:t>盐酸（</w:t>
      </w:r>
      <w:r w:rsidRPr="004F40C7">
        <w:rPr>
          <w:rFonts w:ascii="Times New Roman" w:hAnsi="Times New Roman"/>
        </w:rPr>
        <w:t>5.2.4</w:t>
      </w:r>
      <w:r w:rsidRPr="004F40C7">
        <w:rPr>
          <w:rFonts w:ascii="Times New Roman" w:hAnsi="Times New Roman" w:hint="eastAsia"/>
        </w:rPr>
        <w:t>）、</w:t>
      </w:r>
      <w:r w:rsidRPr="004F40C7">
        <w:rPr>
          <w:rFonts w:ascii="Times New Roman" w:hAnsi="Times New Roman"/>
        </w:rPr>
        <w:t>2mL</w:t>
      </w:r>
      <w:r w:rsidRPr="004F40C7">
        <w:rPr>
          <w:rFonts w:ascii="Times New Roman" w:hAnsi="Times New Roman" w:hint="eastAsia"/>
        </w:rPr>
        <w:t>硝酸（</w:t>
      </w:r>
      <w:r w:rsidRPr="004F40C7">
        <w:rPr>
          <w:rFonts w:ascii="Times New Roman" w:hAnsi="Times New Roman"/>
        </w:rPr>
        <w:t>5.2.2</w:t>
      </w:r>
      <w:r w:rsidRPr="004F40C7">
        <w:rPr>
          <w:rFonts w:ascii="Times New Roman" w:hAnsi="Times New Roman" w:hint="eastAsia"/>
        </w:rPr>
        <w:t>）、</w:t>
      </w:r>
      <w:r w:rsidRPr="004F40C7">
        <w:rPr>
          <w:rFonts w:ascii="Times New Roman" w:hAnsi="Times New Roman"/>
        </w:rPr>
        <w:t>1mL</w:t>
      </w:r>
      <w:r w:rsidRPr="004F40C7">
        <w:rPr>
          <w:rFonts w:ascii="Times New Roman" w:hAnsi="Times New Roman" w:hint="eastAsia"/>
        </w:rPr>
        <w:t>氢氟酸（</w:t>
      </w:r>
      <w:r w:rsidRPr="004F40C7">
        <w:rPr>
          <w:rFonts w:ascii="Times New Roman" w:hAnsi="Times New Roman"/>
        </w:rPr>
        <w:t>5.2.1</w:t>
      </w:r>
      <w:r w:rsidRPr="004F40C7">
        <w:rPr>
          <w:rFonts w:ascii="Times New Roman" w:hAnsi="Times New Roman" w:hint="eastAsia"/>
        </w:rPr>
        <w:t>），摇匀，于电热板上低温加热至试料完全溶解，取下，冷却至室温。移入</w:t>
      </w:r>
      <w:r w:rsidRPr="004F40C7">
        <w:rPr>
          <w:rFonts w:ascii="Times New Roman" w:hAnsi="Times New Roman"/>
        </w:rPr>
        <w:t>100mL</w:t>
      </w:r>
      <w:r w:rsidRPr="004F40C7">
        <w:rPr>
          <w:rFonts w:ascii="Times New Roman" w:hAnsi="Times New Roman" w:hint="eastAsia"/>
        </w:rPr>
        <w:t>塑料容量瓶中，用水稀释至刻度，混匀。</w:t>
      </w:r>
    </w:p>
    <w:p w:rsidR="00EA27AE" w:rsidRPr="00652AD8" w:rsidRDefault="00EA27AE" w:rsidP="002A3B98">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76903">
          <w:rPr>
            <w:rFonts w:ascii="黑体" w:eastAsia="黑体" w:hAnsi="黑体" w:cs="黑体"/>
            <w:szCs w:val="21"/>
          </w:rPr>
          <w:t>5.2.9</w:t>
        </w:r>
      </w:smartTag>
      <w:r w:rsidRPr="00976903">
        <w:rPr>
          <w:rFonts w:ascii="Times New Roman" w:hAnsi="Times New Roman"/>
        </w:rPr>
        <w:t xml:space="preserve"> </w:t>
      </w:r>
      <w:r w:rsidRPr="00976903">
        <w:rPr>
          <w:rFonts w:ascii="Times New Roman" w:hAnsi="Times New Roman" w:hint="eastAsia"/>
        </w:rPr>
        <w:t>铝溶液</w:t>
      </w:r>
      <w:r w:rsidRPr="00976903">
        <w:rPr>
          <w:rFonts w:ascii="Times New Roman" w:hAnsi="Times New Roman"/>
        </w:rPr>
        <w:t>B</w:t>
      </w:r>
      <w:r w:rsidRPr="00976903">
        <w:rPr>
          <w:rFonts w:ascii="Times New Roman" w:hAnsi="Times New Roman" w:hint="eastAsia"/>
        </w:rPr>
        <w:t>：</w:t>
      </w:r>
      <w:r w:rsidRPr="004F40C7">
        <w:rPr>
          <w:rFonts w:ascii="Times New Roman" w:hAnsi="Times New Roman" w:hint="eastAsia"/>
        </w:rPr>
        <w:t>称取</w:t>
      </w:r>
      <w:r w:rsidRPr="004F40C7">
        <w:rPr>
          <w:rFonts w:ascii="Times New Roman" w:hAnsi="Times New Roman"/>
        </w:rPr>
        <w:t>0.10g</w:t>
      </w:r>
      <w:r w:rsidRPr="004F40C7">
        <w:rPr>
          <w:rFonts w:ascii="Times New Roman" w:hAnsi="Times New Roman" w:hint="eastAsia"/>
        </w:rPr>
        <w:t>金属铝</w:t>
      </w:r>
      <w:r w:rsidRPr="009F4282">
        <w:rPr>
          <w:rFonts w:ascii="Times New Roman" w:hAnsi="Times New Roman" w:hint="eastAsia"/>
        </w:rPr>
        <w:t>（</w:t>
      </w:r>
      <w:r w:rsidRPr="009F4282">
        <w:rPr>
          <w:rFonts w:ascii="Times New Roman" w:hAnsi="Times New Roman"/>
        </w:rPr>
        <w:t>5.2.</w:t>
      </w:r>
      <w:r>
        <w:rPr>
          <w:rFonts w:ascii="Times New Roman" w:hAnsi="Times New Roman"/>
        </w:rPr>
        <w:t>1</w:t>
      </w:r>
      <w:r w:rsidRPr="009F4282">
        <w:rPr>
          <w:rFonts w:ascii="Times New Roman" w:hAnsi="Times New Roman" w:hint="eastAsia"/>
        </w:rPr>
        <w:t>）</w:t>
      </w:r>
      <w:r w:rsidRPr="004F40C7">
        <w:rPr>
          <w:rFonts w:ascii="Times New Roman" w:hAnsi="Times New Roman" w:hint="eastAsia"/>
        </w:rPr>
        <w:t>于</w:t>
      </w:r>
      <w:r w:rsidRPr="004F40C7">
        <w:rPr>
          <w:rFonts w:ascii="Times New Roman" w:hAnsi="Times New Roman"/>
        </w:rPr>
        <w:t>150mL</w:t>
      </w:r>
      <w:r w:rsidRPr="004F40C7">
        <w:rPr>
          <w:rFonts w:ascii="Times New Roman" w:hAnsi="Times New Roman" w:hint="eastAsia"/>
        </w:rPr>
        <w:t>聚四氟烧杯中，加入</w:t>
      </w:r>
      <w:r w:rsidRPr="004F40C7">
        <w:rPr>
          <w:rFonts w:ascii="Times New Roman" w:hAnsi="Times New Roman"/>
        </w:rPr>
        <w:t>20mL</w:t>
      </w:r>
      <w:r w:rsidRPr="004F40C7">
        <w:rPr>
          <w:rFonts w:ascii="Times New Roman" w:hAnsi="Times New Roman" w:hint="eastAsia"/>
        </w:rPr>
        <w:t>盐酸（</w:t>
      </w:r>
      <w:r w:rsidRPr="004F40C7">
        <w:rPr>
          <w:rFonts w:ascii="Times New Roman" w:hAnsi="Times New Roman"/>
        </w:rPr>
        <w:t>5.2.4</w:t>
      </w:r>
      <w:r w:rsidRPr="004F40C7">
        <w:rPr>
          <w:rFonts w:ascii="Times New Roman" w:hAnsi="Times New Roman" w:hint="eastAsia"/>
        </w:rPr>
        <w:t>）、</w:t>
      </w:r>
      <w:r w:rsidRPr="004F40C7">
        <w:rPr>
          <w:rFonts w:ascii="Times New Roman" w:hAnsi="Times New Roman"/>
        </w:rPr>
        <w:t>2mL</w:t>
      </w:r>
      <w:r w:rsidRPr="004F40C7">
        <w:rPr>
          <w:rFonts w:ascii="Times New Roman" w:hAnsi="Times New Roman" w:hint="eastAsia"/>
        </w:rPr>
        <w:t>硝酸（</w:t>
      </w:r>
      <w:r w:rsidRPr="004F40C7">
        <w:rPr>
          <w:rFonts w:ascii="Times New Roman" w:hAnsi="Times New Roman"/>
        </w:rPr>
        <w:t>5.2.2</w:t>
      </w:r>
      <w:r w:rsidRPr="004F40C7">
        <w:rPr>
          <w:rFonts w:ascii="Times New Roman" w:hAnsi="Times New Roman" w:hint="eastAsia"/>
        </w:rPr>
        <w:t>）、</w:t>
      </w:r>
      <w:r w:rsidRPr="004F40C7">
        <w:rPr>
          <w:rFonts w:ascii="Times New Roman" w:hAnsi="Times New Roman"/>
        </w:rPr>
        <w:t>1mL</w:t>
      </w:r>
      <w:r w:rsidRPr="004F40C7">
        <w:rPr>
          <w:rFonts w:ascii="Times New Roman" w:hAnsi="Times New Roman" w:hint="eastAsia"/>
        </w:rPr>
        <w:t>氢氟酸（</w:t>
      </w:r>
      <w:r w:rsidRPr="004F40C7">
        <w:rPr>
          <w:rFonts w:ascii="Times New Roman" w:hAnsi="Times New Roman"/>
        </w:rPr>
        <w:t>5.2.1</w:t>
      </w:r>
      <w:r w:rsidRPr="004F40C7">
        <w:rPr>
          <w:rFonts w:ascii="Times New Roman" w:hAnsi="Times New Roman" w:hint="eastAsia"/>
        </w:rPr>
        <w:t>），摇匀，于电热板上低温加热至试料完全溶解，取下，冷却至室温。移入</w:t>
      </w:r>
      <w:r w:rsidRPr="004F40C7">
        <w:rPr>
          <w:rFonts w:ascii="Times New Roman" w:hAnsi="Times New Roman"/>
        </w:rPr>
        <w:t>100mL</w:t>
      </w:r>
      <w:r w:rsidRPr="004F40C7">
        <w:rPr>
          <w:rFonts w:ascii="Times New Roman" w:hAnsi="Times New Roman" w:hint="eastAsia"/>
        </w:rPr>
        <w:t>塑料容量瓶中，用水稀释至刻度，混匀。</w:t>
      </w:r>
    </w:p>
    <w:p w:rsidR="00EA27AE" w:rsidRPr="009F4282" w:rsidRDefault="00EA27AE" w:rsidP="00EE2660">
      <w:pPr>
        <w:spacing w:beforeLines="50" w:afterLines="50"/>
        <w:ind w:left="28" w:hanging="28"/>
        <w:rPr>
          <w:rFonts w:ascii="Times New Roman" w:eastAsia="黑体" w:hAnsi="Times New Roman"/>
        </w:rPr>
      </w:pPr>
      <w:r w:rsidRPr="002D2BCB">
        <w:rPr>
          <w:rFonts w:ascii="黑体" w:eastAsia="黑体" w:hAnsi="黑体" w:cs="黑体"/>
          <w:szCs w:val="21"/>
        </w:rPr>
        <w:t>5.3</w:t>
      </w:r>
      <w:r w:rsidRPr="009F4282">
        <w:rPr>
          <w:rFonts w:ascii="Times New Roman" w:eastAsia="黑体" w:hAnsi="Times New Roman"/>
        </w:rPr>
        <w:t xml:space="preserve">  </w:t>
      </w:r>
      <w:r w:rsidRPr="009F4282">
        <w:rPr>
          <w:rFonts w:ascii="Times New Roman" w:eastAsia="黑体" w:hAnsi="Times New Roman" w:hint="eastAsia"/>
        </w:rPr>
        <w:t>仪器</w:t>
      </w:r>
    </w:p>
    <w:p w:rsidR="00EA27AE" w:rsidRPr="00D93C42" w:rsidRDefault="00EA27AE" w:rsidP="00D93C42">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5.3.1</w:t>
        </w:r>
      </w:smartTag>
      <w:r w:rsidRPr="009F4282">
        <w:rPr>
          <w:rFonts w:ascii="Times New Roman" w:hAnsi="Times New Roman"/>
        </w:rPr>
        <w:t xml:space="preserve">  </w:t>
      </w:r>
      <w:r w:rsidRPr="00D93C42">
        <w:rPr>
          <w:rFonts w:ascii="Times New Roman" w:hAnsi="Times New Roman" w:hint="eastAsia"/>
        </w:rPr>
        <w:t>电感耦合等离子体原子发射光谱仪。</w:t>
      </w:r>
    </w:p>
    <w:p w:rsidR="00EA27AE" w:rsidRPr="009F4282" w:rsidRDefault="00EA27AE" w:rsidP="00D93C42">
      <w:pPr>
        <w:rPr>
          <w:rFonts w:ascii="Times New Roman" w:hAnsi="Times New Roman"/>
        </w:rPr>
      </w:pPr>
      <w:r w:rsidRPr="009F4282">
        <w:rPr>
          <w:rFonts w:ascii="Times New Roman" w:hAnsi="Times New Roman"/>
        </w:rPr>
        <w:t>——</w:t>
      </w:r>
      <w:r w:rsidRPr="009F4282">
        <w:rPr>
          <w:rFonts w:ascii="Times New Roman" w:hAnsi="Times New Roman" w:hint="eastAsia"/>
        </w:rPr>
        <w:t>仪器的实际分辨率：</w:t>
      </w:r>
      <w:r w:rsidRPr="009F4282">
        <w:rPr>
          <w:rFonts w:ascii="Times New Roman" w:hAnsi="Times New Roman"/>
        </w:rPr>
        <w:t>200nm</w:t>
      </w:r>
      <w:r w:rsidRPr="009F4282">
        <w:rPr>
          <w:rFonts w:ascii="Times New Roman" w:hAnsi="Times New Roman" w:hint="eastAsia"/>
        </w:rPr>
        <w:t>处光谱分辨率应小于</w:t>
      </w:r>
      <w:r w:rsidRPr="009F4282">
        <w:rPr>
          <w:rFonts w:ascii="Times New Roman" w:hAnsi="Times New Roman"/>
        </w:rPr>
        <w:t>0.01nm</w:t>
      </w:r>
      <w:r w:rsidRPr="009F4282">
        <w:rPr>
          <w:rFonts w:ascii="Times New Roman" w:hAnsi="Times New Roman" w:hint="eastAsia"/>
        </w:rPr>
        <w:t>。</w:t>
      </w:r>
    </w:p>
    <w:p w:rsidR="00EA27AE" w:rsidRPr="009F4282" w:rsidRDefault="00EA27AE" w:rsidP="00D93C42">
      <w:pPr>
        <w:rPr>
          <w:rFonts w:ascii="Times New Roman" w:hAnsi="Times New Roman"/>
        </w:rPr>
      </w:pPr>
      <w:r w:rsidRPr="009F4282">
        <w:rPr>
          <w:rFonts w:ascii="Times New Roman" w:hAnsi="Times New Roman"/>
        </w:rPr>
        <w:t>——</w:t>
      </w:r>
      <w:r w:rsidRPr="009F4282">
        <w:rPr>
          <w:rFonts w:ascii="Times New Roman" w:hAnsi="Times New Roman" w:hint="eastAsia"/>
        </w:rPr>
        <w:t>仪器的短期稳定性：测量</w:t>
      </w:r>
      <w:r w:rsidRPr="009F4282">
        <w:rPr>
          <w:rFonts w:ascii="Times New Roman" w:hAnsi="Times New Roman"/>
        </w:rPr>
        <w:t>10</w:t>
      </w:r>
      <w:r w:rsidRPr="009F4282">
        <w:rPr>
          <w:rFonts w:ascii="Times New Roman" w:hAnsi="Times New Roman" w:hint="eastAsia"/>
        </w:rPr>
        <w:t>次</w:t>
      </w:r>
      <w:r>
        <w:rPr>
          <w:rFonts w:ascii="Times New Roman" w:hAnsi="Times New Roman"/>
        </w:rPr>
        <w:t>20</w:t>
      </w:r>
      <w:r w:rsidRPr="009F4282">
        <w:rPr>
          <w:rFonts w:ascii="Times New Roman" w:hAnsi="Times New Roman"/>
        </w:rPr>
        <w:t>μg/</w:t>
      </w:r>
      <w:proofErr w:type="spellStart"/>
      <w:r w:rsidRPr="009F4282">
        <w:rPr>
          <w:rFonts w:ascii="Times New Roman" w:hAnsi="Times New Roman"/>
        </w:rPr>
        <w:t>mL</w:t>
      </w:r>
      <w:proofErr w:type="spellEnd"/>
      <w:r>
        <w:rPr>
          <w:rFonts w:ascii="Times New Roman" w:hAnsi="Times New Roman" w:hint="eastAsia"/>
        </w:rPr>
        <w:t>铌</w:t>
      </w:r>
      <w:r w:rsidRPr="00976903">
        <w:rPr>
          <w:rFonts w:ascii="Times New Roman" w:hAnsi="Times New Roman" w:hint="eastAsia"/>
        </w:rPr>
        <w:t>标准溶液的</w:t>
      </w:r>
      <w:r w:rsidRPr="009F4282">
        <w:rPr>
          <w:rFonts w:ascii="Times New Roman" w:hAnsi="Times New Roman" w:hint="eastAsia"/>
        </w:rPr>
        <w:t>净光强，计算其标准偏差，其相对标准偏差应小于</w:t>
      </w:r>
      <w:r w:rsidRPr="009F4282">
        <w:rPr>
          <w:rFonts w:ascii="Times New Roman" w:hAnsi="Times New Roman"/>
        </w:rPr>
        <w:t>1</w:t>
      </w:r>
      <w:r w:rsidRPr="009F4282">
        <w:rPr>
          <w:rFonts w:ascii="Times New Roman" w:hAnsi="Times New Roman" w:hint="eastAsia"/>
        </w:rPr>
        <w:t>％。</w:t>
      </w:r>
    </w:p>
    <w:p w:rsidR="00EA27AE" w:rsidRPr="009F4282" w:rsidRDefault="00EA27AE" w:rsidP="00D93C42">
      <w:pPr>
        <w:rPr>
          <w:rFonts w:ascii="Times New Roman" w:hAnsi="Times New Roman"/>
        </w:rPr>
      </w:pPr>
      <w:r w:rsidRPr="009F4282">
        <w:rPr>
          <w:rFonts w:ascii="Times New Roman" w:hAnsi="Times New Roman"/>
        </w:rPr>
        <w:t>——</w:t>
      </w:r>
      <w:r w:rsidRPr="009F4282">
        <w:rPr>
          <w:rFonts w:ascii="Times New Roman" w:hAnsi="Times New Roman" w:hint="eastAsia"/>
        </w:rPr>
        <w:t>配耐氢氟酸系统</w:t>
      </w:r>
    </w:p>
    <w:p w:rsidR="00EA27AE" w:rsidRPr="009F4282" w:rsidRDefault="00EA27AE" w:rsidP="009F4282">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5.3.2</w:t>
        </w:r>
      </w:smartTag>
      <w:r w:rsidRPr="009F4282">
        <w:rPr>
          <w:rFonts w:ascii="Times New Roman" w:hAnsi="Times New Roman"/>
        </w:rPr>
        <w:t xml:space="preserve">  </w:t>
      </w:r>
      <w:r w:rsidRPr="009F4282">
        <w:rPr>
          <w:rFonts w:ascii="Times New Roman" w:hAnsi="Times New Roman" w:hint="eastAsia"/>
        </w:rPr>
        <w:t>铌元素的推荐分析线为</w:t>
      </w:r>
      <w:r w:rsidRPr="009F4282">
        <w:rPr>
          <w:rFonts w:ascii="Times New Roman" w:hAnsi="Times New Roman"/>
        </w:rPr>
        <w:t>295.0 nm</w:t>
      </w:r>
      <w:r w:rsidRPr="009F4282">
        <w:rPr>
          <w:rFonts w:ascii="Times New Roman" w:hAnsi="Times New Roman" w:hint="eastAsia"/>
        </w:rPr>
        <w:t>。</w:t>
      </w:r>
    </w:p>
    <w:p w:rsidR="00EA27AE" w:rsidRPr="009F4282" w:rsidRDefault="00EA27AE" w:rsidP="00EE2660">
      <w:pPr>
        <w:spacing w:beforeLines="50" w:afterLines="50"/>
        <w:ind w:left="28" w:hanging="28"/>
        <w:rPr>
          <w:rFonts w:ascii="Times New Roman" w:eastAsia="黑体" w:hAnsi="Times New Roman"/>
        </w:rPr>
      </w:pPr>
      <w:r w:rsidRPr="002D2BCB">
        <w:rPr>
          <w:rFonts w:ascii="黑体" w:eastAsia="黑体" w:hAnsi="黑体" w:cs="黑体"/>
          <w:szCs w:val="21"/>
        </w:rPr>
        <w:t>5.4</w:t>
      </w:r>
      <w:r w:rsidRPr="009F4282">
        <w:rPr>
          <w:rFonts w:ascii="Times New Roman" w:eastAsia="黑体" w:hAnsi="Times New Roman"/>
        </w:rPr>
        <w:t xml:space="preserve">  </w:t>
      </w:r>
      <w:r w:rsidRPr="009F4282">
        <w:rPr>
          <w:rFonts w:ascii="Times New Roman" w:eastAsia="黑体" w:hAnsi="Times New Roman" w:hint="eastAsia"/>
        </w:rPr>
        <w:t>试样</w:t>
      </w:r>
    </w:p>
    <w:p w:rsidR="00EA27AE" w:rsidRPr="009F4282" w:rsidRDefault="00EA27AE" w:rsidP="002A3B98">
      <w:pPr>
        <w:ind w:left="30" w:hanging="30"/>
        <w:rPr>
          <w:rFonts w:ascii="Times New Roman" w:hAnsi="Times New Roman"/>
        </w:rPr>
      </w:pPr>
      <w:r w:rsidRPr="009F4282">
        <w:rPr>
          <w:rFonts w:ascii="Times New Roman" w:hAnsi="Times New Roman"/>
        </w:rPr>
        <w:t xml:space="preserve">    </w:t>
      </w:r>
      <w:r w:rsidRPr="009F4282">
        <w:rPr>
          <w:rFonts w:ascii="Times New Roman" w:hAnsi="Times New Roman" w:hint="eastAsia"/>
        </w:rPr>
        <w:t>将试样加工成厚度不大于</w:t>
      </w:r>
      <w:r w:rsidRPr="009F4282">
        <w:rPr>
          <w:rFonts w:ascii="Times New Roman" w:hAnsi="Times New Roman"/>
        </w:rPr>
        <w:t>1 mm</w:t>
      </w:r>
      <w:r w:rsidRPr="009F4282">
        <w:rPr>
          <w:rFonts w:ascii="Times New Roman" w:hAnsi="Times New Roman" w:hint="eastAsia"/>
        </w:rPr>
        <w:t>的碎屑。</w:t>
      </w:r>
      <w:r w:rsidRPr="009F4282">
        <w:rPr>
          <w:rFonts w:ascii="Times New Roman" w:hAnsi="Times New Roman"/>
        </w:rPr>
        <w:t xml:space="preserve"> </w:t>
      </w:r>
    </w:p>
    <w:p w:rsidR="00EA27AE" w:rsidRPr="009F4282" w:rsidRDefault="00EA27AE" w:rsidP="00EE2660">
      <w:pPr>
        <w:spacing w:beforeLines="50" w:afterLines="50"/>
        <w:ind w:left="28" w:hanging="28"/>
        <w:rPr>
          <w:rFonts w:ascii="Times New Roman" w:eastAsia="黑体" w:hAnsi="Times New Roman"/>
        </w:rPr>
      </w:pPr>
      <w:r w:rsidRPr="002D2BCB">
        <w:rPr>
          <w:rFonts w:ascii="黑体" w:eastAsia="黑体" w:hAnsi="黑体" w:cs="黑体"/>
          <w:szCs w:val="21"/>
        </w:rPr>
        <w:t>5.5</w:t>
      </w:r>
      <w:r w:rsidRPr="009F4282">
        <w:rPr>
          <w:rFonts w:ascii="Times New Roman" w:eastAsia="黑体" w:hAnsi="Times New Roman"/>
        </w:rPr>
        <w:t xml:space="preserve">  </w:t>
      </w:r>
      <w:r w:rsidRPr="009F4282">
        <w:rPr>
          <w:rFonts w:ascii="Times New Roman" w:eastAsia="黑体" w:hAnsi="Times New Roman" w:hint="eastAsia"/>
        </w:rPr>
        <w:t>分析步骤</w:t>
      </w:r>
    </w:p>
    <w:p w:rsidR="00EA27AE" w:rsidRPr="009F4282" w:rsidRDefault="00EA27AE" w:rsidP="002A3B98">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5.5.1</w:t>
        </w:r>
      </w:smartTag>
      <w:r w:rsidRPr="009F4282">
        <w:rPr>
          <w:rFonts w:ascii="Times New Roman" w:eastAsia="黑体" w:hAnsi="Times New Roman"/>
        </w:rPr>
        <w:t xml:space="preserve"> </w:t>
      </w:r>
      <w:r w:rsidRPr="009F4282">
        <w:rPr>
          <w:rFonts w:ascii="Times New Roman" w:eastAsia="黑体" w:hAnsi="Times New Roman" w:hint="eastAsia"/>
        </w:rPr>
        <w:t>试料</w:t>
      </w:r>
    </w:p>
    <w:p w:rsidR="00EA27AE" w:rsidRPr="009F4282" w:rsidRDefault="00EA27AE" w:rsidP="002A3B98">
      <w:pPr>
        <w:rPr>
          <w:rFonts w:ascii="Times New Roman" w:hAnsi="Times New Roman"/>
        </w:rPr>
      </w:pPr>
      <w:r w:rsidRPr="009F4282">
        <w:rPr>
          <w:rFonts w:ascii="Times New Roman" w:hAnsi="Times New Roman"/>
        </w:rPr>
        <w:t xml:space="preserve">   </w:t>
      </w:r>
      <w:r w:rsidRPr="009F4282">
        <w:rPr>
          <w:rFonts w:ascii="Times New Roman" w:hAnsi="Times New Roman" w:hint="eastAsia"/>
        </w:rPr>
        <w:t>按表</w:t>
      </w:r>
      <w:r w:rsidRPr="009F4282">
        <w:rPr>
          <w:rFonts w:ascii="Times New Roman" w:hAnsi="Times New Roman"/>
        </w:rPr>
        <w:t>3</w:t>
      </w:r>
      <w:r w:rsidRPr="009F4282">
        <w:rPr>
          <w:rFonts w:ascii="Times New Roman" w:hAnsi="Times New Roman" w:hint="eastAsia"/>
        </w:rPr>
        <w:t>称取质量</w:t>
      </w:r>
      <w:r w:rsidRPr="009F4282">
        <w:rPr>
          <w:rFonts w:ascii="Times New Roman" w:hAnsi="Times New Roman" w:hint="eastAsia"/>
          <w:szCs w:val="21"/>
        </w:rPr>
        <w:t>（</w:t>
      </w:r>
      <w:r w:rsidRPr="009F4282">
        <w:rPr>
          <w:rFonts w:ascii="Times New Roman" w:hAnsi="Times New Roman"/>
          <w:i/>
          <w:iCs/>
          <w:szCs w:val="21"/>
        </w:rPr>
        <w:t>m</w:t>
      </w:r>
      <w:r w:rsidRPr="009F4282">
        <w:rPr>
          <w:rFonts w:ascii="Times New Roman" w:hAnsi="Times New Roman" w:hint="eastAsia"/>
          <w:szCs w:val="21"/>
        </w:rPr>
        <w:t>）的</w:t>
      </w:r>
      <w:r w:rsidRPr="009F4282">
        <w:rPr>
          <w:rFonts w:ascii="Times New Roman" w:hAnsi="Times New Roman" w:hint="eastAsia"/>
        </w:rPr>
        <w:t>试样，精确至</w:t>
      </w:r>
      <w:r w:rsidRPr="009F4282">
        <w:rPr>
          <w:rFonts w:ascii="Times New Roman" w:hAnsi="Times New Roman"/>
        </w:rPr>
        <w:t>0.0001g</w:t>
      </w:r>
      <w:r w:rsidRPr="009F4282">
        <w:rPr>
          <w:rFonts w:ascii="Times New Roman" w:hAnsi="Times New Roman" w:hint="eastAsia"/>
        </w:rPr>
        <w:t>。</w:t>
      </w:r>
    </w:p>
    <w:p w:rsidR="00EA27AE" w:rsidRPr="009F4282" w:rsidRDefault="00EA27AE" w:rsidP="00EE2660">
      <w:pPr>
        <w:spacing w:beforeLines="50" w:afterLines="50"/>
        <w:jc w:val="center"/>
        <w:rPr>
          <w:rFonts w:ascii="Times New Roman" w:eastAsia="黑体" w:hAnsi="Times New Roman"/>
          <w:szCs w:val="21"/>
        </w:rPr>
      </w:pPr>
      <w:r w:rsidRPr="009F4282">
        <w:rPr>
          <w:rFonts w:ascii="Times New Roman" w:eastAsia="黑体" w:hAnsi="Times New Roman" w:hint="eastAsia"/>
          <w:szCs w:val="21"/>
        </w:rPr>
        <w:t>表</w:t>
      </w:r>
      <w:r w:rsidRPr="009F4282">
        <w:rPr>
          <w:rFonts w:ascii="Times New Roman" w:eastAsia="黑体" w:hAnsi="Times New Roman"/>
          <w:szCs w:val="21"/>
        </w:rPr>
        <w:t xml:space="preserve">3 </w:t>
      </w:r>
    </w:p>
    <w:tbl>
      <w:tblPr>
        <w:tblW w:w="96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90"/>
        <w:gridCol w:w="1612"/>
        <w:gridCol w:w="2126"/>
        <w:gridCol w:w="2264"/>
        <w:gridCol w:w="1904"/>
      </w:tblGrid>
      <w:tr w:rsidR="00EA27AE" w:rsidRPr="009F4282" w:rsidTr="000F1143">
        <w:trPr>
          <w:jc w:val="center"/>
        </w:trPr>
        <w:tc>
          <w:tcPr>
            <w:tcW w:w="1790" w:type="dxa"/>
            <w:tcBorders>
              <w:top w:val="single" w:sz="12" w:space="0" w:color="auto"/>
              <w:bottom w:val="single" w:sz="12" w:space="0" w:color="auto"/>
            </w:tcBorders>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hint="eastAsia"/>
                <w:sz w:val="18"/>
                <w:szCs w:val="18"/>
              </w:rPr>
              <w:t>铌的质量分数</w:t>
            </w:r>
            <w:r w:rsidR="006C05C7">
              <w:rPr>
                <w:rFonts w:ascii="Times New Roman" w:hAnsi="Times New Roman" w:hint="eastAsia"/>
                <w:sz w:val="18"/>
                <w:szCs w:val="18"/>
              </w:rPr>
              <w:t>/</w:t>
            </w:r>
            <w:r w:rsidRPr="003538D2">
              <w:rPr>
                <w:rFonts w:ascii="Times New Roman" w:hAnsi="Times New Roman"/>
                <w:sz w:val="18"/>
                <w:szCs w:val="18"/>
              </w:rPr>
              <w:t>%</w:t>
            </w:r>
          </w:p>
        </w:tc>
        <w:tc>
          <w:tcPr>
            <w:tcW w:w="1612" w:type="dxa"/>
            <w:tcBorders>
              <w:top w:val="single" w:sz="12" w:space="0" w:color="auto"/>
              <w:bottom w:val="single" w:sz="12" w:space="0" w:color="auto"/>
            </w:tcBorders>
          </w:tcPr>
          <w:p w:rsidR="00EA27AE" w:rsidRPr="003538D2" w:rsidRDefault="00EA27AE" w:rsidP="00EF4848">
            <w:pPr>
              <w:spacing w:line="340" w:lineRule="exact"/>
              <w:jc w:val="center"/>
              <w:rPr>
                <w:rFonts w:ascii="Times New Roman" w:hAnsi="Times New Roman"/>
                <w:sz w:val="18"/>
                <w:szCs w:val="18"/>
              </w:rPr>
            </w:pPr>
            <w:r w:rsidRPr="003538D2">
              <w:rPr>
                <w:rFonts w:ascii="Times New Roman" w:hAnsi="Times New Roman" w:hint="eastAsia"/>
                <w:sz w:val="18"/>
                <w:szCs w:val="18"/>
              </w:rPr>
              <w:t>试料量</w:t>
            </w:r>
            <w:r w:rsidR="006C05C7">
              <w:rPr>
                <w:rFonts w:ascii="Times New Roman" w:hAnsi="Times New Roman" w:hint="eastAsia"/>
                <w:sz w:val="18"/>
                <w:szCs w:val="18"/>
              </w:rPr>
              <w:t>/</w:t>
            </w:r>
            <w:r w:rsidRPr="003538D2">
              <w:rPr>
                <w:rFonts w:ascii="Times New Roman" w:hAnsi="Times New Roman"/>
                <w:sz w:val="18"/>
                <w:szCs w:val="18"/>
              </w:rPr>
              <w:t>g</w:t>
            </w:r>
          </w:p>
        </w:tc>
        <w:tc>
          <w:tcPr>
            <w:tcW w:w="2126" w:type="dxa"/>
            <w:tcBorders>
              <w:top w:val="single" w:sz="12" w:space="0" w:color="auto"/>
              <w:bottom w:val="single" w:sz="12" w:space="0" w:color="auto"/>
            </w:tcBorders>
          </w:tcPr>
          <w:p w:rsidR="00EA27AE" w:rsidRPr="003538D2" w:rsidRDefault="00EA27AE" w:rsidP="00EF4848">
            <w:pPr>
              <w:spacing w:line="340" w:lineRule="exact"/>
              <w:jc w:val="center"/>
              <w:rPr>
                <w:rFonts w:ascii="Times New Roman" w:hAnsi="Times New Roman"/>
                <w:sz w:val="18"/>
                <w:szCs w:val="18"/>
              </w:rPr>
            </w:pPr>
            <w:r w:rsidRPr="003538D2">
              <w:rPr>
                <w:rFonts w:ascii="Times New Roman" w:hAnsi="Times New Roman" w:hint="eastAsia"/>
                <w:sz w:val="18"/>
                <w:szCs w:val="18"/>
              </w:rPr>
              <w:t>分取试液体积</w:t>
            </w:r>
            <w:r w:rsidR="006C05C7">
              <w:rPr>
                <w:rFonts w:ascii="Times New Roman" w:hAnsi="Times New Roman" w:hint="eastAsia"/>
                <w:sz w:val="18"/>
                <w:szCs w:val="18"/>
              </w:rPr>
              <w:t>/</w:t>
            </w:r>
            <w:proofErr w:type="spellStart"/>
            <w:r w:rsidRPr="003538D2">
              <w:rPr>
                <w:rFonts w:ascii="Times New Roman" w:hAnsi="Times New Roman"/>
                <w:sz w:val="18"/>
                <w:szCs w:val="18"/>
              </w:rPr>
              <w:t>mL</w:t>
            </w:r>
            <w:proofErr w:type="spellEnd"/>
          </w:p>
        </w:tc>
        <w:tc>
          <w:tcPr>
            <w:tcW w:w="2264" w:type="dxa"/>
            <w:tcBorders>
              <w:top w:val="single" w:sz="12" w:space="0" w:color="auto"/>
              <w:bottom w:val="single" w:sz="12" w:space="0" w:color="auto"/>
            </w:tcBorders>
          </w:tcPr>
          <w:p w:rsidR="00EA27AE" w:rsidRPr="003538D2" w:rsidRDefault="00EA27AE" w:rsidP="00EF4848">
            <w:pPr>
              <w:spacing w:line="340" w:lineRule="exact"/>
              <w:jc w:val="center"/>
              <w:rPr>
                <w:rFonts w:ascii="Times New Roman" w:hAnsi="Times New Roman"/>
                <w:sz w:val="18"/>
                <w:szCs w:val="18"/>
              </w:rPr>
            </w:pPr>
            <w:r w:rsidRPr="003538D2">
              <w:rPr>
                <w:rFonts w:ascii="Times New Roman" w:hAnsi="Times New Roman" w:hint="eastAsia"/>
                <w:sz w:val="18"/>
                <w:szCs w:val="18"/>
              </w:rPr>
              <w:t>补加</w:t>
            </w:r>
            <w:r w:rsidRPr="003538D2">
              <w:rPr>
                <w:rFonts w:ascii="Times New Roman" w:hAnsi="Times New Roman"/>
                <w:sz w:val="18"/>
                <w:szCs w:val="18"/>
              </w:rPr>
              <w:t>HF</w:t>
            </w:r>
            <w:r w:rsidRPr="003538D2">
              <w:rPr>
                <w:rFonts w:ascii="Times New Roman" w:hAnsi="Times New Roman" w:hint="eastAsia"/>
                <w:sz w:val="18"/>
                <w:szCs w:val="18"/>
              </w:rPr>
              <w:t>（</w:t>
            </w:r>
            <w:smartTag w:uri="urn:schemas-microsoft-com:office:smarttags" w:element="chsdate">
              <w:smartTagPr>
                <w:attr w:name="IsROCDate" w:val="False"/>
                <w:attr w:name="IsLunarDate" w:val="False"/>
                <w:attr w:name="Day" w:val="30"/>
                <w:attr w:name="Month" w:val="12"/>
                <w:attr w:name="Year" w:val="1899"/>
              </w:smartTagPr>
              <w:r w:rsidRPr="003538D2">
                <w:rPr>
                  <w:rFonts w:ascii="Times New Roman" w:hAnsi="Times New Roman"/>
                  <w:sz w:val="18"/>
                  <w:szCs w:val="18"/>
                </w:rPr>
                <w:t>5.2.1</w:t>
              </w:r>
            </w:smartTag>
            <w:r w:rsidRPr="003538D2">
              <w:rPr>
                <w:rFonts w:ascii="Times New Roman" w:hAnsi="Times New Roman" w:hint="eastAsia"/>
                <w:sz w:val="18"/>
                <w:szCs w:val="18"/>
              </w:rPr>
              <w:t>）量</w:t>
            </w:r>
            <w:r w:rsidR="006C05C7">
              <w:rPr>
                <w:rFonts w:ascii="Times New Roman" w:hAnsi="Times New Roman" w:hint="eastAsia"/>
                <w:sz w:val="18"/>
                <w:szCs w:val="18"/>
              </w:rPr>
              <w:t>/</w:t>
            </w:r>
            <w:proofErr w:type="spellStart"/>
            <w:r w:rsidRPr="003538D2">
              <w:rPr>
                <w:rFonts w:ascii="Times New Roman" w:hAnsi="Times New Roman"/>
                <w:sz w:val="18"/>
                <w:szCs w:val="18"/>
              </w:rPr>
              <w:t>mL</w:t>
            </w:r>
            <w:proofErr w:type="spellEnd"/>
          </w:p>
        </w:tc>
        <w:tc>
          <w:tcPr>
            <w:tcW w:w="1904" w:type="dxa"/>
            <w:tcBorders>
              <w:top w:val="single" w:sz="12" w:space="0" w:color="auto"/>
              <w:bottom w:val="single" w:sz="12" w:space="0" w:color="auto"/>
            </w:tcBorders>
          </w:tcPr>
          <w:p w:rsidR="00EA27AE" w:rsidRPr="003538D2" w:rsidRDefault="00EA27AE" w:rsidP="00EF4848">
            <w:pPr>
              <w:spacing w:line="340" w:lineRule="exact"/>
              <w:jc w:val="center"/>
              <w:rPr>
                <w:rFonts w:ascii="Times New Roman" w:hAnsi="Times New Roman"/>
                <w:sz w:val="18"/>
                <w:szCs w:val="18"/>
              </w:rPr>
            </w:pPr>
            <w:r>
              <w:rPr>
                <w:rFonts w:ascii="Times New Roman" w:hAnsi="Times New Roman" w:hint="eastAsia"/>
                <w:sz w:val="18"/>
                <w:szCs w:val="18"/>
              </w:rPr>
              <w:t>稀释倍数（</w:t>
            </w:r>
            <w:r>
              <w:rPr>
                <w:rFonts w:ascii="Times New Roman" w:hAnsi="Times New Roman"/>
                <w:sz w:val="18"/>
                <w:szCs w:val="18"/>
              </w:rPr>
              <w:t>T</w:t>
            </w:r>
            <w:r>
              <w:rPr>
                <w:rFonts w:ascii="Times New Roman" w:hAnsi="Times New Roman" w:hint="eastAsia"/>
                <w:sz w:val="18"/>
                <w:szCs w:val="18"/>
              </w:rPr>
              <w:t>）</w:t>
            </w:r>
          </w:p>
        </w:tc>
      </w:tr>
      <w:tr w:rsidR="00EA27AE" w:rsidRPr="009F4282" w:rsidTr="000F1143">
        <w:trPr>
          <w:jc w:val="center"/>
        </w:trPr>
        <w:tc>
          <w:tcPr>
            <w:tcW w:w="1790" w:type="dxa"/>
            <w:tcBorders>
              <w:top w:val="single" w:sz="12" w:space="0" w:color="auto"/>
            </w:tcBorders>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0.050~1.00</w:t>
            </w:r>
          </w:p>
        </w:tc>
        <w:tc>
          <w:tcPr>
            <w:tcW w:w="1612" w:type="dxa"/>
            <w:tcBorders>
              <w:top w:val="single" w:sz="12" w:space="0" w:color="auto"/>
            </w:tcBorders>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0.10</w:t>
            </w:r>
          </w:p>
        </w:tc>
        <w:tc>
          <w:tcPr>
            <w:tcW w:w="2126" w:type="dxa"/>
            <w:tcBorders>
              <w:top w:val="single" w:sz="12" w:space="0" w:color="auto"/>
            </w:tcBorders>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w:t>
            </w:r>
          </w:p>
        </w:tc>
        <w:tc>
          <w:tcPr>
            <w:tcW w:w="2264" w:type="dxa"/>
            <w:tcBorders>
              <w:top w:val="single" w:sz="12" w:space="0" w:color="auto"/>
            </w:tcBorders>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w:t>
            </w:r>
          </w:p>
        </w:tc>
        <w:tc>
          <w:tcPr>
            <w:tcW w:w="1904" w:type="dxa"/>
            <w:tcBorders>
              <w:top w:val="single" w:sz="12" w:space="0" w:color="auto"/>
            </w:tcBorders>
          </w:tcPr>
          <w:p w:rsidR="00EA27AE" w:rsidRPr="003538D2" w:rsidRDefault="00EA27AE" w:rsidP="00A84704">
            <w:pPr>
              <w:spacing w:line="340" w:lineRule="exact"/>
              <w:jc w:val="center"/>
              <w:rPr>
                <w:rFonts w:ascii="Times New Roman" w:hAnsi="Times New Roman"/>
                <w:sz w:val="18"/>
                <w:szCs w:val="18"/>
              </w:rPr>
            </w:pPr>
            <w:r>
              <w:rPr>
                <w:rFonts w:ascii="Times New Roman" w:hAnsi="Times New Roman"/>
                <w:sz w:val="18"/>
                <w:szCs w:val="18"/>
              </w:rPr>
              <w:t>1</w:t>
            </w:r>
          </w:p>
        </w:tc>
      </w:tr>
      <w:tr w:rsidR="00EA27AE" w:rsidRPr="009F4282" w:rsidTr="00D07B0A">
        <w:trPr>
          <w:jc w:val="center"/>
        </w:trPr>
        <w:tc>
          <w:tcPr>
            <w:tcW w:w="1790" w:type="dxa"/>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hint="eastAsia"/>
                <w:sz w:val="18"/>
                <w:szCs w:val="18"/>
              </w:rPr>
              <w:t>＞</w:t>
            </w:r>
            <w:r w:rsidRPr="003538D2">
              <w:rPr>
                <w:rFonts w:ascii="Times New Roman" w:hAnsi="Times New Roman"/>
                <w:sz w:val="18"/>
                <w:szCs w:val="18"/>
              </w:rPr>
              <w:t>1.00~15.00</w:t>
            </w:r>
          </w:p>
        </w:tc>
        <w:tc>
          <w:tcPr>
            <w:tcW w:w="1612" w:type="dxa"/>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0.10</w:t>
            </w:r>
          </w:p>
        </w:tc>
        <w:tc>
          <w:tcPr>
            <w:tcW w:w="2126" w:type="dxa"/>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10.00</w:t>
            </w:r>
          </w:p>
        </w:tc>
        <w:tc>
          <w:tcPr>
            <w:tcW w:w="2264" w:type="dxa"/>
          </w:tcPr>
          <w:p w:rsidR="00EA27AE" w:rsidRPr="003538D2" w:rsidRDefault="00EA27AE" w:rsidP="00A84704">
            <w:pPr>
              <w:spacing w:line="340" w:lineRule="exact"/>
              <w:jc w:val="center"/>
              <w:rPr>
                <w:rFonts w:ascii="Times New Roman" w:hAnsi="Times New Roman"/>
                <w:sz w:val="18"/>
                <w:szCs w:val="18"/>
              </w:rPr>
            </w:pPr>
            <w:r w:rsidRPr="003538D2">
              <w:rPr>
                <w:rFonts w:ascii="Times New Roman" w:hAnsi="Times New Roman"/>
                <w:sz w:val="18"/>
                <w:szCs w:val="18"/>
              </w:rPr>
              <w:t>2.0</w:t>
            </w:r>
          </w:p>
        </w:tc>
        <w:tc>
          <w:tcPr>
            <w:tcW w:w="1904" w:type="dxa"/>
          </w:tcPr>
          <w:p w:rsidR="00EA27AE" w:rsidRPr="003538D2" w:rsidRDefault="00EA27AE" w:rsidP="00A84704">
            <w:pPr>
              <w:spacing w:line="340" w:lineRule="exact"/>
              <w:jc w:val="center"/>
              <w:rPr>
                <w:rFonts w:ascii="Times New Roman" w:hAnsi="Times New Roman"/>
                <w:sz w:val="18"/>
                <w:szCs w:val="18"/>
              </w:rPr>
            </w:pPr>
            <w:r>
              <w:rPr>
                <w:rFonts w:ascii="Times New Roman" w:hAnsi="Times New Roman"/>
                <w:sz w:val="18"/>
                <w:szCs w:val="18"/>
              </w:rPr>
              <w:t>10</w:t>
            </w:r>
          </w:p>
        </w:tc>
      </w:tr>
    </w:tbl>
    <w:p w:rsidR="00EA27AE" w:rsidRPr="009F4282" w:rsidRDefault="00EA27AE" w:rsidP="002A3B98">
      <w:pPr>
        <w:rPr>
          <w:rFonts w:ascii="Times New Roman" w:hAnsi="Times New Roman"/>
        </w:rPr>
      </w:pPr>
    </w:p>
    <w:p w:rsidR="00EA27AE" w:rsidRPr="009F4282" w:rsidRDefault="00EA27AE" w:rsidP="002A3B98">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lastRenderedPageBreak/>
          <w:t>5.5.2</w:t>
        </w:r>
      </w:smartTag>
      <w:r w:rsidRPr="009F4282">
        <w:rPr>
          <w:rFonts w:ascii="Times New Roman" w:eastAsia="黑体" w:hAnsi="Times New Roman"/>
        </w:rPr>
        <w:t xml:space="preserve"> </w:t>
      </w:r>
      <w:r w:rsidRPr="009F4282">
        <w:rPr>
          <w:rFonts w:ascii="Times New Roman" w:eastAsia="黑体" w:hAnsi="Times New Roman" w:hint="eastAsia"/>
        </w:rPr>
        <w:t>平行试验</w:t>
      </w:r>
    </w:p>
    <w:p w:rsidR="00EA27AE" w:rsidRPr="00CF5647" w:rsidRDefault="00EA27AE" w:rsidP="00EE2660">
      <w:pPr>
        <w:spacing w:line="276" w:lineRule="auto"/>
        <w:ind w:firstLineChars="200" w:firstLine="420"/>
        <w:rPr>
          <w:rFonts w:ascii="Times New Roman" w:hAnsi="Times New Roman"/>
        </w:rPr>
      </w:pPr>
      <w:r w:rsidRPr="00CF5647">
        <w:rPr>
          <w:rFonts w:ascii="Times New Roman" w:hAnsi="Times New Roman" w:hint="eastAsia"/>
        </w:rPr>
        <w:t>平行做两份实验，取其平均值。</w:t>
      </w:r>
    </w:p>
    <w:p w:rsidR="00EA27AE" w:rsidRPr="009F4282" w:rsidRDefault="00EA27AE" w:rsidP="002A3B98">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5.5.3</w:t>
        </w:r>
      </w:smartTag>
      <w:r w:rsidRPr="009F4282">
        <w:rPr>
          <w:rFonts w:ascii="Times New Roman" w:eastAsia="黑体" w:hAnsi="Times New Roman"/>
        </w:rPr>
        <w:t xml:space="preserve"> </w:t>
      </w:r>
      <w:r w:rsidRPr="009F4282">
        <w:rPr>
          <w:rFonts w:ascii="Times New Roman" w:eastAsia="黑体" w:hAnsi="Times New Roman" w:hint="eastAsia"/>
        </w:rPr>
        <w:t>空白试验</w:t>
      </w:r>
    </w:p>
    <w:p w:rsidR="00EA27AE" w:rsidRPr="009F4282" w:rsidRDefault="00EA27AE" w:rsidP="002A3B98">
      <w:pPr>
        <w:ind w:firstLine="420"/>
        <w:rPr>
          <w:rFonts w:ascii="Times New Roman" w:hAnsi="Times New Roman"/>
        </w:rPr>
      </w:pPr>
      <w:r w:rsidRPr="009F4282">
        <w:rPr>
          <w:rFonts w:ascii="Times New Roman" w:hAnsi="Times New Roman" w:hint="eastAsia"/>
        </w:rPr>
        <w:t>按表</w:t>
      </w:r>
      <w:r w:rsidRPr="009F4282">
        <w:rPr>
          <w:rFonts w:ascii="Times New Roman" w:hAnsi="Times New Roman"/>
        </w:rPr>
        <w:t>3</w:t>
      </w:r>
      <w:r w:rsidRPr="009F4282">
        <w:rPr>
          <w:rFonts w:ascii="Times New Roman" w:hAnsi="Times New Roman" w:hint="eastAsia"/>
        </w:rPr>
        <w:t>称取铝（</w:t>
      </w:r>
      <w:smartTag w:uri="urn:schemas-microsoft-com:office:smarttags" w:element="chsdate">
        <w:smartTagPr>
          <w:attr w:name="IsROCDate" w:val="False"/>
          <w:attr w:name="IsLunarDate" w:val="False"/>
          <w:attr w:name="Day" w:val="30"/>
          <w:attr w:name="Month" w:val="12"/>
          <w:attr w:name="Year" w:val="1899"/>
        </w:smartTagPr>
        <w:r w:rsidRPr="009F4282">
          <w:rPr>
            <w:rFonts w:ascii="Times New Roman" w:hAnsi="Times New Roman"/>
          </w:rPr>
          <w:t>5.2.5</w:t>
        </w:r>
      </w:smartTag>
      <w:r w:rsidRPr="009F4282">
        <w:rPr>
          <w:rFonts w:ascii="Times New Roman" w:hAnsi="Times New Roman" w:hint="eastAsia"/>
        </w:rPr>
        <w:t>）代替试料（</w:t>
      </w:r>
      <w:r w:rsidRPr="009F4282">
        <w:rPr>
          <w:rFonts w:ascii="Times New Roman" w:hAnsi="Times New Roman"/>
        </w:rPr>
        <w:t>5.5.1</w:t>
      </w:r>
      <w:r w:rsidRPr="009F4282">
        <w:rPr>
          <w:rFonts w:ascii="Times New Roman" w:hAnsi="Times New Roman" w:hint="eastAsia"/>
        </w:rPr>
        <w:t>），随同试料做空白试验。</w:t>
      </w:r>
    </w:p>
    <w:p w:rsidR="00EA27AE" w:rsidRPr="009F4282" w:rsidRDefault="00EA27AE" w:rsidP="002A3B98">
      <w:pPr>
        <w:rPr>
          <w:rFonts w:ascii="Times New Roman"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2D2BCB">
          <w:rPr>
            <w:rFonts w:ascii="黑体" w:eastAsia="黑体" w:hAnsi="黑体" w:cs="黑体"/>
            <w:szCs w:val="21"/>
          </w:rPr>
          <w:t>5.5.4</w:t>
        </w:r>
      </w:smartTag>
      <w:r w:rsidRPr="009F4282">
        <w:rPr>
          <w:rFonts w:ascii="Times New Roman" w:eastAsia="黑体" w:hAnsi="Times New Roman"/>
        </w:rPr>
        <w:t xml:space="preserve"> </w:t>
      </w:r>
      <w:r w:rsidRPr="009F4282">
        <w:rPr>
          <w:rFonts w:ascii="Times New Roman" w:eastAsia="黑体" w:hAnsi="Times New Roman" w:hint="eastAsia"/>
        </w:rPr>
        <w:t>试料处理</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hint="eastAsia"/>
        </w:rPr>
        <w:t>将称取的试料（</w:t>
      </w:r>
      <w:smartTag w:uri="urn:schemas-microsoft-com:office:smarttags" w:element="chsdate">
        <w:smartTagPr>
          <w:attr w:name="IsROCDate" w:val="False"/>
          <w:attr w:name="IsLunarDate" w:val="False"/>
          <w:attr w:name="Day" w:val="30"/>
          <w:attr w:name="Month" w:val="12"/>
          <w:attr w:name="Year" w:val="1899"/>
        </w:smartTagPr>
        <w:r w:rsidRPr="009F4282">
          <w:rPr>
            <w:rFonts w:ascii="Times New Roman" w:hAnsi="Times New Roman"/>
          </w:rPr>
          <w:t>5.5.1</w:t>
        </w:r>
      </w:smartTag>
      <w:r w:rsidRPr="009F4282">
        <w:rPr>
          <w:rFonts w:ascii="Times New Roman" w:hAnsi="Times New Roman" w:hint="eastAsia"/>
        </w:rPr>
        <w:t>）置于</w:t>
      </w:r>
      <w:r w:rsidRPr="009F4282">
        <w:rPr>
          <w:rFonts w:ascii="Times New Roman" w:hAnsi="Times New Roman"/>
        </w:rPr>
        <w:t>150mL</w:t>
      </w:r>
      <w:r w:rsidRPr="009F4282">
        <w:rPr>
          <w:rFonts w:ascii="Times New Roman" w:hAnsi="Times New Roman" w:hint="eastAsia"/>
        </w:rPr>
        <w:t>聚四氟乙烯烧杯中，分批加入</w:t>
      </w:r>
      <w:r w:rsidRPr="009F4282">
        <w:rPr>
          <w:rFonts w:ascii="Times New Roman" w:hAnsi="Times New Roman"/>
        </w:rPr>
        <w:t>20mL</w:t>
      </w:r>
      <w:r w:rsidRPr="009F4282">
        <w:rPr>
          <w:rFonts w:ascii="Times New Roman" w:hAnsi="Times New Roman" w:hint="eastAsia"/>
        </w:rPr>
        <w:t>盐酸（</w:t>
      </w:r>
      <w:r w:rsidRPr="009F4282">
        <w:rPr>
          <w:rFonts w:ascii="Times New Roman" w:hAnsi="Times New Roman"/>
        </w:rPr>
        <w:t>5.2.4</w:t>
      </w:r>
      <w:r w:rsidRPr="009F4282">
        <w:rPr>
          <w:rFonts w:ascii="Times New Roman" w:hAnsi="Times New Roman" w:hint="eastAsia"/>
        </w:rPr>
        <w:t>）、</w:t>
      </w:r>
      <w:r w:rsidRPr="009F4282">
        <w:rPr>
          <w:rFonts w:ascii="Times New Roman" w:hAnsi="Times New Roman"/>
        </w:rPr>
        <w:t>2mL</w:t>
      </w:r>
      <w:r w:rsidRPr="009F4282">
        <w:rPr>
          <w:rFonts w:ascii="Times New Roman" w:hAnsi="Times New Roman" w:hint="eastAsia"/>
        </w:rPr>
        <w:t>硝酸（</w:t>
      </w:r>
      <w:r w:rsidRPr="009F4282">
        <w:rPr>
          <w:rFonts w:ascii="Times New Roman" w:hAnsi="Times New Roman"/>
        </w:rPr>
        <w:t>5.2.2</w:t>
      </w:r>
      <w:r w:rsidRPr="009F4282">
        <w:rPr>
          <w:rFonts w:ascii="Times New Roman" w:hAnsi="Times New Roman" w:hint="eastAsia"/>
        </w:rPr>
        <w:t>）、</w:t>
      </w:r>
      <w:r w:rsidRPr="009F4282">
        <w:rPr>
          <w:rFonts w:ascii="Times New Roman" w:hAnsi="Times New Roman"/>
        </w:rPr>
        <w:t>2mL</w:t>
      </w:r>
      <w:r w:rsidRPr="009F4282">
        <w:rPr>
          <w:rFonts w:ascii="Times New Roman" w:hAnsi="Times New Roman" w:hint="eastAsia"/>
        </w:rPr>
        <w:t>氢氟酸（</w:t>
      </w:r>
      <w:r w:rsidRPr="009F4282">
        <w:rPr>
          <w:rFonts w:ascii="Times New Roman" w:hAnsi="Times New Roman"/>
        </w:rPr>
        <w:t>5.2.1</w:t>
      </w:r>
      <w:r w:rsidRPr="009F4282">
        <w:rPr>
          <w:rFonts w:ascii="Times New Roman" w:hAnsi="Times New Roman" w:hint="eastAsia"/>
        </w:rPr>
        <w:t>），摇匀，</w:t>
      </w:r>
      <w:r>
        <w:rPr>
          <w:rFonts w:ascii="Times New Roman" w:hAnsi="Times New Roman" w:hint="eastAsia"/>
        </w:rPr>
        <w:t>于</w:t>
      </w:r>
      <w:r w:rsidRPr="009F4282">
        <w:rPr>
          <w:rFonts w:ascii="Times New Roman" w:hAnsi="Times New Roman" w:hint="eastAsia"/>
        </w:rPr>
        <w:t>电热板上低温加热至试料完全溶解，取下，冷却至室温。移入</w:t>
      </w:r>
      <w:r w:rsidRPr="009F4282">
        <w:rPr>
          <w:rFonts w:ascii="Times New Roman" w:hAnsi="Times New Roman"/>
        </w:rPr>
        <w:t>100mL</w:t>
      </w:r>
      <w:r w:rsidRPr="009F4282">
        <w:rPr>
          <w:rFonts w:ascii="Times New Roman" w:hAnsi="Times New Roman" w:hint="eastAsia"/>
        </w:rPr>
        <w:t>塑料容量瓶中，用水稀释至刻度，混匀。按表</w:t>
      </w:r>
      <w:r w:rsidRPr="009F4282">
        <w:rPr>
          <w:rFonts w:ascii="Times New Roman" w:hAnsi="Times New Roman"/>
        </w:rPr>
        <w:t>3</w:t>
      </w:r>
      <w:r w:rsidRPr="009F4282">
        <w:rPr>
          <w:rFonts w:ascii="Times New Roman" w:hAnsi="Times New Roman" w:hint="eastAsia"/>
        </w:rPr>
        <w:t>分取部分溶液于</w:t>
      </w:r>
      <w:r w:rsidRPr="009F4282">
        <w:rPr>
          <w:rFonts w:ascii="Times New Roman" w:hAnsi="Times New Roman"/>
        </w:rPr>
        <w:t>100mL</w:t>
      </w:r>
      <w:r w:rsidRPr="009F4282">
        <w:rPr>
          <w:rFonts w:ascii="Times New Roman" w:hAnsi="Times New Roman" w:hint="eastAsia"/>
        </w:rPr>
        <w:t>塑料容量瓶中，补加氢氟酸（</w:t>
      </w:r>
      <w:r w:rsidRPr="009F4282">
        <w:rPr>
          <w:rFonts w:ascii="Times New Roman" w:hAnsi="Times New Roman"/>
        </w:rPr>
        <w:t>5.2.1</w:t>
      </w:r>
      <w:r w:rsidRPr="009F4282">
        <w:rPr>
          <w:rFonts w:ascii="Times New Roman" w:hAnsi="Times New Roman" w:hint="eastAsia"/>
        </w:rPr>
        <w:t>），用水稀释至刻度，混匀（</w:t>
      </w:r>
      <w:r w:rsidRPr="009F4282">
        <w:rPr>
          <w:rFonts w:ascii="Times New Roman" w:hAnsi="Times New Roman"/>
          <w:i/>
        </w:rPr>
        <w:t>V</w:t>
      </w:r>
      <w:r w:rsidRPr="009F4282">
        <w:rPr>
          <w:rFonts w:ascii="Times New Roman" w:hAnsi="Times New Roman" w:hint="eastAsia"/>
        </w:rPr>
        <w:t>）。</w:t>
      </w:r>
    </w:p>
    <w:p w:rsidR="00EA27AE" w:rsidRPr="004F40C7" w:rsidRDefault="00EA27AE" w:rsidP="00D93C42">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4F40C7">
          <w:rPr>
            <w:rFonts w:ascii="黑体" w:eastAsia="黑体" w:hAnsi="黑体" w:cs="黑体"/>
            <w:szCs w:val="21"/>
          </w:rPr>
          <w:t>5.5.6</w:t>
        </w:r>
      </w:smartTag>
      <w:r w:rsidRPr="004F40C7">
        <w:rPr>
          <w:rFonts w:ascii="Times New Roman" w:eastAsia="黑体" w:hAnsi="Times New Roman"/>
        </w:rPr>
        <w:t xml:space="preserve"> </w:t>
      </w:r>
      <w:r w:rsidRPr="004F40C7">
        <w:rPr>
          <w:rFonts w:ascii="Times New Roman" w:eastAsia="黑体" w:hAnsi="Times New Roman" w:hint="eastAsia"/>
        </w:rPr>
        <w:t>工作曲线的绘制</w:t>
      </w:r>
    </w:p>
    <w:p w:rsidR="00EA27AE" w:rsidRPr="009F4282" w:rsidRDefault="00EA27AE" w:rsidP="00D93C42">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650EC7">
          <w:rPr>
            <w:rFonts w:ascii="黑体" w:eastAsia="黑体" w:hAnsi="黑体" w:cs="黑体"/>
            <w:szCs w:val="21"/>
          </w:rPr>
          <w:t>5.5.6</w:t>
        </w:r>
      </w:smartTag>
      <w:r w:rsidRPr="00650EC7">
        <w:rPr>
          <w:rFonts w:ascii="黑体" w:eastAsia="黑体" w:hAnsi="黑体" w:cs="黑体"/>
          <w:szCs w:val="21"/>
        </w:rPr>
        <w:t>.1</w:t>
      </w:r>
      <w:r w:rsidRPr="009F4282">
        <w:rPr>
          <w:rFonts w:ascii="Times New Roman" w:hAnsi="Times New Roman" w:hint="eastAsia"/>
        </w:rPr>
        <w:t>铌的质量分数</w:t>
      </w:r>
      <w:r w:rsidRPr="001F73C0">
        <w:rPr>
          <w:rFonts w:ascii="宋体" w:hAnsi="宋体" w:hint="eastAsia"/>
        </w:rPr>
        <w:t>≤</w:t>
      </w:r>
      <w:r w:rsidRPr="009F4282">
        <w:rPr>
          <w:rFonts w:ascii="Times New Roman" w:hAnsi="Times New Roman"/>
        </w:rPr>
        <w:t>1.00%</w:t>
      </w:r>
      <w:r w:rsidRPr="009F4282">
        <w:rPr>
          <w:rFonts w:ascii="Times New Roman" w:hAnsi="Times New Roman" w:hint="eastAsia"/>
        </w:rPr>
        <w:t>：</w:t>
      </w:r>
      <w:r w:rsidRPr="00C92F7D">
        <w:rPr>
          <w:rFonts w:ascii="Times New Roman" w:hAnsi="Times New Roman" w:hint="eastAsia"/>
        </w:rPr>
        <w:t>移取</w:t>
      </w:r>
      <w:r w:rsidRPr="009F4282">
        <w:rPr>
          <w:rFonts w:ascii="Times New Roman" w:hAnsi="Times New Roman"/>
        </w:rPr>
        <w:t>0mL</w:t>
      </w:r>
      <w:r w:rsidRPr="009F4282">
        <w:rPr>
          <w:rFonts w:ascii="Times New Roman" w:hAnsi="Times New Roman" w:hint="eastAsia"/>
        </w:rPr>
        <w:t>、</w:t>
      </w:r>
      <w:r w:rsidRPr="009F4282">
        <w:rPr>
          <w:rFonts w:ascii="Times New Roman" w:hAnsi="Times New Roman"/>
        </w:rPr>
        <w:t>0.20mL</w:t>
      </w:r>
      <w:r w:rsidRPr="009F4282">
        <w:rPr>
          <w:rFonts w:ascii="Times New Roman" w:hAnsi="Times New Roman" w:hint="eastAsia"/>
        </w:rPr>
        <w:t>、</w:t>
      </w:r>
      <w:r w:rsidRPr="009F4282">
        <w:rPr>
          <w:rFonts w:ascii="Times New Roman" w:hAnsi="Times New Roman"/>
        </w:rPr>
        <w:t>0.50mL</w:t>
      </w:r>
      <w:r w:rsidRPr="009F4282">
        <w:rPr>
          <w:rFonts w:ascii="Times New Roman" w:hAnsi="Times New Roman" w:hint="eastAsia"/>
        </w:rPr>
        <w:t>、</w:t>
      </w:r>
      <w:r w:rsidRPr="009F4282">
        <w:rPr>
          <w:rFonts w:ascii="Times New Roman" w:hAnsi="Times New Roman"/>
        </w:rPr>
        <w:t>1.00mL</w:t>
      </w:r>
      <w:r w:rsidRPr="009F4282">
        <w:rPr>
          <w:rFonts w:ascii="Times New Roman" w:hAnsi="Times New Roman" w:hint="eastAsia"/>
        </w:rPr>
        <w:t>、</w:t>
      </w:r>
      <w:r w:rsidRPr="009F4282">
        <w:rPr>
          <w:rFonts w:ascii="Times New Roman" w:hAnsi="Times New Roman"/>
        </w:rPr>
        <w:t>2.00mL</w:t>
      </w:r>
      <w:r w:rsidRPr="009F4282">
        <w:rPr>
          <w:rFonts w:ascii="Times New Roman" w:hAnsi="Times New Roman" w:hint="eastAsia"/>
        </w:rPr>
        <w:t>、</w:t>
      </w:r>
      <w:r w:rsidRPr="009F4282">
        <w:rPr>
          <w:rFonts w:ascii="Times New Roman" w:hAnsi="Times New Roman"/>
        </w:rPr>
        <w:t>5.00mL</w:t>
      </w:r>
      <w:r w:rsidRPr="009F4282">
        <w:rPr>
          <w:rFonts w:ascii="Times New Roman" w:hAnsi="Times New Roman" w:hint="eastAsia"/>
        </w:rPr>
        <w:t>、</w:t>
      </w:r>
      <w:r w:rsidRPr="009F4282">
        <w:rPr>
          <w:rFonts w:ascii="Times New Roman" w:hAnsi="Times New Roman"/>
        </w:rPr>
        <w:t>10.00mL</w:t>
      </w:r>
      <w:r w:rsidRPr="009F4282">
        <w:rPr>
          <w:rFonts w:ascii="Times New Roman" w:hAnsi="Times New Roman" w:hint="eastAsia"/>
        </w:rPr>
        <w:t>、</w:t>
      </w:r>
      <w:r w:rsidRPr="009F4282">
        <w:rPr>
          <w:rFonts w:ascii="Times New Roman" w:hAnsi="Times New Roman"/>
        </w:rPr>
        <w:t>15.00mL</w:t>
      </w:r>
      <w:r w:rsidRPr="009F4282">
        <w:rPr>
          <w:rFonts w:ascii="Times New Roman" w:hAnsi="Times New Roman" w:hint="eastAsia"/>
        </w:rPr>
        <w:t>铌标准溶液（</w:t>
      </w:r>
      <w:r w:rsidRPr="009F4282">
        <w:rPr>
          <w:rFonts w:ascii="Times New Roman" w:hAnsi="Times New Roman"/>
        </w:rPr>
        <w:t>5.2.7</w:t>
      </w:r>
      <w:r w:rsidRPr="009F4282">
        <w:rPr>
          <w:rFonts w:ascii="Times New Roman" w:hAnsi="Times New Roman" w:hint="eastAsia"/>
        </w:rPr>
        <w:t>），于一系列塑料容量瓶中，依次加入</w:t>
      </w:r>
      <w:r w:rsidRPr="009F4282">
        <w:rPr>
          <w:rFonts w:ascii="Times New Roman" w:hAnsi="Times New Roman"/>
        </w:rPr>
        <w:t>10.00mL</w:t>
      </w:r>
      <w:r w:rsidRPr="009F4282">
        <w:rPr>
          <w:rFonts w:ascii="Times New Roman" w:hAnsi="Times New Roman" w:hint="eastAsia"/>
        </w:rPr>
        <w:t>铝溶液</w:t>
      </w:r>
      <w:r>
        <w:rPr>
          <w:rFonts w:ascii="Times New Roman" w:hAnsi="Times New Roman"/>
        </w:rPr>
        <w:t>A</w:t>
      </w:r>
      <w:r w:rsidRPr="009F4282">
        <w:rPr>
          <w:rFonts w:ascii="Times New Roman" w:hAnsi="Times New Roman" w:hint="eastAsia"/>
        </w:rPr>
        <w:t>（</w:t>
      </w:r>
      <w:r w:rsidRPr="009F4282">
        <w:rPr>
          <w:rFonts w:ascii="Times New Roman" w:hAnsi="Times New Roman"/>
        </w:rPr>
        <w:t>5.</w:t>
      </w:r>
      <w:r>
        <w:rPr>
          <w:rFonts w:ascii="Times New Roman" w:hAnsi="Times New Roman"/>
        </w:rPr>
        <w:t>2.8</w:t>
      </w:r>
      <w:r w:rsidRPr="009F4282">
        <w:rPr>
          <w:rFonts w:ascii="Times New Roman" w:hAnsi="Times New Roman" w:hint="eastAsia"/>
        </w:rPr>
        <w:t>），用水稀释至刻度，混匀。</w:t>
      </w:r>
    </w:p>
    <w:p w:rsidR="00EA27AE" w:rsidRPr="009F4282" w:rsidRDefault="00EA27AE" w:rsidP="002A3B98">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sidRPr="00650EC7">
          <w:rPr>
            <w:rFonts w:ascii="黑体" w:eastAsia="黑体" w:hAnsi="黑体" w:cs="黑体"/>
            <w:szCs w:val="21"/>
          </w:rPr>
          <w:t>5.5.6</w:t>
        </w:r>
      </w:smartTag>
      <w:r w:rsidRPr="00650EC7">
        <w:rPr>
          <w:rFonts w:ascii="黑体" w:eastAsia="黑体" w:hAnsi="黑体" w:cs="黑体"/>
          <w:szCs w:val="21"/>
        </w:rPr>
        <w:t xml:space="preserve">.2 </w:t>
      </w:r>
      <w:r w:rsidRPr="009F4282">
        <w:rPr>
          <w:rFonts w:ascii="Times New Roman" w:hAnsi="Times New Roman" w:hint="eastAsia"/>
        </w:rPr>
        <w:t>铌的质量分数＞</w:t>
      </w:r>
      <w:r w:rsidRPr="009F4282">
        <w:rPr>
          <w:rFonts w:ascii="Times New Roman" w:hAnsi="Times New Roman"/>
        </w:rPr>
        <w:t>1.00%</w:t>
      </w:r>
      <w:r w:rsidRPr="009F4282">
        <w:rPr>
          <w:rFonts w:ascii="Times New Roman" w:hAnsi="Times New Roman" w:hint="eastAsia"/>
        </w:rPr>
        <w:t>：移取</w:t>
      </w:r>
      <w:r w:rsidRPr="009F4282">
        <w:rPr>
          <w:rFonts w:ascii="Times New Roman" w:hAnsi="Times New Roman"/>
        </w:rPr>
        <w:t>0mL</w:t>
      </w:r>
      <w:r w:rsidRPr="009F4282">
        <w:rPr>
          <w:rFonts w:ascii="Times New Roman" w:hAnsi="Times New Roman" w:hint="eastAsia"/>
        </w:rPr>
        <w:t>、</w:t>
      </w:r>
      <w:r w:rsidRPr="009F4282">
        <w:rPr>
          <w:rFonts w:ascii="Times New Roman" w:hAnsi="Times New Roman"/>
        </w:rPr>
        <w:t>0.50mL</w:t>
      </w:r>
      <w:r w:rsidRPr="009F4282">
        <w:rPr>
          <w:rFonts w:ascii="Times New Roman" w:hAnsi="Times New Roman" w:hint="eastAsia"/>
        </w:rPr>
        <w:t>、</w:t>
      </w:r>
      <w:r w:rsidRPr="009F4282">
        <w:rPr>
          <w:rFonts w:ascii="Times New Roman" w:hAnsi="Times New Roman"/>
        </w:rPr>
        <w:t>1.00mL</w:t>
      </w:r>
      <w:r w:rsidRPr="009F4282">
        <w:rPr>
          <w:rFonts w:ascii="Times New Roman" w:hAnsi="Times New Roman" w:hint="eastAsia"/>
        </w:rPr>
        <w:t>、</w:t>
      </w:r>
      <w:r w:rsidRPr="009F4282">
        <w:rPr>
          <w:rFonts w:ascii="Times New Roman" w:hAnsi="Times New Roman"/>
        </w:rPr>
        <w:t>2.00mL</w:t>
      </w:r>
      <w:r w:rsidRPr="009F4282">
        <w:rPr>
          <w:rFonts w:ascii="Times New Roman" w:hAnsi="Times New Roman" w:hint="eastAsia"/>
        </w:rPr>
        <w:t>、</w:t>
      </w:r>
      <w:r w:rsidRPr="009F4282">
        <w:rPr>
          <w:rFonts w:ascii="Times New Roman" w:hAnsi="Times New Roman"/>
        </w:rPr>
        <w:t>5.00mL</w:t>
      </w:r>
      <w:r w:rsidR="003158A0" w:rsidRPr="009F4282">
        <w:rPr>
          <w:rFonts w:ascii="Times New Roman" w:hAnsi="Times New Roman" w:hint="eastAsia"/>
        </w:rPr>
        <w:t>、</w:t>
      </w:r>
      <w:r w:rsidR="003158A0">
        <w:rPr>
          <w:rFonts w:ascii="Times New Roman" w:hAnsi="Times New Roman"/>
        </w:rPr>
        <w:t>10.00mL</w:t>
      </w:r>
      <w:r w:rsidR="003158A0" w:rsidRPr="009F4282">
        <w:rPr>
          <w:rFonts w:ascii="Times New Roman" w:hAnsi="Times New Roman" w:hint="eastAsia"/>
        </w:rPr>
        <w:t>、</w:t>
      </w:r>
      <w:r w:rsidRPr="009F4282">
        <w:rPr>
          <w:rFonts w:ascii="Times New Roman" w:hAnsi="Times New Roman"/>
        </w:rPr>
        <w:t>20.00mL</w:t>
      </w:r>
      <w:r w:rsidRPr="009F4282">
        <w:rPr>
          <w:rFonts w:ascii="Times New Roman" w:hAnsi="Times New Roman" w:hint="eastAsia"/>
        </w:rPr>
        <w:t>铌标准溶液（</w:t>
      </w:r>
      <w:r w:rsidRPr="009F4282">
        <w:rPr>
          <w:rFonts w:ascii="Times New Roman" w:hAnsi="Times New Roman"/>
        </w:rPr>
        <w:t>5.2.7</w:t>
      </w:r>
      <w:r w:rsidRPr="009F4282">
        <w:rPr>
          <w:rFonts w:ascii="Times New Roman" w:hAnsi="Times New Roman" w:hint="eastAsia"/>
        </w:rPr>
        <w:t>），于一系列塑料容量瓶中，依次加入</w:t>
      </w:r>
      <w:r w:rsidRPr="009F4282">
        <w:rPr>
          <w:rFonts w:ascii="Times New Roman" w:hAnsi="Times New Roman"/>
        </w:rPr>
        <w:t>10.00mL</w:t>
      </w:r>
      <w:r w:rsidRPr="009F4282">
        <w:rPr>
          <w:rFonts w:ascii="Times New Roman" w:hAnsi="Times New Roman" w:hint="eastAsia"/>
        </w:rPr>
        <w:t>铝溶液</w:t>
      </w:r>
      <w:r>
        <w:rPr>
          <w:rFonts w:ascii="Times New Roman" w:hAnsi="Times New Roman"/>
        </w:rPr>
        <w:t>B</w:t>
      </w:r>
      <w:r w:rsidRPr="009F4282">
        <w:rPr>
          <w:rFonts w:ascii="Times New Roman" w:hAnsi="Times New Roman" w:hint="eastAsia"/>
        </w:rPr>
        <w:t>（</w:t>
      </w:r>
      <w:r w:rsidRPr="009F4282">
        <w:rPr>
          <w:rFonts w:ascii="Times New Roman" w:hAnsi="Times New Roman"/>
        </w:rPr>
        <w:t>5.</w:t>
      </w:r>
      <w:r>
        <w:rPr>
          <w:rFonts w:ascii="Times New Roman" w:hAnsi="Times New Roman"/>
        </w:rPr>
        <w:t>2.9</w:t>
      </w:r>
      <w:r w:rsidRPr="009F4282">
        <w:rPr>
          <w:rFonts w:ascii="Times New Roman" w:hAnsi="Times New Roman" w:hint="eastAsia"/>
        </w:rPr>
        <w:t>），用水稀释至刻度，混匀。</w:t>
      </w:r>
    </w:p>
    <w:p w:rsidR="00EA27AE" w:rsidRPr="009F4282" w:rsidRDefault="00EA27AE" w:rsidP="002A3B98">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650EC7">
          <w:rPr>
            <w:rFonts w:ascii="黑体" w:eastAsia="黑体" w:hAnsi="黑体" w:cs="黑体"/>
            <w:szCs w:val="21"/>
          </w:rPr>
          <w:t>5.5.7</w:t>
        </w:r>
      </w:smartTag>
      <w:r w:rsidRPr="009F4282">
        <w:rPr>
          <w:rFonts w:ascii="Times New Roman" w:eastAsia="黑体" w:hAnsi="Times New Roman"/>
        </w:rPr>
        <w:t xml:space="preserve"> </w:t>
      </w:r>
      <w:r w:rsidRPr="009F4282">
        <w:rPr>
          <w:rFonts w:ascii="Times New Roman" w:eastAsia="黑体" w:hAnsi="Times New Roman" w:hint="eastAsia"/>
        </w:rPr>
        <w:t>测</w:t>
      </w:r>
      <w:r w:rsidR="003E750C">
        <w:rPr>
          <w:rFonts w:ascii="Times New Roman" w:eastAsia="黑体" w:hAnsi="Times New Roman" w:hint="eastAsia"/>
        </w:rPr>
        <w:t>量</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hint="eastAsia"/>
        </w:rPr>
        <w:t>于</w:t>
      </w:r>
      <w:r w:rsidRPr="009F4282">
        <w:rPr>
          <w:rFonts w:ascii="Times New Roman" w:hAnsi="Times New Roman" w:hint="eastAsia"/>
          <w:szCs w:val="21"/>
        </w:rPr>
        <w:t>电感耦合等离子体原子发射光谱仪，在选定的波长处，测定工作曲线溶液（</w:t>
      </w:r>
      <w:smartTag w:uri="urn:schemas-microsoft-com:office:smarttags" w:element="chsdate">
        <w:smartTagPr>
          <w:attr w:name="IsROCDate" w:val="False"/>
          <w:attr w:name="IsLunarDate" w:val="False"/>
          <w:attr w:name="Day" w:val="30"/>
          <w:attr w:name="Month" w:val="12"/>
          <w:attr w:name="Year" w:val="1899"/>
        </w:smartTagPr>
        <w:r w:rsidRPr="009F4282">
          <w:rPr>
            <w:rFonts w:ascii="Times New Roman" w:hAnsi="Times New Roman"/>
            <w:szCs w:val="21"/>
          </w:rPr>
          <w:t>5.5.6</w:t>
        </w:r>
      </w:smartTag>
      <w:r w:rsidRPr="009F4282">
        <w:rPr>
          <w:rFonts w:ascii="Times New Roman" w:hAnsi="Times New Roman" w:hint="eastAsia"/>
          <w:szCs w:val="21"/>
        </w:rPr>
        <w:t>），当工作曲线线</w:t>
      </w:r>
      <w:r w:rsidRPr="00787936">
        <w:rPr>
          <w:rFonts w:ascii="宋体" w:hAnsi="宋体" w:hint="eastAsia"/>
          <w:szCs w:val="21"/>
        </w:rPr>
        <w:t>性</w:t>
      </w:r>
      <w:r w:rsidRPr="00787936">
        <w:rPr>
          <w:rFonts w:ascii="Times New Roman" w:hAnsi="Times New Roman"/>
          <w:szCs w:val="21"/>
        </w:rPr>
        <w:t>r</w:t>
      </w:r>
      <w:r w:rsidRPr="00787936">
        <w:rPr>
          <w:rFonts w:ascii="宋体" w:hAnsi="宋体" w:hint="eastAsia"/>
        </w:rPr>
        <w:t>≥</w:t>
      </w:r>
      <w:r w:rsidRPr="00967ADB">
        <w:rPr>
          <w:rFonts w:ascii="Times New Roman" w:hAnsi="Times New Roman"/>
        </w:rPr>
        <w:t>0.999</w:t>
      </w:r>
      <w:r w:rsidRPr="009F4282">
        <w:rPr>
          <w:rFonts w:ascii="Times New Roman" w:hAnsi="Times New Roman" w:hint="eastAsia"/>
        </w:rPr>
        <w:t>时，进行</w:t>
      </w:r>
      <w:r w:rsidRPr="009F4282">
        <w:rPr>
          <w:rFonts w:ascii="Times New Roman" w:hAnsi="Times New Roman" w:hint="eastAsia"/>
          <w:szCs w:val="21"/>
        </w:rPr>
        <w:t>试液（</w:t>
      </w:r>
      <w:r w:rsidRPr="009F4282">
        <w:rPr>
          <w:rFonts w:ascii="Times New Roman" w:hAnsi="Times New Roman"/>
          <w:szCs w:val="21"/>
        </w:rPr>
        <w:t>5.5.4</w:t>
      </w:r>
      <w:r w:rsidRPr="009F4282">
        <w:rPr>
          <w:rFonts w:ascii="Times New Roman" w:hAnsi="Times New Roman" w:hint="eastAsia"/>
          <w:szCs w:val="21"/>
        </w:rPr>
        <w:t>）的测定，检查元素谱线的背景并在适当的位置进行校正，由计算机</w:t>
      </w:r>
      <w:r w:rsidRPr="009F4282">
        <w:rPr>
          <w:rFonts w:ascii="Times New Roman" w:hAnsi="Times New Roman" w:hint="eastAsia"/>
        </w:rPr>
        <w:t>自动给出铌元素的质量浓度（</w:t>
      </w:r>
      <w:r w:rsidRPr="00E2468F">
        <w:rPr>
          <w:rFonts w:ascii="Times New Roman" w:hAnsi="Times New Roman"/>
          <w:i/>
        </w:rPr>
        <w:t>ρ</w:t>
      </w:r>
      <w:r w:rsidRPr="009F4282">
        <w:rPr>
          <w:rFonts w:ascii="Times New Roman" w:hAnsi="Times New Roman" w:hint="eastAsia"/>
        </w:rPr>
        <w:t>）。</w:t>
      </w:r>
    </w:p>
    <w:p w:rsidR="00EA27AE" w:rsidRDefault="00EA27AE" w:rsidP="00EE2660">
      <w:pPr>
        <w:spacing w:beforeLines="50" w:afterLines="50"/>
        <w:rPr>
          <w:rFonts w:ascii="Times New Roman" w:eastAsia="黑体" w:hAnsi="Times New Roman"/>
        </w:rPr>
      </w:pPr>
      <w:r w:rsidRPr="00650EC7">
        <w:rPr>
          <w:rFonts w:ascii="黑体" w:eastAsia="黑体" w:hAnsi="黑体" w:cs="黑体"/>
          <w:szCs w:val="21"/>
        </w:rPr>
        <w:t>5.6</w:t>
      </w:r>
      <w:r w:rsidRPr="009F4282">
        <w:rPr>
          <w:rFonts w:ascii="Times New Roman" w:eastAsia="黑体" w:hAnsi="Times New Roman"/>
        </w:rPr>
        <w:t xml:space="preserve">  </w:t>
      </w:r>
      <w:r w:rsidR="003E750C" w:rsidRPr="003070EF">
        <w:rPr>
          <w:rFonts w:ascii="Times New Roman" w:eastAsia="黑体" w:hAnsi="Times New Roman" w:hint="eastAsia"/>
        </w:rPr>
        <w:t>试验数据处理</w:t>
      </w:r>
    </w:p>
    <w:p w:rsidR="00EA27AE" w:rsidRDefault="00EA27AE" w:rsidP="00EE2660">
      <w:pPr>
        <w:spacing w:beforeLines="50" w:afterLines="50"/>
        <w:rPr>
          <w:rFonts w:ascii="Times New Roman" w:hAnsi="Times New Roman" w:hint="eastAsia"/>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Cs w:val="21"/>
          </w:rPr>
          <w:t>5.6.1</w:t>
        </w:r>
      </w:smartTag>
      <w:r w:rsidRPr="009F4282">
        <w:rPr>
          <w:rFonts w:ascii="Times New Roman" w:hAnsi="Times New Roman" w:hint="eastAsia"/>
        </w:rPr>
        <w:t>铌元素含量以质量分数</w:t>
      </w:r>
      <w:proofErr w:type="spellStart"/>
      <w:r w:rsidRPr="009F4282">
        <w:rPr>
          <w:rFonts w:ascii="Times New Roman" w:hAnsi="Times New Roman"/>
          <w:i/>
        </w:rPr>
        <w:t>w</w:t>
      </w:r>
      <w:r w:rsidRPr="00815639">
        <w:rPr>
          <w:rFonts w:ascii="Times New Roman" w:hAnsi="Times New Roman"/>
          <w:vertAlign w:val="subscript"/>
        </w:rPr>
        <w:t>Nb</w:t>
      </w:r>
      <w:proofErr w:type="spellEnd"/>
      <w:r w:rsidRPr="009F4282">
        <w:rPr>
          <w:rFonts w:ascii="Times New Roman" w:hAnsi="Times New Roman" w:hint="eastAsia"/>
        </w:rPr>
        <w:t>计，按公式（</w:t>
      </w:r>
      <w:r w:rsidRPr="009F4282">
        <w:rPr>
          <w:rFonts w:ascii="Times New Roman" w:hAnsi="Times New Roman"/>
        </w:rPr>
        <w:t>3</w:t>
      </w:r>
      <w:r w:rsidRPr="009F4282">
        <w:rPr>
          <w:rFonts w:ascii="Times New Roman" w:hAnsi="Times New Roman" w:hint="eastAsia"/>
        </w:rPr>
        <w:t>）计算：</w:t>
      </w:r>
    </w:p>
    <w:p w:rsidR="00EA27AE" w:rsidRPr="009F4282" w:rsidRDefault="00DA50C1" w:rsidP="00A06C33">
      <w:pPr>
        <w:spacing w:beforeLines="50" w:afterLines="50"/>
        <w:jc w:val="right"/>
        <w:rPr>
          <w:rFonts w:ascii="Times New Roman" w:hAnsi="Times New Roman"/>
        </w:rPr>
      </w:pPr>
      <m:oMath>
        <m:sSub>
          <m:sSubPr>
            <m:ctrlPr>
              <w:rPr>
                <w:rFonts w:ascii="Cambria Math" w:hAnsi="Cambria Math"/>
                <w:i/>
              </w:rPr>
            </m:ctrlPr>
          </m:sSubPr>
          <m:e>
            <m:r>
              <w:rPr>
                <w:rFonts w:ascii="Cambria Math" w:hAnsi="Cambria Math"/>
              </w:rPr>
              <m:t>w</m:t>
            </m:r>
          </m:e>
          <m:sub>
            <m:r>
              <m:rPr>
                <m:sty m:val="p"/>
              </m:rPr>
              <w:rPr>
                <w:rFonts w:ascii="Cambria Math" w:hAnsi="Cambria Math"/>
              </w:rPr>
              <m:t>Nb</m:t>
            </m:r>
          </m:sub>
        </m:sSub>
        <m:r>
          <m:rPr>
            <m:sty m:val="p"/>
          </m:rPr>
          <w:rPr>
            <w:rFonts w:ascii="Cambria Math" w:hAnsi="Cambria Math" w:cs="Cambria Math"/>
          </w:rPr>
          <m:t>=</m:t>
        </m:r>
        <m:f>
          <m:fPr>
            <m:ctrlPr>
              <w:rPr>
                <w:rFonts w:ascii="Cambria Math" w:hAnsi="Cambria Math"/>
              </w:rPr>
            </m:ctrlPr>
          </m:fPr>
          <m:num>
            <m:d>
              <m:dPr>
                <m:begChr m:val="（"/>
                <m:endChr m:val="）"/>
                <m:ctrlPr>
                  <w:rPr>
                    <w:rFonts w:ascii="Cambria Math" w:hAnsi="Cambria Math" w:cs="Cambria Math"/>
                  </w:rPr>
                </m:ctrlPr>
              </m:dPr>
              <m:e>
                <m:r>
                  <m:rPr>
                    <m:sty m:val="p"/>
                  </m:rPr>
                  <w:rPr>
                    <w:rFonts w:ascii="Cambria Math" w:hAnsi="Cambria Math" w:cs="Cambria Math"/>
                  </w:rPr>
                  <m:t>ρ-</m:t>
                </m:r>
                <m:sSub>
                  <m:sSubPr>
                    <m:ctrlPr>
                      <w:rPr>
                        <w:rFonts w:ascii="Cambria Math" w:hAnsi="Cambria Math" w:cs="Cambria Math"/>
                      </w:rPr>
                    </m:ctrlPr>
                  </m:sSubPr>
                  <m:e>
                    <m:r>
                      <m:rPr>
                        <m:sty m:val="p"/>
                      </m:rPr>
                      <w:rPr>
                        <w:rFonts w:ascii="Cambria Math" w:hAnsi="Cambria Math" w:cs="Cambria Math"/>
                      </w:rPr>
                      <m:t>ρ</m:t>
                    </m:r>
                  </m:e>
                  <m:sub>
                    <m:r>
                      <m:rPr>
                        <m:sty m:val="p"/>
                      </m:rPr>
                      <w:rPr>
                        <w:rFonts w:ascii="Cambria Math" w:hAnsi="Cambria Math" w:cs="Cambria Math"/>
                      </w:rPr>
                      <m:t>0</m:t>
                    </m:r>
                  </m:sub>
                </m:sSub>
              </m:e>
            </m:d>
            <m:r>
              <m:rPr>
                <m:sty m:val="p"/>
              </m:rPr>
              <w:rPr>
                <w:rFonts w:ascii="Cambria Math" w:hAnsi="Cambria Math" w:cs="Cambria Math"/>
              </w:rPr>
              <m:t>VT</m:t>
            </m:r>
          </m:num>
          <m:den>
            <m:r>
              <m:rPr>
                <m:sty m:val="p"/>
              </m:rPr>
              <w:rPr>
                <w:rFonts w:ascii="Cambria Math" w:hAnsi="Cambria Math" w:cs="Cambria Math"/>
              </w:rPr>
              <m:t>m</m:t>
            </m:r>
          </m:den>
        </m:f>
        <m:r>
          <m:rPr>
            <m:sty m:val="p"/>
          </m:rPr>
          <w:rPr>
            <w:rFonts w:ascii="Cambria Math" w:hAnsi="Cambria Math"/>
          </w:rPr>
          <m:t>×100</m:t>
        </m:r>
      </m:oMath>
      <w:r w:rsidR="00EE2660" w:rsidRPr="002E3098">
        <w:rPr>
          <w:rFonts w:ascii="Times New Roman" w:hAnsi="Times New Roman"/>
        </w:rPr>
        <w:fldChar w:fldCharType="begin"/>
      </w:r>
      <w:r w:rsidR="00EA27AE" w:rsidRPr="002E3098">
        <w:rPr>
          <w:rFonts w:ascii="Times New Roman" w:hAnsi="Times New Roman"/>
        </w:rPr>
        <w:instrText xml:space="preserve"> QUOTE </w:instrText>
      </w:r>
      <w:r w:rsidR="00EE2660">
        <w:pict>
          <v:shape id="_x0000_i1032" type="#_x0000_t75" style="width:99.75pt;height:5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6632A1&quot;/&gt;&lt;wsp:rsid wsp:val=&quot;00002D0D&quot;/&gt;&lt;wsp:rsid wsp:val=&quot;000075A0&quot;/&gt;&lt;wsp:rsid wsp:val=&quot;00027D7E&quot;/&gt;&lt;wsp:rsid wsp:val=&quot;000413F3&quot;/&gt;&lt;wsp:rsid wsp:val=&quot;00056CFB&quot;/&gt;&lt;wsp:rsid wsp:val=&quot;00062879&quot;/&gt;&lt;wsp:rsid wsp:val=&quot;0006314E&quot;/&gt;&lt;wsp:rsid wsp:val=&quot;00067273&quot;/&gt;&lt;wsp:rsid wsp:val=&quot;0007130E&quot;/&gt;&lt;wsp:rsid wsp:val=&quot;00075A61&quot;/&gt;&lt;wsp:rsid wsp:val=&quot;000814FE&quot;/&gt;&lt;wsp:rsid wsp:val=&quot;000A1AC5&quot;/&gt;&lt;wsp:rsid wsp:val=&quot;000A2E7B&quot;/&gt;&lt;wsp:rsid wsp:val=&quot;000B040A&quot;/&gt;&lt;wsp:rsid wsp:val=&quot;000B2424&quot;/&gt;&lt;wsp:rsid wsp:val=&quot;000B2B2D&quot;/&gt;&lt;wsp:rsid wsp:val=&quot;000E2E69&quot;/&gt;&lt;wsp:rsid wsp:val=&quot;0011210A&quot;/&gt;&lt;wsp:rsid wsp:val=&quot;00130A5F&quot;/&gt;&lt;wsp:rsid wsp:val=&quot;00147281&quot;/&gt;&lt;wsp:rsid wsp:val=&quot;00165B16&quot;/&gt;&lt;wsp:rsid wsp:val=&quot;001671EB&quot;/&gt;&lt;wsp:rsid wsp:val=&quot;0016748D&quot;/&gt;&lt;wsp:rsid wsp:val=&quot;001717F2&quot;/&gt;&lt;wsp:rsid wsp:val=&quot;00183FA8&quot;/&gt;&lt;wsp:rsid wsp:val=&quot;00187620&quot;/&gt;&lt;wsp:rsid wsp:val=&quot;001B5819&quot;/&gt;&lt;wsp:rsid wsp:val=&quot;001C3731&quot;/&gt;&lt;wsp:rsid wsp:val=&quot;001C6AF7&quot;/&gt;&lt;wsp:rsid wsp:val=&quot;001C72A2&quot;/&gt;&lt;wsp:rsid wsp:val=&quot;001D6040&quot;/&gt;&lt;wsp:rsid wsp:val=&quot;001D608F&quot;/&gt;&lt;wsp:rsid wsp:val=&quot;001F15DC&quot;/&gt;&lt;wsp:rsid wsp:val=&quot;001F73C0&quot;/&gt;&lt;wsp:rsid wsp:val=&quot;00207E5B&quot;/&gt;&lt;wsp:rsid wsp:val=&quot;00211958&quot;/&gt;&lt;wsp:rsid wsp:val=&quot;00215E42&quot;/&gt;&lt;wsp:rsid wsp:val=&quot;002220EC&quot;/&gt;&lt;wsp:rsid wsp:val=&quot;0023110B&quot;/&gt;&lt;wsp:rsid wsp:val=&quot;00255C7A&quot;/&gt;&lt;wsp:rsid wsp:val=&quot;00265EA6&quot;/&gt;&lt;wsp:rsid wsp:val=&quot;00275BD7&quot;/&gt;&lt;wsp:rsid wsp:val=&quot;0028649B&quot;/&gt;&lt;wsp:rsid wsp:val=&quot;00294314&quot;/&gt;&lt;wsp:rsid wsp:val=&quot;002A3B98&quot;/&gt;&lt;wsp:rsid wsp:val=&quot;002B2412&quot;/&gt;&lt;wsp:rsid wsp:val=&quot;002B32E9&quot;/&gt;&lt;wsp:rsid wsp:val=&quot;002D2BCB&quot;/&gt;&lt;wsp:rsid wsp:val=&quot;002D387C&quot;/&gt;&lt;wsp:rsid wsp:val=&quot;002D3AC3&quot;/&gt;&lt;wsp:rsid wsp:val=&quot;002E3098&quot;/&gt;&lt;wsp:rsid wsp:val=&quot;002E67E4&quot;/&gt;&lt;wsp:rsid wsp:val=&quot;002E7B80&quot;/&gt;&lt;wsp:rsid wsp:val=&quot;00311449&quot;/&gt;&lt;wsp:rsid wsp:val=&quot;00311991&quot;/&gt;&lt;wsp:rsid wsp:val=&quot;00313AE5&quot;/&gt;&lt;wsp:rsid wsp:val=&quot;00344BAE&quot;/&gt;&lt;wsp:rsid wsp:val=&quot;003529E3&quot;/&gt;&lt;wsp:rsid wsp:val=&quot;003538D2&quot;/&gt;&lt;wsp:rsid wsp:val=&quot;00363028&quot;/&gt;&lt;wsp:rsid wsp:val=&quot;003667BD&quot;/&gt;&lt;wsp:rsid wsp:val=&quot;0038309A&quot;/&gt;&lt;wsp:rsid wsp:val=&quot;003A00E0&quot;/&gt;&lt;wsp:rsid wsp:val=&quot;003B705B&quot;/&gt;&lt;wsp:rsid wsp:val=&quot;003C2E94&quot;/&gt;&lt;wsp:rsid wsp:val=&quot;003D641C&quot;/&gt;&lt;wsp:rsid wsp:val=&quot;003F2BC9&quot;/&gt;&lt;wsp:rsid wsp:val=&quot;003F6A13&quot;/&gt;&lt;wsp:rsid wsp:val=&quot;003F752D&quot;/&gt;&lt;wsp:rsid wsp:val=&quot;00412252&quot;/&gt;&lt;wsp:rsid wsp:val=&quot;00415265&quot;/&gt;&lt;wsp:rsid wsp:val=&quot;00417604&quot;/&gt;&lt;wsp:rsid wsp:val=&quot;00432E91&quot;/&gt;&lt;wsp:rsid wsp:val=&quot;00437BA4&quot;/&gt;&lt;wsp:rsid wsp:val=&quot;00440D8F&quot;/&gt;&lt;wsp:rsid wsp:val=&quot;00441407&quot;/&gt;&lt;wsp:rsid wsp:val=&quot;00445928&quot;/&gt;&lt;wsp:rsid wsp:val=&quot;00450DFE&quot;/&gt;&lt;wsp:rsid wsp:val=&quot;004702B7&quot;/&gt;&lt;wsp:rsid wsp:val=&quot;0048077C&quot;/&gt;&lt;wsp:rsid wsp:val=&quot;00495A8E&quot;/&gt;&lt;wsp:rsid wsp:val=&quot;004A6352&quot;/&gt;&lt;wsp:rsid wsp:val=&quot;004B0EC0&quot;/&gt;&lt;wsp:rsid wsp:val=&quot;004C1DE1&quot;/&gt;&lt;wsp:rsid wsp:val=&quot;004C382B&quot;/&gt;&lt;wsp:rsid wsp:val=&quot;004C43A1&quot;/&gt;&lt;wsp:rsid wsp:val=&quot;004D205C&quot;/&gt;&lt;wsp:rsid wsp:val=&quot;004D64E8&quot;/&gt;&lt;wsp:rsid wsp:val=&quot;004E216E&quot;/&gt;&lt;wsp:rsid wsp:val=&quot;004F7CA0&quot;/&gt;&lt;wsp:rsid wsp:val=&quot;00510ACD&quot;/&gt;&lt;wsp:rsid wsp:val=&quot;00523966&quot;/&gt;&lt;wsp:rsid wsp:val=&quot;0053115A&quot;/&gt;&lt;wsp:rsid wsp:val=&quot;00540E86&quot;/&gt;&lt;wsp:rsid wsp:val=&quot;00545173&quot;/&gt;&lt;wsp:rsid wsp:val=&quot;0056084C&quot;/&gt;&lt;wsp:rsid wsp:val=&quot;00574E2B&quot;/&gt;&lt;wsp:rsid wsp:val=&quot;005B21C0&quot;/&gt;&lt;wsp:rsid wsp:val=&quot;005B46E9&quot;/&gt;&lt;wsp:rsid wsp:val=&quot;005C1774&quot;/&gt;&lt;wsp:rsid wsp:val=&quot;005F3D66&quot;/&gt;&lt;wsp:rsid wsp:val=&quot;006174D2&quot;/&gt;&lt;wsp:rsid wsp:val=&quot;00622827&quot;/&gt;&lt;wsp:rsid wsp:val=&quot;00625990&quot;/&gt;&lt;wsp:rsid wsp:val=&quot;00626A4E&quot;/&gt;&lt;wsp:rsid wsp:val=&quot;00634305&quot;/&gt;&lt;wsp:rsid wsp:val=&quot;0064608B&quot;/&gt;&lt;wsp:rsid wsp:val=&quot;00650EC7&quot;/&gt;&lt;wsp:rsid wsp:val=&quot;006545AE&quot;/&gt;&lt;wsp:rsid wsp:val=&quot;00655F4F&quot;/&gt;&lt;wsp:rsid wsp:val=&quot;006632A1&quot;/&gt;&lt;wsp:rsid wsp:val=&quot;006838A9&quot;/&gt;&lt;wsp:rsid wsp:val=&quot;0069543A&quot;/&gt;&lt;wsp:rsid wsp:val=&quot;006A3035&quot;/&gt;&lt;wsp:rsid wsp:val=&quot;006A5DD2&quot;/&gt;&lt;wsp:rsid wsp:val=&quot;006B022A&quot;/&gt;&lt;wsp:rsid wsp:val=&quot;006B0AAC&quot;/&gt;&lt;wsp:rsid wsp:val=&quot;006C62FB&quot;/&gt;&lt;wsp:rsid wsp:val=&quot;006D3C7A&quot;/&gt;&lt;wsp:rsid wsp:val=&quot;006D6C26&quot;/&gt;&lt;wsp:rsid wsp:val=&quot;006E0D28&quot;/&gt;&lt;wsp:rsid wsp:val=&quot;006E21E6&quot;/&gt;&lt;wsp:rsid wsp:val=&quot;006E719F&quot;/&gt;&lt;wsp:rsid wsp:val=&quot;006F0002&quot;/&gt;&lt;wsp:rsid wsp:val=&quot;006F5B64&quot;/&gt;&lt;wsp:rsid wsp:val=&quot;0071263C&quot;/&gt;&lt;wsp:rsid wsp:val=&quot;0072467F&quot;/&gt;&lt;wsp:rsid wsp:val=&quot;0072539D&quot;/&gt;&lt;wsp:rsid wsp:val=&quot;00742C68&quot;/&gt;&lt;wsp:rsid wsp:val=&quot;007475BF&quot;/&gt;&lt;wsp:rsid wsp:val=&quot;00762E68&quot;/&gt;&lt;wsp:rsid wsp:val=&quot;00766D3F&quot;/&gt;&lt;wsp:rsid wsp:val=&quot;00766E8A&quot;/&gt;&lt;wsp:rsid wsp:val=&quot;0077122F&quot;/&gt;&lt;wsp:rsid wsp:val=&quot;00782047&quot;/&gt;&lt;wsp:rsid wsp:val=&quot;00787936&quot;/&gt;&lt;wsp:rsid wsp:val=&quot;00792351&quot;/&gt;&lt;wsp:rsid wsp:val=&quot;00793F7D&quot;/&gt;&lt;wsp:rsid wsp:val=&quot;007A1858&quot;/&gt;&lt;wsp:rsid wsp:val=&quot;007D6C45&quot;/&gt;&lt;wsp:rsid wsp:val=&quot;007E0FDE&quot;/&gt;&lt;wsp:rsid wsp:val=&quot;007F6565&quot;/&gt;&lt;wsp:rsid wsp:val=&quot;00800A26&quot;/&gt;&lt;wsp:rsid wsp:val=&quot;00803C45&quot;/&gt;&lt;wsp:rsid wsp:val=&quot;00815639&quot;/&gt;&lt;wsp:rsid wsp:val=&quot;00832B5B&quot;/&gt;&lt;wsp:rsid wsp:val=&quot;00845379&quot;/&gt;&lt;wsp:rsid wsp:val=&quot;008540E3&quot;/&gt;&lt;wsp:rsid wsp:val=&quot;00856278&quot;/&gt;&lt;wsp:rsid wsp:val=&quot;0088043A&quot;/&gt;&lt;wsp:rsid wsp:val=&quot;00880C3B&quot;/&gt;&lt;wsp:rsid wsp:val=&quot;00882BAC&quot;/&gt;&lt;wsp:rsid wsp:val=&quot;00890202&quot;/&gt;&lt;wsp:rsid wsp:val=&quot;00891C42&quot;/&gt;&lt;wsp:rsid wsp:val=&quot;00894D42&quot;/&gt;&lt;wsp:rsid wsp:val=&quot;008B5984&quot;/&gt;&lt;wsp:rsid wsp:val=&quot;008B70D0&quot;/&gt;&lt;wsp:rsid wsp:val=&quot;008E28C9&quot;/&gt;&lt;wsp:rsid wsp:val=&quot;008F5F52&quot;/&gt;&lt;wsp:rsid wsp:val=&quot;009200A0&quot;/&gt;&lt;wsp:rsid wsp:val=&quot;00923950&quot;/&gt;&lt;wsp:rsid wsp:val=&quot;0092695F&quot;/&gt;&lt;wsp:rsid wsp:val=&quot;00926F58&quot;/&gt;&lt;wsp:rsid wsp:val=&quot;00933440&quot;/&gt;&lt;wsp:rsid wsp:val=&quot;00934A17&quot;/&gt;&lt;wsp:rsid wsp:val=&quot;00946959&quot;/&gt;&lt;wsp:rsid wsp:val=&quot;009503B0&quot;/&gt;&lt;wsp:rsid wsp:val=&quot;00956E64&quot;/&gt;&lt;wsp:rsid wsp:val=&quot;009608BF&quot;/&gt;&lt;wsp:rsid wsp:val=&quot;00966CA2&quot;/&gt;&lt;wsp:rsid wsp:val=&quot;009713D7&quot;/&gt;&lt;wsp:rsid wsp:val=&quot;009818BE&quot;/&gt;&lt;wsp:rsid wsp:val=&quot;00996A69&quot;/&gt;&lt;wsp:rsid wsp:val=&quot;00996DB9&quot;/&gt;&lt;wsp:rsid wsp:val=&quot;009A556A&quot;/&gt;&lt;wsp:rsid wsp:val=&quot;009B3B02&quot;/&gt;&lt;wsp:rsid wsp:val=&quot;009B617E&quot;/&gt;&lt;wsp:rsid wsp:val=&quot;009B6959&quot;/&gt;&lt;wsp:rsid wsp:val=&quot;009C5C8D&quot;/&gt;&lt;wsp:rsid wsp:val=&quot;009D7DC5&quot;/&gt;&lt;wsp:rsid wsp:val=&quot;009E6C9C&quot;/&gt;&lt;wsp:rsid wsp:val=&quot;009F33B5&quot;/&gt;&lt;wsp:rsid wsp:val=&quot;009F4282&quot;/&gt;&lt;wsp:rsid wsp:val=&quot;00A0371B&quot;/&gt;&lt;wsp:rsid wsp:val=&quot;00A04A3A&quot;/&gt;&lt;wsp:rsid wsp:val=&quot;00A2411D&quot;/&gt;&lt;wsp:rsid wsp:val=&quot;00A33D2A&quot;/&gt;&lt;wsp:rsid wsp:val=&quot;00A418A2&quot;/&gt;&lt;wsp:rsid wsp:val=&quot;00A61CB4&quot;/&gt;&lt;wsp:rsid wsp:val=&quot;00A7608C&quot;/&gt;&lt;wsp:rsid wsp:val=&quot;00A86623&quot;/&gt;&lt;wsp:rsid wsp:val=&quot;00A91E42&quot;/&gt;&lt;wsp:rsid wsp:val=&quot;00A9532D&quot;/&gt;&lt;wsp:rsid wsp:val=&quot;00AC6825&quot;/&gt;&lt;wsp:rsid wsp:val=&quot;00AE376A&quot;/&gt;&lt;wsp:rsid wsp:val=&quot;00AE4F05&quot;/&gt;&lt;wsp:rsid wsp:val=&quot;00B00E33&quot;/&gt;&lt;wsp:rsid wsp:val=&quot;00B02F26&quot;/&gt;&lt;wsp:rsid wsp:val=&quot;00B04D7A&quot;/&gt;&lt;wsp:rsid wsp:val=&quot;00B05C1A&quot;/&gt;&lt;wsp:rsid wsp:val=&quot;00B30CF7&quot;/&gt;&lt;wsp:rsid wsp:val=&quot;00B3243E&quot;/&gt;&lt;wsp:rsid wsp:val=&quot;00B41B61&quot;/&gt;&lt;wsp:rsid wsp:val=&quot;00B50171&quot;/&gt;&lt;wsp:rsid wsp:val=&quot;00B54675&quot;/&gt;&lt;wsp:rsid wsp:val=&quot;00B55214&quot;/&gt;&lt;wsp:rsid wsp:val=&quot;00B57018&quot;/&gt;&lt;wsp:rsid wsp:val=&quot;00B6312A&quot;/&gt;&lt;wsp:rsid wsp:val=&quot;00B7019B&quot;/&gt;&lt;wsp:rsid wsp:val=&quot;00B71DC1&quot;/&gt;&lt;wsp:rsid wsp:val=&quot;00B73E47&quot;/&gt;&lt;wsp:rsid wsp:val=&quot;00B84842&quot;/&gt;&lt;wsp:rsid wsp:val=&quot;00B871C6&quot;/&gt;&lt;wsp:rsid wsp:val=&quot;00B9733A&quot;/&gt;&lt;wsp:rsid wsp:val=&quot;00BA381D&quot;/&gt;&lt;wsp:rsid wsp:val=&quot;00BB36D3&quot;/&gt;&lt;wsp:rsid wsp:val=&quot;00BD0E13&quot;/&gt;&lt;wsp:rsid wsp:val=&quot;00BD1A09&quot;/&gt;&lt;wsp:rsid wsp:val=&quot;00BD6D46&quot;/&gt;&lt;wsp:rsid wsp:val=&quot;00BE76B0&quot;/&gt;&lt;wsp:rsid wsp:val=&quot;00BF006E&quot;/&gt;&lt;wsp:rsid wsp:val=&quot;00BF3D31&quot;/&gt;&lt;wsp:rsid wsp:val=&quot;00C00FF2&quot;/&gt;&lt;wsp:rsid wsp:val=&quot;00C121F1&quot;/&gt;&lt;wsp:rsid wsp:val=&quot;00C3457F&quot;/&gt;&lt;wsp:rsid wsp:val=&quot;00C36D82&quot;/&gt;&lt;wsp:rsid wsp:val=&quot;00C47C0A&quot;/&gt;&lt;wsp:rsid wsp:val=&quot;00C47E03&quot;/&gt;&lt;wsp:rsid wsp:val=&quot;00C5148A&quot;/&gt;&lt;wsp:rsid wsp:val=&quot;00C61525&quot;/&gt;&lt;wsp:rsid wsp:val=&quot;00C66528&quot;/&gt;&lt;wsp:rsid wsp:val=&quot;00C878C9&quot;/&gt;&lt;wsp:rsid wsp:val=&quot;00C905EA&quot;/&gt;&lt;wsp:rsid wsp:val=&quot;00C91E82&quot;/&gt;&lt;wsp:rsid wsp:val=&quot;00C948D6&quot;/&gt;&lt;wsp:rsid wsp:val=&quot;00C97B68&quot;/&gt;&lt;wsp:rsid wsp:val=&quot;00CB1807&quot;/&gt;&lt;wsp:rsid wsp:val=&quot;00CC147B&quot;/&gt;&lt;wsp:rsid wsp:val=&quot;00D14520&quot;/&gt;&lt;wsp:rsid wsp:val=&quot;00D24A71&quot;/&gt;&lt;wsp:rsid wsp:val=&quot;00D25FD9&quot;/&gt;&lt;wsp:rsid wsp:val=&quot;00D53F40&quot;/&gt;&lt;wsp:rsid wsp:val=&quot;00D542C7&quot;/&gt;&lt;wsp:rsid wsp:val=&quot;00D67148&quot;/&gt;&lt;wsp:rsid wsp:val=&quot;00D74171&quot;/&gt;&lt;wsp:rsid wsp:val=&quot;00D7601F&quot;/&gt;&lt;wsp:rsid wsp:val=&quot;00D95C70&quot;/&gt;&lt;wsp:rsid wsp:val=&quot;00DD0F8D&quot;/&gt;&lt;wsp:rsid wsp:val=&quot;00DD2365&quot;/&gt;&lt;wsp:rsid wsp:val=&quot;00DE016D&quot;/&gt;&lt;wsp:rsid wsp:val=&quot;00DE2961&quot;/&gt;&lt;wsp:rsid wsp:val=&quot;00DE2BEA&quot;/&gt;&lt;wsp:rsid wsp:val=&quot;00DE60C2&quot;/&gt;&lt;wsp:rsid wsp:val=&quot;00DF3EB1&quot;/&gt;&lt;wsp:rsid wsp:val=&quot;00DF5DA9&quot;/&gt;&lt;wsp:rsid wsp:val=&quot;00E21FAC&quot;/&gt;&lt;wsp:rsid wsp:val=&quot;00E2468F&quot;/&gt;&lt;wsp:rsid wsp:val=&quot;00E249C0&quot;/&gt;&lt;wsp:rsid wsp:val=&quot;00E370A9&quot;/&gt;&lt;wsp:rsid wsp:val=&quot;00E527C1&quot;/&gt;&lt;wsp:rsid wsp:val=&quot;00E560A5&quot;/&gt;&lt;wsp:rsid wsp:val=&quot;00E61462&quot;/&gt;&lt;wsp:rsid wsp:val=&quot;00E6618D&quot;/&gt;&lt;wsp:rsid wsp:val=&quot;00E83C07&quot;/&gt;&lt;wsp:rsid wsp:val=&quot;00E9063B&quot;/&gt;&lt;wsp:rsid wsp:val=&quot;00E9700C&quot;/&gt;&lt;wsp:rsid wsp:val=&quot;00E970B9&quot;/&gt;&lt;wsp:rsid wsp:val=&quot;00EA1B92&quot;/&gt;&lt;wsp:rsid wsp:val=&quot;00EB43A9&quot;/&gt;&lt;wsp:rsid wsp:val=&quot;00EB4B09&quot;/&gt;&lt;wsp:rsid wsp:val=&quot;00EC032C&quot;/&gt;&lt;wsp:rsid wsp:val=&quot;00ED3E58&quot;/&gt;&lt;wsp:rsid wsp:val=&quot;00EE64C4&quot;/&gt;&lt;wsp:rsid wsp:val=&quot;00EF1E40&quot;/&gt;&lt;wsp:rsid wsp:val=&quot;00EF4848&quot;/&gt;&lt;wsp:rsid wsp:val=&quot;00F01E77&quot;/&gt;&lt;wsp:rsid wsp:val=&quot;00F020D5&quot;/&gt;&lt;wsp:rsid wsp:val=&quot;00F146E3&quot;/&gt;&lt;wsp:rsid wsp:val=&quot;00F43296&quot;/&gt;&lt;wsp:rsid wsp:val=&quot;00F5547E&quot;/&gt;&lt;wsp:rsid wsp:val=&quot;00F675A0&quot;/&gt;&lt;wsp:rsid wsp:val=&quot;00F72E30&quot;/&gt;&lt;wsp:rsid wsp:val=&quot;00F80169&quot;/&gt;&lt;wsp:rsid wsp:val=&quot;00F93287&quot;/&gt;&lt;wsp:rsid wsp:val=&quot;00FA0CBA&quot;/&gt;&lt;wsp:rsid wsp:val=&quot;00FA17BC&quot;/&gt;&lt;wsp:rsid wsp:val=&quot;00FC4C7B&quot;/&gt;&lt;wsp:rsid wsp:val=&quot;00FC7737&quot;/&gt;&lt;wsp:rsid wsp:val=&quot;00FE10A3&quot;/&gt;&lt;wsp:rsid wsp:val=&quot;00FF5AC3&quot;/&gt;&lt;wsp:rsid wsp:val=&quot;0B6B4031&quot;/&gt;&lt;wsp:rsid wsp:val=&quot;106573E1&quot;/&gt;&lt;wsp:rsid wsp:val=&quot;15DB0B48&quot;/&gt;&lt;wsp:rsid wsp:val=&quot;1A831527&quot;/&gt;&lt;wsp:rsid wsp:val=&quot;1AAB55B9&quot;/&gt;&lt;wsp:rsid wsp:val=&quot;1F1E4EA0&quot;/&gt;&lt;wsp:rsid wsp:val=&quot;22F7717B&quot;/&gt;&lt;wsp:rsid wsp:val=&quot;24671121&quot;/&gt;&lt;wsp:rsid wsp:val=&quot;27AF4A0D&quot;/&gt;&lt;wsp:rsid wsp:val=&quot;290E3BD2&quot;/&gt;&lt;wsp:rsid wsp:val=&quot;2B12060A&quot;/&gt;&lt;wsp:rsid wsp:val=&quot;2C112F8C&quot;/&gt;&lt;wsp:rsid wsp:val=&quot;2D402A7B&quot;/&gt;&lt;wsp:rsid wsp:val=&quot;305D74CD&quot;/&gt;&lt;wsp:rsid wsp:val=&quot;32234665&quot;/&gt;&lt;wsp:rsid wsp:val=&quot;3AA278EC&quot;/&gt;&lt;wsp:rsid wsp:val=&quot;45D819A0&quot;/&gt;&lt;wsp:rsid wsp:val=&quot;6B217F16&quot;/&gt;&lt;wsp:rsid wsp:val=&quot;6E9C122C&quot;/&gt;&lt;wsp:rsid wsp:val=&quot;769C09B1&quot;/&gt;&lt;wsp:rsid wsp:val=&quot;78F02B77&quot;/&gt;&lt;wsp:rsid wsp:val=&quot;7C030C91&quot;/&gt;&lt;/wsp:rsids&gt;&lt;/w:docPr&gt;&lt;w:body&gt;&lt;w:p wsp:rsidR=&quot;00000000&quot; wsp:rsidRDefault=&quot;002B32E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w&lt;/m:t&gt;&lt;/m:r&gt;&lt;/m:e&gt;&lt;m:sub&gt;&lt;m:r&gt;&lt;m:rPr&gt;&lt;m:sty m:val=&quot;p&quot;/&gt;&lt;/m:rPr&gt;&lt;w:rPr&gt;&lt;w:rFonts w:ascii=&quot;Cambria Math&quot; w:h-ansi=&quot;Cambria Math&quot;/&gt;&lt;wx:font wx:val=&quot;Cambria Math&quot;/&gt;&lt;w:sz w:val=&quot;28&quot;/&gt;&lt;w:sz-cs w:val=&quot;28&quot;/&gt;&lt;/w:rPr&gt;&lt;m:t&gt;Nb&lt;/m:t&gt;&lt;/m:r&gt;&lt;/m:sub&gt;&lt;/m:sSub&gt;&lt;m:r&gt;&lt;m:rPr&gt;&lt;m:sty m:val=&quot;p&quot;/&gt;&lt;/m:rPr&gt;&lt;w:rPr&gt;&lt;w:rFonts w:ascii=&quot;Cambria Math&quot; w:fareast=&quot;Cambria Math&quot; w:h-ansi=&quot;Cambria Math&quot;/&gt;&lt;wx:font wx:val=&quot;Cambria Math&quot;/&gt;&lt;w:sz w:val=&quot;28&quot;/&gt;&lt;w:sz-cs w:val=&quot;28&quot;/&gt;&lt;/w:rPr&gt;&lt;m:t&gt;=&lt;/m:t&gt;&lt;/m:r&gt;&lt;m:f&gt;&lt;m:fPr&gt;&lt;m:ctrlPr&gt;&lt;w:rPr&gt;&lt;w:rFonts w:ascii=&quot;Cambria Math&quot; w:fareast=&quot;Cambria Math&quot; w:h-ansi=&quot;Cambria Math&quot;/&gt;&lt;wx:font wx:val=&quot;Cambria Math&quot;/&gt;&lt;w:sz w:val=&quot;28&quot;/&gt;&lt;w:sz-cs w:val=&quot;28&quot;/&gt;&lt;/w:rPr&gt;&lt;/m:ctrlPr&gt;&lt;/m:fPr&gt;&lt;m:num&gt;&lt;m:d&gt;&lt;m:dPr&gt;&lt;m:begChr m:val=&quot;锛?&quot;/&gt;&lt;m:endChr m:val=&quot;锛?&quot;/&gt;&lt;m:ctrlPr&gt;&lt;w:rPr&gt;&lt;w:rFonts w:ascii=&quot;Cambria Math&quot; w:h-ansi=&quot;Cambria Math&quot;/&gt;&lt;wx:font wx:val=&quot;Cambria Math&quot;/&gt;&lt;w:sz w:val=&quot;28&quot;/&gt;&lt;w:sz- wcs wal:val=&quot;28&quot;/&gt;&lt;/w:rPr&gt;&lt;/m:ctrlPr&gt;&lt;/m:dPr&gt;&lt;m:e&gt;&lt;m:r&gt;&lt;w:rPr&gt;&lt;w:rFonts w:ascii=&quot;Cambria Math&quot; w:h-ansi=&quot;Cambria Math&quot;/&gt;&lt;wx:font wx:val=&quot;Cambria Math&quot;/&gt;&lt;w:i/&gt;&lt;w:sz w:val=&quot;28&quot;/&gt;&lt;w:sz-cs w:val=&quot;28&quot;/&gt;&lt;/w:rPr&gt;&lt;m:t&gt;蟻&lt;/m:t&gt;&lt;/m:r&gt;&lt;m:r&gt;&lt;m:rPr&gt;&lt;m:sty m:val=&quot;p&quot;/&gt;&lt;/wm:rPr&gt;l&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sz w:val=&quot;28&quot;/&gt;&lt;w:sz-cs w:val=&quot;28&quot;/&gt;&lt;/w:rPr&gt;&lt;m:t&gt;蟻&lt;/m:t&gt;&lt;/m:r&gt;&lt;/m:e&gt;&lt;m:sub&gt;&lt;m:r&gt;&lt;w:rPr&gt;&lt;w:rFonts w:ascii=&quot;Cambria Math&quot; w:h-ansi=&quot;Cambria Math&quot;/&gt;&lt;wx:font wx:val=&quot;Cambria Math&quot;/&gt;&lt;w:i/&gt;&lt;w:sz w:val=&quot;28&quot;/&gt;&lt;w:sz-cs w:val=&quot;28&quot;/&gt;&lt;/w:rPr&gt;&lt;m:t&gt;0&lt;/m:t&gt;&lt;/m:r&gt;&lt;/m:sub&gt;&lt;/m:sSub&gt;&lt;/m:e&gt;&lt;/m:d&gt;&lt;m:r&gt;&lt;m:&quot;rPr&gt;&lt;m:/sty m:val=&quot;p&quot;/&gt;&lt;/m:rPr&gt;&lt;w:rPr&gt;&lt;w:rFonts w:ascii=&quot;Cambria Math&quot; w:h-ansi=&quot;Cambria Math&quot;/&gt;&lt;wx:font wx:val=&quot;Cambria Math&quot;/&gt;&lt;w:sz w:val=&quot;28&quot;/&gt;&lt;w:sz-cs w:val=&quot;28&quot;/&gt;&lt;/w:rPr&gt;&lt;m:t&gt;脳&lt;/m:t&gt;&lt;/m:r&gt;&lt;m:r&gt;&lt;w:rPr&gt;&lt;w:rFonts w:ascii=&quot;Cambria Math&quot; w:h-ansi=&quot;Cambri&quot;a Math&quot;//&gt;&lt;wx:font wx:val=&quot;Cambria Math&quot;/&gt;&lt;w:i/&gt;&lt;w:sz w:val=&quot;28&quot;/&gt;&lt;w:sz-cs w:val=&quot;28&quot;/&gt;&lt;/w:rPr&gt;&lt;m:t&gt;V&lt;/m:t&gt;&lt;/m:r&gt;&lt;m:r&gt;&lt;m:rPr&gt;&lt;m:sty m:val=&quot;p&quot;/&gt;&lt;/m:rPr&gt;&lt;w:rPr&gt;&lt;w:rFonts w:ascii=&quot;Cambria Math&quot; w:h-ansi=&quot;Cambria Math&quot;/&gt;&lt;wx:font wx:val=&quot;Cambria Math&quot;/&gt;&lt;w:sz w:val=&quot;28&quot;/&gt;&lt;w:sz-cs w:val=&quot;28&quot;/&gt;&lt;/w:rPr&gt;&lt;m:t&gt;脳R脳&lt;/m:t&gt;&lt;/m:r&gt;&lt;m:sSup&gt;&lt;m:sSupPr&gt;&lt;m:ctrlPr&gt;&lt;w:rPr&gt;&lt;w:rFonts w:ascii=&quot;Cambria Math&quot; w:h-ansi=&quot;Cambria Math&quot;/&gt;&lt;wx:font wx:val=&quot;Cambria Math&quot;/&gt;&lt;w:sz w:val=&quot;28&quot;/&gt;&lt;w:sz-cs w:val=&quot;28&quot;/&gt;&lt;/w:rPr&gt;&lt;/m:ctrlPr&gt;&lt;/m:sSupPr w&gt;&lt;m:e&gt;&lt;m:8&quot;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6&lt;/m:t&gt;&lt;/m:r&gt;&lt;/m:sup&gt;&lt;/m:sSup&gt;&lt;/m:num&gt;&lt;m:den&gt;&lt;m:r&gt;&lt;w:rPr&gt;&lt;w:rFonts w:ascii=&quot;Cambria Math&quot; w:fareast=&quot;Cambria Math&quot; w:h-ansi=&quot;Cambria Math&quot;/&gt;&lt;wx:font wx:val=&quot;Cambria Math&quot;/&gt;&lt;w:i/&gt;&lt;w:sz w:val=&quot;28&quot;/&gt;&lt;w:sz-cs w:val=&quot;28&quot;/&gt;&lt;/w:rPr&gt;&lt;m:t&gt;m&lt;/m:t&gt;&lt;/m:r&gt;&lt;/m:den&gt;&lt;/m:f&gt;&lt;m:r&gt;&lt;w:rPr&gt;&lt;w:rFonts w:ascii=&quot;Cambria Math&quot; w:fareast=&quot;Cambria Math&quot; w:h-ansi=&quot;Cambria Math&quot;/&gt;&lt;wx:font wx:val=&quot;Cambria Math&quot;/&gt;&lt;w:i/&gt;&lt;w:sz w:val=&quot;28&quot;/&gt;&lt;w:sz-cs w:val=&quot;28&quot;/&gt;&lt;/w:rPr&gt;&lt;m:t&gt;脳100&lt;/m:t&gt;&lt;/m:r&gt;&lt;/m:oMath&gt;&lt;/m:oMathPara&gt;&lt;/w:p&gt;&lt;w:sectPr wsp:rsidR=&quot;00000000&quot;&gt;&lt;w:pgSz w:w=&quot;12240&quot; w:h=&quot;15840&quot;/&gt;&lt;w:pgMar w:top=&quot;1440&quot; w:right=&quot;1800&quot; w:bottom=&quot;1440&quot; w:left=&quot;1800&quot; w:header=&quot;720&quot; w:footer=&quot;720&quot; w:gutter=&quot;0&quot;/&gt;&lt;&lt;w:cols w:svpace=&quot;720&quot;/&gt;&lt;/w:sectPr&gt;&lt;/w:body&gt;&lt;/w:wordDocument&gt;">
            <v:imagedata r:id="rId20" o:title="" chromakey="white"/>
          </v:shape>
        </w:pict>
      </w:r>
      <w:r w:rsidR="00EA27AE" w:rsidRPr="002E3098">
        <w:rPr>
          <w:rFonts w:ascii="Times New Roman" w:hAnsi="Times New Roman"/>
        </w:rPr>
        <w:instrText xml:space="preserve"> </w:instrText>
      </w:r>
      <w:r w:rsidR="00EE2660" w:rsidRPr="002E3098">
        <w:rPr>
          <w:rFonts w:ascii="Times New Roman" w:hAnsi="Times New Roman"/>
        </w:rPr>
        <w:fldChar w:fldCharType="separate"/>
      </w:r>
      <w:r w:rsidR="00EE2660" w:rsidRPr="002E3098">
        <w:rPr>
          <w:rFonts w:ascii="Times New Roman" w:hAnsi="Times New Roman"/>
        </w:rPr>
        <w:fldChar w:fldCharType="end"/>
      </w:r>
      <w:r w:rsidR="00EA27AE" w:rsidRPr="009F4282">
        <w:rPr>
          <w:rFonts w:ascii="Times New Roman" w:hAnsi="Times New Roman"/>
        </w:rPr>
        <w:t>………………</w:t>
      </w:r>
      <w:r w:rsidR="00A06C33" w:rsidRPr="009F4282">
        <w:rPr>
          <w:rFonts w:ascii="Times New Roman" w:hAnsi="Times New Roman"/>
        </w:rPr>
        <w:t>…………</w:t>
      </w:r>
      <w:r w:rsidR="00EA27AE" w:rsidRPr="009F4282">
        <w:rPr>
          <w:rFonts w:ascii="Times New Roman" w:hAnsi="Times New Roman"/>
        </w:rPr>
        <w:t>………………</w:t>
      </w:r>
      <w:r w:rsidR="00EA27AE" w:rsidRPr="009F4282">
        <w:rPr>
          <w:rFonts w:ascii="Times New Roman" w:hAnsi="Times New Roman" w:hint="eastAsia"/>
        </w:rPr>
        <w:t>（</w:t>
      </w:r>
      <w:r w:rsidR="00EA27AE" w:rsidRPr="009F4282">
        <w:rPr>
          <w:rFonts w:ascii="Times New Roman" w:hAnsi="Times New Roman"/>
        </w:rPr>
        <w:t>3</w:t>
      </w:r>
      <w:r w:rsidR="00EA27AE" w:rsidRPr="009F4282">
        <w:rPr>
          <w:rFonts w:ascii="Times New Roman" w:hAnsi="Times New Roman" w:hint="eastAsia"/>
        </w:rPr>
        <w:t>）</w:t>
      </w:r>
    </w:p>
    <w:p w:rsidR="00EA27AE" w:rsidRPr="009F4282" w:rsidRDefault="00EA27AE" w:rsidP="00EE2660">
      <w:pPr>
        <w:ind w:firstLineChars="200" w:firstLine="420"/>
        <w:rPr>
          <w:rFonts w:ascii="Times New Roman" w:hAnsi="Times New Roman"/>
        </w:rPr>
      </w:pPr>
      <w:r w:rsidRPr="009F4282">
        <w:rPr>
          <w:rFonts w:ascii="Times New Roman" w:hAnsi="Times New Roman" w:hint="eastAsia"/>
        </w:rPr>
        <w:t>式中：</w:t>
      </w:r>
    </w:p>
    <w:p w:rsidR="00EA27AE" w:rsidRPr="009F4282" w:rsidRDefault="00EA27AE" w:rsidP="00EE2660">
      <w:pPr>
        <w:ind w:firstLineChars="200" w:firstLine="420"/>
        <w:rPr>
          <w:rFonts w:ascii="Times New Roman" w:hAnsi="Times New Roman"/>
        </w:rPr>
      </w:pPr>
      <w:r w:rsidRPr="00E2468F">
        <w:rPr>
          <w:rFonts w:ascii="Times New Roman" w:hAnsi="Times New Roman"/>
          <w:i/>
        </w:rPr>
        <w:t>ρ</w:t>
      </w:r>
      <w:r>
        <w:rPr>
          <w:rFonts w:ascii="宋体" w:hAnsi="宋体"/>
          <w:szCs w:val="21"/>
        </w:rPr>
        <w:t>——</w:t>
      </w:r>
      <w:r>
        <w:rPr>
          <w:rFonts w:ascii="Times New Roman" w:hAnsi="Times New Roman"/>
          <w:szCs w:val="20"/>
        </w:rPr>
        <w:t xml:space="preserve"> </w:t>
      </w:r>
      <w:r w:rsidRPr="009F4282">
        <w:rPr>
          <w:rFonts w:ascii="Times New Roman" w:hAnsi="Times New Roman" w:hint="eastAsia"/>
        </w:rPr>
        <w:t>自工作曲线上查得</w:t>
      </w:r>
      <w:r w:rsidRPr="009F4282">
        <w:rPr>
          <w:rFonts w:ascii="Times New Roman" w:hAnsi="Times New Roman" w:hint="eastAsia"/>
          <w:szCs w:val="20"/>
        </w:rPr>
        <w:t>分析试液中铌元素</w:t>
      </w:r>
      <w:r w:rsidRPr="009F4282">
        <w:rPr>
          <w:rFonts w:ascii="Times New Roman" w:hAnsi="Times New Roman" w:hint="eastAsia"/>
        </w:rPr>
        <w:t>的质量浓度，单位为微克每毫升（</w:t>
      </w:r>
      <w:proofErr w:type="spellStart"/>
      <w:r w:rsidRPr="009F4282">
        <w:rPr>
          <w:rFonts w:ascii="Times New Roman" w:hAnsi="Times New Roman"/>
        </w:rPr>
        <w:t>μg</w:t>
      </w:r>
      <w:proofErr w:type="spellEnd"/>
      <w:r w:rsidRPr="009F4282">
        <w:rPr>
          <w:rFonts w:ascii="Times New Roman" w:hAnsi="Times New Roman"/>
        </w:rPr>
        <w:t>/</w:t>
      </w:r>
      <w:proofErr w:type="spellStart"/>
      <w:r w:rsidRPr="009F4282">
        <w:rPr>
          <w:rFonts w:ascii="Times New Roman" w:hAnsi="Times New Roman"/>
        </w:rPr>
        <w:t>mL</w:t>
      </w:r>
      <w:proofErr w:type="spellEnd"/>
      <w:r w:rsidRPr="009F4282">
        <w:rPr>
          <w:rFonts w:ascii="Times New Roman" w:hAnsi="Times New Roman" w:hint="eastAsia"/>
        </w:rPr>
        <w:t>）；</w:t>
      </w:r>
    </w:p>
    <w:p w:rsidR="00EA27AE" w:rsidRPr="009F4282" w:rsidRDefault="00EA27AE" w:rsidP="00EE2660">
      <w:pPr>
        <w:ind w:firstLineChars="200" w:firstLine="420"/>
        <w:rPr>
          <w:rFonts w:ascii="Times New Roman" w:hAnsi="Times New Roman"/>
        </w:rPr>
      </w:pPr>
      <w:r w:rsidRPr="00E2468F">
        <w:rPr>
          <w:rFonts w:ascii="Times New Roman" w:hAnsi="Times New Roman"/>
          <w:i/>
        </w:rPr>
        <w:t>ρ</w:t>
      </w:r>
      <w:r w:rsidRPr="009F4282">
        <w:rPr>
          <w:rFonts w:ascii="Times New Roman" w:hAnsi="Times New Roman"/>
          <w:vertAlign w:val="subscript"/>
        </w:rPr>
        <w:t>0</w:t>
      </w:r>
      <w:r>
        <w:rPr>
          <w:rFonts w:ascii="宋体" w:hAnsi="宋体"/>
          <w:szCs w:val="21"/>
        </w:rPr>
        <w:t>——</w:t>
      </w:r>
      <w:r w:rsidRPr="009F4282">
        <w:rPr>
          <w:rFonts w:ascii="Times New Roman" w:hAnsi="Times New Roman" w:hint="eastAsia"/>
        </w:rPr>
        <w:t>自工作曲线上查得空白溶液中铌元素的质量浓度，单位为微克每毫升（</w:t>
      </w:r>
      <w:proofErr w:type="spellStart"/>
      <w:r w:rsidRPr="009F4282">
        <w:rPr>
          <w:rFonts w:ascii="Times New Roman" w:hAnsi="Times New Roman"/>
        </w:rPr>
        <w:t>μg</w:t>
      </w:r>
      <w:proofErr w:type="spellEnd"/>
      <w:r w:rsidRPr="009F4282">
        <w:rPr>
          <w:rFonts w:ascii="Times New Roman" w:hAnsi="Times New Roman"/>
        </w:rPr>
        <w:t>/</w:t>
      </w:r>
      <w:proofErr w:type="spellStart"/>
      <w:r w:rsidRPr="009F4282">
        <w:rPr>
          <w:rFonts w:ascii="Times New Roman" w:hAnsi="Times New Roman"/>
        </w:rPr>
        <w:t>mL</w:t>
      </w:r>
      <w:proofErr w:type="spellEnd"/>
      <w:r w:rsidRPr="009F4282">
        <w:rPr>
          <w:rFonts w:ascii="Times New Roman" w:hAnsi="Times New Roman" w:hint="eastAsia"/>
        </w:rPr>
        <w:t>）；</w:t>
      </w:r>
    </w:p>
    <w:p w:rsidR="00EA27AE" w:rsidRPr="009F4282" w:rsidRDefault="00EA27AE" w:rsidP="00EE2660">
      <w:pPr>
        <w:ind w:firstLineChars="200" w:firstLine="420"/>
        <w:rPr>
          <w:rFonts w:ascii="Times New Roman" w:hAnsi="Times New Roman"/>
        </w:rPr>
      </w:pPr>
      <w:r w:rsidRPr="009F4282">
        <w:rPr>
          <w:rFonts w:ascii="Times New Roman" w:hAnsi="Times New Roman"/>
          <w:i/>
        </w:rPr>
        <w:t>V</w:t>
      </w:r>
      <w:r>
        <w:rPr>
          <w:rFonts w:ascii="宋体" w:hAnsi="宋体"/>
          <w:szCs w:val="21"/>
        </w:rPr>
        <w:t>——</w:t>
      </w:r>
      <w:r w:rsidRPr="009F4282">
        <w:rPr>
          <w:rFonts w:ascii="Times New Roman" w:hAnsi="Times New Roman" w:hint="eastAsia"/>
        </w:rPr>
        <w:t>试液定容体积，单位为毫升（</w:t>
      </w:r>
      <w:proofErr w:type="spellStart"/>
      <w:r w:rsidRPr="009F4282">
        <w:rPr>
          <w:rFonts w:ascii="Times New Roman" w:hAnsi="Times New Roman"/>
        </w:rPr>
        <w:t>mL</w:t>
      </w:r>
      <w:proofErr w:type="spellEnd"/>
      <w:r w:rsidRPr="009F4282">
        <w:rPr>
          <w:rFonts w:ascii="Times New Roman" w:hAnsi="Times New Roman" w:hint="eastAsia"/>
        </w:rPr>
        <w:t>）；</w:t>
      </w:r>
    </w:p>
    <w:p w:rsidR="00EA27AE" w:rsidRDefault="00EA27AE" w:rsidP="0071263C">
      <w:pPr>
        <w:adjustRightInd w:val="0"/>
        <w:ind w:left="420"/>
        <w:textAlignment w:val="baseline"/>
        <w:rPr>
          <w:rFonts w:ascii="Times New Roman" w:hAnsi="Times New Roman"/>
        </w:rPr>
      </w:pPr>
      <w:r w:rsidRPr="009F4282">
        <w:rPr>
          <w:rFonts w:ascii="Times New Roman" w:hAnsi="Times New Roman"/>
          <w:i/>
          <w:iCs/>
          <w:position w:val="-6"/>
        </w:rPr>
        <w:object w:dxaOrig="259" w:dyaOrig="219">
          <v:shape id="对象 18" o:spid="_x0000_i1034" type="#_x0000_t75" style="width:13.5pt;height:11.25pt" o:ole="">
            <v:imagedata r:id="rId21" o:title=""/>
          </v:shape>
          <o:OLEObject Type="Embed" ProgID="Equation.DSMT4" ShapeID="对象 18" DrawAspect="Content" ObjectID="_1630218482" r:id="rId22"/>
        </w:object>
      </w:r>
      <w:r>
        <w:rPr>
          <w:rFonts w:ascii="宋体" w:hAnsi="宋体"/>
          <w:szCs w:val="21"/>
        </w:rPr>
        <w:t>——</w:t>
      </w:r>
      <w:r w:rsidRPr="009F4282">
        <w:rPr>
          <w:rFonts w:ascii="Times New Roman" w:hAnsi="Times New Roman" w:hint="eastAsia"/>
        </w:rPr>
        <w:t>试料的质量，单位为克（</w:t>
      </w:r>
      <w:r w:rsidRPr="009F4282">
        <w:rPr>
          <w:rFonts w:ascii="Times New Roman" w:hAnsi="Times New Roman"/>
        </w:rPr>
        <w:t>g</w:t>
      </w:r>
      <w:r w:rsidRPr="009F4282">
        <w:rPr>
          <w:rFonts w:ascii="Times New Roman" w:hAnsi="Times New Roman" w:hint="eastAsia"/>
        </w:rPr>
        <w:t>）。</w:t>
      </w:r>
    </w:p>
    <w:p w:rsidR="00EA27AE" w:rsidRPr="0071263C" w:rsidRDefault="00867186" w:rsidP="0071263C">
      <w:pPr>
        <w:adjustRightInd w:val="0"/>
        <w:ind w:left="420"/>
        <w:textAlignment w:val="baseline"/>
        <w:rPr>
          <w:rFonts w:ascii="Times New Roman" w:hAnsi="Times New Roman"/>
        </w:rPr>
      </w:pPr>
      <w:r>
        <w:rPr>
          <w:rFonts w:ascii="Times New Roman" w:hAnsi="Times New Roman" w:hint="eastAsia"/>
          <w:i/>
        </w:rPr>
        <w:t>T</w:t>
      </w:r>
      <w:r w:rsidR="00EA27AE">
        <w:rPr>
          <w:rFonts w:ascii="宋体" w:hAnsi="宋体"/>
          <w:szCs w:val="21"/>
        </w:rPr>
        <w:t>——</w:t>
      </w:r>
      <w:r w:rsidR="00EA27AE" w:rsidRPr="009F4282">
        <w:rPr>
          <w:rFonts w:ascii="Times New Roman" w:hAnsi="Times New Roman" w:hint="eastAsia"/>
        </w:rPr>
        <w:t>稀释倍数；</w:t>
      </w:r>
    </w:p>
    <w:p w:rsidR="00EA27AE" w:rsidRDefault="00EA27AE" w:rsidP="0071263C">
      <w:pPr>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Cs w:val="21"/>
          </w:rPr>
          <w:t>5.6.2</w:t>
        </w:r>
      </w:smartTag>
      <w:r>
        <w:rPr>
          <w:rFonts w:ascii="宋体" w:hAnsi="宋体" w:hint="eastAsia"/>
        </w:rPr>
        <w:t>铌含量＜</w:t>
      </w:r>
      <w:r w:rsidRPr="009F4282">
        <w:rPr>
          <w:rFonts w:ascii="Times New Roman" w:hAnsi="Times New Roman"/>
        </w:rPr>
        <w:t>0.10</w:t>
      </w:r>
      <w:r w:rsidRPr="009F4282">
        <w:rPr>
          <w:rFonts w:ascii="Times New Roman" w:hAnsi="Times New Roman" w:hint="eastAsia"/>
        </w:rPr>
        <w:t>％时，</w:t>
      </w:r>
      <w:r>
        <w:rPr>
          <w:rFonts w:ascii="Times New Roman" w:hAnsi="Times New Roman" w:hint="eastAsia"/>
        </w:rPr>
        <w:t>计算结果</w:t>
      </w:r>
      <w:r w:rsidRPr="009F4282">
        <w:rPr>
          <w:rFonts w:ascii="Times New Roman" w:hAnsi="Times New Roman" w:hint="eastAsia"/>
        </w:rPr>
        <w:t>表示至小数点后三位</w:t>
      </w:r>
      <w:r>
        <w:rPr>
          <w:rFonts w:ascii="Times New Roman" w:hAnsi="Times New Roman" w:hint="eastAsia"/>
        </w:rPr>
        <w:t>；</w:t>
      </w:r>
      <w:r>
        <w:rPr>
          <w:rFonts w:ascii="宋体" w:hAnsi="宋体" w:hint="eastAsia"/>
        </w:rPr>
        <w:t>铌含量≥</w:t>
      </w:r>
      <w:r>
        <w:rPr>
          <w:rFonts w:ascii="宋体" w:hAnsi="宋体"/>
        </w:rPr>
        <w:t>0.10%</w:t>
      </w:r>
      <w:r>
        <w:rPr>
          <w:rFonts w:ascii="宋体" w:hAnsi="宋体" w:hint="eastAsia"/>
        </w:rPr>
        <w:t>时，</w:t>
      </w:r>
      <w:r w:rsidRPr="009F4282">
        <w:rPr>
          <w:rFonts w:ascii="Times New Roman" w:hAnsi="Times New Roman" w:hint="eastAsia"/>
        </w:rPr>
        <w:t>计算结果表示至小数点后二位。数值修约执行</w:t>
      </w:r>
      <w:r w:rsidRPr="009F4282">
        <w:rPr>
          <w:rFonts w:ascii="Times New Roman" w:hAnsi="Times New Roman"/>
        </w:rPr>
        <w:t>GB/T 8170-2008</w:t>
      </w:r>
      <w:r w:rsidRPr="009F4282">
        <w:rPr>
          <w:rFonts w:ascii="Times New Roman" w:hAnsi="Times New Roman" w:hint="eastAsia"/>
        </w:rPr>
        <w:t>。</w:t>
      </w:r>
      <w:r w:rsidRPr="009F4282">
        <w:rPr>
          <w:rFonts w:ascii="Times New Roman" w:hAnsi="Times New Roman"/>
        </w:rPr>
        <w:t xml:space="preserve"> </w:t>
      </w:r>
    </w:p>
    <w:p w:rsidR="00EA27AE" w:rsidRPr="009F4282" w:rsidRDefault="00EA27AE" w:rsidP="00EE2660">
      <w:pPr>
        <w:spacing w:beforeLines="50" w:afterLines="50" w:line="240" w:lineRule="atLeast"/>
        <w:rPr>
          <w:rFonts w:ascii="Times New Roman" w:eastAsia="黑体" w:hAnsi="Times New Roman"/>
        </w:rPr>
      </w:pPr>
      <w:r w:rsidRPr="00650EC7">
        <w:rPr>
          <w:rFonts w:ascii="黑体" w:eastAsia="黑体" w:hAnsi="黑体" w:cs="黑体"/>
          <w:szCs w:val="21"/>
        </w:rPr>
        <w:t>5.7</w:t>
      </w:r>
      <w:r w:rsidRPr="009F4282">
        <w:rPr>
          <w:rFonts w:ascii="Times New Roman" w:eastAsia="黑体" w:hAnsi="Times New Roman"/>
        </w:rPr>
        <w:t xml:space="preserve">  </w:t>
      </w:r>
      <w:r w:rsidRPr="009F4282">
        <w:rPr>
          <w:rFonts w:ascii="Times New Roman" w:eastAsia="黑体" w:hAnsi="Times New Roman" w:hint="eastAsia"/>
        </w:rPr>
        <w:t>精密度</w:t>
      </w:r>
    </w:p>
    <w:p w:rsidR="00EA27AE" w:rsidRPr="009F4282" w:rsidRDefault="00EA27AE" w:rsidP="002A3B98">
      <w:pPr>
        <w:spacing w:line="240" w:lineRule="atLeast"/>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650EC7">
          <w:rPr>
            <w:rFonts w:ascii="黑体" w:eastAsia="黑体" w:hAnsi="黑体" w:cs="黑体"/>
            <w:szCs w:val="21"/>
          </w:rPr>
          <w:t>5.7.1</w:t>
        </w:r>
      </w:smartTag>
      <w:r w:rsidRPr="009F4282">
        <w:rPr>
          <w:rFonts w:ascii="Times New Roman" w:eastAsia="黑体" w:hAnsi="Times New Roman"/>
        </w:rPr>
        <w:t xml:space="preserve"> </w:t>
      </w:r>
      <w:r w:rsidRPr="009F4282">
        <w:rPr>
          <w:rFonts w:ascii="Times New Roman" w:eastAsia="黑体" w:hAnsi="Times New Roman" w:hint="eastAsia"/>
        </w:rPr>
        <w:t>重复性</w:t>
      </w:r>
    </w:p>
    <w:p w:rsidR="00EA27AE" w:rsidRPr="009F4282" w:rsidRDefault="00EA27AE" w:rsidP="002A3B98">
      <w:pPr>
        <w:ind w:firstLine="430"/>
        <w:rPr>
          <w:rFonts w:ascii="Times New Roman" w:hAnsi="Times New Roman"/>
        </w:rPr>
      </w:pPr>
      <w:r w:rsidRPr="009F4282">
        <w:rPr>
          <w:rFonts w:ascii="Times New Roman" w:hAnsi="Times New Roman" w:hint="eastAsia"/>
        </w:rPr>
        <w:t>在重复性条件下获得的两个独立测试结果的测定值，在以下给出的平均值范围内，这两个测试结果的绝对差值不超过重复性限（</w:t>
      </w:r>
      <w:r w:rsidRPr="009F4282">
        <w:rPr>
          <w:rFonts w:ascii="Times New Roman" w:hAnsi="Times New Roman" w:hint="eastAsia"/>
          <w:i/>
        </w:rPr>
        <w:t>ｒ</w:t>
      </w:r>
      <w:r w:rsidRPr="009F4282">
        <w:rPr>
          <w:rFonts w:ascii="Times New Roman" w:hAnsi="Times New Roman" w:hint="eastAsia"/>
        </w:rPr>
        <w:t>），超过重复性限（</w:t>
      </w:r>
      <w:r w:rsidRPr="009F4282">
        <w:rPr>
          <w:rFonts w:ascii="Times New Roman" w:hAnsi="Times New Roman" w:hint="eastAsia"/>
          <w:i/>
        </w:rPr>
        <w:t>ｒ</w:t>
      </w:r>
      <w:r w:rsidRPr="009F4282">
        <w:rPr>
          <w:rFonts w:ascii="Times New Roman" w:hAnsi="Times New Roman" w:hint="eastAsia"/>
        </w:rPr>
        <w:t>）的情况不超过</w:t>
      </w:r>
      <w:r w:rsidRPr="009F4282">
        <w:rPr>
          <w:rFonts w:ascii="Times New Roman" w:hAnsi="Times New Roman"/>
        </w:rPr>
        <w:t>5%</w:t>
      </w:r>
      <w:r w:rsidRPr="009F4282">
        <w:rPr>
          <w:rFonts w:ascii="Times New Roman" w:hAnsi="Times New Roman" w:hint="eastAsia"/>
        </w:rPr>
        <w:t>。重复性限（</w:t>
      </w:r>
      <w:r w:rsidRPr="009F4282">
        <w:rPr>
          <w:rFonts w:ascii="Times New Roman" w:hAnsi="Times New Roman" w:hint="eastAsia"/>
          <w:i/>
        </w:rPr>
        <w:t>ｒ</w:t>
      </w:r>
      <w:r w:rsidRPr="009F4282">
        <w:rPr>
          <w:rFonts w:ascii="Times New Roman" w:hAnsi="Times New Roman" w:hint="eastAsia"/>
        </w:rPr>
        <w:t>）按表</w:t>
      </w:r>
      <w:r w:rsidRPr="009F4282">
        <w:rPr>
          <w:rFonts w:ascii="Times New Roman" w:hAnsi="Times New Roman"/>
        </w:rPr>
        <w:t>4</w:t>
      </w:r>
      <w:r w:rsidRPr="009F4282">
        <w:rPr>
          <w:rFonts w:ascii="Times New Roman" w:hAnsi="Times New Roman" w:hint="eastAsia"/>
        </w:rPr>
        <w:t>数据采用线性内插法或外延法求得。</w:t>
      </w:r>
    </w:p>
    <w:p w:rsidR="00EA27AE" w:rsidRDefault="00EA27AE" w:rsidP="002A3B98">
      <w:pPr>
        <w:pStyle w:val="a3"/>
        <w:numPr>
          <w:ilvl w:val="0"/>
          <w:numId w:val="0"/>
        </w:numPr>
        <w:spacing w:before="156" w:after="156"/>
        <w:rPr>
          <w:rFonts w:ascii="Times New Roman"/>
          <w:color w:val="000000"/>
          <w:szCs w:val="21"/>
          <w:shd w:val="clear" w:color="auto" w:fill="FFFFFF"/>
        </w:rPr>
      </w:pPr>
    </w:p>
    <w:p w:rsidR="00EA27AE" w:rsidRPr="00207E5B" w:rsidRDefault="00EA27AE" w:rsidP="00EE2660">
      <w:pPr>
        <w:pStyle w:val="ab"/>
        <w:ind w:firstLine="420"/>
      </w:pPr>
    </w:p>
    <w:p w:rsidR="00EA27AE" w:rsidRPr="009F4282" w:rsidRDefault="00EA27AE" w:rsidP="002A3B98">
      <w:pPr>
        <w:pStyle w:val="a3"/>
        <w:numPr>
          <w:ilvl w:val="0"/>
          <w:numId w:val="0"/>
        </w:numPr>
        <w:spacing w:before="156" w:after="156"/>
        <w:rPr>
          <w:rFonts w:ascii="Times New Roman"/>
          <w:color w:val="000000"/>
          <w:szCs w:val="21"/>
          <w:shd w:val="clear" w:color="auto" w:fill="FFFFFF"/>
        </w:rPr>
      </w:pPr>
      <w:r w:rsidRPr="009F4282">
        <w:rPr>
          <w:rFonts w:ascii="Times New Roman" w:hint="eastAsia"/>
          <w:color w:val="000000"/>
          <w:szCs w:val="21"/>
          <w:shd w:val="clear" w:color="auto" w:fill="FFFFFF"/>
        </w:rPr>
        <w:lastRenderedPageBreak/>
        <w:t>表</w:t>
      </w:r>
      <w:r w:rsidRPr="009F4282">
        <w:rPr>
          <w:rFonts w:ascii="Times New Roman"/>
          <w:color w:val="000000"/>
          <w:szCs w:val="21"/>
          <w:shd w:val="clear" w:color="auto" w:fill="FFFFFF"/>
        </w:rPr>
        <w:t xml:space="preserve">4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3"/>
        <w:gridCol w:w="1274"/>
        <w:gridCol w:w="1274"/>
        <w:gridCol w:w="1274"/>
        <w:gridCol w:w="1274"/>
      </w:tblGrid>
      <w:tr w:rsidR="00EA27AE" w:rsidRPr="009F4282" w:rsidTr="00A84704">
        <w:trPr>
          <w:trHeight w:val="310"/>
          <w:jc w:val="center"/>
        </w:trPr>
        <w:tc>
          <w:tcPr>
            <w:tcW w:w="1693" w:type="dxa"/>
            <w:tcBorders>
              <w:top w:val="single" w:sz="12" w:space="0" w:color="auto"/>
            </w:tcBorders>
            <w:vAlign w:val="center"/>
          </w:tcPr>
          <w:p w:rsidR="00EA27AE" w:rsidRPr="009F4282" w:rsidRDefault="00EA27AE" w:rsidP="00A84704">
            <w:pPr>
              <w:jc w:val="center"/>
              <w:rPr>
                <w:rFonts w:ascii="Times New Roman" w:eastAsia="黑体" w:hAnsi="Times New Roman"/>
                <w:sz w:val="18"/>
                <w:szCs w:val="18"/>
              </w:rPr>
            </w:pPr>
            <w:proofErr w:type="spellStart"/>
            <w:r w:rsidRPr="009F4282">
              <w:rPr>
                <w:rFonts w:ascii="Times New Roman" w:hAnsi="Times New Roman"/>
                <w:i/>
                <w:iCs/>
                <w:szCs w:val="21"/>
              </w:rPr>
              <w:t>ω</w:t>
            </w:r>
            <w:r w:rsidRPr="00DE2961">
              <w:rPr>
                <w:rFonts w:ascii="Times New Roman" w:hAnsi="Times New Roman"/>
                <w:iCs/>
                <w:szCs w:val="21"/>
                <w:vertAlign w:val="subscript"/>
              </w:rPr>
              <w:t>Nb</w:t>
            </w:r>
            <w:proofErr w:type="spellEnd"/>
            <w:r w:rsidRPr="009F4282">
              <w:rPr>
                <w:rFonts w:ascii="Times New Roman" w:hAnsi="Times New Roman"/>
                <w:szCs w:val="21"/>
              </w:rPr>
              <w:t>/%</w:t>
            </w:r>
          </w:p>
        </w:tc>
        <w:tc>
          <w:tcPr>
            <w:tcW w:w="1274" w:type="dxa"/>
            <w:tcBorders>
              <w:top w:val="single" w:sz="12" w:space="0" w:color="auto"/>
            </w:tcBorders>
            <w:vAlign w:val="center"/>
          </w:tcPr>
          <w:p w:rsidR="00EA27AE" w:rsidRPr="009F4282" w:rsidRDefault="00EA27AE" w:rsidP="009F4282">
            <w:pPr>
              <w:jc w:val="center"/>
              <w:rPr>
                <w:rFonts w:ascii="Times New Roman" w:hAnsi="Times New Roman"/>
              </w:rPr>
            </w:pPr>
            <w:r w:rsidRPr="009F4282">
              <w:rPr>
                <w:rFonts w:ascii="Times New Roman" w:hAnsi="Times New Roman"/>
              </w:rPr>
              <w:t>0.1</w:t>
            </w:r>
            <w:r>
              <w:rPr>
                <w:rFonts w:ascii="Times New Roman" w:hAnsi="Times New Roman"/>
              </w:rPr>
              <w:t>1</w:t>
            </w:r>
          </w:p>
        </w:tc>
        <w:tc>
          <w:tcPr>
            <w:tcW w:w="1274" w:type="dxa"/>
            <w:tcBorders>
              <w:top w:val="single" w:sz="12" w:space="0" w:color="auto"/>
            </w:tcBorders>
            <w:vAlign w:val="center"/>
          </w:tcPr>
          <w:p w:rsidR="00EA27AE" w:rsidRPr="009F4282" w:rsidRDefault="00EA27AE" w:rsidP="009F4282">
            <w:pPr>
              <w:jc w:val="center"/>
              <w:rPr>
                <w:rFonts w:ascii="Times New Roman" w:hAnsi="Times New Roman"/>
              </w:rPr>
            </w:pPr>
            <w:r w:rsidRPr="009F4282">
              <w:rPr>
                <w:rFonts w:ascii="Times New Roman" w:hAnsi="Times New Roman"/>
              </w:rPr>
              <w:t>1.01</w:t>
            </w:r>
          </w:p>
        </w:tc>
        <w:tc>
          <w:tcPr>
            <w:tcW w:w="1274" w:type="dxa"/>
            <w:tcBorders>
              <w:top w:val="single" w:sz="12" w:space="0" w:color="auto"/>
            </w:tcBorders>
            <w:vAlign w:val="center"/>
          </w:tcPr>
          <w:p w:rsidR="00EA27AE" w:rsidRPr="009F4282" w:rsidRDefault="00EA27AE" w:rsidP="009F4282">
            <w:pPr>
              <w:jc w:val="center"/>
              <w:rPr>
                <w:rFonts w:ascii="Times New Roman" w:hAnsi="Times New Roman"/>
              </w:rPr>
            </w:pPr>
            <w:r w:rsidRPr="009F4282">
              <w:rPr>
                <w:rFonts w:ascii="Times New Roman" w:hAnsi="Times New Roman"/>
              </w:rPr>
              <w:t>5.0</w:t>
            </w:r>
            <w:r>
              <w:rPr>
                <w:rFonts w:ascii="Times New Roman" w:hAnsi="Times New Roman"/>
              </w:rPr>
              <w:t>1</w:t>
            </w:r>
          </w:p>
        </w:tc>
        <w:tc>
          <w:tcPr>
            <w:tcW w:w="1274" w:type="dxa"/>
            <w:tcBorders>
              <w:top w:val="single" w:sz="12" w:space="0" w:color="auto"/>
            </w:tcBorders>
            <w:vAlign w:val="center"/>
          </w:tcPr>
          <w:p w:rsidR="00EA27AE" w:rsidRPr="009F4282" w:rsidRDefault="00EA27AE" w:rsidP="009F4282">
            <w:pPr>
              <w:jc w:val="center"/>
              <w:rPr>
                <w:rFonts w:ascii="Times New Roman" w:hAnsi="Times New Roman"/>
              </w:rPr>
            </w:pPr>
            <w:r w:rsidRPr="009F4282">
              <w:rPr>
                <w:rFonts w:ascii="Times New Roman" w:hAnsi="Times New Roman"/>
              </w:rPr>
              <w:t>15.0</w:t>
            </w:r>
            <w:r>
              <w:rPr>
                <w:rFonts w:ascii="Times New Roman" w:hAnsi="Times New Roman"/>
              </w:rPr>
              <w:t>1</w:t>
            </w:r>
          </w:p>
        </w:tc>
      </w:tr>
      <w:tr w:rsidR="00EA27AE" w:rsidRPr="009F4282" w:rsidTr="00A84704">
        <w:trPr>
          <w:trHeight w:val="310"/>
          <w:jc w:val="center"/>
        </w:trPr>
        <w:tc>
          <w:tcPr>
            <w:tcW w:w="1693" w:type="dxa"/>
            <w:tcBorders>
              <w:bottom w:val="single" w:sz="12" w:space="0" w:color="auto"/>
            </w:tcBorders>
            <w:vAlign w:val="center"/>
          </w:tcPr>
          <w:p w:rsidR="00EA27AE" w:rsidRPr="009F4282" w:rsidRDefault="00EA27AE" w:rsidP="00A84704">
            <w:pPr>
              <w:pStyle w:val="ab"/>
              <w:widowControl w:val="0"/>
              <w:autoSpaceDE/>
              <w:autoSpaceDN/>
              <w:ind w:firstLineChars="0" w:firstLine="0"/>
              <w:jc w:val="center"/>
              <w:rPr>
                <w:rFonts w:ascii="Times New Roman" w:eastAsia="黑体" w:hAnsi="Times New Roman"/>
                <w:i/>
                <w:iCs/>
                <w:sz w:val="18"/>
                <w:szCs w:val="18"/>
              </w:rPr>
            </w:pPr>
            <w:r w:rsidRPr="009F4282">
              <w:rPr>
                <w:rFonts w:ascii="Times New Roman" w:hAnsi="Times New Roman"/>
                <w:i/>
                <w:iCs/>
                <w:sz w:val="18"/>
                <w:szCs w:val="18"/>
              </w:rPr>
              <w:t>r</w:t>
            </w:r>
            <w:r w:rsidRPr="009F4282">
              <w:rPr>
                <w:rFonts w:ascii="Times New Roman" w:hAnsi="Times New Roman"/>
                <w:sz w:val="18"/>
                <w:szCs w:val="18"/>
              </w:rPr>
              <w:t>/%</w:t>
            </w:r>
          </w:p>
        </w:tc>
        <w:tc>
          <w:tcPr>
            <w:tcW w:w="1274" w:type="dxa"/>
            <w:tcBorders>
              <w:bottom w:val="single" w:sz="12" w:space="0" w:color="auto"/>
            </w:tcBorders>
            <w:vAlign w:val="bottom"/>
          </w:tcPr>
          <w:p w:rsidR="00EA27AE" w:rsidRPr="009F4282" w:rsidRDefault="00EA27AE" w:rsidP="009F4282">
            <w:pPr>
              <w:jc w:val="center"/>
              <w:rPr>
                <w:rFonts w:ascii="Times New Roman" w:hAnsi="Times New Roman"/>
                <w:color w:val="000000"/>
                <w:sz w:val="22"/>
                <w:szCs w:val="22"/>
              </w:rPr>
            </w:pPr>
            <w:r w:rsidRPr="009F4282">
              <w:rPr>
                <w:rFonts w:ascii="Times New Roman" w:hAnsi="Times New Roman"/>
                <w:color w:val="000000"/>
                <w:sz w:val="22"/>
                <w:szCs w:val="22"/>
              </w:rPr>
              <w:t>0.0</w:t>
            </w:r>
            <w:r>
              <w:rPr>
                <w:rFonts w:ascii="Times New Roman" w:hAnsi="Times New Roman"/>
                <w:color w:val="000000"/>
                <w:sz w:val="22"/>
                <w:szCs w:val="22"/>
              </w:rPr>
              <w:t>1</w:t>
            </w:r>
          </w:p>
        </w:tc>
        <w:tc>
          <w:tcPr>
            <w:tcW w:w="1274" w:type="dxa"/>
            <w:tcBorders>
              <w:bottom w:val="single" w:sz="12" w:space="0" w:color="auto"/>
            </w:tcBorders>
            <w:vAlign w:val="bottom"/>
          </w:tcPr>
          <w:p w:rsidR="00EA27AE" w:rsidRPr="009F4282" w:rsidRDefault="00EA27AE" w:rsidP="009F4282">
            <w:pPr>
              <w:jc w:val="center"/>
              <w:rPr>
                <w:rFonts w:ascii="Times New Roman" w:hAnsi="Times New Roman"/>
                <w:color w:val="000000"/>
                <w:sz w:val="22"/>
                <w:szCs w:val="22"/>
              </w:rPr>
            </w:pPr>
            <w:r w:rsidRPr="009F4282">
              <w:rPr>
                <w:rFonts w:ascii="Times New Roman" w:hAnsi="Times New Roman"/>
                <w:color w:val="000000"/>
                <w:sz w:val="22"/>
                <w:szCs w:val="22"/>
              </w:rPr>
              <w:t>0.0</w:t>
            </w:r>
            <w:r>
              <w:rPr>
                <w:rFonts w:ascii="Times New Roman" w:hAnsi="Times New Roman"/>
                <w:color w:val="000000"/>
                <w:sz w:val="22"/>
                <w:szCs w:val="22"/>
              </w:rPr>
              <w:t>3</w:t>
            </w:r>
          </w:p>
        </w:tc>
        <w:tc>
          <w:tcPr>
            <w:tcW w:w="1274" w:type="dxa"/>
            <w:tcBorders>
              <w:bottom w:val="single" w:sz="12" w:space="0" w:color="auto"/>
            </w:tcBorders>
            <w:vAlign w:val="bottom"/>
          </w:tcPr>
          <w:p w:rsidR="00EA27AE" w:rsidRPr="009F4282" w:rsidRDefault="00EA27AE" w:rsidP="009F4282">
            <w:pPr>
              <w:jc w:val="center"/>
              <w:rPr>
                <w:rFonts w:ascii="Times New Roman" w:hAnsi="Times New Roman"/>
                <w:color w:val="000000"/>
                <w:sz w:val="22"/>
                <w:szCs w:val="22"/>
              </w:rPr>
            </w:pPr>
            <w:r w:rsidRPr="009F4282">
              <w:rPr>
                <w:rFonts w:ascii="Times New Roman" w:hAnsi="Times New Roman"/>
                <w:color w:val="000000"/>
                <w:sz w:val="22"/>
                <w:szCs w:val="22"/>
              </w:rPr>
              <w:t>0.</w:t>
            </w:r>
            <w:r>
              <w:rPr>
                <w:rFonts w:ascii="Times New Roman" w:hAnsi="Times New Roman"/>
                <w:color w:val="000000"/>
                <w:sz w:val="22"/>
                <w:szCs w:val="22"/>
              </w:rPr>
              <w:t>10</w:t>
            </w:r>
          </w:p>
        </w:tc>
        <w:tc>
          <w:tcPr>
            <w:tcW w:w="1274" w:type="dxa"/>
            <w:tcBorders>
              <w:bottom w:val="single" w:sz="12" w:space="0" w:color="auto"/>
            </w:tcBorders>
            <w:vAlign w:val="bottom"/>
          </w:tcPr>
          <w:p w:rsidR="00EA27AE" w:rsidRPr="009F4282" w:rsidRDefault="00EA27AE" w:rsidP="009F4282">
            <w:pPr>
              <w:jc w:val="center"/>
              <w:rPr>
                <w:rFonts w:ascii="Times New Roman" w:hAnsi="Times New Roman"/>
                <w:color w:val="000000"/>
                <w:sz w:val="22"/>
                <w:szCs w:val="22"/>
              </w:rPr>
            </w:pPr>
            <w:r w:rsidRPr="009F4282">
              <w:rPr>
                <w:rFonts w:ascii="Times New Roman" w:hAnsi="Times New Roman"/>
                <w:color w:val="000000"/>
                <w:sz w:val="22"/>
                <w:szCs w:val="22"/>
              </w:rPr>
              <w:t>0.13</w:t>
            </w:r>
          </w:p>
        </w:tc>
      </w:tr>
    </w:tbl>
    <w:p w:rsidR="00EA27AE" w:rsidRPr="009F4282" w:rsidRDefault="00EA27AE" w:rsidP="002A3B98">
      <w:pPr>
        <w:rPr>
          <w:rFonts w:ascii="Times New Roman" w:hAnsi="Times New Roman"/>
        </w:rPr>
      </w:pPr>
    </w:p>
    <w:p w:rsidR="00EA27AE" w:rsidRPr="009F4282" w:rsidRDefault="00EA27AE" w:rsidP="002A3B98">
      <w:pPr>
        <w:rPr>
          <w:rFonts w:ascii="Times New Roman" w:eastAsia="黑体" w:hAnsi="Times New Roman"/>
        </w:rPr>
      </w:pPr>
      <w:smartTag w:uri="urn:schemas-microsoft-com:office:smarttags" w:element="chsdate">
        <w:smartTagPr>
          <w:attr w:name="IsROCDate" w:val="False"/>
          <w:attr w:name="IsLunarDate" w:val="False"/>
          <w:attr w:name="Day" w:val="30"/>
          <w:attr w:name="Month" w:val="12"/>
          <w:attr w:name="Year" w:val="1899"/>
        </w:smartTagPr>
        <w:r w:rsidRPr="00650EC7">
          <w:rPr>
            <w:rFonts w:ascii="黑体" w:eastAsia="黑体" w:hAnsi="黑体" w:cs="黑体"/>
            <w:szCs w:val="21"/>
          </w:rPr>
          <w:t>5.7.2</w:t>
        </w:r>
      </w:smartTag>
      <w:r w:rsidRPr="009F4282">
        <w:rPr>
          <w:rFonts w:ascii="Times New Roman" w:eastAsia="黑体" w:hAnsi="Times New Roman"/>
        </w:rPr>
        <w:t xml:space="preserve"> </w:t>
      </w:r>
      <w:r w:rsidRPr="009F4282">
        <w:rPr>
          <w:rFonts w:ascii="Times New Roman" w:eastAsia="黑体" w:hAnsi="Times New Roman" w:hint="eastAsia"/>
        </w:rPr>
        <w:t>再现性</w:t>
      </w:r>
    </w:p>
    <w:p w:rsidR="00EA27AE" w:rsidRPr="009F4282" w:rsidRDefault="00EA27AE" w:rsidP="002A3B98">
      <w:pPr>
        <w:ind w:firstLine="420"/>
        <w:rPr>
          <w:rFonts w:ascii="Times New Roman" w:hAnsi="Times New Roman"/>
        </w:rPr>
      </w:pPr>
      <w:r w:rsidRPr="009F4282">
        <w:rPr>
          <w:rFonts w:ascii="Times New Roman" w:hAnsi="Times New Roman" w:hint="eastAsia"/>
        </w:rPr>
        <w:t>在再现性条件下获得的两个独立测试结果的测定值，在以下给出的平均值范围内，两个测试结果的绝对差值不大于再现性限（</w:t>
      </w:r>
      <w:r w:rsidRPr="009F4282">
        <w:rPr>
          <w:rFonts w:ascii="Times New Roman" w:hAnsi="Times New Roman"/>
          <w:i/>
        </w:rPr>
        <w:t>R</w:t>
      </w:r>
      <w:r w:rsidRPr="009F4282">
        <w:rPr>
          <w:rFonts w:ascii="Times New Roman" w:hAnsi="Times New Roman" w:hint="eastAsia"/>
        </w:rPr>
        <w:t>），超过再现性限（</w:t>
      </w:r>
      <w:r w:rsidRPr="009F4282">
        <w:rPr>
          <w:rFonts w:ascii="Times New Roman" w:hAnsi="Times New Roman"/>
          <w:i/>
        </w:rPr>
        <w:t>R</w:t>
      </w:r>
      <w:r w:rsidRPr="009F4282">
        <w:rPr>
          <w:rFonts w:ascii="Times New Roman" w:hAnsi="Times New Roman" w:hint="eastAsia"/>
        </w:rPr>
        <w:t>）的情况不超过</w:t>
      </w:r>
      <w:r w:rsidRPr="009F4282">
        <w:rPr>
          <w:rFonts w:ascii="Times New Roman" w:hAnsi="Times New Roman"/>
        </w:rPr>
        <w:t>5%</w:t>
      </w:r>
      <w:r w:rsidRPr="009F4282">
        <w:rPr>
          <w:rFonts w:ascii="Times New Roman" w:hAnsi="Times New Roman" w:hint="eastAsia"/>
        </w:rPr>
        <w:t>。再现性限（</w:t>
      </w:r>
      <w:r w:rsidRPr="009F4282">
        <w:rPr>
          <w:rFonts w:ascii="Times New Roman" w:hAnsi="Times New Roman"/>
          <w:i/>
        </w:rPr>
        <w:t>R</w:t>
      </w:r>
      <w:r w:rsidRPr="009F4282">
        <w:rPr>
          <w:rFonts w:ascii="Times New Roman" w:hAnsi="Times New Roman" w:hint="eastAsia"/>
        </w:rPr>
        <w:t>）按表</w:t>
      </w:r>
      <w:r w:rsidRPr="009F4282">
        <w:rPr>
          <w:rFonts w:ascii="Times New Roman" w:hAnsi="Times New Roman"/>
        </w:rPr>
        <w:t>5</w:t>
      </w:r>
      <w:r w:rsidRPr="009F4282">
        <w:rPr>
          <w:rFonts w:ascii="Times New Roman" w:hAnsi="Times New Roman" w:hint="eastAsia"/>
        </w:rPr>
        <w:t>数据采用线性内插法或外延法求得。</w:t>
      </w:r>
    </w:p>
    <w:p w:rsidR="00EA27AE" w:rsidRPr="009F4282" w:rsidRDefault="00EA27AE" w:rsidP="00EE2660">
      <w:pPr>
        <w:pStyle w:val="a3"/>
        <w:numPr>
          <w:ilvl w:val="0"/>
          <w:numId w:val="0"/>
        </w:numPr>
        <w:spacing w:beforeLines="50" w:afterLines="50"/>
        <w:rPr>
          <w:rFonts w:ascii="Times New Roman"/>
          <w:color w:val="000000"/>
          <w:shd w:val="clear" w:color="auto" w:fill="FFFFFF"/>
        </w:rPr>
      </w:pPr>
      <w:r w:rsidRPr="009F4282">
        <w:rPr>
          <w:rFonts w:ascii="Times New Roman" w:hint="eastAsia"/>
          <w:color w:val="000000"/>
          <w:shd w:val="clear" w:color="auto" w:fill="FFFFFF"/>
        </w:rPr>
        <w:t>表</w:t>
      </w:r>
      <w:r w:rsidRPr="009F4282">
        <w:rPr>
          <w:rFonts w:ascii="Times New Roman"/>
          <w:color w:val="000000"/>
          <w:shd w:val="clear" w:color="auto" w:fill="FFFFFF"/>
        </w:rPr>
        <w:t>5</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1"/>
        <w:gridCol w:w="1278"/>
        <w:gridCol w:w="1278"/>
        <w:gridCol w:w="1278"/>
        <w:gridCol w:w="1278"/>
      </w:tblGrid>
      <w:tr w:rsidR="00EA27AE" w:rsidRPr="009F4282" w:rsidTr="00A84704">
        <w:trPr>
          <w:trHeight w:val="310"/>
          <w:jc w:val="center"/>
        </w:trPr>
        <w:tc>
          <w:tcPr>
            <w:tcW w:w="1691" w:type="dxa"/>
            <w:tcBorders>
              <w:top w:val="single" w:sz="12" w:space="0" w:color="auto"/>
            </w:tcBorders>
            <w:vAlign w:val="center"/>
          </w:tcPr>
          <w:p w:rsidR="00EA27AE" w:rsidRPr="009F4282" w:rsidRDefault="00EA27AE" w:rsidP="00A84704">
            <w:pPr>
              <w:jc w:val="center"/>
              <w:rPr>
                <w:rFonts w:ascii="Times New Roman" w:eastAsia="黑体" w:hAnsi="Times New Roman"/>
                <w:sz w:val="18"/>
                <w:szCs w:val="18"/>
              </w:rPr>
            </w:pPr>
            <w:proofErr w:type="spellStart"/>
            <w:r w:rsidRPr="009F4282">
              <w:rPr>
                <w:rFonts w:ascii="Times New Roman" w:hAnsi="Times New Roman"/>
                <w:i/>
                <w:iCs/>
                <w:szCs w:val="21"/>
              </w:rPr>
              <w:t>ω</w:t>
            </w:r>
            <w:r w:rsidRPr="00C36D82">
              <w:rPr>
                <w:rFonts w:ascii="Times New Roman" w:hAnsi="Times New Roman"/>
                <w:iCs/>
                <w:szCs w:val="21"/>
                <w:vertAlign w:val="subscript"/>
              </w:rPr>
              <w:t>Nb</w:t>
            </w:r>
            <w:proofErr w:type="spellEnd"/>
            <w:r w:rsidRPr="00C36D82">
              <w:rPr>
                <w:rFonts w:ascii="Times New Roman" w:hAnsi="Times New Roman"/>
                <w:szCs w:val="21"/>
              </w:rPr>
              <w:t xml:space="preserve"> </w:t>
            </w:r>
            <w:r w:rsidRPr="009F4282">
              <w:rPr>
                <w:rFonts w:ascii="Times New Roman" w:hAnsi="Times New Roman"/>
                <w:szCs w:val="21"/>
              </w:rPr>
              <w:t>/%</w:t>
            </w:r>
          </w:p>
        </w:tc>
        <w:tc>
          <w:tcPr>
            <w:tcW w:w="1278" w:type="dxa"/>
            <w:tcBorders>
              <w:top w:val="single" w:sz="12" w:space="0" w:color="auto"/>
            </w:tcBorders>
            <w:vAlign w:val="center"/>
          </w:tcPr>
          <w:p w:rsidR="00EA27AE" w:rsidRPr="009F4282" w:rsidRDefault="00EA27AE" w:rsidP="00A84704">
            <w:pPr>
              <w:jc w:val="center"/>
              <w:rPr>
                <w:rFonts w:ascii="Times New Roman" w:hAnsi="Times New Roman"/>
              </w:rPr>
            </w:pPr>
            <w:r w:rsidRPr="009F4282">
              <w:rPr>
                <w:rFonts w:ascii="Times New Roman" w:hAnsi="Times New Roman"/>
              </w:rPr>
              <w:t>0.1</w:t>
            </w:r>
            <w:r>
              <w:rPr>
                <w:rFonts w:ascii="Times New Roman" w:hAnsi="Times New Roman"/>
              </w:rPr>
              <w:t>1</w:t>
            </w:r>
          </w:p>
        </w:tc>
        <w:tc>
          <w:tcPr>
            <w:tcW w:w="1278" w:type="dxa"/>
            <w:tcBorders>
              <w:top w:val="single" w:sz="12" w:space="0" w:color="auto"/>
            </w:tcBorders>
            <w:vAlign w:val="center"/>
          </w:tcPr>
          <w:p w:rsidR="00EA27AE" w:rsidRPr="009F4282" w:rsidRDefault="00EA27AE" w:rsidP="00A84704">
            <w:pPr>
              <w:jc w:val="center"/>
              <w:rPr>
                <w:rFonts w:ascii="Times New Roman" w:hAnsi="Times New Roman"/>
              </w:rPr>
            </w:pPr>
            <w:r w:rsidRPr="009F4282">
              <w:rPr>
                <w:rFonts w:ascii="Times New Roman" w:hAnsi="Times New Roman"/>
              </w:rPr>
              <w:t>1.01</w:t>
            </w:r>
          </w:p>
        </w:tc>
        <w:tc>
          <w:tcPr>
            <w:tcW w:w="1278" w:type="dxa"/>
            <w:tcBorders>
              <w:top w:val="single" w:sz="12" w:space="0" w:color="auto"/>
            </w:tcBorders>
            <w:vAlign w:val="center"/>
          </w:tcPr>
          <w:p w:rsidR="00EA27AE" w:rsidRPr="009F4282" w:rsidRDefault="00EA27AE" w:rsidP="00A84704">
            <w:pPr>
              <w:jc w:val="center"/>
              <w:rPr>
                <w:rFonts w:ascii="Times New Roman" w:hAnsi="Times New Roman"/>
              </w:rPr>
            </w:pPr>
            <w:r w:rsidRPr="009F4282">
              <w:rPr>
                <w:rFonts w:ascii="Times New Roman" w:hAnsi="Times New Roman"/>
              </w:rPr>
              <w:t>5.0</w:t>
            </w:r>
            <w:r>
              <w:rPr>
                <w:rFonts w:ascii="Times New Roman" w:hAnsi="Times New Roman"/>
              </w:rPr>
              <w:t>1</w:t>
            </w:r>
          </w:p>
        </w:tc>
        <w:tc>
          <w:tcPr>
            <w:tcW w:w="1278" w:type="dxa"/>
            <w:tcBorders>
              <w:top w:val="single" w:sz="12" w:space="0" w:color="auto"/>
            </w:tcBorders>
            <w:vAlign w:val="center"/>
          </w:tcPr>
          <w:p w:rsidR="00EA27AE" w:rsidRPr="009F4282" w:rsidRDefault="00EA27AE" w:rsidP="00A84704">
            <w:pPr>
              <w:jc w:val="center"/>
              <w:rPr>
                <w:rFonts w:ascii="Times New Roman" w:hAnsi="Times New Roman"/>
              </w:rPr>
            </w:pPr>
            <w:r w:rsidRPr="009F4282">
              <w:rPr>
                <w:rFonts w:ascii="Times New Roman" w:hAnsi="Times New Roman"/>
              </w:rPr>
              <w:t>15.0</w:t>
            </w:r>
            <w:r>
              <w:rPr>
                <w:rFonts w:ascii="Times New Roman" w:hAnsi="Times New Roman"/>
              </w:rPr>
              <w:t>1</w:t>
            </w:r>
            <w:bookmarkStart w:id="1" w:name="_GoBack"/>
            <w:bookmarkEnd w:id="1"/>
          </w:p>
        </w:tc>
      </w:tr>
      <w:tr w:rsidR="00EA27AE" w:rsidRPr="009F4282" w:rsidTr="00A84704">
        <w:trPr>
          <w:trHeight w:val="310"/>
          <w:jc w:val="center"/>
        </w:trPr>
        <w:tc>
          <w:tcPr>
            <w:tcW w:w="1691" w:type="dxa"/>
            <w:tcBorders>
              <w:bottom w:val="single" w:sz="12" w:space="0" w:color="auto"/>
            </w:tcBorders>
            <w:vAlign w:val="center"/>
          </w:tcPr>
          <w:p w:rsidR="00EA27AE" w:rsidRPr="009F4282" w:rsidRDefault="00EA27AE" w:rsidP="00A84704">
            <w:pPr>
              <w:jc w:val="center"/>
              <w:rPr>
                <w:rFonts w:ascii="Times New Roman" w:eastAsia="黑体" w:hAnsi="Times New Roman"/>
                <w:i/>
                <w:iCs/>
                <w:sz w:val="18"/>
                <w:szCs w:val="18"/>
              </w:rPr>
            </w:pPr>
            <w:r w:rsidRPr="009F4282">
              <w:rPr>
                <w:rFonts w:ascii="Times New Roman" w:hAnsi="Times New Roman"/>
                <w:i/>
                <w:iCs/>
                <w:sz w:val="18"/>
                <w:szCs w:val="18"/>
              </w:rPr>
              <w:t xml:space="preserve">R </w:t>
            </w:r>
            <w:r w:rsidRPr="009F4282">
              <w:rPr>
                <w:rFonts w:ascii="Times New Roman" w:hAnsi="Times New Roman"/>
                <w:sz w:val="18"/>
                <w:szCs w:val="18"/>
              </w:rPr>
              <w:t>/%</w:t>
            </w:r>
          </w:p>
        </w:tc>
        <w:tc>
          <w:tcPr>
            <w:tcW w:w="1278" w:type="dxa"/>
            <w:tcBorders>
              <w:bottom w:val="single" w:sz="12" w:space="0" w:color="auto"/>
            </w:tcBorders>
            <w:vAlign w:val="center"/>
          </w:tcPr>
          <w:p w:rsidR="00EA27AE" w:rsidRPr="00BB36D3" w:rsidRDefault="00EA27AE" w:rsidP="00A84704">
            <w:pPr>
              <w:jc w:val="center"/>
              <w:rPr>
                <w:rFonts w:ascii="Times New Roman" w:hAnsi="Times New Roman"/>
              </w:rPr>
            </w:pPr>
            <w:r w:rsidRPr="00BB36D3">
              <w:rPr>
                <w:rFonts w:ascii="Times New Roman" w:hAnsi="Times New Roman"/>
              </w:rPr>
              <w:t>0.0</w:t>
            </w:r>
            <w:r>
              <w:rPr>
                <w:rFonts w:ascii="Times New Roman" w:hAnsi="Times New Roman"/>
              </w:rPr>
              <w:t>1</w:t>
            </w:r>
          </w:p>
        </w:tc>
        <w:tc>
          <w:tcPr>
            <w:tcW w:w="1278" w:type="dxa"/>
            <w:tcBorders>
              <w:bottom w:val="single" w:sz="12" w:space="0" w:color="auto"/>
            </w:tcBorders>
            <w:vAlign w:val="center"/>
          </w:tcPr>
          <w:p w:rsidR="00EA27AE" w:rsidRPr="00BB36D3" w:rsidRDefault="00EA27AE" w:rsidP="00A84704">
            <w:pPr>
              <w:jc w:val="center"/>
              <w:rPr>
                <w:rFonts w:ascii="Times New Roman" w:hAnsi="Times New Roman"/>
              </w:rPr>
            </w:pPr>
            <w:r w:rsidRPr="00BB36D3">
              <w:rPr>
                <w:rFonts w:ascii="Times New Roman" w:hAnsi="Times New Roman"/>
              </w:rPr>
              <w:t>0.0</w:t>
            </w:r>
            <w:r>
              <w:rPr>
                <w:rFonts w:ascii="Times New Roman" w:hAnsi="Times New Roman"/>
              </w:rPr>
              <w:t>4</w:t>
            </w:r>
          </w:p>
        </w:tc>
        <w:tc>
          <w:tcPr>
            <w:tcW w:w="1278" w:type="dxa"/>
            <w:tcBorders>
              <w:bottom w:val="single" w:sz="12" w:space="0" w:color="auto"/>
            </w:tcBorders>
            <w:vAlign w:val="center"/>
          </w:tcPr>
          <w:p w:rsidR="00EA27AE" w:rsidRPr="00BB36D3" w:rsidRDefault="00EA27AE" w:rsidP="00A84704">
            <w:pPr>
              <w:jc w:val="center"/>
              <w:rPr>
                <w:rFonts w:ascii="Times New Roman" w:hAnsi="Times New Roman"/>
              </w:rPr>
            </w:pPr>
            <w:r w:rsidRPr="00BB36D3">
              <w:rPr>
                <w:rFonts w:ascii="Times New Roman" w:hAnsi="Times New Roman"/>
              </w:rPr>
              <w:t>0.12</w:t>
            </w:r>
          </w:p>
        </w:tc>
        <w:tc>
          <w:tcPr>
            <w:tcW w:w="1278" w:type="dxa"/>
            <w:tcBorders>
              <w:bottom w:val="single" w:sz="12" w:space="0" w:color="auto"/>
            </w:tcBorders>
            <w:vAlign w:val="center"/>
          </w:tcPr>
          <w:p w:rsidR="00EA27AE" w:rsidRPr="00BB36D3" w:rsidRDefault="00EA27AE" w:rsidP="00A84704">
            <w:pPr>
              <w:jc w:val="center"/>
              <w:rPr>
                <w:rFonts w:ascii="Times New Roman" w:hAnsi="Times New Roman"/>
              </w:rPr>
            </w:pPr>
            <w:r w:rsidRPr="00BB36D3">
              <w:rPr>
                <w:rFonts w:ascii="Times New Roman" w:hAnsi="Times New Roman"/>
              </w:rPr>
              <w:t>0.20</w:t>
            </w:r>
          </w:p>
        </w:tc>
      </w:tr>
    </w:tbl>
    <w:p w:rsidR="00EA27AE" w:rsidRPr="009F4282" w:rsidRDefault="00EA27AE" w:rsidP="00EE2660">
      <w:pPr>
        <w:spacing w:beforeLines="50" w:afterLines="50"/>
        <w:rPr>
          <w:rFonts w:ascii="Times New Roman" w:eastAsia="黑体" w:hAnsi="Times New Roman"/>
        </w:rPr>
      </w:pPr>
    </w:p>
    <w:p w:rsidR="00EA27AE" w:rsidRPr="009F4282" w:rsidRDefault="00EA27AE" w:rsidP="00EE2660">
      <w:pPr>
        <w:spacing w:beforeLines="50" w:afterLines="50"/>
        <w:rPr>
          <w:rFonts w:ascii="Times New Roman" w:eastAsia="黑体" w:hAnsi="Times New Roman"/>
        </w:rPr>
      </w:pPr>
      <w:r w:rsidRPr="009F4282">
        <w:rPr>
          <w:rFonts w:ascii="Times New Roman" w:eastAsia="黑体" w:hAnsi="Times New Roman"/>
        </w:rPr>
        <w:t xml:space="preserve">6  </w:t>
      </w:r>
      <w:r w:rsidRPr="009F4282">
        <w:rPr>
          <w:rFonts w:ascii="Times New Roman" w:eastAsia="黑体" w:hAnsi="Times New Roman" w:hint="eastAsia"/>
        </w:rPr>
        <w:t>质量保证与控制</w:t>
      </w:r>
    </w:p>
    <w:p w:rsidR="00EA27AE" w:rsidRPr="009F4282" w:rsidRDefault="00EA27AE">
      <w:pPr>
        <w:rPr>
          <w:rFonts w:ascii="Times New Roman" w:hAnsi="Times New Roman"/>
        </w:rPr>
      </w:pPr>
      <w:r w:rsidRPr="009F4282">
        <w:rPr>
          <w:rFonts w:ascii="Times New Roman" w:hAnsi="Times New Roman"/>
        </w:rPr>
        <w:t xml:space="preserve">    </w:t>
      </w:r>
      <w:r w:rsidRPr="009F4282">
        <w:rPr>
          <w:rFonts w:ascii="Times New Roman" w:hAnsi="Times New Roman" w:hint="eastAsia"/>
        </w:rPr>
        <w:t>分析时，用标准样品或控制样品进行校核，或每年至少用标准样品或控制样品对分析方法校核一次。当过程失控时，应找出原因。纠正错误后，重新进行校核。</w:t>
      </w:r>
    </w:p>
    <w:p w:rsidR="00EA27AE" w:rsidRPr="009F4282" w:rsidRDefault="00EA27AE" w:rsidP="00EE2660">
      <w:pPr>
        <w:spacing w:beforeLines="50" w:afterLines="50"/>
        <w:rPr>
          <w:rFonts w:ascii="Times New Roman" w:eastAsia="黑体" w:hAnsi="Times New Roman"/>
          <w:szCs w:val="21"/>
        </w:rPr>
      </w:pPr>
      <w:r w:rsidRPr="009F4282">
        <w:rPr>
          <w:rFonts w:ascii="Times New Roman" w:eastAsia="黑体" w:hAnsi="Times New Roman"/>
          <w:szCs w:val="21"/>
        </w:rPr>
        <w:t xml:space="preserve">7  </w:t>
      </w:r>
      <w:r w:rsidRPr="009F4282">
        <w:rPr>
          <w:rFonts w:ascii="Times New Roman" w:eastAsia="黑体" w:hAnsi="Times New Roman" w:hint="eastAsia"/>
          <w:szCs w:val="21"/>
        </w:rPr>
        <w:t>试验报告</w:t>
      </w:r>
    </w:p>
    <w:p w:rsidR="00EA27AE" w:rsidRPr="009F4282" w:rsidRDefault="00EA27AE">
      <w:pPr>
        <w:ind w:firstLine="420"/>
        <w:rPr>
          <w:rFonts w:ascii="Times New Roman" w:hAnsi="Times New Roman"/>
        </w:rPr>
      </w:pPr>
      <w:r w:rsidRPr="009F4282">
        <w:rPr>
          <w:rFonts w:ascii="Times New Roman" w:hAnsi="Times New Roman" w:hint="eastAsia"/>
        </w:rPr>
        <w:t>试验报告应包括下列内容：</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rPr>
        <w:t>a</w:t>
      </w:r>
      <w:r w:rsidRPr="009F4282">
        <w:rPr>
          <w:rFonts w:ascii="Times New Roman" w:hAnsi="Times New Roman" w:hint="eastAsia"/>
        </w:rPr>
        <w:t>）本部分编号及名称；</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rPr>
        <w:t>b</w:t>
      </w:r>
      <w:r w:rsidRPr="009F4282">
        <w:rPr>
          <w:rFonts w:ascii="Times New Roman" w:hAnsi="Times New Roman" w:hint="eastAsia"/>
        </w:rPr>
        <w:t>）关于识别样品、实验室、分析日期、报告日期等所有的必要的信息；</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rPr>
        <w:t>c</w:t>
      </w:r>
      <w:r w:rsidRPr="009F4282">
        <w:rPr>
          <w:rFonts w:ascii="Times New Roman" w:hAnsi="Times New Roman" w:hint="eastAsia"/>
        </w:rPr>
        <w:t>）以适当的形式表达试验结果；</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rPr>
        <w:t>d</w:t>
      </w:r>
      <w:r w:rsidRPr="009F4282">
        <w:rPr>
          <w:rFonts w:ascii="Times New Roman" w:hAnsi="Times New Roman" w:hint="eastAsia"/>
        </w:rPr>
        <w:t>）试验过程中出现的异常现象；</w:t>
      </w:r>
    </w:p>
    <w:p w:rsidR="00EA27AE" w:rsidRPr="009F4282" w:rsidRDefault="00EA27AE" w:rsidP="00EE2660">
      <w:pPr>
        <w:spacing w:line="276" w:lineRule="auto"/>
        <w:ind w:firstLineChars="200" w:firstLine="420"/>
        <w:rPr>
          <w:rFonts w:ascii="Times New Roman" w:hAnsi="Times New Roman"/>
        </w:rPr>
      </w:pPr>
      <w:r w:rsidRPr="009F4282">
        <w:rPr>
          <w:rFonts w:ascii="Times New Roman" w:hAnsi="Times New Roman"/>
        </w:rPr>
        <w:t>e</w:t>
      </w:r>
      <w:r w:rsidRPr="009F4282">
        <w:rPr>
          <w:rFonts w:ascii="Times New Roman" w:hAnsi="Times New Roman" w:hint="eastAsia"/>
        </w:rPr>
        <w:t>）在本部分中没有明确说明或可选择的、可能影响结果的任何操作；</w:t>
      </w:r>
    </w:p>
    <w:p w:rsidR="00EA27AE" w:rsidRPr="009F4282" w:rsidRDefault="00EA27AE">
      <w:pPr>
        <w:ind w:firstLine="403"/>
        <w:rPr>
          <w:rFonts w:ascii="Times New Roman" w:hAnsi="Times New Roman"/>
          <w:color w:val="000000"/>
          <w:szCs w:val="21"/>
        </w:rPr>
      </w:pPr>
      <w:r w:rsidRPr="009F4282">
        <w:rPr>
          <w:rFonts w:ascii="Times New Roman" w:hAnsi="Times New Roman"/>
        </w:rPr>
        <w:t>f</w:t>
      </w:r>
      <w:r w:rsidRPr="009F4282">
        <w:rPr>
          <w:rFonts w:ascii="Times New Roman" w:hAnsi="Times New Roman" w:hint="eastAsia"/>
        </w:rPr>
        <w:t>）试验、审核等相关责任人的签名。</w:t>
      </w:r>
    </w:p>
    <w:p w:rsidR="00EA27AE" w:rsidRPr="009F4282" w:rsidRDefault="00EA27AE">
      <w:pPr>
        <w:ind w:firstLine="405"/>
        <w:rPr>
          <w:rFonts w:ascii="Times New Roman" w:hAnsi="Times New Roman"/>
          <w:color w:val="000000"/>
          <w:szCs w:val="21"/>
        </w:rPr>
      </w:pPr>
    </w:p>
    <w:p w:rsidR="00EA27AE" w:rsidRPr="009F4282" w:rsidRDefault="00EA27AE">
      <w:pPr>
        <w:rPr>
          <w:rFonts w:ascii="Times New Roman" w:hAnsi="Times New Roman"/>
          <w:szCs w:val="21"/>
        </w:rPr>
      </w:pPr>
    </w:p>
    <w:p w:rsidR="00EA27AE" w:rsidRPr="009F4282" w:rsidRDefault="00EA27AE">
      <w:pPr>
        <w:rPr>
          <w:rFonts w:ascii="Times New Roman" w:hAnsi="Times New Roman"/>
        </w:rPr>
      </w:pPr>
    </w:p>
    <w:p w:rsidR="00EA27AE" w:rsidRPr="009F4282" w:rsidRDefault="00EA27AE">
      <w:pPr>
        <w:rPr>
          <w:rFonts w:ascii="Times New Roman" w:hAnsi="Times New Roman"/>
        </w:rPr>
      </w:pPr>
    </w:p>
    <w:p w:rsidR="00EA27AE" w:rsidRPr="009F4282" w:rsidRDefault="00EA27AE">
      <w:pPr>
        <w:rPr>
          <w:rFonts w:ascii="Times New Roman" w:hAnsi="Times New Roman"/>
        </w:rPr>
      </w:pPr>
    </w:p>
    <w:p w:rsidR="00EA27AE" w:rsidRPr="009F4282" w:rsidRDefault="00EA27AE">
      <w:pPr>
        <w:rPr>
          <w:rFonts w:ascii="Times New Roman" w:hAnsi="Times New Roman"/>
        </w:rPr>
      </w:pPr>
    </w:p>
    <w:p w:rsidR="00EA27AE" w:rsidRPr="009F4282" w:rsidRDefault="00EA27AE">
      <w:pPr>
        <w:rPr>
          <w:rFonts w:ascii="Times New Roman" w:hAnsi="Times New Roman"/>
        </w:rPr>
      </w:pPr>
    </w:p>
    <w:p w:rsidR="00EA27AE" w:rsidRPr="009F4282" w:rsidRDefault="00EE2660">
      <w:pPr>
        <w:tabs>
          <w:tab w:val="left" w:pos="640"/>
        </w:tabs>
        <w:rPr>
          <w:rFonts w:ascii="Times New Roman" w:hAnsi="Times New Roman"/>
        </w:rPr>
      </w:pPr>
      <w:r w:rsidRPr="00EE2660">
        <w:rPr>
          <w:noProof/>
        </w:rPr>
        <w:pict>
          <v:line id="直线 2" o:spid="_x0000_s1029" style="position:absolute;left:0;text-align:left;z-index:251659264;visibility:visible" from="173.25pt,13.45pt" to="315pt,13.45pt" strokeweight="1.5pt"/>
        </w:pict>
      </w:r>
      <w:bookmarkEnd w:id="0"/>
    </w:p>
    <w:sectPr w:rsidR="00EA27AE" w:rsidRPr="009F4282" w:rsidSect="0069543A">
      <w:footerReference w:type="even" r:id="rId23"/>
      <w:footerReference w:type="default" r:id="rId24"/>
      <w:pgSz w:w="11907" w:h="16839"/>
      <w:pgMar w:top="1418" w:right="1134" w:bottom="1134" w:left="1418" w:header="1418"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AE" w:rsidRDefault="00EA27AE">
      <w:r>
        <w:separator/>
      </w:r>
    </w:p>
  </w:endnote>
  <w:endnote w:type="continuationSeparator" w:id="0">
    <w:p w:rsidR="00EA27AE" w:rsidRDefault="00EA27A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E2660">
    <w:pPr>
      <w:pStyle w:val="aa"/>
      <w:framePr w:wrap="around" w:vAnchor="text" w:hAnchor="margin" w:xAlign="right" w:y="1"/>
      <w:rPr>
        <w:rStyle w:val="af"/>
      </w:rPr>
    </w:pPr>
    <w:r>
      <w:rPr>
        <w:rStyle w:val="af"/>
      </w:rPr>
      <w:fldChar w:fldCharType="begin"/>
    </w:r>
    <w:r w:rsidR="00EA27AE">
      <w:rPr>
        <w:rStyle w:val="af"/>
      </w:rPr>
      <w:instrText xml:space="preserve">PAGE  </w:instrText>
    </w:r>
    <w:r>
      <w:rPr>
        <w:rStyle w:val="af"/>
      </w:rPr>
      <w:fldChar w:fldCharType="separate"/>
    </w:r>
    <w:r w:rsidR="00EA27AE">
      <w:rPr>
        <w:rStyle w:val="af"/>
      </w:rPr>
      <w:t>2</w:t>
    </w:r>
    <w:r>
      <w:rPr>
        <w:rStyle w:val="af"/>
      </w:rPr>
      <w:fldChar w:fldCharType="end"/>
    </w:r>
  </w:p>
  <w:p w:rsidR="00EA27AE" w:rsidRDefault="00EA27AE">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A27A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E2660">
    <w:pPr>
      <w:pStyle w:val="af5"/>
      <w:rPr>
        <w:rStyle w:val="af"/>
      </w:rPr>
    </w:pPr>
    <w:r>
      <w:rPr>
        <w:rStyle w:val="af"/>
      </w:rPr>
      <w:fldChar w:fldCharType="begin"/>
    </w:r>
    <w:r w:rsidR="00EA27AE">
      <w:rPr>
        <w:rStyle w:val="af"/>
      </w:rPr>
      <w:instrText xml:space="preserve">PAGE  </w:instrText>
    </w:r>
    <w:r>
      <w:rPr>
        <w:rStyle w:val="af"/>
      </w:rPr>
      <w:fldChar w:fldCharType="separate"/>
    </w:r>
    <w:r w:rsidR="00416113">
      <w:rPr>
        <w:rStyle w:val="af"/>
        <w:noProof/>
      </w:rPr>
      <w:t>II</w:t>
    </w:r>
    <w:r>
      <w:rPr>
        <w:rStyle w:val="a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A27AE">
    <w:pPr>
      <w:pStyle w:val="afa"/>
      <w:rPr>
        <w:rStyle w:val="af"/>
      </w:rPr>
    </w:pPr>
    <w: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E2660">
    <w:pPr>
      <w:pStyle w:val="af5"/>
      <w:rPr>
        <w:rStyle w:val="af"/>
      </w:rPr>
    </w:pPr>
    <w:r>
      <w:rPr>
        <w:rStyle w:val="af"/>
      </w:rPr>
      <w:fldChar w:fldCharType="begin"/>
    </w:r>
    <w:r w:rsidR="00EA27AE">
      <w:rPr>
        <w:rStyle w:val="af"/>
      </w:rPr>
      <w:instrText xml:space="preserve">PAGE  </w:instrText>
    </w:r>
    <w:r>
      <w:rPr>
        <w:rStyle w:val="af"/>
      </w:rPr>
      <w:fldChar w:fldCharType="separate"/>
    </w:r>
    <w:r w:rsidR="003158A0">
      <w:rPr>
        <w:rStyle w:val="af"/>
        <w:noProof/>
      </w:rPr>
      <w:t>4</w:t>
    </w:r>
    <w:r>
      <w:rPr>
        <w:rStyle w:val="a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E2660">
    <w:pPr>
      <w:pStyle w:val="afa"/>
      <w:rPr>
        <w:rStyle w:val="af"/>
      </w:rPr>
    </w:pPr>
    <w:r>
      <w:rPr>
        <w:rStyle w:val="af"/>
      </w:rPr>
      <w:fldChar w:fldCharType="begin"/>
    </w:r>
    <w:r w:rsidR="00EA27AE">
      <w:rPr>
        <w:rStyle w:val="af"/>
      </w:rPr>
      <w:instrText xml:space="preserve">PAGE  </w:instrText>
    </w:r>
    <w:r>
      <w:rPr>
        <w:rStyle w:val="af"/>
      </w:rPr>
      <w:fldChar w:fldCharType="separate"/>
    </w:r>
    <w:r w:rsidR="003158A0">
      <w:rPr>
        <w:rStyle w:val="af"/>
        <w:noProof/>
      </w:rPr>
      <w:t>5</w:t>
    </w:r>
    <w:r>
      <w:rPr>
        <w:rStyle w:val="a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AE" w:rsidRDefault="00EA27AE">
      <w:r>
        <w:separator/>
      </w:r>
    </w:p>
  </w:footnote>
  <w:footnote w:type="continuationSeparator" w:id="0">
    <w:p w:rsidR="00EA27AE" w:rsidRDefault="00EA2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A27AE">
    <w:pPr>
      <w:pStyle w:val="af8"/>
      <w:rPr>
        <w:rFonts w:ascii="黑体" w:eastAsia="黑体"/>
      </w:rPr>
    </w:pPr>
    <w:r>
      <w:rPr>
        <w:rFonts w:ascii="黑体" w:eastAsia="黑体"/>
      </w:rPr>
      <w:t>GB/T 20975.37</w:t>
    </w:r>
    <w:r>
      <w:rPr>
        <w:rFonts w:ascii="黑体" w:eastAsia="黑体"/>
      </w:rPr>
      <w:t>—</w:t>
    </w:r>
    <w:r>
      <w:rPr>
        <w:rFonts w:ascii="黑体" w:eastAsia="黑体"/>
      </w:rPr>
      <w:t>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AE" w:rsidRDefault="00EA27AE" w:rsidP="003F2BC9">
    <w:pPr>
      <w:pStyle w:val="af9"/>
      <w:ind w:right="420"/>
      <w:rPr>
        <w:rFonts w:ascii="黑体" w:eastAsia="黑体"/>
      </w:rPr>
    </w:pPr>
    <w:r>
      <w:rPr>
        <w:rFonts w:ascii="黑体" w:eastAsia="黑体"/>
      </w:rPr>
      <w:t>GB/T 20975.37</w:t>
    </w:r>
    <w:r>
      <w:rPr>
        <w:rFonts w:ascii="黑体" w:eastAsia="黑体"/>
      </w:rPr>
      <w:t>—</w:t>
    </w:r>
    <w:r>
      <w:rPr>
        <w:rFonts w:ascii="黑体" w:eastAsia="黑体"/>
      </w:rPr>
      <w:t>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lvlText w:val="%1示例"/>
      <w:lvlJc w:val="left"/>
      <w:pPr>
        <w:tabs>
          <w:tab w:val="num" w:pos="1120"/>
        </w:tabs>
        <w:ind w:firstLine="400"/>
      </w:pPr>
      <w:rPr>
        <w:rFonts w:ascii="宋体" w:eastAsia="宋体" w:cs="Times New Roman" w:hint="eastAsia"/>
        <w:b w:val="0"/>
        <w:i w:val="0"/>
        <w:sz w:val="18"/>
      </w:rPr>
    </w:lvl>
    <w:lvl w:ilvl="1">
      <w:start w:val="1"/>
      <w:numFmt w:val="lowerLetter"/>
      <w:lvlText w:val="%2)"/>
      <w:lvlJc w:val="left"/>
      <w:pPr>
        <w:tabs>
          <w:tab w:val="num" w:pos="840"/>
        </w:tabs>
        <w:ind w:left="840" w:hanging="420"/>
      </w:pPr>
      <w:rPr>
        <w:rFonts w:cs="Times New Roman"/>
      </w:rPr>
    </w:lvl>
    <w:lvl w:ilvl="2">
      <w:start w:val="1"/>
      <w:numFmt w:val="lowerRoman"/>
      <w:pStyle w:val="a"/>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16125690"/>
    <w:multiLevelType w:val="multilevel"/>
    <w:tmpl w:val="16125690"/>
    <w:lvl w:ilvl="0">
      <w:start w:val="1"/>
      <w:numFmt w:val="lowerLetter"/>
      <w:lvlText w:val="%1)"/>
      <w:lvlJc w:val="left"/>
      <w:pPr>
        <w:tabs>
          <w:tab w:val="num" w:pos="360"/>
        </w:tabs>
        <w:ind w:left="360" w:hanging="360"/>
      </w:pPr>
      <w:rPr>
        <w:rFonts w:ascii="黑体"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pStyle w:val="a0"/>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465C734F"/>
    <w:multiLevelType w:val="multilevel"/>
    <w:tmpl w:val="465C734F"/>
    <w:lvl w:ilvl="0">
      <w:start w:val="3"/>
      <w:numFmt w:val="decimal"/>
      <w:pStyle w:val="a1"/>
      <w:lvlText w:val="%1"/>
      <w:lvlJc w:val="left"/>
      <w:pPr>
        <w:ind w:left="360" w:hanging="360"/>
      </w:pPr>
      <w:rPr>
        <w:rFonts w:cs="Times New Roman" w:hint="default"/>
      </w:rPr>
    </w:lvl>
    <w:lvl w:ilvl="1">
      <w:start w:val="1"/>
      <w:numFmt w:val="lowerLetter"/>
      <w:pStyle w:val="a2"/>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646260FA"/>
    <w:multiLevelType w:val="multilevel"/>
    <w:tmpl w:val="646260FA"/>
    <w:lvl w:ilvl="0">
      <w:start w:val="1"/>
      <w:numFmt w:val="decimal"/>
      <w:pStyle w:val="a3"/>
      <w:suff w:val="nothing"/>
      <w:lvlText w:val="表%1　"/>
      <w:lvlJc w:val="left"/>
      <w:pPr>
        <w:ind w:left="4536"/>
      </w:pPr>
      <w:rPr>
        <w:rFonts w:ascii="黑体" w:eastAsia="黑体" w:hAnsi="Times New Roman" w:cs="Times New Roman" w:hint="eastAsia"/>
        <w:b w:val="0"/>
        <w:i w:val="0"/>
        <w:sz w:val="21"/>
      </w:rPr>
    </w:lvl>
    <w:lvl w:ilvl="1">
      <w:start w:val="1"/>
      <w:numFmt w:val="decimal"/>
      <w:lvlText w:val="%1.%2"/>
      <w:lvlJc w:val="left"/>
      <w:pPr>
        <w:tabs>
          <w:tab w:val="num" w:pos="5528"/>
        </w:tabs>
        <w:ind w:left="5528" w:hanging="567"/>
      </w:pPr>
      <w:rPr>
        <w:rFonts w:cs="Times New Roman" w:hint="eastAsia"/>
      </w:rPr>
    </w:lvl>
    <w:lvl w:ilvl="2">
      <w:start w:val="1"/>
      <w:numFmt w:val="decimal"/>
      <w:lvlText w:val="%1.%2.%3"/>
      <w:lvlJc w:val="left"/>
      <w:pPr>
        <w:tabs>
          <w:tab w:val="num" w:pos="5954"/>
        </w:tabs>
        <w:ind w:left="5954" w:hanging="567"/>
      </w:pPr>
      <w:rPr>
        <w:rFonts w:cs="Times New Roman" w:hint="eastAsia"/>
      </w:rPr>
    </w:lvl>
    <w:lvl w:ilvl="3">
      <w:start w:val="1"/>
      <w:numFmt w:val="decimal"/>
      <w:lvlText w:val="%1.%2.%3.%4"/>
      <w:lvlJc w:val="left"/>
      <w:pPr>
        <w:tabs>
          <w:tab w:val="num" w:pos="6520"/>
        </w:tabs>
        <w:ind w:left="6520" w:hanging="708"/>
      </w:pPr>
      <w:rPr>
        <w:rFonts w:cs="Times New Roman" w:hint="eastAsia"/>
      </w:rPr>
    </w:lvl>
    <w:lvl w:ilvl="4">
      <w:start w:val="1"/>
      <w:numFmt w:val="decimal"/>
      <w:lvlText w:val="%1.%2.%3.%4.%5"/>
      <w:lvlJc w:val="left"/>
      <w:pPr>
        <w:tabs>
          <w:tab w:val="num" w:pos="7087"/>
        </w:tabs>
        <w:ind w:left="7087" w:hanging="850"/>
      </w:pPr>
      <w:rPr>
        <w:rFonts w:cs="Times New Roman" w:hint="eastAsia"/>
      </w:rPr>
    </w:lvl>
    <w:lvl w:ilvl="5">
      <w:start w:val="1"/>
      <w:numFmt w:val="decimal"/>
      <w:lvlText w:val="%1.%2.%3.%4.%5.%6"/>
      <w:lvlJc w:val="left"/>
      <w:pPr>
        <w:tabs>
          <w:tab w:val="num" w:pos="7796"/>
        </w:tabs>
        <w:ind w:left="7796" w:hanging="1134"/>
      </w:pPr>
      <w:rPr>
        <w:rFonts w:cs="Times New Roman" w:hint="eastAsia"/>
      </w:rPr>
    </w:lvl>
    <w:lvl w:ilvl="6">
      <w:start w:val="1"/>
      <w:numFmt w:val="decimal"/>
      <w:lvlText w:val="%1.%2.%3.%4.%5.%6.%7"/>
      <w:lvlJc w:val="left"/>
      <w:pPr>
        <w:tabs>
          <w:tab w:val="num" w:pos="8363"/>
        </w:tabs>
        <w:ind w:left="8363" w:hanging="1276"/>
      </w:pPr>
      <w:rPr>
        <w:rFonts w:cs="Times New Roman" w:hint="eastAsia"/>
      </w:rPr>
    </w:lvl>
    <w:lvl w:ilvl="7">
      <w:start w:val="1"/>
      <w:numFmt w:val="decimal"/>
      <w:lvlText w:val="%1.%2.%3.%4.%5.%6.%7.%8"/>
      <w:lvlJc w:val="left"/>
      <w:pPr>
        <w:tabs>
          <w:tab w:val="num" w:pos="8930"/>
        </w:tabs>
        <w:ind w:left="8930" w:hanging="1418"/>
      </w:pPr>
      <w:rPr>
        <w:rFonts w:cs="Times New Roman" w:hint="eastAsia"/>
      </w:rPr>
    </w:lvl>
    <w:lvl w:ilvl="8">
      <w:start w:val="1"/>
      <w:numFmt w:val="decimal"/>
      <w:lvlText w:val="%1.%2.%3.%4.%5.%6.%7.%8.%9"/>
      <w:lvlJc w:val="left"/>
      <w:pPr>
        <w:tabs>
          <w:tab w:val="num" w:pos="9638"/>
        </w:tabs>
        <w:ind w:left="9638" w:hanging="1700"/>
      </w:pPr>
      <w:rPr>
        <w:rFonts w:cs="Times New Roman" w:hint="eastAsia"/>
      </w:rPr>
    </w:lvl>
  </w:abstractNum>
  <w:abstractNum w:abstractNumId="4">
    <w:nsid w:val="6CEA2025"/>
    <w:multiLevelType w:val="multilevel"/>
    <w:tmpl w:val="6CEA2025"/>
    <w:lvl w:ilvl="0">
      <w:start w:val="1"/>
      <w:numFmt w:val="none"/>
      <w:pStyle w:val="a4"/>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4"/>
  </w:num>
  <w:num w:numId="2">
    <w:abstractNumId w:val="2"/>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2A1"/>
    <w:rsid w:val="00002D0D"/>
    <w:rsid w:val="000075A0"/>
    <w:rsid w:val="00027D7E"/>
    <w:rsid w:val="00030472"/>
    <w:rsid w:val="000413F3"/>
    <w:rsid w:val="00056CFB"/>
    <w:rsid w:val="000609D9"/>
    <w:rsid w:val="00062879"/>
    <w:rsid w:val="0006314E"/>
    <w:rsid w:val="00067273"/>
    <w:rsid w:val="0007130E"/>
    <w:rsid w:val="00075A61"/>
    <w:rsid w:val="000814FE"/>
    <w:rsid w:val="000A1AC5"/>
    <w:rsid w:val="000A2E7B"/>
    <w:rsid w:val="000B040A"/>
    <w:rsid w:val="000B2424"/>
    <w:rsid w:val="000B2B2D"/>
    <w:rsid w:val="000C65AF"/>
    <w:rsid w:val="000D7D7F"/>
    <w:rsid w:val="000E2E69"/>
    <w:rsid w:val="000F1143"/>
    <w:rsid w:val="0011210A"/>
    <w:rsid w:val="0011436F"/>
    <w:rsid w:val="00130A5F"/>
    <w:rsid w:val="001449B7"/>
    <w:rsid w:val="00147281"/>
    <w:rsid w:val="00165B16"/>
    <w:rsid w:val="001671EB"/>
    <w:rsid w:val="0016748D"/>
    <w:rsid w:val="001717F2"/>
    <w:rsid w:val="00183FA8"/>
    <w:rsid w:val="00187620"/>
    <w:rsid w:val="001B5819"/>
    <w:rsid w:val="001C3731"/>
    <w:rsid w:val="001C6AF7"/>
    <w:rsid w:val="001C72A2"/>
    <w:rsid w:val="001D6040"/>
    <w:rsid w:val="001D608F"/>
    <w:rsid w:val="001F15DC"/>
    <w:rsid w:val="001F73C0"/>
    <w:rsid w:val="001F795C"/>
    <w:rsid w:val="00205F12"/>
    <w:rsid w:val="00207E5B"/>
    <w:rsid w:val="00211958"/>
    <w:rsid w:val="00215E42"/>
    <w:rsid w:val="002220EC"/>
    <w:rsid w:val="0023110B"/>
    <w:rsid w:val="00242C27"/>
    <w:rsid w:val="00255C7A"/>
    <w:rsid w:val="00265EA6"/>
    <w:rsid w:val="00275BD7"/>
    <w:rsid w:val="0028649B"/>
    <w:rsid w:val="00294314"/>
    <w:rsid w:val="002A3B98"/>
    <w:rsid w:val="002B2412"/>
    <w:rsid w:val="002D2BCB"/>
    <w:rsid w:val="002D387C"/>
    <w:rsid w:val="002D3AC3"/>
    <w:rsid w:val="002E3098"/>
    <w:rsid w:val="002E67E4"/>
    <w:rsid w:val="002E7B80"/>
    <w:rsid w:val="003070EF"/>
    <w:rsid w:val="00311449"/>
    <w:rsid w:val="00311991"/>
    <w:rsid w:val="00313AE5"/>
    <w:rsid w:val="003158A0"/>
    <w:rsid w:val="00334ABD"/>
    <w:rsid w:val="00344BAE"/>
    <w:rsid w:val="003529E3"/>
    <w:rsid w:val="003538D2"/>
    <w:rsid w:val="00363028"/>
    <w:rsid w:val="003667BD"/>
    <w:rsid w:val="0038309A"/>
    <w:rsid w:val="003A00E0"/>
    <w:rsid w:val="003A5C22"/>
    <w:rsid w:val="003B705B"/>
    <w:rsid w:val="003C2E94"/>
    <w:rsid w:val="003D641C"/>
    <w:rsid w:val="003E750C"/>
    <w:rsid w:val="003F2BC9"/>
    <w:rsid w:val="003F6A13"/>
    <w:rsid w:val="003F752D"/>
    <w:rsid w:val="00412252"/>
    <w:rsid w:val="00415265"/>
    <w:rsid w:val="00416113"/>
    <w:rsid w:val="00417604"/>
    <w:rsid w:val="00432E91"/>
    <w:rsid w:val="00437BA4"/>
    <w:rsid w:val="00440329"/>
    <w:rsid w:val="00440D8F"/>
    <w:rsid w:val="00441407"/>
    <w:rsid w:val="00445928"/>
    <w:rsid w:val="00450DFE"/>
    <w:rsid w:val="004702B7"/>
    <w:rsid w:val="0048077C"/>
    <w:rsid w:val="00486FB1"/>
    <w:rsid w:val="00495A8E"/>
    <w:rsid w:val="004A6352"/>
    <w:rsid w:val="004B0EC0"/>
    <w:rsid w:val="004C1DE1"/>
    <w:rsid w:val="004C382B"/>
    <w:rsid w:val="004C43A1"/>
    <w:rsid w:val="004D205C"/>
    <w:rsid w:val="004D2EB4"/>
    <w:rsid w:val="004D64E8"/>
    <w:rsid w:val="004E216E"/>
    <w:rsid w:val="004F40C7"/>
    <w:rsid w:val="004F7CA0"/>
    <w:rsid w:val="00510ACD"/>
    <w:rsid w:val="00523966"/>
    <w:rsid w:val="0053115A"/>
    <w:rsid w:val="00540E86"/>
    <w:rsid w:val="00545173"/>
    <w:rsid w:val="005457F9"/>
    <w:rsid w:val="005521F5"/>
    <w:rsid w:val="0056084C"/>
    <w:rsid w:val="00563728"/>
    <w:rsid w:val="00574E2B"/>
    <w:rsid w:val="005B21C0"/>
    <w:rsid w:val="005B46E9"/>
    <w:rsid w:val="005C1774"/>
    <w:rsid w:val="005D1DA7"/>
    <w:rsid w:val="005F3D66"/>
    <w:rsid w:val="006174D2"/>
    <w:rsid w:val="00622827"/>
    <w:rsid w:val="00625990"/>
    <w:rsid w:val="00626A4E"/>
    <w:rsid w:val="00634305"/>
    <w:rsid w:val="0064608B"/>
    <w:rsid w:val="00650EC7"/>
    <w:rsid w:val="00652AD8"/>
    <w:rsid w:val="006545AE"/>
    <w:rsid w:val="00654B89"/>
    <w:rsid w:val="00655F4F"/>
    <w:rsid w:val="006632A1"/>
    <w:rsid w:val="006838A9"/>
    <w:rsid w:val="0069543A"/>
    <w:rsid w:val="006A3035"/>
    <w:rsid w:val="006A5DD2"/>
    <w:rsid w:val="006B022A"/>
    <w:rsid w:val="006B0AAC"/>
    <w:rsid w:val="006C05C7"/>
    <w:rsid w:val="006C0813"/>
    <w:rsid w:val="006C62FB"/>
    <w:rsid w:val="006D3C7A"/>
    <w:rsid w:val="006D6C26"/>
    <w:rsid w:val="006E0D28"/>
    <w:rsid w:val="006E21E6"/>
    <w:rsid w:val="006E719F"/>
    <w:rsid w:val="006F0002"/>
    <w:rsid w:val="006F5B64"/>
    <w:rsid w:val="0071263C"/>
    <w:rsid w:val="00721E6C"/>
    <w:rsid w:val="0072467F"/>
    <w:rsid w:val="0072539D"/>
    <w:rsid w:val="00742C68"/>
    <w:rsid w:val="007475BF"/>
    <w:rsid w:val="00762E68"/>
    <w:rsid w:val="00766D3F"/>
    <w:rsid w:val="00766E8A"/>
    <w:rsid w:val="0077122F"/>
    <w:rsid w:val="00782047"/>
    <w:rsid w:val="00787936"/>
    <w:rsid w:val="00792351"/>
    <w:rsid w:val="00793F7D"/>
    <w:rsid w:val="007A1858"/>
    <w:rsid w:val="007D6C45"/>
    <w:rsid w:val="007E0FDE"/>
    <w:rsid w:val="007F6565"/>
    <w:rsid w:val="00800A26"/>
    <w:rsid w:val="00803C45"/>
    <w:rsid w:val="00815639"/>
    <w:rsid w:val="00832951"/>
    <w:rsid w:val="00832B5B"/>
    <w:rsid w:val="00845379"/>
    <w:rsid w:val="008540E3"/>
    <w:rsid w:val="00856278"/>
    <w:rsid w:val="00867186"/>
    <w:rsid w:val="0088043A"/>
    <w:rsid w:val="00880C3B"/>
    <w:rsid w:val="00882BAC"/>
    <w:rsid w:val="00890202"/>
    <w:rsid w:val="00891C42"/>
    <w:rsid w:val="00894D42"/>
    <w:rsid w:val="008B5984"/>
    <w:rsid w:val="008B70D0"/>
    <w:rsid w:val="008E28C9"/>
    <w:rsid w:val="008F5F52"/>
    <w:rsid w:val="00916F87"/>
    <w:rsid w:val="009200A0"/>
    <w:rsid w:val="00923950"/>
    <w:rsid w:val="0092695F"/>
    <w:rsid w:val="00926F58"/>
    <w:rsid w:val="00933440"/>
    <w:rsid w:val="00934A17"/>
    <w:rsid w:val="00946959"/>
    <w:rsid w:val="009503B0"/>
    <w:rsid w:val="00956E64"/>
    <w:rsid w:val="009608BF"/>
    <w:rsid w:val="00966CA2"/>
    <w:rsid w:val="00967ADB"/>
    <w:rsid w:val="009713D7"/>
    <w:rsid w:val="00976903"/>
    <w:rsid w:val="009818BE"/>
    <w:rsid w:val="00996A69"/>
    <w:rsid w:val="00996DB9"/>
    <w:rsid w:val="009A556A"/>
    <w:rsid w:val="009B3B02"/>
    <w:rsid w:val="009B617E"/>
    <w:rsid w:val="009B6959"/>
    <w:rsid w:val="009C5C8D"/>
    <w:rsid w:val="009D7DC5"/>
    <w:rsid w:val="009E6C9C"/>
    <w:rsid w:val="009F33B5"/>
    <w:rsid w:val="009F4282"/>
    <w:rsid w:val="00A0371B"/>
    <w:rsid w:val="00A04A3A"/>
    <w:rsid w:val="00A06C33"/>
    <w:rsid w:val="00A2411D"/>
    <w:rsid w:val="00A33D2A"/>
    <w:rsid w:val="00A418A2"/>
    <w:rsid w:val="00A61CB4"/>
    <w:rsid w:val="00A7608C"/>
    <w:rsid w:val="00A84704"/>
    <w:rsid w:val="00A86623"/>
    <w:rsid w:val="00A91E42"/>
    <w:rsid w:val="00A9532D"/>
    <w:rsid w:val="00AC6825"/>
    <w:rsid w:val="00AE376A"/>
    <w:rsid w:val="00AE4F05"/>
    <w:rsid w:val="00B00E33"/>
    <w:rsid w:val="00B02F26"/>
    <w:rsid w:val="00B04D7A"/>
    <w:rsid w:val="00B05C1A"/>
    <w:rsid w:val="00B267DD"/>
    <w:rsid w:val="00B30CF7"/>
    <w:rsid w:val="00B3243E"/>
    <w:rsid w:val="00B41B61"/>
    <w:rsid w:val="00B50171"/>
    <w:rsid w:val="00B50C61"/>
    <w:rsid w:val="00B54675"/>
    <w:rsid w:val="00B55214"/>
    <w:rsid w:val="00B57018"/>
    <w:rsid w:val="00B6312A"/>
    <w:rsid w:val="00B7019B"/>
    <w:rsid w:val="00B71DC1"/>
    <w:rsid w:val="00B73E47"/>
    <w:rsid w:val="00B84842"/>
    <w:rsid w:val="00B871C6"/>
    <w:rsid w:val="00B912BD"/>
    <w:rsid w:val="00B9733A"/>
    <w:rsid w:val="00BA381D"/>
    <w:rsid w:val="00BB36D3"/>
    <w:rsid w:val="00BD0E13"/>
    <w:rsid w:val="00BD1A09"/>
    <w:rsid w:val="00BD6D46"/>
    <w:rsid w:val="00BD7056"/>
    <w:rsid w:val="00BE76B0"/>
    <w:rsid w:val="00BF006E"/>
    <w:rsid w:val="00BF3D31"/>
    <w:rsid w:val="00BF7AA8"/>
    <w:rsid w:val="00C00FF2"/>
    <w:rsid w:val="00C121F1"/>
    <w:rsid w:val="00C3457F"/>
    <w:rsid w:val="00C36D82"/>
    <w:rsid w:val="00C36F4D"/>
    <w:rsid w:val="00C47C0A"/>
    <w:rsid w:val="00C47E03"/>
    <w:rsid w:val="00C5148A"/>
    <w:rsid w:val="00C61525"/>
    <w:rsid w:val="00C6302A"/>
    <w:rsid w:val="00C66528"/>
    <w:rsid w:val="00C878C9"/>
    <w:rsid w:val="00C905EA"/>
    <w:rsid w:val="00C91E82"/>
    <w:rsid w:val="00C92F7D"/>
    <w:rsid w:val="00C948D6"/>
    <w:rsid w:val="00C97B68"/>
    <w:rsid w:val="00CB1807"/>
    <w:rsid w:val="00CB453B"/>
    <w:rsid w:val="00CC147B"/>
    <w:rsid w:val="00CF5647"/>
    <w:rsid w:val="00CF7F3F"/>
    <w:rsid w:val="00D07B0A"/>
    <w:rsid w:val="00D12938"/>
    <w:rsid w:val="00D14520"/>
    <w:rsid w:val="00D24A71"/>
    <w:rsid w:val="00D25FD9"/>
    <w:rsid w:val="00D51D80"/>
    <w:rsid w:val="00D52CFA"/>
    <w:rsid w:val="00D53F40"/>
    <w:rsid w:val="00D542C7"/>
    <w:rsid w:val="00D67148"/>
    <w:rsid w:val="00D74171"/>
    <w:rsid w:val="00D7601F"/>
    <w:rsid w:val="00D8251C"/>
    <w:rsid w:val="00D93C42"/>
    <w:rsid w:val="00D95C70"/>
    <w:rsid w:val="00DA50C1"/>
    <w:rsid w:val="00DB7A0E"/>
    <w:rsid w:val="00DD0F8D"/>
    <w:rsid w:val="00DD2365"/>
    <w:rsid w:val="00DE016D"/>
    <w:rsid w:val="00DE2961"/>
    <w:rsid w:val="00DE2BEA"/>
    <w:rsid w:val="00DE60C2"/>
    <w:rsid w:val="00DF3EB1"/>
    <w:rsid w:val="00DF5DA9"/>
    <w:rsid w:val="00E21FAC"/>
    <w:rsid w:val="00E234CB"/>
    <w:rsid w:val="00E2468F"/>
    <w:rsid w:val="00E249C0"/>
    <w:rsid w:val="00E370A9"/>
    <w:rsid w:val="00E527C1"/>
    <w:rsid w:val="00E560A5"/>
    <w:rsid w:val="00E61462"/>
    <w:rsid w:val="00E6618D"/>
    <w:rsid w:val="00E83C07"/>
    <w:rsid w:val="00E9063B"/>
    <w:rsid w:val="00E9700C"/>
    <w:rsid w:val="00E970B9"/>
    <w:rsid w:val="00EA1B92"/>
    <w:rsid w:val="00EA27AE"/>
    <w:rsid w:val="00EB43A9"/>
    <w:rsid w:val="00EB4B09"/>
    <w:rsid w:val="00EC032C"/>
    <w:rsid w:val="00ED3E58"/>
    <w:rsid w:val="00EE2660"/>
    <w:rsid w:val="00EE64C4"/>
    <w:rsid w:val="00EF1E40"/>
    <w:rsid w:val="00EF4848"/>
    <w:rsid w:val="00F01E77"/>
    <w:rsid w:val="00F020D5"/>
    <w:rsid w:val="00F146E3"/>
    <w:rsid w:val="00F43296"/>
    <w:rsid w:val="00F472CA"/>
    <w:rsid w:val="00F5547E"/>
    <w:rsid w:val="00F675A0"/>
    <w:rsid w:val="00F72E30"/>
    <w:rsid w:val="00F73C5C"/>
    <w:rsid w:val="00F80169"/>
    <w:rsid w:val="00F86F1D"/>
    <w:rsid w:val="00F93287"/>
    <w:rsid w:val="00FA0CBA"/>
    <w:rsid w:val="00FA17BC"/>
    <w:rsid w:val="00FC4C7B"/>
    <w:rsid w:val="00FC7737"/>
    <w:rsid w:val="00FE10A3"/>
    <w:rsid w:val="00FF5AC3"/>
    <w:rsid w:val="0B6B4031"/>
    <w:rsid w:val="106573E1"/>
    <w:rsid w:val="15DB0B48"/>
    <w:rsid w:val="1A831527"/>
    <w:rsid w:val="1AAB55B9"/>
    <w:rsid w:val="1F1E4EA0"/>
    <w:rsid w:val="22F7717B"/>
    <w:rsid w:val="24671121"/>
    <w:rsid w:val="27AF4A0D"/>
    <w:rsid w:val="290E3BD2"/>
    <w:rsid w:val="2B12060A"/>
    <w:rsid w:val="2C112F8C"/>
    <w:rsid w:val="2D402A7B"/>
    <w:rsid w:val="305D74CD"/>
    <w:rsid w:val="32234665"/>
    <w:rsid w:val="3AA278EC"/>
    <w:rsid w:val="45D819A0"/>
    <w:rsid w:val="6B217F16"/>
    <w:rsid w:val="6E9C122C"/>
    <w:rsid w:val="769C09B1"/>
    <w:rsid w:val="78F02B77"/>
    <w:rsid w:val="7C030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locked="1" w:uiPriority="0"/>
    <w:lsdException w:name="Table Web 2" w:locked="1" w:uiPriority="0"/>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9543A"/>
    <w:pPr>
      <w:widowControl w:val="0"/>
      <w:jc w:val="both"/>
    </w:pPr>
    <w:rPr>
      <w:szCs w:val="24"/>
    </w:rPr>
  </w:style>
  <w:style w:type="paragraph" w:styleId="1">
    <w:name w:val="heading 1"/>
    <w:basedOn w:val="a5"/>
    <w:next w:val="a5"/>
    <w:link w:val="1Char"/>
    <w:uiPriority w:val="99"/>
    <w:qFormat/>
    <w:rsid w:val="0069543A"/>
    <w:pPr>
      <w:keepNext/>
      <w:spacing w:beforeLines="50" w:line="240" w:lineRule="exact"/>
      <w:jc w:val="center"/>
      <w:outlineLvl w:val="0"/>
    </w:pPr>
    <w:rPr>
      <w:rFonts w:ascii="黑体" w:hAnsi="Times New Roman"/>
      <w:kern w:val="0"/>
      <w:sz w:val="28"/>
      <w:lang w:val="en-GB"/>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69543A"/>
    <w:rPr>
      <w:rFonts w:ascii="黑体" w:eastAsia="宋体" w:hAnsi="Times New Roman"/>
      <w:sz w:val="24"/>
      <w:lang w:val="en-GB"/>
    </w:rPr>
  </w:style>
  <w:style w:type="character" w:customStyle="1" w:styleId="Char">
    <w:name w:val="正文文本缩进 Char"/>
    <w:uiPriority w:val="99"/>
    <w:rsid w:val="0069543A"/>
    <w:rPr>
      <w:sz w:val="24"/>
    </w:rPr>
  </w:style>
  <w:style w:type="character" w:customStyle="1" w:styleId="Char0">
    <w:name w:val="纯文本 Char"/>
    <w:link w:val="a9"/>
    <w:uiPriority w:val="99"/>
    <w:locked/>
    <w:rsid w:val="0069543A"/>
    <w:rPr>
      <w:rFonts w:ascii="宋体" w:hAnsi="Courier New"/>
      <w:kern w:val="2"/>
      <w:sz w:val="21"/>
    </w:rPr>
  </w:style>
  <w:style w:type="character" w:customStyle="1" w:styleId="Char1">
    <w:name w:val="页脚 Char"/>
    <w:link w:val="aa"/>
    <w:uiPriority w:val="99"/>
    <w:locked/>
    <w:rsid w:val="0069543A"/>
    <w:rPr>
      <w:rFonts w:ascii="Times New Roman" w:eastAsia="宋体" w:hAnsi="Times New Roman"/>
      <w:sz w:val="20"/>
    </w:rPr>
  </w:style>
  <w:style w:type="character" w:customStyle="1" w:styleId="Char2">
    <w:name w:val="段 Char"/>
    <w:link w:val="ab"/>
    <w:uiPriority w:val="99"/>
    <w:locked/>
    <w:rsid w:val="0069543A"/>
    <w:rPr>
      <w:rFonts w:ascii="宋体"/>
      <w:kern w:val="2"/>
      <w:sz w:val="22"/>
      <w:lang w:val="en-US" w:eastAsia="zh-CN"/>
    </w:rPr>
  </w:style>
  <w:style w:type="character" w:customStyle="1" w:styleId="Char3">
    <w:name w:val="正文文本 Char"/>
    <w:link w:val="ac"/>
    <w:uiPriority w:val="99"/>
    <w:locked/>
    <w:rsid w:val="0069543A"/>
    <w:rPr>
      <w:rFonts w:ascii="Times New Roman" w:eastAsia="黑体" w:hAnsi="Times New Roman"/>
      <w:spacing w:val="100"/>
      <w:w w:val="200"/>
      <w:sz w:val="20"/>
    </w:rPr>
  </w:style>
  <w:style w:type="character" w:customStyle="1" w:styleId="Char4">
    <w:name w:val="列项——（一级） Char"/>
    <w:uiPriority w:val="99"/>
    <w:rsid w:val="0069543A"/>
    <w:rPr>
      <w:rFonts w:ascii="宋体"/>
      <w:sz w:val="21"/>
    </w:rPr>
  </w:style>
  <w:style w:type="character" w:customStyle="1" w:styleId="Char5">
    <w:name w:val="正文首行缩进 Char"/>
    <w:uiPriority w:val="99"/>
    <w:rsid w:val="0069543A"/>
    <w:rPr>
      <w:rFonts w:ascii="Times New Roman" w:eastAsia="黑体" w:hAnsi="Times New Roman"/>
      <w:spacing w:val="100"/>
      <w:w w:val="200"/>
      <w:sz w:val="24"/>
    </w:rPr>
  </w:style>
  <w:style w:type="character" w:customStyle="1" w:styleId="Char6">
    <w:name w:val="页眉 Char"/>
    <w:link w:val="ad"/>
    <w:uiPriority w:val="99"/>
    <w:semiHidden/>
    <w:locked/>
    <w:rsid w:val="0069543A"/>
    <w:rPr>
      <w:rFonts w:ascii="Times New Roman" w:hAnsi="Times New Roman"/>
      <w:kern w:val="2"/>
      <w:sz w:val="18"/>
    </w:rPr>
  </w:style>
  <w:style w:type="character" w:customStyle="1" w:styleId="Char10">
    <w:name w:val="正文文本缩进 Char1"/>
    <w:link w:val="ae"/>
    <w:uiPriority w:val="99"/>
    <w:semiHidden/>
    <w:locked/>
    <w:rsid w:val="0069543A"/>
    <w:rPr>
      <w:rFonts w:ascii="Times New Roman" w:eastAsia="宋体" w:hAnsi="Times New Roman"/>
      <w:sz w:val="24"/>
    </w:rPr>
  </w:style>
  <w:style w:type="character" w:styleId="af">
    <w:name w:val="page number"/>
    <w:basedOn w:val="a6"/>
    <w:uiPriority w:val="99"/>
    <w:rsid w:val="0069543A"/>
    <w:rPr>
      <w:rFonts w:cs="Times New Roman"/>
    </w:rPr>
  </w:style>
  <w:style w:type="character" w:customStyle="1" w:styleId="Char7">
    <w:name w:val="日期 Char"/>
    <w:link w:val="af0"/>
    <w:uiPriority w:val="99"/>
    <w:semiHidden/>
    <w:locked/>
    <w:rsid w:val="0069543A"/>
    <w:rPr>
      <w:rFonts w:ascii="Times New Roman" w:hAnsi="Times New Roman"/>
      <w:kern w:val="2"/>
      <w:sz w:val="24"/>
    </w:rPr>
  </w:style>
  <w:style w:type="character" w:customStyle="1" w:styleId="Char11">
    <w:name w:val="正文首行缩进 Char1"/>
    <w:link w:val="af1"/>
    <w:uiPriority w:val="99"/>
    <w:semiHidden/>
    <w:locked/>
    <w:rsid w:val="0069543A"/>
    <w:rPr>
      <w:rFonts w:ascii="Times New Roman" w:eastAsia="宋体" w:hAnsi="Times New Roman"/>
      <w:spacing w:val="100"/>
      <w:w w:val="200"/>
      <w:sz w:val="24"/>
    </w:rPr>
  </w:style>
  <w:style w:type="paragraph" w:customStyle="1" w:styleId="af2">
    <w:name w:val="目次、标准名称标题"/>
    <w:basedOn w:val="a1"/>
    <w:next w:val="ab"/>
    <w:uiPriority w:val="99"/>
    <w:rsid w:val="0069543A"/>
    <w:pPr>
      <w:numPr>
        <w:numId w:val="0"/>
      </w:numPr>
      <w:spacing w:line="460" w:lineRule="exact"/>
    </w:pPr>
  </w:style>
  <w:style w:type="paragraph" w:customStyle="1" w:styleId="af3">
    <w:name w:val="封面标准文稿编辑信息"/>
    <w:uiPriority w:val="99"/>
    <w:rsid w:val="0069543A"/>
    <w:pPr>
      <w:spacing w:before="180" w:line="180" w:lineRule="exact"/>
      <w:jc w:val="center"/>
    </w:pPr>
    <w:rPr>
      <w:rFonts w:ascii="宋体"/>
      <w:kern w:val="0"/>
      <w:szCs w:val="20"/>
    </w:rPr>
  </w:style>
  <w:style w:type="paragraph" w:styleId="ad">
    <w:name w:val="header"/>
    <w:basedOn w:val="a5"/>
    <w:link w:val="Char6"/>
    <w:uiPriority w:val="99"/>
    <w:rsid w:val="0069543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1">
    <w:name w:val="Header Char1"/>
    <w:basedOn w:val="a6"/>
    <w:link w:val="ad"/>
    <w:uiPriority w:val="99"/>
    <w:semiHidden/>
    <w:rsid w:val="00DE3BA0"/>
    <w:rPr>
      <w:sz w:val="18"/>
      <w:szCs w:val="18"/>
    </w:rPr>
  </w:style>
  <w:style w:type="paragraph" w:styleId="ac">
    <w:name w:val="Body Text"/>
    <w:basedOn w:val="a5"/>
    <w:link w:val="Char3"/>
    <w:uiPriority w:val="99"/>
    <w:rsid w:val="0069543A"/>
    <w:pPr>
      <w:spacing w:line="240" w:lineRule="atLeast"/>
    </w:pPr>
    <w:rPr>
      <w:rFonts w:ascii="Times New Roman" w:eastAsia="黑体" w:hAnsi="Times New Roman"/>
      <w:spacing w:val="100"/>
      <w:w w:val="200"/>
      <w:kern w:val="0"/>
      <w:sz w:val="52"/>
      <w:szCs w:val="20"/>
    </w:rPr>
  </w:style>
  <w:style w:type="character" w:customStyle="1" w:styleId="BodyTextChar1">
    <w:name w:val="Body Text Char1"/>
    <w:basedOn w:val="a6"/>
    <w:link w:val="ac"/>
    <w:uiPriority w:val="99"/>
    <w:semiHidden/>
    <w:rsid w:val="00DE3BA0"/>
    <w:rPr>
      <w:szCs w:val="24"/>
    </w:rPr>
  </w:style>
  <w:style w:type="paragraph" w:styleId="5">
    <w:name w:val="toc 5"/>
    <w:basedOn w:val="4"/>
    <w:uiPriority w:val="99"/>
    <w:semiHidden/>
    <w:rsid w:val="0069543A"/>
    <w:pPr>
      <w:widowControl/>
      <w:ind w:leftChars="0" w:left="0"/>
    </w:pPr>
    <w:rPr>
      <w:rFonts w:ascii="宋体"/>
      <w:kern w:val="0"/>
      <w:szCs w:val="20"/>
    </w:rPr>
  </w:style>
  <w:style w:type="paragraph" w:styleId="af0">
    <w:name w:val="Date"/>
    <w:basedOn w:val="a5"/>
    <w:next w:val="a5"/>
    <w:link w:val="Char7"/>
    <w:uiPriority w:val="99"/>
    <w:rsid w:val="0069543A"/>
    <w:pPr>
      <w:ind w:leftChars="2500" w:left="100"/>
    </w:pPr>
    <w:rPr>
      <w:rFonts w:ascii="Times New Roman" w:hAnsi="Times New Roman"/>
    </w:rPr>
  </w:style>
  <w:style w:type="character" w:customStyle="1" w:styleId="DateChar1">
    <w:name w:val="Date Char1"/>
    <w:basedOn w:val="a6"/>
    <w:link w:val="af0"/>
    <w:uiPriority w:val="99"/>
    <w:semiHidden/>
    <w:rsid w:val="00DE3BA0"/>
    <w:rPr>
      <w:szCs w:val="24"/>
    </w:rPr>
  </w:style>
  <w:style w:type="paragraph" w:customStyle="1" w:styleId="af4">
    <w:name w:val="封面标准文稿类别"/>
    <w:uiPriority w:val="99"/>
    <w:rsid w:val="0069543A"/>
    <w:pPr>
      <w:spacing w:before="440" w:line="400" w:lineRule="exact"/>
      <w:jc w:val="center"/>
    </w:pPr>
    <w:rPr>
      <w:rFonts w:ascii="宋体"/>
      <w:kern w:val="0"/>
      <w:sz w:val="24"/>
      <w:szCs w:val="20"/>
    </w:rPr>
  </w:style>
  <w:style w:type="paragraph" w:customStyle="1" w:styleId="ab">
    <w:name w:val="段"/>
    <w:link w:val="Char2"/>
    <w:uiPriority w:val="99"/>
    <w:rsid w:val="0069543A"/>
    <w:pPr>
      <w:autoSpaceDE w:val="0"/>
      <w:autoSpaceDN w:val="0"/>
      <w:ind w:firstLineChars="200" w:firstLine="200"/>
      <w:jc w:val="both"/>
    </w:pPr>
    <w:rPr>
      <w:rFonts w:ascii="宋体"/>
    </w:rPr>
  </w:style>
  <w:style w:type="paragraph" w:styleId="a9">
    <w:name w:val="Plain Text"/>
    <w:basedOn w:val="a5"/>
    <w:link w:val="Char0"/>
    <w:uiPriority w:val="99"/>
    <w:rsid w:val="0069543A"/>
    <w:rPr>
      <w:rFonts w:ascii="宋体" w:hAnsi="Courier New"/>
      <w:szCs w:val="21"/>
    </w:rPr>
  </w:style>
  <w:style w:type="character" w:customStyle="1" w:styleId="PlainTextChar1">
    <w:name w:val="Plain Text Char1"/>
    <w:basedOn w:val="a6"/>
    <w:link w:val="a9"/>
    <w:uiPriority w:val="99"/>
    <w:semiHidden/>
    <w:rsid w:val="00DE3BA0"/>
    <w:rPr>
      <w:rFonts w:ascii="宋体" w:hAnsi="Courier New" w:cs="Courier New"/>
      <w:szCs w:val="21"/>
    </w:rPr>
  </w:style>
  <w:style w:type="paragraph" w:customStyle="1" w:styleId="a4">
    <w:name w:val="示例"/>
    <w:next w:val="ab"/>
    <w:uiPriority w:val="99"/>
    <w:rsid w:val="0069543A"/>
    <w:pPr>
      <w:numPr>
        <w:numId w:val="1"/>
      </w:numPr>
      <w:tabs>
        <w:tab w:val="left" w:pos="816"/>
      </w:tabs>
      <w:ind w:firstLineChars="233" w:firstLine="419"/>
      <w:jc w:val="both"/>
    </w:pPr>
    <w:rPr>
      <w:rFonts w:ascii="宋体"/>
      <w:kern w:val="0"/>
      <w:sz w:val="18"/>
      <w:szCs w:val="20"/>
    </w:rPr>
  </w:style>
  <w:style w:type="paragraph" w:customStyle="1" w:styleId="af5">
    <w:name w:val="标准书脚_偶数页"/>
    <w:uiPriority w:val="99"/>
    <w:rsid w:val="0069543A"/>
    <w:pPr>
      <w:spacing w:before="120"/>
    </w:pPr>
    <w:rPr>
      <w:kern w:val="0"/>
      <w:sz w:val="18"/>
      <w:szCs w:val="20"/>
    </w:rPr>
  </w:style>
  <w:style w:type="paragraph" w:customStyle="1" w:styleId="af6">
    <w:name w:val="封面标准名称"/>
    <w:uiPriority w:val="99"/>
    <w:rsid w:val="0069543A"/>
    <w:pPr>
      <w:framePr w:w="9638" w:h="6917" w:hRule="exact" w:wrap="around" w:hAnchor="margin" w:xAlign="center" w:y="5955" w:anchorLock="1"/>
      <w:widowControl w:val="0"/>
      <w:spacing w:line="680" w:lineRule="exact"/>
      <w:jc w:val="center"/>
      <w:textAlignment w:val="center"/>
    </w:pPr>
    <w:rPr>
      <w:rFonts w:ascii="黑体" w:eastAsia="黑体"/>
      <w:kern w:val="0"/>
      <w:sz w:val="52"/>
      <w:szCs w:val="20"/>
    </w:rPr>
  </w:style>
  <w:style w:type="paragraph" w:styleId="af1">
    <w:name w:val="Body Text First Indent"/>
    <w:basedOn w:val="ac"/>
    <w:link w:val="Char11"/>
    <w:uiPriority w:val="99"/>
    <w:rsid w:val="0069543A"/>
    <w:pPr>
      <w:spacing w:after="120" w:line="240" w:lineRule="auto"/>
      <w:ind w:firstLineChars="100" w:firstLine="420"/>
    </w:pPr>
    <w:rPr>
      <w:rFonts w:eastAsia="宋体"/>
      <w:szCs w:val="24"/>
    </w:rPr>
  </w:style>
  <w:style w:type="character" w:customStyle="1" w:styleId="BodyTextFirstIndentChar1">
    <w:name w:val="Body Text First Indent Char1"/>
    <w:basedOn w:val="Char3"/>
    <w:link w:val="af1"/>
    <w:uiPriority w:val="99"/>
    <w:semiHidden/>
    <w:rsid w:val="00DE3BA0"/>
    <w:rPr>
      <w:szCs w:val="24"/>
    </w:rPr>
  </w:style>
  <w:style w:type="paragraph" w:styleId="10">
    <w:name w:val="toc 1"/>
    <w:basedOn w:val="a5"/>
    <w:next w:val="a5"/>
    <w:uiPriority w:val="99"/>
    <w:rsid w:val="0069543A"/>
  </w:style>
  <w:style w:type="paragraph" w:styleId="af7">
    <w:name w:val="Normal Indent"/>
    <w:basedOn w:val="a5"/>
    <w:uiPriority w:val="99"/>
    <w:rsid w:val="0069543A"/>
    <w:pPr>
      <w:adjustRightInd w:val="0"/>
      <w:spacing w:line="360" w:lineRule="atLeast"/>
      <w:ind w:firstLine="420"/>
      <w:jc w:val="left"/>
      <w:textAlignment w:val="baseline"/>
    </w:pPr>
    <w:rPr>
      <w:kern w:val="0"/>
      <w:sz w:val="24"/>
      <w:szCs w:val="20"/>
    </w:rPr>
  </w:style>
  <w:style w:type="paragraph" w:styleId="4">
    <w:name w:val="toc 4"/>
    <w:basedOn w:val="a5"/>
    <w:next w:val="a5"/>
    <w:uiPriority w:val="99"/>
    <w:rsid w:val="0069543A"/>
    <w:pPr>
      <w:ind w:leftChars="600" w:left="1260"/>
    </w:pPr>
  </w:style>
  <w:style w:type="paragraph" w:customStyle="1" w:styleId="af8">
    <w:name w:val="标准书眉_偶数页"/>
    <w:basedOn w:val="af9"/>
    <w:next w:val="a5"/>
    <w:uiPriority w:val="99"/>
    <w:rsid w:val="0069543A"/>
    <w:pPr>
      <w:jc w:val="left"/>
    </w:pPr>
  </w:style>
  <w:style w:type="paragraph" w:customStyle="1" w:styleId="af9">
    <w:name w:val="标准书眉_奇数页"/>
    <w:next w:val="a5"/>
    <w:uiPriority w:val="99"/>
    <w:rsid w:val="0069543A"/>
    <w:pPr>
      <w:tabs>
        <w:tab w:val="center" w:pos="4154"/>
        <w:tab w:val="right" w:pos="8306"/>
      </w:tabs>
      <w:spacing w:after="120"/>
      <w:jc w:val="right"/>
    </w:pPr>
    <w:rPr>
      <w:kern w:val="0"/>
      <w:szCs w:val="20"/>
    </w:rPr>
  </w:style>
  <w:style w:type="paragraph" w:styleId="ae">
    <w:name w:val="Body Text Indent"/>
    <w:basedOn w:val="a5"/>
    <w:link w:val="Char10"/>
    <w:uiPriority w:val="99"/>
    <w:rsid w:val="0069543A"/>
    <w:pPr>
      <w:spacing w:after="120"/>
      <w:ind w:leftChars="200" w:left="420"/>
    </w:pPr>
    <w:rPr>
      <w:rFonts w:ascii="Times New Roman" w:hAnsi="Times New Roman"/>
      <w:kern w:val="0"/>
      <w:sz w:val="20"/>
    </w:rPr>
  </w:style>
  <w:style w:type="character" w:customStyle="1" w:styleId="BodyTextIndentChar1">
    <w:name w:val="Body Text Indent Char1"/>
    <w:basedOn w:val="a6"/>
    <w:link w:val="ae"/>
    <w:uiPriority w:val="99"/>
    <w:semiHidden/>
    <w:rsid w:val="00DE3BA0"/>
    <w:rPr>
      <w:szCs w:val="24"/>
    </w:rPr>
  </w:style>
  <w:style w:type="paragraph" w:customStyle="1" w:styleId="afa">
    <w:name w:val="标准书脚_奇数页"/>
    <w:uiPriority w:val="99"/>
    <w:rsid w:val="0069543A"/>
    <w:pPr>
      <w:spacing w:before="120"/>
      <w:jc w:val="right"/>
    </w:pPr>
    <w:rPr>
      <w:kern w:val="0"/>
      <w:sz w:val="18"/>
      <w:szCs w:val="20"/>
    </w:rPr>
  </w:style>
  <w:style w:type="paragraph" w:customStyle="1" w:styleId="afb">
    <w:name w:val="封面标准英文名称"/>
    <w:uiPriority w:val="99"/>
    <w:rsid w:val="0069543A"/>
    <w:pPr>
      <w:widowControl w:val="0"/>
      <w:spacing w:before="370" w:line="400" w:lineRule="exact"/>
      <w:jc w:val="center"/>
    </w:pPr>
    <w:rPr>
      <w:kern w:val="0"/>
      <w:sz w:val="28"/>
      <w:szCs w:val="20"/>
    </w:rPr>
  </w:style>
  <w:style w:type="paragraph" w:customStyle="1" w:styleId="a1">
    <w:name w:val="前言、引言标题"/>
    <w:next w:val="a5"/>
    <w:uiPriority w:val="99"/>
    <w:rsid w:val="0069543A"/>
    <w:pPr>
      <w:numPr>
        <w:numId w:val="2"/>
      </w:numPr>
      <w:shd w:val="clear" w:color="FFFFFF" w:fill="FFFFFF"/>
      <w:spacing w:before="640" w:after="560"/>
      <w:jc w:val="center"/>
      <w:outlineLvl w:val="0"/>
    </w:pPr>
    <w:rPr>
      <w:rFonts w:ascii="黑体" w:eastAsia="黑体"/>
      <w:kern w:val="0"/>
      <w:sz w:val="32"/>
      <w:szCs w:val="20"/>
    </w:rPr>
  </w:style>
  <w:style w:type="paragraph" w:customStyle="1" w:styleId="a">
    <w:name w:val="一级条标题"/>
    <w:basedOn w:val="a2"/>
    <w:next w:val="ab"/>
    <w:uiPriority w:val="99"/>
    <w:rsid w:val="0069543A"/>
    <w:pPr>
      <w:numPr>
        <w:ilvl w:val="2"/>
        <w:numId w:val="3"/>
      </w:numPr>
      <w:tabs>
        <w:tab w:val="left" w:pos="1260"/>
      </w:tabs>
      <w:spacing w:beforeLines="0" w:afterLines="0"/>
      <w:outlineLvl w:val="2"/>
    </w:pPr>
  </w:style>
  <w:style w:type="paragraph" w:customStyle="1" w:styleId="Char8">
    <w:name w:val="Char"/>
    <w:basedOn w:val="a5"/>
    <w:uiPriority w:val="99"/>
    <w:rsid w:val="0069543A"/>
    <w:pPr>
      <w:widowControl/>
      <w:spacing w:after="160" w:line="240" w:lineRule="exact"/>
      <w:jc w:val="left"/>
    </w:pPr>
    <w:rPr>
      <w:rFonts w:ascii="Verdana" w:hAnsi="Verdana"/>
      <w:kern w:val="0"/>
      <w:sz w:val="20"/>
      <w:szCs w:val="20"/>
      <w:lang w:eastAsia="en-US"/>
    </w:rPr>
  </w:style>
  <w:style w:type="paragraph" w:styleId="aa">
    <w:name w:val="footer"/>
    <w:basedOn w:val="a5"/>
    <w:link w:val="Char1"/>
    <w:uiPriority w:val="99"/>
    <w:rsid w:val="0069543A"/>
    <w:pPr>
      <w:tabs>
        <w:tab w:val="center" w:pos="4153"/>
        <w:tab w:val="right" w:pos="8306"/>
      </w:tabs>
      <w:snapToGrid w:val="0"/>
      <w:jc w:val="left"/>
    </w:pPr>
    <w:rPr>
      <w:rFonts w:ascii="Times New Roman" w:hAnsi="Times New Roman"/>
      <w:kern w:val="0"/>
      <w:sz w:val="18"/>
      <w:szCs w:val="20"/>
    </w:rPr>
  </w:style>
  <w:style w:type="character" w:customStyle="1" w:styleId="FooterChar1">
    <w:name w:val="Footer Char1"/>
    <w:basedOn w:val="a6"/>
    <w:link w:val="aa"/>
    <w:uiPriority w:val="99"/>
    <w:semiHidden/>
    <w:rsid w:val="00DE3BA0"/>
    <w:rPr>
      <w:sz w:val="18"/>
      <w:szCs w:val="18"/>
    </w:rPr>
  </w:style>
  <w:style w:type="paragraph" w:customStyle="1" w:styleId="a2">
    <w:name w:val="章标题"/>
    <w:next w:val="ab"/>
    <w:uiPriority w:val="99"/>
    <w:rsid w:val="0069543A"/>
    <w:pPr>
      <w:numPr>
        <w:ilvl w:val="1"/>
        <w:numId w:val="2"/>
      </w:numPr>
      <w:spacing w:beforeLines="50" w:afterLines="50"/>
      <w:jc w:val="both"/>
      <w:outlineLvl w:val="1"/>
    </w:pPr>
    <w:rPr>
      <w:rFonts w:ascii="黑体" w:eastAsia="黑体"/>
      <w:kern w:val="0"/>
      <w:szCs w:val="20"/>
    </w:rPr>
  </w:style>
  <w:style w:type="paragraph" w:customStyle="1" w:styleId="afc">
    <w:name w:val="数字编号列项（二级）"/>
    <w:uiPriority w:val="99"/>
    <w:rsid w:val="0069543A"/>
    <w:pPr>
      <w:ind w:leftChars="400" w:left="1260" w:hangingChars="200" w:hanging="420"/>
      <w:jc w:val="both"/>
    </w:pPr>
    <w:rPr>
      <w:rFonts w:ascii="宋体"/>
      <w:kern w:val="0"/>
      <w:szCs w:val="20"/>
    </w:rPr>
  </w:style>
  <w:style w:type="paragraph" w:customStyle="1" w:styleId="a0">
    <w:name w:val="二级条标题"/>
    <w:basedOn w:val="a"/>
    <w:next w:val="ab"/>
    <w:uiPriority w:val="99"/>
    <w:rsid w:val="0069543A"/>
    <w:pPr>
      <w:numPr>
        <w:ilvl w:val="3"/>
        <w:numId w:val="4"/>
      </w:numPr>
      <w:tabs>
        <w:tab w:val="left" w:pos="1680"/>
      </w:tabs>
      <w:outlineLvl w:val="3"/>
    </w:pPr>
  </w:style>
  <w:style w:type="paragraph" w:customStyle="1" w:styleId="a3">
    <w:name w:val="正文表标题"/>
    <w:next w:val="ab"/>
    <w:uiPriority w:val="99"/>
    <w:rsid w:val="0069543A"/>
    <w:pPr>
      <w:numPr>
        <w:numId w:val="5"/>
      </w:numPr>
      <w:ind w:left="0"/>
      <w:jc w:val="center"/>
    </w:pPr>
    <w:rPr>
      <w:rFonts w:ascii="黑体" w:eastAsia="黑体" w:hAnsi="Times New Roman"/>
      <w:kern w:val="0"/>
      <w:szCs w:val="20"/>
    </w:rPr>
  </w:style>
  <w:style w:type="paragraph" w:styleId="afd">
    <w:name w:val="Balloon Text"/>
    <w:basedOn w:val="a5"/>
    <w:link w:val="Char9"/>
    <w:uiPriority w:val="99"/>
    <w:semiHidden/>
    <w:rsid w:val="00C878C9"/>
    <w:rPr>
      <w:sz w:val="18"/>
      <w:szCs w:val="18"/>
    </w:rPr>
  </w:style>
  <w:style w:type="character" w:customStyle="1" w:styleId="Char9">
    <w:name w:val="批注框文本 Char"/>
    <w:basedOn w:val="a6"/>
    <w:link w:val="afd"/>
    <w:uiPriority w:val="99"/>
    <w:semiHidden/>
    <w:locked/>
    <w:rsid w:val="00C878C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4762</Words>
  <Characters>2549</Characters>
  <Application>Microsoft Office Word</Application>
  <DocSecurity>0</DocSecurity>
  <Lines>21</Lines>
  <Paragraphs>14</Paragraphs>
  <ScaleCrop>false</ScaleCrop>
  <Company>rilm.com.cn</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lenovo</cp:lastModifiedBy>
  <cp:revision>10</cp:revision>
  <dcterms:created xsi:type="dcterms:W3CDTF">2019-09-17T00:54:00Z</dcterms:created>
  <dcterms:modified xsi:type="dcterms:W3CDTF">2019-09-17T01:40:00Z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