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E05" w:rsidRDefault="00C118CD" w:rsidP="00B04384">
      <w:pPr>
        <w:jc w:val="center"/>
        <w:rPr>
          <w:rFonts w:ascii="黑体" w:eastAsia="黑体" w:hAnsi="宋体"/>
          <w:b/>
          <w:bCs/>
          <w:sz w:val="52"/>
          <w:szCs w:val="52"/>
        </w:rPr>
      </w:pPr>
      <w:r>
        <w:rPr>
          <w:rFonts w:ascii="黑体" w:eastAsia="黑体" w:hAnsi="宋体"/>
          <w:b/>
          <w:bCs/>
          <w:sz w:val="52"/>
          <w:szCs w:val="5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AAAAAAAAAA==
</w:fldData>
        </w:fldChar>
      </w:r>
      <w:r w:rsidR="006E5E05">
        <w:rPr>
          <w:rFonts w:ascii="黑体" w:eastAsia="黑体" w:hAnsi="宋体"/>
          <w:b/>
          <w:bCs/>
          <w:sz w:val="52"/>
          <w:szCs w:val="52"/>
        </w:rPr>
        <w:instrText>ADDIN CNKISM.UserStyle</w:instrText>
      </w:r>
      <w:r>
        <w:rPr>
          <w:rFonts w:ascii="黑体" w:eastAsia="黑体" w:hAnsi="宋体"/>
          <w:b/>
          <w:bCs/>
          <w:sz w:val="52"/>
          <w:szCs w:val="52"/>
        </w:rPr>
      </w:r>
      <w:r>
        <w:rPr>
          <w:rFonts w:ascii="黑体" w:eastAsia="黑体" w:hAnsi="宋体"/>
          <w:b/>
          <w:bCs/>
          <w:sz w:val="52"/>
          <w:szCs w:val="52"/>
        </w:rPr>
        <w:fldChar w:fldCharType="end"/>
      </w:r>
    </w:p>
    <w:p w:rsidR="006E5E05" w:rsidRDefault="006E5E05" w:rsidP="00B04384">
      <w:pPr>
        <w:jc w:val="center"/>
        <w:rPr>
          <w:rFonts w:ascii="黑体" w:eastAsia="黑体" w:hAnsi="宋体"/>
          <w:b/>
          <w:bCs/>
          <w:sz w:val="52"/>
          <w:szCs w:val="52"/>
        </w:rPr>
      </w:pPr>
    </w:p>
    <w:p w:rsidR="006E5E05" w:rsidRPr="00BA45AC" w:rsidRDefault="006E5E05" w:rsidP="00B04384">
      <w:pPr>
        <w:jc w:val="center"/>
        <w:rPr>
          <w:rFonts w:ascii="Times New Roman" w:hAnsi="Times New Roman"/>
          <w:sz w:val="32"/>
          <w:szCs w:val="32"/>
        </w:rPr>
      </w:pPr>
      <w:r w:rsidRPr="00BA45AC">
        <w:rPr>
          <w:rFonts w:ascii="黑体" w:eastAsia="黑体" w:hAnsi="宋体" w:hint="eastAsia"/>
          <w:bCs/>
          <w:sz w:val="32"/>
          <w:szCs w:val="32"/>
        </w:rPr>
        <w:t>钛</w:t>
      </w:r>
      <w:r w:rsidRPr="00BA45AC">
        <w:rPr>
          <w:rFonts w:ascii="黑体" w:eastAsia="黑体" w:hAnsi="宋体"/>
          <w:bCs/>
          <w:sz w:val="32"/>
          <w:szCs w:val="32"/>
        </w:rPr>
        <w:t>-</w:t>
      </w:r>
      <w:r w:rsidRPr="00BA45AC">
        <w:rPr>
          <w:rFonts w:ascii="黑体" w:eastAsia="黑体" w:hAnsi="宋体" w:hint="eastAsia"/>
          <w:bCs/>
          <w:sz w:val="32"/>
          <w:szCs w:val="32"/>
        </w:rPr>
        <w:t>钢爆炸复合板界面硬度测试方法</w:t>
      </w:r>
    </w:p>
    <w:p w:rsidR="006E5E05" w:rsidRPr="00BA45AC" w:rsidRDefault="006E5E05" w:rsidP="00B04384">
      <w:pPr>
        <w:jc w:val="center"/>
        <w:rPr>
          <w:rFonts w:ascii="Times New Roman" w:hAnsi="Times New Roman"/>
          <w:sz w:val="32"/>
          <w:szCs w:val="32"/>
        </w:rPr>
      </w:pPr>
    </w:p>
    <w:p w:rsidR="006E5E05" w:rsidRDefault="006E5E05" w:rsidP="00B04384">
      <w:pPr>
        <w:spacing w:line="360" w:lineRule="auto"/>
        <w:jc w:val="center"/>
        <w:outlineLvl w:val="1"/>
        <w:rPr>
          <w:rFonts w:eastAsia="黑体"/>
          <w:sz w:val="32"/>
          <w:szCs w:val="32"/>
        </w:rPr>
      </w:pPr>
    </w:p>
    <w:p w:rsidR="006E5E05" w:rsidRDefault="006E5E05" w:rsidP="00B04384">
      <w:pPr>
        <w:spacing w:line="360" w:lineRule="auto"/>
        <w:jc w:val="center"/>
        <w:outlineLvl w:val="1"/>
        <w:rPr>
          <w:rFonts w:eastAsia="黑体"/>
          <w:sz w:val="32"/>
          <w:szCs w:val="32"/>
        </w:rPr>
      </w:pPr>
    </w:p>
    <w:p w:rsidR="006E5E05" w:rsidRPr="00784745" w:rsidRDefault="006E5E05" w:rsidP="00B04384">
      <w:pPr>
        <w:spacing w:line="360" w:lineRule="auto"/>
        <w:jc w:val="center"/>
        <w:outlineLvl w:val="1"/>
        <w:rPr>
          <w:rFonts w:eastAsia="黑体"/>
          <w:sz w:val="32"/>
          <w:szCs w:val="32"/>
        </w:rPr>
      </w:pPr>
      <w:r>
        <w:rPr>
          <w:rFonts w:eastAsia="黑体" w:hint="eastAsia"/>
          <w:sz w:val="32"/>
          <w:szCs w:val="32"/>
        </w:rPr>
        <w:t>编</w:t>
      </w:r>
    </w:p>
    <w:p w:rsidR="006E5E05" w:rsidRPr="00784745" w:rsidRDefault="006E5E05" w:rsidP="00B04384">
      <w:pPr>
        <w:spacing w:line="360" w:lineRule="auto"/>
        <w:jc w:val="center"/>
        <w:outlineLvl w:val="1"/>
        <w:rPr>
          <w:rFonts w:eastAsia="黑体"/>
          <w:sz w:val="32"/>
          <w:szCs w:val="32"/>
        </w:rPr>
      </w:pPr>
    </w:p>
    <w:p w:rsidR="006E5E05" w:rsidRPr="00784745" w:rsidRDefault="006E5E05" w:rsidP="00B04384">
      <w:pPr>
        <w:spacing w:line="360" w:lineRule="auto"/>
        <w:jc w:val="center"/>
        <w:outlineLvl w:val="1"/>
        <w:rPr>
          <w:rFonts w:eastAsia="黑体"/>
          <w:sz w:val="32"/>
          <w:szCs w:val="32"/>
        </w:rPr>
      </w:pPr>
      <w:r>
        <w:rPr>
          <w:rFonts w:eastAsia="黑体" w:hint="eastAsia"/>
          <w:sz w:val="32"/>
          <w:szCs w:val="32"/>
        </w:rPr>
        <w:t>制</w:t>
      </w:r>
    </w:p>
    <w:p w:rsidR="006E5E05" w:rsidRPr="00784745" w:rsidRDefault="006E5E05" w:rsidP="00B04384">
      <w:pPr>
        <w:spacing w:line="360" w:lineRule="auto"/>
        <w:jc w:val="center"/>
        <w:outlineLvl w:val="1"/>
        <w:rPr>
          <w:rFonts w:eastAsia="黑体"/>
          <w:sz w:val="32"/>
          <w:szCs w:val="32"/>
        </w:rPr>
      </w:pPr>
    </w:p>
    <w:p w:rsidR="006E5E05" w:rsidRPr="00784745" w:rsidRDefault="006E5E05" w:rsidP="00B04384">
      <w:pPr>
        <w:spacing w:line="360" w:lineRule="auto"/>
        <w:jc w:val="center"/>
        <w:outlineLvl w:val="1"/>
        <w:rPr>
          <w:rFonts w:eastAsia="黑体"/>
          <w:sz w:val="32"/>
          <w:szCs w:val="32"/>
        </w:rPr>
      </w:pPr>
      <w:r>
        <w:rPr>
          <w:rFonts w:eastAsia="黑体" w:hint="eastAsia"/>
          <w:sz w:val="32"/>
          <w:szCs w:val="32"/>
        </w:rPr>
        <w:t>说</w:t>
      </w:r>
    </w:p>
    <w:p w:rsidR="006E5E05" w:rsidRPr="00784745" w:rsidRDefault="006E5E05" w:rsidP="00B04384">
      <w:pPr>
        <w:spacing w:line="360" w:lineRule="auto"/>
        <w:jc w:val="center"/>
        <w:outlineLvl w:val="1"/>
        <w:rPr>
          <w:rFonts w:eastAsia="黑体"/>
          <w:sz w:val="32"/>
          <w:szCs w:val="32"/>
        </w:rPr>
      </w:pPr>
    </w:p>
    <w:p w:rsidR="006E5E05" w:rsidRDefault="006E5E05" w:rsidP="00B04384">
      <w:pPr>
        <w:spacing w:line="360" w:lineRule="auto"/>
        <w:jc w:val="center"/>
        <w:outlineLvl w:val="1"/>
        <w:rPr>
          <w:rFonts w:eastAsia="黑体"/>
          <w:sz w:val="30"/>
          <w:szCs w:val="30"/>
        </w:rPr>
      </w:pPr>
      <w:r>
        <w:rPr>
          <w:rFonts w:eastAsia="黑体" w:hint="eastAsia"/>
          <w:sz w:val="32"/>
          <w:szCs w:val="32"/>
        </w:rPr>
        <w:t>明</w:t>
      </w:r>
    </w:p>
    <w:p w:rsidR="006E5E05" w:rsidRDefault="006E5E05" w:rsidP="00B04384">
      <w:pPr>
        <w:spacing w:line="360" w:lineRule="auto"/>
        <w:jc w:val="center"/>
        <w:outlineLvl w:val="1"/>
        <w:rPr>
          <w:rFonts w:eastAsia="黑体"/>
          <w:sz w:val="30"/>
          <w:szCs w:val="30"/>
        </w:rPr>
      </w:pPr>
    </w:p>
    <w:p w:rsidR="006E5E05" w:rsidRDefault="006E5E05" w:rsidP="00B04384">
      <w:pPr>
        <w:spacing w:line="360" w:lineRule="auto"/>
        <w:jc w:val="center"/>
        <w:outlineLvl w:val="1"/>
        <w:rPr>
          <w:rFonts w:eastAsia="黑体"/>
          <w:sz w:val="30"/>
          <w:szCs w:val="30"/>
        </w:rPr>
      </w:pPr>
      <w:r>
        <w:rPr>
          <w:rFonts w:eastAsia="黑体" w:hint="eastAsia"/>
          <w:sz w:val="30"/>
          <w:szCs w:val="30"/>
        </w:rPr>
        <w:t>（送审稿）</w:t>
      </w:r>
    </w:p>
    <w:p w:rsidR="006E5E05" w:rsidRDefault="006E5E05" w:rsidP="00B04384">
      <w:pPr>
        <w:spacing w:line="360" w:lineRule="auto"/>
        <w:jc w:val="center"/>
        <w:outlineLvl w:val="1"/>
        <w:rPr>
          <w:rFonts w:eastAsia="黑体"/>
          <w:sz w:val="30"/>
          <w:szCs w:val="30"/>
        </w:rPr>
      </w:pPr>
    </w:p>
    <w:p w:rsidR="006E5E05" w:rsidRDefault="006E5E05" w:rsidP="00B04384">
      <w:pPr>
        <w:spacing w:line="360" w:lineRule="auto"/>
        <w:jc w:val="center"/>
        <w:outlineLvl w:val="1"/>
        <w:rPr>
          <w:rFonts w:eastAsia="黑体"/>
          <w:sz w:val="30"/>
          <w:szCs w:val="30"/>
        </w:rPr>
      </w:pPr>
    </w:p>
    <w:p w:rsidR="006E5E05" w:rsidRDefault="006E5E05" w:rsidP="00B04384">
      <w:pPr>
        <w:spacing w:line="360" w:lineRule="auto"/>
        <w:jc w:val="center"/>
        <w:outlineLvl w:val="1"/>
        <w:rPr>
          <w:rFonts w:eastAsia="黑体"/>
          <w:sz w:val="30"/>
          <w:szCs w:val="30"/>
        </w:rPr>
      </w:pPr>
    </w:p>
    <w:p w:rsidR="006E5E05" w:rsidRDefault="006E5E05" w:rsidP="00B04384">
      <w:pPr>
        <w:spacing w:line="360" w:lineRule="auto"/>
        <w:jc w:val="center"/>
        <w:outlineLvl w:val="1"/>
        <w:rPr>
          <w:rFonts w:eastAsia="黑体"/>
          <w:sz w:val="30"/>
          <w:szCs w:val="30"/>
        </w:rPr>
      </w:pPr>
      <w:r>
        <w:rPr>
          <w:rFonts w:eastAsia="黑体" w:hint="eastAsia"/>
          <w:sz w:val="30"/>
          <w:szCs w:val="30"/>
        </w:rPr>
        <w:t>西安汉唐分析检测有限公司</w:t>
      </w:r>
    </w:p>
    <w:p w:rsidR="006E5E05" w:rsidRDefault="006E5E05" w:rsidP="00B04384">
      <w:pPr>
        <w:spacing w:line="360" w:lineRule="auto"/>
        <w:jc w:val="center"/>
        <w:outlineLvl w:val="1"/>
        <w:rPr>
          <w:rFonts w:eastAsia="黑体"/>
          <w:sz w:val="30"/>
          <w:szCs w:val="30"/>
        </w:rPr>
      </w:pPr>
      <w:smartTag w:uri="urn:schemas-microsoft-com:office:smarttags" w:element="chsdate">
        <w:smartTagPr>
          <w:attr w:name="IsROCDate" w:val="False"/>
          <w:attr w:name="IsLunarDate" w:val="False"/>
          <w:attr w:name="Day" w:val="7"/>
          <w:attr w:name="Month" w:val="9"/>
          <w:attr w:name="Year" w:val="2019"/>
        </w:smartTagPr>
        <w:r>
          <w:rPr>
            <w:rFonts w:eastAsia="黑体"/>
            <w:sz w:val="30"/>
            <w:szCs w:val="30"/>
          </w:rPr>
          <w:t>2019</w:t>
        </w:r>
        <w:r>
          <w:rPr>
            <w:rFonts w:eastAsia="黑体" w:hint="eastAsia"/>
            <w:sz w:val="30"/>
            <w:szCs w:val="30"/>
          </w:rPr>
          <w:t>年</w:t>
        </w:r>
        <w:r>
          <w:rPr>
            <w:rFonts w:eastAsia="黑体"/>
            <w:sz w:val="30"/>
            <w:szCs w:val="30"/>
          </w:rPr>
          <w:t>9</w:t>
        </w:r>
        <w:r>
          <w:rPr>
            <w:rFonts w:eastAsia="黑体" w:hint="eastAsia"/>
            <w:sz w:val="30"/>
            <w:szCs w:val="30"/>
          </w:rPr>
          <w:t>月</w:t>
        </w:r>
        <w:r>
          <w:rPr>
            <w:rFonts w:eastAsia="黑体"/>
            <w:sz w:val="30"/>
            <w:szCs w:val="30"/>
          </w:rPr>
          <w:t>7</w:t>
        </w:r>
        <w:r>
          <w:rPr>
            <w:rFonts w:eastAsia="黑体" w:hint="eastAsia"/>
            <w:sz w:val="30"/>
            <w:szCs w:val="30"/>
          </w:rPr>
          <w:t>日</w:t>
        </w:r>
      </w:smartTag>
    </w:p>
    <w:p w:rsidR="006E5E05" w:rsidRDefault="006E5E05" w:rsidP="00B04384">
      <w:pPr>
        <w:rPr>
          <w:rFonts w:ascii="Times New Roman" w:hAnsi="Times New Roman"/>
          <w:sz w:val="36"/>
          <w:szCs w:val="36"/>
        </w:rPr>
      </w:pPr>
    </w:p>
    <w:p w:rsidR="006E5E05" w:rsidRDefault="006E5E05" w:rsidP="00B04384">
      <w:pPr>
        <w:jc w:val="center"/>
        <w:outlineLvl w:val="1"/>
        <w:rPr>
          <w:rFonts w:ascii="黑体" w:eastAsia="黑体" w:hAnsi="Times New Roman"/>
          <w:b/>
          <w:sz w:val="32"/>
          <w:szCs w:val="32"/>
        </w:rPr>
      </w:pPr>
      <w:r w:rsidRPr="00922143">
        <w:rPr>
          <w:rFonts w:ascii="黑体" w:eastAsia="黑体" w:hAnsi="Times New Roman" w:hint="eastAsia"/>
          <w:b/>
          <w:sz w:val="32"/>
          <w:szCs w:val="32"/>
        </w:rPr>
        <w:lastRenderedPageBreak/>
        <w:t>钛</w:t>
      </w:r>
      <w:r w:rsidRPr="00922143">
        <w:rPr>
          <w:rFonts w:ascii="黑体" w:eastAsia="黑体" w:hAnsi="Times New Roman"/>
          <w:b/>
          <w:sz w:val="32"/>
          <w:szCs w:val="32"/>
        </w:rPr>
        <w:t>-</w:t>
      </w:r>
      <w:r w:rsidRPr="00922143">
        <w:rPr>
          <w:rFonts w:ascii="黑体" w:eastAsia="黑体" w:hAnsi="Times New Roman" w:hint="eastAsia"/>
          <w:b/>
          <w:sz w:val="32"/>
          <w:szCs w:val="32"/>
        </w:rPr>
        <w:t>钢爆炸复合板界面硬度测试方法</w:t>
      </w:r>
    </w:p>
    <w:p w:rsidR="006E5E05" w:rsidRDefault="006E5E05" w:rsidP="00B04384">
      <w:pPr>
        <w:spacing w:line="360" w:lineRule="auto"/>
        <w:jc w:val="center"/>
        <w:rPr>
          <w:b/>
          <w:spacing w:val="20"/>
          <w:szCs w:val="21"/>
        </w:rPr>
      </w:pPr>
      <w:r>
        <w:rPr>
          <w:rFonts w:eastAsia="黑体" w:hint="eastAsia"/>
          <w:b/>
          <w:spacing w:val="20"/>
          <w:szCs w:val="21"/>
        </w:rPr>
        <w:t>编制说明（送审稿）</w:t>
      </w:r>
    </w:p>
    <w:p w:rsidR="006E5E05" w:rsidRPr="00C874EA" w:rsidRDefault="006E5E05" w:rsidP="002E711A">
      <w:pPr>
        <w:spacing w:beforeLines="100" w:before="312" w:afterLines="100" w:after="312"/>
        <w:rPr>
          <w:rFonts w:ascii="黑体" w:eastAsia="黑体" w:hAnsi="黑体"/>
          <w:kern w:val="1"/>
          <w:szCs w:val="21"/>
        </w:rPr>
      </w:pPr>
      <w:r w:rsidRPr="00C874EA">
        <w:rPr>
          <w:rFonts w:ascii="黑体" w:eastAsia="黑体" w:hAnsi="黑体" w:hint="eastAsia"/>
          <w:szCs w:val="21"/>
        </w:rPr>
        <w:t>一、</w:t>
      </w:r>
      <w:r w:rsidRPr="00C874EA">
        <w:rPr>
          <w:rFonts w:ascii="黑体" w:eastAsia="黑体" w:hAnsi="黑体"/>
          <w:szCs w:val="21"/>
        </w:rPr>
        <w:t xml:space="preserve">  </w:t>
      </w:r>
      <w:r w:rsidRPr="00C874EA">
        <w:rPr>
          <w:rFonts w:ascii="黑体" w:eastAsia="黑体" w:hAnsi="黑体" w:hint="eastAsia"/>
          <w:kern w:val="1"/>
          <w:szCs w:val="21"/>
        </w:rPr>
        <w:t>工作简况</w:t>
      </w:r>
    </w:p>
    <w:p w:rsidR="006E5E05" w:rsidRDefault="006E5E05" w:rsidP="002E711A">
      <w:pPr>
        <w:spacing w:beforeLines="50" w:before="156" w:afterLines="50" w:after="156"/>
        <w:rPr>
          <w:rFonts w:ascii="黑体" w:eastAsia="黑体" w:hAnsi="黑体"/>
          <w:szCs w:val="21"/>
        </w:rPr>
      </w:pPr>
      <w:r w:rsidRPr="00C874EA">
        <w:rPr>
          <w:rFonts w:ascii="黑体" w:eastAsia="黑体" w:hAnsi="黑体"/>
          <w:szCs w:val="21"/>
        </w:rPr>
        <w:t xml:space="preserve">1.1  </w:t>
      </w:r>
      <w:r w:rsidRPr="00C874EA">
        <w:rPr>
          <w:rFonts w:ascii="黑体" w:eastAsia="黑体" w:hAnsi="黑体" w:hint="eastAsia"/>
          <w:szCs w:val="21"/>
        </w:rPr>
        <w:t>项目背景</w:t>
      </w:r>
    </w:p>
    <w:p w:rsidR="006E5E05" w:rsidRPr="00BA6AFC" w:rsidRDefault="006E5E05" w:rsidP="00B04384">
      <w:pPr>
        <w:ind w:firstLineChars="200" w:firstLine="420"/>
        <w:rPr>
          <w:rFonts w:ascii="Times New Roman"/>
          <w:szCs w:val="21"/>
        </w:rPr>
      </w:pPr>
      <w:r w:rsidRPr="00BA6AFC">
        <w:rPr>
          <w:rFonts w:ascii="Times New Roman" w:hint="eastAsia"/>
          <w:szCs w:val="21"/>
        </w:rPr>
        <w:t>钛钢爆炸复合双金属板是近二十年发展起来的制备金属材料的新工艺方法。这种复合板综合地发挥了基材和</w:t>
      </w:r>
      <w:proofErr w:type="gramStart"/>
      <w:r w:rsidRPr="00BA6AFC">
        <w:rPr>
          <w:rFonts w:ascii="Times New Roman" w:hint="eastAsia"/>
          <w:szCs w:val="21"/>
        </w:rPr>
        <w:t>复材</w:t>
      </w:r>
      <w:proofErr w:type="gramEnd"/>
      <w:r w:rsidRPr="00BA6AFC">
        <w:rPr>
          <w:rFonts w:ascii="Times New Roman" w:hint="eastAsia"/>
          <w:szCs w:val="21"/>
        </w:rPr>
        <w:t>的各自独特性能；它既有钛的优异的抗腐蚀性能，又保证了足够的强度和低廉的成本。目前，复合板被广泛应用在电厂建设、石油化工、医药工程、轻工业生产、及汽车等行业，尤其在压力容器的制造中。复合板发展至今已形成多种产品。</w:t>
      </w:r>
      <w:proofErr w:type="gramStart"/>
      <w:r w:rsidRPr="00BA6AFC">
        <w:rPr>
          <w:rFonts w:ascii="Times New Roman" w:hint="eastAsia"/>
          <w:szCs w:val="21"/>
        </w:rPr>
        <w:t>如钛及</w:t>
      </w:r>
      <w:proofErr w:type="gramEnd"/>
      <w:r w:rsidRPr="00BA6AFC">
        <w:rPr>
          <w:rFonts w:ascii="Times New Roman" w:hint="eastAsia"/>
          <w:szCs w:val="21"/>
        </w:rPr>
        <w:t>钛合金复合材料、不锈钢</w:t>
      </w:r>
      <w:r w:rsidRPr="00BA6AFC">
        <w:rPr>
          <w:rFonts w:ascii="Times New Roman"/>
          <w:szCs w:val="21"/>
        </w:rPr>
        <w:t>/</w:t>
      </w:r>
      <w:r w:rsidRPr="00BA6AFC">
        <w:rPr>
          <w:rFonts w:ascii="Times New Roman" w:hint="eastAsia"/>
          <w:szCs w:val="21"/>
        </w:rPr>
        <w:t>钢复合材料、有色金属及其合金复合材料、三层甚至多层复合材料等，复合的方法通常有爆炸复合、轧制复合等。爆炸复合多层金属材料在国内外正被推广应用，有着广阔的市场和巨大的潜力。爆炸焊合的基本原因是接触面上生成薄溶化凝固层。在冲击波作用下，界面处金属在超过屈服应力数十倍的应力作用下，其再结晶规律也是特殊的，爆炸能传递到界面，其微观上是不均匀的。局部地区使金属溶化，非溶化区中，由于热作用也发生了扩散，</w:t>
      </w:r>
      <w:proofErr w:type="gramStart"/>
      <w:r w:rsidRPr="00BA6AFC">
        <w:rPr>
          <w:rFonts w:ascii="Times New Roman" w:hint="eastAsia"/>
          <w:szCs w:val="21"/>
        </w:rPr>
        <w:t>爆炸焊是溶化</w:t>
      </w:r>
      <w:proofErr w:type="gramEnd"/>
      <w:r w:rsidRPr="00BA6AFC">
        <w:rPr>
          <w:rFonts w:ascii="Times New Roman" w:hint="eastAsia"/>
          <w:szCs w:val="21"/>
        </w:rPr>
        <w:t>和扩散共同作用的结果。爆炸焊合的界面在抗剪切，抗疲劳裂纹扩展和抗剪切疲劳性能方面超过了基体。但如复合前板材表面不</w:t>
      </w:r>
      <w:proofErr w:type="gramStart"/>
      <w:r w:rsidRPr="00BA6AFC">
        <w:rPr>
          <w:rFonts w:ascii="Times New Roman" w:hint="eastAsia"/>
          <w:szCs w:val="21"/>
        </w:rPr>
        <w:t>洁净会</w:t>
      </w:r>
      <w:proofErr w:type="gramEnd"/>
      <w:r w:rsidRPr="00BA6AFC">
        <w:rPr>
          <w:rFonts w:ascii="Times New Roman" w:hint="eastAsia"/>
          <w:szCs w:val="21"/>
        </w:rPr>
        <w:t>造成复合界面上存在缺陷，或者不适当的工艺下过分强烈的冲击，造成界面附件微裂纹，钛钢复合界面常常表现为脆性和高强度。</w:t>
      </w:r>
    </w:p>
    <w:p w:rsidR="006E5E05" w:rsidRDefault="006E5E05" w:rsidP="00B04384">
      <w:pPr>
        <w:ind w:firstLineChars="200" w:firstLine="420"/>
        <w:rPr>
          <w:rFonts w:ascii="Times New Roman"/>
          <w:szCs w:val="21"/>
        </w:rPr>
      </w:pPr>
      <w:r w:rsidRPr="00BA6AFC">
        <w:rPr>
          <w:rFonts w:ascii="Times New Roman" w:hint="eastAsia"/>
          <w:szCs w:val="21"/>
        </w:rPr>
        <w:t>由于钛钢复合板界面组织的特殊性，常分为波形结合区、连续溶化</w:t>
      </w:r>
      <w:proofErr w:type="gramStart"/>
      <w:r w:rsidRPr="00BA6AFC">
        <w:rPr>
          <w:rFonts w:ascii="Times New Roman" w:hint="eastAsia"/>
          <w:szCs w:val="21"/>
        </w:rPr>
        <w:t>型结合</w:t>
      </w:r>
      <w:proofErr w:type="gramEnd"/>
      <w:r w:rsidRPr="00BA6AFC">
        <w:rPr>
          <w:rFonts w:ascii="Times New Roman" w:hint="eastAsia"/>
          <w:szCs w:val="21"/>
        </w:rPr>
        <w:t>区、混合型结合区、直接接触的平面结合区、溶化块、溶化层等。</w:t>
      </w:r>
      <w:r>
        <w:rPr>
          <w:rFonts w:ascii="Times New Roman" w:hint="eastAsia"/>
          <w:szCs w:val="21"/>
        </w:rPr>
        <w:t>而钛钢复合板界面硬度对于复合板后期的加工工艺具有非常重要的指导意义。</w:t>
      </w:r>
      <w:r w:rsidRPr="00BA6AFC">
        <w:rPr>
          <w:rFonts w:ascii="Times New Roman" w:hint="eastAsia"/>
          <w:szCs w:val="21"/>
        </w:rPr>
        <w:t>因无相关国家标准及行业标准规范复合钢板界面硬度的测量计算过程，对复合钢板实际工艺操作者造成困扰。</w:t>
      </w:r>
    </w:p>
    <w:p w:rsidR="006E5E05" w:rsidRDefault="006E5E05" w:rsidP="00B04384">
      <w:pPr>
        <w:ind w:firstLineChars="200" w:firstLine="420"/>
        <w:rPr>
          <w:szCs w:val="21"/>
        </w:rPr>
      </w:pPr>
      <w:r w:rsidRPr="00F7008E">
        <w:rPr>
          <w:rFonts w:hint="eastAsia"/>
          <w:szCs w:val="21"/>
        </w:rPr>
        <w:t>本</w:t>
      </w:r>
      <w:r>
        <w:rPr>
          <w:rFonts w:hint="eastAsia"/>
          <w:szCs w:val="21"/>
        </w:rPr>
        <w:t>标准旨在确定一种准确可靠的检测方法分析钛</w:t>
      </w:r>
      <w:r>
        <w:rPr>
          <w:szCs w:val="21"/>
        </w:rPr>
        <w:t>-</w:t>
      </w:r>
      <w:r>
        <w:rPr>
          <w:rFonts w:hint="eastAsia"/>
          <w:szCs w:val="21"/>
        </w:rPr>
        <w:t>钢爆炸复合板界面硬度。为使本标准具有相对普遍的指导意义，我们在标准的适用性、科学性及合理性方面做了大量的工作，起草小组人员收集和查询了目前国内外关于钛</w:t>
      </w:r>
      <w:r>
        <w:rPr>
          <w:szCs w:val="21"/>
        </w:rPr>
        <w:t>-</w:t>
      </w:r>
      <w:r>
        <w:rPr>
          <w:rFonts w:hint="eastAsia"/>
          <w:szCs w:val="21"/>
        </w:rPr>
        <w:t>钢爆炸复合板界面硬度测试的资料，结合国内爆炸复合板生产现状，并参考国内多家相关企业已建立的钛</w:t>
      </w:r>
      <w:r>
        <w:rPr>
          <w:szCs w:val="21"/>
        </w:rPr>
        <w:t>-</w:t>
      </w:r>
      <w:r>
        <w:rPr>
          <w:rFonts w:hint="eastAsia"/>
          <w:szCs w:val="21"/>
        </w:rPr>
        <w:t>钢爆炸复合板界面硬度测试的企业标准，并通过实验分析，编写了本标准，希望本标准能满足国内生产企业和使用单位的需求。</w:t>
      </w:r>
    </w:p>
    <w:p w:rsidR="006E5E05" w:rsidRPr="00C874EA" w:rsidRDefault="006E5E05" w:rsidP="002E711A">
      <w:pPr>
        <w:spacing w:beforeLines="50" w:before="156" w:afterLines="50" w:after="156"/>
        <w:rPr>
          <w:rFonts w:ascii="黑体" w:eastAsia="黑体" w:hAnsi="黑体"/>
          <w:szCs w:val="21"/>
        </w:rPr>
      </w:pPr>
      <w:r w:rsidRPr="00C874EA">
        <w:rPr>
          <w:rFonts w:ascii="黑体" w:eastAsia="黑体" w:hAnsi="黑体"/>
          <w:szCs w:val="21"/>
        </w:rPr>
        <w:t xml:space="preserve">1.2  </w:t>
      </w:r>
      <w:r w:rsidRPr="00C874EA">
        <w:rPr>
          <w:rFonts w:ascii="黑体" w:eastAsia="黑体" w:hAnsi="黑体" w:hint="eastAsia"/>
          <w:szCs w:val="21"/>
        </w:rPr>
        <w:t>任务来源</w:t>
      </w:r>
    </w:p>
    <w:p w:rsidR="006E5E05" w:rsidRPr="000E12D5" w:rsidRDefault="006E5E05" w:rsidP="00B04384">
      <w:pPr>
        <w:ind w:firstLineChars="200" w:firstLine="420"/>
        <w:rPr>
          <w:rFonts w:ascii="Times New Roman" w:hAnsi="Times New Roman"/>
          <w:szCs w:val="21"/>
        </w:rPr>
      </w:pPr>
      <w:r w:rsidRPr="000E12D5">
        <w:rPr>
          <w:rFonts w:ascii="Times New Roman" w:hAnsi="Times New Roman" w:hint="eastAsia"/>
          <w:szCs w:val="21"/>
        </w:rPr>
        <w:t>根据《工业和信息化部办公厅关于印发</w:t>
      </w:r>
      <w:r w:rsidRPr="000E12D5">
        <w:rPr>
          <w:rFonts w:ascii="Times New Roman" w:hAnsi="Times New Roman"/>
          <w:szCs w:val="21"/>
        </w:rPr>
        <w:t>2018</w:t>
      </w:r>
      <w:r w:rsidRPr="000E12D5">
        <w:rPr>
          <w:rFonts w:ascii="Times New Roman" w:hAnsi="Times New Roman" w:hint="eastAsia"/>
          <w:szCs w:val="21"/>
        </w:rPr>
        <w:t>年第一批行业标准制修订计划的通知》（</w:t>
      </w:r>
      <w:proofErr w:type="gramStart"/>
      <w:r w:rsidRPr="000E12D5">
        <w:rPr>
          <w:rFonts w:ascii="Times New Roman" w:hAnsi="Times New Roman" w:hint="eastAsia"/>
          <w:szCs w:val="21"/>
        </w:rPr>
        <w:t>工信厅科</w:t>
      </w:r>
      <w:proofErr w:type="gramEnd"/>
      <w:r w:rsidRPr="000E12D5">
        <w:rPr>
          <w:rFonts w:ascii="Times New Roman" w:hAnsi="Times New Roman" w:hint="eastAsia"/>
          <w:szCs w:val="21"/>
        </w:rPr>
        <w:t>〔</w:t>
      </w:r>
      <w:r w:rsidRPr="000E12D5">
        <w:rPr>
          <w:rFonts w:ascii="Times New Roman" w:hAnsi="Times New Roman"/>
          <w:szCs w:val="21"/>
        </w:rPr>
        <w:t>2018</w:t>
      </w:r>
      <w:r w:rsidRPr="000E12D5">
        <w:rPr>
          <w:rFonts w:ascii="Times New Roman" w:hAnsi="Times New Roman" w:hint="eastAsia"/>
          <w:szCs w:val="21"/>
        </w:rPr>
        <w:t>〕</w:t>
      </w:r>
      <w:r w:rsidRPr="000E12D5">
        <w:rPr>
          <w:rFonts w:ascii="Times New Roman" w:hAnsi="Times New Roman"/>
          <w:szCs w:val="21"/>
        </w:rPr>
        <w:t>33</w:t>
      </w:r>
      <w:r w:rsidRPr="000E12D5">
        <w:rPr>
          <w:rFonts w:ascii="Times New Roman" w:hAnsi="Times New Roman" w:hint="eastAsia"/>
          <w:szCs w:val="21"/>
        </w:rPr>
        <w:t>号）精神，由西安汉唐分析检测有限公司负责起草《</w:t>
      </w:r>
      <w:r w:rsidRPr="000E12D5">
        <w:rPr>
          <w:rFonts w:ascii="Times New Roman" w:hAnsi="Times New Roman" w:hint="eastAsia"/>
          <w:bCs/>
          <w:szCs w:val="21"/>
        </w:rPr>
        <w:t>钛</w:t>
      </w:r>
      <w:r w:rsidRPr="000E12D5">
        <w:rPr>
          <w:rFonts w:ascii="Times New Roman" w:hAnsi="Times New Roman"/>
          <w:bCs/>
          <w:szCs w:val="21"/>
        </w:rPr>
        <w:t>-</w:t>
      </w:r>
      <w:r w:rsidRPr="000E12D5">
        <w:rPr>
          <w:rFonts w:ascii="Times New Roman" w:hAnsi="Times New Roman" w:hint="eastAsia"/>
          <w:bCs/>
          <w:szCs w:val="21"/>
        </w:rPr>
        <w:t>钢爆炸复合板界面硬度测试方法</w:t>
      </w:r>
      <w:r w:rsidRPr="000E12D5">
        <w:rPr>
          <w:rFonts w:ascii="Times New Roman" w:hAnsi="Times New Roman" w:hint="eastAsia"/>
          <w:szCs w:val="21"/>
        </w:rPr>
        <w:t>》行业标准，</w:t>
      </w:r>
      <w:proofErr w:type="gramStart"/>
      <w:r w:rsidRPr="00EB2C81">
        <w:rPr>
          <w:rFonts w:ascii="Times New Roman" w:hAnsi="宋体" w:hint="eastAsia"/>
          <w:szCs w:val="21"/>
        </w:rPr>
        <w:t>宝钛集团</w:t>
      </w:r>
      <w:proofErr w:type="gramEnd"/>
      <w:r w:rsidRPr="00EB2C81">
        <w:rPr>
          <w:rFonts w:ascii="Times New Roman" w:hAnsi="宋体" w:hint="eastAsia"/>
          <w:szCs w:val="21"/>
        </w:rPr>
        <w:t>有限公司、西部</w:t>
      </w:r>
      <w:proofErr w:type="gramStart"/>
      <w:r w:rsidRPr="00EB2C81">
        <w:rPr>
          <w:rFonts w:ascii="Times New Roman" w:hAnsi="宋体" w:hint="eastAsia"/>
          <w:szCs w:val="21"/>
        </w:rPr>
        <w:t>新锆核材料</w:t>
      </w:r>
      <w:proofErr w:type="gramEnd"/>
      <w:r w:rsidRPr="00EB2C81">
        <w:rPr>
          <w:rFonts w:ascii="Times New Roman" w:hAnsi="宋体" w:hint="eastAsia"/>
          <w:szCs w:val="21"/>
        </w:rPr>
        <w:t>科技有限公司、西安天力金属复合材料股份有限公司、广东省工业分析检测中心、南京宝色股份公司、</w:t>
      </w:r>
      <w:r w:rsidR="00F65D70" w:rsidRPr="00F65D70">
        <w:rPr>
          <w:rFonts w:ascii="Times New Roman" w:hAnsi="宋体" w:hint="eastAsia"/>
          <w:szCs w:val="21"/>
        </w:rPr>
        <w:t>中国船舶重工集团公司第十二研究所</w:t>
      </w:r>
      <w:r w:rsidRPr="000E12D5">
        <w:rPr>
          <w:rFonts w:ascii="Times New Roman" w:hAnsi="Times New Roman" w:hint="eastAsia"/>
          <w:kern w:val="0"/>
          <w:szCs w:val="21"/>
        </w:rPr>
        <w:t>参加起草</w:t>
      </w:r>
      <w:r>
        <w:rPr>
          <w:rFonts w:ascii="Times New Roman" w:hAnsi="Times New Roman" w:hint="eastAsia"/>
          <w:kern w:val="0"/>
          <w:szCs w:val="21"/>
        </w:rPr>
        <w:t>，</w:t>
      </w:r>
      <w:r w:rsidRPr="000E12D5">
        <w:rPr>
          <w:rFonts w:ascii="Times New Roman" w:hAnsi="Times New Roman" w:hint="eastAsia"/>
          <w:szCs w:val="21"/>
        </w:rPr>
        <w:t>计划编号为</w:t>
      </w:r>
      <w:r w:rsidRPr="000E12D5">
        <w:rPr>
          <w:rFonts w:ascii="Times New Roman" w:hAnsi="Times New Roman"/>
          <w:bCs/>
          <w:szCs w:val="21"/>
        </w:rPr>
        <w:t>2018-0606T-YS</w:t>
      </w:r>
      <w:r w:rsidRPr="000E12D5">
        <w:rPr>
          <w:rFonts w:ascii="Times New Roman" w:hAnsi="Times New Roman" w:hint="eastAsia"/>
          <w:szCs w:val="21"/>
        </w:rPr>
        <w:t>，项目完成年限为</w:t>
      </w:r>
      <w:r w:rsidRPr="000E12D5">
        <w:rPr>
          <w:rFonts w:ascii="Times New Roman" w:hAnsi="Times New Roman"/>
          <w:szCs w:val="21"/>
        </w:rPr>
        <w:t>2020</w:t>
      </w:r>
      <w:r w:rsidRPr="000E12D5">
        <w:rPr>
          <w:rFonts w:ascii="Times New Roman" w:hAnsi="Times New Roman" w:hint="eastAsia"/>
          <w:szCs w:val="21"/>
        </w:rPr>
        <w:t>年。</w:t>
      </w:r>
    </w:p>
    <w:p w:rsidR="006E5E05" w:rsidRDefault="006E5E05" w:rsidP="002E711A">
      <w:pPr>
        <w:spacing w:beforeLines="50" w:before="156" w:afterLines="50" w:after="156"/>
        <w:rPr>
          <w:rFonts w:ascii="黑体" w:eastAsia="黑体" w:hAnsi="黑体"/>
          <w:szCs w:val="21"/>
        </w:rPr>
      </w:pPr>
      <w:r w:rsidRPr="00C874EA">
        <w:rPr>
          <w:rFonts w:ascii="黑体" w:eastAsia="黑体" w:hAnsi="黑体"/>
          <w:szCs w:val="21"/>
        </w:rPr>
        <w:t xml:space="preserve">1.3  </w:t>
      </w:r>
      <w:r w:rsidRPr="00C874EA">
        <w:rPr>
          <w:rFonts w:ascii="黑体" w:eastAsia="黑体" w:hAnsi="黑体" w:hint="eastAsia"/>
          <w:szCs w:val="21"/>
        </w:rPr>
        <w:t>标准项目编制组情况</w:t>
      </w:r>
    </w:p>
    <w:p w:rsidR="005E663E" w:rsidRDefault="005E663E" w:rsidP="002E711A">
      <w:pPr>
        <w:spacing w:beforeLines="50" w:before="156" w:afterLines="50" w:after="156"/>
        <w:rPr>
          <w:rFonts w:ascii="黑体" w:eastAsia="黑体" w:hAnsi="黑体"/>
          <w:szCs w:val="21"/>
        </w:rPr>
      </w:pPr>
      <w:r w:rsidRPr="00C874EA">
        <w:rPr>
          <w:rFonts w:ascii="黑体" w:eastAsia="黑体" w:hAnsi="黑体"/>
          <w:szCs w:val="21"/>
        </w:rPr>
        <w:t>1.3</w:t>
      </w:r>
      <w:r>
        <w:rPr>
          <w:rFonts w:ascii="黑体" w:eastAsia="黑体" w:hAnsi="黑体" w:hint="eastAsia"/>
          <w:szCs w:val="21"/>
        </w:rPr>
        <w:t>.1</w:t>
      </w:r>
      <w:r w:rsidRPr="00C874EA">
        <w:rPr>
          <w:rFonts w:ascii="黑体" w:eastAsia="黑体" w:hAnsi="黑体"/>
          <w:szCs w:val="21"/>
        </w:rPr>
        <w:t xml:space="preserve">  </w:t>
      </w:r>
      <w:r w:rsidRPr="00C874EA">
        <w:rPr>
          <w:rFonts w:ascii="黑体" w:eastAsia="黑体" w:hAnsi="黑体" w:hint="eastAsia"/>
          <w:szCs w:val="21"/>
        </w:rPr>
        <w:t>标准项目编制组</w:t>
      </w:r>
      <w:r w:rsidR="009D21EE">
        <w:rPr>
          <w:rFonts w:ascii="黑体" w:eastAsia="黑体" w:hAnsi="黑体" w:hint="eastAsia"/>
          <w:szCs w:val="21"/>
        </w:rPr>
        <w:t>企业</w:t>
      </w:r>
      <w:r>
        <w:rPr>
          <w:rFonts w:ascii="黑体" w:eastAsia="黑体" w:hAnsi="黑体" w:hint="eastAsia"/>
          <w:szCs w:val="21"/>
        </w:rPr>
        <w:t>名单</w:t>
      </w:r>
    </w:p>
    <w:p w:rsidR="008F0C75" w:rsidRPr="00FB1E91" w:rsidRDefault="008F0C75" w:rsidP="008F0C75">
      <w:pPr>
        <w:ind w:firstLineChars="200" w:firstLine="420"/>
        <w:rPr>
          <w:rFonts w:ascii="Times New Roman" w:hAnsi="Times New Roman"/>
          <w:szCs w:val="21"/>
        </w:rPr>
      </w:pPr>
      <w:r w:rsidRPr="00FB1E91">
        <w:rPr>
          <w:rFonts w:ascii="Times New Roman" w:hAnsi="Times New Roman" w:hint="eastAsia"/>
        </w:rPr>
        <w:t>本部分起草单位：西安汉唐分析检测有限公司、</w:t>
      </w:r>
      <w:proofErr w:type="gramStart"/>
      <w:r w:rsidRPr="00FB1E91">
        <w:rPr>
          <w:rFonts w:ascii="Times New Roman" w:hAnsi="Times New Roman" w:hint="eastAsia"/>
          <w:szCs w:val="21"/>
        </w:rPr>
        <w:t>宝钛集团</w:t>
      </w:r>
      <w:proofErr w:type="gramEnd"/>
      <w:r w:rsidRPr="00FB1E91">
        <w:rPr>
          <w:rFonts w:ascii="Times New Roman" w:hAnsi="Times New Roman" w:hint="eastAsia"/>
          <w:szCs w:val="21"/>
        </w:rPr>
        <w:t>有限公司、西部</w:t>
      </w:r>
      <w:proofErr w:type="gramStart"/>
      <w:r w:rsidRPr="00FB1E91">
        <w:rPr>
          <w:rFonts w:ascii="Times New Roman" w:hAnsi="Times New Roman" w:hint="eastAsia"/>
          <w:szCs w:val="21"/>
        </w:rPr>
        <w:t>新锆核材料</w:t>
      </w:r>
      <w:proofErr w:type="gramEnd"/>
      <w:r w:rsidRPr="00FB1E91">
        <w:rPr>
          <w:rFonts w:ascii="Times New Roman" w:hAnsi="Times New Roman" w:hint="eastAsia"/>
          <w:szCs w:val="21"/>
        </w:rPr>
        <w:t>科技有限公司、西安天力金属复合材料股份有限公司、广东省工业分析检测中心、南京宝色股份公司、</w:t>
      </w:r>
      <w:r w:rsidR="00F65D70" w:rsidRPr="00F65D70">
        <w:rPr>
          <w:rFonts w:ascii="Times New Roman" w:hAnsi="Times New Roman" w:hint="eastAsia"/>
          <w:szCs w:val="21"/>
        </w:rPr>
        <w:t>中国船舶重工集团公司第十二研究所</w:t>
      </w:r>
      <w:r w:rsidRPr="00FB1E91">
        <w:rPr>
          <w:rFonts w:ascii="Times New Roman" w:hAnsi="Times New Roman" w:hint="eastAsia"/>
          <w:szCs w:val="21"/>
        </w:rPr>
        <w:t>。</w:t>
      </w:r>
    </w:p>
    <w:p w:rsidR="008F0C75" w:rsidRDefault="008F0C75" w:rsidP="008F0C75">
      <w:pPr>
        <w:pStyle w:val="ab"/>
        <w:ind w:firstLineChars="200" w:firstLine="420"/>
        <w:rPr>
          <w:rFonts w:ascii="Times New Roman"/>
          <w:kern w:val="2"/>
          <w:szCs w:val="21"/>
        </w:rPr>
      </w:pPr>
      <w:r w:rsidRPr="00FB1E91">
        <w:rPr>
          <w:rFonts w:ascii="Times New Roman" w:hint="eastAsia"/>
        </w:rPr>
        <w:t>本部分主要起草人：</w:t>
      </w:r>
      <w:r w:rsidRPr="00EB2C81">
        <w:rPr>
          <w:rFonts w:ascii="Times New Roman" w:hAnsi="宋体" w:hint="eastAsia"/>
          <w:kern w:val="2"/>
          <w:szCs w:val="21"/>
        </w:rPr>
        <w:t>武晶晶、</w:t>
      </w:r>
      <w:r>
        <w:rPr>
          <w:rFonts w:ascii="Times New Roman" w:hAnsi="宋体" w:hint="eastAsia"/>
          <w:kern w:val="2"/>
          <w:szCs w:val="21"/>
        </w:rPr>
        <w:t>石科学、</w:t>
      </w:r>
      <w:r w:rsidRPr="00EB2C81">
        <w:rPr>
          <w:rFonts w:ascii="Times New Roman" w:hAnsi="宋体" w:hint="eastAsia"/>
          <w:kern w:val="2"/>
          <w:szCs w:val="21"/>
        </w:rPr>
        <w:t>史文、</w:t>
      </w:r>
      <w:r>
        <w:rPr>
          <w:rFonts w:ascii="Times New Roman" w:hAnsi="宋体" w:hint="eastAsia"/>
          <w:kern w:val="2"/>
          <w:szCs w:val="21"/>
        </w:rPr>
        <w:t>何伟、</w:t>
      </w:r>
      <w:r w:rsidRPr="00EB2C81">
        <w:rPr>
          <w:rFonts w:ascii="Times New Roman" w:hAnsi="宋体" w:hint="eastAsia"/>
          <w:kern w:val="2"/>
          <w:szCs w:val="21"/>
        </w:rPr>
        <w:t>梁伟、</w:t>
      </w:r>
      <w:r>
        <w:rPr>
          <w:rFonts w:ascii="Times New Roman" w:hAnsi="宋体" w:hint="eastAsia"/>
          <w:kern w:val="2"/>
          <w:szCs w:val="21"/>
        </w:rPr>
        <w:t>张浩、</w:t>
      </w:r>
      <w:r w:rsidRPr="00EB2C81">
        <w:rPr>
          <w:rFonts w:ascii="Times New Roman" w:hAnsi="宋体" w:hint="eastAsia"/>
          <w:kern w:val="2"/>
          <w:szCs w:val="21"/>
        </w:rPr>
        <w:t>王礼营、黄增鑫、武超群、燕辉、赵教育、李笑、</w:t>
      </w:r>
      <w:r>
        <w:rPr>
          <w:rFonts w:ascii="Times New Roman" w:hAnsi="宋体" w:hint="eastAsia"/>
          <w:kern w:val="2"/>
          <w:szCs w:val="21"/>
        </w:rPr>
        <w:t>张涛、</w:t>
      </w:r>
      <w:r w:rsidRPr="00EB2C81">
        <w:rPr>
          <w:rFonts w:ascii="Times New Roman" w:hAnsi="宋体" w:hint="eastAsia"/>
          <w:kern w:val="2"/>
          <w:szCs w:val="21"/>
        </w:rPr>
        <w:t>黄显芝、刘鸿彦、袁满</w:t>
      </w:r>
      <w:r>
        <w:rPr>
          <w:rFonts w:ascii="Times New Roman" w:hAnsi="宋体" w:hint="eastAsia"/>
          <w:kern w:val="2"/>
          <w:szCs w:val="21"/>
        </w:rPr>
        <w:t>。</w:t>
      </w:r>
    </w:p>
    <w:p w:rsidR="008F0C75" w:rsidRPr="008F0C75" w:rsidRDefault="008F0C75" w:rsidP="002E711A">
      <w:pPr>
        <w:spacing w:beforeLines="50" w:before="156" w:afterLines="50" w:after="156"/>
        <w:rPr>
          <w:rFonts w:ascii="黑体" w:eastAsia="黑体" w:hAnsi="黑体"/>
          <w:szCs w:val="21"/>
        </w:rPr>
      </w:pPr>
      <w:r>
        <w:rPr>
          <w:rFonts w:ascii="黑体" w:eastAsia="黑体" w:hAnsi="黑体" w:hint="eastAsia"/>
          <w:szCs w:val="21"/>
        </w:rPr>
        <w:lastRenderedPageBreak/>
        <w:t>1.3.</w:t>
      </w:r>
      <w:r w:rsidR="009D21EE">
        <w:rPr>
          <w:rFonts w:ascii="黑体" w:eastAsia="黑体" w:hAnsi="黑体" w:hint="eastAsia"/>
          <w:szCs w:val="21"/>
        </w:rPr>
        <w:t>2</w:t>
      </w:r>
      <w:r>
        <w:rPr>
          <w:rFonts w:ascii="黑体" w:eastAsia="黑体" w:hAnsi="黑体" w:hint="eastAsia"/>
          <w:szCs w:val="21"/>
        </w:rPr>
        <w:t xml:space="preserve">  西安汉唐分析检测有限公司</w:t>
      </w:r>
    </w:p>
    <w:p w:rsidR="006E5E05" w:rsidRPr="00FB1E91" w:rsidRDefault="006E5E05" w:rsidP="00B04384">
      <w:pPr>
        <w:ind w:firstLineChars="202" w:firstLine="424"/>
        <w:rPr>
          <w:rFonts w:ascii="Times New Roman" w:hAnsi="Times New Roman"/>
          <w:kern w:val="1"/>
          <w:szCs w:val="21"/>
        </w:rPr>
      </w:pPr>
      <w:r w:rsidRPr="00FB1E91">
        <w:rPr>
          <w:rFonts w:ascii="Times New Roman" w:hAnsi="Times New Roman" w:hint="eastAsia"/>
          <w:kern w:val="1"/>
          <w:szCs w:val="21"/>
        </w:rPr>
        <w:t>西安汉唐分析检测有限公司是西北有色金属研究院（集团）下属的第三方检测机构。</w:t>
      </w:r>
      <w:r w:rsidRPr="00FB1E91">
        <w:rPr>
          <w:rFonts w:ascii="Times New Roman" w:hAnsi="Times New Roman"/>
          <w:kern w:val="1"/>
          <w:szCs w:val="21"/>
        </w:rPr>
        <w:t>1965</w:t>
      </w:r>
      <w:r w:rsidRPr="00FB1E91">
        <w:rPr>
          <w:rFonts w:ascii="Times New Roman" w:hAnsi="Times New Roman" w:hint="eastAsia"/>
          <w:kern w:val="1"/>
          <w:szCs w:val="21"/>
        </w:rPr>
        <w:t>年成立至今，公司已在西安宝鸡两地三区建成标准化实验室，检测面积</w:t>
      </w:r>
      <w:r w:rsidRPr="00FB1E91">
        <w:rPr>
          <w:rFonts w:ascii="Times New Roman" w:hAnsi="Times New Roman"/>
          <w:kern w:val="1"/>
          <w:szCs w:val="21"/>
        </w:rPr>
        <w:t>10000</w:t>
      </w:r>
      <w:r w:rsidRPr="00FB1E91">
        <w:rPr>
          <w:rFonts w:ascii="Times New Roman" w:hAnsi="Times New Roman" w:hint="eastAsia"/>
          <w:kern w:val="1"/>
          <w:szCs w:val="21"/>
        </w:rPr>
        <w:t>余平方米，设备</w:t>
      </w:r>
      <w:r w:rsidRPr="00FB1E91">
        <w:rPr>
          <w:rFonts w:ascii="Times New Roman" w:hAnsi="Times New Roman"/>
          <w:kern w:val="1"/>
          <w:szCs w:val="21"/>
        </w:rPr>
        <w:t>200</w:t>
      </w:r>
      <w:r w:rsidRPr="00FB1E91">
        <w:rPr>
          <w:rFonts w:ascii="Times New Roman" w:hAnsi="Times New Roman" w:hint="eastAsia"/>
          <w:kern w:val="1"/>
          <w:szCs w:val="21"/>
        </w:rPr>
        <w:t>余台（套），设备资产上亿元。现有员工</w:t>
      </w:r>
      <w:r w:rsidRPr="00FB1E91">
        <w:rPr>
          <w:rFonts w:ascii="Times New Roman" w:hAnsi="Times New Roman"/>
          <w:kern w:val="1"/>
          <w:szCs w:val="21"/>
        </w:rPr>
        <w:t>124</w:t>
      </w:r>
      <w:r w:rsidRPr="00FB1E91">
        <w:rPr>
          <w:rFonts w:ascii="Times New Roman" w:hAnsi="Times New Roman" w:hint="eastAsia"/>
          <w:kern w:val="1"/>
          <w:szCs w:val="21"/>
        </w:rPr>
        <w:t>名，其中技术人员</w:t>
      </w:r>
      <w:r w:rsidRPr="00FB1E91">
        <w:rPr>
          <w:rFonts w:ascii="Times New Roman" w:hAnsi="Times New Roman"/>
          <w:kern w:val="1"/>
          <w:szCs w:val="21"/>
        </w:rPr>
        <w:t>70</w:t>
      </w:r>
      <w:r w:rsidRPr="00FB1E91">
        <w:rPr>
          <w:rFonts w:ascii="Times New Roman" w:hAnsi="Times New Roman" w:hint="eastAsia"/>
          <w:kern w:val="1"/>
          <w:szCs w:val="21"/>
        </w:rPr>
        <w:t>余名（教授</w:t>
      </w:r>
      <w:r w:rsidRPr="00FB1E91">
        <w:rPr>
          <w:rFonts w:ascii="Times New Roman" w:hAnsi="Times New Roman"/>
          <w:kern w:val="1"/>
          <w:szCs w:val="21"/>
        </w:rPr>
        <w:t>8</w:t>
      </w:r>
      <w:r w:rsidRPr="00FB1E91">
        <w:rPr>
          <w:rFonts w:ascii="Times New Roman" w:hAnsi="Times New Roman" w:hint="eastAsia"/>
          <w:kern w:val="1"/>
          <w:szCs w:val="21"/>
        </w:rPr>
        <w:t>名，高级工程师</w:t>
      </w:r>
      <w:r w:rsidRPr="00FB1E91">
        <w:rPr>
          <w:rFonts w:ascii="Times New Roman" w:hAnsi="Times New Roman"/>
          <w:kern w:val="1"/>
          <w:szCs w:val="21"/>
        </w:rPr>
        <w:t>32</w:t>
      </w:r>
      <w:r w:rsidRPr="00FB1E91">
        <w:rPr>
          <w:rFonts w:ascii="Times New Roman" w:hAnsi="Times New Roman" w:hint="eastAsia"/>
          <w:kern w:val="1"/>
          <w:szCs w:val="21"/>
        </w:rPr>
        <w:t>名，注册计量师</w:t>
      </w:r>
      <w:r w:rsidRPr="00FB1E91">
        <w:rPr>
          <w:rFonts w:ascii="Times New Roman" w:hAnsi="Times New Roman"/>
          <w:kern w:val="1"/>
          <w:szCs w:val="21"/>
        </w:rPr>
        <w:t>10</w:t>
      </w:r>
      <w:r w:rsidRPr="00FB1E91">
        <w:rPr>
          <w:rFonts w:ascii="Times New Roman" w:hAnsi="Times New Roman" w:hint="eastAsia"/>
          <w:kern w:val="1"/>
          <w:szCs w:val="21"/>
        </w:rPr>
        <w:t>名）。公司是国内最大的钛合金检测机构、国内最全面的金属复合材料检测机构、国内唯一核电堆芯材料的检测机构、金属材料</w:t>
      </w:r>
      <w:proofErr w:type="gramStart"/>
      <w:r w:rsidRPr="00FB1E91">
        <w:rPr>
          <w:rFonts w:ascii="Times New Roman" w:hAnsi="Times New Roman" w:hint="eastAsia"/>
          <w:kern w:val="1"/>
          <w:szCs w:val="21"/>
        </w:rPr>
        <w:t>全领域</w:t>
      </w:r>
      <w:proofErr w:type="gramEnd"/>
      <w:r w:rsidRPr="00FB1E91">
        <w:rPr>
          <w:rFonts w:ascii="Times New Roman" w:hAnsi="Times New Roman" w:hint="eastAsia"/>
          <w:kern w:val="1"/>
          <w:szCs w:val="21"/>
        </w:rPr>
        <w:t>检测机构。</w:t>
      </w:r>
    </w:p>
    <w:p w:rsidR="006E5E05" w:rsidRDefault="006E5E05" w:rsidP="00B04384">
      <w:pPr>
        <w:ind w:firstLineChars="202" w:firstLine="424"/>
        <w:rPr>
          <w:rFonts w:ascii="Times New Roman" w:hAnsi="Times New Roman"/>
          <w:kern w:val="1"/>
          <w:szCs w:val="21"/>
        </w:rPr>
      </w:pPr>
      <w:r w:rsidRPr="00FB1E91">
        <w:rPr>
          <w:rFonts w:ascii="Times New Roman" w:hAnsi="Times New Roman" w:hint="eastAsia"/>
          <w:kern w:val="1"/>
          <w:szCs w:val="21"/>
        </w:rPr>
        <w:t>公司是中国有色金属工业西北质量监督检验中心、陕西省有色金属产品质量监督检验站、陕西省有色金属材料分析检测与评价中心、陕西省核工业用金属材料检测与评价服务平台、稀有金属检测信息化管理及共享平台、稀有金属材料安全评估与失效分析中心、工业（稀有金属）产品质量控制和技术评价实验室的主体单位，同时被国家质量监督检验检疫总局确定为钛及钛合金加工产品、铜及铜合金管材生产许可证检验机构实施单位，先后通过国家认证认可监督委员会（</w:t>
      </w:r>
      <w:r w:rsidRPr="00FB1E91">
        <w:rPr>
          <w:rFonts w:ascii="Times New Roman" w:hAnsi="Times New Roman"/>
          <w:kern w:val="1"/>
          <w:szCs w:val="21"/>
        </w:rPr>
        <w:t>CMA</w:t>
      </w:r>
      <w:r w:rsidRPr="00FB1E91">
        <w:rPr>
          <w:rFonts w:ascii="Times New Roman" w:hAnsi="Times New Roman" w:hint="eastAsia"/>
          <w:kern w:val="1"/>
          <w:szCs w:val="21"/>
        </w:rPr>
        <w:t>）、中国合格评定国家认可委员会（</w:t>
      </w:r>
      <w:r w:rsidRPr="00FB1E91">
        <w:rPr>
          <w:rFonts w:ascii="Times New Roman" w:hAnsi="Times New Roman"/>
          <w:kern w:val="1"/>
          <w:szCs w:val="21"/>
        </w:rPr>
        <w:t>CNAS</w:t>
      </w:r>
      <w:r w:rsidRPr="00FB1E91">
        <w:rPr>
          <w:rFonts w:ascii="Times New Roman" w:hAnsi="Times New Roman" w:hint="eastAsia"/>
          <w:kern w:val="1"/>
          <w:szCs w:val="21"/>
        </w:rPr>
        <w:t>）和国防科技工业实验室认可委员会（</w:t>
      </w:r>
      <w:r w:rsidRPr="00FB1E91">
        <w:rPr>
          <w:rFonts w:ascii="Times New Roman" w:hAnsi="Times New Roman"/>
          <w:kern w:val="1"/>
          <w:szCs w:val="21"/>
        </w:rPr>
        <w:t>DILAC</w:t>
      </w:r>
      <w:r w:rsidRPr="00FB1E91">
        <w:rPr>
          <w:rFonts w:ascii="Times New Roman" w:hAnsi="Times New Roman" w:hint="eastAsia"/>
          <w:kern w:val="1"/>
          <w:szCs w:val="21"/>
        </w:rPr>
        <w:t>）认证，是由政府部门授权、具有</w:t>
      </w:r>
      <w:proofErr w:type="gramStart"/>
      <w:r w:rsidRPr="00FB1E91">
        <w:rPr>
          <w:rFonts w:ascii="Times New Roman" w:hAnsi="Times New Roman" w:hint="eastAsia"/>
          <w:kern w:val="1"/>
          <w:szCs w:val="21"/>
        </w:rPr>
        <w:t>法定第三</w:t>
      </w:r>
      <w:proofErr w:type="gramEnd"/>
      <w:r w:rsidRPr="00FB1E91">
        <w:rPr>
          <w:rFonts w:ascii="Times New Roman" w:hAnsi="Times New Roman" w:hint="eastAsia"/>
          <w:kern w:val="1"/>
          <w:szCs w:val="21"/>
        </w:rPr>
        <w:t>方公正地位的产品质量检验机构。</w:t>
      </w:r>
    </w:p>
    <w:p w:rsidR="008F0C75" w:rsidRDefault="008F0C75" w:rsidP="002E711A">
      <w:pPr>
        <w:spacing w:beforeLines="50" w:before="156" w:afterLines="50" w:after="156"/>
        <w:rPr>
          <w:rFonts w:ascii="黑体" w:eastAsia="黑体" w:hAnsi="黑体" w:hint="eastAsia"/>
          <w:szCs w:val="21"/>
        </w:rPr>
      </w:pPr>
      <w:r>
        <w:rPr>
          <w:rFonts w:ascii="黑体" w:eastAsia="黑体" w:hAnsi="黑体" w:hint="eastAsia"/>
          <w:szCs w:val="21"/>
        </w:rPr>
        <w:t>1.3.</w:t>
      </w:r>
      <w:r w:rsidR="009D21EE">
        <w:rPr>
          <w:rFonts w:ascii="黑体" w:eastAsia="黑体" w:hAnsi="黑体" w:hint="eastAsia"/>
          <w:szCs w:val="21"/>
        </w:rPr>
        <w:t>3</w:t>
      </w:r>
      <w:r>
        <w:rPr>
          <w:rFonts w:ascii="黑体" w:eastAsia="黑体" w:hAnsi="黑体" w:hint="eastAsia"/>
          <w:szCs w:val="21"/>
        </w:rPr>
        <w:t xml:space="preserve">  </w:t>
      </w:r>
      <w:proofErr w:type="gramStart"/>
      <w:r w:rsidRPr="008F0C75">
        <w:rPr>
          <w:rFonts w:ascii="黑体" w:eastAsia="黑体" w:hAnsi="黑体" w:hint="eastAsia"/>
          <w:szCs w:val="21"/>
        </w:rPr>
        <w:t>宝钛集团</w:t>
      </w:r>
      <w:proofErr w:type="gramEnd"/>
      <w:r w:rsidRPr="008F0C75">
        <w:rPr>
          <w:rFonts w:ascii="黑体" w:eastAsia="黑体" w:hAnsi="黑体" w:hint="eastAsia"/>
          <w:szCs w:val="21"/>
        </w:rPr>
        <w:t>有限公司</w:t>
      </w:r>
    </w:p>
    <w:p w:rsidR="00F131F3" w:rsidRPr="00F131F3" w:rsidRDefault="00F131F3" w:rsidP="00F131F3">
      <w:pPr>
        <w:ind w:firstLineChars="202" w:firstLine="424"/>
        <w:rPr>
          <w:rFonts w:ascii="Times New Roman" w:hAnsi="Times New Roman" w:hint="eastAsia"/>
          <w:kern w:val="1"/>
          <w:szCs w:val="21"/>
        </w:rPr>
      </w:pPr>
      <w:proofErr w:type="gramStart"/>
      <w:r w:rsidRPr="00F131F3">
        <w:rPr>
          <w:rFonts w:ascii="Times New Roman" w:hAnsi="Times New Roman" w:hint="eastAsia"/>
          <w:kern w:val="1"/>
          <w:szCs w:val="21"/>
        </w:rPr>
        <w:t>宝钛集团</w:t>
      </w:r>
      <w:proofErr w:type="gramEnd"/>
      <w:r w:rsidRPr="00F131F3">
        <w:rPr>
          <w:rFonts w:ascii="Times New Roman" w:hAnsi="Times New Roman" w:hint="eastAsia"/>
          <w:kern w:val="1"/>
          <w:szCs w:val="21"/>
        </w:rPr>
        <w:t>有限公司是我国“三五”期间为满足国防军工和尖端科技发展需要，以“</w:t>
      </w:r>
      <w:r w:rsidRPr="00F131F3">
        <w:rPr>
          <w:rFonts w:ascii="Times New Roman" w:hAnsi="Times New Roman" w:hint="eastAsia"/>
          <w:kern w:val="1"/>
          <w:szCs w:val="21"/>
        </w:rPr>
        <w:t>902</w:t>
      </w:r>
      <w:r w:rsidRPr="00F131F3">
        <w:rPr>
          <w:rFonts w:ascii="Times New Roman" w:hAnsi="Times New Roman" w:hint="eastAsia"/>
          <w:kern w:val="1"/>
          <w:szCs w:val="21"/>
        </w:rPr>
        <w:t>”为工程代号投资兴建的国家重点企业。现拥有“宝鸡钛业股份有限公司”、“南京钛业股份有限公司”和“上海远东公司”等</w:t>
      </w:r>
      <w:r w:rsidRPr="00F131F3">
        <w:rPr>
          <w:rFonts w:ascii="Times New Roman" w:hAnsi="Times New Roman" w:hint="eastAsia"/>
          <w:kern w:val="1"/>
          <w:szCs w:val="21"/>
        </w:rPr>
        <w:t>10</w:t>
      </w:r>
      <w:r w:rsidRPr="00F131F3">
        <w:rPr>
          <w:rFonts w:ascii="Times New Roman" w:hAnsi="Times New Roman" w:hint="eastAsia"/>
          <w:kern w:val="1"/>
          <w:szCs w:val="21"/>
        </w:rPr>
        <w:t>多个控股公司、</w:t>
      </w:r>
      <w:r w:rsidRPr="00F131F3">
        <w:rPr>
          <w:rFonts w:ascii="Times New Roman" w:hAnsi="Times New Roman" w:hint="eastAsia"/>
          <w:kern w:val="1"/>
          <w:szCs w:val="21"/>
        </w:rPr>
        <w:t>5</w:t>
      </w:r>
      <w:r w:rsidRPr="00F131F3">
        <w:rPr>
          <w:rFonts w:ascii="Times New Roman" w:hAnsi="Times New Roman" w:hint="eastAsia"/>
          <w:kern w:val="1"/>
          <w:szCs w:val="21"/>
        </w:rPr>
        <w:t>个全资子公司和宽厚板、复合板、装备设计制造等</w:t>
      </w:r>
      <w:r w:rsidRPr="00F131F3">
        <w:rPr>
          <w:rFonts w:ascii="Times New Roman" w:hAnsi="Times New Roman" w:hint="eastAsia"/>
          <w:kern w:val="1"/>
          <w:szCs w:val="21"/>
        </w:rPr>
        <w:t>10</w:t>
      </w:r>
      <w:r w:rsidRPr="00F131F3">
        <w:rPr>
          <w:rFonts w:ascii="Times New Roman" w:hAnsi="Times New Roman" w:hint="eastAsia"/>
          <w:kern w:val="1"/>
          <w:szCs w:val="21"/>
        </w:rPr>
        <w:t>多个二级单位。可生产钛、锆、</w:t>
      </w:r>
      <w:proofErr w:type="gramStart"/>
      <w:r w:rsidRPr="00F131F3">
        <w:rPr>
          <w:rFonts w:ascii="Times New Roman" w:hAnsi="Times New Roman" w:hint="eastAsia"/>
          <w:kern w:val="1"/>
          <w:szCs w:val="21"/>
        </w:rPr>
        <w:t>铪</w:t>
      </w:r>
      <w:proofErr w:type="gramEnd"/>
      <w:r w:rsidRPr="00F131F3">
        <w:rPr>
          <w:rFonts w:ascii="Times New Roman" w:hAnsi="Times New Roman" w:hint="eastAsia"/>
          <w:kern w:val="1"/>
          <w:szCs w:val="21"/>
        </w:rPr>
        <w:t>、钨、</w:t>
      </w:r>
      <w:proofErr w:type="gramStart"/>
      <w:r w:rsidRPr="00F131F3">
        <w:rPr>
          <w:rFonts w:ascii="Times New Roman" w:hAnsi="Times New Roman" w:hint="eastAsia"/>
          <w:kern w:val="1"/>
          <w:szCs w:val="21"/>
        </w:rPr>
        <w:t>钼</w:t>
      </w:r>
      <w:proofErr w:type="gramEnd"/>
      <w:r w:rsidRPr="00F131F3">
        <w:rPr>
          <w:rFonts w:ascii="Times New Roman" w:hAnsi="Times New Roman" w:hint="eastAsia"/>
          <w:kern w:val="1"/>
          <w:szCs w:val="21"/>
        </w:rPr>
        <w:t>、钽、铌、镍等有色金属及其合金达</w:t>
      </w:r>
      <w:r w:rsidRPr="00F131F3">
        <w:rPr>
          <w:rFonts w:ascii="Times New Roman" w:hAnsi="Times New Roman" w:hint="eastAsia"/>
          <w:kern w:val="1"/>
          <w:szCs w:val="21"/>
        </w:rPr>
        <w:t>110</w:t>
      </w:r>
      <w:r w:rsidRPr="00F131F3">
        <w:rPr>
          <w:rFonts w:ascii="Times New Roman" w:hAnsi="Times New Roman" w:hint="eastAsia"/>
          <w:kern w:val="1"/>
          <w:szCs w:val="21"/>
        </w:rPr>
        <w:t>多个牌号，产品类型包括：板、管、棒、丝、箔、铸件、锻件及复合材料共</w:t>
      </w:r>
      <w:r w:rsidRPr="00F131F3">
        <w:rPr>
          <w:rFonts w:ascii="Times New Roman" w:hAnsi="Times New Roman" w:hint="eastAsia"/>
          <w:kern w:val="1"/>
          <w:szCs w:val="21"/>
        </w:rPr>
        <w:t>6000</w:t>
      </w:r>
      <w:r w:rsidRPr="00F131F3">
        <w:rPr>
          <w:rFonts w:ascii="Times New Roman" w:hAnsi="Times New Roman" w:hint="eastAsia"/>
          <w:kern w:val="1"/>
          <w:szCs w:val="21"/>
        </w:rPr>
        <w:t>多种产品。经过四十多年的发展，目前已成为国内最大的以钛为主导产品的稀有金属材料专业化生产和科研基地，被誉为“中国钛城”。</w:t>
      </w:r>
      <w:r w:rsidRPr="00F131F3">
        <w:rPr>
          <w:rFonts w:ascii="Times New Roman" w:hAnsi="Times New Roman" w:hint="eastAsia"/>
          <w:kern w:val="1"/>
          <w:szCs w:val="21"/>
        </w:rPr>
        <w:t>1999</w:t>
      </w:r>
      <w:r w:rsidRPr="00F131F3">
        <w:rPr>
          <w:rFonts w:ascii="Times New Roman" w:hAnsi="Times New Roman" w:hint="eastAsia"/>
          <w:kern w:val="1"/>
          <w:szCs w:val="21"/>
        </w:rPr>
        <w:t>年，被国家科技部和中国科学院认定为“高新技术企业”。</w:t>
      </w:r>
      <w:r w:rsidRPr="00F131F3">
        <w:rPr>
          <w:rFonts w:ascii="Times New Roman" w:hAnsi="Times New Roman" w:hint="eastAsia"/>
          <w:kern w:val="1"/>
          <w:szCs w:val="21"/>
        </w:rPr>
        <w:t>2001</w:t>
      </w:r>
      <w:r w:rsidRPr="00F131F3">
        <w:rPr>
          <w:rFonts w:ascii="Times New Roman" w:hAnsi="Times New Roman" w:hint="eastAsia"/>
          <w:kern w:val="1"/>
          <w:szCs w:val="21"/>
        </w:rPr>
        <w:t>年首批获得国防科工委颁发的军工生产科研资格许可证。现隶属于陕西有色金属控股集团有限责任公司。</w:t>
      </w:r>
    </w:p>
    <w:p w:rsidR="00F131F3" w:rsidRPr="00F131F3" w:rsidRDefault="00F131F3" w:rsidP="00F131F3">
      <w:pPr>
        <w:ind w:firstLineChars="202" w:firstLine="424"/>
        <w:rPr>
          <w:rFonts w:ascii="Times New Roman" w:hAnsi="Times New Roman"/>
          <w:kern w:val="1"/>
          <w:szCs w:val="21"/>
        </w:rPr>
      </w:pPr>
      <w:r w:rsidRPr="00F131F3">
        <w:rPr>
          <w:rFonts w:ascii="Times New Roman" w:hAnsi="Times New Roman" w:hint="eastAsia"/>
          <w:kern w:val="1"/>
          <w:szCs w:val="21"/>
        </w:rPr>
        <w:t>宝鸡钛业股份有限公司位于陕西省</w:t>
      </w:r>
      <w:proofErr w:type="gramStart"/>
      <w:r w:rsidRPr="00F131F3">
        <w:rPr>
          <w:rFonts w:ascii="Times New Roman" w:hAnsi="Times New Roman" w:hint="eastAsia"/>
          <w:kern w:val="1"/>
          <w:szCs w:val="21"/>
        </w:rPr>
        <w:t>宝鸡市钛城路</w:t>
      </w:r>
      <w:proofErr w:type="gramEnd"/>
      <w:r w:rsidRPr="00F131F3">
        <w:rPr>
          <w:rFonts w:ascii="Times New Roman" w:hAnsi="Times New Roman" w:hint="eastAsia"/>
          <w:kern w:val="1"/>
          <w:szCs w:val="21"/>
        </w:rPr>
        <w:t>1</w:t>
      </w:r>
      <w:r w:rsidRPr="00F131F3">
        <w:rPr>
          <w:rFonts w:ascii="Times New Roman" w:hAnsi="Times New Roman" w:hint="eastAsia"/>
          <w:kern w:val="1"/>
          <w:szCs w:val="21"/>
        </w:rPr>
        <w:t>号，成立于</w:t>
      </w:r>
      <w:r w:rsidRPr="00F131F3">
        <w:rPr>
          <w:rFonts w:ascii="Times New Roman" w:hAnsi="Times New Roman" w:hint="eastAsia"/>
          <w:kern w:val="1"/>
          <w:szCs w:val="21"/>
        </w:rPr>
        <w:t>1999</w:t>
      </w:r>
      <w:r w:rsidRPr="00F131F3">
        <w:rPr>
          <w:rFonts w:ascii="Times New Roman" w:hAnsi="Times New Roman" w:hint="eastAsia"/>
          <w:kern w:val="1"/>
          <w:szCs w:val="21"/>
        </w:rPr>
        <w:t>年</w:t>
      </w:r>
      <w:r w:rsidRPr="00F131F3">
        <w:rPr>
          <w:rFonts w:ascii="Times New Roman" w:hAnsi="Times New Roman" w:hint="eastAsia"/>
          <w:kern w:val="1"/>
          <w:szCs w:val="21"/>
        </w:rPr>
        <w:t>7</w:t>
      </w:r>
      <w:r w:rsidRPr="00F131F3">
        <w:rPr>
          <w:rFonts w:ascii="Times New Roman" w:hAnsi="Times New Roman" w:hint="eastAsia"/>
          <w:kern w:val="1"/>
          <w:szCs w:val="21"/>
        </w:rPr>
        <w:t>月</w:t>
      </w:r>
      <w:r w:rsidRPr="00F131F3">
        <w:rPr>
          <w:rFonts w:ascii="Times New Roman" w:hAnsi="Times New Roman" w:hint="eastAsia"/>
          <w:kern w:val="1"/>
          <w:szCs w:val="21"/>
        </w:rPr>
        <w:t>21</w:t>
      </w:r>
      <w:r w:rsidRPr="00F131F3">
        <w:rPr>
          <w:rFonts w:ascii="Times New Roman" w:hAnsi="Times New Roman" w:hint="eastAsia"/>
          <w:kern w:val="1"/>
          <w:szCs w:val="21"/>
        </w:rPr>
        <w:t>日。是由</w:t>
      </w:r>
      <w:proofErr w:type="gramStart"/>
      <w:r w:rsidRPr="00F131F3">
        <w:rPr>
          <w:rFonts w:ascii="Times New Roman" w:hAnsi="Times New Roman" w:hint="eastAsia"/>
          <w:kern w:val="1"/>
          <w:szCs w:val="21"/>
        </w:rPr>
        <w:t>宝钛集团</w:t>
      </w:r>
      <w:proofErr w:type="gramEnd"/>
      <w:r w:rsidRPr="00F131F3">
        <w:rPr>
          <w:rFonts w:ascii="Times New Roman" w:hAnsi="Times New Roman" w:hint="eastAsia"/>
          <w:kern w:val="1"/>
          <w:szCs w:val="21"/>
        </w:rPr>
        <w:t>有限公司作为主发起人和控股股东设立的股份有限公司。是中国钛及钛合金生产和科研基地，是目前世界第四大钛加工企业和中国钛工业的龙头企业。公司拥有先进、完善的钛材生产体系和一批高素质专家队伍，从德、日、美、奥等国家引进的先进的主体装备，完善的产品质量保证体系，完备的生产体系、国际领先的工艺技术、稳定的产品质量、高效的管理以及超前的营销理念。公司的主导产品</w:t>
      </w:r>
      <w:proofErr w:type="gramStart"/>
      <w:r w:rsidRPr="00F131F3">
        <w:rPr>
          <w:rFonts w:ascii="Times New Roman" w:hAnsi="Times New Roman" w:hint="eastAsia"/>
          <w:kern w:val="1"/>
          <w:szCs w:val="21"/>
        </w:rPr>
        <w:t>类型有钛及</w:t>
      </w:r>
      <w:proofErr w:type="gramEnd"/>
      <w:r w:rsidRPr="00F131F3">
        <w:rPr>
          <w:rFonts w:ascii="Times New Roman" w:hAnsi="Times New Roman" w:hint="eastAsia"/>
          <w:kern w:val="1"/>
          <w:szCs w:val="21"/>
        </w:rPr>
        <w:t>钛合金铸锭、铸件、管材、棒材、</w:t>
      </w:r>
      <w:proofErr w:type="gramStart"/>
      <w:r w:rsidRPr="00F131F3">
        <w:rPr>
          <w:rFonts w:ascii="Times New Roman" w:hAnsi="Times New Roman" w:hint="eastAsia"/>
          <w:kern w:val="1"/>
          <w:szCs w:val="21"/>
        </w:rPr>
        <w:t>饼环材</w:t>
      </w:r>
      <w:proofErr w:type="gramEnd"/>
      <w:r w:rsidRPr="00F131F3">
        <w:rPr>
          <w:rFonts w:ascii="Times New Roman" w:hAnsi="Times New Roman" w:hint="eastAsia"/>
          <w:kern w:val="1"/>
          <w:szCs w:val="21"/>
        </w:rPr>
        <w:t>、锻件、板材、带材、箔材</w:t>
      </w:r>
      <w:proofErr w:type="gramStart"/>
      <w:r w:rsidRPr="00F131F3">
        <w:rPr>
          <w:rFonts w:ascii="Times New Roman" w:hAnsi="Times New Roman" w:hint="eastAsia"/>
          <w:kern w:val="1"/>
          <w:szCs w:val="21"/>
        </w:rPr>
        <w:t>和丝材等</w:t>
      </w:r>
      <w:proofErr w:type="gramEnd"/>
      <w:r w:rsidRPr="00F131F3">
        <w:rPr>
          <w:rFonts w:ascii="Times New Roman" w:hAnsi="Times New Roman" w:hint="eastAsia"/>
          <w:kern w:val="1"/>
          <w:szCs w:val="21"/>
        </w:rPr>
        <w:t>。公司自成立以来一致</w:t>
      </w:r>
      <w:bookmarkStart w:id="0" w:name="_GoBack"/>
      <w:bookmarkEnd w:id="0"/>
      <w:r w:rsidRPr="00F131F3">
        <w:rPr>
          <w:rFonts w:ascii="Times New Roman" w:hAnsi="Times New Roman" w:hint="eastAsia"/>
          <w:kern w:val="1"/>
          <w:szCs w:val="21"/>
        </w:rPr>
        <w:t>注重产品的技术研发，承担了国内大部分钛加工材的科研和生产任务，</w:t>
      </w:r>
      <w:proofErr w:type="gramStart"/>
      <w:r w:rsidRPr="00F131F3">
        <w:rPr>
          <w:rFonts w:ascii="Times New Roman" w:hAnsi="Times New Roman" w:hint="eastAsia"/>
          <w:kern w:val="1"/>
          <w:szCs w:val="21"/>
        </w:rPr>
        <w:t>引领着</w:t>
      </w:r>
      <w:proofErr w:type="gramEnd"/>
      <w:r w:rsidRPr="00F131F3">
        <w:rPr>
          <w:rFonts w:ascii="Times New Roman" w:hAnsi="Times New Roman" w:hint="eastAsia"/>
          <w:kern w:val="1"/>
          <w:szCs w:val="21"/>
        </w:rPr>
        <w:t>中国钛工业的发展和进步。</w:t>
      </w:r>
    </w:p>
    <w:p w:rsidR="008F0C75" w:rsidRDefault="008F0C75" w:rsidP="002E711A">
      <w:pPr>
        <w:spacing w:beforeLines="50" w:before="156" w:afterLines="50" w:after="156"/>
        <w:rPr>
          <w:rFonts w:ascii="黑体" w:eastAsia="黑体" w:hAnsi="黑体"/>
          <w:szCs w:val="21"/>
        </w:rPr>
      </w:pPr>
      <w:r>
        <w:rPr>
          <w:rFonts w:ascii="黑体" w:eastAsia="黑体" w:hAnsi="黑体" w:hint="eastAsia"/>
          <w:szCs w:val="21"/>
        </w:rPr>
        <w:t>1.3.</w:t>
      </w:r>
      <w:r w:rsidR="009D21EE">
        <w:rPr>
          <w:rFonts w:ascii="黑体" w:eastAsia="黑体" w:hAnsi="黑体" w:hint="eastAsia"/>
          <w:szCs w:val="21"/>
        </w:rPr>
        <w:t>4</w:t>
      </w:r>
      <w:r>
        <w:rPr>
          <w:rFonts w:ascii="黑体" w:eastAsia="黑体" w:hAnsi="黑体" w:hint="eastAsia"/>
          <w:szCs w:val="21"/>
        </w:rPr>
        <w:t xml:space="preserve">  </w:t>
      </w:r>
      <w:r w:rsidRPr="008F0C75">
        <w:rPr>
          <w:rFonts w:ascii="黑体" w:eastAsia="黑体" w:hAnsi="黑体" w:hint="eastAsia"/>
          <w:szCs w:val="21"/>
        </w:rPr>
        <w:t>西部</w:t>
      </w:r>
      <w:proofErr w:type="gramStart"/>
      <w:r w:rsidRPr="008F0C75">
        <w:rPr>
          <w:rFonts w:ascii="黑体" w:eastAsia="黑体" w:hAnsi="黑体" w:hint="eastAsia"/>
          <w:szCs w:val="21"/>
        </w:rPr>
        <w:t>新锆核材料</w:t>
      </w:r>
      <w:proofErr w:type="gramEnd"/>
      <w:r w:rsidRPr="008F0C75">
        <w:rPr>
          <w:rFonts w:ascii="黑体" w:eastAsia="黑体" w:hAnsi="黑体" w:hint="eastAsia"/>
          <w:szCs w:val="21"/>
        </w:rPr>
        <w:t>科技有限公司</w:t>
      </w:r>
    </w:p>
    <w:p w:rsidR="009D50CC" w:rsidRPr="009D50CC" w:rsidRDefault="009D50CC" w:rsidP="009D50CC">
      <w:pPr>
        <w:ind w:firstLineChars="200" w:firstLine="420"/>
        <w:rPr>
          <w:rFonts w:ascii="Times New Roman" w:hAnsi="Times New Roman"/>
          <w:kern w:val="1"/>
          <w:szCs w:val="21"/>
        </w:rPr>
      </w:pPr>
      <w:r w:rsidRPr="009D50CC">
        <w:rPr>
          <w:rFonts w:ascii="Times New Roman" w:hAnsi="Times New Roman" w:hint="eastAsia"/>
          <w:kern w:val="1"/>
          <w:szCs w:val="21"/>
        </w:rPr>
        <w:t>西部</w:t>
      </w:r>
      <w:proofErr w:type="gramStart"/>
      <w:r w:rsidRPr="009D50CC">
        <w:rPr>
          <w:rFonts w:ascii="Times New Roman" w:hAnsi="Times New Roman" w:hint="eastAsia"/>
          <w:kern w:val="1"/>
          <w:szCs w:val="21"/>
        </w:rPr>
        <w:t>新锆核材料</w:t>
      </w:r>
      <w:proofErr w:type="gramEnd"/>
      <w:r w:rsidRPr="009D50CC">
        <w:rPr>
          <w:rFonts w:ascii="Times New Roman" w:hAnsi="Times New Roman" w:hint="eastAsia"/>
          <w:kern w:val="1"/>
          <w:szCs w:val="21"/>
        </w:rPr>
        <w:t>科技有限公司（以下简称西部新锆）成立于</w:t>
      </w:r>
      <w:r w:rsidRPr="009D50CC">
        <w:rPr>
          <w:rFonts w:ascii="Times New Roman" w:hAnsi="Times New Roman"/>
          <w:kern w:val="1"/>
          <w:szCs w:val="21"/>
        </w:rPr>
        <w:t>2013</w:t>
      </w:r>
      <w:r w:rsidRPr="009D50CC">
        <w:rPr>
          <w:rFonts w:ascii="Times New Roman" w:hAnsi="Times New Roman" w:hint="eastAsia"/>
          <w:kern w:val="1"/>
          <w:szCs w:val="21"/>
        </w:rPr>
        <w:t>年</w:t>
      </w:r>
      <w:r w:rsidRPr="009D50CC">
        <w:rPr>
          <w:rFonts w:ascii="Times New Roman" w:hAnsi="Times New Roman"/>
          <w:kern w:val="1"/>
          <w:szCs w:val="21"/>
        </w:rPr>
        <w:t>4</w:t>
      </w:r>
      <w:r w:rsidRPr="009D50CC">
        <w:rPr>
          <w:rFonts w:ascii="Times New Roman" w:hAnsi="Times New Roman" w:hint="eastAsia"/>
          <w:kern w:val="1"/>
          <w:szCs w:val="21"/>
        </w:rPr>
        <w:t>月，是</w:t>
      </w:r>
      <w:proofErr w:type="gramStart"/>
      <w:r w:rsidRPr="009D50CC">
        <w:rPr>
          <w:rFonts w:ascii="Times New Roman" w:hAnsi="Times New Roman" w:hint="eastAsia"/>
          <w:kern w:val="1"/>
          <w:szCs w:val="21"/>
        </w:rPr>
        <w:t>以发改委</w:t>
      </w:r>
      <w:proofErr w:type="gramEnd"/>
      <w:r w:rsidRPr="009D50CC">
        <w:rPr>
          <w:rFonts w:ascii="Times New Roman" w:hAnsi="Times New Roman" w:hint="eastAsia"/>
          <w:kern w:val="1"/>
          <w:szCs w:val="21"/>
        </w:rPr>
        <w:t>、工信部、财政部三部委批准的“自主化先进压水堆燃料组件用锆合金结构材料产业化”项目为推动成立的独立法人公司。公司的首要目标是建设核用锆、</w:t>
      </w:r>
      <w:proofErr w:type="gramStart"/>
      <w:r w:rsidRPr="009D50CC">
        <w:rPr>
          <w:rFonts w:ascii="Times New Roman" w:hAnsi="Times New Roman" w:hint="eastAsia"/>
          <w:kern w:val="1"/>
          <w:szCs w:val="21"/>
        </w:rPr>
        <w:t>铪</w:t>
      </w:r>
      <w:proofErr w:type="gramEnd"/>
      <w:r w:rsidRPr="009D50CC">
        <w:rPr>
          <w:rFonts w:ascii="Times New Roman" w:hAnsi="Times New Roman" w:hint="eastAsia"/>
          <w:kern w:val="1"/>
          <w:szCs w:val="21"/>
        </w:rPr>
        <w:t>材自主化科研生产基地，搭建世界一流的国家级核用特种金属材料研发、评价、性能分析、检测、中试和工业化生产为一体的创新平台，整合核用材料优势资源，推进重大科技成果的产业化和产业聚集发展。具有雄厚的</w:t>
      </w:r>
      <w:proofErr w:type="gramStart"/>
      <w:r w:rsidRPr="009D50CC">
        <w:rPr>
          <w:rFonts w:ascii="Times New Roman" w:hAnsi="Times New Roman" w:hint="eastAsia"/>
          <w:kern w:val="1"/>
          <w:szCs w:val="21"/>
        </w:rPr>
        <w:t>锆及锆</w:t>
      </w:r>
      <w:proofErr w:type="gramEnd"/>
      <w:r w:rsidRPr="009D50CC">
        <w:rPr>
          <w:rFonts w:ascii="Times New Roman" w:hAnsi="Times New Roman" w:hint="eastAsia"/>
          <w:kern w:val="1"/>
          <w:szCs w:val="21"/>
        </w:rPr>
        <w:t>合金研发实力，曾获得过国家科学技术进步奖等国家级奖项</w:t>
      </w:r>
      <w:r w:rsidRPr="009D50CC">
        <w:rPr>
          <w:rFonts w:ascii="Times New Roman" w:hAnsi="Times New Roman"/>
          <w:kern w:val="1"/>
          <w:szCs w:val="21"/>
        </w:rPr>
        <w:t>3</w:t>
      </w:r>
      <w:r w:rsidRPr="009D50CC">
        <w:rPr>
          <w:rFonts w:ascii="Times New Roman" w:hAnsi="Times New Roman" w:hint="eastAsia"/>
          <w:kern w:val="1"/>
          <w:szCs w:val="21"/>
        </w:rPr>
        <w:t>项，省部级奖项</w:t>
      </w:r>
      <w:r w:rsidRPr="009D50CC">
        <w:rPr>
          <w:rFonts w:ascii="Times New Roman" w:hAnsi="Times New Roman"/>
          <w:kern w:val="1"/>
          <w:szCs w:val="21"/>
        </w:rPr>
        <w:t>9</w:t>
      </w:r>
      <w:r w:rsidRPr="009D50CC">
        <w:rPr>
          <w:rFonts w:ascii="Times New Roman" w:hAnsi="Times New Roman" w:hint="eastAsia"/>
          <w:kern w:val="1"/>
          <w:szCs w:val="21"/>
        </w:rPr>
        <w:t>项，主持或参与制、修订国家标准、行业标准十余项，现行</w:t>
      </w:r>
      <w:r w:rsidRPr="009D50CC">
        <w:rPr>
          <w:rFonts w:ascii="Times New Roman" w:hAnsi="Times New Roman"/>
          <w:kern w:val="1"/>
          <w:szCs w:val="21"/>
        </w:rPr>
        <w:t>2007</w:t>
      </w:r>
      <w:r w:rsidRPr="009D50CC">
        <w:rPr>
          <w:rFonts w:ascii="Times New Roman" w:hAnsi="Times New Roman" w:hint="eastAsia"/>
          <w:kern w:val="1"/>
          <w:szCs w:val="21"/>
        </w:rPr>
        <w:t>版</w:t>
      </w:r>
      <w:r w:rsidRPr="009D50CC">
        <w:rPr>
          <w:rFonts w:ascii="Times New Roman" w:hAnsi="Times New Roman"/>
          <w:kern w:val="1"/>
          <w:szCs w:val="21"/>
        </w:rPr>
        <w:t>GB/T 21183</w:t>
      </w:r>
      <w:r w:rsidRPr="009D50CC">
        <w:rPr>
          <w:rFonts w:ascii="Times New Roman" w:hAnsi="Times New Roman" w:hint="eastAsia"/>
          <w:kern w:val="1"/>
          <w:szCs w:val="21"/>
        </w:rPr>
        <w:t>标准的主要制定人目前均在本公司任职，公司在国内、国际锆、</w:t>
      </w:r>
      <w:proofErr w:type="gramStart"/>
      <w:r w:rsidRPr="009D50CC">
        <w:rPr>
          <w:rFonts w:ascii="Times New Roman" w:hAnsi="Times New Roman" w:hint="eastAsia"/>
          <w:kern w:val="1"/>
          <w:szCs w:val="21"/>
        </w:rPr>
        <w:t>铪</w:t>
      </w:r>
      <w:proofErr w:type="gramEnd"/>
      <w:r w:rsidRPr="009D50CC">
        <w:rPr>
          <w:rFonts w:ascii="Times New Roman" w:hAnsi="Times New Roman" w:hint="eastAsia"/>
          <w:kern w:val="1"/>
          <w:szCs w:val="21"/>
        </w:rPr>
        <w:t>等稀有难熔金属及其合金的研发方面拥有较高的知名度。目前拥有各项发明专利</w:t>
      </w:r>
      <w:r w:rsidRPr="009D50CC">
        <w:rPr>
          <w:rFonts w:ascii="Times New Roman" w:hAnsi="Times New Roman"/>
          <w:kern w:val="1"/>
          <w:szCs w:val="21"/>
        </w:rPr>
        <w:t>16</w:t>
      </w:r>
      <w:r w:rsidRPr="009D50CC">
        <w:rPr>
          <w:rFonts w:ascii="Times New Roman" w:hAnsi="Times New Roman" w:hint="eastAsia"/>
          <w:kern w:val="1"/>
          <w:szCs w:val="21"/>
        </w:rPr>
        <w:t>项，拥有自主知识产权的合金牌号如</w:t>
      </w:r>
      <w:r w:rsidRPr="009D50CC">
        <w:rPr>
          <w:rFonts w:ascii="Times New Roman" w:hAnsi="Times New Roman"/>
          <w:kern w:val="1"/>
          <w:szCs w:val="21"/>
        </w:rPr>
        <w:t>N36</w:t>
      </w:r>
      <w:r w:rsidRPr="009D50CC">
        <w:rPr>
          <w:rFonts w:ascii="Times New Roman" w:hAnsi="Times New Roman" w:hint="eastAsia"/>
          <w:kern w:val="1"/>
          <w:szCs w:val="21"/>
        </w:rPr>
        <w:t>、</w:t>
      </w:r>
      <w:r w:rsidRPr="009D50CC">
        <w:rPr>
          <w:rFonts w:ascii="Times New Roman" w:hAnsi="Times New Roman"/>
          <w:kern w:val="1"/>
          <w:szCs w:val="21"/>
        </w:rPr>
        <w:t>N18</w:t>
      </w:r>
      <w:r w:rsidRPr="009D50CC">
        <w:rPr>
          <w:rFonts w:ascii="Times New Roman" w:hAnsi="Times New Roman" w:hint="eastAsia"/>
          <w:kern w:val="1"/>
          <w:szCs w:val="21"/>
        </w:rPr>
        <w:t>、</w:t>
      </w:r>
      <w:r w:rsidRPr="009D50CC">
        <w:rPr>
          <w:rFonts w:ascii="Times New Roman" w:hAnsi="Times New Roman"/>
          <w:kern w:val="1"/>
          <w:szCs w:val="21"/>
        </w:rPr>
        <w:t>C7</w:t>
      </w:r>
      <w:r w:rsidRPr="009D50CC">
        <w:rPr>
          <w:rFonts w:ascii="Times New Roman" w:hAnsi="Times New Roman" w:hint="eastAsia"/>
          <w:kern w:val="1"/>
          <w:szCs w:val="21"/>
        </w:rPr>
        <w:t>等，并掌握其全部金属压力加工技术，所研制、生产的合金性能优异，达到了国外</w:t>
      </w:r>
      <w:r w:rsidRPr="009D50CC">
        <w:rPr>
          <w:rFonts w:ascii="Times New Roman" w:hAnsi="Times New Roman"/>
          <w:kern w:val="1"/>
          <w:szCs w:val="21"/>
        </w:rPr>
        <w:t>M5</w:t>
      </w:r>
      <w:r w:rsidRPr="009D50CC">
        <w:rPr>
          <w:rFonts w:ascii="Times New Roman" w:hAnsi="Times New Roman" w:hint="eastAsia"/>
          <w:kern w:val="1"/>
          <w:szCs w:val="21"/>
        </w:rPr>
        <w:t>、</w:t>
      </w:r>
      <w:proofErr w:type="spellStart"/>
      <w:r w:rsidRPr="009D50CC">
        <w:rPr>
          <w:rFonts w:ascii="Times New Roman" w:hAnsi="Times New Roman"/>
          <w:kern w:val="1"/>
          <w:szCs w:val="21"/>
        </w:rPr>
        <w:t>Zirlo</w:t>
      </w:r>
      <w:proofErr w:type="spellEnd"/>
      <w:proofErr w:type="gramStart"/>
      <w:r w:rsidRPr="009D50CC">
        <w:rPr>
          <w:rFonts w:ascii="Times New Roman" w:hAnsi="Times New Roman" w:hint="eastAsia"/>
          <w:kern w:val="1"/>
          <w:szCs w:val="21"/>
        </w:rPr>
        <w:t>锆</w:t>
      </w:r>
      <w:proofErr w:type="gramEnd"/>
      <w:r w:rsidRPr="009D50CC">
        <w:rPr>
          <w:rFonts w:ascii="Times New Roman" w:hAnsi="Times New Roman" w:hint="eastAsia"/>
          <w:kern w:val="1"/>
          <w:szCs w:val="21"/>
        </w:rPr>
        <w:t>合金水平，产品广泛应用于国防、核工业和民用领域。</w:t>
      </w:r>
      <w:r w:rsidRPr="009D50CC">
        <w:rPr>
          <w:rFonts w:ascii="Times New Roman" w:hAnsi="Times New Roman"/>
          <w:kern w:val="1"/>
          <w:szCs w:val="21"/>
        </w:rPr>
        <w:t>2018</w:t>
      </w:r>
      <w:r w:rsidRPr="009D50CC">
        <w:rPr>
          <w:rFonts w:ascii="Times New Roman" w:hAnsi="Times New Roman" w:hint="eastAsia"/>
          <w:kern w:val="1"/>
          <w:szCs w:val="21"/>
        </w:rPr>
        <w:t>年</w:t>
      </w:r>
      <w:r w:rsidRPr="009D50CC">
        <w:rPr>
          <w:rFonts w:ascii="Times New Roman" w:hAnsi="Times New Roman"/>
          <w:kern w:val="1"/>
          <w:szCs w:val="21"/>
        </w:rPr>
        <w:t>11</w:t>
      </w:r>
      <w:r w:rsidRPr="009D50CC">
        <w:rPr>
          <w:rFonts w:ascii="Times New Roman" w:hAnsi="Times New Roman" w:hint="eastAsia"/>
          <w:kern w:val="1"/>
          <w:szCs w:val="21"/>
        </w:rPr>
        <w:t>月我国首次实现自主品牌</w:t>
      </w:r>
      <w:r w:rsidRPr="009D50CC">
        <w:rPr>
          <w:rFonts w:ascii="Times New Roman" w:hAnsi="Times New Roman"/>
          <w:kern w:val="1"/>
          <w:szCs w:val="21"/>
        </w:rPr>
        <w:t>N36</w:t>
      </w:r>
      <w:proofErr w:type="gramStart"/>
      <w:r w:rsidRPr="009D50CC">
        <w:rPr>
          <w:rFonts w:ascii="Times New Roman" w:hAnsi="Times New Roman" w:hint="eastAsia"/>
          <w:kern w:val="1"/>
          <w:szCs w:val="21"/>
        </w:rPr>
        <w:t>锆</w:t>
      </w:r>
      <w:proofErr w:type="gramEnd"/>
      <w:r w:rsidRPr="009D50CC">
        <w:rPr>
          <w:rFonts w:ascii="Times New Roman" w:hAnsi="Times New Roman" w:hint="eastAsia"/>
          <w:kern w:val="1"/>
          <w:szCs w:val="21"/>
        </w:rPr>
        <w:t>合金工业化规模生产，西部新</w:t>
      </w:r>
      <w:proofErr w:type="gramStart"/>
      <w:r w:rsidRPr="009D50CC">
        <w:rPr>
          <w:rFonts w:ascii="Times New Roman" w:hAnsi="Times New Roman" w:hint="eastAsia"/>
          <w:kern w:val="1"/>
          <w:szCs w:val="21"/>
        </w:rPr>
        <w:t>锆公司</w:t>
      </w:r>
      <w:proofErr w:type="gramEnd"/>
      <w:r w:rsidRPr="009D50CC">
        <w:rPr>
          <w:rFonts w:ascii="Times New Roman" w:hAnsi="Times New Roman" w:hint="eastAsia"/>
          <w:kern w:val="1"/>
          <w:szCs w:val="21"/>
        </w:rPr>
        <w:t>顺利交付</w:t>
      </w:r>
      <w:r w:rsidRPr="009D50CC">
        <w:rPr>
          <w:rFonts w:ascii="Times New Roman" w:hAnsi="Times New Roman"/>
          <w:kern w:val="1"/>
          <w:szCs w:val="21"/>
        </w:rPr>
        <w:t>20</w:t>
      </w:r>
      <w:r w:rsidRPr="009D50CC">
        <w:rPr>
          <w:rFonts w:ascii="Times New Roman" w:hAnsi="Times New Roman" w:hint="eastAsia"/>
          <w:kern w:val="1"/>
          <w:szCs w:val="21"/>
        </w:rPr>
        <w:t>个组件的</w:t>
      </w:r>
      <w:r w:rsidRPr="009D50CC">
        <w:rPr>
          <w:rFonts w:ascii="Times New Roman" w:hAnsi="Times New Roman"/>
          <w:kern w:val="1"/>
          <w:szCs w:val="21"/>
        </w:rPr>
        <w:t>N36</w:t>
      </w:r>
      <w:proofErr w:type="gramStart"/>
      <w:r w:rsidRPr="009D50CC">
        <w:rPr>
          <w:rFonts w:ascii="Times New Roman" w:hAnsi="Times New Roman" w:hint="eastAsia"/>
          <w:kern w:val="1"/>
          <w:szCs w:val="21"/>
        </w:rPr>
        <w:t>锆</w:t>
      </w:r>
      <w:proofErr w:type="gramEnd"/>
      <w:r w:rsidRPr="009D50CC">
        <w:rPr>
          <w:rFonts w:ascii="Times New Roman" w:hAnsi="Times New Roman" w:hint="eastAsia"/>
          <w:kern w:val="1"/>
          <w:szCs w:val="21"/>
        </w:rPr>
        <w:t>合金管材，这些锆管将应用于我国首座“华龙一号”核电站，意味着我国开始向核大国迈向核强国。</w:t>
      </w:r>
    </w:p>
    <w:p w:rsidR="008F0C75" w:rsidRDefault="008F0C75" w:rsidP="002E711A">
      <w:pPr>
        <w:spacing w:beforeLines="50" w:before="156" w:afterLines="50" w:after="156"/>
        <w:rPr>
          <w:rFonts w:ascii="黑体" w:eastAsia="黑体" w:hAnsi="黑体"/>
          <w:szCs w:val="21"/>
        </w:rPr>
      </w:pPr>
      <w:r>
        <w:rPr>
          <w:rFonts w:ascii="黑体" w:eastAsia="黑体" w:hAnsi="黑体" w:hint="eastAsia"/>
          <w:szCs w:val="21"/>
        </w:rPr>
        <w:lastRenderedPageBreak/>
        <w:t>1.3.</w:t>
      </w:r>
      <w:r w:rsidR="009D21EE">
        <w:rPr>
          <w:rFonts w:ascii="黑体" w:eastAsia="黑体" w:hAnsi="黑体" w:hint="eastAsia"/>
          <w:szCs w:val="21"/>
        </w:rPr>
        <w:t>5</w:t>
      </w:r>
      <w:r>
        <w:rPr>
          <w:rFonts w:ascii="黑体" w:eastAsia="黑体" w:hAnsi="黑体" w:hint="eastAsia"/>
          <w:szCs w:val="21"/>
        </w:rPr>
        <w:t xml:space="preserve">  </w:t>
      </w:r>
      <w:r w:rsidRPr="008F0C75">
        <w:rPr>
          <w:rFonts w:ascii="黑体" w:eastAsia="黑体" w:hAnsi="黑体" w:hint="eastAsia"/>
          <w:szCs w:val="21"/>
        </w:rPr>
        <w:t>西安天力金属复合材料股份有限公司</w:t>
      </w:r>
    </w:p>
    <w:p w:rsidR="002E711A" w:rsidRPr="002E711A" w:rsidRDefault="002E711A" w:rsidP="002E711A">
      <w:pPr>
        <w:ind w:firstLineChars="200" w:firstLine="420"/>
        <w:rPr>
          <w:rFonts w:ascii="Times New Roman" w:hAnsi="Times New Roman"/>
          <w:kern w:val="1"/>
          <w:szCs w:val="21"/>
        </w:rPr>
      </w:pPr>
      <w:r w:rsidRPr="002E711A">
        <w:rPr>
          <w:rFonts w:ascii="Times New Roman" w:hAnsi="Times New Roman" w:hint="eastAsia"/>
          <w:kern w:val="1"/>
          <w:szCs w:val="21"/>
        </w:rPr>
        <w:t>西安天力金属复合材料股份有限公司是西北有色金属研究院集团产业化上市公司“西部材料”</w:t>
      </w:r>
      <w:r>
        <w:rPr>
          <w:rFonts w:ascii="Times New Roman" w:hAnsi="Times New Roman" w:hint="eastAsia"/>
          <w:kern w:val="1"/>
          <w:szCs w:val="21"/>
        </w:rPr>
        <w:t>（</w:t>
      </w:r>
      <w:r w:rsidRPr="002E711A">
        <w:rPr>
          <w:rFonts w:ascii="Times New Roman" w:hAnsi="Times New Roman" w:hint="eastAsia"/>
          <w:kern w:val="1"/>
          <w:szCs w:val="21"/>
        </w:rPr>
        <w:t>股票代码：</w:t>
      </w:r>
      <w:r w:rsidRPr="002E711A">
        <w:rPr>
          <w:rFonts w:ascii="Times New Roman" w:hAnsi="Times New Roman" w:hint="eastAsia"/>
          <w:kern w:val="1"/>
          <w:szCs w:val="21"/>
        </w:rPr>
        <w:t>002149</w:t>
      </w:r>
      <w:r>
        <w:rPr>
          <w:rFonts w:ascii="Times New Roman" w:hAnsi="Times New Roman" w:hint="eastAsia"/>
          <w:kern w:val="1"/>
          <w:szCs w:val="21"/>
        </w:rPr>
        <w:t>）</w:t>
      </w:r>
      <w:r w:rsidRPr="002E711A">
        <w:rPr>
          <w:rFonts w:ascii="Times New Roman" w:hAnsi="Times New Roman" w:hint="eastAsia"/>
          <w:kern w:val="1"/>
          <w:szCs w:val="21"/>
        </w:rPr>
        <w:t>控股的独立法人资格高科技公司，公司已从事金属复合材料科研及商业化生产五十多年，拥有多项成果和自主知识产权的核心技术。西安天力以稀有难熔金属复合板</w:t>
      </w:r>
      <w:r>
        <w:rPr>
          <w:rFonts w:ascii="Times New Roman" w:hAnsi="Times New Roman" w:hint="eastAsia"/>
          <w:kern w:val="1"/>
          <w:szCs w:val="21"/>
        </w:rPr>
        <w:t>（</w:t>
      </w:r>
      <w:proofErr w:type="gramStart"/>
      <w:r w:rsidRPr="002E711A">
        <w:rPr>
          <w:rFonts w:ascii="Times New Roman" w:hAnsi="Times New Roman" w:hint="eastAsia"/>
          <w:kern w:val="1"/>
          <w:szCs w:val="21"/>
        </w:rPr>
        <w:t>如钛钢</w:t>
      </w:r>
      <w:proofErr w:type="gramEnd"/>
      <w:r w:rsidRPr="002E711A">
        <w:rPr>
          <w:rFonts w:ascii="Times New Roman" w:hAnsi="Times New Roman" w:hint="eastAsia"/>
          <w:kern w:val="1"/>
          <w:szCs w:val="21"/>
        </w:rPr>
        <w:t>、锆钢、钽钢</w:t>
      </w:r>
      <w:r>
        <w:rPr>
          <w:rFonts w:ascii="Times New Roman" w:hAnsi="Times New Roman" w:hint="eastAsia"/>
          <w:kern w:val="1"/>
          <w:szCs w:val="21"/>
        </w:rPr>
        <w:t>）</w:t>
      </w:r>
      <w:r w:rsidRPr="002E711A">
        <w:rPr>
          <w:rFonts w:ascii="Times New Roman" w:hAnsi="Times New Roman" w:hint="eastAsia"/>
          <w:kern w:val="1"/>
          <w:szCs w:val="21"/>
        </w:rPr>
        <w:t>为主导产品，同时拥有耐腐蚀金属复合材料及过渡接头两翼齐飞的产品结构，年生产能力</w:t>
      </w:r>
      <w:r w:rsidRPr="002E711A">
        <w:rPr>
          <w:rFonts w:ascii="Times New Roman" w:hAnsi="Times New Roman" w:hint="eastAsia"/>
          <w:kern w:val="1"/>
          <w:szCs w:val="21"/>
        </w:rPr>
        <w:t>25000</w:t>
      </w:r>
      <w:r w:rsidRPr="002E711A">
        <w:rPr>
          <w:rFonts w:ascii="Times New Roman" w:hAnsi="Times New Roman" w:hint="eastAsia"/>
          <w:kern w:val="1"/>
          <w:szCs w:val="21"/>
        </w:rPr>
        <w:t>吨，是国家层状金属复合材料高新技术产业化示范企业及国家唯一的工程研究中心，是钛</w:t>
      </w:r>
      <w:r w:rsidRPr="002E711A">
        <w:rPr>
          <w:rFonts w:ascii="Times New Roman" w:hAnsi="Times New Roman" w:hint="eastAsia"/>
          <w:kern w:val="1"/>
          <w:szCs w:val="21"/>
        </w:rPr>
        <w:t>/</w:t>
      </w:r>
      <w:r w:rsidRPr="002E711A">
        <w:rPr>
          <w:rFonts w:ascii="Times New Roman" w:hAnsi="Times New Roman" w:hint="eastAsia"/>
          <w:kern w:val="1"/>
          <w:szCs w:val="21"/>
        </w:rPr>
        <w:t>不锈钢复合板</w:t>
      </w:r>
      <w:r w:rsidRPr="002E711A">
        <w:rPr>
          <w:rFonts w:ascii="Times New Roman" w:hAnsi="Times New Roman" w:hint="eastAsia"/>
          <w:kern w:val="1"/>
          <w:szCs w:val="21"/>
        </w:rPr>
        <w:t>GB8546</w:t>
      </w:r>
      <w:r w:rsidRPr="002E711A">
        <w:rPr>
          <w:rFonts w:ascii="Times New Roman" w:hAnsi="Times New Roman" w:hint="eastAsia"/>
          <w:kern w:val="1"/>
          <w:szCs w:val="21"/>
        </w:rPr>
        <w:t>、钛</w:t>
      </w:r>
      <w:r w:rsidRPr="002E711A">
        <w:rPr>
          <w:rFonts w:ascii="Times New Roman" w:hAnsi="Times New Roman" w:hint="eastAsia"/>
          <w:kern w:val="1"/>
          <w:szCs w:val="21"/>
        </w:rPr>
        <w:t>/</w:t>
      </w:r>
      <w:r w:rsidRPr="002E711A">
        <w:rPr>
          <w:rFonts w:ascii="Times New Roman" w:hAnsi="Times New Roman" w:hint="eastAsia"/>
          <w:kern w:val="1"/>
          <w:szCs w:val="21"/>
        </w:rPr>
        <w:t>钢复合板</w:t>
      </w:r>
      <w:r w:rsidRPr="002E711A">
        <w:rPr>
          <w:rFonts w:ascii="Times New Roman" w:hAnsi="Times New Roman" w:hint="eastAsia"/>
          <w:kern w:val="1"/>
          <w:szCs w:val="21"/>
        </w:rPr>
        <w:t>GB8547</w:t>
      </w:r>
      <w:r w:rsidRPr="002E711A">
        <w:rPr>
          <w:rFonts w:ascii="Times New Roman" w:hAnsi="Times New Roman" w:hint="eastAsia"/>
          <w:kern w:val="1"/>
          <w:szCs w:val="21"/>
        </w:rPr>
        <w:t>和国军标卫星过渡接头</w:t>
      </w:r>
      <w:r w:rsidRPr="002E711A">
        <w:rPr>
          <w:rFonts w:ascii="Times New Roman" w:hAnsi="Times New Roman" w:hint="eastAsia"/>
          <w:kern w:val="1"/>
          <w:szCs w:val="21"/>
        </w:rPr>
        <w:t>GJB3797</w:t>
      </w:r>
      <w:r w:rsidRPr="002E711A">
        <w:rPr>
          <w:rFonts w:ascii="Times New Roman" w:hAnsi="Times New Roman" w:hint="eastAsia"/>
          <w:kern w:val="1"/>
          <w:szCs w:val="21"/>
        </w:rPr>
        <w:t>的主要起草单位，也是航天用过渡材料的国内唯一供应商。</w:t>
      </w:r>
    </w:p>
    <w:p w:rsidR="002E711A" w:rsidRPr="002E711A" w:rsidRDefault="002E711A" w:rsidP="002E711A">
      <w:pPr>
        <w:ind w:firstLineChars="202" w:firstLine="424"/>
        <w:rPr>
          <w:rFonts w:ascii="Times New Roman" w:hAnsi="Times New Roman"/>
          <w:kern w:val="1"/>
          <w:szCs w:val="21"/>
        </w:rPr>
      </w:pPr>
      <w:r w:rsidRPr="002E711A">
        <w:rPr>
          <w:rFonts w:ascii="Times New Roman" w:hAnsi="Times New Roman" w:hint="eastAsia"/>
          <w:kern w:val="1"/>
          <w:szCs w:val="21"/>
        </w:rPr>
        <w:t>公司产品广泛应用于化工、电力、冶金、环保、航天和舰船等领域。于</w:t>
      </w:r>
      <w:r w:rsidRPr="002E711A">
        <w:rPr>
          <w:rFonts w:ascii="Times New Roman" w:hAnsi="Times New Roman" w:hint="eastAsia"/>
          <w:kern w:val="1"/>
          <w:szCs w:val="21"/>
        </w:rPr>
        <w:t>90</w:t>
      </w:r>
      <w:r w:rsidRPr="002E711A">
        <w:rPr>
          <w:rFonts w:ascii="Times New Roman" w:hAnsi="Times New Roman" w:hint="eastAsia"/>
          <w:kern w:val="1"/>
          <w:szCs w:val="21"/>
        </w:rPr>
        <w:t>年代中期在同行业率先实现产业化升级并与国际市场接轨。产品批量出口以色列、印度、日本、韩国、欧洲等国，并获得多家国际知名公司的合格供应商认证，如英国</w:t>
      </w:r>
      <w:r w:rsidRPr="002E711A">
        <w:rPr>
          <w:rFonts w:ascii="Times New Roman" w:hAnsi="Times New Roman" w:hint="eastAsia"/>
          <w:kern w:val="1"/>
          <w:szCs w:val="21"/>
        </w:rPr>
        <w:t>BP</w:t>
      </w:r>
      <w:r w:rsidRPr="002E711A">
        <w:rPr>
          <w:rFonts w:ascii="Times New Roman" w:hAnsi="Times New Roman" w:hint="eastAsia"/>
          <w:kern w:val="1"/>
          <w:szCs w:val="21"/>
        </w:rPr>
        <w:t>，德国西门子，法国</w:t>
      </w:r>
      <w:proofErr w:type="spellStart"/>
      <w:r w:rsidRPr="002E711A">
        <w:rPr>
          <w:rFonts w:ascii="Times New Roman" w:hAnsi="Times New Roman" w:hint="eastAsia"/>
          <w:kern w:val="1"/>
          <w:szCs w:val="21"/>
        </w:rPr>
        <w:t>Ziemex</w:t>
      </w:r>
      <w:proofErr w:type="spellEnd"/>
      <w:r w:rsidRPr="002E711A">
        <w:rPr>
          <w:rFonts w:ascii="Times New Roman" w:hAnsi="Times New Roman" w:hint="eastAsia"/>
          <w:kern w:val="1"/>
          <w:szCs w:val="21"/>
        </w:rPr>
        <w:t>，印度</w:t>
      </w:r>
      <w:r w:rsidRPr="002E711A">
        <w:rPr>
          <w:rFonts w:ascii="Times New Roman" w:hAnsi="Times New Roman" w:hint="eastAsia"/>
          <w:kern w:val="1"/>
          <w:szCs w:val="21"/>
        </w:rPr>
        <w:t>BHEL</w:t>
      </w:r>
      <w:r w:rsidRPr="002E711A">
        <w:rPr>
          <w:rFonts w:ascii="Times New Roman" w:hAnsi="Times New Roman" w:hint="eastAsia"/>
          <w:kern w:val="1"/>
          <w:szCs w:val="21"/>
        </w:rPr>
        <w:t>公司，韩国三星等，是国际市场上具有一定影响力的爆炸复合材料制造企业之一。多年来公司在一系列的国内重大技术装备用复合材料国产化方面成绩显著，并在国际竞争中屡创佳绩。我们将以不懈的努力，不断提高企业生产技术水平，以不断提升的管理水平和产品质量，更好的为各界用户服务。</w:t>
      </w:r>
    </w:p>
    <w:p w:rsidR="008F0C75" w:rsidRDefault="008F0C75" w:rsidP="002E711A">
      <w:pPr>
        <w:spacing w:beforeLines="50" w:before="156" w:afterLines="50" w:after="156"/>
        <w:rPr>
          <w:rFonts w:ascii="黑体" w:eastAsia="黑体" w:hAnsi="黑体"/>
          <w:szCs w:val="21"/>
        </w:rPr>
      </w:pPr>
      <w:r>
        <w:rPr>
          <w:rFonts w:ascii="黑体" w:eastAsia="黑体" w:hAnsi="黑体" w:hint="eastAsia"/>
          <w:szCs w:val="21"/>
        </w:rPr>
        <w:t>1.3.</w:t>
      </w:r>
      <w:r w:rsidR="009D21EE">
        <w:rPr>
          <w:rFonts w:ascii="黑体" w:eastAsia="黑体" w:hAnsi="黑体" w:hint="eastAsia"/>
          <w:szCs w:val="21"/>
        </w:rPr>
        <w:t>6</w:t>
      </w:r>
      <w:r>
        <w:rPr>
          <w:rFonts w:ascii="黑体" w:eastAsia="黑体" w:hAnsi="黑体" w:hint="eastAsia"/>
          <w:szCs w:val="21"/>
        </w:rPr>
        <w:t xml:space="preserve">  </w:t>
      </w:r>
      <w:r w:rsidRPr="008F0C75">
        <w:rPr>
          <w:rFonts w:ascii="黑体" w:eastAsia="黑体" w:hAnsi="黑体" w:hint="eastAsia"/>
          <w:szCs w:val="21"/>
        </w:rPr>
        <w:t>广东省工业分析检测中心</w:t>
      </w:r>
    </w:p>
    <w:p w:rsidR="002E711A" w:rsidRPr="002E711A" w:rsidRDefault="002E711A" w:rsidP="002E711A">
      <w:pPr>
        <w:ind w:firstLineChars="202" w:firstLine="424"/>
        <w:rPr>
          <w:rFonts w:ascii="Times New Roman" w:hAnsi="Times New Roman"/>
        </w:rPr>
      </w:pPr>
      <w:r w:rsidRPr="002E711A">
        <w:rPr>
          <w:rFonts w:ascii="Times New Roman" w:hAnsi="Times New Roman"/>
        </w:rPr>
        <w:t>广东省工业分析检测中心始建于</w:t>
      </w:r>
      <w:r w:rsidRPr="002E711A">
        <w:rPr>
          <w:rFonts w:ascii="Times New Roman" w:hAnsi="Times New Roman"/>
          <w:bCs/>
        </w:rPr>
        <w:t xml:space="preserve">1971 </w:t>
      </w:r>
      <w:r w:rsidRPr="002E711A">
        <w:rPr>
          <w:rFonts w:ascii="Times New Roman" w:hAnsi="Times New Roman"/>
        </w:rPr>
        <w:t>年，先后隶属于广州有色金属研究院、广东省工业技术研究院（广州有色金属研究院），</w:t>
      </w:r>
      <w:r w:rsidRPr="002E711A">
        <w:rPr>
          <w:rFonts w:ascii="Times New Roman" w:hAnsi="Times New Roman"/>
          <w:bCs/>
        </w:rPr>
        <w:t>2015</w:t>
      </w:r>
      <w:r w:rsidRPr="002E711A">
        <w:rPr>
          <w:rFonts w:ascii="Times New Roman" w:hAnsi="Times New Roman"/>
          <w:bCs/>
        </w:rPr>
        <w:t>年</w:t>
      </w:r>
      <w:r w:rsidRPr="002E711A">
        <w:rPr>
          <w:rFonts w:ascii="Times New Roman" w:hAnsi="Times New Roman"/>
          <w:bCs/>
        </w:rPr>
        <w:t>12</w:t>
      </w:r>
      <w:r w:rsidRPr="002E711A">
        <w:rPr>
          <w:rFonts w:ascii="Times New Roman" w:hAnsi="Times New Roman"/>
          <w:bCs/>
        </w:rPr>
        <w:t>月</w:t>
      </w:r>
      <w:r w:rsidRPr="002E711A">
        <w:rPr>
          <w:rFonts w:ascii="Times New Roman" w:hAnsi="Times New Roman"/>
        </w:rPr>
        <w:t>经广东省机构编制委员会批准成为广东省科学院属下的独立二级事业法人单位。是我国从事矿产品、金属材料、冶金产品、化工产品、再生资源质量检测和性能评价，欧盟环保（</w:t>
      </w:r>
      <w:proofErr w:type="spellStart"/>
      <w:r w:rsidRPr="002E711A">
        <w:rPr>
          <w:rFonts w:ascii="Times New Roman" w:hAnsi="Times New Roman"/>
        </w:rPr>
        <w:t>RoHS</w:t>
      </w:r>
      <w:proofErr w:type="spellEnd"/>
      <w:r w:rsidRPr="002E711A">
        <w:rPr>
          <w:rFonts w:ascii="Times New Roman" w:hAnsi="Times New Roman"/>
        </w:rPr>
        <w:t>）指令的有害物质检测、金属材料综合利用检测以及分析测试技术研究与技术咨询的专业机构。中心现有高、中、初级专业技术和管理人员</w:t>
      </w:r>
      <w:r w:rsidRPr="002E711A">
        <w:rPr>
          <w:rFonts w:ascii="Times New Roman" w:hAnsi="Times New Roman"/>
          <w:bCs/>
        </w:rPr>
        <w:t>100</w:t>
      </w:r>
      <w:r w:rsidRPr="002E711A">
        <w:rPr>
          <w:rFonts w:ascii="Times New Roman" w:hAnsi="Times New Roman"/>
        </w:rPr>
        <w:t>余人，其中教授有</w:t>
      </w:r>
      <w:r w:rsidRPr="002E711A">
        <w:rPr>
          <w:rFonts w:ascii="Times New Roman" w:hAnsi="Times New Roman"/>
          <w:bCs/>
        </w:rPr>
        <w:t>15</w:t>
      </w:r>
      <w:r w:rsidRPr="002E711A">
        <w:rPr>
          <w:rFonts w:ascii="Times New Roman" w:hAnsi="Times New Roman"/>
        </w:rPr>
        <w:t>人，高级工程师</w:t>
      </w:r>
      <w:r w:rsidRPr="002E711A">
        <w:rPr>
          <w:rFonts w:ascii="Times New Roman" w:hAnsi="Times New Roman"/>
          <w:bCs/>
        </w:rPr>
        <w:t>24</w:t>
      </w:r>
      <w:r w:rsidRPr="002E711A">
        <w:rPr>
          <w:rFonts w:ascii="Times New Roman" w:hAnsi="Times New Roman"/>
        </w:rPr>
        <w:t>人，硕博士</w:t>
      </w:r>
      <w:r w:rsidRPr="002E711A">
        <w:rPr>
          <w:rFonts w:ascii="Times New Roman" w:hAnsi="Times New Roman"/>
          <w:bCs/>
        </w:rPr>
        <w:t>20</w:t>
      </w:r>
      <w:r w:rsidRPr="002E711A">
        <w:rPr>
          <w:rFonts w:ascii="Times New Roman" w:hAnsi="Times New Roman"/>
        </w:rPr>
        <w:t>人，具有中级职称以上科技人员占</w:t>
      </w:r>
      <w:r w:rsidRPr="002E711A">
        <w:rPr>
          <w:rFonts w:ascii="Times New Roman" w:hAnsi="Times New Roman"/>
          <w:bCs/>
        </w:rPr>
        <w:t>80%</w:t>
      </w:r>
      <w:r w:rsidRPr="002E711A">
        <w:rPr>
          <w:rFonts w:ascii="Times New Roman" w:hAnsi="Times New Roman"/>
        </w:rPr>
        <w:t>。近十年来获得省部级科技进步奖</w:t>
      </w:r>
      <w:r w:rsidRPr="002E711A">
        <w:rPr>
          <w:rFonts w:ascii="Times New Roman" w:hAnsi="Times New Roman"/>
        </w:rPr>
        <w:t>20</w:t>
      </w:r>
      <w:r w:rsidRPr="002E711A">
        <w:rPr>
          <w:rFonts w:ascii="Times New Roman" w:hAnsi="Times New Roman"/>
        </w:rPr>
        <w:t>项。累计申请专利</w:t>
      </w:r>
      <w:r w:rsidRPr="002E711A">
        <w:rPr>
          <w:rFonts w:ascii="Times New Roman" w:hAnsi="Times New Roman"/>
        </w:rPr>
        <w:t>19</w:t>
      </w:r>
      <w:r w:rsidRPr="002E711A">
        <w:rPr>
          <w:rFonts w:ascii="Times New Roman" w:hAnsi="Times New Roman"/>
        </w:rPr>
        <w:t>件，其中授权发明专利</w:t>
      </w:r>
      <w:r w:rsidRPr="002E711A">
        <w:rPr>
          <w:rFonts w:ascii="Times New Roman" w:hAnsi="Times New Roman"/>
        </w:rPr>
        <w:t>8</w:t>
      </w:r>
      <w:r w:rsidRPr="002E711A">
        <w:rPr>
          <w:rFonts w:ascii="Times New Roman" w:hAnsi="Times New Roman"/>
        </w:rPr>
        <w:t>件、授权实用新型专利</w:t>
      </w:r>
      <w:r w:rsidRPr="002E711A">
        <w:rPr>
          <w:rFonts w:ascii="Times New Roman" w:hAnsi="Times New Roman"/>
        </w:rPr>
        <w:t>2</w:t>
      </w:r>
      <w:r w:rsidRPr="002E711A">
        <w:rPr>
          <w:rFonts w:ascii="Times New Roman" w:hAnsi="Times New Roman"/>
        </w:rPr>
        <w:t>件。承担国家、省级各类项目</w:t>
      </w:r>
      <w:r w:rsidRPr="002E711A">
        <w:rPr>
          <w:rFonts w:ascii="Times New Roman" w:hAnsi="Times New Roman"/>
        </w:rPr>
        <w:t>50</w:t>
      </w:r>
      <w:r w:rsidRPr="002E711A">
        <w:rPr>
          <w:rFonts w:ascii="Times New Roman" w:hAnsi="Times New Roman"/>
        </w:rPr>
        <w:t>余项，主持和参与国家、行业标准</w:t>
      </w:r>
      <w:r w:rsidRPr="002E711A">
        <w:rPr>
          <w:rFonts w:ascii="Times New Roman" w:hAnsi="Times New Roman"/>
        </w:rPr>
        <w:t>200</w:t>
      </w:r>
      <w:r w:rsidRPr="002E711A">
        <w:rPr>
          <w:rFonts w:ascii="Times New Roman" w:hAnsi="Times New Roman"/>
        </w:rPr>
        <w:t>余项，发表专著</w:t>
      </w:r>
      <w:r w:rsidRPr="002E711A">
        <w:rPr>
          <w:rFonts w:ascii="Times New Roman" w:hAnsi="Times New Roman"/>
        </w:rPr>
        <w:t>5</w:t>
      </w:r>
      <w:r w:rsidRPr="002E711A">
        <w:rPr>
          <w:rFonts w:ascii="Times New Roman" w:hAnsi="Times New Roman"/>
        </w:rPr>
        <w:t>部，发表论文</w:t>
      </w:r>
      <w:r w:rsidRPr="002E711A">
        <w:rPr>
          <w:rFonts w:ascii="Times New Roman" w:hAnsi="Times New Roman"/>
        </w:rPr>
        <w:t>300</w:t>
      </w:r>
      <w:r w:rsidRPr="002E711A">
        <w:rPr>
          <w:rFonts w:ascii="Times New Roman" w:hAnsi="Times New Roman"/>
        </w:rPr>
        <w:t>余篇。</w:t>
      </w:r>
    </w:p>
    <w:p w:rsidR="008F0C75" w:rsidRDefault="008F0C75" w:rsidP="002E711A">
      <w:pPr>
        <w:spacing w:beforeLines="50" w:before="156" w:afterLines="50" w:after="156"/>
        <w:rPr>
          <w:rFonts w:ascii="黑体" w:eastAsia="黑体" w:hAnsi="黑体"/>
          <w:szCs w:val="21"/>
        </w:rPr>
      </w:pPr>
      <w:r>
        <w:rPr>
          <w:rFonts w:ascii="黑体" w:eastAsia="黑体" w:hAnsi="黑体" w:hint="eastAsia"/>
          <w:szCs w:val="21"/>
        </w:rPr>
        <w:t>1.3.</w:t>
      </w:r>
      <w:r w:rsidR="009D21EE">
        <w:rPr>
          <w:rFonts w:ascii="黑体" w:eastAsia="黑体" w:hAnsi="黑体" w:hint="eastAsia"/>
          <w:szCs w:val="21"/>
        </w:rPr>
        <w:t>7</w:t>
      </w:r>
      <w:r>
        <w:rPr>
          <w:rFonts w:ascii="黑体" w:eastAsia="黑体" w:hAnsi="黑体" w:hint="eastAsia"/>
          <w:szCs w:val="21"/>
        </w:rPr>
        <w:t xml:space="preserve">  </w:t>
      </w:r>
      <w:r w:rsidRPr="008F0C75">
        <w:rPr>
          <w:rFonts w:ascii="黑体" w:eastAsia="黑体" w:hAnsi="黑体" w:hint="eastAsia"/>
          <w:szCs w:val="21"/>
        </w:rPr>
        <w:t>南京宝色股份公司</w:t>
      </w:r>
    </w:p>
    <w:p w:rsidR="00DC142F" w:rsidRPr="00DC142F" w:rsidRDefault="00DC142F" w:rsidP="00DC142F">
      <w:pPr>
        <w:ind w:firstLineChars="202" w:firstLine="424"/>
        <w:rPr>
          <w:rFonts w:ascii="Times New Roman" w:hAnsi="Times New Roman"/>
        </w:rPr>
      </w:pPr>
      <w:r w:rsidRPr="00DC142F">
        <w:rPr>
          <w:rFonts w:ascii="Times New Roman" w:hAnsi="Times New Roman" w:hint="eastAsia"/>
        </w:rPr>
        <w:t>南京宝色股份公司位于南京江宁滨江开发区，是专业从事钛、锆、镍、高级不锈钢等</w:t>
      </w:r>
      <w:proofErr w:type="gramStart"/>
      <w:r w:rsidRPr="00DC142F">
        <w:rPr>
          <w:rFonts w:ascii="Times New Roman" w:hAnsi="Times New Roman" w:hint="eastAsia"/>
        </w:rPr>
        <w:t>特材压力</w:t>
      </w:r>
      <w:proofErr w:type="gramEnd"/>
      <w:r w:rsidRPr="00DC142F">
        <w:rPr>
          <w:rFonts w:ascii="Times New Roman" w:hAnsi="Times New Roman" w:hint="eastAsia"/>
        </w:rPr>
        <w:t>容器和管道管件研发、设计、制造、安装的高新技术企业，也是钛制、</w:t>
      </w:r>
      <w:proofErr w:type="gramStart"/>
      <w:r w:rsidRPr="00DC142F">
        <w:rPr>
          <w:rFonts w:ascii="Times New Roman" w:hAnsi="Times New Roman" w:hint="eastAsia"/>
        </w:rPr>
        <w:t>锆制等</w:t>
      </w:r>
      <w:proofErr w:type="gramEnd"/>
      <w:r w:rsidRPr="00DC142F">
        <w:rPr>
          <w:rFonts w:ascii="Times New Roman" w:hAnsi="Times New Roman" w:hint="eastAsia"/>
        </w:rPr>
        <w:t>压力容器行业标准的主要起草单位，拥有专利</w:t>
      </w:r>
      <w:r w:rsidRPr="00DC142F">
        <w:rPr>
          <w:rFonts w:ascii="Times New Roman" w:hAnsi="Times New Roman" w:hint="eastAsia"/>
        </w:rPr>
        <w:t>47</w:t>
      </w:r>
      <w:r w:rsidRPr="00DC142F">
        <w:rPr>
          <w:rFonts w:ascii="Times New Roman" w:hAnsi="Times New Roman" w:hint="eastAsia"/>
        </w:rPr>
        <w:t>项，其中发明专利</w:t>
      </w:r>
      <w:r w:rsidRPr="00DC142F">
        <w:rPr>
          <w:rFonts w:ascii="Times New Roman" w:hAnsi="Times New Roman" w:hint="eastAsia"/>
        </w:rPr>
        <w:t>18</w:t>
      </w:r>
      <w:r w:rsidRPr="00DC142F">
        <w:rPr>
          <w:rFonts w:ascii="Times New Roman" w:hAnsi="Times New Roman" w:hint="eastAsia"/>
        </w:rPr>
        <w:t>项。主要产品包括：大型</w:t>
      </w:r>
      <w:r w:rsidRPr="00DC142F">
        <w:rPr>
          <w:rFonts w:ascii="Times New Roman" w:hAnsi="Times New Roman" w:hint="eastAsia"/>
        </w:rPr>
        <w:t>PTA</w:t>
      </w:r>
      <w:r w:rsidRPr="00DC142F">
        <w:rPr>
          <w:rFonts w:ascii="Times New Roman" w:hAnsi="Times New Roman" w:hint="eastAsia"/>
        </w:rPr>
        <w:t>（精对苯二甲酸）、</w:t>
      </w:r>
      <w:r w:rsidRPr="00DC142F">
        <w:rPr>
          <w:rFonts w:ascii="Times New Roman" w:hAnsi="Times New Roman" w:hint="eastAsia"/>
        </w:rPr>
        <w:t xml:space="preserve">MMA( </w:t>
      </w:r>
      <w:r w:rsidRPr="00DC142F">
        <w:rPr>
          <w:rFonts w:ascii="Times New Roman" w:hAnsi="Times New Roman" w:hint="eastAsia"/>
        </w:rPr>
        <w:t>甲基丙烯酸甲酯</w:t>
      </w:r>
      <w:r w:rsidRPr="00DC142F">
        <w:rPr>
          <w:rFonts w:ascii="Times New Roman" w:hAnsi="Times New Roman" w:hint="eastAsia"/>
        </w:rPr>
        <w:t>)</w:t>
      </w:r>
      <w:r w:rsidRPr="00DC142F">
        <w:rPr>
          <w:rFonts w:ascii="Times New Roman" w:hAnsi="Times New Roman" w:hint="eastAsia"/>
        </w:rPr>
        <w:t>、煤化工、醋酸、煤电等成套装置的各种设备；大型船体结构件、船用压力容器、深潜器及附属件以及各种特殊用途的管道、管件等，产品广泛应用于石油、化工、冶金、环保、核电、军工、海洋工程等领域。</w:t>
      </w:r>
    </w:p>
    <w:p w:rsidR="00DC142F" w:rsidRPr="00DC142F" w:rsidRDefault="00DC142F" w:rsidP="00DC142F">
      <w:pPr>
        <w:ind w:firstLineChars="202" w:firstLine="424"/>
        <w:rPr>
          <w:rFonts w:ascii="Times New Roman" w:hAnsi="Times New Roman"/>
        </w:rPr>
      </w:pPr>
      <w:r w:rsidRPr="00DC142F">
        <w:rPr>
          <w:rFonts w:ascii="Times New Roman" w:hAnsi="Times New Roman" w:hint="eastAsia"/>
        </w:rPr>
        <w:t>南京宝色股份公司于</w:t>
      </w:r>
      <w:r w:rsidRPr="00DC142F">
        <w:rPr>
          <w:rFonts w:ascii="Times New Roman" w:hAnsi="Times New Roman" w:hint="eastAsia"/>
        </w:rPr>
        <w:t>2014</w:t>
      </w:r>
      <w:r w:rsidRPr="00DC142F">
        <w:rPr>
          <w:rFonts w:ascii="Times New Roman" w:hAnsi="Times New Roman" w:hint="eastAsia"/>
        </w:rPr>
        <w:t>年</w:t>
      </w:r>
      <w:r w:rsidRPr="00DC142F">
        <w:rPr>
          <w:rFonts w:ascii="Times New Roman" w:hAnsi="Times New Roman" w:hint="eastAsia"/>
        </w:rPr>
        <w:t>10</w:t>
      </w:r>
      <w:r w:rsidRPr="00DC142F">
        <w:rPr>
          <w:rFonts w:ascii="Times New Roman" w:hAnsi="Times New Roman" w:hint="eastAsia"/>
        </w:rPr>
        <w:t>月在深交所上市，是国内首个</w:t>
      </w:r>
      <w:proofErr w:type="gramStart"/>
      <w:r w:rsidRPr="00DC142F">
        <w:rPr>
          <w:rFonts w:ascii="Times New Roman" w:hAnsi="Times New Roman" w:hint="eastAsia"/>
        </w:rPr>
        <w:t>特</w:t>
      </w:r>
      <w:proofErr w:type="gramEnd"/>
      <w:r w:rsidRPr="00DC142F">
        <w:rPr>
          <w:rFonts w:ascii="Times New Roman" w:hAnsi="Times New Roman" w:hint="eastAsia"/>
        </w:rPr>
        <w:t>材非标装备制造上市公司。依托多年来形成的技术优势、研发优势、品牌优势、装备优势，地域优势，形成了突出的大型、特大型</w:t>
      </w:r>
      <w:proofErr w:type="gramStart"/>
      <w:r w:rsidRPr="00DC142F">
        <w:rPr>
          <w:rFonts w:ascii="Times New Roman" w:hAnsi="Times New Roman" w:hint="eastAsia"/>
        </w:rPr>
        <w:t>特</w:t>
      </w:r>
      <w:proofErr w:type="gramEnd"/>
      <w:r w:rsidRPr="00DC142F">
        <w:rPr>
          <w:rFonts w:ascii="Times New Roman" w:hAnsi="Times New Roman" w:hint="eastAsia"/>
        </w:rPr>
        <w:t>材装备制造能力，尤其是在“高、精、尖”产品领域，实现了产品的“</w:t>
      </w:r>
      <w:proofErr w:type="gramStart"/>
      <w:r w:rsidRPr="00DC142F">
        <w:rPr>
          <w:rFonts w:ascii="Times New Roman" w:hAnsi="Times New Roman" w:hint="eastAsia"/>
        </w:rPr>
        <w:t>特</w:t>
      </w:r>
      <w:proofErr w:type="gramEnd"/>
      <w:r w:rsidRPr="00DC142F">
        <w:rPr>
          <w:rFonts w:ascii="Times New Roman" w:hAnsi="Times New Roman" w:hint="eastAsia"/>
        </w:rPr>
        <w:t>材化、大型化、精品化、国际化”，并在我国</w:t>
      </w:r>
      <w:proofErr w:type="gramStart"/>
      <w:r w:rsidRPr="00DC142F">
        <w:rPr>
          <w:rFonts w:ascii="Times New Roman" w:hAnsi="Times New Roman" w:hint="eastAsia"/>
        </w:rPr>
        <w:t>特</w:t>
      </w:r>
      <w:proofErr w:type="gramEnd"/>
      <w:r w:rsidRPr="00DC142F">
        <w:rPr>
          <w:rFonts w:ascii="Times New Roman" w:hAnsi="Times New Roman" w:hint="eastAsia"/>
        </w:rPr>
        <w:t>材装备制造领域取得了多项“零的突破”，填补</w:t>
      </w:r>
      <w:r w:rsidRPr="00DC142F">
        <w:rPr>
          <w:rFonts w:ascii="Times New Roman" w:hAnsi="Times New Roman" w:hint="eastAsia"/>
        </w:rPr>
        <w:t>40</w:t>
      </w:r>
      <w:r w:rsidRPr="00DC142F">
        <w:rPr>
          <w:rFonts w:ascii="Times New Roman" w:hAnsi="Times New Roman" w:hint="eastAsia"/>
        </w:rPr>
        <w:t>余项国内技术、装备空白，不仅打破了国外对</w:t>
      </w:r>
      <w:proofErr w:type="gramStart"/>
      <w:r w:rsidRPr="00DC142F">
        <w:rPr>
          <w:rFonts w:ascii="Times New Roman" w:hAnsi="Times New Roman" w:hint="eastAsia"/>
        </w:rPr>
        <w:t>特</w:t>
      </w:r>
      <w:proofErr w:type="gramEnd"/>
      <w:r w:rsidRPr="00DC142F">
        <w:rPr>
          <w:rFonts w:ascii="Times New Roman" w:hAnsi="Times New Roman" w:hint="eastAsia"/>
        </w:rPr>
        <w:t>材装备设计、制造关键技术的垄断，把多项</w:t>
      </w:r>
      <w:r w:rsidRPr="00DC142F">
        <w:rPr>
          <w:rFonts w:ascii="Times New Roman" w:hAnsi="Times New Roman" w:hint="eastAsia"/>
        </w:rPr>
        <w:t>PTA</w:t>
      </w:r>
      <w:r w:rsidRPr="00DC142F">
        <w:rPr>
          <w:rFonts w:ascii="Times New Roman" w:hAnsi="Times New Roman" w:hint="eastAsia"/>
        </w:rPr>
        <w:t>大型关键设备实现了国产化，而且不断刷新国内外大型</w:t>
      </w:r>
      <w:proofErr w:type="gramStart"/>
      <w:r w:rsidRPr="00DC142F">
        <w:rPr>
          <w:rFonts w:ascii="Times New Roman" w:hAnsi="Times New Roman" w:hint="eastAsia"/>
        </w:rPr>
        <w:t>特</w:t>
      </w:r>
      <w:proofErr w:type="gramEnd"/>
      <w:r w:rsidRPr="00DC142F">
        <w:rPr>
          <w:rFonts w:ascii="Times New Roman" w:hAnsi="Times New Roman" w:hint="eastAsia"/>
        </w:rPr>
        <w:t>材装备制造记录，并率先将其出口国外，产品远销美国、加拿大、巴西、德国、法国、英国、埃及、南非、新加坡、澳大利亚等国家和地区。公司不仅是中石化、拜耳、</w:t>
      </w:r>
      <w:r w:rsidRPr="00DC142F">
        <w:rPr>
          <w:rFonts w:ascii="Times New Roman" w:hAnsi="Times New Roman" w:hint="eastAsia"/>
        </w:rPr>
        <w:t>BP</w:t>
      </w:r>
      <w:r w:rsidRPr="00DC142F">
        <w:rPr>
          <w:rFonts w:ascii="Times New Roman" w:hAnsi="Times New Roman" w:hint="eastAsia"/>
        </w:rPr>
        <w:t>、杜邦、克瓦纳、</w:t>
      </w:r>
      <w:proofErr w:type="gramStart"/>
      <w:r w:rsidRPr="00DC142F">
        <w:rPr>
          <w:rFonts w:ascii="Times New Roman" w:hAnsi="Times New Roman" w:hint="eastAsia"/>
        </w:rPr>
        <w:t>德固赛</w:t>
      </w:r>
      <w:proofErr w:type="gramEnd"/>
      <w:r w:rsidRPr="00DC142F">
        <w:rPr>
          <w:rFonts w:ascii="Times New Roman" w:hAnsi="Times New Roman" w:hint="eastAsia"/>
        </w:rPr>
        <w:t>等国内外知名企业的高端供应商，也是我国高端</w:t>
      </w:r>
      <w:proofErr w:type="gramStart"/>
      <w:r w:rsidRPr="00DC142F">
        <w:rPr>
          <w:rFonts w:ascii="Times New Roman" w:hAnsi="Times New Roman" w:hint="eastAsia"/>
        </w:rPr>
        <w:t>特</w:t>
      </w:r>
      <w:proofErr w:type="gramEnd"/>
      <w:r w:rsidRPr="00DC142F">
        <w:rPr>
          <w:rFonts w:ascii="Times New Roman" w:hAnsi="Times New Roman" w:hint="eastAsia"/>
        </w:rPr>
        <w:t>材装备制造业的技术引领者，并已成为中国在国际市场上</w:t>
      </w:r>
      <w:proofErr w:type="gramStart"/>
      <w:r w:rsidRPr="00DC142F">
        <w:rPr>
          <w:rFonts w:ascii="Times New Roman" w:hAnsi="Times New Roman" w:hint="eastAsia"/>
        </w:rPr>
        <w:t>特材大型</w:t>
      </w:r>
      <w:proofErr w:type="gramEnd"/>
      <w:r w:rsidRPr="00DC142F">
        <w:rPr>
          <w:rFonts w:ascii="Times New Roman" w:hAnsi="Times New Roman" w:hint="eastAsia"/>
        </w:rPr>
        <w:t>非标装备制造业的代表。</w:t>
      </w:r>
    </w:p>
    <w:p w:rsidR="008F0C75" w:rsidRDefault="008F0C75" w:rsidP="002E711A">
      <w:pPr>
        <w:spacing w:beforeLines="50" w:before="156" w:afterLines="50" w:after="156"/>
        <w:rPr>
          <w:rFonts w:ascii="黑体" w:eastAsia="黑体" w:hAnsi="黑体"/>
          <w:szCs w:val="21"/>
        </w:rPr>
      </w:pPr>
      <w:r>
        <w:rPr>
          <w:rFonts w:ascii="黑体" w:eastAsia="黑体" w:hAnsi="黑体" w:hint="eastAsia"/>
          <w:szCs w:val="21"/>
        </w:rPr>
        <w:t>1.3.</w:t>
      </w:r>
      <w:r w:rsidR="009D21EE">
        <w:rPr>
          <w:rFonts w:ascii="黑体" w:eastAsia="黑体" w:hAnsi="黑体" w:hint="eastAsia"/>
          <w:szCs w:val="21"/>
        </w:rPr>
        <w:t>8</w:t>
      </w:r>
      <w:r>
        <w:rPr>
          <w:rFonts w:ascii="黑体" w:eastAsia="黑体" w:hAnsi="黑体" w:hint="eastAsia"/>
          <w:szCs w:val="21"/>
        </w:rPr>
        <w:t xml:space="preserve">  </w:t>
      </w:r>
      <w:r w:rsidR="00F65D70" w:rsidRPr="00F65D70">
        <w:rPr>
          <w:rFonts w:ascii="黑体" w:eastAsia="黑体" w:hAnsi="黑体" w:hint="eastAsia"/>
          <w:szCs w:val="21"/>
        </w:rPr>
        <w:t>中国船舶重工集团公司第十二研究所</w:t>
      </w:r>
    </w:p>
    <w:p w:rsidR="00F65D70" w:rsidRPr="00F65D70" w:rsidRDefault="00F65D70" w:rsidP="00F65D70">
      <w:pPr>
        <w:ind w:firstLineChars="202" w:firstLine="424"/>
        <w:rPr>
          <w:rFonts w:ascii="Times New Roman" w:hAnsi="Times New Roman"/>
        </w:rPr>
      </w:pPr>
      <w:r w:rsidRPr="00F65D70">
        <w:rPr>
          <w:rFonts w:ascii="Times New Roman" w:hAnsi="Times New Roman" w:hint="eastAsia"/>
        </w:rPr>
        <w:t>中国船舶重工集团公司第十二研究所，主要从事新材料的应用研究和技术开发，是我国船舶行业唯一的热加工工艺研究所，是特种材料及工艺技术专业研究机构。标准物质及理化检测中心主要从事铸造金属材料标准物质研制生产及理化测试技术服务工作。理化检测中心于</w:t>
      </w:r>
      <w:r w:rsidRPr="00F65D70">
        <w:rPr>
          <w:rFonts w:ascii="Times New Roman" w:hAnsi="Times New Roman" w:hint="eastAsia"/>
        </w:rPr>
        <w:t>2006</w:t>
      </w:r>
      <w:r w:rsidRPr="00F65D70">
        <w:rPr>
          <w:rFonts w:ascii="Times New Roman" w:hAnsi="Times New Roman" w:hint="eastAsia"/>
        </w:rPr>
        <w:t>年取得了中国合格评定国家认可委</w:t>
      </w:r>
      <w:r w:rsidRPr="00F65D70">
        <w:rPr>
          <w:rFonts w:ascii="Times New Roman" w:hAnsi="Times New Roman" w:hint="eastAsia"/>
        </w:rPr>
        <w:lastRenderedPageBreak/>
        <w:t>员会实验室认可证书（注册号：</w:t>
      </w:r>
      <w:r w:rsidRPr="00F65D70">
        <w:rPr>
          <w:rFonts w:ascii="Times New Roman" w:hAnsi="Times New Roman" w:hint="eastAsia"/>
        </w:rPr>
        <w:t>CNAS L2784</w:t>
      </w:r>
      <w:r w:rsidRPr="00F65D70">
        <w:rPr>
          <w:rFonts w:ascii="Times New Roman" w:hAnsi="Times New Roman" w:hint="eastAsia"/>
        </w:rPr>
        <w:t>）、国防科技工业实验室认可证书（注册号：</w:t>
      </w:r>
      <w:r w:rsidRPr="00F65D70">
        <w:rPr>
          <w:rFonts w:ascii="Times New Roman" w:hAnsi="Times New Roman" w:hint="eastAsia"/>
        </w:rPr>
        <w:t>DL176</w:t>
      </w:r>
      <w:r w:rsidRPr="00F65D70">
        <w:rPr>
          <w:rFonts w:ascii="Times New Roman" w:hAnsi="Times New Roman" w:hint="eastAsia"/>
        </w:rPr>
        <w:t>）；依据</w:t>
      </w:r>
      <w:r w:rsidRPr="00F65D70">
        <w:rPr>
          <w:rFonts w:ascii="Times New Roman" w:hAnsi="Times New Roman" w:hint="eastAsia"/>
        </w:rPr>
        <w:t>CNAS-CL01</w:t>
      </w:r>
      <w:r w:rsidRPr="00F65D70">
        <w:rPr>
          <w:rFonts w:ascii="Times New Roman" w:hAnsi="Times New Roman" w:hint="eastAsia"/>
        </w:rPr>
        <w:t>《检测和校准实验室能力认可准则》、</w:t>
      </w:r>
      <w:r w:rsidRPr="00F65D70">
        <w:rPr>
          <w:rFonts w:ascii="Times New Roman" w:hAnsi="Times New Roman" w:hint="eastAsia"/>
        </w:rPr>
        <w:t>DILAC/AC01</w:t>
      </w:r>
      <w:r w:rsidRPr="00F65D70">
        <w:rPr>
          <w:rFonts w:ascii="Times New Roman" w:hAnsi="Times New Roman" w:hint="eastAsia"/>
        </w:rPr>
        <w:t>：</w:t>
      </w:r>
      <w:r w:rsidRPr="00F65D70">
        <w:rPr>
          <w:rFonts w:ascii="Times New Roman" w:hAnsi="Times New Roman" w:hint="eastAsia"/>
        </w:rPr>
        <w:t>2004</w:t>
      </w:r>
      <w:r w:rsidRPr="00F65D70">
        <w:rPr>
          <w:rFonts w:ascii="Times New Roman" w:hAnsi="Times New Roman" w:hint="eastAsia"/>
        </w:rPr>
        <w:t>国防科技工业《检测实验室和校准实验室认可准则》等规定，建立了完善的质量管理体系，拥有化学分析、力学性能、物理性能、金相组织、光谱分析、无损探伤、疲劳及应力测试、表面涂层测试、金属高温性能测试等专业检测实验室，可进行上述各项性能的检测服务工作。</w:t>
      </w:r>
    </w:p>
    <w:p w:rsidR="006E5E05" w:rsidRPr="00C874EA" w:rsidRDefault="006E5E05" w:rsidP="002E711A">
      <w:pPr>
        <w:spacing w:beforeLines="50" w:before="156" w:afterLines="50" w:after="156"/>
        <w:rPr>
          <w:rFonts w:ascii="黑体" w:eastAsia="黑体" w:hAnsi="黑体"/>
          <w:szCs w:val="21"/>
        </w:rPr>
      </w:pPr>
      <w:r w:rsidRPr="00C874EA">
        <w:rPr>
          <w:rFonts w:ascii="黑体" w:eastAsia="黑体" w:hAnsi="黑体"/>
          <w:szCs w:val="21"/>
        </w:rPr>
        <w:t xml:space="preserve">1.4  </w:t>
      </w:r>
      <w:r w:rsidRPr="00C874EA">
        <w:rPr>
          <w:rFonts w:ascii="黑体" w:eastAsia="黑体" w:hAnsi="黑体" w:hint="eastAsia"/>
          <w:szCs w:val="21"/>
        </w:rPr>
        <w:t>主要工作过程</w:t>
      </w:r>
    </w:p>
    <w:p w:rsidR="006E5E05" w:rsidRPr="00162AC7" w:rsidRDefault="006E5E05" w:rsidP="00B04384">
      <w:pPr>
        <w:numPr>
          <w:ilvl w:val="0"/>
          <w:numId w:val="8"/>
        </w:numPr>
        <w:adjustRightInd w:val="0"/>
        <w:ind w:firstLineChars="202" w:firstLine="424"/>
        <w:rPr>
          <w:rFonts w:ascii="宋体" w:cs="宋体"/>
          <w:b/>
          <w:bCs/>
          <w:kern w:val="0"/>
          <w:szCs w:val="21"/>
        </w:rPr>
      </w:pPr>
      <w:r w:rsidRPr="00162AC7">
        <w:rPr>
          <w:rFonts w:ascii="宋体" w:hAnsi="宋体" w:cs="宋体" w:hint="eastAsia"/>
          <w:szCs w:val="21"/>
        </w:rPr>
        <w:t>西安汉唐分析检测有限公司在接到标准制订任务后，成立了标准编制组，并召开了标准项目编制启动会议，对标准编写工作进行了部署和分工，主要工作过程经历了以下几个阶段。</w:t>
      </w:r>
    </w:p>
    <w:p w:rsidR="006E5E05" w:rsidRPr="00C874EA" w:rsidRDefault="006E5E05" w:rsidP="002E711A">
      <w:pPr>
        <w:spacing w:beforeLines="50" w:before="156" w:afterLines="50" w:after="156"/>
        <w:rPr>
          <w:rFonts w:ascii="黑体" w:eastAsia="黑体" w:hAnsi="黑体"/>
          <w:szCs w:val="21"/>
        </w:rPr>
      </w:pPr>
      <w:smartTag w:uri="urn:schemas-microsoft-com:office:smarttags" w:element="chsdate">
        <w:smartTagPr>
          <w:attr w:name="IsROCDate" w:val="False"/>
          <w:attr w:name="IsLunarDate" w:val="False"/>
          <w:attr w:name="Day" w:val="30"/>
          <w:attr w:name="Month" w:val="12"/>
          <w:attr w:name="Year" w:val="1899"/>
        </w:smartTagPr>
        <w:r w:rsidRPr="00C874EA">
          <w:rPr>
            <w:rFonts w:ascii="黑体" w:eastAsia="黑体" w:hAnsi="黑体"/>
            <w:szCs w:val="21"/>
          </w:rPr>
          <w:t>1.4.1</w:t>
        </w:r>
      </w:smartTag>
      <w:r w:rsidRPr="00C874EA">
        <w:rPr>
          <w:rFonts w:ascii="黑体" w:eastAsia="黑体" w:hAnsi="黑体"/>
          <w:szCs w:val="21"/>
        </w:rPr>
        <w:t xml:space="preserve">  </w:t>
      </w:r>
      <w:r w:rsidRPr="00C874EA">
        <w:rPr>
          <w:rFonts w:ascii="黑体" w:eastAsia="黑体" w:hAnsi="黑体" w:hint="eastAsia"/>
          <w:szCs w:val="21"/>
        </w:rPr>
        <w:t>起草阶段</w:t>
      </w:r>
    </w:p>
    <w:p w:rsidR="006E5E05" w:rsidRPr="00FA4A8C" w:rsidRDefault="006E5E05" w:rsidP="00B04384">
      <w:pPr>
        <w:ind w:firstLine="420"/>
        <w:rPr>
          <w:rFonts w:ascii="Times New Roman" w:hAnsi="Times New Roman"/>
          <w:kern w:val="1"/>
          <w:szCs w:val="21"/>
        </w:rPr>
      </w:pPr>
      <w:r w:rsidRPr="00FA4A8C">
        <w:rPr>
          <w:rFonts w:ascii="Times New Roman" w:hAnsi="Times New Roman" w:hint="eastAsia"/>
          <w:kern w:val="1"/>
          <w:szCs w:val="21"/>
        </w:rPr>
        <w:t>（</w:t>
      </w:r>
      <w:r w:rsidRPr="00FA4A8C">
        <w:rPr>
          <w:rFonts w:ascii="Times New Roman" w:hAnsi="Times New Roman"/>
          <w:kern w:val="1"/>
          <w:szCs w:val="21"/>
        </w:rPr>
        <w:t>1</w:t>
      </w:r>
      <w:r w:rsidRPr="00FA4A8C">
        <w:rPr>
          <w:rFonts w:ascii="Times New Roman" w:hAnsi="Times New Roman" w:hint="eastAsia"/>
          <w:kern w:val="1"/>
          <w:szCs w:val="21"/>
        </w:rPr>
        <w:t>）</w:t>
      </w:r>
      <w:r w:rsidRPr="00FA4A8C">
        <w:rPr>
          <w:rFonts w:ascii="Times New Roman" w:hAnsi="Times New Roman"/>
          <w:kern w:val="1"/>
          <w:szCs w:val="21"/>
        </w:rPr>
        <w:t>2018</w:t>
      </w:r>
      <w:r w:rsidRPr="00FA4A8C">
        <w:rPr>
          <w:rFonts w:ascii="Times New Roman" w:hAnsi="Times New Roman" w:hint="eastAsia"/>
          <w:kern w:val="1"/>
          <w:szCs w:val="21"/>
        </w:rPr>
        <w:t>年</w:t>
      </w:r>
      <w:r w:rsidRPr="00FA4A8C">
        <w:rPr>
          <w:rFonts w:ascii="Times New Roman" w:hAnsi="Times New Roman"/>
          <w:kern w:val="1"/>
          <w:szCs w:val="21"/>
        </w:rPr>
        <w:t>7</w:t>
      </w:r>
      <w:r w:rsidRPr="00FA4A8C">
        <w:rPr>
          <w:rFonts w:ascii="Times New Roman" w:hAnsi="Times New Roman" w:hint="eastAsia"/>
          <w:kern w:val="1"/>
          <w:szCs w:val="21"/>
        </w:rPr>
        <w:t>月，接到</w:t>
      </w:r>
      <w:r w:rsidRPr="00FA4A8C">
        <w:rPr>
          <w:rFonts w:ascii="Times New Roman" w:hAnsi="Times New Roman" w:hint="eastAsia"/>
          <w:szCs w:val="21"/>
        </w:rPr>
        <w:t>《工业和信息化部办公厅关于印发</w:t>
      </w:r>
      <w:r w:rsidRPr="00FA4A8C">
        <w:rPr>
          <w:rFonts w:ascii="Times New Roman" w:hAnsi="Times New Roman"/>
          <w:szCs w:val="21"/>
        </w:rPr>
        <w:t>2018</w:t>
      </w:r>
      <w:r w:rsidRPr="00FA4A8C">
        <w:rPr>
          <w:rFonts w:ascii="Times New Roman" w:hAnsi="Times New Roman" w:hint="eastAsia"/>
          <w:szCs w:val="21"/>
        </w:rPr>
        <w:t>年第一批行业标准制修订计划的通知》（</w:t>
      </w:r>
      <w:proofErr w:type="gramStart"/>
      <w:r w:rsidRPr="00FA4A8C">
        <w:rPr>
          <w:rFonts w:ascii="Times New Roman" w:hAnsi="Times New Roman" w:hint="eastAsia"/>
          <w:szCs w:val="21"/>
        </w:rPr>
        <w:t>工信厅科</w:t>
      </w:r>
      <w:proofErr w:type="gramEnd"/>
      <w:r w:rsidRPr="00FA4A8C">
        <w:rPr>
          <w:rFonts w:ascii="Times New Roman" w:hAnsi="Times New Roman" w:hint="eastAsia"/>
          <w:szCs w:val="21"/>
        </w:rPr>
        <w:t>〔</w:t>
      </w:r>
      <w:r w:rsidRPr="00FA4A8C">
        <w:rPr>
          <w:rFonts w:ascii="Times New Roman" w:hAnsi="Times New Roman"/>
          <w:szCs w:val="21"/>
        </w:rPr>
        <w:t>2018</w:t>
      </w:r>
      <w:r w:rsidRPr="00FA4A8C">
        <w:rPr>
          <w:rFonts w:ascii="Times New Roman" w:hAnsi="Times New Roman" w:hint="eastAsia"/>
          <w:szCs w:val="21"/>
        </w:rPr>
        <w:t>〕</w:t>
      </w:r>
      <w:r w:rsidRPr="00FA4A8C">
        <w:rPr>
          <w:rFonts w:ascii="Times New Roman" w:hAnsi="Times New Roman"/>
          <w:szCs w:val="21"/>
        </w:rPr>
        <w:t>33</w:t>
      </w:r>
      <w:r w:rsidRPr="00FA4A8C">
        <w:rPr>
          <w:rFonts w:ascii="Times New Roman" w:hAnsi="Times New Roman" w:hint="eastAsia"/>
          <w:szCs w:val="21"/>
        </w:rPr>
        <w:t>号）</w:t>
      </w:r>
      <w:r w:rsidRPr="00FA4A8C">
        <w:rPr>
          <w:rFonts w:ascii="Times New Roman" w:hAnsi="Times New Roman" w:hint="eastAsia"/>
          <w:kern w:val="1"/>
          <w:szCs w:val="21"/>
        </w:rPr>
        <w:t>。</w:t>
      </w:r>
    </w:p>
    <w:p w:rsidR="006E5E05" w:rsidRPr="00FA4A8C" w:rsidRDefault="006E5E05" w:rsidP="00B04384">
      <w:pPr>
        <w:ind w:firstLineChars="200" w:firstLine="420"/>
        <w:rPr>
          <w:rFonts w:ascii="Times New Roman" w:hAnsi="Times New Roman"/>
          <w:szCs w:val="21"/>
        </w:rPr>
      </w:pPr>
      <w:r w:rsidRPr="00FA4A8C">
        <w:rPr>
          <w:rFonts w:ascii="Times New Roman" w:hAnsi="Times New Roman" w:hint="eastAsia"/>
          <w:szCs w:val="21"/>
        </w:rPr>
        <w:t>（</w:t>
      </w:r>
      <w:r w:rsidRPr="00FA4A8C">
        <w:rPr>
          <w:rFonts w:ascii="Times New Roman" w:hAnsi="Times New Roman"/>
          <w:szCs w:val="21"/>
        </w:rPr>
        <w:t>2</w:t>
      </w:r>
      <w:r w:rsidRPr="00FA4A8C">
        <w:rPr>
          <w:rFonts w:ascii="Times New Roman" w:hAnsi="Times New Roman" w:hint="eastAsia"/>
          <w:szCs w:val="21"/>
        </w:rPr>
        <w:t>）</w:t>
      </w:r>
      <w:r w:rsidRPr="00FA4A8C">
        <w:rPr>
          <w:rFonts w:ascii="Times New Roman" w:hAnsi="Times New Roman"/>
        </w:rPr>
        <w:t>2018</w:t>
      </w:r>
      <w:r w:rsidRPr="00FA4A8C">
        <w:rPr>
          <w:rFonts w:ascii="Times New Roman" w:hAnsi="Times New Roman" w:hint="eastAsia"/>
        </w:rPr>
        <w:t>年</w:t>
      </w:r>
      <w:r w:rsidRPr="00FA4A8C">
        <w:rPr>
          <w:rFonts w:ascii="Times New Roman" w:hAnsi="Times New Roman"/>
        </w:rPr>
        <w:t>7</w:t>
      </w:r>
      <w:r w:rsidRPr="00FA4A8C">
        <w:rPr>
          <w:rFonts w:ascii="Times New Roman" w:hAnsi="Times New Roman" w:hint="eastAsia"/>
        </w:rPr>
        <w:t>月</w:t>
      </w:r>
      <w:r w:rsidRPr="00FA4A8C">
        <w:rPr>
          <w:rFonts w:ascii="Times New Roman" w:hAnsi="Times New Roman"/>
        </w:rPr>
        <w:t>25</w:t>
      </w:r>
      <w:r w:rsidRPr="00FA4A8C">
        <w:rPr>
          <w:rFonts w:ascii="Times New Roman" w:hAnsi="Times New Roman" w:hint="eastAsia"/>
        </w:rPr>
        <w:t>日～</w:t>
      </w:r>
      <w:r w:rsidRPr="00FA4A8C">
        <w:rPr>
          <w:rFonts w:ascii="Times New Roman" w:hAnsi="Times New Roman"/>
        </w:rPr>
        <w:t>27</w:t>
      </w:r>
      <w:r w:rsidRPr="00FA4A8C">
        <w:rPr>
          <w:rFonts w:ascii="Times New Roman" w:hAnsi="Times New Roman" w:hint="eastAsia"/>
        </w:rPr>
        <w:t>日，在哈尔滨有色金属标准工作会议上，</w:t>
      </w:r>
      <w:r w:rsidRPr="00FA4A8C">
        <w:rPr>
          <w:rFonts w:ascii="Times New Roman" w:hAnsi="Times New Roman" w:hint="eastAsia"/>
          <w:szCs w:val="21"/>
        </w:rPr>
        <w:t>形成《钛</w:t>
      </w:r>
      <w:r w:rsidRPr="00FA4A8C">
        <w:rPr>
          <w:rFonts w:ascii="Times New Roman" w:hAnsi="Times New Roman"/>
          <w:szCs w:val="21"/>
        </w:rPr>
        <w:t>-</w:t>
      </w:r>
      <w:r w:rsidRPr="00FA4A8C">
        <w:rPr>
          <w:rFonts w:ascii="Times New Roman" w:hAnsi="Times New Roman" w:hint="eastAsia"/>
          <w:szCs w:val="21"/>
        </w:rPr>
        <w:t>钢爆炸复合板界面硬度测试方法》标准任务落实会会议纪要，确定了由</w:t>
      </w:r>
      <w:proofErr w:type="gramStart"/>
      <w:r w:rsidRPr="00FA4A8C">
        <w:rPr>
          <w:rFonts w:ascii="Times New Roman" w:hAnsi="Times New Roman" w:hint="eastAsia"/>
          <w:color w:val="000000"/>
          <w:szCs w:val="21"/>
        </w:rPr>
        <w:t>宝钛集团</w:t>
      </w:r>
      <w:proofErr w:type="gramEnd"/>
      <w:r w:rsidRPr="00FA4A8C">
        <w:rPr>
          <w:rFonts w:ascii="Times New Roman" w:hAnsi="Times New Roman" w:hint="eastAsia"/>
          <w:color w:val="000000"/>
          <w:szCs w:val="21"/>
        </w:rPr>
        <w:t>有限公司</w:t>
      </w:r>
      <w:r w:rsidRPr="00FA4A8C">
        <w:rPr>
          <w:rFonts w:ascii="Times New Roman" w:hAnsi="Times New Roman" w:hint="eastAsia"/>
          <w:szCs w:val="21"/>
        </w:rPr>
        <w:t>为第一验证单位，</w:t>
      </w:r>
      <w:r w:rsidR="00846784" w:rsidRPr="00EB2C81">
        <w:rPr>
          <w:rFonts w:ascii="Times New Roman" w:hAnsi="宋体" w:hint="eastAsia"/>
          <w:szCs w:val="21"/>
        </w:rPr>
        <w:t>西部</w:t>
      </w:r>
      <w:proofErr w:type="gramStart"/>
      <w:r w:rsidR="00846784" w:rsidRPr="00EB2C81">
        <w:rPr>
          <w:rFonts w:ascii="Times New Roman" w:hAnsi="宋体" w:hint="eastAsia"/>
          <w:szCs w:val="21"/>
        </w:rPr>
        <w:t>新锆核材料</w:t>
      </w:r>
      <w:proofErr w:type="gramEnd"/>
      <w:r w:rsidR="00846784" w:rsidRPr="00EB2C81">
        <w:rPr>
          <w:rFonts w:ascii="Times New Roman" w:hAnsi="宋体" w:hint="eastAsia"/>
          <w:szCs w:val="21"/>
        </w:rPr>
        <w:t>科技有限公司、西安天力金属复合材料股份有限公司、广东省工业分析检测中心、南京宝色股份公司、中船重工</w:t>
      </w:r>
      <w:r w:rsidR="00846784" w:rsidRPr="00EB2C81">
        <w:rPr>
          <w:rFonts w:ascii="Times New Roman" w:hAnsi="宋体"/>
          <w:szCs w:val="21"/>
        </w:rPr>
        <w:t>725</w:t>
      </w:r>
      <w:r w:rsidR="00846784" w:rsidRPr="00EB2C81">
        <w:rPr>
          <w:rFonts w:ascii="Times New Roman" w:hAnsi="宋体" w:hint="eastAsia"/>
          <w:szCs w:val="21"/>
        </w:rPr>
        <w:t>所</w:t>
      </w:r>
      <w:r w:rsidRPr="00FA4A8C">
        <w:rPr>
          <w:rFonts w:ascii="Times New Roman" w:hAnsi="Times New Roman" w:hint="eastAsia"/>
          <w:szCs w:val="21"/>
        </w:rPr>
        <w:t>为第二验证单位。</w:t>
      </w:r>
    </w:p>
    <w:p w:rsidR="006E5E05" w:rsidRPr="00FA4A8C" w:rsidRDefault="006E5E05" w:rsidP="00B04384">
      <w:pPr>
        <w:ind w:firstLineChars="200" w:firstLine="420"/>
        <w:rPr>
          <w:rFonts w:ascii="Times New Roman" w:hAnsi="Times New Roman"/>
          <w:szCs w:val="21"/>
        </w:rPr>
      </w:pPr>
      <w:r w:rsidRPr="00FA4A8C">
        <w:rPr>
          <w:rFonts w:ascii="Times New Roman" w:hAnsi="Times New Roman" w:hint="eastAsia"/>
          <w:szCs w:val="21"/>
        </w:rPr>
        <w:t>（</w:t>
      </w:r>
      <w:r w:rsidRPr="00FA4A8C">
        <w:rPr>
          <w:rFonts w:ascii="Times New Roman" w:hAnsi="Times New Roman"/>
          <w:szCs w:val="21"/>
        </w:rPr>
        <w:t>3</w:t>
      </w:r>
      <w:r w:rsidRPr="00FA4A8C">
        <w:rPr>
          <w:rFonts w:ascii="Times New Roman" w:hAnsi="Times New Roman" w:hint="eastAsia"/>
          <w:szCs w:val="21"/>
        </w:rPr>
        <w:t>）</w:t>
      </w:r>
      <w:r w:rsidRPr="00FA4A8C">
        <w:rPr>
          <w:rFonts w:ascii="Times New Roman" w:hAnsi="Times New Roman"/>
          <w:szCs w:val="21"/>
        </w:rPr>
        <w:t>2018</w:t>
      </w:r>
      <w:r w:rsidRPr="00FA4A8C">
        <w:rPr>
          <w:rFonts w:ascii="Times New Roman" w:hAnsi="Times New Roman" w:hint="eastAsia"/>
          <w:szCs w:val="21"/>
        </w:rPr>
        <w:t>年</w:t>
      </w:r>
      <w:r w:rsidRPr="00FA4A8C">
        <w:rPr>
          <w:rFonts w:ascii="Times New Roman" w:hAnsi="Times New Roman"/>
          <w:szCs w:val="21"/>
        </w:rPr>
        <w:t>9</w:t>
      </w:r>
      <w:r w:rsidRPr="00FA4A8C">
        <w:rPr>
          <w:rFonts w:ascii="Times New Roman" w:hAnsi="Times New Roman" w:hint="eastAsia"/>
          <w:szCs w:val="21"/>
        </w:rPr>
        <w:t>月，组建</w:t>
      </w:r>
      <w:r w:rsidRPr="00FA4A8C">
        <w:rPr>
          <w:rFonts w:ascii="Times New Roman" w:hAnsi="Times New Roman" w:hint="eastAsia"/>
        </w:rPr>
        <w:t>《</w:t>
      </w:r>
      <w:r w:rsidRPr="00FA4A8C">
        <w:rPr>
          <w:rFonts w:ascii="Times New Roman" w:hAnsi="Times New Roman" w:hint="eastAsia"/>
          <w:szCs w:val="21"/>
        </w:rPr>
        <w:t>钛</w:t>
      </w:r>
      <w:r w:rsidRPr="00FA4A8C">
        <w:rPr>
          <w:rFonts w:ascii="Times New Roman" w:hAnsi="Times New Roman"/>
          <w:szCs w:val="21"/>
        </w:rPr>
        <w:t>-</w:t>
      </w:r>
      <w:r w:rsidRPr="00FA4A8C">
        <w:rPr>
          <w:rFonts w:ascii="Times New Roman" w:hAnsi="Times New Roman" w:hint="eastAsia"/>
          <w:szCs w:val="21"/>
        </w:rPr>
        <w:t>钢爆炸复合板界面硬度测试方法</w:t>
      </w:r>
      <w:r w:rsidRPr="00FA4A8C">
        <w:rPr>
          <w:rFonts w:ascii="Times New Roman" w:hAnsi="Times New Roman" w:hint="eastAsia"/>
        </w:rPr>
        <w:t>》</w:t>
      </w:r>
      <w:r w:rsidRPr="00FA4A8C">
        <w:rPr>
          <w:rFonts w:ascii="Times New Roman" w:hAnsi="Times New Roman" w:hint="eastAsia"/>
          <w:szCs w:val="21"/>
        </w:rPr>
        <w:t>起草小组：撰写开题报告，落实课题组长及课题成员的任务，确定标准编审原则。</w:t>
      </w:r>
    </w:p>
    <w:p w:rsidR="006E5E05" w:rsidRPr="00FA4A8C" w:rsidRDefault="006E5E05" w:rsidP="00B04384">
      <w:pPr>
        <w:ind w:firstLineChars="200" w:firstLine="420"/>
        <w:rPr>
          <w:rFonts w:ascii="Times New Roman" w:hAnsi="Times New Roman"/>
          <w:szCs w:val="21"/>
        </w:rPr>
      </w:pPr>
      <w:r w:rsidRPr="00FA4A8C">
        <w:rPr>
          <w:rFonts w:ascii="Times New Roman" w:hAnsi="Times New Roman" w:hint="eastAsia"/>
          <w:szCs w:val="21"/>
        </w:rPr>
        <w:t>（</w:t>
      </w:r>
      <w:r w:rsidRPr="00FA4A8C">
        <w:rPr>
          <w:rFonts w:ascii="Times New Roman" w:hAnsi="Times New Roman"/>
          <w:szCs w:val="21"/>
        </w:rPr>
        <w:t>4</w:t>
      </w:r>
      <w:r w:rsidRPr="00FA4A8C">
        <w:rPr>
          <w:rFonts w:ascii="Times New Roman" w:hAnsi="Times New Roman" w:hint="eastAsia"/>
          <w:szCs w:val="21"/>
        </w:rPr>
        <w:t>）</w:t>
      </w:r>
      <w:r w:rsidRPr="00FA4A8C">
        <w:rPr>
          <w:rFonts w:ascii="Times New Roman" w:hAnsi="Times New Roman"/>
          <w:szCs w:val="21"/>
        </w:rPr>
        <w:t>2019</w:t>
      </w:r>
      <w:r w:rsidRPr="00FA4A8C">
        <w:rPr>
          <w:rFonts w:ascii="Times New Roman" w:hAnsi="Times New Roman" w:hint="eastAsia"/>
          <w:szCs w:val="21"/>
        </w:rPr>
        <w:t>年</w:t>
      </w:r>
      <w:r w:rsidRPr="00FA4A8C">
        <w:rPr>
          <w:rFonts w:ascii="Times New Roman" w:hAnsi="Times New Roman"/>
          <w:szCs w:val="21"/>
        </w:rPr>
        <w:t>1</w:t>
      </w:r>
      <w:r w:rsidRPr="00FA4A8C">
        <w:rPr>
          <w:rFonts w:ascii="Times New Roman" w:hAnsi="Times New Roman" w:hint="eastAsia"/>
          <w:szCs w:val="21"/>
        </w:rPr>
        <w:t>月，完成相应分析方法样品的收集和相关研究工作，形成讨论稿、研究报告、征求意见表等，交</w:t>
      </w:r>
      <w:r w:rsidR="00846784" w:rsidRPr="00EB2C81">
        <w:rPr>
          <w:rFonts w:ascii="Times New Roman" w:hAnsi="宋体" w:hint="eastAsia"/>
          <w:szCs w:val="21"/>
        </w:rPr>
        <w:t>西部</w:t>
      </w:r>
      <w:proofErr w:type="gramStart"/>
      <w:r w:rsidR="00846784" w:rsidRPr="00EB2C81">
        <w:rPr>
          <w:rFonts w:ascii="Times New Roman" w:hAnsi="宋体" w:hint="eastAsia"/>
          <w:szCs w:val="21"/>
        </w:rPr>
        <w:t>新锆核材料</w:t>
      </w:r>
      <w:proofErr w:type="gramEnd"/>
      <w:r w:rsidR="00846784" w:rsidRPr="00EB2C81">
        <w:rPr>
          <w:rFonts w:ascii="Times New Roman" w:hAnsi="宋体" w:hint="eastAsia"/>
          <w:szCs w:val="21"/>
        </w:rPr>
        <w:t>科技有限公司、西安天力金属复合材料股份有限公司、广东省工业分析检测中心、南京宝色股份公司、中船重工</w:t>
      </w:r>
      <w:r w:rsidR="00846784" w:rsidRPr="00EB2C81">
        <w:rPr>
          <w:rFonts w:ascii="Times New Roman" w:hAnsi="宋体"/>
          <w:szCs w:val="21"/>
        </w:rPr>
        <w:t>725</w:t>
      </w:r>
      <w:r w:rsidR="00846784" w:rsidRPr="00EB2C81">
        <w:rPr>
          <w:rFonts w:ascii="Times New Roman" w:hAnsi="宋体" w:hint="eastAsia"/>
          <w:szCs w:val="21"/>
        </w:rPr>
        <w:t>所</w:t>
      </w:r>
      <w:r w:rsidRPr="00FA4A8C">
        <w:rPr>
          <w:rFonts w:ascii="Times New Roman" w:hAnsi="Times New Roman" w:hint="eastAsia"/>
          <w:szCs w:val="21"/>
        </w:rPr>
        <w:t>，并连同验证样品一起分别寄往各验证单位。</w:t>
      </w:r>
    </w:p>
    <w:p w:rsidR="006E5E05" w:rsidRPr="00FA4A8C" w:rsidRDefault="006E5E05" w:rsidP="00B04384">
      <w:pPr>
        <w:ind w:firstLineChars="202" w:firstLine="424"/>
        <w:rPr>
          <w:rFonts w:ascii="Times New Roman" w:hAnsi="Times New Roman"/>
          <w:color w:val="000000"/>
          <w:szCs w:val="21"/>
        </w:rPr>
      </w:pPr>
      <w:r w:rsidRPr="00FA4A8C">
        <w:rPr>
          <w:rFonts w:ascii="Times New Roman" w:hAnsi="Times New Roman" w:hint="eastAsia"/>
          <w:color w:val="000000"/>
          <w:szCs w:val="21"/>
        </w:rPr>
        <w:t>（</w:t>
      </w:r>
      <w:r w:rsidRPr="00FA4A8C">
        <w:rPr>
          <w:rFonts w:ascii="Times New Roman" w:hAnsi="Times New Roman"/>
          <w:color w:val="000000"/>
          <w:szCs w:val="21"/>
        </w:rPr>
        <w:t>5</w:t>
      </w:r>
      <w:r w:rsidRPr="00FA4A8C">
        <w:rPr>
          <w:rFonts w:ascii="Times New Roman" w:hAnsi="Times New Roman" w:hint="eastAsia"/>
          <w:color w:val="000000"/>
          <w:szCs w:val="21"/>
        </w:rPr>
        <w:t>）</w:t>
      </w:r>
      <w:r w:rsidRPr="00FA4A8C">
        <w:rPr>
          <w:rFonts w:ascii="Times New Roman" w:hAnsi="Times New Roman"/>
          <w:color w:val="000000"/>
          <w:szCs w:val="21"/>
        </w:rPr>
        <w:t>2019</w:t>
      </w:r>
      <w:r w:rsidRPr="00FA4A8C">
        <w:rPr>
          <w:rFonts w:ascii="Times New Roman" w:hAnsi="Times New Roman" w:hint="eastAsia"/>
          <w:color w:val="000000"/>
          <w:szCs w:val="21"/>
        </w:rPr>
        <w:t>年</w:t>
      </w:r>
      <w:r w:rsidRPr="00FA4A8C">
        <w:rPr>
          <w:rFonts w:ascii="Times New Roman" w:hAnsi="Times New Roman"/>
          <w:color w:val="000000"/>
          <w:szCs w:val="21"/>
        </w:rPr>
        <w:t>3</w:t>
      </w:r>
      <w:r w:rsidRPr="00FA4A8C">
        <w:rPr>
          <w:rFonts w:ascii="Times New Roman" w:hAnsi="Times New Roman" w:hint="eastAsia"/>
          <w:color w:val="000000"/>
          <w:szCs w:val="21"/>
        </w:rPr>
        <w:t>日，参加全国稀有金属标准化技术委员会在株洲召开的标准讨论会；会上</w:t>
      </w:r>
      <w:proofErr w:type="gramStart"/>
      <w:r w:rsidRPr="00FA4A8C">
        <w:rPr>
          <w:rFonts w:ascii="Times New Roman" w:hAnsi="Times New Roman" w:hint="eastAsia"/>
          <w:color w:val="000000"/>
          <w:szCs w:val="21"/>
        </w:rPr>
        <w:t>宝钛集团</w:t>
      </w:r>
      <w:proofErr w:type="gramEnd"/>
      <w:r w:rsidRPr="00FA4A8C">
        <w:rPr>
          <w:rFonts w:ascii="Times New Roman" w:hAnsi="Times New Roman" w:hint="eastAsia"/>
          <w:color w:val="000000"/>
          <w:szCs w:val="21"/>
        </w:rPr>
        <w:t>有限公、朝阳金达钛业股份有限公司、西部</w:t>
      </w:r>
      <w:proofErr w:type="gramStart"/>
      <w:r w:rsidRPr="00FA4A8C">
        <w:rPr>
          <w:rFonts w:ascii="Times New Roman" w:hAnsi="Times New Roman" w:hint="eastAsia"/>
          <w:color w:val="000000"/>
          <w:szCs w:val="21"/>
        </w:rPr>
        <w:t>新锆核材料</w:t>
      </w:r>
      <w:proofErr w:type="gramEnd"/>
      <w:r w:rsidRPr="00FA4A8C">
        <w:rPr>
          <w:rFonts w:ascii="Times New Roman" w:hAnsi="Times New Roman" w:hint="eastAsia"/>
          <w:color w:val="000000"/>
          <w:szCs w:val="21"/>
        </w:rPr>
        <w:t>科技有限公司、</w:t>
      </w:r>
      <w:r w:rsidRPr="00FA4A8C">
        <w:rPr>
          <w:rFonts w:ascii="Times New Roman" w:hAnsi="Times New Roman" w:hint="eastAsia"/>
          <w:szCs w:val="21"/>
        </w:rPr>
        <w:t>广东省工业分析检测中心</w:t>
      </w:r>
      <w:r w:rsidRPr="00FA4A8C">
        <w:rPr>
          <w:rFonts w:ascii="Times New Roman" w:hAnsi="Times New Roman" w:hint="eastAsia"/>
          <w:color w:val="000000"/>
          <w:szCs w:val="21"/>
        </w:rPr>
        <w:t>、宁夏东方钽业股份有限公司、国核宝</w:t>
      </w:r>
      <w:proofErr w:type="gramStart"/>
      <w:r w:rsidRPr="00FA4A8C">
        <w:rPr>
          <w:rFonts w:ascii="Times New Roman" w:hAnsi="Times New Roman" w:hint="eastAsia"/>
          <w:color w:val="000000"/>
          <w:szCs w:val="21"/>
        </w:rPr>
        <w:t>钛锆业股份公司</w:t>
      </w:r>
      <w:proofErr w:type="gramEnd"/>
      <w:r w:rsidRPr="00FA4A8C">
        <w:rPr>
          <w:rFonts w:ascii="Times New Roman" w:hAnsi="Times New Roman" w:hint="eastAsia"/>
          <w:color w:val="000000"/>
          <w:szCs w:val="21"/>
        </w:rPr>
        <w:t>、北矿检测技术有限公司、西部金属材料股份有限公司等单位的二十余位专家代表对本标准（讨论稿）提出了修改意见。</w:t>
      </w:r>
    </w:p>
    <w:p w:rsidR="006E5E05" w:rsidRPr="00FA4A8C" w:rsidRDefault="006E5E05" w:rsidP="00B04384">
      <w:pPr>
        <w:ind w:firstLineChars="200" w:firstLine="420"/>
        <w:rPr>
          <w:rFonts w:ascii="Times New Roman" w:hAnsi="Times New Roman"/>
          <w:color w:val="000000"/>
        </w:rPr>
      </w:pPr>
      <w:r w:rsidRPr="00FA4A8C">
        <w:rPr>
          <w:rFonts w:ascii="Times New Roman" w:hAnsi="Times New Roman" w:hint="eastAsia"/>
          <w:color w:val="000000"/>
        </w:rPr>
        <w:t>（</w:t>
      </w:r>
      <w:r w:rsidRPr="00FA4A8C">
        <w:rPr>
          <w:rFonts w:ascii="Times New Roman" w:hAnsi="Times New Roman"/>
          <w:color w:val="000000"/>
        </w:rPr>
        <w:t>6</w:t>
      </w:r>
      <w:r w:rsidRPr="00FA4A8C">
        <w:rPr>
          <w:rFonts w:ascii="Times New Roman" w:hAnsi="Times New Roman" w:hint="eastAsia"/>
          <w:color w:val="000000"/>
        </w:rPr>
        <w:t>）株洲会议结束之后，标准编制组根据讨论结果，对讨论稿进行进一步的修改完善，形成了</w:t>
      </w:r>
      <w:r w:rsidRPr="00FA4A8C">
        <w:rPr>
          <w:rFonts w:ascii="Times New Roman" w:hAnsi="Times New Roman" w:hint="eastAsia"/>
          <w:color w:val="000000"/>
          <w:szCs w:val="21"/>
        </w:rPr>
        <w:t>《</w:t>
      </w:r>
      <w:r w:rsidRPr="00FA4A8C">
        <w:rPr>
          <w:rFonts w:ascii="Times New Roman" w:hAnsi="Times New Roman" w:hint="eastAsia"/>
          <w:szCs w:val="21"/>
        </w:rPr>
        <w:t>钛</w:t>
      </w:r>
      <w:r w:rsidRPr="00FA4A8C">
        <w:rPr>
          <w:rFonts w:ascii="Times New Roman" w:hAnsi="Times New Roman"/>
          <w:szCs w:val="21"/>
        </w:rPr>
        <w:t>-</w:t>
      </w:r>
      <w:r w:rsidRPr="00FA4A8C">
        <w:rPr>
          <w:rFonts w:ascii="Times New Roman" w:hAnsi="Times New Roman" w:hint="eastAsia"/>
          <w:szCs w:val="21"/>
        </w:rPr>
        <w:t>钢爆炸复合板界面硬度测试方法</w:t>
      </w:r>
      <w:r w:rsidRPr="00FA4A8C">
        <w:rPr>
          <w:rFonts w:ascii="Times New Roman" w:hAnsi="Times New Roman" w:hint="eastAsia"/>
          <w:color w:val="000000"/>
          <w:szCs w:val="21"/>
        </w:rPr>
        <w:t>》（</w:t>
      </w:r>
      <w:r w:rsidRPr="00FA4A8C">
        <w:rPr>
          <w:rFonts w:ascii="Times New Roman" w:hAnsi="Times New Roman" w:hint="eastAsia"/>
          <w:color w:val="000000"/>
        </w:rPr>
        <w:t>征求意见稿）。</w:t>
      </w:r>
    </w:p>
    <w:p w:rsidR="006E5E05" w:rsidRPr="00FA4A8C" w:rsidRDefault="006E5E05" w:rsidP="002E711A">
      <w:pPr>
        <w:spacing w:beforeLines="50" w:before="156" w:afterLines="50" w:after="156"/>
        <w:rPr>
          <w:rFonts w:ascii="黑体" w:eastAsia="黑体" w:hAnsi="黑体"/>
          <w:szCs w:val="21"/>
        </w:rPr>
      </w:pPr>
      <w:smartTag w:uri="urn:schemas-microsoft-com:office:smarttags" w:element="chsdate">
        <w:smartTagPr>
          <w:attr w:name="IsROCDate" w:val="False"/>
          <w:attr w:name="IsLunarDate" w:val="False"/>
          <w:attr w:name="Day" w:val="30"/>
          <w:attr w:name="Month" w:val="12"/>
          <w:attr w:name="Year" w:val="1899"/>
        </w:smartTagPr>
        <w:r w:rsidRPr="00FA4A8C">
          <w:rPr>
            <w:rFonts w:ascii="黑体" w:eastAsia="黑体" w:hAnsi="黑体"/>
            <w:szCs w:val="21"/>
          </w:rPr>
          <w:t>1.4.2</w:t>
        </w:r>
      </w:smartTag>
      <w:r w:rsidRPr="00FA4A8C">
        <w:rPr>
          <w:rFonts w:ascii="黑体" w:eastAsia="黑体" w:hAnsi="黑体"/>
          <w:szCs w:val="21"/>
        </w:rPr>
        <w:t xml:space="preserve">  </w:t>
      </w:r>
      <w:r w:rsidRPr="00FA4A8C">
        <w:rPr>
          <w:rFonts w:ascii="黑体" w:eastAsia="黑体" w:hAnsi="黑体" w:hint="eastAsia"/>
          <w:szCs w:val="21"/>
        </w:rPr>
        <w:t>征求意见阶段</w:t>
      </w:r>
    </w:p>
    <w:p w:rsidR="006E5E05" w:rsidRPr="00FA4A8C" w:rsidRDefault="006E5E05" w:rsidP="00B04384">
      <w:pPr>
        <w:adjustRightInd w:val="0"/>
        <w:ind w:firstLineChars="200" w:firstLine="420"/>
        <w:rPr>
          <w:rFonts w:ascii="Times New Roman" w:hAnsi="Times New Roman"/>
        </w:rPr>
      </w:pPr>
      <w:r w:rsidRPr="00FA4A8C">
        <w:rPr>
          <w:rFonts w:ascii="Times New Roman" w:hAnsi="Times New Roman" w:hint="eastAsia"/>
        </w:rPr>
        <w:t>编制组通过发函、中国有色金属标准质量信息网上公开和会议等形式对</w:t>
      </w:r>
      <w:r w:rsidRPr="00FA4A8C">
        <w:rPr>
          <w:rFonts w:ascii="Times New Roman" w:hAnsi="Times New Roman" w:hint="eastAsia"/>
          <w:szCs w:val="21"/>
        </w:rPr>
        <w:t>《钛</w:t>
      </w:r>
      <w:r w:rsidRPr="00FA4A8C">
        <w:rPr>
          <w:rFonts w:ascii="Times New Roman" w:hAnsi="Times New Roman"/>
          <w:szCs w:val="21"/>
        </w:rPr>
        <w:t>-</w:t>
      </w:r>
      <w:r w:rsidRPr="00FA4A8C">
        <w:rPr>
          <w:rFonts w:ascii="Times New Roman" w:hAnsi="Times New Roman" w:hint="eastAsia"/>
          <w:szCs w:val="21"/>
        </w:rPr>
        <w:t>钢爆炸复合板界面硬度测试方法》</w:t>
      </w:r>
      <w:r w:rsidRPr="00FA4A8C">
        <w:rPr>
          <w:rFonts w:ascii="Times New Roman" w:hAnsi="Times New Roman" w:hint="eastAsia"/>
        </w:rPr>
        <w:t>征求意见稿征询意见。</w:t>
      </w:r>
    </w:p>
    <w:p w:rsidR="00846784" w:rsidRDefault="00846784" w:rsidP="00B04384">
      <w:pPr>
        <w:tabs>
          <w:tab w:val="left" w:pos="1617"/>
        </w:tabs>
        <w:ind w:firstLineChars="202" w:firstLine="424"/>
        <w:rPr>
          <w:rFonts w:ascii="Times New Roman" w:hAnsi="Times New Roman"/>
          <w:szCs w:val="21"/>
        </w:rPr>
      </w:pPr>
      <w:r w:rsidRPr="00FA4A8C">
        <w:rPr>
          <w:rFonts w:ascii="Times New Roman" w:hAnsi="Times New Roman" w:hint="eastAsia"/>
          <w:kern w:val="1"/>
          <w:szCs w:val="21"/>
        </w:rPr>
        <w:t>（</w:t>
      </w:r>
      <w:r w:rsidRPr="00FA4A8C">
        <w:rPr>
          <w:rFonts w:ascii="Times New Roman" w:hAnsi="Times New Roman"/>
          <w:kern w:val="1"/>
          <w:szCs w:val="21"/>
        </w:rPr>
        <w:t>1</w:t>
      </w:r>
      <w:r w:rsidRPr="00FA4A8C">
        <w:rPr>
          <w:rFonts w:ascii="Times New Roman" w:hAnsi="Times New Roman" w:hint="eastAsia"/>
          <w:kern w:val="1"/>
          <w:szCs w:val="21"/>
        </w:rPr>
        <w:t>）</w:t>
      </w:r>
      <w:r w:rsidRPr="00FA4A8C">
        <w:rPr>
          <w:rFonts w:ascii="Times New Roman" w:hAnsi="Times New Roman" w:hint="eastAsia"/>
        </w:rPr>
        <w:t>共向</w:t>
      </w:r>
      <w:r w:rsidRPr="00FA4A8C">
        <w:rPr>
          <w:rFonts w:ascii="Times New Roman" w:hAnsi="Times New Roman"/>
        </w:rPr>
        <w:t>15</w:t>
      </w:r>
      <w:r w:rsidRPr="00FA4A8C">
        <w:rPr>
          <w:rFonts w:ascii="Times New Roman" w:hAnsi="Times New Roman" w:hint="eastAsia"/>
        </w:rPr>
        <w:t>家单位发送了《</w:t>
      </w:r>
      <w:r w:rsidRPr="00FA4A8C">
        <w:rPr>
          <w:rFonts w:ascii="Times New Roman" w:hAnsi="Times New Roman" w:hint="eastAsia"/>
          <w:szCs w:val="21"/>
        </w:rPr>
        <w:t>航空用钛合金薄板高温拉伸蠕变试验方法》（</w:t>
      </w:r>
      <w:r w:rsidRPr="00FA4A8C">
        <w:rPr>
          <w:rFonts w:ascii="Times New Roman" w:hAnsi="Times New Roman" w:hint="eastAsia"/>
        </w:rPr>
        <w:t>征求意见稿），收到回函的单位数为</w:t>
      </w:r>
      <w:r w:rsidRPr="00FA4A8C">
        <w:rPr>
          <w:rFonts w:ascii="Times New Roman" w:hAnsi="Times New Roman"/>
        </w:rPr>
        <w:t>15</w:t>
      </w:r>
      <w:r w:rsidRPr="00FA4A8C">
        <w:rPr>
          <w:rFonts w:ascii="Times New Roman" w:hAnsi="Times New Roman" w:hint="eastAsia"/>
        </w:rPr>
        <w:t>个，回函并有建议或意见的单位数为</w:t>
      </w:r>
      <w:r>
        <w:rPr>
          <w:rFonts w:ascii="Times New Roman" w:hAnsi="Times New Roman" w:hint="eastAsia"/>
        </w:rPr>
        <w:t>4</w:t>
      </w:r>
      <w:r w:rsidRPr="00FA4A8C">
        <w:rPr>
          <w:rFonts w:ascii="Times New Roman" w:hAnsi="Times New Roman" w:hint="eastAsia"/>
        </w:rPr>
        <w:t>个，详见征求意见</w:t>
      </w:r>
      <w:proofErr w:type="gramStart"/>
      <w:r w:rsidRPr="00FA4A8C">
        <w:rPr>
          <w:rFonts w:ascii="Times New Roman" w:hAnsi="Times New Roman" w:hint="eastAsia"/>
        </w:rPr>
        <w:t>稿意见</w:t>
      </w:r>
      <w:proofErr w:type="gramEnd"/>
      <w:r w:rsidRPr="00FA4A8C">
        <w:rPr>
          <w:rFonts w:ascii="Times New Roman" w:hAnsi="Times New Roman" w:hint="eastAsia"/>
        </w:rPr>
        <w:t>汇总处理表。</w:t>
      </w:r>
    </w:p>
    <w:p w:rsidR="006E5E05" w:rsidRPr="00FA4A8C" w:rsidRDefault="006E5E05" w:rsidP="00B04384">
      <w:pPr>
        <w:tabs>
          <w:tab w:val="left" w:pos="1617"/>
        </w:tabs>
        <w:ind w:firstLineChars="202" w:firstLine="424"/>
        <w:rPr>
          <w:rFonts w:ascii="Times New Roman" w:hAnsi="Times New Roman"/>
          <w:szCs w:val="21"/>
        </w:rPr>
      </w:pPr>
      <w:r w:rsidRPr="00FA4A8C">
        <w:rPr>
          <w:rFonts w:ascii="Times New Roman" w:hAnsi="Times New Roman" w:hint="eastAsia"/>
          <w:szCs w:val="21"/>
        </w:rPr>
        <w:t>（</w:t>
      </w:r>
      <w:r w:rsidRPr="00FA4A8C">
        <w:rPr>
          <w:rFonts w:ascii="Times New Roman" w:hAnsi="Times New Roman"/>
          <w:szCs w:val="21"/>
        </w:rPr>
        <w:t>2</w:t>
      </w:r>
      <w:r w:rsidRPr="00FA4A8C">
        <w:rPr>
          <w:rFonts w:ascii="Times New Roman" w:hAnsi="Times New Roman" w:hint="eastAsia"/>
          <w:szCs w:val="21"/>
        </w:rPr>
        <w:t>）</w:t>
      </w:r>
      <w:r w:rsidRPr="00FA4A8C">
        <w:rPr>
          <w:rFonts w:ascii="Times New Roman" w:hAnsi="Times New Roman"/>
          <w:szCs w:val="21"/>
        </w:rPr>
        <w:t>2019</w:t>
      </w:r>
      <w:r w:rsidRPr="00FA4A8C">
        <w:rPr>
          <w:rFonts w:ascii="Times New Roman" w:hAnsi="Times New Roman" w:hint="eastAsia"/>
          <w:szCs w:val="21"/>
        </w:rPr>
        <w:t>年</w:t>
      </w:r>
      <w:r w:rsidRPr="00FA4A8C">
        <w:rPr>
          <w:rFonts w:ascii="Times New Roman" w:hAnsi="Times New Roman"/>
          <w:szCs w:val="21"/>
        </w:rPr>
        <w:t>7</w:t>
      </w:r>
      <w:r w:rsidRPr="00FA4A8C">
        <w:rPr>
          <w:rFonts w:ascii="Times New Roman" w:hAnsi="Times New Roman" w:hint="eastAsia"/>
          <w:szCs w:val="21"/>
        </w:rPr>
        <w:t>月，参加全国稀有金属标准化技术委员会在</w:t>
      </w:r>
      <w:r w:rsidRPr="00FA4A8C">
        <w:rPr>
          <w:rFonts w:ascii="Times New Roman" w:hAnsi="Times New Roman" w:hint="eastAsia"/>
          <w:kern w:val="0"/>
          <w:szCs w:val="21"/>
        </w:rPr>
        <w:t>云南大理</w:t>
      </w:r>
      <w:r w:rsidRPr="00FA4A8C">
        <w:rPr>
          <w:rFonts w:ascii="Times New Roman" w:hAnsi="Times New Roman" w:hint="eastAsia"/>
          <w:szCs w:val="21"/>
        </w:rPr>
        <w:t>召开的标准预审会。会上广州有色金属研究院、西部</w:t>
      </w:r>
      <w:proofErr w:type="gramStart"/>
      <w:r w:rsidRPr="00FA4A8C">
        <w:rPr>
          <w:rFonts w:ascii="Times New Roman" w:hAnsi="Times New Roman" w:hint="eastAsia"/>
          <w:szCs w:val="21"/>
        </w:rPr>
        <w:t>新锆核材料</w:t>
      </w:r>
      <w:proofErr w:type="gramEnd"/>
      <w:r w:rsidRPr="00FA4A8C">
        <w:rPr>
          <w:rFonts w:ascii="Times New Roman" w:hAnsi="Times New Roman" w:hint="eastAsia"/>
          <w:szCs w:val="21"/>
        </w:rPr>
        <w:t>科技有限公司、国核宝</w:t>
      </w:r>
      <w:proofErr w:type="gramStart"/>
      <w:r w:rsidRPr="00FA4A8C">
        <w:rPr>
          <w:rFonts w:ascii="Times New Roman" w:hAnsi="Times New Roman" w:hint="eastAsia"/>
          <w:szCs w:val="21"/>
        </w:rPr>
        <w:t>钛锆业股份公司</w:t>
      </w:r>
      <w:proofErr w:type="gramEnd"/>
      <w:r w:rsidRPr="00FA4A8C">
        <w:rPr>
          <w:rFonts w:ascii="Times New Roman" w:hAnsi="Times New Roman" w:hint="eastAsia"/>
          <w:szCs w:val="21"/>
        </w:rPr>
        <w:t>、</w:t>
      </w:r>
      <w:proofErr w:type="gramStart"/>
      <w:r w:rsidRPr="00FA4A8C">
        <w:rPr>
          <w:rFonts w:ascii="Times New Roman" w:hAnsi="Times New Roman" w:hint="eastAsia"/>
          <w:szCs w:val="21"/>
        </w:rPr>
        <w:t>宝钛集团</w:t>
      </w:r>
      <w:proofErr w:type="gramEnd"/>
      <w:r w:rsidRPr="00FA4A8C">
        <w:rPr>
          <w:rFonts w:ascii="Times New Roman" w:hAnsi="Times New Roman" w:hint="eastAsia"/>
          <w:szCs w:val="21"/>
        </w:rPr>
        <w:t>有限公司、新疆湘晟新材料科技有限公司、西部金属材料股份有限公司等单位的</w:t>
      </w:r>
      <w:r w:rsidR="00846784">
        <w:rPr>
          <w:rFonts w:ascii="Times New Roman" w:hAnsi="Times New Roman" w:hint="eastAsia"/>
          <w:szCs w:val="21"/>
        </w:rPr>
        <w:t>三</w:t>
      </w:r>
      <w:r w:rsidRPr="00FA4A8C">
        <w:rPr>
          <w:rFonts w:ascii="Times New Roman" w:hAnsi="Times New Roman" w:hint="eastAsia"/>
          <w:szCs w:val="21"/>
        </w:rPr>
        <w:t>十余位专家代表，对本标准征求意见稿、编制说明</w:t>
      </w:r>
      <w:r w:rsidR="00846784">
        <w:rPr>
          <w:rFonts w:ascii="Times New Roman" w:hAnsi="Times New Roman" w:hint="eastAsia"/>
          <w:szCs w:val="21"/>
        </w:rPr>
        <w:t>和</w:t>
      </w:r>
      <w:r w:rsidRPr="00FA4A8C">
        <w:rPr>
          <w:rFonts w:ascii="Times New Roman" w:hAnsi="Times New Roman" w:hint="eastAsia"/>
          <w:szCs w:val="21"/>
        </w:rPr>
        <w:t>试验报告进行了细致的讨论。</w:t>
      </w:r>
    </w:p>
    <w:p w:rsidR="006E5E05" w:rsidRPr="00FA4A8C" w:rsidRDefault="00846784" w:rsidP="00B04384">
      <w:pPr>
        <w:tabs>
          <w:tab w:val="left" w:pos="1617"/>
        </w:tabs>
        <w:ind w:firstLineChars="200" w:firstLine="420"/>
        <w:rPr>
          <w:rFonts w:ascii="Times New Roman" w:hAnsi="Times New Roman"/>
        </w:rPr>
      </w:pPr>
      <w:r>
        <w:rPr>
          <w:rFonts w:ascii="Times New Roman" w:hAnsi="Times New Roman" w:hint="eastAsia"/>
        </w:rPr>
        <w:t>在整个征求意见阶段，</w:t>
      </w:r>
      <w:r w:rsidR="006E5E05" w:rsidRPr="00FA4A8C">
        <w:rPr>
          <w:rFonts w:ascii="Times New Roman" w:hAnsi="Times New Roman" w:hint="eastAsia"/>
        </w:rPr>
        <w:t>征求意见范围广泛且具代表性</w:t>
      </w:r>
      <w:r>
        <w:rPr>
          <w:rFonts w:ascii="Times New Roman" w:hAnsi="Times New Roman" w:hint="eastAsia"/>
        </w:rPr>
        <w:t>。</w:t>
      </w:r>
      <w:r w:rsidR="006E5E05" w:rsidRPr="00FA4A8C">
        <w:rPr>
          <w:rFonts w:ascii="Times New Roman" w:hAnsi="Times New Roman" w:hint="eastAsia"/>
        </w:rPr>
        <w:t>编制组根据意见对征求意见稿进行修改完善，于</w:t>
      </w:r>
      <w:r w:rsidR="006E5E05" w:rsidRPr="00FA4A8C">
        <w:rPr>
          <w:rFonts w:ascii="Times New Roman" w:hAnsi="Times New Roman"/>
        </w:rPr>
        <w:t>2019</w:t>
      </w:r>
      <w:r w:rsidR="006E5E05" w:rsidRPr="00FA4A8C">
        <w:rPr>
          <w:rFonts w:ascii="Times New Roman" w:hAnsi="Times New Roman" w:hint="eastAsia"/>
        </w:rPr>
        <w:t>年</w:t>
      </w:r>
      <w:r w:rsidR="006E5E05" w:rsidRPr="00FA4A8C">
        <w:rPr>
          <w:rFonts w:ascii="Times New Roman" w:hAnsi="Times New Roman"/>
        </w:rPr>
        <w:t>9</w:t>
      </w:r>
      <w:r w:rsidR="006E5E05" w:rsidRPr="00FA4A8C">
        <w:rPr>
          <w:rFonts w:ascii="Times New Roman" w:hAnsi="Times New Roman" w:hint="eastAsia"/>
        </w:rPr>
        <w:t>月形成了《</w:t>
      </w:r>
      <w:r w:rsidR="006E5E05" w:rsidRPr="00FA4A8C">
        <w:rPr>
          <w:rFonts w:ascii="Times New Roman" w:hAnsi="Times New Roman" w:hint="eastAsia"/>
          <w:szCs w:val="21"/>
        </w:rPr>
        <w:t>钛</w:t>
      </w:r>
      <w:r w:rsidR="006E5E05" w:rsidRPr="00FA4A8C">
        <w:rPr>
          <w:rFonts w:ascii="Times New Roman" w:hAnsi="Times New Roman"/>
          <w:szCs w:val="21"/>
        </w:rPr>
        <w:t>-</w:t>
      </w:r>
      <w:r w:rsidR="006E5E05" w:rsidRPr="00FA4A8C">
        <w:rPr>
          <w:rFonts w:ascii="Times New Roman" w:hAnsi="Times New Roman" w:hint="eastAsia"/>
          <w:szCs w:val="21"/>
        </w:rPr>
        <w:t>钢爆炸复合板界面硬度测试方法》</w:t>
      </w:r>
      <w:r w:rsidR="006E5E05" w:rsidRPr="00FA4A8C">
        <w:rPr>
          <w:rFonts w:ascii="Times New Roman" w:hAnsi="Times New Roman" w:hint="eastAsia"/>
        </w:rPr>
        <w:t>（送审稿）。</w:t>
      </w:r>
    </w:p>
    <w:p w:rsidR="006E5E05" w:rsidRPr="00FA4A8C" w:rsidRDefault="006E5E05" w:rsidP="002E711A">
      <w:pPr>
        <w:spacing w:beforeLines="100" w:before="312" w:afterLines="100" w:after="312"/>
        <w:rPr>
          <w:rFonts w:ascii="黑体" w:eastAsia="黑体" w:hAnsi="黑体"/>
          <w:szCs w:val="21"/>
        </w:rPr>
      </w:pPr>
      <w:bookmarkStart w:id="1" w:name="_Toc325536738"/>
      <w:bookmarkStart w:id="2" w:name="_Toc323304638"/>
      <w:r w:rsidRPr="00FA4A8C">
        <w:rPr>
          <w:rFonts w:ascii="黑体" w:eastAsia="黑体" w:hAnsi="黑体" w:hint="eastAsia"/>
          <w:szCs w:val="21"/>
        </w:rPr>
        <w:t>二、</w:t>
      </w:r>
      <w:r w:rsidRPr="00FA4A8C">
        <w:rPr>
          <w:rFonts w:ascii="黑体" w:eastAsia="黑体" w:hAnsi="黑体"/>
          <w:szCs w:val="21"/>
        </w:rPr>
        <w:t xml:space="preserve">  </w:t>
      </w:r>
      <w:r w:rsidRPr="00FA4A8C">
        <w:rPr>
          <w:rFonts w:ascii="黑体" w:eastAsia="黑体" w:hAnsi="黑体" w:hint="eastAsia"/>
          <w:szCs w:val="21"/>
        </w:rPr>
        <w:t>标准编制原则</w:t>
      </w:r>
    </w:p>
    <w:p w:rsidR="006E5E05" w:rsidRPr="00FB1E91" w:rsidRDefault="006E5E05" w:rsidP="00B04384">
      <w:pPr>
        <w:rPr>
          <w:rFonts w:ascii="Times New Roman" w:eastAsia="黑体" w:hAnsi="Times New Roman"/>
          <w:color w:val="000000"/>
          <w:szCs w:val="21"/>
        </w:rPr>
      </w:pPr>
      <w:r w:rsidRPr="001A1570">
        <w:rPr>
          <w:rFonts w:ascii="黑体" w:eastAsia="黑体" w:hAnsi="黑体"/>
          <w:color w:val="000000"/>
          <w:szCs w:val="21"/>
        </w:rPr>
        <w:t xml:space="preserve">2.1  </w:t>
      </w:r>
      <w:r w:rsidRPr="001A1570">
        <w:rPr>
          <w:rFonts w:hAnsi="宋体" w:hint="eastAsia"/>
          <w:color w:val="000000"/>
          <w:szCs w:val="21"/>
        </w:rPr>
        <w:t>符合性：该标准按照</w:t>
      </w:r>
      <w:r w:rsidRPr="00FB1E91">
        <w:rPr>
          <w:rFonts w:ascii="Times New Roman" w:hAnsi="Times New Roman"/>
          <w:color w:val="000000"/>
          <w:szCs w:val="21"/>
        </w:rPr>
        <w:t>GB/T 1.1—2009</w:t>
      </w:r>
      <w:r w:rsidRPr="00FB1E91">
        <w:rPr>
          <w:rFonts w:ascii="Times New Roman" w:hAnsi="Times New Roman" w:hint="eastAsia"/>
          <w:color w:val="000000"/>
          <w:szCs w:val="21"/>
        </w:rPr>
        <w:t>《标准化工作导则</w:t>
      </w:r>
      <w:r w:rsidRPr="00FB1E91">
        <w:rPr>
          <w:rFonts w:ascii="Times New Roman" w:hAnsi="Times New Roman"/>
          <w:color w:val="000000"/>
          <w:szCs w:val="21"/>
        </w:rPr>
        <w:t xml:space="preserve"> </w:t>
      </w:r>
      <w:r w:rsidRPr="00FB1E91">
        <w:rPr>
          <w:rFonts w:ascii="Times New Roman" w:hAnsi="Times New Roman" w:hint="eastAsia"/>
          <w:color w:val="000000"/>
          <w:szCs w:val="21"/>
        </w:rPr>
        <w:t>第</w:t>
      </w:r>
      <w:r w:rsidRPr="00FB1E91">
        <w:rPr>
          <w:rFonts w:ascii="Times New Roman" w:hAnsi="Times New Roman"/>
          <w:color w:val="000000"/>
          <w:szCs w:val="21"/>
        </w:rPr>
        <w:t>1</w:t>
      </w:r>
      <w:r w:rsidRPr="00FB1E91">
        <w:rPr>
          <w:rFonts w:ascii="Times New Roman" w:hAnsi="Times New Roman" w:hint="eastAsia"/>
          <w:color w:val="000000"/>
          <w:szCs w:val="21"/>
        </w:rPr>
        <w:t>部分：标准的结构和编写》、</w:t>
      </w:r>
      <w:r w:rsidRPr="00FB1E91">
        <w:rPr>
          <w:rFonts w:ascii="Times New Roman" w:hAnsi="Times New Roman"/>
          <w:color w:val="000000"/>
          <w:szCs w:val="21"/>
        </w:rPr>
        <w:t xml:space="preserve">GB/T </w:t>
      </w:r>
      <w:r w:rsidRPr="00FB1E91">
        <w:rPr>
          <w:rFonts w:ascii="Times New Roman" w:hAnsi="Times New Roman"/>
          <w:color w:val="000000"/>
          <w:szCs w:val="21"/>
        </w:rPr>
        <w:lastRenderedPageBreak/>
        <w:t>20001.4—2015</w:t>
      </w:r>
      <w:r w:rsidRPr="00FB1E91">
        <w:rPr>
          <w:rFonts w:ascii="Times New Roman" w:hAnsi="Times New Roman" w:hint="eastAsia"/>
          <w:color w:val="000000"/>
          <w:szCs w:val="21"/>
        </w:rPr>
        <w:t>《标准编写规则</w:t>
      </w:r>
      <w:r w:rsidRPr="00FB1E91">
        <w:rPr>
          <w:rFonts w:ascii="Times New Roman" w:hAnsi="Times New Roman"/>
          <w:color w:val="000000"/>
          <w:szCs w:val="21"/>
        </w:rPr>
        <w:t xml:space="preserve"> </w:t>
      </w:r>
      <w:r w:rsidRPr="00FB1E91">
        <w:rPr>
          <w:rFonts w:ascii="Times New Roman" w:hAnsi="Times New Roman" w:hint="eastAsia"/>
          <w:color w:val="000000"/>
          <w:szCs w:val="21"/>
        </w:rPr>
        <w:t>第</w:t>
      </w:r>
      <w:r w:rsidRPr="00FB1E91">
        <w:rPr>
          <w:rFonts w:ascii="Times New Roman" w:hAnsi="Times New Roman"/>
          <w:color w:val="000000"/>
          <w:szCs w:val="21"/>
        </w:rPr>
        <w:t>4</w:t>
      </w:r>
      <w:r w:rsidRPr="00FB1E91">
        <w:rPr>
          <w:rFonts w:ascii="Times New Roman" w:hAnsi="Times New Roman" w:hint="eastAsia"/>
          <w:color w:val="000000"/>
          <w:szCs w:val="21"/>
        </w:rPr>
        <w:t>部分：试验方法标准》的要求进行了编写。</w:t>
      </w:r>
    </w:p>
    <w:p w:rsidR="006E5E05" w:rsidRPr="001A1570" w:rsidRDefault="006E5E05" w:rsidP="00B04384">
      <w:pPr>
        <w:rPr>
          <w:rFonts w:ascii="黑体" w:eastAsia="黑体" w:hAnsi="黑体"/>
          <w:color w:val="000000"/>
          <w:szCs w:val="21"/>
        </w:rPr>
      </w:pPr>
      <w:r w:rsidRPr="001A1570">
        <w:rPr>
          <w:rFonts w:ascii="黑体" w:eastAsia="黑体" w:hAnsi="黑体"/>
          <w:color w:val="000000"/>
          <w:szCs w:val="21"/>
        </w:rPr>
        <w:t xml:space="preserve">2.2  </w:t>
      </w:r>
      <w:r w:rsidRPr="001A1570">
        <w:rPr>
          <w:rFonts w:hAnsi="宋体" w:hint="eastAsia"/>
          <w:color w:val="000000"/>
          <w:szCs w:val="21"/>
        </w:rPr>
        <w:t>合理性：反映当前国内各生产企业的技术水平，宜于应用，经济上合理，兼顾现有资源的合理配置。</w:t>
      </w:r>
    </w:p>
    <w:p w:rsidR="006E5E05" w:rsidRPr="001A1570" w:rsidRDefault="006E5E05" w:rsidP="00B04384">
      <w:pPr>
        <w:rPr>
          <w:rFonts w:ascii="黑体" w:eastAsia="黑体" w:hAnsi="黑体"/>
          <w:color w:val="000000"/>
          <w:szCs w:val="21"/>
        </w:rPr>
      </w:pPr>
      <w:r w:rsidRPr="001A1570">
        <w:rPr>
          <w:rFonts w:ascii="黑体" w:eastAsia="黑体" w:hAnsi="黑体"/>
          <w:color w:val="000000"/>
          <w:szCs w:val="21"/>
        </w:rPr>
        <w:t xml:space="preserve">2.3  </w:t>
      </w:r>
      <w:r w:rsidRPr="001A1570">
        <w:rPr>
          <w:rFonts w:hAnsi="宋体" w:hint="eastAsia"/>
          <w:color w:val="000000"/>
          <w:szCs w:val="21"/>
        </w:rPr>
        <w:t>先进性：本方法操作</w:t>
      </w:r>
      <w:r w:rsidRPr="001A1570">
        <w:rPr>
          <w:rFonts w:ascii="宋体" w:hAnsi="宋体" w:cs="宋体" w:hint="eastAsia"/>
          <w:color w:val="000000"/>
          <w:szCs w:val="21"/>
        </w:rPr>
        <w:t>简便，测定结果准确、稳定，重现性好；能很好的满足</w:t>
      </w:r>
      <w:r w:rsidRPr="00FA4A8C">
        <w:rPr>
          <w:rFonts w:ascii="Times New Roman" w:hAnsi="Times New Roman" w:hint="eastAsia"/>
          <w:szCs w:val="21"/>
        </w:rPr>
        <w:t>钛</w:t>
      </w:r>
      <w:r w:rsidRPr="00FA4A8C">
        <w:rPr>
          <w:rFonts w:ascii="Times New Roman" w:hAnsi="Times New Roman"/>
          <w:szCs w:val="21"/>
        </w:rPr>
        <w:t>-</w:t>
      </w:r>
      <w:r>
        <w:rPr>
          <w:rFonts w:ascii="Times New Roman" w:hAnsi="Times New Roman" w:hint="eastAsia"/>
          <w:szCs w:val="21"/>
        </w:rPr>
        <w:t>钢爆炸复合板界面硬度测试的</w:t>
      </w:r>
      <w:r w:rsidRPr="001A1570">
        <w:rPr>
          <w:rFonts w:ascii="宋体" w:hAnsi="宋体" w:cs="宋体" w:hint="eastAsia"/>
          <w:color w:val="000000"/>
          <w:szCs w:val="21"/>
        </w:rPr>
        <w:t>要求；</w:t>
      </w:r>
      <w:r w:rsidRPr="001A1570">
        <w:rPr>
          <w:rFonts w:hAnsi="宋体" w:hint="eastAsia"/>
          <w:color w:val="000000"/>
          <w:szCs w:val="21"/>
        </w:rPr>
        <w:t>本标准涉及的内容，</w:t>
      </w:r>
      <w:r w:rsidRPr="001A1570">
        <w:rPr>
          <w:rFonts w:hint="eastAsia"/>
          <w:color w:val="000000"/>
          <w:szCs w:val="21"/>
        </w:rPr>
        <w:t>整体达到国内先进水平。</w:t>
      </w:r>
    </w:p>
    <w:p w:rsidR="006E5E05" w:rsidRPr="00FA4A8C" w:rsidRDefault="006E5E05" w:rsidP="002E711A">
      <w:pPr>
        <w:spacing w:beforeLines="100" w:before="312" w:afterLines="100" w:after="312"/>
        <w:rPr>
          <w:rFonts w:ascii="黑体" w:eastAsia="黑体" w:hAnsi="黑体"/>
          <w:szCs w:val="21"/>
        </w:rPr>
      </w:pPr>
      <w:r w:rsidRPr="00FA4A8C">
        <w:rPr>
          <w:rFonts w:ascii="黑体" w:eastAsia="黑体" w:hAnsi="黑体" w:hint="eastAsia"/>
          <w:szCs w:val="21"/>
        </w:rPr>
        <w:t>三、</w:t>
      </w:r>
      <w:r w:rsidRPr="00FA4A8C">
        <w:rPr>
          <w:rFonts w:ascii="黑体" w:eastAsia="黑体" w:hAnsi="黑体"/>
          <w:szCs w:val="21"/>
        </w:rPr>
        <w:t xml:space="preserve">  </w:t>
      </w:r>
      <w:r w:rsidRPr="00FA4A8C">
        <w:rPr>
          <w:rFonts w:ascii="黑体" w:eastAsia="黑体" w:hAnsi="黑体" w:hint="eastAsia"/>
          <w:szCs w:val="21"/>
        </w:rPr>
        <w:t>标准主要内容的确定依据</w:t>
      </w:r>
    </w:p>
    <w:p w:rsidR="006E5E05" w:rsidRDefault="006E5E05" w:rsidP="00B04384">
      <w:pPr>
        <w:ind w:firstLine="480"/>
        <w:rPr>
          <w:rFonts w:ascii="Times New Roman" w:hAnsi="Times New Roman"/>
          <w:szCs w:val="21"/>
        </w:rPr>
      </w:pPr>
      <w:r>
        <w:rPr>
          <w:rFonts w:ascii="Times New Roman" w:hint="eastAsia"/>
          <w:szCs w:val="21"/>
        </w:rPr>
        <w:t>为使本标准具有相对普遍的指导意义，我们在标准的适用性、科学性及合理性方面做了大量的工作，起草小组人员收集和查询了目前国内外关于钛</w:t>
      </w:r>
      <w:r>
        <w:rPr>
          <w:rFonts w:ascii="Times New Roman"/>
          <w:szCs w:val="21"/>
        </w:rPr>
        <w:t>-</w:t>
      </w:r>
      <w:r>
        <w:rPr>
          <w:rFonts w:ascii="Times New Roman" w:hint="eastAsia"/>
          <w:szCs w:val="21"/>
        </w:rPr>
        <w:t>钢爆炸复合板界面硬度测试的资料，结合国内爆炸复合板生产现状，并参考国内多家相关企业已建立的钛</w:t>
      </w:r>
      <w:r>
        <w:rPr>
          <w:rFonts w:ascii="Times New Roman"/>
          <w:szCs w:val="21"/>
        </w:rPr>
        <w:t>-</w:t>
      </w:r>
      <w:r>
        <w:rPr>
          <w:rFonts w:ascii="Times New Roman" w:hint="eastAsia"/>
          <w:szCs w:val="21"/>
        </w:rPr>
        <w:t>钢爆炸</w:t>
      </w:r>
      <w:r w:rsidR="003765EE">
        <w:rPr>
          <w:rFonts w:ascii="Times New Roman" w:hint="eastAsia"/>
          <w:szCs w:val="21"/>
        </w:rPr>
        <w:t>复合板界面硬度测试的企业标准，并通过实验分析，编写了本标准。</w:t>
      </w:r>
      <w:r>
        <w:rPr>
          <w:rFonts w:ascii="Times New Roman" w:hint="eastAsia"/>
          <w:szCs w:val="21"/>
        </w:rPr>
        <w:t>本标准能满足国内生产企业和使用单位的需求。</w:t>
      </w:r>
    </w:p>
    <w:p w:rsidR="006E5E05" w:rsidRPr="00FA4A8C" w:rsidRDefault="006E5E05" w:rsidP="002E711A">
      <w:pPr>
        <w:spacing w:beforeLines="50" w:before="156" w:afterLines="50" w:after="156"/>
        <w:rPr>
          <w:rFonts w:ascii="黑体" w:eastAsia="黑体" w:hAnsi="黑体"/>
          <w:szCs w:val="21"/>
        </w:rPr>
      </w:pPr>
      <w:r w:rsidRPr="00FA4A8C">
        <w:rPr>
          <w:rFonts w:ascii="黑体" w:eastAsia="黑体" w:hAnsi="黑体"/>
          <w:szCs w:val="21"/>
        </w:rPr>
        <w:t xml:space="preserve">3.1  </w:t>
      </w:r>
      <w:r w:rsidRPr="00FA4A8C">
        <w:rPr>
          <w:rFonts w:ascii="黑体" w:eastAsia="黑体" w:hAnsi="黑体" w:hint="eastAsia"/>
          <w:szCs w:val="21"/>
        </w:rPr>
        <w:t>检测范围</w:t>
      </w:r>
    </w:p>
    <w:p w:rsidR="006E5E05" w:rsidRDefault="006E5E05" w:rsidP="00B04384">
      <w:pPr>
        <w:ind w:firstLineChars="250" w:firstLine="525"/>
        <w:rPr>
          <w:rFonts w:ascii="宋体"/>
          <w:color w:val="000000"/>
        </w:rPr>
      </w:pPr>
      <w:r>
        <w:rPr>
          <w:rFonts w:ascii="宋体" w:hAnsi="宋体" w:hint="eastAsia"/>
          <w:color w:val="000000"/>
        </w:rPr>
        <w:t>由于钛</w:t>
      </w:r>
      <w:r>
        <w:rPr>
          <w:rFonts w:ascii="宋体"/>
          <w:color w:val="000000"/>
        </w:rPr>
        <w:t>-</w:t>
      </w:r>
      <w:r>
        <w:rPr>
          <w:rFonts w:ascii="宋体" w:hAnsi="宋体" w:hint="eastAsia"/>
          <w:color w:val="000000"/>
        </w:rPr>
        <w:t>钢爆炸复合板生产过程的特殊性决定界面硬度对于爆炸复合板具有非常重要的意义，因此，本标准适用于所有尺寸的钛</w:t>
      </w:r>
      <w:r>
        <w:rPr>
          <w:rFonts w:ascii="宋体"/>
          <w:color w:val="000000"/>
        </w:rPr>
        <w:t>-</w:t>
      </w:r>
      <w:r>
        <w:rPr>
          <w:rFonts w:ascii="宋体" w:hAnsi="宋体" w:hint="eastAsia"/>
          <w:color w:val="000000"/>
        </w:rPr>
        <w:t>钢爆炸复合板。</w:t>
      </w:r>
    </w:p>
    <w:p w:rsidR="006E5E05" w:rsidRPr="00FA4A8C" w:rsidRDefault="006E5E05" w:rsidP="002E711A">
      <w:pPr>
        <w:spacing w:beforeLines="50" w:before="156" w:afterLines="50" w:after="156"/>
        <w:rPr>
          <w:rFonts w:ascii="黑体" w:eastAsia="黑体" w:hAnsi="黑体"/>
          <w:szCs w:val="21"/>
        </w:rPr>
      </w:pPr>
      <w:r w:rsidRPr="00FA4A8C">
        <w:rPr>
          <w:rFonts w:ascii="黑体" w:eastAsia="黑体" w:hAnsi="黑体"/>
          <w:szCs w:val="21"/>
        </w:rPr>
        <w:t xml:space="preserve">3.2  </w:t>
      </w:r>
      <w:r w:rsidRPr="00FA4A8C">
        <w:rPr>
          <w:rFonts w:ascii="黑体" w:eastAsia="黑体" w:hAnsi="黑体" w:hint="eastAsia"/>
          <w:szCs w:val="21"/>
        </w:rPr>
        <w:t>一般要求</w:t>
      </w:r>
    </w:p>
    <w:p w:rsidR="006E5E05" w:rsidRDefault="006E5E05" w:rsidP="00B04384">
      <w:pPr>
        <w:ind w:firstLine="480"/>
        <w:rPr>
          <w:rFonts w:ascii="Times New Roman" w:hAnsi="Times New Roman"/>
          <w:szCs w:val="21"/>
        </w:rPr>
      </w:pPr>
      <w:r>
        <w:rPr>
          <w:rFonts w:ascii="Times New Roman" w:hint="eastAsia"/>
          <w:szCs w:val="21"/>
        </w:rPr>
        <w:t>按目前国内标准编写的规范，并参考国内其它标准内容，确定了术语和定义，规定了设备的要求，试样的要求，具体的试验方法和</w:t>
      </w:r>
      <w:proofErr w:type="gramStart"/>
      <w:r>
        <w:rPr>
          <w:rFonts w:ascii="Times New Roman" w:hint="eastAsia"/>
          <w:szCs w:val="21"/>
        </w:rPr>
        <w:t>数值修约的</w:t>
      </w:r>
      <w:proofErr w:type="gramEnd"/>
      <w:r>
        <w:rPr>
          <w:rFonts w:ascii="Times New Roman" w:hint="eastAsia"/>
          <w:szCs w:val="21"/>
        </w:rPr>
        <w:t>要求。</w:t>
      </w:r>
    </w:p>
    <w:p w:rsidR="006E5E05" w:rsidRPr="00FA4A8C" w:rsidRDefault="006E5E05" w:rsidP="002E711A">
      <w:pPr>
        <w:spacing w:beforeLines="50" w:before="156" w:afterLines="50" w:after="156"/>
        <w:rPr>
          <w:rFonts w:ascii="黑体" w:eastAsia="黑体" w:hAnsi="黑体"/>
          <w:szCs w:val="21"/>
        </w:rPr>
      </w:pPr>
      <w:r w:rsidRPr="00FA4A8C">
        <w:rPr>
          <w:rFonts w:ascii="黑体" w:eastAsia="黑体" w:hAnsi="黑体"/>
          <w:szCs w:val="21"/>
        </w:rPr>
        <w:t xml:space="preserve">3.3  </w:t>
      </w:r>
      <w:r w:rsidRPr="00FA4A8C">
        <w:rPr>
          <w:rFonts w:ascii="黑体" w:eastAsia="黑体" w:hAnsi="黑体" w:hint="eastAsia"/>
          <w:szCs w:val="21"/>
        </w:rPr>
        <w:t>原理</w:t>
      </w:r>
    </w:p>
    <w:p w:rsidR="006E5E05" w:rsidRDefault="006E5E05" w:rsidP="00B04384">
      <w:pPr>
        <w:ind w:firstLine="420"/>
        <w:rPr>
          <w:szCs w:val="21"/>
        </w:rPr>
      </w:pPr>
      <w:r>
        <w:rPr>
          <w:rFonts w:hint="eastAsia"/>
        </w:rPr>
        <w:t>钛</w:t>
      </w:r>
      <w:r>
        <w:t>-</w:t>
      </w:r>
      <w:r>
        <w:rPr>
          <w:rFonts w:hint="eastAsia"/>
        </w:rPr>
        <w:t>钢爆炸复合板在爆炸复合过程中，</w:t>
      </w:r>
      <w:proofErr w:type="gramStart"/>
      <w:r>
        <w:rPr>
          <w:rFonts w:hint="eastAsia"/>
        </w:rPr>
        <w:t>钛板和</w:t>
      </w:r>
      <w:proofErr w:type="gramEnd"/>
      <w:r>
        <w:rPr>
          <w:rFonts w:hint="eastAsia"/>
        </w:rPr>
        <w:t>钢板的结合界面由于高温高压导致彼此间原子向另一方扩散，</w:t>
      </w:r>
      <w:r w:rsidRPr="00CA533A">
        <w:rPr>
          <w:rFonts w:hint="eastAsia"/>
          <w:szCs w:val="21"/>
        </w:rPr>
        <w:t>在冲击波作用下，界面处金属在超过屈服应力数十倍的应力作用下，其再结晶规律也是特殊的，爆炸能传递到界面，其微观上是不</w:t>
      </w:r>
      <w:r>
        <w:rPr>
          <w:rFonts w:hint="eastAsia"/>
          <w:szCs w:val="21"/>
        </w:rPr>
        <w:t>均匀的。局部地区使金属溶化，非溶化区中，由于热作用也发生了扩散，因此就在结合界面两侧产生了波峰波谷交替出现的结合层，结合层的硬度值会明显高于金属基体的硬度值</w:t>
      </w:r>
      <w:r w:rsidRPr="00CA533A">
        <w:rPr>
          <w:rFonts w:hint="eastAsia"/>
          <w:szCs w:val="21"/>
        </w:rPr>
        <w:t>。</w:t>
      </w:r>
    </w:p>
    <w:p w:rsidR="006E5E05" w:rsidRPr="00CA533A" w:rsidRDefault="006E5E05" w:rsidP="00B04384">
      <w:pPr>
        <w:ind w:firstLine="420"/>
        <w:rPr>
          <w:rFonts w:ascii="Times New Roman"/>
          <w:szCs w:val="21"/>
        </w:rPr>
      </w:pPr>
      <w:r>
        <w:rPr>
          <w:rFonts w:hint="eastAsia"/>
          <w:szCs w:val="21"/>
        </w:rPr>
        <w:t>而布氏硬度和洛氏硬度压头较大，很难准确测量结合界面处的硬度值，因此为了准确表征钛</w:t>
      </w:r>
      <w:r>
        <w:rPr>
          <w:szCs w:val="21"/>
        </w:rPr>
        <w:t>-</w:t>
      </w:r>
      <w:r>
        <w:rPr>
          <w:rFonts w:hint="eastAsia"/>
          <w:szCs w:val="21"/>
        </w:rPr>
        <w:t>钢爆炸复合板结合界面的硬度值，采用显微维氏硬度测试在结合界面两侧并紧挨结合界面的位置的波峰波谷出进行测试。</w:t>
      </w:r>
    </w:p>
    <w:p w:rsidR="006E5E05" w:rsidRPr="00FA4A8C" w:rsidRDefault="006E5E05" w:rsidP="002E711A">
      <w:pPr>
        <w:spacing w:beforeLines="50" w:before="156" w:afterLines="50" w:after="156"/>
        <w:rPr>
          <w:rFonts w:ascii="黑体" w:eastAsia="黑体" w:hAnsi="黑体"/>
          <w:szCs w:val="21"/>
        </w:rPr>
      </w:pPr>
      <w:r w:rsidRPr="00FA4A8C">
        <w:rPr>
          <w:rFonts w:ascii="黑体" w:eastAsia="黑体" w:hAnsi="黑体"/>
          <w:szCs w:val="21"/>
        </w:rPr>
        <w:t xml:space="preserve">3.4  </w:t>
      </w:r>
      <w:r w:rsidRPr="00FA4A8C">
        <w:rPr>
          <w:rFonts w:ascii="黑体" w:eastAsia="黑体" w:hAnsi="黑体" w:hint="eastAsia"/>
          <w:szCs w:val="21"/>
        </w:rPr>
        <w:t>设备</w:t>
      </w:r>
    </w:p>
    <w:p w:rsidR="006E5E05" w:rsidRPr="000564C4" w:rsidRDefault="006E5E05" w:rsidP="000564C4">
      <w:pP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FA4A8C">
          <w:rPr>
            <w:rFonts w:ascii="黑体" w:eastAsia="黑体" w:hAnsi="黑体"/>
            <w:szCs w:val="21"/>
          </w:rPr>
          <w:t>3.4.1</w:t>
        </w:r>
      </w:smartTag>
      <w:r w:rsidRPr="00FA4A8C">
        <w:rPr>
          <w:rFonts w:ascii="黑体" w:eastAsia="黑体" w:hAnsi="黑体"/>
          <w:szCs w:val="21"/>
        </w:rPr>
        <w:t xml:space="preserve">  </w:t>
      </w:r>
      <w:r w:rsidRPr="000564C4">
        <w:rPr>
          <w:rFonts w:ascii="宋体" w:hAnsi="宋体" w:hint="eastAsia"/>
          <w:szCs w:val="21"/>
        </w:rPr>
        <w:t>数显显微</w:t>
      </w:r>
      <w:proofErr w:type="gramStart"/>
      <w:r w:rsidRPr="000564C4">
        <w:rPr>
          <w:rFonts w:ascii="宋体" w:hAnsi="宋体" w:hint="eastAsia"/>
          <w:szCs w:val="21"/>
        </w:rPr>
        <w:t>维氏硬度计</w:t>
      </w:r>
      <w:r w:rsidRPr="000564C4">
        <w:rPr>
          <w:rFonts w:ascii="宋体" w:hAnsi="宋体" w:hint="eastAsia"/>
        </w:rPr>
        <w:t>应符合</w:t>
      </w:r>
      <w:proofErr w:type="gramEnd"/>
      <w:r w:rsidR="000564C4" w:rsidRPr="000564C4">
        <w:rPr>
          <w:rFonts w:ascii="Times New Roman" w:hAnsi="Times New Roman"/>
        </w:rPr>
        <w:t>GB/T 4340.2</w:t>
      </w:r>
      <w:r w:rsidRPr="000564C4">
        <w:rPr>
          <w:rFonts w:ascii="宋体" w:hAnsi="宋体" w:hint="eastAsia"/>
        </w:rPr>
        <w:t>《金属</w:t>
      </w:r>
      <w:r w:rsidRPr="000564C4">
        <w:rPr>
          <w:rFonts w:ascii="Times New Roman" w:hAnsi="宋体"/>
        </w:rPr>
        <w:t>材料</w:t>
      </w:r>
      <w:r w:rsidRPr="000564C4">
        <w:rPr>
          <w:rFonts w:ascii="Times New Roman" w:hAnsi="Times New Roman"/>
        </w:rPr>
        <w:t xml:space="preserve"> </w:t>
      </w:r>
      <w:r w:rsidRPr="000564C4">
        <w:rPr>
          <w:rFonts w:ascii="Times New Roman" w:hAnsi="宋体"/>
        </w:rPr>
        <w:t>维氏硬度试验第</w:t>
      </w:r>
      <w:r w:rsidRPr="000564C4">
        <w:rPr>
          <w:rFonts w:ascii="Times New Roman" w:hAnsi="Times New Roman"/>
        </w:rPr>
        <w:t xml:space="preserve"> 2 </w:t>
      </w:r>
      <w:r w:rsidRPr="000564C4">
        <w:rPr>
          <w:rFonts w:ascii="Times New Roman" w:hAnsi="宋体"/>
        </w:rPr>
        <w:t>部分</w:t>
      </w:r>
      <w:r w:rsidRPr="000564C4">
        <w:rPr>
          <w:rFonts w:ascii="Times New Roman" w:hAnsi="Times New Roman"/>
        </w:rPr>
        <w:t xml:space="preserve"> </w:t>
      </w:r>
      <w:r w:rsidRPr="000564C4">
        <w:rPr>
          <w:rFonts w:ascii="Times New Roman" w:hAnsi="宋体"/>
        </w:rPr>
        <w:t>硬度计的</w:t>
      </w:r>
      <w:r w:rsidRPr="000564C4">
        <w:rPr>
          <w:rFonts w:ascii="宋体" w:hAnsi="宋体" w:hint="eastAsia"/>
        </w:rPr>
        <w:t>检验与校准》中的规定，在要求的试验</w:t>
      </w:r>
      <w:proofErr w:type="gramStart"/>
      <w:r w:rsidRPr="000564C4">
        <w:rPr>
          <w:rFonts w:ascii="宋体" w:hAnsi="宋体" w:hint="eastAsia"/>
        </w:rPr>
        <w:t>力范围</w:t>
      </w:r>
      <w:proofErr w:type="gramEnd"/>
      <w:r w:rsidRPr="000564C4">
        <w:rPr>
          <w:rFonts w:ascii="宋体" w:hAnsi="宋体" w:hint="eastAsia"/>
        </w:rPr>
        <w:t>内施加规定的试验力。</w:t>
      </w:r>
    </w:p>
    <w:p w:rsidR="006E5E05" w:rsidRPr="00FB1E91" w:rsidRDefault="006E5E05" w:rsidP="000564C4">
      <w:pPr>
        <w:pStyle w:val="aa"/>
        <w:ind w:right="153"/>
        <w:jc w:val="both"/>
        <w:rPr>
          <w:rFonts w:ascii="Times New Roman" w:hAnsi="Times New Roman"/>
          <w:sz w:val="21"/>
          <w:lang w:eastAsia="zh-CN"/>
        </w:rPr>
      </w:pPr>
      <w:smartTag w:uri="urn:schemas-microsoft-com:office:smarttags" w:element="chsdate">
        <w:smartTagPr>
          <w:attr w:name="IsROCDate" w:val="False"/>
          <w:attr w:name="IsLunarDate" w:val="False"/>
          <w:attr w:name="Day" w:val="30"/>
          <w:attr w:name="Month" w:val="12"/>
          <w:attr w:name="Year" w:val="1899"/>
        </w:smartTagPr>
        <w:r w:rsidRPr="00FB1E91">
          <w:rPr>
            <w:rFonts w:ascii="黑体" w:eastAsia="黑体" w:hAnsi="黑体"/>
            <w:kern w:val="2"/>
            <w:sz w:val="21"/>
            <w:szCs w:val="21"/>
            <w:lang w:eastAsia="zh-CN"/>
          </w:rPr>
          <w:t>3.4.2</w:t>
        </w:r>
      </w:smartTag>
      <w:r w:rsidRPr="00FB1E91">
        <w:rPr>
          <w:rFonts w:ascii="黑体" w:eastAsia="黑体" w:hAnsi="黑体"/>
          <w:kern w:val="2"/>
          <w:sz w:val="21"/>
          <w:szCs w:val="21"/>
          <w:lang w:eastAsia="zh-CN"/>
        </w:rPr>
        <w:t xml:space="preserve">  </w:t>
      </w:r>
      <w:r w:rsidR="000564C4" w:rsidRPr="000564C4">
        <w:rPr>
          <w:rFonts w:hint="eastAsia"/>
          <w:kern w:val="2"/>
          <w:sz w:val="21"/>
          <w:szCs w:val="21"/>
          <w:lang w:eastAsia="zh-CN"/>
        </w:rPr>
        <w:t>数显显微</w:t>
      </w:r>
      <w:r w:rsidRPr="000564C4">
        <w:rPr>
          <w:rFonts w:hint="eastAsia"/>
          <w:kern w:val="2"/>
          <w:sz w:val="21"/>
          <w:szCs w:val="21"/>
          <w:lang w:eastAsia="zh-CN"/>
        </w:rPr>
        <w:t>维氏硬</w:t>
      </w:r>
      <w:r w:rsidRPr="00FB1E91">
        <w:rPr>
          <w:rFonts w:ascii="Times New Roman" w:hAnsi="Times New Roman" w:hint="eastAsia"/>
          <w:sz w:val="21"/>
          <w:lang w:eastAsia="zh-CN"/>
        </w:rPr>
        <w:t>度计压痕测量装置应符合</w:t>
      </w:r>
      <w:r w:rsidR="000564C4" w:rsidRPr="000564C4">
        <w:rPr>
          <w:rFonts w:ascii="Times New Roman" w:hAnsi="Times New Roman"/>
          <w:sz w:val="21"/>
          <w:lang w:eastAsia="zh-CN"/>
        </w:rPr>
        <w:t>GB/T 4340.2</w:t>
      </w:r>
      <w:r w:rsidRPr="00FB1E91">
        <w:rPr>
          <w:rFonts w:ascii="Times New Roman" w:hAnsi="Times New Roman" w:hint="eastAsia"/>
          <w:sz w:val="21"/>
          <w:lang w:eastAsia="zh-CN"/>
        </w:rPr>
        <w:t>《金属材料</w:t>
      </w:r>
      <w:r w:rsidR="000564C4">
        <w:rPr>
          <w:rFonts w:ascii="Times New Roman" w:hAnsi="Times New Roman" w:hint="eastAsia"/>
          <w:sz w:val="21"/>
          <w:lang w:eastAsia="zh-CN"/>
        </w:rPr>
        <w:t xml:space="preserve"> </w:t>
      </w:r>
      <w:r w:rsidRPr="00FB1E91">
        <w:rPr>
          <w:rFonts w:ascii="Times New Roman" w:hAnsi="Times New Roman" w:hint="eastAsia"/>
          <w:sz w:val="21"/>
          <w:lang w:eastAsia="zh-CN"/>
        </w:rPr>
        <w:t>维氏硬度试验第</w:t>
      </w:r>
      <w:r w:rsidRPr="00FB1E91">
        <w:rPr>
          <w:rFonts w:ascii="Times New Roman" w:hAnsi="Times New Roman"/>
          <w:sz w:val="21"/>
          <w:lang w:eastAsia="zh-CN"/>
        </w:rPr>
        <w:t xml:space="preserve"> 2 </w:t>
      </w:r>
      <w:r w:rsidRPr="00FB1E91">
        <w:rPr>
          <w:rFonts w:ascii="Times New Roman" w:hAnsi="Times New Roman" w:hint="eastAsia"/>
          <w:sz w:val="21"/>
          <w:lang w:eastAsia="zh-CN"/>
        </w:rPr>
        <w:t>部分硬度计的检验与校准》中的相应要求。</w:t>
      </w:r>
    </w:p>
    <w:p w:rsidR="006E5E05" w:rsidRPr="00FA4A8C" w:rsidRDefault="006E5E05" w:rsidP="002E711A">
      <w:pPr>
        <w:spacing w:beforeLines="50" w:before="156" w:afterLines="50" w:after="156"/>
        <w:rPr>
          <w:rFonts w:ascii="黑体" w:eastAsia="黑体" w:hAnsi="黑体"/>
          <w:szCs w:val="21"/>
        </w:rPr>
      </w:pPr>
      <w:r w:rsidRPr="00FA4A8C">
        <w:rPr>
          <w:rFonts w:ascii="黑体" w:eastAsia="黑体" w:hAnsi="黑体"/>
          <w:szCs w:val="21"/>
        </w:rPr>
        <w:t xml:space="preserve">3.5  </w:t>
      </w:r>
      <w:r w:rsidR="000564C4">
        <w:rPr>
          <w:rFonts w:ascii="黑体" w:eastAsia="黑体" w:hAnsi="黑体" w:hint="eastAsia"/>
          <w:szCs w:val="21"/>
        </w:rPr>
        <w:t>样品</w:t>
      </w:r>
    </w:p>
    <w:p w:rsidR="006E5E05" w:rsidRPr="0099195D" w:rsidRDefault="006E5E05" w:rsidP="00B04384">
      <w:pPr>
        <w:pStyle w:val="aa"/>
        <w:spacing w:before="21"/>
        <w:ind w:right="153"/>
        <w:jc w:val="both"/>
        <w:rPr>
          <w:sz w:val="21"/>
          <w:lang w:eastAsia="zh-CN"/>
        </w:rPr>
      </w:pPr>
      <w:smartTag w:uri="urn:schemas-microsoft-com:office:smarttags" w:element="chsdate">
        <w:smartTagPr>
          <w:attr w:name="IsROCDate" w:val="False"/>
          <w:attr w:name="IsLunarDate" w:val="False"/>
          <w:attr w:name="Day" w:val="30"/>
          <w:attr w:name="Month" w:val="12"/>
          <w:attr w:name="Year" w:val="1899"/>
        </w:smartTagPr>
        <w:r w:rsidRPr="00B06DFF">
          <w:rPr>
            <w:rFonts w:ascii="黑体" w:eastAsia="黑体" w:hAnsi="黑体"/>
            <w:color w:val="000000"/>
            <w:kern w:val="2"/>
            <w:sz w:val="21"/>
            <w:szCs w:val="21"/>
            <w:lang w:eastAsia="zh-CN"/>
          </w:rPr>
          <w:t>3.5.1</w:t>
        </w:r>
      </w:smartTag>
      <w:r w:rsidRPr="00B06DFF">
        <w:rPr>
          <w:rFonts w:ascii="黑体" w:eastAsia="黑体" w:hAnsi="黑体"/>
          <w:color w:val="000000"/>
          <w:kern w:val="2"/>
          <w:sz w:val="21"/>
          <w:szCs w:val="21"/>
          <w:lang w:eastAsia="zh-CN"/>
        </w:rPr>
        <w:t xml:space="preserve">  </w:t>
      </w:r>
      <w:r w:rsidRPr="00FB1E91">
        <w:rPr>
          <w:rFonts w:ascii="Times New Roman" w:hAnsi="Times New Roman" w:hint="eastAsia"/>
          <w:sz w:val="21"/>
          <w:lang w:eastAsia="zh-CN"/>
        </w:rPr>
        <w:t>由于钛</w:t>
      </w:r>
      <w:r w:rsidRPr="00FB1E91">
        <w:rPr>
          <w:rFonts w:ascii="Times New Roman" w:hAnsi="Times New Roman"/>
          <w:sz w:val="21"/>
          <w:lang w:eastAsia="zh-CN"/>
        </w:rPr>
        <w:t>-</w:t>
      </w:r>
      <w:r w:rsidRPr="00FB1E91">
        <w:rPr>
          <w:rFonts w:ascii="Times New Roman" w:hAnsi="Times New Roman" w:hint="eastAsia"/>
          <w:sz w:val="21"/>
          <w:lang w:eastAsia="zh-CN"/>
        </w:rPr>
        <w:t>钢爆炸复合板钛材厚度通常小于</w:t>
      </w:r>
      <w:r w:rsidRPr="00FB1E91">
        <w:rPr>
          <w:rFonts w:ascii="Times New Roman" w:hAnsi="Times New Roman"/>
          <w:sz w:val="21"/>
          <w:lang w:eastAsia="zh-CN"/>
        </w:rPr>
        <w:t>15</w:t>
      </w:r>
      <w:r>
        <w:rPr>
          <w:rFonts w:ascii="Times New Roman" w:hAnsi="Times New Roman"/>
          <w:sz w:val="21"/>
          <w:lang w:eastAsia="zh-CN"/>
        </w:rPr>
        <w:t xml:space="preserve"> </w:t>
      </w:r>
      <w:r w:rsidRPr="00FB1E91">
        <w:rPr>
          <w:rFonts w:ascii="Times New Roman" w:hAnsi="Times New Roman"/>
          <w:sz w:val="21"/>
          <w:lang w:eastAsia="zh-CN"/>
        </w:rPr>
        <w:t>mm</w:t>
      </w:r>
      <w:r w:rsidRPr="00FB1E91">
        <w:rPr>
          <w:rFonts w:ascii="Times New Roman" w:hAnsi="Times New Roman" w:hint="eastAsia"/>
          <w:sz w:val="21"/>
          <w:lang w:eastAsia="zh-CN"/>
        </w:rPr>
        <w:t>，而钢材通常较厚，因此，为了在试样待测面包含足够多的波界面波形，则规定试样钛材保留原厚度，钢材</w:t>
      </w:r>
      <w:proofErr w:type="gramStart"/>
      <w:r w:rsidRPr="00FB1E91">
        <w:rPr>
          <w:rFonts w:ascii="Times New Roman" w:hAnsi="Times New Roman" w:hint="eastAsia"/>
          <w:sz w:val="21"/>
          <w:lang w:eastAsia="zh-CN"/>
        </w:rPr>
        <w:t>材</w:t>
      </w:r>
      <w:proofErr w:type="gramEnd"/>
      <w:r w:rsidRPr="00FB1E91">
        <w:rPr>
          <w:rFonts w:ascii="Times New Roman" w:hAnsi="Times New Roman" w:hint="eastAsia"/>
          <w:sz w:val="21"/>
          <w:lang w:eastAsia="zh-CN"/>
        </w:rPr>
        <w:t>保留</w:t>
      </w:r>
      <w:r w:rsidRPr="00FB1E91">
        <w:rPr>
          <w:rFonts w:ascii="Times New Roman" w:hAnsi="Times New Roman"/>
          <w:sz w:val="21"/>
          <w:lang w:eastAsia="zh-CN"/>
        </w:rPr>
        <w:t>5</w:t>
      </w:r>
      <w:r>
        <w:rPr>
          <w:rFonts w:ascii="Times New Roman" w:hAnsi="Times New Roman"/>
          <w:sz w:val="21"/>
          <w:lang w:eastAsia="zh-CN"/>
        </w:rPr>
        <w:t xml:space="preserve"> </w:t>
      </w:r>
      <w:r w:rsidRPr="00FB1E91">
        <w:rPr>
          <w:rFonts w:ascii="Times New Roman" w:hAnsi="Times New Roman"/>
          <w:sz w:val="21"/>
          <w:lang w:eastAsia="zh-CN"/>
        </w:rPr>
        <w:t>mm</w:t>
      </w:r>
      <w:r w:rsidRPr="00FB1E91">
        <w:rPr>
          <w:rFonts w:ascii="Times New Roman" w:hAnsi="Times New Roman" w:hint="eastAsia"/>
          <w:sz w:val="21"/>
          <w:lang w:eastAsia="zh-CN"/>
        </w:rPr>
        <w:t>，长和宽均为</w:t>
      </w:r>
      <w:r w:rsidRPr="00FB1E91">
        <w:rPr>
          <w:rFonts w:ascii="Times New Roman" w:hAnsi="Times New Roman"/>
          <w:sz w:val="21"/>
          <w:lang w:eastAsia="zh-CN"/>
        </w:rPr>
        <w:t>15</w:t>
      </w:r>
      <w:r>
        <w:rPr>
          <w:rFonts w:ascii="Times New Roman" w:hAnsi="Times New Roman"/>
          <w:sz w:val="21"/>
          <w:lang w:eastAsia="zh-CN"/>
        </w:rPr>
        <w:t xml:space="preserve"> mm</w:t>
      </w:r>
      <w:r w:rsidRPr="00FB1E91">
        <w:rPr>
          <w:rFonts w:ascii="Times New Roman" w:hAnsi="Times New Roman" w:hint="eastAsia"/>
          <w:sz w:val="21"/>
          <w:lang w:eastAsia="zh-CN"/>
        </w:rPr>
        <w:t>的长方体试样，硬度测试面应为金属复合材料的纵向面；</w:t>
      </w:r>
    </w:p>
    <w:p w:rsidR="006E5E05" w:rsidRPr="0099195D" w:rsidRDefault="006E5E05" w:rsidP="00B04384">
      <w:pPr>
        <w:pStyle w:val="aa"/>
        <w:spacing w:before="21"/>
        <w:ind w:right="153"/>
        <w:jc w:val="both"/>
        <w:rPr>
          <w:rFonts w:ascii="Cambria" w:hAnsi="Cambria"/>
          <w:sz w:val="21"/>
          <w:lang w:eastAsia="zh-CN"/>
        </w:rPr>
      </w:pPr>
      <w:smartTag w:uri="urn:schemas-microsoft-com:office:smarttags" w:element="chsdate">
        <w:smartTagPr>
          <w:attr w:name="IsROCDate" w:val="False"/>
          <w:attr w:name="IsLunarDate" w:val="False"/>
          <w:attr w:name="Day" w:val="30"/>
          <w:attr w:name="Month" w:val="12"/>
          <w:attr w:name="Year" w:val="1899"/>
        </w:smartTagPr>
        <w:r w:rsidRPr="00B06DFF">
          <w:rPr>
            <w:rFonts w:ascii="黑体" w:eastAsia="黑体" w:hAnsi="黑体"/>
            <w:color w:val="000000"/>
            <w:kern w:val="2"/>
            <w:sz w:val="21"/>
            <w:szCs w:val="21"/>
            <w:lang w:eastAsia="zh-CN"/>
          </w:rPr>
          <w:t>3.5.2</w:t>
        </w:r>
      </w:smartTag>
      <w:r w:rsidRPr="00B06DFF">
        <w:rPr>
          <w:rFonts w:ascii="黑体" w:eastAsia="黑体" w:hAnsi="黑体"/>
          <w:color w:val="000000"/>
          <w:kern w:val="2"/>
          <w:sz w:val="21"/>
          <w:szCs w:val="21"/>
          <w:lang w:eastAsia="zh-CN"/>
        </w:rPr>
        <w:t xml:space="preserve">  </w:t>
      </w:r>
      <w:r>
        <w:rPr>
          <w:rFonts w:ascii="Cambria" w:hAnsi="Cambria" w:hint="eastAsia"/>
          <w:sz w:val="21"/>
          <w:lang w:eastAsia="zh-CN"/>
        </w:rPr>
        <w:t>由于本试验为显微硬度试验，因此对试样待测面的粗糙度和水平要求较高，因此</w:t>
      </w:r>
      <w:r w:rsidRPr="0099195D">
        <w:rPr>
          <w:rFonts w:ascii="Cambria" w:hAnsi="Cambria" w:hint="eastAsia"/>
          <w:sz w:val="21"/>
          <w:lang w:eastAsia="zh-CN"/>
        </w:rPr>
        <w:t>样品的测试面与其相对面应平行。建议将锯</w:t>
      </w:r>
      <w:proofErr w:type="gramStart"/>
      <w:r w:rsidRPr="0099195D">
        <w:rPr>
          <w:rFonts w:ascii="Cambria" w:hAnsi="Cambria" w:hint="eastAsia"/>
          <w:sz w:val="21"/>
          <w:lang w:eastAsia="zh-CN"/>
        </w:rPr>
        <w:t>切加工</w:t>
      </w:r>
      <w:proofErr w:type="gramEnd"/>
      <w:r w:rsidRPr="0099195D">
        <w:rPr>
          <w:rFonts w:ascii="Cambria" w:hAnsi="Cambria" w:hint="eastAsia"/>
          <w:sz w:val="21"/>
          <w:lang w:eastAsia="zh-CN"/>
        </w:rPr>
        <w:t>后的样品毛坯料用刨床进行精加工。试样制备必须避免机加工步骤中产生的任何损伤，例如由于过热或冷加工引起。</w:t>
      </w:r>
    </w:p>
    <w:p w:rsidR="006E5E05" w:rsidRPr="0099195D" w:rsidRDefault="006E5E05" w:rsidP="00B04384">
      <w:pPr>
        <w:pStyle w:val="aa"/>
        <w:spacing w:before="21"/>
        <w:ind w:right="153"/>
        <w:jc w:val="both"/>
        <w:rPr>
          <w:rFonts w:ascii="Cambria" w:hAnsi="Cambria"/>
          <w:sz w:val="21"/>
          <w:lang w:eastAsia="zh-CN"/>
        </w:rPr>
      </w:pPr>
      <w:smartTag w:uri="urn:schemas-microsoft-com:office:smarttags" w:element="chsdate">
        <w:smartTagPr>
          <w:attr w:name="IsROCDate" w:val="False"/>
          <w:attr w:name="IsLunarDate" w:val="False"/>
          <w:attr w:name="Day" w:val="30"/>
          <w:attr w:name="Month" w:val="12"/>
          <w:attr w:name="Year" w:val="1899"/>
        </w:smartTagPr>
        <w:r w:rsidRPr="00B06DFF">
          <w:rPr>
            <w:rFonts w:ascii="黑体" w:eastAsia="黑体" w:hAnsi="黑体"/>
            <w:color w:val="000000"/>
            <w:kern w:val="2"/>
            <w:sz w:val="21"/>
            <w:szCs w:val="21"/>
            <w:lang w:eastAsia="zh-CN"/>
          </w:rPr>
          <w:t>3.5.3</w:t>
        </w:r>
      </w:smartTag>
      <w:r w:rsidRPr="00B06DFF">
        <w:rPr>
          <w:rFonts w:ascii="黑体" w:eastAsia="黑体" w:hAnsi="黑体"/>
          <w:color w:val="000000"/>
          <w:kern w:val="2"/>
          <w:sz w:val="21"/>
          <w:szCs w:val="21"/>
          <w:lang w:eastAsia="zh-CN"/>
        </w:rPr>
        <w:t xml:space="preserve">  </w:t>
      </w:r>
      <w:r>
        <w:rPr>
          <w:rFonts w:ascii="Cambria" w:hAnsi="Cambria" w:hint="eastAsia"/>
          <w:sz w:val="21"/>
          <w:lang w:eastAsia="zh-CN"/>
        </w:rPr>
        <w:t>为了保证测试结果准确，不允许在结合界面出现台阶，</w:t>
      </w:r>
      <w:r w:rsidRPr="0099195D">
        <w:rPr>
          <w:rFonts w:ascii="Cambria" w:hAnsi="Cambria" w:hint="eastAsia"/>
          <w:sz w:val="21"/>
          <w:lang w:eastAsia="zh-CN"/>
        </w:rPr>
        <w:t>必须保证复合板基、复层在同一个水平面上，结合界线的宽度和深度不能影响对硬度压痕的形状。</w:t>
      </w:r>
    </w:p>
    <w:p w:rsidR="006E5E05" w:rsidRPr="0099195D" w:rsidRDefault="006E5E05" w:rsidP="00B04384">
      <w:pPr>
        <w:pStyle w:val="aa"/>
        <w:spacing w:before="21"/>
        <w:ind w:right="153"/>
        <w:jc w:val="both"/>
        <w:rPr>
          <w:rFonts w:ascii="Cambria" w:hAnsi="Cambria"/>
          <w:sz w:val="21"/>
          <w:lang w:eastAsia="zh-CN"/>
        </w:rPr>
      </w:pPr>
      <w:smartTag w:uri="urn:schemas-microsoft-com:office:smarttags" w:element="chsdate">
        <w:smartTagPr>
          <w:attr w:name="IsROCDate" w:val="False"/>
          <w:attr w:name="IsLunarDate" w:val="False"/>
          <w:attr w:name="Day" w:val="30"/>
          <w:attr w:name="Month" w:val="12"/>
          <w:attr w:name="Year" w:val="1899"/>
        </w:smartTagPr>
        <w:r w:rsidRPr="00B06DFF">
          <w:rPr>
            <w:rFonts w:ascii="黑体" w:eastAsia="黑体" w:hAnsi="黑体"/>
            <w:color w:val="000000"/>
            <w:kern w:val="2"/>
            <w:sz w:val="21"/>
            <w:szCs w:val="21"/>
            <w:lang w:eastAsia="zh-CN"/>
          </w:rPr>
          <w:lastRenderedPageBreak/>
          <w:t>3.5.4</w:t>
        </w:r>
      </w:smartTag>
      <w:r>
        <w:rPr>
          <w:rFonts w:ascii="黑体" w:eastAsia="黑体" w:hAnsi="黑体"/>
          <w:color w:val="000000"/>
          <w:kern w:val="2"/>
          <w:sz w:val="21"/>
          <w:szCs w:val="21"/>
          <w:lang w:eastAsia="zh-CN"/>
        </w:rPr>
        <w:t xml:space="preserve">  </w:t>
      </w:r>
      <w:r w:rsidRPr="0099195D">
        <w:rPr>
          <w:rFonts w:ascii="Cambria" w:hAnsi="Cambria" w:hint="eastAsia"/>
          <w:sz w:val="21"/>
          <w:lang w:eastAsia="zh-CN"/>
        </w:rPr>
        <w:t>在试验中，压痕周长，特别是压痕顶端应在显微镜视场内能清晰的分辨出来。</w:t>
      </w:r>
    </w:p>
    <w:p w:rsidR="006E5E05" w:rsidRPr="0099195D" w:rsidRDefault="006E5E05" w:rsidP="00B04384">
      <w:pPr>
        <w:pStyle w:val="aa"/>
        <w:spacing w:before="21"/>
        <w:ind w:right="153"/>
        <w:jc w:val="both"/>
        <w:rPr>
          <w:rFonts w:ascii="Cambria" w:hAnsi="Cambria"/>
          <w:sz w:val="21"/>
          <w:lang w:eastAsia="zh-CN"/>
        </w:rPr>
      </w:pPr>
      <w:smartTag w:uri="urn:schemas-microsoft-com:office:smarttags" w:element="chsdate">
        <w:smartTagPr>
          <w:attr w:name="IsROCDate" w:val="False"/>
          <w:attr w:name="IsLunarDate" w:val="False"/>
          <w:attr w:name="Day" w:val="30"/>
          <w:attr w:name="Month" w:val="12"/>
          <w:attr w:name="Year" w:val="1899"/>
        </w:smartTagPr>
        <w:r w:rsidRPr="00B06DFF">
          <w:rPr>
            <w:rFonts w:ascii="黑体" w:eastAsia="黑体" w:hAnsi="黑体"/>
            <w:color w:val="000000"/>
            <w:kern w:val="2"/>
            <w:sz w:val="21"/>
            <w:szCs w:val="21"/>
            <w:lang w:eastAsia="zh-CN"/>
          </w:rPr>
          <w:t>3.5.5</w:t>
        </w:r>
      </w:smartTag>
      <w:r>
        <w:rPr>
          <w:rFonts w:ascii="黑体" w:eastAsia="黑体" w:hAnsi="黑体"/>
          <w:color w:val="000000"/>
          <w:kern w:val="2"/>
          <w:sz w:val="21"/>
          <w:szCs w:val="21"/>
          <w:lang w:eastAsia="zh-CN"/>
        </w:rPr>
        <w:t xml:space="preserve">  </w:t>
      </w:r>
      <w:r>
        <w:rPr>
          <w:rFonts w:ascii="Cambria" w:hAnsi="Cambria" w:hint="eastAsia"/>
          <w:sz w:val="21"/>
          <w:lang w:eastAsia="zh-CN"/>
        </w:rPr>
        <w:t>由于钛</w:t>
      </w:r>
      <w:r>
        <w:rPr>
          <w:rFonts w:ascii="Cambria" w:hAnsi="Cambria"/>
          <w:sz w:val="21"/>
          <w:lang w:eastAsia="zh-CN"/>
        </w:rPr>
        <w:t>-</w:t>
      </w:r>
      <w:r>
        <w:rPr>
          <w:rFonts w:ascii="Cambria" w:hAnsi="Cambria" w:hint="eastAsia"/>
          <w:sz w:val="21"/>
          <w:lang w:eastAsia="zh-CN"/>
        </w:rPr>
        <w:t>钢爆炸复合板钢材通常不耐腐蚀，如腐蚀过浅则不能清晰显示结合界线，而腐蚀过深则会</w:t>
      </w:r>
      <w:proofErr w:type="gramStart"/>
      <w:r>
        <w:rPr>
          <w:rFonts w:ascii="Cambria" w:hAnsi="Cambria" w:hint="eastAsia"/>
          <w:sz w:val="21"/>
          <w:lang w:eastAsia="zh-CN"/>
        </w:rPr>
        <w:t>导致钛侧界面和钢侧界面</w:t>
      </w:r>
      <w:proofErr w:type="gramEnd"/>
      <w:r>
        <w:rPr>
          <w:rFonts w:ascii="Cambria" w:hAnsi="Cambria" w:hint="eastAsia"/>
          <w:sz w:val="21"/>
          <w:lang w:eastAsia="zh-CN"/>
        </w:rPr>
        <w:t>不在同一水平面上，因此，</w:t>
      </w:r>
      <w:r w:rsidRPr="0099195D">
        <w:rPr>
          <w:rFonts w:ascii="Cambria" w:hAnsi="Cambria" w:hint="eastAsia"/>
          <w:sz w:val="21"/>
          <w:lang w:eastAsia="zh-CN"/>
        </w:rPr>
        <w:t>为了获得最佳的测量结果，在检测前需要对样品的基材进行浅腐蚀，腐蚀深度</w:t>
      </w:r>
      <w:r>
        <w:rPr>
          <w:rFonts w:ascii="Cambria" w:hAnsi="Cambria" w:hint="eastAsia"/>
          <w:sz w:val="21"/>
          <w:lang w:eastAsia="zh-CN"/>
        </w:rPr>
        <w:t>应能清晰显示钛</w:t>
      </w:r>
      <w:r>
        <w:rPr>
          <w:rFonts w:ascii="Cambria" w:hAnsi="Cambria"/>
          <w:sz w:val="21"/>
          <w:lang w:eastAsia="zh-CN"/>
        </w:rPr>
        <w:t>-</w:t>
      </w:r>
      <w:r>
        <w:rPr>
          <w:rFonts w:ascii="Cambria" w:hAnsi="Cambria" w:hint="eastAsia"/>
          <w:sz w:val="21"/>
          <w:lang w:eastAsia="zh-CN"/>
        </w:rPr>
        <w:t>钢爆炸复合板结合界线且</w:t>
      </w:r>
      <w:proofErr w:type="gramStart"/>
      <w:r>
        <w:rPr>
          <w:rFonts w:ascii="Cambria" w:hAnsi="Cambria" w:hint="eastAsia"/>
          <w:sz w:val="21"/>
          <w:lang w:eastAsia="zh-CN"/>
        </w:rPr>
        <w:t>保证钛侧界面和钢侧界面</w:t>
      </w:r>
      <w:proofErr w:type="gramEnd"/>
      <w:r>
        <w:rPr>
          <w:rFonts w:ascii="Cambria" w:hAnsi="Cambria" w:hint="eastAsia"/>
          <w:sz w:val="21"/>
          <w:lang w:eastAsia="zh-CN"/>
        </w:rPr>
        <w:t>在同一水平面上</w:t>
      </w:r>
      <w:r w:rsidRPr="0099195D">
        <w:rPr>
          <w:rFonts w:ascii="Cambria" w:hAnsi="Cambria" w:hint="eastAsia"/>
          <w:sz w:val="21"/>
          <w:lang w:eastAsia="zh-CN"/>
        </w:rPr>
        <w:t>。</w:t>
      </w:r>
    </w:p>
    <w:p w:rsidR="006E5E05" w:rsidRPr="00FA4A8C" w:rsidRDefault="006E5E05" w:rsidP="002E711A">
      <w:pPr>
        <w:spacing w:beforeLines="50" w:before="156" w:afterLines="50" w:after="156"/>
        <w:rPr>
          <w:rFonts w:ascii="黑体" w:eastAsia="黑体" w:hAnsi="黑体"/>
          <w:szCs w:val="21"/>
        </w:rPr>
      </w:pPr>
      <w:r w:rsidRPr="00FA4A8C">
        <w:rPr>
          <w:rFonts w:ascii="黑体" w:eastAsia="黑体" w:hAnsi="黑体"/>
          <w:szCs w:val="21"/>
        </w:rPr>
        <w:t xml:space="preserve">3.6 </w:t>
      </w:r>
      <w:r w:rsidRPr="00FA4A8C">
        <w:rPr>
          <w:rFonts w:ascii="黑体" w:eastAsia="黑体" w:hAnsi="黑体" w:hint="eastAsia"/>
          <w:szCs w:val="21"/>
        </w:rPr>
        <w:t>试验程序</w:t>
      </w:r>
    </w:p>
    <w:p w:rsidR="006E5E05" w:rsidRPr="00BB1DBC" w:rsidRDefault="006E5E05" w:rsidP="00B04384">
      <w:pPr>
        <w:pStyle w:val="aa"/>
        <w:spacing w:before="21"/>
        <w:ind w:right="153"/>
        <w:jc w:val="both"/>
        <w:rPr>
          <w:rFonts w:ascii="Cambria" w:hAnsi="Cambria"/>
          <w:sz w:val="21"/>
          <w:lang w:eastAsia="zh-CN"/>
        </w:rPr>
      </w:pPr>
      <w:smartTag w:uri="urn:schemas-microsoft-com:office:smarttags" w:element="chsdate">
        <w:smartTagPr>
          <w:attr w:name="IsROCDate" w:val="False"/>
          <w:attr w:name="IsLunarDate" w:val="False"/>
          <w:attr w:name="Day" w:val="30"/>
          <w:attr w:name="Month" w:val="12"/>
          <w:attr w:name="Year" w:val="1899"/>
        </w:smartTagPr>
        <w:r w:rsidRPr="00B06DFF">
          <w:rPr>
            <w:rFonts w:ascii="黑体" w:eastAsia="黑体" w:hAnsi="黑体"/>
            <w:color w:val="000000"/>
            <w:kern w:val="2"/>
            <w:sz w:val="21"/>
            <w:szCs w:val="21"/>
            <w:lang w:eastAsia="zh-CN"/>
          </w:rPr>
          <w:t>3.6.1</w:t>
        </w:r>
      </w:smartTag>
      <w:r>
        <w:rPr>
          <w:rFonts w:ascii="黑体" w:eastAsia="黑体" w:hAnsi="黑体"/>
          <w:color w:val="000000"/>
          <w:kern w:val="2"/>
          <w:sz w:val="21"/>
          <w:szCs w:val="21"/>
          <w:lang w:eastAsia="zh-CN"/>
        </w:rPr>
        <w:t xml:space="preserve">  </w:t>
      </w:r>
      <w:r w:rsidRPr="00F707C1">
        <w:rPr>
          <w:rFonts w:ascii="Cambria" w:hAnsi="Cambria" w:hint="eastAsia"/>
          <w:sz w:val="21"/>
          <w:lang w:eastAsia="zh-CN"/>
        </w:rPr>
        <w:t>本试验对环境温度没有特殊要求，</w:t>
      </w:r>
      <w:r w:rsidRPr="00BB1DBC">
        <w:rPr>
          <w:rFonts w:ascii="Cambria" w:hAnsi="Cambria" w:hint="eastAsia"/>
          <w:sz w:val="21"/>
          <w:lang w:eastAsia="zh-CN"/>
        </w:rPr>
        <w:t>试验一般在室温下进行。</w:t>
      </w:r>
    </w:p>
    <w:p w:rsidR="006E5E05" w:rsidRDefault="006E5E05" w:rsidP="00B04384">
      <w:pPr>
        <w:pStyle w:val="aa"/>
        <w:spacing w:before="21"/>
        <w:ind w:right="153"/>
        <w:jc w:val="both"/>
        <w:rPr>
          <w:rFonts w:ascii="Cambria" w:hAnsi="Cambria"/>
          <w:sz w:val="21"/>
          <w:lang w:eastAsia="zh-CN"/>
        </w:rPr>
      </w:pPr>
      <w:smartTag w:uri="urn:schemas-microsoft-com:office:smarttags" w:element="chsdate">
        <w:smartTagPr>
          <w:attr w:name="IsROCDate" w:val="False"/>
          <w:attr w:name="IsLunarDate" w:val="False"/>
          <w:attr w:name="Day" w:val="30"/>
          <w:attr w:name="Month" w:val="12"/>
          <w:attr w:name="Year" w:val="1899"/>
        </w:smartTagPr>
        <w:r w:rsidRPr="00B06DFF">
          <w:rPr>
            <w:rFonts w:ascii="黑体" w:eastAsia="黑体" w:hAnsi="黑体"/>
            <w:color w:val="000000"/>
            <w:kern w:val="2"/>
            <w:sz w:val="21"/>
            <w:szCs w:val="21"/>
            <w:lang w:eastAsia="zh-CN"/>
          </w:rPr>
          <w:t>3.6.2</w:t>
        </w:r>
      </w:smartTag>
      <w:r>
        <w:rPr>
          <w:rFonts w:ascii="黑体" w:eastAsia="黑体" w:hAnsi="黑体"/>
          <w:color w:val="000000"/>
          <w:kern w:val="2"/>
          <w:sz w:val="21"/>
          <w:szCs w:val="21"/>
          <w:lang w:eastAsia="zh-CN"/>
        </w:rPr>
        <w:t xml:space="preserve">  </w:t>
      </w:r>
      <w:r>
        <w:rPr>
          <w:rFonts w:ascii="Cambria" w:hAnsi="Cambria" w:hint="eastAsia"/>
          <w:sz w:val="21"/>
          <w:lang w:eastAsia="zh-CN"/>
        </w:rPr>
        <w:t>通过</w:t>
      </w:r>
      <w:r w:rsidRPr="00FB1E91">
        <w:rPr>
          <w:rFonts w:ascii="Times New Roman" w:hAnsi="Times New Roman" w:hint="eastAsia"/>
          <w:sz w:val="21"/>
          <w:lang w:eastAsia="zh-CN"/>
        </w:rPr>
        <w:t>前期试验总结出，使用</w:t>
      </w:r>
      <w:r w:rsidRPr="00FB1E91">
        <w:rPr>
          <w:rFonts w:ascii="Times New Roman" w:hAnsi="Times New Roman"/>
          <w:sz w:val="21"/>
          <w:lang w:eastAsia="zh-CN"/>
        </w:rPr>
        <w:t>0.5</w:t>
      </w:r>
      <w:r w:rsidR="00BF3182">
        <w:rPr>
          <w:rFonts w:ascii="Times New Roman" w:hAnsi="Times New Roman" w:hint="eastAsia"/>
          <w:sz w:val="21"/>
          <w:lang w:eastAsia="zh-CN"/>
        </w:rPr>
        <w:t xml:space="preserve"> </w:t>
      </w:r>
      <w:proofErr w:type="spellStart"/>
      <w:r w:rsidR="000564C4">
        <w:rPr>
          <w:rFonts w:ascii="Times New Roman" w:hAnsi="Times New Roman" w:hint="eastAsia"/>
          <w:sz w:val="21"/>
          <w:lang w:eastAsia="zh-CN"/>
        </w:rPr>
        <w:t>k</w:t>
      </w:r>
      <w:r w:rsidRPr="00FB1E91">
        <w:rPr>
          <w:rFonts w:ascii="Times New Roman" w:hAnsi="Times New Roman"/>
          <w:sz w:val="21"/>
          <w:lang w:eastAsia="zh-CN"/>
        </w:rPr>
        <w:t>gf</w:t>
      </w:r>
      <w:proofErr w:type="spellEnd"/>
      <w:r w:rsidRPr="00FB1E91">
        <w:rPr>
          <w:rFonts w:ascii="Times New Roman" w:hAnsi="Times New Roman" w:hint="eastAsia"/>
          <w:sz w:val="21"/>
          <w:lang w:eastAsia="zh-CN"/>
        </w:rPr>
        <w:t>试验力进行测试。当试验力太小，压痕太小，容易落在爆炸复合板界面两侧形成的融化块上，导致测量硬度值大大高于实际硬度，而试验力偏大则导致压痕直径偏大，容易超出爆炸复合时形成的结合界面。</w:t>
      </w:r>
    </w:p>
    <w:p w:rsidR="006E5E05" w:rsidRPr="00FB1E91" w:rsidRDefault="006E5E05" w:rsidP="00B04384">
      <w:pPr>
        <w:pStyle w:val="aa"/>
        <w:spacing w:before="21"/>
        <w:ind w:right="153"/>
        <w:jc w:val="both"/>
        <w:rPr>
          <w:rFonts w:ascii="Times New Roman" w:eastAsia="黑体" w:hAnsi="Times New Roman"/>
          <w:color w:val="000000"/>
          <w:kern w:val="2"/>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sidRPr="00BC56E8">
          <w:rPr>
            <w:rFonts w:ascii="黑体" w:eastAsia="黑体" w:hAnsi="黑体"/>
            <w:color w:val="000000"/>
            <w:kern w:val="2"/>
            <w:sz w:val="21"/>
            <w:szCs w:val="21"/>
            <w:lang w:eastAsia="zh-CN"/>
          </w:rPr>
          <w:t>3.6.3</w:t>
        </w:r>
      </w:smartTag>
      <w:r>
        <w:rPr>
          <w:rFonts w:ascii="黑体" w:eastAsia="黑体" w:hAnsi="黑体"/>
          <w:color w:val="000000"/>
          <w:kern w:val="2"/>
          <w:sz w:val="21"/>
          <w:szCs w:val="21"/>
          <w:lang w:eastAsia="zh-CN"/>
        </w:rPr>
        <w:t xml:space="preserve">  </w:t>
      </w:r>
      <w:r w:rsidRPr="00BC56E8">
        <w:rPr>
          <w:rFonts w:ascii="Cambria" w:hAnsi="Cambria" w:hint="eastAsia"/>
          <w:sz w:val="21"/>
          <w:lang w:eastAsia="zh-CN"/>
        </w:rPr>
        <w:t>根</w:t>
      </w:r>
      <w:r w:rsidRPr="00FB1E91">
        <w:rPr>
          <w:rFonts w:ascii="Times New Roman" w:hAnsi="Times New Roman" w:hint="eastAsia"/>
          <w:sz w:val="21"/>
          <w:lang w:eastAsia="zh-CN"/>
        </w:rPr>
        <w:t>据</w:t>
      </w:r>
      <w:r w:rsidR="000564C4">
        <w:rPr>
          <w:rFonts w:ascii="Times New Roman" w:hAnsi="Times New Roman"/>
          <w:sz w:val="21"/>
          <w:lang w:eastAsia="zh-CN"/>
        </w:rPr>
        <w:t>GB/T 4340.1-2009</w:t>
      </w:r>
      <w:r w:rsidRPr="00FB1E91">
        <w:rPr>
          <w:rFonts w:ascii="Times New Roman" w:hAnsi="Times New Roman" w:hint="eastAsia"/>
          <w:sz w:val="21"/>
          <w:lang w:eastAsia="zh-CN"/>
        </w:rPr>
        <w:t>《金属材料维氏硬度试验</w:t>
      </w:r>
      <w:r w:rsidRPr="00FB1E91">
        <w:rPr>
          <w:rFonts w:ascii="Times New Roman" w:hAnsi="Times New Roman"/>
          <w:sz w:val="21"/>
          <w:lang w:eastAsia="zh-CN"/>
        </w:rPr>
        <w:t xml:space="preserve"> </w:t>
      </w:r>
      <w:r w:rsidRPr="00FB1E91">
        <w:rPr>
          <w:rFonts w:ascii="Times New Roman" w:hAnsi="Times New Roman" w:hint="eastAsia"/>
          <w:sz w:val="21"/>
          <w:lang w:eastAsia="zh-CN"/>
        </w:rPr>
        <w:t>第</w:t>
      </w:r>
      <w:r w:rsidR="000564C4">
        <w:rPr>
          <w:rFonts w:ascii="Times New Roman" w:hAnsi="Times New Roman" w:hint="eastAsia"/>
          <w:sz w:val="21"/>
          <w:lang w:eastAsia="zh-CN"/>
        </w:rPr>
        <w:t>1</w:t>
      </w:r>
      <w:r w:rsidRPr="00FB1E91">
        <w:rPr>
          <w:rFonts w:ascii="Times New Roman" w:hAnsi="Times New Roman" w:hint="eastAsia"/>
          <w:sz w:val="21"/>
          <w:lang w:eastAsia="zh-CN"/>
        </w:rPr>
        <w:t>部分：试验方法》中的规定，当制备好的试样放置在试验台上时，待测表面应与硬度计压头轴线相垂直，试验力应沿压头轴线方向垂直施加于待测表面，并且从开始施加试验力到试验力加载完毕的时间不应超过</w:t>
      </w:r>
      <w:r w:rsidRPr="00FB1E91">
        <w:rPr>
          <w:rFonts w:ascii="Times New Roman" w:hAnsi="Times New Roman"/>
          <w:sz w:val="21"/>
          <w:lang w:eastAsia="zh-CN"/>
        </w:rPr>
        <w:t>10</w:t>
      </w:r>
      <w:r w:rsidR="00BF3182">
        <w:rPr>
          <w:rFonts w:ascii="Times New Roman" w:hAnsi="Times New Roman" w:hint="eastAsia"/>
          <w:sz w:val="21"/>
          <w:lang w:eastAsia="zh-CN"/>
        </w:rPr>
        <w:t xml:space="preserve"> </w:t>
      </w:r>
      <w:r w:rsidRPr="00FB1E91">
        <w:rPr>
          <w:rFonts w:ascii="Times New Roman" w:hAnsi="Times New Roman"/>
          <w:sz w:val="21"/>
          <w:lang w:eastAsia="zh-CN"/>
        </w:rPr>
        <w:t>s</w:t>
      </w:r>
      <w:r w:rsidRPr="00FB1E91">
        <w:rPr>
          <w:rFonts w:ascii="Times New Roman" w:hAnsi="Times New Roman" w:hint="eastAsia"/>
          <w:sz w:val="21"/>
          <w:lang w:eastAsia="zh-CN"/>
        </w:rPr>
        <w:t>。且硬度计压头下降速度应在</w:t>
      </w:r>
      <w:r w:rsidRPr="00FB1E91">
        <w:rPr>
          <w:rFonts w:ascii="Times New Roman" w:hAnsi="Times New Roman"/>
          <w:sz w:val="21"/>
          <w:szCs w:val="21"/>
          <w:lang w:eastAsia="zh-CN"/>
        </w:rPr>
        <w:t xml:space="preserve">15 </w:t>
      </w:r>
      <w:proofErr w:type="spellStart"/>
      <w:r w:rsidRPr="00FB1E91">
        <w:rPr>
          <w:rFonts w:ascii="Times New Roman" w:hAnsi="Times New Roman"/>
          <w:sz w:val="21"/>
          <w:szCs w:val="21"/>
          <w:lang w:eastAsia="zh-CN"/>
        </w:rPr>
        <w:t>μm</w:t>
      </w:r>
      <w:proofErr w:type="spellEnd"/>
      <w:r w:rsidRPr="00FB1E91">
        <w:rPr>
          <w:rFonts w:ascii="Times New Roman" w:hAnsi="Times New Roman"/>
          <w:sz w:val="21"/>
          <w:szCs w:val="21"/>
          <w:lang w:eastAsia="zh-CN"/>
        </w:rPr>
        <w:t>/s</w:t>
      </w:r>
      <w:r w:rsidRPr="00FB1E91">
        <w:rPr>
          <w:rFonts w:ascii="Times New Roman" w:hAnsi="Times New Roman" w:hint="eastAsia"/>
          <w:sz w:val="21"/>
          <w:szCs w:val="21"/>
          <w:lang w:eastAsia="zh-CN"/>
        </w:rPr>
        <w:t>～</w:t>
      </w:r>
      <w:r w:rsidRPr="00FB1E91">
        <w:rPr>
          <w:rFonts w:ascii="Times New Roman" w:hAnsi="Times New Roman"/>
          <w:sz w:val="21"/>
          <w:szCs w:val="21"/>
          <w:lang w:eastAsia="zh-CN"/>
        </w:rPr>
        <w:t xml:space="preserve">70 </w:t>
      </w:r>
      <w:proofErr w:type="spellStart"/>
      <w:r w:rsidRPr="00FB1E91">
        <w:rPr>
          <w:rFonts w:ascii="Times New Roman" w:hAnsi="Times New Roman"/>
          <w:sz w:val="21"/>
          <w:szCs w:val="21"/>
          <w:lang w:eastAsia="zh-CN"/>
        </w:rPr>
        <w:t>μm</w:t>
      </w:r>
      <w:proofErr w:type="spellEnd"/>
      <w:r w:rsidRPr="00FB1E91">
        <w:rPr>
          <w:rFonts w:ascii="Times New Roman" w:hAnsi="Times New Roman"/>
          <w:sz w:val="21"/>
          <w:szCs w:val="21"/>
          <w:lang w:eastAsia="zh-CN"/>
        </w:rPr>
        <w:t>/s</w:t>
      </w:r>
      <w:r w:rsidRPr="00FB1E91">
        <w:rPr>
          <w:rFonts w:ascii="Times New Roman" w:hAnsi="Times New Roman" w:hint="eastAsia"/>
          <w:sz w:val="21"/>
          <w:szCs w:val="21"/>
          <w:lang w:eastAsia="zh-CN"/>
        </w:rPr>
        <w:t>。试验力的保持时间应为</w:t>
      </w:r>
      <w:r w:rsidRPr="00FB1E91">
        <w:rPr>
          <w:rFonts w:ascii="Times New Roman" w:hAnsi="Times New Roman"/>
          <w:sz w:val="21"/>
          <w:szCs w:val="21"/>
          <w:lang w:eastAsia="zh-CN"/>
        </w:rPr>
        <w:t>15</w:t>
      </w:r>
      <w:r w:rsidR="00BF3182">
        <w:rPr>
          <w:rFonts w:ascii="Times New Roman" w:hAnsi="Times New Roman" w:hint="eastAsia"/>
          <w:sz w:val="21"/>
          <w:szCs w:val="21"/>
          <w:lang w:eastAsia="zh-CN"/>
        </w:rPr>
        <w:t xml:space="preserve"> </w:t>
      </w:r>
      <w:r w:rsidRPr="00FB1E91">
        <w:rPr>
          <w:rFonts w:ascii="Times New Roman" w:hAnsi="Times New Roman"/>
          <w:sz w:val="21"/>
          <w:szCs w:val="21"/>
          <w:lang w:eastAsia="zh-CN"/>
        </w:rPr>
        <w:t>s</w:t>
      </w:r>
      <w:r w:rsidRPr="00FB1E91">
        <w:rPr>
          <w:rFonts w:ascii="Times New Roman" w:hAnsi="Times New Roman" w:hint="eastAsia"/>
          <w:sz w:val="21"/>
          <w:szCs w:val="21"/>
          <w:lang w:eastAsia="zh-CN"/>
        </w:rPr>
        <w:t>。</w:t>
      </w:r>
      <w:r w:rsidR="00FD4B0C">
        <w:rPr>
          <w:rFonts w:ascii="Times New Roman" w:hAnsi="Times New Roman" w:hint="eastAsia"/>
          <w:sz w:val="21"/>
          <w:szCs w:val="21"/>
          <w:lang w:eastAsia="zh-CN"/>
        </w:rPr>
        <w:t xml:space="preserve"> </w:t>
      </w:r>
    </w:p>
    <w:p w:rsidR="006E5E05" w:rsidRPr="00BB1DBC" w:rsidRDefault="006E5E05" w:rsidP="00B04384">
      <w:pPr>
        <w:pStyle w:val="aa"/>
        <w:spacing w:before="21"/>
        <w:ind w:right="153"/>
        <w:jc w:val="both"/>
        <w:rPr>
          <w:rFonts w:ascii="Cambria" w:hAnsi="Cambria"/>
          <w:sz w:val="21"/>
          <w:lang w:eastAsia="zh-CN"/>
        </w:rPr>
      </w:pPr>
      <w:smartTag w:uri="urn:schemas-microsoft-com:office:smarttags" w:element="chsdate">
        <w:smartTagPr>
          <w:attr w:name="IsROCDate" w:val="False"/>
          <w:attr w:name="IsLunarDate" w:val="False"/>
          <w:attr w:name="Day" w:val="30"/>
          <w:attr w:name="Month" w:val="12"/>
          <w:attr w:name="Year" w:val="1899"/>
        </w:smartTagPr>
        <w:r w:rsidRPr="00B06DFF">
          <w:rPr>
            <w:rFonts w:ascii="黑体" w:eastAsia="黑体" w:hAnsi="黑体"/>
            <w:color w:val="000000"/>
            <w:kern w:val="2"/>
            <w:sz w:val="21"/>
            <w:szCs w:val="21"/>
            <w:lang w:eastAsia="zh-CN"/>
          </w:rPr>
          <w:t>3.6.3</w:t>
        </w:r>
      </w:smartTag>
      <w:r>
        <w:rPr>
          <w:rFonts w:ascii="黑体" w:eastAsia="黑体" w:hAnsi="黑体"/>
          <w:color w:val="000000"/>
          <w:kern w:val="2"/>
          <w:sz w:val="21"/>
          <w:szCs w:val="21"/>
          <w:lang w:eastAsia="zh-CN"/>
        </w:rPr>
        <w:t xml:space="preserve">  </w:t>
      </w:r>
      <w:proofErr w:type="gramStart"/>
      <w:r w:rsidRPr="00BB1DBC">
        <w:rPr>
          <w:rFonts w:ascii="Cambria" w:hAnsi="Cambria" w:hint="eastAsia"/>
          <w:sz w:val="21"/>
          <w:lang w:eastAsia="zh-CN"/>
        </w:rPr>
        <w:t>在</w:t>
      </w:r>
      <w:r w:rsidRPr="00FB1E91">
        <w:rPr>
          <w:rFonts w:ascii="Times New Roman" w:hAnsi="Times New Roman" w:hint="eastAsia"/>
          <w:sz w:val="21"/>
          <w:lang w:eastAsia="zh-CN"/>
        </w:rPr>
        <w:t>钛</w:t>
      </w:r>
      <w:proofErr w:type="gramEnd"/>
      <w:r w:rsidRPr="00FB1E91">
        <w:rPr>
          <w:rFonts w:ascii="Times New Roman" w:hAnsi="Times New Roman"/>
          <w:sz w:val="21"/>
          <w:lang w:eastAsia="zh-CN"/>
        </w:rPr>
        <w:t>-</w:t>
      </w:r>
      <w:r w:rsidRPr="00FB1E91">
        <w:rPr>
          <w:rFonts w:ascii="Times New Roman" w:hAnsi="Times New Roman" w:hint="eastAsia"/>
          <w:sz w:val="21"/>
          <w:lang w:eastAsia="zh-CN"/>
        </w:rPr>
        <w:t>钢爆炸复合板样品的测试表面上进行测试时压痕的位置应参照图</w:t>
      </w:r>
      <w:r w:rsidRPr="00FB1E91">
        <w:rPr>
          <w:rFonts w:ascii="Times New Roman" w:hAnsi="Times New Roman"/>
          <w:sz w:val="21"/>
          <w:lang w:eastAsia="zh-CN"/>
        </w:rPr>
        <w:t xml:space="preserve"> 1 </w:t>
      </w:r>
      <w:r w:rsidRPr="00FB1E91">
        <w:rPr>
          <w:rFonts w:ascii="Times New Roman" w:hAnsi="Times New Roman" w:hint="eastAsia"/>
          <w:sz w:val="21"/>
          <w:lang w:eastAsia="zh-CN"/>
        </w:rPr>
        <w:t>所示：其中界线两侧的压痕应选</w:t>
      </w:r>
      <w:proofErr w:type="gramStart"/>
      <w:r w:rsidRPr="00FB1E91">
        <w:rPr>
          <w:rFonts w:ascii="Times New Roman" w:hAnsi="Times New Roman" w:hint="eastAsia"/>
          <w:sz w:val="21"/>
          <w:lang w:eastAsia="zh-CN"/>
        </w:rPr>
        <w:t>择结合</w:t>
      </w:r>
      <w:proofErr w:type="gramEnd"/>
      <w:r w:rsidRPr="00FB1E91">
        <w:rPr>
          <w:rFonts w:ascii="Times New Roman" w:hAnsi="Times New Roman" w:hint="eastAsia"/>
          <w:sz w:val="21"/>
          <w:lang w:eastAsia="zh-CN"/>
        </w:rPr>
        <w:t>界线的波峰或波谷处，压痕菱形距离界线最近的</w:t>
      </w:r>
      <w:proofErr w:type="gramStart"/>
      <w:r w:rsidRPr="00FB1E91">
        <w:rPr>
          <w:rFonts w:ascii="Times New Roman" w:hAnsi="Times New Roman" w:hint="eastAsia"/>
          <w:sz w:val="21"/>
          <w:lang w:eastAsia="zh-CN"/>
        </w:rPr>
        <w:t>的</w:t>
      </w:r>
      <w:proofErr w:type="gramEnd"/>
      <w:r w:rsidRPr="00FB1E91">
        <w:rPr>
          <w:rFonts w:ascii="Times New Roman" w:hAnsi="Times New Roman" w:hint="eastAsia"/>
          <w:sz w:val="21"/>
          <w:lang w:eastAsia="zh-CN"/>
        </w:rPr>
        <w:t>一个端点与界线的距离不应超过</w:t>
      </w:r>
      <w:r w:rsidRPr="00FB1E91">
        <w:rPr>
          <w:rFonts w:ascii="Times New Roman" w:hAnsi="Times New Roman"/>
          <w:sz w:val="21"/>
          <w:lang w:eastAsia="zh-CN"/>
        </w:rPr>
        <w:t>10</w:t>
      </w:r>
      <w:r>
        <w:rPr>
          <w:rFonts w:ascii="Times New Roman" w:hAnsi="Times New Roman"/>
          <w:sz w:val="21"/>
          <w:lang w:eastAsia="zh-CN"/>
        </w:rPr>
        <w:t xml:space="preserve"> </w:t>
      </w:r>
      <w:proofErr w:type="spellStart"/>
      <w:r w:rsidRPr="00FB1E91">
        <w:rPr>
          <w:rFonts w:ascii="Times New Roman" w:hAnsi="Times New Roman"/>
          <w:sz w:val="21"/>
          <w:lang w:eastAsia="zh-CN"/>
        </w:rPr>
        <w:t>μm</w:t>
      </w:r>
      <w:proofErr w:type="spellEnd"/>
      <w:r w:rsidRPr="00FB1E91">
        <w:rPr>
          <w:rFonts w:ascii="Times New Roman" w:hAnsi="Times New Roman" w:hint="eastAsia"/>
          <w:sz w:val="21"/>
          <w:lang w:eastAsia="zh-CN"/>
        </w:rPr>
        <w:t>；检查钛材基体硬度值时，压痕中心到结合界线的距离必须大于</w:t>
      </w:r>
      <w:r w:rsidRPr="00FB1E91">
        <w:rPr>
          <w:rFonts w:ascii="Times New Roman" w:hAnsi="Times New Roman"/>
          <w:sz w:val="21"/>
          <w:lang w:eastAsia="zh-CN"/>
        </w:rPr>
        <w:t>1.4</w:t>
      </w:r>
      <w:r>
        <w:rPr>
          <w:rFonts w:ascii="Times New Roman" w:hAnsi="Times New Roman"/>
          <w:sz w:val="21"/>
          <w:lang w:eastAsia="zh-CN"/>
        </w:rPr>
        <w:t xml:space="preserve"> </w:t>
      </w:r>
      <w:r w:rsidRPr="00FB1E91">
        <w:rPr>
          <w:rFonts w:ascii="Times New Roman" w:hAnsi="Times New Roman"/>
          <w:sz w:val="21"/>
          <w:lang w:eastAsia="zh-CN"/>
        </w:rPr>
        <w:t>mm</w:t>
      </w:r>
      <w:r w:rsidRPr="00FB1E91">
        <w:rPr>
          <w:rFonts w:ascii="Times New Roman" w:hAnsi="Times New Roman" w:hint="eastAsia"/>
          <w:sz w:val="21"/>
          <w:lang w:eastAsia="zh-CN"/>
        </w:rPr>
        <w:t>，而检查钢材基体硬度值时，压痕中心到结合界线的距离必须大于</w:t>
      </w:r>
      <w:r w:rsidRPr="00FB1E91">
        <w:rPr>
          <w:rFonts w:ascii="Times New Roman" w:hAnsi="Times New Roman"/>
          <w:sz w:val="21"/>
          <w:lang w:eastAsia="zh-CN"/>
        </w:rPr>
        <w:t>1.2</w:t>
      </w:r>
      <w:r>
        <w:rPr>
          <w:rFonts w:ascii="Times New Roman" w:hAnsi="Times New Roman"/>
          <w:sz w:val="21"/>
          <w:lang w:eastAsia="zh-CN"/>
        </w:rPr>
        <w:t xml:space="preserve"> </w:t>
      </w:r>
      <w:r w:rsidRPr="00FB1E91">
        <w:rPr>
          <w:rFonts w:ascii="Times New Roman" w:hAnsi="Times New Roman"/>
          <w:sz w:val="21"/>
          <w:lang w:eastAsia="zh-CN"/>
        </w:rPr>
        <w:t>mm</w:t>
      </w:r>
      <w:r w:rsidRPr="00FB1E91">
        <w:rPr>
          <w:rFonts w:ascii="Times New Roman" w:hAnsi="Times New Roman" w:hint="eastAsia"/>
          <w:sz w:val="21"/>
          <w:lang w:eastAsia="zh-CN"/>
        </w:rPr>
        <w:t>。</w:t>
      </w:r>
    </w:p>
    <w:p w:rsidR="006E5E05" w:rsidRDefault="006E5E05" w:rsidP="00B04384">
      <w:pPr>
        <w:pStyle w:val="aa"/>
        <w:spacing w:before="21"/>
        <w:ind w:right="153"/>
        <w:jc w:val="both"/>
        <w:rPr>
          <w:rFonts w:ascii="Cambria" w:hAnsi="Cambria"/>
          <w:sz w:val="21"/>
          <w:lang w:eastAsia="zh-CN"/>
        </w:rPr>
      </w:pPr>
      <w:smartTag w:uri="urn:schemas-microsoft-com:office:smarttags" w:element="chsdate">
        <w:smartTagPr>
          <w:attr w:name="IsROCDate" w:val="False"/>
          <w:attr w:name="IsLunarDate" w:val="False"/>
          <w:attr w:name="Day" w:val="30"/>
          <w:attr w:name="Month" w:val="12"/>
          <w:attr w:name="Year" w:val="1899"/>
        </w:smartTagPr>
        <w:r w:rsidRPr="00B06DFF">
          <w:rPr>
            <w:rFonts w:ascii="黑体" w:eastAsia="黑体" w:hAnsi="黑体"/>
            <w:sz w:val="21"/>
            <w:lang w:eastAsia="zh-CN"/>
          </w:rPr>
          <w:t>3.6.4</w:t>
        </w:r>
      </w:smartTag>
      <w:r>
        <w:rPr>
          <w:rFonts w:ascii="黑体" w:eastAsia="黑体" w:hAnsi="黑体"/>
          <w:sz w:val="21"/>
          <w:lang w:eastAsia="zh-CN"/>
        </w:rPr>
        <w:t xml:space="preserve">  </w:t>
      </w:r>
      <w:r w:rsidRPr="00BB1DBC">
        <w:rPr>
          <w:rFonts w:ascii="Cambria" w:hAnsi="Cambria" w:hint="eastAsia"/>
          <w:sz w:val="21"/>
          <w:lang w:eastAsia="zh-CN"/>
        </w:rPr>
        <w:t>当爆炸复合</w:t>
      </w:r>
      <w:r w:rsidRPr="00FB1E91">
        <w:rPr>
          <w:rFonts w:ascii="Times New Roman" w:hAnsi="Times New Roman" w:hint="eastAsia"/>
          <w:sz w:val="21"/>
          <w:lang w:eastAsia="zh-CN"/>
        </w:rPr>
        <w:t>板</w:t>
      </w:r>
      <w:r>
        <w:rPr>
          <w:rFonts w:ascii="Times New Roman" w:hAnsi="Times New Roman" w:hint="eastAsia"/>
          <w:sz w:val="21"/>
          <w:lang w:eastAsia="zh-CN"/>
        </w:rPr>
        <w:t>钛</w:t>
      </w:r>
      <w:r w:rsidRPr="00FB1E91">
        <w:rPr>
          <w:rFonts w:ascii="Times New Roman" w:hAnsi="Times New Roman" w:hint="eastAsia"/>
          <w:sz w:val="21"/>
          <w:lang w:eastAsia="zh-CN"/>
        </w:rPr>
        <w:t>层厚度小于</w:t>
      </w:r>
      <w:r w:rsidRPr="00FB1E91">
        <w:rPr>
          <w:rFonts w:ascii="Times New Roman" w:hAnsi="Times New Roman"/>
          <w:sz w:val="21"/>
          <w:lang w:eastAsia="zh-CN"/>
        </w:rPr>
        <w:t>1.4</w:t>
      </w:r>
      <w:r>
        <w:rPr>
          <w:rFonts w:ascii="Times New Roman" w:hAnsi="Times New Roman"/>
          <w:sz w:val="21"/>
          <w:lang w:eastAsia="zh-CN"/>
        </w:rPr>
        <w:t xml:space="preserve"> </w:t>
      </w:r>
      <w:r w:rsidRPr="00FB1E91">
        <w:rPr>
          <w:rFonts w:ascii="Times New Roman" w:hAnsi="Times New Roman"/>
          <w:sz w:val="21"/>
          <w:lang w:eastAsia="zh-CN"/>
        </w:rPr>
        <w:t>mm</w:t>
      </w:r>
      <w:r w:rsidRPr="00FB1E91">
        <w:rPr>
          <w:rFonts w:ascii="Times New Roman" w:hAnsi="Times New Roman" w:hint="eastAsia"/>
          <w:sz w:val="21"/>
          <w:lang w:eastAsia="zh-CN"/>
        </w:rPr>
        <w:t>时，可不测量</w:t>
      </w:r>
      <w:r>
        <w:rPr>
          <w:rFonts w:ascii="Times New Roman" w:hAnsi="Times New Roman" w:hint="eastAsia"/>
          <w:sz w:val="21"/>
          <w:lang w:eastAsia="zh-CN"/>
        </w:rPr>
        <w:t>钛层</w:t>
      </w:r>
      <w:r w:rsidRPr="00FB1E91">
        <w:rPr>
          <w:rFonts w:ascii="Times New Roman" w:hAnsi="Times New Roman" w:hint="eastAsia"/>
          <w:sz w:val="21"/>
          <w:lang w:eastAsia="zh-CN"/>
        </w:rPr>
        <w:t>基体硬</w:t>
      </w:r>
      <w:r w:rsidRPr="00BB1DBC">
        <w:rPr>
          <w:rFonts w:ascii="Cambria" w:hAnsi="Cambria" w:hint="eastAsia"/>
          <w:sz w:val="21"/>
          <w:lang w:eastAsia="zh-CN"/>
        </w:rPr>
        <w:t>度值。</w:t>
      </w:r>
    </w:p>
    <w:p w:rsidR="006E5E05" w:rsidRPr="00BB1DBC" w:rsidRDefault="006E5E05" w:rsidP="00B04384">
      <w:pPr>
        <w:pStyle w:val="aa"/>
        <w:spacing w:before="21"/>
        <w:ind w:right="153"/>
        <w:jc w:val="both"/>
        <w:rPr>
          <w:rFonts w:ascii="Cambria" w:hAnsi="Cambria"/>
          <w:sz w:val="21"/>
          <w:lang w:eastAsia="zh-CN"/>
        </w:rPr>
      </w:pPr>
    </w:p>
    <w:p w:rsidR="006E5E05" w:rsidRDefault="00F131F3" w:rsidP="000564C4">
      <w:pPr>
        <w:tabs>
          <w:tab w:val="left" w:pos="0"/>
        </w:tabs>
        <w:spacing w:line="360" w:lineRule="auto"/>
        <w:ind w:leftChars="-67" w:hangingChars="67" w:hanging="141"/>
        <w:jc w:val="center"/>
        <w:rPr>
          <w:rFonts w:ascii="黑体" w:eastAsia="黑体" w:hAnsi="黑体"/>
          <w:szCs w:val="21"/>
        </w:rPr>
      </w:pPr>
      <w:r>
        <w:rPr>
          <w:rFonts w:ascii="黑体" w:eastAsia="黑体" w:hAnsi="黑体"/>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6pt;height:173.25pt">
            <v:imagedata r:id="rId9" o:title=""/>
          </v:shape>
        </w:pict>
      </w:r>
    </w:p>
    <w:p w:rsidR="006E5E05" w:rsidRPr="00E50DDE" w:rsidRDefault="006E5E05" w:rsidP="002E711A">
      <w:pPr>
        <w:tabs>
          <w:tab w:val="left" w:pos="760"/>
        </w:tabs>
        <w:spacing w:beforeLines="50" w:before="156" w:afterLines="50" w:after="156"/>
        <w:ind w:firstLineChars="650" w:firstLine="1365"/>
        <w:rPr>
          <w:rFonts w:ascii="黑体" w:eastAsia="黑体" w:hAnsi="黑体"/>
          <w:szCs w:val="21"/>
        </w:rPr>
      </w:pPr>
      <w:r w:rsidRPr="00E50DDE">
        <w:rPr>
          <w:rFonts w:ascii="黑体" w:eastAsia="黑体" w:hAnsi="黑体"/>
          <w:szCs w:val="21"/>
        </w:rPr>
        <w:t>a</w:t>
      </w:r>
      <w:r w:rsidRPr="00E50DDE">
        <w:rPr>
          <w:rFonts w:ascii="黑体" w:eastAsia="黑体" w:hAnsi="黑体" w:hint="eastAsia"/>
          <w:szCs w:val="21"/>
        </w:rPr>
        <w:t>）</w:t>
      </w:r>
      <w:r>
        <w:rPr>
          <w:rFonts w:ascii="黑体" w:eastAsia="黑体" w:hAnsi="黑体" w:hint="eastAsia"/>
          <w:szCs w:val="21"/>
        </w:rPr>
        <w:t>有明显波峰波谷样品</w:t>
      </w:r>
      <w:r w:rsidRPr="00E50DDE">
        <w:rPr>
          <w:rFonts w:ascii="黑体" w:eastAsia="黑体" w:hAnsi="黑体" w:hint="eastAsia"/>
          <w:szCs w:val="21"/>
        </w:rPr>
        <w:t>硬度压痕分布</w:t>
      </w:r>
      <w:r w:rsidR="008F0C75">
        <w:rPr>
          <w:rFonts w:ascii="黑体" w:eastAsia="黑体" w:hAnsi="黑体" w:hint="eastAsia"/>
          <w:szCs w:val="21"/>
        </w:rPr>
        <w:t xml:space="preserve">  </w:t>
      </w:r>
      <w:r w:rsidR="008F0C75">
        <w:rPr>
          <w:rFonts w:ascii="黑体" w:eastAsia="黑体" w:hAnsi="黑体"/>
          <w:szCs w:val="21"/>
        </w:rPr>
        <w:t xml:space="preserve"> </w:t>
      </w:r>
      <w:r w:rsidRPr="00E50DDE">
        <w:rPr>
          <w:rFonts w:ascii="黑体" w:eastAsia="黑体" w:hAnsi="黑体"/>
          <w:szCs w:val="21"/>
        </w:rPr>
        <w:t>b</w:t>
      </w:r>
      <w:r w:rsidRPr="00E50DDE">
        <w:rPr>
          <w:rFonts w:ascii="黑体" w:eastAsia="黑体" w:hAnsi="黑体" w:hint="eastAsia"/>
          <w:szCs w:val="21"/>
        </w:rPr>
        <w:t>）无明显波峰波谷</w:t>
      </w:r>
      <w:r>
        <w:rPr>
          <w:rFonts w:ascii="黑体" w:eastAsia="黑体" w:hAnsi="黑体" w:hint="eastAsia"/>
          <w:szCs w:val="21"/>
        </w:rPr>
        <w:t>样品</w:t>
      </w:r>
      <w:r w:rsidRPr="00E50DDE">
        <w:rPr>
          <w:rFonts w:ascii="黑体" w:eastAsia="黑体" w:hAnsi="黑体" w:hint="eastAsia"/>
          <w:szCs w:val="21"/>
        </w:rPr>
        <w:t>硬度压痕分布</w:t>
      </w:r>
    </w:p>
    <w:p w:rsidR="006E5E05" w:rsidRDefault="006E5E05" w:rsidP="002E711A">
      <w:pPr>
        <w:tabs>
          <w:tab w:val="left" w:pos="760"/>
        </w:tabs>
        <w:spacing w:beforeLines="50" w:before="156" w:afterLines="50" w:after="156" w:line="360" w:lineRule="auto"/>
        <w:jc w:val="center"/>
        <w:rPr>
          <w:rFonts w:ascii="黑体" w:eastAsia="黑体" w:hAnsi="黑体"/>
          <w:szCs w:val="21"/>
        </w:rPr>
      </w:pPr>
      <w:r w:rsidRPr="005801F7">
        <w:rPr>
          <w:rFonts w:ascii="黑体" w:eastAsia="黑体" w:hAnsi="黑体" w:hint="eastAsia"/>
          <w:szCs w:val="21"/>
        </w:rPr>
        <w:t>图</w:t>
      </w:r>
      <w:r w:rsidRPr="005801F7">
        <w:rPr>
          <w:rFonts w:ascii="黑体" w:eastAsia="黑体" w:hAnsi="黑体"/>
          <w:szCs w:val="21"/>
        </w:rPr>
        <w:t>1</w:t>
      </w:r>
      <w:r>
        <w:rPr>
          <w:rFonts w:ascii="黑体" w:eastAsia="黑体" w:hAnsi="黑体"/>
          <w:szCs w:val="21"/>
        </w:rPr>
        <w:t xml:space="preserve">  </w:t>
      </w:r>
      <w:r w:rsidRPr="005801F7">
        <w:rPr>
          <w:rFonts w:ascii="黑体" w:eastAsia="黑体" w:hAnsi="黑体" w:hint="eastAsia"/>
          <w:szCs w:val="21"/>
        </w:rPr>
        <w:t>界面硬度压痕分布示意图</w:t>
      </w:r>
    </w:p>
    <w:p w:rsidR="006E5E05" w:rsidRPr="00FA4A8C" w:rsidRDefault="006E5E05" w:rsidP="002E711A">
      <w:pPr>
        <w:spacing w:beforeLines="100" w:before="312" w:afterLines="100" w:after="312"/>
        <w:rPr>
          <w:rFonts w:ascii="黑体" w:eastAsia="黑体" w:hAnsi="黑体"/>
          <w:szCs w:val="21"/>
        </w:rPr>
      </w:pPr>
      <w:r w:rsidRPr="00FA4A8C">
        <w:rPr>
          <w:rFonts w:ascii="黑体" w:eastAsia="黑体" w:hAnsi="黑体" w:hint="eastAsia"/>
          <w:szCs w:val="21"/>
        </w:rPr>
        <w:t>四、</w:t>
      </w:r>
      <w:r w:rsidRPr="00FA4A8C">
        <w:rPr>
          <w:rFonts w:ascii="黑体" w:eastAsia="黑体" w:hAnsi="黑体"/>
          <w:szCs w:val="21"/>
        </w:rPr>
        <w:t xml:space="preserve">  </w:t>
      </w:r>
      <w:r w:rsidRPr="00FA4A8C">
        <w:rPr>
          <w:rFonts w:ascii="黑体" w:eastAsia="黑体" w:hAnsi="黑体" w:hint="eastAsia"/>
          <w:szCs w:val="21"/>
        </w:rPr>
        <w:t>主要实验（或验证）的分析、综述报告</w:t>
      </w:r>
    </w:p>
    <w:p w:rsidR="006E5E05" w:rsidRDefault="006E5E05" w:rsidP="00B04384">
      <w:pPr>
        <w:ind w:firstLineChars="202" w:firstLine="424"/>
        <w:rPr>
          <w:rFonts w:ascii="宋体"/>
          <w:szCs w:val="21"/>
        </w:rPr>
      </w:pPr>
      <w:r w:rsidRPr="00B06DFF">
        <w:rPr>
          <w:rFonts w:hint="eastAsia"/>
          <w:kern w:val="0"/>
          <w:szCs w:val="21"/>
        </w:rPr>
        <w:t>在完成相关条</w:t>
      </w:r>
      <w:r w:rsidRPr="00FB1E91">
        <w:rPr>
          <w:rFonts w:ascii="Times New Roman" w:hAnsi="Times New Roman" w:hint="eastAsia"/>
          <w:kern w:val="0"/>
          <w:szCs w:val="21"/>
        </w:rPr>
        <w:t>件试验后，各参编单位对</w:t>
      </w:r>
      <w:r w:rsidR="00265972">
        <w:rPr>
          <w:rFonts w:ascii="Times New Roman" w:hAnsi="Times New Roman" w:hint="eastAsia"/>
          <w:kern w:val="0"/>
          <w:szCs w:val="21"/>
        </w:rPr>
        <w:t>3</w:t>
      </w:r>
      <w:r w:rsidRPr="00FB1E91">
        <w:rPr>
          <w:rFonts w:ascii="Times New Roman" w:hAnsi="Times New Roman" w:hint="eastAsia"/>
          <w:kern w:val="0"/>
          <w:szCs w:val="21"/>
        </w:rPr>
        <w:t>个复合板样品中</w:t>
      </w:r>
      <w:r w:rsidRPr="00FB1E91">
        <w:rPr>
          <w:rFonts w:ascii="Times New Roman" w:hAnsi="Times New Roman" w:hint="eastAsia"/>
          <w:szCs w:val="21"/>
        </w:rPr>
        <w:t>钛侧、钛侧界线、钢侧界线、钢侧的硬度进行了测定，结果见表</w:t>
      </w:r>
      <w:r w:rsidRPr="00FB1E91">
        <w:rPr>
          <w:rFonts w:ascii="Times New Roman" w:hAnsi="Times New Roman"/>
          <w:szCs w:val="21"/>
        </w:rPr>
        <w:t>1</w:t>
      </w:r>
      <w:r w:rsidR="000564C4">
        <w:rPr>
          <w:rFonts w:ascii="Times New Roman" w:hAnsi="Times New Roman" w:hint="eastAsia"/>
          <w:szCs w:val="21"/>
        </w:rPr>
        <w:t>～</w:t>
      </w:r>
      <w:r w:rsidRPr="00FB1E91">
        <w:rPr>
          <w:rFonts w:ascii="Times New Roman" w:hAnsi="Times New Roman" w:hint="eastAsia"/>
          <w:szCs w:val="21"/>
        </w:rPr>
        <w:t>表</w:t>
      </w:r>
      <w:r w:rsidRPr="00FB1E91">
        <w:rPr>
          <w:rFonts w:ascii="Times New Roman" w:hAnsi="Times New Roman"/>
          <w:szCs w:val="21"/>
        </w:rPr>
        <w:t>3</w:t>
      </w:r>
      <w:r w:rsidRPr="00FB1E91">
        <w:rPr>
          <w:rFonts w:ascii="Times New Roman" w:hAnsi="Times New Roman" w:hint="eastAsia"/>
          <w:szCs w:val="21"/>
        </w:rPr>
        <w:t>。</w:t>
      </w:r>
    </w:p>
    <w:p w:rsidR="006E5E05" w:rsidRPr="00980684" w:rsidRDefault="006E5E05" w:rsidP="002E711A">
      <w:pPr>
        <w:spacing w:beforeLines="50" w:before="156" w:afterLines="50" w:after="156"/>
        <w:jc w:val="center"/>
        <w:rPr>
          <w:rFonts w:ascii="Times New Roman" w:hAnsi="Times New Roman"/>
          <w:b/>
          <w:sz w:val="18"/>
          <w:szCs w:val="18"/>
        </w:rPr>
      </w:pPr>
      <w:r w:rsidRPr="00980684">
        <w:rPr>
          <w:rFonts w:ascii="Times New Roman" w:hAnsi="Times New Roman" w:hint="eastAsia"/>
          <w:b/>
          <w:sz w:val="18"/>
          <w:szCs w:val="18"/>
        </w:rPr>
        <w:t>表</w:t>
      </w:r>
      <w:r>
        <w:rPr>
          <w:rFonts w:ascii="Times New Roman" w:hAnsi="Times New Roman"/>
          <w:b/>
          <w:sz w:val="18"/>
          <w:szCs w:val="18"/>
        </w:rPr>
        <w:t xml:space="preserve">1  </w:t>
      </w:r>
      <w:r w:rsidRPr="00980684">
        <w:rPr>
          <w:rFonts w:ascii="Times New Roman" w:hAnsi="Times New Roman" w:hint="eastAsia"/>
          <w:b/>
          <w:sz w:val="18"/>
          <w:szCs w:val="18"/>
        </w:rPr>
        <w:t>不同单位</w:t>
      </w:r>
      <w:r w:rsidRPr="00980684">
        <w:rPr>
          <w:rFonts w:ascii="Times New Roman" w:hAnsi="Times New Roman"/>
          <w:b/>
          <w:sz w:val="18"/>
          <w:szCs w:val="18"/>
        </w:rPr>
        <w:t>TA2+Q235B</w:t>
      </w:r>
      <w:r w:rsidRPr="00980684">
        <w:rPr>
          <w:rFonts w:ascii="Times New Roman" w:hAnsi="Times New Roman" w:hint="eastAsia"/>
          <w:b/>
          <w:sz w:val="18"/>
          <w:szCs w:val="18"/>
        </w:rPr>
        <w:t>硬度结果</w:t>
      </w:r>
    </w:p>
    <w:tbl>
      <w:tblPr>
        <w:tblW w:w="10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451"/>
        <w:gridCol w:w="574"/>
        <w:gridCol w:w="574"/>
        <w:gridCol w:w="560"/>
        <w:gridCol w:w="560"/>
        <w:gridCol w:w="602"/>
        <w:gridCol w:w="574"/>
        <w:gridCol w:w="560"/>
        <w:gridCol w:w="588"/>
        <w:gridCol w:w="587"/>
        <w:gridCol w:w="560"/>
        <w:gridCol w:w="560"/>
        <w:gridCol w:w="554"/>
        <w:gridCol w:w="567"/>
        <w:gridCol w:w="567"/>
        <w:gridCol w:w="567"/>
        <w:gridCol w:w="567"/>
      </w:tblGrid>
      <w:tr w:rsidR="006E5E05" w:rsidRPr="00980684" w:rsidTr="000564C4">
        <w:trPr>
          <w:trHeight w:val="563"/>
          <w:jc w:val="center"/>
        </w:trPr>
        <w:tc>
          <w:tcPr>
            <w:tcW w:w="1869" w:type="dxa"/>
            <w:gridSpan w:val="2"/>
            <w:vMerge w:val="restart"/>
            <w:vAlign w:val="center"/>
          </w:tcPr>
          <w:p w:rsidR="006E5E05" w:rsidRPr="000564C4" w:rsidRDefault="000564C4" w:rsidP="000564C4">
            <w:pPr>
              <w:spacing w:line="400" w:lineRule="exact"/>
              <w:jc w:val="center"/>
              <w:rPr>
                <w:rFonts w:ascii="Times New Roman" w:hAnsi="Times New Roman"/>
                <w:sz w:val="18"/>
                <w:szCs w:val="18"/>
              </w:rPr>
            </w:pPr>
            <w:r w:rsidRPr="000564C4">
              <w:rPr>
                <w:rFonts w:ascii="Times New Roman" w:hAnsi="Times New Roman" w:hint="eastAsia"/>
                <w:sz w:val="18"/>
                <w:szCs w:val="18"/>
              </w:rPr>
              <w:lastRenderedPageBreak/>
              <w:t>单位名称</w:t>
            </w:r>
          </w:p>
        </w:tc>
        <w:tc>
          <w:tcPr>
            <w:tcW w:w="1708" w:type="dxa"/>
            <w:gridSpan w:val="3"/>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hint="eastAsia"/>
                <w:sz w:val="18"/>
                <w:szCs w:val="18"/>
              </w:rPr>
              <w:t>钛材基体</w:t>
            </w:r>
          </w:p>
        </w:tc>
        <w:tc>
          <w:tcPr>
            <w:tcW w:w="2884" w:type="dxa"/>
            <w:gridSpan w:val="5"/>
            <w:vAlign w:val="center"/>
          </w:tcPr>
          <w:p w:rsidR="006E5E05" w:rsidRPr="000564C4" w:rsidRDefault="006E5E05" w:rsidP="000564C4">
            <w:pPr>
              <w:spacing w:line="400" w:lineRule="exact"/>
              <w:jc w:val="center"/>
              <w:rPr>
                <w:rFonts w:ascii="Times New Roman" w:hAnsi="Times New Roman"/>
                <w:sz w:val="18"/>
                <w:szCs w:val="18"/>
              </w:rPr>
            </w:pPr>
            <w:proofErr w:type="gramStart"/>
            <w:r w:rsidRPr="000564C4">
              <w:rPr>
                <w:rFonts w:ascii="Times New Roman" w:hAnsi="Times New Roman" w:hint="eastAsia"/>
                <w:sz w:val="18"/>
                <w:szCs w:val="18"/>
              </w:rPr>
              <w:t>钛侧界面</w:t>
            </w:r>
            <w:proofErr w:type="gramEnd"/>
          </w:p>
        </w:tc>
        <w:tc>
          <w:tcPr>
            <w:tcW w:w="2828" w:type="dxa"/>
            <w:gridSpan w:val="5"/>
            <w:vAlign w:val="center"/>
          </w:tcPr>
          <w:p w:rsidR="006E5E05" w:rsidRPr="000564C4" w:rsidRDefault="006E5E05" w:rsidP="000564C4">
            <w:pPr>
              <w:spacing w:line="400" w:lineRule="exact"/>
              <w:jc w:val="center"/>
              <w:rPr>
                <w:rFonts w:ascii="Times New Roman" w:hAnsi="Times New Roman"/>
                <w:sz w:val="18"/>
                <w:szCs w:val="18"/>
              </w:rPr>
            </w:pPr>
            <w:proofErr w:type="gramStart"/>
            <w:r w:rsidRPr="000564C4">
              <w:rPr>
                <w:rFonts w:ascii="Times New Roman" w:hAnsi="Times New Roman" w:hint="eastAsia"/>
                <w:sz w:val="18"/>
                <w:szCs w:val="18"/>
              </w:rPr>
              <w:t>钢侧界面</w:t>
            </w:r>
            <w:proofErr w:type="gramEnd"/>
          </w:p>
        </w:tc>
        <w:tc>
          <w:tcPr>
            <w:tcW w:w="1701" w:type="dxa"/>
            <w:gridSpan w:val="3"/>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hint="eastAsia"/>
                <w:sz w:val="18"/>
                <w:szCs w:val="18"/>
              </w:rPr>
              <w:t>钢材基体</w:t>
            </w:r>
          </w:p>
        </w:tc>
      </w:tr>
      <w:tr w:rsidR="006E5E05" w:rsidRPr="00980684" w:rsidTr="000564C4">
        <w:trPr>
          <w:trHeight w:val="325"/>
          <w:jc w:val="center"/>
        </w:trPr>
        <w:tc>
          <w:tcPr>
            <w:tcW w:w="1869" w:type="dxa"/>
            <w:gridSpan w:val="2"/>
            <w:vMerge/>
            <w:vAlign w:val="center"/>
          </w:tcPr>
          <w:p w:rsidR="006E5E05" w:rsidRPr="000564C4" w:rsidRDefault="006E5E05" w:rsidP="000564C4">
            <w:pPr>
              <w:spacing w:line="400" w:lineRule="exact"/>
              <w:jc w:val="center"/>
              <w:rPr>
                <w:rFonts w:ascii="Times New Roman" w:hAnsi="Times New Roman"/>
                <w:noProof/>
                <w:sz w:val="18"/>
                <w:szCs w:val="18"/>
              </w:rPr>
            </w:pPr>
          </w:p>
        </w:tc>
        <w:tc>
          <w:tcPr>
            <w:tcW w:w="57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w:t>
            </w:r>
          </w:p>
        </w:tc>
        <w:tc>
          <w:tcPr>
            <w:tcW w:w="57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3</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w:t>
            </w:r>
          </w:p>
        </w:tc>
        <w:tc>
          <w:tcPr>
            <w:tcW w:w="602"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w:t>
            </w:r>
          </w:p>
        </w:tc>
        <w:tc>
          <w:tcPr>
            <w:tcW w:w="57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3</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4</w:t>
            </w:r>
          </w:p>
        </w:tc>
        <w:tc>
          <w:tcPr>
            <w:tcW w:w="588"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5</w:t>
            </w:r>
          </w:p>
        </w:tc>
        <w:tc>
          <w:tcPr>
            <w:tcW w:w="58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3</w:t>
            </w:r>
          </w:p>
        </w:tc>
        <w:tc>
          <w:tcPr>
            <w:tcW w:w="55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4</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5</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3</w:t>
            </w:r>
          </w:p>
        </w:tc>
      </w:tr>
      <w:tr w:rsidR="006E5E05" w:rsidRPr="00980684" w:rsidTr="000564C4">
        <w:trPr>
          <w:jc w:val="center"/>
        </w:trPr>
        <w:tc>
          <w:tcPr>
            <w:tcW w:w="1418" w:type="dxa"/>
            <w:vMerge w:val="restart"/>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hint="eastAsia"/>
                <w:sz w:val="18"/>
                <w:szCs w:val="18"/>
              </w:rPr>
              <w:t>西安汉唐</w:t>
            </w:r>
          </w:p>
        </w:tc>
        <w:tc>
          <w:tcPr>
            <w:tcW w:w="451"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w:t>
            </w:r>
          </w:p>
        </w:tc>
        <w:tc>
          <w:tcPr>
            <w:tcW w:w="574"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133</w:t>
            </w:r>
          </w:p>
        </w:tc>
        <w:tc>
          <w:tcPr>
            <w:tcW w:w="574"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135</w:t>
            </w:r>
          </w:p>
        </w:tc>
        <w:tc>
          <w:tcPr>
            <w:tcW w:w="560"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135</w:t>
            </w:r>
          </w:p>
        </w:tc>
        <w:tc>
          <w:tcPr>
            <w:tcW w:w="560"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154</w:t>
            </w:r>
          </w:p>
        </w:tc>
        <w:tc>
          <w:tcPr>
            <w:tcW w:w="602"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157</w:t>
            </w:r>
          </w:p>
        </w:tc>
        <w:tc>
          <w:tcPr>
            <w:tcW w:w="574"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155</w:t>
            </w:r>
          </w:p>
        </w:tc>
        <w:tc>
          <w:tcPr>
            <w:tcW w:w="560"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154</w:t>
            </w:r>
          </w:p>
        </w:tc>
        <w:tc>
          <w:tcPr>
            <w:tcW w:w="588"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157</w:t>
            </w:r>
          </w:p>
        </w:tc>
        <w:tc>
          <w:tcPr>
            <w:tcW w:w="587"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181</w:t>
            </w:r>
          </w:p>
        </w:tc>
        <w:tc>
          <w:tcPr>
            <w:tcW w:w="560"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174</w:t>
            </w:r>
          </w:p>
        </w:tc>
        <w:tc>
          <w:tcPr>
            <w:tcW w:w="560"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173</w:t>
            </w:r>
          </w:p>
        </w:tc>
        <w:tc>
          <w:tcPr>
            <w:tcW w:w="554"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171</w:t>
            </w:r>
          </w:p>
        </w:tc>
        <w:tc>
          <w:tcPr>
            <w:tcW w:w="567"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172</w:t>
            </w:r>
          </w:p>
        </w:tc>
        <w:tc>
          <w:tcPr>
            <w:tcW w:w="567"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177</w:t>
            </w:r>
          </w:p>
        </w:tc>
        <w:tc>
          <w:tcPr>
            <w:tcW w:w="567"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169</w:t>
            </w:r>
          </w:p>
        </w:tc>
        <w:tc>
          <w:tcPr>
            <w:tcW w:w="567"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168</w:t>
            </w:r>
          </w:p>
        </w:tc>
      </w:tr>
      <w:tr w:rsidR="006E5E05" w:rsidRPr="00980684" w:rsidTr="000564C4">
        <w:trPr>
          <w:jc w:val="center"/>
        </w:trPr>
        <w:tc>
          <w:tcPr>
            <w:tcW w:w="1418" w:type="dxa"/>
            <w:vMerge/>
            <w:vAlign w:val="center"/>
          </w:tcPr>
          <w:p w:rsidR="006E5E05" w:rsidRPr="000564C4" w:rsidRDefault="006E5E05" w:rsidP="000564C4">
            <w:pPr>
              <w:spacing w:line="400" w:lineRule="exact"/>
              <w:jc w:val="center"/>
              <w:rPr>
                <w:rFonts w:ascii="Times New Roman" w:hAnsi="Times New Roman"/>
                <w:sz w:val="18"/>
                <w:szCs w:val="18"/>
              </w:rPr>
            </w:pPr>
          </w:p>
        </w:tc>
        <w:tc>
          <w:tcPr>
            <w:tcW w:w="451"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w:t>
            </w:r>
          </w:p>
        </w:tc>
        <w:tc>
          <w:tcPr>
            <w:tcW w:w="574"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135</w:t>
            </w:r>
          </w:p>
        </w:tc>
        <w:tc>
          <w:tcPr>
            <w:tcW w:w="574"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129</w:t>
            </w:r>
          </w:p>
        </w:tc>
        <w:tc>
          <w:tcPr>
            <w:tcW w:w="560"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133</w:t>
            </w:r>
          </w:p>
        </w:tc>
        <w:tc>
          <w:tcPr>
            <w:tcW w:w="560"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151</w:t>
            </w:r>
          </w:p>
        </w:tc>
        <w:tc>
          <w:tcPr>
            <w:tcW w:w="602"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149</w:t>
            </w:r>
          </w:p>
        </w:tc>
        <w:tc>
          <w:tcPr>
            <w:tcW w:w="574"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155</w:t>
            </w:r>
          </w:p>
        </w:tc>
        <w:tc>
          <w:tcPr>
            <w:tcW w:w="560"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153</w:t>
            </w:r>
          </w:p>
        </w:tc>
        <w:tc>
          <w:tcPr>
            <w:tcW w:w="588"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155</w:t>
            </w:r>
          </w:p>
        </w:tc>
        <w:tc>
          <w:tcPr>
            <w:tcW w:w="587"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172</w:t>
            </w:r>
          </w:p>
        </w:tc>
        <w:tc>
          <w:tcPr>
            <w:tcW w:w="560"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177</w:t>
            </w:r>
          </w:p>
        </w:tc>
        <w:tc>
          <w:tcPr>
            <w:tcW w:w="560"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174</w:t>
            </w:r>
          </w:p>
        </w:tc>
        <w:tc>
          <w:tcPr>
            <w:tcW w:w="554"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172</w:t>
            </w:r>
          </w:p>
        </w:tc>
        <w:tc>
          <w:tcPr>
            <w:tcW w:w="567"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175</w:t>
            </w:r>
          </w:p>
        </w:tc>
        <w:tc>
          <w:tcPr>
            <w:tcW w:w="567"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179</w:t>
            </w:r>
          </w:p>
        </w:tc>
        <w:tc>
          <w:tcPr>
            <w:tcW w:w="567"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181</w:t>
            </w:r>
          </w:p>
        </w:tc>
        <w:tc>
          <w:tcPr>
            <w:tcW w:w="567"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185</w:t>
            </w:r>
          </w:p>
        </w:tc>
      </w:tr>
      <w:tr w:rsidR="006E5E05" w:rsidRPr="00980684" w:rsidTr="000564C4">
        <w:trPr>
          <w:jc w:val="center"/>
        </w:trPr>
        <w:tc>
          <w:tcPr>
            <w:tcW w:w="1418" w:type="dxa"/>
            <w:vMerge w:val="restart"/>
            <w:vAlign w:val="center"/>
          </w:tcPr>
          <w:p w:rsidR="006E5E05" w:rsidRPr="000564C4" w:rsidRDefault="006E5E05" w:rsidP="000564C4">
            <w:pPr>
              <w:spacing w:line="400" w:lineRule="exact"/>
              <w:jc w:val="center"/>
              <w:rPr>
                <w:rFonts w:ascii="Times New Roman" w:hAnsi="Times New Roman"/>
                <w:sz w:val="18"/>
                <w:szCs w:val="18"/>
              </w:rPr>
            </w:pPr>
            <w:proofErr w:type="gramStart"/>
            <w:r w:rsidRPr="000564C4">
              <w:rPr>
                <w:rFonts w:ascii="Times New Roman" w:hAnsi="Times New Roman" w:hint="eastAsia"/>
                <w:sz w:val="18"/>
                <w:szCs w:val="18"/>
              </w:rPr>
              <w:t>宝钛集团</w:t>
            </w:r>
            <w:proofErr w:type="gramEnd"/>
          </w:p>
        </w:tc>
        <w:tc>
          <w:tcPr>
            <w:tcW w:w="451"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w:t>
            </w:r>
          </w:p>
        </w:tc>
        <w:tc>
          <w:tcPr>
            <w:tcW w:w="574"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145</w:t>
            </w:r>
          </w:p>
        </w:tc>
        <w:tc>
          <w:tcPr>
            <w:tcW w:w="574"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141</w:t>
            </w:r>
          </w:p>
        </w:tc>
        <w:tc>
          <w:tcPr>
            <w:tcW w:w="560"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141</w:t>
            </w:r>
          </w:p>
        </w:tc>
        <w:tc>
          <w:tcPr>
            <w:tcW w:w="560"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151</w:t>
            </w:r>
          </w:p>
        </w:tc>
        <w:tc>
          <w:tcPr>
            <w:tcW w:w="602"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149</w:t>
            </w:r>
          </w:p>
        </w:tc>
        <w:tc>
          <w:tcPr>
            <w:tcW w:w="574"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151</w:t>
            </w:r>
          </w:p>
        </w:tc>
        <w:tc>
          <w:tcPr>
            <w:tcW w:w="560"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148</w:t>
            </w:r>
          </w:p>
        </w:tc>
        <w:tc>
          <w:tcPr>
            <w:tcW w:w="588"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149</w:t>
            </w:r>
          </w:p>
        </w:tc>
        <w:tc>
          <w:tcPr>
            <w:tcW w:w="587"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170</w:t>
            </w:r>
          </w:p>
        </w:tc>
        <w:tc>
          <w:tcPr>
            <w:tcW w:w="560"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169</w:t>
            </w:r>
          </w:p>
        </w:tc>
        <w:tc>
          <w:tcPr>
            <w:tcW w:w="560"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166</w:t>
            </w:r>
          </w:p>
        </w:tc>
        <w:tc>
          <w:tcPr>
            <w:tcW w:w="554"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169</w:t>
            </w:r>
          </w:p>
        </w:tc>
        <w:tc>
          <w:tcPr>
            <w:tcW w:w="567"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168</w:t>
            </w:r>
          </w:p>
        </w:tc>
        <w:tc>
          <w:tcPr>
            <w:tcW w:w="567"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178</w:t>
            </w:r>
          </w:p>
        </w:tc>
        <w:tc>
          <w:tcPr>
            <w:tcW w:w="567"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183</w:t>
            </w:r>
          </w:p>
        </w:tc>
        <w:tc>
          <w:tcPr>
            <w:tcW w:w="567"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176</w:t>
            </w:r>
          </w:p>
        </w:tc>
      </w:tr>
      <w:tr w:rsidR="006E5E05" w:rsidRPr="00980684" w:rsidTr="000564C4">
        <w:trPr>
          <w:jc w:val="center"/>
        </w:trPr>
        <w:tc>
          <w:tcPr>
            <w:tcW w:w="1418" w:type="dxa"/>
            <w:vMerge/>
            <w:vAlign w:val="center"/>
          </w:tcPr>
          <w:p w:rsidR="006E5E05" w:rsidRPr="000564C4" w:rsidRDefault="006E5E05" w:rsidP="000564C4">
            <w:pPr>
              <w:spacing w:line="400" w:lineRule="exact"/>
              <w:jc w:val="center"/>
              <w:rPr>
                <w:rFonts w:ascii="Times New Roman" w:hAnsi="Times New Roman"/>
                <w:sz w:val="18"/>
                <w:szCs w:val="18"/>
              </w:rPr>
            </w:pPr>
          </w:p>
        </w:tc>
        <w:tc>
          <w:tcPr>
            <w:tcW w:w="451"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w:t>
            </w:r>
          </w:p>
        </w:tc>
        <w:tc>
          <w:tcPr>
            <w:tcW w:w="57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142</w:t>
            </w:r>
          </w:p>
        </w:tc>
        <w:tc>
          <w:tcPr>
            <w:tcW w:w="57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142</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141</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153</w:t>
            </w:r>
          </w:p>
        </w:tc>
        <w:tc>
          <w:tcPr>
            <w:tcW w:w="602"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155</w:t>
            </w:r>
          </w:p>
        </w:tc>
        <w:tc>
          <w:tcPr>
            <w:tcW w:w="57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155</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152</w:t>
            </w:r>
          </w:p>
        </w:tc>
        <w:tc>
          <w:tcPr>
            <w:tcW w:w="588"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151</w:t>
            </w:r>
          </w:p>
        </w:tc>
        <w:tc>
          <w:tcPr>
            <w:tcW w:w="58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168</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166</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171</w:t>
            </w:r>
          </w:p>
        </w:tc>
        <w:tc>
          <w:tcPr>
            <w:tcW w:w="55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173</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169</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175</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173</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175</w:t>
            </w:r>
          </w:p>
        </w:tc>
      </w:tr>
      <w:tr w:rsidR="006E5E05" w:rsidRPr="00980684" w:rsidTr="000564C4">
        <w:trPr>
          <w:jc w:val="center"/>
        </w:trPr>
        <w:tc>
          <w:tcPr>
            <w:tcW w:w="1418" w:type="dxa"/>
            <w:vMerge w:val="restart"/>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725</w:t>
            </w:r>
            <w:r w:rsidRPr="000564C4">
              <w:rPr>
                <w:rFonts w:ascii="Times New Roman" w:hAnsi="Times New Roman" w:hint="eastAsia"/>
                <w:sz w:val="18"/>
                <w:szCs w:val="18"/>
              </w:rPr>
              <w:t>所</w:t>
            </w:r>
          </w:p>
        </w:tc>
        <w:tc>
          <w:tcPr>
            <w:tcW w:w="451"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w:t>
            </w:r>
          </w:p>
        </w:tc>
        <w:tc>
          <w:tcPr>
            <w:tcW w:w="574"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127</w:t>
            </w:r>
          </w:p>
        </w:tc>
        <w:tc>
          <w:tcPr>
            <w:tcW w:w="574"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135</w:t>
            </w:r>
          </w:p>
        </w:tc>
        <w:tc>
          <w:tcPr>
            <w:tcW w:w="560"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136</w:t>
            </w:r>
          </w:p>
        </w:tc>
        <w:tc>
          <w:tcPr>
            <w:tcW w:w="560"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138</w:t>
            </w:r>
          </w:p>
        </w:tc>
        <w:tc>
          <w:tcPr>
            <w:tcW w:w="602"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137</w:t>
            </w:r>
          </w:p>
        </w:tc>
        <w:tc>
          <w:tcPr>
            <w:tcW w:w="574"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137</w:t>
            </w:r>
          </w:p>
        </w:tc>
        <w:tc>
          <w:tcPr>
            <w:tcW w:w="560"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138</w:t>
            </w:r>
          </w:p>
        </w:tc>
        <w:tc>
          <w:tcPr>
            <w:tcW w:w="588"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136</w:t>
            </w:r>
          </w:p>
        </w:tc>
        <w:tc>
          <w:tcPr>
            <w:tcW w:w="587" w:type="dxa"/>
            <w:vAlign w:val="center"/>
          </w:tcPr>
          <w:p w:rsidR="006E5E05" w:rsidRPr="000564C4" w:rsidRDefault="006E5E05" w:rsidP="000564C4">
            <w:pPr>
              <w:tabs>
                <w:tab w:val="left" w:pos="714"/>
              </w:tabs>
              <w:jc w:val="center"/>
              <w:rPr>
                <w:rFonts w:ascii="Times New Roman" w:hAnsi="Times New Roman"/>
                <w:sz w:val="18"/>
                <w:szCs w:val="18"/>
              </w:rPr>
            </w:pPr>
            <w:r w:rsidRPr="000564C4">
              <w:rPr>
                <w:rFonts w:ascii="Times New Roman" w:hAnsi="Times New Roman"/>
                <w:sz w:val="18"/>
                <w:szCs w:val="18"/>
              </w:rPr>
              <w:t>144</w:t>
            </w:r>
          </w:p>
        </w:tc>
        <w:tc>
          <w:tcPr>
            <w:tcW w:w="560"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151</w:t>
            </w:r>
          </w:p>
        </w:tc>
        <w:tc>
          <w:tcPr>
            <w:tcW w:w="560"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152</w:t>
            </w:r>
          </w:p>
        </w:tc>
        <w:tc>
          <w:tcPr>
            <w:tcW w:w="554"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156</w:t>
            </w:r>
          </w:p>
        </w:tc>
        <w:tc>
          <w:tcPr>
            <w:tcW w:w="567"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155</w:t>
            </w:r>
          </w:p>
        </w:tc>
        <w:tc>
          <w:tcPr>
            <w:tcW w:w="567"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157</w:t>
            </w:r>
          </w:p>
        </w:tc>
        <w:tc>
          <w:tcPr>
            <w:tcW w:w="567"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160</w:t>
            </w:r>
          </w:p>
        </w:tc>
        <w:tc>
          <w:tcPr>
            <w:tcW w:w="567"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172</w:t>
            </w:r>
          </w:p>
        </w:tc>
      </w:tr>
      <w:tr w:rsidR="006E5E05" w:rsidRPr="00980684" w:rsidTr="000564C4">
        <w:trPr>
          <w:jc w:val="center"/>
        </w:trPr>
        <w:tc>
          <w:tcPr>
            <w:tcW w:w="1418" w:type="dxa"/>
            <w:vMerge/>
            <w:vAlign w:val="center"/>
          </w:tcPr>
          <w:p w:rsidR="006E5E05" w:rsidRPr="000564C4" w:rsidRDefault="006E5E05" w:rsidP="000564C4">
            <w:pPr>
              <w:spacing w:line="400" w:lineRule="exact"/>
              <w:jc w:val="center"/>
              <w:rPr>
                <w:rFonts w:ascii="Times New Roman" w:hAnsi="Times New Roman"/>
                <w:sz w:val="18"/>
                <w:szCs w:val="18"/>
              </w:rPr>
            </w:pPr>
          </w:p>
        </w:tc>
        <w:tc>
          <w:tcPr>
            <w:tcW w:w="451"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w:t>
            </w:r>
          </w:p>
        </w:tc>
        <w:tc>
          <w:tcPr>
            <w:tcW w:w="57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124</w:t>
            </w:r>
          </w:p>
        </w:tc>
        <w:tc>
          <w:tcPr>
            <w:tcW w:w="57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126</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131</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126</w:t>
            </w:r>
          </w:p>
        </w:tc>
        <w:tc>
          <w:tcPr>
            <w:tcW w:w="602"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127</w:t>
            </w:r>
          </w:p>
        </w:tc>
        <w:tc>
          <w:tcPr>
            <w:tcW w:w="57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135</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133</w:t>
            </w:r>
          </w:p>
        </w:tc>
        <w:tc>
          <w:tcPr>
            <w:tcW w:w="588"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132</w:t>
            </w:r>
          </w:p>
        </w:tc>
        <w:tc>
          <w:tcPr>
            <w:tcW w:w="58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139</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137</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136</w:t>
            </w:r>
          </w:p>
        </w:tc>
        <w:tc>
          <w:tcPr>
            <w:tcW w:w="55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138</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151</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163</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155</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153</w:t>
            </w:r>
          </w:p>
        </w:tc>
      </w:tr>
      <w:tr w:rsidR="006E5E05" w:rsidRPr="00980684" w:rsidTr="000564C4">
        <w:trPr>
          <w:jc w:val="center"/>
        </w:trPr>
        <w:tc>
          <w:tcPr>
            <w:tcW w:w="1418"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hint="eastAsia"/>
                <w:sz w:val="18"/>
                <w:szCs w:val="18"/>
              </w:rPr>
              <w:t>广东省工业分析检测中心</w:t>
            </w:r>
          </w:p>
        </w:tc>
        <w:tc>
          <w:tcPr>
            <w:tcW w:w="451"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w:t>
            </w:r>
          </w:p>
        </w:tc>
        <w:tc>
          <w:tcPr>
            <w:tcW w:w="57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141</w:t>
            </w:r>
          </w:p>
        </w:tc>
        <w:tc>
          <w:tcPr>
            <w:tcW w:w="57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146</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149</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136</w:t>
            </w:r>
          </w:p>
        </w:tc>
        <w:tc>
          <w:tcPr>
            <w:tcW w:w="602"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136</w:t>
            </w:r>
          </w:p>
        </w:tc>
        <w:tc>
          <w:tcPr>
            <w:tcW w:w="57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132</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133</w:t>
            </w:r>
          </w:p>
        </w:tc>
        <w:tc>
          <w:tcPr>
            <w:tcW w:w="588"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130</w:t>
            </w:r>
          </w:p>
        </w:tc>
        <w:tc>
          <w:tcPr>
            <w:tcW w:w="58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145</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154</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149</w:t>
            </w:r>
          </w:p>
        </w:tc>
        <w:tc>
          <w:tcPr>
            <w:tcW w:w="55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141</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147</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169</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168</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166</w:t>
            </w:r>
          </w:p>
        </w:tc>
      </w:tr>
      <w:tr w:rsidR="006E5E05" w:rsidRPr="00980684" w:rsidTr="000564C4">
        <w:trPr>
          <w:jc w:val="center"/>
        </w:trPr>
        <w:tc>
          <w:tcPr>
            <w:tcW w:w="1418" w:type="dxa"/>
            <w:vMerge w:val="restart"/>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hint="eastAsia"/>
                <w:sz w:val="18"/>
                <w:szCs w:val="18"/>
              </w:rPr>
              <w:t>南京宝色</w:t>
            </w:r>
          </w:p>
        </w:tc>
        <w:tc>
          <w:tcPr>
            <w:tcW w:w="451"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w:t>
            </w:r>
          </w:p>
        </w:tc>
        <w:tc>
          <w:tcPr>
            <w:tcW w:w="57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137</w:t>
            </w:r>
          </w:p>
        </w:tc>
        <w:tc>
          <w:tcPr>
            <w:tcW w:w="57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135</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140</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152</w:t>
            </w:r>
          </w:p>
        </w:tc>
        <w:tc>
          <w:tcPr>
            <w:tcW w:w="602"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152</w:t>
            </w:r>
          </w:p>
        </w:tc>
        <w:tc>
          <w:tcPr>
            <w:tcW w:w="57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151</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154</w:t>
            </w:r>
          </w:p>
        </w:tc>
        <w:tc>
          <w:tcPr>
            <w:tcW w:w="588"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155</w:t>
            </w:r>
          </w:p>
        </w:tc>
        <w:tc>
          <w:tcPr>
            <w:tcW w:w="58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182</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182</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179</w:t>
            </w:r>
          </w:p>
        </w:tc>
        <w:tc>
          <w:tcPr>
            <w:tcW w:w="55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180</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179</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177</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174</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167</w:t>
            </w:r>
          </w:p>
        </w:tc>
      </w:tr>
      <w:tr w:rsidR="006E5E05" w:rsidRPr="00980684" w:rsidTr="000564C4">
        <w:trPr>
          <w:jc w:val="center"/>
        </w:trPr>
        <w:tc>
          <w:tcPr>
            <w:tcW w:w="1418" w:type="dxa"/>
            <w:vMerge/>
            <w:vAlign w:val="center"/>
          </w:tcPr>
          <w:p w:rsidR="006E5E05" w:rsidRPr="000564C4" w:rsidRDefault="006E5E05" w:rsidP="000564C4">
            <w:pPr>
              <w:spacing w:line="400" w:lineRule="exact"/>
              <w:jc w:val="center"/>
              <w:rPr>
                <w:rFonts w:ascii="Times New Roman" w:hAnsi="Times New Roman"/>
                <w:sz w:val="18"/>
                <w:szCs w:val="18"/>
              </w:rPr>
            </w:pPr>
          </w:p>
        </w:tc>
        <w:tc>
          <w:tcPr>
            <w:tcW w:w="451"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w:t>
            </w:r>
          </w:p>
        </w:tc>
        <w:tc>
          <w:tcPr>
            <w:tcW w:w="57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134</w:t>
            </w:r>
          </w:p>
        </w:tc>
        <w:tc>
          <w:tcPr>
            <w:tcW w:w="57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134</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136</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157</w:t>
            </w:r>
          </w:p>
        </w:tc>
        <w:tc>
          <w:tcPr>
            <w:tcW w:w="602"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159</w:t>
            </w:r>
          </w:p>
        </w:tc>
        <w:tc>
          <w:tcPr>
            <w:tcW w:w="57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154</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161</w:t>
            </w:r>
          </w:p>
        </w:tc>
        <w:tc>
          <w:tcPr>
            <w:tcW w:w="588"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154</w:t>
            </w:r>
          </w:p>
        </w:tc>
        <w:tc>
          <w:tcPr>
            <w:tcW w:w="58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181</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179</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179</w:t>
            </w:r>
          </w:p>
        </w:tc>
        <w:tc>
          <w:tcPr>
            <w:tcW w:w="55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176</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178</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179</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168</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164</w:t>
            </w:r>
          </w:p>
        </w:tc>
      </w:tr>
    </w:tbl>
    <w:p w:rsidR="006E5E05" w:rsidRDefault="006E5E05" w:rsidP="00B04384">
      <w:pPr>
        <w:spacing w:line="360" w:lineRule="auto"/>
        <w:rPr>
          <w:rFonts w:ascii="Times New Roman" w:hAnsi="Times New Roman"/>
          <w:b/>
          <w:sz w:val="18"/>
          <w:szCs w:val="18"/>
        </w:rPr>
      </w:pPr>
    </w:p>
    <w:p w:rsidR="006E5E05" w:rsidRPr="00980684" w:rsidRDefault="006E5E05" w:rsidP="002E711A">
      <w:pPr>
        <w:spacing w:beforeLines="50" w:before="156" w:afterLines="50" w:after="156"/>
        <w:jc w:val="center"/>
        <w:rPr>
          <w:rFonts w:ascii="Times New Roman" w:hAnsi="Times New Roman"/>
          <w:b/>
          <w:sz w:val="18"/>
          <w:szCs w:val="18"/>
        </w:rPr>
      </w:pPr>
      <w:r w:rsidRPr="00980684">
        <w:rPr>
          <w:rFonts w:ascii="Times New Roman" w:hAnsi="Times New Roman" w:hint="eastAsia"/>
          <w:b/>
          <w:sz w:val="18"/>
          <w:szCs w:val="18"/>
        </w:rPr>
        <w:t>表</w:t>
      </w:r>
      <w:r>
        <w:rPr>
          <w:rFonts w:ascii="Times New Roman" w:hAnsi="Times New Roman"/>
          <w:b/>
          <w:sz w:val="18"/>
          <w:szCs w:val="18"/>
        </w:rPr>
        <w:t xml:space="preserve">2  </w:t>
      </w:r>
      <w:r w:rsidRPr="00980684">
        <w:rPr>
          <w:rFonts w:ascii="Times New Roman" w:hAnsi="Times New Roman" w:hint="eastAsia"/>
          <w:b/>
          <w:sz w:val="18"/>
          <w:szCs w:val="18"/>
        </w:rPr>
        <w:t>不同单位</w:t>
      </w:r>
      <w:r w:rsidRPr="00FB1E91">
        <w:rPr>
          <w:rFonts w:ascii="Times New Roman" w:hAnsi="Times New Roman"/>
          <w:b/>
          <w:sz w:val="18"/>
          <w:szCs w:val="18"/>
        </w:rPr>
        <w:t>Gr1+Gr70</w:t>
      </w:r>
      <w:r w:rsidRPr="00980684">
        <w:rPr>
          <w:rFonts w:ascii="Times New Roman" w:hAnsi="Times New Roman" w:hint="eastAsia"/>
          <w:b/>
          <w:sz w:val="18"/>
          <w:szCs w:val="18"/>
        </w:rPr>
        <w:t>硬度结果</w:t>
      </w:r>
    </w:p>
    <w:tbl>
      <w:tblPr>
        <w:tblW w:w="10990" w:type="dxa"/>
        <w:jc w:val="center"/>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1"/>
        <w:gridCol w:w="518"/>
        <w:gridCol w:w="574"/>
        <w:gridCol w:w="574"/>
        <w:gridCol w:w="560"/>
        <w:gridCol w:w="560"/>
        <w:gridCol w:w="602"/>
        <w:gridCol w:w="574"/>
        <w:gridCol w:w="560"/>
        <w:gridCol w:w="588"/>
        <w:gridCol w:w="587"/>
        <w:gridCol w:w="560"/>
        <w:gridCol w:w="560"/>
        <w:gridCol w:w="554"/>
        <w:gridCol w:w="567"/>
        <w:gridCol w:w="567"/>
        <w:gridCol w:w="567"/>
        <w:gridCol w:w="567"/>
      </w:tblGrid>
      <w:tr w:rsidR="006E5E05" w:rsidRPr="00980684" w:rsidTr="000564C4">
        <w:trPr>
          <w:trHeight w:val="563"/>
          <w:jc w:val="center"/>
        </w:trPr>
        <w:tc>
          <w:tcPr>
            <w:tcW w:w="1869" w:type="dxa"/>
            <w:gridSpan w:val="2"/>
            <w:vMerge w:val="restart"/>
            <w:vAlign w:val="center"/>
          </w:tcPr>
          <w:p w:rsidR="006E5E05" w:rsidRPr="000564C4" w:rsidRDefault="000564C4" w:rsidP="000564C4">
            <w:pPr>
              <w:spacing w:line="400" w:lineRule="exact"/>
              <w:jc w:val="center"/>
              <w:rPr>
                <w:rFonts w:ascii="Times New Roman" w:hAnsi="Times New Roman"/>
                <w:sz w:val="18"/>
                <w:szCs w:val="18"/>
              </w:rPr>
            </w:pPr>
            <w:r w:rsidRPr="000564C4">
              <w:rPr>
                <w:rFonts w:ascii="Times New Roman" w:hAnsi="Times New Roman" w:hint="eastAsia"/>
                <w:sz w:val="18"/>
                <w:szCs w:val="18"/>
              </w:rPr>
              <w:t>单位名称</w:t>
            </w:r>
          </w:p>
        </w:tc>
        <w:tc>
          <w:tcPr>
            <w:tcW w:w="1708" w:type="dxa"/>
            <w:gridSpan w:val="3"/>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hint="eastAsia"/>
                <w:sz w:val="18"/>
                <w:szCs w:val="18"/>
              </w:rPr>
              <w:t>钛材基体</w:t>
            </w:r>
          </w:p>
        </w:tc>
        <w:tc>
          <w:tcPr>
            <w:tcW w:w="2884" w:type="dxa"/>
            <w:gridSpan w:val="5"/>
            <w:vAlign w:val="center"/>
          </w:tcPr>
          <w:p w:rsidR="006E5E05" w:rsidRPr="000564C4" w:rsidRDefault="006E5E05" w:rsidP="000564C4">
            <w:pPr>
              <w:spacing w:line="400" w:lineRule="exact"/>
              <w:jc w:val="center"/>
              <w:rPr>
                <w:rFonts w:ascii="Times New Roman" w:hAnsi="Times New Roman"/>
                <w:sz w:val="18"/>
                <w:szCs w:val="18"/>
              </w:rPr>
            </w:pPr>
            <w:proofErr w:type="gramStart"/>
            <w:r w:rsidRPr="000564C4">
              <w:rPr>
                <w:rFonts w:ascii="Times New Roman" w:hAnsi="Times New Roman" w:hint="eastAsia"/>
                <w:sz w:val="18"/>
                <w:szCs w:val="18"/>
              </w:rPr>
              <w:t>钛侧界面</w:t>
            </w:r>
            <w:proofErr w:type="gramEnd"/>
          </w:p>
        </w:tc>
        <w:tc>
          <w:tcPr>
            <w:tcW w:w="2828" w:type="dxa"/>
            <w:gridSpan w:val="5"/>
            <w:vAlign w:val="center"/>
          </w:tcPr>
          <w:p w:rsidR="006E5E05" w:rsidRPr="000564C4" w:rsidRDefault="006E5E05" w:rsidP="000564C4">
            <w:pPr>
              <w:spacing w:line="400" w:lineRule="exact"/>
              <w:jc w:val="center"/>
              <w:rPr>
                <w:rFonts w:ascii="Times New Roman" w:hAnsi="Times New Roman"/>
                <w:sz w:val="18"/>
                <w:szCs w:val="18"/>
              </w:rPr>
            </w:pPr>
            <w:proofErr w:type="gramStart"/>
            <w:r w:rsidRPr="000564C4">
              <w:rPr>
                <w:rFonts w:ascii="Times New Roman" w:hAnsi="Times New Roman" w:hint="eastAsia"/>
                <w:sz w:val="18"/>
                <w:szCs w:val="18"/>
              </w:rPr>
              <w:t>钢侧界面</w:t>
            </w:r>
            <w:proofErr w:type="gramEnd"/>
          </w:p>
        </w:tc>
        <w:tc>
          <w:tcPr>
            <w:tcW w:w="1701" w:type="dxa"/>
            <w:gridSpan w:val="3"/>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hint="eastAsia"/>
                <w:sz w:val="18"/>
                <w:szCs w:val="18"/>
              </w:rPr>
              <w:t>钢材基体</w:t>
            </w:r>
          </w:p>
        </w:tc>
      </w:tr>
      <w:tr w:rsidR="006E5E05" w:rsidRPr="00980684" w:rsidTr="000564C4">
        <w:trPr>
          <w:trHeight w:val="325"/>
          <w:jc w:val="center"/>
        </w:trPr>
        <w:tc>
          <w:tcPr>
            <w:tcW w:w="1869" w:type="dxa"/>
            <w:gridSpan w:val="2"/>
            <w:vMerge/>
            <w:vAlign w:val="center"/>
          </w:tcPr>
          <w:p w:rsidR="006E5E05" w:rsidRPr="000564C4" w:rsidRDefault="006E5E05" w:rsidP="000564C4">
            <w:pPr>
              <w:spacing w:line="400" w:lineRule="exact"/>
              <w:jc w:val="center"/>
              <w:rPr>
                <w:rFonts w:ascii="Times New Roman" w:hAnsi="Times New Roman"/>
                <w:noProof/>
                <w:sz w:val="18"/>
                <w:szCs w:val="18"/>
              </w:rPr>
            </w:pPr>
          </w:p>
        </w:tc>
        <w:tc>
          <w:tcPr>
            <w:tcW w:w="57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w:t>
            </w:r>
          </w:p>
        </w:tc>
        <w:tc>
          <w:tcPr>
            <w:tcW w:w="57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3</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w:t>
            </w:r>
          </w:p>
        </w:tc>
        <w:tc>
          <w:tcPr>
            <w:tcW w:w="602"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w:t>
            </w:r>
          </w:p>
        </w:tc>
        <w:tc>
          <w:tcPr>
            <w:tcW w:w="57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3</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4</w:t>
            </w:r>
          </w:p>
        </w:tc>
        <w:tc>
          <w:tcPr>
            <w:tcW w:w="588"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5</w:t>
            </w:r>
          </w:p>
        </w:tc>
        <w:tc>
          <w:tcPr>
            <w:tcW w:w="58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3</w:t>
            </w:r>
          </w:p>
        </w:tc>
        <w:tc>
          <w:tcPr>
            <w:tcW w:w="55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4</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5</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3</w:t>
            </w:r>
          </w:p>
        </w:tc>
      </w:tr>
      <w:tr w:rsidR="006E5E05" w:rsidRPr="00980684" w:rsidTr="000564C4">
        <w:trPr>
          <w:jc w:val="center"/>
        </w:trPr>
        <w:tc>
          <w:tcPr>
            <w:tcW w:w="1351" w:type="dxa"/>
            <w:vMerge w:val="restart"/>
            <w:vAlign w:val="center"/>
          </w:tcPr>
          <w:p w:rsidR="006E5E05" w:rsidRPr="00FB1E91" w:rsidRDefault="006E5E05" w:rsidP="000564C4">
            <w:pPr>
              <w:spacing w:line="400" w:lineRule="exact"/>
              <w:jc w:val="center"/>
              <w:rPr>
                <w:rFonts w:ascii="Times New Roman" w:hAnsi="Times New Roman"/>
                <w:sz w:val="18"/>
                <w:szCs w:val="18"/>
              </w:rPr>
            </w:pPr>
            <w:r w:rsidRPr="00FB1E91">
              <w:rPr>
                <w:rFonts w:ascii="Times New Roman" w:hAnsi="Times New Roman" w:hint="eastAsia"/>
                <w:sz w:val="18"/>
                <w:szCs w:val="18"/>
              </w:rPr>
              <w:t>西安汉唐</w:t>
            </w:r>
          </w:p>
        </w:tc>
        <w:tc>
          <w:tcPr>
            <w:tcW w:w="518"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w:t>
            </w:r>
          </w:p>
        </w:tc>
        <w:tc>
          <w:tcPr>
            <w:tcW w:w="574"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140</w:t>
            </w:r>
          </w:p>
        </w:tc>
        <w:tc>
          <w:tcPr>
            <w:tcW w:w="574"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145</w:t>
            </w:r>
          </w:p>
        </w:tc>
        <w:tc>
          <w:tcPr>
            <w:tcW w:w="560"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147</w:t>
            </w:r>
          </w:p>
        </w:tc>
        <w:tc>
          <w:tcPr>
            <w:tcW w:w="560"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149</w:t>
            </w:r>
          </w:p>
        </w:tc>
        <w:tc>
          <w:tcPr>
            <w:tcW w:w="602"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148</w:t>
            </w:r>
          </w:p>
        </w:tc>
        <w:tc>
          <w:tcPr>
            <w:tcW w:w="574"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151</w:t>
            </w:r>
          </w:p>
        </w:tc>
        <w:tc>
          <w:tcPr>
            <w:tcW w:w="560"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155</w:t>
            </w:r>
          </w:p>
        </w:tc>
        <w:tc>
          <w:tcPr>
            <w:tcW w:w="588"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152</w:t>
            </w:r>
          </w:p>
        </w:tc>
        <w:tc>
          <w:tcPr>
            <w:tcW w:w="587"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289</w:t>
            </w:r>
          </w:p>
        </w:tc>
        <w:tc>
          <w:tcPr>
            <w:tcW w:w="560"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287</w:t>
            </w:r>
          </w:p>
        </w:tc>
        <w:tc>
          <w:tcPr>
            <w:tcW w:w="560"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284</w:t>
            </w:r>
          </w:p>
        </w:tc>
        <w:tc>
          <w:tcPr>
            <w:tcW w:w="554"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278</w:t>
            </w:r>
          </w:p>
        </w:tc>
        <w:tc>
          <w:tcPr>
            <w:tcW w:w="567"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281</w:t>
            </w:r>
          </w:p>
        </w:tc>
        <w:tc>
          <w:tcPr>
            <w:tcW w:w="567"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235</w:t>
            </w:r>
          </w:p>
        </w:tc>
        <w:tc>
          <w:tcPr>
            <w:tcW w:w="567"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237</w:t>
            </w:r>
          </w:p>
        </w:tc>
        <w:tc>
          <w:tcPr>
            <w:tcW w:w="567"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233</w:t>
            </w:r>
          </w:p>
        </w:tc>
      </w:tr>
      <w:tr w:rsidR="006E5E05" w:rsidRPr="00980684" w:rsidTr="000564C4">
        <w:trPr>
          <w:jc w:val="center"/>
        </w:trPr>
        <w:tc>
          <w:tcPr>
            <w:tcW w:w="1351" w:type="dxa"/>
            <w:vMerge/>
            <w:vAlign w:val="center"/>
          </w:tcPr>
          <w:p w:rsidR="006E5E05" w:rsidRPr="00FB1E91" w:rsidRDefault="006E5E05" w:rsidP="000564C4">
            <w:pPr>
              <w:spacing w:line="400" w:lineRule="exact"/>
              <w:jc w:val="center"/>
              <w:rPr>
                <w:rFonts w:ascii="Times New Roman" w:hAnsi="Times New Roman"/>
                <w:sz w:val="18"/>
                <w:szCs w:val="18"/>
              </w:rPr>
            </w:pPr>
          </w:p>
        </w:tc>
        <w:tc>
          <w:tcPr>
            <w:tcW w:w="518"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w:t>
            </w:r>
          </w:p>
        </w:tc>
        <w:tc>
          <w:tcPr>
            <w:tcW w:w="574"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141</w:t>
            </w:r>
          </w:p>
        </w:tc>
        <w:tc>
          <w:tcPr>
            <w:tcW w:w="574"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142</w:t>
            </w:r>
          </w:p>
        </w:tc>
        <w:tc>
          <w:tcPr>
            <w:tcW w:w="560"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144</w:t>
            </w:r>
          </w:p>
        </w:tc>
        <w:tc>
          <w:tcPr>
            <w:tcW w:w="560"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150</w:t>
            </w:r>
          </w:p>
        </w:tc>
        <w:tc>
          <w:tcPr>
            <w:tcW w:w="602"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154</w:t>
            </w:r>
          </w:p>
        </w:tc>
        <w:tc>
          <w:tcPr>
            <w:tcW w:w="574"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148</w:t>
            </w:r>
          </w:p>
        </w:tc>
        <w:tc>
          <w:tcPr>
            <w:tcW w:w="560"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148</w:t>
            </w:r>
          </w:p>
        </w:tc>
        <w:tc>
          <w:tcPr>
            <w:tcW w:w="588"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143</w:t>
            </w:r>
          </w:p>
        </w:tc>
        <w:tc>
          <w:tcPr>
            <w:tcW w:w="587"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288</w:t>
            </w:r>
          </w:p>
        </w:tc>
        <w:tc>
          <w:tcPr>
            <w:tcW w:w="560"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286</w:t>
            </w:r>
          </w:p>
        </w:tc>
        <w:tc>
          <w:tcPr>
            <w:tcW w:w="560"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279</w:t>
            </w:r>
          </w:p>
        </w:tc>
        <w:tc>
          <w:tcPr>
            <w:tcW w:w="554"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279</w:t>
            </w:r>
          </w:p>
        </w:tc>
        <w:tc>
          <w:tcPr>
            <w:tcW w:w="567"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281</w:t>
            </w:r>
          </w:p>
        </w:tc>
        <w:tc>
          <w:tcPr>
            <w:tcW w:w="567"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226</w:t>
            </w:r>
          </w:p>
        </w:tc>
        <w:tc>
          <w:tcPr>
            <w:tcW w:w="567"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229</w:t>
            </w:r>
          </w:p>
        </w:tc>
        <w:tc>
          <w:tcPr>
            <w:tcW w:w="567"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227</w:t>
            </w:r>
          </w:p>
        </w:tc>
      </w:tr>
      <w:tr w:rsidR="006E5E05" w:rsidRPr="00980684" w:rsidTr="000564C4">
        <w:trPr>
          <w:jc w:val="center"/>
        </w:trPr>
        <w:tc>
          <w:tcPr>
            <w:tcW w:w="1351" w:type="dxa"/>
            <w:vMerge w:val="restart"/>
            <w:vAlign w:val="center"/>
          </w:tcPr>
          <w:p w:rsidR="006E5E05" w:rsidRPr="00FB1E91" w:rsidRDefault="006E5E05" w:rsidP="000564C4">
            <w:pPr>
              <w:spacing w:line="400" w:lineRule="exact"/>
              <w:jc w:val="center"/>
              <w:rPr>
                <w:rFonts w:ascii="Times New Roman" w:hAnsi="Times New Roman"/>
                <w:sz w:val="18"/>
                <w:szCs w:val="18"/>
              </w:rPr>
            </w:pPr>
            <w:proofErr w:type="gramStart"/>
            <w:r w:rsidRPr="00FB1E91">
              <w:rPr>
                <w:rFonts w:ascii="Times New Roman" w:hAnsi="Times New Roman" w:hint="eastAsia"/>
                <w:sz w:val="18"/>
                <w:szCs w:val="18"/>
              </w:rPr>
              <w:t>宝钛集团</w:t>
            </w:r>
            <w:proofErr w:type="gramEnd"/>
          </w:p>
        </w:tc>
        <w:tc>
          <w:tcPr>
            <w:tcW w:w="518"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w:t>
            </w:r>
          </w:p>
        </w:tc>
        <w:tc>
          <w:tcPr>
            <w:tcW w:w="574"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137</w:t>
            </w:r>
          </w:p>
        </w:tc>
        <w:tc>
          <w:tcPr>
            <w:tcW w:w="574"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140</w:t>
            </w:r>
          </w:p>
        </w:tc>
        <w:tc>
          <w:tcPr>
            <w:tcW w:w="560"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137</w:t>
            </w:r>
          </w:p>
        </w:tc>
        <w:tc>
          <w:tcPr>
            <w:tcW w:w="560"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151</w:t>
            </w:r>
          </w:p>
        </w:tc>
        <w:tc>
          <w:tcPr>
            <w:tcW w:w="602"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147</w:t>
            </w:r>
          </w:p>
        </w:tc>
        <w:tc>
          <w:tcPr>
            <w:tcW w:w="574"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154</w:t>
            </w:r>
          </w:p>
        </w:tc>
        <w:tc>
          <w:tcPr>
            <w:tcW w:w="560"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148</w:t>
            </w:r>
          </w:p>
        </w:tc>
        <w:tc>
          <w:tcPr>
            <w:tcW w:w="588"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148</w:t>
            </w:r>
          </w:p>
        </w:tc>
        <w:tc>
          <w:tcPr>
            <w:tcW w:w="587"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269</w:t>
            </w:r>
          </w:p>
        </w:tc>
        <w:tc>
          <w:tcPr>
            <w:tcW w:w="560"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268</w:t>
            </w:r>
          </w:p>
        </w:tc>
        <w:tc>
          <w:tcPr>
            <w:tcW w:w="560"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268</w:t>
            </w:r>
          </w:p>
        </w:tc>
        <w:tc>
          <w:tcPr>
            <w:tcW w:w="554"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264</w:t>
            </w:r>
          </w:p>
        </w:tc>
        <w:tc>
          <w:tcPr>
            <w:tcW w:w="567"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268</w:t>
            </w:r>
          </w:p>
        </w:tc>
        <w:tc>
          <w:tcPr>
            <w:tcW w:w="567"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233</w:t>
            </w:r>
          </w:p>
        </w:tc>
        <w:tc>
          <w:tcPr>
            <w:tcW w:w="567"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227</w:t>
            </w:r>
          </w:p>
        </w:tc>
        <w:tc>
          <w:tcPr>
            <w:tcW w:w="567" w:type="dxa"/>
            <w:vAlign w:val="center"/>
          </w:tcPr>
          <w:p w:rsidR="006E5E05" w:rsidRPr="000564C4" w:rsidRDefault="006E5E05" w:rsidP="000564C4">
            <w:pPr>
              <w:jc w:val="center"/>
              <w:rPr>
                <w:rFonts w:ascii="Times New Roman" w:hAnsi="Times New Roman"/>
                <w:color w:val="000000"/>
                <w:sz w:val="18"/>
                <w:szCs w:val="18"/>
              </w:rPr>
            </w:pPr>
            <w:r w:rsidRPr="000564C4">
              <w:rPr>
                <w:rFonts w:ascii="Times New Roman" w:hAnsi="Times New Roman"/>
                <w:color w:val="000000"/>
                <w:sz w:val="18"/>
                <w:szCs w:val="18"/>
              </w:rPr>
              <w:t>221</w:t>
            </w:r>
          </w:p>
        </w:tc>
      </w:tr>
      <w:tr w:rsidR="006E5E05" w:rsidRPr="00980684" w:rsidTr="000564C4">
        <w:trPr>
          <w:jc w:val="center"/>
        </w:trPr>
        <w:tc>
          <w:tcPr>
            <w:tcW w:w="1351" w:type="dxa"/>
            <w:vMerge/>
            <w:vAlign w:val="center"/>
          </w:tcPr>
          <w:p w:rsidR="006E5E05" w:rsidRPr="00FB1E91" w:rsidRDefault="006E5E05" w:rsidP="000564C4">
            <w:pPr>
              <w:spacing w:line="400" w:lineRule="exact"/>
              <w:jc w:val="center"/>
              <w:rPr>
                <w:rFonts w:ascii="Times New Roman" w:hAnsi="Times New Roman"/>
                <w:sz w:val="18"/>
                <w:szCs w:val="18"/>
              </w:rPr>
            </w:pPr>
          </w:p>
        </w:tc>
        <w:tc>
          <w:tcPr>
            <w:tcW w:w="518"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w:t>
            </w:r>
          </w:p>
        </w:tc>
        <w:tc>
          <w:tcPr>
            <w:tcW w:w="57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138</w:t>
            </w:r>
          </w:p>
        </w:tc>
        <w:tc>
          <w:tcPr>
            <w:tcW w:w="57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138</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136</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153</w:t>
            </w:r>
          </w:p>
        </w:tc>
        <w:tc>
          <w:tcPr>
            <w:tcW w:w="602"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152</w:t>
            </w:r>
          </w:p>
        </w:tc>
        <w:tc>
          <w:tcPr>
            <w:tcW w:w="57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155</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149</w:t>
            </w:r>
          </w:p>
        </w:tc>
        <w:tc>
          <w:tcPr>
            <w:tcW w:w="588"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152</w:t>
            </w:r>
          </w:p>
        </w:tc>
        <w:tc>
          <w:tcPr>
            <w:tcW w:w="58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271</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277</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279</w:t>
            </w:r>
          </w:p>
        </w:tc>
        <w:tc>
          <w:tcPr>
            <w:tcW w:w="55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283</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272</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219</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222</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227</w:t>
            </w:r>
          </w:p>
        </w:tc>
      </w:tr>
      <w:tr w:rsidR="006E5E05" w:rsidRPr="00980684" w:rsidTr="000564C4">
        <w:trPr>
          <w:jc w:val="center"/>
        </w:trPr>
        <w:tc>
          <w:tcPr>
            <w:tcW w:w="1351" w:type="dxa"/>
            <w:vMerge w:val="restart"/>
            <w:vAlign w:val="center"/>
          </w:tcPr>
          <w:p w:rsidR="006E5E05" w:rsidRPr="00FB1E91" w:rsidRDefault="006E5E05" w:rsidP="000564C4">
            <w:pPr>
              <w:spacing w:line="400" w:lineRule="exact"/>
              <w:jc w:val="center"/>
              <w:rPr>
                <w:rFonts w:ascii="Times New Roman" w:hAnsi="Times New Roman"/>
                <w:sz w:val="18"/>
                <w:szCs w:val="18"/>
              </w:rPr>
            </w:pPr>
            <w:r w:rsidRPr="00FB1E91">
              <w:rPr>
                <w:rFonts w:ascii="Times New Roman" w:hAnsi="Times New Roman"/>
                <w:sz w:val="18"/>
                <w:szCs w:val="18"/>
              </w:rPr>
              <w:t>725</w:t>
            </w:r>
            <w:r w:rsidRPr="00FB1E91">
              <w:rPr>
                <w:rFonts w:ascii="Times New Roman" w:hAnsi="Times New Roman" w:hint="eastAsia"/>
                <w:sz w:val="18"/>
                <w:szCs w:val="18"/>
              </w:rPr>
              <w:t>所</w:t>
            </w:r>
          </w:p>
        </w:tc>
        <w:tc>
          <w:tcPr>
            <w:tcW w:w="518"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w:t>
            </w:r>
          </w:p>
        </w:tc>
        <w:tc>
          <w:tcPr>
            <w:tcW w:w="574"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159</w:t>
            </w:r>
          </w:p>
        </w:tc>
        <w:tc>
          <w:tcPr>
            <w:tcW w:w="574"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157</w:t>
            </w:r>
          </w:p>
        </w:tc>
        <w:tc>
          <w:tcPr>
            <w:tcW w:w="560"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156</w:t>
            </w:r>
          </w:p>
        </w:tc>
        <w:tc>
          <w:tcPr>
            <w:tcW w:w="560"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136</w:t>
            </w:r>
          </w:p>
        </w:tc>
        <w:tc>
          <w:tcPr>
            <w:tcW w:w="602"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141</w:t>
            </w:r>
          </w:p>
        </w:tc>
        <w:tc>
          <w:tcPr>
            <w:tcW w:w="574"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155</w:t>
            </w:r>
          </w:p>
        </w:tc>
        <w:tc>
          <w:tcPr>
            <w:tcW w:w="560"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135</w:t>
            </w:r>
          </w:p>
        </w:tc>
        <w:tc>
          <w:tcPr>
            <w:tcW w:w="588"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145</w:t>
            </w:r>
          </w:p>
        </w:tc>
        <w:tc>
          <w:tcPr>
            <w:tcW w:w="587"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301</w:t>
            </w:r>
          </w:p>
        </w:tc>
        <w:tc>
          <w:tcPr>
            <w:tcW w:w="560"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291</w:t>
            </w:r>
          </w:p>
        </w:tc>
        <w:tc>
          <w:tcPr>
            <w:tcW w:w="560"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296</w:t>
            </w:r>
          </w:p>
        </w:tc>
        <w:tc>
          <w:tcPr>
            <w:tcW w:w="554"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302</w:t>
            </w:r>
          </w:p>
        </w:tc>
        <w:tc>
          <w:tcPr>
            <w:tcW w:w="567"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306</w:t>
            </w:r>
          </w:p>
        </w:tc>
        <w:tc>
          <w:tcPr>
            <w:tcW w:w="567"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222</w:t>
            </w:r>
          </w:p>
        </w:tc>
        <w:tc>
          <w:tcPr>
            <w:tcW w:w="567"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222</w:t>
            </w:r>
          </w:p>
        </w:tc>
        <w:tc>
          <w:tcPr>
            <w:tcW w:w="567"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219</w:t>
            </w:r>
          </w:p>
        </w:tc>
      </w:tr>
      <w:tr w:rsidR="006E5E05" w:rsidRPr="00980684" w:rsidTr="000564C4">
        <w:trPr>
          <w:jc w:val="center"/>
        </w:trPr>
        <w:tc>
          <w:tcPr>
            <w:tcW w:w="1351" w:type="dxa"/>
            <w:vMerge/>
            <w:vAlign w:val="center"/>
          </w:tcPr>
          <w:p w:rsidR="006E5E05" w:rsidRPr="00FB1E91" w:rsidRDefault="006E5E05" w:rsidP="000564C4">
            <w:pPr>
              <w:spacing w:line="400" w:lineRule="exact"/>
              <w:jc w:val="center"/>
              <w:rPr>
                <w:rFonts w:ascii="Times New Roman" w:hAnsi="Times New Roman"/>
                <w:sz w:val="18"/>
                <w:szCs w:val="18"/>
              </w:rPr>
            </w:pPr>
          </w:p>
        </w:tc>
        <w:tc>
          <w:tcPr>
            <w:tcW w:w="518"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w:t>
            </w:r>
          </w:p>
        </w:tc>
        <w:tc>
          <w:tcPr>
            <w:tcW w:w="574"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152</w:t>
            </w:r>
          </w:p>
        </w:tc>
        <w:tc>
          <w:tcPr>
            <w:tcW w:w="574"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152</w:t>
            </w:r>
          </w:p>
        </w:tc>
        <w:tc>
          <w:tcPr>
            <w:tcW w:w="560"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147</w:t>
            </w:r>
          </w:p>
        </w:tc>
        <w:tc>
          <w:tcPr>
            <w:tcW w:w="560"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149</w:t>
            </w:r>
          </w:p>
        </w:tc>
        <w:tc>
          <w:tcPr>
            <w:tcW w:w="602"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148</w:t>
            </w:r>
          </w:p>
        </w:tc>
        <w:tc>
          <w:tcPr>
            <w:tcW w:w="574"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150</w:t>
            </w:r>
          </w:p>
        </w:tc>
        <w:tc>
          <w:tcPr>
            <w:tcW w:w="560"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162</w:t>
            </w:r>
          </w:p>
        </w:tc>
        <w:tc>
          <w:tcPr>
            <w:tcW w:w="588"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152</w:t>
            </w:r>
          </w:p>
        </w:tc>
        <w:tc>
          <w:tcPr>
            <w:tcW w:w="587"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316</w:t>
            </w:r>
          </w:p>
        </w:tc>
        <w:tc>
          <w:tcPr>
            <w:tcW w:w="560"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308</w:t>
            </w:r>
          </w:p>
        </w:tc>
        <w:tc>
          <w:tcPr>
            <w:tcW w:w="560"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315</w:t>
            </w:r>
          </w:p>
        </w:tc>
        <w:tc>
          <w:tcPr>
            <w:tcW w:w="554"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316</w:t>
            </w:r>
          </w:p>
        </w:tc>
        <w:tc>
          <w:tcPr>
            <w:tcW w:w="567"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316</w:t>
            </w:r>
          </w:p>
        </w:tc>
        <w:tc>
          <w:tcPr>
            <w:tcW w:w="567"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230</w:t>
            </w:r>
          </w:p>
        </w:tc>
        <w:tc>
          <w:tcPr>
            <w:tcW w:w="567"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219</w:t>
            </w:r>
          </w:p>
        </w:tc>
        <w:tc>
          <w:tcPr>
            <w:tcW w:w="567" w:type="dxa"/>
            <w:vAlign w:val="center"/>
          </w:tcPr>
          <w:p w:rsidR="006E5E05" w:rsidRPr="000564C4" w:rsidRDefault="006E5E05" w:rsidP="000564C4">
            <w:pPr>
              <w:jc w:val="center"/>
              <w:rPr>
                <w:rFonts w:ascii="Times New Roman" w:hAnsi="Times New Roman"/>
                <w:sz w:val="18"/>
                <w:szCs w:val="18"/>
              </w:rPr>
            </w:pPr>
            <w:r w:rsidRPr="000564C4">
              <w:rPr>
                <w:rFonts w:ascii="Times New Roman" w:hAnsi="Times New Roman"/>
                <w:sz w:val="18"/>
                <w:szCs w:val="18"/>
              </w:rPr>
              <w:t>216</w:t>
            </w:r>
          </w:p>
        </w:tc>
      </w:tr>
      <w:tr w:rsidR="006E5E05" w:rsidRPr="00980684" w:rsidTr="000564C4">
        <w:trPr>
          <w:jc w:val="center"/>
        </w:trPr>
        <w:tc>
          <w:tcPr>
            <w:tcW w:w="1351" w:type="dxa"/>
            <w:vAlign w:val="center"/>
          </w:tcPr>
          <w:p w:rsidR="006E5E05" w:rsidRPr="00FB1E91" w:rsidRDefault="006E5E05" w:rsidP="000564C4">
            <w:pPr>
              <w:spacing w:line="400" w:lineRule="exact"/>
              <w:jc w:val="center"/>
              <w:rPr>
                <w:rFonts w:ascii="Times New Roman" w:hAnsi="Times New Roman"/>
                <w:sz w:val="18"/>
                <w:szCs w:val="18"/>
              </w:rPr>
            </w:pPr>
            <w:r w:rsidRPr="00FB1E91">
              <w:rPr>
                <w:rFonts w:ascii="Times New Roman" w:hAnsi="Times New Roman" w:hint="eastAsia"/>
                <w:sz w:val="18"/>
                <w:szCs w:val="18"/>
              </w:rPr>
              <w:t>广东省工业分析检测中心</w:t>
            </w:r>
          </w:p>
        </w:tc>
        <w:tc>
          <w:tcPr>
            <w:tcW w:w="518"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w:t>
            </w:r>
          </w:p>
        </w:tc>
        <w:tc>
          <w:tcPr>
            <w:tcW w:w="574" w:type="dxa"/>
            <w:vAlign w:val="center"/>
          </w:tcPr>
          <w:p w:rsidR="006E5E05" w:rsidRPr="000564C4" w:rsidRDefault="006E5E05" w:rsidP="000564C4">
            <w:pPr>
              <w:jc w:val="center"/>
              <w:rPr>
                <w:rFonts w:ascii="Times New Roman" w:eastAsia="等线" w:hAnsi="Times New Roman"/>
                <w:color w:val="000000"/>
                <w:sz w:val="18"/>
                <w:szCs w:val="18"/>
              </w:rPr>
            </w:pPr>
            <w:r w:rsidRPr="000564C4">
              <w:rPr>
                <w:rFonts w:ascii="Times New Roman" w:eastAsia="等线" w:hAnsi="Times New Roman"/>
                <w:color w:val="000000"/>
                <w:sz w:val="18"/>
                <w:szCs w:val="18"/>
              </w:rPr>
              <w:t>141</w:t>
            </w:r>
          </w:p>
        </w:tc>
        <w:tc>
          <w:tcPr>
            <w:tcW w:w="574" w:type="dxa"/>
            <w:vAlign w:val="center"/>
          </w:tcPr>
          <w:p w:rsidR="006E5E05" w:rsidRPr="000564C4" w:rsidRDefault="006E5E05" w:rsidP="000564C4">
            <w:pPr>
              <w:jc w:val="center"/>
              <w:rPr>
                <w:rFonts w:ascii="Times New Roman" w:eastAsia="等线" w:hAnsi="Times New Roman"/>
                <w:color w:val="000000"/>
                <w:sz w:val="18"/>
                <w:szCs w:val="18"/>
              </w:rPr>
            </w:pPr>
            <w:r w:rsidRPr="000564C4">
              <w:rPr>
                <w:rFonts w:ascii="Times New Roman" w:eastAsia="等线" w:hAnsi="Times New Roman"/>
                <w:color w:val="000000"/>
                <w:sz w:val="18"/>
                <w:szCs w:val="18"/>
              </w:rPr>
              <w:t>151</w:t>
            </w:r>
          </w:p>
        </w:tc>
        <w:tc>
          <w:tcPr>
            <w:tcW w:w="560" w:type="dxa"/>
            <w:vAlign w:val="center"/>
          </w:tcPr>
          <w:p w:rsidR="006E5E05" w:rsidRPr="000564C4" w:rsidRDefault="006E5E05" w:rsidP="000564C4">
            <w:pPr>
              <w:jc w:val="center"/>
              <w:rPr>
                <w:rFonts w:ascii="Times New Roman" w:eastAsia="等线" w:hAnsi="Times New Roman"/>
                <w:color w:val="000000"/>
                <w:sz w:val="18"/>
                <w:szCs w:val="18"/>
              </w:rPr>
            </w:pPr>
            <w:r w:rsidRPr="000564C4">
              <w:rPr>
                <w:rFonts w:ascii="Times New Roman" w:eastAsia="等线" w:hAnsi="Times New Roman"/>
                <w:color w:val="000000"/>
                <w:sz w:val="18"/>
                <w:szCs w:val="18"/>
              </w:rPr>
              <w:t>149</w:t>
            </w:r>
          </w:p>
        </w:tc>
        <w:tc>
          <w:tcPr>
            <w:tcW w:w="560" w:type="dxa"/>
            <w:vAlign w:val="center"/>
          </w:tcPr>
          <w:p w:rsidR="006E5E05" w:rsidRPr="000564C4" w:rsidRDefault="006E5E05" w:rsidP="000564C4">
            <w:pPr>
              <w:jc w:val="center"/>
              <w:rPr>
                <w:rFonts w:ascii="Times New Roman" w:eastAsia="等线" w:hAnsi="Times New Roman"/>
                <w:color w:val="000000"/>
                <w:sz w:val="18"/>
                <w:szCs w:val="18"/>
              </w:rPr>
            </w:pPr>
            <w:r w:rsidRPr="000564C4">
              <w:rPr>
                <w:rFonts w:ascii="Times New Roman" w:eastAsia="等线" w:hAnsi="Times New Roman"/>
                <w:color w:val="000000"/>
                <w:sz w:val="18"/>
                <w:szCs w:val="18"/>
              </w:rPr>
              <w:t>138</w:t>
            </w:r>
          </w:p>
        </w:tc>
        <w:tc>
          <w:tcPr>
            <w:tcW w:w="602" w:type="dxa"/>
            <w:vAlign w:val="center"/>
          </w:tcPr>
          <w:p w:rsidR="006E5E05" w:rsidRPr="000564C4" w:rsidRDefault="006E5E05" w:rsidP="000564C4">
            <w:pPr>
              <w:jc w:val="center"/>
              <w:rPr>
                <w:rFonts w:ascii="Times New Roman" w:eastAsia="等线" w:hAnsi="Times New Roman"/>
                <w:color w:val="000000"/>
                <w:sz w:val="18"/>
                <w:szCs w:val="18"/>
              </w:rPr>
            </w:pPr>
            <w:r w:rsidRPr="000564C4">
              <w:rPr>
                <w:rFonts w:ascii="Times New Roman" w:eastAsia="等线" w:hAnsi="Times New Roman"/>
                <w:color w:val="000000"/>
                <w:sz w:val="18"/>
                <w:szCs w:val="18"/>
              </w:rPr>
              <w:t>143</w:t>
            </w:r>
          </w:p>
        </w:tc>
        <w:tc>
          <w:tcPr>
            <w:tcW w:w="574" w:type="dxa"/>
            <w:vAlign w:val="center"/>
          </w:tcPr>
          <w:p w:rsidR="006E5E05" w:rsidRPr="000564C4" w:rsidRDefault="006E5E05" w:rsidP="000564C4">
            <w:pPr>
              <w:jc w:val="center"/>
              <w:rPr>
                <w:rFonts w:ascii="Times New Roman" w:eastAsia="等线" w:hAnsi="Times New Roman"/>
                <w:color w:val="000000"/>
                <w:sz w:val="18"/>
                <w:szCs w:val="18"/>
              </w:rPr>
            </w:pPr>
            <w:r w:rsidRPr="000564C4">
              <w:rPr>
                <w:rFonts w:ascii="Times New Roman" w:eastAsia="等线" w:hAnsi="Times New Roman"/>
                <w:color w:val="000000"/>
                <w:sz w:val="18"/>
                <w:szCs w:val="18"/>
              </w:rPr>
              <w:t>148</w:t>
            </w:r>
          </w:p>
        </w:tc>
        <w:tc>
          <w:tcPr>
            <w:tcW w:w="560" w:type="dxa"/>
            <w:vAlign w:val="center"/>
          </w:tcPr>
          <w:p w:rsidR="006E5E05" w:rsidRPr="000564C4" w:rsidRDefault="006E5E05" w:rsidP="000564C4">
            <w:pPr>
              <w:jc w:val="center"/>
              <w:rPr>
                <w:rFonts w:ascii="Times New Roman" w:eastAsia="等线" w:hAnsi="Times New Roman"/>
                <w:color w:val="000000"/>
                <w:sz w:val="18"/>
                <w:szCs w:val="18"/>
              </w:rPr>
            </w:pPr>
            <w:r w:rsidRPr="000564C4">
              <w:rPr>
                <w:rFonts w:ascii="Times New Roman" w:eastAsia="等线" w:hAnsi="Times New Roman"/>
                <w:color w:val="000000"/>
                <w:sz w:val="18"/>
                <w:szCs w:val="18"/>
              </w:rPr>
              <w:t>146</w:t>
            </w:r>
          </w:p>
        </w:tc>
        <w:tc>
          <w:tcPr>
            <w:tcW w:w="588" w:type="dxa"/>
            <w:vAlign w:val="center"/>
          </w:tcPr>
          <w:p w:rsidR="006E5E05" w:rsidRPr="000564C4" w:rsidRDefault="006E5E05" w:rsidP="000564C4">
            <w:pPr>
              <w:jc w:val="center"/>
              <w:rPr>
                <w:rFonts w:ascii="Times New Roman" w:eastAsia="等线" w:hAnsi="Times New Roman"/>
                <w:color w:val="000000"/>
                <w:sz w:val="18"/>
                <w:szCs w:val="18"/>
              </w:rPr>
            </w:pPr>
            <w:r w:rsidRPr="000564C4">
              <w:rPr>
                <w:rFonts w:ascii="Times New Roman" w:eastAsia="等线" w:hAnsi="Times New Roman"/>
                <w:color w:val="000000"/>
                <w:sz w:val="18"/>
                <w:szCs w:val="18"/>
              </w:rPr>
              <w:t>139</w:t>
            </w:r>
          </w:p>
        </w:tc>
        <w:tc>
          <w:tcPr>
            <w:tcW w:w="587" w:type="dxa"/>
            <w:vAlign w:val="center"/>
          </w:tcPr>
          <w:p w:rsidR="006E5E05" w:rsidRPr="000564C4" w:rsidRDefault="006E5E05" w:rsidP="000564C4">
            <w:pPr>
              <w:jc w:val="center"/>
              <w:rPr>
                <w:rFonts w:ascii="Times New Roman" w:eastAsia="等线" w:hAnsi="Times New Roman"/>
                <w:color w:val="000000"/>
                <w:sz w:val="18"/>
                <w:szCs w:val="18"/>
              </w:rPr>
            </w:pPr>
            <w:r w:rsidRPr="000564C4">
              <w:rPr>
                <w:rFonts w:ascii="Times New Roman" w:eastAsia="等线" w:hAnsi="Times New Roman"/>
                <w:color w:val="000000"/>
                <w:sz w:val="18"/>
                <w:szCs w:val="18"/>
              </w:rPr>
              <w:t>313</w:t>
            </w:r>
          </w:p>
        </w:tc>
        <w:tc>
          <w:tcPr>
            <w:tcW w:w="560" w:type="dxa"/>
            <w:vAlign w:val="center"/>
          </w:tcPr>
          <w:p w:rsidR="006E5E05" w:rsidRPr="000564C4" w:rsidRDefault="006E5E05" w:rsidP="000564C4">
            <w:pPr>
              <w:jc w:val="center"/>
              <w:rPr>
                <w:rFonts w:ascii="Times New Roman" w:eastAsia="等线" w:hAnsi="Times New Roman"/>
                <w:color w:val="000000"/>
                <w:sz w:val="18"/>
                <w:szCs w:val="18"/>
              </w:rPr>
            </w:pPr>
            <w:r w:rsidRPr="000564C4">
              <w:rPr>
                <w:rFonts w:ascii="Times New Roman" w:eastAsia="等线" w:hAnsi="Times New Roman"/>
                <w:color w:val="000000"/>
                <w:sz w:val="18"/>
                <w:szCs w:val="18"/>
              </w:rPr>
              <w:t>270</w:t>
            </w:r>
          </w:p>
        </w:tc>
        <w:tc>
          <w:tcPr>
            <w:tcW w:w="560" w:type="dxa"/>
            <w:vAlign w:val="center"/>
          </w:tcPr>
          <w:p w:rsidR="006E5E05" w:rsidRPr="000564C4" w:rsidRDefault="006E5E05" w:rsidP="000564C4">
            <w:pPr>
              <w:jc w:val="center"/>
              <w:rPr>
                <w:rFonts w:ascii="Times New Roman" w:eastAsia="等线" w:hAnsi="Times New Roman"/>
                <w:color w:val="000000"/>
                <w:sz w:val="18"/>
                <w:szCs w:val="18"/>
              </w:rPr>
            </w:pPr>
            <w:r w:rsidRPr="000564C4">
              <w:rPr>
                <w:rFonts w:ascii="Times New Roman" w:eastAsia="等线" w:hAnsi="Times New Roman"/>
                <w:color w:val="000000"/>
                <w:sz w:val="18"/>
                <w:szCs w:val="18"/>
              </w:rPr>
              <w:t>290</w:t>
            </w:r>
          </w:p>
        </w:tc>
        <w:tc>
          <w:tcPr>
            <w:tcW w:w="554" w:type="dxa"/>
            <w:vAlign w:val="center"/>
          </w:tcPr>
          <w:p w:rsidR="006E5E05" w:rsidRPr="000564C4" w:rsidRDefault="006E5E05" w:rsidP="000564C4">
            <w:pPr>
              <w:jc w:val="center"/>
              <w:rPr>
                <w:rFonts w:ascii="Times New Roman" w:eastAsia="等线" w:hAnsi="Times New Roman"/>
                <w:color w:val="000000"/>
                <w:sz w:val="18"/>
                <w:szCs w:val="18"/>
              </w:rPr>
            </w:pPr>
            <w:r w:rsidRPr="000564C4">
              <w:rPr>
                <w:rFonts w:ascii="Times New Roman" w:eastAsia="等线" w:hAnsi="Times New Roman"/>
                <w:color w:val="000000"/>
                <w:sz w:val="18"/>
                <w:szCs w:val="18"/>
              </w:rPr>
              <w:t>311</w:t>
            </w:r>
          </w:p>
        </w:tc>
        <w:tc>
          <w:tcPr>
            <w:tcW w:w="567" w:type="dxa"/>
            <w:vAlign w:val="center"/>
          </w:tcPr>
          <w:p w:rsidR="006E5E05" w:rsidRPr="000564C4" w:rsidRDefault="006E5E05" w:rsidP="000564C4">
            <w:pPr>
              <w:jc w:val="center"/>
              <w:rPr>
                <w:rFonts w:ascii="Times New Roman" w:eastAsia="等线" w:hAnsi="Times New Roman"/>
                <w:color w:val="000000"/>
                <w:sz w:val="18"/>
                <w:szCs w:val="18"/>
              </w:rPr>
            </w:pPr>
            <w:r w:rsidRPr="000564C4">
              <w:rPr>
                <w:rFonts w:ascii="Times New Roman" w:eastAsia="等线" w:hAnsi="Times New Roman"/>
                <w:color w:val="000000"/>
                <w:sz w:val="18"/>
                <w:szCs w:val="18"/>
              </w:rPr>
              <w:t>299</w:t>
            </w:r>
          </w:p>
        </w:tc>
        <w:tc>
          <w:tcPr>
            <w:tcW w:w="567" w:type="dxa"/>
            <w:vAlign w:val="center"/>
          </w:tcPr>
          <w:p w:rsidR="006E5E05" w:rsidRPr="000564C4" w:rsidRDefault="006E5E05" w:rsidP="000564C4">
            <w:pPr>
              <w:jc w:val="center"/>
              <w:rPr>
                <w:rFonts w:ascii="Times New Roman" w:eastAsia="等线" w:hAnsi="Times New Roman"/>
                <w:color w:val="000000"/>
                <w:sz w:val="18"/>
                <w:szCs w:val="18"/>
              </w:rPr>
            </w:pPr>
            <w:r w:rsidRPr="000564C4">
              <w:rPr>
                <w:rFonts w:ascii="Times New Roman" w:eastAsia="等线" w:hAnsi="Times New Roman"/>
                <w:color w:val="000000"/>
                <w:sz w:val="18"/>
                <w:szCs w:val="18"/>
              </w:rPr>
              <w:t>208</w:t>
            </w:r>
          </w:p>
        </w:tc>
        <w:tc>
          <w:tcPr>
            <w:tcW w:w="567" w:type="dxa"/>
            <w:vAlign w:val="center"/>
          </w:tcPr>
          <w:p w:rsidR="006E5E05" w:rsidRPr="000564C4" w:rsidRDefault="006E5E05" w:rsidP="000564C4">
            <w:pPr>
              <w:jc w:val="center"/>
              <w:rPr>
                <w:rFonts w:ascii="Times New Roman" w:eastAsia="等线" w:hAnsi="Times New Roman"/>
                <w:color w:val="000000"/>
                <w:sz w:val="18"/>
                <w:szCs w:val="18"/>
              </w:rPr>
            </w:pPr>
            <w:r w:rsidRPr="000564C4">
              <w:rPr>
                <w:rFonts w:ascii="Times New Roman" w:eastAsia="等线" w:hAnsi="Times New Roman"/>
                <w:color w:val="000000"/>
                <w:sz w:val="18"/>
                <w:szCs w:val="18"/>
              </w:rPr>
              <w:t>211</w:t>
            </w:r>
          </w:p>
        </w:tc>
        <w:tc>
          <w:tcPr>
            <w:tcW w:w="567" w:type="dxa"/>
            <w:vAlign w:val="center"/>
          </w:tcPr>
          <w:p w:rsidR="006E5E05" w:rsidRPr="000564C4" w:rsidRDefault="006E5E05" w:rsidP="000564C4">
            <w:pPr>
              <w:jc w:val="center"/>
              <w:rPr>
                <w:rFonts w:ascii="Times New Roman" w:eastAsia="等线" w:hAnsi="Times New Roman"/>
                <w:color w:val="000000"/>
                <w:sz w:val="18"/>
                <w:szCs w:val="18"/>
              </w:rPr>
            </w:pPr>
            <w:r w:rsidRPr="000564C4">
              <w:rPr>
                <w:rFonts w:ascii="Times New Roman" w:eastAsia="等线" w:hAnsi="Times New Roman"/>
                <w:color w:val="000000"/>
                <w:sz w:val="18"/>
                <w:szCs w:val="18"/>
              </w:rPr>
              <w:t>217</w:t>
            </w:r>
          </w:p>
        </w:tc>
      </w:tr>
      <w:tr w:rsidR="006E5E05" w:rsidRPr="00980684" w:rsidTr="000564C4">
        <w:trPr>
          <w:jc w:val="center"/>
        </w:trPr>
        <w:tc>
          <w:tcPr>
            <w:tcW w:w="1351" w:type="dxa"/>
            <w:vMerge w:val="restart"/>
            <w:vAlign w:val="center"/>
          </w:tcPr>
          <w:p w:rsidR="006E5E05" w:rsidRPr="00FB1E91" w:rsidRDefault="006E5E05" w:rsidP="000564C4">
            <w:pPr>
              <w:spacing w:line="400" w:lineRule="exact"/>
              <w:jc w:val="center"/>
              <w:rPr>
                <w:rFonts w:ascii="Times New Roman" w:hAnsi="Times New Roman"/>
                <w:sz w:val="18"/>
                <w:szCs w:val="18"/>
              </w:rPr>
            </w:pPr>
            <w:r w:rsidRPr="00FB1E91">
              <w:rPr>
                <w:rFonts w:ascii="Times New Roman" w:hAnsi="Times New Roman" w:hint="eastAsia"/>
                <w:sz w:val="18"/>
                <w:szCs w:val="18"/>
              </w:rPr>
              <w:t>南京宝色</w:t>
            </w:r>
          </w:p>
        </w:tc>
        <w:tc>
          <w:tcPr>
            <w:tcW w:w="518"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w:t>
            </w:r>
          </w:p>
        </w:tc>
        <w:tc>
          <w:tcPr>
            <w:tcW w:w="57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139</w:t>
            </w:r>
          </w:p>
        </w:tc>
        <w:tc>
          <w:tcPr>
            <w:tcW w:w="57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141</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141</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152</w:t>
            </w:r>
          </w:p>
        </w:tc>
        <w:tc>
          <w:tcPr>
            <w:tcW w:w="602"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151</w:t>
            </w:r>
          </w:p>
        </w:tc>
        <w:tc>
          <w:tcPr>
            <w:tcW w:w="57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153</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155</w:t>
            </w:r>
          </w:p>
        </w:tc>
        <w:tc>
          <w:tcPr>
            <w:tcW w:w="588"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153</w:t>
            </w:r>
          </w:p>
        </w:tc>
        <w:tc>
          <w:tcPr>
            <w:tcW w:w="58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276</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277</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279</w:t>
            </w:r>
          </w:p>
        </w:tc>
        <w:tc>
          <w:tcPr>
            <w:tcW w:w="55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283</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275</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236</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235</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237</w:t>
            </w:r>
          </w:p>
        </w:tc>
      </w:tr>
      <w:tr w:rsidR="006E5E05" w:rsidRPr="00980684" w:rsidTr="000564C4">
        <w:trPr>
          <w:jc w:val="center"/>
        </w:trPr>
        <w:tc>
          <w:tcPr>
            <w:tcW w:w="1351" w:type="dxa"/>
            <w:vMerge/>
            <w:vAlign w:val="center"/>
          </w:tcPr>
          <w:p w:rsidR="006E5E05" w:rsidRPr="00FB1E91" w:rsidRDefault="006E5E05" w:rsidP="00B04384">
            <w:pPr>
              <w:spacing w:line="400" w:lineRule="exact"/>
              <w:rPr>
                <w:rFonts w:ascii="Times New Roman" w:hAnsi="Times New Roman"/>
                <w:sz w:val="18"/>
                <w:szCs w:val="18"/>
              </w:rPr>
            </w:pPr>
          </w:p>
        </w:tc>
        <w:tc>
          <w:tcPr>
            <w:tcW w:w="518"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w:t>
            </w:r>
          </w:p>
        </w:tc>
        <w:tc>
          <w:tcPr>
            <w:tcW w:w="57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134</w:t>
            </w:r>
          </w:p>
        </w:tc>
        <w:tc>
          <w:tcPr>
            <w:tcW w:w="57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136</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141</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151</w:t>
            </w:r>
          </w:p>
        </w:tc>
        <w:tc>
          <w:tcPr>
            <w:tcW w:w="602"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147</w:t>
            </w:r>
          </w:p>
        </w:tc>
        <w:tc>
          <w:tcPr>
            <w:tcW w:w="57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143</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141</w:t>
            </w:r>
          </w:p>
        </w:tc>
        <w:tc>
          <w:tcPr>
            <w:tcW w:w="588"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141</w:t>
            </w:r>
          </w:p>
        </w:tc>
        <w:tc>
          <w:tcPr>
            <w:tcW w:w="58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272</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268</w:t>
            </w:r>
          </w:p>
        </w:tc>
        <w:tc>
          <w:tcPr>
            <w:tcW w:w="560"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262</w:t>
            </w:r>
          </w:p>
        </w:tc>
        <w:tc>
          <w:tcPr>
            <w:tcW w:w="554"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161</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259</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222</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224</w:t>
            </w:r>
          </w:p>
        </w:tc>
        <w:tc>
          <w:tcPr>
            <w:tcW w:w="567" w:type="dxa"/>
            <w:vAlign w:val="center"/>
          </w:tcPr>
          <w:p w:rsidR="006E5E05" w:rsidRPr="000564C4" w:rsidRDefault="006E5E05" w:rsidP="000564C4">
            <w:pPr>
              <w:spacing w:line="400" w:lineRule="exact"/>
              <w:jc w:val="center"/>
              <w:rPr>
                <w:rFonts w:ascii="Times New Roman" w:hAnsi="Times New Roman"/>
                <w:sz w:val="18"/>
                <w:szCs w:val="18"/>
              </w:rPr>
            </w:pPr>
            <w:r w:rsidRPr="000564C4">
              <w:rPr>
                <w:rFonts w:ascii="Times New Roman" w:hAnsi="Times New Roman"/>
                <w:sz w:val="18"/>
                <w:szCs w:val="18"/>
              </w:rPr>
              <w:t>226</w:t>
            </w:r>
          </w:p>
        </w:tc>
      </w:tr>
    </w:tbl>
    <w:p w:rsidR="008F0C75" w:rsidRDefault="008F0C75" w:rsidP="00B04384">
      <w:pPr>
        <w:spacing w:line="360" w:lineRule="auto"/>
        <w:rPr>
          <w:rFonts w:ascii="Times New Roman" w:hAnsi="Times New Roman"/>
          <w:b/>
          <w:sz w:val="18"/>
          <w:szCs w:val="18"/>
        </w:rPr>
      </w:pPr>
    </w:p>
    <w:p w:rsidR="006E5E05" w:rsidRDefault="008F0C75" w:rsidP="00B04384">
      <w:pPr>
        <w:spacing w:line="360" w:lineRule="auto"/>
        <w:rPr>
          <w:rFonts w:ascii="Times New Roman" w:hAnsi="Times New Roman"/>
          <w:b/>
          <w:sz w:val="18"/>
          <w:szCs w:val="18"/>
        </w:rPr>
      </w:pPr>
      <w:r>
        <w:rPr>
          <w:rFonts w:ascii="Times New Roman" w:hAnsi="Times New Roman"/>
          <w:b/>
          <w:sz w:val="18"/>
          <w:szCs w:val="18"/>
        </w:rPr>
        <w:br w:type="page"/>
      </w:r>
    </w:p>
    <w:p w:rsidR="006E5E05" w:rsidRPr="00980684" w:rsidRDefault="006E5E05" w:rsidP="002E711A">
      <w:pPr>
        <w:spacing w:beforeLines="50" w:before="156" w:afterLines="50" w:after="156"/>
        <w:jc w:val="center"/>
        <w:rPr>
          <w:rFonts w:ascii="Times New Roman" w:hAnsi="Times New Roman"/>
          <w:b/>
          <w:sz w:val="18"/>
          <w:szCs w:val="18"/>
        </w:rPr>
      </w:pPr>
      <w:r w:rsidRPr="00980684">
        <w:rPr>
          <w:rFonts w:ascii="Times New Roman" w:hAnsi="Times New Roman" w:hint="eastAsia"/>
          <w:b/>
          <w:sz w:val="18"/>
          <w:szCs w:val="18"/>
        </w:rPr>
        <w:t>表</w:t>
      </w:r>
      <w:r>
        <w:rPr>
          <w:rFonts w:ascii="Times New Roman" w:hAnsi="Times New Roman"/>
          <w:b/>
          <w:sz w:val="18"/>
          <w:szCs w:val="18"/>
        </w:rPr>
        <w:t xml:space="preserve">3  </w:t>
      </w:r>
      <w:r w:rsidRPr="00980684">
        <w:rPr>
          <w:rFonts w:ascii="Times New Roman" w:hAnsi="Times New Roman" w:hint="eastAsia"/>
          <w:b/>
          <w:sz w:val="18"/>
          <w:szCs w:val="18"/>
        </w:rPr>
        <w:t>不同单位</w:t>
      </w:r>
      <w:r w:rsidRPr="00FB1E91">
        <w:rPr>
          <w:rFonts w:ascii="Times New Roman" w:hAnsi="Times New Roman"/>
          <w:b/>
          <w:sz w:val="18"/>
          <w:szCs w:val="18"/>
        </w:rPr>
        <w:t>TA10+Q345R</w:t>
      </w:r>
      <w:r w:rsidRPr="00980684">
        <w:rPr>
          <w:rFonts w:ascii="Times New Roman" w:hAnsi="Times New Roman" w:hint="eastAsia"/>
          <w:b/>
          <w:sz w:val="18"/>
          <w:szCs w:val="18"/>
        </w:rPr>
        <w:t>硬度结果</w:t>
      </w:r>
    </w:p>
    <w:tbl>
      <w:tblPr>
        <w:tblW w:w="10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9"/>
        <w:gridCol w:w="518"/>
        <w:gridCol w:w="574"/>
        <w:gridCol w:w="574"/>
        <w:gridCol w:w="527"/>
        <w:gridCol w:w="593"/>
        <w:gridCol w:w="602"/>
        <w:gridCol w:w="574"/>
        <w:gridCol w:w="560"/>
        <w:gridCol w:w="588"/>
        <w:gridCol w:w="587"/>
        <w:gridCol w:w="560"/>
        <w:gridCol w:w="560"/>
        <w:gridCol w:w="554"/>
        <w:gridCol w:w="567"/>
        <w:gridCol w:w="567"/>
        <w:gridCol w:w="567"/>
        <w:gridCol w:w="567"/>
      </w:tblGrid>
      <w:tr w:rsidR="006E5E05" w:rsidRPr="00980684" w:rsidTr="008F0C75">
        <w:trPr>
          <w:trHeight w:val="563"/>
          <w:jc w:val="center"/>
        </w:trPr>
        <w:tc>
          <w:tcPr>
            <w:tcW w:w="1877" w:type="dxa"/>
            <w:gridSpan w:val="2"/>
            <w:vMerge w:val="restart"/>
            <w:vAlign w:val="center"/>
          </w:tcPr>
          <w:p w:rsidR="006E5E05" w:rsidRPr="000564C4" w:rsidRDefault="000564C4" w:rsidP="008F0C75">
            <w:pPr>
              <w:spacing w:line="400" w:lineRule="exact"/>
              <w:jc w:val="center"/>
              <w:rPr>
                <w:rFonts w:ascii="Times New Roman" w:hAnsi="Times New Roman"/>
                <w:sz w:val="18"/>
                <w:szCs w:val="18"/>
              </w:rPr>
            </w:pPr>
            <w:r w:rsidRPr="000564C4">
              <w:rPr>
                <w:rFonts w:ascii="Times New Roman" w:hAnsi="Times New Roman"/>
                <w:sz w:val="18"/>
                <w:szCs w:val="18"/>
              </w:rPr>
              <w:t>单位名称</w:t>
            </w:r>
          </w:p>
        </w:tc>
        <w:tc>
          <w:tcPr>
            <w:tcW w:w="1675" w:type="dxa"/>
            <w:gridSpan w:val="3"/>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钛材基体</w:t>
            </w:r>
          </w:p>
        </w:tc>
        <w:tc>
          <w:tcPr>
            <w:tcW w:w="2917" w:type="dxa"/>
            <w:gridSpan w:val="5"/>
            <w:vAlign w:val="center"/>
          </w:tcPr>
          <w:p w:rsidR="006E5E05" w:rsidRPr="000564C4" w:rsidRDefault="006E5E05" w:rsidP="008F0C75">
            <w:pPr>
              <w:spacing w:line="400" w:lineRule="exact"/>
              <w:jc w:val="center"/>
              <w:rPr>
                <w:rFonts w:ascii="Times New Roman" w:hAnsi="Times New Roman"/>
                <w:sz w:val="18"/>
                <w:szCs w:val="18"/>
              </w:rPr>
            </w:pPr>
            <w:proofErr w:type="gramStart"/>
            <w:r w:rsidRPr="000564C4">
              <w:rPr>
                <w:rFonts w:ascii="Times New Roman" w:hAnsi="Times New Roman"/>
                <w:sz w:val="18"/>
                <w:szCs w:val="18"/>
              </w:rPr>
              <w:t>钛侧界面</w:t>
            </w:r>
            <w:proofErr w:type="gramEnd"/>
          </w:p>
        </w:tc>
        <w:tc>
          <w:tcPr>
            <w:tcW w:w="2828" w:type="dxa"/>
            <w:gridSpan w:val="5"/>
            <w:vAlign w:val="center"/>
          </w:tcPr>
          <w:p w:rsidR="006E5E05" w:rsidRPr="000564C4" w:rsidRDefault="006E5E05" w:rsidP="008F0C75">
            <w:pPr>
              <w:spacing w:line="400" w:lineRule="exact"/>
              <w:jc w:val="center"/>
              <w:rPr>
                <w:rFonts w:ascii="Times New Roman" w:hAnsi="Times New Roman"/>
                <w:sz w:val="18"/>
                <w:szCs w:val="18"/>
              </w:rPr>
            </w:pPr>
            <w:proofErr w:type="gramStart"/>
            <w:r w:rsidRPr="000564C4">
              <w:rPr>
                <w:rFonts w:ascii="Times New Roman" w:hAnsi="Times New Roman"/>
                <w:sz w:val="18"/>
                <w:szCs w:val="18"/>
              </w:rPr>
              <w:t>钢侧界面</w:t>
            </w:r>
            <w:proofErr w:type="gramEnd"/>
          </w:p>
        </w:tc>
        <w:tc>
          <w:tcPr>
            <w:tcW w:w="1701" w:type="dxa"/>
            <w:gridSpan w:val="3"/>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钢材基体</w:t>
            </w:r>
          </w:p>
        </w:tc>
      </w:tr>
      <w:tr w:rsidR="006E5E05" w:rsidRPr="00980684" w:rsidTr="008F0C75">
        <w:trPr>
          <w:trHeight w:val="325"/>
          <w:jc w:val="center"/>
        </w:trPr>
        <w:tc>
          <w:tcPr>
            <w:tcW w:w="1877" w:type="dxa"/>
            <w:gridSpan w:val="2"/>
            <w:vMerge/>
            <w:vAlign w:val="center"/>
          </w:tcPr>
          <w:p w:rsidR="006E5E05" w:rsidRPr="000564C4" w:rsidRDefault="006E5E05" w:rsidP="008F0C75">
            <w:pPr>
              <w:spacing w:line="400" w:lineRule="exact"/>
              <w:jc w:val="center"/>
              <w:rPr>
                <w:rFonts w:ascii="Times New Roman" w:hAnsi="Times New Roman"/>
                <w:noProof/>
                <w:sz w:val="18"/>
                <w:szCs w:val="18"/>
              </w:rPr>
            </w:pPr>
          </w:p>
        </w:tc>
        <w:tc>
          <w:tcPr>
            <w:tcW w:w="574"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1</w:t>
            </w:r>
          </w:p>
        </w:tc>
        <w:tc>
          <w:tcPr>
            <w:tcW w:w="574"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2</w:t>
            </w:r>
          </w:p>
        </w:tc>
        <w:tc>
          <w:tcPr>
            <w:tcW w:w="527"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3</w:t>
            </w:r>
          </w:p>
        </w:tc>
        <w:tc>
          <w:tcPr>
            <w:tcW w:w="593"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1</w:t>
            </w:r>
          </w:p>
        </w:tc>
        <w:tc>
          <w:tcPr>
            <w:tcW w:w="602"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2</w:t>
            </w:r>
          </w:p>
        </w:tc>
        <w:tc>
          <w:tcPr>
            <w:tcW w:w="574"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3</w:t>
            </w:r>
          </w:p>
        </w:tc>
        <w:tc>
          <w:tcPr>
            <w:tcW w:w="560"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4</w:t>
            </w:r>
          </w:p>
        </w:tc>
        <w:tc>
          <w:tcPr>
            <w:tcW w:w="588"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5</w:t>
            </w:r>
          </w:p>
        </w:tc>
        <w:tc>
          <w:tcPr>
            <w:tcW w:w="587"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1</w:t>
            </w:r>
          </w:p>
        </w:tc>
        <w:tc>
          <w:tcPr>
            <w:tcW w:w="560"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2</w:t>
            </w:r>
          </w:p>
        </w:tc>
        <w:tc>
          <w:tcPr>
            <w:tcW w:w="560"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3</w:t>
            </w:r>
          </w:p>
        </w:tc>
        <w:tc>
          <w:tcPr>
            <w:tcW w:w="554"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4</w:t>
            </w:r>
          </w:p>
        </w:tc>
        <w:tc>
          <w:tcPr>
            <w:tcW w:w="567"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5</w:t>
            </w:r>
          </w:p>
        </w:tc>
        <w:tc>
          <w:tcPr>
            <w:tcW w:w="567"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1</w:t>
            </w:r>
          </w:p>
        </w:tc>
        <w:tc>
          <w:tcPr>
            <w:tcW w:w="567"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2</w:t>
            </w:r>
          </w:p>
        </w:tc>
        <w:tc>
          <w:tcPr>
            <w:tcW w:w="567"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3</w:t>
            </w:r>
          </w:p>
        </w:tc>
      </w:tr>
      <w:tr w:rsidR="006E5E05" w:rsidRPr="00980684" w:rsidTr="008F0C75">
        <w:trPr>
          <w:jc w:val="center"/>
        </w:trPr>
        <w:tc>
          <w:tcPr>
            <w:tcW w:w="1359" w:type="dxa"/>
            <w:vMerge w:val="restart"/>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西安汉唐</w:t>
            </w:r>
          </w:p>
        </w:tc>
        <w:tc>
          <w:tcPr>
            <w:tcW w:w="518"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1#</w:t>
            </w:r>
          </w:p>
        </w:tc>
        <w:tc>
          <w:tcPr>
            <w:tcW w:w="574"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178</w:t>
            </w:r>
          </w:p>
        </w:tc>
        <w:tc>
          <w:tcPr>
            <w:tcW w:w="574"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172</w:t>
            </w:r>
          </w:p>
        </w:tc>
        <w:tc>
          <w:tcPr>
            <w:tcW w:w="527"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178</w:t>
            </w:r>
          </w:p>
        </w:tc>
        <w:tc>
          <w:tcPr>
            <w:tcW w:w="593"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179</w:t>
            </w:r>
          </w:p>
        </w:tc>
        <w:tc>
          <w:tcPr>
            <w:tcW w:w="602"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182</w:t>
            </w:r>
          </w:p>
        </w:tc>
        <w:tc>
          <w:tcPr>
            <w:tcW w:w="574"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188</w:t>
            </w:r>
          </w:p>
        </w:tc>
        <w:tc>
          <w:tcPr>
            <w:tcW w:w="560"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186</w:t>
            </w:r>
          </w:p>
        </w:tc>
        <w:tc>
          <w:tcPr>
            <w:tcW w:w="588"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184</w:t>
            </w:r>
          </w:p>
        </w:tc>
        <w:tc>
          <w:tcPr>
            <w:tcW w:w="587"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200</w:t>
            </w:r>
          </w:p>
        </w:tc>
        <w:tc>
          <w:tcPr>
            <w:tcW w:w="560"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198</w:t>
            </w:r>
          </w:p>
        </w:tc>
        <w:tc>
          <w:tcPr>
            <w:tcW w:w="560"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203</w:t>
            </w:r>
          </w:p>
        </w:tc>
        <w:tc>
          <w:tcPr>
            <w:tcW w:w="554"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207</w:t>
            </w:r>
          </w:p>
        </w:tc>
        <w:tc>
          <w:tcPr>
            <w:tcW w:w="567"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205</w:t>
            </w:r>
          </w:p>
        </w:tc>
        <w:tc>
          <w:tcPr>
            <w:tcW w:w="567"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201</w:t>
            </w:r>
          </w:p>
        </w:tc>
        <w:tc>
          <w:tcPr>
            <w:tcW w:w="567"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196</w:t>
            </w:r>
          </w:p>
        </w:tc>
        <w:tc>
          <w:tcPr>
            <w:tcW w:w="567"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189</w:t>
            </w:r>
          </w:p>
        </w:tc>
      </w:tr>
      <w:tr w:rsidR="006E5E05" w:rsidRPr="00980684" w:rsidTr="008F0C75">
        <w:trPr>
          <w:jc w:val="center"/>
        </w:trPr>
        <w:tc>
          <w:tcPr>
            <w:tcW w:w="1359" w:type="dxa"/>
            <w:vMerge/>
            <w:vAlign w:val="center"/>
          </w:tcPr>
          <w:p w:rsidR="006E5E05" w:rsidRPr="000564C4" w:rsidRDefault="006E5E05" w:rsidP="008F0C75">
            <w:pPr>
              <w:spacing w:line="400" w:lineRule="exact"/>
              <w:jc w:val="center"/>
              <w:rPr>
                <w:rFonts w:ascii="Times New Roman" w:hAnsi="Times New Roman"/>
                <w:sz w:val="18"/>
                <w:szCs w:val="18"/>
              </w:rPr>
            </w:pPr>
          </w:p>
        </w:tc>
        <w:tc>
          <w:tcPr>
            <w:tcW w:w="518"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2#</w:t>
            </w:r>
          </w:p>
        </w:tc>
        <w:tc>
          <w:tcPr>
            <w:tcW w:w="574"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168</w:t>
            </w:r>
          </w:p>
        </w:tc>
        <w:tc>
          <w:tcPr>
            <w:tcW w:w="574"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177</w:t>
            </w:r>
          </w:p>
        </w:tc>
        <w:tc>
          <w:tcPr>
            <w:tcW w:w="527"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173</w:t>
            </w:r>
          </w:p>
        </w:tc>
        <w:tc>
          <w:tcPr>
            <w:tcW w:w="593"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184</w:t>
            </w:r>
          </w:p>
        </w:tc>
        <w:tc>
          <w:tcPr>
            <w:tcW w:w="602"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181</w:t>
            </w:r>
          </w:p>
        </w:tc>
        <w:tc>
          <w:tcPr>
            <w:tcW w:w="574"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189</w:t>
            </w:r>
          </w:p>
        </w:tc>
        <w:tc>
          <w:tcPr>
            <w:tcW w:w="560"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190</w:t>
            </w:r>
          </w:p>
        </w:tc>
        <w:tc>
          <w:tcPr>
            <w:tcW w:w="588"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192</w:t>
            </w:r>
          </w:p>
        </w:tc>
        <w:tc>
          <w:tcPr>
            <w:tcW w:w="587"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204</w:t>
            </w:r>
          </w:p>
        </w:tc>
        <w:tc>
          <w:tcPr>
            <w:tcW w:w="560"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211</w:t>
            </w:r>
          </w:p>
        </w:tc>
        <w:tc>
          <w:tcPr>
            <w:tcW w:w="560"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210</w:t>
            </w:r>
          </w:p>
        </w:tc>
        <w:tc>
          <w:tcPr>
            <w:tcW w:w="554"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205</w:t>
            </w:r>
          </w:p>
        </w:tc>
        <w:tc>
          <w:tcPr>
            <w:tcW w:w="567"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201</w:t>
            </w:r>
          </w:p>
        </w:tc>
        <w:tc>
          <w:tcPr>
            <w:tcW w:w="567"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200</w:t>
            </w:r>
          </w:p>
        </w:tc>
        <w:tc>
          <w:tcPr>
            <w:tcW w:w="567"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196</w:t>
            </w:r>
          </w:p>
        </w:tc>
        <w:tc>
          <w:tcPr>
            <w:tcW w:w="567"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195</w:t>
            </w:r>
          </w:p>
        </w:tc>
      </w:tr>
      <w:tr w:rsidR="006E5E05" w:rsidRPr="00980684" w:rsidTr="008F0C75">
        <w:trPr>
          <w:jc w:val="center"/>
        </w:trPr>
        <w:tc>
          <w:tcPr>
            <w:tcW w:w="1359" w:type="dxa"/>
            <w:vMerge w:val="restart"/>
            <w:vAlign w:val="center"/>
          </w:tcPr>
          <w:p w:rsidR="006E5E05" w:rsidRPr="000564C4" w:rsidRDefault="006E5E05" w:rsidP="008F0C75">
            <w:pPr>
              <w:spacing w:line="400" w:lineRule="exact"/>
              <w:jc w:val="center"/>
              <w:rPr>
                <w:rFonts w:ascii="Times New Roman" w:hAnsi="Times New Roman"/>
                <w:sz w:val="18"/>
                <w:szCs w:val="18"/>
              </w:rPr>
            </w:pPr>
            <w:proofErr w:type="gramStart"/>
            <w:r w:rsidRPr="000564C4">
              <w:rPr>
                <w:rFonts w:ascii="Times New Roman" w:hAnsi="Times New Roman"/>
                <w:sz w:val="18"/>
                <w:szCs w:val="18"/>
              </w:rPr>
              <w:t>宝钛集团</w:t>
            </w:r>
            <w:proofErr w:type="gramEnd"/>
          </w:p>
        </w:tc>
        <w:tc>
          <w:tcPr>
            <w:tcW w:w="518"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1#</w:t>
            </w:r>
          </w:p>
        </w:tc>
        <w:tc>
          <w:tcPr>
            <w:tcW w:w="574"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172</w:t>
            </w:r>
          </w:p>
        </w:tc>
        <w:tc>
          <w:tcPr>
            <w:tcW w:w="574"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172</w:t>
            </w:r>
          </w:p>
        </w:tc>
        <w:tc>
          <w:tcPr>
            <w:tcW w:w="527"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173</w:t>
            </w:r>
          </w:p>
        </w:tc>
        <w:tc>
          <w:tcPr>
            <w:tcW w:w="593"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173</w:t>
            </w:r>
          </w:p>
        </w:tc>
        <w:tc>
          <w:tcPr>
            <w:tcW w:w="602"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176</w:t>
            </w:r>
          </w:p>
        </w:tc>
        <w:tc>
          <w:tcPr>
            <w:tcW w:w="574"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172</w:t>
            </w:r>
          </w:p>
        </w:tc>
        <w:tc>
          <w:tcPr>
            <w:tcW w:w="560"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173</w:t>
            </w:r>
          </w:p>
        </w:tc>
        <w:tc>
          <w:tcPr>
            <w:tcW w:w="588"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175</w:t>
            </w:r>
          </w:p>
        </w:tc>
        <w:tc>
          <w:tcPr>
            <w:tcW w:w="587"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207</w:t>
            </w:r>
          </w:p>
        </w:tc>
        <w:tc>
          <w:tcPr>
            <w:tcW w:w="560"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207</w:t>
            </w:r>
          </w:p>
        </w:tc>
        <w:tc>
          <w:tcPr>
            <w:tcW w:w="560"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204</w:t>
            </w:r>
          </w:p>
        </w:tc>
        <w:tc>
          <w:tcPr>
            <w:tcW w:w="554"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204</w:t>
            </w:r>
          </w:p>
        </w:tc>
        <w:tc>
          <w:tcPr>
            <w:tcW w:w="567"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205</w:t>
            </w:r>
          </w:p>
        </w:tc>
        <w:tc>
          <w:tcPr>
            <w:tcW w:w="567"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210</w:t>
            </w:r>
          </w:p>
        </w:tc>
        <w:tc>
          <w:tcPr>
            <w:tcW w:w="567"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210</w:t>
            </w:r>
          </w:p>
        </w:tc>
        <w:tc>
          <w:tcPr>
            <w:tcW w:w="567" w:type="dxa"/>
            <w:vAlign w:val="center"/>
          </w:tcPr>
          <w:p w:rsidR="006E5E05" w:rsidRPr="000564C4" w:rsidRDefault="006E5E05" w:rsidP="008F0C75">
            <w:pPr>
              <w:jc w:val="center"/>
              <w:rPr>
                <w:rFonts w:ascii="Times New Roman" w:hAnsi="Times New Roman"/>
                <w:color w:val="000000"/>
                <w:sz w:val="18"/>
                <w:szCs w:val="18"/>
              </w:rPr>
            </w:pPr>
            <w:r w:rsidRPr="000564C4">
              <w:rPr>
                <w:rFonts w:ascii="Times New Roman" w:hAnsi="Times New Roman"/>
                <w:color w:val="000000"/>
                <w:sz w:val="18"/>
                <w:szCs w:val="18"/>
              </w:rPr>
              <w:t>208</w:t>
            </w:r>
          </w:p>
        </w:tc>
      </w:tr>
      <w:tr w:rsidR="006E5E05" w:rsidRPr="00980684" w:rsidTr="008F0C75">
        <w:trPr>
          <w:jc w:val="center"/>
        </w:trPr>
        <w:tc>
          <w:tcPr>
            <w:tcW w:w="1359" w:type="dxa"/>
            <w:vMerge/>
            <w:vAlign w:val="center"/>
          </w:tcPr>
          <w:p w:rsidR="006E5E05" w:rsidRPr="000564C4" w:rsidRDefault="006E5E05" w:rsidP="008F0C75">
            <w:pPr>
              <w:spacing w:line="400" w:lineRule="exact"/>
              <w:jc w:val="center"/>
              <w:rPr>
                <w:rFonts w:ascii="Times New Roman" w:hAnsi="Times New Roman"/>
                <w:sz w:val="18"/>
                <w:szCs w:val="18"/>
              </w:rPr>
            </w:pPr>
          </w:p>
        </w:tc>
        <w:tc>
          <w:tcPr>
            <w:tcW w:w="518"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2#</w:t>
            </w:r>
          </w:p>
        </w:tc>
        <w:tc>
          <w:tcPr>
            <w:tcW w:w="574"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172</w:t>
            </w:r>
          </w:p>
        </w:tc>
        <w:tc>
          <w:tcPr>
            <w:tcW w:w="574"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175</w:t>
            </w:r>
          </w:p>
        </w:tc>
        <w:tc>
          <w:tcPr>
            <w:tcW w:w="527"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174</w:t>
            </w:r>
          </w:p>
        </w:tc>
        <w:tc>
          <w:tcPr>
            <w:tcW w:w="593"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178</w:t>
            </w:r>
          </w:p>
        </w:tc>
        <w:tc>
          <w:tcPr>
            <w:tcW w:w="602"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188</w:t>
            </w:r>
          </w:p>
        </w:tc>
        <w:tc>
          <w:tcPr>
            <w:tcW w:w="574"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185</w:t>
            </w:r>
          </w:p>
        </w:tc>
        <w:tc>
          <w:tcPr>
            <w:tcW w:w="560"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185</w:t>
            </w:r>
          </w:p>
        </w:tc>
        <w:tc>
          <w:tcPr>
            <w:tcW w:w="588"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184</w:t>
            </w:r>
          </w:p>
        </w:tc>
        <w:tc>
          <w:tcPr>
            <w:tcW w:w="587"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201</w:t>
            </w:r>
          </w:p>
        </w:tc>
        <w:tc>
          <w:tcPr>
            <w:tcW w:w="560"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202</w:t>
            </w:r>
          </w:p>
        </w:tc>
        <w:tc>
          <w:tcPr>
            <w:tcW w:w="560"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207</w:t>
            </w:r>
          </w:p>
        </w:tc>
        <w:tc>
          <w:tcPr>
            <w:tcW w:w="554"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203</w:t>
            </w:r>
          </w:p>
        </w:tc>
        <w:tc>
          <w:tcPr>
            <w:tcW w:w="567"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208</w:t>
            </w:r>
          </w:p>
        </w:tc>
        <w:tc>
          <w:tcPr>
            <w:tcW w:w="567"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202</w:t>
            </w:r>
          </w:p>
        </w:tc>
        <w:tc>
          <w:tcPr>
            <w:tcW w:w="567"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201</w:t>
            </w:r>
          </w:p>
        </w:tc>
        <w:tc>
          <w:tcPr>
            <w:tcW w:w="567"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203</w:t>
            </w:r>
          </w:p>
        </w:tc>
      </w:tr>
      <w:tr w:rsidR="006E5E05" w:rsidRPr="00980684" w:rsidTr="008F0C75">
        <w:trPr>
          <w:jc w:val="center"/>
        </w:trPr>
        <w:tc>
          <w:tcPr>
            <w:tcW w:w="1359" w:type="dxa"/>
            <w:vMerge w:val="restart"/>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725</w:t>
            </w:r>
            <w:r w:rsidRPr="000564C4">
              <w:rPr>
                <w:rFonts w:ascii="Times New Roman" w:hAnsi="Times New Roman"/>
                <w:sz w:val="18"/>
                <w:szCs w:val="18"/>
              </w:rPr>
              <w:t>所</w:t>
            </w:r>
          </w:p>
        </w:tc>
        <w:tc>
          <w:tcPr>
            <w:tcW w:w="518"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1#</w:t>
            </w:r>
          </w:p>
        </w:tc>
        <w:tc>
          <w:tcPr>
            <w:tcW w:w="574" w:type="dxa"/>
            <w:vAlign w:val="center"/>
          </w:tcPr>
          <w:p w:rsidR="006E5E05" w:rsidRPr="000564C4" w:rsidRDefault="006E5E05" w:rsidP="008F0C75">
            <w:pPr>
              <w:jc w:val="center"/>
              <w:rPr>
                <w:rFonts w:ascii="Times New Roman" w:hAnsi="Times New Roman"/>
                <w:sz w:val="18"/>
                <w:szCs w:val="18"/>
              </w:rPr>
            </w:pPr>
            <w:r w:rsidRPr="000564C4">
              <w:rPr>
                <w:rFonts w:ascii="Times New Roman" w:hAnsi="Times New Roman"/>
                <w:sz w:val="18"/>
                <w:szCs w:val="18"/>
              </w:rPr>
              <w:t>169</w:t>
            </w:r>
          </w:p>
        </w:tc>
        <w:tc>
          <w:tcPr>
            <w:tcW w:w="574" w:type="dxa"/>
            <w:vAlign w:val="center"/>
          </w:tcPr>
          <w:p w:rsidR="006E5E05" w:rsidRPr="000564C4" w:rsidRDefault="006E5E05" w:rsidP="008F0C75">
            <w:pPr>
              <w:jc w:val="center"/>
              <w:rPr>
                <w:rFonts w:ascii="Times New Roman" w:hAnsi="Times New Roman"/>
                <w:sz w:val="18"/>
                <w:szCs w:val="18"/>
              </w:rPr>
            </w:pPr>
            <w:r w:rsidRPr="000564C4">
              <w:rPr>
                <w:rFonts w:ascii="Times New Roman" w:hAnsi="Times New Roman"/>
                <w:sz w:val="18"/>
                <w:szCs w:val="18"/>
              </w:rPr>
              <w:t>181</w:t>
            </w:r>
          </w:p>
        </w:tc>
        <w:tc>
          <w:tcPr>
            <w:tcW w:w="527" w:type="dxa"/>
            <w:vAlign w:val="center"/>
          </w:tcPr>
          <w:p w:rsidR="006E5E05" w:rsidRPr="000564C4" w:rsidRDefault="006E5E05" w:rsidP="008F0C75">
            <w:pPr>
              <w:jc w:val="center"/>
              <w:rPr>
                <w:rFonts w:ascii="Times New Roman" w:hAnsi="Times New Roman"/>
                <w:sz w:val="18"/>
                <w:szCs w:val="18"/>
              </w:rPr>
            </w:pPr>
            <w:r w:rsidRPr="000564C4">
              <w:rPr>
                <w:rFonts w:ascii="Times New Roman" w:hAnsi="Times New Roman"/>
                <w:sz w:val="18"/>
                <w:szCs w:val="18"/>
              </w:rPr>
              <w:t>181</w:t>
            </w:r>
          </w:p>
        </w:tc>
        <w:tc>
          <w:tcPr>
            <w:tcW w:w="593" w:type="dxa"/>
            <w:vAlign w:val="center"/>
          </w:tcPr>
          <w:p w:rsidR="006E5E05" w:rsidRPr="000564C4" w:rsidRDefault="006E5E05" w:rsidP="008F0C75">
            <w:pPr>
              <w:jc w:val="center"/>
              <w:rPr>
                <w:rFonts w:ascii="Times New Roman" w:hAnsi="Times New Roman"/>
                <w:sz w:val="18"/>
                <w:szCs w:val="18"/>
              </w:rPr>
            </w:pPr>
            <w:r w:rsidRPr="000564C4">
              <w:rPr>
                <w:rFonts w:ascii="Times New Roman" w:hAnsi="Times New Roman"/>
                <w:sz w:val="18"/>
                <w:szCs w:val="18"/>
              </w:rPr>
              <w:t>177</w:t>
            </w:r>
          </w:p>
        </w:tc>
        <w:tc>
          <w:tcPr>
            <w:tcW w:w="602" w:type="dxa"/>
            <w:vAlign w:val="center"/>
          </w:tcPr>
          <w:p w:rsidR="006E5E05" w:rsidRPr="000564C4" w:rsidRDefault="006E5E05" w:rsidP="008F0C75">
            <w:pPr>
              <w:jc w:val="center"/>
              <w:rPr>
                <w:rFonts w:ascii="Times New Roman" w:hAnsi="Times New Roman"/>
                <w:sz w:val="18"/>
                <w:szCs w:val="18"/>
              </w:rPr>
            </w:pPr>
            <w:r w:rsidRPr="000564C4">
              <w:rPr>
                <w:rFonts w:ascii="Times New Roman" w:hAnsi="Times New Roman"/>
                <w:sz w:val="18"/>
                <w:szCs w:val="18"/>
              </w:rPr>
              <w:t>180</w:t>
            </w:r>
          </w:p>
        </w:tc>
        <w:tc>
          <w:tcPr>
            <w:tcW w:w="574" w:type="dxa"/>
            <w:vAlign w:val="center"/>
          </w:tcPr>
          <w:p w:rsidR="006E5E05" w:rsidRPr="000564C4" w:rsidRDefault="006E5E05" w:rsidP="008F0C75">
            <w:pPr>
              <w:jc w:val="center"/>
              <w:rPr>
                <w:rFonts w:ascii="Times New Roman" w:hAnsi="Times New Roman"/>
                <w:sz w:val="18"/>
                <w:szCs w:val="18"/>
              </w:rPr>
            </w:pPr>
            <w:r w:rsidRPr="000564C4">
              <w:rPr>
                <w:rFonts w:ascii="Times New Roman" w:hAnsi="Times New Roman"/>
                <w:sz w:val="18"/>
                <w:szCs w:val="18"/>
              </w:rPr>
              <w:t>176</w:t>
            </w:r>
          </w:p>
        </w:tc>
        <w:tc>
          <w:tcPr>
            <w:tcW w:w="560" w:type="dxa"/>
            <w:vAlign w:val="center"/>
          </w:tcPr>
          <w:p w:rsidR="006E5E05" w:rsidRPr="000564C4" w:rsidRDefault="006E5E05" w:rsidP="008F0C75">
            <w:pPr>
              <w:jc w:val="center"/>
              <w:rPr>
                <w:rFonts w:ascii="Times New Roman" w:hAnsi="Times New Roman"/>
                <w:sz w:val="18"/>
                <w:szCs w:val="18"/>
              </w:rPr>
            </w:pPr>
            <w:r w:rsidRPr="000564C4">
              <w:rPr>
                <w:rFonts w:ascii="Times New Roman" w:hAnsi="Times New Roman"/>
                <w:sz w:val="18"/>
                <w:szCs w:val="18"/>
              </w:rPr>
              <w:t>181</w:t>
            </w:r>
          </w:p>
        </w:tc>
        <w:tc>
          <w:tcPr>
            <w:tcW w:w="588" w:type="dxa"/>
            <w:vAlign w:val="center"/>
          </w:tcPr>
          <w:p w:rsidR="006E5E05" w:rsidRPr="000564C4" w:rsidRDefault="006E5E05" w:rsidP="008F0C75">
            <w:pPr>
              <w:jc w:val="center"/>
              <w:rPr>
                <w:rFonts w:ascii="Times New Roman" w:hAnsi="Times New Roman"/>
                <w:sz w:val="18"/>
                <w:szCs w:val="18"/>
              </w:rPr>
            </w:pPr>
            <w:r w:rsidRPr="000564C4">
              <w:rPr>
                <w:rFonts w:ascii="Times New Roman" w:hAnsi="Times New Roman"/>
                <w:sz w:val="18"/>
                <w:szCs w:val="18"/>
              </w:rPr>
              <w:t>176</w:t>
            </w:r>
          </w:p>
        </w:tc>
        <w:tc>
          <w:tcPr>
            <w:tcW w:w="587" w:type="dxa"/>
            <w:vAlign w:val="center"/>
          </w:tcPr>
          <w:p w:rsidR="006E5E05" w:rsidRPr="000564C4" w:rsidRDefault="006E5E05" w:rsidP="008F0C75">
            <w:pPr>
              <w:jc w:val="center"/>
              <w:rPr>
                <w:rFonts w:ascii="Times New Roman" w:hAnsi="Times New Roman"/>
                <w:sz w:val="18"/>
                <w:szCs w:val="18"/>
              </w:rPr>
            </w:pPr>
            <w:r w:rsidRPr="000564C4">
              <w:rPr>
                <w:rFonts w:ascii="Times New Roman" w:hAnsi="Times New Roman"/>
                <w:sz w:val="18"/>
                <w:szCs w:val="18"/>
              </w:rPr>
              <w:t>188</w:t>
            </w:r>
          </w:p>
        </w:tc>
        <w:tc>
          <w:tcPr>
            <w:tcW w:w="560" w:type="dxa"/>
            <w:vAlign w:val="center"/>
          </w:tcPr>
          <w:p w:rsidR="006E5E05" w:rsidRPr="000564C4" w:rsidRDefault="006E5E05" w:rsidP="008F0C75">
            <w:pPr>
              <w:jc w:val="center"/>
              <w:rPr>
                <w:rFonts w:ascii="Times New Roman" w:hAnsi="Times New Roman"/>
                <w:sz w:val="18"/>
                <w:szCs w:val="18"/>
              </w:rPr>
            </w:pPr>
            <w:r w:rsidRPr="000564C4">
              <w:rPr>
                <w:rFonts w:ascii="Times New Roman" w:hAnsi="Times New Roman"/>
                <w:sz w:val="18"/>
                <w:szCs w:val="18"/>
              </w:rPr>
              <w:t>186</w:t>
            </w:r>
          </w:p>
        </w:tc>
        <w:tc>
          <w:tcPr>
            <w:tcW w:w="560" w:type="dxa"/>
            <w:vAlign w:val="center"/>
          </w:tcPr>
          <w:p w:rsidR="006E5E05" w:rsidRPr="000564C4" w:rsidRDefault="006E5E05" w:rsidP="008F0C75">
            <w:pPr>
              <w:jc w:val="center"/>
              <w:rPr>
                <w:rFonts w:ascii="Times New Roman" w:hAnsi="Times New Roman"/>
                <w:sz w:val="18"/>
                <w:szCs w:val="18"/>
              </w:rPr>
            </w:pPr>
            <w:r w:rsidRPr="000564C4">
              <w:rPr>
                <w:rFonts w:ascii="Times New Roman" w:hAnsi="Times New Roman"/>
                <w:sz w:val="18"/>
                <w:szCs w:val="18"/>
              </w:rPr>
              <w:t>185</w:t>
            </w:r>
          </w:p>
        </w:tc>
        <w:tc>
          <w:tcPr>
            <w:tcW w:w="554" w:type="dxa"/>
            <w:vAlign w:val="center"/>
          </w:tcPr>
          <w:p w:rsidR="006E5E05" w:rsidRPr="000564C4" w:rsidRDefault="006E5E05" w:rsidP="008F0C75">
            <w:pPr>
              <w:jc w:val="center"/>
              <w:rPr>
                <w:rFonts w:ascii="Times New Roman" w:hAnsi="Times New Roman"/>
                <w:sz w:val="18"/>
                <w:szCs w:val="18"/>
              </w:rPr>
            </w:pPr>
            <w:r w:rsidRPr="000564C4">
              <w:rPr>
                <w:rFonts w:ascii="Times New Roman" w:hAnsi="Times New Roman"/>
                <w:sz w:val="18"/>
                <w:szCs w:val="18"/>
              </w:rPr>
              <w:t>182</w:t>
            </w:r>
          </w:p>
        </w:tc>
        <w:tc>
          <w:tcPr>
            <w:tcW w:w="567" w:type="dxa"/>
            <w:vAlign w:val="center"/>
          </w:tcPr>
          <w:p w:rsidR="006E5E05" w:rsidRPr="000564C4" w:rsidRDefault="006E5E05" w:rsidP="008F0C75">
            <w:pPr>
              <w:jc w:val="center"/>
              <w:rPr>
                <w:rFonts w:ascii="Times New Roman" w:hAnsi="Times New Roman"/>
                <w:sz w:val="18"/>
                <w:szCs w:val="18"/>
              </w:rPr>
            </w:pPr>
            <w:r w:rsidRPr="000564C4">
              <w:rPr>
                <w:rFonts w:ascii="Times New Roman" w:hAnsi="Times New Roman"/>
                <w:sz w:val="18"/>
                <w:szCs w:val="18"/>
              </w:rPr>
              <w:t>177</w:t>
            </w:r>
          </w:p>
        </w:tc>
        <w:tc>
          <w:tcPr>
            <w:tcW w:w="567" w:type="dxa"/>
            <w:vAlign w:val="center"/>
          </w:tcPr>
          <w:p w:rsidR="006E5E05" w:rsidRPr="000564C4" w:rsidRDefault="006E5E05" w:rsidP="008F0C75">
            <w:pPr>
              <w:jc w:val="center"/>
              <w:rPr>
                <w:rFonts w:ascii="Times New Roman" w:hAnsi="Times New Roman"/>
                <w:sz w:val="18"/>
                <w:szCs w:val="18"/>
              </w:rPr>
            </w:pPr>
            <w:r w:rsidRPr="000564C4">
              <w:rPr>
                <w:rFonts w:ascii="Times New Roman" w:hAnsi="Times New Roman"/>
                <w:sz w:val="18"/>
                <w:szCs w:val="18"/>
              </w:rPr>
              <w:t>203</w:t>
            </w:r>
          </w:p>
        </w:tc>
        <w:tc>
          <w:tcPr>
            <w:tcW w:w="567" w:type="dxa"/>
            <w:vAlign w:val="center"/>
          </w:tcPr>
          <w:p w:rsidR="006E5E05" w:rsidRPr="000564C4" w:rsidRDefault="006E5E05" w:rsidP="008F0C75">
            <w:pPr>
              <w:jc w:val="center"/>
              <w:rPr>
                <w:rFonts w:ascii="Times New Roman" w:hAnsi="Times New Roman"/>
                <w:sz w:val="18"/>
                <w:szCs w:val="18"/>
              </w:rPr>
            </w:pPr>
            <w:r w:rsidRPr="000564C4">
              <w:rPr>
                <w:rFonts w:ascii="Times New Roman" w:hAnsi="Times New Roman"/>
                <w:sz w:val="18"/>
                <w:szCs w:val="18"/>
              </w:rPr>
              <w:t>197</w:t>
            </w:r>
          </w:p>
        </w:tc>
        <w:tc>
          <w:tcPr>
            <w:tcW w:w="567" w:type="dxa"/>
            <w:vAlign w:val="center"/>
          </w:tcPr>
          <w:p w:rsidR="006E5E05" w:rsidRPr="000564C4" w:rsidRDefault="006E5E05" w:rsidP="008F0C75">
            <w:pPr>
              <w:jc w:val="center"/>
              <w:rPr>
                <w:rFonts w:ascii="Times New Roman" w:hAnsi="Times New Roman"/>
                <w:sz w:val="18"/>
                <w:szCs w:val="18"/>
              </w:rPr>
            </w:pPr>
            <w:r w:rsidRPr="000564C4">
              <w:rPr>
                <w:rFonts w:ascii="Times New Roman" w:hAnsi="Times New Roman"/>
                <w:sz w:val="18"/>
                <w:szCs w:val="18"/>
              </w:rPr>
              <w:t>200</w:t>
            </w:r>
          </w:p>
        </w:tc>
      </w:tr>
      <w:tr w:rsidR="006E5E05" w:rsidRPr="00980684" w:rsidTr="008F0C75">
        <w:trPr>
          <w:jc w:val="center"/>
        </w:trPr>
        <w:tc>
          <w:tcPr>
            <w:tcW w:w="1359" w:type="dxa"/>
            <w:vMerge/>
            <w:vAlign w:val="center"/>
          </w:tcPr>
          <w:p w:rsidR="006E5E05" w:rsidRPr="000564C4" w:rsidRDefault="006E5E05" w:rsidP="008F0C75">
            <w:pPr>
              <w:spacing w:line="400" w:lineRule="exact"/>
              <w:jc w:val="center"/>
              <w:rPr>
                <w:rFonts w:ascii="Times New Roman" w:hAnsi="Times New Roman"/>
                <w:sz w:val="18"/>
                <w:szCs w:val="18"/>
              </w:rPr>
            </w:pPr>
          </w:p>
        </w:tc>
        <w:tc>
          <w:tcPr>
            <w:tcW w:w="518"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2#</w:t>
            </w:r>
          </w:p>
        </w:tc>
        <w:tc>
          <w:tcPr>
            <w:tcW w:w="574" w:type="dxa"/>
            <w:vAlign w:val="center"/>
          </w:tcPr>
          <w:p w:rsidR="006E5E05" w:rsidRPr="000564C4" w:rsidRDefault="006E5E05" w:rsidP="008F0C75">
            <w:pPr>
              <w:jc w:val="center"/>
              <w:rPr>
                <w:rFonts w:ascii="Times New Roman" w:hAnsi="Times New Roman"/>
                <w:sz w:val="18"/>
                <w:szCs w:val="18"/>
              </w:rPr>
            </w:pPr>
            <w:r w:rsidRPr="000564C4">
              <w:rPr>
                <w:rFonts w:ascii="Times New Roman" w:hAnsi="Times New Roman"/>
                <w:sz w:val="18"/>
                <w:szCs w:val="18"/>
              </w:rPr>
              <w:t>198</w:t>
            </w:r>
          </w:p>
        </w:tc>
        <w:tc>
          <w:tcPr>
            <w:tcW w:w="574" w:type="dxa"/>
            <w:vAlign w:val="center"/>
          </w:tcPr>
          <w:p w:rsidR="006E5E05" w:rsidRPr="000564C4" w:rsidRDefault="006E5E05" w:rsidP="008F0C75">
            <w:pPr>
              <w:jc w:val="center"/>
              <w:rPr>
                <w:rFonts w:ascii="Times New Roman" w:hAnsi="Times New Roman"/>
                <w:sz w:val="18"/>
                <w:szCs w:val="18"/>
              </w:rPr>
            </w:pPr>
            <w:r w:rsidRPr="000564C4">
              <w:rPr>
                <w:rFonts w:ascii="Times New Roman" w:hAnsi="Times New Roman"/>
                <w:sz w:val="18"/>
                <w:szCs w:val="18"/>
              </w:rPr>
              <w:t>201</w:t>
            </w:r>
          </w:p>
        </w:tc>
        <w:tc>
          <w:tcPr>
            <w:tcW w:w="527" w:type="dxa"/>
            <w:vAlign w:val="center"/>
          </w:tcPr>
          <w:p w:rsidR="006E5E05" w:rsidRPr="000564C4" w:rsidRDefault="006E5E05" w:rsidP="008F0C75">
            <w:pPr>
              <w:jc w:val="center"/>
              <w:rPr>
                <w:rFonts w:ascii="Times New Roman" w:hAnsi="Times New Roman"/>
                <w:sz w:val="18"/>
                <w:szCs w:val="18"/>
              </w:rPr>
            </w:pPr>
            <w:r w:rsidRPr="000564C4">
              <w:rPr>
                <w:rFonts w:ascii="Times New Roman" w:hAnsi="Times New Roman"/>
                <w:sz w:val="18"/>
                <w:szCs w:val="18"/>
              </w:rPr>
              <w:t>201</w:t>
            </w:r>
          </w:p>
        </w:tc>
        <w:tc>
          <w:tcPr>
            <w:tcW w:w="593" w:type="dxa"/>
            <w:vAlign w:val="center"/>
          </w:tcPr>
          <w:p w:rsidR="006E5E05" w:rsidRPr="000564C4" w:rsidRDefault="006E5E05" w:rsidP="008F0C75">
            <w:pPr>
              <w:jc w:val="center"/>
              <w:rPr>
                <w:rFonts w:ascii="Times New Roman" w:hAnsi="Times New Roman"/>
                <w:sz w:val="18"/>
                <w:szCs w:val="18"/>
              </w:rPr>
            </w:pPr>
            <w:r w:rsidRPr="000564C4">
              <w:rPr>
                <w:rFonts w:ascii="Times New Roman" w:hAnsi="Times New Roman"/>
                <w:sz w:val="18"/>
                <w:szCs w:val="18"/>
              </w:rPr>
              <w:t>184</w:t>
            </w:r>
          </w:p>
        </w:tc>
        <w:tc>
          <w:tcPr>
            <w:tcW w:w="602" w:type="dxa"/>
            <w:vAlign w:val="center"/>
          </w:tcPr>
          <w:p w:rsidR="006E5E05" w:rsidRPr="000564C4" w:rsidRDefault="006E5E05" w:rsidP="008F0C75">
            <w:pPr>
              <w:jc w:val="center"/>
              <w:rPr>
                <w:rFonts w:ascii="Times New Roman" w:hAnsi="Times New Roman"/>
                <w:sz w:val="18"/>
                <w:szCs w:val="18"/>
              </w:rPr>
            </w:pPr>
            <w:r w:rsidRPr="000564C4">
              <w:rPr>
                <w:rFonts w:ascii="Times New Roman" w:hAnsi="Times New Roman"/>
                <w:sz w:val="18"/>
                <w:szCs w:val="18"/>
              </w:rPr>
              <w:t>177</w:t>
            </w:r>
          </w:p>
        </w:tc>
        <w:tc>
          <w:tcPr>
            <w:tcW w:w="574" w:type="dxa"/>
            <w:vAlign w:val="center"/>
          </w:tcPr>
          <w:p w:rsidR="006E5E05" w:rsidRPr="000564C4" w:rsidRDefault="006E5E05" w:rsidP="008F0C75">
            <w:pPr>
              <w:jc w:val="center"/>
              <w:rPr>
                <w:rFonts w:ascii="Times New Roman" w:hAnsi="Times New Roman"/>
                <w:sz w:val="18"/>
                <w:szCs w:val="18"/>
              </w:rPr>
            </w:pPr>
            <w:r w:rsidRPr="000564C4">
              <w:rPr>
                <w:rFonts w:ascii="Times New Roman" w:hAnsi="Times New Roman"/>
                <w:sz w:val="18"/>
                <w:szCs w:val="18"/>
              </w:rPr>
              <w:t>188</w:t>
            </w:r>
          </w:p>
        </w:tc>
        <w:tc>
          <w:tcPr>
            <w:tcW w:w="560" w:type="dxa"/>
            <w:vAlign w:val="center"/>
          </w:tcPr>
          <w:p w:rsidR="006E5E05" w:rsidRPr="000564C4" w:rsidRDefault="006E5E05" w:rsidP="008F0C75">
            <w:pPr>
              <w:jc w:val="center"/>
              <w:rPr>
                <w:rFonts w:ascii="Times New Roman" w:hAnsi="Times New Roman"/>
                <w:sz w:val="18"/>
                <w:szCs w:val="18"/>
              </w:rPr>
            </w:pPr>
            <w:r w:rsidRPr="000564C4">
              <w:rPr>
                <w:rFonts w:ascii="Times New Roman" w:hAnsi="Times New Roman"/>
                <w:sz w:val="18"/>
                <w:szCs w:val="18"/>
              </w:rPr>
              <w:t>178</w:t>
            </w:r>
          </w:p>
        </w:tc>
        <w:tc>
          <w:tcPr>
            <w:tcW w:w="588" w:type="dxa"/>
            <w:vAlign w:val="center"/>
          </w:tcPr>
          <w:p w:rsidR="006E5E05" w:rsidRPr="000564C4" w:rsidRDefault="006E5E05" w:rsidP="008F0C75">
            <w:pPr>
              <w:jc w:val="center"/>
              <w:rPr>
                <w:rFonts w:ascii="Times New Roman" w:hAnsi="Times New Roman"/>
                <w:sz w:val="18"/>
                <w:szCs w:val="18"/>
              </w:rPr>
            </w:pPr>
            <w:r w:rsidRPr="000564C4">
              <w:rPr>
                <w:rFonts w:ascii="Times New Roman" w:hAnsi="Times New Roman"/>
                <w:sz w:val="18"/>
                <w:szCs w:val="18"/>
              </w:rPr>
              <w:t>183</w:t>
            </w:r>
          </w:p>
        </w:tc>
        <w:tc>
          <w:tcPr>
            <w:tcW w:w="587" w:type="dxa"/>
            <w:vAlign w:val="center"/>
          </w:tcPr>
          <w:p w:rsidR="006E5E05" w:rsidRPr="000564C4" w:rsidRDefault="006E5E05" w:rsidP="008F0C75">
            <w:pPr>
              <w:jc w:val="center"/>
              <w:rPr>
                <w:rFonts w:ascii="Times New Roman" w:hAnsi="Times New Roman"/>
                <w:sz w:val="18"/>
                <w:szCs w:val="18"/>
              </w:rPr>
            </w:pPr>
            <w:r w:rsidRPr="000564C4">
              <w:rPr>
                <w:rFonts w:ascii="Times New Roman" w:hAnsi="Times New Roman"/>
                <w:sz w:val="18"/>
                <w:szCs w:val="18"/>
              </w:rPr>
              <w:t>186</w:t>
            </w:r>
          </w:p>
        </w:tc>
        <w:tc>
          <w:tcPr>
            <w:tcW w:w="560" w:type="dxa"/>
            <w:vAlign w:val="center"/>
          </w:tcPr>
          <w:p w:rsidR="006E5E05" w:rsidRPr="000564C4" w:rsidRDefault="006E5E05" w:rsidP="008F0C75">
            <w:pPr>
              <w:jc w:val="center"/>
              <w:rPr>
                <w:rFonts w:ascii="Times New Roman" w:hAnsi="Times New Roman"/>
                <w:sz w:val="18"/>
                <w:szCs w:val="18"/>
              </w:rPr>
            </w:pPr>
            <w:r w:rsidRPr="000564C4">
              <w:rPr>
                <w:rFonts w:ascii="Times New Roman" w:hAnsi="Times New Roman"/>
                <w:sz w:val="18"/>
                <w:szCs w:val="18"/>
              </w:rPr>
              <w:t>186</w:t>
            </w:r>
          </w:p>
        </w:tc>
        <w:tc>
          <w:tcPr>
            <w:tcW w:w="560" w:type="dxa"/>
            <w:vAlign w:val="center"/>
          </w:tcPr>
          <w:p w:rsidR="006E5E05" w:rsidRPr="000564C4" w:rsidRDefault="006E5E05" w:rsidP="008F0C75">
            <w:pPr>
              <w:jc w:val="center"/>
              <w:rPr>
                <w:rFonts w:ascii="Times New Roman" w:hAnsi="Times New Roman"/>
                <w:sz w:val="18"/>
                <w:szCs w:val="18"/>
              </w:rPr>
            </w:pPr>
            <w:r w:rsidRPr="000564C4">
              <w:rPr>
                <w:rFonts w:ascii="Times New Roman" w:hAnsi="Times New Roman"/>
                <w:sz w:val="18"/>
                <w:szCs w:val="18"/>
              </w:rPr>
              <w:t>186</w:t>
            </w:r>
          </w:p>
        </w:tc>
        <w:tc>
          <w:tcPr>
            <w:tcW w:w="554" w:type="dxa"/>
            <w:vAlign w:val="center"/>
          </w:tcPr>
          <w:p w:rsidR="006E5E05" w:rsidRPr="000564C4" w:rsidRDefault="006E5E05" w:rsidP="008F0C75">
            <w:pPr>
              <w:jc w:val="center"/>
              <w:rPr>
                <w:rFonts w:ascii="Times New Roman" w:hAnsi="Times New Roman"/>
                <w:sz w:val="18"/>
                <w:szCs w:val="18"/>
              </w:rPr>
            </w:pPr>
            <w:r w:rsidRPr="000564C4">
              <w:rPr>
                <w:rFonts w:ascii="Times New Roman" w:hAnsi="Times New Roman"/>
                <w:sz w:val="18"/>
                <w:szCs w:val="18"/>
              </w:rPr>
              <w:t>183</w:t>
            </w:r>
          </w:p>
        </w:tc>
        <w:tc>
          <w:tcPr>
            <w:tcW w:w="567" w:type="dxa"/>
            <w:vAlign w:val="center"/>
          </w:tcPr>
          <w:p w:rsidR="006E5E05" w:rsidRPr="000564C4" w:rsidRDefault="006E5E05" w:rsidP="008F0C75">
            <w:pPr>
              <w:jc w:val="center"/>
              <w:rPr>
                <w:rFonts w:ascii="Times New Roman" w:hAnsi="Times New Roman"/>
                <w:sz w:val="18"/>
                <w:szCs w:val="18"/>
              </w:rPr>
            </w:pPr>
            <w:r w:rsidRPr="000564C4">
              <w:rPr>
                <w:rFonts w:ascii="Times New Roman" w:hAnsi="Times New Roman"/>
                <w:sz w:val="18"/>
                <w:szCs w:val="18"/>
              </w:rPr>
              <w:t>185</w:t>
            </w:r>
          </w:p>
        </w:tc>
        <w:tc>
          <w:tcPr>
            <w:tcW w:w="567" w:type="dxa"/>
            <w:vAlign w:val="center"/>
          </w:tcPr>
          <w:p w:rsidR="006E5E05" w:rsidRPr="000564C4" w:rsidRDefault="006E5E05" w:rsidP="008F0C75">
            <w:pPr>
              <w:jc w:val="center"/>
              <w:rPr>
                <w:rFonts w:ascii="Times New Roman" w:hAnsi="Times New Roman"/>
                <w:sz w:val="18"/>
                <w:szCs w:val="18"/>
              </w:rPr>
            </w:pPr>
            <w:r w:rsidRPr="000564C4">
              <w:rPr>
                <w:rFonts w:ascii="Times New Roman" w:hAnsi="Times New Roman"/>
                <w:sz w:val="18"/>
                <w:szCs w:val="18"/>
              </w:rPr>
              <w:t>198</w:t>
            </w:r>
          </w:p>
        </w:tc>
        <w:tc>
          <w:tcPr>
            <w:tcW w:w="567" w:type="dxa"/>
            <w:vAlign w:val="center"/>
          </w:tcPr>
          <w:p w:rsidR="006E5E05" w:rsidRPr="000564C4" w:rsidRDefault="006E5E05" w:rsidP="008F0C75">
            <w:pPr>
              <w:jc w:val="center"/>
              <w:rPr>
                <w:rFonts w:ascii="Times New Roman" w:hAnsi="Times New Roman"/>
                <w:sz w:val="18"/>
                <w:szCs w:val="18"/>
              </w:rPr>
            </w:pPr>
            <w:r w:rsidRPr="000564C4">
              <w:rPr>
                <w:rFonts w:ascii="Times New Roman" w:hAnsi="Times New Roman"/>
                <w:sz w:val="18"/>
                <w:szCs w:val="18"/>
              </w:rPr>
              <w:t>201</w:t>
            </w:r>
          </w:p>
        </w:tc>
        <w:tc>
          <w:tcPr>
            <w:tcW w:w="567" w:type="dxa"/>
            <w:vAlign w:val="center"/>
          </w:tcPr>
          <w:p w:rsidR="006E5E05" w:rsidRPr="000564C4" w:rsidRDefault="006E5E05" w:rsidP="008F0C75">
            <w:pPr>
              <w:jc w:val="center"/>
              <w:rPr>
                <w:rFonts w:ascii="Times New Roman" w:hAnsi="Times New Roman"/>
                <w:sz w:val="18"/>
                <w:szCs w:val="18"/>
              </w:rPr>
            </w:pPr>
            <w:r w:rsidRPr="000564C4">
              <w:rPr>
                <w:rFonts w:ascii="Times New Roman" w:hAnsi="Times New Roman"/>
                <w:sz w:val="18"/>
                <w:szCs w:val="18"/>
              </w:rPr>
              <w:t>200</w:t>
            </w:r>
          </w:p>
        </w:tc>
      </w:tr>
      <w:tr w:rsidR="006E5E05" w:rsidRPr="00980684" w:rsidTr="008F0C75">
        <w:trPr>
          <w:jc w:val="center"/>
        </w:trPr>
        <w:tc>
          <w:tcPr>
            <w:tcW w:w="1359"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广东省工业分析检测中心</w:t>
            </w:r>
          </w:p>
        </w:tc>
        <w:tc>
          <w:tcPr>
            <w:tcW w:w="518"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1#</w:t>
            </w:r>
          </w:p>
        </w:tc>
        <w:tc>
          <w:tcPr>
            <w:tcW w:w="574" w:type="dxa"/>
            <w:vAlign w:val="center"/>
          </w:tcPr>
          <w:p w:rsidR="006E5E05" w:rsidRPr="000564C4" w:rsidRDefault="006E5E05" w:rsidP="008F0C75">
            <w:pPr>
              <w:jc w:val="center"/>
              <w:rPr>
                <w:rFonts w:ascii="Times New Roman" w:eastAsia="等线" w:hAnsi="Times New Roman"/>
                <w:color w:val="000000"/>
                <w:sz w:val="18"/>
                <w:szCs w:val="18"/>
              </w:rPr>
            </w:pPr>
            <w:r w:rsidRPr="000564C4">
              <w:rPr>
                <w:rFonts w:ascii="Times New Roman" w:eastAsia="等线" w:hAnsi="Times New Roman"/>
                <w:color w:val="000000"/>
                <w:sz w:val="18"/>
                <w:szCs w:val="18"/>
              </w:rPr>
              <w:t>166</w:t>
            </w:r>
          </w:p>
        </w:tc>
        <w:tc>
          <w:tcPr>
            <w:tcW w:w="574" w:type="dxa"/>
            <w:vAlign w:val="center"/>
          </w:tcPr>
          <w:p w:rsidR="006E5E05" w:rsidRPr="000564C4" w:rsidRDefault="006E5E05" w:rsidP="008F0C75">
            <w:pPr>
              <w:jc w:val="center"/>
              <w:rPr>
                <w:rFonts w:ascii="Times New Roman" w:eastAsia="等线" w:hAnsi="Times New Roman"/>
                <w:color w:val="000000"/>
                <w:sz w:val="18"/>
                <w:szCs w:val="18"/>
              </w:rPr>
            </w:pPr>
            <w:r w:rsidRPr="000564C4">
              <w:rPr>
                <w:rFonts w:ascii="Times New Roman" w:eastAsia="等线" w:hAnsi="Times New Roman"/>
                <w:color w:val="000000"/>
                <w:sz w:val="18"/>
                <w:szCs w:val="18"/>
              </w:rPr>
              <w:t>165</w:t>
            </w:r>
          </w:p>
        </w:tc>
        <w:tc>
          <w:tcPr>
            <w:tcW w:w="527" w:type="dxa"/>
            <w:vAlign w:val="center"/>
          </w:tcPr>
          <w:p w:rsidR="006E5E05" w:rsidRPr="000564C4" w:rsidRDefault="006E5E05" w:rsidP="008F0C75">
            <w:pPr>
              <w:jc w:val="center"/>
              <w:rPr>
                <w:rFonts w:ascii="Times New Roman" w:eastAsia="等线" w:hAnsi="Times New Roman"/>
                <w:color w:val="000000"/>
                <w:sz w:val="18"/>
                <w:szCs w:val="18"/>
              </w:rPr>
            </w:pPr>
            <w:r w:rsidRPr="000564C4">
              <w:rPr>
                <w:rFonts w:ascii="Times New Roman" w:eastAsia="等线" w:hAnsi="Times New Roman"/>
                <w:color w:val="000000"/>
                <w:sz w:val="18"/>
                <w:szCs w:val="18"/>
              </w:rPr>
              <w:t>171</w:t>
            </w:r>
          </w:p>
        </w:tc>
        <w:tc>
          <w:tcPr>
            <w:tcW w:w="593" w:type="dxa"/>
            <w:vAlign w:val="center"/>
          </w:tcPr>
          <w:p w:rsidR="006E5E05" w:rsidRPr="000564C4" w:rsidRDefault="006E5E05" w:rsidP="008F0C75">
            <w:pPr>
              <w:jc w:val="center"/>
              <w:rPr>
                <w:rFonts w:ascii="Times New Roman" w:eastAsia="等线" w:hAnsi="Times New Roman"/>
                <w:color w:val="000000"/>
                <w:sz w:val="18"/>
                <w:szCs w:val="18"/>
              </w:rPr>
            </w:pPr>
            <w:r w:rsidRPr="000564C4">
              <w:rPr>
                <w:rFonts w:ascii="Times New Roman" w:eastAsia="等线" w:hAnsi="Times New Roman"/>
                <w:color w:val="000000"/>
                <w:sz w:val="18"/>
                <w:szCs w:val="18"/>
              </w:rPr>
              <w:t>175</w:t>
            </w:r>
          </w:p>
        </w:tc>
        <w:tc>
          <w:tcPr>
            <w:tcW w:w="602" w:type="dxa"/>
            <w:vAlign w:val="center"/>
          </w:tcPr>
          <w:p w:rsidR="006E5E05" w:rsidRPr="000564C4" w:rsidRDefault="006E5E05" w:rsidP="008F0C75">
            <w:pPr>
              <w:jc w:val="center"/>
              <w:rPr>
                <w:rFonts w:ascii="Times New Roman" w:eastAsia="等线" w:hAnsi="Times New Roman"/>
                <w:color w:val="000000"/>
                <w:sz w:val="18"/>
                <w:szCs w:val="18"/>
              </w:rPr>
            </w:pPr>
            <w:r w:rsidRPr="000564C4">
              <w:rPr>
                <w:rFonts w:ascii="Times New Roman" w:eastAsia="等线" w:hAnsi="Times New Roman"/>
                <w:color w:val="000000"/>
                <w:sz w:val="18"/>
                <w:szCs w:val="18"/>
              </w:rPr>
              <w:t>177</w:t>
            </w:r>
          </w:p>
        </w:tc>
        <w:tc>
          <w:tcPr>
            <w:tcW w:w="574" w:type="dxa"/>
            <w:vAlign w:val="center"/>
          </w:tcPr>
          <w:p w:rsidR="006E5E05" w:rsidRPr="000564C4" w:rsidRDefault="006E5E05" w:rsidP="008F0C75">
            <w:pPr>
              <w:jc w:val="center"/>
              <w:rPr>
                <w:rFonts w:ascii="Times New Roman" w:eastAsia="等线" w:hAnsi="Times New Roman"/>
                <w:color w:val="000000"/>
                <w:sz w:val="18"/>
                <w:szCs w:val="18"/>
              </w:rPr>
            </w:pPr>
            <w:r w:rsidRPr="000564C4">
              <w:rPr>
                <w:rFonts w:ascii="Times New Roman" w:eastAsia="等线" w:hAnsi="Times New Roman"/>
                <w:color w:val="000000"/>
                <w:sz w:val="18"/>
                <w:szCs w:val="18"/>
              </w:rPr>
              <w:t>178</w:t>
            </w:r>
          </w:p>
        </w:tc>
        <w:tc>
          <w:tcPr>
            <w:tcW w:w="560" w:type="dxa"/>
            <w:vAlign w:val="center"/>
          </w:tcPr>
          <w:p w:rsidR="006E5E05" w:rsidRPr="000564C4" w:rsidRDefault="006E5E05" w:rsidP="008F0C75">
            <w:pPr>
              <w:jc w:val="center"/>
              <w:rPr>
                <w:rFonts w:ascii="Times New Roman" w:eastAsia="等线" w:hAnsi="Times New Roman"/>
                <w:color w:val="000000"/>
                <w:sz w:val="18"/>
                <w:szCs w:val="18"/>
              </w:rPr>
            </w:pPr>
            <w:r w:rsidRPr="000564C4">
              <w:rPr>
                <w:rFonts w:ascii="Times New Roman" w:eastAsia="等线" w:hAnsi="Times New Roman"/>
                <w:color w:val="000000"/>
                <w:sz w:val="18"/>
                <w:szCs w:val="18"/>
              </w:rPr>
              <w:t>173</w:t>
            </w:r>
          </w:p>
        </w:tc>
        <w:tc>
          <w:tcPr>
            <w:tcW w:w="588" w:type="dxa"/>
            <w:vAlign w:val="center"/>
          </w:tcPr>
          <w:p w:rsidR="006E5E05" w:rsidRPr="000564C4" w:rsidRDefault="006E5E05" w:rsidP="008F0C75">
            <w:pPr>
              <w:jc w:val="center"/>
              <w:rPr>
                <w:rFonts w:ascii="Times New Roman" w:eastAsia="等线" w:hAnsi="Times New Roman"/>
                <w:color w:val="000000"/>
                <w:sz w:val="18"/>
                <w:szCs w:val="18"/>
              </w:rPr>
            </w:pPr>
            <w:r w:rsidRPr="000564C4">
              <w:rPr>
                <w:rFonts w:ascii="Times New Roman" w:eastAsia="等线" w:hAnsi="Times New Roman"/>
                <w:color w:val="000000"/>
                <w:sz w:val="18"/>
                <w:szCs w:val="18"/>
              </w:rPr>
              <w:t>174</w:t>
            </w:r>
          </w:p>
        </w:tc>
        <w:tc>
          <w:tcPr>
            <w:tcW w:w="587" w:type="dxa"/>
            <w:vAlign w:val="center"/>
          </w:tcPr>
          <w:p w:rsidR="006E5E05" w:rsidRPr="000564C4" w:rsidRDefault="006E5E05" w:rsidP="008F0C75">
            <w:pPr>
              <w:jc w:val="center"/>
              <w:rPr>
                <w:rFonts w:ascii="Times New Roman" w:eastAsia="等线" w:hAnsi="Times New Roman"/>
                <w:color w:val="000000"/>
                <w:sz w:val="18"/>
                <w:szCs w:val="18"/>
              </w:rPr>
            </w:pPr>
            <w:r w:rsidRPr="000564C4">
              <w:rPr>
                <w:rFonts w:ascii="Times New Roman" w:eastAsia="等线" w:hAnsi="Times New Roman"/>
                <w:color w:val="000000"/>
                <w:sz w:val="18"/>
                <w:szCs w:val="18"/>
              </w:rPr>
              <w:t>185</w:t>
            </w:r>
          </w:p>
        </w:tc>
        <w:tc>
          <w:tcPr>
            <w:tcW w:w="560" w:type="dxa"/>
            <w:vAlign w:val="center"/>
          </w:tcPr>
          <w:p w:rsidR="006E5E05" w:rsidRPr="000564C4" w:rsidRDefault="006E5E05" w:rsidP="008F0C75">
            <w:pPr>
              <w:jc w:val="center"/>
              <w:rPr>
                <w:rFonts w:ascii="Times New Roman" w:eastAsia="等线" w:hAnsi="Times New Roman"/>
                <w:color w:val="000000"/>
                <w:sz w:val="18"/>
                <w:szCs w:val="18"/>
              </w:rPr>
            </w:pPr>
            <w:r w:rsidRPr="000564C4">
              <w:rPr>
                <w:rFonts w:ascii="Times New Roman" w:eastAsia="等线" w:hAnsi="Times New Roman"/>
                <w:color w:val="000000"/>
                <w:sz w:val="18"/>
                <w:szCs w:val="18"/>
              </w:rPr>
              <w:t>181</w:t>
            </w:r>
          </w:p>
        </w:tc>
        <w:tc>
          <w:tcPr>
            <w:tcW w:w="560" w:type="dxa"/>
            <w:vAlign w:val="center"/>
          </w:tcPr>
          <w:p w:rsidR="006E5E05" w:rsidRPr="000564C4" w:rsidRDefault="006E5E05" w:rsidP="008F0C75">
            <w:pPr>
              <w:jc w:val="center"/>
              <w:rPr>
                <w:rFonts w:ascii="Times New Roman" w:eastAsia="等线" w:hAnsi="Times New Roman"/>
                <w:color w:val="000000"/>
                <w:sz w:val="18"/>
                <w:szCs w:val="18"/>
              </w:rPr>
            </w:pPr>
            <w:r w:rsidRPr="000564C4">
              <w:rPr>
                <w:rFonts w:ascii="Times New Roman" w:eastAsia="等线" w:hAnsi="Times New Roman"/>
                <w:color w:val="000000"/>
                <w:sz w:val="18"/>
                <w:szCs w:val="18"/>
              </w:rPr>
              <w:t>185</w:t>
            </w:r>
          </w:p>
        </w:tc>
        <w:tc>
          <w:tcPr>
            <w:tcW w:w="554" w:type="dxa"/>
            <w:vAlign w:val="center"/>
          </w:tcPr>
          <w:p w:rsidR="006E5E05" w:rsidRPr="000564C4" w:rsidRDefault="006E5E05" w:rsidP="008F0C75">
            <w:pPr>
              <w:jc w:val="center"/>
              <w:rPr>
                <w:rFonts w:ascii="Times New Roman" w:eastAsia="等线" w:hAnsi="Times New Roman"/>
                <w:color w:val="000000"/>
                <w:sz w:val="18"/>
                <w:szCs w:val="18"/>
              </w:rPr>
            </w:pPr>
            <w:r w:rsidRPr="000564C4">
              <w:rPr>
                <w:rFonts w:ascii="Times New Roman" w:eastAsia="等线" w:hAnsi="Times New Roman"/>
                <w:color w:val="000000"/>
                <w:sz w:val="18"/>
                <w:szCs w:val="18"/>
              </w:rPr>
              <w:t>185</w:t>
            </w:r>
          </w:p>
        </w:tc>
        <w:tc>
          <w:tcPr>
            <w:tcW w:w="567" w:type="dxa"/>
            <w:vAlign w:val="center"/>
          </w:tcPr>
          <w:p w:rsidR="006E5E05" w:rsidRPr="000564C4" w:rsidRDefault="006E5E05" w:rsidP="008F0C75">
            <w:pPr>
              <w:jc w:val="center"/>
              <w:rPr>
                <w:rFonts w:ascii="Times New Roman" w:eastAsia="等线" w:hAnsi="Times New Roman"/>
                <w:color w:val="000000"/>
                <w:sz w:val="18"/>
                <w:szCs w:val="18"/>
              </w:rPr>
            </w:pPr>
            <w:r w:rsidRPr="000564C4">
              <w:rPr>
                <w:rFonts w:ascii="Times New Roman" w:eastAsia="等线" w:hAnsi="Times New Roman"/>
                <w:color w:val="000000"/>
                <w:sz w:val="18"/>
                <w:szCs w:val="18"/>
              </w:rPr>
              <w:t>179</w:t>
            </w:r>
          </w:p>
        </w:tc>
        <w:tc>
          <w:tcPr>
            <w:tcW w:w="567" w:type="dxa"/>
            <w:vAlign w:val="center"/>
          </w:tcPr>
          <w:p w:rsidR="006E5E05" w:rsidRPr="000564C4" w:rsidRDefault="006E5E05" w:rsidP="008F0C75">
            <w:pPr>
              <w:jc w:val="center"/>
              <w:rPr>
                <w:rFonts w:ascii="Times New Roman" w:eastAsia="等线" w:hAnsi="Times New Roman"/>
                <w:color w:val="000000"/>
                <w:sz w:val="18"/>
                <w:szCs w:val="18"/>
              </w:rPr>
            </w:pPr>
            <w:r w:rsidRPr="000564C4">
              <w:rPr>
                <w:rFonts w:ascii="Times New Roman" w:eastAsia="等线" w:hAnsi="Times New Roman"/>
                <w:color w:val="000000"/>
                <w:sz w:val="18"/>
                <w:szCs w:val="18"/>
              </w:rPr>
              <w:t>188</w:t>
            </w:r>
          </w:p>
        </w:tc>
        <w:tc>
          <w:tcPr>
            <w:tcW w:w="567" w:type="dxa"/>
            <w:vAlign w:val="center"/>
          </w:tcPr>
          <w:p w:rsidR="006E5E05" w:rsidRPr="000564C4" w:rsidRDefault="006E5E05" w:rsidP="008F0C75">
            <w:pPr>
              <w:jc w:val="center"/>
              <w:rPr>
                <w:rFonts w:ascii="Times New Roman" w:eastAsia="等线" w:hAnsi="Times New Roman"/>
                <w:color w:val="000000"/>
                <w:sz w:val="18"/>
                <w:szCs w:val="18"/>
              </w:rPr>
            </w:pPr>
            <w:r w:rsidRPr="000564C4">
              <w:rPr>
                <w:rFonts w:ascii="Times New Roman" w:eastAsia="等线" w:hAnsi="Times New Roman"/>
                <w:color w:val="000000"/>
                <w:sz w:val="18"/>
                <w:szCs w:val="18"/>
              </w:rPr>
              <w:t>192</w:t>
            </w:r>
          </w:p>
        </w:tc>
        <w:tc>
          <w:tcPr>
            <w:tcW w:w="567" w:type="dxa"/>
            <w:vAlign w:val="center"/>
          </w:tcPr>
          <w:p w:rsidR="006E5E05" w:rsidRPr="000564C4" w:rsidRDefault="006E5E05" w:rsidP="008F0C75">
            <w:pPr>
              <w:jc w:val="center"/>
              <w:rPr>
                <w:rFonts w:ascii="Times New Roman" w:eastAsia="等线" w:hAnsi="Times New Roman"/>
                <w:color w:val="000000"/>
                <w:sz w:val="18"/>
                <w:szCs w:val="18"/>
              </w:rPr>
            </w:pPr>
            <w:r w:rsidRPr="000564C4">
              <w:rPr>
                <w:rFonts w:ascii="Times New Roman" w:eastAsia="等线" w:hAnsi="Times New Roman"/>
                <w:color w:val="000000"/>
                <w:sz w:val="18"/>
                <w:szCs w:val="18"/>
              </w:rPr>
              <w:t>190</w:t>
            </w:r>
          </w:p>
        </w:tc>
      </w:tr>
      <w:tr w:rsidR="006E5E05" w:rsidRPr="00980684" w:rsidTr="008F0C75">
        <w:trPr>
          <w:jc w:val="center"/>
        </w:trPr>
        <w:tc>
          <w:tcPr>
            <w:tcW w:w="1359" w:type="dxa"/>
            <w:vMerge w:val="restart"/>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南京宝色</w:t>
            </w:r>
          </w:p>
        </w:tc>
        <w:tc>
          <w:tcPr>
            <w:tcW w:w="518"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1#</w:t>
            </w:r>
          </w:p>
        </w:tc>
        <w:tc>
          <w:tcPr>
            <w:tcW w:w="574"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172</w:t>
            </w:r>
          </w:p>
        </w:tc>
        <w:tc>
          <w:tcPr>
            <w:tcW w:w="574"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175</w:t>
            </w:r>
          </w:p>
        </w:tc>
        <w:tc>
          <w:tcPr>
            <w:tcW w:w="527"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175</w:t>
            </w:r>
          </w:p>
        </w:tc>
        <w:tc>
          <w:tcPr>
            <w:tcW w:w="593"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179</w:t>
            </w:r>
          </w:p>
        </w:tc>
        <w:tc>
          <w:tcPr>
            <w:tcW w:w="602"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178</w:t>
            </w:r>
          </w:p>
        </w:tc>
        <w:tc>
          <w:tcPr>
            <w:tcW w:w="574"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176</w:t>
            </w:r>
          </w:p>
        </w:tc>
        <w:tc>
          <w:tcPr>
            <w:tcW w:w="560"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176</w:t>
            </w:r>
          </w:p>
        </w:tc>
        <w:tc>
          <w:tcPr>
            <w:tcW w:w="588"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175</w:t>
            </w:r>
          </w:p>
        </w:tc>
        <w:tc>
          <w:tcPr>
            <w:tcW w:w="587"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198</w:t>
            </w:r>
          </w:p>
        </w:tc>
        <w:tc>
          <w:tcPr>
            <w:tcW w:w="560"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195</w:t>
            </w:r>
          </w:p>
        </w:tc>
        <w:tc>
          <w:tcPr>
            <w:tcW w:w="560"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197</w:t>
            </w:r>
          </w:p>
        </w:tc>
        <w:tc>
          <w:tcPr>
            <w:tcW w:w="554"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199</w:t>
            </w:r>
          </w:p>
        </w:tc>
        <w:tc>
          <w:tcPr>
            <w:tcW w:w="567"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192</w:t>
            </w:r>
          </w:p>
        </w:tc>
        <w:tc>
          <w:tcPr>
            <w:tcW w:w="567"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200</w:t>
            </w:r>
          </w:p>
        </w:tc>
        <w:tc>
          <w:tcPr>
            <w:tcW w:w="567"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203</w:t>
            </w:r>
          </w:p>
        </w:tc>
        <w:tc>
          <w:tcPr>
            <w:tcW w:w="567"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202</w:t>
            </w:r>
          </w:p>
        </w:tc>
      </w:tr>
      <w:tr w:rsidR="006E5E05" w:rsidRPr="00980684" w:rsidTr="008F0C75">
        <w:trPr>
          <w:jc w:val="center"/>
        </w:trPr>
        <w:tc>
          <w:tcPr>
            <w:tcW w:w="1359" w:type="dxa"/>
            <w:vMerge/>
            <w:vAlign w:val="center"/>
          </w:tcPr>
          <w:p w:rsidR="006E5E05" w:rsidRPr="000564C4" w:rsidRDefault="006E5E05" w:rsidP="008F0C75">
            <w:pPr>
              <w:spacing w:line="400" w:lineRule="exact"/>
              <w:jc w:val="center"/>
              <w:rPr>
                <w:rFonts w:ascii="Times New Roman" w:hAnsi="Times New Roman"/>
                <w:sz w:val="18"/>
                <w:szCs w:val="18"/>
              </w:rPr>
            </w:pPr>
          </w:p>
        </w:tc>
        <w:tc>
          <w:tcPr>
            <w:tcW w:w="518"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2#</w:t>
            </w:r>
          </w:p>
        </w:tc>
        <w:tc>
          <w:tcPr>
            <w:tcW w:w="574"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173</w:t>
            </w:r>
          </w:p>
        </w:tc>
        <w:tc>
          <w:tcPr>
            <w:tcW w:w="574"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175</w:t>
            </w:r>
          </w:p>
        </w:tc>
        <w:tc>
          <w:tcPr>
            <w:tcW w:w="527"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174</w:t>
            </w:r>
          </w:p>
        </w:tc>
        <w:tc>
          <w:tcPr>
            <w:tcW w:w="593"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181</w:t>
            </w:r>
          </w:p>
        </w:tc>
        <w:tc>
          <w:tcPr>
            <w:tcW w:w="602"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183</w:t>
            </w:r>
          </w:p>
        </w:tc>
        <w:tc>
          <w:tcPr>
            <w:tcW w:w="574"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185</w:t>
            </w:r>
          </w:p>
        </w:tc>
        <w:tc>
          <w:tcPr>
            <w:tcW w:w="560"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183</w:t>
            </w:r>
          </w:p>
        </w:tc>
        <w:tc>
          <w:tcPr>
            <w:tcW w:w="588"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182</w:t>
            </w:r>
          </w:p>
        </w:tc>
        <w:tc>
          <w:tcPr>
            <w:tcW w:w="587"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201</w:t>
            </w:r>
          </w:p>
        </w:tc>
        <w:tc>
          <w:tcPr>
            <w:tcW w:w="560"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203</w:t>
            </w:r>
          </w:p>
        </w:tc>
        <w:tc>
          <w:tcPr>
            <w:tcW w:w="560"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202</w:t>
            </w:r>
          </w:p>
        </w:tc>
        <w:tc>
          <w:tcPr>
            <w:tcW w:w="554"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202</w:t>
            </w:r>
          </w:p>
        </w:tc>
        <w:tc>
          <w:tcPr>
            <w:tcW w:w="567"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208</w:t>
            </w:r>
          </w:p>
        </w:tc>
        <w:tc>
          <w:tcPr>
            <w:tcW w:w="567"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202</w:t>
            </w:r>
          </w:p>
        </w:tc>
        <w:tc>
          <w:tcPr>
            <w:tcW w:w="567"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205</w:t>
            </w:r>
          </w:p>
        </w:tc>
        <w:tc>
          <w:tcPr>
            <w:tcW w:w="567" w:type="dxa"/>
            <w:vAlign w:val="center"/>
          </w:tcPr>
          <w:p w:rsidR="006E5E05" w:rsidRPr="000564C4" w:rsidRDefault="006E5E05" w:rsidP="008F0C75">
            <w:pPr>
              <w:spacing w:line="400" w:lineRule="exact"/>
              <w:jc w:val="center"/>
              <w:rPr>
                <w:rFonts w:ascii="Times New Roman" w:hAnsi="Times New Roman"/>
                <w:sz w:val="18"/>
                <w:szCs w:val="18"/>
              </w:rPr>
            </w:pPr>
            <w:r w:rsidRPr="000564C4">
              <w:rPr>
                <w:rFonts w:ascii="Times New Roman" w:hAnsi="Times New Roman"/>
                <w:sz w:val="18"/>
                <w:szCs w:val="18"/>
              </w:rPr>
              <w:t>201</w:t>
            </w:r>
          </w:p>
        </w:tc>
      </w:tr>
    </w:tbl>
    <w:bookmarkEnd w:id="1"/>
    <w:bookmarkEnd w:id="2"/>
    <w:p w:rsidR="006E5E05" w:rsidRPr="00FA4A8C" w:rsidRDefault="006E5E05" w:rsidP="002E711A">
      <w:pPr>
        <w:spacing w:beforeLines="100" w:before="312" w:afterLines="100" w:after="312"/>
        <w:rPr>
          <w:rFonts w:ascii="黑体" w:eastAsia="黑体" w:hAnsi="黑体"/>
          <w:szCs w:val="21"/>
        </w:rPr>
      </w:pPr>
      <w:r w:rsidRPr="00FA4A8C">
        <w:rPr>
          <w:rFonts w:ascii="黑体" w:eastAsia="黑体" w:hAnsi="黑体" w:hint="eastAsia"/>
          <w:szCs w:val="21"/>
        </w:rPr>
        <w:t>五、</w:t>
      </w:r>
      <w:r w:rsidRPr="00FA4A8C">
        <w:rPr>
          <w:rFonts w:ascii="黑体" w:eastAsia="黑体" w:hAnsi="黑体"/>
          <w:szCs w:val="21"/>
        </w:rPr>
        <w:t xml:space="preserve">  </w:t>
      </w:r>
      <w:r w:rsidRPr="00FA4A8C">
        <w:rPr>
          <w:rFonts w:ascii="黑体" w:eastAsia="黑体" w:hAnsi="黑体" w:hint="eastAsia"/>
          <w:szCs w:val="21"/>
        </w:rPr>
        <w:t>标准水平分析</w:t>
      </w:r>
    </w:p>
    <w:p w:rsidR="006E5E05" w:rsidRDefault="006E5E05" w:rsidP="00B04384">
      <w:pPr>
        <w:spacing w:line="440" w:lineRule="exact"/>
        <w:ind w:firstLineChars="200" w:firstLine="420"/>
        <w:rPr>
          <w:rFonts w:ascii="Times New Roman" w:hAnsi="Times New Roman"/>
          <w:szCs w:val="21"/>
        </w:rPr>
      </w:pPr>
      <w:r>
        <w:rPr>
          <w:rFonts w:ascii="Times New Roman" w:hint="eastAsia"/>
          <w:szCs w:val="21"/>
        </w:rPr>
        <w:t>经查，本标准目前尚无相应的</w:t>
      </w:r>
      <w:r w:rsidRPr="00C675AE">
        <w:rPr>
          <w:rFonts w:ascii="Times New Roman" w:hint="eastAsia"/>
          <w:szCs w:val="21"/>
        </w:rPr>
        <w:t>标准测定方法</w:t>
      </w:r>
      <w:r>
        <w:rPr>
          <w:rFonts w:ascii="Times New Roman" w:hint="eastAsia"/>
          <w:szCs w:val="21"/>
        </w:rPr>
        <w:t>，其技术内容具有国内先进水平。</w:t>
      </w:r>
    </w:p>
    <w:p w:rsidR="006E5E05" w:rsidRPr="00FA4A8C" w:rsidRDefault="006E5E05" w:rsidP="002E711A">
      <w:pPr>
        <w:spacing w:beforeLines="100" w:before="312" w:afterLines="100" w:after="312"/>
        <w:rPr>
          <w:rFonts w:ascii="黑体" w:eastAsia="黑体" w:hAnsi="黑体"/>
          <w:szCs w:val="21"/>
        </w:rPr>
      </w:pPr>
      <w:r w:rsidRPr="00FA4A8C">
        <w:rPr>
          <w:rFonts w:ascii="黑体" w:eastAsia="黑体" w:hAnsi="黑体" w:hint="eastAsia"/>
          <w:szCs w:val="21"/>
        </w:rPr>
        <w:t>六、</w:t>
      </w:r>
      <w:r w:rsidRPr="00FA4A8C">
        <w:rPr>
          <w:rFonts w:ascii="黑体" w:eastAsia="黑体" w:hAnsi="黑体"/>
          <w:szCs w:val="21"/>
        </w:rPr>
        <w:t xml:space="preserve">  </w:t>
      </w:r>
      <w:r w:rsidRPr="00FA4A8C">
        <w:rPr>
          <w:rFonts w:ascii="黑体" w:eastAsia="黑体" w:hAnsi="黑体" w:hint="eastAsia"/>
          <w:szCs w:val="21"/>
        </w:rPr>
        <w:t>与现行法律、法规、强制性国家标准及相关标准协调配套情况</w:t>
      </w:r>
    </w:p>
    <w:p w:rsidR="006E5E05" w:rsidRPr="001A1570" w:rsidRDefault="006E5E05" w:rsidP="00B04384">
      <w:pPr>
        <w:spacing w:line="276" w:lineRule="auto"/>
        <w:ind w:firstLineChars="200" w:firstLine="420"/>
        <w:rPr>
          <w:color w:val="000000"/>
          <w:szCs w:val="21"/>
        </w:rPr>
      </w:pPr>
      <w:r w:rsidRPr="001A1570">
        <w:rPr>
          <w:rFonts w:hint="eastAsia"/>
          <w:color w:val="000000"/>
          <w:szCs w:val="21"/>
        </w:rPr>
        <w:t>本标准与有关的现行法律、法规和强制性国家标准没有冲突。</w:t>
      </w:r>
    </w:p>
    <w:p w:rsidR="006E5E05" w:rsidRPr="001A1570" w:rsidRDefault="006E5E05" w:rsidP="00B04384">
      <w:pPr>
        <w:spacing w:line="276" w:lineRule="auto"/>
        <w:ind w:firstLineChars="200" w:firstLine="420"/>
        <w:rPr>
          <w:color w:val="000000"/>
          <w:szCs w:val="21"/>
        </w:rPr>
      </w:pPr>
      <w:r w:rsidRPr="001A1570">
        <w:rPr>
          <w:rFonts w:hint="eastAsia"/>
          <w:color w:val="000000"/>
          <w:szCs w:val="21"/>
        </w:rPr>
        <w:t>本标准与现行标准及制定中的标准无重复交叉情况。</w:t>
      </w:r>
    </w:p>
    <w:p w:rsidR="006E5E05" w:rsidRPr="00FA4A8C" w:rsidRDefault="006E5E05" w:rsidP="002E711A">
      <w:pPr>
        <w:spacing w:beforeLines="100" w:before="312" w:afterLines="100" w:after="312"/>
        <w:rPr>
          <w:rFonts w:ascii="黑体" w:eastAsia="黑体" w:hAnsi="黑体"/>
          <w:szCs w:val="21"/>
        </w:rPr>
      </w:pPr>
      <w:r w:rsidRPr="00FA4A8C">
        <w:rPr>
          <w:rFonts w:ascii="黑体" w:eastAsia="黑体" w:hAnsi="黑体" w:hint="eastAsia"/>
          <w:szCs w:val="21"/>
        </w:rPr>
        <w:t>七、</w:t>
      </w:r>
      <w:r w:rsidRPr="00FA4A8C">
        <w:rPr>
          <w:rFonts w:ascii="黑体" w:eastAsia="黑体" w:hAnsi="黑体"/>
          <w:szCs w:val="21"/>
        </w:rPr>
        <w:t xml:space="preserve">  </w:t>
      </w:r>
      <w:r w:rsidRPr="00FA4A8C">
        <w:rPr>
          <w:rFonts w:ascii="黑体" w:eastAsia="黑体" w:hAnsi="黑体" w:hint="eastAsia"/>
          <w:szCs w:val="21"/>
        </w:rPr>
        <w:t>标准中的专利及涉及知识产权</w:t>
      </w:r>
    </w:p>
    <w:p w:rsidR="006E5E05" w:rsidRPr="001A1570" w:rsidRDefault="006E5E05" w:rsidP="00B04384">
      <w:pPr>
        <w:ind w:firstLineChars="200" w:firstLine="420"/>
        <w:rPr>
          <w:color w:val="000000"/>
          <w:szCs w:val="21"/>
        </w:rPr>
      </w:pPr>
      <w:r w:rsidRPr="001A1570">
        <w:rPr>
          <w:rFonts w:hint="eastAsia"/>
          <w:color w:val="000000"/>
          <w:szCs w:val="21"/>
        </w:rPr>
        <w:t>本标准起草过程中，没有检索到专利和知识产权问题。</w:t>
      </w:r>
    </w:p>
    <w:p w:rsidR="006E5E05" w:rsidRPr="00FA4A8C" w:rsidRDefault="006E5E05" w:rsidP="002E711A">
      <w:pPr>
        <w:spacing w:beforeLines="100" w:before="312" w:afterLines="100" w:after="312"/>
        <w:rPr>
          <w:rFonts w:ascii="黑体" w:eastAsia="黑体" w:hAnsi="黑体"/>
          <w:szCs w:val="21"/>
        </w:rPr>
      </w:pPr>
      <w:r w:rsidRPr="00FA4A8C">
        <w:rPr>
          <w:rFonts w:ascii="黑体" w:eastAsia="黑体" w:hAnsi="黑体" w:hint="eastAsia"/>
          <w:szCs w:val="21"/>
        </w:rPr>
        <w:t>八、</w:t>
      </w:r>
      <w:r w:rsidRPr="00FA4A8C">
        <w:rPr>
          <w:rFonts w:ascii="黑体" w:eastAsia="黑体" w:hAnsi="黑体"/>
          <w:szCs w:val="21"/>
        </w:rPr>
        <w:t xml:space="preserve">  </w:t>
      </w:r>
      <w:r w:rsidRPr="00FA4A8C">
        <w:rPr>
          <w:rFonts w:ascii="黑体" w:eastAsia="黑体" w:hAnsi="黑体" w:hint="eastAsia"/>
          <w:szCs w:val="21"/>
        </w:rPr>
        <w:t>重大分歧意见的处理经过和依据</w:t>
      </w:r>
    </w:p>
    <w:p w:rsidR="006E5E05" w:rsidRPr="001A1570" w:rsidRDefault="006E5E05" w:rsidP="00B04384">
      <w:pPr>
        <w:ind w:firstLineChars="200" w:firstLine="420"/>
        <w:rPr>
          <w:color w:val="000000"/>
          <w:szCs w:val="21"/>
        </w:rPr>
      </w:pPr>
      <w:r w:rsidRPr="001A1570">
        <w:rPr>
          <w:rFonts w:hint="eastAsia"/>
          <w:color w:val="000000"/>
          <w:szCs w:val="21"/>
        </w:rPr>
        <w:t>编制组严格按既定编制原则进行编写，本标准起草过程中未发生重大的分歧意见。</w:t>
      </w:r>
    </w:p>
    <w:p w:rsidR="006E5E05" w:rsidRPr="00FA4A8C" w:rsidRDefault="006E5E05" w:rsidP="002E711A">
      <w:pPr>
        <w:spacing w:beforeLines="100" w:before="312" w:afterLines="100" w:after="312"/>
        <w:rPr>
          <w:rFonts w:ascii="黑体" w:eastAsia="黑体" w:hAnsi="黑体"/>
          <w:szCs w:val="21"/>
        </w:rPr>
      </w:pPr>
      <w:r w:rsidRPr="00FA4A8C">
        <w:rPr>
          <w:rFonts w:ascii="黑体" w:eastAsia="黑体" w:hAnsi="黑体" w:hint="eastAsia"/>
          <w:szCs w:val="21"/>
        </w:rPr>
        <w:t>九、</w:t>
      </w:r>
      <w:r w:rsidRPr="00FA4A8C">
        <w:rPr>
          <w:rFonts w:ascii="黑体" w:eastAsia="黑体" w:hAnsi="黑体"/>
          <w:szCs w:val="21"/>
        </w:rPr>
        <w:t xml:space="preserve">  </w:t>
      </w:r>
      <w:r w:rsidRPr="00FA4A8C">
        <w:rPr>
          <w:rFonts w:ascii="黑体" w:eastAsia="黑体" w:hAnsi="黑体" w:hint="eastAsia"/>
          <w:szCs w:val="21"/>
        </w:rPr>
        <w:t>标准作为强制性或推荐性标准的建议</w:t>
      </w:r>
    </w:p>
    <w:p w:rsidR="006E5E05" w:rsidRPr="001A1570" w:rsidRDefault="006E5E05" w:rsidP="00B04384">
      <w:pPr>
        <w:ind w:firstLineChars="200" w:firstLine="420"/>
        <w:rPr>
          <w:color w:val="000000"/>
          <w:szCs w:val="21"/>
        </w:rPr>
      </w:pPr>
      <w:r w:rsidRPr="001A1570">
        <w:rPr>
          <w:rFonts w:hint="eastAsia"/>
          <w:color w:val="000000"/>
          <w:szCs w:val="21"/>
        </w:rPr>
        <w:t>建议该标准为推荐性</w:t>
      </w:r>
      <w:r w:rsidR="008F0C75">
        <w:rPr>
          <w:rFonts w:hint="eastAsia"/>
          <w:color w:val="000000"/>
          <w:szCs w:val="21"/>
        </w:rPr>
        <w:t>行业</w:t>
      </w:r>
      <w:r w:rsidRPr="001A1570">
        <w:rPr>
          <w:rFonts w:hint="eastAsia"/>
          <w:color w:val="000000"/>
          <w:szCs w:val="21"/>
        </w:rPr>
        <w:t>标准，</w:t>
      </w:r>
      <w:r w:rsidRPr="001A1570">
        <w:rPr>
          <w:rFonts w:ascii="宋体" w:hAnsi="宋体" w:hint="eastAsia"/>
          <w:color w:val="000000"/>
          <w:kern w:val="1"/>
          <w:szCs w:val="21"/>
        </w:rPr>
        <w:t>供相关组织参考采用</w:t>
      </w:r>
      <w:r w:rsidRPr="001A1570">
        <w:rPr>
          <w:rFonts w:hint="eastAsia"/>
          <w:color w:val="000000"/>
          <w:szCs w:val="21"/>
        </w:rPr>
        <w:t>。</w:t>
      </w:r>
    </w:p>
    <w:p w:rsidR="006E5E05" w:rsidRPr="00FA4A8C" w:rsidRDefault="006E5E05" w:rsidP="002E711A">
      <w:pPr>
        <w:spacing w:beforeLines="100" w:before="312" w:afterLines="100" w:after="312"/>
        <w:rPr>
          <w:rFonts w:ascii="黑体" w:eastAsia="黑体" w:hAnsi="黑体"/>
          <w:szCs w:val="21"/>
        </w:rPr>
      </w:pPr>
      <w:r w:rsidRPr="00FA4A8C">
        <w:rPr>
          <w:rFonts w:ascii="黑体" w:eastAsia="黑体" w:hAnsi="黑体" w:hint="eastAsia"/>
          <w:szCs w:val="21"/>
        </w:rPr>
        <w:t>十、</w:t>
      </w:r>
      <w:r w:rsidRPr="00FA4A8C">
        <w:rPr>
          <w:rFonts w:ascii="黑体" w:eastAsia="黑体" w:hAnsi="黑体"/>
          <w:szCs w:val="21"/>
        </w:rPr>
        <w:t xml:space="preserve">  </w:t>
      </w:r>
      <w:r w:rsidRPr="00FA4A8C">
        <w:rPr>
          <w:rFonts w:ascii="黑体" w:eastAsia="黑体" w:hAnsi="黑体" w:hint="eastAsia"/>
          <w:szCs w:val="21"/>
        </w:rPr>
        <w:t>贯彻标准的要求和措施建议</w:t>
      </w:r>
    </w:p>
    <w:p w:rsidR="006E5E05" w:rsidRDefault="006E5E05" w:rsidP="00B04384">
      <w:pPr>
        <w:ind w:firstLineChars="200" w:firstLine="420"/>
        <w:rPr>
          <w:rFonts w:ascii="Times New Roman" w:hAnsi="Times New Roman"/>
          <w:szCs w:val="21"/>
        </w:rPr>
      </w:pPr>
      <w:r>
        <w:rPr>
          <w:rFonts w:ascii="Times New Roman" w:hint="eastAsia"/>
          <w:szCs w:val="21"/>
        </w:rPr>
        <w:lastRenderedPageBreak/>
        <w:t>本标准属于钛</w:t>
      </w:r>
      <w:r>
        <w:rPr>
          <w:rFonts w:ascii="Times New Roman"/>
          <w:szCs w:val="21"/>
        </w:rPr>
        <w:t>-</w:t>
      </w:r>
      <w:r>
        <w:rPr>
          <w:rFonts w:ascii="Times New Roman" w:hint="eastAsia"/>
          <w:szCs w:val="21"/>
        </w:rPr>
        <w:t>钢复合板产品重要的理化检测方法之一，为使标准在行业内更好地发挥作用，建议针对本标准制定切实可行的贯彻措施，做好宣传培训工作，让其在行业内得以广泛推广。同时，对标准的执行情况进行跟踪调查，及时发现标准执行过程中的问题，不断完善，提升标准水平，提高标准的科学性、合理性、协调性和可操作性。</w:t>
      </w:r>
    </w:p>
    <w:p w:rsidR="006E5E05" w:rsidRPr="00FA4A8C" w:rsidRDefault="006E5E05" w:rsidP="002E711A">
      <w:pPr>
        <w:spacing w:beforeLines="100" w:before="312" w:afterLines="100" w:after="312"/>
        <w:rPr>
          <w:rFonts w:ascii="黑体" w:eastAsia="黑体" w:hAnsi="黑体"/>
          <w:szCs w:val="21"/>
        </w:rPr>
      </w:pPr>
      <w:r w:rsidRPr="00FA4A8C">
        <w:rPr>
          <w:rFonts w:ascii="黑体" w:eastAsia="黑体" w:hAnsi="黑体" w:hint="eastAsia"/>
          <w:szCs w:val="21"/>
        </w:rPr>
        <w:t>十一、</w:t>
      </w:r>
      <w:r w:rsidRPr="00FA4A8C">
        <w:rPr>
          <w:rFonts w:ascii="黑体" w:eastAsia="黑体" w:hAnsi="黑体"/>
          <w:szCs w:val="21"/>
        </w:rPr>
        <w:t xml:space="preserve">  </w:t>
      </w:r>
      <w:r w:rsidRPr="00FA4A8C">
        <w:rPr>
          <w:rFonts w:ascii="黑体" w:eastAsia="黑体" w:hAnsi="黑体" w:hint="eastAsia"/>
          <w:szCs w:val="21"/>
        </w:rPr>
        <w:t>废止现行有关标准的建议</w:t>
      </w:r>
    </w:p>
    <w:p w:rsidR="006E5E05" w:rsidRPr="001A1570" w:rsidRDefault="006E5E05" w:rsidP="00B04384">
      <w:pPr>
        <w:pStyle w:val="ac"/>
        <w:spacing w:before="0" w:after="0"/>
        <w:ind w:firstLineChars="200" w:firstLine="420"/>
        <w:jc w:val="both"/>
        <w:outlineLvl w:val="9"/>
        <w:rPr>
          <w:rFonts w:ascii="Times New Roman" w:eastAsia="宋体"/>
          <w:color w:val="000000"/>
          <w:kern w:val="2"/>
          <w:sz w:val="21"/>
          <w:szCs w:val="21"/>
        </w:rPr>
      </w:pPr>
      <w:r w:rsidRPr="001A1570">
        <w:rPr>
          <w:rFonts w:ascii="Times New Roman" w:eastAsia="宋体" w:hint="eastAsia"/>
          <w:color w:val="000000"/>
          <w:kern w:val="2"/>
          <w:sz w:val="21"/>
          <w:szCs w:val="21"/>
        </w:rPr>
        <w:t>本标准为新制定标准，无废止其它标准的建议。</w:t>
      </w:r>
    </w:p>
    <w:p w:rsidR="006E5E05" w:rsidRPr="001A1570" w:rsidRDefault="006E5E05" w:rsidP="002E711A">
      <w:pPr>
        <w:spacing w:beforeLines="100" w:before="312" w:afterLines="100" w:after="312"/>
        <w:rPr>
          <w:rFonts w:ascii="黑体" w:eastAsia="黑体" w:hAnsi="黑体"/>
          <w:color w:val="000000"/>
          <w:kern w:val="0"/>
          <w:szCs w:val="21"/>
        </w:rPr>
      </w:pPr>
      <w:r w:rsidRPr="00FA4A8C">
        <w:rPr>
          <w:rFonts w:ascii="黑体" w:eastAsia="黑体" w:hAnsi="黑体" w:hint="eastAsia"/>
          <w:szCs w:val="21"/>
        </w:rPr>
        <w:t>十二、</w:t>
      </w:r>
      <w:r w:rsidRPr="00FA4A8C">
        <w:rPr>
          <w:rFonts w:ascii="黑体" w:eastAsia="黑体" w:hAnsi="黑体"/>
          <w:szCs w:val="21"/>
        </w:rPr>
        <w:t xml:space="preserve">  </w:t>
      </w:r>
      <w:r w:rsidRPr="00FA4A8C">
        <w:rPr>
          <w:rFonts w:ascii="黑体" w:eastAsia="黑体" w:hAnsi="黑体" w:hint="eastAsia"/>
          <w:szCs w:val="21"/>
        </w:rPr>
        <w:t>标准实施的预期作用</w:t>
      </w:r>
    </w:p>
    <w:p w:rsidR="006E5E05" w:rsidRDefault="006E5E05" w:rsidP="00B04384">
      <w:pPr>
        <w:ind w:firstLineChars="200" w:firstLine="420"/>
        <w:rPr>
          <w:rFonts w:ascii="Times New Roman" w:hAnsi="Times New Roman"/>
          <w:szCs w:val="21"/>
        </w:rPr>
      </w:pPr>
      <w:r>
        <w:rPr>
          <w:rFonts w:ascii="Times New Roman" w:hint="eastAsia"/>
          <w:szCs w:val="21"/>
        </w:rPr>
        <w:t>本标准充分考虑了我国钛钢爆炸复合板生产企业和使用加工企业的生产工艺水平。本标准颁布执行后，可以规范钛</w:t>
      </w:r>
      <w:r>
        <w:rPr>
          <w:rFonts w:ascii="Times New Roman"/>
          <w:szCs w:val="21"/>
        </w:rPr>
        <w:t>-</w:t>
      </w:r>
      <w:r>
        <w:rPr>
          <w:rFonts w:ascii="Times New Roman" w:hint="eastAsia"/>
          <w:szCs w:val="21"/>
        </w:rPr>
        <w:t>钢爆炸复合板界面硬度的检测工作，满足复合板生产市场的需求，有利于市场公平交易，有较大的社会效益。</w:t>
      </w:r>
    </w:p>
    <w:p w:rsidR="006E5E05" w:rsidRPr="00FA4A8C" w:rsidRDefault="006E5E05" w:rsidP="002E711A">
      <w:pPr>
        <w:spacing w:beforeLines="100" w:before="312" w:afterLines="100" w:after="312"/>
        <w:rPr>
          <w:rFonts w:ascii="黑体" w:eastAsia="黑体" w:hAnsi="黑体"/>
          <w:szCs w:val="21"/>
        </w:rPr>
      </w:pPr>
      <w:r w:rsidRPr="00FA4A8C">
        <w:rPr>
          <w:rFonts w:ascii="黑体" w:eastAsia="黑体" w:hAnsi="黑体" w:hint="eastAsia"/>
          <w:szCs w:val="21"/>
        </w:rPr>
        <w:t>十三、</w:t>
      </w:r>
      <w:r w:rsidRPr="00FA4A8C">
        <w:rPr>
          <w:rFonts w:ascii="黑体" w:eastAsia="黑体" w:hAnsi="黑体"/>
          <w:szCs w:val="21"/>
        </w:rPr>
        <w:t xml:space="preserve">  </w:t>
      </w:r>
      <w:r w:rsidRPr="00FA4A8C">
        <w:rPr>
          <w:rFonts w:ascii="黑体" w:eastAsia="黑体" w:hAnsi="黑体" w:hint="eastAsia"/>
          <w:szCs w:val="21"/>
        </w:rPr>
        <w:t>其他应予说明的事项</w:t>
      </w:r>
    </w:p>
    <w:p w:rsidR="006E5E05" w:rsidRPr="00316C25" w:rsidRDefault="006E5E05" w:rsidP="00B04384">
      <w:pPr>
        <w:tabs>
          <w:tab w:val="left" w:pos="6300"/>
        </w:tabs>
        <w:ind w:firstLineChars="200" w:firstLine="420"/>
        <w:rPr>
          <w:rFonts w:ascii="Times New Roman" w:hAnsi="Times New Roman"/>
          <w:color w:val="000000"/>
        </w:rPr>
      </w:pPr>
      <w:r w:rsidRPr="00316C25">
        <w:rPr>
          <w:rFonts w:ascii="Times New Roman"/>
          <w:color w:val="000000"/>
        </w:rPr>
        <w:t>起草单位变更说明：西安汉唐分析检测有限公司是由西北有色金属研究院和西部材料股份有限公司两家企业的分析检测部门联合成立，成立日期为</w:t>
      </w:r>
      <w:r w:rsidRPr="00316C25">
        <w:rPr>
          <w:rFonts w:ascii="Times New Roman" w:hAnsi="Times New Roman"/>
          <w:color w:val="000000"/>
        </w:rPr>
        <w:t>2018</w:t>
      </w:r>
      <w:r w:rsidRPr="00316C25">
        <w:rPr>
          <w:rFonts w:ascii="Times New Roman"/>
          <w:color w:val="000000"/>
        </w:rPr>
        <w:t>年</w:t>
      </w:r>
      <w:r w:rsidRPr="00316C25">
        <w:rPr>
          <w:rFonts w:ascii="Times New Roman" w:hAnsi="Times New Roman"/>
          <w:color w:val="000000"/>
        </w:rPr>
        <w:t>8</w:t>
      </w:r>
      <w:r w:rsidRPr="00316C25">
        <w:rPr>
          <w:rFonts w:ascii="Times New Roman"/>
          <w:color w:val="000000"/>
        </w:rPr>
        <w:t>月</w:t>
      </w:r>
      <w:r w:rsidRPr="00316C25">
        <w:rPr>
          <w:rFonts w:ascii="Times New Roman" w:hAnsi="Times New Roman"/>
          <w:color w:val="000000"/>
        </w:rPr>
        <w:t>20</w:t>
      </w:r>
      <w:r w:rsidRPr="00316C25">
        <w:rPr>
          <w:rFonts w:ascii="Times New Roman"/>
          <w:color w:val="000000"/>
        </w:rPr>
        <w:t>日。我公司成立后，原有两家单位不保留检测业务和人员设备。本标准的制定人员均已划拨到西安汉唐分析检测有限公司。为更好的完成标准起草工作，便于标准的后续推广以及其他使用单位咨询标准相关内容，特将本标准制订工作单位由</w:t>
      </w:r>
      <w:r w:rsidR="008655E9" w:rsidRPr="00316C25">
        <w:rPr>
          <w:rFonts w:ascii="Times New Roman"/>
          <w:color w:val="000000"/>
        </w:rPr>
        <w:t>西部材料股份有限公司</w:t>
      </w:r>
      <w:r w:rsidRPr="00316C25">
        <w:rPr>
          <w:rFonts w:ascii="Times New Roman"/>
          <w:color w:val="000000"/>
        </w:rPr>
        <w:t>更改为西安汉唐分析检测有限公司。</w:t>
      </w:r>
    </w:p>
    <w:p w:rsidR="006E5E05" w:rsidRPr="001A1570" w:rsidRDefault="006E5E05" w:rsidP="00B04384">
      <w:pPr>
        <w:tabs>
          <w:tab w:val="left" w:pos="6300"/>
        </w:tabs>
        <w:ind w:firstLineChars="200" w:firstLine="420"/>
        <w:rPr>
          <w:color w:val="000000"/>
        </w:rPr>
      </w:pPr>
    </w:p>
    <w:p w:rsidR="006E5E05" w:rsidRPr="001A1570" w:rsidRDefault="006E5E05" w:rsidP="00B04384">
      <w:pPr>
        <w:tabs>
          <w:tab w:val="left" w:pos="6300"/>
        </w:tabs>
        <w:ind w:firstLineChars="200" w:firstLine="420"/>
        <w:rPr>
          <w:color w:val="000000"/>
        </w:rPr>
      </w:pPr>
    </w:p>
    <w:p w:rsidR="006E5E05" w:rsidRPr="001A1570" w:rsidRDefault="006E5E05" w:rsidP="00B04384">
      <w:pPr>
        <w:tabs>
          <w:tab w:val="left" w:pos="6300"/>
        </w:tabs>
        <w:ind w:firstLineChars="200" w:firstLine="420"/>
        <w:rPr>
          <w:color w:val="000000"/>
        </w:rPr>
      </w:pPr>
    </w:p>
    <w:p w:rsidR="006E5E05" w:rsidRPr="00EC1EDC" w:rsidRDefault="006E5E05" w:rsidP="008F0C75">
      <w:pPr>
        <w:wordWrap w:val="0"/>
        <w:jc w:val="right"/>
        <w:rPr>
          <w:rFonts w:ascii="Times New Roman"/>
          <w:szCs w:val="21"/>
        </w:rPr>
      </w:pPr>
      <w:r w:rsidRPr="00EC1EDC">
        <w:rPr>
          <w:rFonts w:ascii="Times New Roman" w:hint="eastAsia"/>
          <w:szCs w:val="21"/>
        </w:rPr>
        <w:t>《</w:t>
      </w:r>
      <w:r w:rsidRPr="00863AAC">
        <w:rPr>
          <w:rFonts w:ascii="Times New Roman" w:hint="eastAsia"/>
          <w:szCs w:val="21"/>
        </w:rPr>
        <w:t>钛</w:t>
      </w:r>
      <w:r w:rsidRPr="00863AAC">
        <w:rPr>
          <w:rFonts w:ascii="Times New Roman"/>
          <w:szCs w:val="21"/>
        </w:rPr>
        <w:t>-</w:t>
      </w:r>
      <w:r w:rsidRPr="00863AAC">
        <w:rPr>
          <w:rFonts w:ascii="Times New Roman" w:hint="eastAsia"/>
          <w:szCs w:val="21"/>
        </w:rPr>
        <w:t>钢爆炸复合板界面硬度测试方法</w:t>
      </w:r>
      <w:r w:rsidRPr="00EC1EDC">
        <w:rPr>
          <w:rFonts w:ascii="Times New Roman" w:hint="eastAsia"/>
          <w:szCs w:val="21"/>
        </w:rPr>
        <w:t>》</w:t>
      </w:r>
    </w:p>
    <w:p w:rsidR="006E5E05" w:rsidRDefault="006E5E05" w:rsidP="008F0C75">
      <w:pPr>
        <w:spacing w:line="400" w:lineRule="exact"/>
        <w:ind w:firstLineChars="3100" w:firstLine="6510"/>
        <w:jc w:val="right"/>
        <w:rPr>
          <w:rFonts w:ascii="Times New Roman"/>
          <w:szCs w:val="21"/>
        </w:rPr>
      </w:pPr>
      <w:r>
        <w:rPr>
          <w:rFonts w:ascii="Times New Roman" w:hint="eastAsia"/>
          <w:szCs w:val="21"/>
        </w:rPr>
        <w:t>行业标准编制小组</w:t>
      </w:r>
    </w:p>
    <w:p w:rsidR="006E5E05" w:rsidRPr="005E5084" w:rsidRDefault="006E5E05" w:rsidP="008F0C75">
      <w:pPr>
        <w:spacing w:line="400" w:lineRule="exact"/>
        <w:ind w:firstLineChars="3300" w:firstLine="6930"/>
        <w:jc w:val="right"/>
        <w:rPr>
          <w:rFonts w:ascii="Times New Roman"/>
          <w:szCs w:val="21"/>
        </w:rPr>
      </w:pPr>
      <w:r w:rsidRPr="00EC1EDC">
        <w:rPr>
          <w:rFonts w:ascii="Times New Roman"/>
          <w:szCs w:val="21"/>
        </w:rPr>
        <w:t>20</w:t>
      </w:r>
      <w:r>
        <w:rPr>
          <w:rFonts w:ascii="Times New Roman"/>
          <w:szCs w:val="21"/>
        </w:rPr>
        <w:t>19</w:t>
      </w:r>
      <w:r w:rsidRPr="00EC1EDC">
        <w:rPr>
          <w:rFonts w:ascii="Times New Roman" w:hint="eastAsia"/>
          <w:szCs w:val="21"/>
        </w:rPr>
        <w:t>年</w:t>
      </w:r>
      <w:r>
        <w:rPr>
          <w:rFonts w:ascii="Times New Roman"/>
          <w:szCs w:val="21"/>
        </w:rPr>
        <w:t>9</w:t>
      </w:r>
      <w:r>
        <w:rPr>
          <w:rFonts w:ascii="Times New Roman" w:hint="eastAsia"/>
          <w:szCs w:val="21"/>
        </w:rPr>
        <w:t>月</w:t>
      </w:r>
    </w:p>
    <w:p w:rsidR="006E5E05" w:rsidRDefault="006E5E05" w:rsidP="008F0C75">
      <w:pPr>
        <w:spacing w:line="400" w:lineRule="atLeast"/>
        <w:jc w:val="right"/>
        <w:rPr>
          <w:rFonts w:ascii="黑体" w:eastAsia="黑体" w:hAnsi="黑体"/>
          <w:szCs w:val="21"/>
        </w:rPr>
      </w:pPr>
    </w:p>
    <w:p w:rsidR="006E5E05" w:rsidRDefault="006E5E05" w:rsidP="00B04384">
      <w:pPr>
        <w:spacing w:line="400" w:lineRule="exact"/>
        <w:ind w:firstLine="480"/>
        <w:rPr>
          <w:rFonts w:ascii="Times New Roman" w:hAnsi="Times New Roman"/>
          <w:b/>
          <w:szCs w:val="21"/>
        </w:rPr>
      </w:pPr>
    </w:p>
    <w:sectPr w:rsidR="006E5E05" w:rsidSect="0093554D">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5EE" w:rsidRDefault="003765EE" w:rsidP="0065139C">
      <w:r>
        <w:separator/>
      </w:r>
    </w:p>
  </w:endnote>
  <w:endnote w:type="continuationSeparator" w:id="0">
    <w:p w:rsidR="003765EE" w:rsidRDefault="003765EE" w:rsidP="00651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5EE" w:rsidRDefault="003765EE" w:rsidP="0065139C">
      <w:r>
        <w:separator/>
      </w:r>
    </w:p>
  </w:footnote>
  <w:footnote w:type="continuationSeparator" w:id="0">
    <w:p w:rsidR="003765EE" w:rsidRDefault="003765EE" w:rsidP="00651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410"/>
    <w:multiLevelType w:val="multilevel"/>
    <w:tmpl w:val="C4AC9EA0"/>
    <w:lvl w:ilvl="0">
      <w:start w:val="1"/>
      <w:numFmt w:val="decimal"/>
      <w:lvlText w:val="%1"/>
      <w:lvlJc w:val="left"/>
      <w:pPr>
        <w:ind w:left="360" w:hanging="240"/>
      </w:pPr>
      <w:rPr>
        <w:rFonts w:cs="Times New Roman" w:hint="default"/>
        <w:b/>
        <w:bCs/>
        <w:w w:val="99"/>
      </w:rPr>
    </w:lvl>
    <w:lvl w:ilvl="1">
      <w:start w:val="1"/>
      <w:numFmt w:val="decimal"/>
      <w:lvlText w:val="%1.%2"/>
      <w:lvlJc w:val="left"/>
      <w:pPr>
        <w:ind w:left="120" w:hanging="360"/>
      </w:pPr>
      <w:rPr>
        <w:rFonts w:ascii="Times New Roman" w:eastAsia="Times New Roman" w:hAnsi="Times New Roman" w:cs="Times New Roman" w:hint="default"/>
        <w:w w:val="100"/>
        <w:sz w:val="24"/>
        <w:szCs w:val="24"/>
      </w:rPr>
    </w:lvl>
    <w:lvl w:ilvl="2">
      <w:start w:val="1"/>
      <w:numFmt w:val="decimal"/>
      <w:lvlText w:val="%1.%2.%3"/>
      <w:lvlJc w:val="left"/>
      <w:pPr>
        <w:ind w:left="120" w:hanging="600"/>
      </w:pPr>
      <w:rPr>
        <w:rFonts w:ascii="Times New Roman" w:eastAsia="Times New Roman" w:hAnsi="Times New Roman" w:cs="Times New Roman" w:hint="default"/>
        <w:w w:val="100"/>
        <w:sz w:val="24"/>
        <w:szCs w:val="24"/>
      </w:rPr>
    </w:lvl>
    <w:lvl w:ilvl="3">
      <w:numFmt w:val="bullet"/>
      <w:lvlText w:val="•"/>
      <w:lvlJc w:val="left"/>
      <w:pPr>
        <w:ind w:left="2020" w:hanging="600"/>
      </w:pPr>
      <w:rPr>
        <w:rFonts w:hint="default"/>
      </w:rPr>
    </w:lvl>
    <w:lvl w:ilvl="4">
      <w:numFmt w:val="bullet"/>
      <w:lvlText w:val="•"/>
      <w:lvlJc w:val="left"/>
      <w:pPr>
        <w:ind w:left="3155" w:hanging="600"/>
      </w:pPr>
      <w:rPr>
        <w:rFonts w:hint="default"/>
      </w:rPr>
    </w:lvl>
    <w:lvl w:ilvl="5">
      <w:numFmt w:val="bullet"/>
      <w:lvlText w:val="•"/>
      <w:lvlJc w:val="left"/>
      <w:pPr>
        <w:ind w:left="4290" w:hanging="600"/>
      </w:pPr>
      <w:rPr>
        <w:rFonts w:hint="default"/>
      </w:rPr>
    </w:lvl>
    <w:lvl w:ilvl="6">
      <w:numFmt w:val="bullet"/>
      <w:lvlText w:val="•"/>
      <w:lvlJc w:val="left"/>
      <w:pPr>
        <w:ind w:left="5425" w:hanging="600"/>
      </w:pPr>
      <w:rPr>
        <w:rFonts w:hint="default"/>
      </w:rPr>
    </w:lvl>
    <w:lvl w:ilvl="7">
      <w:numFmt w:val="bullet"/>
      <w:lvlText w:val="•"/>
      <w:lvlJc w:val="left"/>
      <w:pPr>
        <w:ind w:left="6560" w:hanging="600"/>
      </w:pPr>
      <w:rPr>
        <w:rFonts w:hint="default"/>
      </w:rPr>
    </w:lvl>
    <w:lvl w:ilvl="8">
      <w:numFmt w:val="bullet"/>
      <w:lvlText w:val="•"/>
      <w:lvlJc w:val="left"/>
      <w:pPr>
        <w:ind w:left="7696" w:hanging="600"/>
      </w:pPr>
      <w:rPr>
        <w:rFonts w:hint="default"/>
      </w:rPr>
    </w:lvl>
  </w:abstractNum>
  <w:abstractNum w:abstractNumId="1">
    <w:nsid w:val="05D20474"/>
    <w:multiLevelType w:val="multilevel"/>
    <w:tmpl w:val="05D204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539421F9"/>
    <w:multiLevelType w:val="hybridMultilevel"/>
    <w:tmpl w:val="4A8EB176"/>
    <w:lvl w:ilvl="0" w:tplc="85C0A3CC">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607376CE"/>
    <w:multiLevelType w:val="multilevel"/>
    <w:tmpl w:val="0DD888AA"/>
    <w:lvl w:ilvl="0">
      <w:start w:val="3"/>
      <w:numFmt w:val="decimal"/>
      <w:lvlText w:val="%1"/>
      <w:lvlJc w:val="left"/>
      <w:pPr>
        <w:ind w:left="435" w:hanging="435"/>
      </w:pPr>
      <w:rPr>
        <w:rFonts w:cs="Times New Roman" w:hint="default"/>
      </w:rPr>
    </w:lvl>
    <w:lvl w:ilvl="1">
      <w:start w:val="2"/>
      <w:numFmt w:val="decimal"/>
      <w:lvlText w:val="%1.%2"/>
      <w:lvlJc w:val="left"/>
      <w:pPr>
        <w:ind w:left="315" w:hanging="435"/>
      </w:pPr>
      <w:rPr>
        <w:rFonts w:cs="Times New Roman" w:hint="default"/>
      </w:rPr>
    </w:lvl>
    <w:lvl w:ilvl="2">
      <w:start w:val="1"/>
      <w:numFmt w:val="decimal"/>
      <w:lvlText w:val="%1.%2.%3"/>
      <w:lvlJc w:val="left"/>
      <w:pPr>
        <w:ind w:left="480" w:hanging="720"/>
      </w:pPr>
      <w:rPr>
        <w:rFonts w:cs="Times New Roman" w:hint="default"/>
      </w:rPr>
    </w:lvl>
    <w:lvl w:ilvl="3">
      <w:start w:val="1"/>
      <w:numFmt w:val="decimal"/>
      <w:lvlText w:val="%1.%2.%3.%4"/>
      <w:lvlJc w:val="left"/>
      <w:pPr>
        <w:ind w:left="360" w:hanging="720"/>
      </w:pPr>
      <w:rPr>
        <w:rFonts w:cs="Times New Roman" w:hint="default"/>
      </w:rPr>
    </w:lvl>
    <w:lvl w:ilvl="4">
      <w:start w:val="1"/>
      <w:numFmt w:val="decimal"/>
      <w:lvlText w:val="%1.%2.%3.%4.%5"/>
      <w:lvlJc w:val="left"/>
      <w:pPr>
        <w:ind w:left="600" w:hanging="1080"/>
      </w:pPr>
      <w:rPr>
        <w:rFonts w:cs="Times New Roman" w:hint="default"/>
      </w:rPr>
    </w:lvl>
    <w:lvl w:ilvl="5">
      <w:start w:val="1"/>
      <w:numFmt w:val="decimal"/>
      <w:lvlText w:val="%1.%2.%3.%4.%5.%6"/>
      <w:lvlJc w:val="left"/>
      <w:pPr>
        <w:ind w:left="480" w:hanging="1080"/>
      </w:pPr>
      <w:rPr>
        <w:rFonts w:cs="Times New Roman" w:hint="default"/>
      </w:rPr>
    </w:lvl>
    <w:lvl w:ilvl="6">
      <w:start w:val="1"/>
      <w:numFmt w:val="decimal"/>
      <w:lvlText w:val="%1.%2.%3.%4.%5.%6.%7"/>
      <w:lvlJc w:val="left"/>
      <w:pPr>
        <w:ind w:left="360" w:hanging="1080"/>
      </w:pPr>
      <w:rPr>
        <w:rFonts w:cs="Times New Roman" w:hint="default"/>
      </w:rPr>
    </w:lvl>
    <w:lvl w:ilvl="7">
      <w:start w:val="1"/>
      <w:numFmt w:val="decimal"/>
      <w:lvlText w:val="%1.%2.%3.%4.%5.%6.%7.%8"/>
      <w:lvlJc w:val="left"/>
      <w:pPr>
        <w:ind w:left="600" w:hanging="1440"/>
      </w:pPr>
      <w:rPr>
        <w:rFonts w:cs="Times New Roman" w:hint="default"/>
      </w:rPr>
    </w:lvl>
    <w:lvl w:ilvl="8">
      <w:start w:val="1"/>
      <w:numFmt w:val="decimal"/>
      <w:lvlText w:val="%1.%2.%3.%4.%5.%6.%7.%8.%9"/>
      <w:lvlJc w:val="left"/>
      <w:pPr>
        <w:ind w:left="480" w:hanging="1440"/>
      </w:pPr>
      <w:rPr>
        <w:rFonts w:cs="Times New Roman" w:hint="default"/>
      </w:rPr>
    </w:lvl>
  </w:abstractNum>
  <w:abstractNum w:abstractNumId="4">
    <w:nsid w:val="63F736AC"/>
    <w:multiLevelType w:val="hybridMultilevel"/>
    <w:tmpl w:val="5DF4F3F8"/>
    <w:lvl w:ilvl="0" w:tplc="0764F942">
      <w:start w:val="1"/>
      <w:numFmt w:val="decimal"/>
      <w:lvlText w:val="%1、"/>
      <w:lvlJc w:val="left"/>
      <w:pPr>
        <w:ind w:left="825" w:hanging="405"/>
      </w:pPr>
      <w:rPr>
        <w:rFonts w:ascii="Times New Roman" w:eastAsia="宋体" w:hAnsi="Calibri"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5">
    <w:nsid w:val="6CEA2025"/>
    <w:multiLevelType w:val="multilevel"/>
    <w:tmpl w:val="6CEA2025"/>
    <w:lvl w:ilvl="0">
      <w:start w:val="1"/>
      <w:numFmt w:val="none"/>
      <w:suff w:val="nothing"/>
      <w:lvlText w:val="%1"/>
      <w:lvlJc w:val="left"/>
      <w:rPr>
        <w:rFonts w:ascii="Times New Roman" w:hAnsi="Times New Roman" w:cs="Times New Roman" w:hint="default"/>
        <w:b/>
        <w:i w:val="0"/>
        <w:sz w:val="21"/>
      </w:rPr>
    </w:lvl>
    <w:lvl w:ilvl="1">
      <w:start w:val="1"/>
      <w:numFmt w:val="decimal"/>
      <w:suff w:val="nothing"/>
      <w:lvlText w:val="%1%2　"/>
      <w:lvlJc w:val="left"/>
      <w:rPr>
        <w:rFonts w:ascii="黑体" w:eastAsia="黑体" w:hAnsi="Times New Roman" w:cs="Times New Roman" w:hint="eastAsia"/>
        <w:b w:val="0"/>
        <w:i w:val="0"/>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6">
    <w:nsid w:val="7CEA5EDC"/>
    <w:multiLevelType w:val="multilevel"/>
    <w:tmpl w:val="98BA9F12"/>
    <w:lvl w:ilvl="0">
      <w:start w:val="1"/>
      <w:numFmt w:val="decimal"/>
      <w:lvlText w:val="%1"/>
      <w:lvlJc w:val="left"/>
      <w:pPr>
        <w:ind w:left="360" w:hanging="240"/>
      </w:pPr>
      <w:rPr>
        <w:rFonts w:cs="Times New Roman" w:hint="default"/>
        <w:b/>
        <w:bCs/>
        <w:w w:val="99"/>
      </w:rPr>
    </w:lvl>
    <w:lvl w:ilvl="1">
      <w:start w:val="1"/>
      <w:numFmt w:val="decimal"/>
      <w:pStyle w:val="a"/>
      <w:lvlText w:val="%1.%2"/>
      <w:lvlJc w:val="left"/>
      <w:pPr>
        <w:ind w:left="120" w:hanging="360"/>
      </w:pPr>
      <w:rPr>
        <w:rFonts w:cs="Times New Roman"/>
        <w:b w:val="0"/>
        <w:bCs w:val="0"/>
        <w:i w:val="0"/>
        <w:iCs w:val="0"/>
        <w:caps w:val="0"/>
        <w:smallCaps w:val="0"/>
        <w:strike w:val="0"/>
        <w:dstrike w:val="0"/>
        <w:vanish w:val="0"/>
        <w:color w:val="000000"/>
        <w:spacing w:val="0"/>
        <w:position w:val="0"/>
        <w:u w:val="none"/>
        <w:vertAlign w:val="baseline"/>
      </w:rPr>
    </w:lvl>
    <w:lvl w:ilvl="2">
      <w:start w:val="1"/>
      <w:numFmt w:val="decimal"/>
      <w:lvlText w:val="%1.%2.%3"/>
      <w:lvlJc w:val="left"/>
      <w:pPr>
        <w:ind w:left="120" w:hanging="600"/>
      </w:pPr>
      <w:rPr>
        <w:rFonts w:ascii="Times New Roman" w:eastAsia="Times New Roman" w:hAnsi="Times New Roman" w:cs="Times New Roman" w:hint="default"/>
        <w:w w:val="100"/>
        <w:sz w:val="24"/>
        <w:szCs w:val="24"/>
      </w:rPr>
    </w:lvl>
    <w:lvl w:ilvl="3">
      <w:numFmt w:val="bullet"/>
      <w:lvlText w:val="•"/>
      <w:lvlJc w:val="left"/>
      <w:pPr>
        <w:ind w:left="2020" w:hanging="600"/>
      </w:pPr>
      <w:rPr>
        <w:rFonts w:hint="default"/>
      </w:rPr>
    </w:lvl>
    <w:lvl w:ilvl="4">
      <w:numFmt w:val="bullet"/>
      <w:lvlText w:val="•"/>
      <w:lvlJc w:val="left"/>
      <w:pPr>
        <w:ind w:left="3155" w:hanging="600"/>
      </w:pPr>
      <w:rPr>
        <w:rFonts w:hint="default"/>
      </w:rPr>
    </w:lvl>
    <w:lvl w:ilvl="5">
      <w:numFmt w:val="bullet"/>
      <w:lvlText w:val="•"/>
      <w:lvlJc w:val="left"/>
      <w:pPr>
        <w:ind w:left="4290" w:hanging="600"/>
      </w:pPr>
      <w:rPr>
        <w:rFonts w:hint="default"/>
      </w:rPr>
    </w:lvl>
    <w:lvl w:ilvl="6">
      <w:numFmt w:val="bullet"/>
      <w:lvlText w:val="•"/>
      <w:lvlJc w:val="left"/>
      <w:pPr>
        <w:ind w:left="5425" w:hanging="600"/>
      </w:pPr>
      <w:rPr>
        <w:rFonts w:hint="default"/>
      </w:rPr>
    </w:lvl>
    <w:lvl w:ilvl="7">
      <w:numFmt w:val="bullet"/>
      <w:lvlText w:val="•"/>
      <w:lvlJc w:val="left"/>
      <w:pPr>
        <w:ind w:left="6560" w:hanging="600"/>
      </w:pPr>
      <w:rPr>
        <w:rFonts w:hint="default"/>
      </w:rPr>
    </w:lvl>
    <w:lvl w:ilvl="8">
      <w:numFmt w:val="bullet"/>
      <w:lvlText w:val="•"/>
      <w:lvlJc w:val="left"/>
      <w:pPr>
        <w:ind w:left="7696" w:hanging="600"/>
      </w:pPr>
      <w:rPr>
        <w:rFonts w:hint="default"/>
      </w:rPr>
    </w:lvl>
  </w:abstractNum>
  <w:num w:numId="1">
    <w:abstractNumId w:val="4"/>
  </w:num>
  <w:num w:numId="2">
    <w:abstractNumId w:val="6"/>
  </w:num>
  <w:num w:numId="3">
    <w:abstractNumId w:val="0"/>
  </w:num>
  <w:num w:numId="4">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F29"/>
    <w:rsid w:val="000050A4"/>
    <w:rsid w:val="000532CF"/>
    <w:rsid w:val="000564C4"/>
    <w:rsid w:val="00077D77"/>
    <w:rsid w:val="00097E27"/>
    <w:rsid w:val="000A5EE0"/>
    <w:rsid w:val="000C467E"/>
    <w:rsid w:val="000E0F6D"/>
    <w:rsid w:val="000E12D5"/>
    <w:rsid w:val="000E4E43"/>
    <w:rsid w:val="00112F70"/>
    <w:rsid w:val="0013159E"/>
    <w:rsid w:val="0016085C"/>
    <w:rsid w:val="00162AC7"/>
    <w:rsid w:val="00166F1D"/>
    <w:rsid w:val="001801E7"/>
    <w:rsid w:val="001A1570"/>
    <w:rsid w:val="001D7934"/>
    <w:rsid w:val="001E59F5"/>
    <w:rsid w:val="001F5648"/>
    <w:rsid w:val="001F6B22"/>
    <w:rsid w:val="00203B6F"/>
    <w:rsid w:val="002112B4"/>
    <w:rsid w:val="00215453"/>
    <w:rsid w:val="00224DFD"/>
    <w:rsid w:val="002531A6"/>
    <w:rsid w:val="00255F29"/>
    <w:rsid w:val="002625A8"/>
    <w:rsid w:val="00265972"/>
    <w:rsid w:val="0026739D"/>
    <w:rsid w:val="002C0A86"/>
    <w:rsid w:val="002E6E63"/>
    <w:rsid w:val="002E711A"/>
    <w:rsid w:val="002F24AB"/>
    <w:rsid w:val="002F5393"/>
    <w:rsid w:val="002F7ACE"/>
    <w:rsid w:val="003108CF"/>
    <w:rsid w:val="00316C25"/>
    <w:rsid w:val="00322BB5"/>
    <w:rsid w:val="00327093"/>
    <w:rsid w:val="00353758"/>
    <w:rsid w:val="00370D0E"/>
    <w:rsid w:val="003765EE"/>
    <w:rsid w:val="003830F7"/>
    <w:rsid w:val="00384741"/>
    <w:rsid w:val="00385C54"/>
    <w:rsid w:val="0039352F"/>
    <w:rsid w:val="003B09B1"/>
    <w:rsid w:val="003B607A"/>
    <w:rsid w:val="003C197E"/>
    <w:rsid w:val="003C26B0"/>
    <w:rsid w:val="003C3079"/>
    <w:rsid w:val="003F3DB3"/>
    <w:rsid w:val="0043569C"/>
    <w:rsid w:val="004409FA"/>
    <w:rsid w:val="00457C9A"/>
    <w:rsid w:val="00460AB8"/>
    <w:rsid w:val="00494AC4"/>
    <w:rsid w:val="004B4E1D"/>
    <w:rsid w:val="004E219A"/>
    <w:rsid w:val="004E4801"/>
    <w:rsid w:val="004E4B2F"/>
    <w:rsid w:val="0051759E"/>
    <w:rsid w:val="00530D1F"/>
    <w:rsid w:val="00576DFC"/>
    <w:rsid w:val="005801F7"/>
    <w:rsid w:val="005C270B"/>
    <w:rsid w:val="005E2ADA"/>
    <w:rsid w:val="005E5084"/>
    <w:rsid w:val="005E663E"/>
    <w:rsid w:val="005F3D24"/>
    <w:rsid w:val="00612846"/>
    <w:rsid w:val="00636209"/>
    <w:rsid w:val="0064409E"/>
    <w:rsid w:val="006457FA"/>
    <w:rsid w:val="0065139C"/>
    <w:rsid w:val="00657AE1"/>
    <w:rsid w:val="006644F1"/>
    <w:rsid w:val="006817E5"/>
    <w:rsid w:val="006853DF"/>
    <w:rsid w:val="006D16F2"/>
    <w:rsid w:val="006D5EDE"/>
    <w:rsid w:val="006E5E05"/>
    <w:rsid w:val="00784745"/>
    <w:rsid w:val="007C67DF"/>
    <w:rsid w:val="007D73E9"/>
    <w:rsid w:val="00805EB4"/>
    <w:rsid w:val="00846784"/>
    <w:rsid w:val="00850602"/>
    <w:rsid w:val="00854DB3"/>
    <w:rsid w:val="008630ED"/>
    <w:rsid w:val="00863AAC"/>
    <w:rsid w:val="008655E9"/>
    <w:rsid w:val="00867CD8"/>
    <w:rsid w:val="00871579"/>
    <w:rsid w:val="00872C94"/>
    <w:rsid w:val="008A14FE"/>
    <w:rsid w:val="008E123E"/>
    <w:rsid w:val="008F0C75"/>
    <w:rsid w:val="008F4F78"/>
    <w:rsid w:val="008F791E"/>
    <w:rsid w:val="009014C1"/>
    <w:rsid w:val="009018ED"/>
    <w:rsid w:val="00922143"/>
    <w:rsid w:val="0093554D"/>
    <w:rsid w:val="0095047F"/>
    <w:rsid w:val="009556DF"/>
    <w:rsid w:val="00963667"/>
    <w:rsid w:val="00965DB2"/>
    <w:rsid w:val="00980684"/>
    <w:rsid w:val="0099195D"/>
    <w:rsid w:val="009B61A9"/>
    <w:rsid w:val="009C326A"/>
    <w:rsid w:val="009C5D91"/>
    <w:rsid w:val="009D21EE"/>
    <w:rsid w:val="009D50CC"/>
    <w:rsid w:val="009E05D7"/>
    <w:rsid w:val="00A27122"/>
    <w:rsid w:val="00A35A3F"/>
    <w:rsid w:val="00A40E33"/>
    <w:rsid w:val="00A42AE3"/>
    <w:rsid w:val="00A71C74"/>
    <w:rsid w:val="00A74BCC"/>
    <w:rsid w:val="00A879D4"/>
    <w:rsid w:val="00AC45D3"/>
    <w:rsid w:val="00AE5E7D"/>
    <w:rsid w:val="00AF45CC"/>
    <w:rsid w:val="00B01B5D"/>
    <w:rsid w:val="00B04384"/>
    <w:rsid w:val="00B06DFF"/>
    <w:rsid w:val="00B212B0"/>
    <w:rsid w:val="00B36161"/>
    <w:rsid w:val="00B541DA"/>
    <w:rsid w:val="00B64DF5"/>
    <w:rsid w:val="00B73845"/>
    <w:rsid w:val="00B87C48"/>
    <w:rsid w:val="00B94509"/>
    <w:rsid w:val="00BA45AC"/>
    <w:rsid w:val="00BA533F"/>
    <w:rsid w:val="00BA6AFC"/>
    <w:rsid w:val="00BB1DBC"/>
    <w:rsid w:val="00BC56E8"/>
    <w:rsid w:val="00BE45F7"/>
    <w:rsid w:val="00BF3182"/>
    <w:rsid w:val="00C118CD"/>
    <w:rsid w:val="00C412CD"/>
    <w:rsid w:val="00C47B77"/>
    <w:rsid w:val="00C665EE"/>
    <w:rsid w:val="00C675AE"/>
    <w:rsid w:val="00C700D4"/>
    <w:rsid w:val="00C87207"/>
    <w:rsid w:val="00C874EA"/>
    <w:rsid w:val="00C93F61"/>
    <w:rsid w:val="00CA0180"/>
    <w:rsid w:val="00CA533A"/>
    <w:rsid w:val="00CB5E2B"/>
    <w:rsid w:val="00CC24A8"/>
    <w:rsid w:val="00CD4A8C"/>
    <w:rsid w:val="00D33357"/>
    <w:rsid w:val="00D439A1"/>
    <w:rsid w:val="00D52AE0"/>
    <w:rsid w:val="00D53A94"/>
    <w:rsid w:val="00D562B1"/>
    <w:rsid w:val="00D7191D"/>
    <w:rsid w:val="00D86CF0"/>
    <w:rsid w:val="00DA7E00"/>
    <w:rsid w:val="00DB3E42"/>
    <w:rsid w:val="00DC0648"/>
    <w:rsid w:val="00DC142F"/>
    <w:rsid w:val="00DC1972"/>
    <w:rsid w:val="00DD1AD8"/>
    <w:rsid w:val="00DE1090"/>
    <w:rsid w:val="00DE5D2E"/>
    <w:rsid w:val="00E241EA"/>
    <w:rsid w:val="00E3510F"/>
    <w:rsid w:val="00E44288"/>
    <w:rsid w:val="00E442B1"/>
    <w:rsid w:val="00E50DDE"/>
    <w:rsid w:val="00E8651E"/>
    <w:rsid w:val="00E915EA"/>
    <w:rsid w:val="00E91A7F"/>
    <w:rsid w:val="00EB2C81"/>
    <w:rsid w:val="00EC1EDC"/>
    <w:rsid w:val="00EC6C90"/>
    <w:rsid w:val="00EE2F85"/>
    <w:rsid w:val="00F131F3"/>
    <w:rsid w:val="00F325DB"/>
    <w:rsid w:val="00F65D70"/>
    <w:rsid w:val="00F7008E"/>
    <w:rsid w:val="00F707C1"/>
    <w:rsid w:val="00F951A2"/>
    <w:rsid w:val="00FA4A8C"/>
    <w:rsid w:val="00FB132A"/>
    <w:rsid w:val="00FB1E91"/>
    <w:rsid w:val="00FB3A7E"/>
    <w:rsid w:val="00FD1FF5"/>
    <w:rsid w:val="00FD4B0C"/>
    <w:rsid w:val="00FE6E5D"/>
    <w:rsid w:val="00FE7BF5"/>
    <w:rsid w:val="77833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270B"/>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uiPriority w:val="99"/>
    <w:qFormat/>
    <w:rsid w:val="005C270B"/>
    <w:pPr>
      <w:spacing w:before="152" w:after="160"/>
    </w:pPr>
    <w:rPr>
      <w:rFonts w:ascii="Arial" w:eastAsia="黑体" w:hAnsi="Arial" w:cs="Arial"/>
      <w:sz w:val="20"/>
      <w:szCs w:val="20"/>
    </w:rPr>
  </w:style>
  <w:style w:type="paragraph" w:styleId="a5">
    <w:name w:val="Balloon Text"/>
    <w:basedOn w:val="a0"/>
    <w:link w:val="Char"/>
    <w:uiPriority w:val="99"/>
    <w:rsid w:val="005C270B"/>
    <w:rPr>
      <w:kern w:val="0"/>
      <w:sz w:val="18"/>
      <w:szCs w:val="18"/>
    </w:rPr>
  </w:style>
  <w:style w:type="character" w:customStyle="1" w:styleId="Char">
    <w:name w:val="批注框文本 Char"/>
    <w:basedOn w:val="a1"/>
    <w:link w:val="a5"/>
    <w:uiPriority w:val="99"/>
    <w:semiHidden/>
    <w:locked/>
    <w:rsid w:val="005C270B"/>
    <w:rPr>
      <w:rFonts w:cs="Times New Roman"/>
      <w:sz w:val="18"/>
    </w:rPr>
  </w:style>
  <w:style w:type="paragraph" w:styleId="a6">
    <w:name w:val="footer"/>
    <w:basedOn w:val="a0"/>
    <w:link w:val="Char0"/>
    <w:uiPriority w:val="99"/>
    <w:rsid w:val="005C270B"/>
    <w:pPr>
      <w:tabs>
        <w:tab w:val="center" w:pos="4153"/>
        <w:tab w:val="right" w:pos="8306"/>
      </w:tabs>
      <w:snapToGrid w:val="0"/>
      <w:jc w:val="left"/>
    </w:pPr>
    <w:rPr>
      <w:kern w:val="0"/>
      <w:sz w:val="18"/>
      <w:szCs w:val="18"/>
    </w:rPr>
  </w:style>
  <w:style w:type="character" w:customStyle="1" w:styleId="Char0">
    <w:name w:val="页脚 Char"/>
    <w:basedOn w:val="a1"/>
    <w:link w:val="a6"/>
    <w:uiPriority w:val="99"/>
    <w:semiHidden/>
    <w:locked/>
    <w:rsid w:val="005C270B"/>
    <w:rPr>
      <w:rFonts w:cs="Times New Roman"/>
      <w:sz w:val="18"/>
    </w:rPr>
  </w:style>
  <w:style w:type="paragraph" w:styleId="a7">
    <w:name w:val="header"/>
    <w:basedOn w:val="a0"/>
    <w:link w:val="Char1"/>
    <w:uiPriority w:val="99"/>
    <w:rsid w:val="005C270B"/>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basedOn w:val="a1"/>
    <w:link w:val="a7"/>
    <w:uiPriority w:val="99"/>
    <w:semiHidden/>
    <w:locked/>
    <w:rsid w:val="005C270B"/>
    <w:rPr>
      <w:rFonts w:cs="Times New Roman"/>
      <w:sz w:val="18"/>
    </w:rPr>
  </w:style>
  <w:style w:type="table" w:styleId="a8">
    <w:name w:val="Table Grid"/>
    <w:basedOn w:val="a2"/>
    <w:uiPriority w:val="99"/>
    <w:rsid w:val="005C270B"/>
    <w:rPr>
      <w:rFonts w:ascii="Times New Roman" w:hAnsi="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列出段落1"/>
    <w:basedOn w:val="a0"/>
    <w:link w:val="a9"/>
    <w:uiPriority w:val="99"/>
    <w:rsid w:val="005C270B"/>
    <w:pPr>
      <w:ind w:firstLineChars="200" w:firstLine="420"/>
    </w:pPr>
    <w:rPr>
      <w:rFonts w:ascii="Times New Roman" w:hAnsi="Times New Roman"/>
      <w:kern w:val="0"/>
      <w:sz w:val="20"/>
      <w:szCs w:val="20"/>
    </w:rPr>
  </w:style>
  <w:style w:type="character" w:customStyle="1" w:styleId="a9">
    <w:name w:val="列出段落 字符"/>
    <w:link w:val="1"/>
    <w:uiPriority w:val="99"/>
    <w:locked/>
    <w:rsid w:val="005C270B"/>
    <w:rPr>
      <w:rFonts w:ascii="Times New Roman" w:eastAsia="宋体" w:hAnsi="Times New Roman"/>
      <w:sz w:val="20"/>
    </w:rPr>
  </w:style>
  <w:style w:type="paragraph" w:styleId="a">
    <w:name w:val="List Paragraph"/>
    <w:basedOn w:val="a0"/>
    <w:uiPriority w:val="99"/>
    <w:qFormat/>
    <w:rsid w:val="00457C9A"/>
    <w:pPr>
      <w:numPr>
        <w:ilvl w:val="1"/>
        <w:numId w:val="2"/>
      </w:numPr>
      <w:tabs>
        <w:tab w:val="left" w:pos="720"/>
      </w:tabs>
      <w:autoSpaceDE w:val="0"/>
      <w:autoSpaceDN w:val="0"/>
      <w:spacing w:line="360" w:lineRule="auto"/>
      <w:ind w:left="119" w:firstLine="240"/>
      <w:jc w:val="left"/>
    </w:pPr>
    <w:rPr>
      <w:rFonts w:ascii="Times New Roman" w:hAnsi="Times New Roman"/>
      <w:sz w:val="24"/>
      <w:szCs w:val="24"/>
    </w:rPr>
  </w:style>
  <w:style w:type="paragraph" w:styleId="aa">
    <w:name w:val="Body Text"/>
    <w:basedOn w:val="a0"/>
    <w:link w:val="Char2"/>
    <w:uiPriority w:val="99"/>
    <w:rsid w:val="00E3510F"/>
    <w:pPr>
      <w:autoSpaceDE w:val="0"/>
      <w:autoSpaceDN w:val="0"/>
      <w:jc w:val="left"/>
    </w:pPr>
    <w:rPr>
      <w:rFonts w:ascii="宋体" w:hAnsi="宋体"/>
      <w:kern w:val="0"/>
      <w:sz w:val="24"/>
      <w:szCs w:val="24"/>
      <w:lang w:eastAsia="en-US"/>
    </w:rPr>
  </w:style>
  <w:style w:type="character" w:customStyle="1" w:styleId="Char2">
    <w:name w:val="正文文本 Char"/>
    <w:basedOn w:val="a1"/>
    <w:link w:val="aa"/>
    <w:uiPriority w:val="99"/>
    <w:locked/>
    <w:rsid w:val="00E3510F"/>
    <w:rPr>
      <w:rFonts w:ascii="宋体" w:eastAsia="宋体" w:hAnsi="宋体" w:cs="Times New Roman"/>
      <w:sz w:val="24"/>
      <w:lang w:eastAsia="en-US"/>
    </w:rPr>
  </w:style>
  <w:style w:type="paragraph" w:customStyle="1" w:styleId="ab">
    <w:name w:val="目次、索引正文"/>
    <w:uiPriority w:val="99"/>
    <w:rsid w:val="008E123E"/>
    <w:pPr>
      <w:spacing w:line="320" w:lineRule="exact"/>
      <w:jc w:val="both"/>
    </w:pPr>
    <w:rPr>
      <w:rFonts w:ascii="宋体" w:hAnsi="Times New Roman"/>
      <w:kern w:val="0"/>
      <w:szCs w:val="20"/>
    </w:rPr>
  </w:style>
  <w:style w:type="paragraph" w:customStyle="1" w:styleId="ac">
    <w:name w:val="前言、引言标题"/>
    <w:next w:val="a0"/>
    <w:uiPriority w:val="99"/>
    <w:rsid w:val="001A1570"/>
    <w:pPr>
      <w:shd w:val="clear" w:color="FFFFFF" w:fill="FFFFFF"/>
      <w:spacing w:before="640" w:after="560"/>
      <w:jc w:val="center"/>
      <w:outlineLvl w:val="0"/>
    </w:pPr>
    <w:rPr>
      <w:rFonts w:ascii="黑体" w:eastAsia="黑体" w:hAnsi="Times New Roman"/>
      <w:kern w:val="0"/>
      <w:sz w:val="32"/>
      <w:szCs w:val="20"/>
    </w:rPr>
  </w:style>
  <w:style w:type="paragraph" w:customStyle="1" w:styleId="ad">
    <w:name w:val="章标题"/>
    <w:next w:val="a0"/>
    <w:uiPriority w:val="99"/>
    <w:rsid w:val="001A1570"/>
    <w:pPr>
      <w:spacing w:beforeLines="50" w:afterLines="50"/>
      <w:jc w:val="both"/>
      <w:outlineLvl w:val="1"/>
    </w:pPr>
    <w:rPr>
      <w:rFonts w:ascii="黑体" w:eastAsia="黑体" w:hAnsi="Times New Roman"/>
      <w:kern w:val="0"/>
      <w:szCs w:val="20"/>
    </w:rPr>
  </w:style>
  <w:style w:type="paragraph" w:customStyle="1" w:styleId="ae">
    <w:name w:val="一级条标题"/>
    <w:basedOn w:val="ad"/>
    <w:next w:val="a0"/>
    <w:uiPriority w:val="99"/>
    <w:rsid w:val="001A1570"/>
    <w:pPr>
      <w:spacing w:beforeLines="0" w:afterLines="0"/>
      <w:outlineLvl w:val="2"/>
    </w:pPr>
  </w:style>
  <w:style w:type="paragraph" w:customStyle="1" w:styleId="af">
    <w:name w:val="二级条标题"/>
    <w:basedOn w:val="ae"/>
    <w:next w:val="a0"/>
    <w:uiPriority w:val="99"/>
    <w:rsid w:val="001A1570"/>
    <w:pPr>
      <w:outlineLvl w:val="3"/>
    </w:pPr>
  </w:style>
  <w:style w:type="paragraph" w:customStyle="1" w:styleId="af0">
    <w:name w:val="三级条标题"/>
    <w:basedOn w:val="af"/>
    <w:next w:val="a0"/>
    <w:uiPriority w:val="99"/>
    <w:rsid w:val="001A1570"/>
    <w:pPr>
      <w:outlineLvl w:val="4"/>
    </w:pPr>
  </w:style>
  <w:style w:type="paragraph" w:customStyle="1" w:styleId="af1">
    <w:name w:val="四级条标题"/>
    <w:basedOn w:val="af0"/>
    <w:next w:val="a0"/>
    <w:uiPriority w:val="99"/>
    <w:rsid w:val="001A1570"/>
    <w:pPr>
      <w:outlineLvl w:val="5"/>
    </w:pPr>
  </w:style>
  <w:style w:type="paragraph" w:customStyle="1" w:styleId="af2">
    <w:name w:val="五级条标题"/>
    <w:basedOn w:val="af1"/>
    <w:next w:val="a0"/>
    <w:uiPriority w:val="99"/>
    <w:rsid w:val="001A1570"/>
    <w:pPr>
      <w:outlineLvl w:val="6"/>
    </w:pPr>
  </w:style>
  <w:style w:type="character" w:styleId="af3">
    <w:name w:val="annotation reference"/>
    <w:basedOn w:val="a1"/>
    <w:uiPriority w:val="99"/>
    <w:semiHidden/>
    <w:rsid w:val="00657AE1"/>
    <w:rPr>
      <w:sz w:val="21"/>
    </w:rPr>
  </w:style>
  <w:style w:type="paragraph" w:styleId="af4">
    <w:name w:val="annotation text"/>
    <w:basedOn w:val="a0"/>
    <w:link w:val="Char3"/>
    <w:uiPriority w:val="99"/>
    <w:semiHidden/>
    <w:rsid w:val="00657AE1"/>
    <w:pPr>
      <w:jc w:val="left"/>
    </w:pPr>
    <w:rPr>
      <w:rFonts w:ascii="Times New Roman" w:hAnsi="Times New Roman"/>
      <w:szCs w:val="24"/>
    </w:rPr>
  </w:style>
  <w:style w:type="character" w:customStyle="1" w:styleId="CommentTextChar">
    <w:name w:val="Comment Text Char"/>
    <w:basedOn w:val="a1"/>
    <w:uiPriority w:val="99"/>
    <w:semiHidden/>
    <w:rsid w:val="001F4B99"/>
  </w:style>
  <w:style w:type="character" w:customStyle="1" w:styleId="Char3">
    <w:name w:val="批注文字 Char"/>
    <w:link w:val="af4"/>
    <w:uiPriority w:val="99"/>
    <w:semiHidden/>
    <w:locked/>
    <w:rsid w:val="00657AE1"/>
    <w:rPr>
      <w:rFonts w:eastAsia="宋体"/>
      <w:kern w:val="2"/>
      <w:sz w:val="24"/>
    </w:rPr>
  </w:style>
  <w:style w:type="paragraph" w:styleId="af5">
    <w:name w:val="annotation subject"/>
    <w:basedOn w:val="af4"/>
    <w:next w:val="af4"/>
    <w:link w:val="Char4"/>
    <w:uiPriority w:val="99"/>
    <w:semiHidden/>
    <w:unhideWhenUsed/>
    <w:rsid w:val="007D73E9"/>
    <w:rPr>
      <w:rFonts w:ascii="Calibri" w:hAnsi="Calibri"/>
      <w:b/>
      <w:bCs/>
      <w:szCs w:val="22"/>
    </w:rPr>
  </w:style>
  <w:style w:type="character" w:customStyle="1" w:styleId="Char4">
    <w:name w:val="批注主题 Char"/>
    <w:basedOn w:val="Char3"/>
    <w:link w:val="af5"/>
    <w:uiPriority w:val="99"/>
    <w:semiHidden/>
    <w:rsid w:val="007D73E9"/>
    <w:rPr>
      <w:rFonts w:eastAsia="宋体"/>
      <w:b/>
      <w:bCs/>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8F1C5-FC2D-47F4-8BD5-0FA1445AD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10</Pages>
  <Words>1721</Words>
  <Characters>9815</Characters>
  <Application>Microsoft Office Word</Application>
  <DocSecurity>0</DocSecurity>
  <Lines>81</Lines>
  <Paragraphs>23</Paragraphs>
  <ScaleCrop>false</ScaleCrop>
  <Company/>
  <LinksUpToDate>false</LinksUpToDate>
  <CharactersWithSpaces>11513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Thinkpad</cp:lastModifiedBy>
  <cp:revision>55</cp:revision>
  <dcterms:created xsi:type="dcterms:W3CDTF">2019-03-26T00:55:00Z</dcterms:created>
  <dcterms:modified xsi:type="dcterms:W3CDTF">2019-09-06T06:50:00Z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