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E3" w:rsidRDefault="000E76E3" w:rsidP="000E76E3">
      <w:pPr>
        <w:pStyle w:val="afffffc"/>
        <w:framePr w:wrap="around"/>
      </w:pPr>
      <w:r w:rsidRPr="000E76E3"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 w:rsidR="00354D71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354D71">
        <w:fldChar w:fldCharType="separate"/>
      </w:r>
      <w:r w:rsidR="00C0515B">
        <w:rPr>
          <w:rFonts w:hint="eastAsia"/>
        </w:rPr>
        <w:t>77.</w:t>
      </w:r>
      <w:r w:rsidR="00F00291">
        <w:rPr>
          <w:rFonts w:hint="eastAsia"/>
        </w:rPr>
        <w:t>1</w:t>
      </w:r>
      <w:r w:rsidR="00C0515B">
        <w:rPr>
          <w:rFonts w:hint="eastAsia"/>
        </w:rPr>
        <w:t>50.99</w:t>
      </w:r>
      <w:r w:rsidR="00354D71">
        <w:fldChar w:fldCharType="end"/>
      </w:r>
      <w:bookmarkEnd w:id="0"/>
    </w:p>
    <w:bookmarkStart w:id="1" w:name="WXFLH"/>
    <w:p w:rsidR="000E76E3" w:rsidRDefault="00354D71" w:rsidP="000E76E3">
      <w:pPr>
        <w:pStyle w:val="afffffc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0E76E3">
        <w:instrText xml:space="preserve"> FORMTEXT </w:instrText>
      </w:r>
      <w:r>
        <w:fldChar w:fldCharType="separate"/>
      </w:r>
      <w:r w:rsidR="00C0515B">
        <w:rPr>
          <w:rFonts w:hint="eastAsia"/>
        </w:rPr>
        <w:t>H63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E76E3" w:rsidTr="00DE017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3" w:rsidRDefault="00B54D5D" w:rsidP="00DE0173">
            <w:pPr>
              <w:pStyle w:val="afffffc"/>
              <w:framePr w:wrap="around"/>
            </w:pPr>
            <w:r>
              <w:rPr>
                <w:noProof/>
              </w:rPr>
              <w:pict>
                <v:rect id="BAH" o:spid="_x0000_s1039" style="position:absolute;margin-left:-5.25pt;margin-top:0;width:68.25pt;height:15.6pt;z-index:-251656192" stroked="f"/>
              </w:pict>
            </w:r>
            <w:r w:rsidR="00354D71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0E76E3">
              <w:instrText xml:space="preserve"> FORMTEXT </w:instrText>
            </w:r>
            <w:r w:rsidR="00354D71">
              <w:fldChar w:fldCharType="separate"/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354D71">
              <w:fldChar w:fldCharType="end"/>
            </w:r>
            <w:bookmarkEnd w:id="2"/>
          </w:p>
        </w:tc>
      </w:tr>
    </w:tbl>
    <w:bookmarkStart w:id="3" w:name="c1"/>
    <w:p w:rsidR="000E76E3" w:rsidRDefault="00354D71" w:rsidP="000E76E3">
      <w:pPr>
        <w:pStyle w:val="affb"/>
        <w:framePr w:wrap="around"/>
      </w:pPr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 w:rsidR="000E76E3">
        <w:instrText xml:space="preserve"> FORMTEXT </w:instrText>
      </w:r>
      <w:r>
        <w:fldChar w:fldCharType="separate"/>
      </w:r>
      <w:r w:rsidR="000E76E3">
        <w:rPr>
          <w:rFonts w:hint="eastAsia"/>
          <w:noProof/>
        </w:rPr>
        <w:t>YS</w:t>
      </w:r>
      <w:r>
        <w:fldChar w:fldCharType="end"/>
      </w:r>
      <w:bookmarkEnd w:id="3"/>
    </w:p>
    <w:p w:rsidR="000E76E3" w:rsidRDefault="000E76E3" w:rsidP="000E76E3">
      <w:pPr>
        <w:pStyle w:val="affffa"/>
        <w:framePr w:wrap="around"/>
      </w:pPr>
      <w:r>
        <w:rPr>
          <w:rFonts w:hint="eastAsia"/>
        </w:rPr>
        <w:t>中华人民共和国</w:t>
      </w:r>
      <w:bookmarkStart w:id="4" w:name="c2"/>
      <w:r w:rsidR="00354D71">
        <w:fldChar w:fldCharType="begin">
          <w:ffData>
            <w:name w:val="c2"/>
            <w:enabled/>
            <w:calcOnExit w:val="0"/>
            <w:textInput/>
          </w:ffData>
        </w:fldChar>
      </w:r>
      <w:r>
        <w:instrText xml:space="preserve"> FORMTEXT </w:instrText>
      </w:r>
      <w:r w:rsidR="00354D71">
        <w:fldChar w:fldCharType="separate"/>
      </w:r>
      <w:r>
        <w:rPr>
          <w:rFonts w:hint="eastAsia"/>
          <w:noProof/>
        </w:rPr>
        <w:t>有色金属</w:t>
      </w:r>
      <w:r w:rsidR="00354D71">
        <w:fldChar w:fldCharType="end"/>
      </w:r>
      <w:bookmarkEnd w:id="4"/>
      <w:r>
        <w:rPr>
          <w:rFonts w:hint="eastAsia"/>
        </w:rPr>
        <w:t>行业标准</w:t>
      </w:r>
    </w:p>
    <w:bookmarkStart w:id="5" w:name="StdNo0"/>
    <w:p w:rsidR="000E76E3" w:rsidRDefault="00354D71" w:rsidP="000E76E3">
      <w:pPr>
        <w:pStyle w:val="2"/>
        <w:framePr w:wrap="around"/>
        <w:rPr>
          <w:rFonts w:hAnsi="黑体"/>
        </w:rPr>
      </w:pPr>
      <w:r w:rsidRPr="000E76E3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="000E76E3" w:rsidRPr="000E76E3">
        <w:rPr>
          <w:rFonts w:ascii="Times New Roman"/>
        </w:rPr>
        <w:instrText xml:space="preserve"> FORMTEXT </w:instrText>
      </w:r>
      <w:r w:rsidRPr="000E76E3">
        <w:rPr>
          <w:rFonts w:ascii="Times New Roman"/>
        </w:rPr>
      </w:r>
      <w:r w:rsidRPr="000E76E3">
        <w:rPr>
          <w:rFonts w:ascii="Times New Roman"/>
        </w:rPr>
        <w:fldChar w:fldCharType="separate"/>
      </w:r>
      <w:r w:rsidR="000E76E3">
        <w:rPr>
          <w:rFonts w:ascii="Times New Roman" w:hint="eastAsia"/>
        </w:rPr>
        <w:t>YS</w:t>
      </w:r>
      <w:r w:rsidRPr="000E76E3">
        <w:rPr>
          <w:rFonts w:ascii="Times New Roman"/>
        </w:rPr>
        <w:fldChar w:fldCharType="end"/>
      </w:r>
      <w:bookmarkEnd w:id="5"/>
      <w:r w:rsidR="000E76E3" w:rsidRPr="000E76E3">
        <w:rPr>
          <w:rFonts w:ascii="Times New Roman"/>
        </w:rPr>
        <w:t xml:space="preserve">/T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="000E76E3"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B31BC7">
        <w:rPr>
          <w:rFonts w:hAnsi="黑体" w:hint="eastAsia"/>
        </w:rPr>
        <w:t>XXX</w:t>
      </w:r>
      <w:r>
        <w:rPr>
          <w:rFonts w:hAnsi="黑体"/>
        </w:rPr>
        <w:fldChar w:fldCharType="end"/>
      </w:r>
      <w:bookmarkEnd w:id="6"/>
      <w:r w:rsidR="000E76E3"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0E76E3"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0E76E3">
        <w:rPr>
          <w:rFonts w:hAnsi="黑体"/>
          <w:noProof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E76E3" w:rsidRPr="00DE0173" w:rsidTr="00DE017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3" w:rsidRDefault="00B54D5D" w:rsidP="00DE0173">
            <w:pPr>
              <w:pStyle w:val="afff6"/>
              <w:framePr w:wrap="around"/>
            </w:pPr>
            <w:bookmarkStart w:id="8" w:name="DT"/>
            <w:r>
              <w:rPr>
                <w:noProof/>
              </w:rPr>
              <w:pict>
                <v:rect id="DT" o:spid="_x0000_s1036" style="position:absolute;left:0;text-align:left;margin-left:372.8pt;margin-top:2.7pt;width:90pt;height:18pt;z-index:-251659264" stroked="f"/>
              </w:pict>
            </w:r>
            <w:r w:rsidR="00354D71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 w:rsidR="000E76E3">
              <w:instrText xml:space="preserve"> FORMTEXT </w:instrText>
            </w:r>
            <w:r w:rsidR="00354D71">
              <w:fldChar w:fldCharType="separate"/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354D71">
              <w:fldChar w:fldCharType="end"/>
            </w:r>
            <w:bookmarkEnd w:id="8"/>
          </w:p>
        </w:tc>
      </w:tr>
    </w:tbl>
    <w:p w:rsidR="000E76E3" w:rsidRDefault="000E76E3" w:rsidP="000E76E3">
      <w:pPr>
        <w:pStyle w:val="2"/>
        <w:framePr w:wrap="around"/>
        <w:rPr>
          <w:rFonts w:hAnsi="黑体"/>
        </w:rPr>
      </w:pPr>
    </w:p>
    <w:p w:rsidR="000E76E3" w:rsidRDefault="000E76E3" w:rsidP="000E76E3">
      <w:pPr>
        <w:pStyle w:val="2"/>
        <w:framePr w:wrap="around"/>
        <w:rPr>
          <w:rFonts w:hAnsi="黑体"/>
        </w:rPr>
      </w:pPr>
    </w:p>
    <w:bookmarkStart w:id="9" w:name="StdName"/>
    <w:p w:rsidR="00E42CA8" w:rsidRDefault="00354D71" w:rsidP="00E42CA8">
      <w:pPr>
        <w:pStyle w:val="afff7"/>
        <w:framePr w:w="10641" w:h="7071" w:hRule="exact" w:wrap="around" w:x="701" w:y="6331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0E76E3">
        <w:instrText xml:space="preserve"> FORMTEXT </w:instrText>
      </w:r>
      <w:r>
        <w:fldChar w:fldCharType="separate"/>
      </w:r>
      <w:r w:rsidR="00F00291">
        <w:rPr>
          <w:rFonts w:hint="eastAsia"/>
        </w:rPr>
        <w:t>离子注入</w:t>
      </w:r>
      <w:r w:rsidR="00F30191">
        <w:rPr>
          <w:rFonts w:hint="eastAsia"/>
        </w:rPr>
        <w:t>机</w:t>
      </w:r>
      <w:r w:rsidR="00F00291">
        <w:rPr>
          <w:rFonts w:hint="eastAsia"/>
        </w:rPr>
        <w:t>用钨材</w:t>
      </w:r>
      <w:r>
        <w:fldChar w:fldCharType="end"/>
      </w:r>
      <w:bookmarkEnd w:id="9"/>
    </w:p>
    <w:bookmarkStart w:id="10" w:name="StdEnglishName"/>
    <w:p w:rsidR="00E42CA8" w:rsidRDefault="00354D71" w:rsidP="00E42CA8">
      <w:pPr>
        <w:pStyle w:val="afff8"/>
        <w:framePr w:w="10641" w:h="7071" w:hRule="exact" w:wrap="around" w:x="701" w:y="6331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0E76E3">
        <w:instrText xml:space="preserve"> FORMTEXT </w:instrText>
      </w:r>
      <w:r>
        <w:fldChar w:fldCharType="separate"/>
      </w:r>
      <w:r w:rsidR="00F00291" w:rsidRPr="00F00291">
        <w:t>Tungsten</w:t>
      </w:r>
      <w:r w:rsidR="00622375">
        <w:rPr>
          <w:rFonts w:hint="eastAsia"/>
        </w:rPr>
        <w:t xml:space="preserve"> material</w:t>
      </w:r>
      <w:r w:rsidR="00F00291" w:rsidRPr="00F00291">
        <w:t xml:space="preserve"> for ion implant</w:t>
      </w:r>
      <w:r w:rsidR="00622375">
        <w:rPr>
          <w:rFonts w:hint="eastAsia"/>
        </w:rPr>
        <w:t>er</w:t>
      </w:r>
      <w:r>
        <w:fldChar w:fldCharType="end"/>
      </w:r>
      <w:bookmarkEnd w:id="10"/>
    </w:p>
    <w:bookmarkStart w:id="11" w:name="YZBS"/>
    <w:p w:rsidR="00E42CA8" w:rsidRDefault="00354D71" w:rsidP="00E42CA8">
      <w:pPr>
        <w:pStyle w:val="afff9"/>
        <w:framePr w:w="10641" w:h="7071" w:hRule="exact" w:wrap="around" w:x="701" w:y="6331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0E76E3">
        <w:instrText xml:space="preserve"> FORMTEXT </w:instrText>
      </w:r>
      <w:r>
        <w:fldChar w:fldCharType="separate"/>
      </w:r>
      <w:r w:rsidR="000E76E3">
        <w:t> </w:t>
      </w:r>
      <w:r w:rsidR="000E76E3">
        <w:t> </w:t>
      </w:r>
      <w:r w:rsidR="000E76E3">
        <w:t> </w:t>
      </w:r>
      <w:r w:rsidR="000E76E3">
        <w:t> </w:t>
      </w:r>
      <w:r w:rsidR="000E76E3">
        <w:t> 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0E76E3" w:rsidTr="00DE017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A8" w:rsidRDefault="00B54D5D" w:rsidP="00E61B9F">
            <w:pPr>
              <w:pStyle w:val="afffa"/>
              <w:framePr w:w="10641" w:h="7071" w:hRule="exact" w:wrap="around" w:x="701" w:y="6331"/>
              <w:rPr>
                <w:kern w:val="2"/>
              </w:rPr>
            </w:pPr>
            <w:r>
              <w:rPr>
                <w:noProof/>
              </w:rPr>
              <w:pict>
                <v:rect id="RQ" o:spid="_x0000_s1038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20.15pt;width:100pt;height:24pt;z-index:-251658240" stroked="f"/>
              </w:pict>
            </w:r>
            <w:bookmarkStart w:id="12" w:name="LB"/>
            <w:r w:rsidR="00E61B9F">
              <w:rPr>
                <w:rFonts w:hint="eastAsia"/>
              </w:rPr>
              <w:t xml:space="preserve">        </w:t>
            </w:r>
            <w:r w:rsidR="00354D71">
              <w:fldChar w:fldCharType="begin">
                <w:ffData>
                  <w:name w:val="LB"/>
                  <w:enabled/>
                  <w:calcOnExit w:val="0"/>
                  <w:ddList>
                    <w:listEntry w:val="（送审稿）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报批稿）"/>
                  </w:ddList>
                </w:ffData>
              </w:fldChar>
            </w:r>
            <w:r w:rsidR="00E61B9F">
              <w:instrText xml:space="preserve"> FORMDROPDOWN </w:instrText>
            </w:r>
            <w:r w:rsidR="00354D71">
              <w:fldChar w:fldCharType="end"/>
            </w:r>
            <w:bookmarkEnd w:id="12"/>
          </w:p>
        </w:tc>
      </w:tr>
      <w:tr w:rsidR="000E76E3" w:rsidTr="00DE017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CA8" w:rsidRDefault="00E61B9F" w:rsidP="00E42CA8">
            <w:pPr>
              <w:pStyle w:val="afffb"/>
              <w:framePr w:w="10641" w:h="7071" w:hRule="exact" w:wrap="around" w:x="701" w:y="6331"/>
            </w:pPr>
            <w:bookmarkStart w:id="13" w:name="WCRQ"/>
            <w:r>
              <w:rPr>
                <w:rFonts w:hint="eastAsia"/>
              </w:rPr>
              <w:t xml:space="preserve">         </w:t>
            </w:r>
            <w:r w:rsidR="00354D71"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0E76E3">
              <w:instrText xml:space="preserve"> FORMTEXT </w:instrText>
            </w:r>
            <w:r w:rsidR="00354D71">
              <w:fldChar w:fldCharType="separate"/>
            </w:r>
            <w:r w:rsidR="00717125">
              <w:t> </w:t>
            </w:r>
            <w:r w:rsidR="00717125">
              <w:t> </w:t>
            </w:r>
            <w:r w:rsidR="00717125">
              <w:t> </w:t>
            </w:r>
            <w:r w:rsidR="00717125">
              <w:t> </w:t>
            </w:r>
            <w:r w:rsidR="00717125">
              <w:t> </w:t>
            </w:r>
            <w:r w:rsidR="00354D71">
              <w:fldChar w:fldCharType="end"/>
            </w:r>
            <w:bookmarkEnd w:id="13"/>
          </w:p>
        </w:tc>
      </w:tr>
    </w:tbl>
    <w:p w:rsidR="00E42CA8" w:rsidRDefault="00354D71" w:rsidP="00E42CA8">
      <w:pPr>
        <w:pStyle w:val="affffff4"/>
        <w:framePr w:wrap="around" w:hAnchor="page" w:x="1441" w:y="14111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FY"/>
      <w:r w:rsidR="00D343F1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D343F1">
        <w:rPr>
          <w:rFonts w:ascii="黑体"/>
          <w:noProof/>
        </w:rPr>
        <w:t>XXXX</w:t>
      </w:r>
      <w:r>
        <w:rPr>
          <w:rFonts w:ascii="黑体"/>
        </w:rPr>
        <w:fldChar w:fldCharType="end"/>
      </w:r>
      <w:bookmarkEnd w:id="14"/>
      <w:r w:rsidR="000E76E3" w:rsidRPr="000E76E3">
        <w:rPr>
          <w:rFonts w:ascii="黑体"/>
        </w:rPr>
        <w:t>-</w:t>
      </w:r>
      <w:r w:rsidRPr="000E76E3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0E76E3"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 w:rsidR="000E76E3"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r w:rsidR="000E76E3" w:rsidRPr="000E76E3">
        <w:rPr>
          <w:rFonts w:ascii="黑体"/>
        </w:rPr>
        <w:t>-</w:t>
      </w:r>
      <w:bookmarkStart w:id="15" w:name="FD"/>
      <w:r w:rsidRPr="000E76E3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="000E76E3"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 w:rsidR="000E76E3"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bookmarkEnd w:id="15"/>
      <w:r w:rsidR="000E76E3">
        <w:rPr>
          <w:rFonts w:hint="eastAsia"/>
        </w:rPr>
        <w:t>发布</w:t>
      </w:r>
      <w:r w:rsidR="00B54D5D">
        <w:pict>
          <v:line id="_x0000_s1034" style="position:absolute;z-index:251655168;mso-position-horizontal-relative:text;mso-position-vertical-relative:page" from="-2.75pt,728.5pt" to="479.15pt,728.5pt">
            <w10:wrap anchory="page"/>
            <w10:anchorlock/>
          </v:line>
        </w:pict>
      </w:r>
    </w:p>
    <w:bookmarkStart w:id="16" w:name="SY"/>
    <w:p w:rsidR="00E42CA8" w:rsidRDefault="00354D71" w:rsidP="00E42CA8">
      <w:pPr>
        <w:pStyle w:val="affffff5"/>
        <w:framePr w:wrap="around" w:hAnchor="page" w:x="6611" w:y="14041"/>
      </w:pPr>
      <w:r w:rsidRPr="000E76E3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="000E76E3"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 w:rsidR="000E76E3">
        <w:rPr>
          <w:rFonts w:ascii="黑体"/>
          <w:noProof/>
        </w:rPr>
        <w:t>XXXX</w:t>
      </w:r>
      <w:r w:rsidRPr="000E76E3">
        <w:rPr>
          <w:rFonts w:ascii="黑体"/>
        </w:rPr>
        <w:fldChar w:fldCharType="end"/>
      </w:r>
      <w:bookmarkEnd w:id="16"/>
      <w:r w:rsidR="000E76E3" w:rsidRPr="000E76E3">
        <w:rPr>
          <w:rFonts w:ascii="黑体"/>
        </w:rPr>
        <w:t>-</w:t>
      </w:r>
      <w:bookmarkStart w:id="17" w:name="SM"/>
      <w:r w:rsidRPr="000E76E3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0E76E3"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 w:rsidR="000E76E3"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bookmarkEnd w:id="17"/>
      <w:r w:rsidR="000E76E3" w:rsidRPr="000E76E3">
        <w:rPr>
          <w:rFonts w:ascii="黑体"/>
        </w:rPr>
        <w:t>-</w:t>
      </w:r>
      <w:bookmarkStart w:id="18" w:name="SD"/>
      <w:r w:rsidRPr="000E76E3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0E76E3"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 w:rsidR="000E76E3"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bookmarkEnd w:id="18"/>
      <w:r w:rsidR="000E76E3">
        <w:rPr>
          <w:rFonts w:hint="eastAsia"/>
        </w:rPr>
        <w:t>实施</w:t>
      </w:r>
    </w:p>
    <w:bookmarkStart w:id="19" w:name="fm"/>
    <w:p w:rsidR="000E76E3" w:rsidRDefault="00354D71" w:rsidP="000E76E3">
      <w:pPr>
        <w:pStyle w:val="affffb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 w:rsidR="000E76E3">
        <w:instrText xml:space="preserve"> FORMTEXT </w:instrText>
      </w:r>
      <w:r>
        <w:fldChar w:fldCharType="separate"/>
      </w:r>
      <w:r w:rsidR="000E76E3">
        <w:rPr>
          <w:rFonts w:hint="eastAsia"/>
          <w:noProof/>
        </w:rPr>
        <w:t>中华人民共和国工业和信息化部</w:t>
      </w:r>
      <w:r>
        <w:fldChar w:fldCharType="end"/>
      </w:r>
      <w:bookmarkEnd w:id="19"/>
      <w:r w:rsidR="000E76E3">
        <w:rPr>
          <w:rFonts w:hAnsi="黑体"/>
        </w:rPr>
        <w:t> </w:t>
      </w:r>
      <w:r w:rsidR="000E76E3">
        <w:rPr>
          <w:rFonts w:hAnsi="黑体"/>
        </w:rPr>
        <w:t> </w:t>
      </w:r>
      <w:r w:rsidR="000E76E3">
        <w:rPr>
          <w:rFonts w:hAnsi="黑体"/>
        </w:rPr>
        <w:t> </w:t>
      </w:r>
      <w:r w:rsidR="000E76E3" w:rsidRPr="000E76E3">
        <w:rPr>
          <w:rStyle w:val="afff3"/>
          <w:rFonts w:hint="eastAsia"/>
        </w:rPr>
        <w:t>发布</w:t>
      </w:r>
    </w:p>
    <w:p w:rsidR="000E76E3" w:rsidRPr="000E76E3" w:rsidRDefault="00B54D5D" w:rsidP="000E76E3">
      <w:pPr>
        <w:pStyle w:val="afe"/>
        <w:sectPr w:rsidR="000E76E3" w:rsidRPr="000E76E3" w:rsidSect="000E76E3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51656192" from="-.05pt,184.25pt" to="481.85pt,184.25pt"/>
        </w:pict>
      </w:r>
    </w:p>
    <w:p w:rsidR="000E76E3" w:rsidRDefault="000E76E3" w:rsidP="000E76E3">
      <w:pPr>
        <w:pStyle w:val="affffc"/>
        <w:spacing w:before="156" w:after="156"/>
      </w:pPr>
      <w:r>
        <w:rPr>
          <w:rFonts w:hint="eastAsia"/>
        </w:rPr>
        <w:lastRenderedPageBreak/>
        <w:t>前</w:t>
      </w:r>
      <w:bookmarkStart w:id="20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20"/>
    </w:p>
    <w:p w:rsidR="000E76E3" w:rsidRPr="001A09CB" w:rsidRDefault="000E76E3" w:rsidP="000E76E3">
      <w:pPr>
        <w:pStyle w:val="afe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本标准按照GB/T 1.1-2009给出的规则起草</w:t>
      </w:r>
      <w:r w:rsidR="00FE56F2">
        <w:rPr>
          <w:rFonts w:hAnsi="宋体" w:hint="eastAsia"/>
          <w:color w:val="000000"/>
        </w:rPr>
        <w:t>。</w:t>
      </w:r>
    </w:p>
    <w:p w:rsidR="000E76E3" w:rsidRPr="00A458AB" w:rsidRDefault="000E76E3" w:rsidP="000E76E3">
      <w:pPr>
        <w:pStyle w:val="afe"/>
        <w:rPr>
          <w:rFonts w:hAnsi="宋体"/>
        </w:rPr>
      </w:pPr>
      <w:r w:rsidRPr="001A09CB">
        <w:rPr>
          <w:rFonts w:hAnsi="宋体" w:hint="eastAsia"/>
          <w:color w:val="000000"/>
        </w:rPr>
        <w:t>本标准由全国有</w:t>
      </w:r>
      <w:r w:rsidRPr="00A458AB">
        <w:rPr>
          <w:rFonts w:hAnsi="宋体" w:hint="eastAsia"/>
        </w:rPr>
        <w:t>色金属标准化技术委员会（SAC/TC243</w:t>
      </w:r>
      <w:r w:rsidRPr="00A458AB">
        <w:rPr>
          <w:rFonts w:hAnsi="宋体"/>
        </w:rPr>
        <w:t>）</w:t>
      </w:r>
      <w:r w:rsidRPr="00A458AB">
        <w:rPr>
          <w:rFonts w:hAnsi="宋体" w:hint="eastAsia"/>
        </w:rPr>
        <w:t>提出并归口。</w:t>
      </w:r>
    </w:p>
    <w:p w:rsidR="000E76E3" w:rsidRPr="00A458AB" w:rsidRDefault="000E76E3" w:rsidP="000E76E3">
      <w:pPr>
        <w:pStyle w:val="afe"/>
        <w:rPr>
          <w:rFonts w:hAnsi="宋体"/>
        </w:rPr>
      </w:pPr>
      <w:r w:rsidRPr="00A458AB">
        <w:rPr>
          <w:rFonts w:hAnsi="宋体" w:hint="eastAsia"/>
        </w:rPr>
        <w:t>本标准起草单位：厦门虹鹭钨钼工业有限公司</w:t>
      </w:r>
      <w:r w:rsidR="00783449">
        <w:rPr>
          <w:rFonts w:hAnsi="宋体" w:hint="eastAsia"/>
        </w:rPr>
        <w:t>、西安瑞福莱钨钼有限公司、</w:t>
      </w:r>
      <w:r w:rsidR="0017514A">
        <w:rPr>
          <w:rFonts w:hAnsi="宋体" w:hint="eastAsia"/>
        </w:rPr>
        <w:t>安泰天龙</w:t>
      </w:r>
      <w:r w:rsidR="0020782B" w:rsidRPr="0020782B">
        <w:rPr>
          <w:rFonts w:hAnsi="宋体" w:hint="eastAsia"/>
          <w:color w:val="FF0000"/>
        </w:rPr>
        <w:t>（天津）</w:t>
      </w:r>
      <w:r w:rsidR="006A7894">
        <w:rPr>
          <w:rFonts w:hAnsi="宋体" w:hint="eastAsia"/>
        </w:rPr>
        <w:t>钨钼科技有限公司</w:t>
      </w:r>
      <w:r w:rsidR="00783449">
        <w:rPr>
          <w:rFonts w:hint="eastAsia"/>
        </w:rPr>
        <w:t>、</w:t>
      </w:r>
      <w:r w:rsidR="00783449" w:rsidRPr="00A458AB">
        <w:rPr>
          <w:rFonts w:hAnsi="宋体" w:hint="eastAsia"/>
        </w:rPr>
        <w:t>成都联虹钼业有限公司</w:t>
      </w:r>
      <w:r w:rsidR="00FE56F2" w:rsidRPr="00A458AB">
        <w:rPr>
          <w:rFonts w:hAnsi="宋体" w:hint="eastAsia"/>
        </w:rPr>
        <w:t>。</w:t>
      </w:r>
    </w:p>
    <w:p w:rsidR="000E76E3" w:rsidRPr="00894D17" w:rsidRDefault="000E76E3" w:rsidP="000E76E3">
      <w:pPr>
        <w:pStyle w:val="afe"/>
        <w:rPr>
          <w:rFonts w:hAnsi="宋体"/>
          <w:color w:val="000000"/>
        </w:rPr>
        <w:sectPr w:rsidR="000E76E3" w:rsidRPr="00894D17" w:rsidSect="00DE0173">
          <w:headerReference w:type="default" r:id="rId10"/>
          <w:footerReference w:type="default" r:id="rId11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1A09CB">
        <w:rPr>
          <w:rFonts w:hAnsi="宋体" w:hint="eastAsia"/>
          <w:color w:val="000000"/>
        </w:rPr>
        <w:t>本标准的主要起草人：</w:t>
      </w:r>
      <w:r w:rsidR="00AB6AC7">
        <w:rPr>
          <w:rFonts w:hint="eastAsia"/>
        </w:rPr>
        <w:t>侯海涛、张衍诚、林强、</w:t>
      </w:r>
      <w:r w:rsidR="00BB7503">
        <w:rPr>
          <w:rFonts w:hint="eastAsia"/>
        </w:rPr>
        <w:t>杜勇、</w:t>
      </w:r>
      <w:r w:rsidR="00AB6AC7">
        <w:rPr>
          <w:rFonts w:hint="eastAsia"/>
        </w:rPr>
        <w:t>石涛、</w:t>
      </w:r>
      <w:r w:rsidR="004B4107">
        <w:rPr>
          <w:rFonts w:hint="eastAsia"/>
        </w:rPr>
        <w:t>周志荣</w:t>
      </w:r>
      <w:r w:rsidR="00404126">
        <w:rPr>
          <w:rFonts w:hint="eastAsia"/>
        </w:rPr>
        <w:t>、汤瑾</w:t>
      </w:r>
      <w:r w:rsidR="00DC79E2">
        <w:t>……</w:t>
      </w:r>
    </w:p>
    <w:p w:rsidR="000E76E3" w:rsidRDefault="002D2D72" w:rsidP="003875E6">
      <w:pPr>
        <w:pStyle w:val="aff1"/>
        <w:spacing w:before="120" w:after="120"/>
      </w:pPr>
      <w:r>
        <w:rPr>
          <w:rFonts w:hint="eastAsia"/>
        </w:rPr>
        <w:lastRenderedPageBreak/>
        <w:t>离子注入机用钨材</w:t>
      </w:r>
    </w:p>
    <w:p w:rsidR="00E42CA8" w:rsidRDefault="000E76E3" w:rsidP="00EA6EB7">
      <w:pPr>
        <w:pStyle w:val="a0"/>
        <w:spacing w:beforeLines="50" w:before="156" w:afterLines="50" w:after="156"/>
      </w:pPr>
      <w:r>
        <w:rPr>
          <w:rFonts w:hint="eastAsia"/>
        </w:rPr>
        <w:t>范围</w:t>
      </w:r>
    </w:p>
    <w:p w:rsidR="00D40BCB" w:rsidRDefault="000E76E3">
      <w:pPr>
        <w:ind w:firstLineChars="200" w:firstLine="420"/>
      </w:pPr>
      <w:r>
        <w:rPr>
          <w:rFonts w:hint="eastAsia"/>
        </w:rPr>
        <w:t>本标准规定了</w:t>
      </w:r>
      <w:r w:rsidR="002D2D72">
        <w:rPr>
          <w:rFonts w:hint="eastAsia"/>
        </w:rPr>
        <w:t>离子注入机用钨材</w:t>
      </w:r>
      <w:r w:rsidR="00F360E3">
        <w:rPr>
          <w:rFonts w:hint="eastAsia"/>
        </w:rPr>
        <w:t>（主要分为钨板和</w:t>
      </w:r>
      <w:r w:rsidR="009C2A1B">
        <w:rPr>
          <w:rFonts w:hint="eastAsia"/>
        </w:rPr>
        <w:t>钨杆两大类）的</w:t>
      </w:r>
      <w:r w:rsidR="007F21A5">
        <w:rPr>
          <w:rFonts w:hint="eastAsia"/>
        </w:rPr>
        <w:t>技术</w:t>
      </w:r>
      <w:r w:rsidR="00F360E3">
        <w:rPr>
          <w:rFonts w:hint="eastAsia"/>
        </w:rPr>
        <w:t>要求</w:t>
      </w:r>
      <w:r>
        <w:rPr>
          <w:rFonts w:hint="eastAsia"/>
        </w:rPr>
        <w:t>、</w:t>
      </w:r>
      <w:r w:rsidR="00784546">
        <w:rPr>
          <w:rFonts w:hint="eastAsia"/>
        </w:rPr>
        <w:t>试验</w:t>
      </w:r>
      <w:r>
        <w:rPr>
          <w:rFonts w:hint="eastAsia"/>
        </w:rPr>
        <w:t>方法、检验规则</w:t>
      </w:r>
      <w:r w:rsidR="007F21A5">
        <w:rPr>
          <w:rFonts w:hint="eastAsia"/>
        </w:rPr>
        <w:t>、</w:t>
      </w:r>
      <w:r>
        <w:rPr>
          <w:rFonts w:hint="eastAsia"/>
        </w:rPr>
        <w:t>标志、包装、运输、贮存、质量证明书和</w:t>
      </w:r>
      <w:r w:rsidR="00CA4686">
        <w:rPr>
          <w:rFonts w:hint="eastAsia"/>
        </w:rPr>
        <w:t>订货单</w:t>
      </w:r>
      <w:r>
        <w:rPr>
          <w:rFonts w:hint="eastAsia"/>
        </w:rPr>
        <w:t>（或</w:t>
      </w:r>
      <w:r w:rsidR="00CA4686">
        <w:rPr>
          <w:rFonts w:hint="eastAsia"/>
        </w:rPr>
        <w:t>合同</w:t>
      </w:r>
      <w:r>
        <w:rPr>
          <w:rFonts w:hint="eastAsia"/>
        </w:rPr>
        <w:t>）</w:t>
      </w:r>
      <w:r w:rsidR="009C2A1B">
        <w:rPr>
          <w:rFonts w:hint="eastAsia"/>
        </w:rPr>
        <w:t>等</w:t>
      </w:r>
      <w:r>
        <w:rPr>
          <w:rFonts w:hint="eastAsia"/>
        </w:rPr>
        <w:t>内容。</w:t>
      </w:r>
    </w:p>
    <w:p w:rsidR="0068250F" w:rsidRDefault="000E76E3">
      <w:pPr>
        <w:ind w:firstLineChars="200" w:firstLine="420"/>
      </w:pPr>
      <w:r w:rsidRPr="005D7766">
        <w:rPr>
          <w:rFonts w:hint="eastAsia"/>
        </w:rPr>
        <w:t>本标准适用于</w:t>
      </w:r>
      <w:r w:rsidR="00784546" w:rsidRPr="005D7766">
        <w:rPr>
          <w:rFonts w:hint="eastAsia"/>
        </w:rPr>
        <w:t>离子注入</w:t>
      </w:r>
      <w:r w:rsidR="007F21A5">
        <w:rPr>
          <w:rFonts w:hint="eastAsia"/>
        </w:rPr>
        <w:t>机用钨板和钨杆</w:t>
      </w:r>
      <w:r w:rsidR="00893C73" w:rsidRPr="005D7766">
        <w:rPr>
          <w:rFonts w:hint="eastAsia"/>
        </w:rPr>
        <w:t>。</w:t>
      </w:r>
    </w:p>
    <w:p w:rsidR="00E42CA8" w:rsidRDefault="000E76E3" w:rsidP="0046648F">
      <w:pPr>
        <w:pStyle w:val="a0"/>
        <w:spacing w:before="312" w:after="312"/>
      </w:pPr>
      <w:r w:rsidRPr="004A4100">
        <w:rPr>
          <w:rFonts w:hint="eastAsia"/>
        </w:rPr>
        <w:t>规范性引用文件</w:t>
      </w:r>
    </w:p>
    <w:p w:rsidR="000E76E3" w:rsidRPr="00352F94" w:rsidRDefault="00E42CA8" w:rsidP="000E76E3">
      <w:pPr>
        <w:pStyle w:val="afe"/>
        <w:rPr>
          <w:rFonts w:ascii="Times New Roman"/>
          <w:noProof w:val="0"/>
          <w:kern w:val="2"/>
          <w:szCs w:val="24"/>
        </w:rPr>
      </w:pPr>
      <w:r w:rsidRPr="00E42CA8">
        <w:rPr>
          <w:rFonts w:ascii="Times New Roman" w:hint="eastAsia"/>
          <w:noProof w:val="0"/>
          <w:kern w:val="2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B05E5F" w:rsidRDefault="00E42CA8" w:rsidP="00E42CA8">
      <w:pPr>
        <w:pStyle w:val="1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</w:pP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>GB</w:t>
      </w:r>
      <w:r w:rsidRPr="001F7DD4">
        <w:rPr>
          <w:rFonts w:ascii="Times New Roman"/>
          <w:b w:val="0"/>
          <w:bCs w:val="0"/>
          <w:kern w:val="2"/>
          <w:sz w:val="21"/>
          <w:szCs w:val="21"/>
        </w:rPr>
        <w:t>/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 xml:space="preserve">T 1031  </w:t>
      </w:r>
      <w:r w:rsidR="00352F94">
        <w:rPr>
          <w:rFonts w:ascii="Times New Roman" w:hAnsi="Times New Roman" w:cs="Times New Roman" w:hint="eastAsia"/>
          <w:b w:val="0"/>
          <w:bCs w:val="0"/>
          <w:kern w:val="2"/>
          <w:sz w:val="21"/>
          <w:szCs w:val="24"/>
        </w:rPr>
        <w:t xml:space="preserve"> </w:t>
      </w:r>
      <w:r w:rsidR="00B05E5F">
        <w:rPr>
          <w:rFonts w:ascii="Times New Roman" w:hAnsi="Times New Roman" w:cs="Times New Roman" w:hint="eastAsia"/>
          <w:b w:val="0"/>
          <w:bCs w:val="0"/>
          <w:kern w:val="2"/>
          <w:sz w:val="21"/>
          <w:szCs w:val="24"/>
        </w:rPr>
        <w:t xml:space="preserve"> 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>产品几何技术规范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>(GPS)</w:t>
      </w:r>
      <w:r w:rsidRPr="00E42CA8">
        <w:rPr>
          <w:rFonts w:ascii="Times New Roman" w:hAnsi="Times New Roman" w:cs="Times New Roman"/>
          <w:bCs w:val="0"/>
          <w:kern w:val="2"/>
          <w:sz w:val="21"/>
          <w:szCs w:val="24"/>
        </w:rPr>
        <w:t xml:space="preserve"> 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>表面结构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 xml:space="preserve"> 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>轮廓法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 xml:space="preserve"> 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>表面粗糙度参数及其数值</w:t>
      </w:r>
    </w:p>
    <w:p w:rsidR="00E42CA8" w:rsidRPr="00E42CA8" w:rsidRDefault="00E42CA8" w:rsidP="00E42CA8">
      <w:pPr>
        <w:pStyle w:val="1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</w:pP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 xml:space="preserve">GB/T 2828.1  </w:t>
      </w:r>
      <w:r w:rsidRPr="00E42CA8">
        <w:rPr>
          <w:rFonts w:ascii="Times New Roman" w:hAnsi="Times New Roman" w:cs="Times New Roman" w:hint="eastAsia"/>
          <w:b w:val="0"/>
          <w:bCs w:val="0"/>
          <w:kern w:val="2"/>
          <w:sz w:val="21"/>
          <w:szCs w:val="24"/>
        </w:rPr>
        <w:t>计数抽样检验程序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 xml:space="preserve"> </w:t>
      </w:r>
      <w:r w:rsidRPr="00E42CA8">
        <w:rPr>
          <w:rFonts w:ascii="Times New Roman" w:hAnsi="Times New Roman" w:cs="Times New Roman" w:hint="eastAsia"/>
          <w:b w:val="0"/>
          <w:bCs w:val="0"/>
          <w:kern w:val="2"/>
          <w:sz w:val="21"/>
          <w:szCs w:val="24"/>
        </w:rPr>
        <w:t>第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>1</w:t>
      </w:r>
      <w:r w:rsidRPr="00E42CA8">
        <w:rPr>
          <w:rFonts w:ascii="Times New Roman" w:hAnsi="Times New Roman" w:cs="Times New Roman" w:hint="eastAsia"/>
          <w:b w:val="0"/>
          <w:bCs w:val="0"/>
          <w:kern w:val="2"/>
          <w:sz w:val="21"/>
          <w:szCs w:val="24"/>
        </w:rPr>
        <w:t>部分：按接收质量限</w:t>
      </w:r>
      <w:r w:rsidRPr="00E42CA8">
        <w:rPr>
          <w:rFonts w:ascii="Times New Roman" w:hAnsi="Times New Roman" w:cs="Times New Roman"/>
          <w:b w:val="0"/>
          <w:bCs w:val="0"/>
          <w:kern w:val="2"/>
          <w:sz w:val="21"/>
          <w:szCs w:val="24"/>
        </w:rPr>
        <w:t>(AQL)</w:t>
      </w:r>
      <w:r w:rsidRPr="00E42CA8">
        <w:rPr>
          <w:rFonts w:ascii="Times New Roman" w:hAnsi="Times New Roman" w:cs="Times New Roman" w:hint="eastAsia"/>
          <w:b w:val="0"/>
          <w:bCs w:val="0"/>
          <w:kern w:val="2"/>
          <w:sz w:val="21"/>
          <w:szCs w:val="24"/>
        </w:rPr>
        <w:t>检索的逐批检验抽样计划</w:t>
      </w:r>
    </w:p>
    <w:p w:rsidR="00B05E5F" w:rsidRDefault="00E42CA8" w:rsidP="0046648F">
      <w:pPr>
        <w:tabs>
          <w:tab w:val="left" w:pos="360"/>
        </w:tabs>
        <w:ind w:firstLineChars="200" w:firstLine="420"/>
        <w:jc w:val="left"/>
      </w:pPr>
      <w:r w:rsidRPr="00E42CA8">
        <w:t xml:space="preserve">GB/T 3850    </w:t>
      </w:r>
      <w:r w:rsidRPr="00E42CA8">
        <w:rPr>
          <w:rFonts w:hint="eastAsia"/>
        </w:rPr>
        <w:t>致密烧结金属材料与硬质合金密度测定方法</w:t>
      </w:r>
    </w:p>
    <w:p w:rsidR="00E42CA8" w:rsidRPr="00E42CA8" w:rsidRDefault="00E42CA8" w:rsidP="0046648F">
      <w:pPr>
        <w:tabs>
          <w:tab w:val="left" w:pos="360"/>
        </w:tabs>
        <w:ind w:firstLineChars="200" w:firstLine="420"/>
        <w:jc w:val="left"/>
      </w:pPr>
      <w:r w:rsidRPr="00E42CA8">
        <w:t xml:space="preserve">GB/T 4324.25  </w:t>
      </w:r>
      <w:r w:rsidRPr="00E42CA8">
        <w:rPr>
          <w:rFonts w:hint="eastAsia"/>
        </w:rPr>
        <w:t>钨化学分析方法</w:t>
      </w:r>
      <w:r w:rsidRPr="00E42CA8">
        <w:t xml:space="preserve"> </w:t>
      </w:r>
      <w:r w:rsidRPr="00E42CA8">
        <w:rPr>
          <w:rFonts w:hint="eastAsia"/>
        </w:rPr>
        <w:t>第</w:t>
      </w:r>
      <w:r w:rsidRPr="00E42CA8">
        <w:t>25</w:t>
      </w:r>
      <w:r w:rsidRPr="00E42CA8">
        <w:t>部分：氧量的测定</w:t>
      </w:r>
      <w:r w:rsidRPr="00E42CA8">
        <w:t xml:space="preserve"> </w:t>
      </w:r>
      <w:r w:rsidRPr="00E42CA8">
        <w:t>脉冲加热惰气熔融</w:t>
      </w:r>
      <w:r w:rsidRPr="00E42CA8">
        <w:t>-</w:t>
      </w:r>
      <w:r w:rsidRPr="00E42CA8">
        <w:t>红外吸收法</w:t>
      </w:r>
    </w:p>
    <w:p w:rsidR="008C2A6A" w:rsidRDefault="00E42CA8" w:rsidP="0046648F">
      <w:pPr>
        <w:tabs>
          <w:tab w:val="left" w:pos="360"/>
        </w:tabs>
        <w:ind w:firstLineChars="200" w:firstLine="420"/>
        <w:jc w:val="left"/>
      </w:pPr>
      <w:r w:rsidRPr="00E42CA8">
        <w:t xml:space="preserve">GB/T 4324.26  </w:t>
      </w:r>
      <w:r w:rsidRPr="00E42CA8">
        <w:rPr>
          <w:rFonts w:hint="eastAsia"/>
        </w:rPr>
        <w:t>钨化学分析方法</w:t>
      </w:r>
      <w:r w:rsidRPr="00E42CA8">
        <w:t xml:space="preserve"> </w:t>
      </w:r>
      <w:r w:rsidRPr="00E42CA8">
        <w:rPr>
          <w:rFonts w:hint="eastAsia"/>
        </w:rPr>
        <w:t>第</w:t>
      </w:r>
      <w:r w:rsidRPr="00E42CA8">
        <w:t>26</w:t>
      </w:r>
      <w:r w:rsidRPr="00E42CA8">
        <w:t>部分：氮量的测定</w:t>
      </w:r>
      <w:r w:rsidRPr="00E42CA8">
        <w:t xml:space="preserve"> </w:t>
      </w:r>
      <w:r w:rsidRPr="00E42CA8">
        <w:t>脉冲加热惰气熔融</w:t>
      </w:r>
      <w:r w:rsidRPr="00E42CA8">
        <w:t>-</w:t>
      </w:r>
      <w:r w:rsidRPr="00E42CA8">
        <w:t>热导法和奈氏试剂分光光度法</w:t>
      </w:r>
    </w:p>
    <w:p w:rsidR="00E42CA8" w:rsidRPr="00E42CA8" w:rsidRDefault="00E42CA8" w:rsidP="0046648F">
      <w:pPr>
        <w:tabs>
          <w:tab w:val="left" w:pos="360"/>
        </w:tabs>
        <w:ind w:firstLineChars="200" w:firstLine="420"/>
        <w:jc w:val="left"/>
      </w:pPr>
      <w:r w:rsidRPr="00E42CA8">
        <w:t xml:space="preserve">GB/T 4324.27  </w:t>
      </w:r>
      <w:r w:rsidRPr="00E42CA8">
        <w:rPr>
          <w:rFonts w:hint="eastAsia"/>
        </w:rPr>
        <w:t>钨化学分析方法</w:t>
      </w:r>
      <w:r w:rsidRPr="00E42CA8">
        <w:t xml:space="preserve"> </w:t>
      </w:r>
      <w:r w:rsidRPr="00E42CA8">
        <w:rPr>
          <w:rFonts w:hint="eastAsia"/>
        </w:rPr>
        <w:t>第</w:t>
      </w:r>
      <w:r w:rsidRPr="00E42CA8">
        <w:t>27</w:t>
      </w:r>
      <w:r w:rsidRPr="00E42CA8">
        <w:t>部分：碳量的测定</w:t>
      </w:r>
      <w:r w:rsidRPr="00E42CA8">
        <w:t xml:space="preserve"> </w:t>
      </w:r>
      <w:r w:rsidRPr="00E42CA8">
        <w:t>高频燃烧红外吸收法</w:t>
      </w:r>
    </w:p>
    <w:p w:rsidR="00D40BCB" w:rsidRPr="00D40BCB" w:rsidRDefault="00E42CA8">
      <w:pPr>
        <w:pStyle w:val="afe"/>
        <w:jc w:val="left"/>
        <w:rPr>
          <w:rFonts w:ascii="Times New Roman"/>
          <w:noProof w:val="0"/>
          <w:kern w:val="2"/>
          <w:szCs w:val="24"/>
        </w:rPr>
      </w:pPr>
      <w:r w:rsidRPr="00E42CA8">
        <w:rPr>
          <w:rFonts w:ascii="Times New Roman"/>
          <w:noProof w:val="0"/>
          <w:kern w:val="2"/>
          <w:szCs w:val="24"/>
        </w:rPr>
        <w:t xml:space="preserve">GB/T 4340.1  </w:t>
      </w:r>
      <w:r w:rsidR="00B05E5F">
        <w:rPr>
          <w:rFonts w:ascii="Times New Roman" w:hint="eastAsia"/>
          <w:noProof w:val="0"/>
          <w:kern w:val="2"/>
          <w:szCs w:val="24"/>
        </w:rPr>
        <w:t xml:space="preserve"> </w:t>
      </w:r>
      <w:r w:rsidRPr="00E42CA8">
        <w:rPr>
          <w:rFonts w:ascii="Times New Roman"/>
          <w:noProof w:val="0"/>
          <w:kern w:val="2"/>
          <w:szCs w:val="24"/>
        </w:rPr>
        <w:t>金属</w:t>
      </w:r>
      <w:r w:rsidRPr="00E42CA8">
        <w:rPr>
          <w:rFonts w:ascii="Times New Roman" w:hint="eastAsia"/>
          <w:noProof w:val="0"/>
          <w:kern w:val="2"/>
          <w:szCs w:val="24"/>
        </w:rPr>
        <w:t>材料</w:t>
      </w:r>
      <w:r w:rsidRPr="00E42CA8">
        <w:rPr>
          <w:rFonts w:ascii="Times New Roman"/>
          <w:szCs w:val="24"/>
        </w:rPr>
        <w:t xml:space="preserve"> </w:t>
      </w:r>
      <w:r w:rsidRPr="00E42CA8">
        <w:rPr>
          <w:rFonts w:ascii="Times New Roman"/>
          <w:noProof w:val="0"/>
          <w:kern w:val="2"/>
          <w:szCs w:val="24"/>
        </w:rPr>
        <w:t>维氏硬度试验</w:t>
      </w:r>
      <w:r w:rsidRPr="00E42CA8">
        <w:rPr>
          <w:rFonts w:ascii="Times New Roman"/>
          <w:szCs w:val="24"/>
        </w:rPr>
        <w:t xml:space="preserve"> </w:t>
      </w:r>
      <w:r w:rsidRPr="00E42CA8">
        <w:rPr>
          <w:rFonts w:ascii="Times New Roman"/>
          <w:noProof w:val="0"/>
          <w:kern w:val="2"/>
          <w:szCs w:val="24"/>
        </w:rPr>
        <w:t>第</w:t>
      </w:r>
      <w:r w:rsidRPr="00E42CA8">
        <w:rPr>
          <w:rFonts w:ascii="Times New Roman"/>
          <w:noProof w:val="0"/>
          <w:kern w:val="2"/>
          <w:szCs w:val="24"/>
        </w:rPr>
        <w:t>1</w:t>
      </w:r>
      <w:r w:rsidRPr="00E42CA8">
        <w:rPr>
          <w:rFonts w:ascii="Times New Roman"/>
          <w:noProof w:val="0"/>
          <w:kern w:val="2"/>
          <w:szCs w:val="24"/>
        </w:rPr>
        <w:t>部分：试验方法</w:t>
      </w:r>
    </w:p>
    <w:p w:rsidR="00D40BCB" w:rsidRPr="00D40BCB" w:rsidRDefault="00E42CA8">
      <w:pPr>
        <w:pStyle w:val="afe"/>
        <w:jc w:val="left"/>
        <w:rPr>
          <w:rFonts w:ascii="Times New Roman"/>
          <w:noProof w:val="0"/>
          <w:kern w:val="2"/>
          <w:szCs w:val="24"/>
        </w:rPr>
      </w:pPr>
      <w:r w:rsidRPr="00E42CA8">
        <w:rPr>
          <w:rFonts w:ascii="Times New Roman"/>
          <w:noProof w:val="0"/>
          <w:kern w:val="2"/>
          <w:szCs w:val="24"/>
        </w:rPr>
        <w:t xml:space="preserve">GB/T 14265  </w:t>
      </w:r>
      <w:r w:rsidR="00B05E5F">
        <w:rPr>
          <w:rFonts w:ascii="Times New Roman" w:hint="eastAsia"/>
          <w:noProof w:val="0"/>
          <w:kern w:val="2"/>
          <w:szCs w:val="24"/>
        </w:rPr>
        <w:t xml:space="preserve">  </w:t>
      </w:r>
      <w:r w:rsidRPr="00E42CA8">
        <w:rPr>
          <w:rFonts w:ascii="Times New Roman" w:hint="eastAsia"/>
          <w:noProof w:val="0"/>
          <w:kern w:val="2"/>
          <w:szCs w:val="24"/>
        </w:rPr>
        <w:t>金属材料中氢氧氮碳和硫分析方法通则</w:t>
      </w:r>
    </w:p>
    <w:p w:rsidR="00E42CA8" w:rsidRDefault="00E42CA8" w:rsidP="00E42CA8">
      <w:pPr>
        <w:pStyle w:val="afe"/>
        <w:jc w:val="left"/>
        <w:rPr>
          <w:rFonts w:hAnsi="宋体"/>
          <w:color w:val="FF0000"/>
        </w:rPr>
      </w:pPr>
      <w:r w:rsidRPr="00E42CA8">
        <w:rPr>
          <w:rFonts w:ascii="Times New Roman"/>
          <w:noProof w:val="0"/>
          <w:kern w:val="2"/>
          <w:szCs w:val="24"/>
        </w:rPr>
        <w:t xml:space="preserve">YS/T 901      </w:t>
      </w:r>
      <w:r w:rsidRPr="00E42CA8">
        <w:rPr>
          <w:rFonts w:ascii="Times New Roman" w:hint="eastAsia"/>
          <w:noProof w:val="0"/>
          <w:kern w:val="2"/>
          <w:szCs w:val="24"/>
        </w:rPr>
        <w:t>高纯钨化学分析方法痕量杂质元素的测定辉光放电质谱法</w:t>
      </w:r>
    </w:p>
    <w:p w:rsidR="00E42CA8" w:rsidRDefault="00751BA4" w:rsidP="0046648F">
      <w:pPr>
        <w:pStyle w:val="a0"/>
        <w:spacing w:before="312" w:after="312"/>
        <w:jc w:val="left"/>
      </w:pPr>
      <w:r>
        <w:rPr>
          <w:rFonts w:hint="eastAsia"/>
        </w:rPr>
        <w:t>技术</w:t>
      </w:r>
      <w:r w:rsidR="000E76E3">
        <w:rPr>
          <w:rFonts w:hint="eastAsia"/>
        </w:rPr>
        <w:t>要求</w:t>
      </w:r>
    </w:p>
    <w:p w:rsidR="00E42CA8" w:rsidRDefault="000E76E3" w:rsidP="00E42CA8">
      <w:pPr>
        <w:pStyle w:val="a1"/>
        <w:spacing w:before="156" w:after="156"/>
        <w:ind w:left="0"/>
      </w:pPr>
      <w:r>
        <w:rPr>
          <w:rFonts w:hint="eastAsia"/>
        </w:rPr>
        <w:t>化学成分</w:t>
      </w:r>
    </w:p>
    <w:p w:rsidR="003875E6" w:rsidRDefault="001F06F8" w:rsidP="008F2AA6">
      <w:pPr>
        <w:pStyle w:val="afe"/>
      </w:pPr>
      <w:r>
        <w:rPr>
          <w:rFonts w:hint="eastAsia"/>
        </w:rPr>
        <w:t>产品</w:t>
      </w:r>
      <w:r w:rsidR="000F14CA">
        <w:rPr>
          <w:rFonts w:hint="eastAsia"/>
        </w:rPr>
        <w:t>的化学成分应符合表1规定。</w:t>
      </w:r>
    </w:p>
    <w:p w:rsidR="00E42CA8" w:rsidRDefault="003875E6" w:rsidP="00EA6EB7">
      <w:pPr>
        <w:pStyle w:val="afe"/>
        <w:spacing w:beforeLines="50" w:before="156" w:afterLines="50" w:after="156"/>
        <w:jc w:val="center"/>
        <w:rPr>
          <w:rFonts w:ascii="黑体" w:eastAsia="黑体"/>
          <w:noProof w:val="0"/>
        </w:rPr>
      </w:pPr>
      <w:r w:rsidRPr="009F2531">
        <w:rPr>
          <w:rFonts w:ascii="黑体" w:eastAsia="黑体" w:hint="eastAsia"/>
          <w:noProof w:val="0"/>
        </w:rPr>
        <w:t xml:space="preserve">表1 </w:t>
      </w:r>
      <w:r w:rsidR="002D2D72">
        <w:rPr>
          <w:rFonts w:ascii="黑体" w:eastAsia="黑体" w:hint="eastAsia"/>
          <w:noProof w:val="0"/>
        </w:rPr>
        <w:t>离子注入机用钨材</w:t>
      </w:r>
      <w:r w:rsidRPr="009F2531">
        <w:rPr>
          <w:rFonts w:ascii="黑体" w:eastAsia="黑体" w:hint="eastAsia"/>
          <w:noProof w:val="0"/>
        </w:rPr>
        <w:t>的化学成分要求</w:t>
      </w:r>
    </w:p>
    <w:tbl>
      <w:tblPr>
        <w:tblStyle w:val="afffff8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081960" w:rsidTr="00AB5CFE">
        <w:tc>
          <w:tcPr>
            <w:tcW w:w="6272" w:type="dxa"/>
            <w:gridSpan w:val="2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化学成分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含量</w:t>
            </w:r>
          </w:p>
        </w:tc>
      </w:tr>
      <w:tr w:rsidR="00A32DF6" w:rsidTr="00AB5CFE">
        <w:tc>
          <w:tcPr>
            <w:tcW w:w="3082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主成分</w:t>
            </w:r>
          </w:p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（质量分数）</w:t>
            </w:r>
            <w:r w:rsidRPr="00E42CA8">
              <w:rPr>
                <w:rFonts w:ascii="Times New Roman"/>
                <w:noProof w:val="0"/>
                <w:sz w:val="18"/>
                <w:szCs w:val="20"/>
              </w:rPr>
              <w:t>/</w:t>
            </w:r>
            <w:r w:rsidR="008A3094">
              <w:rPr>
                <w:rFonts w:ascii="Times New Roman" w:hint="eastAsia"/>
                <w:noProof w:val="0"/>
                <w:sz w:val="18"/>
                <w:szCs w:val="20"/>
              </w:rPr>
              <w:t xml:space="preserve"> </w:t>
            </w:r>
            <w:r w:rsidRPr="00E42CA8">
              <w:rPr>
                <w:rFonts w:ascii="Times New Roman"/>
                <w:noProof w:val="0"/>
                <w:sz w:val="18"/>
                <w:szCs w:val="20"/>
              </w:rPr>
              <w:t>%</w:t>
            </w: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，不小于</w:t>
            </w: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noProof w:val="0"/>
                <w:sz w:val="18"/>
                <w:szCs w:val="20"/>
              </w:rPr>
              <w:t>W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noProof w:val="0"/>
                <w:sz w:val="18"/>
                <w:szCs w:val="20"/>
              </w:rPr>
              <w:t>99.98</w:t>
            </w:r>
          </w:p>
        </w:tc>
      </w:tr>
      <w:tr w:rsidR="001A2082" w:rsidTr="00AB5CFE">
        <w:tc>
          <w:tcPr>
            <w:tcW w:w="3082" w:type="dxa"/>
            <w:vMerge w:val="restart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杂质成分</w:t>
            </w:r>
          </w:p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（质量分数）</w:t>
            </w:r>
            <w:r w:rsidRPr="00E42CA8">
              <w:rPr>
                <w:rFonts w:ascii="Times New Roman"/>
                <w:noProof w:val="0"/>
                <w:sz w:val="18"/>
                <w:szCs w:val="20"/>
              </w:rPr>
              <w:t>/</w:t>
            </w:r>
            <w:r w:rsidR="008A3094">
              <w:rPr>
                <w:rFonts w:ascii="Times New Roman" w:hint="eastAsia"/>
                <w:noProof w:val="0"/>
                <w:sz w:val="18"/>
                <w:szCs w:val="20"/>
              </w:rPr>
              <w:t xml:space="preserve"> </w:t>
            </w:r>
            <w:r w:rsidRPr="00E42CA8">
              <w:rPr>
                <w:rFonts w:ascii="Times New Roman"/>
                <w:noProof w:val="0"/>
                <w:sz w:val="18"/>
                <w:szCs w:val="20"/>
              </w:rPr>
              <w:t>%</w:t>
            </w: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，不大于</w:t>
            </w: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Na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0.0025</w:t>
            </w:r>
          </w:p>
        </w:tc>
      </w:tr>
      <w:tr w:rsidR="001A2082" w:rsidTr="00AB5CFE">
        <w:tc>
          <w:tcPr>
            <w:tcW w:w="3082" w:type="dxa"/>
            <w:vMerge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Cr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0.0015</w:t>
            </w:r>
          </w:p>
        </w:tc>
      </w:tr>
      <w:tr w:rsidR="001A2082" w:rsidTr="00AB5CFE">
        <w:tc>
          <w:tcPr>
            <w:tcW w:w="3082" w:type="dxa"/>
            <w:vMerge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Fe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0.0015</w:t>
            </w:r>
          </w:p>
        </w:tc>
      </w:tr>
      <w:tr w:rsidR="001A2082" w:rsidTr="00AB5CFE">
        <w:tc>
          <w:tcPr>
            <w:tcW w:w="3082" w:type="dxa"/>
            <w:vMerge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Ni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0.0015</w:t>
            </w:r>
          </w:p>
        </w:tc>
      </w:tr>
      <w:tr w:rsidR="001A2082" w:rsidTr="00AB5CFE">
        <w:tc>
          <w:tcPr>
            <w:tcW w:w="3082" w:type="dxa"/>
            <w:vMerge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Mo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0.0015</w:t>
            </w:r>
          </w:p>
        </w:tc>
      </w:tr>
      <w:tr w:rsidR="001A2082" w:rsidTr="00AB5CFE">
        <w:tc>
          <w:tcPr>
            <w:tcW w:w="3082" w:type="dxa"/>
            <w:vMerge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Ta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0.0015</w:t>
            </w:r>
          </w:p>
        </w:tc>
      </w:tr>
      <w:tr w:rsidR="001A2082" w:rsidTr="00AB5CFE">
        <w:tc>
          <w:tcPr>
            <w:tcW w:w="3082" w:type="dxa"/>
            <w:vMerge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K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0.0010</w:t>
            </w:r>
          </w:p>
        </w:tc>
      </w:tr>
      <w:tr w:rsidR="001A2082" w:rsidTr="00AB5CFE">
        <w:tc>
          <w:tcPr>
            <w:tcW w:w="3082" w:type="dxa"/>
            <w:vMerge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Ca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0.0005</w:t>
            </w:r>
          </w:p>
        </w:tc>
      </w:tr>
      <w:tr w:rsidR="001A2082" w:rsidTr="00AB5CFE">
        <w:tc>
          <w:tcPr>
            <w:tcW w:w="3082" w:type="dxa"/>
            <w:vMerge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Ag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0.0005</w:t>
            </w:r>
          </w:p>
        </w:tc>
      </w:tr>
      <w:tr w:rsidR="001A2082" w:rsidTr="00AB5CFE">
        <w:tc>
          <w:tcPr>
            <w:tcW w:w="3082" w:type="dxa"/>
            <w:vMerge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La</w:t>
            </w:r>
          </w:p>
        </w:tc>
        <w:tc>
          <w:tcPr>
            <w:tcW w:w="3084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0.0005</w:t>
            </w:r>
          </w:p>
        </w:tc>
      </w:tr>
    </w:tbl>
    <w:p w:rsidR="00716868" w:rsidRPr="00D14834" w:rsidRDefault="00716868" w:rsidP="00EA6EB7">
      <w:pPr>
        <w:pStyle w:val="afe"/>
        <w:spacing w:beforeLines="50" w:before="156" w:afterLines="50" w:after="156"/>
        <w:jc w:val="center"/>
        <w:rPr>
          <w:rFonts w:ascii="黑体" w:eastAsia="黑体"/>
          <w:noProof w:val="0"/>
          <w:color w:val="FF0000"/>
        </w:rPr>
      </w:pPr>
      <w:r w:rsidRPr="00D14834">
        <w:rPr>
          <w:rFonts w:ascii="黑体" w:eastAsia="黑体" w:hint="eastAsia"/>
          <w:noProof w:val="0"/>
          <w:color w:val="FF0000"/>
        </w:rPr>
        <w:lastRenderedPageBreak/>
        <w:t>表1 离子注入机用钨材的化学成分要求(续)</w:t>
      </w:r>
    </w:p>
    <w:tbl>
      <w:tblPr>
        <w:tblStyle w:val="afffff8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716868" w:rsidTr="00716868">
        <w:tc>
          <w:tcPr>
            <w:tcW w:w="6272" w:type="dxa"/>
            <w:gridSpan w:val="2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化学成分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含量</w:t>
            </w:r>
          </w:p>
        </w:tc>
      </w:tr>
      <w:tr w:rsidR="00716868" w:rsidTr="00716868">
        <w:tc>
          <w:tcPr>
            <w:tcW w:w="3082" w:type="dxa"/>
            <w:vMerge w:val="restart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杂质成分</w:t>
            </w:r>
          </w:p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（质量分数）</w:t>
            </w:r>
            <w:r w:rsidRPr="00E42CA8">
              <w:rPr>
                <w:rFonts w:ascii="Times New Roman"/>
                <w:noProof w:val="0"/>
                <w:sz w:val="18"/>
                <w:szCs w:val="20"/>
              </w:rPr>
              <w:t>/</w:t>
            </w:r>
            <w:r>
              <w:rPr>
                <w:rFonts w:ascii="Times New Roman" w:hint="eastAsia"/>
                <w:noProof w:val="0"/>
                <w:sz w:val="18"/>
                <w:szCs w:val="20"/>
              </w:rPr>
              <w:t xml:space="preserve"> </w:t>
            </w:r>
            <w:r w:rsidRPr="00E42CA8">
              <w:rPr>
                <w:rFonts w:ascii="Times New Roman"/>
                <w:noProof w:val="0"/>
                <w:sz w:val="18"/>
                <w:szCs w:val="20"/>
              </w:rPr>
              <w:t>%</w:t>
            </w:r>
            <w:r w:rsidRPr="00E42CA8">
              <w:rPr>
                <w:rFonts w:ascii="Times New Roman" w:hAnsiTheme="minorEastAsia" w:hint="eastAsia"/>
                <w:noProof w:val="0"/>
                <w:sz w:val="18"/>
                <w:szCs w:val="20"/>
              </w:rPr>
              <w:t>，不大于</w:t>
            </w: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Au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0.0005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Co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0.0001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S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0.0001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Mn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0.00002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Cu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0.00001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Zn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0.00001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Pd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0.00001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Cd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0.00001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Cs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0.00001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H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0.0050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O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0.0050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N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0.0050</w:t>
            </w:r>
          </w:p>
        </w:tc>
      </w:tr>
      <w:tr w:rsidR="00716868" w:rsidTr="00716868">
        <w:tc>
          <w:tcPr>
            <w:tcW w:w="3082" w:type="dxa"/>
            <w:vMerge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noProof w:val="0"/>
                <w:sz w:val="18"/>
              </w:rPr>
            </w:pPr>
          </w:p>
        </w:tc>
        <w:tc>
          <w:tcPr>
            <w:tcW w:w="3190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C</w:t>
            </w:r>
          </w:p>
        </w:tc>
        <w:tc>
          <w:tcPr>
            <w:tcW w:w="3084" w:type="dxa"/>
            <w:vAlign w:val="center"/>
          </w:tcPr>
          <w:p w:rsidR="00716868" w:rsidRPr="00E42CA8" w:rsidRDefault="00716868" w:rsidP="00487432">
            <w:pPr>
              <w:pStyle w:val="afe"/>
              <w:ind w:firstLineChars="0" w:firstLine="0"/>
              <w:jc w:val="center"/>
              <w:rPr>
                <w:rFonts w:ascii="Times New Roman"/>
                <w:sz w:val="18"/>
              </w:rPr>
            </w:pPr>
            <w:r w:rsidRPr="00E42CA8">
              <w:rPr>
                <w:rFonts w:ascii="Times New Roman"/>
                <w:sz w:val="18"/>
                <w:szCs w:val="20"/>
              </w:rPr>
              <w:t>0.0015</w:t>
            </w:r>
          </w:p>
        </w:tc>
      </w:tr>
    </w:tbl>
    <w:p w:rsidR="000A4CF5" w:rsidRPr="00E42CA8" w:rsidRDefault="000A4CF5" w:rsidP="00EA6EB7">
      <w:pPr>
        <w:pStyle w:val="afe"/>
        <w:ind w:firstLineChars="0" w:firstLine="360"/>
        <w:jc w:val="left"/>
        <w:rPr>
          <w:rFonts w:asciiTheme="minorEastAsia" w:eastAsiaTheme="minorEastAsia" w:hAnsiTheme="minorEastAsia"/>
          <w:noProof w:val="0"/>
          <w:sz w:val="18"/>
          <w:szCs w:val="18"/>
        </w:rPr>
      </w:pPr>
      <w:r w:rsidRPr="00E42CA8">
        <w:rPr>
          <w:rFonts w:asciiTheme="minorEastAsia" w:eastAsiaTheme="minorEastAsia" w:hAnsiTheme="minorEastAsia" w:hint="eastAsia"/>
          <w:noProof w:val="0"/>
          <w:sz w:val="18"/>
          <w:szCs w:val="18"/>
        </w:rPr>
        <w:t>注：主成分含量由100%减去杂质元素（不含C、H、O、N这四种元素）实测值的总和得到。</w:t>
      </w:r>
    </w:p>
    <w:p w:rsidR="00E42CA8" w:rsidRDefault="003875E6" w:rsidP="00E42CA8">
      <w:pPr>
        <w:pStyle w:val="a1"/>
        <w:spacing w:before="156" w:after="156"/>
        <w:ind w:left="0"/>
      </w:pPr>
      <w:r>
        <w:rPr>
          <w:rFonts w:hint="eastAsia"/>
        </w:rPr>
        <w:t>密度</w:t>
      </w:r>
    </w:p>
    <w:p w:rsidR="00E42CA8" w:rsidRDefault="00761C3D" w:rsidP="00E42CA8">
      <w:pPr>
        <w:pStyle w:val="a1"/>
        <w:numPr>
          <w:ilvl w:val="0"/>
          <w:numId w:val="0"/>
        </w:numPr>
        <w:spacing w:before="156" w:after="156"/>
      </w:pPr>
      <w:r>
        <w:rPr>
          <w:rFonts w:hint="eastAsia"/>
        </w:rPr>
        <w:t>3.2.1 离子注入机用钨板</w:t>
      </w:r>
    </w:p>
    <w:p w:rsidR="00432967" w:rsidRDefault="00AD0E7A" w:rsidP="003875E6">
      <w:pPr>
        <w:pStyle w:val="afe"/>
        <w:ind w:firstLineChars="0"/>
      </w:pPr>
      <w:r>
        <w:rPr>
          <w:rFonts w:hint="eastAsia"/>
        </w:rPr>
        <w:t>离子注入机用钨板</w:t>
      </w:r>
      <w:r w:rsidR="008959A1">
        <w:rPr>
          <w:rFonts w:hint="eastAsia"/>
        </w:rPr>
        <w:t>的</w:t>
      </w:r>
      <w:r w:rsidR="003875E6">
        <w:rPr>
          <w:rFonts w:hint="eastAsia"/>
        </w:rPr>
        <w:t>密度</w:t>
      </w:r>
      <w:r w:rsidR="00C019DA">
        <w:rPr>
          <w:rFonts w:hint="eastAsia"/>
        </w:rPr>
        <w:t>应符合</w:t>
      </w:r>
      <w:r w:rsidR="003875E6">
        <w:rPr>
          <w:rFonts w:hint="eastAsia"/>
        </w:rPr>
        <w:t>表</w:t>
      </w:r>
      <w:r w:rsidR="00683103">
        <w:rPr>
          <w:rFonts w:hint="eastAsia"/>
        </w:rPr>
        <w:t>2</w:t>
      </w:r>
      <w:r w:rsidR="003875E6">
        <w:rPr>
          <w:rFonts w:hint="eastAsia"/>
        </w:rPr>
        <w:t>规定。</w:t>
      </w:r>
    </w:p>
    <w:p w:rsidR="00E42CA8" w:rsidRDefault="003875E6" w:rsidP="00EA6EB7">
      <w:pPr>
        <w:pStyle w:val="afe"/>
        <w:spacing w:beforeLines="50" w:before="156" w:afterLines="50" w:after="156"/>
        <w:jc w:val="center"/>
        <w:rPr>
          <w:rFonts w:ascii="黑体" w:eastAsia="黑体"/>
          <w:noProof w:val="0"/>
        </w:rPr>
      </w:pPr>
      <w:r w:rsidRPr="009F2531">
        <w:rPr>
          <w:rFonts w:ascii="黑体" w:eastAsia="黑体" w:hint="eastAsia"/>
          <w:noProof w:val="0"/>
        </w:rPr>
        <w:t>表</w:t>
      </w:r>
      <w:r w:rsidR="00683103">
        <w:rPr>
          <w:rFonts w:ascii="黑体" w:eastAsia="黑体" w:hint="eastAsia"/>
          <w:noProof w:val="0"/>
        </w:rPr>
        <w:t>2</w:t>
      </w:r>
      <w:r w:rsidR="00761C3D">
        <w:rPr>
          <w:rFonts w:ascii="黑体" w:eastAsia="黑体" w:hint="eastAsia"/>
          <w:noProof w:val="0"/>
        </w:rPr>
        <w:t xml:space="preserve"> </w:t>
      </w:r>
      <w:r w:rsidR="002D2D72">
        <w:rPr>
          <w:rFonts w:ascii="黑体" w:eastAsia="黑体" w:hint="eastAsia"/>
          <w:noProof w:val="0"/>
        </w:rPr>
        <w:t>离子注入机用</w:t>
      </w:r>
      <w:r w:rsidR="00761C3D">
        <w:rPr>
          <w:rFonts w:ascii="黑体" w:eastAsia="黑体" w:hint="eastAsia"/>
          <w:noProof w:val="0"/>
        </w:rPr>
        <w:t>钨板</w:t>
      </w:r>
      <w:r w:rsidRPr="009F2531">
        <w:rPr>
          <w:rFonts w:ascii="黑体" w:eastAsia="黑体" w:hint="eastAsia"/>
          <w:noProof w:val="0"/>
        </w:rPr>
        <w:t>的密度要求</w:t>
      </w:r>
    </w:p>
    <w:tbl>
      <w:tblPr>
        <w:tblStyle w:val="afffff8"/>
        <w:tblW w:w="9498" w:type="dxa"/>
        <w:tblInd w:w="108" w:type="dxa"/>
        <w:tblLook w:val="04A0" w:firstRow="1" w:lastRow="0" w:firstColumn="1" w:lastColumn="0" w:noHBand="0" w:noVBand="1"/>
      </w:tblPr>
      <w:tblGrid>
        <w:gridCol w:w="4695"/>
        <w:gridCol w:w="4803"/>
      </w:tblGrid>
      <w:tr w:rsidR="00D91EEB" w:rsidTr="00C43D18">
        <w:tc>
          <w:tcPr>
            <w:tcW w:w="4695" w:type="dxa"/>
          </w:tcPr>
          <w:p w:rsidR="0068250F" w:rsidRDefault="00A92BDB" w:rsidP="00A92BDB">
            <w:pPr>
              <w:pStyle w:val="afe"/>
              <w:widowControl w:val="0"/>
              <w:ind w:right="198"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 xml:space="preserve">  </w:t>
            </w:r>
            <w:r w:rsidR="00E42CA8"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厚度</w:t>
            </w:r>
            <w:r w:rsidR="00E42CA8"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/</w:t>
            </w:r>
          </w:p>
          <w:p w:rsidR="0068250F" w:rsidRDefault="00A92BDB" w:rsidP="00A92BDB">
            <w:pPr>
              <w:pStyle w:val="afe"/>
              <w:widowControl w:val="0"/>
              <w:ind w:right="198"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 xml:space="preserve"> </w:t>
            </w:r>
            <w:r w:rsidR="00E42CA8"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mm</w:t>
            </w:r>
          </w:p>
        </w:tc>
        <w:tc>
          <w:tcPr>
            <w:tcW w:w="4803" w:type="dxa"/>
          </w:tcPr>
          <w:p w:rsidR="0068250F" w:rsidRDefault="00BE5821">
            <w:pPr>
              <w:pStyle w:val="afe"/>
              <w:widowControl w:val="0"/>
              <w:ind w:right="198"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 xml:space="preserve"> </w:t>
            </w:r>
            <w:r w:rsidR="00E42CA8"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密度</w:t>
            </w:r>
            <w:r w:rsidR="00E42CA8"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/</w:t>
            </w:r>
          </w:p>
          <w:p w:rsidR="0068250F" w:rsidRDefault="00BE5821">
            <w:pPr>
              <w:pStyle w:val="afe"/>
              <w:widowControl w:val="0"/>
              <w:ind w:right="198"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 xml:space="preserve"> </w:t>
            </w:r>
            <w:r w:rsidR="00E42CA8"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g/cm</w:t>
            </w:r>
            <w:r w:rsidR="00E42CA8"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  <w:vertAlign w:val="superscript"/>
              </w:rPr>
              <w:t>3</w:t>
            </w:r>
          </w:p>
        </w:tc>
      </w:tr>
      <w:tr w:rsidR="00D91EEB" w:rsidTr="00C43D18">
        <w:tc>
          <w:tcPr>
            <w:tcW w:w="4695" w:type="dxa"/>
          </w:tcPr>
          <w:p w:rsidR="00D91EEB" w:rsidRPr="007F7553" w:rsidRDefault="00E42CA8" w:rsidP="00A92BDB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1~10</w:t>
            </w:r>
          </w:p>
        </w:tc>
        <w:tc>
          <w:tcPr>
            <w:tcW w:w="4803" w:type="dxa"/>
          </w:tcPr>
          <w:p w:rsidR="00D91EEB" w:rsidRPr="007F7553" w:rsidRDefault="00E42CA8" w:rsidP="00404459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≥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19.15</w:t>
            </w:r>
          </w:p>
        </w:tc>
      </w:tr>
      <w:tr w:rsidR="00D91EEB" w:rsidTr="00C43D18">
        <w:tc>
          <w:tcPr>
            <w:tcW w:w="4695" w:type="dxa"/>
          </w:tcPr>
          <w:p w:rsidR="00D91EEB" w:rsidRPr="007F7553" w:rsidRDefault="00E42CA8" w:rsidP="00A92BDB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10~26</w:t>
            </w:r>
          </w:p>
        </w:tc>
        <w:tc>
          <w:tcPr>
            <w:tcW w:w="4803" w:type="dxa"/>
          </w:tcPr>
          <w:p w:rsidR="00D91EEB" w:rsidRPr="007F7553" w:rsidRDefault="00E42CA8" w:rsidP="00404459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≥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19.10</w:t>
            </w:r>
          </w:p>
        </w:tc>
      </w:tr>
    </w:tbl>
    <w:p w:rsidR="00D91EEB" w:rsidRPr="001D51CC" w:rsidRDefault="00D91EEB" w:rsidP="00D91EEB">
      <w:pPr>
        <w:pStyle w:val="a1"/>
        <w:numPr>
          <w:ilvl w:val="0"/>
          <w:numId w:val="0"/>
        </w:numPr>
        <w:spacing w:before="156" w:after="156"/>
      </w:pPr>
      <w:r>
        <w:rPr>
          <w:rFonts w:hint="eastAsia"/>
        </w:rPr>
        <w:t>3.2.2 离子</w:t>
      </w:r>
      <w:r w:rsidR="00E42CA8" w:rsidRPr="00E42CA8">
        <w:rPr>
          <w:rFonts w:hint="eastAsia"/>
        </w:rPr>
        <w:t>注入机用钨杆</w:t>
      </w:r>
    </w:p>
    <w:p w:rsidR="00D91EEB" w:rsidRPr="001D51CC" w:rsidRDefault="00E42CA8" w:rsidP="00D91EEB">
      <w:pPr>
        <w:pStyle w:val="afe"/>
        <w:ind w:firstLineChars="0"/>
      </w:pPr>
      <w:r w:rsidRPr="00E42CA8">
        <w:rPr>
          <w:rFonts w:hint="eastAsia"/>
        </w:rPr>
        <w:t>离子注入机用钨杆的密度应符合表3规定。</w:t>
      </w:r>
    </w:p>
    <w:p w:rsidR="00E42CA8" w:rsidRDefault="00E42CA8" w:rsidP="00EA6EB7">
      <w:pPr>
        <w:pStyle w:val="afe"/>
        <w:spacing w:beforeLines="50" w:before="156" w:afterLines="50" w:after="156"/>
        <w:jc w:val="center"/>
        <w:rPr>
          <w:rFonts w:ascii="黑体" w:eastAsia="黑体"/>
          <w:noProof w:val="0"/>
        </w:rPr>
      </w:pPr>
      <w:r w:rsidRPr="00E42CA8">
        <w:rPr>
          <w:rFonts w:ascii="黑体" w:eastAsia="黑体" w:hint="eastAsia"/>
          <w:noProof w:val="0"/>
        </w:rPr>
        <w:t>表3</w:t>
      </w:r>
      <w:r w:rsidRPr="00E42CA8">
        <w:rPr>
          <w:rFonts w:ascii="黑体" w:eastAsia="黑体"/>
          <w:noProof w:val="0"/>
        </w:rPr>
        <w:t xml:space="preserve"> </w:t>
      </w:r>
      <w:r w:rsidRPr="00E42CA8">
        <w:rPr>
          <w:rFonts w:ascii="黑体" w:eastAsia="黑体" w:hint="eastAsia"/>
          <w:noProof w:val="0"/>
        </w:rPr>
        <w:t>离子注入机用钨杆的密度要求</w:t>
      </w:r>
    </w:p>
    <w:tbl>
      <w:tblPr>
        <w:tblStyle w:val="afffff8"/>
        <w:tblW w:w="9498" w:type="dxa"/>
        <w:tblInd w:w="108" w:type="dxa"/>
        <w:tblLook w:val="04A0" w:firstRow="1" w:lastRow="0" w:firstColumn="1" w:lastColumn="0" w:noHBand="0" w:noVBand="1"/>
      </w:tblPr>
      <w:tblGrid>
        <w:gridCol w:w="4695"/>
        <w:gridCol w:w="4803"/>
      </w:tblGrid>
      <w:tr w:rsidR="00D91EEB" w:rsidTr="00C43D18">
        <w:tc>
          <w:tcPr>
            <w:tcW w:w="4695" w:type="dxa"/>
          </w:tcPr>
          <w:p w:rsidR="0068250F" w:rsidRDefault="00E42CA8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直径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/</w:t>
            </w:r>
          </w:p>
          <w:p w:rsidR="0068250F" w:rsidRDefault="00E42CA8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mm</w:t>
            </w:r>
          </w:p>
        </w:tc>
        <w:tc>
          <w:tcPr>
            <w:tcW w:w="4803" w:type="dxa"/>
          </w:tcPr>
          <w:p w:rsidR="0068250F" w:rsidRDefault="00E42CA8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密度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/</w:t>
            </w:r>
          </w:p>
          <w:p w:rsidR="0068250F" w:rsidRDefault="00E42CA8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g/cm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  <w:vertAlign w:val="superscript"/>
              </w:rPr>
              <w:t>3</w:t>
            </w:r>
          </w:p>
        </w:tc>
      </w:tr>
      <w:tr w:rsidR="00D91EEB" w:rsidRPr="000B2CE3" w:rsidTr="007F7553">
        <w:tc>
          <w:tcPr>
            <w:tcW w:w="4695" w:type="dxa"/>
            <w:vAlign w:val="center"/>
          </w:tcPr>
          <w:p w:rsidR="0068250F" w:rsidRDefault="001D51CC">
            <w:pPr>
              <w:pStyle w:val="afe"/>
              <w:widowControl w:val="0"/>
              <w:ind w:right="198"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>
              <w:rPr>
                <w:rFonts w:ascii="Times New Roman" w:eastAsiaTheme="minorEastAsia" w:hAnsiTheme="minorEastAsia" w:hint="eastAsia"/>
                <w:noProof w:val="0"/>
                <w:sz w:val="18"/>
              </w:rPr>
              <w:t xml:space="preserve">  </w:t>
            </w:r>
            <w:r w:rsidR="00E42CA8"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="00E42CA8"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1~10</w:t>
            </w:r>
          </w:p>
        </w:tc>
        <w:tc>
          <w:tcPr>
            <w:tcW w:w="4803" w:type="dxa"/>
            <w:vAlign w:val="center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≥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19.15</w:t>
            </w:r>
          </w:p>
        </w:tc>
      </w:tr>
      <w:tr w:rsidR="00D91EEB" w:rsidTr="00C43D18">
        <w:tc>
          <w:tcPr>
            <w:tcW w:w="4695" w:type="dxa"/>
          </w:tcPr>
          <w:p w:rsidR="00D91EEB" w:rsidRPr="00EA6EB7" w:rsidRDefault="00E42CA8" w:rsidP="006A13B8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color w:val="FF0000"/>
                <w:sz w:val="18"/>
              </w:rPr>
            </w:pPr>
            <w:r w:rsidRPr="00EA6EB7">
              <w:rPr>
                <w:rFonts w:ascii="Times New Roman" w:eastAsiaTheme="minorEastAsia" w:hAnsiTheme="minorEastAsia" w:hint="eastAsia"/>
                <w:noProof w:val="0"/>
                <w:color w:val="FF0000"/>
                <w:sz w:val="18"/>
                <w:szCs w:val="20"/>
              </w:rPr>
              <w:t>＞</w:t>
            </w:r>
            <w:r w:rsidRPr="00EA6EB7">
              <w:rPr>
                <w:rFonts w:ascii="Times New Roman" w:eastAsiaTheme="minorEastAsia" w:hAnsiTheme="minorEastAsia"/>
                <w:noProof w:val="0"/>
                <w:color w:val="FF0000"/>
                <w:sz w:val="18"/>
                <w:szCs w:val="20"/>
              </w:rPr>
              <w:t>10~26</w:t>
            </w:r>
          </w:p>
        </w:tc>
        <w:tc>
          <w:tcPr>
            <w:tcW w:w="4803" w:type="dxa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≥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19.10</w:t>
            </w:r>
          </w:p>
        </w:tc>
      </w:tr>
    </w:tbl>
    <w:p w:rsidR="00E42CA8" w:rsidRDefault="00D949F7" w:rsidP="00E42CA8">
      <w:pPr>
        <w:pStyle w:val="a1"/>
        <w:spacing w:before="156" w:after="156"/>
        <w:ind w:left="0"/>
      </w:pPr>
      <w:r>
        <w:rPr>
          <w:rFonts w:hint="eastAsia"/>
        </w:rPr>
        <w:t>硬度</w:t>
      </w:r>
    </w:p>
    <w:p w:rsidR="00E42CA8" w:rsidRDefault="00653CDE" w:rsidP="00EA6EB7">
      <w:pPr>
        <w:pStyle w:val="a0"/>
        <w:numPr>
          <w:ilvl w:val="0"/>
          <w:numId w:val="0"/>
        </w:numPr>
        <w:spacing w:beforeLines="50" w:before="156" w:afterLines="50" w:after="156"/>
      </w:pPr>
      <w:r>
        <w:rPr>
          <w:rFonts w:hint="eastAsia"/>
        </w:rPr>
        <w:t>3.</w:t>
      </w:r>
      <w:r w:rsidR="009B437D">
        <w:rPr>
          <w:rFonts w:hint="eastAsia"/>
        </w:rPr>
        <w:t>3</w:t>
      </w:r>
      <w:r>
        <w:rPr>
          <w:rFonts w:hint="eastAsia"/>
        </w:rPr>
        <w:t>.1 离子注入机用钨板</w:t>
      </w:r>
    </w:p>
    <w:p w:rsidR="00E42CA8" w:rsidRDefault="00E42CA8" w:rsidP="00E42CA8">
      <w:pPr>
        <w:pStyle w:val="a0"/>
        <w:numPr>
          <w:ilvl w:val="0"/>
          <w:numId w:val="0"/>
        </w:numPr>
        <w:spacing w:beforeLines="0" w:afterLines="0"/>
        <w:ind w:firstLineChars="200" w:firstLine="420"/>
        <w:rPr>
          <w:rFonts w:ascii="宋体" w:eastAsia="宋体"/>
          <w:noProof/>
        </w:rPr>
      </w:pPr>
      <w:r w:rsidRPr="00E42CA8">
        <w:rPr>
          <w:rFonts w:ascii="宋体" w:eastAsia="宋体" w:hint="eastAsia"/>
          <w:noProof/>
        </w:rPr>
        <w:t>离子注入机用钨板的</w:t>
      </w:r>
      <w:r w:rsidR="005A0008">
        <w:rPr>
          <w:rFonts w:ascii="宋体" w:eastAsia="宋体" w:hint="eastAsia"/>
          <w:noProof/>
        </w:rPr>
        <w:t>硬度</w:t>
      </w:r>
      <w:r w:rsidRPr="00E42CA8">
        <w:rPr>
          <w:rFonts w:ascii="宋体" w:eastAsia="宋体" w:hint="eastAsia"/>
          <w:noProof/>
        </w:rPr>
        <w:t>应符合表</w:t>
      </w:r>
      <w:r w:rsidR="005A0008">
        <w:rPr>
          <w:rFonts w:ascii="宋体" w:eastAsia="宋体" w:hint="eastAsia"/>
          <w:noProof/>
        </w:rPr>
        <w:t>4</w:t>
      </w:r>
      <w:r w:rsidRPr="00E42CA8">
        <w:rPr>
          <w:rFonts w:ascii="宋体" w:eastAsia="宋体" w:hint="eastAsia"/>
          <w:noProof/>
        </w:rPr>
        <w:t>规定。</w:t>
      </w:r>
    </w:p>
    <w:p w:rsidR="0068250F" w:rsidRDefault="0068250F">
      <w:pPr>
        <w:pStyle w:val="afe"/>
      </w:pPr>
    </w:p>
    <w:p w:rsidR="00E42CA8" w:rsidRDefault="00653CDE" w:rsidP="00EA6EB7">
      <w:pPr>
        <w:pStyle w:val="a0"/>
        <w:numPr>
          <w:ilvl w:val="0"/>
          <w:numId w:val="0"/>
        </w:numPr>
        <w:spacing w:beforeLines="50" w:before="156" w:afterLines="50" w:after="156"/>
        <w:jc w:val="center"/>
      </w:pPr>
      <w:r w:rsidRPr="009F2531">
        <w:rPr>
          <w:rFonts w:hint="eastAsia"/>
        </w:rPr>
        <w:lastRenderedPageBreak/>
        <w:t>表</w:t>
      </w:r>
      <w:r w:rsidR="00265A8F">
        <w:rPr>
          <w:rFonts w:hint="eastAsia"/>
        </w:rPr>
        <w:t>4</w:t>
      </w:r>
      <w:r>
        <w:rPr>
          <w:rFonts w:hint="eastAsia"/>
        </w:rPr>
        <w:t xml:space="preserve"> 离子注入机用钨板</w:t>
      </w:r>
      <w:r w:rsidRPr="009F2531">
        <w:rPr>
          <w:rFonts w:hint="eastAsia"/>
        </w:rPr>
        <w:t>的</w:t>
      </w:r>
      <w:r w:rsidR="00265A8F">
        <w:rPr>
          <w:rFonts w:hint="eastAsia"/>
        </w:rPr>
        <w:t>硬度</w:t>
      </w:r>
      <w:r w:rsidRPr="009F2531">
        <w:rPr>
          <w:rFonts w:hint="eastAsia"/>
        </w:rPr>
        <w:t>要求</w:t>
      </w:r>
    </w:p>
    <w:tbl>
      <w:tblPr>
        <w:tblStyle w:val="afffff8"/>
        <w:tblW w:w="9498" w:type="dxa"/>
        <w:tblInd w:w="108" w:type="dxa"/>
        <w:tblLook w:val="04A0" w:firstRow="1" w:lastRow="0" w:firstColumn="1" w:lastColumn="0" w:noHBand="0" w:noVBand="1"/>
      </w:tblPr>
      <w:tblGrid>
        <w:gridCol w:w="4695"/>
        <w:gridCol w:w="4803"/>
      </w:tblGrid>
      <w:tr w:rsidR="00653CDE" w:rsidTr="00C43D18">
        <w:tc>
          <w:tcPr>
            <w:tcW w:w="4695" w:type="dxa"/>
          </w:tcPr>
          <w:p w:rsidR="00653CDE" w:rsidRPr="00B0247F" w:rsidRDefault="00E42CA8" w:rsidP="000B2CE3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厚度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/</w:t>
            </w:r>
          </w:p>
          <w:p w:rsidR="00653CDE" w:rsidRPr="00B0247F" w:rsidRDefault="00E42CA8" w:rsidP="000B2CE3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mm</w:t>
            </w:r>
          </w:p>
        </w:tc>
        <w:tc>
          <w:tcPr>
            <w:tcW w:w="4803" w:type="dxa"/>
          </w:tcPr>
          <w:p w:rsidR="00653CDE" w:rsidRPr="00B0247F" w:rsidRDefault="00E42CA8" w:rsidP="000B2CE3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硬度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/</w:t>
            </w:r>
          </w:p>
          <w:p w:rsidR="00653CDE" w:rsidRPr="006A13B8" w:rsidRDefault="00E42CA8" w:rsidP="006A13B8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color w:val="FF0000"/>
                <w:sz w:val="18"/>
              </w:rPr>
            </w:pPr>
            <w:r w:rsidRPr="00EA6EB7">
              <w:rPr>
                <w:rFonts w:ascii="Times New Roman" w:eastAsiaTheme="minorEastAsia" w:hAnsiTheme="minorEastAsia"/>
                <w:noProof w:val="0"/>
                <w:color w:val="FF0000"/>
                <w:sz w:val="18"/>
                <w:szCs w:val="20"/>
              </w:rPr>
              <w:t>HV</w:t>
            </w:r>
            <w:r w:rsidR="006A13B8" w:rsidRPr="00EA6EB7">
              <w:rPr>
                <w:rFonts w:ascii="Times New Roman" w:eastAsiaTheme="minorEastAsia" w:hAnsiTheme="minorEastAsia" w:hint="eastAsia"/>
                <w:noProof w:val="0"/>
                <w:color w:val="FF0000"/>
                <w:sz w:val="18"/>
                <w:szCs w:val="20"/>
              </w:rPr>
              <w:t>30</w:t>
            </w:r>
          </w:p>
        </w:tc>
      </w:tr>
      <w:tr w:rsidR="00653CDE" w:rsidTr="00C43D18">
        <w:tc>
          <w:tcPr>
            <w:tcW w:w="4695" w:type="dxa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1~10</w:t>
            </w:r>
          </w:p>
        </w:tc>
        <w:tc>
          <w:tcPr>
            <w:tcW w:w="4803" w:type="dxa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330~480</w:t>
            </w:r>
          </w:p>
        </w:tc>
      </w:tr>
      <w:tr w:rsidR="00653CDE" w:rsidTr="00C43D18">
        <w:tc>
          <w:tcPr>
            <w:tcW w:w="4695" w:type="dxa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10~26</w:t>
            </w:r>
          </w:p>
        </w:tc>
        <w:tc>
          <w:tcPr>
            <w:tcW w:w="4803" w:type="dxa"/>
          </w:tcPr>
          <w:p w:rsidR="00E42CA8" w:rsidRPr="00E42CA8" w:rsidRDefault="00E42CA8" w:rsidP="00E42CA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42CA8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Pr="00E42CA8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330~460</w:t>
            </w:r>
          </w:p>
        </w:tc>
      </w:tr>
    </w:tbl>
    <w:p w:rsidR="00E42CA8" w:rsidRDefault="00653CDE" w:rsidP="00EA6EB7">
      <w:pPr>
        <w:pStyle w:val="a0"/>
        <w:numPr>
          <w:ilvl w:val="0"/>
          <w:numId w:val="0"/>
        </w:numPr>
        <w:spacing w:beforeLines="50" w:before="156" w:afterLines="50" w:after="156"/>
      </w:pPr>
      <w:r>
        <w:rPr>
          <w:rFonts w:hint="eastAsia"/>
        </w:rPr>
        <w:t>3.</w:t>
      </w:r>
      <w:r w:rsidR="009B437D">
        <w:rPr>
          <w:rFonts w:hint="eastAsia"/>
        </w:rPr>
        <w:t>3</w:t>
      </w:r>
      <w:r>
        <w:rPr>
          <w:rFonts w:hint="eastAsia"/>
        </w:rPr>
        <w:t>.2 离子注入机用钨</w:t>
      </w:r>
      <w:r w:rsidR="00484508">
        <w:rPr>
          <w:rFonts w:hint="eastAsia"/>
        </w:rPr>
        <w:t>杆</w:t>
      </w:r>
    </w:p>
    <w:p w:rsidR="00E42CA8" w:rsidRPr="00E42CA8" w:rsidRDefault="00E42CA8" w:rsidP="00E42CA8">
      <w:pPr>
        <w:pStyle w:val="a0"/>
        <w:numPr>
          <w:ilvl w:val="0"/>
          <w:numId w:val="0"/>
        </w:numPr>
        <w:spacing w:beforeLines="0" w:afterLines="0"/>
        <w:ind w:firstLineChars="200" w:firstLine="420"/>
        <w:rPr>
          <w:rFonts w:asciiTheme="minorEastAsia" w:eastAsiaTheme="minorEastAsia" w:hAnsiTheme="minorEastAsia"/>
        </w:rPr>
      </w:pPr>
      <w:r w:rsidRPr="00E42CA8">
        <w:rPr>
          <w:rFonts w:asciiTheme="minorEastAsia" w:eastAsiaTheme="minorEastAsia" w:hAnsiTheme="minorEastAsia" w:hint="eastAsia"/>
        </w:rPr>
        <w:t>离子注入机用钨杆的</w:t>
      </w:r>
      <w:r w:rsidR="005A0008">
        <w:rPr>
          <w:rFonts w:asciiTheme="minorEastAsia" w:eastAsiaTheme="minorEastAsia" w:hAnsiTheme="minorEastAsia" w:hint="eastAsia"/>
        </w:rPr>
        <w:t>硬度</w:t>
      </w:r>
      <w:r w:rsidRPr="00E42CA8">
        <w:rPr>
          <w:rFonts w:asciiTheme="minorEastAsia" w:eastAsiaTheme="minorEastAsia" w:hAnsiTheme="minorEastAsia" w:hint="eastAsia"/>
        </w:rPr>
        <w:t>应符合表</w:t>
      </w:r>
      <w:r w:rsidR="005A0008">
        <w:rPr>
          <w:rFonts w:asciiTheme="minorEastAsia" w:eastAsiaTheme="minorEastAsia" w:hAnsiTheme="minorEastAsia" w:hint="eastAsia"/>
        </w:rPr>
        <w:t>5</w:t>
      </w:r>
      <w:r w:rsidRPr="00E42CA8">
        <w:rPr>
          <w:rFonts w:asciiTheme="minorEastAsia" w:eastAsiaTheme="minorEastAsia" w:hAnsiTheme="minorEastAsia" w:hint="eastAsia"/>
        </w:rPr>
        <w:t>规定。</w:t>
      </w:r>
    </w:p>
    <w:p w:rsidR="00E42CA8" w:rsidRDefault="00653CDE" w:rsidP="00EA6EB7">
      <w:pPr>
        <w:pStyle w:val="a0"/>
        <w:numPr>
          <w:ilvl w:val="0"/>
          <w:numId w:val="0"/>
        </w:numPr>
        <w:spacing w:beforeLines="50" w:before="156" w:afterLines="50" w:after="156"/>
        <w:jc w:val="center"/>
      </w:pPr>
      <w:r w:rsidRPr="009F2531">
        <w:rPr>
          <w:rFonts w:hint="eastAsia"/>
        </w:rPr>
        <w:t>表</w:t>
      </w:r>
      <w:r w:rsidR="00265A8F">
        <w:rPr>
          <w:rFonts w:hint="eastAsia"/>
        </w:rPr>
        <w:t>5</w:t>
      </w:r>
      <w:r>
        <w:rPr>
          <w:rFonts w:hint="eastAsia"/>
        </w:rPr>
        <w:t xml:space="preserve"> 离子注入机用钨</w:t>
      </w:r>
      <w:r w:rsidR="0022718A">
        <w:rPr>
          <w:rFonts w:hint="eastAsia"/>
        </w:rPr>
        <w:t>杆</w:t>
      </w:r>
      <w:r w:rsidRPr="009F2531">
        <w:rPr>
          <w:rFonts w:hint="eastAsia"/>
        </w:rPr>
        <w:t>的</w:t>
      </w:r>
      <w:r w:rsidR="00265A8F">
        <w:rPr>
          <w:rFonts w:hint="eastAsia"/>
        </w:rPr>
        <w:t>硬度</w:t>
      </w:r>
      <w:r w:rsidRPr="009F2531">
        <w:rPr>
          <w:rFonts w:hint="eastAsia"/>
        </w:rPr>
        <w:t>要求</w:t>
      </w:r>
    </w:p>
    <w:tbl>
      <w:tblPr>
        <w:tblStyle w:val="afffff8"/>
        <w:tblW w:w="9498" w:type="dxa"/>
        <w:tblInd w:w="108" w:type="dxa"/>
        <w:tblLook w:val="04A0" w:firstRow="1" w:lastRow="0" w:firstColumn="1" w:lastColumn="0" w:noHBand="0" w:noVBand="1"/>
      </w:tblPr>
      <w:tblGrid>
        <w:gridCol w:w="4695"/>
        <w:gridCol w:w="4803"/>
      </w:tblGrid>
      <w:tr w:rsidR="00653CDE" w:rsidTr="00C43D18">
        <w:tc>
          <w:tcPr>
            <w:tcW w:w="4695" w:type="dxa"/>
          </w:tcPr>
          <w:p w:rsidR="00653CDE" w:rsidRPr="00EA6EB7" w:rsidRDefault="00E42CA8" w:rsidP="00FA11A9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A6EB7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直径</w:t>
            </w:r>
            <w:r w:rsidRPr="00EA6EB7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/</w:t>
            </w:r>
          </w:p>
          <w:p w:rsidR="009E7D91" w:rsidRPr="00EA6EB7" w:rsidRDefault="00E42CA8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A6EB7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mm</w:t>
            </w:r>
          </w:p>
        </w:tc>
        <w:tc>
          <w:tcPr>
            <w:tcW w:w="4803" w:type="dxa"/>
          </w:tcPr>
          <w:p w:rsidR="009E7D91" w:rsidRPr="00EA6EB7" w:rsidRDefault="00E42CA8">
            <w:pPr>
              <w:pStyle w:val="afe"/>
              <w:widowControl w:val="0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A6EB7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硬度</w:t>
            </w:r>
            <w:r w:rsidRPr="00EA6EB7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/</w:t>
            </w:r>
          </w:p>
          <w:p w:rsidR="00E42CA8" w:rsidRPr="00EA6EB7" w:rsidRDefault="00E42CA8" w:rsidP="006A13B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color w:val="FF0000"/>
                <w:sz w:val="18"/>
              </w:rPr>
            </w:pPr>
            <w:r w:rsidRPr="00EA6EB7">
              <w:rPr>
                <w:rFonts w:ascii="Times New Roman" w:eastAsiaTheme="minorEastAsia" w:hAnsiTheme="minorEastAsia"/>
                <w:color w:val="FF0000"/>
                <w:sz w:val="18"/>
                <w:szCs w:val="20"/>
              </w:rPr>
              <w:t>HV</w:t>
            </w:r>
            <w:r w:rsidR="006A13B8" w:rsidRPr="00EA6EB7">
              <w:rPr>
                <w:rFonts w:ascii="Times New Roman" w:eastAsiaTheme="minorEastAsia" w:hAnsiTheme="minorEastAsia" w:hint="eastAsia"/>
                <w:color w:val="FF0000"/>
                <w:sz w:val="18"/>
                <w:szCs w:val="20"/>
              </w:rPr>
              <w:t>3</w:t>
            </w:r>
            <w:r w:rsidR="009425E2" w:rsidRPr="00EA6EB7">
              <w:rPr>
                <w:rFonts w:ascii="Times New Roman" w:eastAsiaTheme="minorEastAsia" w:hAnsiTheme="minorEastAsia"/>
                <w:color w:val="FF0000"/>
                <w:sz w:val="18"/>
                <w:szCs w:val="20"/>
              </w:rPr>
              <w:t>0</w:t>
            </w:r>
          </w:p>
        </w:tc>
      </w:tr>
      <w:tr w:rsidR="00653CDE" w:rsidTr="00C43D18">
        <w:tc>
          <w:tcPr>
            <w:tcW w:w="4695" w:type="dxa"/>
          </w:tcPr>
          <w:p w:rsidR="00E42CA8" w:rsidRPr="00EA6EB7" w:rsidRDefault="00E42CA8" w:rsidP="00E42CA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A6EB7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Pr="00EA6EB7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1~10</w:t>
            </w:r>
          </w:p>
        </w:tc>
        <w:tc>
          <w:tcPr>
            <w:tcW w:w="4803" w:type="dxa"/>
          </w:tcPr>
          <w:p w:rsidR="00E42CA8" w:rsidRPr="00EA6EB7" w:rsidRDefault="00E42CA8" w:rsidP="00E42CA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A6EB7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Pr="00EA6EB7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350~500</w:t>
            </w:r>
          </w:p>
        </w:tc>
      </w:tr>
      <w:tr w:rsidR="00653CDE" w:rsidTr="00C43D18">
        <w:tc>
          <w:tcPr>
            <w:tcW w:w="4695" w:type="dxa"/>
          </w:tcPr>
          <w:p w:rsidR="00E42CA8" w:rsidRPr="00EA6EB7" w:rsidRDefault="00E42CA8" w:rsidP="00E42CA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A6EB7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Pr="00EA6EB7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10~26</w:t>
            </w:r>
          </w:p>
        </w:tc>
        <w:tc>
          <w:tcPr>
            <w:tcW w:w="4803" w:type="dxa"/>
          </w:tcPr>
          <w:p w:rsidR="00E42CA8" w:rsidRPr="00EA6EB7" w:rsidRDefault="00E42CA8" w:rsidP="00E42CA8">
            <w:pPr>
              <w:pStyle w:val="afe"/>
              <w:ind w:firstLineChars="0" w:firstLine="0"/>
              <w:jc w:val="center"/>
              <w:rPr>
                <w:rFonts w:ascii="Times New Roman" w:eastAsiaTheme="minorEastAsia" w:hAnsiTheme="minorEastAsia"/>
                <w:noProof w:val="0"/>
                <w:sz w:val="18"/>
              </w:rPr>
            </w:pPr>
            <w:r w:rsidRPr="00EA6EB7">
              <w:rPr>
                <w:rFonts w:ascii="Times New Roman" w:eastAsiaTheme="minorEastAsia" w:hAnsiTheme="minorEastAsia" w:hint="eastAsia"/>
                <w:noProof w:val="0"/>
                <w:sz w:val="18"/>
                <w:szCs w:val="20"/>
              </w:rPr>
              <w:t>＞</w:t>
            </w:r>
            <w:r w:rsidRPr="00EA6EB7">
              <w:rPr>
                <w:rFonts w:ascii="Times New Roman" w:eastAsiaTheme="minorEastAsia" w:hAnsiTheme="minorEastAsia"/>
                <w:noProof w:val="0"/>
                <w:sz w:val="18"/>
                <w:szCs w:val="20"/>
              </w:rPr>
              <w:t>350~480</w:t>
            </w:r>
          </w:p>
        </w:tc>
      </w:tr>
    </w:tbl>
    <w:p w:rsidR="00E42CA8" w:rsidRDefault="00750B62" w:rsidP="00E42CA8">
      <w:pPr>
        <w:pStyle w:val="a1"/>
        <w:spacing w:before="156" w:after="156"/>
        <w:ind w:left="0"/>
      </w:pPr>
      <w:r w:rsidRPr="00FC21CE">
        <w:rPr>
          <w:rFonts w:hint="eastAsia"/>
        </w:rPr>
        <w:t>尺寸</w:t>
      </w:r>
      <w:r w:rsidR="000E76E3" w:rsidRPr="00FC21CE">
        <w:rPr>
          <w:rFonts w:hint="eastAsia"/>
        </w:rPr>
        <w:t>和允许偏差</w:t>
      </w:r>
    </w:p>
    <w:p w:rsidR="0013062B" w:rsidRDefault="00D46360" w:rsidP="00061E90">
      <w:pPr>
        <w:pStyle w:val="a2"/>
        <w:spacing w:before="156" w:after="156"/>
        <w:ind w:left="0"/>
      </w:pPr>
      <w:r>
        <w:rPr>
          <w:rFonts w:hint="eastAsia"/>
        </w:rPr>
        <w:t>离子注入机用</w:t>
      </w:r>
      <w:r w:rsidR="008959A1">
        <w:rPr>
          <w:rFonts w:hint="eastAsia"/>
        </w:rPr>
        <w:t>钨板</w:t>
      </w:r>
    </w:p>
    <w:p w:rsidR="00E42CA8" w:rsidRDefault="00D46360" w:rsidP="00E42CA8">
      <w:pPr>
        <w:ind w:firstLineChars="200" w:firstLine="420"/>
      </w:pPr>
      <w:r>
        <w:rPr>
          <w:rFonts w:hint="eastAsia"/>
        </w:rPr>
        <w:t>离子注入机用</w:t>
      </w:r>
      <w:r w:rsidR="0013062B">
        <w:rPr>
          <w:rFonts w:hint="eastAsia"/>
        </w:rPr>
        <w:t>钨板的</w:t>
      </w:r>
      <w:r w:rsidR="008959A1">
        <w:rPr>
          <w:rFonts w:hint="eastAsia"/>
        </w:rPr>
        <w:t>厚度、宽度、长度及其允许偏差</w:t>
      </w:r>
      <w:r w:rsidR="0013062B">
        <w:rPr>
          <w:rFonts w:hint="eastAsia"/>
        </w:rPr>
        <w:t>应符合</w:t>
      </w:r>
      <w:r w:rsidR="008959A1">
        <w:rPr>
          <w:rFonts w:hint="eastAsia"/>
        </w:rPr>
        <w:t>表</w:t>
      </w:r>
      <w:r w:rsidR="00E85687">
        <w:rPr>
          <w:rFonts w:hint="eastAsia"/>
        </w:rPr>
        <w:t>6</w:t>
      </w:r>
      <w:r w:rsidR="008959A1">
        <w:rPr>
          <w:rFonts w:hint="eastAsia"/>
        </w:rPr>
        <w:t>规定。</w:t>
      </w:r>
      <w:r w:rsidR="009F2C4F">
        <w:rPr>
          <w:rFonts w:hint="eastAsia"/>
        </w:rPr>
        <w:t>当合同中未注明允许偏差等级时，按</w:t>
      </w:r>
      <w:r w:rsidR="009F2C4F" w:rsidRPr="009F2C4F">
        <w:rPr>
          <w:rFonts w:hint="eastAsia"/>
        </w:rPr>
        <w:t>Ⅱ级</w:t>
      </w:r>
      <w:r w:rsidR="009F2C4F">
        <w:rPr>
          <w:rFonts w:hint="eastAsia"/>
        </w:rPr>
        <w:t>偏差供货。</w:t>
      </w:r>
    </w:p>
    <w:p w:rsidR="00E42CA8" w:rsidRDefault="00B775DE" w:rsidP="00EA6EB7">
      <w:pPr>
        <w:spacing w:beforeLines="50" w:before="156" w:afterLines="50" w:after="156"/>
        <w:jc w:val="center"/>
      </w:pPr>
      <w:r w:rsidRPr="009F2531">
        <w:rPr>
          <w:rFonts w:ascii="黑体" w:eastAsia="黑体" w:hint="eastAsia"/>
        </w:rPr>
        <w:t>表</w:t>
      </w:r>
      <w:r w:rsidR="00E85687">
        <w:rPr>
          <w:rFonts w:ascii="黑体" w:eastAsia="黑体" w:hint="eastAsia"/>
        </w:rPr>
        <w:t>6</w:t>
      </w:r>
      <w:r w:rsidR="00D2165A"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离子注入机用</w:t>
      </w:r>
      <w:r w:rsidRPr="009F2531">
        <w:rPr>
          <w:rFonts w:ascii="黑体" w:eastAsia="黑体" w:hint="eastAsia"/>
        </w:rPr>
        <w:t>钨板的尺寸规格及允许偏差</w:t>
      </w:r>
    </w:p>
    <w:tbl>
      <w:tblPr>
        <w:tblStyle w:val="afffff8"/>
        <w:tblW w:w="9493" w:type="dxa"/>
        <w:tblInd w:w="11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35C9C" w:rsidRPr="00035C9C" w:rsidTr="00F71984">
        <w:tc>
          <w:tcPr>
            <w:tcW w:w="2373" w:type="dxa"/>
            <w:vMerge w:val="restart"/>
            <w:vAlign w:val="center"/>
          </w:tcPr>
          <w:p w:rsidR="00035C9C" w:rsidRPr="00AB6235" w:rsidRDefault="00E42CA8" w:rsidP="00F71984">
            <w:pPr>
              <w:jc w:val="center"/>
              <w:rPr>
                <w:rFonts w:ascii="Times New Roman"/>
              </w:rPr>
            </w:pPr>
            <w:r w:rsidRPr="00AB6235">
              <w:rPr>
                <w:rFonts w:ascii="Times New Roman" w:hint="eastAsia"/>
              </w:rPr>
              <w:t>项目</w:t>
            </w:r>
          </w:p>
        </w:tc>
        <w:tc>
          <w:tcPr>
            <w:tcW w:w="2373" w:type="dxa"/>
            <w:vMerge w:val="restart"/>
            <w:vAlign w:val="center"/>
          </w:tcPr>
          <w:p w:rsidR="00035C9C" w:rsidRPr="00AB6235" w:rsidRDefault="00E42CA8" w:rsidP="00F71984">
            <w:pPr>
              <w:jc w:val="center"/>
              <w:rPr>
                <w:rFonts w:ascii="Times New Roman"/>
              </w:rPr>
            </w:pPr>
            <w:r w:rsidRPr="00AB6235">
              <w:rPr>
                <w:rFonts w:ascii="Times New Roman" w:hint="eastAsia"/>
              </w:rPr>
              <w:t>规格</w:t>
            </w:r>
          </w:p>
        </w:tc>
        <w:tc>
          <w:tcPr>
            <w:tcW w:w="4747" w:type="dxa"/>
            <w:gridSpan w:val="2"/>
            <w:vAlign w:val="center"/>
          </w:tcPr>
          <w:p w:rsidR="00035C9C" w:rsidRPr="00AB6235" w:rsidRDefault="00E42CA8">
            <w:pPr>
              <w:jc w:val="center"/>
              <w:rPr>
                <w:rFonts w:ascii="Times New Roman"/>
              </w:rPr>
            </w:pPr>
            <w:r w:rsidRPr="00AB6235">
              <w:rPr>
                <w:rFonts w:ascii="Times New Roman" w:hint="eastAsia"/>
              </w:rPr>
              <w:t>允许偏差</w:t>
            </w:r>
          </w:p>
        </w:tc>
      </w:tr>
      <w:tr w:rsidR="00035C9C" w:rsidRPr="00035C9C" w:rsidTr="00692FDC">
        <w:tc>
          <w:tcPr>
            <w:tcW w:w="2373" w:type="dxa"/>
            <w:vMerge/>
            <w:vAlign w:val="center"/>
          </w:tcPr>
          <w:p w:rsidR="0068250F" w:rsidRPr="00AB6235" w:rsidRDefault="0068250F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73" w:type="dxa"/>
            <w:vMerge/>
            <w:vAlign w:val="center"/>
          </w:tcPr>
          <w:p w:rsidR="0068250F" w:rsidRPr="00AB6235" w:rsidRDefault="0068250F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73" w:type="dxa"/>
            <w:vAlign w:val="center"/>
          </w:tcPr>
          <w:p w:rsidR="0068250F" w:rsidRPr="00AB6235" w:rsidRDefault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Ⅰ级</w:t>
            </w:r>
          </w:p>
        </w:tc>
        <w:tc>
          <w:tcPr>
            <w:tcW w:w="2374" w:type="dxa"/>
            <w:vAlign w:val="center"/>
          </w:tcPr>
          <w:p w:rsidR="0068250F" w:rsidRPr="00AB6235" w:rsidRDefault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Ⅱ级</w:t>
            </w:r>
          </w:p>
        </w:tc>
      </w:tr>
      <w:tr w:rsidR="00692FDC" w:rsidRPr="00035C9C" w:rsidTr="00692FDC">
        <w:tc>
          <w:tcPr>
            <w:tcW w:w="2373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厚度</w:t>
            </w:r>
            <w:r w:rsidRPr="00AB6235">
              <w:rPr>
                <w:rFonts w:ascii="Times New Roman"/>
              </w:rPr>
              <w:t>/mm</w:t>
            </w:r>
          </w:p>
        </w:tc>
        <w:tc>
          <w:tcPr>
            <w:tcW w:w="2373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＞</w:t>
            </w:r>
            <w:r w:rsidRPr="00AB6235">
              <w:rPr>
                <w:rFonts w:ascii="Times New Roman"/>
              </w:rPr>
              <w:t>1~26</w:t>
            </w:r>
          </w:p>
        </w:tc>
        <w:tc>
          <w:tcPr>
            <w:tcW w:w="2373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±</w:t>
            </w:r>
            <w:r w:rsidRPr="00AB6235">
              <w:rPr>
                <w:rFonts w:ascii="Times New Roman"/>
              </w:rPr>
              <w:t>0.025</w:t>
            </w:r>
          </w:p>
        </w:tc>
        <w:tc>
          <w:tcPr>
            <w:tcW w:w="2374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±</w:t>
            </w:r>
            <w:r w:rsidRPr="00AB6235">
              <w:rPr>
                <w:rFonts w:ascii="Times New Roman"/>
              </w:rPr>
              <w:t>0.05</w:t>
            </w:r>
          </w:p>
        </w:tc>
      </w:tr>
      <w:tr w:rsidR="00692FDC" w:rsidRPr="00035C9C" w:rsidTr="00692FDC">
        <w:tc>
          <w:tcPr>
            <w:tcW w:w="2373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宽度</w:t>
            </w:r>
            <w:r w:rsidRPr="00AB6235">
              <w:rPr>
                <w:rFonts w:ascii="Times New Roman"/>
              </w:rPr>
              <w:t>/mm</w:t>
            </w:r>
          </w:p>
        </w:tc>
        <w:tc>
          <w:tcPr>
            <w:tcW w:w="2373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＞</w:t>
            </w:r>
            <w:r w:rsidRPr="00AB6235">
              <w:rPr>
                <w:rFonts w:ascii="Times New Roman"/>
              </w:rPr>
              <w:t>1~150</w:t>
            </w:r>
          </w:p>
        </w:tc>
        <w:tc>
          <w:tcPr>
            <w:tcW w:w="2373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±</w:t>
            </w:r>
            <w:r w:rsidRPr="00AB6235">
              <w:rPr>
                <w:rFonts w:ascii="Times New Roman"/>
              </w:rPr>
              <w:t>0.025</w:t>
            </w:r>
          </w:p>
        </w:tc>
        <w:tc>
          <w:tcPr>
            <w:tcW w:w="2374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±</w:t>
            </w:r>
            <w:r w:rsidRPr="00AB6235">
              <w:rPr>
                <w:rFonts w:ascii="Times New Roman"/>
              </w:rPr>
              <w:t>0.10</w:t>
            </w:r>
          </w:p>
        </w:tc>
      </w:tr>
      <w:tr w:rsidR="00692FDC" w:rsidRPr="00035C9C" w:rsidTr="00692FDC">
        <w:tc>
          <w:tcPr>
            <w:tcW w:w="2373" w:type="dxa"/>
            <w:vMerge w:val="restart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长度</w:t>
            </w:r>
            <w:r w:rsidRPr="00AB6235">
              <w:rPr>
                <w:rFonts w:ascii="Times New Roman"/>
              </w:rPr>
              <w:t>/mm</w:t>
            </w:r>
          </w:p>
        </w:tc>
        <w:tc>
          <w:tcPr>
            <w:tcW w:w="2373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＞</w:t>
            </w:r>
            <w:r w:rsidRPr="00AB6235">
              <w:rPr>
                <w:rFonts w:ascii="Times New Roman"/>
              </w:rPr>
              <w:t>1~150</w:t>
            </w:r>
          </w:p>
        </w:tc>
        <w:tc>
          <w:tcPr>
            <w:tcW w:w="2373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±</w:t>
            </w:r>
            <w:r w:rsidRPr="00AB6235">
              <w:rPr>
                <w:rFonts w:ascii="Times New Roman"/>
              </w:rPr>
              <w:t>0.025</w:t>
            </w:r>
          </w:p>
        </w:tc>
        <w:tc>
          <w:tcPr>
            <w:tcW w:w="2374" w:type="dxa"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AB6235">
              <w:rPr>
                <w:rFonts w:ascii="Times New Roman" w:hint="eastAsia"/>
              </w:rPr>
              <w:t>±</w:t>
            </w:r>
            <w:r w:rsidRPr="00AB6235">
              <w:rPr>
                <w:rFonts w:ascii="Times New Roman"/>
              </w:rPr>
              <w:t>0.10</w:t>
            </w:r>
          </w:p>
        </w:tc>
      </w:tr>
      <w:tr w:rsidR="00692FDC" w:rsidRPr="00EA6EB7" w:rsidTr="00692FDC">
        <w:tc>
          <w:tcPr>
            <w:tcW w:w="2373" w:type="dxa"/>
            <w:vMerge/>
            <w:vAlign w:val="center"/>
          </w:tcPr>
          <w:p w:rsidR="00E42CA8" w:rsidRPr="00AB6235" w:rsidRDefault="00E42CA8" w:rsidP="00E42CA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73" w:type="dxa"/>
            <w:vAlign w:val="center"/>
          </w:tcPr>
          <w:p w:rsidR="00E42CA8" w:rsidRPr="00EA6EB7" w:rsidRDefault="00E42CA8" w:rsidP="00E42CA8">
            <w:pPr>
              <w:jc w:val="center"/>
              <w:rPr>
                <w:rFonts w:ascii="Times New Roman"/>
                <w:color w:val="FF0000"/>
                <w:sz w:val="21"/>
              </w:rPr>
            </w:pPr>
            <w:r w:rsidRPr="00EA6EB7">
              <w:rPr>
                <w:rFonts w:ascii="Times New Roman" w:hint="eastAsia"/>
                <w:color w:val="FF0000"/>
              </w:rPr>
              <w:t>＞</w:t>
            </w:r>
            <w:r w:rsidRPr="00EA6EB7">
              <w:rPr>
                <w:rFonts w:ascii="Times New Roman"/>
                <w:color w:val="FF0000"/>
              </w:rPr>
              <w:t>150~300</w:t>
            </w:r>
          </w:p>
        </w:tc>
        <w:tc>
          <w:tcPr>
            <w:tcW w:w="2373" w:type="dxa"/>
            <w:vAlign w:val="center"/>
          </w:tcPr>
          <w:p w:rsidR="00E42CA8" w:rsidRPr="00EA6EB7" w:rsidRDefault="00E42CA8" w:rsidP="00E8023B">
            <w:pPr>
              <w:jc w:val="center"/>
              <w:rPr>
                <w:rFonts w:ascii="Times New Roman"/>
                <w:color w:val="FF0000"/>
                <w:sz w:val="21"/>
              </w:rPr>
            </w:pPr>
            <w:r w:rsidRPr="00EA6EB7">
              <w:rPr>
                <w:rFonts w:ascii="Times New Roman" w:hint="eastAsia"/>
                <w:color w:val="FF0000"/>
              </w:rPr>
              <w:t>±</w:t>
            </w:r>
            <w:r w:rsidRPr="00EA6EB7">
              <w:rPr>
                <w:rFonts w:ascii="Times New Roman"/>
                <w:color w:val="FF0000"/>
              </w:rPr>
              <w:t>0.</w:t>
            </w:r>
            <w:r w:rsidR="00E8023B" w:rsidRPr="00EA6EB7">
              <w:rPr>
                <w:rFonts w:ascii="Times New Roman" w:hint="eastAsia"/>
                <w:color w:val="FF0000"/>
              </w:rPr>
              <w:t>50</w:t>
            </w:r>
          </w:p>
        </w:tc>
        <w:tc>
          <w:tcPr>
            <w:tcW w:w="2374" w:type="dxa"/>
            <w:vAlign w:val="center"/>
          </w:tcPr>
          <w:p w:rsidR="00E42CA8" w:rsidRPr="00EA6EB7" w:rsidRDefault="00E42CA8" w:rsidP="00E8023B">
            <w:pPr>
              <w:jc w:val="center"/>
              <w:rPr>
                <w:rFonts w:ascii="Times New Roman"/>
                <w:color w:val="FF0000"/>
                <w:sz w:val="21"/>
              </w:rPr>
            </w:pPr>
            <w:r w:rsidRPr="00EA6EB7">
              <w:rPr>
                <w:rFonts w:ascii="Times New Roman" w:hint="eastAsia"/>
                <w:color w:val="FF0000"/>
              </w:rPr>
              <w:t>±</w:t>
            </w:r>
            <w:r w:rsidR="00E8023B" w:rsidRPr="00EA6EB7">
              <w:rPr>
                <w:rFonts w:ascii="Times New Roman" w:hint="eastAsia"/>
                <w:color w:val="FF0000"/>
              </w:rPr>
              <w:t>1.00</w:t>
            </w:r>
          </w:p>
        </w:tc>
      </w:tr>
    </w:tbl>
    <w:p w:rsidR="00A4734A" w:rsidRPr="00EA6EB7" w:rsidRDefault="00E42CA8" w:rsidP="00D35C6E">
      <w:pPr>
        <w:pStyle w:val="a2"/>
        <w:spacing w:before="156" w:after="156"/>
        <w:ind w:left="0"/>
      </w:pPr>
      <w:r w:rsidRPr="00EA6EB7">
        <w:rPr>
          <w:rFonts w:hint="eastAsia"/>
        </w:rPr>
        <w:t>离子注入机用钨杆</w:t>
      </w:r>
    </w:p>
    <w:p w:rsidR="00E42CA8" w:rsidRPr="00EA6EB7" w:rsidRDefault="00E42CA8" w:rsidP="00E42CA8">
      <w:pPr>
        <w:ind w:firstLineChars="200" w:firstLine="420"/>
        <w:jc w:val="left"/>
      </w:pPr>
      <w:r w:rsidRPr="00EA6EB7">
        <w:rPr>
          <w:rFonts w:hint="eastAsia"/>
        </w:rPr>
        <w:t>离子注入机用钨杆的直径、长度及其允许偏差</w:t>
      </w:r>
      <w:r w:rsidR="00035C9C" w:rsidRPr="00EA6EB7">
        <w:rPr>
          <w:rFonts w:hint="eastAsia"/>
        </w:rPr>
        <w:t>应符合</w:t>
      </w:r>
      <w:r w:rsidRPr="00EA6EB7">
        <w:rPr>
          <w:rFonts w:hint="eastAsia"/>
        </w:rPr>
        <w:t>表</w:t>
      </w:r>
      <w:r w:rsidRPr="00EA6EB7">
        <w:t>7</w:t>
      </w:r>
      <w:r w:rsidRPr="00EA6EB7">
        <w:rPr>
          <w:rFonts w:hint="eastAsia"/>
        </w:rPr>
        <w:t>规定。当合同中未注明允许偏差等级时，按Ⅱ级偏差供货。</w:t>
      </w:r>
    </w:p>
    <w:p w:rsidR="00E42CA8" w:rsidRPr="00EA6EB7" w:rsidRDefault="00E42CA8" w:rsidP="00EA6EB7">
      <w:pPr>
        <w:spacing w:beforeLines="50" w:before="156" w:afterLines="50" w:after="156"/>
        <w:jc w:val="center"/>
      </w:pPr>
      <w:r w:rsidRPr="00EA6EB7">
        <w:rPr>
          <w:rFonts w:ascii="黑体" w:eastAsia="黑体" w:hint="eastAsia"/>
        </w:rPr>
        <w:t>表7</w:t>
      </w:r>
      <w:r w:rsidR="00D2165A" w:rsidRPr="00EA6EB7">
        <w:rPr>
          <w:rFonts w:ascii="黑体" w:eastAsia="黑体"/>
        </w:rPr>
        <w:t xml:space="preserve"> </w:t>
      </w:r>
      <w:r w:rsidRPr="00EA6EB7">
        <w:rPr>
          <w:rFonts w:ascii="黑体" w:eastAsia="黑体" w:hint="eastAsia"/>
        </w:rPr>
        <w:t>离子注入机用钨杆的尺寸规格及允许偏差</w:t>
      </w:r>
    </w:p>
    <w:tbl>
      <w:tblPr>
        <w:tblStyle w:val="afffff8"/>
        <w:tblW w:w="9493" w:type="dxa"/>
        <w:tblInd w:w="11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35C9C" w:rsidRPr="00EA6EB7" w:rsidTr="00F71984">
        <w:tc>
          <w:tcPr>
            <w:tcW w:w="2373" w:type="dxa"/>
            <w:vMerge w:val="restart"/>
            <w:vAlign w:val="center"/>
          </w:tcPr>
          <w:p w:rsidR="00035C9C" w:rsidRPr="00EA6EB7" w:rsidRDefault="00E42CA8" w:rsidP="00F71984">
            <w:pPr>
              <w:jc w:val="center"/>
              <w:rPr>
                <w:rFonts w:ascii="Times New Roman"/>
              </w:rPr>
            </w:pPr>
            <w:r w:rsidRPr="00EA6EB7">
              <w:rPr>
                <w:rFonts w:ascii="Times New Roman" w:hint="eastAsia"/>
              </w:rPr>
              <w:t>项目</w:t>
            </w:r>
          </w:p>
        </w:tc>
        <w:tc>
          <w:tcPr>
            <w:tcW w:w="2373" w:type="dxa"/>
            <w:vMerge w:val="restart"/>
            <w:vAlign w:val="center"/>
          </w:tcPr>
          <w:p w:rsidR="00035C9C" w:rsidRPr="00EA6EB7" w:rsidRDefault="00E42CA8" w:rsidP="00F71984">
            <w:pPr>
              <w:jc w:val="center"/>
              <w:rPr>
                <w:rFonts w:ascii="Times New Roman"/>
              </w:rPr>
            </w:pPr>
            <w:r w:rsidRPr="00EA6EB7">
              <w:rPr>
                <w:rFonts w:ascii="Times New Roman" w:hint="eastAsia"/>
              </w:rPr>
              <w:t>规格</w:t>
            </w:r>
          </w:p>
        </w:tc>
        <w:tc>
          <w:tcPr>
            <w:tcW w:w="4747" w:type="dxa"/>
            <w:gridSpan w:val="2"/>
            <w:vAlign w:val="center"/>
          </w:tcPr>
          <w:p w:rsidR="00035C9C" w:rsidRPr="00EA6EB7" w:rsidRDefault="00E42CA8">
            <w:pPr>
              <w:jc w:val="center"/>
              <w:rPr>
                <w:rFonts w:ascii="Times New Roman"/>
              </w:rPr>
            </w:pPr>
            <w:r w:rsidRPr="00EA6EB7">
              <w:rPr>
                <w:rFonts w:ascii="Times New Roman" w:hint="eastAsia"/>
              </w:rPr>
              <w:t>允许偏差</w:t>
            </w:r>
          </w:p>
        </w:tc>
      </w:tr>
      <w:tr w:rsidR="00035C9C" w:rsidRPr="00EA6EB7" w:rsidTr="000B2CE3">
        <w:tc>
          <w:tcPr>
            <w:tcW w:w="2373" w:type="dxa"/>
            <w:vMerge/>
            <w:vAlign w:val="center"/>
          </w:tcPr>
          <w:p w:rsidR="0068250F" w:rsidRPr="00EA6EB7" w:rsidRDefault="0068250F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73" w:type="dxa"/>
            <w:vMerge/>
            <w:vAlign w:val="center"/>
          </w:tcPr>
          <w:p w:rsidR="0068250F" w:rsidRPr="00EA6EB7" w:rsidRDefault="0068250F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73" w:type="dxa"/>
            <w:vAlign w:val="center"/>
          </w:tcPr>
          <w:p w:rsidR="0068250F" w:rsidRPr="00EA6EB7" w:rsidRDefault="00E42CA8">
            <w:pPr>
              <w:jc w:val="center"/>
              <w:rPr>
                <w:rFonts w:ascii="Times New Roman"/>
                <w:sz w:val="21"/>
              </w:rPr>
            </w:pPr>
            <w:r w:rsidRPr="00EA6EB7">
              <w:rPr>
                <w:rFonts w:ascii="Times New Roman" w:hint="eastAsia"/>
              </w:rPr>
              <w:t>Ⅰ级</w:t>
            </w:r>
          </w:p>
        </w:tc>
        <w:tc>
          <w:tcPr>
            <w:tcW w:w="2374" w:type="dxa"/>
            <w:vAlign w:val="center"/>
          </w:tcPr>
          <w:p w:rsidR="0068250F" w:rsidRPr="00EA6EB7" w:rsidRDefault="00E42CA8">
            <w:pPr>
              <w:jc w:val="center"/>
              <w:rPr>
                <w:rFonts w:ascii="Times New Roman"/>
                <w:sz w:val="21"/>
              </w:rPr>
            </w:pPr>
            <w:r w:rsidRPr="00EA6EB7">
              <w:rPr>
                <w:rFonts w:ascii="Times New Roman" w:hint="eastAsia"/>
              </w:rPr>
              <w:t>Ⅱ级</w:t>
            </w:r>
          </w:p>
        </w:tc>
      </w:tr>
      <w:tr w:rsidR="00146EE9" w:rsidRPr="00EA6EB7" w:rsidTr="000B2CE3">
        <w:tc>
          <w:tcPr>
            <w:tcW w:w="2373" w:type="dxa"/>
            <w:vAlign w:val="center"/>
          </w:tcPr>
          <w:p w:rsidR="00E42CA8" w:rsidRPr="00EA6EB7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EA6EB7">
              <w:rPr>
                <w:rFonts w:ascii="Times New Roman" w:hint="eastAsia"/>
              </w:rPr>
              <w:t>直径</w:t>
            </w:r>
            <w:r w:rsidRPr="00EA6EB7">
              <w:rPr>
                <w:rFonts w:ascii="Times New Roman"/>
              </w:rPr>
              <w:t>/mm</w:t>
            </w:r>
          </w:p>
        </w:tc>
        <w:tc>
          <w:tcPr>
            <w:tcW w:w="2373" w:type="dxa"/>
            <w:vAlign w:val="center"/>
          </w:tcPr>
          <w:p w:rsidR="00E42CA8" w:rsidRPr="00EA6EB7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EA6EB7">
              <w:rPr>
                <w:rFonts w:ascii="Times New Roman" w:hint="eastAsia"/>
              </w:rPr>
              <w:t>＞</w:t>
            </w:r>
            <w:r w:rsidRPr="00EA6EB7">
              <w:rPr>
                <w:rFonts w:ascii="Times New Roman"/>
              </w:rPr>
              <w:t>1~26</w:t>
            </w:r>
          </w:p>
        </w:tc>
        <w:tc>
          <w:tcPr>
            <w:tcW w:w="2373" w:type="dxa"/>
            <w:vAlign w:val="center"/>
          </w:tcPr>
          <w:p w:rsidR="00E42CA8" w:rsidRPr="00EA6EB7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EA6EB7">
              <w:rPr>
                <w:rFonts w:ascii="Times New Roman" w:hint="eastAsia"/>
              </w:rPr>
              <w:t>±</w:t>
            </w:r>
            <w:r w:rsidRPr="00EA6EB7">
              <w:rPr>
                <w:rFonts w:ascii="Times New Roman"/>
              </w:rPr>
              <w:t>0.025</w:t>
            </w:r>
          </w:p>
        </w:tc>
        <w:tc>
          <w:tcPr>
            <w:tcW w:w="2374" w:type="dxa"/>
            <w:vAlign w:val="center"/>
          </w:tcPr>
          <w:p w:rsidR="00E42CA8" w:rsidRPr="00EA6EB7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EA6EB7">
              <w:rPr>
                <w:rFonts w:ascii="Times New Roman" w:hint="eastAsia"/>
              </w:rPr>
              <w:t>±</w:t>
            </w:r>
            <w:r w:rsidRPr="00EA6EB7">
              <w:rPr>
                <w:rFonts w:ascii="Times New Roman"/>
              </w:rPr>
              <w:t>0.05</w:t>
            </w:r>
          </w:p>
        </w:tc>
      </w:tr>
      <w:tr w:rsidR="00146EE9" w:rsidRPr="00EA6EB7" w:rsidTr="000B2CE3">
        <w:tc>
          <w:tcPr>
            <w:tcW w:w="2373" w:type="dxa"/>
            <w:vMerge w:val="restart"/>
            <w:vAlign w:val="center"/>
          </w:tcPr>
          <w:p w:rsidR="00E42CA8" w:rsidRPr="00EA6EB7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EA6EB7">
              <w:rPr>
                <w:rFonts w:ascii="Times New Roman" w:hint="eastAsia"/>
              </w:rPr>
              <w:t>长度</w:t>
            </w:r>
            <w:r w:rsidRPr="00EA6EB7">
              <w:rPr>
                <w:rFonts w:ascii="Times New Roman"/>
              </w:rPr>
              <w:t>/mm</w:t>
            </w:r>
          </w:p>
        </w:tc>
        <w:tc>
          <w:tcPr>
            <w:tcW w:w="2373" w:type="dxa"/>
            <w:vAlign w:val="center"/>
          </w:tcPr>
          <w:p w:rsidR="00E42CA8" w:rsidRPr="00EA6EB7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EA6EB7">
              <w:rPr>
                <w:rFonts w:ascii="Times New Roman" w:hint="eastAsia"/>
              </w:rPr>
              <w:t>＞</w:t>
            </w:r>
            <w:r w:rsidRPr="00EA6EB7">
              <w:rPr>
                <w:rFonts w:ascii="Times New Roman"/>
              </w:rPr>
              <w:t>1~150</w:t>
            </w:r>
          </w:p>
        </w:tc>
        <w:tc>
          <w:tcPr>
            <w:tcW w:w="2373" w:type="dxa"/>
            <w:vAlign w:val="center"/>
          </w:tcPr>
          <w:p w:rsidR="00E42CA8" w:rsidRPr="00EA6EB7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EA6EB7">
              <w:rPr>
                <w:rFonts w:ascii="Times New Roman" w:hint="eastAsia"/>
              </w:rPr>
              <w:t>±</w:t>
            </w:r>
            <w:r w:rsidRPr="00EA6EB7">
              <w:rPr>
                <w:rFonts w:ascii="Times New Roman"/>
              </w:rPr>
              <w:t>0.05</w:t>
            </w:r>
          </w:p>
        </w:tc>
        <w:tc>
          <w:tcPr>
            <w:tcW w:w="2374" w:type="dxa"/>
            <w:vAlign w:val="center"/>
          </w:tcPr>
          <w:p w:rsidR="00E42CA8" w:rsidRPr="00EA6EB7" w:rsidRDefault="00E42CA8" w:rsidP="00E42CA8">
            <w:pPr>
              <w:jc w:val="center"/>
              <w:rPr>
                <w:rFonts w:ascii="Times New Roman"/>
                <w:sz w:val="21"/>
              </w:rPr>
            </w:pPr>
            <w:r w:rsidRPr="00EA6EB7">
              <w:rPr>
                <w:rFonts w:ascii="Times New Roman" w:hint="eastAsia"/>
              </w:rPr>
              <w:t>±</w:t>
            </w:r>
            <w:r w:rsidRPr="00EA6EB7">
              <w:rPr>
                <w:rFonts w:ascii="Times New Roman"/>
              </w:rPr>
              <w:t>0.10</w:t>
            </w:r>
          </w:p>
        </w:tc>
      </w:tr>
      <w:tr w:rsidR="00E8023B" w:rsidRPr="00EA6EB7" w:rsidTr="000B2CE3">
        <w:tc>
          <w:tcPr>
            <w:tcW w:w="2373" w:type="dxa"/>
            <w:vMerge/>
            <w:vAlign w:val="center"/>
          </w:tcPr>
          <w:p w:rsidR="00E8023B" w:rsidRPr="00EA6EB7" w:rsidRDefault="00E8023B" w:rsidP="00E42CA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73" w:type="dxa"/>
            <w:vAlign w:val="center"/>
          </w:tcPr>
          <w:p w:rsidR="00E8023B" w:rsidRPr="00EA6EB7" w:rsidRDefault="00E8023B" w:rsidP="00894649">
            <w:pPr>
              <w:jc w:val="center"/>
              <w:rPr>
                <w:rFonts w:ascii="Times New Roman"/>
                <w:color w:val="FF0000"/>
                <w:sz w:val="21"/>
              </w:rPr>
            </w:pPr>
            <w:r w:rsidRPr="00EA6EB7">
              <w:rPr>
                <w:rFonts w:ascii="Times New Roman" w:hint="eastAsia"/>
                <w:color w:val="FF0000"/>
              </w:rPr>
              <w:t>＞</w:t>
            </w:r>
            <w:r w:rsidRPr="00EA6EB7">
              <w:rPr>
                <w:rFonts w:ascii="Times New Roman"/>
                <w:color w:val="FF0000"/>
              </w:rPr>
              <w:t>150~300</w:t>
            </w:r>
          </w:p>
        </w:tc>
        <w:tc>
          <w:tcPr>
            <w:tcW w:w="2373" w:type="dxa"/>
            <w:vAlign w:val="center"/>
          </w:tcPr>
          <w:p w:rsidR="00E8023B" w:rsidRPr="00EA6EB7" w:rsidRDefault="00E8023B" w:rsidP="00894649">
            <w:pPr>
              <w:jc w:val="center"/>
              <w:rPr>
                <w:rFonts w:ascii="Times New Roman"/>
                <w:color w:val="FF0000"/>
                <w:sz w:val="21"/>
              </w:rPr>
            </w:pPr>
            <w:r w:rsidRPr="00EA6EB7">
              <w:rPr>
                <w:rFonts w:ascii="Times New Roman" w:hint="eastAsia"/>
                <w:color w:val="FF0000"/>
              </w:rPr>
              <w:t>±</w:t>
            </w:r>
            <w:r w:rsidRPr="00EA6EB7">
              <w:rPr>
                <w:rFonts w:ascii="Times New Roman"/>
                <w:color w:val="FF0000"/>
              </w:rPr>
              <w:t>0.</w:t>
            </w:r>
            <w:r w:rsidRPr="00EA6EB7">
              <w:rPr>
                <w:rFonts w:ascii="Times New Roman" w:hint="eastAsia"/>
                <w:color w:val="FF0000"/>
              </w:rPr>
              <w:t>50</w:t>
            </w:r>
          </w:p>
        </w:tc>
        <w:tc>
          <w:tcPr>
            <w:tcW w:w="2374" w:type="dxa"/>
            <w:vAlign w:val="center"/>
          </w:tcPr>
          <w:p w:rsidR="00E8023B" w:rsidRPr="00EA6EB7" w:rsidRDefault="00E8023B" w:rsidP="00894649">
            <w:pPr>
              <w:jc w:val="center"/>
              <w:rPr>
                <w:rFonts w:ascii="Times New Roman"/>
                <w:color w:val="FF0000"/>
                <w:sz w:val="21"/>
              </w:rPr>
            </w:pPr>
            <w:r w:rsidRPr="00EA6EB7">
              <w:rPr>
                <w:rFonts w:ascii="Times New Roman" w:hint="eastAsia"/>
                <w:color w:val="FF0000"/>
              </w:rPr>
              <w:t>±</w:t>
            </w:r>
            <w:r w:rsidRPr="00EA6EB7">
              <w:rPr>
                <w:rFonts w:ascii="Times New Roman" w:hint="eastAsia"/>
                <w:color w:val="FF0000"/>
              </w:rPr>
              <w:t>1.00</w:t>
            </w:r>
          </w:p>
        </w:tc>
      </w:tr>
    </w:tbl>
    <w:p w:rsidR="00ED35F5" w:rsidRPr="00EA6EB7" w:rsidRDefault="00ED35F5" w:rsidP="00E42CA8">
      <w:pPr>
        <w:pStyle w:val="a1"/>
        <w:spacing w:before="156" w:after="156"/>
        <w:ind w:left="0"/>
        <w:rPr>
          <w:color w:val="FF0000"/>
        </w:rPr>
      </w:pPr>
      <w:r w:rsidRPr="00EA6EB7">
        <w:rPr>
          <w:rFonts w:hint="eastAsia"/>
          <w:color w:val="FF0000"/>
        </w:rPr>
        <w:t>表面</w:t>
      </w:r>
      <w:r w:rsidR="006A13B8" w:rsidRPr="00EA6EB7">
        <w:rPr>
          <w:rFonts w:hint="eastAsia"/>
          <w:color w:val="FF0000"/>
        </w:rPr>
        <w:t>粗糙度</w:t>
      </w:r>
    </w:p>
    <w:p w:rsidR="006A13B8" w:rsidRPr="00EA6EB7" w:rsidRDefault="006A13B8" w:rsidP="006A13B8">
      <w:pPr>
        <w:pStyle w:val="a2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/>
          <w:noProof/>
          <w:color w:val="FF0000"/>
          <w:szCs w:val="20"/>
        </w:rPr>
      </w:pPr>
      <w:r w:rsidRPr="00EA6EB7">
        <w:rPr>
          <w:rFonts w:ascii="Times New Roman" w:eastAsia="宋体" w:hint="eastAsia"/>
          <w:noProof/>
          <w:color w:val="FF0000"/>
          <w:szCs w:val="20"/>
        </w:rPr>
        <w:t>磨光态表面粗糙度</w:t>
      </w:r>
      <w:r w:rsidRPr="00EA6EB7">
        <w:rPr>
          <w:rFonts w:ascii="Times New Roman" w:eastAsia="宋体"/>
          <w:i/>
          <w:noProof/>
          <w:color w:val="FF0000"/>
          <w:szCs w:val="20"/>
        </w:rPr>
        <w:t>R</w:t>
      </w:r>
      <w:r w:rsidRPr="00EA6EB7">
        <w:rPr>
          <w:rFonts w:ascii="Times New Roman" w:eastAsia="宋体"/>
          <w:i/>
          <w:noProof/>
          <w:color w:val="FF0000"/>
          <w:szCs w:val="20"/>
          <w:vertAlign w:val="subscript"/>
        </w:rPr>
        <w:t>a</w:t>
      </w:r>
      <w:r w:rsidRPr="00EA6EB7">
        <w:rPr>
          <w:rFonts w:ascii="Times New Roman" w:eastAsia="宋体" w:hint="eastAsia"/>
          <w:iCs/>
          <w:noProof/>
          <w:color w:val="FF0000"/>
          <w:szCs w:val="20"/>
        </w:rPr>
        <w:t>值</w:t>
      </w:r>
      <w:r w:rsidRPr="00EA6EB7">
        <w:rPr>
          <w:rFonts w:ascii="Times New Roman" w:eastAsia="宋体" w:hint="eastAsia"/>
          <w:noProof/>
          <w:color w:val="FF0000"/>
          <w:szCs w:val="20"/>
        </w:rPr>
        <w:t>应不大于</w:t>
      </w:r>
      <w:r w:rsidRPr="00EA6EB7">
        <w:rPr>
          <w:rFonts w:ascii="Times New Roman" w:eastAsia="宋体"/>
          <w:noProof/>
          <w:color w:val="FF0000"/>
          <w:szCs w:val="20"/>
        </w:rPr>
        <w:t>0.8μm</w:t>
      </w:r>
      <w:r w:rsidRPr="00EA6EB7">
        <w:rPr>
          <w:rFonts w:asciiTheme="minorEastAsia" w:eastAsiaTheme="minorEastAsia" w:hAnsiTheme="minorEastAsia"/>
          <w:noProof/>
          <w:color w:val="FF0000"/>
          <w:szCs w:val="20"/>
        </w:rPr>
        <w:t>,</w:t>
      </w:r>
      <w:r w:rsidRPr="00EA6EB7">
        <w:rPr>
          <w:rFonts w:ascii="Times New Roman" w:eastAsia="宋体" w:hint="eastAsia"/>
          <w:noProof/>
          <w:color w:val="FF0000"/>
          <w:szCs w:val="20"/>
        </w:rPr>
        <w:t>车光态表面粗糙度</w:t>
      </w:r>
      <w:r w:rsidRPr="00EA6EB7">
        <w:rPr>
          <w:rFonts w:ascii="Times New Roman" w:eastAsia="宋体"/>
          <w:i/>
          <w:noProof/>
          <w:color w:val="FF0000"/>
          <w:szCs w:val="20"/>
        </w:rPr>
        <w:t>R</w:t>
      </w:r>
      <w:r w:rsidRPr="00EA6EB7">
        <w:rPr>
          <w:rFonts w:ascii="Times New Roman" w:eastAsia="宋体"/>
          <w:i/>
          <w:noProof/>
          <w:color w:val="FF0000"/>
          <w:szCs w:val="20"/>
          <w:vertAlign w:val="subscript"/>
        </w:rPr>
        <w:t>a</w:t>
      </w:r>
      <w:r w:rsidRPr="00EA6EB7">
        <w:rPr>
          <w:rFonts w:ascii="Times New Roman" w:eastAsia="宋体" w:hint="eastAsia"/>
          <w:iCs/>
          <w:noProof/>
          <w:color w:val="FF0000"/>
          <w:szCs w:val="20"/>
        </w:rPr>
        <w:t>值</w:t>
      </w:r>
      <w:r w:rsidRPr="00EA6EB7">
        <w:rPr>
          <w:rFonts w:ascii="Times New Roman" w:eastAsia="宋体" w:hint="eastAsia"/>
          <w:noProof/>
          <w:color w:val="FF0000"/>
          <w:szCs w:val="20"/>
        </w:rPr>
        <w:t>应不大于</w:t>
      </w:r>
      <w:r w:rsidRPr="00EA6EB7">
        <w:rPr>
          <w:rFonts w:ascii="Times New Roman" w:eastAsia="宋体"/>
          <w:noProof/>
          <w:color w:val="FF0000"/>
          <w:szCs w:val="20"/>
        </w:rPr>
        <w:t>1.6μm</w:t>
      </w:r>
      <w:r w:rsidRPr="00EA6EB7">
        <w:rPr>
          <w:rFonts w:ascii="Times New Roman" w:eastAsia="宋体" w:hint="eastAsia"/>
          <w:noProof/>
          <w:color w:val="FF0000"/>
          <w:szCs w:val="20"/>
        </w:rPr>
        <w:t>。</w:t>
      </w:r>
    </w:p>
    <w:p w:rsidR="00E42CA8" w:rsidRDefault="000E76E3" w:rsidP="00E42CA8">
      <w:pPr>
        <w:pStyle w:val="a1"/>
        <w:spacing w:before="156" w:after="156"/>
        <w:ind w:left="0"/>
      </w:pPr>
      <w:r>
        <w:rPr>
          <w:rFonts w:hint="eastAsia"/>
        </w:rPr>
        <w:lastRenderedPageBreak/>
        <w:t>外观质量</w:t>
      </w:r>
    </w:p>
    <w:p w:rsidR="006A13B8" w:rsidRPr="006A13B8" w:rsidRDefault="00136556" w:rsidP="006A13B8">
      <w:pPr>
        <w:pStyle w:val="a2"/>
        <w:spacing w:before="156" w:after="156"/>
        <w:ind w:left="0"/>
      </w:pPr>
      <w:r w:rsidRPr="000F3CDB">
        <w:rPr>
          <w:rFonts w:ascii="宋体" w:eastAsia="宋体" w:hint="eastAsia"/>
          <w:noProof/>
          <w:szCs w:val="20"/>
        </w:rPr>
        <w:t>产品外观为磨光态</w:t>
      </w:r>
      <w:r w:rsidR="00E47211" w:rsidRPr="000F3CDB">
        <w:rPr>
          <w:rFonts w:ascii="宋体" w:eastAsia="宋体" w:hint="eastAsia"/>
          <w:noProof/>
          <w:szCs w:val="20"/>
        </w:rPr>
        <w:t>或车光</w:t>
      </w:r>
      <w:r w:rsidR="00E42CA8" w:rsidRPr="006A13B8">
        <w:rPr>
          <w:rFonts w:ascii="Times New Roman" w:eastAsia="宋体" w:hint="eastAsia"/>
          <w:noProof/>
          <w:szCs w:val="20"/>
        </w:rPr>
        <w:t>态</w:t>
      </w:r>
      <w:r w:rsidR="00D2165A" w:rsidRPr="006A13B8">
        <w:rPr>
          <w:rFonts w:ascii="Times New Roman" w:eastAsia="宋体" w:hint="eastAsia"/>
          <w:noProof/>
          <w:szCs w:val="20"/>
        </w:rPr>
        <w:t>；</w:t>
      </w:r>
      <w:r w:rsidR="006A13B8" w:rsidRPr="006A13B8">
        <w:rPr>
          <w:rFonts w:hAnsi="黑体" w:hint="eastAsia"/>
        </w:rPr>
        <w:t xml:space="preserve"> </w:t>
      </w:r>
    </w:p>
    <w:p w:rsidR="00E42CA8" w:rsidRPr="006A13B8" w:rsidRDefault="00D35C6E" w:rsidP="006A13B8">
      <w:pPr>
        <w:pStyle w:val="a2"/>
        <w:spacing w:before="156" w:after="156"/>
        <w:ind w:left="0"/>
        <w:rPr>
          <w:rFonts w:ascii="宋体" w:eastAsia="宋体"/>
          <w:noProof/>
          <w:szCs w:val="20"/>
        </w:rPr>
      </w:pPr>
      <w:r w:rsidRPr="006A13B8">
        <w:rPr>
          <w:rFonts w:ascii="宋体" w:eastAsia="宋体" w:hint="eastAsia"/>
          <w:noProof/>
          <w:szCs w:val="20"/>
        </w:rPr>
        <w:t>产品外观应无裂纹、崩边、凹坑、分层、夹杂、氧化</w:t>
      </w:r>
      <w:r w:rsidR="00E04DD5" w:rsidRPr="006A13B8">
        <w:rPr>
          <w:rFonts w:ascii="宋体" w:eastAsia="宋体" w:hint="eastAsia"/>
          <w:noProof/>
          <w:szCs w:val="20"/>
        </w:rPr>
        <w:t>等缺陷</w:t>
      </w:r>
      <w:r w:rsidR="005941F4" w:rsidRPr="006A13B8">
        <w:rPr>
          <w:rFonts w:ascii="宋体" w:eastAsia="宋体" w:hint="eastAsia"/>
          <w:noProof/>
          <w:szCs w:val="20"/>
        </w:rPr>
        <w:t>。</w:t>
      </w:r>
    </w:p>
    <w:p w:rsidR="000E76E3" w:rsidRDefault="000E76E3" w:rsidP="00E24B25">
      <w:pPr>
        <w:pStyle w:val="a0"/>
        <w:spacing w:before="312" w:after="312"/>
      </w:pPr>
      <w:r>
        <w:rPr>
          <w:rFonts w:hint="eastAsia"/>
        </w:rPr>
        <w:t>试验方法</w:t>
      </w:r>
    </w:p>
    <w:p w:rsidR="00E42CA8" w:rsidRDefault="00991362" w:rsidP="00E42CA8">
      <w:pPr>
        <w:pStyle w:val="a1"/>
        <w:spacing w:before="156" w:after="156"/>
        <w:ind w:left="0"/>
        <w:rPr>
          <w:rFonts w:hAnsi="黑体"/>
        </w:rPr>
      </w:pPr>
      <w:r w:rsidRPr="000D0CF0">
        <w:rPr>
          <w:rFonts w:hAnsi="黑体" w:hint="eastAsia"/>
        </w:rPr>
        <w:t>化学成分</w:t>
      </w:r>
    </w:p>
    <w:p w:rsidR="00E42CA8" w:rsidRDefault="00E42CA8" w:rsidP="00E42CA8">
      <w:pPr>
        <w:pStyle w:val="a2"/>
        <w:spacing w:beforeLines="0" w:afterLines="0"/>
        <w:ind w:left="0"/>
        <w:rPr>
          <w:rFonts w:ascii="宋体" w:eastAsia="宋体"/>
          <w:noProof/>
          <w:szCs w:val="20"/>
        </w:rPr>
      </w:pPr>
      <w:r w:rsidRPr="00E42CA8">
        <w:rPr>
          <w:rFonts w:ascii="宋体" w:eastAsia="宋体" w:hint="eastAsia"/>
          <w:noProof/>
          <w:szCs w:val="20"/>
        </w:rPr>
        <w:t>O元素按GB/T</w:t>
      </w:r>
      <w:r w:rsidR="00D2165A">
        <w:rPr>
          <w:rFonts w:ascii="宋体" w:eastAsia="宋体"/>
          <w:noProof/>
          <w:szCs w:val="20"/>
        </w:rPr>
        <w:t xml:space="preserve"> </w:t>
      </w:r>
      <w:r w:rsidRPr="00E42CA8">
        <w:rPr>
          <w:rFonts w:ascii="宋体" w:eastAsia="宋体" w:hint="eastAsia"/>
          <w:noProof/>
          <w:szCs w:val="20"/>
        </w:rPr>
        <w:t>4324.25规定进行检测；</w:t>
      </w:r>
      <w:r w:rsidRPr="00E42CA8">
        <w:rPr>
          <w:rFonts w:ascii="宋体" w:eastAsia="宋体"/>
          <w:noProof/>
          <w:szCs w:val="20"/>
        </w:rPr>
        <w:t>N</w:t>
      </w:r>
      <w:r w:rsidR="00835B17">
        <w:rPr>
          <w:rFonts w:ascii="宋体" w:eastAsia="宋体" w:hint="eastAsia"/>
          <w:noProof/>
          <w:szCs w:val="20"/>
        </w:rPr>
        <w:t>元素</w:t>
      </w:r>
      <w:r w:rsidRPr="00E42CA8">
        <w:rPr>
          <w:rFonts w:ascii="宋体" w:eastAsia="宋体" w:hint="eastAsia"/>
          <w:noProof/>
          <w:szCs w:val="20"/>
        </w:rPr>
        <w:t>按</w:t>
      </w:r>
      <w:r w:rsidRPr="00E42CA8">
        <w:rPr>
          <w:rFonts w:ascii="宋体" w:eastAsia="宋体"/>
          <w:noProof/>
          <w:szCs w:val="20"/>
        </w:rPr>
        <w:t>GB/T</w:t>
      </w:r>
      <w:r w:rsidR="00D2165A">
        <w:rPr>
          <w:rFonts w:ascii="宋体" w:eastAsia="宋体"/>
          <w:noProof/>
          <w:szCs w:val="20"/>
        </w:rPr>
        <w:t xml:space="preserve"> </w:t>
      </w:r>
      <w:r w:rsidRPr="00E42CA8">
        <w:rPr>
          <w:rFonts w:ascii="宋体" w:eastAsia="宋体"/>
          <w:noProof/>
          <w:szCs w:val="20"/>
        </w:rPr>
        <w:t>4324.26</w:t>
      </w:r>
      <w:r w:rsidRPr="00E42CA8">
        <w:rPr>
          <w:rFonts w:ascii="宋体" w:eastAsia="宋体" w:hint="eastAsia"/>
          <w:noProof/>
          <w:szCs w:val="20"/>
        </w:rPr>
        <w:t>规定检测；</w:t>
      </w:r>
      <w:r w:rsidRPr="00E42CA8">
        <w:rPr>
          <w:rFonts w:ascii="宋体" w:eastAsia="宋体"/>
          <w:noProof/>
          <w:szCs w:val="20"/>
        </w:rPr>
        <w:t>C</w:t>
      </w:r>
      <w:r w:rsidR="00835B17">
        <w:rPr>
          <w:rFonts w:ascii="宋体" w:eastAsia="宋体" w:hint="eastAsia"/>
          <w:noProof/>
          <w:szCs w:val="20"/>
        </w:rPr>
        <w:t>元素</w:t>
      </w:r>
      <w:r w:rsidRPr="00E42CA8">
        <w:rPr>
          <w:rFonts w:ascii="宋体" w:eastAsia="宋体" w:hint="eastAsia"/>
          <w:noProof/>
          <w:szCs w:val="20"/>
        </w:rPr>
        <w:t>按</w:t>
      </w:r>
      <w:r w:rsidRPr="00E42CA8">
        <w:rPr>
          <w:rFonts w:ascii="宋体" w:eastAsia="宋体"/>
          <w:noProof/>
          <w:szCs w:val="20"/>
        </w:rPr>
        <w:t>GB/T</w:t>
      </w:r>
      <w:r w:rsidR="00D2165A">
        <w:rPr>
          <w:rFonts w:ascii="宋体" w:eastAsia="宋体"/>
          <w:noProof/>
          <w:szCs w:val="20"/>
        </w:rPr>
        <w:t xml:space="preserve"> </w:t>
      </w:r>
      <w:r w:rsidRPr="00E42CA8">
        <w:rPr>
          <w:rFonts w:ascii="宋体" w:eastAsia="宋体"/>
          <w:noProof/>
          <w:szCs w:val="20"/>
        </w:rPr>
        <w:t>4324.27</w:t>
      </w:r>
      <w:r w:rsidRPr="00E42CA8">
        <w:rPr>
          <w:rFonts w:ascii="宋体" w:eastAsia="宋体" w:hint="eastAsia"/>
          <w:noProof/>
          <w:szCs w:val="20"/>
        </w:rPr>
        <w:t>规定检测；</w:t>
      </w:r>
      <w:r w:rsidRPr="00E42CA8">
        <w:rPr>
          <w:rFonts w:ascii="宋体" w:eastAsia="宋体"/>
          <w:noProof/>
          <w:szCs w:val="20"/>
        </w:rPr>
        <w:t>H</w:t>
      </w:r>
      <w:r w:rsidR="00AA480A">
        <w:rPr>
          <w:rFonts w:ascii="宋体" w:eastAsia="宋体" w:hint="eastAsia"/>
          <w:noProof/>
          <w:szCs w:val="20"/>
        </w:rPr>
        <w:t>元素按</w:t>
      </w:r>
      <w:r w:rsidRPr="00E42CA8">
        <w:rPr>
          <w:rFonts w:ascii="宋体" w:eastAsia="宋体"/>
          <w:noProof/>
          <w:szCs w:val="20"/>
        </w:rPr>
        <w:t>GB/T</w:t>
      </w:r>
      <w:r w:rsidR="00D2165A">
        <w:rPr>
          <w:rFonts w:ascii="宋体" w:eastAsia="宋体"/>
          <w:noProof/>
          <w:szCs w:val="20"/>
        </w:rPr>
        <w:t xml:space="preserve"> </w:t>
      </w:r>
      <w:r w:rsidRPr="00E42CA8">
        <w:rPr>
          <w:rFonts w:ascii="宋体" w:eastAsia="宋体"/>
          <w:noProof/>
          <w:szCs w:val="20"/>
        </w:rPr>
        <w:t>14265</w:t>
      </w:r>
      <w:r w:rsidRPr="00E42CA8">
        <w:rPr>
          <w:rFonts w:ascii="宋体" w:eastAsia="宋体" w:hint="eastAsia"/>
          <w:noProof/>
          <w:szCs w:val="20"/>
        </w:rPr>
        <w:t>规定检测</w:t>
      </w:r>
      <w:r w:rsidR="00D07B68">
        <w:rPr>
          <w:rFonts w:ascii="宋体" w:eastAsia="宋体" w:hint="eastAsia"/>
          <w:noProof/>
          <w:szCs w:val="20"/>
        </w:rPr>
        <w:t>。</w:t>
      </w:r>
    </w:p>
    <w:p w:rsidR="000F3CDB" w:rsidRPr="00BB474F" w:rsidRDefault="000F3CDB" w:rsidP="00645823">
      <w:pPr>
        <w:pStyle w:val="afe"/>
        <w:ind w:firstLineChars="0" w:firstLine="0"/>
      </w:pPr>
      <w:r w:rsidRPr="00BB474F">
        <w:rPr>
          <w:rFonts w:ascii="黑体" w:eastAsia="黑体" w:hAnsi="黑体" w:hint="eastAsia"/>
        </w:rPr>
        <w:t>4.1.2</w:t>
      </w:r>
      <w:r w:rsidR="00116687" w:rsidRPr="00BB474F">
        <w:rPr>
          <w:rFonts w:hint="eastAsia"/>
        </w:rPr>
        <w:t xml:space="preserve">  </w:t>
      </w:r>
      <w:r w:rsidR="00E42CA8" w:rsidRPr="00E42CA8">
        <w:rPr>
          <w:rFonts w:hint="eastAsia"/>
        </w:rPr>
        <w:t>其他元素按YS/T</w:t>
      </w:r>
      <w:r w:rsidR="00E42CA8" w:rsidRPr="00E42CA8">
        <w:t xml:space="preserve"> 901</w:t>
      </w:r>
      <w:r w:rsidR="00E42CA8" w:rsidRPr="00E42CA8">
        <w:rPr>
          <w:rFonts w:hint="eastAsia"/>
        </w:rPr>
        <w:t>规定进行检测。</w:t>
      </w:r>
    </w:p>
    <w:p w:rsidR="00E42CA8" w:rsidRDefault="00653761" w:rsidP="00E42CA8">
      <w:pPr>
        <w:pStyle w:val="a1"/>
        <w:spacing w:before="156" w:after="156"/>
        <w:ind w:left="0"/>
      </w:pPr>
      <w:r w:rsidRPr="00BB474F">
        <w:rPr>
          <w:rFonts w:hint="eastAsia"/>
        </w:rPr>
        <w:t>密度</w:t>
      </w:r>
    </w:p>
    <w:p w:rsidR="00387B99" w:rsidRPr="00BB474F" w:rsidRDefault="00E42CA8" w:rsidP="00BB474F">
      <w:pPr>
        <w:pStyle w:val="a1"/>
        <w:numPr>
          <w:ilvl w:val="0"/>
          <w:numId w:val="0"/>
        </w:numPr>
        <w:spacing w:before="156" w:after="156"/>
        <w:ind w:firstLineChars="250" w:firstLine="525"/>
      </w:pPr>
      <w:r w:rsidRPr="00E42CA8">
        <w:rPr>
          <w:rFonts w:ascii="宋体" w:eastAsia="宋体" w:hAnsi="宋体" w:hint="eastAsia"/>
        </w:rPr>
        <w:t>产品的密度按</w:t>
      </w:r>
      <w:r w:rsidRPr="00E42CA8">
        <w:rPr>
          <w:rFonts w:ascii="宋体" w:eastAsia="宋体" w:hAnsi="宋体"/>
        </w:rPr>
        <w:t>GB/T 3850</w:t>
      </w:r>
      <w:r w:rsidRPr="00E42CA8">
        <w:rPr>
          <w:rFonts w:ascii="宋体" w:eastAsia="宋体" w:hAnsi="宋体" w:hint="eastAsia"/>
        </w:rPr>
        <w:t>规定检测。</w:t>
      </w:r>
    </w:p>
    <w:p w:rsidR="00E42CA8" w:rsidRDefault="00653761" w:rsidP="00E42CA8">
      <w:pPr>
        <w:pStyle w:val="a1"/>
        <w:spacing w:before="156" w:after="156"/>
        <w:ind w:left="0"/>
        <w:rPr>
          <w:rFonts w:hAnsi="黑体"/>
        </w:rPr>
      </w:pPr>
      <w:r w:rsidRPr="00BB474F">
        <w:rPr>
          <w:rFonts w:hAnsi="黑体" w:hint="eastAsia"/>
        </w:rPr>
        <w:t>硬度</w:t>
      </w:r>
    </w:p>
    <w:p w:rsidR="004D7ABD" w:rsidRPr="00BB474F" w:rsidRDefault="00E42CA8" w:rsidP="00BB474F">
      <w:pPr>
        <w:pStyle w:val="a1"/>
        <w:numPr>
          <w:ilvl w:val="0"/>
          <w:numId w:val="0"/>
        </w:numPr>
        <w:spacing w:before="156" w:after="156"/>
        <w:ind w:firstLineChars="250" w:firstLine="525"/>
        <w:rPr>
          <w:rFonts w:ascii="宋体" w:eastAsia="宋体" w:hAnsi="宋体"/>
        </w:rPr>
      </w:pPr>
      <w:r w:rsidRPr="00E42CA8">
        <w:rPr>
          <w:rFonts w:ascii="宋体" w:eastAsia="宋体" w:hAnsi="宋体" w:hint="eastAsia"/>
        </w:rPr>
        <w:t>产品的硬度按</w:t>
      </w:r>
      <w:r w:rsidRPr="00E42CA8">
        <w:rPr>
          <w:rFonts w:ascii="宋体" w:eastAsia="宋体" w:hAnsi="宋体"/>
        </w:rPr>
        <w:t>GB/T 4340.1</w:t>
      </w:r>
      <w:r w:rsidRPr="00E42CA8">
        <w:rPr>
          <w:rFonts w:ascii="宋体" w:eastAsia="宋体" w:hAnsi="宋体" w:hint="eastAsia"/>
        </w:rPr>
        <w:t>规定检测。</w:t>
      </w:r>
    </w:p>
    <w:p w:rsidR="00E42CA8" w:rsidRPr="00EA6EB7" w:rsidRDefault="000B66B6" w:rsidP="00E42CA8">
      <w:pPr>
        <w:pStyle w:val="a1"/>
        <w:spacing w:before="156" w:after="156"/>
        <w:ind w:left="0"/>
      </w:pPr>
      <w:r w:rsidRPr="00EA6EB7">
        <w:rPr>
          <w:rFonts w:hint="eastAsia"/>
        </w:rPr>
        <w:t>尺寸</w:t>
      </w:r>
    </w:p>
    <w:p w:rsidR="0049371D" w:rsidRPr="00EA6EB7" w:rsidRDefault="0049371D" w:rsidP="0049371D">
      <w:pPr>
        <w:pStyle w:val="afe"/>
        <w:rPr>
          <w:color w:val="FF0000"/>
        </w:rPr>
      </w:pPr>
      <w:r w:rsidRPr="00EA6EB7">
        <w:rPr>
          <w:rFonts w:hint="eastAsia"/>
          <w:color w:val="FF0000"/>
        </w:rPr>
        <w:t>产品尺寸采用满足分辨率要求的测量工具进行检测</w:t>
      </w:r>
      <w:r w:rsidR="00C70034" w:rsidRPr="00EA6EB7">
        <w:rPr>
          <w:rFonts w:hint="eastAsia"/>
          <w:color w:val="FF0000"/>
        </w:rPr>
        <w:t>。</w:t>
      </w:r>
    </w:p>
    <w:p w:rsidR="00ED35F5" w:rsidRPr="00EA6EB7" w:rsidRDefault="00C70034" w:rsidP="00E42CA8">
      <w:pPr>
        <w:pStyle w:val="a1"/>
        <w:spacing w:before="156" w:after="156"/>
        <w:ind w:left="0"/>
        <w:rPr>
          <w:rFonts w:hAnsi="黑体"/>
          <w:color w:val="FF0000"/>
        </w:rPr>
      </w:pPr>
      <w:r w:rsidRPr="00EA6EB7">
        <w:rPr>
          <w:rFonts w:hAnsi="黑体" w:hint="eastAsia"/>
          <w:color w:val="FF0000"/>
        </w:rPr>
        <w:t>表面粗糙度</w:t>
      </w:r>
    </w:p>
    <w:p w:rsidR="00ED35F5" w:rsidRPr="00750602" w:rsidRDefault="00C70034" w:rsidP="00ED35F5">
      <w:pPr>
        <w:pStyle w:val="afe"/>
        <w:rPr>
          <w:color w:val="FF0000"/>
        </w:rPr>
      </w:pPr>
      <w:r w:rsidRPr="00750602">
        <w:rPr>
          <w:rFonts w:hint="eastAsia"/>
          <w:color w:val="FF0000"/>
        </w:rPr>
        <w:t>产品的表面粗糙</w:t>
      </w:r>
      <w:r w:rsidRPr="00750602">
        <w:rPr>
          <w:rFonts w:hAnsi="宋体" w:hint="eastAsia"/>
          <w:noProof w:val="0"/>
          <w:color w:val="FF0000"/>
          <w:szCs w:val="21"/>
        </w:rPr>
        <w:t>度按</w:t>
      </w:r>
      <w:r w:rsidRPr="00750602">
        <w:rPr>
          <w:rFonts w:hAnsi="宋体"/>
          <w:noProof w:val="0"/>
          <w:color w:val="FF0000"/>
          <w:szCs w:val="21"/>
        </w:rPr>
        <w:t>GB/T 1031</w:t>
      </w:r>
      <w:r w:rsidRPr="00750602">
        <w:rPr>
          <w:rFonts w:hAnsi="宋体" w:hint="eastAsia"/>
          <w:noProof w:val="0"/>
          <w:color w:val="FF0000"/>
          <w:szCs w:val="21"/>
        </w:rPr>
        <w:t>规定检</w:t>
      </w:r>
      <w:r w:rsidRPr="00750602">
        <w:rPr>
          <w:rFonts w:ascii="Times New Roman" w:hint="eastAsia"/>
          <w:color w:val="FF0000"/>
          <w:kern w:val="2"/>
          <w:szCs w:val="24"/>
        </w:rPr>
        <w:t>测。</w:t>
      </w:r>
    </w:p>
    <w:p w:rsidR="00E42CA8" w:rsidRDefault="00772C06" w:rsidP="00E42CA8">
      <w:pPr>
        <w:pStyle w:val="a1"/>
        <w:spacing w:before="156" w:after="156"/>
        <w:ind w:left="0"/>
        <w:rPr>
          <w:rFonts w:hAnsi="黑体"/>
        </w:rPr>
      </w:pPr>
      <w:r w:rsidRPr="005E4F68">
        <w:rPr>
          <w:rFonts w:hAnsi="黑体" w:hint="eastAsia"/>
        </w:rPr>
        <w:t>外观质量</w:t>
      </w:r>
    </w:p>
    <w:p w:rsidR="00E42CA8" w:rsidRDefault="00E42CA8" w:rsidP="00E42CA8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 w:rsidRPr="00E42CA8">
        <w:rPr>
          <w:rFonts w:hAnsi="黑体"/>
        </w:rPr>
        <w:t>4.5.1</w:t>
      </w:r>
      <w:r w:rsidR="00136D70">
        <w:rPr>
          <w:rFonts w:hAnsi="黑体" w:hint="eastAsia"/>
        </w:rPr>
        <w:t xml:space="preserve"> </w:t>
      </w:r>
      <w:r w:rsidR="00113877">
        <w:rPr>
          <w:rFonts w:ascii="宋体" w:eastAsia="宋体" w:hAnsi="宋体" w:hint="eastAsia"/>
        </w:rPr>
        <w:t xml:space="preserve"> 产品的表面粗糙度按</w:t>
      </w:r>
      <w:r w:rsidRPr="00E42CA8">
        <w:rPr>
          <w:rFonts w:asciiTheme="minorEastAsia" w:eastAsiaTheme="minorEastAsia" w:hAnsiTheme="minorEastAsia"/>
          <w:bCs/>
          <w:noProof/>
          <w:szCs w:val="20"/>
        </w:rPr>
        <w:t>GB/T</w:t>
      </w:r>
      <w:r w:rsidR="00113877" w:rsidRPr="00D0357C">
        <w:rPr>
          <w:rFonts w:asciiTheme="minorEastAsia" w:eastAsiaTheme="minorEastAsia" w:hAnsiTheme="minorEastAsia" w:hint="eastAsia"/>
          <w:b/>
          <w:bCs/>
          <w:noProof/>
          <w:szCs w:val="20"/>
        </w:rPr>
        <w:t xml:space="preserve"> </w:t>
      </w:r>
      <w:r w:rsidRPr="00E42CA8">
        <w:rPr>
          <w:rFonts w:ascii="宋体" w:eastAsia="宋体" w:hAnsi="宋体"/>
        </w:rPr>
        <w:t>1031</w:t>
      </w:r>
      <w:r w:rsidRPr="00E42CA8">
        <w:rPr>
          <w:rFonts w:ascii="宋体" w:eastAsia="宋体" w:hAnsi="宋体" w:hint="eastAsia"/>
        </w:rPr>
        <w:t>规定检测；</w:t>
      </w:r>
    </w:p>
    <w:p w:rsidR="00E42CA8" w:rsidRDefault="00E42CA8" w:rsidP="00E42CA8">
      <w:pPr>
        <w:pStyle w:val="a1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 w:rsidRPr="00E42CA8">
        <w:rPr>
          <w:rFonts w:hAnsi="黑体"/>
        </w:rPr>
        <w:t>4.5.2</w:t>
      </w:r>
      <w:r w:rsidR="00136D70">
        <w:rPr>
          <w:rFonts w:hAnsi="黑体" w:hint="eastAsia"/>
        </w:rPr>
        <w:t xml:space="preserve">  </w:t>
      </w:r>
      <w:r w:rsidR="0023017D">
        <w:rPr>
          <w:rFonts w:ascii="宋体" w:eastAsia="宋体" w:hAnsi="宋体" w:hint="eastAsia"/>
        </w:rPr>
        <w:t>产品的</w:t>
      </w:r>
      <w:r w:rsidR="00383751" w:rsidRPr="00636B04">
        <w:rPr>
          <w:rFonts w:ascii="宋体" w:eastAsia="宋体" w:hAnsi="宋体" w:hint="eastAsia"/>
        </w:rPr>
        <w:t>外观质量用目视检查</w:t>
      </w:r>
      <w:r w:rsidR="00DB6DA4" w:rsidRPr="00636B04">
        <w:rPr>
          <w:rFonts w:ascii="宋体" w:eastAsia="宋体" w:hAnsi="宋体" w:hint="eastAsia"/>
        </w:rPr>
        <w:t>，</w:t>
      </w:r>
      <w:r w:rsidR="0049371D">
        <w:rPr>
          <w:rFonts w:ascii="宋体" w:eastAsia="宋体" w:hAnsi="宋体" w:hint="eastAsia"/>
        </w:rPr>
        <w:t>必要</w:t>
      </w:r>
      <w:r w:rsidR="00D77323">
        <w:rPr>
          <w:rFonts w:ascii="宋体" w:eastAsia="宋体" w:hAnsi="宋体" w:hint="eastAsia"/>
        </w:rPr>
        <w:t>时，用放大镜进行鉴别。</w:t>
      </w:r>
    </w:p>
    <w:p w:rsidR="005575CC" w:rsidRDefault="005575CC" w:rsidP="00976B26">
      <w:pPr>
        <w:pStyle w:val="a0"/>
        <w:spacing w:before="312" w:after="312"/>
      </w:pPr>
      <w:r>
        <w:rPr>
          <w:rFonts w:hint="eastAsia"/>
        </w:rPr>
        <w:t>检验规则</w:t>
      </w:r>
    </w:p>
    <w:p w:rsidR="00E42CA8" w:rsidRDefault="000E76E3" w:rsidP="00E42CA8">
      <w:pPr>
        <w:pStyle w:val="a1"/>
        <w:spacing w:before="156" w:after="156"/>
        <w:ind w:left="0"/>
      </w:pPr>
      <w:r>
        <w:rPr>
          <w:rFonts w:hint="eastAsia"/>
        </w:rPr>
        <w:t>检查与验收</w:t>
      </w:r>
    </w:p>
    <w:p w:rsidR="000E76E3" w:rsidRPr="00DD2ECE" w:rsidRDefault="000E76E3" w:rsidP="00355F74">
      <w:pPr>
        <w:pStyle w:val="a2"/>
        <w:spacing w:before="156" w:after="156"/>
        <w:ind w:left="0"/>
        <w:rPr>
          <w:rFonts w:asciiTheme="minorEastAsia" w:eastAsiaTheme="minorEastAsia" w:hAnsiTheme="minorEastAsia"/>
        </w:rPr>
      </w:pPr>
      <w:r w:rsidRPr="00DD2ECE">
        <w:rPr>
          <w:rFonts w:asciiTheme="minorEastAsia" w:eastAsiaTheme="minorEastAsia" w:hAnsiTheme="minorEastAsia" w:hint="eastAsia"/>
        </w:rPr>
        <w:t>产品应由供方</w:t>
      </w:r>
      <w:r w:rsidR="00BB529D">
        <w:rPr>
          <w:rFonts w:asciiTheme="minorEastAsia" w:eastAsiaTheme="minorEastAsia" w:hAnsiTheme="minorEastAsia" w:hint="eastAsia"/>
        </w:rPr>
        <w:t>质量检验</w:t>
      </w:r>
      <w:r w:rsidR="008E2B70">
        <w:rPr>
          <w:rFonts w:asciiTheme="minorEastAsia" w:eastAsiaTheme="minorEastAsia" w:hAnsiTheme="minorEastAsia" w:hint="eastAsia"/>
        </w:rPr>
        <w:t>部门</w:t>
      </w:r>
      <w:r w:rsidRPr="00DD2ECE">
        <w:rPr>
          <w:rFonts w:asciiTheme="minorEastAsia" w:eastAsiaTheme="minorEastAsia" w:hAnsiTheme="minorEastAsia" w:hint="eastAsia"/>
        </w:rPr>
        <w:t>进行检验，保证产品</w:t>
      </w:r>
      <w:r w:rsidR="00242FBA" w:rsidRPr="00DD2ECE">
        <w:rPr>
          <w:rFonts w:asciiTheme="minorEastAsia" w:eastAsiaTheme="minorEastAsia" w:hAnsiTheme="minorEastAsia" w:hint="eastAsia"/>
        </w:rPr>
        <w:t>质量</w:t>
      </w:r>
      <w:r w:rsidRPr="00DD2ECE">
        <w:rPr>
          <w:rFonts w:asciiTheme="minorEastAsia" w:eastAsiaTheme="minorEastAsia" w:hAnsiTheme="minorEastAsia" w:hint="eastAsia"/>
        </w:rPr>
        <w:t>符合</w:t>
      </w:r>
      <w:r w:rsidR="00A46DC1" w:rsidRPr="00DD2ECE">
        <w:rPr>
          <w:rFonts w:asciiTheme="minorEastAsia" w:eastAsiaTheme="minorEastAsia" w:hAnsiTheme="minorEastAsia" w:hint="eastAsia"/>
        </w:rPr>
        <w:t>本</w:t>
      </w:r>
      <w:r w:rsidR="008E2B70">
        <w:rPr>
          <w:rFonts w:asciiTheme="minorEastAsia" w:eastAsiaTheme="minorEastAsia" w:hAnsiTheme="minorEastAsia" w:hint="eastAsia"/>
        </w:rPr>
        <w:t>标准</w:t>
      </w:r>
      <w:r w:rsidR="00A46DC1" w:rsidRPr="00DD2ECE">
        <w:rPr>
          <w:rFonts w:asciiTheme="minorEastAsia" w:eastAsiaTheme="minorEastAsia" w:hAnsiTheme="minorEastAsia" w:hint="eastAsia"/>
        </w:rPr>
        <w:t>或订货单（</w:t>
      </w:r>
      <w:r w:rsidR="008E2B70">
        <w:rPr>
          <w:rFonts w:asciiTheme="minorEastAsia" w:eastAsiaTheme="minorEastAsia" w:hAnsiTheme="minorEastAsia" w:hint="eastAsia"/>
        </w:rPr>
        <w:t>或</w:t>
      </w:r>
      <w:r w:rsidR="00A46DC1" w:rsidRPr="00DD2ECE">
        <w:rPr>
          <w:rFonts w:asciiTheme="minorEastAsia" w:eastAsiaTheme="minorEastAsia" w:hAnsiTheme="minorEastAsia" w:hint="eastAsia"/>
        </w:rPr>
        <w:t>合同）</w:t>
      </w:r>
      <w:r w:rsidRPr="00DD2ECE">
        <w:rPr>
          <w:rFonts w:asciiTheme="minorEastAsia" w:eastAsiaTheme="minorEastAsia" w:hAnsiTheme="minorEastAsia" w:hint="eastAsia"/>
        </w:rPr>
        <w:t>的规定</w:t>
      </w:r>
      <w:r w:rsidR="00BB529D">
        <w:rPr>
          <w:rFonts w:asciiTheme="minorEastAsia" w:eastAsiaTheme="minorEastAsia" w:hAnsiTheme="minorEastAsia" w:hint="eastAsia"/>
        </w:rPr>
        <w:t>要求</w:t>
      </w:r>
      <w:r w:rsidRPr="00DD2ECE">
        <w:rPr>
          <w:rFonts w:asciiTheme="minorEastAsia" w:eastAsiaTheme="minorEastAsia" w:hAnsiTheme="minorEastAsia" w:hint="eastAsia"/>
        </w:rPr>
        <w:t>，并填写质量证明书。</w:t>
      </w:r>
    </w:p>
    <w:p w:rsidR="000E76E3" w:rsidRPr="00137398" w:rsidRDefault="00A46DC1" w:rsidP="001F76A7">
      <w:pPr>
        <w:pStyle w:val="aff9"/>
        <w:ind w:left="0"/>
      </w:pPr>
      <w:r w:rsidRPr="00EA6EB7">
        <w:rPr>
          <w:rFonts w:hint="eastAsia"/>
        </w:rPr>
        <w:t>需方应对收到的产品按本标准</w:t>
      </w:r>
      <w:r w:rsidR="00BB529D" w:rsidRPr="00EA6EB7">
        <w:rPr>
          <w:rFonts w:hint="eastAsia"/>
        </w:rPr>
        <w:t>或订货单（或合同）</w:t>
      </w:r>
      <w:r w:rsidRPr="00EA6EB7">
        <w:rPr>
          <w:rFonts w:hint="eastAsia"/>
        </w:rPr>
        <w:t>的规定进行检验。检验</w:t>
      </w:r>
      <w:r w:rsidR="0036096B" w:rsidRPr="00EA6EB7">
        <w:rPr>
          <w:rFonts w:hint="eastAsia"/>
        </w:rPr>
        <w:t>结果与本标准</w:t>
      </w:r>
      <w:r w:rsidRPr="00EA6EB7">
        <w:rPr>
          <w:rFonts w:hint="eastAsia"/>
        </w:rPr>
        <w:t>或</w:t>
      </w:r>
      <w:r w:rsidR="0036096B" w:rsidRPr="00EA6EB7">
        <w:rPr>
          <w:rFonts w:hint="eastAsia"/>
        </w:rPr>
        <w:t>订货</w:t>
      </w:r>
      <w:r w:rsidRPr="00EA6EB7">
        <w:rPr>
          <w:rFonts w:hint="eastAsia"/>
        </w:rPr>
        <w:t>单（或合同）的规定</w:t>
      </w:r>
      <w:r w:rsidR="0036096B" w:rsidRPr="00EA6EB7">
        <w:rPr>
          <w:rFonts w:hint="eastAsia"/>
        </w:rPr>
        <w:t>不符时，应以书面形式向供方提出，由供需双方协商解决。属于表面质量及尺寸</w:t>
      </w:r>
      <w:r w:rsidRPr="00EA6EB7">
        <w:rPr>
          <w:rFonts w:hint="eastAsia"/>
        </w:rPr>
        <w:t>外形</w:t>
      </w:r>
      <w:r w:rsidR="0036096B" w:rsidRPr="00EA6EB7">
        <w:rPr>
          <w:rFonts w:hint="eastAsia"/>
        </w:rPr>
        <w:t>的异议，应在收到产品之日起1个月内提出；</w:t>
      </w:r>
      <w:r w:rsidR="0036096B">
        <w:rPr>
          <w:rFonts w:hint="eastAsia"/>
        </w:rPr>
        <w:t>属于其他性能的异议，</w:t>
      </w:r>
      <w:r w:rsidR="0041433B">
        <w:rPr>
          <w:rFonts w:hint="eastAsia"/>
        </w:rPr>
        <w:t>应</w:t>
      </w:r>
      <w:r w:rsidR="0036096B">
        <w:rPr>
          <w:rFonts w:hint="eastAsia"/>
        </w:rPr>
        <w:t>在收到产品之日起3个月内提出</w:t>
      </w:r>
      <w:r w:rsidR="000E76E3" w:rsidRPr="00137398">
        <w:rPr>
          <w:rFonts w:hint="eastAsia"/>
        </w:rPr>
        <w:t>。</w:t>
      </w:r>
      <w:r w:rsidR="0036096B">
        <w:rPr>
          <w:rFonts w:hint="eastAsia"/>
        </w:rPr>
        <w:t>如需仲裁，</w:t>
      </w:r>
      <w:r>
        <w:rPr>
          <w:rFonts w:hint="eastAsia"/>
        </w:rPr>
        <w:t>可委托供需双方认可的单位进行，仲裁取样</w:t>
      </w:r>
      <w:r w:rsidR="0036096B">
        <w:rPr>
          <w:rFonts w:hint="eastAsia"/>
        </w:rPr>
        <w:t>由供需双方共同进行。</w:t>
      </w:r>
    </w:p>
    <w:p w:rsidR="00E42CA8" w:rsidRDefault="005575CC" w:rsidP="00E42CA8">
      <w:pPr>
        <w:pStyle w:val="a1"/>
        <w:spacing w:before="156" w:after="156"/>
        <w:ind w:left="0"/>
      </w:pPr>
      <w:r>
        <w:rPr>
          <w:rFonts w:hint="eastAsia"/>
        </w:rPr>
        <w:t>组批</w:t>
      </w:r>
    </w:p>
    <w:p w:rsidR="005575CC" w:rsidRPr="005575CC" w:rsidRDefault="005575CC" w:rsidP="005575CC">
      <w:pPr>
        <w:pStyle w:val="afe"/>
      </w:pPr>
      <w:r>
        <w:rPr>
          <w:rFonts w:hint="eastAsia"/>
        </w:rPr>
        <w:t>产品应成批提交验收，每批应由</w:t>
      </w:r>
      <w:r w:rsidR="00BB529D">
        <w:rPr>
          <w:rFonts w:hint="eastAsia"/>
        </w:rPr>
        <w:t>同一牌号、同一批原料、同一生产</w:t>
      </w:r>
      <w:r>
        <w:rPr>
          <w:rFonts w:hint="eastAsia"/>
        </w:rPr>
        <w:t>方法、同一</w:t>
      </w:r>
      <w:r w:rsidR="00BB529D">
        <w:rPr>
          <w:rFonts w:hint="eastAsia"/>
        </w:rPr>
        <w:t>加工状态和</w:t>
      </w:r>
      <w:r>
        <w:rPr>
          <w:rFonts w:hint="eastAsia"/>
        </w:rPr>
        <w:t>同一规格的产品组成。</w:t>
      </w:r>
    </w:p>
    <w:p w:rsidR="00E42CA8" w:rsidRDefault="000E76E3" w:rsidP="00E42CA8">
      <w:pPr>
        <w:pStyle w:val="a1"/>
        <w:spacing w:before="156" w:after="156"/>
        <w:ind w:left="0"/>
      </w:pPr>
      <w:r>
        <w:rPr>
          <w:rFonts w:hint="eastAsia"/>
        </w:rPr>
        <w:lastRenderedPageBreak/>
        <w:t>检验项目及</w:t>
      </w:r>
      <w:r w:rsidR="001262CB">
        <w:rPr>
          <w:rFonts w:hint="eastAsia"/>
        </w:rPr>
        <w:t>取</w:t>
      </w:r>
      <w:r>
        <w:rPr>
          <w:rFonts w:hint="eastAsia"/>
        </w:rPr>
        <w:t>样</w:t>
      </w:r>
      <w:r w:rsidR="000E36B1">
        <w:rPr>
          <w:rFonts w:hint="eastAsia"/>
        </w:rPr>
        <w:t>规定</w:t>
      </w:r>
    </w:p>
    <w:p w:rsidR="00E42CA8" w:rsidRDefault="000E76E3" w:rsidP="00E42CA8">
      <w:pPr>
        <w:ind w:firstLineChars="200" w:firstLine="420"/>
      </w:pPr>
      <w:bookmarkStart w:id="21" w:name="_GoBack"/>
      <w:r>
        <w:rPr>
          <w:rFonts w:hint="eastAsia"/>
        </w:rPr>
        <w:t>每批产品的检验项目及取样规定</w:t>
      </w:r>
      <w:r w:rsidR="001D3BFC">
        <w:rPr>
          <w:rFonts w:hint="eastAsia"/>
        </w:rPr>
        <w:t>应符合</w:t>
      </w:r>
      <w:r w:rsidR="0017182D">
        <w:rPr>
          <w:rFonts w:hint="eastAsia"/>
        </w:rPr>
        <w:t>表</w:t>
      </w:r>
      <w:r w:rsidR="000D7574">
        <w:rPr>
          <w:rFonts w:hint="eastAsia"/>
        </w:rPr>
        <w:t>8</w:t>
      </w:r>
      <w:r w:rsidR="0048465A">
        <w:rPr>
          <w:rFonts w:hint="eastAsia"/>
        </w:rPr>
        <w:t>规定</w:t>
      </w:r>
      <w:r>
        <w:rPr>
          <w:rFonts w:hint="eastAsia"/>
        </w:rPr>
        <w:t>。</w:t>
      </w:r>
    </w:p>
    <w:bookmarkEnd w:id="21"/>
    <w:p w:rsidR="00E42CA8" w:rsidRDefault="0095346A" w:rsidP="00E42CA8">
      <w:pPr>
        <w:pStyle w:val="affffff0"/>
        <w:tabs>
          <w:tab w:val="clear" w:pos="360"/>
        </w:tabs>
        <w:spacing w:before="156" w:after="156"/>
        <w:ind w:left="0"/>
      </w:pPr>
      <w:r>
        <w:rPr>
          <w:rFonts w:hint="eastAsia"/>
        </w:rPr>
        <w:t>表</w:t>
      </w:r>
      <w:r w:rsidR="00763EFD">
        <w:rPr>
          <w:rFonts w:hint="eastAsia"/>
        </w:rPr>
        <w:t xml:space="preserve">8 </w:t>
      </w:r>
      <w:r w:rsidR="002D2D72">
        <w:rPr>
          <w:rFonts w:hint="eastAsia"/>
        </w:rPr>
        <w:t>离子注入机用钨材</w:t>
      </w:r>
      <w:r>
        <w:rPr>
          <w:rFonts w:hint="eastAsia"/>
        </w:rPr>
        <w:t>的检测项目</w:t>
      </w:r>
      <w:r w:rsidR="000E76E3">
        <w:rPr>
          <w:rFonts w:hint="eastAsia"/>
        </w:rPr>
        <w:t>及取样规定</w:t>
      </w: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7"/>
        <w:gridCol w:w="4501"/>
        <w:gridCol w:w="1096"/>
        <w:gridCol w:w="1259"/>
      </w:tblGrid>
      <w:tr w:rsidR="00763EFD" w:rsidTr="0049371D">
        <w:trPr>
          <w:trHeight w:val="454"/>
          <w:jc w:val="center"/>
        </w:trPr>
        <w:tc>
          <w:tcPr>
            <w:tcW w:w="1377" w:type="pct"/>
            <w:shd w:val="clear" w:color="auto" w:fill="auto"/>
            <w:vAlign w:val="center"/>
          </w:tcPr>
          <w:p w:rsidR="00763EFD" w:rsidRPr="00B05C51" w:rsidRDefault="00E42CA8" w:rsidP="000F5D1C">
            <w:pPr>
              <w:jc w:val="center"/>
              <w:rPr>
                <w:sz w:val="18"/>
                <w:szCs w:val="18"/>
              </w:rPr>
            </w:pPr>
            <w:r w:rsidRPr="00E42CA8">
              <w:rPr>
                <w:rFonts w:hint="eastAsia"/>
                <w:sz w:val="18"/>
                <w:szCs w:val="18"/>
              </w:rPr>
              <w:t>检验项目</w:t>
            </w:r>
          </w:p>
        </w:tc>
        <w:tc>
          <w:tcPr>
            <w:tcW w:w="2378" w:type="pct"/>
            <w:shd w:val="clear" w:color="auto" w:fill="auto"/>
            <w:vAlign w:val="center"/>
          </w:tcPr>
          <w:p w:rsidR="00763EFD" w:rsidRPr="00B05C51" w:rsidRDefault="00E42CA8" w:rsidP="000F5D1C">
            <w:pPr>
              <w:jc w:val="center"/>
              <w:rPr>
                <w:sz w:val="18"/>
                <w:szCs w:val="18"/>
              </w:rPr>
            </w:pPr>
            <w:r w:rsidRPr="00E42CA8">
              <w:rPr>
                <w:rFonts w:hint="eastAsia"/>
                <w:sz w:val="18"/>
                <w:szCs w:val="18"/>
              </w:rPr>
              <w:t>取样规定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63EFD" w:rsidRPr="00B05C51" w:rsidRDefault="00E42CA8" w:rsidP="000F5D1C">
            <w:pPr>
              <w:jc w:val="center"/>
              <w:rPr>
                <w:sz w:val="18"/>
                <w:szCs w:val="18"/>
              </w:rPr>
            </w:pPr>
            <w:r w:rsidRPr="00E42CA8">
              <w:rPr>
                <w:rFonts w:hint="eastAsia"/>
                <w:sz w:val="18"/>
                <w:szCs w:val="18"/>
              </w:rPr>
              <w:t>要求的章条号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63EFD" w:rsidRPr="00B05C51" w:rsidRDefault="00E42CA8" w:rsidP="000F5D1C">
            <w:pPr>
              <w:jc w:val="center"/>
              <w:rPr>
                <w:sz w:val="18"/>
                <w:szCs w:val="18"/>
              </w:rPr>
            </w:pPr>
            <w:r w:rsidRPr="00E42CA8">
              <w:rPr>
                <w:rFonts w:hint="eastAsia"/>
                <w:sz w:val="18"/>
                <w:szCs w:val="18"/>
              </w:rPr>
              <w:t>试验方法的章条号</w:t>
            </w:r>
          </w:p>
        </w:tc>
      </w:tr>
      <w:tr w:rsidR="00C52EA6" w:rsidTr="0049371D">
        <w:trPr>
          <w:trHeight w:val="454"/>
          <w:jc w:val="center"/>
        </w:trPr>
        <w:tc>
          <w:tcPr>
            <w:tcW w:w="1377" w:type="pct"/>
            <w:shd w:val="clear" w:color="auto" w:fill="auto"/>
            <w:vAlign w:val="center"/>
          </w:tcPr>
          <w:p w:rsidR="00C52EA6" w:rsidRPr="00B05C51" w:rsidRDefault="00E42CA8" w:rsidP="0081150E">
            <w:pPr>
              <w:jc w:val="center"/>
              <w:rPr>
                <w:sz w:val="18"/>
                <w:szCs w:val="18"/>
              </w:rPr>
            </w:pPr>
            <w:r w:rsidRPr="00E42CA8">
              <w:rPr>
                <w:rFonts w:hint="eastAsia"/>
                <w:sz w:val="18"/>
                <w:szCs w:val="18"/>
              </w:rPr>
              <w:t>化学成分</w:t>
            </w:r>
          </w:p>
        </w:tc>
        <w:tc>
          <w:tcPr>
            <w:tcW w:w="2378" w:type="pct"/>
            <w:shd w:val="clear" w:color="auto" w:fill="auto"/>
            <w:vAlign w:val="center"/>
          </w:tcPr>
          <w:p w:rsidR="00C52EA6" w:rsidRPr="00B05C51" w:rsidRDefault="00E42CA8" w:rsidP="0081150E">
            <w:pPr>
              <w:jc w:val="center"/>
              <w:rPr>
                <w:sz w:val="18"/>
                <w:szCs w:val="18"/>
              </w:rPr>
            </w:pPr>
            <w:r w:rsidRPr="00E42CA8">
              <w:rPr>
                <w:rFonts w:hint="eastAsia"/>
                <w:sz w:val="18"/>
                <w:szCs w:val="18"/>
              </w:rPr>
              <w:t>检验频率由供需双方协商确认，每年度至少检测</w:t>
            </w:r>
            <w:r w:rsidRPr="00E42CA8">
              <w:rPr>
                <w:sz w:val="18"/>
                <w:szCs w:val="18"/>
              </w:rPr>
              <w:t>1</w:t>
            </w:r>
            <w:r w:rsidRPr="00E42CA8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C52EA6" w:rsidRPr="00B05C51" w:rsidRDefault="00E42CA8" w:rsidP="000F5D1C">
            <w:pPr>
              <w:jc w:val="center"/>
              <w:rPr>
                <w:sz w:val="18"/>
                <w:szCs w:val="18"/>
              </w:rPr>
            </w:pPr>
            <w:r w:rsidRPr="00E42CA8">
              <w:rPr>
                <w:sz w:val="18"/>
                <w:szCs w:val="18"/>
              </w:rPr>
              <w:t>3.1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52EA6" w:rsidRPr="00B05C51" w:rsidRDefault="00E42CA8" w:rsidP="000F5D1C">
            <w:pPr>
              <w:jc w:val="center"/>
              <w:rPr>
                <w:sz w:val="18"/>
                <w:szCs w:val="18"/>
              </w:rPr>
            </w:pPr>
            <w:r w:rsidRPr="00E42CA8">
              <w:rPr>
                <w:sz w:val="18"/>
                <w:szCs w:val="18"/>
              </w:rPr>
              <w:t>4.1</w:t>
            </w:r>
          </w:p>
        </w:tc>
      </w:tr>
      <w:tr w:rsidR="00C52EA6" w:rsidTr="0049371D">
        <w:trPr>
          <w:trHeight w:val="454"/>
          <w:jc w:val="center"/>
        </w:trPr>
        <w:tc>
          <w:tcPr>
            <w:tcW w:w="1377" w:type="pct"/>
            <w:shd w:val="clear" w:color="auto" w:fill="auto"/>
            <w:vAlign w:val="center"/>
          </w:tcPr>
          <w:p w:rsidR="00C52EA6" w:rsidRPr="00B05C51" w:rsidRDefault="00E42CA8" w:rsidP="00687F25">
            <w:pPr>
              <w:jc w:val="center"/>
              <w:rPr>
                <w:sz w:val="18"/>
                <w:szCs w:val="18"/>
              </w:rPr>
            </w:pPr>
            <w:r w:rsidRPr="00E42CA8">
              <w:rPr>
                <w:rFonts w:hint="eastAsia"/>
                <w:sz w:val="18"/>
                <w:szCs w:val="18"/>
              </w:rPr>
              <w:t>密度</w:t>
            </w:r>
          </w:p>
        </w:tc>
        <w:tc>
          <w:tcPr>
            <w:tcW w:w="2378" w:type="pct"/>
            <w:shd w:val="clear" w:color="auto" w:fill="auto"/>
            <w:vAlign w:val="center"/>
          </w:tcPr>
          <w:p w:rsidR="00C52EA6" w:rsidRPr="00B05C51" w:rsidRDefault="0049371D" w:rsidP="00687F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每批</w:t>
            </w:r>
            <w:r w:rsidR="00ED35F5">
              <w:rPr>
                <w:rFonts w:hint="eastAsia"/>
                <w:sz w:val="18"/>
                <w:szCs w:val="18"/>
              </w:rPr>
              <w:t>任</w:t>
            </w:r>
            <w:r>
              <w:rPr>
                <w:rFonts w:hint="eastAsia"/>
                <w:sz w:val="18"/>
                <w:szCs w:val="18"/>
              </w:rPr>
              <w:t>取</w:t>
            </w:r>
            <w:r w:rsidR="00E42CA8" w:rsidRPr="00E42CA8">
              <w:rPr>
                <w:sz w:val="18"/>
                <w:szCs w:val="18"/>
              </w:rPr>
              <w:t>1</w:t>
            </w:r>
            <w:r w:rsidR="00E42CA8" w:rsidRPr="00E42CA8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C52EA6" w:rsidRPr="00B05C51" w:rsidRDefault="00E42CA8" w:rsidP="00815E55">
            <w:pPr>
              <w:jc w:val="center"/>
              <w:rPr>
                <w:sz w:val="18"/>
                <w:szCs w:val="18"/>
              </w:rPr>
            </w:pPr>
            <w:r w:rsidRPr="00E42CA8">
              <w:rPr>
                <w:sz w:val="18"/>
                <w:szCs w:val="18"/>
              </w:rPr>
              <w:t>3.2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52EA6" w:rsidRPr="00B05C51" w:rsidRDefault="00E42CA8" w:rsidP="00141AF6">
            <w:pPr>
              <w:jc w:val="center"/>
              <w:rPr>
                <w:sz w:val="18"/>
                <w:szCs w:val="18"/>
              </w:rPr>
            </w:pPr>
            <w:r w:rsidRPr="00E42CA8">
              <w:rPr>
                <w:sz w:val="18"/>
                <w:szCs w:val="18"/>
              </w:rPr>
              <w:t>4.2</w:t>
            </w:r>
          </w:p>
        </w:tc>
      </w:tr>
      <w:tr w:rsidR="0049371D" w:rsidTr="0049371D">
        <w:trPr>
          <w:trHeight w:val="454"/>
          <w:jc w:val="center"/>
        </w:trPr>
        <w:tc>
          <w:tcPr>
            <w:tcW w:w="1377" w:type="pct"/>
            <w:shd w:val="clear" w:color="auto" w:fill="auto"/>
            <w:vAlign w:val="center"/>
          </w:tcPr>
          <w:p w:rsidR="0049371D" w:rsidRPr="00B05C51" w:rsidRDefault="0049371D" w:rsidP="0049371D">
            <w:pPr>
              <w:jc w:val="center"/>
              <w:rPr>
                <w:sz w:val="18"/>
                <w:szCs w:val="18"/>
              </w:rPr>
            </w:pPr>
            <w:r w:rsidRPr="00E42CA8">
              <w:rPr>
                <w:rFonts w:hint="eastAsia"/>
                <w:color w:val="000000"/>
                <w:sz w:val="18"/>
                <w:szCs w:val="18"/>
              </w:rPr>
              <w:t>硬度</w:t>
            </w:r>
          </w:p>
        </w:tc>
        <w:tc>
          <w:tcPr>
            <w:tcW w:w="2378" w:type="pct"/>
            <w:shd w:val="clear" w:color="auto" w:fill="auto"/>
            <w:vAlign w:val="center"/>
          </w:tcPr>
          <w:p w:rsidR="0049371D" w:rsidRPr="00B05C51" w:rsidRDefault="0049371D" w:rsidP="004937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每批</w:t>
            </w:r>
            <w:r w:rsidR="00ED35F5">
              <w:rPr>
                <w:rFonts w:hint="eastAsia"/>
                <w:sz w:val="18"/>
                <w:szCs w:val="18"/>
              </w:rPr>
              <w:t>任</w:t>
            </w:r>
            <w:r>
              <w:rPr>
                <w:rFonts w:hint="eastAsia"/>
                <w:sz w:val="18"/>
                <w:szCs w:val="18"/>
              </w:rPr>
              <w:t>取</w:t>
            </w:r>
            <w:r w:rsidRPr="00E42CA8">
              <w:rPr>
                <w:sz w:val="18"/>
                <w:szCs w:val="18"/>
              </w:rPr>
              <w:t>1</w:t>
            </w:r>
            <w:r w:rsidRPr="00E42CA8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9371D" w:rsidRPr="00B05C51" w:rsidRDefault="0049371D" w:rsidP="0049371D">
            <w:pPr>
              <w:jc w:val="center"/>
              <w:rPr>
                <w:sz w:val="18"/>
                <w:szCs w:val="18"/>
              </w:rPr>
            </w:pPr>
            <w:r w:rsidRPr="00E42CA8">
              <w:rPr>
                <w:sz w:val="18"/>
                <w:szCs w:val="18"/>
              </w:rPr>
              <w:t>3.3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9371D" w:rsidRPr="00B05C51" w:rsidRDefault="0049371D" w:rsidP="0049371D">
            <w:pPr>
              <w:jc w:val="center"/>
              <w:rPr>
                <w:sz w:val="18"/>
                <w:szCs w:val="18"/>
              </w:rPr>
            </w:pPr>
            <w:r w:rsidRPr="00E42CA8">
              <w:rPr>
                <w:sz w:val="18"/>
                <w:szCs w:val="18"/>
              </w:rPr>
              <w:t>4.3</w:t>
            </w:r>
          </w:p>
        </w:tc>
      </w:tr>
      <w:tr w:rsidR="0049371D" w:rsidTr="0049371D">
        <w:trPr>
          <w:trHeight w:val="454"/>
          <w:jc w:val="center"/>
        </w:trPr>
        <w:tc>
          <w:tcPr>
            <w:tcW w:w="1377" w:type="pct"/>
            <w:shd w:val="clear" w:color="auto" w:fill="auto"/>
            <w:vAlign w:val="center"/>
          </w:tcPr>
          <w:p w:rsidR="0049371D" w:rsidRPr="00B05C51" w:rsidRDefault="0049371D" w:rsidP="0049371D">
            <w:pPr>
              <w:jc w:val="center"/>
              <w:rPr>
                <w:color w:val="FF0000"/>
                <w:sz w:val="18"/>
                <w:szCs w:val="18"/>
              </w:rPr>
            </w:pPr>
            <w:r w:rsidRPr="00E42CA8">
              <w:rPr>
                <w:rFonts w:hint="eastAsia"/>
                <w:sz w:val="18"/>
                <w:szCs w:val="18"/>
              </w:rPr>
              <w:t>尺寸及允许偏差</w:t>
            </w:r>
          </w:p>
        </w:tc>
        <w:tc>
          <w:tcPr>
            <w:tcW w:w="2378" w:type="pct"/>
            <w:shd w:val="clear" w:color="auto" w:fill="auto"/>
            <w:vAlign w:val="center"/>
          </w:tcPr>
          <w:p w:rsidR="0049371D" w:rsidRPr="00B05C51" w:rsidRDefault="0049371D" w:rsidP="0049371D">
            <w:pPr>
              <w:jc w:val="center"/>
              <w:rPr>
                <w:sz w:val="18"/>
                <w:szCs w:val="18"/>
              </w:rPr>
            </w:pPr>
            <w:r w:rsidRPr="00E42CA8">
              <w:rPr>
                <w:sz w:val="18"/>
                <w:szCs w:val="18"/>
              </w:rPr>
              <w:t>GB/T</w:t>
            </w:r>
            <w:r>
              <w:rPr>
                <w:sz w:val="18"/>
                <w:szCs w:val="18"/>
              </w:rPr>
              <w:t xml:space="preserve"> </w:t>
            </w:r>
            <w:r w:rsidRPr="00E42CA8">
              <w:rPr>
                <w:sz w:val="18"/>
                <w:szCs w:val="18"/>
              </w:rPr>
              <w:t>2828.1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D35F5">
              <w:rPr>
                <w:sz w:val="18"/>
                <w:szCs w:val="18"/>
              </w:rPr>
              <w:t xml:space="preserve"> </w:t>
            </w:r>
            <w:r w:rsidRPr="00E42CA8">
              <w:rPr>
                <w:sz w:val="18"/>
                <w:szCs w:val="18"/>
              </w:rPr>
              <w:t>AQL</w:t>
            </w:r>
            <w:r>
              <w:rPr>
                <w:rFonts w:hint="eastAsia"/>
                <w:sz w:val="18"/>
                <w:szCs w:val="18"/>
              </w:rPr>
              <w:t>=</w:t>
            </w:r>
            <w:r w:rsidRPr="00E42CA8">
              <w:rPr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42CA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IL=</w:t>
            </w:r>
            <w:r w:rsidRPr="00E42CA8">
              <w:rPr>
                <w:rFonts w:hint="eastAsia"/>
                <w:sz w:val="18"/>
                <w:szCs w:val="18"/>
              </w:rPr>
              <w:t>Ⅱ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9371D" w:rsidRPr="00B05C51" w:rsidRDefault="0049371D" w:rsidP="0049371D">
            <w:pPr>
              <w:jc w:val="center"/>
              <w:rPr>
                <w:sz w:val="18"/>
                <w:szCs w:val="18"/>
              </w:rPr>
            </w:pPr>
            <w:r w:rsidRPr="00E42CA8">
              <w:rPr>
                <w:sz w:val="18"/>
                <w:szCs w:val="18"/>
              </w:rPr>
              <w:t>3.4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9371D" w:rsidRPr="00B05C51" w:rsidRDefault="0049371D" w:rsidP="0049371D">
            <w:pPr>
              <w:jc w:val="center"/>
              <w:rPr>
                <w:sz w:val="18"/>
                <w:szCs w:val="18"/>
              </w:rPr>
            </w:pPr>
            <w:r w:rsidRPr="00E42CA8">
              <w:rPr>
                <w:sz w:val="18"/>
                <w:szCs w:val="18"/>
              </w:rPr>
              <w:t>4.4</w:t>
            </w:r>
          </w:p>
        </w:tc>
      </w:tr>
      <w:tr w:rsidR="00376D78" w:rsidTr="00376D78">
        <w:trPr>
          <w:trHeight w:val="454"/>
          <w:jc w:val="center"/>
        </w:trPr>
        <w:tc>
          <w:tcPr>
            <w:tcW w:w="1377" w:type="pct"/>
            <w:shd w:val="clear" w:color="auto" w:fill="auto"/>
            <w:vAlign w:val="center"/>
          </w:tcPr>
          <w:p w:rsidR="00376D78" w:rsidRPr="00EA6EB7" w:rsidRDefault="00376D78" w:rsidP="0049371D">
            <w:pPr>
              <w:jc w:val="center"/>
              <w:rPr>
                <w:color w:val="FF0000"/>
                <w:sz w:val="18"/>
                <w:szCs w:val="18"/>
              </w:rPr>
            </w:pPr>
            <w:r w:rsidRPr="00EA6EB7">
              <w:rPr>
                <w:rFonts w:hint="eastAsia"/>
                <w:color w:val="FF0000"/>
                <w:sz w:val="18"/>
                <w:szCs w:val="18"/>
              </w:rPr>
              <w:t>表面粗糙度</w:t>
            </w:r>
          </w:p>
        </w:tc>
        <w:tc>
          <w:tcPr>
            <w:tcW w:w="2378" w:type="pct"/>
            <w:shd w:val="clear" w:color="auto" w:fill="auto"/>
            <w:vAlign w:val="center"/>
          </w:tcPr>
          <w:p w:rsidR="00376D78" w:rsidRPr="00EA6EB7" w:rsidRDefault="00376D78" w:rsidP="0049371D">
            <w:pPr>
              <w:jc w:val="center"/>
              <w:rPr>
                <w:color w:val="FF0000"/>
                <w:sz w:val="18"/>
                <w:szCs w:val="18"/>
              </w:rPr>
            </w:pPr>
            <w:r w:rsidRPr="00EA6EB7">
              <w:rPr>
                <w:rFonts w:hint="eastAsia"/>
                <w:color w:val="FF0000"/>
                <w:sz w:val="18"/>
                <w:szCs w:val="18"/>
              </w:rPr>
              <w:t>每批任取</w:t>
            </w:r>
            <w:r w:rsidRPr="00EA6EB7">
              <w:rPr>
                <w:color w:val="FF0000"/>
                <w:sz w:val="18"/>
                <w:szCs w:val="18"/>
              </w:rPr>
              <w:t>1</w:t>
            </w:r>
            <w:r w:rsidRPr="00EA6EB7">
              <w:rPr>
                <w:rFonts w:hint="eastAsia"/>
                <w:color w:val="FF0000"/>
                <w:sz w:val="18"/>
                <w:szCs w:val="18"/>
              </w:rPr>
              <w:t>件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76D78" w:rsidRPr="00EA6EB7" w:rsidRDefault="00376D78" w:rsidP="0049371D">
            <w:pPr>
              <w:jc w:val="center"/>
              <w:rPr>
                <w:color w:val="FF0000"/>
                <w:sz w:val="18"/>
                <w:szCs w:val="18"/>
              </w:rPr>
            </w:pPr>
            <w:r w:rsidRPr="00EA6EB7">
              <w:rPr>
                <w:color w:val="FF0000"/>
                <w:sz w:val="18"/>
                <w:szCs w:val="18"/>
              </w:rPr>
              <w:t>3.5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76D78" w:rsidRPr="00EA6EB7" w:rsidRDefault="00376D78" w:rsidP="0049371D">
            <w:pPr>
              <w:jc w:val="center"/>
              <w:rPr>
                <w:color w:val="FF0000"/>
                <w:sz w:val="18"/>
                <w:szCs w:val="18"/>
              </w:rPr>
            </w:pPr>
            <w:r w:rsidRPr="00EA6EB7">
              <w:rPr>
                <w:color w:val="FF0000"/>
                <w:sz w:val="18"/>
                <w:szCs w:val="18"/>
              </w:rPr>
              <w:t>4.5</w:t>
            </w:r>
          </w:p>
        </w:tc>
      </w:tr>
      <w:tr w:rsidR="00376D78" w:rsidTr="00376D78">
        <w:trPr>
          <w:trHeight w:val="454"/>
          <w:jc w:val="center"/>
        </w:trPr>
        <w:tc>
          <w:tcPr>
            <w:tcW w:w="1377" w:type="pct"/>
            <w:shd w:val="clear" w:color="auto" w:fill="auto"/>
            <w:vAlign w:val="center"/>
          </w:tcPr>
          <w:p w:rsidR="00376D78" w:rsidRPr="00EA6EB7" w:rsidRDefault="00376D78" w:rsidP="0049371D">
            <w:pPr>
              <w:jc w:val="center"/>
              <w:rPr>
                <w:color w:val="FF0000"/>
                <w:sz w:val="18"/>
                <w:szCs w:val="18"/>
              </w:rPr>
            </w:pPr>
            <w:r w:rsidRPr="00EA6EB7">
              <w:rPr>
                <w:rFonts w:hint="eastAsia"/>
                <w:color w:val="FF0000"/>
                <w:sz w:val="18"/>
                <w:szCs w:val="18"/>
              </w:rPr>
              <w:t>外观质量</w:t>
            </w:r>
          </w:p>
        </w:tc>
        <w:tc>
          <w:tcPr>
            <w:tcW w:w="2378" w:type="pct"/>
            <w:shd w:val="clear" w:color="auto" w:fill="auto"/>
            <w:vAlign w:val="center"/>
          </w:tcPr>
          <w:p w:rsidR="00376D78" w:rsidRPr="00EA6EB7" w:rsidRDefault="00376D78" w:rsidP="0049371D">
            <w:pPr>
              <w:jc w:val="center"/>
              <w:rPr>
                <w:color w:val="FF0000"/>
                <w:sz w:val="18"/>
                <w:szCs w:val="18"/>
              </w:rPr>
            </w:pPr>
            <w:r w:rsidRPr="00EA6EB7">
              <w:rPr>
                <w:rFonts w:hint="eastAsia"/>
                <w:color w:val="FF0000"/>
                <w:sz w:val="18"/>
                <w:szCs w:val="18"/>
              </w:rPr>
              <w:t>逐件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76D78" w:rsidRPr="00EA6EB7" w:rsidRDefault="00376D78" w:rsidP="00376D78">
            <w:pPr>
              <w:jc w:val="center"/>
              <w:rPr>
                <w:color w:val="FF0000"/>
                <w:sz w:val="18"/>
                <w:szCs w:val="18"/>
              </w:rPr>
            </w:pPr>
            <w:r w:rsidRPr="00EA6EB7">
              <w:rPr>
                <w:color w:val="FF0000"/>
                <w:sz w:val="18"/>
                <w:szCs w:val="18"/>
              </w:rPr>
              <w:t>3.</w:t>
            </w:r>
            <w:r w:rsidRPr="00EA6EB7">
              <w:rPr>
                <w:rFonts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76D78" w:rsidRPr="00EA6EB7" w:rsidRDefault="00376D78" w:rsidP="00376D78">
            <w:pPr>
              <w:jc w:val="center"/>
              <w:rPr>
                <w:color w:val="FF0000"/>
                <w:sz w:val="18"/>
                <w:szCs w:val="18"/>
              </w:rPr>
            </w:pPr>
            <w:r w:rsidRPr="00EA6EB7">
              <w:rPr>
                <w:color w:val="FF0000"/>
                <w:sz w:val="18"/>
                <w:szCs w:val="18"/>
              </w:rPr>
              <w:t>4.</w:t>
            </w:r>
            <w:r w:rsidRPr="00EA6EB7">
              <w:rPr>
                <w:rFonts w:hint="eastAsia"/>
                <w:color w:val="FF0000"/>
                <w:sz w:val="18"/>
                <w:szCs w:val="18"/>
              </w:rPr>
              <w:t>6</w:t>
            </w:r>
          </w:p>
        </w:tc>
      </w:tr>
    </w:tbl>
    <w:p w:rsidR="00E42CA8" w:rsidRDefault="000E76E3" w:rsidP="00EA6EB7">
      <w:pPr>
        <w:pStyle w:val="a1"/>
        <w:spacing w:beforeLines="100" w:before="312" w:afterLines="100" w:after="312"/>
        <w:ind w:left="0"/>
      </w:pPr>
      <w:r>
        <w:rPr>
          <w:rFonts w:hint="eastAsia"/>
        </w:rPr>
        <w:t>检验结果的判定</w:t>
      </w:r>
    </w:p>
    <w:p w:rsidR="00750B62" w:rsidRPr="00750B62" w:rsidRDefault="00C43974" w:rsidP="0074592F">
      <w:pPr>
        <w:pStyle w:val="aff9"/>
        <w:spacing w:before="120" w:after="120"/>
        <w:ind w:left="0"/>
        <w:rPr>
          <w:rFonts w:ascii="黑体" w:eastAsia="黑体"/>
        </w:rPr>
      </w:pPr>
      <w:r w:rsidRPr="00750B62">
        <w:rPr>
          <w:rFonts w:ascii="黑体" w:eastAsia="黑体" w:hint="eastAsia"/>
        </w:rPr>
        <w:t>化学成分</w:t>
      </w:r>
      <w:r w:rsidR="00750B62" w:rsidRPr="00750B62">
        <w:rPr>
          <w:rFonts w:ascii="黑体" w:eastAsia="黑体" w:hint="eastAsia"/>
        </w:rPr>
        <w:t>、密度</w:t>
      </w:r>
      <w:r w:rsidR="0085393A">
        <w:rPr>
          <w:rFonts w:ascii="黑体" w:eastAsia="黑体" w:hint="eastAsia"/>
        </w:rPr>
        <w:t>、</w:t>
      </w:r>
      <w:r w:rsidR="00750B62" w:rsidRPr="00750B62">
        <w:rPr>
          <w:rFonts w:ascii="黑体" w:eastAsia="黑体" w:hint="eastAsia"/>
        </w:rPr>
        <w:t>硬度</w:t>
      </w:r>
      <w:r w:rsidR="0085393A" w:rsidRPr="0085393A">
        <w:rPr>
          <w:rFonts w:ascii="黑体" w:eastAsia="黑体" w:hint="eastAsia"/>
          <w:color w:val="FF0000"/>
        </w:rPr>
        <w:t>和表面粗糙度</w:t>
      </w:r>
    </w:p>
    <w:p w:rsidR="00750B62" w:rsidRDefault="00C43974" w:rsidP="00750B62">
      <w:pPr>
        <w:pStyle w:val="aff9"/>
        <w:numPr>
          <w:ilvl w:val="0"/>
          <w:numId w:val="0"/>
        </w:numPr>
        <w:ind w:firstLineChars="200" w:firstLine="420"/>
      </w:pPr>
      <w:r w:rsidRPr="0074592F">
        <w:rPr>
          <w:rFonts w:hAnsi="宋体" w:hint="eastAsia"/>
        </w:rPr>
        <w:t>取样检验结果如有一项</w:t>
      </w:r>
      <w:r w:rsidR="00F10666">
        <w:rPr>
          <w:rFonts w:hAnsi="宋体" w:hint="eastAsia"/>
        </w:rPr>
        <w:t>不合格时，</w:t>
      </w:r>
      <w:r w:rsidRPr="0074592F">
        <w:rPr>
          <w:rFonts w:hAnsi="宋体" w:hint="eastAsia"/>
        </w:rPr>
        <w:t>则在该批产品中对该不符合项加倍取样复验，加倍取样复验结果有一个</w:t>
      </w:r>
      <w:r w:rsidR="00F10666">
        <w:rPr>
          <w:rFonts w:hAnsi="宋体" w:hint="eastAsia"/>
        </w:rPr>
        <w:t>不合格</w:t>
      </w:r>
      <w:r w:rsidRPr="0074592F">
        <w:rPr>
          <w:rFonts w:hAnsi="宋体" w:hint="eastAsia"/>
        </w:rPr>
        <w:t>时，则该批产品判为不合格</w:t>
      </w:r>
      <w:r w:rsidR="00F75DD0">
        <w:rPr>
          <w:rFonts w:hAnsi="宋体" w:hint="eastAsia"/>
        </w:rPr>
        <w:t>；</w:t>
      </w:r>
      <w:r w:rsidRPr="0074592F">
        <w:rPr>
          <w:rFonts w:hAnsi="宋体" w:hint="eastAsia"/>
        </w:rPr>
        <w:t>如加倍取样复验结果都</w:t>
      </w:r>
      <w:r w:rsidR="00F10666">
        <w:rPr>
          <w:rFonts w:hAnsi="宋体" w:hint="eastAsia"/>
        </w:rPr>
        <w:t>合格</w:t>
      </w:r>
      <w:r w:rsidRPr="0074592F">
        <w:rPr>
          <w:rFonts w:hAnsi="宋体" w:hint="eastAsia"/>
        </w:rPr>
        <w:t>，则该批产品判为合格。</w:t>
      </w:r>
    </w:p>
    <w:p w:rsidR="00750B62" w:rsidRPr="00750B62" w:rsidRDefault="00750B62" w:rsidP="0074592F">
      <w:pPr>
        <w:pStyle w:val="aff9"/>
        <w:spacing w:before="120" w:after="120"/>
        <w:ind w:left="0"/>
        <w:rPr>
          <w:rFonts w:ascii="黑体" w:eastAsia="黑体"/>
        </w:rPr>
      </w:pPr>
      <w:r w:rsidRPr="00750B62">
        <w:rPr>
          <w:rFonts w:ascii="黑体" w:eastAsia="黑体" w:hint="eastAsia"/>
        </w:rPr>
        <w:t>尺寸及允许偏差</w:t>
      </w:r>
    </w:p>
    <w:p w:rsidR="00ED35F5" w:rsidRPr="0085393A" w:rsidRDefault="00BC4DF3" w:rsidP="0085393A">
      <w:pPr>
        <w:pStyle w:val="aff9"/>
        <w:numPr>
          <w:ilvl w:val="0"/>
          <w:numId w:val="0"/>
        </w:numPr>
        <w:autoSpaceDE w:val="0"/>
        <w:autoSpaceDN w:val="0"/>
        <w:adjustRightInd w:val="0"/>
        <w:ind w:firstLineChars="200" w:firstLine="420"/>
      </w:pPr>
      <w:r w:rsidRPr="00BC4DF3">
        <w:rPr>
          <w:rFonts w:cs="宋体" w:hint="eastAsia"/>
        </w:rPr>
        <w:t>取样检验结果</w:t>
      </w:r>
      <w:r w:rsidR="00750B62">
        <w:rPr>
          <w:rFonts w:cs="宋体" w:hint="eastAsia"/>
        </w:rPr>
        <w:t>不合格时，则判定该</w:t>
      </w:r>
      <w:r w:rsidR="00975364">
        <w:rPr>
          <w:rFonts w:cs="宋体" w:hint="eastAsia"/>
        </w:rPr>
        <w:t>批</w:t>
      </w:r>
      <w:r w:rsidR="00750B62">
        <w:rPr>
          <w:rFonts w:cs="宋体" w:hint="eastAsia"/>
        </w:rPr>
        <w:t>产品不合格</w:t>
      </w:r>
      <w:r w:rsidR="006653EF">
        <w:rPr>
          <w:rFonts w:cs="宋体" w:hint="eastAsia"/>
        </w:rPr>
        <w:t>。</w:t>
      </w:r>
      <w:r w:rsidR="006653EF" w:rsidRPr="00A44BC4">
        <w:rPr>
          <w:rFonts w:ascii="Times New Roman" w:hint="eastAsia"/>
        </w:rPr>
        <w:t>但允许供方逐件检验，合格产品重新组批交货</w:t>
      </w:r>
      <w:r w:rsidR="006653EF">
        <w:rPr>
          <w:rFonts w:ascii="Times New Roman" w:hint="eastAsia"/>
        </w:rPr>
        <w:t>。</w:t>
      </w:r>
    </w:p>
    <w:p w:rsidR="004978AE" w:rsidRPr="00750B62" w:rsidRDefault="00750B62" w:rsidP="0074592F">
      <w:pPr>
        <w:pStyle w:val="aff9"/>
        <w:spacing w:before="120" w:after="120"/>
        <w:ind w:left="0"/>
        <w:rPr>
          <w:rFonts w:ascii="黑体" w:eastAsia="黑体"/>
        </w:rPr>
      </w:pPr>
      <w:r w:rsidRPr="00750B62">
        <w:rPr>
          <w:rFonts w:ascii="黑体" w:eastAsia="黑体" w:hint="eastAsia"/>
        </w:rPr>
        <w:t>外观质量</w:t>
      </w:r>
    </w:p>
    <w:p w:rsidR="00750B62" w:rsidRDefault="00750B62" w:rsidP="0074592F">
      <w:pPr>
        <w:pStyle w:val="aff9"/>
        <w:numPr>
          <w:ilvl w:val="0"/>
          <w:numId w:val="0"/>
        </w:numPr>
        <w:autoSpaceDE w:val="0"/>
        <w:autoSpaceDN w:val="0"/>
        <w:adjustRightInd w:val="0"/>
        <w:ind w:firstLineChars="200" w:firstLine="420"/>
        <w:rPr>
          <w:rFonts w:ascii="Times New Roman"/>
        </w:rPr>
      </w:pPr>
      <w:r w:rsidRPr="00BC4DF3">
        <w:rPr>
          <w:rFonts w:cs="宋体" w:hint="eastAsia"/>
        </w:rPr>
        <w:t>检验结果</w:t>
      </w:r>
      <w:r>
        <w:rPr>
          <w:rFonts w:cs="宋体" w:hint="eastAsia"/>
        </w:rPr>
        <w:t>不合格时，则判定该</w:t>
      </w:r>
      <w:r w:rsidR="00ED35F5">
        <w:rPr>
          <w:rFonts w:cs="宋体" w:hint="eastAsia"/>
        </w:rPr>
        <w:t>件</w:t>
      </w:r>
      <w:r>
        <w:rPr>
          <w:rFonts w:cs="宋体" w:hint="eastAsia"/>
        </w:rPr>
        <w:t>产品不合格</w:t>
      </w:r>
      <w:r w:rsidRPr="00BC4DF3">
        <w:rPr>
          <w:rFonts w:cs="宋体" w:hint="eastAsia"/>
        </w:rPr>
        <w:t>。</w:t>
      </w:r>
    </w:p>
    <w:p w:rsidR="000E76E3" w:rsidRDefault="000E76E3" w:rsidP="004A6686">
      <w:pPr>
        <w:pStyle w:val="a0"/>
        <w:spacing w:before="312" w:after="312"/>
      </w:pPr>
      <w:r>
        <w:rPr>
          <w:rFonts w:hint="eastAsia"/>
        </w:rPr>
        <w:t>标志、包装、运输、贮存及质量证明书</w:t>
      </w:r>
    </w:p>
    <w:p w:rsidR="00E42CA8" w:rsidRDefault="000E76E3" w:rsidP="00E42CA8">
      <w:pPr>
        <w:pStyle w:val="a1"/>
        <w:spacing w:before="156" w:after="156"/>
        <w:ind w:left="0"/>
      </w:pPr>
      <w:r>
        <w:rPr>
          <w:rFonts w:hint="eastAsia"/>
        </w:rPr>
        <w:t>标志</w:t>
      </w:r>
    </w:p>
    <w:p w:rsidR="00E42CA8" w:rsidRDefault="000E76E3" w:rsidP="001A42EA">
      <w:pPr>
        <w:pStyle w:val="aff9"/>
        <w:numPr>
          <w:ilvl w:val="0"/>
          <w:numId w:val="0"/>
        </w:numPr>
        <w:spacing w:before="0" w:after="0"/>
        <w:ind w:firstLineChars="200" w:firstLine="420"/>
      </w:pPr>
      <w:r w:rsidRPr="000245B7">
        <w:rPr>
          <w:rFonts w:hint="eastAsia"/>
        </w:rPr>
        <w:t>检验合格的产品</w:t>
      </w:r>
      <w:r w:rsidR="00EA72CC">
        <w:rPr>
          <w:rFonts w:hint="eastAsia"/>
        </w:rPr>
        <w:t>应附有标签或标牌，其上注明：</w:t>
      </w:r>
    </w:p>
    <w:p w:rsidR="00E42CA8" w:rsidRDefault="00080B41" w:rsidP="00E42CA8">
      <w:pPr>
        <w:pStyle w:val="aff9"/>
        <w:numPr>
          <w:ilvl w:val="0"/>
          <w:numId w:val="41"/>
        </w:numPr>
        <w:spacing w:before="0" w:after="0"/>
      </w:pPr>
      <w:r>
        <w:rPr>
          <w:rFonts w:hint="eastAsia"/>
        </w:rPr>
        <w:t>供方名称</w:t>
      </w:r>
      <w:r w:rsidR="00EA72CC">
        <w:rPr>
          <w:rFonts w:hint="eastAsia"/>
        </w:rPr>
        <w:t>；</w:t>
      </w:r>
    </w:p>
    <w:p w:rsidR="00E42CA8" w:rsidRDefault="00080B41" w:rsidP="00E42CA8">
      <w:pPr>
        <w:pStyle w:val="aff9"/>
        <w:numPr>
          <w:ilvl w:val="0"/>
          <w:numId w:val="41"/>
        </w:numPr>
        <w:spacing w:before="0" w:after="0"/>
      </w:pPr>
      <w:r>
        <w:rPr>
          <w:rFonts w:hint="eastAsia"/>
        </w:rPr>
        <w:t>产品名称和规格</w:t>
      </w:r>
      <w:r w:rsidR="00EA72CC">
        <w:rPr>
          <w:rFonts w:hint="eastAsia"/>
        </w:rPr>
        <w:t>；</w:t>
      </w:r>
    </w:p>
    <w:p w:rsidR="00E42CA8" w:rsidRDefault="00080B41" w:rsidP="00E42CA8">
      <w:pPr>
        <w:pStyle w:val="aff9"/>
        <w:numPr>
          <w:ilvl w:val="0"/>
          <w:numId w:val="41"/>
        </w:numPr>
        <w:spacing w:before="0" w:after="0"/>
      </w:pPr>
      <w:r>
        <w:rPr>
          <w:rFonts w:hint="eastAsia"/>
        </w:rPr>
        <w:t>生产</w:t>
      </w:r>
      <w:r w:rsidR="00A00E98">
        <w:rPr>
          <w:rFonts w:hint="eastAsia"/>
        </w:rPr>
        <w:t>批号；</w:t>
      </w:r>
    </w:p>
    <w:p w:rsidR="006F4E84" w:rsidRDefault="006F4E84" w:rsidP="00E42CA8">
      <w:pPr>
        <w:pStyle w:val="aff9"/>
        <w:numPr>
          <w:ilvl w:val="0"/>
          <w:numId w:val="41"/>
        </w:numPr>
        <w:spacing w:before="0" w:after="0"/>
      </w:pPr>
      <w:r>
        <w:rPr>
          <w:rFonts w:hint="eastAsia"/>
        </w:rPr>
        <w:t>数量；</w:t>
      </w:r>
    </w:p>
    <w:p w:rsidR="00E42CA8" w:rsidRDefault="00A00E98" w:rsidP="00E42CA8">
      <w:pPr>
        <w:pStyle w:val="aff9"/>
        <w:numPr>
          <w:ilvl w:val="0"/>
          <w:numId w:val="41"/>
        </w:numPr>
        <w:spacing w:before="0" w:after="0"/>
      </w:pPr>
      <w:r>
        <w:rPr>
          <w:rFonts w:hint="eastAsia"/>
        </w:rPr>
        <w:t>生产日期。</w:t>
      </w:r>
    </w:p>
    <w:p w:rsidR="00E42CA8" w:rsidRDefault="006E2F5B" w:rsidP="00E42CA8">
      <w:pPr>
        <w:pStyle w:val="a1"/>
        <w:spacing w:before="156" w:after="156"/>
        <w:ind w:left="0"/>
      </w:pPr>
      <w:r>
        <w:rPr>
          <w:rFonts w:hint="eastAsia"/>
        </w:rPr>
        <w:t>包装</w:t>
      </w:r>
    </w:p>
    <w:p w:rsidR="00E42CA8" w:rsidRDefault="00ED35F5" w:rsidP="00E42CA8">
      <w:pPr>
        <w:pStyle w:val="a2"/>
        <w:spacing w:beforeLines="0" w:afterLines="0"/>
        <w:ind w:left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离子注入机用钨材</w:t>
      </w:r>
      <w:r w:rsidR="00684805" w:rsidRPr="006653EF">
        <w:rPr>
          <w:rFonts w:ascii="宋体" w:eastAsia="宋体" w:hAnsi="宋体" w:hint="eastAsia"/>
          <w:color w:val="000000"/>
        </w:rPr>
        <w:t>采用真空包装</w:t>
      </w:r>
      <w:r w:rsidR="00364C84">
        <w:rPr>
          <w:rFonts w:ascii="宋体" w:eastAsia="宋体" w:hAnsi="宋体" w:hint="eastAsia"/>
          <w:color w:val="000000"/>
        </w:rPr>
        <w:t>或牛皮纸包裹</w:t>
      </w:r>
      <w:r w:rsidR="00684805" w:rsidRPr="006653EF">
        <w:rPr>
          <w:rFonts w:ascii="宋体" w:eastAsia="宋体" w:hAnsi="宋体" w:hint="eastAsia"/>
          <w:color w:val="000000"/>
        </w:rPr>
        <w:t>；</w:t>
      </w:r>
    </w:p>
    <w:p w:rsidR="006E2F5B" w:rsidRPr="006653EF" w:rsidRDefault="00684805" w:rsidP="006E2F5B">
      <w:pPr>
        <w:pStyle w:val="afe"/>
        <w:ind w:firstLineChars="0" w:firstLine="0"/>
        <w:rPr>
          <w:rFonts w:hAnsi="宋体"/>
          <w:noProof w:val="0"/>
          <w:color w:val="000000"/>
          <w:szCs w:val="21"/>
        </w:rPr>
      </w:pPr>
      <w:r w:rsidRPr="007B73B8">
        <w:rPr>
          <w:rFonts w:ascii="黑体" w:eastAsia="黑体" w:hAnsi="黑体" w:hint="eastAsia"/>
          <w:noProof w:val="0"/>
          <w:color w:val="000000"/>
          <w:szCs w:val="21"/>
        </w:rPr>
        <w:t>6.2.</w:t>
      </w:r>
      <w:r w:rsidR="00ED35F5">
        <w:rPr>
          <w:rFonts w:ascii="黑体" w:eastAsia="黑体" w:hAnsi="黑体"/>
          <w:noProof w:val="0"/>
          <w:color w:val="000000"/>
          <w:szCs w:val="21"/>
        </w:rPr>
        <w:t>2</w:t>
      </w:r>
      <w:r w:rsidRPr="006653EF">
        <w:rPr>
          <w:rFonts w:hAnsi="宋体" w:hint="eastAsia"/>
          <w:noProof w:val="0"/>
          <w:color w:val="000000"/>
          <w:szCs w:val="21"/>
        </w:rPr>
        <w:t xml:space="preserve">  产品</w:t>
      </w:r>
      <w:r w:rsidR="006E2F5B" w:rsidRPr="006653EF">
        <w:rPr>
          <w:rFonts w:hAnsi="宋体" w:hint="eastAsia"/>
          <w:noProof w:val="0"/>
          <w:color w:val="000000"/>
          <w:szCs w:val="21"/>
        </w:rPr>
        <w:t>之间以及</w:t>
      </w:r>
      <w:r w:rsidRPr="006653EF">
        <w:rPr>
          <w:rFonts w:hAnsi="宋体" w:hint="eastAsia"/>
          <w:noProof w:val="0"/>
          <w:color w:val="000000"/>
          <w:szCs w:val="21"/>
        </w:rPr>
        <w:t>产品</w:t>
      </w:r>
      <w:r w:rsidR="006E2F5B" w:rsidRPr="006653EF">
        <w:rPr>
          <w:rFonts w:hAnsi="宋体" w:hint="eastAsia"/>
          <w:noProof w:val="0"/>
          <w:color w:val="000000"/>
          <w:szCs w:val="21"/>
        </w:rPr>
        <w:t>与包装箱内壁之间采用珍珠棉</w:t>
      </w:r>
      <w:r w:rsidR="00ED35F5">
        <w:rPr>
          <w:rFonts w:hAnsi="宋体" w:hint="eastAsia"/>
          <w:noProof w:val="0"/>
          <w:color w:val="000000"/>
          <w:szCs w:val="21"/>
        </w:rPr>
        <w:t>等缓冲物</w:t>
      </w:r>
      <w:r w:rsidR="006E2F5B" w:rsidRPr="006653EF">
        <w:rPr>
          <w:rFonts w:hAnsi="宋体" w:hint="eastAsia"/>
          <w:noProof w:val="0"/>
          <w:color w:val="000000"/>
          <w:szCs w:val="21"/>
        </w:rPr>
        <w:t>进行隔离，包装箱内衬防潮纸，并放置干燥剂，最后用珍珠棉等</w:t>
      </w:r>
      <w:r w:rsidR="00ED35F5">
        <w:rPr>
          <w:rFonts w:hAnsi="宋体" w:hint="eastAsia"/>
          <w:noProof w:val="0"/>
          <w:color w:val="000000"/>
          <w:szCs w:val="21"/>
        </w:rPr>
        <w:t>缓冲物</w:t>
      </w:r>
      <w:r w:rsidR="006E2F5B" w:rsidRPr="006653EF">
        <w:rPr>
          <w:rFonts w:hAnsi="宋体" w:hint="eastAsia"/>
          <w:noProof w:val="0"/>
          <w:color w:val="000000"/>
          <w:szCs w:val="21"/>
        </w:rPr>
        <w:t>填充满包装箱，以</w:t>
      </w:r>
      <w:r w:rsidR="00E62551" w:rsidRPr="006653EF">
        <w:rPr>
          <w:rFonts w:hAnsi="宋体" w:hint="eastAsia"/>
          <w:noProof w:val="0"/>
          <w:color w:val="000000"/>
          <w:szCs w:val="21"/>
        </w:rPr>
        <w:t>防</w:t>
      </w:r>
      <w:r w:rsidR="006E2F5B" w:rsidRPr="006653EF">
        <w:rPr>
          <w:rFonts w:hAnsi="宋体" w:hint="eastAsia"/>
          <w:noProof w:val="0"/>
          <w:color w:val="000000"/>
          <w:szCs w:val="21"/>
        </w:rPr>
        <w:t>产品</w:t>
      </w:r>
      <w:r w:rsidR="004B0FC2">
        <w:rPr>
          <w:rFonts w:hAnsi="宋体" w:hint="eastAsia"/>
          <w:noProof w:val="0"/>
          <w:color w:val="000000"/>
          <w:szCs w:val="21"/>
        </w:rPr>
        <w:t>相互碰撞</w:t>
      </w:r>
      <w:r w:rsidR="006E2F5B" w:rsidRPr="006653EF">
        <w:rPr>
          <w:rFonts w:hAnsi="宋体" w:hint="eastAsia"/>
          <w:noProof w:val="0"/>
          <w:color w:val="000000"/>
          <w:szCs w:val="21"/>
        </w:rPr>
        <w:t>。</w:t>
      </w:r>
    </w:p>
    <w:p w:rsidR="00E42CA8" w:rsidRDefault="000E76E3" w:rsidP="00E42CA8">
      <w:pPr>
        <w:pStyle w:val="a1"/>
        <w:spacing w:before="156" w:after="156"/>
        <w:ind w:left="0"/>
      </w:pPr>
      <w:r>
        <w:rPr>
          <w:rFonts w:hint="eastAsia"/>
        </w:rPr>
        <w:lastRenderedPageBreak/>
        <w:t>运输</w:t>
      </w:r>
    </w:p>
    <w:p w:rsidR="00E42CA8" w:rsidRDefault="000E76E3" w:rsidP="00E42CA8">
      <w:pPr>
        <w:pStyle w:val="a0"/>
        <w:numPr>
          <w:ilvl w:val="0"/>
          <w:numId w:val="0"/>
        </w:numPr>
        <w:spacing w:beforeLines="0" w:afterLines="0"/>
        <w:ind w:firstLine="420"/>
        <w:rPr>
          <w:rFonts w:ascii="宋体" w:eastAsia="宋体"/>
          <w:szCs w:val="21"/>
        </w:rPr>
      </w:pPr>
      <w:r w:rsidRPr="000245B7">
        <w:rPr>
          <w:rFonts w:ascii="宋体" w:eastAsia="宋体" w:hint="eastAsia"/>
          <w:szCs w:val="21"/>
        </w:rPr>
        <w:t>产品</w:t>
      </w:r>
      <w:r w:rsidR="0077513A">
        <w:rPr>
          <w:rFonts w:ascii="宋体" w:eastAsia="宋体" w:hint="eastAsia"/>
          <w:szCs w:val="21"/>
        </w:rPr>
        <w:t>运输时，应防止受潮，不应剧烈碰撞</w:t>
      </w:r>
      <w:r w:rsidRPr="000245B7">
        <w:rPr>
          <w:rFonts w:ascii="宋体" w:eastAsia="宋体" w:hint="eastAsia"/>
          <w:szCs w:val="21"/>
        </w:rPr>
        <w:t>。</w:t>
      </w:r>
    </w:p>
    <w:p w:rsidR="00E42CA8" w:rsidRDefault="0077513A" w:rsidP="00E42CA8">
      <w:pPr>
        <w:pStyle w:val="a1"/>
        <w:spacing w:before="156" w:after="156"/>
        <w:ind w:left="0"/>
        <w:rPr>
          <w:szCs w:val="20"/>
        </w:rPr>
      </w:pPr>
      <w:r>
        <w:rPr>
          <w:rFonts w:hint="eastAsia"/>
          <w:szCs w:val="20"/>
        </w:rPr>
        <w:t>贮存</w:t>
      </w:r>
    </w:p>
    <w:p w:rsidR="00E42CA8" w:rsidRPr="00E42CA8" w:rsidRDefault="00E42CA8" w:rsidP="00E42CA8">
      <w:pPr>
        <w:pStyle w:val="a1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/>
        </w:rPr>
      </w:pPr>
      <w:r w:rsidRPr="00E42CA8">
        <w:rPr>
          <w:rFonts w:ascii="宋体" w:eastAsia="宋体" w:hint="eastAsia"/>
        </w:rPr>
        <w:t>产品应存放于干燥、通风、无酸碱的环境中</w:t>
      </w:r>
      <w:r w:rsidRPr="00E42CA8">
        <w:rPr>
          <w:rFonts w:ascii="宋体" w:eastAsia="宋体"/>
        </w:rPr>
        <w:t>,</w:t>
      </w:r>
      <w:r w:rsidR="001959D1">
        <w:rPr>
          <w:rFonts w:ascii="宋体" w:eastAsia="宋体"/>
        </w:rPr>
        <w:t>以</w:t>
      </w:r>
      <w:r w:rsidR="006F4E84">
        <w:rPr>
          <w:rFonts w:ascii="宋体" w:eastAsia="宋体" w:hint="eastAsia"/>
        </w:rPr>
        <w:t>防止氧化</w:t>
      </w:r>
      <w:r w:rsidRPr="00E42CA8">
        <w:rPr>
          <w:rFonts w:ascii="宋体" w:eastAsia="宋体" w:hint="eastAsia"/>
        </w:rPr>
        <w:t>。</w:t>
      </w:r>
    </w:p>
    <w:p w:rsidR="00E42CA8" w:rsidRDefault="000E76E3" w:rsidP="00E42CA8">
      <w:pPr>
        <w:pStyle w:val="a1"/>
        <w:spacing w:before="156" w:after="156"/>
        <w:ind w:left="0"/>
        <w:rPr>
          <w:szCs w:val="20"/>
        </w:rPr>
      </w:pPr>
      <w:r w:rsidRPr="00DD2ECE">
        <w:rPr>
          <w:rFonts w:hint="eastAsia"/>
          <w:szCs w:val="20"/>
        </w:rPr>
        <w:t>质量证明书</w:t>
      </w:r>
    </w:p>
    <w:p w:rsidR="00E42CA8" w:rsidRDefault="000E76E3" w:rsidP="0046648F">
      <w:pPr>
        <w:pStyle w:val="a0"/>
        <w:numPr>
          <w:ilvl w:val="0"/>
          <w:numId w:val="0"/>
        </w:numPr>
        <w:spacing w:beforeLines="0" w:afterLines="0"/>
        <w:ind w:firstLine="420"/>
        <w:rPr>
          <w:rFonts w:ascii="宋体" w:eastAsia="宋体"/>
          <w:szCs w:val="21"/>
        </w:rPr>
      </w:pPr>
      <w:r w:rsidRPr="000245B7">
        <w:rPr>
          <w:rFonts w:ascii="宋体" w:eastAsia="宋体" w:hint="eastAsia"/>
          <w:szCs w:val="21"/>
        </w:rPr>
        <w:t>每批产品应附有质量证明书，注明：</w:t>
      </w:r>
    </w:p>
    <w:p w:rsidR="009E7D91" w:rsidRDefault="000E76E3">
      <w:pPr>
        <w:ind w:firstLineChars="202" w:firstLine="424"/>
      </w:pPr>
      <w:r>
        <w:rPr>
          <w:rFonts w:hint="eastAsia"/>
        </w:rPr>
        <w:t>a)</w:t>
      </w:r>
      <w:r w:rsidR="00FD1816">
        <w:rPr>
          <w:rFonts w:hint="eastAsia"/>
        </w:rPr>
        <w:t xml:space="preserve">  </w:t>
      </w:r>
      <w:r w:rsidR="0022468B">
        <w:rPr>
          <w:rFonts w:hint="eastAsia"/>
        </w:rPr>
        <w:t>供方名称</w:t>
      </w:r>
      <w:r w:rsidRPr="00EB41E9">
        <w:rPr>
          <w:rFonts w:hint="eastAsia"/>
        </w:rPr>
        <w:t>；</w:t>
      </w:r>
    </w:p>
    <w:p w:rsidR="009E7D91" w:rsidRDefault="000E76E3">
      <w:pPr>
        <w:ind w:firstLineChars="202" w:firstLine="424"/>
      </w:pPr>
      <w:r w:rsidRPr="00EB41E9">
        <w:rPr>
          <w:rFonts w:hint="eastAsia"/>
        </w:rPr>
        <w:t>b</w:t>
      </w:r>
      <w:r w:rsidRPr="00EB41E9">
        <w:t>）</w:t>
      </w:r>
      <w:r w:rsidR="0022468B">
        <w:rPr>
          <w:rFonts w:hint="eastAsia"/>
        </w:rPr>
        <w:t>产品名称</w:t>
      </w:r>
      <w:r w:rsidR="00621095">
        <w:rPr>
          <w:rFonts w:hint="eastAsia"/>
        </w:rPr>
        <w:t>和规格</w:t>
      </w:r>
      <w:r w:rsidRPr="00EB41E9">
        <w:rPr>
          <w:rFonts w:hint="eastAsia"/>
        </w:rPr>
        <w:t>；</w:t>
      </w:r>
    </w:p>
    <w:p w:rsidR="009E7D91" w:rsidRDefault="000E76E3">
      <w:pPr>
        <w:ind w:firstLineChars="202" w:firstLine="424"/>
      </w:pPr>
      <w:r w:rsidRPr="00EB41E9">
        <w:rPr>
          <w:rFonts w:hint="eastAsia"/>
        </w:rPr>
        <w:t>c</w:t>
      </w:r>
      <w:r w:rsidRPr="00EB41E9">
        <w:t>）</w:t>
      </w:r>
      <w:r w:rsidR="00621095">
        <w:rPr>
          <w:rFonts w:hint="eastAsia"/>
        </w:rPr>
        <w:t>产品批号</w:t>
      </w:r>
      <w:r w:rsidRPr="00EB41E9">
        <w:rPr>
          <w:rFonts w:hint="eastAsia"/>
        </w:rPr>
        <w:t>；</w:t>
      </w:r>
    </w:p>
    <w:p w:rsidR="009E7D91" w:rsidRDefault="000E76E3">
      <w:pPr>
        <w:ind w:firstLineChars="202" w:firstLine="424"/>
      </w:pPr>
      <w:r w:rsidRPr="00EB41E9">
        <w:rPr>
          <w:rFonts w:hint="eastAsia"/>
        </w:rPr>
        <w:t>d</w:t>
      </w:r>
      <w:r w:rsidRPr="00EB41E9">
        <w:t>）</w:t>
      </w:r>
      <w:r w:rsidR="00621095">
        <w:rPr>
          <w:rFonts w:hint="eastAsia"/>
        </w:rPr>
        <w:t>产品数量</w:t>
      </w:r>
      <w:r w:rsidRPr="00EB41E9">
        <w:rPr>
          <w:rFonts w:hint="eastAsia"/>
        </w:rPr>
        <w:t>；</w:t>
      </w:r>
    </w:p>
    <w:p w:rsidR="009E7D91" w:rsidRDefault="00621095">
      <w:pPr>
        <w:ind w:firstLineChars="202" w:firstLine="424"/>
      </w:pPr>
      <w:r>
        <w:rPr>
          <w:rFonts w:hint="eastAsia"/>
        </w:rPr>
        <w:t>e</w:t>
      </w:r>
      <w:r w:rsidR="0022468B">
        <w:rPr>
          <w:rFonts w:hint="eastAsia"/>
        </w:rPr>
        <w:t>）</w:t>
      </w:r>
      <w:r>
        <w:rPr>
          <w:rFonts w:hint="eastAsia"/>
        </w:rPr>
        <w:t>各项分析检验结果和质量检测部门印记</w:t>
      </w:r>
      <w:r w:rsidR="0022468B">
        <w:rPr>
          <w:rFonts w:hint="eastAsia"/>
        </w:rPr>
        <w:t>；</w:t>
      </w:r>
    </w:p>
    <w:p w:rsidR="009E7D91" w:rsidRDefault="00621095">
      <w:pPr>
        <w:ind w:firstLineChars="202" w:firstLine="424"/>
      </w:pPr>
      <w:r>
        <w:rPr>
          <w:rFonts w:hint="eastAsia"/>
        </w:rPr>
        <w:t>f</w:t>
      </w:r>
      <w:r w:rsidR="0022468B">
        <w:rPr>
          <w:rFonts w:hint="eastAsia"/>
        </w:rPr>
        <w:t>）</w:t>
      </w:r>
      <w:r>
        <w:rPr>
          <w:rFonts w:hint="eastAsia"/>
        </w:rPr>
        <w:t>出厂</w:t>
      </w:r>
      <w:r w:rsidR="0022468B">
        <w:rPr>
          <w:rFonts w:hint="eastAsia"/>
        </w:rPr>
        <w:t>日期。</w:t>
      </w:r>
    </w:p>
    <w:p w:rsidR="00E42CA8" w:rsidRDefault="004D01CE" w:rsidP="00EA6EB7">
      <w:pPr>
        <w:pStyle w:val="a0"/>
        <w:spacing w:beforeLines="50" w:before="156" w:afterLines="50" w:after="156"/>
      </w:pPr>
      <w:r>
        <w:rPr>
          <w:rFonts w:hint="eastAsia"/>
        </w:rPr>
        <w:t>订货单</w:t>
      </w:r>
      <w:r w:rsidR="000E76E3" w:rsidRPr="003E1C00">
        <w:rPr>
          <w:rFonts w:hint="eastAsia"/>
        </w:rPr>
        <w:t>（或</w:t>
      </w:r>
      <w:r>
        <w:rPr>
          <w:rFonts w:hint="eastAsia"/>
        </w:rPr>
        <w:t>合同</w:t>
      </w:r>
      <w:r w:rsidR="000E76E3" w:rsidRPr="003E1C00">
        <w:rPr>
          <w:rFonts w:hint="eastAsia"/>
        </w:rPr>
        <w:t>）内容</w:t>
      </w:r>
    </w:p>
    <w:p w:rsidR="00E42CA8" w:rsidRDefault="000E76E3" w:rsidP="00E42CA8">
      <w:pPr>
        <w:ind w:firstLineChars="200" w:firstLine="420"/>
      </w:pPr>
      <w:r>
        <w:rPr>
          <w:rFonts w:hint="eastAsia"/>
        </w:rPr>
        <w:t>订购本标准所列产品的</w:t>
      </w:r>
      <w:r w:rsidR="004D01CE">
        <w:rPr>
          <w:rFonts w:hint="eastAsia"/>
        </w:rPr>
        <w:t>订货单</w:t>
      </w:r>
      <w:r>
        <w:rPr>
          <w:rFonts w:hint="eastAsia"/>
        </w:rPr>
        <w:t>（或</w:t>
      </w:r>
      <w:r w:rsidR="004D01CE">
        <w:rPr>
          <w:rFonts w:hint="eastAsia"/>
        </w:rPr>
        <w:t>合同</w:t>
      </w:r>
      <w:r>
        <w:rPr>
          <w:rFonts w:hint="eastAsia"/>
        </w:rPr>
        <w:t>）应包括以下内容：</w:t>
      </w:r>
    </w:p>
    <w:p w:rsidR="009E7D91" w:rsidRDefault="000E76E3">
      <w:pPr>
        <w:pStyle w:val="affffff8"/>
        <w:numPr>
          <w:ilvl w:val="0"/>
          <w:numId w:val="46"/>
        </w:numPr>
        <w:ind w:left="851" w:firstLineChars="0" w:hanging="425"/>
      </w:pPr>
      <w:r w:rsidRPr="003E1C00">
        <w:rPr>
          <w:rFonts w:hint="eastAsia"/>
        </w:rPr>
        <w:t>产品名称和规格；</w:t>
      </w:r>
    </w:p>
    <w:p w:rsidR="009E7D91" w:rsidRDefault="004D01CE">
      <w:pPr>
        <w:pStyle w:val="affffff8"/>
        <w:numPr>
          <w:ilvl w:val="0"/>
          <w:numId w:val="46"/>
        </w:numPr>
        <w:ind w:left="851" w:firstLineChars="0" w:hanging="425"/>
      </w:pPr>
      <w:r>
        <w:rPr>
          <w:rFonts w:hint="eastAsia"/>
        </w:rPr>
        <w:t>数量</w:t>
      </w:r>
      <w:r w:rsidR="006D61A9">
        <w:rPr>
          <w:rFonts w:hint="eastAsia"/>
        </w:rPr>
        <w:t>或重量</w:t>
      </w:r>
      <w:r>
        <w:rPr>
          <w:rFonts w:hint="eastAsia"/>
        </w:rPr>
        <w:t>；</w:t>
      </w:r>
    </w:p>
    <w:p w:rsidR="009E7D91" w:rsidRDefault="004D01CE">
      <w:pPr>
        <w:pStyle w:val="affffff8"/>
        <w:numPr>
          <w:ilvl w:val="0"/>
          <w:numId w:val="46"/>
        </w:numPr>
        <w:ind w:left="851" w:firstLineChars="0" w:hanging="425"/>
      </w:pPr>
      <w:r>
        <w:rPr>
          <w:rFonts w:hint="eastAsia"/>
        </w:rPr>
        <w:t>本标准编号；</w:t>
      </w:r>
    </w:p>
    <w:p w:rsidR="009E7D91" w:rsidRDefault="004D01CE">
      <w:pPr>
        <w:pStyle w:val="affffff8"/>
        <w:numPr>
          <w:ilvl w:val="0"/>
          <w:numId w:val="46"/>
        </w:numPr>
        <w:ind w:left="851" w:firstLineChars="0" w:hanging="425"/>
      </w:pPr>
      <w:r>
        <w:rPr>
          <w:rFonts w:hint="eastAsia"/>
        </w:rPr>
        <w:t>其他</w:t>
      </w:r>
      <w:r w:rsidRPr="003E1C00">
        <w:rPr>
          <w:rFonts w:hint="eastAsia"/>
        </w:rPr>
        <w:t>。</w:t>
      </w:r>
    </w:p>
    <w:p w:rsidR="000E76E3" w:rsidRPr="000E76E3" w:rsidRDefault="000E76E3" w:rsidP="000E76E3">
      <w:pPr>
        <w:pStyle w:val="affffff3"/>
        <w:framePr w:wrap="around"/>
      </w:pPr>
      <w:r>
        <w:t>_________________________________</w:t>
      </w:r>
    </w:p>
    <w:sectPr w:rsidR="000E76E3" w:rsidRPr="000E76E3" w:rsidSect="00F34B99">
      <w:headerReference w:type="default" r:id="rId12"/>
      <w:footerReference w:type="default" r:id="rId13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5D" w:rsidRDefault="00B54D5D">
      <w:r>
        <w:separator/>
      </w:r>
    </w:p>
  </w:endnote>
  <w:endnote w:type="continuationSeparator" w:id="0">
    <w:p w:rsidR="00B54D5D" w:rsidRDefault="00B5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84" w:rsidRDefault="00354D71" w:rsidP="00DE0173">
    <w:pPr>
      <w:pStyle w:val="aff"/>
    </w:pPr>
    <w:r>
      <w:fldChar w:fldCharType="begin"/>
    </w:r>
    <w:r w:rsidR="00F71984">
      <w:instrText xml:space="preserve"> PAGE  \* MERGEFORMAT </w:instrText>
    </w:r>
    <w:r>
      <w:fldChar w:fldCharType="separate"/>
    </w:r>
    <w:r w:rsidR="00EA6EB7">
      <w:rPr>
        <w:noProof/>
      </w:rP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84" w:rsidRDefault="00354D71" w:rsidP="000E76E3">
    <w:pPr>
      <w:pStyle w:val="aff"/>
    </w:pPr>
    <w:r>
      <w:fldChar w:fldCharType="begin"/>
    </w:r>
    <w:r w:rsidR="00F71984">
      <w:instrText xml:space="preserve"> PAGE  \* MERGEFORMAT </w:instrText>
    </w:r>
    <w:r>
      <w:fldChar w:fldCharType="separate"/>
    </w:r>
    <w:r w:rsidR="00EA6EB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5D" w:rsidRDefault="00B54D5D">
      <w:r>
        <w:separator/>
      </w:r>
    </w:p>
  </w:footnote>
  <w:footnote w:type="continuationSeparator" w:id="0">
    <w:p w:rsidR="00B54D5D" w:rsidRDefault="00B5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84" w:rsidRDefault="00F71984" w:rsidP="00F34B99">
    <w:pPr>
      <w:pStyle w:val="aff0"/>
    </w:pPr>
    <w:r>
      <w:rPr>
        <w:rFonts w:hint="eastAsia"/>
      </w:rPr>
      <w:t>YS</w:t>
    </w:r>
    <w:r>
      <w:t>/T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984" w:rsidRDefault="00F71984" w:rsidP="00F34B99">
    <w:pPr>
      <w:pStyle w:val="aff0"/>
    </w:pPr>
    <w:r>
      <w:t xml:space="preserve">YS/T 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5A9"/>
    <w:multiLevelType w:val="hybridMultilevel"/>
    <w:tmpl w:val="E4AC2BC0"/>
    <w:lvl w:ilvl="0" w:tplc="EDBCD78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4">
    <w:nsid w:val="0D983844"/>
    <w:multiLevelType w:val="multilevel"/>
    <w:tmpl w:val="E54AD500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6">
    <w:nsid w:val="1C91198F"/>
    <w:multiLevelType w:val="hybridMultilevel"/>
    <w:tmpl w:val="D2D865D8"/>
    <w:lvl w:ilvl="0" w:tplc="60A4F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1419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141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0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1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3">
    <w:nsid w:val="44C50F90"/>
    <w:multiLevelType w:val="multilevel"/>
    <w:tmpl w:val="ED0C9B78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4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4C7D2940"/>
    <w:multiLevelType w:val="hybridMultilevel"/>
    <w:tmpl w:val="95766328"/>
    <w:lvl w:ilvl="0" w:tplc="EFDEA73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7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8">
    <w:nsid w:val="577B636A"/>
    <w:multiLevelType w:val="hybridMultilevel"/>
    <w:tmpl w:val="9F8C44B4"/>
    <w:lvl w:ilvl="0" w:tplc="91C25C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1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2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pPr>
        <w:ind w:left="5246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6238"/>
        </w:tabs>
        <w:ind w:left="623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664"/>
        </w:tabs>
        <w:ind w:left="666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797"/>
        </w:tabs>
        <w:ind w:left="779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506"/>
        </w:tabs>
        <w:ind w:left="850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73"/>
        </w:tabs>
        <w:ind w:left="907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640"/>
        </w:tabs>
        <w:ind w:left="964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348"/>
        </w:tabs>
        <w:ind w:left="10348" w:hanging="1700"/>
      </w:pPr>
      <w:rPr>
        <w:rFonts w:hint="eastAsia"/>
      </w:rPr>
    </w:lvl>
  </w:abstractNum>
  <w:abstractNum w:abstractNumId="23">
    <w:nsid w:val="657D3FBC"/>
    <w:multiLevelType w:val="multilevel"/>
    <w:tmpl w:val="95FA0F16"/>
    <w:lvl w:ilvl="0">
      <w:start w:val="1"/>
      <w:numFmt w:val="upperLetter"/>
      <w:pStyle w:val="af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5">
    <w:nsid w:val="6D6C07CD"/>
    <w:multiLevelType w:val="multilevel"/>
    <w:tmpl w:val="7A408B34"/>
    <w:lvl w:ilvl="0">
      <w:start w:val="1"/>
      <w:numFmt w:val="lowerLetter"/>
      <w:pStyle w:val="af8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6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7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8">
    <w:nsid w:val="735961C3"/>
    <w:multiLevelType w:val="hybridMultilevel"/>
    <w:tmpl w:val="11EC060C"/>
    <w:lvl w:ilvl="0" w:tplc="73588D88">
      <w:start w:val="1"/>
      <w:numFmt w:val="lowerLetter"/>
      <w:lvlText w:val="%1）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9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10"/>
  </w:num>
  <w:num w:numId="5">
    <w:abstractNumId w:val="7"/>
  </w:num>
  <w:num w:numId="6">
    <w:abstractNumId w:val="14"/>
  </w:num>
  <w:num w:numId="7">
    <w:abstractNumId w:val="21"/>
  </w:num>
  <w:num w:numId="8">
    <w:abstractNumId w:val="9"/>
  </w:num>
  <w:num w:numId="9">
    <w:abstractNumId w:val="23"/>
  </w:num>
  <w:num w:numId="10">
    <w:abstractNumId w:val="25"/>
  </w:num>
  <w:num w:numId="11">
    <w:abstractNumId w:val="2"/>
  </w:num>
  <w:num w:numId="12">
    <w:abstractNumId w:val="12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3"/>
  </w:num>
  <w:num w:numId="18">
    <w:abstractNumId w:val="16"/>
  </w:num>
  <w:num w:numId="19">
    <w:abstractNumId w:val="11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8"/>
  </w:num>
  <w:num w:numId="32">
    <w:abstractNumId w:val="29"/>
  </w:num>
  <w:num w:numId="33">
    <w:abstractNumId w:val="20"/>
  </w:num>
  <w:num w:numId="34">
    <w:abstractNumId w:val="27"/>
  </w:num>
  <w:num w:numId="35">
    <w:abstractNumId w:val="4"/>
  </w:num>
  <w:num w:numId="36">
    <w:abstractNumId w:val="0"/>
  </w:num>
  <w:num w:numId="37">
    <w:abstractNumId w:val="8"/>
  </w:num>
  <w:num w:numId="38">
    <w:abstractNumId w:val="8"/>
  </w:num>
  <w:num w:numId="39">
    <w:abstractNumId w:val="8"/>
  </w:num>
  <w:num w:numId="40">
    <w:abstractNumId w:val="6"/>
  </w:num>
  <w:num w:numId="41">
    <w:abstractNumId w:val="15"/>
  </w:num>
  <w:num w:numId="42">
    <w:abstractNumId w:val="8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3">
    <w:abstractNumId w:val="18"/>
  </w:num>
  <w:num w:numId="44">
    <w:abstractNumId w:val="8"/>
  </w:num>
  <w:num w:numId="45">
    <w:abstractNumId w:val="8"/>
  </w:num>
  <w:num w:numId="46">
    <w:abstractNumId w:val="28"/>
  </w:num>
  <w:num w:numId="47">
    <w:abstractNumId w:val="8"/>
  </w:num>
  <w:num w:numId="4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951"/>
    <w:rsid w:val="00000244"/>
    <w:rsid w:val="00000C46"/>
    <w:rsid w:val="0000185F"/>
    <w:rsid w:val="00001918"/>
    <w:rsid w:val="0000586F"/>
    <w:rsid w:val="000059B1"/>
    <w:rsid w:val="000076B4"/>
    <w:rsid w:val="00007976"/>
    <w:rsid w:val="00013D86"/>
    <w:rsid w:val="00013E02"/>
    <w:rsid w:val="00014480"/>
    <w:rsid w:val="00016558"/>
    <w:rsid w:val="000165AB"/>
    <w:rsid w:val="00017181"/>
    <w:rsid w:val="00017D38"/>
    <w:rsid w:val="0002143C"/>
    <w:rsid w:val="00024933"/>
    <w:rsid w:val="0002589A"/>
    <w:rsid w:val="00025A65"/>
    <w:rsid w:val="00026C31"/>
    <w:rsid w:val="00027280"/>
    <w:rsid w:val="00027DF3"/>
    <w:rsid w:val="00027F11"/>
    <w:rsid w:val="00030005"/>
    <w:rsid w:val="000320A7"/>
    <w:rsid w:val="00032C18"/>
    <w:rsid w:val="000339BB"/>
    <w:rsid w:val="000345D6"/>
    <w:rsid w:val="00034F01"/>
    <w:rsid w:val="000350F7"/>
    <w:rsid w:val="00035925"/>
    <w:rsid w:val="00035C9C"/>
    <w:rsid w:val="00041421"/>
    <w:rsid w:val="00042939"/>
    <w:rsid w:val="00044A7A"/>
    <w:rsid w:val="00046633"/>
    <w:rsid w:val="00047805"/>
    <w:rsid w:val="00054196"/>
    <w:rsid w:val="00055A73"/>
    <w:rsid w:val="000576AB"/>
    <w:rsid w:val="00061167"/>
    <w:rsid w:val="0006141B"/>
    <w:rsid w:val="000615B7"/>
    <w:rsid w:val="00061666"/>
    <w:rsid w:val="00061E90"/>
    <w:rsid w:val="00064AA5"/>
    <w:rsid w:val="0006791A"/>
    <w:rsid w:val="00067CDF"/>
    <w:rsid w:val="00071034"/>
    <w:rsid w:val="00071324"/>
    <w:rsid w:val="00074FBE"/>
    <w:rsid w:val="00080B41"/>
    <w:rsid w:val="00081042"/>
    <w:rsid w:val="0008156C"/>
    <w:rsid w:val="00081584"/>
    <w:rsid w:val="00081960"/>
    <w:rsid w:val="00083A09"/>
    <w:rsid w:val="00083FD1"/>
    <w:rsid w:val="0008458A"/>
    <w:rsid w:val="00085BFC"/>
    <w:rsid w:val="000864B2"/>
    <w:rsid w:val="0008787A"/>
    <w:rsid w:val="0009005E"/>
    <w:rsid w:val="00092857"/>
    <w:rsid w:val="000948E6"/>
    <w:rsid w:val="00095113"/>
    <w:rsid w:val="000956B0"/>
    <w:rsid w:val="00097749"/>
    <w:rsid w:val="000A0E11"/>
    <w:rsid w:val="000A20A9"/>
    <w:rsid w:val="000A3238"/>
    <w:rsid w:val="000A42F8"/>
    <w:rsid w:val="000A48B1"/>
    <w:rsid w:val="000A4CF5"/>
    <w:rsid w:val="000A5ABD"/>
    <w:rsid w:val="000B0054"/>
    <w:rsid w:val="000B00C0"/>
    <w:rsid w:val="000B042F"/>
    <w:rsid w:val="000B05F6"/>
    <w:rsid w:val="000B1B58"/>
    <w:rsid w:val="000B2CE3"/>
    <w:rsid w:val="000B3143"/>
    <w:rsid w:val="000B5C3D"/>
    <w:rsid w:val="000B65F4"/>
    <w:rsid w:val="000B66B6"/>
    <w:rsid w:val="000B699F"/>
    <w:rsid w:val="000B7DAE"/>
    <w:rsid w:val="000C6B05"/>
    <w:rsid w:val="000C6BD8"/>
    <w:rsid w:val="000C6DD6"/>
    <w:rsid w:val="000C73D4"/>
    <w:rsid w:val="000D0CF0"/>
    <w:rsid w:val="000D3D4C"/>
    <w:rsid w:val="000D4F51"/>
    <w:rsid w:val="000D5CB4"/>
    <w:rsid w:val="000D718B"/>
    <w:rsid w:val="000D7574"/>
    <w:rsid w:val="000D7D24"/>
    <w:rsid w:val="000E068B"/>
    <w:rsid w:val="000E0C46"/>
    <w:rsid w:val="000E1091"/>
    <w:rsid w:val="000E2323"/>
    <w:rsid w:val="000E2E26"/>
    <w:rsid w:val="000E36B1"/>
    <w:rsid w:val="000E3B21"/>
    <w:rsid w:val="000E76E3"/>
    <w:rsid w:val="000F030C"/>
    <w:rsid w:val="000F0696"/>
    <w:rsid w:val="000F101A"/>
    <w:rsid w:val="000F129C"/>
    <w:rsid w:val="000F14CA"/>
    <w:rsid w:val="000F1B4C"/>
    <w:rsid w:val="000F23B8"/>
    <w:rsid w:val="000F3CDB"/>
    <w:rsid w:val="000F5B66"/>
    <w:rsid w:val="000F5D1C"/>
    <w:rsid w:val="000F64AC"/>
    <w:rsid w:val="000F7B6F"/>
    <w:rsid w:val="00100513"/>
    <w:rsid w:val="0010224F"/>
    <w:rsid w:val="00104044"/>
    <w:rsid w:val="00104CE1"/>
    <w:rsid w:val="001056DE"/>
    <w:rsid w:val="00105B97"/>
    <w:rsid w:val="001068B9"/>
    <w:rsid w:val="00110B4D"/>
    <w:rsid w:val="001124C0"/>
    <w:rsid w:val="001128D1"/>
    <w:rsid w:val="00112CE9"/>
    <w:rsid w:val="00113877"/>
    <w:rsid w:val="00116687"/>
    <w:rsid w:val="001203A9"/>
    <w:rsid w:val="00120C96"/>
    <w:rsid w:val="00121D13"/>
    <w:rsid w:val="00122C0B"/>
    <w:rsid w:val="0012334E"/>
    <w:rsid w:val="00123A4E"/>
    <w:rsid w:val="00124BC6"/>
    <w:rsid w:val="00125DF0"/>
    <w:rsid w:val="001260E0"/>
    <w:rsid w:val="001262CB"/>
    <w:rsid w:val="0012704B"/>
    <w:rsid w:val="001302B5"/>
    <w:rsid w:val="0013062B"/>
    <w:rsid w:val="0013175F"/>
    <w:rsid w:val="00136556"/>
    <w:rsid w:val="00136842"/>
    <w:rsid w:val="00136D70"/>
    <w:rsid w:val="00141AF6"/>
    <w:rsid w:val="00146EE9"/>
    <w:rsid w:val="001471A0"/>
    <w:rsid w:val="00150670"/>
    <w:rsid w:val="0015096D"/>
    <w:rsid w:val="001512B4"/>
    <w:rsid w:val="0015243C"/>
    <w:rsid w:val="00155662"/>
    <w:rsid w:val="001556CD"/>
    <w:rsid w:val="00157506"/>
    <w:rsid w:val="001620A5"/>
    <w:rsid w:val="0016307B"/>
    <w:rsid w:val="00164E53"/>
    <w:rsid w:val="0016699D"/>
    <w:rsid w:val="001673B8"/>
    <w:rsid w:val="001675EA"/>
    <w:rsid w:val="00171498"/>
    <w:rsid w:val="0017182D"/>
    <w:rsid w:val="0017514A"/>
    <w:rsid w:val="00175159"/>
    <w:rsid w:val="00175274"/>
    <w:rsid w:val="00176208"/>
    <w:rsid w:val="00177801"/>
    <w:rsid w:val="001802C4"/>
    <w:rsid w:val="00180754"/>
    <w:rsid w:val="00181B39"/>
    <w:rsid w:val="00182102"/>
    <w:rsid w:val="0018211B"/>
    <w:rsid w:val="0018257E"/>
    <w:rsid w:val="001840D3"/>
    <w:rsid w:val="001844C9"/>
    <w:rsid w:val="00185BA4"/>
    <w:rsid w:val="00187B45"/>
    <w:rsid w:val="001900F8"/>
    <w:rsid w:val="00191258"/>
    <w:rsid w:val="00192680"/>
    <w:rsid w:val="00193037"/>
    <w:rsid w:val="00193A2C"/>
    <w:rsid w:val="0019530F"/>
    <w:rsid w:val="0019531E"/>
    <w:rsid w:val="001959D1"/>
    <w:rsid w:val="00195B43"/>
    <w:rsid w:val="001A0E93"/>
    <w:rsid w:val="001A2082"/>
    <w:rsid w:val="001A22CB"/>
    <w:rsid w:val="001A288E"/>
    <w:rsid w:val="001A380B"/>
    <w:rsid w:val="001A42EA"/>
    <w:rsid w:val="001A55E9"/>
    <w:rsid w:val="001B023E"/>
    <w:rsid w:val="001B1A1A"/>
    <w:rsid w:val="001B349B"/>
    <w:rsid w:val="001B3C14"/>
    <w:rsid w:val="001B3DE0"/>
    <w:rsid w:val="001B465A"/>
    <w:rsid w:val="001B6DC2"/>
    <w:rsid w:val="001B7D9B"/>
    <w:rsid w:val="001C0B92"/>
    <w:rsid w:val="001C149C"/>
    <w:rsid w:val="001C21AC"/>
    <w:rsid w:val="001C3BAB"/>
    <w:rsid w:val="001C47BA"/>
    <w:rsid w:val="001C59EA"/>
    <w:rsid w:val="001C5D25"/>
    <w:rsid w:val="001C629A"/>
    <w:rsid w:val="001D0EDA"/>
    <w:rsid w:val="001D3BFC"/>
    <w:rsid w:val="001D3C63"/>
    <w:rsid w:val="001D406C"/>
    <w:rsid w:val="001D41EE"/>
    <w:rsid w:val="001D4DF9"/>
    <w:rsid w:val="001D51CC"/>
    <w:rsid w:val="001D5964"/>
    <w:rsid w:val="001D70BB"/>
    <w:rsid w:val="001E0380"/>
    <w:rsid w:val="001E13B1"/>
    <w:rsid w:val="001E2142"/>
    <w:rsid w:val="001E2321"/>
    <w:rsid w:val="001E3DDE"/>
    <w:rsid w:val="001E582D"/>
    <w:rsid w:val="001E5D2A"/>
    <w:rsid w:val="001E7366"/>
    <w:rsid w:val="001F04CA"/>
    <w:rsid w:val="001F06F8"/>
    <w:rsid w:val="001F11B7"/>
    <w:rsid w:val="001F3A19"/>
    <w:rsid w:val="001F41B0"/>
    <w:rsid w:val="001F76A7"/>
    <w:rsid w:val="001F7DD4"/>
    <w:rsid w:val="00201179"/>
    <w:rsid w:val="002035F5"/>
    <w:rsid w:val="00204AD3"/>
    <w:rsid w:val="0020782B"/>
    <w:rsid w:val="00211A87"/>
    <w:rsid w:val="00211EB1"/>
    <w:rsid w:val="00211F1D"/>
    <w:rsid w:val="002219B7"/>
    <w:rsid w:val="002221FB"/>
    <w:rsid w:val="0022468B"/>
    <w:rsid w:val="002265A4"/>
    <w:rsid w:val="0022718A"/>
    <w:rsid w:val="002272DA"/>
    <w:rsid w:val="0023017D"/>
    <w:rsid w:val="0023107E"/>
    <w:rsid w:val="002317FF"/>
    <w:rsid w:val="00233824"/>
    <w:rsid w:val="00234467"/>
    <w:rsid w:val="002347F7"/>
    <w:rsid w:val="00236397"/>
    <w:rsid w:val="00237AFF"/>
    <w:rsid w:val="00237D8D"/>
    <w:rsid w:val="002417DE"/>
    <w:rsid w:val="00241DA2"/>
    <w:rsid w:val="00242FBA"/>
    <w:rsid w:val="00247FEE"/>
    <w:rsid w:val="00250E7D"/>
    <w:rsid w:val="00252064"/>
    <w:rsid w:val="00252B86"/>
    <w:rsid w:val="00252C02"/>
    <w:rsid w:val="00253570"/>
    <w:rsid w:val="00253B22"/>
    <w:rsid w:val="00255938"/>
    <w:rsid w:val="00255C07"/>
    <w:rsid w:val="002565D5"/>
    <w:rsid w:val="00260F17"/>
    <w:rsid w:val="002622C0"/>
    <w:rsid w:val="002652D5"/>
    <w:rsid w:val="002653D5"/>
    <w:rsid w:val="00265A8F"/>
    <w:rsid w:val="002733BF"/>
    <w:rsid w:val="00275AE9"/>
    <w:rsid w:val="002778AE"/>
    <w:rsid w:val="00277ABB"/>
    <w:rsid w:val="0028269A"/>
    <w:rsid w:val="00283590"/>
    <w:rsid w:val="0028653C"/>
    <w:rsid w:val="00286973"/>
    <w:rsid w:val="00294E70"/>
    <w:rsid w:val="00295E69"/>
    <w:rsid w:val="002963E0"/>
    <w:rsid w:val="0029790F"/>
    <w:rsid w:val="002A066E"/>
    <w:rsid w:val="002A1145"/>
    <w:rsid w:val="002A1867"/>
    <w:rsid w:val="002A1924"/>
    <w:rsid w:val="002A2C31"/>
    <w:rsid w:val="002A7420"/>
    <w:rsid w:val="002B08FB"/>
    <w:rsid w:val="002B0F12"/>
    <w:rsid w:val="002B1308"/>
    <w:rsid w:val="002B4554"/>
    <w:rsid w:val="002B5271"/>
    <w:rsid w:val="002C01F5"/>
    <w:rsid w:val="002C11D3"/>
    <w:rsid w:val="002C39C0"/>
    <w:rsid w:val="002C4722"/>
    <w:rsid w:val="002C72D8"/>
    <w:rsid w:val="002D00CA"/>
    <w:rsid w:val="002D11FA"/>
    <w:rsid w:val="002D2D72"/>
    <w:rsid w:val="002D2DFC"/>
    <w:rsid w:val="002E0DDF"/>
    <w:rsid w:val="002E2906"/>
    <w:rsid w:val="002E43FB"/>
    <w:rsid w:val="002E5635"/>
    <w:rsid w:val="002E64C3"/>
    <w:rsid w:val="002E6A2C"/>
    <w:rsid w:val="002E6DBF"/>
    <w:rsid w:val="002F16C1"/>
    <w:rsid w:val="002F1D8C"/>
    <w:rsid w:val="002F21DA"/>
    <w:rsid w:val="002F420E"/>
    <w:rsid w:val="002F690F"/>
    <w:rsid w:val="00301F39"/>
    <w:rsid w:val="00305C8C"/>
    <w:rsid w:val="0031212A"/>
    <w:rsid w:val="003121D4"/>
    <w:rsid w:val="00325926"/>
    <w:rsid w:val="00327232"/>
    <w:rsid w:val="00327A8A"/>
    <w:rsid w:val="00333C1A"/>
    <w:rsid w:val="00334D2C"/>
    <w:rsid w:val="003364A3"/>
    <w:rsid w:val="00336610"/>
    <w:rsid w:val="0033753B"/>
    <w:rsid w:val="00341FE0"/>
    <w:rsid w:val="00343A91"/>
    <w:rsid w:val="00343F73"/>
    <w:rsid w:val="00344705"/>
    <w:rsid w:val="00345060"/>
    <w:rsid w:val="00352F94"/>
    <w:rsid w:val="0035323B"/>
    <w:rsid w:val="00354D71"/>
    <w:rsid w:val="003559B7"/>
    <w:rsid w:val="00355F74"/>
    <w:rsid w:val="00356585"/>
    <w:rsid w:val="00357906"/>
    <w:rsid w:val="0036096B"/>
    <w:rsid w:val="003609D2"/>
    <w:rsid w:val="00363F22"/>
    <w:rsid w:val="00364435"/>
    <w:rsid w:val="00364C84"/>
    <w:rsid w:val="00366F65"/>
    <w:rsid w:val="00372719"/>
    <w:rsid w:val="00375564"/>
    <w:rsid w:val="00376D78"/>
    <w:rsid w:val="00377D08"/>
    <w:rsid w:val="003813BA"/>
    <w:rsid w:val="00383191"/>
    <w:rsid w:val="00383751"/>
    <w:rsid w:val="00384C2F"/>
    <w:rsid w:val="00385735"/>
    <w:rsid w:val="00386D52"/>
    <w:rsid w:val="00386DED"/>
    <w:rsid w:val="003875E6"/>
    <w:rsid w:val="00387B99"/>
    <w:rsid w:val="003912E7"/>
    <w:rsid w:val="00391731"/>
    <w:rsid w:val="00391E4A"/>
    <w:rsid w:val="00392CBF"/>
    <w:rsid w:val="00393947"/>
    <w:rsid w:val="00396FE6"/>
    <w:rsid w:val="003A0609"/>
    <w:rsid w:val="003A2275"/>
    <w:rsid w:val="003A2D01"/>
    <w:rsid w:val="003A3246"/>
    <w:rsid w:val="003A661A"/>
    <w:rsid w:val="003A6A4F"/>
    <w:rsid w:val="003A7088"/>
    <w:rsid w:val="003A75F2"/>
    <w:rsid w:val="003B00DF"/>
    <w:rsid w:val="003B050F"/>
    <w:rsid w:val="003B1275"/>
    <w:rsid w:val="003B1778"/>
    <w:rsid w:val="003B18E3"/>
    <w:rsid w:val="003B18F8"/>
    <w:rsid w:val="003B2158"/>
    <w:rsid w:val="003B35BC"/>
    <w:rsid w:val="003B5F55"/>
    <w:rsid w:val="003B5F7C"/>
    <w:rsid w:val="003B71AD"/>
    <w:rsid w:val="003B7712"/>
    <w:rsid w:val="003C11CB"/>
    <w:rsid w:val="003C469A"/>
    <w:rsid w:val="003C75F3"/>
    <w:rsid w:val="003C78A3"/>
    <w:rsid w:val="003D1C81"/>
    <w:rsid w:val="003D1FEF"/>
    <w:rsid w:val="003D3258"/>
    <w:rsid w:val="003E0167"/>
    <w:rsid w:val="003E1867"/>
    <w:rsid w:val="003E5729"/>
    <w:rsid w:val="003F142A"/>
    <w:rsid w:val="003F1F47"/>
    <w:rsid w:val="003F4E7C"/>
    <w:rsid w:val="003F4EE0"/>
    <w:rsid w:val="003F5F87"/>
    <w:rsid w:val="00402153"/>
    <w:rsid w:val="00402FC1"/>
    <w:rsid w:val="00404126"/>
    <w:rsid w:val="00404459"/>
    <w:rsid w:val="00405C30"/>
    <w:rsid w:val="0040796B"/>
    <w:rsid w:val="004104AA"/>
    <w:rsid w:val="0041433B"/>
    <w:rsid w:val="00414B16"/>
    <w:rsid w:val="00415093"/>
    <w:rsid w:val="0041564D"/>
    <w:rsid w:val="00416262"/>
    <w:rsid w:val="004177ED"/>
    <w:rsid w:val="0042055A"/>
    <w:rsid w:val="00425082"/>
    <w:rsid w:val="004262F8"/>
    <w:rsid w:val="00431735"/>
    <w:rsid w:val="00431DEB"/>
    <w:rsid w:val="00432967"/>
    <w:rsid w:val="00435BF7"/>
    <w:rsid w:val="00444695"/>
    <w:rsid w:val="00446B29"/>
    <w:rsid w:val="00451421"/>
    <w:rsid w:val="00452722"/>
    <w:rsid w:val="00453F9A"/>
    <w:rsid w:val="00455DA9"/>
    <w:rsid w:val="00456BB4"/>
    <w:rsid w:val="0046648F"/>
    <w:rsid w:val="00471E91"/>
    <w:rsid w:val="00474675"/>
    <w:rsid w:val="0047470C"/>
    <w:rsid w:val="004767EF"/>
    <w:rsid w:val="00481904"/>
    <w:rsid w:val="004835BF"/>
    <w:rsid w:val="00484508"/>
    <w:rsid w:val="0048465A"/>
    <w:rsid w:val="00484E7C"/>
    <w:rsid w:val="00484FB4"/>
    <w:rsid w:val="0048516B"/>
    <w:rsid w:val="00486BB3"/>
    <w:rsid w:val="00492098"/>
    <w:rsid w:val="0049371D"/>
    <w:rsid w:val="004978AE"/>
    <w:rsid w:val="004A35F9"/>
    <w:rsid w:val="004A4100"/>
    <w:rsid w:val="004A6686"/>
    <w:rsid w:val="004A69EE"/>
    <w:rsid w:val="004A6D25"/>
    <w:rsid w:val="004B0FC2"/>
    <w:rsid w:val="004B1F4C"/>
    <w:rsid w:val="004B24C1"/>
    <w:rsid w:val="004B2859"/>
    <w:rsid w:val="004B3453"/>
    <w:rsid w:val="004B3BBF"/>
    <w:rsid w:val="004B4107"/>
    <w:rsid w:val="004B4B4D"/>
    <w:rsid w:val="004C06CA"/>
    <w:rsid w:val="004C292F"/>
    <w:rsid w:val="004C297B"/>
    <w:rsid w:val="004C3642"/>
    <w:rsid w:val="004C4AC3"/>
    <w:rsid w:val="004C657A"/>
    <w:rsid w:val="004C6BFA"/>
    <w:rsid w:val="004D01CE"/>
    <w:rsid w:val="004D4D3E"/>
    <w:rsid w:val="004D526C"/>
    <w:rsid w:val="004D7ABD"/>
    <w:rsid w:val="004E04D9"/>
    <w:rsid w:val="004E0614"/>
    <w:rsid w:val="004E3946"/>
    <w:rsid w:val="004E3963"/>
    <w:rsid w:val="004F06BA"/>
    <w:rsid w:val="004F27BA"/>
    <w:rsid w:val="004F6397"/>
    <w:rsid w:val="00506007"/>
    <w:rsid w:val="00506876"/>
    <w:rsid w:val="00507ADB"/>
    <w:rsid w:val="00510088"/>
    <w:rsid w:val="00510280"/>
    <w:rsid w:val="00511F62"/>
    <w:rsid w:val="00513D73"/>
    <w:rsid w:val="00514A43"/>
    <w:rsid w:val="00514BAF"/>
    <w:rsid w:val="005157BD"/>
    <w:rsid w:val="005174E5"/>
    <w:rsid w:val="00522393"/>
    <w:rsid w:val="00522620"/>
    <w:rsid w:val="005228CF"/>
    <w:rsid w:val="00522D7C"/>
    <w:rsid w:val="00525656"/>
    <w:rsid w:val="00526369"/>
    <w:rsid w:val="00530042"/>
    <w:rsid w:val="00532EA0"/>
    <w:rsid w:val="005333A3"/>
    <w:rsid w:val="00534C02"/>
    <w:rsid w:val="00537695"/>
    <w:rsid w:val="005420BA"/>
    <w:rsid w:val="0054264B"/>
    <w:rsid w:val="00543786"/>
    <w:rsid w:val="00545D82"/>
    <w:rsid w:val="005533D7"/>
    <w:rsid w:val="00556775"/>
    <w:rsid w:val="00556FEE"/>
    <w:rsid w:val="005575CC"/>
    <w:rsid w:val="00563801"/>
    <w:rsid w:val="005659F7"/>
    <w:rsid w:val="00566B53"/>
    <w:rsid w:val="005677E5"/>
    <w:rsid w:val="005703DE"/>
    <w:rsid w:val="0057093D"/>
    <w:rsid w:val="00570CD5"/>
    <w:rsid w:val="005713D8"/>
    <w:rsid w:val="0057190A"/>
    <w:rsid w:val="005737B5"/>
    <w:rsid w:val="005738D1"/>
    <w:rsid w:val="00573E39"/>
    <w:rsid w:val="005740D5"/>
    <w:rsid w:val="00576691"/>
    <w:rsid w:val="00582837"/>
    <w:rsid w:val="0058464E"/>
    <w:rsid w:val="00587457"/>
    <w:rsid w:val="00587C6D"/>
    <w:rsid w:val="005941F4"/>
    <w:rsid w:val="00597AA9"/>
    <w:rsid w:val="005A0008"/>
    <w:rsid w:val="005A01CB"/>
    <w:rsid w:val="005A1691"/>
    <w:rsid w:val="005A3A03"/>
    <w:rsid w:val="005A3E8F"/>
    <w:rsid w:val="005A58FF"/>
    <w:rsid w:val="005A5EAF"/>
    <w:rsid w:val="005A64C0"/>
    <w:rsid w:val="005B0BB2"/>
    <w:rsid w:val="005B3C11"/>
    <w:rsid w:val="005B3EEB"/>
    <w:rsid w:val="005B5021"/>
    <w:rsid w:val="005B5779"/>
    <w:rsid w:val="005C04F7"/>
    <w:rsid w:val="005C1C28"/>
    <w:rsid w:val="005C4527"/>
    <w:rsid w:val="005C461E"/>
    <w:rsid w:val="005C6DB5"/>
    <w:rsid w:val="005D0CB7"/>
    <w:rsid w:val="005D22DD"/>
    <w:rsid w:val="005D500F"/>
    <w:rsid w:val="005D7495"/>
    <w:rsid w:val="005D7766"/>
    <w:rsid w:val="005E08A9"/>
    <w:rsid w:val="005E19E7"/>
    <w:rsid w:val="005E2BC9"/>
    <w:rsid w:val="005E2EE2"/>
    <w:rsid w:val="005E4F68"/>
    <w:rsid w:val="005E6AFD"/>
    <w:rsid w:val="005F1DB0"/>
    <w:rsid w:val="005F5207"/>
    <w:rsid w:val="00601588"/>
    <w:rsid w:val="006062E8"/>
    <w:rsid w:val="006065B6"/>
    <w:rsid w:val="006106A3"/>
    <w:rsid w:val="00610951"/>
    <w:rsid w:val="00610DF5"/>
    <w:rsid w:val="00612647"/>
    <w:rsid w:val="006134DC"/>
    <w:rsid w:val="00614399"/>
    <w:rsid w:val="0061655C"/>
    <w:rsid w:val="0061716C"/>
    <w:rsid w:val="00621095"/>
    <w:rsid w:val="00621AA7"/>
    <w:rsid w:val="00622375"/>
    <w:rsid w:val="006243A1"/>
    <w:rsid w:val="00626350"/>
    <w:rsid w:val="00630CE3"/>
    <w:rsid w:val="006323A2"/>
    <w:rsid w:val="00632E56"/>
    <w:rsid w:val="006350B3"/>
    <w:rsid w:val="006354E5"/>
    <w:rsid w:val="00635CBA"/>
    <w:rsid w:val="00636B04"/>
    <w:rsid w:val="00641EFF"/>
    <w:rsid w:val="00642634"/>
    <w:rsid w:val="0064338B"/>
    <w:rsid w:val="00645823"/>
    <w:rsid w:val="00646542"/>
    <w:rsid w:val="0064718C"/>
    <w:rsid w:val="006504F4"/>
    <w:rsid w:val="006535BF"/>
    <w:rsid w:val="00653761"/>
    <w:rsid w:val="00653CDE"/>
    <w:rsid w:val="00654878"/>
    <w:rsid w:val="00654BC9"/>
    <w:rsid w:val="006552FD"/>
    <w:rsid w:val="00655459"/>
    <w:rsid w:val="006571D3"/>
    <w:rsid w:val="00662256"/>
    <w:rsid w:val="00663AF3"/>
    <w:rsid w:val="00663F5D"/>
    <w:rsid w:val="0066483A"/>
    <w:rsid w:val="006653EF"/>
    <w:rsid w:val="006659D1"/>
    <w:rsid w:val="00666B6C"/>
    <w:rsid w:val="00670FA6"/>
    <w:rsid w:val="006716DF"/>
    <w:rsid w:val="00671BA1"/>
    <w:rsid w:val="00673C5F"/>
    <w:rsid w:val="00673CBE"/>
    <w:rsid w:val="0068250F"/>
    <w:rsid w:val="00682682"/>
    <w:rsid w:val="00682702"/>
    <w:rsid w:val="00683103"/>
    <w:rsid w:val="00684805"/>
    <w:rsid w:val="006869BB"/>
    <w:rsid w:val="00687F25"/>
    <w:rsid w:val="00692368"/>
    <w:rsid w:val="00692FDC"/>
    <w:rsid w:val="00695E35"/>
    <w:rsid w:val="006A13B8"/>
    <w:rsid w:val="006A2557"/>
    <w:rsid w:val="006A2EBC"/>
    <w:rsid w:val="006A43E6"/>
    <w:rsid w:val="006A5EA0"/>
    <w:rsid w:val="006A783B"/>
    <w:rsid w:val="006A7894"/>
    <w:rsid w:val="006A7B33"/>
    <w:rsid w:val="006A7C0C"/>
    <w:rsid w:val="006B04E1"/>
    <w:rsid w:val="006B1184"/>
    <w:rsid w:val="006B4E13"/>
    <w:rsid w:val="006B5740"/>
    <w:rsid w:val="006B75DD"/>
    <w:rsid w:val="006C05CB"/>
    <w:rsid w:val="006C5031"/>
    <w:rsid w:val="006C67E0"/>
    <w:rsid w:val="006C7ABA"/>
    <w:rsid w:val="006D0D60"/>
    <w:rsid w:val="006D1122"/>
    <w:rsid w:val="006D2549"/>
    <w:rsid w:val="006D3C00"/>
    <w:rsid w:val="006D61A9"/>
    <w:rsid w:val="006E1F4A"/>
    <w:rsid w:val="006E2F5B"/>
    <w:rsid w:val="006E3675"/>
    <w:rsid w:val="006E4A7F"/>
    <w:rsid w:val="006F3970"/>
    <w:rsid w:val="006F4E84"/>
    <w:rsid w:val="006F7B88"/>
    <w:rsid w:val="00704DF6"/>
    <w:rsid w:val="00704EB7"/>
    <w:rsid w:val="00705822"/>
    <w:rsid w:val="0070651C"/>
    <w:rsid w:val="007132A3"/>
    <w:rsid w:val="007136E4"/>
    <w:rsid w:val="00716421"/>
    <w:rsid w:val="00716868"/>
    <w:rsid w:val="00717125"/>
    <w:rsid w:val="00717963"/>
    <w:rsid w:val="00724EFB"/>
    <w:rsid w:val="00725F06"/>
    <w:rsid w:val="00732CD9"/>
    <w:rsid w:val="00734EF1"/>
    <w:rsid w:val="00735CCB"/>
    <w:rsid w:val="007403D8"/>
    <w:rsid w:val="007417EB"/>
    <w:rsid w:val="007419C3"/>
    <w:rsid w:val="00743313"/>
    <w:rsid w:val="00744C67"/>
    <w:rsid w:val="00744D05"/>
    <w:rsid w:val="0074592F"/>
    <w:rsid w:val="007467A7"/>
    <w:rsid w:val="007469DD"/>
    <w:rsid w:val="00746BE7"/>
    <w:rsid w:val="0074741B"/>
    <w:rsid w:val="0074759E"/>
    <w:rsid w:val="007478EA"/>
    <w:rsid w:val="00750602"/>
    <w:rsid w:val="00750B62"/>
    <w:rsid w:val="00751BA4"/>
    <w:rsid w:val="0075415C"/>
    <w:rsid w:val="00756B4F"/>
    <w:rsid w:val="00756CA0"/>
    <w:rsid w:val="00760CCD"/>
    <w:rsid w:val="00761C3D"/>
    <w:rsid w:val="00762A60"/>
    <w:rsid w:val="0076326D"/>
    <w:rsid w:val="00763502"/>
    <w:rsid w:val="00763BCC"/>
    <w:rsid w:val="00763EFD"/>
    <w:rsid w:val="007647FE"/>
    <w:rsid w:val="00770781"/>
    <w:rsid w:val="00772C06"/>
    <w:rsid w:val="007747A4"/>
    <w:rsid w:val="0077513A"/>
    <w:rsid w:val="00777F28"/>
    <w:rsid w:val="00783449"/>
    <w:rsid w:val="00784546"/>
    <w:rsid w:val="00786316"/>
    <w:rsid w:val="007913AB"/>
    <w:rsid w:val="007914F7"/>
    <w:rsid w:val="00795D48"/>
    <w:rsid w:val="007A039E"/>
    <w:rsid w:val="007A23A7"/>
    <w:rsid w:val="007A26F3"/>
    <w:rsid w:val="007A3DD8"/>
    <w:rsid w:val="007B0CF5"/>
    <w:rsid w:val="007B1625"/>
    <w:rsid w:val="007B54F5"/>
    <w:rsid w:val="007B706E"/>
    <w:rsid w:val="007B71EB"/>
    <w:rsid w:val="007B73B8"/>
    <w:rsid w:val="007C073A"/>
    <w:rsid w:val="007C080A"/>
    <w:rsid w:val="007C6205"/>
    <w:rsid w:val="007C686A"/>
    <w:rsid w:val="007C6A6E"/>
    <w:rsid w:val="007C728E"/>
    <w:rsid w:val="007D0492"/>
    <w:rsid w:val="007D2C53"/>
    <w:rsid w:val="007D3768"/>
    <w:rsid w:val="007D3D60"/>
    <w:rsid w:val="007D403E"/>
    <w:rsid w:val="007D54DD"/>
    <w:rsid w:val="007D55F3"/>
    <w:rsid w:val="007D6012"/>
    <w:rsid w:val="007D6210"/>
    <w:rsid w:val="007D6689"/>
    <w:rsid w:val="007D6FF6"/>
    <w:rsid w:val="007E047D"/>
    <w:rsid w:val="007E1980"/>
    <w:rsid w:val="007E337F"/>
    <w:rsid w:val="007E4B76"/>
    <w:rsid w:val="007E5EA8"/>
    <w:rsid w:val="007E6552"/>
    <w:rsid w:val="007E6964"/>
    <w:rsid w:val="007E6FB4"/>
    <w:rsid w:val="007E72B3"/>
    <w:rsid w:val="007F0CF1"/>
    <w:rsid w:val="007F12A5"/>
    <w:rsid w:val="007F21A5"/>
    <w:rsid w:val="007F4ABB"/>
    <w:rsid w:val="007F4CF1"/>
    <w:rsid w:val="007F7553"/>
    <w:rsid w:val="007F758D"/>
    <w:rsid w:val="007F7D52"/>
    <w:rsid w:val="0080000D"/>
    <w:rsid w:val="008005A9"/>
    <w:rsid w:val="00804A2B"/>
    <w:rsid w:val="0080654C"/>
    <w:rsid w:val="00806650"/>
    <w:rsid w:val="008071C6"/>
    <w:rsid w:val="0081150E"/>
    <w:rsid w:val="00812678"/>
    <w:rsid w:val="008137EB"/>
    <w:rsid w:val="00815E55"/>
    <w:rsid w:val="00817A00"/>
    <w:rsid w:val="008215DA"/>
    <w:rsid w:val="00830DFE"/>
    <w:rsid w:val="0083313B"/>
    <w:rsid w:val="00835B17"/>
    <w:rsid w:val="00835DB3"/>
    <w:rsid w:val="0083617B"/>
    <w:rsid w:val="008364F4"/>
    <w:rsid w:val="008369D2"/>
    <w:rsid w:val="008371BD"/>
    <w:rsid w:val="00842591"/>
    <w:rsid w:val="00843C83"/>
    <w:rsid w:val="00844DDE"/>
    <w:rsid w:val="008504A8"/>
    <w:rsid w:val="00851587"/>
    <w:rsid w:val="0085282E"/>
    <w:rsid w:val="0085393A"/>
    <w:rsid w:val="00853A1C"/>
    <w:rsid w:val="00862612"/>
    <w:rsid w:val="0087198C"/>
    <w:rsid w:val="00872C1F"/>
    <w:rsid w:val="008738C9"/>
    <w:rsid w:val="00873B42"/>
    <w:rsid w:val="0087535C"/>
    <w:rsid w:val="00875594"/>
    <w:rsid w:val="00875975"/>
    <w:rsid w:val="00880A61"/>
    <w:rsid w:val="008856D8"/>
    <w:rsid w:val="008862E4"/>
    <w:rsid w:val="00892A6A"/>
    <w:rsid w:val="00892E82"/>
    <w:rsid w:val="00893C73"/>
    <w:rsid w:val="008947C6"/>
    <w:rsid w:val="008959A1"/>
    <w:rsid w:val="008961DF"/>
    <w:rsid w:val="008966F3"/>
    <w:rsid w:val="008A06BD"/>
    <w:rsid w:val="008A1C04"/>
    <w:rsid w:val="008A3094"/>
    <w:rsid w:val="008A3835"/>
    <w:rsid w:val="008A5764"/>
    <w:rsid w:val="008A5A5C"/>
    <w:rsid w:val="008B0E80"/>
    <w:rsid w:val="008B679B"/>
    <w:rsid w:val="008C1B58"/>
    <w:rsid w:val="008C2A6A"/>
    <w:rsid w:val="008C39AE"/>
    <w:rsid w:val="008C590D"/>
    <w:rsid w:val="008D0580"/>
    <w:rsid w:val="008D1D99"/>
    <w:rsid w:val="008D1DDA"/>
    <w:rsid w:val="008D3FC6"/>
    <w:rsid w:val="008D47AD"/>
    <w:rsid w:val="008D5BC1"/>
    <w:rsid w:val="008D767E"/>
    <w:rsid w:val="008E031B"/>
    <w:rsid w:val="008E0A4A"/>
    <w:rsid w:val="008E2B70"/>
    <w:rsid w:val="008E54D7"/>
    <w:rsid w:val="008E7029"/>
    <w:rsid w:val="008E7273"/>
    <w:rsid w:val="008E7EF6"/>
    <w:rsid w:val="008F072F"/>
    <w:rsid w:val="008F1F98"/>
    <w:rsid w:val="008F2453"/>
    <w:rsid w:val="008F2AA6"/>
    <w:rsid w:val="008F39AA"/>
    <w:rsid w:val="008F6758"/>
    <w:rsid w:val="009007BC"/>
    <w:rsid w:val="00901A96"/>
    <w:rsid w:val="00903A08"/>
    <w:rsid w:val="009040DD"/>
    <w:rsid w:val="00905B47"/>
    <w:rsid w:val="0091331C"/>
    <w:rsid w:val="0091487E"/>
    <w:rsid w:val="00914AC8"/>
    <w:rsid w:val="00914BD2"/>
    <w:rsid w:val="00915076"/>
    <w:rsid w:val="0091595F"/>
    <w:rsid w:val="00917676"/>
    <w:rsid w:val="0092221A"/>
    <w:rsid w:val="00926A51"/>
    <w:rsid w:val="009279DE"/>
    <w:rsid w:val="00930116"/>
    <w:rsid w:val="0093415B"/>
    <w:rsid w:val="009344DD"/>
    <w:rsid w:val="0094212C"/>
    <w:rsid w:val="009425E2"/>
    <w:rsid w:val="009435FF"/>
    <w:rsid w:val="00943881"/>
    <w:rsid w:val="0094403F"/>
    <w:rsid w:val="00944112"/>
    <w:rsid w:val="00950FD3"/>
    <w:rsid w:val="0095346A"/>
    <w:rsid w:val="0095404C"/>
    <w:rsid w:val="00954274"/>
    <w:rsid w:val="00954689"/>
    <w:rsid w:val="009562BA"/>
    <w:rsid w:val="00960900"/>
    <w:rsid w:val="009617C9"/>
    <w:rsid w:val="00961C93"/>
    <w:rsid w:val="00965324"/>
    <w:rsid w:val="00965DC8"/>
    <w:rsid w:val="00965F0E"/>
    <w:rsid w:val="0097020C"/>
    <w:rsid w:val="0097091E"/>
    <w:rsid w:val="00975364"/>
    <w:rsid w:val="009760D3"/>
    <w:rsid w:val="00976B26"/>
    <w:rsid w:val="00977132"/>
    <w:rsid w:val="00981A4B"/>
    <w:rsid w:val="00982501"/>
    <w:rsid w:val="00984C5F"/>
    <w:rsid w:val="00985954"/>
    <w:rsid w:val="00987187"/>
    <w:rsid w:val="009877D3"/>
    <w:rsid w:val="00990C54"/>
    <w:rsid w:val="00991362"/>
    <w:rsid w:val="009915D5"/>
    <w:rsid w:val="00991B1C"/>
    <w:rsid w:val="00994E8F"/>
    <w:rsid w:val="00994FC4"/>
    <w:rsid w:val="009951DC"/>
    <w:rsid w:val="009959BB"/>
    <w:rsid w:val="00996838"/>
    <w:rsid w:val="00997158"/>
    <w:rsid w:val="009A1AB7"/>
    <w:rsid w:val="009A255F"/>
    <w:rsid w:val="009A2D97"/>
    <w:rsid w:val="009A3A7C"/>
    <w:rsid w:val="009A5FE3"/>
    <w:rsid w:val="009A7E02"/>
    <w:rsid w:val="009B124B"/>
    <w:rsid w:val="009B2ADB"/>
    <w:rsid w:val="009B437D"/>
    <w:rsid w:val="009B603A"/>
    <w:rsid w:val="009B6D03"/>
    <w:rsid w:val="009C2A1B"/>
    <w:rsid w:val="009C2D0E"/>
    <w:rsid w:val="009C3DAC"/>
    <w:rsid w:val="009C42E0"/>
    <w:rsid w:val="009C5327"/>
    <w:rsid w:val="009D1A5E"/>
    <w:rsid w:val="009D5362"/>
    <w:rsid w:val="009D60E7"/>
    <w:rsid w:val="009D76A9"/>
    <w:rsid w:val="009E1415"/>
    <w:rsid w:val="009E33CB"/>
    <w:rsid w:val="009E49FA"/>
    <w:rsid w:val="009E6116"/>
    <w:rsid w:val="009E79A4"/>
    <w:rsid w:val="009E7D91"/>
    <w:rsid w:val="009F2531"/>
    <w:rsid w:val="009F2C4F"/>
    <w:rsid w:val="009F5CE5"/>
    <w:rsid w:val="00A00E98"/>
    <w:rsid w:val="00A01215"/>
    <w:rsid w:val="00A0145E"/>
    <w:rsid w:val="00A02E43"/>
    <w:rsid w:val="00A05183"/>
    <w:rsid w:val="00A065F9"/>
    <w:rsid w:val="00A06997"/>
    <w:rsid w:val="00A07D52"/>
    <w:rsid w:val="00A07F34"/>
    <w:rsid w:val="00A11FC9"/>
    <w:rsid w:val="00A22154"/>
    <w:rsid w:val="00A25857"/>
    <w:rsid w:val="00A25C38"/>
    <w:rsid w:val="00A317F6"/>
    <w:rsid w:val="00A32DF6"/>
    <w:rsid w:val="00A333F3"/>
    <w:rsid w:val="00A33541"/>
    <w:rsid w:val="00A36BBE"/>
    <w:rsid w:val="00A4307A"/>
    <w:rsid w:val="00A458AB"/>
    <w:rsid w:val="00A46DC1"/>
    <w:rsid w:val="00A4734A"/>
    <w:rsid w:val="00A47986"/>
    <w:rsid w:val="00A47EBB"/>
    <w:rsid w:val="00A51CDD"/>
    <w:rsid w:val="00A524EC"/>
    <w:rsid w:val="00A52D79"/>
    <w:rsid w:val="00A53304"/>
    <w:rsid w:val="00A53E3B"/>
    <w:rsid w:val="00A576CE"/>
    <w:rsid w:val="00A60147"/>
    <w:rsid w:val="00A622AC"/>
    <w:rsid w:val="00A6474A"/>
    <w:rsid w:val="00A6730D"/>
    <w:rsid w:val="00A675D5"/>
    <w:rsid w:val="00A71625"/>
    <w:rsid w:val="00A71B9B"/>
    <w:rsid w:val="00A751C7"/>
    <w:rsid w:val="00A77051"/>
    <w:rsid w:val="00A82FEF"/>
    <w:rsid w:val="00A83D44"/>
    <w:rsid w:val="00A85214"/>
    <w:rsid w:val="00A874AF"/>
    <w:rsid w:val="00A87844"/>
    <w:rsid w:val="00A90BDA"/>
    <w:rsid w:val="00A92A77"/>
    <w:rsid w:val="00A92BDB"/>
    <w:rsid w:val="00A93FA0"/>
    <w:rsid w:val="00A94506"/>
    <w:rsid w:val="00A97567"/>
    <w:rsid w:val="00AA038C"/>
    <w:rsid w:val="00AA480A"/>
    <w:rsid w:val="00AA7A09"/>
    <w:rsid w:val="00AB3B50"/>
    <w:rsid w:val="00AB4659"/>
    <w:rsid w:val="00AB5CFE"/>
    <w:rsid w:val="00AB6235"/>
    <w:rsid w:val="00AB648D"/>
    <w:rsid w:val="00AB6AC7"/>
    <w:rsid w:val="00AB74B7"/>
    <w:rsid w:val="00AB7997"/>
    <w:rsid w:val="00AC05B1"/>
    <w:rsid w:val="00AC3356"/>
    <w:rsid w:val="00AC43ED"/>
    <w:rsid w:val="00AC6DF5"/>
    <w:rsid w:val="00AD0371"/>
    <w:rsid w:val="00AD0E7A"/>
    <w:rsid w:val="00AD1BFA"/>
    <w:rsid w:val="00AD356C"/>
    <w:rsid w:val="00AD789D"/>
    <w:rsid w:val="00AE0999"/>
    <w:rsid w:val="00AE2914"/>
    <w:rsid w:val="00AE6307"/>
    <w:rsid w:val="00AE6D15"/>
    <w:rsid w:val="00AF230D"/>
    <w:rsid w:val="00AF5850"/>
    <w:rsid w:val="00B0082C"/>
    <w:rsid w:val="00B009DF"/>
    <w:rsid w:val="00B0247F"/>
    <w:rsid w:val="00B02A11"/>
    <w:rsid w:val="00B04182"/>
    <w:rsid w:val="00B04F50"/>
    <w:rsid w:val="00B05C51"/>
    <w:rsid w:val="00B05E5F"/>
    <w:rsid w:val="00B07AE3"/>
    <w:rsid w:val="00B07B38"/>
    <w:rsid w:val="00B07F2A"/>
    <w:rsid w:val="00B11430"/>
    <w:rsid w:val="00B12323"/>
    <w:rsid w:val="00B136EB"/>
    <w:rsid w:val="00B1397E"/>
    <w:rsid w:val="00B1437B"/>
    <w:rsid w:val="00B15FE0"/>
    <w:rsid w:val="00B16B9D"/>
    <w:rsid w:val="00B2259B"/>
    <w:rsid w:val="00B250DF"/>
    <w:rsid w:val="00B30809"/>
    <w:rsid w:val="00B31BC7"/>
    <w:rsid w:val="00B34456"/>
    <w:rsid w:val="00B353EB"/>
    <w:rsid w:val="00B357ED"/>
    <w:rsid w:val="00B36D72"/>
    <w:rsid w:val="00B3741E"/>
    <w:rsid w:val="00B409AA"/>
    <w:rsid w:val="00B42BA8"/>
    <w:rsid w:val="00B439C4"/>
    <w:rsid w:val="00B4535E"/>
    <w:rsid w:val="00B508CC"/>
    <w:rsid w:val="00B52A8C"/>
    <w:rsid w:val="00B52C8E"/>
    <w:rsid w:val="00B54D5D"/>
    <w:rsid w:val="00B56C9C"/>
    <w:rsid w:val="00B61453"/>
    <w:rsid w:val="00B636A8"/>
    <w:rsid w:val="00B665C6"/>
    <w:rsid w:val="00B70512"/>
    <w:rsid w:val="00B73875"/>
    <w:rsid w:val="00B774B0"/>
    <w:rsid w:val="00B775DE"/>
    <w:rsid w:val="00B77A7B"/>
    <w:rsid w:val="00B801F7"/>
    <w:rsid w:val="00B805AF"/>
    <w:rsid w:val="00B832D1"/>
    <w:rsid w:val="00B839C1"/>
    <w:rsid w:val="00B84486"/>
    <w:rsid w:val="00B869EC"/>
    <w:rsid w:val="00B86DAE"/>
    <w:rsid w:val="00B90B2A"/>
    <w:rsid w:val="00B92E36"/>
    <w:rsid w:val="00B93215"/>
    <w:rsid w:val="00B9397A"/>
    <w:rsid w:val="00B9504C"/>
    <w:rsid w:val="00B9633D"/>
    <w:rsid w:val="00B96E22"/>
    <w:rsid w:val="00B97A21"/>
    <w:rsid w:val="00BA0E3B"/>
    <w:rsid w:val="00BA1184"/>
    <w:rsid w:val="00BA28CA"/>
    <w:rsid w:val="00BA2EBE"/>
    <w:rsid w:val="00BA36FB"/>
    <w:rsid w:val="00BA393F"/>
    <w:rsid w:val="00BA433E"/>
    <w:rsid w:val="00BA470C"/>
    <w:rsid w:val="00BA4EFC"/>
    <w:rsid w:val="00BB0F28"/>
    <w:rsid w:val="00BB458A"/>
    <w:rsid w:val="00BB474F"/>
    <w:rsid w:val="00BB495F"/>
    <w:rsid w:val="00BB5175"/>
    <w:rsid w:val="00BB529D"/>
    <w:rsid w:val="00BB7503"/>
    <w:rsid w:val="00BC1983"/>
    <w:rsid w:val="00BC3BDA"/>
    <w:rsid w:val="00BC4876"/>
    <w:rsid w:val="00BC4DF3"/>
    <w:rsid w:val="00BC6264"/>
    <w:rsid w:val="00BC6B88"/>
    <w:rsid w:val="00BC6D81"/>
    <w:rsid w:val="00BD00D3"/>
    <w:rsid w:val="00BD139C"/>
    <w:rsid w:val="00BD1659"/>
    <w:rsid w:val="00BD2501"/>
    <w:rsid w:val="00BD3972"/>
    <w:rsid w:val="00BD3AA9"/>
    <w:rsid w:val="00BD4A18"/>
    <w:rsid w:val="00BD6D88"/>
    <w:rsid w:val="00BD6DB2"/>
    <w:rsid w:val="00BE11CF"/>
    <w:rsid w:val="00BE1F22"/>
    <w:rsid w:val="00BE21AB"/>
    <w:rsid w:val="00BE456F"/>
    <w:rsid w:val="00BE55CB"/>
    <w:rsid w:val="00BE5821"/>
    <w:rsid w:val="00BE77B8"/>
    <w:rsid w:val="00BF2B2D"/>
    <w:rsid w:val="00BF617A"/>
    <w:rsid w:val="00BF619F"/>
    <w:rsid w:val="00C018D9"/>
    <w:rsid w:val="00C019DA"/>
    <w:rsid w:val="00C0379D"/>
    <w:rsid w:val="00C03931"/>
    <w:rsid w:val="00C0515B"/>
    <w:rsid w:val="00C05FE3"/>
    <w:rsid w:val="00C06446"/>
    <w:rsid w:val="00C10D08"/>
    <w:rsid w:val="00C2136D"/>
    <w:rsid w:val="00C214C0"/>
    <w:rsid w:val="00C214EE"/>
    <w:rsid w:val="00C22EB2"/>
    <w:rsid w:val="00C2314B"/>
    <w:rsid w:val="00C246F8"/>
    <w:rsid w:val="00C24971"/>
    <w:rsid w:val="00C25C79"/>
    <w:rsid w:val="00C26442"/>
    <w:rsid w:val="00C2666A"/>
    <w:rsid w:val="00C26BE5"/>
    <w:rsid w:val="00C26E4D"/>
    <w:rsid w:val="00C27909"/>
    <w:rsid w:val="00C27B03"/>
    <w:rsid w:val="00C314E1"/>
    <w:rsid w:val="00C32017"/>
    <w:rsid w:val="00C34397"/>
    <w:rsid w:val="00C3518F"/>
    <w:rsid w:val="00C4095D"/>
    <w:rsid w:val="00C40BB8"/>
    <w:rsid w:val="00C433FE"/>
    <w:rsid w:val="00C43974"/>
    <w:rsid w:val="00C43D18"/>
    <w:rsid w:val="00C474B0"/>
    <w:rsid w:val="00C476E5"/>
    <w:rsid w:val="00C52753"/>
    <w:rsid w:val="00C52EA6"/>
    <w:rsid w:val="00C5489F"/>
    <w:rsid w:val="00C54D4F"/>
    <w:rsid w:val="00C55224"/>
    <w:rsid w:val="00C55D39"/>
    <w:rsid w:val="00C57643"/>
    <w:rsid w:val="00C601D2"/>
    <w:rsid w:val="00C60A73"/>
    <w:rsid w:val="00C6123C"/>
    <w:rsid w:val="00C657AB"/>
    <w:rsid w:val="00C65BCC"/>
    <w:rsid w:val="00C66727"/>
    <w:rsid w:val="00C66970"/>
    <w:rsid w:val="00C70034"/>
    <w:rsid w:val="00C728BF"/>
    <w:rsid w:val="00C75926"/>
    <w:rsid w:val="00C75CDC"/>
    <w:rsid w:val="00C766AE"/>
    <w:rsid w:val="00C766FA"/>
    <w:rsid w:val="00C80457"/>
    <w:rsid w:val="00C828A7"/>
    <w:rsid w:val="00C836F8"/>
    <w:rsid w:val="00C85BEA"/>
    <w:rsid w:val="00C8691C"/>
    <w:rsid w:val="00C87A8C"/>
    <w:rsid w:val="00C97306"/>
    <w:rsid w:val="00CA168A"/>
    <w:rsid w:val="00CA3097"/>
    <w:rsid w:val="00CA357E"/>
    <w:rsid w:val="00CA44F9"/>
    <w:rsid w:val="00CA4634"/>
    <w:rsid w:val="00CA4686"/>
    <w:rsid w:val="00CA4A69"/>
    <w:rsid w:val="00CA4E59"/>
    <w:rsid w:val="00CA6CFE"/>
    <w:rsid w:val="00CB20CC"/>
    <w:rsid w:val="00CB3422"/>
    <w:rsid w:val="00CB460F"/>
    <w:rsid w:val="00CB59B0"/>
    <w:rsid w:val="00CB6516"/>
    <w:rsid w:val="00CC2043"/>
    <w:rsid w:val="00CC2AD1"/>
    <w:rsid w:val="00CC3236"/>
    <w:rsid w:val="00CC3823"/>
    <w:rsid w:val="00CC3E0C"/>
    <w:rsid w:val="00CC55C6"/>
    <w:rsid w:val="00CC58D3"/>
    <w:rsid w:val="00CC784D"/>
    <w:rsid w:val="00CD1C65"/>
    <w:rsid w:val="00CD3DC0"/>
    <w:rsid w:val="00CD439F"/>
    <w:rsid w:val="00CE2B4D"/>
    <w:rsid w:val="00CE2FD2"/>
    <w:rsid w:val="00CE7FE8"/>
    <w:rsid w:val="00CF286A"/>
    <w:rsid w:val="00CF2AF7"/>
    <w:rsid w:val="00CF37B3"/>
    <w:rsid w:val="00CF387B"/>
    <w:rsid w:val="00CF575A"/>
    <w:rsid w:val="00CF7765"/>
    <w:rsid w:val="00D00917"/>
    <w:rsid w:val="00D0286D"/>
    <w:rsid w:val="00D0337B"/>
    <w:rsid w:val="00D0357C"/>
    <w:rsid w:val="00D041C9"/>
    <w:rsid w:val="00D079B2"/>
    <w:rsid w:val="00D07B68"/>
    <w:rsid w:val="00D112A9"/>
    <w:rsid w:val="00D114E9"/>
    <w:rsid w:val="00D11D4F"/>
    <w:rsid w:val="00D14834"/>
    <w:rsid w:val="00D15BCF"/>
    <w:rsid w:val="00D2165A"/>
    <w:rsid w:val="00D21668"/>
    <w:rsid w:val="00D23B30"/>
    <w:rsid w:val="00D25756"/>
    <w:rsid w:val="00D25B14"/>
    <w:rsid w:val="00D276EF"/>
    <w:rsid w:val="00D343F1"/>
    <w:rsid w:val="00D35C6E"/>
    <w:rsid w:val="00D40586"/>
    <w:rsid w:val="00D40BCB"/>
    <w:rsid w:val="00D429C6"/>
    <w:rsid w:val="00D430AB"/>
    <w:rsid w:val="00D430B8"/>
    <w:rsid w:val="00D43660"/>
    <w:rsid w:val="00D44D57"/>
    <w:rsid w:val="00D46191"/>
    <w:rsid w:val="00D46360"/>
    <w:rsid w:val="00D47748"/>
    <w:rsid w:val="00D47AA6"/>
    <w:rsid w:val="00D50140"/>
    <w:rsid w:val="00D527EF"/>
    <w:rsid w:val="00D54CC3"/>
    <w:rsid w:val="00D55681"/>
    <w:rsid w:val="00D562C1"/>
    <w:rsid w:val="00D56EE0"/>
    <w:rsid w:val="00D6041A"/>
    <w:rsid w:val="00D62EE4"/>
    <w:rsid w:val="00D633EB"/>
    <w:rsid w:val="00D63453"/>
    <w:rsid w:val="00D63B06"/>
    <w:rsid w:val="00D64A22"/>
    <w:rsid w:val="00D65677"/>
    <w:rsid w:val="00D678F0"/>
    <w:rsid w:val="00D72BAF"/>
    <w:rsid w:val="00D7324E"/>
    <w:rsid w:val="00D74633"/>
    <w:rsid w:val="00D75F47"/>
    <w:rsid w:val="00D77323"/>
    <w:rsid w:val="00D80590"/>
    <w:rsid w:val="00D81AB2"/>
    <w:rsid w:val="00D82C7E"/>
    <w:rsid w:val="00D82FF7"/>
    <w:rsid w:val="00D847FE"/>
    <w:rsid w:val="00D849B9"/>
    <w:rsid w:val="00D84EB4"/>
    <w:rsid w:val="00D85542"/>
    <w:rsid w:val="00D86C72"/>
    <w:rsid w:val="00D91EEB"/>
    <w:rsid w:val="00D949F7"/>
    <w:rsid w:val="00D9554C"/>
    <w:rsid w:val="00D964EA"/>
    <w:rsid w:val="00D966D0"/>
    <w:rsid w:val="00D97545"/>
    <w:rsid w:val="00D97BEE"/>
    <w:rsid w:val="00DA01D6"/>
    <w:rsid w:val="00DA0C59"/>
    <w:rsid w:val="00DA0C61"/>
    <w:rsid w:val="00DA28EA"/>
    <w:rsid w:val="00DA317E"/>
    <w:rsid w:val="00DA3991"/>
    <w:rsid w:val="00DA44CE"/>
    <w:rsid w:val="00DA6DD9"/>
    <w:rsid w:val="00DB1CF6"/>
    <w:rsid w:val="00DB1DAB"/>
    <w:rsid w:val="00DB3251"/>
    <w:rsid w:val="00DB4B4C"/>
    <w:rsid w:val="00DB4C93"/>
    <w:rsid w:val="00DB6300"/>
    <w:rsid w:val="00DB6DA4"/>
    <w:rsid w:val="00DB7E6C"/>
    <w:rsid w:val="00DC1757"/>
    <w:rsid w:val="00DC3875"/>
    <w:rsid w:val="00DC3FB7"/>
    <w:rsid w:val="00DC4DAD"/>
    <w:rsid w:val="00DC5F37"/>
    <w:rsid w:val="00DC6A6F"/>
    <w:rsid w:val="00DC79E2"/>
    <w:rsid w:val="00DD2ECE"/>
    <w:rsid w:val="00DD50B7"/>
    <w:rsid w:val="00DD5A29"/>
    <w:rsid w:val="00DD5D9D"/>
    <w:rsid w:val="00DD6F93"/>
    <w:rsid w:val="00DE0173"/>
    <w:rsid w:val="00DE35CB"/>
    <w:rsid w:val="00DE6698"/>
    <w:rsid w:val="00DF21E9"/>
    <w:rsid w:val="00DF3D01"/>
    <w:rsid w:val="00DF413A"/>
    <w:rsid w:val="00DF4BE4"/>
    <w:rsid w:val="00DF5270"/>
    <w:rsid w:val="00E00F14"/>
    <w:rsid w:val="00E00FBA"/>
    <w:rsid w:val="00E04100"/>
    <w:rsid w:val="00E04DD5"/>
    <w:rsid w:val="00E05BFF"/>
    <w:rsid w:val="00E06386"/>
    <w:rsid w:val="00E11428"/>
    <w:rsid w:val="00E11DA1"/>
    <w:rsid w:val="00E13658"/>
    <w:rsid w:val="00E16113"/>
    <w:rsid w:val="00E16604"/>
    <w:rsid w:val="00E20985"/>
    <w:rsid w:val="00E24626"/>
    <w:rsid w:val="00E24B25"/>
    <w:rsid w:val="00E24EB4"/>
    <w:rsid w:val="00E26712"/>
    <w:rsid w:val="00E267B2"/>
    <w:rsid w:val="00E31120"/>
    <w:rsid w:val="00E31382"/>
    <w:rsid w:val="00E3188A"/>
    <w:rsid w:val="00E320ED"/>
    <w:rsid w:val="00E33348"/>
    <w:rsid w:val="00E33AFB"/>
    <w:rsid w:val="00E3402B"/>
    <w:rsid w:val="00E34218"/>
    <w:rsid w:val="00E361CA"/>
    <w:rsid w:val="00E37A2E"/>
    <w:rsid w:val="00E37AD3"/>
    <w:rsid w:val="00E415E8"/>
    <w:rsid w:val="00E42CA8"/>
    <w:rsid w:val="00E42F0D"/>
    <w:rsid w:val="00E46282"/>
    <w:rsid w:val="00E47211"/>
    <w:rsid w:val="00E5216E"/>
    <w:rsid w:val="00E52173"/>
    <w:rsid w:val="00E5342B"/>
    <w:rsid w:val="00E56F57"/>
    <w:rsid w:val="00E61B9F"/>
    <w:rsid w:val="00E62551"/>
    <w:rsid w:val="00E64C1E"/>
    <w:rsid w:val="00E66EA1"/>
    <w:rsid w:val="00E71EB5"/>
    <w:rsid w:val="00E72F4E"/>
    <w:rsid w:val="00E74820"/>
    <w:rsid w:val="00E8023B"/>
    <w:rsid w:val="00E8062F"/>
    <w:rsid w:val="00E81441"/>
    <w:rsid w:val="00E815D1"/>
    <w:rsid w:val="00E82344"/>
    <w:rsid w:val="00E83ABC"/>
    <w:rsid w:val="00E83AD2"/>
    <w:rsid w:val="00E84C82"/>
    <w:rsid w:val="00E84D64"/>
    <w:rsid w:val="00E85687"/>
    <w:rsid w:val="00E86447"/>
    <w:rsid w:val="00E87408"/>
    <w:rsid w:val="00E87504"/>
    <w:rsid w:val="00E90B6C"/>
    <w:rsid w:val="00E914C4"/>
    <w:rsid w:val="00E923A0"/>
    <w:rsid w:val="00E924BD"/>
    <w:rsid w:val="00E934F5"/>
    <w:rsid w:val="00E96961"/>
    <w:rsid w:val="00E976C3"/>
    <w:rsid w:val="00E97CEC"/>
    <w:rsid w:val="00EA6AEB"/>
    <w:rsid w:val="00EA6EB7"/>
    <w:rsid w:val="00EA72CC"/>
    <w:rsid w:val="00EA72EC"/>
    <w:rsid w:val="00EB0284"/>
    <w:rsid w:val="00EB11CB"/>
    <w:rsid w:val="00EB275A"/>
    <w:rsid w:val="00EB3223"/>
    <w:rsid w:val="00EB442C"/>
    <w:rsid w:val="00EB500D"/>
    <w:rsid w:val="00EB5889"/>
    <w:rsid w:val="00EB786A"/>
    <w:rsid w:val="00EC1578"/>
    <w:rsid w:val="00EC1C72"/>
    <w:rsid w:val="00EC366C"/>
    <w:rsid w:val="00EC3CC9"/>
    <w:rsid w:val="00EC680A"/>
    <w:rsid w:val="00ED0B0D"/>
    <w:rsid w:val="00ED233A"/>
    <w:rsid w:val="00ED35F5"/>
    <w:rsid w:val="00ED6ED1"/>
    <w:rsid w:val="00ED6F39"/>
    <w:rsid w:val="00EE0352"/>
    <w:rsid w:val="00EE2BED"/>
    <w:rsid w:val="00EE3714"/>
    <w:rsid w:val="00EE374B"/>
    <w:rsid w:val="00EE5686"/>
    <w:rsid w:val="00EE6D07"/>
    <w:rsid w:val="00EE7842"/>
    <w:rsid w:val="00EF163E"/>
    <w:rsid w:val="00EF609F"/>
    <w:rsid w:val="00F00291"/>
    <w:rsid w:val="00F013D1"/>
    <w:rsid w:val="00F028B8"/>
    <w:rsid w:val="00F04E2E"/>
    <w:rsid w:val="00F07C38"/>
    <w:rsid w:val="00F10666"/>
    <w:rsid w:val="00F11BB5"/>
    <w:rsid w:val="00F1417B"/>
    <w:rsid w:val="00F15C58"/>
    <w:rsid w:val="00F2507E"/>
    <w:rsid w:val="00F25AFE"/>
    <w:rsid w:val="00F25ECD"/>
    <w:rsid w:val="00F30191"/>
    <w:rsid w:val="00F30391"/>
    <w:rsid w:val="00F34B99"/>
    <w:rsid w:val="00F360E3"/>
    <w:rsid w:val="00F40726"/>
    <w:rsid w:val="00F41F1D"/>
    <w:rsid w:val="00F468DC"/>
    <w:rsid w:val="00F46E30"/>
    <w:rsid w:val="00F5226A"/>
    <w:rsid w:val="00F529DD"/>
    <w:rsid w:val="00F52DAB"/>
    <w:rsid w:val="00F53140"/>
    <w:rsid w:val="00F543F0"/>
    <w:rsid w:val="00F60010"/>
    <w:rsid w:val="00F60840"/>
    <w:rsid w:val="00F60C09"/>
    <w:rsid w:val="00F62412"/>
    <w:rsid w:val="00F65AC3"/>
    <w:rsid w:val="00F71665"/>
    <w:rsid w:val="00F71984"/>
    <w:rsid w:val="00F72824"/>
    <w:rsid w:val="00F732B1"/>
    <w:rsid w:val="00F73D57"/>
    <w:rsid w:val="00F75752"/>
    <w:rsid w:val="00F75DD0"/>
    <w:rsid w:val="00F767B4"/>
    <w:rsid w:val="00F81D29"/>
    <w:rsid w:val="00F84B5E"/>
    <w:rsid w:val="00F852CA"/>
    <w:rsid w:val="00F852DB"/>
    <w:rsid w:val="00F85A95"/>
    <w:rsid w:val="00F85C11"/>
    <w:rsid w:val="00F91C4D"/>
    <w:rsid w:val="00F92855"/>
    <w:rsid w:val="00F92FD9"/>
    <w:rsid w:val="00F95290"/>
    <w:rsid w:val="00F96983"/>
    <w:rsid w:val="00FA11A9"/>
    <w:rsid w:val="00FA1608"/>
    <w:rsid w:val="00FA2E49"/>
    <w:rsid w:val="00FA6684"/>
    <w:rsid w:val="00FA731E"/>
    <w:rsid w:val="00FA761F"/>
    <w:rsid w:val="00FB0B1F"/>
    <w:rsid w:val="00FB1623"/>
    <w:rsid w:val="00FB2B38"/>
    <w:rsid w:val="00FB2FD9"/>
    <w:rsid w:val="00FB4CA8"/>
    <w:rsid w:val="00FB5B73"/>
    <w:rsid w:val="00FB62FC"/>
    <w:rsid w:val="00FB6E46"/>
    <w:rsid w:val="00FC21CE"/>
    <w:rsid w:val="00FC3CC5"/>
    <w:rsid w:val="00FC548F"/>
    <w:rsid w:val="00FC5765"/>
    <w:rsid w:val="00FC6358"/>
    <w:rsid w:val="00FD1816"/>
    <w:rsid w:val="00FD18AF"/>
    <w:rsid w:val="00FD320D"/>
    <w:rsid w:val="00FD47D8"/>
    <w:rsid w:val="00FD4FF5"/>
    <w:rsid w:val="00FD559D"/>
    <w:rsid w:val="00FD7B99"/>
    <w:rsid w:val="00FE029F"/>
    <w:rsid w:val="00FE0465"/>
    <w:rsid w:val="00FE17F4"/>
    <w:rsid w:val="00FE23DE"/>
    <w:rsid w:val="00FE56F2"/>
    <w:rsid w:val="00FF0EF3"/>
    <w:rsid w:val="00FF2313"/>
    <w:rsid w:val="00FF2993"/>
    <w:rsid w:val="00FF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a"/>
    <w:link w:val="1Char"/>
    <w:uiPriority w:val="9"/>
    <w:qFormat/>
    <w:rsid w:val="00D62EE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e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afterLines="0"/>
      <w:ind w:left="568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0"/>
    <w:qFormat/>
    <w:rsid w:val="00083A09"/>
  </w:style>
  <w:style w:type="character" w:customStyle="1" w:styleId="Char0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a"/>
    <w:next w:val="afa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4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afterLines="0"/>
    </w:pPr>
    <w:rPr>
      <w:rFonts w:ascii="宋体" w:eastAsia="宋体"/>
    </w:rPr>
  </w:style>
  <w:style w:type="character" w:customStyle="1" w:styleId="12">
    <w:name w:val="访问过的超链接1"/>
    <w:rsid w:val="00083A09"/>
    <w:rPr>
      <w:color w:val="800080"/>
      <w:u w:val="single"/>
    </w:rPr>
  </w:style>
  <w:style w:type="paragraph" w:customStyle="1" w:styleId="affffff0">
    <w:name w:val="正文表标题"/>
    <w:next w:val="afe"/>
    <w:rsid w:val="00083A09"/>
    <w:pPr>
      <w:tabs>
        <w:tab w:val="num" w:pos="360"/>
      </w:tabs>
      <w:spacing w:beforeLines="50" w:afterLines="50"/>
      <w:ind w:left="3261"/>
      <w:jc w:val="center"/>
    </w:pPr>
    <w:rPr>
      <w:rFonts w:ascii="黑体" w:eastAsia="黑体"/>
      <w:sz w:val="21"/>
    </w:rPr>
  </w:style>
  <w:style w:type="paragraph" w:customStyle="1" w:styleId="affffff1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2">
    <w:name w:val="正文图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5">
    <w:name w:val="其他实施日期"/>
    <w:basedOn w:val="affffe"/>
    <w:rsid w:val="006E4A7F"/>
    <w:pPr>
      <w:framePr w:wrap="around"/>
    </w:pPr>
  </w:style>
  <w:style w:type="paragraph" w:customStyle="1" w:styleId="21">
    <w:name w:val="封面标准名称2"/>
    <w:basedOn w:val="afff7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8"/>
    <w:rsid w:val="0028269A"/>
    <w:pPr>
      <w:framePr w:wrap="around" w:y="4469"/>
    </w:pPr>
  </w:style>
  <w:style w:type="paragraph" w:customStyle="1" w:styleId="23">
    <w:name w:val="封面一致性程度标识2"/>
    <w:basedOn w:val="afff9"/>
    <w:rsid w:val="0028269A"/>
    <w:pPr>
      <w:framePr w:wrap="around" w:y="4469"/>
    </w:pPr>
  </w:style>
  <w:style w:type="paragraph" w:customStyle="1" w:styleId="24">
    <w:name w:val="封面标准文稿类别2"/>
    <w:basedOn w:val="afffa"/>
    <w:rsid w:val="0028269A"/>
    <w:pPr>
      <w:framePr w:wrap="around" w:y="4469"/>
    </w:pPr>
  </w:style>
  <w:style w:type="paragraph" w:customStyle="1" w:styleId="25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styleId="affffff6">
    <w:name w:val="Strong"/>
    <w:basedOn w:val="afb"/>
    <w:uiPriority w:val="22"/>
    <w:qFormat/>
    <w:rsid w:val="005333A3"/>
    <w:rPr>
      <w:b/>
      <w:bCs/>
    </w:rPr>
  </w:style>
  <w:style w:type="paragraph" w:styleId="13">
    <w:name w:val="toc 1"/>
    <w:basedOn w:val="afa"/>
    <w:next w:val="afa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a"/>
    <w:next w:val="afa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styleId="affffff7">
    <w:name w:val="Balloon Text"/>
    <w:basedOn w:val="afa"/>
    <w:link w:val="Char2"/>
    <w:rsid w:val="00655459"/>
    <w:rPr>
      <w:sz w:val="18"/>
      <w:szCs w:val="18"/>
    </w:rPr>
  </w:style>
  <w:style w:type="character" w:customStyle="1" w:styleId="Char2">
    <w:name w:val="批注框文本 Char"/>
    <w:basedOn w:val="afb"/>
    <w:link w:val="affffff7"/>
    <w:rsid w:val="00655459"/>
    <w:rPr>
      <w:kern w:val="2"/>
      <w:sz w:val="18"/>
      <w:szCs w:val="18"/>
    </w:rPr>
  </w:style>
  <w:style w:type="paragraph" w:styleId="affffff8">
    <w:name w:val="List Paragraph"/>
    <w:basedOn w:val="afa"/>
    <w:uiPriority w:val="34"/>
    <w:qFormat/>
    <w:rsid w:val="004D01CE"/>
    <w:pPr>
      <w:ind w:firstLineChars="200" w:firstLine="420"/>
    </w:pPr>
  </w:style>
  <w:style w:type="character" w:styleId="affffff9">
    <w:name w:val="annotation reference"/>
    <w:basedOn w:val="afb"/>
    <w:semiHidden/>
    <w:unhideWhenUsed/>
    <w:rsid w:val="00751BA4"/>
    <w:rPr>
      <w:sz w:val="21"/>
      <w:szCs w:val="21"/>
    </w:rPr>
  </w:style>
  <w:style w:type="paragraph" w:styleId="affffffa">
    <w:name w:val="annotation text"/>
    <w:basedOn w:val="afa"/>
    <w:link w:val="Char3"/>
    <w:semiHidden/>
    <w:unhideWhenUsed/>
    <w:rsid w:val="00751BA4"/>
    <w:pPr>
      <w:jc w:val="left"/>
    </w:pPr>
  </w:style>
  <w:style w:type="character" w:customStyle="1" w:styleId="Char3">
    <w:name w:val="批注文字 Char"/>
    <w:basedOn w:val="afb"/>
    <w:link w:val="affffffa"/>
    <w:semiHidden/>
    <w:rsid w:val="00751BA4"/>
    <w:rPr>
      <w:kern w:val="2"/>
      <w:sz w:val="21"/>
      <w:szCs w:val="24"/>
    </w:rPr>
  </w:style>
  <w:style w:type="paragraph" w:styleId="affffffb">
    <w:name w:val="annotation subject"/>
    <w:basedOn w:val="affffffa"/>
    <w:next w:val="affffffa"/>
    <w:link w:val="Char4"/>
    <w:semiHidden/>
    <w:unhideWhenUsed/>
    <w:rsid w:val="00751BA4"/>
    <w:rPr>
      <w:b/>
      <w:bCs/>
    </w:rPr>
  </w:style>
  <w:style w:type="character" w:customStyle="1" w:styleId="Char4">
    <w:name w:val="批注主题 Char"/>
    <w:basedOn w:val="Char3"/>
    <w:link w:val="affffffb"/>
    <w:semiHidden/>
    <w:rsid w:val="00751BA4"/>
    <w:rPr>
      <w:b/>
      <w:bCs/>
      <w:kern w:val="2"/>
      <w:sz w:val="21"/>
      <w:szCs w:val="24"/>
    </w:rPr>
  </w:style>
  <w:style w:type="character" w:customStyle="1" w:styleId="1Char">
    <w:name w:val="标题 1 Char"/>
    <w:basedOn w:val="afb"/>
    <w:link w:val="1"/>
    <w:uiPriority w:val="9"/>
    <w:rsid w:val="00D62EE4"/>
    <w:rPr>
      <w:rFonts w:ascii="宋体" w:hAnsi="宋体" w:cs="宋体"/>
      <w:b/>
      <w:bCs/>
      <w:kern w:val="36"/>
      <w:sz w:val="48"/>
      <w:szCs w:val="48"/>
    </w:rPr>
  </w:style>
  <w:style w:type="paragraph" w:styleId="affffffc">
    <w:name w:val="Date"/>
    <w:basedOn w:val="afa"/>
    <w:next w:val="afa"/>
    <w:link w:val="Char5"/>
    <w:semiHidden/>
    <w:unhideWhenUsed/>
    <w:rsid w:val="00113877"/>
    <w:pPr>
      <w:ind w:leftChars="2500" w:left="100"/>
    </w:pPr>
  </w:style>
  <w:style w:type="character" w:customStyle="1" w:styleId="Char5">
    <w:name w:val="日期 Char"/>
    <w:basedOn w:val="afb"/>
    <w:link w:val="affffffc"/>
    <w:semiHidden/>
    <w:rsid w:val="00113877"/>
    <w:rPr>
      <w:kern w:val="2"/>
      <w:sz w:val="21"/>
      <w:szCs w:val="24"/>
    </w:rPr>
  </w:style>
  <w:style w:type="paragraph" w:styleId="affffffd">
    <w:name w:val="Revision"/>
    <w:hidden/>
    <w:uiPriority w:val="99"/>
    <w:semiHidden/>
    <w:rsid w:val="00EA6EB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pPr>
      <w:widowControl w:val="0"/>
      <w:jc w:val="both"/>
    </w:p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090508\Desktop\20171106%20&#12298;&#31163;&#23376;&#27880;&#20837;&#29992;&#38056;&#26448;&#12299;&#26631;&#20934;&#33609;&#2669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337C-9A00-49F0-8045-30F43493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20171106 《离子注入用钨材》标准草案</Template>
  <TotalTime>0</TotalTime>
  <Pages>8</Pages>
  <Words>605</Words>
  <Characters>3451</Characters>
  <Application>Microsoft Office Word</Application>
  <DocSecurity>0</DocSecurity>
  <Lines>28</Lines>
  <Paragraphs>8</Paragraphs>
  <ScaleCrop>false</ScaleCrop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2019-08-24T22:55:00Z</dcterms:created>
  <dcterms:modified xsi:type="dcterms:W3CDTF">2019-09-02T01:51:00Z</dcterms:modified>
</cp:coreProperties>
</file>