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32FD" w:rsidRPr="004F5C1C" w:rsidRDefault="003B17BF" w:rsidP="00DC32FD">
      <w:pPr>
        <w:tabs>
          <w:tab w:val="left" w:pos="5430"/>
        </w:tabs>
        <w:rPr>
          <w:rFonts w:ascii="Times New Roman" w:hAnsi="Times New Roman" w:cs="Times New Roman"/>
          <w:b/>
          <w:color w:val="000000"/>
          <w:sz w:val="72"/>
          <w:szCs w:val="72"/>
        </w:rPr>
      </w:pPr>
      <w:r w:rsidRPr="003B17BF">
        <w:rPr>
          <w:noProof/>
          <w:color w:val="000000"/>
        </w:rPr>
        <w:pict>
          <v:shapetype id="_x0000_t202" coordsize="21600,21600" o:spt="202" path="m,l,21600r21600,l21600,xe">
            <v:stroke joinstyle="miter"/>
            <v:path gradientshapeok="t" o:connecttype="rect"/>
          </v:shapetype>
          <v:shape id="fmFrame8" o:spid="_x0000_s1040" type="#_x0000_t202" style="position:absolute;left:0;text-align:left;margin-left:125.9pt;margin-top:-7.35pt;width:299.5pt;height:56.7pt;z-index:251674624;mso-position-horizontal-relative:margin;mso-position-vertical-relative:margin" stroked="f">
            <v:textbox inset="0,0,0,0">
              <w:txbxContent>
                <w:p w:rsidR="00CE4234" w:rsidRDefault="00CE4234" w:rsidP="00CE4234">
                  <w:pPr>
                    <w:pStyle w:val="af"/>
                  </w:pPr>
                  <w:r>
                    <w:t>T/CNIA</w:t>
                  </w:r>
                </w:p>
              </w:txbxContent>
            </v:textbox>
            <w10:wrap anchorx="margin" anchory="margin"/>
            <w10:anchorlock/>
          </v:shape>
        </w:pict>
      </w:r>
      <w:r w:rsidRPr="003B17BF">
        <w:rPr>
          <w:color w:val="000000"/>
        </w:rPr>
        <w:pict>
          <v:shape id="fmFrame1" o:spid="_x0000_s1026" type="#_x0000_t202" style="position:absolute;left:0;text-align:left;margin-left:-4.45pt;margin-top:-3.95pt;width:200pt;height:51.8pt;z-index:251660288;mso-position-horizontal-relative:margin;mso-position-vertical-relative:margin" o:allowincell="f" stroked="f">
            <v:textbox inset="0,0,0,0">
              <w:txbxContent>
                <w:p w:rsidR="00DC32FD" w:rsidRDefault="00DC32FD" w:rsidP="00DC32FD">
                  <w:pPr>
                    <w:pStyle w:val="a3"/>
                    <w:snapToGrid w:val="0"/>
                    <w:rPr>
                      <w:rFonts w:ascii="宋体" w:eastAsia="宋体" w:hAnsi="宋体"/>
                      <w:color w:val="000000"/>
                    </w:rPr>
                  </w:pPr>
                  <w:r>
                    <w:rPr>
                      <w:rFonts w:ascii="宋体" w:eastAsia="宋体" w:hAnsi="宋体"/>
                      <w:b/>
                      <w:color w:val="000000"/>
                    </w:rPr>
                    <w:t>ICS</w:t>
                  </w:r>
                </w:p>
                <w:p w:rsidR="00DC32FD" w:rsidRDefault="00DC32FD" w:rsidP="00DC32FD">
                  <w:pPr>
                    <w:pStyle w:val="a3"/>
                    <w:snapToGrid w:val="0"/>
                    <w:rPr>
                      <w:rFonts w:ascii="宋体" w:eastAsia="宋体" w:hAnsi="宋体"/>
                      <w:color w:val="000000"/>
                    </w:rPr>
                  </w:pPr>
                  <w:r>
                    <w:rPr>
                      <w:rFonts w:ascii="宋体" w:eastAsia="宋体" w:hAnsi="宋体"/>
                      <w:b/>
                      <w:color w:val="000000"/>
                    </w:rPr>
                    <w:t>H 01</w:t>
                  </w:r>
                </w:p>
              </w:txbxContent>
            </v:textbox>
            <w10:wrap anchorx="margin" anchory="margin"/>
            <w10:anchorlock/>
          </v:shape>
        </w:pict>
      </w:r>
    </w:p>
    <w:p w:rsidR="00DC32FD" w:rsidRDefault="00DC32FD" w:rsidP="00DC32FD">
      <w:pPr>
        <w:rPr>
          <w:color w:val="000000"/>
          <w:sz w:val="28"/>
          <w:szCs w:val="28"/>
        </w:rPr>
      </w:pPr>
    </w:p>
    <w:p w:rsidR="00DC32FD" w:rsidRDefault="003B17BF" w:rsidP="00DC32FD">
      <w:pPr>
        <w:rPr>
          <w:color w:val="000000"/>
          <w:sz w:val="28"/>
          <w:szCs w:val="28"/>
        </w:rPr>
      </w:pPr>
      <w:r w:rsidRPr="003B17BF">
        <w:rPr>
          <w:color w:val="000000"/>
        </w:rPr>
        <w:pict>
          <v:shape id="fmFrame2" o:spid="_x0000_s1027" type="#_x0000_t202" style="position:absolute;left:0;text-align:left;margin-left:-21.95pt;margin-top:75.65pt;width:481.9pt;height:70.95pt;z-index:251661312;mso-position-horizontal-relative:margin;mso-position-vertical-relative:margin" o:allowincell="f" stroked="f">
            <v:textbox inset="0,0,0,0">
              <w:txbxContent>
                <w:p w:rsidR="00DC32FD" w:rsidRDefault="00DC32FD" w:rsidP="00DC32FD">
                  <w:pPr>
                    <w:pStyle w:val="a4"/>
                    <w:jc w:val="center"/>
                    <w:rPr>
                      <w:sz w:val="96"/>
                      <w:szCs w:val="96"/>
                    </w:rPr>
                  </w:pPr>
                  <w:r>
                    <w:rPr>
                      <w:rFonts w:hint="eastAsia"/>
                      <w:sz w:val="96"/>
                      <w:szCs w:val="96"/>
                    </w:rPr>
                    <w:t>团 体 标 准</w:t>
                  </w:r>
                </w:p>
              </w:txbxContent>
            </v:textbox>
            <w10:wrap anchorx="margin" anchory="margin"/>
            <w10:anchorlock/>
          </v:shape>
        </w:pict>
      </w:r>
    </w:p>
    <w:p w:rsidR="00DC32FD" w:rsidRDefault="003B17BF" w:rsidP="00DC32FD">
      <w:pPr>
        <w:rPr>
          <w:color w:val="000000"/>
          <w:sz w:val="28"/>
          <w:szCs w:val="28"/>
        </w:rPr>
      </w:pPr>
      <w:r w:rsidRPr="003B17BF">
        <w:rPr>
          <w:color w:val="000000"/>
        </w:rPr>
        <w:pict>
          <v:shape id="fmFrame3" o:spid="_x0000_s1028" type="#_x0000_t202" style="position:absolute;left:0;text-align:left;margin-left:-25.5pt;margin-top:158.6pt;width:479.1pt;height:23.4pt;z-index:251662336;mso-position-horizontal-relative:margin;mso-position-vertical-relative:margin" o:allowincell="f" stroked="f">
            <v:textbox inset="0,0,0,0">
              <w:txbxContent>
                <w:p w:rsidR="00DC32FD" w:rsidRDefault="00DC32FD" w:rsidP="00DC32FD">
                  <w:pPr>
                    <w:pStyle w:val="10"/>
                    <w:wordWrap w:val="0"/>
                    <w:spacing w:before="0"/>
                  </w:pPr>
                </w:p>
              </w:txbxContent>
            </v:textbox>
            <w10:wrap anchorx="margin" anchory="margin"/>
            <w10:anchorlock/>
          </v:shape>
        </w:pict>
      </w:r>
    </w:p>
    <w:p w:rsidR="00DC32FD" w:rsidRDefault="003B17BF" w:rsidP="00DC32FD">
      <w:pPr>
        <w:rPr>
          <w:color w:val="000000"/>
          <w:sz w:val="28"/>
          <w:szCs w:val="28"/>
        </w:rPr>
      </w:pPr>
      <w:r w:rsidRPr="003B17BF">
        <w:rPr>
          <w:noProof/>
          <w:color w:val="000000"/>
        </w:rPr>
        <w:pict>
          <v:shape id="_x0000_s1039" type="#_x0000_t202" style="position:absolute;left:0;text-align:left;margin-left:-41.05pt;margin-top:134.75pt;width:479.1pt;height:23.4pt;z-index:251673600;mso-position-horizontal-relative:margin;mso-position-vertical-relative:margin" o:allowincell="f" stroked="f">
            <v:textbox inset="0,0,0,0">
              <w:txbxContent>
                <w:p w:rsidR="00CE4234" w:rsidRDefault="00CE4234" w:rsidP="00CE4234">
                  <w:pPr>
                    <w:pStyle w:val="10"/>
                    <w:spacing w:before="0"/>
                  </w:pPr>
                  <w:r>
                    <w:t>T/CNIA XXXX-201</w:t>
                  </w:r>
                  <w:r>
                    <w:rPr>
                      <w:rFonts w:hint="eastAsia"/>
                    </w:rPr>
                    <w:t>9</w:t>
                  </w:r>
                </w:p>
              </w:txbxContent>
            </v:textbox>
            <w10:wrap anchorx="margin" anchory="margin"/>
            <w10:anchorlock/>
          </v:shape>
        </w:pict>
      </w:r>
      <w:r w:rsidRPr="003B17BF">
        <w:rPr>
          <w:color w:val="000000"/>
        </w:rPr>
        <w:pict>
          <v:shapetype id="_x0000_t32" coordsize="21600,21600" o:spt="32" o:oned="t" path="m,l21600,21600e" filled="f">
            <v:path arrowok="t" fillok="f" o:connecttype="none"/>
            <o:lock v:ext="edit" shapetype="t"/>
          </v:shapetype>
          <v:shape id="自选图形 7" o:spid="_x0000_s1032" type="#_x0000_t32" style="position:absolute;left:0;text-align:left;margin-left:-43.75pt;margin-top:21.8pt;width:488.25pt;height:0;z-index:251666432" o:connectortype="straight"/>
        </w:pict>
      </w:r>
    </w:p>
    <w:p w:rsidR="00DC32FD" w:rsidRDefault="00DC32FD" w:rsidP="00DC32FD">
      <w:pPr>
        <w:rPr>
          <w:color w:val="000000"/>
          <w:sz w:val="28"/>
          <w:szCs w:val="28"/>
        </w:rPr>
      </w:pPr>
    </w:p>
    <w:p w:rsidR="00DC32FD" w:rsidRDefault="00DC32FD" w:rsidP="00DC32FD">
      <w:pPr>
        <w:rPr>
          <w:color w:val="000000"/>
          <w:sz w:val="28"/>
          <w:szCs w:val="28"/>
        </w:rPr>
      </w:pPr>
    </w:p>
    <w:p w:rsidR="00DC32FD" w:rsidRDefault="003B17BF" w:rsidP="00DC32FD">
      <w:pPr>
        <w:rPr>
          <w:color w:val="000000"/>
          <w:sz w:val="28"/>
          <w:szCs w:val="28"/>
        </w:rPr>
      </w:pPr>
      <w:r w:rsidRPr="003B17BF">
        <w:rPr>
          <w:noProof/>
          <w:color w:val="000000"/>
        </w:rPr>
        <w:pict>
          <v:shape id="fmFrame7" o:spid="_x0000_s1041" type="#_x0000_t202" style="position:absolute;left:0;text-align:left;margin-left:-19.5pt;margin-top:637.45pt;width:453.35pt;height:61.15pt;z-index:251675648;mso-position-horizontal-relative:margin;mso-position-vertical-relative:margin" stroked="f">
            <v:textbox inset="0,0,0,0">
              <w:txbxContent>
                <w:p w:rsidR="00021929" w:rsidRDefault="00021929" w:rsidP="00021929">
                  <w:pPr>
                    <w:pStyle w:val="aa"/>
                    <w:jc w:val="both"/>
                    <w:rPr>
                      <w:spacing w:val="0"/>
                      <w:sz w:val="44"/>
                      <w:szCs w:val="72"/>
                    </w:rPr>
                  </w:pPr>
                  <w:r>
                    <w:rPr>
                      <w:rFonts w:hint="eastAsia"/>
                      <w:spacing w:val="0"/>
                      <w:sz w:val="44"/>
                      <w:szCs w:val="72"/>
                    </w:rPr>
                    <w:t>中</w:t>
                  </w:r>
                  <w:r>
                    <w:rPr>
                      <w:spacing w:val="0"/>
                      <w:sz w:val="44"/>
                      <w:szCs w:val="72"/>
                    </w:rPr>
                    <w:t xml:space="preserve"> </w:t>
                  </w:r>
                  <w:r>
                    <w:rPr>
                      <w:rFonts w:hint="eastAsia"/>
                      <w:spacing w:val="0"/>
                      <w:sz w:val="44"/>
                      <w:szCs w:val="72"/>
                    </w:rPr>
                    <w:t>国</w:t>
                  </w:r>
                  <w:r>
                    <w:rPr>
                      <w:spacing w:val="0"/>
                      <w:sz w:val="44"/>
                      <w:szCs w:val="72"/>
                    </w:rPr>
                    <w:t xml:space="preserve"> </w:t>
                  </w:r>
                  <w:r>
                    <w:rPr>
                      <w:rFonts w:hint="eastAsia"/>
                      <w:spacing w:val="0"/>
                      <w:sz w:val="44"/>
                      <w:szCs w:val="72"/>
                    </w:rPr>
                    <w:t>有</w:t>
                  </w:r>
                  <w:r>
                    <w:rPr>
                      <w:spacing w:val="0"/>
                      <w:sz w:val="44"/>
                      <w:szCs w:val="72"/>
                    </w:rPr>
                    <w:t xml:space="preserve"> </w:t>
                  </w:r>
                  <w:r>
                    <w:rPr>
                      <w:rFonts w:hint="eastAsia"/>
                      <w:spacing w:val="0"/>
                      <w:sz w:val="44"/>
                      <w:szCs w:val="72"/>
                    </w:rPr>
                    <w:t>色</w:t>
                  </w:r>
                  <w:r>
                    <w:rPr>
                      <w:spacing w:val="0"/>
                      <w:sz w:val="44"/>
                      <w:szCs w:val="72"/>
                    </w:rPr>
                    <w:t xml:space="preserve"> </w:t>
                  </w:r>
                  <w:r>
                    <w:rPr>
                      <w:rFonts w:hint="eastAsia"/>
                      <w:spacing w:val="0"/>
                      <w:sz w:val="44"/>
                      <w:szCs w:val="72"/>
                    </w:rPr>
                    <w:t>金</w:t>
                  </w:r>
                  <w:r>
                    <w:rPr>
                      <w:spacing w:val="0"/>
                      <w:sz w:val="44"/>
                      <w:szCs w:val="72"/>
                    </w:rPr>
                    <w:t xml:space="preserve"> </w:t>
                  </w:r>
                  <w:r>
                    <w:rPr>
                      <w:rFonts w:hint="eastAsia"/>
                      <w:spacing w:val="0"/>
                      <w:sz w:val="44"/>
                      <w:szCs w:val="72"/>
                    </w:rPr>
                    <w:t>属</w:t>
                  </w:r>
                  <w:r>
                    <w:rPr>
                      <w:spacing w:val="0"/>
                      <w:sz w:val="44"/>
                      <w:szCs w:val="72"/>
                    </w:rPr>
                    <w:t xml:space="preserve"> </w:t>
                  </w:r>
                  <w:r>
                    <w:rPr>
                      <w:rFonts w:hint="eastAsia"/>
                      <w:spacing w:val="0"/>
                      <w:sz w:val="44"/>
                      <w:szCs w:val="72"/>
                    </w:rPr>
                    <w:t>工</w:t>
                  </w:r>
                  <w:r>
                    <w:rPr>
                      <w:spacing w:val="0"/>
                      <w:sz w:val="44"/>
                      <w:szCs w:val="72"/>
                    </w:rPr>
                    <w:t xml:space="preserve"> </w:t>
                  </w:r>
                  <w:r>
                    <w:rPr>
                      <w:rFonts w:hint="eastAsia"/>
                      <w:spacing w:val="0"/>
                      <w:sz w:val="44"/>
                      <w:szCs w:val="72"/>
                    </w:rPr>
                    <w:t>业</w:t>
                  </w:r>
                  <w:r>
                    <w:rPr>
                      <w:spacing w:val="0"/>
                      <w:sz w:val="44"/>
                      <w:szCs w:val="72"/>
                    </w:rPr>
                    <w:t xml:space="preserve"> </w:t>
                  </w:r>
                  <w:r>
                    <w:rPr>
                      <w:rFonts w:hint="eastAsia"/>
                      <w:spacing w:val="0"/>
                      <w:sz w:val="44"/>
                      <w:szCs w:val="72"/>
                    </w:rPr>
                    <w:t>协</w:t>
                  </w:r>
                  <w:r>
                    <w:rPr>
                      <w:spacing w:val="0"/>
                      <w:sz w:val="44"/>
                      <w:szCs w:val="72"/>
                    </w:rPr>
                    <w:t xml:space="preserve"> </w:t>
                  </w:r>
                  <w:r>
                    <w:rPr>
                      <w:rFonts w:hint="eastAsia"/>
                      <w:spacing w:val="0"/>
                      <w:sz w:val="44"/>
                      <w:szCs w:val="72"/>
                    </w:rPr>
                    <w:t>会</w:t>
                  </w:r>
                  <w:r>
                    <w:rPr>
                      <w:spacing w:val="0"/>
                      <w:sz w:val="44"/>
                      <w:szCs w:val="72"/>
                    </w:rPr>
                    <w:t xml:space="preserve"> </w:t>
                  </w:r>
                </w:p>
                <w:p w:rsidR="00021929" w:rsidRDefault="00021929" w:rsidP="00021929">
                  <w:pPr>
                    <w:pStyle w:val="aa"/>
                    <w:jc w:val="both"/>
                    <w:rPr>
                      <w:sz w:val="22"/>
                    </w:rPr>
                  </w:pPr>
                  <w:r>
                    <w:rPr>
                      <w:rFonts w:hint="eastAsia"/>
                      <w:spacing w:val="0"/>
                      <w:w w:val="130"/>
                      <w:sz w:val="44"/>
                      <w:szCs w:val="72"/>
                    </w:rPr>
                    <w:t>中</w:t>
                  </w:r>
                  <w:r>
                    <w:rPr>
                      <w:spacing w:val="0"/>
                      <w:w w:val="130"/>
                      <w:sz w:val="44"/>
                      <w:szCs w:val="72"/>
                    </w:rPr>
                    <w:t xml:space="preserve">  </w:t>
                  </w:r>
                  <w:r>
                    <w:rPr>
                      <w:rFonts w:hint="eastAsia"/>
                      <w:spacing w:val="0"/>
                      <w:w w:val="130"/>
                      <w:sz w:val="44"/>
                      <w:szCs w:val="72"/>
                    </w:rPr>
                    <w:t>国</w:t>
                  </w:r>
                  <w:r>
                    <w:rPr>
                      <w:spacing w:val="0"/>
                      <w:w w:val="130"/>
                      <w:sz w:val="44"/>
                      <w:szCs w:val="72"/>
                    </w:rPr>
                    <w:t xml:space="preserve">  </w:t>
                  </w:r>
                  <w:r>
                    <w:rPr>
                      <w:rFonts w:hint="eastAsia"/>
                      <w:spacing w:val="0"/>
                      <w:w w:val="130"/>
                      <w:sz w:val="44"/>
                      <w:szCs w:val="72"/>
                    </w:rPr>
                    <w:t>有</w:t>
                  </w:r>
                  <w:r>
                    <w:rPr>
                      <w:spacing w:val="0"/>
                      <w:w w:val="130"/>
                      <w:sz w:val="44"/>
                      <w:szCs w:val="72"/>
                    </w:rPr>
                    <w:t xml:space="preserve">  </w:t>
                  </w:r>
                  <w:r>
                    <w:rPr>
                      <w:rFonts w:hint="eastAsia"/>
                      <w:spacing w:val="0"/>
                      <w:w w:val="130"/>
                      <w:sz w:val="44"/>
                      <w:szCs w:val="72"/>
                    </w:rPr>
                    <w:t>色</w:t>
                  </w:r>
                  <w:r>
                    <w:rPr>
                      <w:spacing w:val="0"/>
                      <w:w w:val="130"/>
                      <w:sz w:val="44"/>
                      <w:szCs w:val="72"/>
                    </w:rPr>
                    <w:t xml:space="preserve">  </w:t>
                  </w:r>
                  <w:r>
                    <w:rPr>
                      <w:rFonts w:hint="eastAsia"/>
                      <w:spacing w:val="0"/>
                      <w:w w:val="130"/>
                      <w:sz w:val="44"/>
                      <w:szCs w:val="72"/>
                    </w:rPr>
                    <w:t>金</w:t>
                  </w:r>
                  <w:r>
                    <w:rPr>
                      <w:spacing w:val="0"/>
                      <w:w w:val="130"/>
                      <w:sz w:val="44"/>
                      <w:szCs w:val="72"/>
                    </w:rPr>
                    <w:t xml:space="preserve">  </w:t>
                  </w:r>
                  <w:r>
                    <w:rPr>
                      <w:rFonts w:hint="eastAsia"/>
                      <w:spacing w:val="0"/>
                      <w:w w:val="130"/>
                      <w:sz w:val="44"/>
                      <w:szCs w:val="72"/>
                    </w:rPr>
                    <w:t>属</w:t>
                  </w:r>
                  <w:r>
                    <w:rPr>
                      <w:spacing w:val="0"/>
                      <w:w w:val="130"/>
                      <w:sz w:val="44"/>
                      <w:szCs w:val="72"/>
                    </w:rPr>
                    <w:t xml:space="preserve">  </w:t>
                  </w:r>
                  <w:r>
                    <w:rPr>
                      <w:rFonts w:hint="eastAsia"/>
                      <w:spacing w:val="0"/>
                      <w:w w:val="130"/>
                      <w:sz w:val="44"/>
                      <w:szCs w:val="72"/>
                    </w:rPr>
                    <w:t>学</w:t>
                  </w:r>
                  <w:r>
                    <w:rPr>
                      <w:spacing w:val="0"/>
                      <w:w w:val="130"/>
                      <w:sz w:val="44"/>
                      <w:szCs w:val="72"/>
                    </w:rPr>
                    <w:t xml:space="preserve">  </w:t>
                  </w:r>
                  <w:r>
                    <w:rPr>
                      <w:rFonts w:hint="eastAsia"/>
                      <w:spacing w:val="0"/>
                      <w:w w:val="130"/>
                      <w:sz w:val="44"/>
                      <w:szCs w:val="72"/>
                    </w:rPr>
                    <w:t>会</w:t>
                  </w:r>
                  <w:r>
                    <w:rPr>
                      <w:spacing w:val="0"/>
                      <w:w w:val="130"/>
                      <w:sz w:val="44"/>
                      <w:szCs w:val="72"/>
                    </w:rPr>
                    <w:t xml:space="preserve"> </w:t>
                  </w:r>
                </w:p>
              </w:txbxContent>
            </v:textbox>
            <w10:wrap anchorx="margin" anchory="margin"/>
            <w10:anchorlock/>
          </v:shape>
        </w:pict>
      </w:r>
      <w:r w:rsidRPr="003B17BF">
        <w:rPr>
          <w:color w:val="000000"/>
        </w:rPr>
        <w:pict>
          <v:shape id="fmFrame4" o:spid="_x0000_s1029" type="#_x0000_t202" style="position:absolute;left:0;text-align:left;margin-left:-25.5pt;margin-top:193.3pt;width:470pt;height:348.3pt;z-index:251663360;mso-position-horizontal-relative:margin;mso-position-vertical-relative:margin" o:allowincell="f" stroked="f">
            <v:textbox inset="0,0,0,0">
              <w:txbxContent>
                <w:p w:rsidR="00DC32FD" w:rsidRDefault="00DC32FD" w:rsidP="00DC32FD">
                  <w:pPr>
                    <w:pStyle w:val="a5"/>
                  </w:pPr>
                </w:p>
                <w:p w:rsidR="00DC32FD" w:rsidRDefault="00DC32FD" w:rsidP="00DC32FD">
                  <w:pPr>
                    <w:pStyle w:val="a5"/>
                  </w:pPr>
                </w:p>
                <w:p w:rsidR="00DC32FD" w:rsidRDefault="00DC32FD" w:rsidP="00DC32FD">
                  <w:pPr>
                    <w:jc w:val="center"/>
                    <w:rPr>
                      <w:rFonts w:ascii="黑体" w:eastAsia="黑体" w:hAnsi="黑体"/>
                      <w:b/>
                      <w:bCs/>
                      <w:kern w:val="0"/>
                      <w:sz w:val="52"/>
                    </w:rPr>
                  </w:pPr>
                  <w:r>
                    <w:rPr>
                      <w:rFonts w:ascii="黑体" w:eastAsia="黑体" w:hAnsi="黑体" w:hint="eastAsia"/>
                      <w:b/>
                      <w:bCs/>
                      <w:kern w:val="0"/>
                      <w:sz w:val="52"/>
                    </w:rPr>
                    <w:t>高铅渣</w:t>
                  </w:r>
                </w:p>
                <w:p w:rsidR="00DC32FD" w:rsidRDefault="00DC32FD" w:rsidP="00DC32FD">
                  <w:pPr>
                    <w:jc w:val="center"/>
                    <w:rPr>
                      <w:rFonts w:ascii="黑体" w:eastAsia="黑体" w:hAnsi="黑体"/>
                      <w:sz w:val="28"/>
                      <w:szCs w:val="28"/>
                    </w:rPr>
                  </w:pPr>
                  <w:r>
                    <w:rPr>
                      <w:rFonts w:ascii="黑体" w:eastAsia="黑体" w:hAnsi="黑体" w:hint="eastAsia"/>
                      <w:sz w:val="28"/>
                      <w:szCs w:val="28"/>
                    </w:rPr>
                    <w:t>High lead slag</w:t>
                  </w:r>
                </w:p>
                <w:p w:rsidR="00DC32FD" w:rsidRDefault="00DC32FD" w:rsidP="00DC32FD">
                  <w:pPr>
                    <w:jc w:val="center"/>
                    <w:rPr>
                      <w:rFonts w:ascii="宋体" w:hAnsi="宋体"/>
                      <w:sz w:val="30"/>
                      <w:szCs w:val="30"/>
                    </w:rPr>
                  </w:pPr>
                  <w:r>
                    <w:rPr>
                      <w:rFonts w:ascii="宋体" w:hAnsi="宋体" w:hint="eastAsia"/>
                      <w:sz w:val="30"/>
                      <w:szCs w:val="30"/>
                    </w:rPr>
                    <w:t>（</w:t>
                  </w:r>
                  <w:r w:rsidR="00042A9F">
                    <w:rPr>
                      <w:rFonts w:ascii="宋体" w:hAnsi="宋体" w:hint="eastAsia"/>
                      <w:sz w:val="30"/>
                      <w:szCs w:val="30"/>
                    </w:rPr>
                    <w:t>预审</w:t>
                  </w:r>
                  <w:r>
                    <w:rPr>
                      <w:rFonts w:ascii="宋体" w:hAnsi="宋体" w:hint="eastAsia"/>
                      <w:sz w:val="30"/>
                      <w:szCs w:val="30"/>
                    </w:rPr>
                    <w:t>稿）</w:t>
                  </w:r>
                </w:p>
                <w:p w:rsidR="00DC32FD" w:rsidRDefault="00DC32FD" w:rsidP="00DC32FD">
                  <w:pPr>
                    <w:pStyle w:val="a7"/>
                  </w:pPr>
                </w:p>
                <w:p w:rsidR="00DC32FD" w:rsidRDefault="00DC32FD" w:rsidP="00DC32FD">
                  <w:pPr>
                    <w:pStyle w:val="a6"/>
                  </w:pPr>
                </w:p>
              </w:txbxContent>
            </v:textbox>
            <w10:wrap anchorx="margin" anchory="margin"/>
            <w10:anchorlock/>
          </v:shape>
        </w:pict>
      </w:r>
    </w:p>
    <w:p w:rsidR="00DC32FD" w:rsidRDefault="00DC32FD" w:rsidP="00DC32FD">
      <w:pPr>
        <w:rPr>
          <w:color w:val="000000"/>
          <w:sz w:val="28"/>
          <w:szCs w:val="28"/>
        </w:rPr>
      </w:pPr>
    </w:p>
    <w:p w:rsidR="00DC32FD" w:rsidRDefault="00DC32FD" w:rsidP="00DC32FD">
      <w:pPr>
        <w:rPr>
          <w:color w:val="000000"/>
          <w:sz w:val="28"/>
          <w:szCs w:val="28"/>
        </w:rPr>
      </w:pPr>
    </w:p>
    <w:p w:rsidR="00DC32FD" w:rsidRDefault="00DC32FD" w:rsidP="00DC32FD">
      <w:pPr>
        <w:rPr>
          <w:color w:val="000000"/>
          <w:sz w:val="28"/>
          <w:szCs w:val="28"/>
        </w:rPr>
      </w:pPr>
    </w:p>
    <w:p w:rsidR="00DC32FD" w:rsidRPr="00DC32FD" w:rsidRDefault="003B17BF" w:rsidP="00DC32FD">
      <w:pPr>
        <w:rPr>
          <w:color w:val="000000"/>
          <w:sz w:val="28"/>
          <w:szCs w:val="28"/>
        </w:rPr>
      </w:pPr>
      <w:r w:rsidRPr="003B17BF">
        <w:rPr>
          <w:color w:val="000000"/>
        </w:rPr>
        <w:pict>
          <v:shape id="自选图形 11" o:spid="_x0000_s1033" type="#_x0000_t32" style="position:absolute;left:0;text-align:left;margin-left:-34.65pt;margin-top:275.95pt;width:488.25pt;height:0;z-index:251667456" o:connectortype="straight"/>
        </w:pict>
      </w:r>
      <w:r w:rsidRPr="003B17BF">
        <w:rPr>
          <w:color w:val="000000"/>
        </w:rPr>
        <w:pict>
          <v:shape id="fmFrame6" o:spid="_x0000_s1030" type="#_x0000_t202" style="position:absolute;left:0;text-align:left;margin-left:302.05pt;margin-top:604.4pt;width:121.35pt;height:24.6pt;z-index:251664384;mso-position-horizontal-relative:margin;mso-position-vertical-relative:margin" stroked="f">
            <v:textbox inset="0,0,0,0">
              <w:txbxContent>
                <w:p w:rsidR="00DC32FD" w:rsidRDefault="00DC32FD" w:rsidP="00DC32FD">
                  <w:pPr>
                    <w:pStyle w:val="a9"/>
                  </w:pPr>
                  <w:r>
                    <w:rPr>
                      <w:rFonts w:hint="eastAsia"/>
                    </w:rPr>
                    <w:t>实施</w:t>
                  </w:r>
                </w:p>
              </w:txbxContent>
            </v:textbox>
            <w10:wrap anchorx="margin" anchory="margin"/>
            <w10:anchorlock/>
          </v:shape>
        </w:pict>
      </w:r>
      <w:r w:rsidRPr="003B17BF">
        <w:rPr>
          <w:color w:val="000000"/>
        </w:rPr>
        <w:pict>
          <v:shape id="fmFrame5" o:spid="_x0000_s1031" type="#_x0000_t202" style="position:absolute;left:0;text-align:left;margin-left:-21.95pt;margin-top:602pt;width:159pt;height:24.6pt;z-index:251665408;mso-position-horizontal-relative:margin;mso-position-vertical-relative:margin" stroked="f">
            <v:textbox inset="0,0,0,0">
              <w:txbxContent>
                <w:p w:rsidR="00DC32FD" w:rsidRDefault="00DC32FD" w:rsidP="00DC32FD">
                  <w:pPr>
                    <w:pStyle w:val="a8"/>
                    <w:ind w:firstLineChars="450" w:firstLine="1260"/>
                  </w:pPr>
                  <w:r>
                    <w:rPr>
                      <w:rFonts w:hint="eastAsia"/>
                    </w:rPr>
                    <w:t>发布</w:t>
                  </w:r>
                </w:p>
              </w:txbxContent>
            </v:textbox>
            <w10:wrap anchorx="margin" anchory="margin"/>
            <w10:anchorlock/>
          </v:shape>
        </w:pict>
      </w:r>
      <w:r w:rsidR="00DC32FD">
        <w:rPr>
          <w:color w:val="000000"/>
          <w:sz w:val="28"/>
        </w:rPr>
        <w:br w:type="page"/>
      </w:r>
    </w:p>
    <w:p w:rsidR="00DC32FD" w:rsidRDefault="00DC32FD" w:rsidP="00DC32FD">
      <w:pPr>
        <w:pStyle w:val="TOC1"/>
        <w:jc w:val="center"/>
        <w:rPr>
          <w:rFonts w:ascii="黑体" w:eastAsia="黑体" w:hAnsi="黑体" w:cs="黑体"/>
          <w:color w:val="000000"/>
          <w:sz w:val="30"/>
          <w:szCs w:val="30"/>
        </w:rPr>
      </w:pPr>
      <w:r>
        <w:rPr>
          <w:rFonts w:ascii="黑体" w:eastAsia="黑体" w:hAnsi="黑体" w:cs="黑体" w:hint="eastAsia"/>
          <w:color w:val="000000"/>
          <w:sz w:val="30"/>
          <w:szCs w:val="30"/>
          <w:lang w:val="zh-CN"/>
        </w:rPr>
        <w:lastRenderedPageBreak/>
        <w:t xml:space="preserve">目        </w:t>
      </w:r>
      <w:r>
        <w:rPr>
          <w:rFonts w:ascii="黑体" w:eastAsia="黑体" w:hAnsi="黑体" w:cs="黑体" w:hint="eastAsia"/>
          <w:color w:val="000000"/>
          <w:sz w:val="30"/>
          <w:szCs w:val="30"/>
        </w:rPr>
        <w:t>次</w:t>
      </w:r>
    </w:p>
    <w:p w:rsidR="00DC32FD" w:rsidRDefault="003B17BF" w:rsidP="00DC32FD">
      <w:pPr>
        <w:pStyle w:val="11"/>
        <w:tabs>
          <w:tab w:val="right" w:leader="dot" w:pos="8296"/>
        </w:tabs>
        <w:rPr>
          <w:rFonts w:ascii="Times New Roman" w:hAnsi="Times New Roman"/>
          <w:color w:val="000000"/>
          <w:szCs w:val="24"/>
        </w:rPr>
      </w:pPr>
      <w:r w:rsidRPr="003B17BF">
        <w:rPr>
          <w:color w:val="000000"/>
        </w:rPr>
        <w:fldChar w:fldCharType="begin"/>
      </w:r>
      <w:r w:rsidR="00DC32FD">
        <w:rPr>
          <w:color w:val="000000"/>
        </w:rPr>
        <w:instrText xml:space="preserve"> TOC \o "1-3" \h \z \u </w:instrText>
      </w:r>
      <w:r w:rsidRPr="003B17BF">
        <w:rPr>
          <w:color w:val="000000"/>
        </w:rPr>
        <w:fldChar w:fldCharType="separate"/>
      </w:r>
      <w:hyperlink w:anchor="_Toc510989394" w:history="1">
        <w:r w:rsidR="00DC32FD">
          <w:rPr>
            <w:rStyle w:val="ab"/>
            <w:rFonts w:hint="eastAsia"/>
            <w:b/>
            <w:color w:val="000000"/>
          </w:rPr>
          <w:t>前言</w:t>
        </w:r>
        <w:r w:rsidR="00DC32FD">
          <w:rPr>
            <w:color w:val="000000"/>
          </w:rPr>
          <w:tab/>
        </w:r>
        <w:r w:rsidR="00DC32FD">
          <w:rPr>
            <w:rFonts w:hint="eastAsia"/>
            <w:color w:val="000000"/>
          </w:rPr>
          <w:t>1</w:t>
        </w:r>
      </w:hyperlink>
    </w:p>
    <w:p w:rsidR="00DC32FD" w:rsidRDefault="003B17BF" w:rsidP="00DC32FD">
      <w:pPr>
        <w:pStyle w:val="11"/>
        <w:tabs>
          <w:tab w:val="right" w:leader="dot" w:pos="8296"/>
        </w:tabs>
        <w:rPr>
          <w:rFonts w:ascii="Times New Roman" w:hAnsi="Times New Roman"/>
          <w:color w:val="000000"/>
          <w:szCs w:val="24"/>
        </w:rPr>
      </w:pPr>
      <w:hyperlink w:anchor="_Toc510989395" w:history="1">
        <w:r w:rsidR="00DC32FD">
          <w:rPr>
            <w:rStyle w:val="ab"/>
            <w:rFonts w:ascii="黑体" w:eastAsia="黑体" w:hAnsi="黑体"/>
            <w:color w:val="000000"/>
          </w:rPr>
          <w:t>1</w:t>
        </w:r>
        <w:r w:rsidR="00DC32FD">
          <w:rPr>
            <w:rStyle w:val="ab"/>
            <w:rFonts w:ascii="黑体" w:eastAsia="黑体" w:hAnsi="黑体" w:hint="eastAsia"/>
            <w:color w:val="000000"/>
          </w:rPr>
          <w:t xml:space="preserve"> 范围</w:t>
        </w:r>
        <w:r w:rsidR="00DC32FD">
          <w:rPr>
            <w:color w:val="000000"/>
          </w:rPr>
          <w:tab/>
        </w:r>
        <w:r w:rsidR="00DC32FD">
          <w:rPr>
            <w:rFonts w:hint="eastAsia"/>
            <w:color w:val="000000"/>
          </w:rPr>
          <w:t>1</w:t>
        </w:r>
      </w:hyperlink>
    </w:p>
    <w:p w:rsidR="00DC32FD" w:rsidRDefault="003B17BF" w:rsidP="00DC32FD">
      <w:pPr>
        <w:pStyle w:val="11"/>
        <w:tabs>
          <w:tab w:val="right" w:leader="dot" w:pos="8296"/>
        </w:tabs>
        <w:rPr>
          <w:rFonts w:ascii="Times New Roman" w:hAnsi="Times New Roman"/>
          <w:color w:val="000000"/>
          <w:szCs w:val="24"/>
        </w:rPr>
      </w:pPr>
      <w:hyperlink w:anchor="_Toc510989396" w:history="1">
        <w:r w:rsidR="00DC32FD">
          <w:rPr>
            <w:rStyle w:val="ab"/>
            <w:rFonts w:ascii="黑体" w:eastAsia="黑体" w:hAnsi="黑体"/>
            <w:color w:val="000000"/>
          </w:rPr>
          <w:t xml:space="preserve">2 </w:t>
        </w:r>
        <w:r w:rsidR="00DC32FD">
          <w:rPr>
            <w:rStyle w:val="ab"/>
            <w:rFonts w:ascii="黑体" w:eastAsia="黑体" w:hAnsi="黑体" w:hint="eastAsia"/>
            <w:color w:val="000000"/>
          </w:rPr>
          <w:t>规范性引用文件</w:t>
        </w:r>
        <w:r w:rsidR="00DC32FD">
          <w:rPr>
            <w:color w:val="000000"/>
          </w:rPr>
          <w:tab/>
        </w:r>
      </w:hyperlink>
      <w:r w:rsidR="00DC32FD">
        <w:rPr>
          <w:rFonts w:hint="eastAsia"/>
        </w:rPr>
        <w:t>1</w:t>
      </w:r>
    </w:p>
    <w:p w:rsidR="00DC32FD" w:rsidRDefault="003B17BF" w:rsidP="00DC32FD">
      <w:pPr>
        <w:pStyle w:val="11"/>
        <w:tabs>
          <w:tab w:val="right" w:leader="dot" w:pos="8296"/>
        </w:tabs>
        <w:rPr>
          <w:rFonts w:ascii="Times New Roman" w:hAnsi="Times New Roman"/>
          <w:color w:val="000000"/>
          <w:szCs w:val="24"/>
        </w:rPr>
      </w:pPr>
      <w:hyperlink w:anchor="_Toc510989397" w:history="1">
        <w:r w:rsidR="00DC32FD">
          <w:rPr>
            <w:rStyle w:val="ab"/>
            <w:rFonts w:ascii="黑体" w:eastAsia="黑体" w:hAnsi="黑体"/>
            <w:color w:val="000000"/>
          </w:rPr>
          <w:t xml:space="preserve">3 </w:t>
        </w:r>
        <w:r w:rsidR="00DC32FD">
          <w:rPr>
            <w:rStyle w:val="ab"/>
            <w:rFonts w:ascii="黑体" w:eastAsia="黑体" w:hAnsi="黑体" w:hint="eastAsia"/>
            <w:color w:val="000000"/>
          </w:rPr>
          <w:t>术语和定义</w:t>
        </w:r>
        <w:r w:rsidR="00DC32FD">
          <w:rPr>
            <w:color w:val="000000"/>
          </w:rPr>
          <w:tab/>
        </w:r>
      </w:hyperlink>
      <w:r w:rsidR="00DC32FD">
        <w:rPr>
          <w:rFonts w:hint="eastAsia"/>
        </w:rPr>
        <w:t>1</w:t>
      </w:r>
    </w:p>
    <w:p w:rsidR="00B22195" w:rsidRDefault="003B17BF" w:rsidP="00DC32FD">
      <w:pPr>
        <w:pStyle w:val="11"/>
        <w:tabs>
          <w:tab w:val="right" w:leader="dot" w:pos="8296"/>
        </w:tabs>
      </w:pPr>
      <w:hyperlink w:anchor="_Toc510989398" w:history="1">
        <w:r w:rsidR="00B22195">
          <w:rPr>
            <w:rStyle w:val="ab"/>
            <w:rFonts w:ascii="黑体" w:eastAsia="黑体" w:hAnsi="黑体"/>
            <w:color w:val="000000"/>
          </w:rPr>
          <w:t xml:space="preserve">4 </w:t>
        </w:r>
        <w:r w:rsidR="00B22195">
          <w:rPr>
            <w:rStyle w:val="ab"/>
            <w:rFonts w:ascii="黑体" w:eastAsia="黑体" w:hAnsi="黑体" w:hint="eastAsia"/>
            <w:color w:val="000000"/>
          </w:rPr>
          <w:t>产品分类</w:t>
        </w:r>
        <w:r w:rsidR="00B22195">
          <w:rPr>
            <w:color w:val="000000"/>
          </w:rPr>
          <w:tab/>
        </w:r>
      </w:hyperlink>
      <w:r w:rsidR="00B22195">
        <w:rPr>
          <w:rFonts w:hint="eastAsia"/>
        </w:rPr>
        <w:t>1</w:t>
      </w:r>
    </w:p>
    <w:p w:rsidR="00DC32FD" w:rsidRDefault="003B17BF" w:rsidP="00DC32FD">
      <w:pPr>
        <w:pStyle w:val="11"/>
        <w:tabs>
          <w:tab w:val="right" w:leader="dot" w:pos="8296"/>
        </w:tabs>
        <w:rPr>
          <w:rFonts w:ascii="Times New Roman" w:hAnsi="Times New Roman"/>
          <w:color w:val="000000"/>
          <w:szCs w:val="24"/>
        </w:rPr>
      </w:pPr>
      <w:hyperlink w:anchor="_Toc510989398" w:history="1">
        <w:r w:rsidR="00B22195">
          <w:rPr>
            <w:rStyle w:val="ab"/>
            <w:rFonts w:ascii="黑体" w:eastAsia="黑体" w:hAnsi="黑体" w:hint="eastAsia"/>
            <w:color w:val="000000"/>
          </w:rPr>
          <w:t>5</w:t>
        </w:r>
        <w:r w:rsidR="00DC32FD">
          <w:rPr>
            <w:rStyle w:val="ab"/>
            <w:rFonts w:ascii="黑体" w:eastAsia="黑体" w:hAnsi="黑体"/>
            <w:color w:val="000000"/>
          </w:rPr>
          <w:t xml:space="preserve"> </w:t>
        </w:r>
        <w:r w:rsidR="00B22195">
          <w:rPr>
            <w:rStyle w:val="ab"/>
            <w:rFonts w:ascii="黑体" w:eastAsia="黑体" w:hAnsi="黑体" w:hint="eastAsia"/>
            <w:color w:val="000000"/>
          </w:rPr>
          <w:t>技术</w:t>
        </w:r>
        <w:r w:rsidR="00DC32FD">
          <w:rPr>
            <w:rStyle w:val="ab"/>
            <w:rFonts w:ascii="黑体" w:eastAsia="黑体" w:hAnsi="黑体" w:hint="eastAsia"/>
            <w:color w:val="000000"/>
          </w:rPr>
          <w:t>要求</w:t>
        </w:r>
        <w:r w:rsidR="00DC32FD">
          <w:rPr>
            <w:color w:val="000000"/>
          </w:rPr>
          <w:tab/>
        </w:r>
      </w:hyperlink>
      <w:r w:rsidR="00DC32FD">
        <w:rPr>
          <w:rFonts w:hint="eastAsia"/>
        </w:rPr>
        <w:t>1</w:t>
      </w:r>
    </w:p>
    <w:p w:rsidR="00DC32FD" w:rsidRDefault="003B17BF" w:rsidP="00DC32FD">
      <w:pPr>
        <w:pStyle w:val="11"/>
        <w:tabs>
          <w:tab w:val="right" w:leader="dot" w:pos="8296"/>
        </w:tabs>
        <w:rPr>
          <w:rFonts w:ascii="Times New Roman" w:hAnsi="Times New Roman"/>
          <w:color w:val="000000"/>
          <w:szCs w:val="24"/>
        </w:rPr>
      </w:pPr>
      <w:hyperlink w:anchor="_Toc510989399" w:history="1">
        <w:r w:rsidR="00B22195">
          <w:rPr>
            <w:rStyle w:val="ab"/>
            <w:rFonts w:ascii="黑体" w:eastAsia="黑体" w:hAnsi="黑体" w:hint="eastAsia"/>
            <w:color w:val="000000"/>
          </w:rPr>
          <w:t>6</w:t>
        </w:r>
        <w:r w:rsidR="00DC32FD">
          <w:rPr>
            <w:rStyle w:val="ab"/>
            <w:rFonts w:ascii="黑体" w:eastAsia="黑体" w:hAnsi="黑体"/>
            <w:color w:val="000000"/>
          </w:rPr>
          <w:t xml:space="preserve"> </w:t>
        </w:r>
        <w:r w:rsidR="00DC32FD">
          <w:rPr>
            <w:rStyle w:val="ab"/>
            <w:rFonts w:ascii="黑体" w:eastAsia="黑体" w:hAnsi="黑体" w:hint="eastAsia"/>
            <w:color w:val="000000"/>
          </w:rPr>
          <w:t>试验方法</w:t>
        </w:r>
        <w:r w:rsidR="00DC32FD">
          <w:rPr>
            <w:color w:val="000000"/>
          </w:rPr>
          <w:tab/>
        </w:r>
      </w:hyperlink>
      <w:r w:rsidR="00DC32FD">
        <w:rPr>
          <w:rFonts w:hint="eastAsia"/>
        </w:rPr>
        <w:t xml:space="preserve"> </w:t>
      </w:r>
      <w:r w:rsidR="00F60526">
        <w:rPr>
          <w:rFonts w:hint="eastAsia"/>
        </w:rPr>
        <w:t>2</w:t>
      </w:r>
    </w:p>
    <w:p w:rsidR="00DC32FD" w:rsidRDefault="003B17BF" w:rsidP="00DC32FD">
      <w:pPr>
        <w:pStyle w:val="11"/>
        <w:tabs>
          <w:tab w:val="right" w:leader="dot" w:pos="8296"/>
        </w:tabs>
        <w:rPr>
          <w:rFonts w:ascii="Times New Roman" w:hAnsi="Times New Roman"/>
          <w:color w:val="000000"/>
          <w:szCs w:val="24"/>
        </w:rPr>
      </w:pPr>
      <w:hyperlink w:anchor="_Toc510989400" w:history="1">
        <w:r w:rsidR="00B22195">
          <w:rPr>
            <w:rStyle w:val="ab"/>
            <w:rFonts w:ascii="黑体" w:eastAsia="黑体" w:hAnsi="黑体" w:hint="eastAsia"/>
            <w:color w:val="000000"/>
          </w:rPr>
          <w:t>7</w:t>
        </w:r>
        <w:r w:rsidR="00DC32FD">
          <w:rPr>
            <w:rStyle w:val="ab"/>
            <w:rFonts w:ascii="黑体" w:eastAsia="黑体" w:hAnsi="黑体"/>
            <w:color w:val="000000"/>
          </w:rPr>
          <w:t xml:space="preserve"> </w:t>
        </w:r>
        <w:r w:rsidR="00DC32FD">
          <w:rPr>
            <w:rStyle w:val="ab"/>
            <w:rFonts w:ascii="黑体" w:eastAsia="黑体" w:hAnsi="黑体" w:hint="eastAsia"/>
            <w:color w:val="000000"/>
          </w:rPr>
          <w:t>检验规则</w:t>
        </w:r>
        <w:r w:rsidR="00DC32FD">
          <w:rPr>
            <w:color w:val="000000"/>
          </w:rPr>
          <w:tab/>
        </w:r>
        <w:r w:rsidR="00DC32FD">
          <w:rPr>
            <w:rFonts w:hint="eastAsia"/>
            <w:color w:val="000000"/>
          </w:rPr>
          <w:t>2</w:t>
        </w:r>
      </w:hyperlink>
    </w:p>
    <w:p w:rsidR="00DC32FD" w:rsidRDefault="003B17BF" w:rsidP="00DC32FD">
      <w:pPr>
        <w:pStyle w:val="11"/>
        <w:tabs>
          <w:tab w:val="right" w:leader="dot" w:pos="8296"/>
        </w:tabs>
        <w:rPr>
          <w:rFonts w:ascii="Times New Roman" w:hAnsi="Times New Roman"/>
          <w:color w:val="000000"/>
          <w:szCs w:val="24"/>
        </w:rPr>
      </w:pPr>
      <w:hyperlink w:anchor="_Toc510989401" w:history="1">
        <w:r w:rsidR="00B22195">
          <w:rPr>
            <w:rStyle w:val="ab"/>
            <w:rFonts w:ascii="黑体" w:eastAsia="黑体" w:hAnsi="黑体" w:hint="eastAsia"/>
            <w:color w:val="000000"/>
          </w:rPr>
          <w:t>8</w:t>
        </w:r>
        <w:r w:rsidR="00DC32FD">
          <w:rPr>
            <w:rStyle w:val="ab"/>
            <w:rFonts w:ascii="黑体" w:eastAsia="黑体" w:hAnsi="黑体" w:hint="eastAsia"/>
            <w:color w:val="000000"/>
          </w:rPr>
          <w:t xml:space="preserve"> 标志、包装、运输、贮存及质量证明书</w:t>
        </w:r>
        <w:r w:rsidR="00DC32FD">
          <w:rPr>
            <w:color w:val="000000"/>
          </w:rPr>
          <w:tab/>
        </w:r>
        <w:r w:rsidR="00DC32FD">
          <w:rPr>
            <w:rFonts w:hint="eastAsia"/>
            <w:color w:val="000000"/>
          </w:rPr>
          <w:t>2</w:t>
        </w:r>
      </w:hyperlink>
    </w:p>
    <w:p w:rsidR="00DC32FD" w:rsidRDefault="003B17BF" w:rsidP="00DC32FD">
      <w:pPr>
        <w:pStyle w:val="11"/>
        <w:tabs>
          <w:tab w:val="right" w:leader="dot" w:pos="8296"/>
        </w:tabs>
        <w:rPr>
          <w:rFonts w:ascii="Times New Roman" w:hAnsi="Times New Roman"/>
          <w:color w:val="000000"/>
          <w:szCs w:val="24"/>
        </w:rPr>
      </w:pPr>
      <w:hyperlink w:anchor="_Toc510989402" w:history="1">
        <w:r w:rsidR="00B22195">
          <w:rPr>
            <w:rStyle w:val="ab"/>
            <w:rFonts w:ascii="黑体" w:eastAsia="黑体" w:hAnsi="黑体" w:hint="eastAsia"/>
            <w:color w:val="000000"/>
          </w:rPr>
          <w:t>9</w:t>
        </w:r>
        <w:r w:rsidR="00DC32FD">
          <w:rPr>
            <w:rStyle w:val="ab"/>
            <w:rFonts w:ascii="黑体" w:eastAsia="黑体" w:hAnsi="黑体" w:hint="eastAsia"/>
            <w:color w:val="000000"/>
          </w:rPr>
          <w:t xml:space="preserve"> 订货单（或合同）内容</w:t>
        </w:r>
        <w:r w:rsidR="00DC32FD">
          <w:rPr>
            <w:color w:val="000000"/>
          </w:rPr>
          <w:tab/>
        </w:r>
        <w:r w:rsidR="00DC32FD">
          <w:rPr>
            <w:rFonts w:hint="eastAsia"/>
            <w:color w:val="000000"/>
          </w:rPr>
          <w:t>3</w:t>
        </w:r>
      </w:hyperlink>
    </w:p>
    <w:p w:rsidR="00ED5AEE" w:rsidRDefault="003B17BF" w:rsidP="00DC32FD">
      <w:pPr>
        <w:rPr>
          <w:color w:val="000000"/>
        </w:rPr>
      </w:pPr>
      <w:r>
        <w:rPr>
          <w:color w:val="000000"/>
        </w:rPr>
        <w:fldChar w:fldCharType="end"/>
      </w:r>
    </w:p>
    <w:p w:rsidR="00DC32FD" w:rsidRDefault="00DC32FD" w:rsidP="00DC32FD">
      <w:pPr>
        <w:rPr>
          <w:color w:val="000000"/>
        </w:rPr>
      </w:pPr>
    </w:p>
    <w:p w:rsidR="00DC32FD" w:rsidRDefault="00DC32FD" w:rsidP="00DC32FD">
      <w:pPr>
        <w:rPr>
          <w:color w:val="000000"/>
        </w:rPr>
      </w:pPr>
    </w:p>
    <w:p w:rsidR="00DC32FD" w:rsidRDefault="00DC32FD" w:rsidP="00DC32FD">
      <w:pPr>
        <w:rPr>
          <w:color w:val="000000"/>
        </w:rPr>
      </w:pPr>
    </w:p>
    <w:p w:rsidR="00DC32FD" w:rsidRDefault="00DC32FD" w:rsidP="00DC32FD">
      <w:pPr>
        <w:rPr>
          <w:color w:val="000000"/>
        </w:rPr>
      </w:pPr>
    </w:p>
    <w:p w:rsidR="00DC32FD" w:rsidRDefault="00DC32FD" w:rsidP="00DC32FD">
      <w:pPr>
        <w:rPr>
          <w:color w:val="000000"/>
        </w:rPr>
      </w:pPr>
    </w:p>
    <w:p w:rsidR="00DC32FD" w:rsidRDefault="00DC32FD" w:rsidP="00DC32FD">
      <w:pPr>
        <w:rPr>
          <w:color w:val="000000"/>
        </w:rPr>
      </w:pPr>
    </w:p>
    <w:p w:rsidR="00DC32FD" w:rsidRDefault="00DC32FD" w:rsidP="00DC32FD">
      <w:pPr>
        <w:rPr>
          <w:color w:val="000000"/>
        </w:rPr>
      </w:pPr>
    </w:p>
    <w:p w:rsidR="00DC32FD" w:rsidRDefault="00DC32FD" w:rsidP="00DC32FD">
      <w:pPr>
        <w:rPr>
          <w:color w:val="000000"/>
        </w:rPr>
      </w:pPr>
    </w:p>
    <w:p w:rsidR="00DC32FD" w:rsidRDefault="00DC32FD" w:rsidP="00DC32FD">
      <w:pPr>
        <w:rPr>
          <w:color w:val="000000"/>
        </w:rPr>
      </w:pPr>
    </w:p>
    <w:p w:rsidR="00DC32FD" w:rsidRDefault="00DC32FD" w:rsidP="00DC32FD">
      <w:pPr>
        <w:rPr>
          <w:color w:val="000000"/>
        </w:rPr>
      </w:pPr>
    </w:p>
    <w:p w:rsidR="00DC32FD" w:rsidRDefault="00DC32FD" w:rsidP="00DC32FD">
      <w:pPr>
        <w:rPr>
          <w:color w:val="000000"/>
        </w:rPr>
      </w:pPr>
    </w:p>
    <w:p w:rsidR="00DC32FD" w:rsidRDefault="00DC32FD" w:rsidP="00DC32FD">
      <w:pPr>
        <w:rPr>
          <w:color w:val="000000"/>
        </w:rPr>
      </w:pPr>
    </w:p>
    <w:p w:rsidR="00DC32FD" w:rsidRDefault="00DC32FD" w:rsidP="00DC32FD">
      <w:pPr>
        <w:rPr>
          <w:color w:val="000000"/>
        </w:rPr>
      </w:pPr>
    </w:p>
    <w:p w:rsidR="00DC32FD" w:rsidRDefault="00DC32FD" w:rsidP="00DC32FD">
      <w:pPr>
        <w:rPr>
          <w:color w:val="000000"/>
        </w:rPr>
      </w:pPr>
    </w:p>
    <w:p w:rsidR="00DC32FD" w:rsidRDefault="00DC32FD" w:rsidP="00DC32FD">
      <w:pPr>
        <w:rPr>
          <w:color w:val="000000"/>
        </w:rPr>
      </w:pPr>
    </w:p>
    <w:p w:rsidR="00DC32FD" w:rsidRDefault="00DC32FD" w:rsidP="00DC32FD"/>
    <w:p w:rsidR="00DC32FD" w:rsidRDefault="00DC32FD" w:rsidP="00DC32FD"/>
    <w:p w:rsidR="00DC32FD" w:rsidRDefault="00DC32FD" w:rsidP="00DC32FD"/>
    <w:p w:rsidR="00DC32FD" w:rsidRDefault="00DC32FD" w:rsidP="00DC32FD"/>
    <w:p w:rsidR="00DC32FD" w:rsidRDefault="00DC32FD" w:rsidP="00DC32FD"/>
    <w:p w:rsidR="00DC32FD" w:rsidRDefault="00DC32FD" w:rsidP="00DC32FD"/>
    <w:p w:rsidR="00DC32FD" w:rsidRDefault="00DC32FD" w:rsidP="00DC32FD"/>
    <w:p w:rsidR="00DC32FD" w:rsidRDefault="00DC32FD" w:rsidP="00DC32FD"/>
    <w:p w:rsidR="00DC32FD" w:rsidRDefault="00DC32FD" w:rsidP="00DC32FD"/>
    <w:p w:rsidR="00DC32FD" w:rsidRDefault="00DC32FD" w:rsidP="00DC32FD"/>
    <w:p w:rsidR="00DC32FD" w:rsidRDefault="00DC32FD" w:rsidP="00DC32FD"/>
    <w:p w:rsidR="00DC32FD" w:rsidRDefault="00DC32FD" w:rsidP="00DC32FD"/>
    <w:p w:rsidR="00DC32FD" w:rsidRDefault="00DC32FD" w:rsidP="00DC32FD"/>
    <w:p w:rsidR="00DC32FD" w:rsidRDefault="00DC32FD" w:rsidP="00DC32FD"/>
    <w:p w:rsidR="00DC32FD" w:rsidRDefault="00DC32FD" w:rsidP="00DC32FD"/>
    <w:p w:rsidR="00DC32FD" w:rsidRDefault="00DC32FD" w:rsidP="00DC32FD"/>
    <w:p w:rsidR="00DC32FD" w:rsidRDefault="00DC32FD" w:rsidP="00DC32FD"/>
    <w:p w:rsidR="00DC32FD" w:rsidRDefault="00DC32FD" w:rsidP="00DC32FD">
      <w:pPr>
        <w:jc w:val="center"/>
        <w:outlineLvl w:val="0"/>
        <w:rPr>
          <w:b/>
          <w:color w:val="000000"/>
          <w:sz w:val="28"/>
        </w:rPr>
      </w:pPr>
      <w:bookmarkStart w:id="0" w:name="_Toc510989394"/>
      <w:r>
        <w:rPr>
          <w:rFonts w:hint="eastAsia"/>
          <w:b/>
          <w:color w:val="000000"/>
          <w:sz w:val="28"/>
        </w:rPr>
        <w:t>前言</w:t>
      </w:r>
      <w:bookmarkEnd w:id="0"/>
    </w:p>
    <w:p w:rsidR="00DC32FD" w:rsidRDefault="00DC32FD" w:rsidP="00DC32FD">
      <w:pPr>
        <w:ind w:firstLineChars="1300" w:firstLine="2730"/>
        <w:rPr>
          <w:rFonts w:eastAsia="黑体"/>
          <w:color w:val="000000"/>
        </w:rPr>
      </w:pPr>
    </w:p>
    <w:p w:rsidR="00DC32FD" w:rsidRDefault="00DC32FD" w:rsidP="00DC32FD">
      <w:pPr>
        <w:ind w:firstLineChars="200" w:firstLine="420"/>
        <w:rPr>
          <w:rFonts w:ascii="宋体"/>
          <w:color w:val="000000"/>
        </w:rPr>
      </w:pPr>
      <w:r>
        <w:rPr>
          <w:rFonts w:ascii="宋体" w:hAnsi="宋体" w:cs="宋体" w:hint="eastAsia"/>
          <w:color w:val="000000"/>
          <w:kern w:val="0"/>
          <w:szCs w:val="21"/>
        </w:rPr>
        <w:t>本标准按照</w:t>
      </w:r>
      <w:r>
        <w:rPr>
          <w:rFonts w:ascii="宋体" w:hAnsi="宋体" w:cs="宋体"/>
          <w:color w:val="000000"/>
          <w:kern w:val="0"/>
          <w:szCs w:val="21"/>
        </w:rPr>
        <w:t>G</w:t>
      </w:r>
      <w:r>
        <w:rPr>
          <w:rFonts w:ascii="宋体" w:hAnsi="宋体" w:cs="宋体" w:hint="eastAsia"/>
          <w:color w:val="000000"/>
          <w:kern w:val="0"/>
          <w:szCs w:val="21"/>
        </w:rPr>
        <w:t>B</w:t>
      </w:r>
      <w:r>
        <w:rPr>
          <w:rFonts w:ascii="宋体" w:hAnsi="宋体" w:cs="宋体"/>
          <w:color w:val="000000"/>
          <w:kern w:val="0"/>
          <w:szCs w:val="21"/>
        </w:rPr>
        <w:t>/T1.1-2009</w:t>
      </w:r>
      <w:r>
        <w:rPr>
          <w:rFonts w:ascii="宋体" w:hAnsi="宋体" w:cs="宋体" w:hint="eastAsia"/>
          <w:color w:val="000000"/>
          <w:kern w:val="0"/>
          <w:szCs w:val="21"/>
        </w:rPr>
        <w:t>给出的规则起草。</w:t>
      </w:r>
    </w:p>
    <w:p w:rsidR="00DC32FD" w:rsidRDefault="00DC32FD" w:rsidP="00DC32FD">
      <w:pPr>
        <w:ind w:firstLineChars="200" w:firstLine="420"/>
        <w:rPr>
          <w:rFonts w:ascii="宋体"/>
          <w:color w:val="000000"/>
          <w:szCs w:val="21"/>
        </w:rPr>
      </w:pPr>
      <w:r>
        <w:rPr>
          <w:rFonts w:ascii="宋体" w:hAnsi="宋体" w:hint="eastAsia"/>
          <w:color w:val="000000"/>
          <w:szCs w:val="21"/>
        </w:rPr>
        <w:t>本标准由中国有色金属工业协会提出。</w:t>
      </w:r>
    </w:p>
    <w:p w:rsidR="00DC32FD" w:rsidRDefault="00DC32FD" w:rsidP="00DC32FD">
      <w:pPr>
        <w:ind w:firstLineChars="200" w:firstLine="420"/>
        <w:rPr>
          <w:rFonts w:ascii="宋体"/>
          <w:color w:val="000000"/>
          <w:szCs w:val="21"/>
        </w:rPr>
      </w:pPr>
      <w:r>
        <w:rPr>
          <w:rFonts w:ascii="宋体" w:hAnsi="宋体" w:hint="eastAsia"/>
          <w:color w:val="000000"/>
          <w:szCs w:val="21"/>
        </w:rPr>
        <w:t>本标准由全国有色金属标准化技术委员会</w:t>
      </w:r>
      <w:r>
        <w:rPr>
          <w:rFonts w:ascii="宋体" w:hAnsi="宋体"/>
          <w:color w:val="000000"/>
          <w:szCs w:val="21"/>
        </w:rPr>
        <w:t>(SAC/TC243)</w:t>
      </w:r>
      <w:r>
        <w:rPr>
          <w:rFonts w:ascii="宋体" w:hAnsi="宋体" w:hint="eastAsia"/>
          <w:color w:val="000000"/>
          <w:szCs w:val="21"/>
        </w:rPr>
        <w:t>归口。</w:t>
      </w:r>
    </w:p>
    <w:p w:rsidR="00DC32FD" w:rsidRDefault="00DC32FD" w:rsidP="00DC32FD">
      <w:pPr>
        <w:ind w:firstLineChars="200" w:firstLine="420"/>
        <w:rPr>
          <w:rFonts w:ascii="宋体"/>
          <w:color w:val="000000"/>
        </w:rPr>
      </w:pPr>
      <w:r>
        <w:rPr>
          <w:rFonts w:ascii="宋体" w:hAnsi="宋体" w:hint="eastAsia"/>
          <w:color w:val="000000"/>
          <w:szCs w:val="21"/>
        </w:rPr>
        <w:t>本标准</w:t>
      </w:r>
      <w:r>
        <w:rPr>
          <w:rFonts w:ascii="宋体" w:hAnsi="宋体" w:hint="eastAsia"/>
          <w:color w:val="000000"/>
        </w:rPr>
        <w:t>负责起草</w:t>
      </w:r>
      <w:r>
        <w:rPr>
          <w:rFonts w:ascii="宋体" w:hAnsi="宋体" w:hint="eastAsia"/>
          <w:color w:val="000000"/>
          <w:szCs w:val="21"/>
        </w:rPr>
        <w:t>单位：</w:t>
      </w:r>
      <w:r>
        <w:rPr>
          <w:rFonts w:ascii="宋体" w:hAnsi="宋体" w:hint="eastAsia"/>
          <w:color w:val="000000"/>
        </w:rPr>
        <w:t>中国有色金属工业标准质量计量研究所。</w:t>
      </w:r>
    </w:p>
    <w:p w:rsidR="00DC32FD" w:rsidRDefault="00DC32FD" w:rsidP="00DC32FD">
      <w:pPr>
        <w:ind w:firstLineChars="200" w:firstLine="420"/>
        <w:rPr>
          <w:rFonts w:ascii="宋体"/>
          <w:color w:val="000000"/>
          <w:szCs w:val="21"/>
        </w:rPr>
      </w:pPr>
      <w:r>
        <w:rPr>
          <w:rFonts w:ascii="宋体" w:hAnsi="宋体" w:hint="eastAsia"/>
          <w:color w:val="000000"/>
          <w:szCs w:val="21"/>
        </w:rPr>
        <w:t>本标准参加起草单位：</w:t>
      </w:r>
      <w:r w:rsidRPr="00645ACC">
        <w:rPr>
          <w:rFonts w:ascii="宋体" w:hAnsi="宋体" w:hint="eastAsia"/>
          <w:color w:val="000000"/>
          <w:szCs w:val="21"/>
        </w:rPr>
        <w:t>河南豫光金铅股份有限公司、河南金利金铅股份有限公司、湖南宇腾有色金属股份有限公司</w:t>
      </w:r>
      <w:r w:rsidR="00042A9F">
        <w:rPr>
          <w:rFonts w:ascii="宋体" w:hAnsi="宋体" w:hint="eastAsia"/>
          <w:color w:val="000000"/>
          <w:szCs w:val="21"/>
        </w:rPr>
        <w:t>、济源市万洋冶炼（集团）有限公司、湖南有色金属研究院</w:t>
      </w:r>
      <w:r w:rsidR="00C70DC4">
        <w:rPr>
          <w:rFonts w:ascii="宋体" w:hAnsi="宋体" w:hint="eastAsia"/>
          <w:color w:val="000000"/>
          <w:szCs w:val="21"/>
        </w:rPr>
        <w:t>。</w:t>
      </w:r>
    </w:p>
    <w:p w:rsidR="00DC32FD" w:rsidRDefault="00DC32FD" w:rsidP="00DC32FD">
      <w:pPr>
        <w:ind w:firstLineChars="200" w:firstLine="420"/>
        <w:rPr>
          <w:rFonts w:ascii="宋体"/>
          <w:color w:val="000000"/>
          <w:szCs w:val="21"/>
        </w:rPr>
      </w:pPr>
      <w:r>
        <w:rPr>
          <w:rFonts w:ascii="宋体" w:hAnsi="宋体" w:hint="eastAsia"/>
          <w:color w:val="000000"/>
          <w:szCs w:val="21"/>
        </w:rPr>
        <w:t>本标准主要起草人：</w:t>
      </w:r>
    </w:p>
    <w:p w:rsidR="00DC32FD" w:rsidRDefault="00DC32FD" w:rsidP="00DC32FD"/>
    <w:p w:rsidR="00DC32FD" w:rsidRDefault="00DC32FD" w:rsidP="00DC32FD"/>
    <w:p w:rsidR="00DC32FD" w:rsidRDefault="00DC32FD" w:rsidP="00DC32FD"/>
    <w:p w:rsidR="00DC32FD" w:rsidRDefault="00DC32FD" w:rsidP="00DC32FD"/>
    <w:p w:rsidR="00DC32FD" w:rsidRDefault="00DC32FD" w:rsidP="00DC32FD"/>
    <w:p w:rsidR="00DC32FD" w:rsidRDefault="00DC32FD" w:rsidP="00DC32FD"/>
    <w:p w:rsidR="00DC32FD" w:rsidRDefault="00DC32FD" w:rsidP="00DC32FD"/>
    <w:p w:rsidR="00DC32FD" w:rsidRDefault="00DC32FD" w:rsidP="00DC32FD"/>
    <w:p w:rsidR="00DC32FD" w:rsidRDefault="00DC32FD" w:rsidP="00DC32FD"/>
    <w:p w:rsidR="00DC32FD" w:rsidRDefault="00DC32FD" w:rsidP="00DC32FD"/>
    <w:p w:rsidR="00DC32FD" w:rsidRDefault="00DC32FD" w:rsidP="00DC32FD"/>
    <w:p w:rsidR="00DC32FD" w:rsidRDefault="00DC32FD" w:rsidP="00DC32FD"/>
    <w:p w:rsidR="00DC32FD" w:rsidRDefault="00DC32FD" w:rsidP="00DC32FD"/>
    <w:p w:rsidR="00DC32FD" w:rsidRDefault="00DC32FD" w:rsidP="00DC32FD"/>
    <w:p w:rsidR="00DC32FD" w:rsidRDefault="00DC32FD" w:rsidP="00DC32FD"/>
    <w:p w:rsidR="00DC32FD" w:rsidRDefault="00DC32FD" w:rsidP="00DC32FD"/>
    <w:p w:rsidR="00DC32FD" w:rsidRDefault="00DC32FD" w:rsidP="00DC32FD"/>
    <w:p w:rsidR="00DC32FD" w:rsidRDefault="00DC32FD" w:rsidP="00DC32FD"/>
    <w:p w:rsidR="00DC32FD" w:rsidRDefault="00DC32FD" w:rsidP="00DC32FD"/>
    <w:p w:rsidR="00DC32FD" w:rsidRDefault="00DC32FD" w:rsidP="00DC32FD"/>
    <w:p w:rsidR="00DC32FD" w:rsidRDefault="00DC32FD" w:rsidP="00DC32FD"/>
    <w:p w:rsidR="00DC32FD" w:rsidRDefault="00DC32FD" w:rsidP="00DC32FD"/>
    <w:p w:rsidR="00DC32FD" w:rsidRDefault="00DC32FD" w:rsidP="00DC32FD"/>
    <w:p w:rsidR="00DC32FD" w:rsidRDefault="00DC32FD" w:rsidP="00DC32FD"/>
    <w:p w:rsidR="00DC32FD" w:rsidRDefault="00DC32FD" w:rsidP="00DC32FD"/>
    <w:p w:rsidR="00DC32FD" w:rsidRDefault="00DC32FD" w:rsidP="00DC32FD"/>
    <w:p w:rsidR="00DC32FD" w:rsidRDefault="00DC32FD" w:rsidP="00DC32FD"/>
    <w:p w:rsidR="00DC32FD" w:rsidRDefault="00DC32FD" w:rsidP="00DC32FD"/>
    <w:p w:rsidR="00DC32FD" w:rsidRDefault="00DC32FD" w:rsidP="00DC32FD"/>
    <w:p w:rsidR="00DC32FD" w:rsidRDefault="00DC32FD" w:rsidP="00DC32FD"/>
    <w:p w:rsidR="00DC32FD" w:rsidRDefault="00DC32FD" w:rsidP="00DC32FD"/>
    <w:p w:rsidR="006B3635" w:rsidRDefault="006B3635" w:rsidP="00DC32FD">
      <w:pPr>
        <w:sectPr w:rsidR="006B3635" w:rsidSect="00D6116B">
          <w:footerReference w:type="default" r:id="rId7"/>
          <w:pgSz w:w="11906" w:h="16838"/>
          <w:pgMar w:top="1440" w:right="1800" w:bottom="1440" w:left="1800" w:header="851" w:footer="992" w:gutter="0"/>
          <w:pgNumType w:fmt="upperRoman"/>
          <w:cols w:space="425"/>
          <w:docGrid w:type="lines" w:linePitch="312"/>
        </w:sectPr>
      </w:pPr>
    </w:p>
    <w:p w:rsidR="00DC32FD" w:rsidRDefault="00DC32FD" w:rsidP="00DC32FD">
      <w:pPr>
        <w:autoSpaceDE w:val="0"/>
        <w:autoSpaceDN w:val="0"/>
        <w:adjustRightInd w:val="0"/>
        <w:ind w:firstLineChars="200" w:firstLine="640"/>
        <w:jc w:val="center"/>
        <w:rPr>
          <w:rFonts w:ascii="黑体" w:eastAsia="黑体" w:cs="黑体"/>
          <w:kern w:val="0"/>
          <w:sz w:val="32"/>
          <w:szCs w:val="32"/>
        </w:rPr>
      </w:pPr>
      <w:r>
        <w:rPr>
          <w:rFonts w:ascii="黑体" w:eastAsia="黑体" w:cs="黑体" w:hint="eastAsia"/>
          <w:kern w:val="0"/>
          <w:sz w:val="32"/>
          <w:szCs w:val="32"/>
        </w:rPr>
        <w:lastRenderedPageBreak/>
        <w:t>高铅渣</w:t>
      </w:r>
    </w:p>
    <w:p w:rsidR="00DC32FD" w:rsidRDefault="00DC32FD" w:rsidP="00DC32FD">
      <w:pPr>
        <w:autoSpaceDE w:val="0"/>
        <w:autoSpaceDN w:val="0"/>
        <w:adjustRightInd w:val="0"/>
        <w:jc w:val="left"/>
        <w:rPr>
          <w:rFonts w:asciiTheme="majorEastAsia" w:eastAsiaTheme="majorEastAsia" w:hAnsiTheme="majorEastAsia" w:cs="黑体"/>
          <w:b/>
          <w:kern w:val="0"/>
          <w:szCs w:val="21"/>
        </w:rPr>
      </w:pPr>
      <w:r>
        <w:rPr>
          <w:rFonts w:asciiTheme="majorEastAsia" w:eastAsiaTheme="majorEastAsia" w:hAnsiTheme="majorEastAsia" w:cs="黑体"/>
          <w:b/>
          <w:kern w:val="0"/>
          <w:szCs w:val="21"/>
        </w:rPr>
        <w:t xml:space="preserve">1 </w:t>
      </w:r>
      <w:r>
        <w:rPr>
          <w:rFonts w:asciiTheme="majorEastAsia" w:eastAsiaTheme="majorEastAsia" w:hAnsiTheme="majorEastAsia" w:cs="黑体" w:hint="eastAsia"/>
          <w:b/>
          <w:kern w:val="0"/>
          <w:szCs w:val="21"/>
        </w:rPr>
        <w:t>范围</w:t>
      </w:r>
    </w:p>
    <w:p w:rsidR="00DC32FD" w:rsidRDefault="00DC32FD" w:rsidP="00DC32FD">
      <w:pPr>
        <w:autoSpaceDE w:val="0"/>
        <w:autoSpaceDN w:val="0"/>
        <w:adjustRightInd w:val="0"/>
        <w:ind w:firstLineChars="200" w:firstLine="420"/>
        <w:jc w:val="left"/>
        <w:rPr>
          <w:rFonts w:ascii="宋体" w:eastAsia="宋体" w:cs="宋体"/>
          <w:kern w:val="0"/>
          <w:szCs w:val="21"/>
        </w:rPr>
      </w:pPr>
      <w:r>
        <w:rPr>
          <w:rFonts w:ascii="宋体" w:eastAsia="宋体" w:cs="宋体" w:hint="eastAsia"/>
          <w:kern w:val="0"/>
          <w:szCs w:val="21"/>
        </w:rPr>
        <w:t>本标准规定了高铅渣的技术要求、试验方法、检验规则、</w:t>
      </w:r>
      <w:r w:rsidRPr="00F46872">
        <w:rPr>
          <w:rFonts w:ascii="宋体" w:eastAsia="宋体" w:cs="宋体" w:hint="eastAsia"/>
          <w:kern w:val="0"/>
          <w:szCs w:val="21"/>
        </w:rPr>
        <w:t>标志、包装、运输、贮存</w:t>
      </w:r>
      <w:r>
        <w:rPr>
          <w:rFonts w:ascii="宋体" w:eastAsia="宋体" w:cs="宋体" w:hint="eastAsia"/>
          <w:kern w:val="0"/>
          <w:szCs w:val="21"/>
        </w:rPr>
        <w:t>、</w:t>
      </w:r>
      <w:r w:rsidRPr="00F46872">
        <w:rPr>
          <w:rFonts w:ascii="宋体" w:eastAsia="宋体" w:cs="宋体" w:hint="eastAsia"/>
          <w:kern w:val="0"/>
          <w:szCs w:val="21"/>
        </w:rPr>
        <w:t>质量证明书</w:t>
      </w:r>
      <w:r>
        <w:rPr>
          <w:rFonts w:ascii="宋体" w:eastAsia="宋体" w:cs="宋体" w:hint="eastAsia"/>
          <w:kern w:val="0"/>
          <w:szCs w:val="21"/>
        </w:rPr>
        <w:t>及</w:t>
      </w:r>
      <w:r w:rsidRPr="00F46872">
        <w:rPr>
          <w:rFonts w:ascii="宋体" w:eastAsia="宋体" w:cs="宋体" w:hint="eastAsia"/>
          <w:kern w:val="0"/>
          <w:szCs w:val="21"/>
        </w:rPr>
        <w:t>订货单（或合同）内容</w:t>
      </w:r>
      <w:r>
        <w:rPr>
          <w:rFonts w:ascii="宋体" w:eastAsia="宋体" w:cs="宋体" w:hint="eastAsia"/>
          <w:kern w:val="0"/>
          <w:szCs w:val="21"/>
        </w:rPr>
        <w:t>。</w:t>
      </w:r>
    </w:p>
    <w:p w:rsidR="00DC32FD" w:rsidRDefault="00DC32FD" w:rsidP="00DC32FD">
      <w:pPr>
        <w:autoSpaceDE w:val="0"/>
        <w:autoSpaceDN w:val="0"/>
        <w:adjustRightInd w:val="0"/>
        <w:ind w:firstLineChars="200" w:firstLine="420"/>
        <w:jc w:val="left"/>
        <w:rPr>
          <w:rFonts w:ascii="宋体" w:eastAsia="宋体" w:cs="宋体"/>
          <w:kern w:val="0"/>
          <w:szCs w:val="21"/>
        </w:rPr>
      </w:pPr>
      <w:r>
        <w:rPr>
          <w:rFonts w:ascii="宋体" w:eastAsia="宋体" w:cs="宋体" w:hint="eastAsia"/>
          <w:kern w:val="0"/>
          <w:szCs w:val="21"/>
        </w:rPr>
        <w:t>本标准适用于铅精矿经氧化熔炼产生的高铅渣，主要用于还原炉粗铅的生产。</w:t>
      </w:r>
    </w:p>
    <w:p w:rsidR="00DC32FD" w:rsidRPr="000810C0" w:rsidRDefault="00DC32FD" w:rsidP="00DC32FD">
      <w:pPr>
        <w:autoSpaceDE w:val="0"/>
        <w:autoSpaceDN w:val="0"/>
        <w:adjustRightInd w:val="0"/>
        <w:jc w:val="left"/>
        <w:rPr>
          <w:rFonts w:ascii="宋体" w:eastAsia="宋体" w:cs="宋体"/>
          <w:kern w:val="0"/>
          <w:szCs w:val="21"/>
        </w:rPr>
      </w:pPr>
    </w:p>
    <w:p w:rsidR="00DC32FD" w:rsidRDefault="00DC32FD" w:rsidP="00DC32FD">
      <w:pPr>
        <w:autoSpaceDE w:val="0"/>
        <w:autoSpaceDN w:val="0"/>
        <w:adjustRightInd w:val="0"/>
        <w:jc w:val="left"/>
        <w:rPr>
          <w:rFonts w:asciiTheme="majorEastAsia" w:eastAsiaTheme="majorEastAsia" w:hAnsiTheme="majorEastAsia" w:cs="黑体"/>
          <w:b/>
          <w:kern w:val="0"/>
          <w:szCs w:val="21"/>
        </w:rPr>
      </w:pPr>
      <w:r>
        <w:rPr>
          <w:rFonts w:asciiTheme="majorEastAsia" w:eastAsiaTheme="majorEastAsia" w:hAnsiTheme="majorEastAsia" w:cs="黑体"/>
          <w:b/>
          <w:kern w:val="0"/>
          <w:szCs w:val="21"/>
        </w:rPr>
        <w:t xml:space="preserve">2 </w:t>
      </w:r>
      <w:r>
        <w:rPr>
          <w:rFonts w:asciiTheme="majorEastAsia" w:eastAsiaTheme="majorEastAsia" w:hAnsiTheme="majorEastAsia" w:cs="黑体" w:hint="eastAsia"/>
          <w:b/>
          <w:kern w:val="0"/>
          <w:szCs w:val="21"/>
        </w:rPr>
        <w:t>规范性引用文件</w:t>
      </w:r>
    </w:p>
    <w:p w:rsidR="00DC32FD" w:rsidRDefault="00DC32FD" w:rsidP="00DC32FD">
      <w:pPr>
        <w:autoSpaceDE w:val="0"/>
        <w:autoSpaceDN w:val="0"/>
        <w:adjustRightInd w:val="0"/>
        <w:ind w:firstLineChars="200" w:firstLine="420"/>
        <w:jc w:val="left"/>
        <w:rPr>
          <w:rFonts w:ascii="宋体" w:eastAsia="宋体" w:cs="宋体"/>
          <w:kern w:val="0"/>
          <w:szCs w:val="21"/>
        </w:rPr>
      </w:pPr>
      <w:r>
        <w:rPr>
          <w:rFonts w:ascii="宋体" w:eastAsia="宋体" w:cs="宋体" w:hint="eastAsia"/>
          <w:kern w:val="0"/>
          <w:szCs w:val="21"/>
        </w:rPr>
        <w:t>下列文件对于本文件的应用是必不可少的。凡是注日期的引用文件，仅注日期的版本适用于本文件。凡是不注日期的引用文件，其最新版本（包括所有的修改单）适用于本文件。</w:t>
      </w:r>
    </w:p>
    <w:p w:rsidR="00DC32FD" w:rsidRDefault="00DC32FD" w:rsidP="00DC32FD">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GB/T 8152.1 铅精矿化学分析方法 铅量的测定 EDTA滴定法</w:t>
      </w:r>
    </w:p>
    <w:p w:rsidR="00DC32FD" w:rsidRPr="00FF660D" w:rsidRDefault="00DC32FD" w:rsidP="00DC32FD">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w:t>
      </w:r>
      <w:r w:rsidRPr="0009405C">
        <w:rPr>
          <w:rFonts w:ascii="宋体" w:eastAsia="宋体" w:cs="宋体" w:hint="eastAsia"/>
          <w:color w:val="FF0000"/>
          <w:kern w:val="0"/>
          <w:szCs w:val="21"/>
        </w:rPr>
        <w:t xml:space="preserve"> </w:t>
      </w:r>
      <w:r w:rsidRPr="00FF660D">
        <w:rPr>
          <w:rFonts w:ascii="宋体" w:eastAsia="宋体" w:cs="宋体" w:hint="eastAsia"/>
          <w:kern w:val="0"/>
          <w:szCs w:val="21"/>
        </w:rPr>
        <w:t>GB/T 8152.4 铅精矿化学分析方法 锌量的测定 EDTA滴定法</w:t>
      </w:r>
    </w:p>
    <w:p w:rsidR="00DC32FD" w:rsidRDefault="00DC32FD" w:rsidP="00DC32FD">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GB/T 8152.5 铅精矿化学分析方法 砷量的测定 原子荧光光谱法</w:t>
      </w:r>
    </w:p>
    <w:p w:rsidR="00DC32FD" w:rsidRPr="008D52CA" w:rsidRDefault="00DC32FD" w:rsidP="00DC32FD">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GB/T 8152.11 铅精矿化学分析方法 汞量的测定 原子荧光光谱法</w:t>
      </w:r>
    </w:p>
    <w:p w:rsidR="00DC32FD" w:rsidRDefault="00DC32FD" w:rsidP="00DC32FD">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GB/T 8170 数值修约规则与极限数值的表示和判定</w:t>
      </w:r>
    </w:p>
    <w:p w:rsidR="00DC32FD" w:rsidRDefault="00DC32FD" w:rsidP="00DC32FD">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GB/T 14262 散装浮选铅精矿取样、制样方法</w:t>
      </w:r>
    </w:p>
    <w:p w:rsidR="00DC32FD" w:rsidRDefault="00DC32FD" w:rsidP="00DC32FD">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YB/T 4177 炉渣 X射线荧光光谱分析方法</w:t>
      </w:r>
    </w:p>
    <w:p w:rsidR="00DC32FD" w:rsidRDefault="00DC32FD" w:rsidP="00DC32FD">
      <w:pPr>
        <w:autoSpaceDE w:val="0"/>
        <w:autoSpaceDN w:val="0"/>
        <w:adjustRightInd w:val="0"/>
        <w:jc w:val="left"/>
        <w:rPr>
          <w:rFonts w:ascii="宋体" w:eastAsia="宋体" w:cs="宋体"/>
          <w:kern w:val="0"/>
          <w:szCs w:val="21"/>
        </w:rPr>
      </w:pPr>
    </w:p>
    <w:p w:rsidR="00DC32FD" w:rsidRDefault="00DC32FD" w:rsidP="00DC32FD">
      <w:pPr>
        <w:autoSpaceDE w:val="0"/>
        <w:autoSpaceDN w:val="0"/>
        <w:adjustRightInd w:val="0"/>
        <w:jc w:val="left"/>
        <w:rPr>
          <w:rFonts w:ascii="宋体" w:eastAsia="宋体" w:cs="宋体"/>
          <w:b/>
          <w:kern w:val="0"/>
          <w:szCs w:val="21"/>
        </w:rPr>
      </w:pPr>
      <w:r>
        <w:rPr>
          <w:rFonts w:ascii="宋体" w:eastAsia="宋体" w:cs="宋体" w:hint="eastAsia"/>
          <w:b/>
          <w:kern w:val="0"/>
          <w:szCs w:val="21"/>
        </w:rPr>
        <w:t>3 术语和定义</w:t>
      </w:r>
    </w:p>
    <w:p w:rsidR="00DC32FD" w:rsidRPr="004E3258" w:rsidRDefault="00DC32FD" w:rsidP="00DC32FD">
      <w:pPr>
        <w:autoSpaceDE w:val="0"/>
        <w:autoSpaceDN w:val="0"/>
        <w:adjustRightInd w:val="0"/>
        <w:jc w:val="left"/>
        <w:rPr>
          <w:rFonts w:ascii="宋体" w:eastAsia="宋体" w:cs="宋体"/>
          <w:kern w:val="0"/>
          <w:szCs w:val="21"/>
        </w:rPr>
      </w:pPr>
      <w:r w:rsidRPr="004E3258">
        <w:rPr>
          <w:rFonts w:ascii="宋体" w:eastAsia="宋体" w:cs="宋体" w:hint="eastAsia"/>
          <w:kern w:val="0"/>
          <w:szCs w:val="21"/>
        </w:rPr>
        <w:t xml:space="preserve">    下列术语和定义适用于本文件</w:t>
      </w:r>
    </w:p>
    <w:p w:rsidR="00DC32FD" w:rsidRPr="00B60C77" w:rsidRDefault="00DC32FD" w:rsidP="00DC32FD">
      <w:pPr>
        <w:autoSpaceDE w:val="0"/>
        <w:autoSpaceDN w:val="0"/>
        <w:adjustRightInd w:val="0"/>
        <w:jc w:val="left"/>
        <w:rPr>
          <w:rFonts w:ascii="宋体" w:eastAsia="宋体" w:cs="宋体"/>
          <w:b/>
          <w:kern w:val="0"/>
          <w:szCs w:val="21"/>
        </w:rPr>
      </w:pPr>
      <w:r w:rsidRPr="00B60C77">
        <w:rPr>
          <w:rFonts w:ascii="宋体" w:eastAsia="宋体" w:cs="宋体" w:hint="eastAsia"/>
          <w:b/>
          <w:kern w:val="0"/>
          <w:szCs w:val="21"/>
        </w:rPr>
        <w:t>3.1</w:t>
      </w:r>
    </w:p>
    <w:p w:rsidR="00DC32FD" w:rsidRDefault="00DC32FD" w:rsidP="00DC32FD">
      <w:pPr>
        <w:autoSpaceDE w:val="0"/>
        <w:autoSpaceDN w:val="0"/>
        <w:adjustRightInd w:val="0"/>
        <w:jc w:val="left"/>
        <w:rPr>
          <w:rFonts w:ascii="宋体" w:eastAsia="宋体" w:cs="宋体"/>
          <w:b/>
          <w:kern w:val="0"/>
          <w:szCs w:val="21"/>
        </w:rPr>
      </w:pPr>
      <w:r w:rsidRPr="00B60C77">
        <w:rPr>
          <w:rFonts w:ascii="宋体" w:eastAsia="宋体" w:cs="宋体" w:hint="eastAsia"/>
          <w:b/>
          <w:kern w:val="0"/>
          <w:szCs w:val="21"/>
        </w:rPr>
        <w:t xml:space="preserve">    高铅渣</w:t>
      </w:r>
      <w:r>
        <w:rPr>
          <w:rFonts w:ascii="宋体" w:eastAsia="宋体" w:cs="宋体" w:hint="eastAsia"/>
          <w:b/>
          <w:kern w:val="0"/>
          <w:szCs w:val="21"/>
        </w:rPr>
        <w:t xml:space="preserve">  high lead slag</w:t>
      </w:r>
    </w:p>
    <w:p w:rsidR="00DC32FD" w:rsidRDefault="00DC32FD" w:rsidP="00DC32FD">
      <w:pPr>
        <w:autoSpaceDE w:val="0"/>
        <w:autoSpaceDN w:val="0"/>
        <w:adjustRightInd w:val="0"/>
        <w:jc w:val="left"/>
        <w:rPr>
          <w:rFonts w:ascii="宋体" w:eastAsia="宋体" w:cs="宋体"/>
          <w:kern w:val="0"/>
          <w:szCs w:val="21"/>
        </w:rPr>
      </w:pPr>
      <w:r w:rsidRPr="0084316D">
        <w:rPr>
          <w:rFonts w:ascii="宋体" w:eastAsia="宋体" w:cs="宋体" w:hint="eastAsia"/>
          <w:kern w:val="0"/>
          <w:szCs w:val="21"/>
        </w:rPr>
        <w:t xml:space="preserve">    指</w:t>
      </w:r>
      <w:r>
        <w:rPr>
          <w:rFonts w:ascii="宋体" w:eastAsia="宋体" w:cs="宋体" w:hint="eastAsia"/>
          <w:kern w:val="0"/>
          <w:szCs w:val="21"/>
        </w:rPr>
        <w:t>铅精矿经过氧化熔炼后含铅较高，并且含硫较低的</w:t>
      </w:r>
      <w:r w:rsidR="00344CDE">
        <w:rPr>
          <w:rFonts w:ascii="宋体" w:eastAsia="宋体" w:cs="宋体" w:hint="eastAsia"/>
          <w:color w:val="FF0000"/>
          <w:kern w:val="0"/>
          <w:szCs w:val="21"/>
        </w:rPr>
        <w:t>中间物料</w:t>
      </w:r>
      <w:r>
        <w:rPr>
          <w:rFonts w:ascii="宋体" w:eastAsia="宋体" w:cs="宋体" w:hint="eastAsia"/>
          <w:kern w:val="0"/>
          <w:szCs w:val="21"/>
        </w:rPr>
        <w:t>，Pb含量不小于</w:t>
      </w:r>
      <w:r w:rsidR="0061160E">
        <w:rPr>
          <w:rFonts w:ascii="宋体" w:eastAsia="宋体" w:cs="宋体" w:hint="eastAsia"/>
          <w:kern w:val="0"/>
          <w:szCs w:val="21"/>
        </w:rPr>
        <w:t>5</w:t>
      </w:r>
      <w:r w:rsidRPr="004B66E7">
        <w:rPr>
          <w:rFonts w:ascii="宋体" w:eastAsia="宋体" w:cs="宋体" w:hint="eastAsia"/>
          <w:kern w:val="0"/>
          <w:szCs w:val="21"/>
        </w:rPr>
        <w:t>0%，S含量不大于2%。</w:t>
      </w:r>
    </w:p>
    <w:p w:rsidR="00DC32FD" w:rsidRPr="00AB272B" w:rsidRDefault="00DC32FD" w:rsidP="00DC32FD">
      <w:pPr>
        <w:autoSpaceDE w:val="0"/>
        <w:autoSpaceDN w:val="0"/>
        <w:adjustRightInd w:val="0"/>
        <w:jc w:val="left"/>
        <w:rPr>
          <w:rFonts w:ascii="宋体" w:eastAsia="宋体" w:cs="宋体"/>
          <w:kern w:val="0"/>
          <w:szCs w:val="21"/>
        </w:rPr>
      </w:pPr>
    </w:p>
    <w:p w:rsidR="00DC32FD" w:rsidRDefault="00DC32FD" w:rsidP="00DC32FD">
      <w:pPr>
        <w:jc w:val="left"/>
        <w:rPr>
          <w:rFonts w:asciiTheme="majorEastAsia" w:eastAsiaTheme="majorEastAsia" w:hAnsiTheme="majorEastAsia"/>
          <w:b/>
        </w:rPr>
      </w:pPr>
      <w:r>
        <w:rPr>
          <w:rFonts w:asciiTheme="majorEastAsia" w:eastAsiaTheme="majorEastAsia" w:hAnsiTheme="majorEastAsia" w:hint="eastAsia"/>
          <w:b/>
        </w:rPr>
        <w:t>4</w:t>
      </w:r>
      <w:r w:rsidRPr="008D2196">
        <w:rPr>
          <w:rFonts w:asciiTheme="majorEastAsia" w:eastAsiaTheme="majorEastAsia" w:hAnsiTheme="majorEastAsia" w:hint="eastAsia"/>
          <w:b/>
        </w:rPr>
        <w:t xml:space="preserve"> 产品分类</w:t>
      </w:r>
    </w:p>
    <w:p w:rsidR="00DC32FD" w:rsidRDefault="00DC32FD" w:rsidP="00DC32FD">
      <w:pPr>
        <w:jc w:val="left"/>
        <w:rPr>
          <w:rFonts w:asciiTheme="majorEastAsia" w:eastAsiaTheme="majorEastAsia" w:hAnsiTheme="majorEastAsia"/>
        </w:rPr>
      </w:pPr>
      <w:r>
        <w:rPr>
          <w:rFonts w:asciiTheme="majorEastAsia" w:eastAsiaTheme="majorEastAsia" w:hAnsiTheme="majorEastAsia" w:hint="eastAsia"/>
          <w:b/>
        </w:rPr>
        <w:t xml:space="preserve">    </w:t>
      </w:r>
      <w:r w:rsidRPr="008D2196">
        <w:rPr>
          <w:rFonts w:asciiTheme="majorEastAsia" w:eastAsiaTheme="majorEastAsia" w:hAnsiTheme="majorEastAsia" w:hint="eastAsia"/>
        </w:rPr>
        <w:t>高铅渣</w:t>
      </w:r>
      <w:r>
        <w:rPr>
          <w:rFonts w:asciiTheme="majorEastAsia" w:eastAsiaTheme="majorEastAsia" w:hAnsiTheme="majorEastAsia" w:hint="eastAsia"/>
        </w:rPr>
        <w:t>按化学成分（铅品位）分为</w:t>
      </w:r>
      <w:r w:rsidR="0061160E">
        <w:rPr>
          <w:rFonts w:asciiTheme="majorEastAsia" w:eastAsiaTheme="majorEastAsia" w:hAnsiTheme="majorEastAsia" w:hint="eastAsia"/>
        </w:rPr>
        <w:t>两</w:t>
      </w:r>
      <w:r>
        <w:rPr>
          <w:rFonts w:asciiTheme="majorEastAsia" w:eastAsiaTheme="majorEastAsia" w:hAnsiTheme="majorEastAsia" w:hint="eastAsia"/>
        </w:rPr>
        <w:t>个品级：</w:t>
      </w:r>
      <w:r w:rsidR="0061160E">
        <w:rPr>
          <w:rFonts w:asciiTheme="majorEastAsia" w:eastAsiaTheme="majorEastAsia" w:hAnsiTheme="majorEastAsia" w:hint="eastAsia"/>
        </w:rPr>
        <w:t xml:space="preserve"> </w:t>
      </w:r>
      <w:r>
        <w:rPr>
          <w:rFonts w:asciiTheme="majorEastAsia" w:eastAsiaTheme="majorEastAsia" w:hAnsiTheme="majorEastAsia" w:hint="eastAsia"/>
        </w:rPr>
        <w:t>Pb</w:t>
      </w:r>
      <w:r w:rsidR="0061160E">
        <w:rPr>
          <w:rFonts w:asciiTheme="majorEastAsia" w:eastAsiaTheme="majorEastAsia" w:hAnsiTheme="majorEastAsia" w:hint="eastAsia"/>
        </w:rPr>
        <w:t>50</w:t>
      </w:r>
      <w:r>
        <w:rPr>
          <w:rFonts w:asciiTheme="majorEastAsia" w:eastAsiaTheme="majorEastAsia" w:hAnsiTheme="majorEastAsia" w:hint="eastAsia"/>
        </w:rPr>
        <w:t>、Pb5</w:t>
      </w:r>
      <w:r w:rsidR="0061160E">
        <w:rPr>
          <w:rFonts w:asciiTheme="majorEastAsia" w:eastAsiaTheme="majorEastAsia" w:hAnsiTheme="majorEastAsia" w:hint="eastAsia"/>
        </w:rPr>
        <w:t>5</w:t>
      </w:r>
      <w:r>
        <w:rPr>
          <w:rFonts w:asciiTheme="majorEastAsia" w:eastAsiaTheme="majorEastAsia" w:hAnsiTheme="majorEastAsia" w:hint="eastAsia"/>
        </w:rPr>
        <w:t>。</w:t>
      </w:r>
    </w:p>
    <w:p w:rsidR="00DC32FD" w:rsidRDefault="00DC32FD" w:rsidP="00DC32FD">
      <w:pPr>
        <w:jc w:val="left"/>
        <w:rPr>
          <w:rFonts w:asciiTheme="majorEastAsia" w:eastAsiaTheme="majorEastAsia" w:hAnsiTheme="majorEastAsia"/>
        </w:rPr>
      </w:pPr>
    </w:p>
    <w:p w:rsidR="00DC32FD" w:rsidRPr="00EF4F2A" w:rsidRDefault="00DC32FD" w:rsidP="00DC32FD">
      <w:pPr>
        <w:autoSpaceDE w:val="0"/>
        <w:autoSpaceDN w:val="0"/>
        <w:adjustRightInd w:val="0"/>
        <w:jc w:val="left"/>
        <w:rPr>
          <w:rFonts w:ascii="宋体" w:eastAsia="宋体" w:cs="宋体"/>
          <w:b/>
          <w:kern w:val="0"/>
          <w:szCs w:val="21"/>
        </w:rPr>
      </w:pPr>
      <w:r>
        <w:rPr>
          <w:rFonts w:ascii="宋体" w:eastAsia="宋体" w:cs="宋体" w:hint="eastAsia"/>
          <w:b/>
          <w:kern w:val="0"/>
          <w:szCs w:val="21"/>
        </w:rPr>
        <w:t>5</w:t>
      </w:r>
      <w:r w:rsidRPr="00B60C77">
        <w:rPr>
          <w:rFonts w:ascii="宋体" w:eastAsia="宋体" w:cs="宋体" w:hint="eastAsia"/>
          <w:b/>
          <w:kern w:val="0"/>
          <w:szCs w:val="21"/>
        </w:rPr>
        <w:t xml:space="preserve"> </w:t>
      </w:r>
      <w:r>
        <w:rPr>
          <w:rFonts w:ascii="宋体" w:eastAsia="宋体" w:cs="宋体" w:hint="eastAsia"/>
          <w:b/>
          <w:kern w:val="0"/>
          <w:szCs w:val="21"/>
        </w:rPr>
        <w:t>技术</w:t>
      </w:r>
      <w:r w:rsidRPr="00B60C77">
        <w:rPr>
          <w:rFonts w:ascii="宋体" w:eastAsia="宋体" w:cs="宋体" w:hint="eastAsia"/>
          <w:b/>
          <w:kern w:val="0"/>
          <w:szCs w:val="21"/>
        </w:rPr>
        <w:t>要求</w:t>
      </w:r>
    </w:p>
    <w:p w:rsidR="00DC32FD" w:rsidRDefault="00DC32FD" w:rsidP="00DC32FD">
      <w:pPr>
        <w:jc w:val="left"/>
        <w:rPr>
          <w:rFonts w:asciiTheme="majorEastAsia" w:eastAsiaTheme="majorEastAsia" w:hAnsiTheme="majorEastAsia"/>
          <w:b/>
        </w:rPr>
      </w:pPr>
      <w:r>
        <w:rPr>
          <w:rFonts w:asciiTheme="majorEastAsia" w:eastAsiaTheme="majorEastAsia" w:hAnsiTheme="majorEastAsia" w:hint="eastAsia"/>
          <w:b/>
        </w:rPr>
        <w:t>5.1</w:t>
      </w:r>
      <w:r w:rsidRPr="00B60C77">
        <w:rPr>
          <w:rFonts w:asciiTheme="majorEastAsia" w:eastAsiaTheme="majorEastAsia" w:hAnsiTheme="majorEastAsia" w:hint="eastAsia"/>
          <w:b/>
        </w:rPr>
        <w:t xml:space="preserve"> 化学成分</w:t>
      </w:r>
    </w:p>
    <w:p w:rsidR="00DC32FD" w:rsidRDefault="00DC32FD" w:rsidP="00DC32FD">
      <w:pPr>
        <w:jc w:val="left"/>
        <w:rPr>
          <w:rFonts w:asciiTheme="majorEastAsia" w:eastAsiaTheme="majorEastAsia" w:hAnsiTheme="majorEastAsia"/>
        </w:rPr>
      </w:pPr>
      <w:r>
        <w:rPr>
          <w:rFonts w:asciiTheme="majorEastAsia" w:eastAsiaTheme="majorEastAsia" w:hAnsiTheme="majorEastAsia" w:hint="eastAsia"/>
          <w:b/>
        </w:rPr>
        <w:t>5.1.1</w:t>
      </w:r>
      <w:r>
        <w:rPr>
          <w:rFonts w:asciiTheme="majorEastAsia" w:eastAsiaTheme="majorEastAsia" w:hAnsiTheme="majorEastAsia" w:hint="eastAsia"/>
        </w:rPr>
        <w:t>高铅渣的化学成分</w:t>
      </w:r>
      <w:r w:rsidRPr="00A06B9B">
        <w:rPr>
          <w:rFonts w:asciiTheme="majorEastAsia" w:eastAsiaTheme="majorEastAsia" w:hAnsiTheme="majorEastAsia" w:hint="eastAsia"/>
        </w:rPr>
        <w:t>应符合表1的</w:t>
      </w:r>
      <w:r>
        <w:rPr>
          <w:rFonts w:asciiTheme="majorEastAsia" w:eastAsiaTheme="majorEastAsia" w:hAnsiTheme="majorEastAsia" w:hint="eastAsia"/>
        </w:rPr>
        <w:t>规定。</w:t>
      </w:r>
    </w:p>
    <w:p w:rsidR="00DC32FD" w:rsidRDefault="00DC32FD" w:rsidP="00DC32FD">
      <w:pPr>
        <w:jc w:val="left"/>
        <w:rPr>
          <w:rFonts w:asciiTheme="majorEastAsia" w:eastAsiaTheme="majorEastAsia" w:hAnsiTheme="majorEastAsia"/>
        </w:rPr>
      </w:pPr>
      <w:r>
        <w:rPr>
          <w:rFonts w:asciiTheme="majorEastAsia" w:eastAsiaTheme="majorEastAsia" w:hAnsiTheme="majorEastAsia" w:hint="eastAsia"/>
        </w:rPr>
        <w:t xml:space="preserve">                              表1  高铅渣化学成分                 </w:t>
      </w:r>
    </w:p>
    <w:tbl>
      <w:tblPr>
        <w:tblStyle w:val="ac"/>
        <w:tblW w:w="0" w:type="auto"/>
        <w:jc w:val="center"/>
        <w:tblLook w:val="04A0"/>
      </w:tblPr>
      <w:tblGrid>
        <w:gridCol w:w="1227"/>
        <w:gridCol w:w="1370"/>
        <w:gridCol w:w="925"/>
        <w:gridCol w:w="909"/>
        <w:gridCol w:w="878"/>
        <w:gridCol w:w="858"/>
        <w:gridCol w:w="797"/>
        <w:gridCol w:w="819"/>
        <w:gridCol w:w="739"/>
      </w:tblGrid>
      <w:tr w:rsidR="00DC32FD" w:rsidTr="002B7D6A">
        <w:trPr>
          <w:trHeight w:val="378"/>
          <w:jc w:val="center"/>
        </w:trPr>
        <w:tc>
          <w:tcPr>
            <w:tcW w:w="1227" w:type="dxa"/>
            <w:vMerge w:val="restart"/>
            <w:vAlign w:val="center"/>
          </w:tcPr>
          <w:p w:rsidR="00DC32FD" w:rsidRDefault="00DC32FD" w:rsidP="002B7D6A">
            <w:pPr>
              <w:jc w:val="center"/>
              <w:rPr>
                <w:rFonts w:asciiTheme="majorEastAsia" w:eastAsiaTheme="majorEastAsia" w:hAnsiTheme="majorEastAsia"/>
              </w:rPr>
            </w:pPr>
            <w:r>
              <w:rPr>
                <w:rFonts w:asciiTheme="majorEastAsia" w:eastAsiaTheme="majorEastAsia" w:hAnsiTheme="majorEastAsia" w:hint="eastAsia"/>
              </w:rPr>
              <w:t>品级</w:t>
            </w:r>
          </w:p>
        </w:tc>
        <w:tc>
          <w:tcPr>
            <w:tcW w:w="7295" w:type="dxa"/>
            <w:gridSpan w:val="8"/>
            <w:vAlign w:val="center"/>
          </w:tcPr>
          <w:p w:rsidR="00DC32FD" w:rsidRDefault="00DC32FD" w:rsidP="002B7D6A">
            <w:pPr>
              <w:jc w:val="center"/>
              <w:rPr>
                <w:rFonts w:asciiTheme="majorEastAsia" w:eastAsiaTheme="majorEastAsia" w:hAnsiTheme="majorEastAsia"/>
              </w:rPr>
            </w:pPr>
            <w:r>
              <w:rPr>
                <w:rFonts w:asciiTheme="majorEastAsia" w:eastAsiaTheme="majorEastAsia" w:hAnsiTheme="majorEastAsia" w:hint="eastAsia"/>
              </w:rPr>
              <w:t>质量分数/%</w:t>
            </w:r>
          </w:p>
        </w:tc>
      </w:tr>
      <w:tr w:rsidR="00DC32FD" w:rsidTr="002B7D6A">
        <w:trPr>
          <w:trHeight w:val="181"/>
          <w:jc w:val="center"/>
        </w:trPr>
        <w:tc>
          <w:tcPr>
            <w:tcW w:w="1227" w:type="dxa"/>
            <w:vMerge/>
            <w:vAlign w:val="center"/>
          </w:tcPr>
          <w:p w:rsidR="00DC32FD" w:rsidRDefault="00DC32FD" w:rsidP="002B7D6A">
            <w:pPr>
              <w:jc w:val="center"/>
              <w:rPr>
                <w:rFonts w:asciiTheme="majorEastAsia" w:eastAsiaTheme="majorEastAsia" w:hAnsiTheme="majorEastAsia"/>
              </w:rPr>
            </w:pPr>
          </w:p>
        </w:tc>
        <w:tc>
          <w:tcPr>
            <w:tcW w:w="1370" w:type="dxa"/>
            <w:vAlign w:val="center"/>
          </w:tcPr>
          <w:p w:rsidR="00DC32FD" w:rsidRDefault="00DC32FD" w:rsidP="002B7D6A">
            <w:pPr>
              <w:jc w:val="center"/>
              <w:rPr>
                <w:rFonts w:asciiTheme="majorEastAsia" w:eastAsiaTheme="majorEastAsia" w:hAnsiTheme="majorEastAsia"/>
              </w:rPr>
            </w:pPr>
            <w:r>
              <w:rPr>
                <w:rFonts w:asciiTheme="majorEastAsia" w:eastAsiaTheme="majorEastAsia" w:hAnsiTheme="majorEastAsia" w:hint="eastAsia"/>
              </w:rPr>
              <w:t>Pb</w:t>
            </w:r>
          </w:p>
        </w:tc>
        <w:tc>
          <w:tcPr>
            <w:tcW w:w="925" w:type="dxa"/>
            <w:vAlign w:val="center"/>
          </w:tcPr>
          <w:p w:rsidR="00DC32FD" w:rsidRPr="001E225A" w:rsidRDefault="00DC32FD" w:rsidP="002B7D6A">
            <w:pPr>
              <w:jc w:val="center"/>
              <w:rPr>
                <w:rFonts w:asciiTheme="majorEastAsia" w:eastAsiaTheme="majorEastAsia" w:hAnsiTheme="majorEastAsia"/>
                <w:color w:val="FF0000"/>
              </w:rPr>
            </w:pPr>
            <w:r w:rsidRPr="001E225A">
              <w:rPr>
                <w:rFonts w:asciiTheme="majorEastAsia" w:eastAsiaTheme="majorEastAsia" w:hAnsiTheme="majorEastAsia" w:hint="eastAsia"/>
                <w:color w:val="FF0000"/>
              </w:rPr>
              <w:t>ZnO</w:t>
            </w:r>
          </w:p>
        </w:tc>
        <w:tc>
          <w:tcPr>
            <w:tcW w:w="909" w:type="dxa"/>
            <w:vAlign w:val="center"/>
          </w:tcPr>
          <w:p w:rsidR="00DC32FD" w:rsidRDefault="00DC32FD" w:rsidP="002B7D6A">
            <w:pPr>
              <w:jc w:val="center"/>
              <w:rPr>
                <w:rFonts w:asciiTheme="majorEastAsia" w:eastAsiaTheme="majorEastAsia" w:hAnsiTheme="majorEastAsia"/>
              </w:rPr>
            </w:pPr>
            <w:r>
              <w:rPr>
                <w:rFonts w:asciiTheme="majorEastAsia" w:eastAsiaTheme="majorEastAsia" w:hAnsiTheme="majorEastAsia" w:hint="eastAsia"/>
              </w:rPr>
              <w:t>SiO</w:t>
            </w:r>
            <w:r w:rsidRPr="004E1B99">
              <w:rPr>
                <w:rFonts w:asciiTheme="majorEastAsia" w:eastAsiaTheme="majorEastAsia" w:hAnsiTheme="majorEastAsia" w:hint="eastAsia"/>
                <w:vertAlign w:val="subscript"/>
              </w:rPr>
              <w:t>2</w:t>
            </w:r>
          </w:p>
        </w:tc>
        <w:tc>
          <w:tcPr>
            <w:tcW w:w="878" w:type="dxa"/>
            <w:vAlign w:val="center"/>
          </w:tcPr>
          <w:p w:rsidR="00DC32FD" w:rsidRDefault="00DC32FD" w:rsidP="002B7D6A">
            <w:pPr>
              <w:jc w:val="center"/>
              <w:rPr>
                <w:rFonts w:asciiTheme="majorEastAsia" w:eastAsiaTheme="majorEastAsia" w:hAnsiTheme="majorEastAsia"/>
              </w:rPr>
            </w:pPr>
            <w:r>
              <w:rPr>
                <w:rFonts w:asciiTheme="majorEastAsia" w:eastAsiaTheme="majorEastAsia" w:hAnsiTheme="majorEastAsia" w:hint="eastAsia"/>
              </w:rPr>
              <w:t>Fe</w:t>
            </w:r>
          </w:p>
        </w:tc>
        <w:tc>
          <w:tcPr>
            <w:tcW w:w="858" w:type="dxa"/>
            <w:vAlign w:val="center"/>
          </w:tcPr>
          <w:p w:rsidR="00DC32FD" w:rsidRDefault="00DC32FD" w:rsidP="002B7D6A">
            <w:pPr>
              <w:jc w:val="center"/>
              <w:rPr>
                <w:rFonts w:asciiTheme="majorEastAsia" w:eastAsiaTheme="majorEastAsia" w:hAnsiTheme="majorEastAsia"/>
              </w:rPr>
            </w:pPr>
            <w:r>
              <w:rPr>
                <w:rFonts w:asciiTheme="majorEastAsia" w:eastAsiaTheme="majorEastAsia" w:hAnsiTheme="majorEastAsia" w:hint="eastAsia"/>
              </w:rPr>
              <w:t>CaO</w:t>
            </w:r>
          </w:p>
        </w:tc>
        <w:tc>
          <w:tcPr>
            <w:tcW w:w="797" w:type="dxa"/>
            <w:vAlign w:val="center"/>
          </w:tcPr>
          <w:p w:rsidR="00DC32FD" w:rsidRDefault="00DC32FD" w:rsidP="002B7D6A">
            <w:pPr>
              <w:jc w:val="center"/>
              <w:rPr>
                <w:rFonts w:asciiTheme="majorEastAsia" w:eastAsiaTheme="majorEastAsia" w:hAnsiTheme="majorEastAsia"/>
              </w:rPr>
            </w:pPr>
            <w:r>
              <w:rPr>
                <w:rFonts w:asciiTheme="majorEastAsia" w:eastAsiaTheme="majorEastAsia" w:hAnsiTheme="majorEastAsia" w:hint="eastAsia"/>
              </w:rPr>
              <w:t>As</w:t>
            </w:r>
          </w:p>
        </w:tc>
        <w:tc>
          <w:tcPr>
            <w:tcW w:w="819" w:type="dxa"/>
            <w:vAlign w:val="center"/>
          </w:tcPr>
          <w:p w:rsidR="00DC32FD" w:rsidRDefault="00DC32FD" w:rsidP="002B7D6A">
            <w:pPr>
              <w:jc w:val="center"/>
              <w:rPr>
                <w:rFonts w:asciiTheme="majorEastAsia" w:eastAsiaTheme="majorEastAsia" w:hAnsiTheme="majorEastAsia"/>
              </w:rPr>
            </w:pPr>
            <w:r>
              <w:rPr>
                <w:rFonts w:asciiTheme="majorEastAsia" w:eastAsiaTheme="majorEastAsia" w:hAnsiTheme="majorEastAsia" w:hint="eastAsia"/>
              </w:rPr>
              <w:t>Hg</w:t>
            </w:r>
          </w:p>
        </w:tc>
        <w:tc>
          <w:tcPr>
            <w:tcW w:w="739" w:type="dxa"/>
          </w:tcPr>
          <w:p w:rsidR="00DC32FD" w:rsidRDefault="00DC32FD" w:rsidP="002B7D6A">
            <w:pPr>
              <w:jc w:val="center"/>
              <w:rPr>
                <w:rFonts w:asciiTheme="majorEastAsia" w:eastAsiaTheme="majorEastAsia" w:hAnsiTheme="majorEastAsia"/>
              </w:rPr>
            </w:pPr>
            <w:r>
              <w:rPr>
                <w:rFonts w:asciiTheme="majorEastAsia" w:eastAsiaTheme="majorEastAsia" w:hAnsiTheme="majorEastAsia" w:hint="eastAsia"/>
              </w:rPr>
              <w:t>S</w:t>
            </w:r>
          </w:p>
        </w:tc>
      </w:tr>
      <w:tr w:rsidR="00DC32FD" w:rsidTr="002B7D6A">
        <w:trPr>
          <w:trHeight w:val="385"/>
          <w:jc w:val="center"/>
        </w:trPr>
        <w:tc>
          <w:tcPr>
            <w:tcW w:w="1227" w:type="dxa"/>
            <w:vMerge/>
            <w:vAlign w:val="center"/>
          </w:tcPr>
          <w:p w:rsidR="00DC32FD" w:rsidRDefault="00DC32FD" w:rsidP="002B7D6A">
            <w:pPr>
              <w:jc w:val="center"/>
              <w:rPr>
                <w:rFonts w:asciiTheme="majorEastAsia" w:eastAsiaTheme="majorEastAsia" w:hAnsiTheme="majorEastAsia"/>
              </w:rPr>
            </w:pPr>
          </w:p>
        </w:tc>
        <w:tc>
          <w:tcPr>
            <w:tcW w:w="1370" w:type="dxa"/>
            <w:vAlign w:val="center"/>
          </w:tcPr>
          <w:p w:rsidR="00DC32FD" w:rsidRDefault="00DC32FD" w:rsidP="002B7D6A">
            <w:pPr>
              <w:jc w:val="center"/>
              <w:rPr>
                <w:rFonts w:asciiTheme="majorEastAsia" w:eastAsiaTheme="majorEastAsia" w:hAnsiTheme="majorEastAsia"/>
              </w:rPr>
            </w:pPr>
            <w:r>
              <w:rPr>
                <w:rFonts w:asciiTheme="majorEastAsia" w:eastAsiaTheme="majorEastAsia" w:hAnsiTheme="majorEastAsia" w:hint="eastAsia"/>
              </w:rPr>
              <w:t>不小于</w:t>
            </w:r>
          </w:p>
        </w:tc>
        <w:tc>
          <w:tcPr>
            <w:tcW w:w="5925" w:type="dxa"/>
            <w:gridSpan w:val="7"/>
            <w:vAlign w:val="center"/>
          </w:tcPr>
          <w:p w:rsidR="00DC32FD" w:rsidRDefault="00DC32FD" w:rsidP="002B7D6A">
            <w:pPr>
              <w:jc w:val="center"/>
              <w:rPr>
                <w:rFonts w:asciiTheme="majorEastAsia" w:eastAsiaTheme="majorEastAsia" w:hAnsiTheme="majorEastAsia"/>
              </w:rPr>
            </w:pPr>
            <w:r>
              <w:rPr>
                <w:rFonts w:asciiTheme="majorEastAsia" w:eastAsiaTheme="majorEastAsia" w:hAnsiTheme="majorEastAsia" w:hint="eastAsia"/>
              </w:rPr>
              <w:t>不大于</w:t>
            </w:r>
          </w:p>
        </w:tc>
      </w:tr>
      <w:tr w:rsidR="00DC32FD" w:rsidTr="002B7D6A">
        <w:trPr>
          <w:trHeight w:val="385"/>
          <w:jc w:val="center"/>
        </w:trPr>
        <w:tc>
          <w:tcPr>
            <w:tcW w:w="1227" w:type="dxa"/>
            <w:vAlign w:val="center"/>
          </w:tcPr>
          <w:p w:rsidR="00DC32FD" w:rsidRDefault="00DC32FD" w:rsidP="0061160E">
            <w:pPr>
              <w:jc w:val="center"/>
              <w:rPr>
                <w:rFonts w:asciiTheme="majorEastAsia" w:eastAsiaTheme="majorEastAsia" w:hAnsiTheme="majorEastAsia"/>
              </w:rPr>
            </w:pPr>
            <w:r>
              <w:rPr>
                <w:rFonts w:asciiTheme="majorEastAsia" w:eastAsiaTheme="majorEastAsia" w:hAnsiTheme="majorEastAsia" w:hint="eastAsia"/>
              </w:rPr>
              <w:t>Pb5</w:t>
            </w:r>
            <w:r w:rsidR="0061160E">
              <w:rPr>
                <w:rFonts w:asciiTheme="majorEastAsia" w:eastAsiaTheme="majorEastAsia" w:hAnsiTheme="majorEastAsia" w:hint="eastAsia"/>
              </w:rPr>
              <w:t>5</w:t>
            </w:r>
          </w:p>
        </w:tc>
        <w:tc>
          <w:tcPr>
            <w:tcW w:w="1370" w:type="dxa"/>
            <w:vAlign w:val="center"/>
          </w:tcPr>
          <w:p w:rsidR="00DC32FD" w:rsidRDefault="00DC32FD" w:rsidP="0061160E">
            <w:pPr>
              <w:jc w:val="center"/>
              <w:rPr>
                <w:rFonts w:asciiTheme="majorEastAsia" w:eastAsiaTheme="majorEastAsia" w:hAnsiTheme="majorEastAsia"/>
              </w:rPr>
            </w:pPr>
            <w:r>
              <w:rPr>
                <w:rFonts w:asciiTheme="majorEastAsia" w:eastAsiaTheme="majorEastAsia" w:hAnsiTheme="majorEastAsia" w:hint="eastAsia"/>
              </w:rPr>
              <w:t>5</w:t>
            </w:r>
            <w:r w:rsidR="0061160E">
              <w:rPr>
                <w:rFonts w:asciiTheme="majorEastAsia" w:eastAsiaTheme="majorEastAsia" w:hAnsiTheme="majorEastAsia" w:hint="eastAsia"/>
              </w:rPr>
              <w:t>5</w:t>
            </w:r>
            <w:r>
              <w:rPr>
                <w:rFonts w:asciiTheme="majorEastAsia" w:eastAsiaTheme="majorEastAsia" w:hAnsiTheme="majorEastAsia" w:hint="eastAsia"/>
              </w:rPr>
              <w:t>.0</w:t>
            </w:r>
          </w:p>
        </w:tc>
        <w:tc>
          <w:tcPr>
            <w:tcW w:w="925" w:type="dxa"/>
            <w:vMerge w:val="restart"/>
            <w:vAlign w:val="center"/>
          </w:tcPr>
          <w:p w:rsidR="00DC32FD" w:rsidRPr="001E225A" w:rsidRDefault="00DC32FD" w:rsidP="002B7D6A">
            <w:pPr>
              <w:jc w:val="center"/>
              <w:rPr>
                <w:rFonts w:asciiTheme="majorEastAsia" w:eastAsiaTheme="majorEastAsia" w:hAnsiTheme="majorEastAsia"/>
                <w:color w:val="FF0000"/>
              </w:rPr>
            </w:pPr>
            <w:r w:rsidRPr="001E225A">
              <w:rPr>
                <w:rFonts w:asciiTheme="majorEastAsia" w:eastAsiaTheme="majorEastAsia" w:hAnsiTheme="majorEastAsia" w:hint="eastAsia"/>
                <w:color w:val="FF0000"/>
              </w:rPr>
              <w:t>8.0</w:t>
            </w:r>
          </w:p>
        </w:tc>
        <w:tc>
          <w:tcPr>
            <w:tcW w:w="909" w:type="dxa"/>
            <w:vMerge w:val="restart"/>
            <w:vAlign w:val="center"/>
          </w:tcPr>
          <w:p w:rsidR="00DC32FD" w:rsidRDefault="00DC32FD" w:rsidP="002B7D6A">
            <w:pPr>
              <w:jc w:val="center"/>
              <w:rPr>
                <w:rFonts w:asciiTheme="majorEastAsia" w:eastAsiaTheme="majorEastAsia" w:hAnsiTheme="majorEastAsia"/>
              </w:rPr>
            </w:pPr>
            <w:r>
              <w:rPr>
                <w:rFonts w:asciiTheme="majorEastAsia" w:eastAsiaTheme="majorEastAsia" w:hAnsiTheme="majorEastAsia" w:hint="eastAsia"/>
              </w:rPr>
              <w:t>10.0</w:t>
            </w:r>
          </w:p>
        </w:tc>
        <w:tc>
          <w:tcPr>
            <w:tcW w:w="878" w:type="dxa"/>
            <w:vMerge w:val="restart"/>
            <w:vAlign w:val="center"/>
          </w:tcPr>
          <w:p w:rsidR="00DC32FD" w:rsidRDefault="00DC32FD" w:rsidP="002B7D6A">
            <w:pPr>
              <w:jc w:val="center"/>
              <w:rPr>
                <w:rFonts w:asciiTheme="majorEastAsia" w:eastAsiaTheme="majorEastAsia" w:hAnsiTheme="majorEastAsia"/>
              </w:rPr>
            </w:pPr>
            <w:r>
              <w:rPr>
                <w:rFonts w:asciiTheme="majorEastAsia" w:eastAsiaTheme="majorEastAsia" w:hAnsiTheme="majorEastAsia" w:hint="eastAsia"/>
              </w:rPr>
              <w:t>15.0</w:t>
            </w:r>
          </w:p>
        </w:tc>
        <w:tc>
          <w:tcPr>
            <w:tcW w:w="858" w:type="dxa"/>
            <w:vMerge w:val="restart"/>
            <w:vAlign w:val="center"/>
          </w:tcPr>
          <w:p w:rsidR="00DC32FD" w:rsidRDefault="00DC32FD" w:rsidP="002B7D6A">
            <w:pPr>
              <w:jc w:val="center"/>
              <w:rPr>
                <w:rFonts w:asciiTheme="majorEastAsia" w:eastAsiaTheme="majorEastAsia" w:hAnsiTheme="majorEastAsia"/>
              </w:rPr>
            </w:pPr>
            <w:r>
              <w:rPr>
                <w:rFonts w:asciiTheme="majorEastAsia" w:eastAsiaTheme="majorEastAsia" w:hAnsiTheme="majorEastAsia" w:hint="eastAsia"/>
              </w:rPr>
              <w:t>6.5</w:t>
            </w:r>
          </w:p>
        </w:tc>
        <w:tc>
          <w:tcPr>
            <w:tcW w:w="797" w:type="dxa"/>
            <w:vMerge w:val="restart"/>
            <w:vAlign w:val="center"/>
          </w:tcPr>
          <w:p w:rsidR="00DC32FD" w:rsidRDefault="00DC32FD" w:rsidP="002B7D6A">
            <w:pPr>
              <w:jc w:val="center"/>
              <w:rPr>
                <w:rFonts w:asciiTheme="majorEastAsia" w:eastAsiaTheme="majorEastAsia" w:hAnsiTheme="majorEastAsia"/>
              </w:rPr>
            </w:pPr>
            <w:r>
              <w:rPr>
                <w:rFonts w:asciiTheme="majorEastAsia" w:eastAsiaTheme="majorEastAsia" w:hAnsiTheme="majorEastAsia" w:hint="eastAsia"/>
              </w:rPr>
              <w:t>0.7</w:t>
            </w:r>
          </w:p>
        </w:tc>
        <w:tc>
          <w:tcPr>
            <w:tcW w:w="819" w:type="dxa"/>
            <w:vMerge w:val="restart"/>
            <w:vAlign w:val="center"/>
          </w:tcPr>
          <w:p w:rsidR="00DC32FD" w:rsidRDefault="00DC32FD" w:rsidP="002B7D6A">
            <w:pPr>
              <w:jc w:val="center"/>
              <w:rPr>
                <w:rFonts w:asciiTheme="majorEastAsia" w:eastAsiaTheme="majorEastAsia" w:hAnsiTheme="majorEastAsia"/>
              </w:rPr>
            </w:pPr>
            <w:r>
              <w:rPr>
                <w:rFonts w:asciiTheme="majorEastAsia" w:eastAsiaTheme="majorEastAsia" w:hAnsiTheme="majorEastAsia" w:hint="eastAsia"/>
              </w:rPr>
              <w:t>0.05</w:t>
            </w:r>
          </w:p>
        </w:tc>
        <w:tc>
          <w:tcPr>
            <w:tcW w:w="739" w:type="dxa"/>
            <w:vMerge w:val="restart"/>
            <w:vAlign w:val="center"/>
          </w:tcPr>
          <w:p w:rsidR="00DC32FD" w:rsidRDefault="00DC32FD" w:rsidP="002B7D6A">
            <w:pPr>
              <w:jc w:val="center"/>
              <w:rPr>
                <w:rFonts w:asciiTheme="majorEastAsia" w:eastAsiaTheme="majorEastAsia" w:hAnsiTheme="majorEastAsia"/>
              </w:rPr>
            </w:pPr>
            <w:r>
              <w:rPr>
                <w:rFonts w:asciiTheme="majorEastAsia" w:eastAsiaTheme="majorEastAsia" w:hAnsiTheme="majorEastAsia" w:hint="eastAsia"/>
              </w:rPr>
              <w:t>2.0</w:t>
            </w:r>
          </w:p>
        </w:tc>
      </w:tr>
      <w:tr w:rsidR="00DC32FD" w:rsidTr="002B7D6A">
        <w:trPr>
          <w:trHeight w:val="385"/>
          <w:jc w:val="center"/>
        </w:trPr>
        <w:tc>
          <w:tcPr>
            <w:tcW w:w="1227" w:type="dxa"/>
            <w:vAlign w:val="center"/>
          </w:tcPr>
          <w:p w:rsidR="00DC32FD" w:rsidRDefault="00DC32FD" w:rsidP="0061160E">
            <w:pPr>
              <w:jc w:val="center"/>
              <w:rPr>
                <w:rFonts w:asciiTheme="majorEastAsia" w:eastAsiaTheme="majorEastAsia" w:hAnsiTheme="majorEastAsia"/>
              </w:rPr>
            </w:pPr>
            <w:r>
              <w:rPr>
                <w:rFonts w:asciiTheme="majorEastAsia" w:eastAsiaTheme="majorEastAsia" w:hAnsiTheme="majorEastAsia" w:hint="eastAsia"/>
              </w:rPr>
              <w:t>Pb</w:t>
            </w:r>
            <w:r w:rsidR="0061160E">
              <w:rPr>
                <w:rFonts w:asciiTheme="majorEastAsia" w:eastAsiaTheme="majorEastAsia" w:hAnsiTheme="majorEastAsia" w:hint="eastAsia"/>
              </w:rPr>
              <w:t>50</w:t>
            </w:r>
          </w:p>
        </w:tc>
        <w:tc>
          <w:tcPr>
            <w:tcW w:w="1370" w:type="dxa"/>
            <w:vAlign w:val="center"/>
          </w:tcPr>
          <w:p w:rsidR="00DC32FD" w:rsidRDefault="0061160E" w:rsidP="002B7D6A">
            <w:pPr>
              <w:jc w:val="center"/>
              <w:rPr>
                <w:rFonts w:asciiTheme="majorEastAsia" w:eastAsiaTheme="majorEastAsia" w:hAnsiTheme="majorEastAsia"/>
              </w:rPr>
            </w:pPr>
            <w:r>
              <w:rPr>
                <w:rFonts w:asciiTheme="majorEastAsia" w:eastAsiaTheme="majorEastAsia" w:hAnsiTheme="majorEastAsia" w:hint="eastAsia"/>
              </w:rPr>
              <w:t>50</w:t>
            </w:r>
            <w:r w:rsidR="00DC32FD">
              <w:rPr>
                <w:rFonts w:asciiTheme="majorEastAsia" w:eastAsiaTheme="majorEastAsia" w:hAnsiTheme="majorEastAsia" w:hint="eastAsia"/>
              </w:rPr>
              <w:t>.0</w:t>
            </w:r>
          </w:p>
        </w:tc>
        <w:tc>
          <w:tcPr>
            <w:tcW w:w="925" w:type="dxa"/>
            <w:vMerge/>
            <w:vAlign w:val="center"/>
          </w:tcPr>
          <w:p w:rsidR="00DC32FD" w:rsidRDefault="00DC32FD" w:rsidP="002B7D6A">
            <w:pPr>
              <w:jc w:val="center"/>
              <w:rPr>
                <w:rFonts w:asciiTheme="majorEastAsia" w:eastAsiaTheme="majorEastAsia" w:hAnsiTheme="majorEastAsia"/>
              </w:rPr>
            </w:pPr>
          </w:p>
        </w:tc>
        <w:tc>
          <w:tcPr>
            <w:tcW w:w="909" w:type="dxa"/>
            <w:vMerge/>
            <w:vAlign w:val="center"/>
          </w:tcPr>
          <w:p w:rsidR="00DC32FD" w:rsidRDefault="00DC32FD" w:rsidP="002B7D6A">
            <w:pPr>
              <w:jc w:val="center"/>
              <w:rPr>
                <w:rFonts w:asciiTheme="majorEastAsia" w:eastAsiaTheme="majorEastAsia" w:hAnsiTheme="majorEastAsia"/>
              </w:rPr>
            </w:pPr>
          </w:p>
        </w:tc>
        <w:tc>
          <w:tcPr>
            <w:tcW w:w="878" w:type="dxa"/>
            <w:vMerge/>
            <w:vAlign w:val="center"/>
          </w:tcPr>
          <w:p w:rsidR="00DC32FD" w:rsidRDefault="00DC32FD" w:rsidP="002B7D6A">
            <w:pPr>
              <w:jc w:val="center"/>
              <w:rPr>
                <w:rFonts w:asciiTheme="majorEastAsia" w:eastAsiaTheme="majorEastAsia" w:hAnsiTheme="majorEastAsia"/>
              </w:rPr>
            </w:pPr>
          </w:p>
        </w:tc>
        <w:tc>
          <w:tcPr>
            <w:tcW w:w="858" w:type="dxa"/>
            <w:vMerge/>
            <w:vAlign w:val="center"/>
          </w:tcPr>
          <w:p w:rsidR="00DC32FD" w:rsidRDefault="00DC32FD" w:rsidP="002B7D6A">
            <w:pPr>
              <w:jc w:val="center"/>
              <w:rPr>
                <w:rFonts w:asciiTheme="majorEastAsia" w:eastAsiaTheme="majorEastAsia" w:hAnsiTheme="majorEastAsia"/>
              </w:rPr>
            </w:pPr>
          </w:p>
        </w:tc>
        <w:tc>
          <w:tcPr>
            <w:tcW w:w="797" w:type="dxa"/>
            <w:vMerge/>
            <w:vAlign w:val="center"/>
          </w:tcPr>
          <w:p w:rsidR="00DC32FD" w:rsidRDefault="00DC32FD" w:rsidP="002B7D6A">
            <w:pPr>
              <w:jc w:val="center"/>
              <w:rPr>
                <w:rFonts w:asciiTheme="majorEastAsia" w:eastAsiaTheme="majorEastAsia" w:hAnsiTheme="majorEastAsia"/>
              </w:rPr>
            </w:pPr>
          </w:p>
        </w:tc>
        <w:tc>
          <w:tcPr>
            <w:tcW w:w="819" w:type="dxa"/>
            <w:vMerge/>
            <w:vAlign w:val="center"/>
          </w:tcPr>
          <w:p w:rsidR="00DC32FD" w:rsidRDefault="00DC32FD" w:rsidP="002B7D6A">
            <w:pPr>
              <w:jc w:val="center"/>
              <w:rPr>
                <w:rFonts w:asciiTheme="majorEastAsia" w:eastAsiaTheme="majorEastAsia" w:hAnsiTheme="majorEastAsia"/>
              </w:rPr>
            </w:pPr>
          </w:p>
        </w:tc>
        <w:tc>
          <w:tcPr>
            <w:tcW w:w="739" w:type="dxa"/>
            <w:vMerge/>
          </w:tcPr>
          <w:p w:rsidR="00DC32FD" w:rsidRDefault="00DC32FD" w:rsidP="002B7D6A">
            <w:pPr>
              <w:jc w:val="center"/>
              <w:rPr>
                <w:rFonts w:asciiTheme="majorEastAsia" w:eastAsiaTheme="majorEastAsia" w:hAnsiTheme="majorEastAsia"/>
              </w:rPr>
            </w:pPr>
          </w:p>
        </w:tc>
      </w:tr>
    </w:tbl>
    <w:p w:rsidR="00DC32FD" w:rsidRDefault="00DC32FD" w:rsidP="00DC32FD">
      <w:pPr>
        <w:jc w:val="left"/>
        <w:rPr>
          <w:rFonts w:asciiTheme="majorEastAsia" w:eastAsiaTheme="majorEastAsia" w:hAnsiTheme="majorEastAsia" w:hint="eastAsia"/>
        </w:rPr>
      </w:pPr>
      <w:r w:rsidRPr="00650AE3">
        <w:rPr>
          <w:rFonts w:asciiTheme="majorEastAsia" w:eastAsiaTheme="majorEastAsia" w:hAnsiTheme="majorEastAsia" w:hint="eastAsia"/>
          <w:b/>
        </w:rPr>
        <w:t>5.1.2</w:t>
      </w:r>
      <w:r w:rsidR="001E225A">
        <w:rPr>
          <w:rFonts w:asciiTheme="majorEastAsia" w:eastAsiaTheme="majorEastAsia" w:hAnsiTheme="majorEastAsia" w:hint="eastAsia"/>
        </w:rPr>
        <w:t xml:space="preserve"> 高铅渣中锌应报出分析结果。</w:t>
      </w:r>
    </w:p>
    <w:p w:rsidR="001E225A" w:rsidRPr="001E225A" w:rsidRDefault="001E225A" w:rsidP="00DC32FD">
      <w:pPr>
        <w:jc w:val="left"/>
        <w:rPr>
          <w:rFonts w:asciiTheme="majorEastAsia" w:eastAsiaTheme="majorEastAsia" w:hAnsiTheme="majorEastAsia"/>
          <w:b/>
        </w:rPr>
      </w:pPr>
      <w:r w:rsidRPr="001E225A">
        <w:rPr>
          <w:rFonts w:asciiTheme="majorEastAsia" w:eastAsiaTheme="majorEastAsia" w:hAnsiTheme="majorEastAsia" w:hint="eastAsia"/>
          <w:b/>
        </w:rPr>
        <w:t>5.1.3</w:t>
      </w:r>
      <w:r>
        <w:rPr>
          <w:rFonts w:asciiTheme="majorEastAsia" w:eastAsiaTheme="majorEastAsia" w:hAnsiTheme="majorEastAsia" w:hint="eastAsia"/>
        </w:rPr>
        <w:t>高铅渣中金、银、铜为有价元素，应报出分析结果。</w:t>
      </w:r>
    </w:p>
    <w:p w:rsidR="00DC32FD" w:rsidRDefault="00DC32FD" w:rsidP="00DC32FD">
      <w:pPr>
        <w:jc w:val="left"/>
        <w:rPr>
          <w:rFonts w:asciiTheme="majorEastAsia" w:eastAsiaTheme="majorEastAsia" w:hAnsiTheme="majorEastAsia"/>
          <w:b/>
        </w:rPr>
      </w:pPr>
      <w:r>
        <w:rPr>
          <w:rFonts w:asciiTheme="majorEastAsia" w:eastAsiaTheme="majorEastAsia" w:hAnsiTheme="majorEastAsia" w:hint="eastAsia"/>
          <w:b/>
        </w:rPr>
        <w:t>5.2 水分</w:t>
      </w:r>
    </w:p>
    <w:p w:rsidR="00DC32FD" w:rsidRPr="00227A46" w:rsidRDefault="00DC32FD" w:rsidP="00DC32FD">
      <w:pPr>
        <w:jc w:val="left"/>
        <w:rPr>
          <w:rFonts w:ascii="宋体" w:eastAsia="宋体" w:hAnsi="宋体"/>
        </w:rPr>
      </w:pPr>
      <w:r>
        <w:rPr>
          <w:rFonts w:asciiTheme="majorEastAsia" w:eastAsiaTheme="majorEastAsia" w:hAnsiTheme="majorEastAsia" w:hint="eastAsia"/>
          <w:b/>
        </w:rPr>
        <w:t xml:space="preserve">    </w:t>
      </w:r>
      <w:r w:rsidRPr="0058556C">
        <w:rPr>
          <w:rFonts w:asciiTheme="majorEastAsia" w:eastAsiaTheme="majorEastAsia" w:hAnsiTheme="majorEastAsia" w:hint="eastAsia"/>
        </w:rPr>
        <w:t>高铅渣中的水分应不大于10%。</w:t>
      </w:r>
    </w:p>
    <w:p w:rsidR="00DC32FD" w:rsidRDefault="00DC32FD" w:rsidP="00DC32FD">
      <w:pPr>
        <w:jc w:val="left"/>
        <w:rPr>
          <w:rFonts w:asciiTheme="majorEastAsia" w:eastAsiaTheme="majorEastAsia" w:hAnsiTheme="majorEastAsia"/>
          <w:b/>
        </w:rPr>
      </w:pPr>
      <w:r>
        <w:rPr>
          <w:rFonts w:asciiTheme="majorEastAsia" w:eastAsiaTheme="majorEastAsia" w:hAnsiTheme="majorEastAsia" w:hint="eastAsia"/>
          <w:b/>
        </w:rPr>
        <w:t>5.3</w:t>
      </w:r>
      <w:r w:rsidRPr="00B60C77">
        <w:rPr>
          <w:rFonts w:asciiTheme="majorEastAsia" w:eastAsiaTheme="majorEastAsia" w:hAnsiTheme="majorEastAsia" w:hint="eastAsia"/>
          <w:b/>
        </w:rPr>
        <w:t>外观质量</w:t>
      </w:r>
    </w:p>
    <w:p w:rsidR="00DC32FD" w:rsidRPr="008C71A7" w:rsidRDefault="00DC32FD" w:rsidP="008C71A7">
      <w:pPr>
        <w:jc w:val="left"/>
        <w:rPr>
          <w:rFonts w:asciiTheme="majorEastAsia" w:eastAsiaTheme="majorEastAsia" w:hAnsiTheme="majorEastAsia"/>
        </w:rPr>
      </w:pPr>
      <w:r>
        <w:rPr>
          <w:rFonts w:asciiTheme="majorEastAsia" w:eastAsiaTheme="majorEastAsia" w:hAnsiTheme="majorEastAsia" w:hint="eastAsia"/>
          <w:b/>
        </w:rPr>
        <w:t xml:space="preserve">    </w:t>
      </w:r>
      <w:r w:rsidRPr="0063736B">
        <w:rPr>
          <w:rFonts w:asciiTheme="majorEastAsia" w:eastAsiaTheme="majorEastAsia" w:hAnsiTheme="majorEastAsia" w:hint="eastAsia"/>
        </w:rPr>
        <w:t>产品为</w:t>
      </w:r>
      <w:r>
        <w:rPr>
          <w:rFonts w:asciiTheme="majorEastAsia" w:eastAsiaTheme="majorEastAsia" w:hAnsiTheme="majorEastAsia" w:hint="eastAsia"/>
        </w:rPr>
        <w:t>（）</w:t>
      </w:r>
      <w:r w:rsidRPr="0063736B">
        <w:rPr>
          <w:rFonts w:asciiTheme="majorEastAsia" w:eastAsiaTheme="majorEastAsia" w:hAnsiTheme="majorEastAsia" w:hint="eastAsia"/>
        </w:rPr>
        <w:t>固体</w:t>
      </w:r>
      <w:r>
        <w:rPr>
          <w:rFonts w:asciiTheme="majorEastAsia" w:eastAsiaTheme="majorEastAsia" w:hAnsiTheme="majorEastAsia" w:hint="eastAsia"/>
        </w:rPr>
        <w:t>，不应混入外来夹杂物，同批产品应混匀，颜色无明显不一致。</w:t>
      </w:r>
    </w:p>
    <w:p w:rsidR="00DC32FD" w:rsidRDefault="00DC32FD" w:rsidP="00DC32FD">
      <w:pPr>
        <w:autoSpaceDE w:val="0"/>
        <w:autoSpaceDN w:val="0"/>
        <w:adjustRightInd w:val="0"/>
        <w:jc w:val="left"/>
        <w:rPr>
          <w:rFonts w:ascii="宋体" w:eastAsia="宋体" w:cs="宋体"/>
          <w:b/>
          <w:kern w:val="0"/>
          <w:szCs w:val="21"/>
        </w:rPr>
      </w:pPr>
      <w:r>
        <w:rPr>
          <w:rFonts w:ascii="宋体" w:eastAsia="宋体" w:cs="宋体" w:hint="eastAsia"/>
          <w:b/>
          <w:kern w:val="0"/>
          <w:szCs w:val="21"/>
        </w:rPr>
        <w:lastRenderedPageBreak/>
        <w:t>6</w:t>
      </w:r>
      <w:r w:rsidRPr="00B60C77">
        <w:rPr>
          <w:rFonts w:ascii="宋体" w:eastAsia="宋体" w:cs="宋体" w:hint="eastAsia"/>
          <w:b/>
          <w:kern w:val="0"/>
          <w:szCs w:val="21"/>
        </w:rPr>
        <w:t xml:space="preserve"> 试验方法</w:t>
      </w:r>
    </w:p>
    <w:p w:rsidR="00DC32FD" w:rsidRDefault="00DC32FD" w:rsidP="00DC32FD">
      <w:pPr>
        <w:autoSpaceDE w:val="0"/>
        <w:autoSpaceDN w:val="0"/>
        <w:adjustRightInd w:val="0"/>
        <w:jc w:val="left"/>
        <w:rPr>
          <w:rFonts w:ascii="宋体" w:eastAsia="宋体" w:cs="宋体"/>
          <w:b/>
          <w:kern w:val="0"/>
          <w:szCs w:val="21"/>
        </w:rPr>
      </w:pPr>
      <w:r>
        <w:rPr>
          <w:rFonts w:ascii="宋体" w:eastAsia="宋体" w:cs="宋体" w:hint="eastAsia"/>
          <w:b/>
          <w:kern w:val="0"/>
          <w:szCs w:val="21"/>
        </w:rPr>
        <w:t>6.1 化学成分</w:t>
      </w:r>
    </w:p>
    <w:p w:rsidR="00DC32FD" w:rsidRDefault="00DC32FD" w:rsidP="00DC32FD">
      <w:pPr>
        <w:autoSpaceDE w:val="0"/>
        <w:autoSpaceDN w:val="0"/>
        <w:adjustRightInd w:val="0"/>
        <w:jc w:val="left"/>
        <w:rPr>
          <w:rFonts w:ascii="宋体" w:eastAsia="宋体" w:cs="宋体"/>
          <w:kern w:val="0"/>
          <w:szCs w:val="21"/>
        </w:rPr>
      </w:pPr>
      <w:r>
        <w:rPr>
          <w:rFonts w:ascii="宋体" w:eastAsia="宋体" w:cs="宋体" w:hint="eastAsia"/>
          <w:kern w:val="0"/>
          <w:szCs w:val="21"/>
        </w:rPr>
        <w:t>6</w:t>
      </w:r>
      <w:r w:rsidRPr="005D5470">
        <w:rPr>
          <w:rFonts w:ascii="宋体" w:eastAsia="宋体" w:cs="宋体" w:hint="eastAsia"/>
          <w:kern w:val="0"/>
          <w:szCs w:val="21"/>
        </w:rPr>
        <w:t>.1.1</w:t>
      </w:r>
      <w:r>
        <w:rPr>
          <w:rFonts w:ascii="宋体" w:eastAsia="宋体" w:cs="宋体" w:hint="eastAsia"/>
          <w:kern w:val="0"/>
          <w:szCs w:val="21"/>
        </w:rPr>
        <w:t xml:space="preserve"> 产品中铅量的测定，按GB/T 8152.1的规定进行。</w:t>
      </w:r>
    </w:p>
    <w:p w:rsidR="00DC32FD" w:rsidRDefault="00DC32FD" w:rsidP="00DC32FD">
      <w:pPr>
        <w:autoSpaceDE w:val="0"/>
        <w:autoSpaceDN w:val="0"/>
        <w:adjustRightInd w:val="0"/>
        <w:jc w:val="left"/>
        <w:rPr>
          <w:rFonts w:ascii="宋体" w:eastAsia="宋体" w:cs="宋体"/>
          <w:kern w:val="0"/>
          <w:szCs w:val="21"/>
        </w:rPr>
      </w:pPr>
      <w:r>
        <w:rPr>
          <w:rFonts w:ascii="宋体" w:eastAsia="宋体" w:cs="宋体" w:hint="eastAsia"/>
          <w:kern w:val="0"/>
          <w:szCs w:val="21"/>
        </w:rPr>
        <w:t>6.1.2 产品中锌量的测定，按</w:t>
      </w:r>
      <w:r w:rsidRPr="00FF660D">
        <w:rPr>
          <w:rFonts w:ascii="宋体" w:eastAsia="宋体" w:cs="宋体" w:hint="eastAsia"/>
          <w:kern w:val="0"/>
          <w:szCs w:val="21"/>
        </w:rPr>
        <w:t>GB/T 8152.4</w:t>
      </w:r>
      <w:r>
        <w:rPr>
          <w:rFonts w:ascii="宋体" w:eastAsia="宋体" w:cs="宋体" w:hint="eastAsia"/>
          <w:kern w:val="0"/>
          <w:szCs w:val="21"/>
        </w:rPr>
        <w:t>的规定进行。</w:t>
      </w:r>
    </w:p>
    <w:p w:rsidR="00DC32FD" w:rsidRDefault="00DC32FD" w:rsidP="00DC32FD">
      <w:pPr>
        <w:autoSpaceDE w:val="0"/>
        <w:autoSpaceDN w:val="0"/>
        <w:adjustRightInd w:val="0"/>
        <w:jc w:val="left"/>
        <w:rPr>
          <w:rFonts w:ascii="宋体" w:eastAsia="宋体" w:cs="宋体"/>
          <w:kern w:val="0"/>
          <w:szCs w:val="21"/>
        </w:rPr>
      </w:pPr>
      <w:r>
        <w:rPr>
          <w:rFonts w:ascii="宋体" w:eastAsia="宋体" w:cs="宋体" w:hint="eastAsia"/>
          <w:kern w:val="0"/>
          <w:szCs w:val="21"/>
        </w:rPr>
        <w:t>6.1.3 产品中二氧化硅、铁、氧化钙量的测定，按YB/T 4177的规定进行。</w:t>
      </w:r>
    </w:p>
    <w:p w:rsidR="00DC32FD" w:rsidRDefault="00DC32FD" w:rsidP="00DC32FD">
      <w:pPr>
        <w:autoSpaceDE w:val="0"/>
        <w:autoSpaceDN w:val="0"/>
        <w:adjustRightInd w:val="0"/>
        <w:jc w:val="left"/>
        <w:rPr>
          <w:rFonts w:ascii="宋体" w:eastAsia="宋体" w:cs="宋体"/>
          <w:kern w:val="0"/>
          <w:szCs w:val="21"/>
        </w:rPr>
      </w:pPr>
      <w:r>
        <w:rPr>
          <w:rFonts w:ascii="宋体" w:eastAsia="宋体" w:cs="宋体" w:hint="eastAsia"/>
          <w:kern w:val="0"/>
          <w:szCs w:val="21"/>
        </w:rPr>
        <w:t>6.1.4 产品中砷量的测定，按GB/T 8152.5的规定进行。</w:t>
      </w:r>
    </w:p>
    <w:p w:rsidR="00DC32FD" w:rsidRDefault="00DC32FD" w:rsidP="00DC32FD">
      <w:pPr>
        <w:autoSpaceDE w:val="0"/>
        <w:autoSpaceDN w:val="0"/>
        <w:adjustRightInd w:val="0"/>
        <w:jc w:val="left"/>
        <w:rPr>
          <w:rFonts w:ascii="宋体" w:eastAsia="宋体" w:cs="宋体"/>
          <w:kern w:val="0"/>
          <w:szCs w:val="21"/>
        </w:rPr>
      </w:pPr>
      <w:r>
        <w:rPr>
          <w:rFonts w:ascii="宋体" w:eastAsia="宋体" w:cs="宋体" w:hint="eastAsia"/>
          <w:kern w:val="0"/>
          <w:szCs w:val="21"/>
        </w:rPr>
        <w:t>6.1.5 产品中汞量的测定，按GB/T 8152.11的规定进行。</w:t>
      </w:r>
    </w:p>
    <w:p w:rsidR="00DC32FD" w:rsidRPr="009E5271" w:rsidRDefault="00DC32FD" w:rsidP="00DC32FD">
      <w:pPr>
        <w:autoSpaceDE w:val="0"/>
        <w:autoSpaceDN w:val="0"/>
        <w:adjustRightInd w:val="0"/>
        <w:jc w:val="left"/>
        <w:rPr>
          <w:rFonts w:ascii="宋体" w:eastAsia="宋体" w:cs="宋体"/>
          <w:kern w:val="0"/>
          <w:szCs w:val="21"/>
        </w:rPr>
      </w:pPr>
      <w:r>
        <w:rPr>
          <w:rFonts w:ascii="宋体" w:eastAsia="宋体" w:cs="宋体" w:hint="eastAsia"/>
          <w:kern w:val="0"/>
          <w:szCs w:val="21"/>
        </w:rPr>
        <w:t>6.1.6 产品中硫量的测定，按供需双方协商确定的方法进行。</w:t>
      </w:r>
    </w:p>
    <w:p w:rsidR="00DC32FD" w:rsidRDefault="00DC32FD" w:rsidP="00DC32FD">
      <w:pPr>
        <w:autoSpaceDE w:val="0"/>
        <w:autoSpaceDN w:val="0"/>
        <w:adjustRightInd w:val="0"/>
        <w:jc w:val="left"/>
        <w:rPr>
          <w:rFonts w:ascii="宋体" w:eastAsia="宋体" w:cs="宋体"/>
          <w:b/>
          <w:kern w:val="0"/>
          <w:szCs w:val="21"/>
        </w:rPr>
      </w:pPr>
      <w:r>
        <w:rPr>
          <w:rFonts w:ascii="宋体" w:eastAsia="宋体" w:cs="宋体" w:hint="eastAsia"/>
          <w:b/>
          <w:kern w:val="0"/>
          <w:szCs w:val="21"/>
        </w:rPr>
        <w:t>6.2 水分</w:t>
      </w:r>
    </w:p>
    <w:p w:rsidR="00DC32FD" w:rsidRPr="006E416F" w:rsidRDefault="00DC32FD" w:rsidP="00DC32FD">
      <w:pPr>
        <w:autoSpaceDE w:val="0"/>
        <w:autoSpaceDN w:val="0"/>
        <w:adjustRightInd w:val="0"/>
        <w:jc w:val="left"/>
        <w:rPr>
          <w:rFonts w:ascii="宋体" w:eastAsia="宋体" w:cs="宋体"/>
          <w:kern w:val="0"/>
          <w:szCs w:val="21"/>
        </w:rPr>
      </w:pPr>
      <w:r>
        <w:rPr>
          <w:rFonts w:ascii="宋体" w:eastAsia="宋体" w:cs="宋体" w:hint="eastAsia"/>
          <w:b/>
          <w:kern w:val="0"/>
          <w:szCs w:val="21"/>
        </w:rPr>
        <w:t xml:space="preserve">    </w:t>
      </w:r>
      <w:r w:rsidRPr="006E416F">
        <w:rPr>
          <w:rFonts w:ascii="宋体" w:eastAsia="宋体" w:cs="宋体" w:hint="eastAsia"/>
          <w:kern w:val="0"/>
          <w:szCs w:val="21"/>
        </w:rPr>
        <w:t>产品中水分的</w:t>
      </w:r>
      <w:r>
        <w:rPr>
          <w:rFonts w:ascii="宋体" w:eastAsia="宋体" w:cs="宋体" w:hint="eastAsia"/>
          <w:kern w:val="0"/>
          <w:szCs w:val="21"/>
        </w:rPr>
        <w:t>测定，按GB/T 14262的规定</w:t>
      </w:r>
      <w:r w:rsidRPr="006E416F">
        <w:rPr>
          <w:rFonts w:ascii="宋体" w:eastAsia="宋体" w:cs="宋体" w:hint="eastAsia"/>
          <w:kern w:val="0"/>
          <w:szCs w:val="21"/>
        </w:rPr>
        <w:t>进行。</w:t>
      </w:r>
    </w:p>
    <w:p w:rsidR="00DC32FD" w:rsidRDefault="00DC32FD" w:rsidP="00DC32FD">
      <w:pPr>
        <w:autoSpaceDE w:val="0"/>
        <w:autoSpaceDN w:val="0"/>
        <w:adjustRightInd w:val="0"/>
        <w:jc w:val="left"/>
        <w:rPr>
          <w:rFonts w:ascii="宋体" w:eastAsia="宋体" w:cs="宋体"/>
          <w:b/>
          <w:kern w:val="0"/>
          <w:szCs w:val="21"/>
        </w:rPr>
      </w:pPr>
      <w:r>
        <w:rPr>
          <w:rFonts w:ascii="宋体" w:eastAsia="宋体" w:cs="宋体" w:hint="eastAsia"/>
          <w:b/>
          <w:kern w:val="0"/>
          <w:szCs w:val="21"/>
        </w:rPr>
        <w:t>6.3 外观质量</w:t>
      </w:r>
    </w:p>
    <w:p w:rsidR="00DC32FD" w:rsidRPr="006E416F" w:rsidRDefault="00DC32FD" w:rsidP="00DC32FD">
      <w:pPr>
        <w:autoSpaceDE w:val="0"/>
        <w:autoSpaceDN w:val="0"/>
        <w:adjustRightInd w:val="0"/>
        <w:jc w:val="left"/>
        <w:rPr>
          <w:rFonts w:ascii="宋体" w:eastAsia="宋体" w:cs="宋体"/>
          <w:kern w:val="0"/>
          <w:szCs w:val="21"/>
        </w:rPr>
      </w:pPr>
      <w:r>
        <w:rPr>
          <w:rFonts w:ascii="宋体" w:eastAsia="宋体" w:cs="宋体" w:hint="eastAsia"/>
          <w:b/>
          <w:kern w:val="0"/>
          <w:szCs w:val="21"/>
        </w:rPr>
        <w:t xml:space="preserve">    </w:t>
      </w:r>
      <w:r w:rsidRPr="006E416F">
        <w:rPr>
          <w:rFonts w:ascii="宋体" w:eastAsia="宋体" w:cs="宋体" w:hint="eastAsia"/>
          <w:kern w:val="0"/>
          <w:szCs w:val="21"/>
        </w:rPr>
        <w:t>产品的外观质量检验用目测法进行。</w:t>
      </w:r>
    </w:p>
    <w:p w:rsidR="00DC32FD" w:rsidRDefault="00DC32FD" w:rsidP="00DC32FD">
      <w:pPr>
        <w:autoSpaceDE w:val="0"/>
        <w:autoSpaceDN w:val="0"/>
        <w:adjustRightInd w:val="0"/>
        <w:jc w:val="left"/>
        <w:rPr>
          <w:rFonts w:ascii="宋体" w:eastAsia="宋体" w:cs="宋体"/>
          <w:b/>
          <w:kern w:val="0"/>
          <w:szCs w:val="21"/>
        </w:rPr>
      </w:pPr>
    </w:p>
    <w:p w:rsidR="00DC32FD" w:rsidRDefault="00DC32FD" w:rsidP="00DC32FD">
      <w:pPr>
        <w:autoSpaceDE w:val="0"/>
        <w:autoSpaceDN w:val="0"/>
        <w:adjustRightInd w:val="0"/>
        <w:jc w:val="left"/>
        <w:rPr>
          <w:rFonts w:ascii="宋体" w:eastAsia="宋体" w:cs="宋体"/>
          <w:b/>
          <w:kern w:val="0"/>
          <w:szCs w:val="21"/>
        </w:rPr>
      </w:pPr>
      <w:r>
        <w:rPr>
          <w:rFonts w:ascii="宋体" w:eastAsia="宋体" w:cs="宋体" w:hint="eastAsia"/>
          <w:b/>
          <w:kern w:val="0"/>
          <w:szCs w:val="21"/>
        </w:rPr>
        <w:t>7 检验规则</w:t>
      </w:r>
    </w:p>
    <w:p w:rsidR="00DC32FD" w:rsidRDefault="00DC32FD" w:rsidP="00DC32FD">
      <w:pPr>
        <w:autoSpaceDE w:val="0"/>
        <w:autoSpaceDN w:val="0"/>
        <w:adjustRightInd w:val="0"/>
        <w:jc w:val="left"/>
        <w:rPr>
          <w:rFonts w:ascii="宋体" w:eastAsia="宋体" w:cs="宋体"/>
          <w:b/>
          <w:kern w:val="0"/>
          <w:szCs w:val="21"/>
        </w:rPr>
      </w:pPr>
      <w:r>
        <w:rPr>
          <w:rFonts w:ascii="宋体" w:eastAsia="宋体" w:cs="宋体" w:hint="eastAsia"/>
          <w:b/>
          <w:kern w:val="0"/>
          <w:szCs w:val="21"/>
        </w:rPr>
        <w:t>7.1 检查和验收</w:t>
      </w:r>
    </w:p>
    <w:p w:rsidR="00DC32FD" w:rsidRDefault="00DC32FD" w:rsidP="00DC32FD">
      <w:pPr>
        <w:autoSpaceDE w:val="0"/>
        <w:autoSpaceDN w:val="0"/>
        <w:adjustRightInd w:val="0"/>
        <w:jc w:val="left"/>
        <w:rPr>
          <w:rFonts w:ascii="宋体" w:hAnsi="宋体"/>
          <w:color w:val="000000"/>
          <w:szCs w:val="21"/>
        </w:rPr>
      </w:pPr>
      <w:r>
        <w:rPr>
          <w:rFonts w:ascii="宋体" w:eastAsia="宋体" w:cs="宋体" w:hint="eastAsia"/>
          <w:kern w:val="0"/>
          <w:szCs w:val="21"/>
        </w:rPr>
        <w:t>7</w:t>
      </w:r>
      <w:r w:rsidRPr="005842AA">
        <w:rPr>
          <w:rFonts w:ascii="宋体" w:eastAsia="宋体" w:cs="宋体" w:hint="eastAsia"/>
          <w:kern w:val="0"/>
          <w:szCs w:val="21"/>
        </w:rPr>
        <w:t xml:space="preserve">.1.1 </w:t>
      </w:r>
      <w:r>
        <w:rPr>
          <w:rFonts w:ascii="宋体" w:eastAsia="宋体" w:cs="宋体" w:hint="eastAsia"/>
          <w:kern w:val="0"/>
          <w:szCs w:val="21"/>
        </w:rPr>
        <w:t>产品</w:t>
      </w:r>
      <w:r>
        <w:rPr>
          <w:rFonts w:ascii="宋体" w:hAnsi="宋体" w:hint="eastAsia"/>
          <w:color w:val="000000"/>
          <w:szCs w:val="21"/>
        </w:rPr>
        <w:t>运到需方指定地点，或由供需双方商定交货地点，由需方技术监督部门验收。供方应确保产品质量符合本标准的规定。</w:t>
      </w:r>
    </w:p>
    <w:p w:rsidR="00DC32FD" w:rsidRDefault="00DC32FD" w:rsidP="00DC32FD">
      <w:pPr>
        <w:autoSpaceDE w:val="0"/>
        <w:autoSpaceDN w:val="0"/>
        <w:adjustRightInd w:val="0"/>
        <w:jc w:val="left"/>
        <w:rPr>
          <w:rFonts w:ascii="宋体" w:eastAsia="宋体" w:cs="宋体"/>
          <w:b/>
          <w:kern w:val="0"/>
          <w:szCs w:val="21"/>
        </w:rPr>
      </w:pPr>
      <w:r>
        <w:rPr>
          <w:rFonts w:ascii="宋体" w:eastAsia="宋体" w:cs="宋体" w:hint="eastAsia"/>
          <w:b/>
          <w:kern w:val="0"/>
          <w:szCs w:val="21"/>
        </w:rPr>
        <w:t>7.2 组批</w:t>
      </w:r>
    </w:p>
    <w:p w:rsidR="00DC32FD" w:rsidRDefault="00DC32FD" w:rsidP="00DC32FD">
      <w:pPr>
        <w:autoSpaceDE w:val="0"/>
        <w:autoSpaceDN w:val="0"/>
        <w:adjustRightInd w:val="0"/>
        <w:jc w:val="left"/>
        <w:rPr>
          <w:rFonts w:ascii="宋体" w:eastAsia="宋体" w:cs="宋体"/>
          <w:b/>
          <w:kern w:val="0"/>
          <w:szCs w:val="21"/>
        </w:rPr>
      </w:pPr>
      <w:r>
        <w:rPr>
          <w:rFonts w:ascii="宋体" w:eastAsia="宋体" w:cs="宋体" w:hint="eastAsia"/>
          <w:b/>
          <w:kern w:val="0"/>
          <w:szCs w:val="21"/>
        </w:rPr>
        <w:t xml:space="preserve">   </w:t>
      </w:r>
      <w:r w:rsidRPr="00832044">
        <w:rPr>
          <w:rFonts w:ascii="宋体" w:eastAsia="宋体" w:cs="宋体" w:hint="eastAsia"/>
          <w:kern w:val="0"/>
          <w:szCs w:val="21"/>
        </w:rPr>
        <w:t xml:space="preserve"> 产品</w:t>
      </w:r>
      <w:r>
        <w:rPr>
          <w:rFonts w:ascii="宋体" w:hAnsi="宋体" w:hint="eastAsia"/>
          <w:color w:val="000000"/>
          <w:szCs w:val="21"/>
        </w:rPr>
        <w:t>应成批提交检验，每批应由同一品级组成。火车运输以每车皮为检验批次，其它运输方式检验批次由供需双方商定。</w:t>
      </w:r>
    </w:p>
    <w:p w:rsidR="00DC32FD" w:rsidRDefault="00DC32FD" w:rsidP="00DC32FD">
      <w:pPr>
        <w:autoSpaceDE w:val="0"/>
        <w:autoSpaceDN w:val="0"/>
        <w:adjustRightInd w:val="0"/>
        <w:jc w:val="left"/>
        <w:rPr>
          <w:rFonts w:ascii="宋体" w:eastAsia="宋体" w:cs="宋体"/>
          <w:b/>
          <w:kern w:val="0"/>
          <w:szCs w:val="21"/>
        </w:rPr>
      </w:pPr>
      <w:r>
        <w:rPr>
          <w:rFonts w:ascii="宋体" w:eastAsia="宋体" w:cs="宋体" w:hint="eastAsia"/>
          <w:b/>
          <w:kern w:val="0"/>
          <w:szCs w:val="21"/>
        </w:rPr>
        <w:t>7.3 取样</w:t>
      </w:r>
    </w:p>
    <w:p w:rsidR="00DC32FD" w:rsidRDefault="00DC32FD" w:rsidP="00DC32FD">
      <w:pPr>
        <w:autoSpaceDE w:val="0"/>
        <w:autoSpaceDN w:val="0"/>
        <w:adjustRightInd w:val="0"/>
        <w:jc w:val="left"/>
        <w:rPr>
          <w:rFonts w:ascii="宋体" w:eastAsia="宋体" w:cs="宋体"/>
          <w:b/>
          <w:kern w:val="0"/>
          <w:szCs w:val="21"/>
        </w:rPr>
      </w:pPr>
      <w:r>
        <w:rPr>
          <w:rFonts w:ascii="宋体" w:eastAsia="宋体" w:cs="宋体" w:hint="eastAsia"/>
          <w:b/>
          <w:kern w:val="0"/>
          <w:szCs w:val="21"/>
        </w:rPr>
        <w:t xml:space="preserve">    </w:t>
      </w:r>
      <w:r w:rsidRPr="00E66700">
        <w:rPr>
          <w:rFonts w:ascii="宋体" w:eastAsia="宋体" w:cs="宋体" w:hint="eastAsia"/>
          <w:kern w:val="0"/>
          <w:szCs w:val="21"/>
        </w:rPr>
        <w:t>产品的取样方法按</w:t>
      </w:r>
      <w:r>
        <w:rPr>
          <w:rFonts w:ascii="宋体" w:eastAsia="宋体" w:cs="宋体" w:hint="eastAsia"/>
          <w:kern w:val="0"/>
          <w:szCs w:val="21"/>
        </w:rPr>
        <w:t>GB/T 14262的规定进行。</w:t>
      </w:r>
    </w:p>
    <w:p w:rsidR="00DC32FD" w:rsidRDefault="00DC32FD" w:rsidP="00DC32FD">
      <w:pPr>
        <w:autoSpaceDE w:val="0"/>
        <w:autoSpaceDN w:val="0"/>
        <w:adjustRightInd w:val="0"/>
        <w:jc w:val="left"/>
        <w:rPr>
          <w:rFonts w:ascii="宋体" w:eastAsia="宋体" w:cs="宋体"/>
          <w:b/>
          <w:kern w:val="0"/>
          <w:szCs w:val="21"/>
        </w:rPr>
      </w:pPr>
      <w:r>
        <w:rPr>
          <w:rFonts w:ascii="宋体" w:eastAsia="宋体" w:cs="宋体" w:hint="eastAsia"/>
          <w:b/>
          <w:kern w:val="0"/>
          <w:szCs w:val="21"/>
        </w:rPr>
        <w:t>7.4 制样</w:t>
      </w:r>
    </w:p>
    <w:p w:rsidR="00DC32FD" w:rsidRDefault="00DC32FD" w:rsidP="00DC32FD">
      <w:pPr>
        <w:autoSpaceDE w:val="0"/>
        <w:autoSpaceDN w:val="0"/>
        <w:adjustRightInd w:val="0"/>
        <w:jc w:val="left"/>
        <w:rPr>
          <w:rFonts w:ascii="宋体" w:eastAsia="宋体" w:cs="宋体"/>
          <w:b/>
          <w:kern w:val="0"/>
          <w:szCs w:val="21"/>
        </w:rPr>
      </w:pPr>
      <w:r>
        <w:rPr>
          <w:rFonts w:ascii="宋体" w:eastAsia="宋体" w:cs="宋体" w:hint="eastAsia"/>
          <w:b/>
          <w:kern w:val="0"/>
          <w:szCs w:val="21"/>
        </w:rPr>
        <w:t xml:space="preserve">    </w:t>
      </w:r>
      <w:r w:rsidRPr="00E66700">
        <w:rPr>
          <w:rFonts w:ascii="宋体" w:eastAsia="宋体" w:cs="宋体" w:hint="eastAsia"/>
          <w:kern w:val="0"/>
          <w:szCs w:val="21"/>
        </w:rPr>
        <w:t>产品的制样方法按GB</w:t>
      </w:r>
      <w:r>
        <w:rPr>
          <w:rFonts w:ascii="宋体" w:eastAsia="宋体" w:cs="宋体" w:hint="eastAsia"/>
          <w:kern w:val="0"/>
          <w:szCs w:val="21"/>
        </w:rPr>
        <w:t>/T 14262的规定进行。</w:t>
      </w:r>
    </w:p>
    <w:p w:rsidR="00DC32FD" w:rsidRDefault="00DC32FD" w:rsidP="00DC32FD">
      <w:pPr>
        <w:autoSpaceDE w:val="0"/>
        <w:autoSpaceDN w:val="0"/>
        <w:adjustRightInd w:val="0"/>
        <w:jc w:val="left"/>
        <w:rPr>
          <w:rFonts w:ascii="宋体" w:eastAsia="宋体" w:cs="宋体"/>
          <w:b/>
          <w:kern w:val="0"/>
          <w:szCs w:val="21"/>
        </w:rPr>
      </w:pPr>
      <w:r>
        <w:rPr>
          <w:rFonts w:ascii="宋体" w:eastAsia="宋体" w:cs="宋体" w:hint="eastAsia"/>
          <w:b/>
          <w:kern w:val="0"/>
          <w:szCs w:val="21"/>
        </w:rPr>
        <w:t>7.5 检验结果判定</w:t>
      </w:r>
    </w:p>
    <w:p w:rsidR="00DC32FD" w:rsidRDefault="00DC32FD" w:rsidP="00DC32FD">
      <w:pPr>
        <w:rPr>
          <w:rFonts w:ascii="宋体" w:hAnsi="宋体"/>
          <w:color w:val="000000"/>
          <w:szCs w:val="21"/>
        </w:rPr>
      </w:pPr>
      <w:r>
        <w:rPr>
          <w:rFonts w:ascii="宋体" w:hAnsi="宋体" w:hint="eastAsia"/>
          <w:b/>
          <w:bCs/>
          <w:color w:val="000000"/>
          <w:szCs w:val="21"/>
        </w:rPr>
        <w:t>7.5.1</w:t>
      </w:r>
      <w:r>
        <w:rPr>
          <w:rFonts w:ascii="宋体" w:hAnsi="宋体" w:hint="eastAsia"/>
          <w:color w:val="000000"/>
          <w:szCs w:val="21"/>
        </w:rPr>
        <w:t>高铅渣的化学成分检验结果的数值修约与修约后数值的判定按GB/T 8170的有关规定进行。</w:t>
      </w:r>
    </w:p>
    <w:p w:rsidR="00DC32FD" w:rsidRDefault="00DC32FD" w:rsidP="00DC32FD">
      <w:pPr>
        <w:rPr>
          <w:rFonts w:ascii="宋体" w:hAnsi="宋体"/>
          <w:color w:val="000000"/>
          <w:szCs w:val="21"/>
        </w:rPr>
      </w:pPr>
      <w:r>
        <w:rPr>
          <w:rFonts w:ascii="宋体" w:hAnsi="宋体" w:hint="eastAsia"/>
          <w:b/>
          <w:bCs/>
          <w:color w:val="000000"/>
          <w:szCs w:val="21"/>
        </w:rPr>
        <w:t>7.5.2</w:t>
      </w:r>
      <w:r>
        <w:rPr>
          <w:rFonts w:ascii="宋体" w:hAnsi="宋体" w:hint="eastAsia"/>
          <w:color w:val="000000"/>
          <w:szCs w:val="21"/>
        </w:rPr>
        <w:t>化学成分与本标准的规定不符时，则判该批产品不合格。</w:t>
      </w:r>
    </w:p>
    <w:p w:rsidR="00DC32FD" w:rsidRDefault="00DC32FD" w:rsidP="00DC32FD">
      <w:pPr>
        <w:rPr>
          <w:rFonts w:ascii="宋体" w:eastAsia="宋体" w:hAnsi="宋体"/>
          <w:szCs w:val="21"/>
        </w:rPr>
      </w:pPr>
      <w:r>
        <w:rPr>
          <w:rFonts w:ascii="宋体" w:hAnsi="宋体" w:hint="eastAsia"/>
          <w:b/>
          <w:bCs/>
          <w:szCs w:val="21"/>
        </w:rPr>
        <w:t xml:space="preserve">7.5.3 </w:t>
      </w:r>
      <w:r>
        <w:rPr>
          <w:rFonts w:ascii="宋体" w:hAnsi="宋体" w:hint="eastAsia"/>
          <w:szCs w:val="21"/>
        </w:rPr>
        <w:t>对不合格的产品或怀疑为固体废物的产品，可根据固体废物鉴别标准进行鉴别判定。</w:t>
      </w:r>
    </w:p>
    <w:p w:rsidR="00DC32FD" w:rsidRDefault="00DC32FD" w:rsidP="00DC32FD">
      <w:pPr>
        <w:rPr>
          <w:rFonts w:ascii="宋体" w:hAnsi="宋体"/>
          <w:color w:val="000000"/>
          <w:szCs w:val="21"/>
        </w:rPr>
      </w:pPr>
      <w:r>
        <w:rPr>
          <w:rFonts w:ascii="宋体" w:hAnsi="宋体" w:hint="eastAsia"/>
          <w:b/>
          <w:bCs/>
          <w:color w:val="000000"/>
          <w:szCs w:val="21"/>
        </w:rPr>
        <w:t xml:space="preserve">7.5.4 </w:t>
      </w:r>
      <w:r>
        <w:rPr>
          <w:rFonts w:ascii="宋体" w:hAnsi="宋体" w:hint="eastAsia"/>
          <w:color w:val="000000"/>
          <w:szCs w:val="21"/>
        </w:rPr>
        <w:t>同一批次内，发现产品颜色明显不一致或掺杂等不符合本标准规定的则判该批不合格。</w:t>
      </w:r>
    </w:p>
    <w:p w:rsidR="00DC32FD" w:rsidRDefault="00DC32FD" w:rsidP="00DC32FD">
      <w:pPr>
        <w:rPr>
          <w:rFonts w:ascii="宋体" w:hAnsi="宋体"/>
          <w:color w:val="000000"/>
          <w:szCs w:val="21"/>
        </w:rPr>
      </w:pPr>
      <w:r>
        <w:rPr>
          <w:rFonts w:ascii="宋体" w:hAnsi="宋体" w:hint="eastAsia"/>
          <w:b/>
          <w:bCs/>
          <w:color w:val="000000"/>
          <w:szCs w:val="21"/>
        </w:rPr>
        <w:t>7.5.5</w:t>
      </w:r>
      <w:r>
        <w:rPr>
          <w:rFonts w:ascii="宋体" w:hAnsi="宋体" w:hint="eastAsia"/>
          <w:color w:val="000000"/>
          <w:szCs w:val="21"/>
        </w:rPr>
        <w:t xml:space="preserve"> 同一批次内，发现不同品级混装，则按较低品级作为判定结果。</w:t>
      </w:r>
    </w:p>
    <w:p w:rsidR="00DC32FD" w:rsidRPr="00D70D4C" w:rsidRDefault="00DC32FD" w:rsidP="00DC32FD">
      <w:pPr>
        <w:rPr>
          <w:rFonts w:ascii="宋体" w:hAnsi="宋体"/>
          <w:color w:val="000000"/>
          <w:szCs w:val="21"/>
        </w:rPr>
      </w:pPr>
      <w:r>
        <w:rPr>
          <w:rFonts w:ascii="宋体" w:hAnsi="宋体" w:hint="eastAsia"/>
          <w:b/>
          <w:bCs/>
          <w:color w:val="000000"/>
          <w:szCs w:val="21"/>
        </w:rPr>
        <w:t xml:space="preserve">7.5.6 </w:t>
      </w:r>
      <w:r>
        <w:rPr>
          <w:rFonts w:ascii="宋体" w:hAnsi="宋体" w:hint="eastAsia"/>
          <w:color w:val="000000"/>
          <w:szCs w:val="21"/>
        </w:rPr>
        <w:t>当供需双方对检验结果有争议时，由供需双方协商解决。如需仲裁，由供需双方选择有仲裁资质的第三方机构进行仲裁，当仲裁结果与检验结果的误差在双方认可采用的方法规定的允许误差范围内，则以原检验结果为判定依据；当仲裁结果与检验结果的误差超出双方认可采用的方法规定的允许误差范围，则以仲裁结果为最终判定依据。</w:t>
      </w:r>
    </w:p>
    <w:p w:rsidR="00DC32FD" w:rsidRDefault="00DC32FD" w:rsidP="00DC32FD">
      <w:pPr>
        <w:autoSpaceDE w:val="0"/>
        <w:autoSpaceDN w:val="0"/>
        <w:adjustRightInd w:val="0"/>
        <w:jc w:val="left"/>
        <w:rPr>
          <w:rFonts w:ascii="宋体" w:eastAsia="宋体" w:cs="宋体"/>
          <w:b/>
          <w:kern w:val="0"/>
          <w:szCs w:val="21"/>
        </w:rPr>
      </w:pPr>
    </w:p>
    <w:p w:rsidR="00DC32FD" w:rsidRDefault="00DC32FD" w:rsidP="00DC32FD">
      <w:pPr>
        <w:autoSpaceDE w:val="0"/>
        <w:autoSpaceDN w:val="0"/>
        <w:adjustRightInd w:val="0"/>
        <w:jc w:val="left"/>
        <w:rPr>
          <w:rFonts w:ascii="宋体" w:eastAsia="宋体" w:cs="宋体"/>
          <w:b/>
          <w:kern w:val="0"/>
          <w:szCs w:val="21"/>
        </w:rPr>
      </w:pPr>
      <w:r>
        <w:rPr>
          <w:rFonts w:ascii="宋体" w:eastAsia="宋体" w:cs="宋体" w:hint="eastAsia"/>
          <w:b/>
          <w:kern w:val="0"/>
          <w:szCs w:val="21"/>
        </w:rPr>
        <w:t>8 标志、包装、运输、贮存及质量证明书</w:t>
      </w:r>
    </w:p>
    <w:p w:rsidR="00DC32FD" w:rsidRDefault="00DC32FD" w:rsidP="00DC32FD">
      <w:pPr>
        <w:autoSpaceDE w:val="0"/>
        <w:autoSpaceDN w:val="0"/>
        <w:adjustRightInd w:val="0"/>
        <w:jc w:val="left"/>
        <w:rPr>
          <w:rFonts w:ascii="宋体" w:eastAsia="宋体" w:cs="宋体"/>
          <w:b/>
          <w:kern w:val="0"/>
          <w:szCs w:val="21"/>
        </w:rPr>
      </w:pPr>
      <w:r>
        <w:rPr>
          <w:rFonts w:ascii="宋体" w:eastAsia="宋体" w:cs="宋体" w:hint="eastAsia"/>
          <w:b/>
          <w:kern w:val="0"/>
          <w:szCs w:val="21"/>
        </w:rPr>
        <w:t>8.1 标志</w:t>
      </w:r>
    </w:p>
    <w:p w:rsidR="00DC32FD" w:rsidRPr="00C36462" w:rsidRDefault="00DC32FD" w:rsidP="00DC32FD">
      <w:pPr>
        <w:autoSpaceDE w:val="0"/>
        <w:autoSpaceDN w:val="0"/>
        <w:adjustRightInd w:val="0"/>
        <w:jc w:val="left"/>
        <w:rPr>
          <w:rFonts w:ascii="宋体" w:eastAsia="宋体" w:cs="宋体"/>
          <w:kern w:val="0"/>
          <w:szCs w:val="21"/>
        </w:rPr>
      </w:pPr>
      <w:r>
        <w:rPr>
          <w:rFonts w:ascii="宋体" w:eastAsia="宋体" w:cs="宋体" w:hint="eastAsia"/>
          <w:b/>
          <w:kern w:val="0"/>
          <w:szCs w:val="21"/>
        </w:rPr>
        <w:t xml:space="preserve">    </w:t>
      </w:r>
      <w:r w:rsidRPr="00C36462">
        <w:rPr>
          <w:rFonts w:ascii="宋体" w:eastAsia="宋体" w:cs="宋体" w:hint="eastAsia"/>
          <w:kern w:val="0"/>
          <w:szCs w:val="21"/>
        </w:rPr>
        <w:t>产品外包装上，应注明：</w:t>
      </w:r>
    </w:p>
    <w:p w:rsidR="00DC32FD" w:rsidRDefault="00DC32FD" w:rsidP="00DC32FD">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a)供方名称；</w:t>
      </w:r>
    </w:p>
    <w:p w:rsidR="00DC32FD" w:rsidRDefault="00DC32FD" w:rsidP="00DC32FD">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b)产品名称；</w:t>
      </w:r>
    </w:p>
    <w:p w:rsidR="00DC32FD" w:rsidRDefault="00DC32FD" w:rsidP="00DC32FD">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c)批号；</w:t>
      </w:r>
    </w:p>
    <w:p w:rsidR="00DC32FD" w:rsidRDefault="00DC32FD" w:rsidP="00DC32FD">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d)牌号；</w:t>
      </w:r>
    </w:p>
    <w:p w:rsidR="00DC32FD" w:rsidRDefault="00DC32FD" w:rsidP="00DC32FD">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e)净重；</w:t>
      </w:r>
    </w:p>
    <w:p w:rsidR="00DC32FD" w:rsidRDefault="00DC32FD" w:rsidP="00DC32FD">
      <w:pPr>
        <w:autoSpaceDE w:val="0"/>
        <w:autoSpaceDN w:val="0"/>
        <w:adjustRightInd w:val="0"/>
        <w:jc w:val="left"/>
        <w:rPr>
          <w:rFonts w:ascii="宋体" w:eastAsia="宋体" w:cs="宋体"/>
          <w:kern w:val="0"/>
          <w:szCs w:val="21"/>
        </w:rPr>
      </w:pPr>
      <w:r>
        <w:rPr>
          <w:rFonts w:ascii="宋体" w:eastAsia="宋体" w:cs="宋体" w:hint="eastAsia"/>
          <w:kern w:val="0"/>
          <w:szCs w:val="21"/>
        </w:rPr>
        <w:lastRenderedPageBreak/>
        <w:t xml:space="preserve">    f)防雨标志；</w:t>
      </w:r>
    </w:p>
    <w:p w:rsidR="00DC32FD" w:rsidRPr="00C36462" w:rsidRDefault="00DC32FD" w:rsidP="00DC32FD">
      <w:pPr>
        <w:autoSpaceDE w:val="0"/>
        <w:autoSpaceDN w:val="0"/>
        <w:adjustRightInd w:val="0"/>
        <w:jc w:val="left"/>
        <w:rPr>
          <w:rFonts w:ascii="宋体" w:eastAsia="宋体" w:cs="宋体"/>
          <w:kern w:val="0"/>
          <w:szCs w:val="21"/>
        </w:rPr>
      </w:pPr>
      <w:r>
        <w:rPr>
          <w:rFonts w:ascii="宋体" w:eastAsia="宋体" w:cs="宋体" w:hint="eastAsia"/>
          <w:kern w:val="0"/>
          <w:szCs w:val="21"/>
        </w:rPr>
        <w:t xml:space="preserve">    g)包装日期。</w:t>
      </w:r>
    </w:p>
    <w:p w:rsidR="00DC32FD" w:rsidRDefault="00DC32FD" w:rsidP="00DC32FD">
      <w:pPr>
        <w:autoSpaceDE w:val="0"/>
        <w:autoSpaceDN w:val="0"/>
        <w:adjustRightInd w:val="0"/>
        <w:jc w:val="left"/>
        <w:rPr>
          <w:rFonts w:ascii="宋体" w:eastAsia="宋体" w:cs="宋体"/>
          <w:b/>
          <w:kern w:val="0"/>
          <w:szCs w:val="21"/>
        </w:rPr>
      </w:pPr>
      <w:r>
        <w:rPr>
          <w:rFonts w:ascii="宋体" w:eastAsia="宋体" w:cs="宋体" w:hint="eastAsia"/>
          <w:b/>
          <w:kern w:val="0"/>
          <w:szCs w:val="21"/>
        </w:rPr>
        <w:t>8.2 包装、运输、贮存</w:t>
      </w:r>
    </w:p>
    <w:p w:rsidR="00DC32FD" w:rsidRDefault="00DC32FD" w:rsidP="00DC32FD">
      <w:pPr>
        <w:rPr>
          <w:rFonts w:ascii="宋体" w:hAnsi="宋体"/>
          <w:color w:val="000000"/>
          <w:szCs w:val="21"/>
        </w:rPr>
      </w:pPr>
      <w:r>
        <w:rPr>
          <w:rFonts w:ascii="宋体" w:hAnsi="宋体" w:hint="eastAsia"/>
          <w:b/>
          <w:bCs/>
          <w:color w:val="000000"/>
          <w:szCs w:val="21"/>
        </w:rPr>
        <w:t xml:space="preserve">8.2.1 </w:t>
      </w:r>
      <w:r>
        <w:rPr>
          <w:rFonts w:ascii="宋体" w:hAnsi="宋体" w:hint="eastAsia"/>
          <w:color w:val="000000"/>
          <w:szCs w:val="21"/>
        </w:rPr>
        <w:t>产品袋装时每袋重量应基本一致。</w:t>
      </w:r>
    </w:p>
    <w:p w:rsidR="00DC32FD" w:rsidRDefault="00DC32FD" w:rsidP="00DC32FD">
      <w:pPr>
        <w:rPr>
          <w:rFonts w:ascii="宋体" w:hAnsi="宋体"/>
          <w:color w:val="000000"/>
          <w:szCs w:val="21"/>
        </w:rPr>
      </w:pPr>
      <w:r>
        <w:rPr>
          <w:rFonts w:ascii="宋体" w:hAnsi="宋体" w:hint="eastAsia"/>
          <w:b/>
          <w:bCs/>
          <w:color w:val="000000"/>
          <w:szCs w:val="21"/>
        </w:rPr>
        <w:t>8.2.2</w:t>
      </w:r>
      <w:r>
        <w:rPr>
          <w:rFonts w:ascii="宋体" w:hAnsi="宋体" w:hint="eastAsia"/>
          <w:color w:val="000000"/>
          <w:szCs w:val="21"/>
        </w:rPr>
        <w:t>产品用火车或汽车运输，装完后，应表面平整。</w:t>
      </w:r>
    </w:p>
    <w:p w:rsidR="00DC32FD" w:rsidRPr="00813824" w:rsidRDefault="00DC32FD" w:rsidP="00DC32FD">
      <w:pPr>
        <w:rPr>
          <w:rFonts w:ascii="宋体" w:hAnsi="宋体"/>
          <w:color w:val="000000"/>
          <w:szCs w:val="21"/>
        </w:rPr>
      </w:pPr>
      <w:r>
        <w:rPr>
          <w:rFonts w:ascii="宋体" w:hAnsi="宋体" w:hint="eastAsia"/>
          <w:b/>
          <w:bCs/>
          <w:color w:val="000000"/>
          <w:szCs w:val="21"/>
        </w:rPr>
        <w:t>8.2.3</w:t>
      </w:r>
      <w:r>
        <w:rPr>
          <w:rFonts w:ascii="宋体" w:hAnsi="宋体" w:hint="eastAsia"/>
          <w:color w:val="000000"/>
          <w:szCs w:val="21"/>
        </w:rPr>
        <w:t>产品在运输过程中应有防雨、防水措施。</w:t>
      </w:r>
    </w:p>
    <w:p w:rsidR="00DC32FD" w:rsidRDefault="00DC32FD" w:rsidP="00DC32FD">
      <w:pPr>
        <w:autoSpaceDE w:val="0"/>
        <w:autoSpaceDN w:val="0"/>
        <w:adjustRightInd w:val="0"/>
        <w:jc w:val="left"/>
        <w:rPr>
          <w:rFonts w:ascii="宋体" w:eastAsia="宋体" w:cs="宋体"/>
          <w:b/>
          <w:kern w:val="0"/>
          <w:szCs w:val="21"/>
        </w:rPr>
      </w:pPr>
      <w:r>
        <w:rPr>
          <w:rFonts w:ascii="宋体" w:eastAsia="宋体" w:cs="宋体" w:hint="eastAsia"/>
          <w:b/>
          <w:kern w:val="0"/>
          <w:szCs w:val="21"/>
        </w:rPr>
        <w:t>8.3 质量证明书</w:t>
      </w:r>
    </w:p>
    <w:p w:rsidR="00DC32FD" w:rsidRDefault="00DC32FD" w:rsidP="00DC32FD">
      <w:pPr>
        <w:rPr>
          <w:rFonts w:ascii="宋体" w:hAnsi="宋体"/>
          <w:color w:val="000000"/>
          <w:szCs w:val="21"/>
        </w:rPr>
      </w:pPr>
      <w:r>
        <w:rPr>
          <w:rFonts w:ascii="宋体" w:hAnsi="宋体" w:hint="eastAsia"/>
          <w:color w:val="000000"/>
          <w:szCs w:val="21"/>
        </w:rPr>
        <w:t>每批产品应附质量证明书，注明：</w:t>
      </w:r>
    </w:p>
    <w:p w:rsidR="00DC32FD" w:rsidRDefault="00DC32FD" w:rsidP="00DC32FD">
      <w:pPr>
        <w:ind w:firstLineChars="200" w:firstLine="420"/>
        <w:rPr>
          <w:rFonts w:ascii="宋体" w:hAnsi="宋体"/>
          <w:color w:val="000000"/>
          <w:szCs w:val="21"/>
        </w:rPr>
      </w:pPr>
      <w:r>
        <w:rPr>
          <w:rFonts w:ascii="宋体" w:hAnsi="宋体" w:hint="eastAsia"/>
          <w:color w:val="000000"/>
          <w:szCs w:val="21"/>
        </w:rPr>
        <w:t>a)供方名称；</w:t>
      </w:r>
    </w:p>
    <w:p w:rsidR="00DC32FD" w:rsidRDefault="00DC32FD" w:rsidP="00DC32FD">
      <w:pPr>
        <w:ind w:firstLineChars="200" w:firstLine="420"/>
        <w:rPr>
          <w:rFonts w:ascii="宋体" w:hAnsi="宋体"/>
          <w:color w:val="000000"/>
          <w:szCs w:val="21"/>
        </w:rPr>
      </w:pPr>
      <w:r>
        <w:rPr>
          <w:rFonts w:ascii="宋体" w:hAnsi="宋体" w:hint="eastAsia"/>
          <w:color w:val="000000"/>
          <w:szCs w:val="21"/>
        </w:rPr>
        <w:t>b)产品名称；</w:t>
      </w:r>
    </w:p>
    <w:p w:rsidR="00DC32FD" w:rsidRDefault="00DC32FD" w:rsidP="00DC32FD">
      <w:pPr>
        <w:ind w:leftChars="200" w:left="420"/>
        <w:rPr>
          <w:rFonts w:ascii="宋体" w:hAnsi="宋体"/>
          <w:color w:val="000000"/>
          <w:szCs w:val="21"/>
        </w:rPr>
      </w:pPr>
      <w:r>
        <w:rPr>
          <w:rFonts w:ascii="宋体" w:hAnsi="宋体" w:hint="eastAsia"/>
          <w:color w:val="000000"/>
          <w:szCs w:val="21"/>
        </w:rPr>
        <w:t>c)化学成分；</w:t>
      </w:r>
    </w:p>
    <w:p w:rsidR="00DC32FD" w:rsidRDefault="00DC32FD" w:rsidP="00DC32FD">
      <w:pPr>
        <w:ind w:leftChars="200" w:left="420"/>
        <w:rPr>
          <w:rFonts w:ascii="宋体" w:hAnsi="宋体"/>
          <w:color w:val="000000"/>
          <w:szCs w:val="21"/>
        </w:rPr>
      </w:pPr>
      <w:r>
        <w:rPr>
          <w:rFonts w:ascii="宋体" w:hAnsi="宋体" w:hint="eastAsia"/>
          <w:color w:val="000000"/>
          <w:szCs w:val="21"/>
        </w:rPr>
        <w:t>d)重量；</w:t>
      </w:r>
    </w:p>
    <w:p w:rsidR="00DC32FD" w:rsidRDefault="00DC32FD" w:rsidP="00DC32FD">
      <w:pPr>
        <w:ind w:leftChars="200" w:left="420"/>
        <w:rPr>
          <w:rFonts w:ascii="宋体" w:hAnsi="宋体"/>
          <w:color w:val="000000"/>
          <w:szCs w:val="21"/>
        </w:rPr>
      </w:pPr>
      <w:r>
        <w:rPr>
          <w:rFonts w:ascii="宋体" w:hAnsi="宋体" w:hint="eastAsia"/>
          <w:color w:val="000000"/>
          <w:szCs w:val="21"/>
        </w:rPr>
        <w:t>e)车号；</w:t>
      </w:r>
    </w:p>
    <w:p w:rsidR="00DC32FD" w:rsidRDefault="00DC32FD" w:rsidP="00DC32FD">
      <w:pPr>
        <w:ind w:leftChars="200" w:left="420"/>
        <w:rPr>
          <w:rFonts w:ascii="宋体" w:hAnsi="宋体"/>
          <w:color w:val="000000"/>
          <w:szCs w:val="21"/>
        </w:rPr>
      </w:pPr>
      <w:r>
        <w:rPr>
          <w:rFonts w:ascii="宋体" w:hAnsi="宋体" w:hint="eastAsia"/>
          <w:color w:val="000000"/>
          <w:szCs w:val="21"/>
        </w:rPr>
        <w:t>f)发货日期和发货地点；</w:t>
      </w:r>
    </w:p>
    <w:p w:rsidR="00DC32FD" w:rsidRPr="004854B1" w:rsidRDefault="00DC32FD" w:rsidP="00DC32FD">
      <w:pPr>
        <w:ind w:leftChars="200" w:left="420"/>
        <w:rPr>
          <w:rFonts w:ascii="宋体" w:hAnsi="宋体"/>
          <w:color w:val="000000"/>
          <w:szCs w:val="21"/>
        </w:rPr>
      </w:pPr>
      <w:r>
        <w:rPr>
          <w:rFonts w:ascii="宋体" w:hAnsi="宋体" w:hint="eastAsia"/>
          <w:color w:val="000000"/>
          <w:szCs w:val="21"/>
        </w:rPr>
        <w:t xml:space="preserve">g)本标准编号。 </w:t>
      </w:r>
    </w:p>
    <w:p w:rsidR="00DC32FD" w:rsidRDefault="00DC32FD" w:rsidP="00DC32FD">
      <w:pPr>
        <w:autoSpaceDE w:val="0"/>
        <w:autoSpaceDN w:val="0"/>
        <w:adjustRightInd w:val="0"/>
        <w:jc w:val="left"/>
        <w:rPr>
          <w:rFonts w:ascii="宋体" w:eastAsia="宋体" w:cs="宋体"/>
          <w:b/>
          <w:kern w:val="0"/>
          <w:szCs w:val="21"/>
        </w:rPr>
      </w:pPr>
    </w:p>
    <w:p w:rsidR="00DC32FD" w:rsidRDefault="00DC32FD" w:rsidP="00DC32FD">
      <w:pPr>
        <w:autoSpaceDE w:val="0"/>
        <w:autoSpaceDN w:val="0"/>
        <w:adjustRightInd w:val="0"/>
        <w:jc w:val="left"/>
        <w:rPr>
          <w:rFonts w:ascii="宋体" w:eastAsia="宋体" w:cs="宋体"/>
          <w:b/>
          <w:kern w:val="0"/>
          <w:szCs w:val="21"/>
        </w:rPr>
      </w:pPr>
      <w:r>
        <w:rPr>
          <w:rFonts w:ascii="宋体" w:eastAsia="宋体" w:cs="宋体" w:hint="eastAsia"/>
          <w:b/>
          <w:kern w:val="0"/>
          <w:szCs w:val="21"/>
        </w:rPr>
        <w:t>9 订货单（或合同）内容</w:t>
      </w:r>
    </w:p>
    <w:p w:rsidR="00DC32FD" w:rsidRDefault="00DC32FD" w:rsidP="00DC32FD">
      <w:pPr>
        <w:rPr>
          <w:rFonts w:ascii="宋体" w:hAnsi="宋体"/>
          <w:color w:val="000000"/>
          <w:szCs w:val="21"/>
        </w:rPr>
      </w:pPr>
      <w:r>
        <w:rPr>
          <w:rFonts w:ascii="宋体" w:hAnsi="宋体" w:hint="eastAsia"/>
          <w:color w:val="000000"/>
          <w:szCs w:val="21"/>
        </w:rPr>
        <w:t>本标准所列产品的订货单(或合同)应包括下列内容：</w:t>
      </w:r>
    </w:p>
    <w:p w:rsidR="00DC32FD" w:rsidRDefault="00DC32FD" w:rsidP="00DC32FD">
      <w:pPr>
        <w:ind w:firstLineChars="200" w:firstLine="420"/>
        <w:rPr>
          <w:rFonts w:ascii="宋体" w:hAnsi="宋体"/>
          <w:color w:val="000000"/>
          <w:szCs w:val="21"/>
        </w:rPr>
      </w:pPr>
      <w:r>
        <w:rPr>
          <w:rFonts w:ascii="宋体" w:hAnsi="宋体" w:hint="eastAsia"/>
          <w:color w:val="000000"/>
          <w:szCs w:val="21"/>
        </w:rPr>
        <w:t>a)产品名称；</w:t>
      </w:r>
    </w:p>
    <w:p w:rsidR="00DC32FD" w:rsidRDefault="00DC32FD" w:rsidP="00DC32FD">
      <w:pPr>
        <w:ind w:firstLineChars="200" w:firstLine="420"/>
        <w:rPr>
          <w:rFonts w:ascii="宋体" w:hAnsi="宋体"/>
          <w:color w:val="000000"/>
          <w:szCs w:val="21"/>
        </w:rPr>
      </w:pPr>
      <w:r>
        <w:rPr>
          <w:rFonts w:ascii="宋体" w:hAnsi="宋体" w:hint="eastAsia"/>
          <w:color w:val="000000"/>
          <w:szCs w:val="21"/>
        </w:rPr>
        <w:t>b)化学成分；</w:t>
      </w:r>
    </w:p>
    <w:p w:rsidR="00DC32FD" w:rsidRDefault="00DC32FD" w:rsidP="00DC32FD">
      <w:pPr>
        <w:ind w:firstLineChars="200" w:firstLine="420"/>
        <w:rPr>
          <w:rFonts w:ascii="宋体" w:hAnsi="宋体"/>
          <w:color w:val="000000"/>
          <w:szCs w:val="21"/>
        </w:rPr>
      </w:pPr>
      <w:r>
        <w:rPr>
          <w:rFonts w:ascii="宋体" w:hAnsi="宋体" w:hint="eastAsia"/>
          <w:color w:val="000000"/>
          <w:szCs w:val="21"/>
        </w:rPr>
        <w:t>c)重量；</w:t>
      </w:r>
    </w:p>
    <w:p w:rsidR="00DC32FD" w:rsidRDefault="00DC32FD" w:rsidP="00DC32FD">
      <w:pPr>
        <w:ind w:firstLineChars="200" w:firstLine="420"/>
        <w:rPr>
          <w:rFonts w:ascii="宋体" w:hAnsi="宋体"/>
          <w:color w:val="000000"/>
          <w:szCs w:val="21"/>
        </w:rPr>
      </w:pPr>
      <w:r>
        <w:rPr>
          <w:rFonts w:ascii="宋体" w:hAnsi="宋体" w:hint="eastAsia"/>
          <w:color w:val="000000"/>
          <w:szCs w:val="21"/>
        </w:rPr>
        <w:t>d)本标准编号</w:t>
      </w:r>
      <w:r w:rsidR="003B17BF">
        <w:rPr>
          <w:rFonts w:ascii="宋体" w:hAnsi="宋体"/>
          <w:color w:val="000000"/>
          <w:szCs w:val="21"/>
        </w:rPr>
        <w:pict>
          <v:shape id="自选图形 5" o:spid="_x0000_s1036" type="#_x0000_t32" style="position:absolute;left:0;text-align:left;margin-left:138.1pt;margin-top:52.45pt;width:153.7pt;height:0;z-index:251671552;mso-position-horizontal-relative:text;mso-position-vertical-relative:text" o:connectortype="straight"/>
        </w:pict>
      </w:r>
      <w:r>
        <w:rPr>
          <w:rFonts w:ascii="宋体" w:hAnsi="宋体" w:hint="eastAsia"/>
          <w:color w:val="000000"/>
          <w:szCs w:val="21"/>
        </w:rPr>
        <w:t>；</w:t>
      </w:r>
    </w:p>
    <w:p w:rsidR="00DC32FD" w:rsidRDefault="00DC32FD" w:rsidP="00DC32FD">
      <w:pPr>
        <w:ind w:firstLineChars="200" w:firstLine="420"/>
        <w:rPr>
          <w:rFonts w:ascii="宋体" w:hAnsi="宋体"/>
          <w:color w:val="000000"/>
          <w:szCs w:val="21"/>
        </w:rPr>
      </w:pPr>
      <w:r>
        <w:rPr>
          <w:rFonts w:ascii="宋体" w:hAnsi="宋体" w:hint="eastAsia"/>
          <w:color w:val="000000"/>
          <w:szCs w:val="21"/>
        </w:rPr>
        <w:t>e)其它。</w:t>
      </w:r>
    </w:p>
    <w:p w:rsidR="00DC32FD" w:rsidRPr="00B60C77" w:rsidRDefault="00DC32FD" w:rsidP="00DC32FD">
      <w:pPr>
        <w:autoSpaceDE w:val="0"/>
        <w:autoSpaceDN w:val="0"/>
        <w:adjustRightInd w:val="0"/>
        <w:jc w:val="left"/>
        <w:rPr>
          <w:rFonts w:ascii="宋体" w:eastAsia="宋体" w:cs="宋体"/>
          <w:b/>
          <w:kern w:val="0"/>
          <w:szCs w:val="21"/>
        </w:rPr>
      </w:pPr>
    </w:p>
    <w:p w:rsidR="00DC32FD" w:rsidRPr="00DC32FD" w:rsidRDefault="00DC32FD" w:rsidP="00DC32FD"/>
    <w:sectPr w:rsidR="00DC32FD" w:rsidRPr="00DC32FD" w:rsidSect="006B3635">
      <w:footerReference w:type="default" r:id="rId8"/>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46CF" w:rsidRDefault="007C46CF" w:rsidP="00523828">
      <w:r>
        <w:separator/>
      </w:r>
    </w:p>
  </w:endnote>
  <w:endnote w:type="continuationSeparator" w:id="1">
    <w:p w:rsidR="007C46CF" w:rsidRDefault="007C46CF" w:rsidP="0052382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5701939"/>
      <w:docPartObj>
        <w:docPartGallery w:val="Page Numbers (Bottom of Page)"/>
        <w:docPartUnique/>
      </w:docPartObj>
    </w:sdtPr>
    <w:sdtContent>
      <w:p w:rsidR="00D6116B" w:rsidRDefault="003B17BF">
        <w:pPr>
          <w:pStyle w:val="ae"/>
          <w:jc w:val="center"/>
        </w:pPr>
        <w:fldSimple w:instr=" PAGE   \* MERGEFORMAT ">
          <w:r w:rsidR="00344CDE" w:rsidRPr="00344CDE">
            <w:rPr>
              <w:noProof/>
              <w:lang w:val="zh-CN"/>
            </w:rPr>
            <w:t>III</w:t>
          </w:r>
        </w:fldSimple>
      </w:p>
    </w:sdtContent>
  </w:sdt>
  <w:p w:rsidR="00D6116B" w:rsidRDefault="00D6116B">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635" w:rsidRDefault="003B17BF">
    <w:pPr>
      <w:pStyle w:val="ae"/>
      <w:jc w:val="center"/>
    </w:pPr>
    <w:fldSimple w:instr=" PAGE   \* MERGEFORMAT ">
      <w:r w:rsidR="00344CDE" w:rsidRPr="00344CDE">
        <w:rPr>
          <w:noProof/>
          <w:lang w:val="zh-CN"/>
        </w:rPr>
        <w:t>1</w:t>
      </w:r>
    </w:fldSimple>
  </w:p>
  <w:p w:rsidR="006B3635" w:rsidRDefault="006B3635">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46CF" w:rsidRDefault="007C46CF" w:rsidP="00523828">
      <w:r>
        <w:separator/>
      </w:r>
    </w:p>
  </w:footnote>
  <w:footnote w:type="continuationSeparator" w:id="1">
    <w:p w:rsidR="007C46CF" w:rsidRDefault="007C46CF" w:rsidP="0052382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C32FD"/>
    <w:rsid w:val="00021929"/>
    <w:rsid w:val="00042A9F"/>
    <w:rsid w:val="00052169"/>
    <w:rsid w:val="00063FA5"/>
    <w:rsid w:val="001E225A"/>
    <w:rsid w:val="002166B5"/>
    <w:rsid w:val="00216F5B"/>
    <w:rsid w:val="00344CDE"/>
    <w:rsid w:val="00380906"/>
    <w:rsid w:val="00397A08"/>
    <w:rsid w:val="003B17BF"/>
    <w:rsid w:val="0048491D"/>
    <w:rsid w:val="00523828"/>
    <w:rsid w:val="0061160E"/>
    <w:rsid w:val="00642D80"/>
    <w:rsid w:val="006B3635"/>
    <w:rsid w:val="007C46CF"/>
    <w:rsid w:val="008C71A7"/>
    <w:rsid w:val="009B05CE"/>
    <w:rsid w:val="009F3322"/>
    <w:rsid w:val="00AA1A05"/>
    <w:rsid w:val="00AE20DE"/>
    <w:rsid w:val="00B22195"/>
    <w:rsid w:val="00B41967"/>
    <w:rsid w:val="00C70DC4"/>
    <w:rsid w:val="00CD208F"/>
    <w:rsid w:val="00CE4234"/>
    <w:rsid w:val="00CF79EC"/>
    <w:rsid w:val="00D002D6"/>
    <w:rsid w:val="00D6116B"/>
    <w:rsid w:val="00DA7022"/>
    <w:rsid w:val="00DC32FD"/>
    <w:rsid w:val="00EA2EB2"/>
    <w:rsid w:val="00EA5CE5"/>
    <w:rsid w:val="00ED5AEE"/>
    <w:rsid w:val="00F6052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rules v:ext="edit">
        <o:r id="V:Rule4" type="connector" idref="#自选图形 5"/>
        <o:r id="V:Rule5" type="connector" idref="#自选图形 7"/>
        <o:r id="V:Rule6" type="connector" idref="#自选图形 1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2FD"/>
    <w:pPr>
      <w:widowControl w:val="0"/>
      <w:jc w:val="both"/>
    </w:pPr>
  </w:style>
  <w:style w:type="paragraph" w:styleId="1">
    <w:name w:val="heading 1"/>
    <w:basedOn w:val="a"/>
    <w:next w:val="a"/>
    <w:link w:val="1Char"/>
    <w:uiPriority w:val="9"/>
    <w:qFormat/>
    <w:rsid w:val="00DC32FD"/>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文献分类号"/>
    <w:uiPriority w:val="99"/>
    <w:rsid w:val="00DC32FD"/>
    <w:pPr>
      <w:framePr w:hSpace="180" w:vSpace="180" w:wrap="around" w:hAnchor="margin" w:y="1" w:anchorLock="1"/>
      <w:widowControl w:val="0"/>
      <w:textAlignment w:val="center"/>
    </w:pPr>
    <w:rPr>
      <w:rFonts w:ascii="Times New Roman" w:eastAsia="黑体" w:hAnsi="Times New Roman" w:cs="Times New Roman"/>
      <w:kern w:val="0"/>
      <w:szCs w:val="20"/>
    </w:rPr>
  </w:style>
  <w:style w:type="paragraph" w:customStyle="1" w:styleId="a4">
    <w:name w:val="标准称谓"/>
    <w:next w:val="a"/>
    <w:uiPriority w:val="99"/>
    <w:qFormat/>
    <w:rsid w:val="00DC32FD"/>
    <w:pPr>
      <w:framePr w:w="9638" w:h="754" w:hRule="exact" w:hSpace="180" w:vSpace="180" w:wrap="around" w:vAnchor="page" w:hAnchor="margin" w:xAlign="center" w:y="2128" w:anchorLock="1"/>
      <w:widowControl w:val="0"/>
      <w:kinsoku w:val="0"/>
      <w:overflowPunct w:val="0"/>
      <w:autoSpaceDE w:val="0"/>
      <w:autoSpaceDN w:val="0"/>
      <w:spacing w:line="240" w:lineRule="atLeast"/>
      <w:jc w:val="distribute"/>
    </w:pPr>
    <w:rPr>
      <w:rFonts w:ascii="宋体" w:eastAsia="宋体" w:hAnsi="Times New Roman" w:cs="Times New Roman"/>
      <w:b/>
      <w:bCs/>
      <w:spacing w:val="20"/>
      <w:w w:val="148"/>
      <w:kern w:val="0"/>
      <w:sz w:val="52"/>
      <w:szCs w:val="20"/>
    </w:rPr>
  </w:style>
  <w:style w:type="paragraph" w:customStyle="1" w:styleId="10">
    <w:name w:val="封面标准号1"/>
    <w:uiPriority w:val="99"/>
    <w:qFormat/>
    <w:rsid w:val="00DC32FD"/>
    <w:pPr>
      <w:widowControl w:val="0"/>
      <w:kinsoku w:val="0"/>
      <w:overflowPunct w:val="0"/>
      <w:autoSpaceDE w:val="0"/>
      <w:autoSpaceDN w:val="0"/>
      <w:spacing w:before="308"/>
      <w:jc w:val="right"/>
      <w:textAlignment w:val="center"/>
    </w:pPr>
    <w:rPr>
      <w:rFonts w:ascii="Times New Roman" w:eastAsia="宋体" w:hAnsi="Times New Roman" w:cs="Times New Roman"/>
      <w:kern w:val="0"/>
      <w:sz w:val="28"/>
      <w:szCs w:val="20"/>
    </w:rPr>
  </w:style>
  <w:style w:type="paragraph" w:customStyle="1" w:styleId="a5">
    <w:name w:val="封面标准名称"/>
    <w:uiPriority w:val="99"/>
    <w:qFormat/>
    <w:rsid w:val="00DC32FD"/>
    <w:pPr>
      <w:framePr w:w="9638" w:h="6917" w:hRule="exact" w:wrap="around" w:hAnchor="margin" w:xAlign="center" w:y="5955" w:anchorLock="1"/>
      <w:widowControl w:val="0"/>
      <w:spacing w:line="680" w:lineRule="exact"/>
      <w:jc w:val="center"/>
      <w:textAlignment w:val="center"/>
    </w:pPr>
    <w:rPr>
      <w:rFonts w:ascii="黑体" w:eastAsia="黑体" w:hAnsi="Times New Roman" w:cs="Times New Roman"/>
      <w:kern w:val="0"/>
      <w:sz w:val="52"/>
      <w:szCs w:val="20"/>
    </w:rPr>
  </w:style>
  <w:style w:type="paragraph" w:customStyle="1" w:styleId="a6">
    <w:name w:val="封面标准文稿编辑信息"/>
    <w:uiPriority w:val="99"/>
    <w:qFormat/>
    <w:rsid w:val="00DC32FD"/>
    <w:pPr>
      <w:spacing w:before="180" w:line="180" w:lineRule="exact"/>
      <w:jc w:val="center"/>
    </w:pPr>
    <w:rPr>
      <w:rFonts w:ascii="宋体" w:eastAsia="宋体" w:hAnsi="Times New Roman" w:cs="Times New Roman"/>
      <w:kern w:val="0"/>
      <w:szCs w:val="20"/>
    </w:rPr>
  </w:style>
  <w:style w:type="paragraph" w:customStyle="1" w:styleId="a7">
    <w:name w:val="封面标准文稿类别"/>
    <w:uiPriority w:val="99"/>
    <w:qFormat/>
    <w:rsid w:val="00DC32FD"/>
    <w:pPr>
      <w:spacing w:before="440" w:line="400" w:lineRule="exact"/>
      <w:jc w:val="center"/>
    </w:pPr>
    <w:rPr>
      <w:rFonts w:ascii="宋体" w:eastAsia="宋体" w:hAnsi="Times New Roman" w:cs="Times New Roman"/>
      <w:kern w:val="0"/>
      <w:sz w:val="24"/>
      <w:szCs w:val="20"/>
    </w:rPr>
  </w:style>
  <w:style w:type="paragraph" w:customStyle="1" w:styleId="a8">
    <w:name w:val="发布日期"/>
    <w:uiPriority w:val="99"/>
    <w:qFormat/>
    <w:rsid w:val="00DC32FD"/>
    <w:pPr>
      <w:framePr w:w="4000" w:h="473" w:hRule="exact" w:hSpace="180" w:vSpace="180" w:wrap="around" w:hAnchor="margin" w:y="13511" w:anchorLock="1"/>
    </w:pPr>
    <w:rPr>
      <w:rFonts w:ascii="Times New Roman" w:eastAsia="黑体" w:hAnsi="Times New Roman" w:cs="Times New Roman"/>
      <w:kern w:val="0"/>
      <w:sz w:val="28"/>
      <w:szCs w:val="20"/>
    </w:rPr>
  </w:style>
  <w:style w:type="paragraph" w:customStyle="1" w:styleId="a9">
    <w:name w:val="实施日期"/>
    <w:basedOn w:val="a8"/>
    <w:uiPriority w:val="99"/>
    <w:qFormat/>
    <w:rsid w:val="00DC32FD"/>
    <w:pPr>
      <w:framePr w:hSpace="0" w:wrap="around" w:xAlign="right"/>
      <w:jc w:val="right"/>
    </w:pPr>
  </w:style>
  <w:style w:type="paragraph" w:customStyle="1" w:styleId="aa">
    <w:name w:val="发布部门"/>
    <w:next w:val="a"/>
    <w:uiPriority w:val="99"/>
    <w:qFormat/>
    <w:rsid w:val="00DC32FD"/>
    <w:pPr>
      <w:framePr w:w="7433" w:h="585" w:hRule="exact" w:hSpace="180" w:vSpace="180" w:wrap="around" w:hAnchor="margin" w:xAlign="center" w:y="14401" w:anchorLock="1"/>
      <w:jc w:val="center"/>
    </w:pPr>
    <w:rPr>
      <w:rFonts w:ascii="宋体" w:eastAsia="宋体" w:hAnsi="Times New Roman" w:cs="Times New Roman"/>
      <w:b/>
      <w:spacing w:val="20"/>
      <w:w w:val="135"/>
      <w:kern w:val="0"/>
      <w:sz w:val="36"/>
      <w:szCs w:val="20"/>
    </w:rPr>
  </w:style>
  <w:style w:type="paragraph" w:customStyle="1" w:styleId="TOC1">
    <w:name w:val="TOC 标题1"/>
    <w:basedOn w:val="1"/>
    <w:next w:val="a"/>
    <w:uiPriority w:val="99"/>
    <w:qFormat/>
    <w:rsid w:val="00DC32FD"/>
    <w:pPr>
      <w:widowControl/>
      <w:spacing w:before="480" w:after="0" w:line="276" w:lineRule="auto"/>
      <w:jc w:val="left"/>
      <w:outlineLvl w:val="9"/>
    </w:pPr>
    <w:rPr>
      <w:rFonts w:ascii="Cambria" w:eastAsia="宋体" w:hAnsi="Cambria" w:cs="Times New Roman"/>
      <w:bCs w:val="0"/>
      <w:color w:val="365F91"/>
      <w:kern w:val="0"/>
      <w:sz w:val="28"/>
      <w:szCs w:val="28"/>
    </w:rPr>
  </w:style>
  <w:style w:type="character" w:customStyle="1" w:styleId="1Char">
    <w:name w:val="标题 1 Char"/>
    <w:basedOn w:val="a0"/>
    <w:link w:val="1"/>
    <w:uiPriority w:val="9"/>
    <w:rsid w:val="00DC32FD"/>
    <w:rPr>
      <w:b/>
      <w:bCs/>
      <w:kern w:val="44"/>
      <w:sz w:val="44"/>
      <w:szCs w:val="44"/>
    </w:rPr>
  </w:style>
  <w:style w:type="paragraph" w:styleId="11">
    <w:name w:val="toc 1"/>
    <w:basedOn w:val="a"/>
    <w:next w:val="a"/>
    <w:uiPriority w:val="99"/>
    <w:qFormat/>
    <w:rsid w:val="00DC32FD"/>
    <w:rPr>
      <w:rFonts w:ascii="Calibri" w:eastAsia="宋体" w:hAnsi="Calibri" w:cs="Times New Roman"/>
    </w:rPr>
  </w:style>
  <w:style w:type="character" w:styleId="ab">
    <w:name w:val="Hyperlink"/>
    <w:uiPriority w:val="99"/>
    <w:qFormat/>
    <w:rsid w:val="00DC32FD"/>
    <w:rPr>
      <w:rFonts w:cs="Times New Roman"/>
      <w:color w:val="0000FF"/>
      <w:u w:val="single"/>
    </w:rPr>
  </w:style>
  <w:style w:type="table" w:styleId="ac">
    <w:name w:val="Table Grid"/>
    <w:basedOn w:val="a1"/>
    <w:uiPriority w:val="59"/>
    <w:qFormat/>
    <w:rsid w:val="00DC32F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header"/>
    <w:basedOn w:val="a"/>
    <w:link w:val="Char"/>
    <w:uiPriority w:val="99"/>
    <w:unhideWhenUsed/>
    <w:rsid w:val="005238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d"/>
    <w:uiPriority w:val="99"/>
    <w:rsid w:val="00523828"/>
    <w:rPr>
      <w:sz w:val="18"/>
      <w:szCs w:val="18"/>
    </w:rPr>
  </w:style>
  <w:style w:type="paragraph" w:styleId="ae">
    <w:name w:val="footer"/>
    <w:basedOn w:val="a"/>
    <w:link w:val="Char0"/>
    <w:uiPriority w:val="99"/>
    <w:unhideWhenUsed/>
    <w:rsid w:val="00523828"/>
    <w:pPr>
      <w:tabs>
        <w:tab w:val="center" w:pos="4153"/>
        <w:tab w:val="right" w:pos="8306"/>
      </w:tabs>
      <w:snapToGrid w:val="0"/>
      <w:jc w:val="left"/>
    </w:pPr>
    <w:rPr>
      <w:sz w:val="18"/>
      <w:szCs w:val="18"/>
    </w:rPr>
  </w:style>
  <w:style w:type="character" w:customStyle="1" w:styleId="Char0">
    <w:name w:val="页脚 Char"/>
    <w:basedOn w:val="a0"/>
    <w:link w:val="ae"/>
    <w:uiPriority w:val="99"/>
    <w:rsid w:val="00523828"/>
    <w:rPr>
      <w:sz w:val="18"/>
      <w:szCs w:val="18"/>
    </w:rPr>
  </w:style>
  <w:style w:type="paragraph" w:customStyle="1" w:styleId="af">
    <w:name w:val="标准标志"/>
    <w:next w:val="a"/>
    <w:uiPriority w:val="99"/>
    <w:qFormat/>
    <w:rsid w:val="00CE4234"/>
    <w:pPr>
      <w:framePr w:w="2268" w:h="1392" w:hRule="exact" w:wrap="around" w:hAnchor="margin" w:x="6748" w:y="171" w:anchorLock="1"/>
      <w:shd w:val="solid" w:color="FFFFFF" w:fill="FFFFFF"/>
      <w:spacing w:line="240" w:lineRule="atLeast"/>
      <w:jc w:val="right"/>
    </w:pPr>
    <w:rPr>
      <w:rFonts w:ascii="Times New Roman" w:eastAsia="宋体" w:hAnsi="Times New Roman" w:cs="Times New Roman"/>
      <w:b/>
      <w:w w:val="130"/>
      <w:kern w:val="0"/>
      <w:sz w:val="96"/>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593EAB-1BD0-4E40-BE92-4D1D0C1C6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6</Pages>
  <Words>435</Words>
  <Characters>2485</Characters>
  <Application>Microsoft Office Word</Application>
  <DocSecurity>0</DocSecurity>
  <Lines>20</Lines>
  <Paragraphs>5</Paragraphs>
  <ScaleCrop>false</ScaleCrop>
  <Company/>
  <LinksUpToDate>false</LinksUpToDate>
  <CharactersWithSpaces>2915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LRX</dc:creator>
  <cp:lastModifiedBy>LRX</cp:lastModifiedBy>
  <cp:revision>32</cp:revision>
  <dcterms:created xsi:type="dcterms:W3CDTF">2019-05-12T01:34:00Z</dcterms:created>
  <dcterms:modified xsi:type="dcterms:W3CDTF">2019-09-15T04:01:00Z</dcterms:modified>
</cp:coreProperties>
</file>