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EE" w:rsidRDefault="00A34DA3">
      <w:pPr>
        <w:pStyle w:val="aff2"/>
        <w:sectPr w:rsidR="00D939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pict>
          <v:line id="_x0000_s1054" style="position:absolute;left:0;text-align:left;flip:x;z-index:251688960" from="-1.3pt,148.95pt" to="486.95pt,149pt"/>
        </w:pict>
      </w:r>
      <w:r>
        <w:pict>
          <v:line id="_x0000_s1053" style="position:absolute;left:0;text-align:left;flip:x;z-index:251687936" from="-7.9pt,702pt" to="480.35pt,702.05pt"/>
        </w:pict>
      </w:r>
      <w:r>
        <w:pict>
          <v:line id="_x0000_s1051" style="position:absolute;left:0;text-align:left;z-index:251686912" from="-1.3pt,712pt" to="480.7pt,712pt" strokecolor="white" strokeweight="1pt"/>
        </w:pict>
      </w:r>
      <w:r>
        <w:pict>
          <v:line id="_x0000_s1049" style="position:absolute;left:0;text-align:left;z-index:251685888" from="0,700pt" to="482pt,700pt" strokecolor="white" strokeweight="1pt"/>
        </w:pict>
      </w:r>
      <w:r w:rsidR="006F07C7">
        <w:br w:type="page"/>
      </w:r>
      <w:bookmarkStart w:id="0" w:name="SectionMark0"/>
      <w:r>
        <w:pict>
          <v:line id="Line 10" o:spid="_x0000_s1035" style="position:absolute;left:0;text-align:left;z-index:251668480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" strokecolor="white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4" type="#_x0000_t202" style="position:absolute;left:0;text-align:left;margin-left:-15.75pt;margin-top:709.8pt;width:509.25pt;height:50.35pt;z-index:25166745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" stroked="f">
            <v:textbox inset="0,0,0,0">
              <w:txbxContent>
                <w:p w:rsidR="00D939EE" w:rsidRDefault="006F07C7" w:rsidP="00205522">
                  <w:pPr>
                    <w:pStyle w:val="afb"/>
                    <w:spacing w:line="0" w:lineRule="atLeast"/>
                    <w:ind w:firstLineChars="100" w:firstLine="436"/>
                    <w:rPr>
                      <w:rStyle w:val="afa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国家市场监督管理总局</w:t>
                  </w:r>
                </w:p>
                <w:p w:rsidR="00D939EE" w:rsidRDefault="006F07C7">
                  <w:pPr>
                    <w:jc w:val="center"/>
                  </w:pP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 xml:space="preserve">       </w:t>
                  </w: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>中国国家标准化管理委员会</w:t>
                  </w:r>
                  <w:r>
                    <w:rPr>
                      <w:rFonts w:hint="eastAsia"/>
                      <w:b/>
                      <w:sz w:val="32"/>
                    </w:rPr>
                    <w:t xml:space="preserve">   </w:t>
                  </w:r>
                  <w:r>
                    <w:rPr>
                      <w:rStyle w:val="afa"/>
                      <w:rFonts w:hint="eastAsia"/>
                      <w:position w:val="18"/>
                      <w:sz w:val="32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27" type="#_x0000_t202" style="position:absolute;left:0;text-align:left;margin-left:320.25pt;margin-top:674.35pt;width:159pt;height:27.65pt;z-index:25166643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" stroked="f">
            <v:textbox inset="0,0,0,0">
              <w:txbxContent>
                <w:p w:rsidR="00D939EE" w:rsidRDefault="006F07C7">
                  <w:pPr>
                    <w:pStyle w:val="aff3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28" type="#_x0000_t202" style="position:absolute;left:0;text-align:left;margin-left:0;margin-top:674.35pt;width:159pt;height:27.65pt;z-index:25166540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" stroked="f">
            <v:textbox inset="0,0,0,0">
              <w:txbxContent>
                <w:p w:rsidR="00D939EE" w:rsidRDefault="006F07C7">
                  <w:pPr>
                    <w:pStyle w:val="afc"/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29" type="#_x0000_t202" style="position:absolute;left:0;text-align:left;margin-left:0;margin-top:286.25pt;width:470pt;height:353.35pt;z-index:25166438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" stroked="f">
            <v:textbox inset="0,0,0,0">
              <w:txbxContent>
                <w:p w:rsidR="00D939EE" w:rsidRDefault="006F07C7">
                  <w:pPr>
                    <w:pStyle w:val="afe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镧铈</w:t>
                  </w:r>
                  <w:proofErr w:type="gramEnd"/>
                  <w:r>
                    <w:rPr>
                      <w:rFonts w:hint="eastAsia"/>
                      <w:b/>
                    </w:rPr>
                    <w:t>金属</w:t>
                  </w:r>
                </w:p>
                <w:p w:rsidR="00D939EE" w:rsidRDefault="006F07C7">
                  <w:pPr>
                    <w:pStyle w:val="aff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anthanum-cerium </w:t>
                  </w:r>
                  <w:r>
                    <w:rPr>
                      <w:b/>
                      <w:sz w:val="32"/>
                      <w:szCs w:val="32"/>
                    </w:rPr>
                    <w:t>metal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D939EE" w:rsidRDefault="006F07C7">
                  <w:pPr>
                    <w:pStyle w:val="aff"/>
                  </w:pPr>
                  <w:r>
                    <w:rPr>
                      <w:rFonts w:hint="eastAsia"/>
                    </w:rPr>
                    <w:t>（</w:t>
                  </w:r>
                  <w:r w:rsidR="00FF574E">
                    <w:rPr>
                      <w:rFonts w:hint="eastAsia"/>
                    </w:rPr>
                    <w:t>送</w:t>
                  </w:r>
                  <w:r>
                    <w:rPr>
                      <w:rFonts w:hint="eastAsia"/>
                    </w:rPr>
                    <w:t>审稿）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30" type="#_x0000_t202" style="position:absolute;left:0;text-align:left;margin-left:0;margin-top:110.35pt;width:483pt;height:67.75pt;z-index:25166336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" stroked="f">
            <v:textbox inset="0,0,0,0">
              <w:txbxContent>
                <w:p w:rsidR="00D939EE" w:rsidRDefault="006F07C7">
                  <w:pPr>
                    <w:pStyle w:val="2"/>
                  </w:pPr>
                  <w:r>
                    <w:t>GB/T ××××—</w:t>
                  </w:r>
                  <w:r>
                    <w:rPr>
                      <w:rFonts w:hint="eastAsia"/>
                    </w:rPr>
                    <w:t>201</w:t>
                  </w:r>
                  <w:r>
                    <w:t>×</w:t>
                  </w:r>
                </w:p>
                <w:p w:rsidR="00D939EE" w:rsidRDefault="00D939EE">
                  <w:pPr>
                    <w:pStyle w:val="1"/>
                  </w:pPr>
                </w:p>
              </w:txbxContent>
            </v:textbox>
            <w10:wrap anchorx="margin" anchory="margin"/>
            <w10:anchorlock/>
          </v:shape>
        </w:pict>
      </w:r>
      <w:r w:rsidR="006F07C7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fmFrame2" o:spid="_x0000_s1031" type="#_x0000_t202" style="position:absolute;left:0;text-align:left;margin-left:0;margin-top:79.6pt;width:481.9pt;height:30.8pt;z-index:25166131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DTzy7EfAIAAAQF&#10;AAAOAAAAAAAAAAAAAAAAAC4CAABkcnMvZTJvRG9jLnhtbFBLAQItABQABgAIAAAAIQCU11t23gAA&#10;AAgBAAAPAAAAAAAAAAAAAAAAANYEAABkcnMvZG93bnJldi54bWxQSwUGAAAAAAQABADzAAAA4QUA&#10;AAAA&#10;" stroked="f">
            <v:textbox inset="0,0,0,0">
              <w:txbxContent>
                <w:p w:rsidR="00D939EE" w:rsidRDefault="006F07C7">
                  <w:pPr>
                    <w:pStyle w:val="af8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32" type="#_x0000_t202" style="position:absolute;left:0;text-align:left;margin-left:0;margin-top:0;width:200pt;height:51.8pt;z-index:25166028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DpIEYH4CAAAEBQAA&#10;DgAAAAAAAAAAAAAAAAAuAgAAZHJzL2Uyb0RvYy54bWxQSwECLQAUAAYACAAAACEABw9Ct9oAAAAF&#10;AQAADwAAAAAAAAAAAAAAAADYBAAAZHJzL2Rvd25yZXYueG1sUEsFBgAAAAAEAAQA8wAAAN8FAAAA&#10;AA==&#10;" stroked="f">
            <v:textbox inset="0,0,0,0">
              <w:txbxContent>
                <w:p w:rsidR="00D939EE" w:rsidRDefault="006F07C7">
                  <w:pPr>
                    <w:pStyle w:val="aff4"/>
                    <w:rPr>
                      <w:rFonts w:eastAsia="宋体"/>
                    </w:rPr>
                  </w:pPr>
                  <w:r>
                    <w:rPr>
                      <w:rFonts w:eastAsia="宋体"/>
                      <w:b/>
                    </w:rPr>
                    <w:t>ICS</w:t>
                  </w:r>
                  <w:r>
                    <w:rPr>
                      <w:rFonts w:eastAsia="宋体"/>
                    </w:rPr>
                    <w:t xml:space="preserve"> 77.120.99</w:t>
                  </w:r>
                </w:p>
                <w:p w:rsidR="00D939EE" w:rsidRDefault="006F07C7">
                  <w:pPr>
                    <w:pStyle w:val="aff4"/>
                    <w:rPr>
                      <w:rFonts w:eastAsia="宋体"/>
                    </w:rPr>
                  </w:pPr>
                  <w:r>
                    <w:rPr>
                      <w:rFonts w:eastAsia="宋体"/>
                      <w:b/>
                    </w:rPr>
                    <w:t>H</w:t>
                  </w:r>
                  <w:r>
                    <w:rPr>
                      <w:rFonts w:eastAsia="宋体"/>
                    </w:rPr>
                    <w:t xml:space="preserve"> 65</w:t>
                  </w: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D939EE" w:rsidRDefault="006F07C7">
      <w:pPr>
        <w:pStyle w:val="aff5"/>
        <w:tabs>
          <w:tab w:val="clear" w:pos="720"/>
        </w:tabs>
        <w:spacing w:before="156" w:after="156"/>
        <w:ind w:left="0" w:firstLine="0"/>
        <w:rPr>
          <w:rFonts w:ascii="Times New Roman"/>
        </w:rPr>
      </w:pPr>
      <w:r>
        <w:rPr>
          <w:rFonts w:ascii="Times New Roman"/>
        </w:rPr>
        <w:lastRenderedPageBreak/>
        <w:t>前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本标准按照</w:t>
      </w:r>
      <w:r>
        <w:rPr>
          <w:rFonts w:ascii="Times New Roman" w:hAnsi="Times New Roman" w:cs="Times New Roman"/>
          <w:szCs w:val="21"/>
        </w:rPr>
        <w:t>GB/T 1.1-2009</w:t>
      </w:r>
      <w:r>
        <w:rPr>
          <w:rFonts w:ascii="Times New Roman" w:cs="Times New Roman"/>
          <w:szCs w:val="21"/>
        </w:rPr>
        <w:t>给出的规则起草。</w:t>
      </w:r>
    </w:p>
    <w:p w:rsidR="00D939EE" w:rsidRDefault="006F07C7">
      <w:pPr>
        <w:spacing w:line="400" w:lineRule="exact"/>
        <w:ind w:firstLineChars="200" w:firstLine="420"/>
        <w:rPr>
          <w:kern w:val="0"/>
        </w:rPr>
      </w:pPr>
      <w:r>
        <w:rPr>
          <w:kern w:val="0"/>
        </w:rPr>
        <w:t>本标准由全国稀土标准化技术委员会（</w:t>
      </w:r>
      <w:r>
        <w:rPr>
          <w:kern w:val="0"/>
        </w:rPr>
        <w:t>SAC/TC 229</w:t>
      </w:r>
      <w:r>
        <w:rPr>
          <w:kern w:val="0"/>
        </w:rPr>
        <w:t>）</w:t>
      </w:r>
      <w:r>
        <w:rPr>
          <w:rFonts w:hAnsi="Calibri" w:hint="eastAsia"/>
        </w:rPr>
        <w:t>提出并</w:t>
      </w:r>
      <w:r>
        <w:rPr>
          <w:kern w:val="0"/>
        </w:rPr>
        <w:t>归口。</w:t>
      </w:r>
    </w:p>
    <w:p w:rsidR="00D939EE" w:rsidRDefault="006F07C7">
      <w:pPr>
        <w:pStyle w:val="af2"/>
        <w:spacing w:line="400" w:lineRule="exact"/>
        <w:ind w:leftChars="200" w:left="420" w:firstLineChars="0"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本标准起草单位：</w:t>
      </w:r>
      <w:r>
        <w:rPr>
          <w:rFonts w:ascii="Times New Roman" w:hAnsi="Times New Roman" w:cs="Times New Roman" w:hint="eastAsia"/>
        </w:rPr>
        <w:t>乐山有</w:t>
      </w:r>
      <w:proofErr w:type="gramStart"/>
      <w:r>
        <w:rPr>
          <w:rFonts w:ascii="Times New Roman" w:hAnsi="Times New Roman" w:cs="Times New Roman" w:hint="eastAsia"/>
        </w:rPr>
        <w:t>研</w:t>
      </w:r>
      <w:proofErr w:type="gramEnd"/>
      <w:r>
        <w:rPr>
          <w:rFonts w:ascii="Times New Roman" w:hAnsi="Times New Roman" w:cs="Times New Roman" w:hint="eastAsia"/>
        </w:rPr>
        <w:t>稀土新材料有限公司、</w:t>
      </w:r>
      <w:r w:rsidR="00910EB6" w:rsidRPr="00910EB6">
        <w:rPr>
          <w:rFonts w:ascii="Times New Roman" w:hAnsi="Times New Roman" w:cs="Times New Roman" w:hint="eastAsia"/>
        </w:rPr>
        <w:t>包头稀土研究院</w:t>
      </w:r>
      <w:r w:rsidR="00910EB6">
        <w:rPr>
          <w:rFonts w:ascii="Times New Roman" w:hAnsi="Times New Roman" w:cs="Times New Roman" w:hint="eastAsia"/>
        </w:rPr>
        <w:t>、</w:t>
      </w:r>
      <w:r w:rsidR="00910EB6" w:rsidRPr="00910EB6">
        <w:rPr>
          <w:rFonts w:ascii="Times New Roman" w:hAnsi="Times New Roman" w:cs="Times New Roman" w:hint="eastAsia"/>
        </w:rPr>
        <w:t>赣州晨光稀土新材料资源股份有限公司</w:t>
      </w:r>
      <w:r w:rsidR="00910EB6">
        <w:rPr>
          <w:rFonts w:ascii="Times New Roman" w:hAnsi="Times New Roman" w:cs="Times New Roman" w:hint="eastAsia"/>
        </w:rPr>
        <w:t>、</w:t>
      </w:r>
      <w:r w:rsidR="00910EB6" w:rsidRPr="00910EB6">
        <w:rPr>
          <w:rFonts w:ascii="Times New Roman" w:hAnsi="Times New Roman" w:cs="Times New Roman" w:hint="eastAsia"/>
        </w:rPr>
        <w:t>有</w:t>
      </w:r>
      <w:proofErr w:type="gramStart"/>
      <w:r w:rsidR="00910EB6" w:rsidRPr="00910EB6">
        <w:rPr>
          <w:rFonts w:ascii="Times New Roman" w:hAnsi="Times New Roman" w:cs="Times New Roman" w:hint="eastAsia"/>
        </w:rPr>
        <w:t>研</w:t>
      </w:r>
      <w:proofErr w:type="gramEnd"/>
      <w:r w:rsidR="00910EB6" w:rsidRPr="00910EB6">
        <w:rPr>
          <w:rFonts w:ascii="Times New Roman" w:hAnsi="Times New Roman" w:cs="Times New Roman" w:hint="eastAsia"/>
        </w:rPr>
        <w:t>稀土新材料股份有限公司</w:t>
      </w:r>
      <w:r w:rsidR="00910EB6">
        <w:rPr>
          <w:rFonts w:ascii="Times New Roman" w:hAnsi="Times New Roman" w:cs="Times New Roman" w:hint="eastAsia"/>
        </w:rPr>
        <w:t>、</w:t>
      </w:r>
      <w:proofErr w:type="gramStart"/>
      <w:r w:rsidR="00910EB6" w:rsidRPr="00910EB6">
        <w:rPr>
          <w:rFonts w:ascii="Times New Roman" w:hAnsi="Times New Roman" w:cs="Times New Roman" w:hint="eastAsia"/>
        </w:rPr>
        <w:t>虔</w:t>
      </w:r>
      <w:proofErr w:type="gramEnd"/>
      <w:r w:rsidR="00910EB6" w:rsidRPr="00910EB6">
        <w:rPr>
          <w:rFonts w:ascii="Times New Roman" w:hAnsi="Times New Roman" w:cs="Times New Roman" w:hint="eastAsia"/>
        </w:rPr>
        <w:t>东稀土集团股份有限公司</w:t>
      </w:r>
      <w:r w:rsidR="00910EB6">
        <w:rPr>
          <w:rFonts w:ascii="Times New Roman" w:hAnsi="Times New Roman" w:cs="Times New Roman" w:hint="eastAsia"/>
        </w:rPr>
        <w:t>、</w:t>
      </w:r>
      <w:r w:rsidR="00910EB6" w:rsidRPr="00910EB6">
        <w:rPr>
          <w:rFonts w:ascii="Times New Roman" w:hAnsi="Times New Roman" w:cs="Times New Roman" w:hint="eastAsia"/>
        </w:rPr>
        <w:t>四川江铜稀土有限责任公司</w:t>
      </w:r>
      <w:r w:rsidR="00910EB6">
        <w:rPr>
          <w:rFonts w:ascii="Times New Roman" w:hAnsi="Times New Roman" w:cs="Times New Roman" w:hint="eastAsia"/>
        </w:rPr>
        <w:t>、中国北方稀土（集团）高科技股份有限公司、</w:t>
      </w:r>
      <w:r w:rsidR="00910EB6" w:rsidRPr="00910EB6">
        <w:rPr>
          <w:rFonts w:ascii="Times New Roman" w:hAnsi="Times New Roman" w:cs="Times New Roman" w:hint="eastAsia"/>
        </w:rPr>
        <w:t>安泰环境工程技术有限公司</w:t>
      </w:r>
      <w:r w:rsidR="00910EB6">
        <w:rPr>
          <w:rFonts w:ascii="Times New Roman" w:hAnsi="Times New Roman" w:cs="Times New Roman" w:hint="eastAsia"/>
        </w:rPr>
        <w:t>、</w:t>
      </w:r>
      <w:r w:rsidR="00910EB6" w:rsidRPr="00910EB6">
        <w:rPr>
          <w:rFonts w:ascii="Times New Roman" w:hAnsi="Times New Roman" w:cs="Times New Roman" w:hint="eastAsia"/>
        </w:rPr>
        <w:t>江西南方稀土高技术股份有限公司</w:t>
      </w:r>
      <w:r w:rsidR="00910EB6">
        <w:rPr>
          <w:rFonts w:ascii="Times New Roman" w:hAnsi="Times New Roman" w:cs="Times New Roman" w:hint="eastAsia"/>
        </w:rPr>
        <w:t>、</w:t>
      </w:r>
      <w:r w:rsidR="00910EB6" w:rsidRPr="00910EB6">
        <w:rPr>
          <w:rFonts w:ascii="Times New Roman" w:hAnsi="Times New Roman" w:cs="Times New Roman" w:hint="eastAsia"/>
        </w:rPr>
        <w:t>中国有色桂林地质矿产研究院有限公司</w:t>
      </w:r>
    </w:p>
    <w:p w:rsidR="00D939EE" w:rsidRDefault="006F07C7">
      <w:pPr>
        <w:pStyle w:val="af2"/>
        <w:spacing w:line="400" w:lineRule="exact"/>
        <w:ind w:leftChars="200" w:left="420" w:rightChars="426" w:right="895" w:firstLineChars="0" w:firstLine="0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cs="Times New Roman"/>
          <w:kern w:val="0"/>
          <w:szCs w:val="20"/>
        </w:rPr>
        <w:t>本标准主要起草人：</w:t>
      </w:r>
      <w:r>
        <w:rPr>
          <w:rFonts w:ascii="Times New Roman" w:hAnsi="Times New Roman" w:cs="Times New Roman" w:hint="eastAsia"/>
          <w:kern w:val="0"/>
          <w:szCs w:val="20"/>
        </w:rPr>
        <w:t>栾文洲、周林、杨桂林、</w:t>
      </w:r>
      <w:proofErr w:type="gramStart"/>
      <w:r>
        <w:rPr>
          <w:rFonts w:ascii="Times New Roman" w:hAnsi="Times New Roman" w:cs="Times New Roman" w:hint="eastAsia"/>
          <w:kern w:val="0"/>
          <w:szCs w:val="20"/>
        </w:rPr>
        <w:t>逄</w:t>
      </w:r>
      <w:proofErr w:type="gramEnd"/>
      <w:r>
        <w:rPr>
          <w:rFonts w:ascii="Times New Roman" w:hAnsi="Times New Roman" w:cs="Times New Roman" w:hint="eastAsia"/>
          <w:kern w:val="0"/>
          <w:szCs w:val="20"/>
        </w:rPr>
        <w:t>増栋</w:t>
      </w:r>
      <w:r w:rsidR="00910EB6">
        <w:rPr>
          <w:rFonts w:ascii="Times New Roman" w:hAnsi="Times New Roman" w:cs="Times New Roman" w:hint="eastAsia"/>
          <w:kern w:val="0"/>
          <w:szCs w:val="20"/>
        </w:rPr>
        <w:t>、谢萍、</w:t>
      </w:r>
      <w:r w:rsidR="00910EB6" w:rsidRPr="00910EB6">
        <w:rPr>
          <w:rFonts w:ascii="Times New Roman" w:hAnsi="Times New Roman" w:cs="Times New Roman" w:hint="eastAsia"/>
          <w:kern w:val="0"/>
          <w:szCs w:val="20"/>
        </w:rPr>
        <w:t>陈燕</w:t>
      </w:r>
      <w:r w:rsidR="00910EB6">
        <w:rPr>
          <w:rFonts w:ascii="Times New Roman" w:hAnsi="Times New Roman" w:cs="Times New Roman" w:hint="eastAsia"/>
          <w:kern w:val="0"/>
          <w:szCs w:val="20"/>
        </w:rPr>
        <w:t>、胡权霞、</w:t>
      </w:r>
      <w:r w:rsidR="00910EB6" w:rsidRPr="00910EB6">
        <w:rPr>
          <w:rFonts w:ascii="Times New Roman" w:hAnsi="Times New Roman" w:cs="Times New Roman" w:hint="eastAsia"/>
          <w:kern w:val="0"/>
          <w:szCs w:val="20"/>
        </w:rPr>
        <w:t>刘幸幸</w:t>
      </w:r>
      <w:r w:rsidR="00910EB6">
        <w:rPr>
          <w:rFonts w:ascii="Times New Roman" w:hAnsi="Times New Roman" w:cs="Times New Roman" w:hint="eastAsia"/>
          <w:kern w:val="0"/>
          <w:szCs w:val="20"/>
        </w:rPr>
        <w:t>、</w:t>
      </w:r>
      <w:r w:rsidR="00910EB6" w:rsidRPr="00910EB6">
        <w:rPr>
          <w:rFonts w:ascii="Times New Roman" w:hAnsi="Times New Roman" w:cs="Times New Roman" w:hint="eastAsia"/>
          <w:kern w:val="0"/>
          <w:szCs w:val="20"/>
        </w:rPr>
        <w:t>汪金鵬</w:t>
      </w:r>
      <w:r w:rsidR="00910EB6">
        <w:rPr>
          <w:rFonts w:ascii="Times New Roman" w:hAnsi="Times New Roman" w:cs="Times New Roman" w:hint="eastAsia"/>
          <w:kern w:val="0"/>
          <w:szCs w:val="20"/>
        </w:rPr>
        <w:t>、孙广杰、</w:t>
      </w:r>
      <w:r w:rsidR="00910EB6" w:rsidRPr="00910EB6">
        <w:rPr>
          <w:rFonts w:ascii="Times New Roman" w:hAnsi="Times New Roman" w:cs="Times New Roman" w:hint="eastAsia"/>
          <w:kern w:val="0"/>
          <w:szCs w:val="20"/>
        </w:rPr>
        <w:t>吉力强</w:t>
      </w:r>
      <w:r w:rsidR="00910EB6">
        <w:rPr>
          <w:rFonts w:ascii="Times New Roman" w:hAnsi="Times New Roman" w:cs="Times New Roman" w:hint="eastAsia"/>
          <w:kern w:val="0"/>
          <w:szCs w:val="20"/>
        </w:rPr>
        <w:t>、</w:t>
      </w:r>
      <w:r w:rsidR="00910EB6" w:rsidRPr="00910EB6">
        <w:rPr>
          <w:rFonts w:ascii="Times New Roman" w:hAnsi="Times New Roman" w:cs="Times New Roman" w:hint="eastAsia"/>
          <w:kern w:val="0"/>
          <w:szCs w:val="20"/>
        </w:rPr>
        <w:t>谢黎云</w:t>
      </w:r>
      <w:r w:rsidR="00910EB6">
        <w:rPr>
          <w:rFonts w:ascii="Times New Roman" w:hAnsi="Times New Roman" w:cs="Times New Roman" w:hint="eastAsia"/>
          <w:kern w:val="0"/>
          <w:szCs w:val="20"/>
        </w:rPr>
        <w:t>、</w:t>
      </w:r>
      <w:r w:rsidR="00910EB6" w:rsidRPr="00910EB6">
        <w:rPr>
          <w:rFonts w:ascii="Times New Roman" w:hAnsi="Times New Roman" w:cs="Times New Roman" w:hint="eastAsia"/>
          <w:kern w:val="0"/>
          <w:szCs w:val="20"/>
        </w:rPr>
        <w:t>施意华</w:t>
      </w:r>
      <w:r>
        <w:rPr>
          <w:rFonts w:ascii="Times New Roman" w:hAnsi="Times New Roman" w:cs="Times New Roman"/>
          <w:kern w:val="0"/>
          <w:szCs w:val="20"/>
        </w:rPr>
        <w:t>……</w:t>
      </w:r>
    </w:p>
    <w:p w:rsidR="00D939EE" w:rsidRDefault="00D939EE">
      <w:pPr>
        <w:widowControl/>
        <w:jc w:val="left"/>
        <w:rPr>
          <w:rFonts w:eastAsia="黑体"/>
          <w:kern w:val="0"/>
          <w:sz w:val="32"/>
        </w:rPr>
      </w:pPr>
    </w:p>
    <w:p w:rsidR="00D939EE" w:rsidRDefault="006F07C7">
      <w:pPr>
        <w:pStyle w:val="af3"/>
        <w:rPr>
          <w:rFonts w:ascii="Times New Roman"/>
          <w:color w:val="FF0000"/>
        </w:rPr>
      </w:pPr>
      <w:proofErr w:type="gramStart"/>
      <w:r>
        <w:rPr>
          <w:rFonts w:ascii="Times New Roman" w:hint="eastAsia"/>
        </w:rPr>
        <w:lastRenderedPageBreak/>
        <w:t>镧铈</w:t>
      </w:r>
      <w:proofErr w:type="gramEnd"/>
      <w:r>
        <w:rPr>
          <w:rFonts w:ascii="Times New Roman"/>
        </w:rPr>
        <w:t>金属</w:t>
      </w:r>
    </w:p>
    <w:p w:rsidR="00D939EE" w:rsidRDefault="006F07C7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范围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本标准规定了</w:t>
      </w:r>
      <w:proofErr w:type="gramStart"/>
      <w:r>
        <w:rPr>
          <w:rFonts w:ascii="Times New Roman" w:hint="eastAsia"/>
        </w:rPr>
        <w:t>镧铈</w:t>
      </w:r>
      <w:proofErr w:type="gramEnd"/>
      <w:r>
        <w:rPr>
          <w:rFonts w:ascii="Times New Roman"/>
        </w:rPr>
        <w:t>金属</w:t>
      </w:r>
      <w:r>
        <w:rPr>
          <w:rFonts w:ascii="Times New Roman" w:cs="Times New Roman"/>
        </w:rPr>
        <w:t>的要求、试验方法、检验规则与包装、标志、运输、贮存</w:t>
      </w:r>
      <w:r>
        <w:rPr>
          <w:rFonts w:ascii="Times New Roman" w:cs="Times New Roman"/>
          <w:szCs w:val="21"/>
        </w:rPr>
        <w:t>及质量证明书</w:t>
      </w:r>
      <w:r>
        <w:rPr>
          <w:rFonts w:ascii="Times New Roman" w:cs="Times New Roman"/>
        </w:rPr>
        <w:t>。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cs="Times New Roman"/>
        </w:rPr>
        <w:t>本标准适用于经熔盐电解法</w:t>
      </w:r>
      <w:r>
        <w:rPr>
          <w:rFonts w:hint="eastAsia"/>
          <w:color w:val="000000"/>
          <w:szCs w:val="21"/>
        </w:rPr>
        <w:t>或熔配法</w:t>
      </w:r>
      <w:r>
        <w:rPr>
          <w:rFonts w:ascii="Times New Roman" w:cs="Times New Roman"/>
        </w:rPr>
        <w:t>生产的、供制作</w:t>
      </w:r>
      <w:r>
        <w:rPr>
          <w:rFonts w:ascii="Arial" w:hAnsi="Arial" w:cs="Arial"/>
          <w:color w:val="000000"/>
          <w:szCs w:val="21"/>
        </w:rPr>
        <w:t>贮</w:t>
      </w:r>
      <w:r>
        <w:rPr>
          <w:rFonts w:ascii="Times New Roman" w:cs="Times New Roman"/>
        </w:rPr>
        <w:t>氢合金</w:t>
      </w:r>
      <w:r>
        <w:rPr>
          <w:rFonts w:ascii="Times New Roman" w:cs="Times New Roman" w:hint="eastAsia"/>
        </w:rPr>
        <w:t>及有色金属合金等</w:t>
      </w:r>
      <w:r>
        <w:rPr>
          <w:rFonts w:ascii="Times New Roman" w:cs="Times New Roman"/>
        </w:rPr>
        <w:t>用的</w:t>
      </w:r>
      <w:proofErr w:type="gramStart"/>
      <w:r>
        <w:rPr>
          <w:rFonts w:ascii="Times New Roman" w:cs="Times New Roman" w:hint="eastAsia"/>
        </w:rPr>
        <w:t>镧铈</w:t>
      </w:r>
      <w:proofErr w:type="gramEnd"/>
      <w:r>
        <w:rPr>
          <w:rFonts w:ascii="Times New Roman" w:cs="Times New Roman" w:hint="eastAsia"/>
        </w:rPr>
        <w:t>金属</w:t>
      </w:r>
      <w:r>
        <w:rPr>
          <w:rFonts w:ascii="Times New Roman" w:cs="Times New Roman"/>
        </w:rPr>
        <w:t>。</w:t>
      </w:r>
    </w:p>
    <w:p w:rsidR="00D939EE" w:rsidRDefault="006F07C7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规范性引用文件</w:t>
      </w:r>
    </w:p>
    <w:p w:rsidR="00D939EE" w:rsidRDefault="006F07C7">
      <w:pPr>
        <w:spacing w:line="400" w:lineRule="exact"/>
        <w:ind w:firstLineChars="200" w:firstLine="420"/>
        <w:jc w:val="left"/>
        <w:rPr>
          <w:bCs/>
        </w:rPr>
      </w:pPr>
      <w:r>
        <w:rPr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D939EE" w:rsidRDefault="006F07C7">
      <w:pPr>
        <w:pStyle w:val="af2"/>
        <w:spacing w:line="400" w:lineRule="exact"/>
        <w:rPr>
          <w:color w:val="000000"/>
        </w:rPr>
      </w:pPr>
      <w:r>
        <w:rPr>
          <w:rFonts w:ascii="Times New Roman" w:hAnsi="Times New Roman" w:cs="Times New Roman" w:hint="eastAsia"/>
        </w:rPr>
        <w:t xml:space="preserve">GB  XXXX </w:t>
      </w:r>
      <w:r>
        <w:rPr>
          <w:rFonts w:hint="eastAsia"/>
          <w:color w:val="000000"/>
        </w:rPr>
        <w:t xml:space="preserve">  稀土产品的包装、标志、运输及贮存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GB/T  XXXX </w:t>
      </w:r>
      <w:proofErr w:type="gramStart"/>
      <w:r>
        <w:rPr>
          <w:rFonts w:ascii="Times New Roman" w:hAnsi="Times New Roman" w:cs="Times New Roman" w:hint="eastAsia"/>
        </w:rPr>
        <w:t>镧铈</w:t>
      </w:r>
      <w:proofErr w:type="gramEnd"/>
      <w:r>
        <w:rPr>
          <w:rFonts w:ascii="Times New Roman" w:hAnsi="Times New Roman" w:cs="Times New Roman" w:hint="eastAsia"/>
        </w:rPr>
        <w:t>金属及其化合物化学分析方法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部分：</w:t>
      </w:r>
      <w:proofErr w:type="gramStart"/>
      <w:r>
        <w:rPr>
          <w:rFonts w:ascii="Times New Roman" w:hAnsi="Times New Roman" w:cs="Times New Roman" w:hint="eastAsia"/>
        </w:rPr>
        <w:t>铈</w:t>
      </w:r>
      <w:proofErr w:type="gramEnd"/>
      <w:r>
        <w:rPr>
          <w:rFonts w:ascii="Times New Roman" w:hAnsi="Times New Roman" w:cs="Times New Roman" w:hint="eastAsia"/>
        </w:rPr>
        <w:t>量的测定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滴定法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GB/T  XXXX </w:t>
      </w:r>
      <w:proofErr w:type="gramStart"/>
      <w:r>
        <w:rPr>
          <w:rFonts w:ascii="Times New Roman" w:hAnsi="Times New Roman" w:cs="Times New Roman" w:hint="eastAsia"/>
        </w:rPr>
        <w:t>镧铈</w:t>
      </w:r>
      <w:proofErr w:type="gramEnd"/>
      <w:r>
        <w:rPr>
          <w:rFonts w:ascii="Times New Roman" w:hAnsi="Times New Roman" w:cs="Times New Roman" w:hint="eastAsia"/>
        </w:rPr>
        <w:t>金属及其化合物化学分析方法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第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部分：稀土量的测定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GB/T 8170  </w:t>
      </w:r>
      <w:r>
        <w:rPr>
          <w:rFonts w:ascii="Times New Roman" w:cs="Times New Roman"/>
        </w:rPr>
        <w:t>数值</w:t>
      </w:r>
      <w:proofErr w:type="gramStart"/>
      <w:r>
        <w:rPr>
          <w:rFonts w:ascii="Times New Roman" w:cs="Times New Roman"/>
        </w:rPr>
        <w:t>修约规则</w:t>
      </w:r>
      <w:proofErr w:type="gramEnd"/>
      <w:r>
        <w:rPr>
          <w:rFonts w:ascii="Times New Roman" w:cs="Times New Roman" w:hint="eastAsia"/>
        </w:rPr>
        <w:t>与极限数值的表示和判定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GB/T 12690</w:t>
      </w:r>
      <w:r>
        <w:rPr>
          <w:rFonts w:ascii="Times New Roman" w:hAnsi="Times New Roman" w:cs="Times New Roman" w:hint="eastAsia"/>
        </w:rPr>
        <w:t>（所有部分）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稀土金属及其氧化物中非稀土杂质化学分析方法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</w:rPr>
        <w:t xml:space="preserve">GB/T 14635 </w:t>
      </w:r>
      <w:r>
        <w:rPr>
          <w:rFonts w:ascii="Times New Roman" w:hAnsi="Times New Roman" w:cs="Times New Roman"/>
          <w:color w:val="000000"/>
          <w:kern w:val="0"/>
          <w:szCs w:val="21"/>
        </w:rPr>
        <w:t>稀土金属及其化合物化学分析方法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Cs w:val="21"/>
        </w:rPr>
        <w:t>稀土总量的测定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GB/T 17803</w:t>
      </w:r>
      <w:r>
        <w:rPr>
          <w:rFonts w:hint="eastAsia"/>
          <w:color w:val="000000"/>
        </w:rPr>
        <w:t xml:space="preserve">  稀土产品牌号表示方法</w:t>
      </w:r>
    </w:p>
    <w:p w:rsidR="00D939EE" w:rsidRDefault="006F07C7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要求</w:t>
      </w:r>
    </w:p>
    <w:p w:rsidR="00D939EE" w:rsidRDefault="006F07C7">
      <w:pPr>
        <w:pStyle w:val="a0"/>
        <w:spacing w:beforeLines="0" w:afterLines="0"/>
        <w:rPr>
          <w:rFonts w:ascii="Times New Roman"/>
        </w:rPr>
      </w:pPr>
      <w:r>
        <w:rPr>
          <w:rFonts w:ascii="Times New Roman"/>
        </w:rPr>
        <w:t>产品分类</w:t>
      </w:r>
    </w:p>
    <w:p w:rsidR="005750AD" w:rsidRPr="00417D14" w:rsidRDefault="007A0C09" w:rsidP="007A0C09">
      <w:pPr>
        <w:pStyle w:val="af2"/>
        <w:spacing w:line="400" w:lineRule="exact"/>
        <w:rPr>
          <w:rFonts w:ascii="Times New Roman" w:hAnsi="Times New Roman" w:cs="Times New Roman"/>
          <w:sz w:val="18"/>
          <w:szCs w:val="18"/>
        </w:rPr>
      </w:pPr>
      <w:r w:rsidRPr="00BB555D">
        <w:rPr>
          <w:rFonts w:ascii="Times New Roman" w:cs="Times New Roman"/>
        </w:rPr>
        <w:t>产品按照化学成分分为</w:t>
      </w:r>
      <w:r w:rsidRPr="00BB555D">
        <w:rPr>
          <w:rFonts w:ascii="Times New Roman" w:hAnsi="Times New Roman" w:cs="Times New Roman"/>
        </w:rPr>
        <w:t>LaCe-6</w:t>
      </w:r>
      <w:r>
        <w:rPr>
          <w:rFonts w:ascii="Times New Roman" w:hAnsi="Times New Roman" w:cs="Times New Roman" w:hint="eastAsia"/>
        </w:rPr>
        <w:t>1</w:t>
      </w:r>
      <w:r w:rsidRPr="00BB555D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、</w:t>
      </w:r>
      <w:r w:rsidRPr="00BB555D">
        <w:rPr>
          <w:rFonts w:ascii="Times New Roman" w:hAnsi="Times New Roman" w:cs="Times New Roman"/>
        </w:rPr>
        <w:t>LaCe-6</w:t>
      </w:r>
      <w:r>
        <w:rPr>
          <w:rFonts w:ascii="Times New Roman" w:hAnsi="Times New Roman" w:cs="Times New Roman" w:hint="eastAsia"/>
        </w:rPr>
        <w:t>1</w:t>
      </w:r>
      <w:r w:rsidRPr="00BB555D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、</w:t>
      </w:r>
      <w:r w:rsidRPr="00BB555D">
        <w:rPr>
          <w:rFonts w:ascii="Times New Roman" w:hAnsi="Times New Roman" w:cs="Times New Roman"/>
        </w:rPr>
        <w:t>LaCe-65Ce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、</w:t>
      </w:r>
      <w:r w:rsidRPr="00BB555D">
        <w:rPr>
          <w:rFonts w:ascii="Times New Roman" w:hAnsi="Times New Roman" w:cs="Times New Roman"/>
        </w:rPr>
        <w:t>LaCe-65Ce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、</w:t>
      </w:r>
      <w:r w:rsidRPr="00BB555D">
        <w:rPr>
          <w:rFonts w:ascii="Times New Roman" w:hAnsi="Times New Roman" w:cs="Times New Roman"/>
        </w:rPr>
        <w:t>LaCe-</w:t>
      </w:r>
      <w:r>
        <w:rPr>
          <w:rFonts w:ascii="Times New Roman" w:hAnsi="Times New Roman" w:cs="Times New Roman" w:hint="eastAsia"/>
        </w:rPr>
        <w:t>69</w:t>
      </w:r>
      <w:r w:rsidRPr="00BB555D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、</w:t>
      </w:r>
      <w:r w:rsidRPr="00BB555D">
        <w:rPr>
          <w:rFonts w:ascii="Times New Roman" w:hAnsi="Times New Roman" w:cs="Times New Roman"/>
        </w:rPr>
        <w:t>LaCe-</w:t>
      </w:r>
      <w:r>
        <w:rPr>
          <w:rFonts w:ascii="Times New Roman" w:hAnsi="Times New Roman" w:cs="Times New Roman" w:hint="eastAsia"/>
        </w:rPr>
        <w:t>69</w:t>
      </w:r>
      <w:r w:rsidRPr="00BB555D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cs="Times New Roman" w:hint="eastAsia"/>
          <w:sz w:val="18"/>
          <w:szCs w:val="18"/>
        </w:rPr>
        <w:t>六</w:t>
      </w:r>
      <w:r w:rsidRPr="00BB555D">
        <w:rPr>
          <w:rFonts w:ascii="Times New Roman" w:cs="Times New Roman"/>
          <w:sz w:val="18"/>
          <w:szCs w:val="18"/>
        </w:rPr>
        <w:t>个牌号。</w:t>
      </w:r>
      <w:r w:rsidRPr="00BB555D">
        <w:rPr>
          <w:rFonts w:ascii="Times New Roman" w:cs="Times New Roman"/>
          <w:szCs w:val="21"/>
        </w:rPr>
        <w:t>稀土产品牌号表示方法应符合</w:t>
      </w:r>
      <w:r w:rsidRPr="00BB555D">
        <w:rPr>
          <w:rFonts w:ascii="Times New Roman" w:hAnsi="Times New Roman" w:cs="Times New Roman"/>
        </w:rPr>
        <w:t>GB/T 17803</w:t>
      </w:r>
      <w:r w:rsidRPr="00BB555D">
        <w:rPr>
          <w:rFonts w:ascii="Times New Roman" w:hAnsi="Times New Roman" w:cs="Times New Roman"/>
        </w:rPr>
        <w:t>的规定。</w:t>
      </w:r>
    </w:p>
    <w:p w:rsidR="00D939EE" w:rsidRDefault="006F07C7">
      <w:pPr>
        <w:pStyle w:val="a0"/>
        <w:spacing w:beforeLines="0" w:afterLines="0"/>
        <w:rPr>
          <w:rFonts w:ascii="Times New Roman"/>
        </w:rPr>
      </w:pPr>
      <w:r>
        <w:rPr>
          <w:rFonts w:ascii="Times New Roman"/>
        </w:rPr>
        <w:t>化学成分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cs="Times New Roman" w:hint="eastAsia"/>
        </w:rPr>
        <w:t>镧铈</w:t>
      </w:r>
      <w:proofErr w:type="gramEnd"/>
      <w:r>
        <w:rPr>
          <w:rFonts w:ascii="Times New Roman" w:cs="Times New Roman"/>
        </w:rPr>
        <w:t>金属</w:t>
      </w:r>
      <w:r>
        <w:rPr>
          <w:rFonts w:ascii="Times New Roman" w:cs="Times New Roman" w:hint="eastAsia"/>
        </w:rPr>
        <w:t>的</w:t>
      </w:r>
      <w:r>
        <w:rPr>
          <w:rFonts w:ascii="Times New Roman" w:cs="Times New Roman"/>
        </w:rPr>
        <w:t>化学成分应符合表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规定。</w:t>
      </w:r>
      <w:r>
        <w:rPr>
          <w:rFonts w:hint="eastAsia"/>
          <w:color w:val="000000"/>
        </w:rPr>
        <w:t>需方如对产品有特殊要求，</w:t>
      </w:r>
      <w:r>
        <w:rPr>
          <w:rFonts w:ascii="Times New Roman" w:cs="Times New Roman"/>
        </w:rPr>
        <w:t>供需双方可另行协商。</w:t>
      </w:r>
    </w:p>
    <w:p w:rsidR="007D6019" w:rsidRDefault="007D6019">
      <w:pPr>
        <w:pStyle w:val="af2"/>
        <w:ind w:firstLineChars="0" w:firstLine="0"/>
        <w:jc w:val="center"/>
        <w:rPr>
          <w:rFonts w:ascii="Times New Roman" w:eastAsia="黑体" w:hAnsi="黑体" w:cs="Times New Roman"/>
        </w:rPr>
      </w:pPr>
    </w:p>
    <w:p w:rsidR="00FF574E" w:rsidRDefault="006F07C7">
      <w:pPr>
        <w:pStyle w:val="af2"/>
        <w:ind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黑体" w:cs="Times New Roman"/>
        </w:rPr>
        <w:t>表</w:t>
      </w:r>
      <w:r>
        <w:rPr>
          <w:rFonts w:ascii="Times New Roman" w:eastAsia="黑体" w:hAnsi="Times New Roman" w:cs="Times New Roman"/>
        </w:rPr>
        <w:t>1</w:t>
      </w:r>
      <w:bookmarkStart w:id="1" w:name="_GoBack"/>
      <w:bookmarkEnd w:id="1"/>
      <w:r w:rsidR="00FF574E">
        <w:rPr>
          <w:rFonts w:ascii="Times New Roman" w:eastAsia="黑体" w:hAnsi="Times New Roman" w:cs="Times New Roman" w:hint="eastAsia"/>
        </w:rPr>
        <w:t xml:space="preserve"> </w:t>
      </w:r>
      <w:proofErr w:type="gramStart"/>
      <w:r w:rsidR="00FF574E">
        <w:rPr>
          <w:rFonts w:ascii="Times New Roman" w:eastAsia="黑体" w:hAnsi="Times New Roman" w:cs="Times New Roman" w:hint="eastAsia"/>
        </w:rPr>
        <w:t>镧铈</w:t>
      </w:r>
      <w:proofErr w:type="gramEnd"/>
      <w:r w:rsidR="00FF574E">
        <w:rPr>
          <w:rFonts w:ascii="Times New Roman" w:eastAsia="黑体" w:hAnsi="Times New Roman" w:cs="Times New Roman" w:hint="eastAsia"/>
        </w:rPr>
        <w:t>金属化学成分要求</w:t>
      </w:r>
    </w:p>
    <w:tbl>
      <w:tblPr>
        <w:tblpPr w:leftFromText="180" w:rightFromText="180" w:vertAnchor="text" w:horzAnchor="margin" w:tblpY="41"/>
        <w:tblW w:w="9889" w:type="dxa"/>
        <w:tblLayout w:type="fixed"/>
        <w:tblLook w:val="04A0"/>
      </w:tblPr>
      <w:tblGrid>
        <w:gridCol w:w="481"/>
        <w:gridCol w:w="425"/>
        <w:gridCol w:w="425"/>
        <w:gridCol w:w="904"/>
        <w:gridCol w:w="1275"/>
        <w:gridCol w:w="1276"/>
        <w:gridCol w:w="1276"/>
        <w:gridCol w:w="1276"/>
        <w:gridCol w:w="1275"/>
        <w:gridCol w:w="1276"/>
      </w:tblGrid>
      <w:tr w:rsidR="007A0C09" w:rsidRPr="00205522" w:rsidTr="007A0C09">
        <w:trPr>
          <w:trHeight w:val="285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09" w:rsidRPr="00205522" w:rsidRDefault="007A0C09" w:rsidP="007A0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09" w:rsidRPr="00205522" w:rsidRDefault="007A0C09" w:rsidP="007A0C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LaCe-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61</w:t>
            </w:r>
            <w:r w:rsidRPr="00205522">
              <w:rPr>
                <w:color w:val="000000"/>
                <w:kern w:val="0"/>
                <w:sz w:val="18"/>
                <w:szCs w:val="18"/>
              </w:rPr>
              <w:t>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09" w:rsidRPr="00205522" w:rsidRDefault="007A0C09" w:rsidP="007A0C0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LaCe-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61</w:t>
            </w:r>
            <w:r w:rsidRPr="00205522">
              <w:rPr>
                <w:color w:val="000000"/>
                <w:kern w:val="0"/>
                <w:sz w:val="18"/>
                <w:szCs w:val="18"/>
              </w:rPr>
              <w:t>CeB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09" w:rsidRPr="00205522" w:rsidRDefault="007A0C0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LaCe-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 w:rsidR="007D6019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205522">
              <w:rPr>
                <w:color w:val="000000"/>
                <w:kern w:val="0"/>
                <w:sz w:val="18"/>
                <w:szCs w:val="18"/>
              </w:rPr>
              <w:t>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09" w:rsidRPr="00205522" w:rsidRDefault="007A0C0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LaCe-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 w:rsidR="007D6019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205522">
              <w:rPr>
                <w:color w:val="000000"/>
                <w:kern w:val="0"/>
                <w:sz w:val="18"/>
                <w:szCs w:val="18"/>
              </w:rPr>
              <w:t>CeB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09" w:rsidRPr="00205522" w:rsidRDefault="007A0C0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LaCe-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 w:rsidR="007D6019"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205522">
              <w:rPr>
                <w:color w:val="000000"/>
                <w:kern w:val="0"/>
                <w:sz w:val="18"/>
                <w:szCs w:val="18"/>
              </w:rPr>
              <w:t>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C09" w:rsidRPr="00205522" w:rsidRDefault="007A0C0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LaCe-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 w:rsidR="007D6019"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205522">
              <w:rPr>
                <w:color w:val="000000"/>
                <w:kern w:val="0"/>
                <w:sz w:val="18"/>
                <w:szCs w:val="18"/>
              </w:rPr>
              <w:t>CeB</w:t>
            </w:r>
          </w:p>
        </w:tc>
      </w:tr>
      <w:tr w:rsidR="007D6019" w:rsidRPr="00205522" w:rsidTr="00502F79">
        <w:trPr>
          <w:trHeight w:val="30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7D6019" w:rsidRPr="00205522" w:rsidRDefault="007D6019" w:rsidP="007D601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化学成分（质量分数）</w:t>
            </w: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RE</w:t>
            </w:r>
            <w:r w:rsidRPr="0020552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，不小于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7D6019" w:rsidRPr="00205522" w:rsidTr="00502F79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205522">
              <w:rPr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 w:rsidRPr="00205522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0C09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59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7A0C09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0C09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59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7A0C09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63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7A0C09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63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7A0C09"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67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67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&lt;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7D6019" w:rsidRPr="00205522" w:rsidTr="00502F79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 xml:space="preserve">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余量</w:t>
            </w:r>
          </w:p>
        </w:tc>
      </w:tr>
      <w:tr w:rsidR="007D6019" w:rsidRPr="00205522" w:rsidTr="004719F7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7D6019" w:rsidRPr="00205522" w:rsidRDefault="007D6019" w:rsidP="007D601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稀土杂质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D6019" w:rsidRPr="00205522" w:rsidTr="00686DAD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7D6019" w:rsidRPr="00205522" w:rsidRDefault="007D6019" w:rsidP="007D601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非稀土杂质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7D6019" w:rsidRPr="00205522" w:rsidTr="00C63FA6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7D6019" w:rsidRPr="00205522" w:rsidTr="00C63FA6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7D6019" w:rsidRPr="00205522" w:rsidTr="00C63FA6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6019" w:rsidRPr="00205522" w:rsidTr="00BA0693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7D6019" w:rsidRPr="00205522" w:rsidTr="00BA0693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7D6019" w:rsidRPr="00205522" w:rsidTr="00BA0693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7D6019" w:rsidRPr="00205522" w:rsidTr="00BA0693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7D6019" w:rsidRPr="00205522" w:rsidTr="00BA0693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05522">
              <w:rPr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7D6019" w:rsidRPr="00205522" w:rsidTr="00BA0693">
        <w:trPr>
          <w:trHeight w:val="270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7D6019" w:rsidRPr="00205522" w:rsidTr="007D6019">
        <w:trPr>
          <w:trHeight w:val="52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19" w:rsidRPr="00205522" w:rsidRDefault="007D6019" w:rsidP="007D60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W</w:t>
            </w:r>
            <w:r w:rsidRPr="0020552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（</w:t>
            </w: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Ta</w:t>
            </w:r>
            <w:r w:rsidRPr="0020552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、</w:t>
            </w:r>
            <w:proofErr w:type="spellStart"/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Nb</w:t>
            </w:r>
            <w:proofErr w:type="spellEnd"/>
            <w:r w:rsidRPr="0020552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、</w:t>
            </w: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Mo)</w:t>
            </w: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019" w:rsidRPr="00205522" w:rsidRDefault="007D6019" w:rsidP="007D601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7D6019" w:rsidRPr="00205522" w:rsidTr="008D3B16">
        <w:trPr>
          <w:trHeight w:val="630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19" w:rsidRPr="00205522" w:rsidRDefault="007D6019" w:rsidP="007D6019">
            <w:pPr>
              <w:spacing w:line="400" w:lineRule="exact"/>
              <w:ind w:right="-107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注：稀土杂质是指除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La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spellStart"/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Ce</w:t>
            </w:r>
            <w:proofErr w:type="spellEnd"/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Pm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Sc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以外的所有稀土元素。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br/>
              <w:t>*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根据坩埚材质测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W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Ta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spellStart"/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Nb</w:t>
            </w:r>
            <w:proofErr w:type="spellEnd"/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Mo</w:t>
            </w:r>
            <w:r w:rsidRPr="0020552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其中一种。</w:t>
            </w:r>
          </w:p>
        </w:tc>
      </w:tr>
    </w:tbl>
    <w:p w:rsidR="00205522" w:rsidRDefault="00205522">
      <w:pPr>
        <w:pStyle w:val="af2"/>
        <w:ind w:firstLineChars="0" w:firstLine="0"/>
        <w:jc w:val="center"/>
        <w:rPr>
          <w:rFonts w:ascii="Times New Roman" w:eastAsia="黑体" w:hAnsi="Times New Roman" w:cs="Times New Roman"/>
        </w:rPr>
      </w:pPr>
    </w:p>
    <w:p w:rsidR="007D6019" w:rsidRDefault="007D6019">
      <w:pPr>
        <w:pStyle w:val="af2"/>
        <w:ind w:firstLineChars="0" w:firstLine="0"/>
        <w:jc w:val="center"/>
        <w:rPr>
          <w:rFonts w:ascii="Times New Roman" w:eastAsia="黑体" w:hAnsi="Times New Roman" w:cs="Times New Roman"/>
        </w:rPr>
      </w:pPr>
    </w:p>
    <w:p w:rsidR="00205522" w:rsidRPr="00205522" w:rsidRDefault="00205522">
      <w:pPr>
        <w:pStyle w:val="af2"/>
        <w:ind w:firstLineChars="0" w:firstLine="0"/>
        <w:jc w:val="center"/>
        <w:rPr>
          <w:rFonts w:ascii="Times New Roman" w:eastAsia="黑体" w:hAnsi="Times New Roman" w:cs="Times New Roman"/>
        </w:rPr>
      </w:pPr>
    </w:p>
    <w:p w:rsidR="00D939EE" w:rsidRDefault="006F07C7">
      <w:pPr>
        <w:pStyle w:val="a0"/>
        <w:spacing w:beforeLines="0" w:afterLines="0"/>
        <w:rPr>
          <w:rFonts w:ascii="Times New Roman"/>
        </w:rPr>
      </w:pPr>
      <w:r>
        <w:rPr>
          <w:rFonts w:ascii="Times New Roman"/>
        </w:rPr>
        <w:t>外观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Theme="majorEastAsia"/>
        </w:rPr>
      </w:pPr>
      <w:r>
        <w:rPr>
          <w:rFonts w:ascii="Times New Roman" w:eastAsiaTheme="majorEastAsia" w:hAnsiTheme="majorEastAsia"/>
        </w:rPr>
        <w:t>产品</w:t>
      </w:r>
      <w:proofErr w:type="gramStart"/>
      <w:r>
        <w:rPr>
          <w:rFonts w:ascii="Times New Roman" w:eastAsiaTheme="majorEastAsia" w:hAnsiTheme="majorEastAsia"/>
        </w:rPr>
        <w:t>为铸态金属</w:t>
      </w:r>
      <w:proofErr w:type="gramEnd"/>
      <w:r>
        <w:rPr>
          <w:rFonts w:ascii="Times New Roman" w:eastAsiaTheme="majorEastAsia" w:hAnsiTheme="majorEastAsia"/>
        </w:rPr>
        <w:t>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Theme="minorEastAsia"/>
        </w:rPr>
      </w:pPr>
      <w:r>
        <w:rPr>
          <w:rFonts w:ascii="Times New Roman" w:eastAsiaTheme="minorEastAsia" w:hAnsiTheme="minorEastAsia" w:hint="eastAsia"/>
        </w:rPr>
        <w:t>产品表面及其断口均呈银灰色，应洁净，无目视可见的夹杂物及氧化脱落粉末。</w:t>
      </w:r>
    </w:p>
    <w:p w:rsidR="00D939EE" w:rsidRDefault="006F07C7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试验方法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 w:hAnsi="黑体"/>
        </w:rPr>
        <w:t>化学成分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Ansi="宋体"/>
        </w:rPr>
        <w:t>稀土（</w:t>
      </w:r>
      <w:r>
        <w:rPr>
          <w:rFonts w:ascii="Times New Roman" w:eastAsia="宋体"/>
        </w:rPr>
        <w:t>RE</w:t>
      </w:r>
      <w:r>
        <w:rPr>
          <w:rFonts w:ascii="Times New Roman" w:eastAsia="宋体" w:hAnsi="宋体"/>
        </w:rPr>
        <w:t>）总量的分析方法按</w:t>
      </w:r>
      <w:r>
        <w:rPr>
          <w:rFonts w:ascii="Times New Roman" w:eastAsia="宋体"/>
        </w:rPr>
        <w:t>GB/T 14635</w:t>
      </w:r>
      <w:r>
        <w:rPr>
          <w:rFonts w:ascii="Times New Roman" w:eastAsia="宋体" w:hAnsi="宋体"/>
        </w:rPr>
        <w:t>规定的方法进行。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 w:hAnsi="宋体"/>
        </w:rPr>
      </w:pPr>
      <w:proofErr w:type="gramStart"/>
      <w:r>
        <w:rPr>
          <w:rFonts w:ascii="Times New Roman" w:eastAsia="宋体" w:hAnsi="宋体" w:hint="eastAsia"/>
        </w:rPr>
        <w:t>铈</w:t>
      </w:r>
      <w:proofErr w:type="gramEnd"/>
      <w:r>
        <w:rPr>
          <w:rFonts w:ascii="Times New Roman" w:eastAsia="宋体" w:hAnsi="宋体" w:hint="eastAsia"/>
        </w:rPr>
        <w:t>（</w:t>
      </w:r>
      <w:proofErr w:type="spellStart"/>
      <w:r>
        <w:rPr>
          <w:rFonts w:ascii="Times New Roman" w:eastAsia="宋体" w:hAnsi="宋体" w:hint="eastAsia"/>
        </w:rPr>
        <w:t>Ce</w:t>
      </w:r>
      <w:proofErr w:type="spellEnd"/>
      <w:r>
        <w:rPr>
          <w:rFonts w:ascii="Times New Roman" w:eastAsia="宋体" w:hAnsi="宋体" w:hint="eastAsia"/>
        </w:rPr>
        <w:t>）</w:t>
      </w:r>
      <w:r>
        <w:rPr>
          <w:rFonts w:ascii="Times New Roman" w:eastAsia="宋体" w:hAnsi="宋体"/>
        </w:rPr>
        <w:t>的分析方法按照</w:t>
      </w:r>
      <w:r>
        <w:rPr>
          <w:rFonts w:ascii="Times New Roman" w:eastAsia="宋体" w:hAnsi="宋体"/>
        </w:rPr>
        <w:t>GB/</w:t>
      </w:r>
      <w:r>
        <w:rPr>
          <w:rFonts w:ascii="Times New Roman" w:eastAsia="宋体" w:hAnsi="宋体" w:hint="eastAsia"/>
        </w:rPr>
        <w:t xml:space="preserve">T XXXX </w:t>
      </w:r>
      <w:r>
        <w:rPr>
          <w:rFonts w:ascii="Times New Roman" w:eastAsia="宋体" w:hAnsi="宋体" w:hint="eastAsia"/>
        </w:rPr>
        <w:t>《镧铈金属及其化合物化学分析方法</w:t>
      </w:r>
      <w:r>
        <w:rPr>
          <w:rFonts w:ascii="Times New Roman" w:eastAsia="宋体" w:hAnsi="宋体" w:hint="eastAsia"/>
        </w:rPr>
        <w:t xml:space="preserve"> </w:t>
      </w:r>
      <w:r>
        <w:rPr>
          <w:rFonts w:ascii="Times New Roman" w:eastAsia="宋体" w:hAnsi="宋体" w:hint="eastAsia"/>
        </w:rPr>
        <w:t>第</w:t>
      </w:r>
      <w:r>
        <w:rPr>
          <w:rFonts w:ascii="Times New Roman" w:eastAsia="宋体" w:hAnsi="宋体" w:hint="eastAsia"/>
        </w:rPr>
        <w:t>1</w:t>
      </w:r>
      <w:r>
        <w:rPr>
          <w:rFonts w:ascii="Times New Roman" w:eastAsia="宋体" w:hAnsi="宋体" w:hint="eastAsia"/>
        </w:rPr>
        <w:t>部分：铈量的测定》</w:t>
      </w:r>
      <w:r>
        <w:rPr>
          <w:rFonts w:ascii="Times New Roman" w:eastAsia="宋体" w:hAnsi="宋体"/>
        </w:rPr>
        <w:t>规定的方法进行。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稀土杂质</w:t>
      </w:r>
      <w:r>
        <w:rPr>
          <w:rFonts w:ascii="Times New Roman" w:eastAsia="宋体" w:hAnsi="宋体"/>
        </w:rPr>
        <w:t>的分析方法按照</w:t>
      </w:r>
      <w:r>
        <w:rPr>
          <w:rFonts w:ascii="Times New Roman" w:eastAsia="宋体" w:hAnsi="宋体"/>
        </w:rPr>
        <w:t>GB/</w:t>
      </w:r>
      <w:r>
        <w:rPr>
          <w:rFonts w:ascii="Times New Roman" w:eastAsia="宋体" w:hAnsi="宋体" w:hint="eastAsia"/>
        </w:rPr>
        <w:t xml:space="preserve">T XXXX </w:t>
      </w:r>
      <w:r>
        <w:rPr>
          <w:rFonts w:ascii="Times New Roman" w:eastAsia="宋体" w:hAnsi="宋体" w:hint="eastAsia"/>
        </w:rPr>
        <w:t>《镧铈金属及其化合物化学分析方法第</w:t>
      </w:r>
      <w:r>
        <w:rPr>
          <w:rFonts w:ascii="Times New Roman" w:eastAsia="宋体" w:hAnsi="宋体" w:hint="eastAsia"/>
        </w:rPr>
        <w:t xml:space="preserve"> 2 </w:t>
      </w:r>
      <w:r>
        <w:rPr>
          <w:rFonts w:ascii="Times New Roman" w:eastAsia="宋体" w:hAnsi="宋体" w:hint="eastAsia"/>
        </w:rPr>
        <w:t>部分：稀土量的测定》</w:t>
      </w:r>
      <w:r>
        <w:rPr>
          <w:rFonts w:ascii="Times New Roman" w:eastAsia="宋体" w:hAnsi="宋体"/>
        </w:rPr>
        <w:t>规定的方法进行。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Ansi="宋体"/>
        </w:rPr>
        <w:t>非稀土杂质的分析方法按</w:t>
      </w:r>
      <w:r>
        <w:rPr>
          <w:rFonts w:ascii="Times New Roman" w:eastAsia="宋体"/>
        </w:rPr>
        <w:t>GB/T 12690</w:t>
      </w:r>
      <w:r>
        <w:rPr>
          <w:rFonts w:ascii="Times New Roman" w:eastAsia="宋体" w:hAnsi="宋体"/>
        </w:rPr>
        <w:t>规定的方法进行。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 w:hAnsi="黑体"/>
        </w:rPr>
        <w:t>数值修约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按</w:t>
      </w:r>
      <w:r>
        <w:rPr>
          <w:rFonts w:ascii="Times New Roman" w:cs="Times New Roman" w:hint="eastAsia"/>
        </w:rPr>
        <w:t>G</w:t>
      </w:r>
      <w:r>
        <w:rPr>
          <w:rFonts w:ascii="Times New Roman" w:hAnsi="Times New Roman" w:cs="Times New Roman"/>
        </w:rPr>
        <w:t>B/T 8170</w:t>
      </w:r>
      <w:r>
        <w:rPr>
          <w:rFonts w:ascii="Times New Roman" w:cs="Times New Roman"/>
        </w:rPr>
        <w:t>规定的方法进行。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 w:hAnsi="黑体"/>
        </w:rPr>
        <w:t>外观检测</w:t>
      </w:r>
    </w:p>
    <w:p w:rsidR="00D939EE" w:rsidRDefault="006F07C7">
      <w:pPr>
        <w:pStyle w:val="a0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="宋体"/>
        </w:rPr>
      </w:pPr>
      <w:r>
        <w:rPr>
          <w:rFonts w:ascii="Times New Roman" w:eastAsia="宋体" w:hAnsi="宋体"/>
        </w:rPr>
        <w:t>用目</w:t>
      </w:r>
      <w:r w:rsidR="001E03F7">
        <w:rPr>
          <w:rFonts w:ascii="Times New Roman" w:eastAsia="宋体" w:hAnsi="宋体" w:hint="eastAsia"/>
        </w:rPr>
        <w:t>视</w:t>
      </w:r>
      <w:r>
        <w:rPr>
          <w:rFonts w:ascii="Times New Roman" w:eastAsia="宋体" w:hAnsi="宋体"/>
        </w:rPr>
        <w:t>检查。</w:t>
      </w:r>
    </w:p>
    <w:p w:rsidR="00D939EE" w:rsidRDefault="006F07C7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检验规则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检查与验收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Ansi="宋体"/>
        </w:rPr>
        <w:t>产品由供方质量</w:t>
      </w:r>
      <w:r>
        <w:rPr>
          <w:rFonts w:ascii="Times New Roman" w:eastAsia="宋体" w:hAnsi="宋体" w:hint="eastAsia"/>
        </w:rPr>
        <w:t>检验</w:t>
      </w:r>
      <w:r>
        <w:rPr>
          <w:rFonts w:ascii="Times New Roman" w:eastAsia="宋体" w:hAnsi="宋体"/>
        </w:rPr>
        <w:t>部门进行检验，保证产品质量符合本标准的规定，并填写质量证明书。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Ansi="宋体"/>
        </w:rPr>
        <w:t>需方应对收到的产品按本标准的规定进行检验，如检验结果与本标准规定不符，应在收到产品之日起</w:t>
      </w:r>
      <w:r>
        <w:rPr>
          <w:rFonts w:ascii="Times New Roman" w:eastAsia="宋体" w:hAnsi="宋体" w:hint="eastAsia"/>
        </w:rPr>
        <w:t>2</w:t>
      </w:r>
      <w:r>
        <w:rPr>
          <w:rFonts w:ascii="Times New Roman" w:eastAsia="宋体" w:hAnsi="宋体"/>
        </w:rPr>
        <w:t>个月内向供方提出，由供需双方协商解决。如需仲裁，可委托双方认可的单位进行，并在需方共同取样。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lastRenderedPageBreak/>
        <w:t>组批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cs="Times New Roman"/>
        </w:rPr>
        <w:t>产品应成批提交检验，每批产品应由同一牌号的产品组成。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检验项目</w:t>
      </w:r>
    </w:p>
    <w:p w:rsidR="00D939EE" w:rsidRDefault="006F07C7">
      <w:pPr>
        <w:pStyle w:val="af2"/>
        <w:spacing w:line="40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每批产品应进行化学成分和外观</w:t>
      </w:r>
      <w:r>
        <w:rPr>
          <w:rFonts w:ascii="Times New Roman" w:cs="Times New Roman" w:hint="eastAsia"/>
        </w:rPr>
        <w:t>质量</w:t>
      </w:r>
      <w:r>
        <w:rPr>
          <w:rFonts w:ascii="Times New Roman" w:cs="Times New Roman"/>
        </w:rPr>
        <w:t>检验。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取样与制样</w:t>
      </w:r>
    </w:p>
    <w:p w:rsidR="00D939EE" w:rsidRDefault="00CE1402">
      <w:pPr>
        <w:pStyle w:val="a1"/>
        <w:numPr>
          <w:ilvl w:val="0"/>
          <w:numId w:val="0"/>
        </w:numPr>
        <w:spacing w:beforeLines="0" w:afterLines="0" w:line="400" w:lineRule="exact"/>
        <w:ind w:firstLineChars="300" w:firstLine="630"/>
        <w:rPr>
          <w:rFonts w:ascii="Times New Roman" w:eastAsiaTheme="minorEastAsia"/>
        </w:rPr>
      </w:pPr>
      <w:r>
        <w:rPr>
          <w:rFonts w:ascii="Times New Roman" w:eastAsiaTheme="minorEastAsia" w:hAnsiTheme="minorEastAsia" w:hint="eastAsia"/>
        </w:rPr>
        <w:t>5.4.1</w:t>
      </w:r>
      <w:r w:rsidR="006F07C7">
        <w:rPr>
          <w:rFonts w:ascii="Times New Roman" w:eastAsiaTheme="minorEastAsia" w:hAnsiTheme="minorEastAsia"/>
        </w:rPr>
        <w:t>化学成分分析取样件数按表</w:t>
      </w:r>
      <w:r w:rsidR="006F07C7">
        <w:rPr>
          <w:rFonts w:ascii="Times New Roman" w:eastAsiaTheme="minorEastAsia"/>
        </w:rPr>
        <w:t>2</w:t>
      </w:r>
      <w:r w:rsidR="006F07C7">
        <w:rPr>
          <w:rFonts w:ascii="Times New Roman" w:eastAsiaTheme="minorEastAsia" w:hAnsiTheme="minorEastAsia"/>
        </w:rPr>
        <w:t>的规定进行。</w:t>
      </w:r>
    </w:p>
    <w:p w:rsidR="00D939EE" w:rsidRDefault="00D939EE">
      <w:pPr>
        <w:pStyle w:val="af2"/>
        <w:ind w:firstLineChars="0" w:firstLine="0"/>
        <w:jc w:val="center"/>
        <w:rPr>
          <w:rFonts w:ascii="Times New Roman" w:eastAsia="黑体" w:hAnsi="黑体" w:cs="Times New Roman"/>
        </w:rPr>
      </w:pPr>
    </w:p>
    <w:p w:rsidR="00D939EE" w:rsidRDefault="006F07C7">
      <w:pPr>
        <w:pStyle w:val="af2"/>
        <w:ind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黑体" w:cs="Times New Roman"/>
        </w:rPr>
        <w:t>表</w:t>
      </w:r>
      <w:r>
        <w:rPr>
          <w:rFonts w:ascii="Times New Roman" w:eastAsia="黑体" w:hAnsi="Times New Roman" w:cs="Times New Roman"/>
        </w:rPr>
        <w:t>2</w:t>
      </w:r>
      <w:r w:rsidR="00FF574E">
        <w:rPr>
          <w:rFonts w:ascii="Times New Roman" w:eastAsia="黑体" w:hAnsi="Times New Roman" w:cs="Times New Roman" w:hint="eastAsia"/>
        </w:rPr>
        <w:t xml:space="preserve"> </w:t>
      </w:r>
      <w:r w:rsidR="00FF574E">
        <w:rPr>
          <w:rFonts w:ascii="Times New Roman" w:eastAsia="黑体" w:hAnsi="Times New Roman" w:cs="Times New Roman" w:hint="eastAsia"/>
        </w:rPr>
        <w:t>化学成分分析取样件数</w:t>
      </w:r>
    </w:p>
    <w:tbl>
      <w:tblPr>
        <w:tblW w:w="8504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19"/>
        <w:gridCol w:w="1181"/>
        <w:gridCol w:w="1181"/>
        <w:gridCol w:w="1181"/>
        <w:gridCol w:w="1181"/>
        <w:gridCol w:w="1181"/>
        <w:gridCol w:w="1180"/>
      </w:tblGrid>
      <w:tr w:rsidR="00D939EE">
        <w:trPr>
          <w:trHeight w:val="361"/>
        </w:trPr>
        <w:tc>
          <w:tcPr>
            <w:tcW w:w="1419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每批重量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/kg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cs="Times New Roman" w:hint="eastAsia"/>
                <w:szCs w:val="18"/>
              </w:rPr>
              <w:t>≤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10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10~50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50~100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100~200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200~500</w:t>
            </w:r>
          </w:p>
        </w:tc>
        <w:tc>
          <w:tcPr>
            <w:tcW w:w="1180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500</w:t>
            </w:r>
          </w:p>
        </w:tc>
      </w:tr>
      <w:tr w:rsidR="00D939EE">
        <w:trPr>
          <w:trHeight w:val="411"/>
        </w:trPr>
        <w:tc>
          <w:tcPr>
            <w:tcW w:w="1419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Theme="minorEastAsia" w:cs="Times New Roman"/>
                <w:szCs w:val="18"/>
              </w:rPr>
              <w:t>取样件数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/</w:t>
            </w:r>
            <w:r>
              <w:rPr>
                <w:rFonts w:ascii="Times New Roman" w:eastAsiaTheme="minorEastAsia" w:hAnsiTheme="minorEastAsia" w:cs="Times New Roman"/>
                <w:szCs w:val="18"/>
              </w:rPr>
              <w:t>块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2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3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4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5</w:t>
            </w:r>
          </w:p>
        </w:tc>
        <w:tc>
          <w:tcPr>
            <w:tcW w:w="1181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8</w:t>
            </w:r>
          </w:p>
        </w:tc>
        <w:tc>
          <w:tcPr>
            <w:tcW w:w="1180" w:type="dxa"/>
            <w:vAlign w:val="center"/>
          </w:tcPr>
          <w:p w:rsidR="00D939EE" w:rsidRDefault="006F07C7">
            <w:pPr>
              <w:pStyle w:val="af2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10</w:t>
            </w:r>
          </w:p>
        </w:tc>
      </w:tr>
    </w:tbl>
    <w:p w:rsidR="00165465" w:rsidRDefault="00CE1402">
      <w:pPr>
        <w:pStyle w:val="a1"/>
        <w:numPr>
          <w:ilvl w:val="0"/>
          <w:numId w:val="0"/>
        </w:numPr>
        <w:spacing w:beforeLines="0" w:afterLines="0" w:line="400" w:lineRule="exact"/>
        <w:rPr>
          <w:rFonts w:ascii="Times New Roman" w:eastAsia="宋体"/>
        </w:rPr>
      </w:pPr>
      <w:bookmarkStart w:id="2" w:name="_Hlk491265955"/>
      <w:r>
        <w:rPr>
          <w:rFonts w:ascii="Times New Roman" w:eastAsia="宋体" w:hint="eastAsia"/>
          <w:kern w:val="2"/>
          <w:szCs w:val="20"/>
        </w:rPr>
        <w:t>5.4.2</w:t>
      </w:r>
      <w:r w:rsidR="006F07C7">
        <w:rPr>
          <w:rFonts w:ascii="Times New Roman" w:eastAsia="宋体" w:hint="eastAsia"/>
          <w:kern w:val="2"/>
          <w:szCs w:val="20"/>
        </w:rPr>
        <w:t>化学成分分析的取样方法</w:t>
      </w:r>
      <w:bookmarkEnd w:id="2"/>
    </w:p>
    <w:p w:rsidR="00D939EE" w:rsidRDefault="006F07C7">
      <w:pPr>
        <w:pStyle w:val="a1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取样时首先将试样打磨干净，用直径</w:t>
      </w:r>
      <w:r>
        <w:rPr>
          <w:rFonts w:ascii="Times New Roman" w:eastAsia="宋体" w:hAnsi="宋体"/>
        </w:rPr>
        <w:t>5mm</w:t>
      </w:r>
      <w:r>
        <w:rPr>
          <w:rFonts w:ascii="Times New Roman" w:eastAsia="宋体" w:hAnsi="宋体"/>
        </w:rPr>
        <w:t>～</w:t>
      </w:r>
      <w:r>
        <w:rPr>
          <w:rFonts w:ascii="Times New Roman" w:eastAsia="宋体" w:hAnsi="宋体"/>
        </w:rPr>
        <w:t>10mm</w:t>
      </w:r>
      <w:r>
        <w:rPr>
          <w:rFonts w:ascii="Times New Roman" w:eastAsia="宋体" w:hAnsi="宋体" w:hint="eastAsia"/>
        </w:rPr>
        <w:t>的钻头在合金锭上、下两面等距离处各钻取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 w:hint="eastAsia"/>
        </w:rPr>
        <w:t>点以上，弃去距锭块表面</w:t>
      </w:r>
      <w:r>
        <w:rPr>
          <w:rFonts w:ascii="Times New Roman" w:eastAsia="宋体" w:hAnsi="宋体"/>
        </w:rPr>
        <w:t>0.5 mm</w:t>
      </w:r>
      <w:r>
        <w:rPr>
          <w:rFonts w:ascii="Times New Roman" w:eastAsia="宋体" w:hAnsi="宋体"/>
        </w:rPr>
        <w:t>～</w:t>
      </w:r>
      <w:r>
        <w:rPr>
          <w:rFonts w:ascii="Times New Roman" w:eastAsia="宋体" w:hAnsi="宋体"/>
        </w:rPr>
        <w:t>1.0 mm</w:t>
      </w:r>
      <w:r>
        <w:rPr>
          <w:rFonts w:ascii="Times New Roman" w:eastAsia="宋体" w:hAnsi="宋体" w:hint="eastAsia"/>
        </w:rPr>
        <w:t>的钻屑，然后钻取试样，取样量不少于</w:t>
      </w:r>
      <w:r>
        <w:rPr>
          <w:rFonts w:ascii="Times New Roman" w:eastAsia="宋体" w:hAnsi="宋体"/>
        </w:rPr>
        <w:t>10g</w:t>
      </w:r>
      <w:r>
        <w:rPr>
          <w:rFonts w:ascii="Times New Roman" w:eastAsia="宋体" w:hAnsi="宋体" w:hint="eastAsia"/>
        </w:rPr>
        <w:t>，将所得试样迅速</w:t>
      </w:r>
      <w:proofErr w:type="gramStart"/>
      <w:r>
        <w:rPr>
          <w:rFonts w:ascii="Times New Roman" w:eastAsia="宋体" w:hAnsi="宋体" w:hint="eastAsia"/>
        </w:rPr>
        <w:t>混匀缩分至</w:t>
      </w:r>
      <w:proofErr w:type="gramEnd"/>
      <w:r>
        <w:rPr>
          <w:rFonts w:ascii="Times New Roman" w:eastAsia="宋体" w:hAnsi="宋体" w:hint="eastAsia"/>
        </w:rPr>
        <w:t>所需数量，并立即密封保存，取样过程应防止样品氧化。</w:t>
      </w:r>
    </w:p>
    <w:p w:rsidR="00D939EE" w:rsidRDefault="006F07C7">
      <w:pPr>
        <w:pStyle w:val="a0"/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检验结果判定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Ansi="宋体"/>
        </w:rPr>
        <w:t>化学成分仲裁分析结果与本标准规定不符时，则从该批产品中取双倍试样对不合格项目进行复验。若仍有一项结果不合格，则判该批产品为不合格。</w:t>
      </w:r>
    </w:p>
    <w:p w:rsidR="00D939EE" w:rsidRDefault="006F07C7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Ansi="宋体"/>
        </w:rPr>
        <w:t>外观检验结果与本标准规定不符时，则直接判该批产品为不合格。</w:t>
      </w:r>
    </w:p>
    <w:p w:rsidR="00D939EE" w:rsidRDefault="001E03F7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包装、</w:t>
      </w:r>
      <w:r w:rsidR="006F07C7">
        <w:rPr>
          <w:rFonts w:ascii="Times New Roman"/>
        </w:rPr>
        <w:t>标志、运输、贮存</w:t>
      </w:r>
      <w:r w:rsidR="006F07C7">
        <w:rPr>
          <w:rFonts w:ascii="Times New Roman" w:hint="eastAsia"/>
        </w:rPr>
        <w:t>及质量证明书</w:t>
      </w:r>
    </w:p>
    <w:p w:rsidR="00D939EE" w:rsidRDefault="006F07C7">
      <w:pPr>
        <w:pStyle w:val="a0"/>
        <w:spacing w:beforeLines="0" w:afterLines="0" w:line="400" w:lineRule="exact"/>
      </w:pPr>
      <w:r>
        <w:rPr>
          <w:rFonts w:hint="eastAsia"/>
        </w:rPr>
        <w:t>产品的</w:t>
      </w:r>
      <w:r w:rsidR="001E03F7">
        <w:rPr>
          <w:rFonts w:hint="eastAsia"/>
        </w:rPr>
        <w:t>包装、</w:t>
      </w:r>
      <w:r>
        <w:rPr>
          <w:rFonts w:hint="eastAsia"/>
        </w:rPr>
        <w:t>标志、运输、贮存</w:t>
      </w:r>
    </w:p>
    <w:p w:rsidR="00D939EE" w:rsidRDefault="006F07C7">
      <w:pPr>
        <w:spacing w:line="400" w:lineRule="exact"/>
        <w:ind w:left="420"/>
        <w:jc w:val="left"/>
      </w:pPr>
      <w:r>
        <w:rPr>
          <w:rFonts w:hint="eastAsia"/>
          <w:color w:val="000000"/>
        </w:rPr>
        <w:t>应符合</w:t>
      </w:r>
      <w:r>
        <w:rPr>
          <w:rFonts w:hint="eastAsia"/>
          <w:color w:val="000000"/>
        </w:rPr>
        <w:t xml:space="preserve">GB XXXX </w:t>
      </w:r>
      <w:r>
        <w:rPr>
          <w:rFonts w:hint="eastAsia"/>
          <w:color w:val="000000"/>
        </w:rPr>
        <w:t>《稀土产品的包装、标志、运输及贮存》的规定。</w:t>
      </w:r>
    </w:p>
    <w:p w:rsidR="00D939EE" w:rsidRDefault="006F07C7">
      <w:pPr>
        <w:pStyle w:val="a0"/>
        <w:spacing w:beforeLines="0" w:afterLines="0" w:line="400" w:lineRule="exact"/>
      </w:pPr>
      <w:r>
        <w:rPr>
          <w:rFonts w:hint="eastAsia"/>
        </w:rPr>
        <w:t>质量证明书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每批产品应附有质量证明书，注明：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a）  供方名称；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b）  产品名称和牌号；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c）  批号；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 xml:space="preserve">d）  </w:t>
      </w:r>
      <w:r>
        <w:rPr>
          <w:rFonts w:hint="eastAsia"/>
          <w:bCs/>
        </w:rPr>
        <w:t>净重和件数</w:t>
      </w:r>
      <w:r>
        <w:rPr>
          <w:rFonts w:hint="eastAsia"/>
        </w:rPr>
        <w:t>；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e）  各项分析检验结果及供方质量检验部门印记；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f）  本标准编号；</w:t>
      </w:r>
    </w:p>
    <w:p w:rsidR="00D939EE" w:rsidRDefault="006F07C7">
      <w:pPr>
        <w:pStyle w:val="af2"/>
        <w:spacing w:line="400" w:lineRule="exact"/>
      </w:pPr>
      <w:r>
        <w:rPr>
          <w:rFonts w:hint="eastAsia"/>
        </w:rPr>
        <w:t>g）  出厂日期。</w:t>
      </w:r>
    </w:p>
    <w:p w:rsidR="00D939EE" w:rsidRDefault="00D939EE"/>
    <w:p w:rsidR="00D939EE" w:rsidRDefault="00A34DA3">
      <w:r w:rsidRPr="00A34DA3">
        <w:rPr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76.35pt;margin-top:49pt;width:138.75pt;height:0;z-index:251684864" o:connectortype="straight" strokeweight="1.5pt"/>
        </w:pict>
      </w:r>
    </w:p>
    <w:sectPr w:rsidR="00D939EE" w:rsidSect="00D939E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AA" w:rsidRDefault="00855AAA" w:rsidP="00D939EE">
      <w:r>
        <w:separator/>
      </w:r>
    </w:p>
  </w:endnote>
  <w:endnote w:type="continuationSeparator" w:id="0">
    <w:p w:rsidR="00855AAA" w:rsidRDefault="00855AAA" w:rsidP="00D9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E" w:rsidRDefault="00A34DA3">
    <w:pPr>
      <w:pStyle w:val="af4"/>
      <w:rPr>
        <w:rStyle w:val="af0"/>
      </w:rPr>
    </w:pPr>
    <w:r>
      <w:rPr>
        <w:rStyle w:val="af0"/>
      </w:rPr>
      <w:fldChar w:fldCharType="begin"/>
    </w:r>
    <w:r w:rsidR="006F07C7">
      <w:rPr>
        <w:rStyle w:val="af0"/>
      </w:rPr>
      <w:instrText xml:space="preserve">PAGE  </w:instrText>
    </w:r>
    <w:r>
      <w:rPr>
        <w:rStyle w:val="af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E" w:rsidRDefault="00A34DA3">
    <w:pPr>
      <w:pStyle w:val="af5"/>
      <w:rPr>
        <w:rStyle w:val="af0"/>
      </w:rPr>
    </w:pPr>
    <w:r>
      <w:rPr>
        <w:rStyle w:val="af0"/>
      </w:rPr>
      <w:fldChar w:fldCharType="begin"/>
    </w:r>
    <w:r w:rsidR="006F07C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D3B16">
      <w:rPr>
        <w:rStyle w:val="af0"/>
        <w:noProof/>
      </w:rPr>
      <w:t>2</w:t>
    </w:r>
    <w:r>
      <w:rPr>
        <w:rStyle w:val="af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E" w:rsidRDefault="00D939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AA" w:rsidRDefault="00855AAA" w:rsidP="00D939EE">
      <w:r>
        <w:separator/>
      </w:r>
    </w:p>
  </w:footnote>
  <w:footnote w:type="continuationSeparator" w:id="0">
    <w:p w:rsidR="00855AAA" w:rsidRDefault="00855AAA" w:rsidP="00D93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E" w:rsidRDefault="006F07C7">
    <w:pPr>
      <w:pStyle w:val="af7"/>
    </w:pPr>
    <w:r>
      <w:t>GB/T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E" w:rsidRDefault="006F07C7">
    <w:pPr>
      <w:pStyle w:val="af6"/>
    </w:pPr>
    <w:r>
      <w:t>GB/T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EE" w:rsidRDefault="006F07C7">
    <w:pPr>
      <w:pStyle w:val="af9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99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646260FA"/>
    <w:multiLevelType w:val="multilevel"/>
    <w:tmpl w:val="646260FA"/>
    <w:lvl w:ilvl="0">
      <w:start w:val="1"/>
      <w:numFmt w:val="decimal"/>
      <w:pStyle w:val="a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anyu song">
    <w15:presenceInfo w15:providerId="Windows Live" w15:userId="1704aa8650c8f9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97C"/>
    <w:rsid w:val="00005F93"/>
    <w:rsid w:val="0000733E"/>
    <w:rsid w:val="00007E7C"/>
    <w:rsid w:val="00017C97"/>
    <w:rsid w:val="00041700"/>
    <w:rsid w:val="00041948"/>
    <w:rsid w:val="00042789"/>
    <w:rsid w:val="00044B9B"/>
    <w:rsid w:val="00045658"/>
    <w:rsid w:val="00046338"/>
    <w:rsid w:val="000502C1"/>
    <w:rsid w:val="00056A86"/>
    <w:rsid w:val="00075838"/>
    <w:rsid w:val="000902D4"/>
    <w:rsid w:val="000907A1"/>
    <w:rsid w:val="000A426E"/>
    <w:rsid w:val="000A5877"/>
    <w:rsid w:val="000A62BB"/>
    <w:rsid w:val="000A7BED"/>
    <w:rsid w:val="000B6865"/>
    <w:rsid w:val="000C2435"/>
    <w:rsid w:val="000D0B8A"/>
    <w:rsid w:val="000D2A66"/>
    <w:rsid w:val="000E1C83"/>
    <w:rsid w:val="000E5FB3"/>
    <w:rsid w:val="000F150D"/>
    <w:rsid w:val="00101088"/>
    <w:rsid w:val="001046C4"/>
    <w:rsid w:val="00104D25"/>
    <w:rsid w:val="00112EAA"/>
    <w:rsid w:val="00115996"/>
    <w:rsid w:val="00122B54"/>
    <w:rsid w:val="00125F32"/>
    <w:rsid w:val="00130731"/>
    <w:rsid w:val="00151C4A"/>
    <w:rsid w:val="00165465"/>
    <w:rsid w:val="00185496"/>
    <w:rsid w:val="00195C8D"/>
    <w:rsid w:val="00195F13"/>
    <w:rsid w:val="001A0A34"/>
    <w:rsid w:val="001B4598"/>
    <w:rsid w:val="001B607D"/>
    <w:rsid w:val="001D016A"/>
    <w:rsid w:val="001D489E"/>
    <w:rsid w:val="001E03F7"/>
    <w:rsid w:val="001F259F"/>
    <w:rsid w:val="001F77CE"/>
    <w:rsid w:val="00205522"/>
    <w:rsid w:val="00216484"/>
    <w:rsid w:val="00227107"/>
    <w:rsid w:val="002306B6"/>
    <w:rsid w:val="00235AF6"/>
    <w:rsid w:val="00246E4E"/>
    <w:rsid w:val="002640C0"/>
    <w:rsid w:val="002A35A8"/>
    <w:rsid w:val="002B3571"/>
    <w:rsid w:val="002C0847"/>
    <w:rsid w:val="002E0CA4"/>
    <w:rsid w:val="002E7FEF"/>
    <w:rsid w:val="00301D56"/>
    <w:rsid w:val="003025C0"/>
    <w:rsid w:val="00307CC8"/>
    <w:rsid w:val="00356208"/>
    <w:rsid w:val="00357496"/>
    <w:rsid w:val="00377D93"/>
    <w:rsid w:val="00380B65"/>
    <w:rsid w:val="003919B6"/>
    <w:rsid w:val="003C4A2E"/>
    <w:rsid w:val="003D6106"/>
    <w:rsid w:val="003D6489"/>
    <w:rsid w:val="003D64FB"/>
    <w:rsid w:val="003E6EEC"/>
    <w:rsid w:val="00417D14"/>
    <w:rsid w:val="00420A9B"/>
    <w:rsid w:val="00433546"/>
    <w:rsid w:val="004347F6"/>
    <w:rsid w:val="00434C42"/>
    <w:rsid w:val="004452C5"/>
    <w:rsid w:val="0045288F"/>
    <w:rsid w:val="0046377B"/>
    <w:rsid w:val="004733A8"/>
    <w:rsid w:val="00474738"/>
    <w:rsid w:val="00475B23"/>
    <w:rsid w:val="004874E1"/>
    <w:rsid w:val="004B4D33"/>
    <w:rsid w:val="004C0672"/>
    <w:rsid w:val="004C268C"/>
    <w:rsid w:val="004D028E"/>
    <w:rsid w:val="004D28DE"/>
    <w:rsid w:val="004D560A"/>
    <w:rsid w:val="004E6200"/>
    <w:rsid w:val="00512A48"/>
    <w:rsid w:val="00514DBA"/>
    <w:rsid w:val="0051542D"/>
    <w:rsid w:val="00545C51"/>
    <w:rsid w:val="00551174"/>
    <w:rsid w:val="0055397C"/>
    <w:rsid w:val="005750AD"/>
    <w:rsid w:val="00576447"/>
    <w:rsid w:val="00580752"/>
    <w:rsid w:val="005A598E"/>
    <w:rsid w:val="005B0D47"/>
    <w:rsid w:val="005B22BC"/>
    <w:rsid w:val="005B5E84"/>
    <w:rsid w:val="005E2B58"/>
    <w:rsid w:val="005E427B"/>
    <w:rsid w:val="005F24D6"/>
    <w:rsid w:val="005F558F"/>
    <w:rsid w:val="005F569C"/>
    <w:rsid w:val="005F6A3C"/>
    <w:rsid w:val="006020FD"/>
    <w:rsid w:val="00602ABA"/>
    <w:rsid w:val="006202C5"/>
    <w:rsid w:val="00653D54"/>
    <w:rsid w:val="006645E4"/>
    <w:rsid w:val="00672926"/>
    <w:rsid w:val="00682F77"/>
    <w:rsid w:val="006A630F"/>
    <w:rsid w:val="006B17B6"/>
    <w:rsid w:val="006B479F"/>
    <w:rsid w:val="006C261B"/>
    <w:rsid w:val="006C286D"/>
    <w:rsid w:val="006D1E02"/>
    <w:rsid w:val="006E104A"/>
    <w:rsid w:val="006E21E0"/>
    <w:rsid w:val="006E603F"/>
    <w:rsid w:val="006E6101"/>
    <w:rsid w:val="006F049A"/>
    <w:rsid w:val="006F07C7"/>
    <w:rsid w:val="006F20B5"/>
    <w:rsid w:val="006F3391"/>
    <w:rsid w:val="006F513F"/>
    <w:rsid w:val="00705D3A"/>
    <w:rsid w:val="00715448"/>
    <w:rsid w:val="00720FDB"/>
    <w:rsid w:val="00725DA6"/>
    <w:rsid w:val="00764D29"/>
    <w:rsid w:val="007776E1"/>
    <w:rsid w:val="00784D1F"/>
    <w:rsid w:val="00785B5B"/>
    <w:rsid w:val="007932CB"/>
    <w:rsid w:val="007A0C09"/>
    <w:rsid w:val="007A3D04"/>
    <w:rsid w:val="007B641B"/>
    <w:rsid w:val="007C0C35"/>
    <w:rsid w:val="007C0F1C"/>
    <w:rsid w:val="007D6019"/>
    <w:rsid w:val="00802871"/>
    <w:rsid w:val="00804059"/>
    <w:rsid w:val="008126AF"/>
    <w:rsid w:val="00815750"/>
    <w:rsid w:val="00822D6E"/>
    <w:rsid w:val="008350BD"/>
    <w:rsid w:val="008377D1"/>
    <w:rsid w:val="00843032"/>
    <w:rsid w:val="0084511A"/>
    <w:rsid w:val="00854203"/>
    <w:rsid w:val="00854215"/>
    <w:rsid w:val="00855AAA"/>
    <w:rsid w:val="0086321C"/>
    <w:rsid w:val="00887D0D"/>
    <w:rsid w:val="0089246F"/>
    <w:rsid w:val="008A0883"/>
    <w:rsid w:val="008C06FC"/>
    <w:rsid w:val="008D3B16"/>
    <w:rsid w:val="00910D48"/>
    <w:rsid w:val="00910EB6"/>
    <w:rsid w:val="009245A6"/>
    <w:rsid w:val="009248DA"/>
    <w:rsid w:val="0092529D"/>
    <w:rsid w:val="00933395"/>
    <w:rsid w:val="00935D42"/>
    <w:rsid w:val="00946201"/>
    <w:rsid w:val="00955269"/>
    <w:rsid w:val="00957A2D"/>
    <w:rsid w:val="0098453A"/>
    <w:rsid w:val="0098483F"/>
    <w:rsid w:val="00991666"/>
    <w:rsid w:val="009B03A2"/>
    <w:rsid w:val="009B1E5C"/>
    <w:rsid w:val="009B31C6"/>
    <w:rsid w:val="009C71FB"/>
    <w:rsid w:val="009D37CD"/>
    <w:rsid w:val="009D5E7D"/>
    <w:rsid w:val="009E4BAC"/>
    <w:rsid w:val="00A04B4F"/>
    <w:rsid w:val="00A06B72"/>
    <w:rsid w:val="00A10345"/>
    <w:rsid w:val="00A10959"/>
    <w:rsid w:val="00A12E0F"/>
    <w:rsid w:val="00A320E8"/>
    <w:rsid w:val="00A34DA3"/>
    <w:rsid w:val="00A37070"/>
    <w:rsid w:val="00A4472F"/>
    <w:rsid w:val="00A50771"/>
    <w:rsid w:val="00A531B4"/>
    <w:rsid w:val="00A57D1F"/>
    <w:rsid w:val="00A65220"/>
    <w:rsid w:val="00A7296C"/>
    <w:rsid w:val="00A74E1B"/>
    <w:rsid w:val="00AB4BED"/>
    <w:rsid w:val="00AC066B"/>
    <w:rsid w:val="00AC4FFD"/>
    <w:rsid w:val="00AC6FC6"/>
    <w:rsid w:val="00B01B1D"/>
    <w:rsid w:val="00B01CE4"/>
    <w:rsid w:val="00B10F7C"/>
    <w:rsid w:val="00B15C62"/>
    <w:rsid w:val="00B64519"/>
    <w:rsid w:val="00B81D2A"/>
    <w:rsid w:val="00BA35F8"/>
    <w:rsid w:val="00BB555D"/>
    <w:rsid w:val="00BC17CB"/>
    <w:rsid w:val="00BF387A"/>
    <w:rsid w:val="00C22DA6"/>
    <w:rsid w:val="00C45B6A"/>
    <w:rsid w:val="00C5283A"/>
    <w:rsid w:val="00C762DA"/>
    <w:rsid w:val="00C7784D"/>
    <w:rsid w:val="00C81C60"/>
    <w:rsid w:val="00C81E54"/>
    <w:rsid w:val="00C977B5"/>
    <w:rsid w:val="00CC355C"/>
    <w:rsid w:val="00CD0DFA"/>
    <w:rsid w:val="00CE1402"/>
    <w:rsid w:val="00CE60F3"/>
    <w:rsid w:val="00D0497E"/>
    <w:rsid w:val="00D06701"/>
    <w:rsid w:val="00D14853"/>
    <w:rsid w:val="00D25D8C"/>
    <w:rsid w:val="00D346EE"/>
    <w:rsid w:val="00D42EA7"/>
    <w:rsid w:val="00D62563"/>
    <w:rsid w:val="00D62830"/>
    <w:rsid w:val="00D651F3"/>
    <w:rsid w:val="00D65A04"/>
    <w:rsid w:val="00D85FDD"/>
    <w:rsid w:val="00D939EE"/>
    <w:rsid w:val="00DB2505"/>
    <w:rsid w:val="00DB4A4D"/>
    <w:rsid w:val="00DC13F9"/>
    <w:rsid w:val="00DD02A3"/>
    <w:rsid w:val="00DD3735"/>
    <w:rsid w:val="00DD4241"/>
    <w:rsid w:val="00DD756B"/>
    <w:rsid w:val="00DD7EB1"/>
    <w:rsid w:val="00E04CC0"/>
    <w:rsid w:val="00E64513"/>
    <w:rsid w:val="00EA6CE7"/>
    <w:rsid w:val="00EB1D86"/>
    <w:rsid w:val="00EB6D38"/>
    <w:rsid w:val="00EC5514"/>
    <w:rsid w:val="00EC5C60"/>
    <w:rsid w:val="00EE039D"/>
    <w:rsid w:val="00EF16B3"/>
    <w:rsid w:val="00F00051"/>
    <w:rsid w:val="00F01710"/>
    <w:rsid w:val="00F1710F"/>
    <w:rsid w:val="00F217B2"/>
    <w:rsid w:val="00F279DB"/>
    <w:rsid w:val="00F37BD0"/>
    <w:rsid w:val="00F64FB8"/>
    <w:rsid w:val="00F651C1"/>
    <w:rsid w:val="00F978DD"/>
    <w:rsid w:val="00F979B5"/>
    <w:rsid w:val="00FC3037"/>
    <w:rsid w:val="00FD7370"/>
    <w:rsid w:val="00FE14BA"/>
    <w:rsid w:val="00FE38D8"/>
    <w:rsid w:val="00FF10ED"/>
    <w:rsid w:val="00FF574E"/>
    <w:rsid w:val="00FF77DD"/>
    <w:rsid w:val="094C4108"/>
    <w:rsid w:val="5B7C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 fillcolor="white">
      <v:fill color="white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D939EE"/>
    <w:pPr>
      <w:widowControl w:val="0"/>
      <w:jc w:val="both"/>
    </w:pPr>
    <w:rPr>
      <w:kern w:val="2"/>
      <w:sz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Char"/>
    <w:uiPriority w:val="99"/>
    <w:semiHidden/>
    <w:unhideWhenUsed/>
    <w:rsid w:val="00D939EE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6"/>
    <w:link w:val="Char0"/>
    <w:uiPriority w:val="99"/>
    <w:semiHidden/>
    <w:unhideWhenUsed/>
    <w:rsid w:val="00D939EE"/>
    <w:rPr>
      <w:sz w:val="18"/>
      <w:szCs w:val="18"/>
    </w:rPr>
  </w:style>
  <w:style w:type="paragraph" w:styleId="ac">
    <w:name w:val="footer"/>
    <w:basedOn w:val="a6"/>
    <w:link w:val="Char1"/>
    <w:unhideWhenUsed/>
    <w:qFormat/>
    <w:rsid w:val="00D939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6"/>
    <w:link w:val="Char2"/>
    <w:unhideWhenUsed/>
    <w:qFormat/>
    <w:rsid w:val="00D93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annotation subject"/>
    <w:basedOn w:val="aa"/>
    <w:next w:val="aa"/>
    <w:link w:val="Char3"/>
    <w:uiPriority w:val="99"/>
    <w:semiHidden/>
    <w:unhideWhenUsed/>
    <w:rsid w:val="00D939EE"/>
    <w:rPr>
      <w:b/>
      <w:bCs/>
    </w:rPr>
  </w:style>
  <w:style w:type="table" w:styleId="af">
    <w:name w:val="Table Grid"/>
    <w:basedOn w:val="a8"/>
    <w:uiPriority w:val="59"/>
    <w:rsid w:val="00D939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7"/>
    <w:qFormat/>
    <w:rsid w:val="00D939EE"/>
    <w:rPr>
      <w:rFonts w:ascii="Times New Roman" w:eastAsia="宋体" w:hAnsi="Times New Roman"/>
      <w:sz w:val="18"/>
    </w:rPr>
  </w:style>
  <w:style w:type="character" w:styleId="af1">
    <w:name w:val="annotation reference"/>
    <w:basedOn w:val="a7"/>
    <w:uiPriority w:val="99"/>
    <w:semiHidden/>
    <w:unhideWhenUsed/>
    <w:rsid w:val="00D939EE"/>
    <w:rPr>
      <w:sz w:val="21"/>
      <w:szCs w:val="21"/>
    </w:rPr>
  </w:style>
  <w:style w:type="character" w:customStyle="1" w:styleId="Char2">
    <w:name w:val="页眉 Char"/>
    <w:basedOn w:val="a7"/>
    <w:link w:val="ad"/>
    <w:uiPriority w:val="99"/>
    <w:semiHidden/>
    <w:qFormat/>
    <w:rsid w:val="00D939EE"/>
    <w:rPr>
      <w:sz w:val="18"/>
      <w:szCs w:val="18"/>
    </w:rPr>
  </w:style>
  <w:style w:type="character" w:customStyle="1" w:styleId="Char1">
    <w:name w:val="页脚 Char"/>
    <w:basedOn w:val="a7"/>
    <w:link w:val="ac"/>
    <w:uiPriority w:val="99"/>
    <w:semiHidden/>
    <w:qFormat/>
    <w:rsid w:val="00D939EE"/>
    <w:rPr>
      <w:sz w:val="18"/>
      <w:szCs w:val="18"/>
    </w:rPr>
  </w:style>
  <w:style w:type="character" w:customStyle="1" w:styleId="Char4">
    <w:name w:val="段 Char"/>
    <w:basedOn w:val="a7"/>
    <w:link w:val="af2"/>
    <w:qFormat/>
    <w:locked/>
    <w:rsid w:val="00D939EE"/>
    <w:rPr>
      <w:rFonts w:ascii="宋体" w:eastAsia="宋体" w:hAnsi="宋体"/>
    </w:rPr>
  </w:style>
  <w:style w:type="paragraph" w:customStyle="1" w:styleId="af2">
    <w:name w:val="段"/>
    <w:link w:val="Char4"/>
    <w:qFormat/>
    <w:rsid w:val="00D939E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 w:cstheme="minorBidi"/>
      <w:kern w:val="2"/>
      <w:sz w:val="21"/>
      <w:szCs w:val="22"/>
    </w:rPr>
  </w:style>
  <w:style w:type="paragraph" w:customStyle="1" w:styleId="a0">
    <w:name w:val="一级条标题"/>
    <w:next w:val="af2"/>
    <w:qFormat/>
    <w:rsid w:val="00D939EE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2"/>
    <w:qFormat/>
    <w:rsid w:val="00D939EE"/>
    <w:pPr>
      <w:numPr>
        <w:numId w:val="1"/>
      </w:numPr>
      <w:spacing w:beforeLines="100" w:afterLines="100"/>
      <w:ind w:left="2269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2"/>
    <w:rsid w:val="00D939EE"/>
    <w:pPr>
      <w:numPr>
        <w:ilvl w:val="2"/>
      </w:numPr>
      <w:outlineLvl w:val="3"/>
    </w:pPr>
  </w:style>
  <w:style w:type="paragraph" w:customStyle="1" w:styleId="af3">
    <w:name w:val="目次、标准名称标题"/>
    <w:basedOn w:val="a6"/>
    <w:next w:val="af2"/>
    <w:qFormat/>
    <w:rsid w:val="00D939EE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2">
    <w:name w:val="三级条标题"/>
    <w:basedOn w:val="a1"/>
    <w:next w:val="af2"/>
    <w:qFormat/>
    <w:rsid w:val="00D939EE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2"/>
    <w:qFormat/>
    <w:rsid w:val="00D939EE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2"/>
    <w:qFormat/>
    <w:rsid w:val="00D939EE"/>
    <w:pPr>
      <w:numPr>
        <w:ilvl w:val="5"/>
      </w:numPr>
      <w:outlineLvl w:val="6"/>
    </w:pPr>
  </w:style>
  <w:style w:type="paragraph" w:customStyle="1" w:styleId="af4">
    <w:name w:val="标准书脚_偶数页"/>
    <w:qFormat/>
    <w:rsid w:val="00D939EE"/>
    <w:pPr>
      <w:spacing w:before="120"/>
    </w:pPr>
    <w:rPr>
      <w:sz w:val="18"/>
    </w:rPr>
  </w:style>
  <w:style w:type="paragraph" w:customStyle="1" w:styleId="af5">
    <w:name w:val="标准书脚_奇数页"/>
    <w:rsid w:val="00D939EE"/>
    <w:pPr>
      <w:spacing w:before="120"/>
      <w:jc w:val="right"/>
    </w:pPr>
    <w:rPr>
      <w:sz w:val="18"/>
    </w:rPr>
  </w:style>
  <w:style w:type="paragraph" w:customStyle="1" w:styleId="af6">
    <w:name w:val="标准书眉_奇数页"/>
    <w:next w:val="a6"/>
    <w:qFormat/>
    <w:rsid w:val="00D939EE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7">
    <w:name w:val="标准书眉_偶数页"/>
    <w:basedOn w:val="af6"/>
    <w:next w:val="a6"/>
    <w:qFormat/>
    <w:rsid w:val="00D939EE"/>
    <w:pPr>
      <w:jc w:val="left"/>
    </w:pPr>
  </w:style>
  <w:style w:type="paragraph" w:customStyle="1" w:styleId="af8">
    <w:name w:val="标准称谓"/>
    <w:next w:val="a6"/>
    <w:rsid w:val="00D939EE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9">
    <w:name w:val="标准书眉一"/>
    <w:rsid w:val="00D939EE"/>
    <w:pPr>
      <w:jc w:val="both"/>
    </w:pPr>
  </w:style>
  <w:style w:type="character" w:customStyle="1" w:styleId="afa">
    <w:name w:val="发布"/>
    <w:basedOn w:val="a7"/>
    <w:rsid w:val="00D939EE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发布部门"/>
    <w:next w:val="af2"/>
    <w:rsid w:val="00D939EE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c">
    <w:name w:val="发布日期"/>
    <w:rsid w:val="00D939EE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rsid w:val="00D939E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">
    <w:name w:val="封面标准号2"/>
    <w:basedOn w:val="1"/>
    <w:rsid w:val="00D939EE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d">
    <w:name w:val="封面标准代替信息"/>
    <w:basedOn w:val="2"/>
    <w:rsid w:val="00D939EE"/>
    <w:pPr>
      <w:framePr w:wrap="around"/>
      <w:spacing w:before="57"/>
    </w:pPr>
    <w:rPr>
      <w:rFonts w:ascii="宋体"/>
      <w:sz w:val="21"/>
    </w:rPr>
  </w:style>
  <w:style w:type="paragraph" w:customStyle="1" w:styleId="afe">
    <w:name w:val="封面标准名称"/>
    <w:rsid w:val="00D939E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封面标准文稿类别"/>
    <w:rsid w:val="00D939EE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0">
    <w:name w:val="封面标准英文名称"/>
    <w:rsid w:val="00D939EE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1">
    <w:name w:val="封面一致性程度标识"/>
    <w:rsid w:val="00D939EE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2">
    <w:name w:val="封面正文"/>
    <w:rsid w:val="00D939EE"/>
    <w:pPr>
      <w:jc w:val="both"/>
    </w:pPr>
  </w:style>
  <w:style w:type="paragraph" w:customStyle="1" w:styleId="aff3">
    <w:name w:val="实施日期"/>
    <w:basedOn w:val="afc"/>
    <w:rsid w:val="00D939EE"/>
    <w:pPr>
      <w:framePr w:hSpace="0" w:wrap="around" w:xAlign="right"/>
      <w:jc w:val="right"/>
    </w:pPr>
  </w:style>
  <w:style w:type="paragraph" w:customStyle="1" w:styleId="aff4">
    <w:name w:val="文献分类号"/>
    <w:rsid w:val="00D939EE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5">
    <w:name w:val="前言、引言标题"/>
    <w:next w:val="a6"/>
    <w:rsid w:val="00D939EE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character" w:customStyle="1" w:styleId="Char">
    <w:name w:val="批注文字 Char"/>
    <w:basedOn w:val="a7"/>
    <w:link w:val="aa"/>
    <w:uiPriority w:val="99"/>
    <w:semiHidden/>
    <w:rsid w:val="00D939EE"/>
  </w:style>
  <w:style w:type="character" w:customStyle="1" w:styleId="Char3">
    <w:name w:val="批注主题 Char"/>
    <w:basedOn w:val="Char"/>
    <w:link w:val="ae"/>
    <w:uiPriority w:val="99"/>
    <w:semiHidden/>
    <w:rsid w:val="00D939EE"/>
    <w:rPr>
      <w:b/>
      <w:bCs/>
    </w:rPr>
  </w:style>
  <w:style w:type="character" w:customStyle="1" w:styleId="Char0">
    <w:name w:val="批注框文本 Char"/>
    <w:basedOn w:val="a7"/>
    <w:link w:val="ab"/>
    <w:uiPriority w:val="99"/>
    <w:semiHidden/>
    <w:rsid w:val="00D939EE"/>
    <w:rPr>
      <w:sz w:val="18"/>
      <w:szCs w:val="18"/>
    </w:rPr>
  </w:style>
  <w:style w:type="paragraph" w:customStyle="1" w:styleId="a5">
    <w:name w:val="正文表标题"/>
    <w:next w:val="af2"/>
    <w:rsid w:val="00D939EE"/>
    <w:pPr>
      <w:numPr>
        <w:numId w:val="2"/>
      </w:numPr>
      <w:jc w:val="center"/>
    </w:pPr>
    <w:rPr>
      <w:rFonts w:ascii="黑体" w:eastAsia="黑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4"/>
    <customShpInfo spid="_x0000_s1053"/>
    <customShpInfo spid="_x0000_s1051"/>
    <customShpInfo spid="_x0000_s1049"/>
    <customShpInfo spid="_x0000_s1035"/>
    <customShpInfo spid="_x0000_s1034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392</Words>
  <Characters>2238</Characters>
  <Application>Microsoft Office Word</Application>
  <DocSecurity>0</DocSecurity>
  <Lines>18</Lines>
  <Paragraphs>5</Paragraphs>
  <ScaleCrop>false</ScaleCrop>
  <Company>Sky123.Org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孙广杰</dc:creator>
  <cp:lastModifiedBy>Luanwzh</cp:lastModifiedBy>
  <cp:revision>10</cp:revision>
  <cp:lastPrinted>2014-12-12T05:33:00Z</cp:lastPrinted>
  <dcterms:created xsi:type="dcterms:W3CDTF">2019-09-06T01:19:00Z</dcterms:created>
  <dcterms:modified xsi:type="dcterms:W3CDTF">2019-09-06T03:05:00Z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