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/>
        <w:rPr>
          <w:rFonts w:ascii="Times New Roman" w:hAnsi="Times New Roman" w:eastAsia="黑体" w:cs="Times New Roman"/>
          <w:sz w:val="28"/>
          <w:szCs w:val="28"/>
        </w:rPr>
      </w:pPr>
      <w:bookmarkStart w:id="0" w:name="_Hlk506193820"/>
      <w:r>
        <w:rPr>
          <w:rFonts w:ascii="Times New Roman" w:hAnsi="Times New Roman" w:eastAsia="黑体" w:cs="Times New Roman"/>
          <w:sz w:val="28"/>
          <w:szCs w:val="28"/>
        </w:rPr>
        <w:t>附件2：</w:t>
      </w:r>
    </w:p>
    <w:p>
      <w:pPr>
        <w:spacing w:line="400" w:lineRule="exact"/>
        <w:ind w:left="-160" w:leftChars="-76"/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重金属分标委会审定、预审</w:t>
      </w:r>
      <w:r>
        <w:rPr>
          <w:rFonts w:hint="eastAsia" w:ascii="Times New Roman" w:hAnsi="Times New Roman" w:eastAsia="黑体" w:cs="Times New Roman"/>
          <w:sz w:val="28"/>
          <w:szCs w:val="28"/>
        </w:rPr>
        <w:t>和任务落实</w:t>
      </w:r>
      <w:r>
        <w:rPr>
          <w:rFonts w:ascii="Times New Roman" w:hAnsi="Times New Roman" w:eastAsia="黑体" w:cs="Times New Roman"/>
          <w:sz w:val="28"/>
          <w:szCs w:val="28"/>
        </w:rPr>
        <w:t>的标准项目</w:t>
      </w:r>
    </w:p>
    <w:p>
      <w:pPr>
        <w:spacing w:line="400" w:lineRule="exact"/>
        <w:ind w:left="-160" w:leftChars="-76"/>
        <w:jc w:val="center"/>
        <w:rPr>
          <w:rFonts w:ascii="Times New Roman" w:hAnsi="Times New Roman" w:eastAsia="黑体" w:cs="Times New Roman"/>
          <w:sz w:val="28"/>
          <w:szCs w:val="28"/>
        </w:rPr>
      </w:pPr>
    </w:p>
    <w:tbl>
      <w:tblPr>
        <w:tblStyle w:val="8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402"/>
        <w:gridCol w:w="2693"/>
        <w:gridCol w:w="6239"/>
        <w:gridCol w:w="10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8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1200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标准项目名称</w:t>
            </w:r>
          </w:p>
        </w:tc>
        <w:tc>
          <w:tcPr>
            <w:tcW w:w="950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项目计划编号</w:t>
            </w:r>
          </w:p>
        </w:tc>
        <w:tc>
          <w:tcPr>
            <w:tcW w:w="2201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起草单位</w:t>
            </w:r>
            <w:r>
              <w:rPr>
                <w:rFonts w:hint="eastAsia" w:eastAsia="黑体"/>
                <w:szCs w:val="21"/>
              </w:rPr>
              <w:t>及相关单位</w:t>
            </w:r>
          </w:p>
        </w:tc>
        <w:tc>
          <w:tcPr>
            <w:tcW w:w="361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000" w:type="pct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" w:type="pct"/>
            <w:tcBorders>
              <w:top w:val="single" w:color="auto" w:sz="12" w:space="0"/>
            </w:tcBorders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铜及铜合金弯曲应力松弛试验方法</w:t>
            </w:r>
          </w:p>
        </w:tc>
        <w:tc>
          <w:tcPr>
            <w:tcW w:w="950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国标委综合〔2017〕128号20173798-T-610</w:t>
            </w:r>
          </w:p>
        </w:tc>
        <w:tc>
          <w:tcPr>
            <w:tcW w:w="2201" w:type="pct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宁波兴业盛泰集团有限公司、宁波兴业鑫泰新型电子材料有限公司、安徽鑫科新材料股份有限公司、凯美龙精密铜板带（河南）有限公司、</w:t>
            </w:r>
            <w:r>
              <w:rPr>
                <w:rFonts w:hint="eastAsia" w:ascii="宋体" w:hAnsi="宋体" w:eastAsia="宋体" w:cs="宋体"/>
                <w:szCs w:val="21"/>
              </w:rPr>
              <w:t>山西春雷铜材有限责任公司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、江西金品铜业科技有限公司、中色（宁夏）东方集团有限公司、国家铜铅锌冶炼加工产品质量监督检验中心（山东）</w:t>
            </w:r>
          </w:p>
        </w:tc>
        <w:tc>
          <w:tcPr>
            <w:tcW w:w="361" w:type="pct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288" w:type="pct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热轧厚铜板冷却设备用压延厚铜板</w:t>
            </w:r>
          </w:p>
        </w:tc>
        <w:tc>
          <w:tcPr>
            <w:tcW w:w="95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〔2017〕</w:t>
            </w:r>
            <w:r>
              <w:rPr>
                <w:rFonts w:hint="eastAsia" w:ascii="宋体" w:hAnsi="宋体"/>
                <w:szCs w:val="21"/>
              </w:rPr>
              <w:t>31号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"http://219.239.107.155:8080/TaskBook.aspx?id=YSCPZT12762018"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2018-0600T-YS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</w:p>
        </w:tc>
        <w:tc>
          <w:tcPr>
            <w:tcW w:w="2201" w:type="pct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汕头华兴冶金设备股份有限公司、北京科技大学、安徽楚江科技新材料股份有限公司、</w:t>
            </w:r>
            <w:r>
              <w:rPr>
                <w:rFonts w:hint="eastAsia" w:ascii="宋体" w:hAnsi="宋体" w:eastAsia="宋体" w:cs="宋体"/>
                <w:szCs w:val="21"/>
              </w:rPr>
              <w:t>浙江花园铜业有限公司</w:t>
            </w:r>
          </w:p>
        </w:tc>
        <w:tc>
          <w:tcPr>
            <w:tcW w:w="36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88" w:type="pct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铜银合金扁线</w:t>
            </w:r>
          </w:p>
        </w:tc>
        <w:tc>
          <w:tcPr>
            <w:tcW w:w="95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国标委综合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〔2017〕</w:t>
            </w:r>
            <w:r>
              <w:rPr>
                <w:rFonts w:hint="eastAsia" w:ascii="宋体" w:hAnsi="宋体"/>
                <w:szCs w:val="21"/>
              </w:rPr>
              <w:t>41号20180978-T-610</w:t>
            </w:r>
          </w:p>
        </w:tc>
        <w:tc>
          <w:tcPr>
            <w:tcW w:w="2201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浙江力博实业股份有限公司</w:t>
            </w:r>
            <w:r>
              <w:rPr>
                <w:rFonts w:hint="eastAsia" w:ascii="宋体" w:hAnsi="宋体" w:eastAsia="宋体" w:cs="宋体"/>
                <w:szCs w:val="21"/>
              </w:rPr>
              <w:t>、佛山市华鸿铜管有限公司、山东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金圆铜业、芜湖恒鑫铜业有限公司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绍兴市质量技术监督检测院</w:t>
            </w:r>
          </w:p>
        </w:tc>
        <w:tc>
          <w:tcPr>
            <w:tcW w:w="36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88" w:type="pct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电磁屏蔽用压延铜箔</w:t>
            </w:r>
          </w:p>
        </w:tc>
        <w:tc>
          <w:tcPr>
            <w:tcW w:w="95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〔2017〕</w:t>
            </w:r>
            <w:r>
              <w:rPr>
                <w:rFonts w:hint="eastAsia" w:ascii="宋体" w:hAnsi="宋体"/>
                <w:szCs w:val="21"/>
              </w:rPr>
              <w:t>31号</w:t>
            </w:r>
            <w:r>
              <w:fldChar w:fldCharType="begin"/>
            </w:r>
            <w:r>
              <w:instrText xml:space="preserve"> HYPERLINK "http://219.239.107.155:8080/TaskBook.aspx?id=YSCPZT12692018"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2018-0511T-YS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</w:p>
        </w:tc>
        <w:tc>
          <w:tcPr>
            <w:tcW w:w="2201" w:type="pct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山东天和压延铜箔有限公司、灵宝金源朝辉铜业有限公司</w:t>
            </w:r>
          </w:p>
        </w:tc>
        <w:tc>
          <w:tcPr>
            <w:tcW w:w="36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88" w:type="pct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压延铜箔带坯</w:t>
            </w:r>
          </w:p>
        </w:tc>
        <w:tc>
          <w:tcPr>
            <w:tcW w:w="95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〔2017〕</w:t>
            </w:r>
            <w:r>
              <w:rPr>
                <w:rFonts w:hint="eastAsia" w:ascii="宋体" w:hAnsi="宋体"/>
                <w:szCs w:val="21"/>
              </w:rPr>
              <w:t>31号</w:t>
            </w:r>
            <w:r>
              <w:fldChar w:fldCharType="begin"/>
            </w:r>
            <w:r>
              <w:instrText xml:space="preserve"> HYPERLINK "http://219.239.107.155:8080/TaskBook.aspx?id=YSCPZT12722018"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2018-0622T-YS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</w:p>
        </w:tc>
        <w:tc>
          <w:tcPr>
            <w:tcW w:w="2201" w:type="pct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中铝华中铜业有限公司、铜陵金威铜业有限公司、灵宝金源朝辉铜业有限公司、中铝材料院苏州分公司、山东天和压延铜箔有限公司</w:t>
            </w:r>
          </w:p>
        </w:tc>
        <w:tc>
          <w:tcPr>
            <w:tcW w:w="36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" w:type="pct"/>
            <w:tcBorders>
              <w:bottom w:val="single" w:color="auto" w:sz="12" w:space="0"/>
            </w:tcBorders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铜及铜合金板、带材杯突试验方法</w:t>
            </w:r>
          </w:p>
        </w:tc>
        <w:tc>
          <w:tcPr>
            <w:tcW w:w="950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〔2017〕</w:t>
            </w:r>
            <w:r>
              <w:rPr>
                <w:rFonts w:hint="eastAsia" w:ascii="宋体" w:hAnsi="宋体"/>
                <w:szCs w:val="21"/>
              </w:rPr>
              <w:t>31号</w:t>
            </w:r>
            <w:r>
              <w:fldChar w:fldCharType="begin"/>
            </w:r>
            <w:r>
              <w:instrText xml:space="preserve"> HYPERLINK "http://219.239.107.155:8080/TaskBook.aspx?id=YSCPZT12712018"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2018-0615T-YS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</w:p>
        </w:tc>
        <w:tc>
          <w:tcPr>
            <w:tcW w:w="2201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绍兴市质量技术监督检测院、中铝洛阳铜业有限公司、苏州有色金属研究院有限公司、中铝研究院、安徽楚江科技新材料股份有限公司、</w:t>
            </w:r>
            <w:r>
              <w:rPr>
                <w:rFonts w:hint="eastAsia" w:ascii="宋体" w:hAnsi="宋体" w:eastAsia="宋体" w:cs="宋体"/>
                <w:szCs w:val="21"/>
              </w:rPr>
              <w:t>浙江花园铜业有限公司</w:t>
            </w:r>
          </w:p>
        </w:tc>
        <w:tc>
          <w:tcPr>
            <w:tcW w:w="361" w:type="pct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8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1200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标准项目名称</w:t>
            </w:r>
          </w:p>
        </w:tc>
        <w:tc>
          <w:tcPr>
            <w:tcW w:w="950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项目计划编号</w:t>
            </w:r>
          </w:p>
        </w:tc>
        <w:tc>
          <w:tcPr>
            <w:tcW w:w="2201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起草单位</w:t>
            </w:r>
            <w:r>
              <w:rPr>
                <w:rFonts w:hint="eastAsia" w:eastAsia="黑体"/>
                <w:szCs w:val="21"/>
              </w:rPr>
              <w:t>及相关单位</w:t>
            </w:r>
          </w:p>
        </w:tc>
        <w:tc>
          <w:tcPr>
            <w:tcW w:w="361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5000" w:type="pct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288" w:type="pct"/>
            <w:tcBorders>
              <w:top w:val="single" w:color="auto" w:sz="12" w:space="0"/>
            </w:tcBorders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二氧化碲化学分析方法 铜、银、镁、镍、锡、钙、铁、铋、硒、铅、钠量的测定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电感耦合等离子体发射光谱法</w:t>
            </w:r>
          </w:p>
        </w:tc>
        <w:tc>
          <w:tcPr>
            <w:tcW w:w="950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工信厅科〔2017〕40号2017-0149T-YS</w:t>
            </w:r>
          </w:p>
        </w:tc>
        <w:tc>
          <w:tcPr>
            <w:tcW w:w="2201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四川鑫炬矿业资源开发股份有限公司、福建紫金矿冶测试技术有限公司、广东先导稀材股份有限公司、峨眉山市峨半高纯材料、成都中建材光电材料有限公司、国标（北京）检验认证有限公司、白银有色集团股份有限公司、昆明冶金院</w:t>
            </w:r>
          </w:p>
        </w:tc>
        <w:tc>
          <w:tcPr>
            <w:tcW w:w="361" w:type="pct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" w:type="pct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铋黄化学分析方法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铋量的测定</w:t>
            </w:r>
          </w:p>
        </w:tc>
        <w:tc>
          <w:tcPr>
            <w:tcW w:w="950" w:type="pct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〔2018〕</w:t>
            </w:r>
            <w:r>
              <w:rPr>
                <w:rFonts w:hint="eastAsia" w:ascii="宋体" w:hAnsi="宋体"/>
                <w:szCs w:val="21"/>
              </w:rPr>
              <w:t>31号</w:t>
            </w:r>
            <w:r>
              <w:rPr>
                <w:rFonts w:ascii="宋体" w:hAnsi="宋体"/>
                <w:szCs w:val="21"/>
              </w:rPr>
              <w:t>2018-0537T-YS</w:t>
            </w:r>
          </w:p>
        </w:tc>
        <w:tc>
          <w:tcPr>
            <w:tcW w:w="2201" w:type="pc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广东先导稀材股份有限公司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先导颜料（天津）有限公司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深圳市中金岭南有色金属股份有限公司韶关冶炼厂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株洲冶炼集团有限责任公司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深圳清华大学研究院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湖南有色金属研究院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紫金矿业集团股份有限公司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湖南柿竹园有色金属有限责任公司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佛山力合通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长沙矿冶研究院有限责任公司</w:t>
            </w:r>
          </w:p>
        </w:tc>
        <w:tc>
          <w:tcPr>
            <w:tcW w:w="36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" w:type="pct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镍钴铝三元素复合氢氧化物化学分析方法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>第1部分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eastAsia="宋体" w:cs="宋体"/>
                <w:kern w:val="0"/>
                <w:szCs w:val="21"/>
              </w:rPr>
              <w:t>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量</w:t>
            </w:r>
            <w:r>
              <w:rPr>
                <w:rFonts w:ascii="宋体" w:hAnsi="宋体" w:eastAsia="宋体" w:cs="宋体"/>
                <w:kern w:val="0"/>
                <w:szCs w:val="21"/>
              </w:rPr>
              <w:t>的测定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〔2018〕</w:t>
            </w:r>
            <w:r>
              <w:rPr>
                <w:rFonts w:hint="eastAsia" w:ascii="宋体" w:hAnsi="宋体"/>
                <w:szCs w:val="21"/>
              </w:rPr>
              <w:t>31号</w:t>
            </w:r>
            <w:r>
              <w:rPr>
                <w:rFonts w:ascii="宋体" w:hAnsi="宋体"/>
                <w:szCs w:val="21"/>
              </w:rPr>
              <w:t>2018-0590T-YS</w:t>
            </w:r>
          </w:p>
        </w:tc>
        <w:tc>
          <w:tcPr>
            <w:tcW w:w="2201" w:type="pct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广东邦普循环科技有限公司、北矿检测技术有限公司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eastAsia="宋体" w:cs="宋体"/>
                <w:kern w:val="0"/>
                <w:szCs w:val="21"/>
              </w:rPr>
              <w:t>北京当升材料科技股份有限公司、国标（北京）检验认证有限公司、清远佳致新材料研究院有限公司、湖南邦普循环科技有限公司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eastAsia="宋体" w:cs="宋体"/>
                <w:kern w:val="0"/>
                <w:szCs w:val="21"/>
              </w:rPr>
              <w:t>中国检验认证集团广西有限公司、赣州市豪鹏科技有限公司、长沙矿冶研究院有限责任公司、浙江华友钴业股份有限公司、防城港市东途矿产检测有限公司、金川集团股份有限公司、深圳清华大学研究院、紫金矿业集团股份有限公司</w:t>
            </w:r>
          </w:p>
        </w:tc>
        <w:tc>
          <w:tcPr>
            <w:tcW w:w="36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" w:type="pct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镍钴铝三元素复合氢氧化物化学分析方法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>第2部分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eastAsia="宋体" w:cs="宋体"/>
                <w:kern w:val="0"/>
                <w:szCs w:val="21"/>
              </w:rPr>
              <w:t>钴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量</w:t>
            </w:r>
            <w:r>
              <w:rPr>
                <w:rFonts w:ascii="宋体" w:hAnsi="宋体" w:eastAsia="宋体" w:cs="宋体"/>
                <w:kern w:val="0"/>
                <w:szCs w:val="21"/>
              </w:rPr>
              <w:t>的测定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〔2018〕</w:t>
            </w:r>
            <w:r>
              <w:rPr>
                <w:rFonts w:hint="eastAsia" w:ascii="宋体" w:hAnsi="宋体"/>
                <w:szCs w:val="21"/>
              </w:rPr>
              <w:t>31号</w:t>
            </w:r>
            <w:r>
              <w:rPr>
                <w:rFonts w:ascii="宋体" w:hAnsi="宋体"/>
                <w:szCs w:val="21"/>
              </w:rPr>
              <w:t>2018-059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T-YS</w:t>
            </w:r>
          </w:p>
        </w:tc>
        <w:tc>
          <w:tcPr>
            <w:tcW w:w="2201" w:type="pct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广东邦普循环科技有限公司、北京当升材料科技股份有限公司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eastAsia="宋体" w:cs="宋体"/>
                <w:kern w:val="0"/>
                <w:szCs w:val="21"/>
              </w:rPr>
              <w:t>湖南邦普循环科技有限公司、清远佳致新材料研究院有限公司、国标（北京）检验认证有限公司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eastAsia="宋体" w:cs="宋体"/>
                <w:kern w:val="0"/>
                <w:szCs w:val="21"/>
              </w:rPr>
              <w:t>浙江华友钴业股份有限公司、北矿检测技术有限公司、长沙矿冶研究院有限责任公司、广东佳纳能源科技有限公司、赣州市豪鹏科技有限公司、紫金矿业集团股份有限公司、大冶有色设计研究院有限公司、金川集团股份有限公司</w:t>
            </w:r>
          </w:p>
        </w:tc>
        <w:tc>
          <w:tcPr>
            <w:tcW w:w="36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" w:type="pct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镍钴铝三元素复合氢氧化物化学分析方法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>第3部分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eastAsia="宋体" w:cs="宋体"/>
                <w:kern w:val="0"/>
                <w:szCs w:val="21"/>
              </w:rPr>
              <w:t>铝、铜、铁、锌、钙、镁、钠、锰量的测定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〔2018〕</w:t>
            </w:r>
            <w:r>
              <w:rPr>
                <w:rFonts w:hint="eastAsia" w:ascii="宋体" w:hAnsi="宋体"/>
                <w:szCs w:val="21"/>
              </w:rPr>
              <w:t>31号</w:t>
            </w:r>
            <w:r>
              <w:rPr>
                <w:rFonts w:ascii="宋体" w:hAnsi="宋体"/>
                <w:szCs w:val="21"/>
              </w:rPr>
              <w:t>2018-059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T-YS</w:t>
            </w:r>
          </w:p>
        </w:tc>
        <w:tc>
          <w:tcPr>
            <w:tcW w:w="2201" w:type="pct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广东邦普循环科技有限公司、国标（北京）检验认证有限公司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eastAsia="宋体" w:cs="宋体"/>
                <w:kern w:val="0"/>
                <w:szCs w:val="21"/>
              </w:rPr>
              <w:t>湖南邦普循环科技有限公司、中国检验认证集团广西有限公司、金川集团股份有限公司、赣州市豪鹏科技有限公司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eastAsia="宋体" w:cs="宋体"/>
                <w:kern w:val="0"/>
                <w:szCs w:val="21"/>
              </w:rPr>
              <w:t>浙江华友钴业股份有限公司、北京当升材料科技股份有限公司、深圳市中金岭南有色金属股份有限公司、紫金矿业集团股份有限公司、长沙矿冶研究院有限责任公司</w:t>
            </w:r>
          </w:p>
        </w:tc>
        <w:tc>
          <w:tcPr>
            <w:tcW w:w="36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" w:type="pct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镍钴铝三元素复合氢氧化物化学分析方法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>第4部分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eastAsia="宋体" w:cs="宋体"/>
                <w:kern w:val="0"/>
                <w:szCs w:val="21"/>
              </w:rPr>
              <w:t>氯离子量的测定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〔2018〕</w:t>
            </w:r>
            <w:r>
              <w:rPr>
                <w:rFonts w:hint="eastAsia" w:ascii="宋体" w:hAnsi="宋体"/>
                <w:szCs w:val="21"/>
              </w:rPr>
              <w:t>31号</w:t>
            </w:r>
            <w:r>
              <w:rPr>
                <w:rFonts w:ascii="宋体" w:hAnsi="宋体"/>
                <w:szCs w:val="21"/>
              </w:rPr>
              <w:t>2018-059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T-YS</w:t>
            </w:r>
          </w:p>
        </w:tc>
        <w:tc>
          <w:tcPr>
            <w:tcW w:w="2201" w:type="pct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浙江华友钴业股份有限公司、深圳市中金岭南有色金属股份有限公司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eastAsia="宋体" w:cs="宋体"/>
                <w:kern w:val="0"/>
                <w:szCs w:val="21"/>
              </w:rPr>
              <w:t>广东邦普循环科技有限公司、湖南邦普循环科技有限公司、北京当升材料科技股份有限公司、国标（北京）检验认证有限公司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eastAsia="宋体" w:cs="宋体"/>
                <w:kern w:val="0"/>
                <w:szCs w:val="21"/>
              </w:rPr>
              <w:t>北矿检测技术有限公司、清远佳致新材料研究院有限公司、紫金矿业集团股份有限公司、中国有色桂林矿产地质研究院有限公司、金川集团股份有限公司</w:t>
            </w:r>
          </w:p>
        </w:tc>
        <w:tc>
          <w:tcPr>
            <w:tcW w:w="36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8" w:type="pct"/>
            <w:tcBorders>
              <w:bottom w:val="single" w:color="auto" w:sz="12" w:space="0"/>
            </w:tcBorders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镍钴铝三元素复合氢氧化物化学分析方法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>第5部分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eastAsia="宋体" w:cs="宋体"/>
                <w:kern w:val="0"/>
                <w:szCs w:val="21"/>
              </w:rPr>
              <w:t>硫酸根离子量的测定</w:t>
            </w:r>
          </w:p>
        </w:tc>
        <w:tc>
          <w:tcPr>
            <w:tcW w:w="950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工信厅科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〔2018〕</w:t>
            </w:r>
            <w:r>
              <w:rPr>
                <w:rFonts w:hint="eastAsia" w:ascii="宋体" w:hAnsi="宋体"/>
                <w:szCs w:val="21"/>
              </w:rPr>
              <w:t>31号</w:t>
            </w:r>
            <w:r>
              <w:rPr>
                <w:rFonts w:ascii="宋体" w:hAnsi="宋体"/>
                <w:szCs w:val="21"/>
              </w:rPr>
              <w:t>2018-059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T-YS</w:t>
            </w:r>
          </w:p>
        </w:tc>
        <w:tc>
          <w:tcPr>
            <w:tcW w:w="2201" w:type="pct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北矿检测技术有限公司、广东邦普循环科技有限公司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eastAsia="宋体" w:cs="宋体"/>
                <w:kern w:val="0"/>
                <w:szCs w:val="21"/>
              </w:rPr>
              <w:t>深圳市中金岭南有色金属股份有限公司、湖南邦普循环科技有限公司、中国有色桂林矿产地质研究院有限公司、北京当升材料科技股份有限公司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eastAsia="宋体" w:cs="宋体"/>
                <w:kern w:val="0"/>
                <w:szCs w:val="21"/>
              </w:rPr>
              <w:t>紫金矿业集团股份有限公司、深圳清华大学研究院、清远佳致新材料研究院有限公司</w:t>
            </w:r>
          </w:p>
        </w:tc>
        <w:tc>
          <w:tcPr>
            <w:tcW w:w="361" w:type="pct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预审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br w:type="page"/>
      </w:r>
    </w:p>
    <w:tbl>
      <w:tblPr>
        <w:tblStyle w:val="8"/>
        <w:tblW w:w="501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415"/>
        <w:gridCol w:w="2703"/>
        <w:gridCol w:w="6263"/>
        <w:gridCol w:w="10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  <w:jc w:val="center"/>
        </w:trPr>
        <w:tc>
          <w:tcPr>
            <w:tcW w:w="28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1200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标准项目名称</w:t>
            </w:r>
          </w:p>
        </w:tc>
        <w:tc>
          <w:tcPr>
            <w:tcW w:w="950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项目计划编号</w:t>
            </w:r>
          </w:p>
        </w:tc>
        <w:tc>
          <w:tcPr>
            <w:tcW w:w="2201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起草单位</w:t>
            </w:r>
            <w:r>
              <w:rPr>
                <w:rFonts w:hint="eastAsia" w:eastAsia="黑体"/>
                <w:szCs w:val="21"/>
              </w:rPr>
              <w:t>及相关单位</w:t>
            </w:r>
          </w:p>
        </w:tc>
        <w:tc>
          <w:tcPr>
            <w:tcW w:w="361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000" w:type="pct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第三组（英文版）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8" w:type="pct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电极材料用铬、锆铜线材</w:t>
            </w:r>
          </w:p>
        </w:tc>
        <w:tc>
          <w:tcPr>
            <w:tcW w:w="95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工信厅科〔2018〕31号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2018-W015-YS</w:t>
            </w:r>
          </w:p>
        </w:tc>
        <w:tc>
          <w:tcPr>
            <w:tcW w:w="2201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宁波博威合金材料股份有限公司</w:t>
            </w:r>
          </w:p>
        </w:tc>
        <w:tc>
          <w:tcPr>
            <w:tcW w:w="36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8" w:type="pct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圆珠笔芯用易切削锌白铜线材</w:t>
            </w:r>
          </w:p>
        </w:tc>
        <w:tc>
          <w:tcPr>
            <w:tcW w:w="95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工信厅科[2018]31号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2018-W016-YS</w:t>
            </w:r>
          </w:p>
        </w:tc>
        <w:tc>
          <w:tcPr>
            <w:tcW w:w="2201" w:type="pct"/>
            <w:vAlign w:val="center"/>
          </w:tcPr>
          <w:p>
            <w:pPr>
              <w:widowControl/>
              <w:adjustRightInd w:val="0"/>
              <w:snapToGrid w:val="0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宁波博威合金材料股份有限公司</w:t>
            </w:r>
          </w:p>
        </w:tc>
        <w:tc>
          <w:tcPr>
            <w:tcW w:w="36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8" w:type="pct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阴极铜直读光谱分析方法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工信厅科〔2018〕31号</w:t>
            </w:r>
            <w:r>
              <w:rPr>
                <w:rFonts w:ascii="宋体" w:hAnsi="宋体" w:eastAsia="宋体" w:cs="宋体"/>
                <w:kern w:val="0"/>
                <w:szCs w:val="21"/>
              </w:rPr>
              <w:t>2018-W011-YS</w:t>
            </w:r>
          </w:p>
        </w:tc>
        <w:tc>
          <w:tcPr>
            <w:tcW w:w="2201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江西铜业股份有限公司</w:t>
            </w:r>
          </w:p>
        </w:tc>
        <w:tc>
          <w:tcPr>
            <w:tcW w:w="36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8" w:type="pct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空调与制冷设备用铜及铜合金无缝管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已申报英文版翻译计划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GB/T 17791-2017</w:t>
            </w:r>
          </w:p>
        </w:tc>
        <w:tc>
          <w:tcPr>
            <w:tcW w:w="2201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金龙精密铜管集团股份有限公司</w:t>
            </w:r>
          </w:p>
        </w:tc>
        <w:tc>
          <w:tcPr>
            <w:tcW w:w="36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任务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8" w:type="pct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接触网用青铜带</w:t>
            </w:r>
          </w:p>
        </w:tc>
        <w:tc>
          <w:tcPr>
            <w:tcW w:w="950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已申报英文版翻译计划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 xml:space="preserve">GB/T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30015-2013</w:t>
            </w:r>
          </w:p>
        </w:tc>
        <w:tc>
          <w:tcPr>
            <w:tcW w:w="2201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中铝洛阳铜加工有限公司</w:t>
            </w:r>
          </w:p>
        </w:tc>
        <w:tc>
          <w:tcPr>
            <w:tcW w:w="361" w:type="pct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任务</w:t>
            </w:r>
          </w:p>
          <w:p>
            <w:pPr>
              <w:jc w:val="center"/>
            </w:pPr>
            <w:r>
              <w:rPr>
                <w:rFonts w:hint="eastAsia" w:ascii="宋体" w:cs="宋体"/>
                <w:kern w:val="0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8" w:type="pct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接触网用青铜板带</w:t>
            </w:r>
          </w:p>
        </w:tc>
        <w:tc>
          <w:tcPr>
            <w:tcW w:w="950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已申报英文版翻译计划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 xml:space="preserve">GB/T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30016-2013</w:t>
            </w:r>
          </w:p>
        </w:tc>
        <w:tc>
          <w:tcPr>
            <w:tcW w:w="2201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中铝洛阳铜加工有限公司</w:t>
            </w:r>
          </w:p>
        </w:tc>
        <w:tc>
          <w:tcPr>
            <w:tcW w:w="361" w:type="pct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任务</w:t>
            </w:r>
          </w:p>
          <w:p>
            <w:pPr>
              <w:jc w:val="center"/>
            </w:pPr>
            <w:r>
              <w:rPr>
                <w:rFonts w:hint="eastAsia" w:ascii="宋体" w:cs="宋体"/>
                <w:kern w:val="0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8" w:type="pct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端子连接器用铜及铜合金带</w:t>
            </w: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已申报英文版翻译计划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GB/T 34497-2017</w:t>
            </w:r>
          </w:p>
        </w:tc>
        <w:tc>
          <w:tcPr>
            <w:tcW w:w="2201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宁波兴业盛泰集团有限公司</w:t>
            </w:r>
          </w:p>
        </w:tc>
        <w:tc>
          <w:tcPr>
            <w:tcW w:w="361" w:type="pct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任务</w:t>
            </w:r>
          </w:p>
          <w:p>
            <w:pPr>
              <w:jc w:val="center"/>
            </w:pPr>
            <w:r>
              <w:rPr>
                <w:rFonts w:hint="eastAsia" w:ascii="宋体" w:cs="宋体"/>
                <w:kern w:val="0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8" w:type="pct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电工用铜线坯</w:t>
            </w:r>
          </w:p>
        </w:tc>
        <w:tc>
          <w:tcPr>
            <w:tcW w:w="950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已申报英文版翻译计划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 xml:space="preserve">GB/T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3952-2016</w:t>
            </w:r>
          </w:p>
        </w:tc>
        <w:tc>
          <w:tcPr>
            <w:tcW w:w="2201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江西铜业股份有限公司</w:t>
            </w:r>
          </w:p>
        </w:tc>
        <w:tc>
          <w:tcPr>
            <w:tcW w:w="361" w:type="pct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任务</w:t>
            </w:r>
          </w:p>
          <w:p>
            <w:pPr>
              <w:jc w:val="center"/>
            </w:pPr>
            <w:r>
              <w:rPr>
                <w:rFonts w:hint="eastAsia" w:ascii="宋体" w:cs="宋体"/>
                <w:kern w:val="0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8" w:type="pct"/>
            <w:vAlign w:val="center"/>
          </w:tcPr>
          <w:p>
            <w:pPr>
              <w:pStyle w:val="25"/>
              <w:numPr>
                <w:ilvl w:val="0"/>
                <w:numId w:val="3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pct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阴极铜</w:t>
            </w:r>
          </w:p>
        </w:tc>
        <w:tc>
          <w:tcPr>
            <w:tcW w:w="950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已申报英文版翻译计划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 xml:space="preserve">GB/T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467-2016</w:t>
            </w:r>
          </w:p>
        </w:tc>
        <w:tc>
          <w:tcPr>
            <w:tcW w:w="2201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江西铜业股份有限公司</w:t>
            </w:r>
          </w:p>
        </w:tc>
        <w:tc>
          <w:tcPr>
            <w:tcW w:w="361" w:type="pct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任务</w:t>
            </w:r>
          </w:p>
          <w:p>
            <w:pPr>
              <w:jc w:val="center"/>
            </w:pPr>
            <w:r>
              <w:rPr>
                <w:rFonts w:hint="eastAsia" w:ascii="宋体" w:cs="宋体"/>
                <w:kern w:val="0"/>
                <w:szCs w:val="21"/>
              </w:rPr>
              <w:t>落实</w:t>
            </w:r>
          </w:p>
        </w:tc>
      </w:tr>
    </w:tbl>
    <w:p>
      <w:pPr>
        <w:widowControl/>
        <w:jc w:val="left"/>
        <w:rPr>
          <w:rFonts w:ascii="黑体" w:hAnsi="黑体" w:eastAsia="黑体" w:cs="Times New Roman"/>
          <w:sz w:val="28"/>
          <w:szCs w:val="28"/>
        </w:rPr>
      </w:pPr>
      <w:bookmarkStart w:id="1" w:name="_GoBack"/>
      <w:bookmarkEnd w:id="1"/>
    </w:p>
    <w:bookmarkEnd w:id="0"/>
    <w:p>
      <w:pPr>
        <w:widowControl/>
        <w:jc w:val="left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3CA"/>
    <w:multiLevelType w:val="multilevel"/>
    <w:tmpl w:val="1A3B03C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733A5F"/>
    <w:multiLevelType w:val="multilevel"/>
    <w:tmpl w:val="4B733A5F"/>
    <w:lvl w:ilvl="0" w:tentative="0">
      <w:start w:val="1"/>
      <w:numFmt w:val="decimal"/>
      <w:pStyle w:val="20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2">
    <w:nsid w:val="6D6C07CD"/>
    <w:multiLevelType w:val="multilevel"/>
    <w:tmpl w:val="6D6C07CD"/>
    <w:lvl w:ilvl="0" w:tentative="0">
      <w:start w:val="1"/>
      <w:numFmt w:val="lowerLetter"/>
      <w:pStyle w:val="19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8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5349"/>
    <w:rsid w:val="00006A03"/>
    <w:rsid w:val="00010A0B"/>
    <w:rsid w:val="00017854"/>
    <w:rsid w:val="00021F77"/>
    <w:rsid w:val="0003216E"/>
    <w:rsid w:val="00033ED7"/>
    <w:rsid w:val="00035893"/>
    <w:rsid w:val="000401B1"/>
    <w:rsid w:val="00045B5F"/>
    <w:rsid w:val="0005324F"/>
    <w:rsid w:val="00062868"/>
    <w:rsid w:val="00064C0B"/>
    <w:rsid w:val="00066E06"/>
    <w:rsid w:val="000707B7"/>
    <w:rsid w:val="00077D31"/>
    <w:rsid w:val="0008452C"/>
    <w:rsid w:val="000A04FC"/>
    <w:rsid w:val="000B0391"/>
    <w:rsid w:val="000B4E53"/>
    <w:rsid w:val="000C0F2F"/>
    <w:rsid w:val="000C1063"/>
    <w:rsid w:val="000C6C08"/>
    <w:rsid w:val="000E4795"/>
    <w:rsid w:val="000E598C"/>
    <w:rsid w:val="000E6606"/>
    <w:rsid w:val="000E66D6"/>
    <w:rsid w:val="000F30DB"/>
    <w:rsid w:val="00112FFE"/>
    <w:rsid w:val="00113CA4"/>
    <w:rsid w:val="00125FAE"/>
    <w:rsid w:val="00135800"/>
    <w:rsid w:val="00140A3D"/>
    <w:rsid w:val="001442D3"/>
    <w:rsid w:val="00153C00"/>
    <w:rsid w:val="00153FD6"/>
    <w:rsid w:val="0016032D"/>
    <w:rsid w:val="00163994"/>
    <w:rsid w:val="00182557"/>
    <w:rsid w:val="00182DFE"/>
    <w:rsid w:val="001977C1"/>
    <w:rsid w:val="001B0CAF"/>
    <w:rsid w:val="001E7692"/>
    <w:rsid w:val="001F5D9C"/>
    <w:rsid w:val="00220493"/>
    <w:rsid w:val="002736E1"/>
    <w:rsid w:val="00276B12"/>
    <w:rsid w:val="00282022"/>
    <w:rsid w:val="00293749"/>
    <w:rsid w:val="00294B92"/>
    <w:rsid w:val="002A2441"/>
    <w:rsid w:val="002C0C81"/>
    <w:rsid w:val="002C5277"/>
    <w:rsid w:val="002C6337"/>
    <w:rsid w:val="002D54C9"/>
    <w:rsid w:val="002E0D90"/>
    <w:rsid w:val="002E12DE"/>
    <w:rsid w:val="002E3E14"/>
    <w:rsid w:val="002F74B0"/>
    <w:rsid w:val="002F7C7A"/>
    <w:rsid w:val="00307598"/>
    <w:rsid w:val="00312C3A"/>
    <w:rsid w:val="003266FE"/>
    <w:rsid w:val="00335FEF"/>
    <w:rsid w:val="003569BE"/>
    <w:rsid w:val="00370D3C"/>
    <w:rsid w:val="00372C28"/>
    <w:rsid w:val="00373AA2"/>
    <w:rsid w:val="00381733"/>
    <w:rsid w:val="00390C5F"/>
    <w:rsid w:val="00391E01"/>
    <w:rsid w:val="003A4938"/>
    <w:rsid w:val="003A4FB0"/>
    <w:rsid w:val="003C4E43"/>
    <w:rsid w:val="003C7B30"/>
    <w:rsid w:val="003D1CE7"/>
    <w:rsid w:val="003D6D4B"/>
    <w:rsid w:val="003D768A"/>
    <w:rsid w:val="003E2565"/>
    <w:rsid w:val="003E2D2C"/>
    <w:rsid w:val="003F31C7"/>
    <w:rsid w:val="003F6B35"/>
    <w:rsid w:val="004057A9"/>
    <w:rsid w:val="00411325"/>
    <w:rsid w:val="00432FA2"/>
    <w:rsid w:val="00440A3B"/>
    <w:rsid w:val="00444B73"/>
    <w:rsid w:val="00446C4F"/>
    <w:rsid w:val="00465D2D"/>
    <w:rsid w:val="0047482E"/>
    <w:rsid w:val="0047488C"/>
    <w:rsid w:val="004754E1"/>
    <w:rsid w:val="0047567F"/>
    <w:rsid w:val="00485E53"/>
    <w:rsid w:val="00486072"/>
    <w:rsid w:val="004A2022"/>
    <w:rsid w:val="004C2C76"/>
    <w:rsid w:val="004C332B"/>
    <w:rsid w:val="004C38D7"/>
    <w:rsid w:val="004C4013"/>
    <w:rsid w:val="004C514C"/>
    <w:rsid w:val="004E1D46"/>
    <w:rsid w:val="004E6399"/>
    <w:rsid w:val="004F26B1"/>
    <w:rsid w:val="00503FDE"/>
    <w:rsid w:val="00505122"/>
    <w:rsid w:val="005104AA"/>
    <w:rsid w:val="00521C15"/>
    <w:rsid w:val="00523731"/>
    <w:rsid w:val="00523C88"/>
    <w:rsid w:val="00535176"/>
    <w:rsid w:val="00555AF4"/>
    <w:rsid w:val="005662CA"/>
    <w:rsid w:val="00567E40"/>
    <w:rsid w:val="005759EB"/>
    <w:rsid w:val="00577D42"/>
    <w:rsid w:val="00580C9F"/>
    <w:rsid w:val="00581F6B"/>
    <w:rsid w:val="005953C2"/>
    <w:rsid w:val="005A57F4"/>
    <w:rsid w:val="005B11C3"/>
    <w:rsid w:val="005C3526"/>
    <w:rsid w:val="005C403B"/>
    <w:rsid w:val="005E40DA"/>
    <w:rsid w:val="005F21AA"/>
    <w:rsid w:val="005F40F9"/>
    <w:rsid w:val="005F5C51"/>
    <w:rsid w:val="006039A4"/>
    <w:rsid w:val="006103B2"/>
    <w:rsid w:val="00631683"/>
    <w:rsid w:val="00643052"/>
    <w:rsid w:val="00643F17"/>
    <w:rsid w:val="00654AA5"/>
    <w:rsid w:val="00655870"/>
    <w:rsid w:val="006668BB"/>
    <w:rsid w:val="00674188"/>
    <w:rsid w:val="00674E82"/>
    <w:rsid w:val="00680073"/>
    <w:rsid w:val="006937DA"/>
    <w:rsid w:val="00697BA1"/>
    <w:rsid w:val="006B10E0"/>
    <w:rsid w:val="006C0F4E"/>
    <w:rsid w:val="006D3352"/>
    <w:rsid w:val="006D42E7"/>
    <w:rsid w:val="006F552A"/>
    <w:rsid w:val="006F60B0"/>
    <w:rsid w:val="007065B7"/>
    <w:rsid w:val="00714963"/>
    <w:rsid w:val="00730402"/>
    <w:rsid w:val="00730B90"/>
    <w:rsid w:val="0074193E"/>
    <w:rsid w:val="00742B12"/>
    <w:rsid w:val="00743825"/>
    <w:rsid w:val="007468A8"/>
    <w:rsid w:val="00746CC7"/>
    <w:rsid w:val="007478EF"/>
    <w:rsid w:val="0075193B"/>
    <w:rsid w:val="007538F1"/>
    <w:rsid w:val="0076148E"/>
    <w:rsid w:val="007617FB"/>
    <w:rsid w:val="00762C2A"/>
    <w:rsid w:val="007638A3"/>
    <w:rsid w:val="0077660A"/>
    <w:rsid w:val="00776E3D"/>
    <w:rsid w:val="0078676A"/>
    <w:rsid w:val="007A5273"/>
    <w:rsid w:val="007A5349"/>
    <w:rsid w:val="007B1583"/>
    <w:rsid w:val="007B2BD1"/>
    <w:rsid w:val="007B4FE4"/>
    <w:rsid w:val="007D7F57"/>
    <w:rsid w:val="007E0365"/>
    <w:rsid w:val="007E1515"/>
    <w:rsid w:val="007E4092"/>
    <w:rsid w:val="007F1A73"/>
    <w:rsid w:val="007F284D"/>
    <w:rsid w:val="00803B78"/>
    <w:rsid w:val="0081212A"/>
    <w:rsid w:val="00813664"/>
    <w:rsid w:val="00813D9B"/>
    <w:rsid w:val="00821E45"/>
    <w:rsid w:val="00822B2B"/>
    <w:rsid w:val="00827159"/>
    <w:rsid w:val="00832C36"/>
    <w:rsid w:val="00834CA5"/>
    <w:rsid w:val="00852B1C"/>
    <w:rsid w:val="00854627"/>
    <w:rsid w:val="00863BD7"/>
    <w:rsid w:val="008649DE"/>
    <w:rsid w:val="00864AF4"/>
    <w:rsid w:val="00865B44"/>
    <w:rsid w:val="00881D62"/>
    <w:rsid w:val="00887DD2"/>
    <w:rsid w:val="00895733"/>
    <w:rsid w:val="0089671C"/>
    <w:rsid w:val="00897D2A"/>
    <w:rsid w:val="008B1CC0"/>
    <w:rsid w:val="008E1106"/>
    <w:rsid w:val="00900373"/>
    <w:rsid w:val="0090150E"/>
    <w:rsid w:val="00903AE5"/>
    <w:rsid w:val="009043CD"/>
    <w:rsid w:val="00905734"/>
    <w:rsid w:val="00913FAA"/>
    <w:rsid w:val="00917EE0"/>
    <w:rsid w:val="009200C7"/>
    <w:rsid w:val="009245B4"/>
    <w:rsid w:val="0092753F"/>
    <w:rsid w:val="00941FDB"/>
    <w:rsid w:val="00943E0D"/>
    <w:rsid w:val="00951B53"/>
    <w:rsid w:val="00951F0F"/>
    <w:rsid w:val="0096393F"/>
    <w:rsid w:val="009663D0"/>
    <w:rsid w:val="009676B0"/>
    <w:rsid w:val="0097363C"/>
    <w:rsid w:val="00976480"/>
    <w:rsid w:val="009A53EA"/>
    <w:rsid w:val="009B11AB"/>
    <w:rsid w:val="009C11D3"/>
    <w:rsid w:val="009C30BB"/>
    <w:rsid w:val="009C53C8"/>
    <w:rsid w:val="009F2412"/>
    <w:rsid w:val="00A00E3A"/>
    <w:rsid w:val="00A0768D"/>
    <w:rsid w:val="00A10C12"/>
    <w:rsid w:val="00A10EF5"/>
    <w:rsid w:val="00A27062"/>
    <w:rsid w:val="00A352F9"/>
    <w:rsid w:val="00A357FC"/>
    <w:rsid w:val="00A43E8A"/>
    <w:rsid w:val="00A44612"/>
    <w:rsid w:val="00A50B6B"/>
    <w:rsid w:val="00A53A3B"/>
    <w:rsid w:val="00A57AB5"/>
    <w:rsid w:val="00A64DE4"/>
    <w:rsid w:val="00A76AA9"/>
    <w:rsid w:val="00A871F8"/>
    <w:rsid w:val="00A8755A"/>
    <w:rsid w:val="00A90C2A"/>
    <w:rsid w:val="00AA44E6"/>
    <w:rsid w:val="00AA4719"/>
    <w:rsid w:val="00AA6242"/>
    <w:rsid w:val="00AA6FD7"/>
    <w:rsid w:val="00AA7CE7"/>
    <w:rsid w:val="00AB4E2E"/>
    <w:rsid w:val="00AB62C2"/>
    <w:rsid w:val="00AC2744"/>
    <w:rsid w:val="00AC29F1"/>
    <w:rsid w:val="00AC47A0"/>
    <w:rsid w:val="00AE52FF"/>
    <w:rsid w:val="00AF1D77"/>
    <w:rsid w:val="00B1759B"/>
    <w:rsid w:val="00B31A6B"/>
    <w:rsid w:val="00B44928"/>
    <w:rsid w:val="00B50F5F"/>
    <w:rsid w:val="00B63D96"/>
    <w:rsid w:val="00B8243F"/>
    <w:rsid w:val="00B90982"/>
    <w:rsid w:val="00B90BCD"/>
    <w:rsid w:val="00B91555"/>
    <w:rsid w:val="00B93975"/>
    <w:rsid w:val="00BA6A4E"/>
    <w:rsid w:val="00BB1304"/>
    <w:rsid w:val="00BB6003"/>
    <w:rsid w:val="00C11575"/>
    <w:rsid w:val="00C12E68"/>
    <w:rsid w:val="00C2502B"/>
    <w:rsid w:val="00C2684B"/>
    <w:rsid w:val="00C3103E"/>
    <w:rsid w:val="00C5051F"/>
    <w:rsid w:val="00C50FCD"/>
    <w:rsid w:val="00C65B6E"/>
    <w:rsid w:val="00C67FC0"/>
    <w:rsid w:val="00C7412C"/>
    <w:rsid w:val="00C8275C"/>
    <w:rsid w:val="00C97B2D"/>
    <w:rsid w:val="00CA76EA"/>
    <w:rsid w:val="00CB31DC"/>
    <w:rsid w:val="00CB79C4"/>
    <w:rsid w:val="00CC056C"/>
    <w:rsid w:val="00CC35D9"/>
    <w:rsid w:val="00CD2DE9"/>
    <w:rsid w:val="00CD60CD"/>
    <w:rsid w:val="00CE51E6"/>
    <w:rsid w:val="00CE5E60"/>
    <w:rsid w:val="00CF795C"/>
    <w:rsid w:val="00D24E62"/>
    <w:rsid w:val="00D46631"/>
    <w:rsid w:val="00D46FEB"/>
    <w:rsid w:val="00D51791"/>
    <w:rsid w:val="00D54D70"/>
    <w:rsid w:val="00D5728D"/>
    <w:rsid w:val="00D61428"/>
    <w:rsid w:val="00D61E29"/>
    <w:rsid w:val="00D62D94"/>
    <w:rsid w:val="00D708C4"/>
    <w:rsid w:val="00D828D6"/>
    <w:rsid w:val="00D85D30"/>
    <w:rsid w:val="00D872F6"/>
    <w:rsid w:val="00D91173"/>
    <w:rsid w:val="00D96BCC"/>
    <w:rsid w:val="00DA2BAB"/>
    <w:rsid w:val="00DA2D4D"/>
    <w:rsid w:val="00DB1A2A"/>
    <w:rsid w:val="00DB52C8"/>
    <w:rsid w:val="00DB6777"/>
    <w:rsid w:val="00DC0B2F"/>
    <w:rsid w:val="00DC14A5"/>
    <w:rsid w:val="00DC7BC4"/>
    <w:rsid w:val="00DD5C9A"/>
    <w:rsid w:val="00DD64F9"/>
    <w:rsid w:val="00DE7ACF"/>
    <w:rsid w:val="00E0453A"/>
    <w:rsid w:val="00E144F1"/>
    <w:rsid w:val="00E2202A"/>
    <w:rsid w:val="00E35204"/>
    <w:rsid w:val="00E605CB"/>
    <w:rsid w:val="00E65C41"/>
    <w:rsid w:val="00E739B9"/>
    <w:rsid w:val="00E766E5"/>
    <w:rsid w:val="00E76863"/>
    <w:rsid w:val="00E81B92"/>
    <w:rsid w:val="00E9396C"/>
    <w:rsid w:val="00EA2822"/>
    <w:rsid w:val="00EB2843"/>
    <w:rsid w:val="00EB34A9"/>
    <w:rsid w:val="00EC423F"/>
    <w:rsid w:val="00ED4401"/>
    <w:rsid w:val="00EE67CD"/>
    <w:rsid w:val="00EF1ABE"/>
    <w:rsid w:val="00F00244"/>
    <w:rsid w:val="00F03101"/>
    <w:rsid w:val="00F11CED"/>
    <w:rsid w:val="00F32816"/>
    <w:rsid w:val="00F33ACB"/>
    <w:rsid w:val="00F43AA8"/>
    <w:rsid w:val="00F47221"/>
    <w:rsid w:val="00F47B32"/>
    <w:rsid w:val="00F55CD4"/>
    <w:rsid w:val="00F5683F"/>
    <w:rsid w:val="00F5799D"/>
    <w:rsid w:val="00F6483E"/>
    <w:rsid w:val="00F64F29"/>
    <w:rsid w:val="00F73A17"/>
    <w:rsid w:val="00F74C30"/>
    <w:rsid w:val="00F77150"/>
    <w:rsid w:val="00F92B7E"/>
    <w:rsid w:val="00F9759B"/>
    <w:rsid w:val="00FA20E3"/>
    <w:rsid w:val="00FA276F"/>
    <w:rsid w:val="00FC504A"/>
    <w:rsid w:val="00FD1FF7"/>
    <w:rsid w:val="00FD316B"/>
    <w:rsid w:val="00FD6AAE"/>
    <w:rsid w:val="00FE0926"/>
    <w:rsid w:val="00FE32B6"/>
    <w:rsid w:val="00FE4C49"/>
    <w:rsid w:val="00FF1E2F"/>
    <w:rsid w:val="00FF4814"/>
    <w:rsid w:val="014F28B6"/>
    <w:rsid w:val="03E35EDB"/>
    <w:rsid w:val="0E1A6281"/>
    <w:rsid w:val="0EB56926"/>
    <w:rsid w:val="10141B8B"/>
    <w:rsid w:val="1A264A4D"/>
    <w:rsid w:val="1AD11E86"/>
    <w:rsid w:val="1E341472"/>
    <w:rsid w:val="1FE34B95"/>
    <w:rsid w:val="1FF904C8"/>
    <w:rsid w:val="205827E3"/>
    <w:rsid w:val="22437856"/>
    <w:rsid w:val="244C7197"/>
    <w:rsid w:val="2460491B"/>
    <w:rsid w:val="266F4038"/>
    <w:rsid w:val="2889696A"/>
    <w:rsid w:val="29137C0F"/>
    <w:rsid w:val="2FB87BF1"/>
    <w:rsid w:val="30336679"/>
    <w:rsid w:val="31FC30FE"/>
    <w:rsid w:val="346309EA"/>
    <w:rsid w:val="34E25DFB"/>
    <w:rsid w:val="36485275"/>
    <w:rsid w:val="36E23147"/>
    <w:rsid w:val="377450FB"/>
    <w:rsid w:val="37BF6E01"/>
    <w:rsid w:val="3B2E492A"/>
    <w:rsid w:val="3CA64F24"/>
    <w:rsid w:val="3DF20076"/>
    <w:rsid w:val="3E492681"/>
    <w:rsid w:val="3F3E754D"/>
    <w:rsid w:val="40C04FD8"/>
    <w:rsid w:val="4A8C7C79"/>
    <w:rsid w:val="4B864718"/>
    <w:rsid w:val="528B66A8"/>
    <w:rsid w:val="54561BAC"/>
    <w:rsid w:val="55B02251"/>
    <w:rsid w:val="5ACF43D1"/>
    <w:rsid w:val="5D250961"/>
    <w:rsid w:val="610E214E"/>
    <w:rsid w:val="61FB4F13"/>
    <w:rsid w:val="62472C65"/>
    <w:rsid w:val="626A712E"/>
    <w:rsid w:val="64C8132C"/>
    <w:rsid w:val="64DF2E1F"/>
    <w:rsid w:val="65E07B1B"/>
    <w:rsid w:val="6661193D"/>
    <w:rsid w:val="67921048"/>
    <w:rsid w:val="6B342154"/>
    <w:rsid w:val="6C0C7B6E"/>
    <w:rsid w:val="6D2F63E2"/>
    <w:rsid w:val="6D4B2432"/>
    <w:rsid w:val="6D840714"/>
    <w:rsid w:val="72A63867"/>
    <w:rsid w:val="7388080D"/>
    <w:rsid w:val="73FB198E"/>
    <w:rsid w:val="74007853"/>
    <w:rsid w:val="78230B79"/>
    <w:rsid w:val="785D2C4B"/>
    <w:rsid w:val="7A405C2D"/>
    <w:rsid w:val="7E122E3A"/>
    <w:rsid w:val="7EFD445E"/>
    <w:rsid w:val="7F0D3F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7">
    <w:name w:val="列出段落1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8">
    <w:name w:val="附录数字编号列项（二级）"/>
    <w:qFormat/>
    <w:uiPriority w:val="0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附录字母编号列项（一级）"/>
    <w:qFormat/>
    <w:uiPriority w:val="0"/>
    <w:pPr>
      <w:widowControl w:val="0"/>
      <w:numPr>
        <w:ilvl w:val="0"/>
        <w:numId w:val="1"/>
      </w:numPr>
      <w:adjustRightInd w:val="0"/>
      <w:spacing w:line="360" w:lineRule="atLeast"/>
      <w:jc w:val="both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">
    <w:name w:val="示例×："/>
    <w:basedOn w:val="1"/>
    <w:qFormat/>
    <w:uiPriority w:val="0"/>
    <w:pPr>
      <w:numPr>
        <w:ilvl w:val="0"/>
        <w:numId w:val="2"/>
      </w:numPr>
    </w:pPr>
    <w:rPr>
      <w:rFonts w:ascii="宋体" w:hAnsi="Times New Roman" w:eastAsia="宋体" w:cs="Times New Roman"/>
      <w:kern w:val="0"/>
      <w:sz w:val="18"/>
      <w:szCs w:val="18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无间隔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23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24">
    <w:name w:val="标题 3 Char"/>
    <w:basedOn w:val="10"/>
    <w:link w:val="3"/>
    <w:qFormat/>
    <w:uiPriority w:val="9"/>
    <w:rPr>
      <w:rFonts w:ascii="宋体" w:hAnsi="宋体" w:cs="宋体"/>
      <w:b/>
      <w:bCs/>
      <w:sz w:val="27"/>
      <w:szCs w:val="27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标题 2 Char"/>
    <w:basedOn w:val="10"/>
    <w:link w:val="2"/>
    <w:semiHidden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1A7D65-2065-4D27-BB64-9E15C43694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1480</Words>
  <Characters>8442</Characters>
  <Lines>70</Lines>
  <Paragraphs>19</Paragraphs>
  <TotalTime>2122</TotalTime>
  <ScaleCrop>false</ScaleCrop>
  <LinksUpToDate>false</LinksUpToDate>
  <CharactersWithSpaces>9903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2017-05-12T11:51:00Z</dcterms:created>
  <dc:creator>lenovo</dc:creator>
  <cp:lastModifiedBy>bzh</cp:lastModifiedBy>
  <cp:lastPrinted>2019-08-19T09:25:00Z</cp:lastPrinted>
  <dcterms:modified xsi:type="dcterms:W3CDTF">2019-08-21T06:41:52Z</dcterms:modified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