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96FAF" w:rsidRDefault="00C96FAF"/>
    <w:tbl>
      <w:tblPr>
        <w:tblW w:w="0" w:type="auto"/>
        <w:jc w:val="center"/>
        <w:tblLayout w:type="fixed"/>
        <w:tblLook w:val="0000" w:firstRow="0" w:lastRow="0" w:firstColumn="0" w:lastColumn="0" w:noHBand="0" w:noVBand="0"/>
      </w:tblPr>
      <w:tblGrid>
        <w:gridCol w:w="8177"/>
      </w:tblGrid>
      <w:tr w:rsidR="000F16EB">
        <w:trPr>
          <w:trHeight w:val="1697"/>
          <w:jc w:val="center"/>
        </w:trPr>
        <w:tc>
          <w:tcPr>
            <w:tcW w:w="8177" w:type="dxa"/>
          </w:tcPr>
          <w:p w:rsidR="000F16EB" w:rsidRDefault="000F16EB" w:rsidP="00C96FAF">
            <w:pPr>
              <w:rPr>
                <w:rFonts w:eastAsia="黑体"/>
                <w:spacing w:val="20"/>
                <w:sz w:val="32"/>
              </w:rPr>
            </w:pPr>
          </w:p>
        </w:tc>
      </w:tr>
      <w:tr w:rsidR="000F16EB">
        <w:trPr>
          <w:trHeight w:val="1573"/>
          <w:jc w:val="center"/>
        </w:trPr>
        <w:tc>
          <w:tcPr>
            <w:tcW w:w="8177" w:type="dxa"/>
          </w:tcPr>
          <w:p w:rsidR="000F16EB" w:rsidRPr="009F1212" w:rsidRDefault="00146E4A">
            <w:pPr>
              <w:pStyle w:val="af3"/>
              <w:rPr>
                <w:rFonts w:hAnsi="黑体"/>
                <w:spacing w:val="20"/>
                <w:kern w:val="2"/>
                <w:szCs w:val="52"/>
              </w:rPr>
            </w:pPr>
            <w:r w:rsidRPr="009F1212">
              <w:rPr>
                <w:rFonts w:hAnsi="黑体" w:hint="eastAsia"/>
                <w:spacing w:val="20"/>
                <w:kern w:val="2"/>
                <w:szCs w:val="52"/>
              </w:rPr>
              <w:t>真空自耗电弧炉用铜坩埚</w:t>
            </w:r>
          </w:p>
          <w:p w:rsidR="000F16EB" w:rsidRPr="009F1212" w:rsidRDefault="000F16EB">
            <w:pPr>
              <w:jc w:val="center"/>
              <w:rPr>
                <w:rFonts w:ascii="黑体" w:eastAsia="黑体" w:hAnsi="黑体"/>
                <w:spacing w:val="20"/>
                <w:sz w:val="32"/>
                <w:lang w:val="fr-FR"/>
              </w:rPr>
            </w:pPr>
            <w:r w:rsidRPr="009F1212">
              <w:rPr>
                <w:rFonts w:ascii="黑体" w:eastAsia="黑体" w:hAnsi="黑体"/>
                <w:spacing w:val="20"/>
                <w:sz w:val="32"/>
                <w:lang w:val="fr-FR"/>
              </w:rPr>
              <w:t>（</w:t>
            </w:r>
            <w:r w:rsidR="00C96FAF" w:rsidRPr="009F1212">
              <w:rPr>
                <w:rFonts w:ascii="黑体" w:eastAsia="黑体" w:hAnsi="黑体"/>
                <w:spacing w:val="20"/>
                <w:sz w:val="32"/>
                <w:lang w:val="fr-FR"/>
              </w:rPr>
              <w:t>T/CNIA</w:t>
            </w:r>
            <w:r w:rsidRPr="009F1212">
              <w:rPr>
                <w:rFonts w:ascii="黑体" w:eastAsia="黑体" w:hAnsi="黑体" w:hint="eastAsia"/>
                <w:spacing w:val="20"/>
                <w:sz w:val="32"/>
                <w:lang w:val="fr-FR"/>
              </w:rPr>
              <w:t>××××</w:t>
            </w:r>
            <w:r w:rsidRPr="009F1212">
              <w:rPr>
                <w:rFonts w:ascii="黑体" w:eastAsia="黑体" w:hAnsi="黑体"/>
                <w:spacing w:val="20"/>
                <w:sz w:val="32"/>
                <w:lang w:val="fr-FR"/>
              </w:rPr>
              <w:t>-</w:t>
            </w:r>
            <w:r w:rsidRPr="009F1212">
              <w:rPr>
                <w:rFonts w:ascii="黑体" w:eastAsia="黑体" w:hAnsi="黑体" w:hint="eastAsia"/>
                <w:spacing w:val="20"/>
                <w:sz w:val="32"/>
                <w:lang w:val="fr-FR"/>
              </w:rPr>
              <w:t>××××</w:t>
            </w:r>
            <w:r w:rsidRPr="009F1212">
              <w:rPr>
                <w:rFonts w:ascii="黑体" w:eastAsia="黑体" w:hAnsi="黑体"/>
                <w:spacing w:val="20"/>
                <w:sz w:val="32"/>
                <w:lang w:val="fr-FR"/>
              </w:rPr>
              <w:t>）</w:t>
            </w:r>
          </w:p>
        </w:tc>
      </w:tr>
      <w:tr w:rsidR="000F16EB">
        <w:trPr>
          <w:trHeight w:val="1862"/>
          <w:jc w:val="center"/>
        </w:trPr>
        <w:tc>
          <w:tcPr>
            <w:tcW w:w="8177" w:type="dxa"/>
          </w:tcPr>
          <w:p w:rsidR="000F16EB" w:rsidRPr="00511F77" w:rsidRDefault="000F16EB">
            <w:pPr>
              <w:jc w:val="center"/>
              <w:rPr>
                <w:rFonts w:eastAsia="黑体"/>
                <w:spacing w:val="20"/>
                <w:sz w:val="32"/>
                <w:szCs w:val="32"/>
              </w:rPr>
            </w:pPr>
            <w:r w:rsidRPr="00511F77">
              <w:rPr>
                <w:rFonts w:eastAsia="黑体" w:hint="eastAsia"/>
                <w:spacing w:val="20"/>
                <w:sz w:val="32"/>
                <w:szCs w:val="32"/>
              </w:rPr>
              <w:t>编制说明</w:t>
            </w:r>
          </w:p>
        </w:tc>
      </w:tr>
      <w:tr w:rsidR="000F16EB">
        <w:trPr>
          <w:trHeight w:val="7167"/>
          <w:jc w:val="center"/>
        </w:trPr>
        <w:tc>
          <w:tcPr>
            <w:tcW w:w="8177" w:type="dxa"/>
          </w:tcPr>
          <w:p w:rsidR="000F16EB" w:rsidRDefault="00C941A6" w:rsidP="00D22176">
            <w:pPr>
              <w:jc w:val="center"/>
              <w:rPr>
                <w:rFonts w:eastAsia="黑体"/>
                <w:spacing w:val="20"/>
                <w:sz w:val="28"/>
              </w:rPr>
            </w:pPr>
            <w:r>
              <w:rPr>
                <w:rFonts w:eastAsia="黑体" w:hint="eastAsia"/>
                <w:spacing w:val="20"/>
                <w:sz w:val="28"/>
              </w:rPr>
              <w:t>（</w:t>
            </w:r>
            <w:r w:rsidR="00D22176">
              <w:rPr>
                <w:rFonts w:eastAsia="黑体" w:hint="eastAsia"/>
                <w:spacing w:val="20"/>
                <w:sz w:val="28"/>
              </w:rPr>
              <w:t>送审</w:t>
            </w:r>
            <w:r w:rsidR="000F16EB">
              <w:rPr>
                <w:rFonts w:eastAsia="黑体" w:hint="eastAsia"/>
                <w:spacing w:val="20"/>
                <w:sz w:val="28"/>
              </w:rPr>
              <w:t>稿）</w:t>
            </w:r>
          </w:p>
        </w:tc>
      </w:tr>
      <w:tr w:rsidR="000F16EB">
        <w:trPr>
          <w:trHeight w:val="632"/>
          <w:jc w:val="center"/>
        </w:trPr>
        <w:tc>
          <w:tcPr>
            <w:tcW w:w="8177" w:type="dxa"/>
          </w:tcPr>
          <w:p w:rsidR="000F16EB" w:rsidRPr="00561F73" w:rsidRDefault="000F16EB" w:rsidP="0003566E">
            <w:pPr>
              <w:jc w:val="center"/>
              <w:rPr>
                <w:rFonts w:eastAsia="黑体"/>
                <w:sz w:val="28"/>
              </w:rPr>
            </w:pPr>
            <w:r w:rsidRPr="00561F73">
              <w:rPr>
                <w:rFonts w:eastAsia="黑体"/>
                <w:sz w:val="28"/>
              </w:rPr>
              <w:t>201</w:t>
            </w:r>
            <w:r w:rsidR="00C96FAF">
              <w:rPr>
                <w:rFonts w:eastAsia="黑体"/>
                <w:sz w:val="28"/>
              </w:rPr>
              <w:t>9</w:t>
            </w:r>
            <w:r w:rsidRPr="00561F73">
              <w:rPr>
                <w:rFonts w:eastAsia="黑体"/>
                <w:sz w:val="28"/>
              </w:rPr>
              <w:t>-</w:t>
            </w:r>
            <w:r w:rsidR="0003566E">
              <w:rPr>
                <w:rFonts w:eastAsia="黑体"/>
                <w:sz w:val="28"/>
              </w:rPr>
              <w:t>8</w:t>
            </w:r>
          </w:p>
        </w:tc>
      </w:tr>
    </w:tbl>
    <w:p w:rsidR="00EA4AE0" w:rsidRDefault="00EA4AE0">
      <w:pPr>
        <w:pStyle w:val="a"/>
        <w:numPr>
          <w:ilvl w:val="1"/>
          <w:numId w:val="0"/>
        </w:numPr>
        <w:adjustRightInd w:val="0"/>
        <w:snapToGrid w:val="0"/>
        <w:spacing w:beforeLines="0" w:before="0" w:afterLines="0" w:after="0" w:line="288" w:lineRule="auto"/>
        <w:jc w:val="center"/>
        <w:rPr>
          <w:sz w:val="32"/>
          <w:szCs w:val="32"/>
        </w:rPr>
        <w:sectPr w:rsidR="00EA4AE0" w:rsidSect="00BD530B">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134" w:bottom="1440" w:left="1418" w:header="851" w:footer="992" w:gutter="0"/>
          <w:pgNumType w:start="1"/>
          <w:cols w:space="720"/>
          <w:docGrid w:type="lines" w:linePitch="312"/>
        </w:sectPr>
      </w:pPr>
    </w:p>
    <w:p w:rsidR="000F16EB" w:rsidRDefault="000F16EB" w:rsidP="00DA3410">
      <w:pPr>
        <w:pStyle w:val="a"/>
        <w:numPr>
          <w:ilvl w:val="1"/>
          <w:numId w:val="0"/>
        </w:numPr>
        <w:adjustRightInd w:val="0"/>
        <w:snapToGrid w:val="0"/>
        <w:spacing w:beforeLines="0" w:before="0" w:afterLines="0" w:after="0" w:line="360" w:lineRule="auto"/>
        <w:jc w:val="center"/>
        <w:rPr>
          <w:b/>
          <w:sz w:val="32"/>
          <w:szCs w:val="32"/>
        </w:rPr>
      </w:pPr>
      <w:r>
        <w:rPr>
          <w:rFonts w:hint="eastAsia"/>
          <w:sz w:val="32"/>
          <w:szCs w:val="32"/>
        </w:rPr>
        <w:lastRenderedPageBreak/>
        <w:t>《</w:t>
      </w:r>
      <w:r w:rsidR="00EC4FF6" w:rsidRPr="00EC4FF6">
        <w:rPr>
          <w:rFonts w:hint="eastAsia"/>
          <w:sz w:val="32"/>
          <w:szCs w:val="32"/>
        </w:rPr>
        <w:t>真空自耗电弧炉用铜坩埚</w:t>
      </w:r>
      <w:r>
        <w:rPr>
          <w:rFonts w:hint="eastAsia"/>
          <w:sz w:val="32"/>
          <w:szCs w:val="32"/>
        </w:rPr>
        <w:t>》</w:t>
      </w:r>
    </w:p>
    <w:p w:rsidR="000F16EB" w:rsidRPr="00374297" w:rsidRDefault="00663F8F" w:rsidP="00DA3410">
      <w:pPr>
        <w:pStyle w:val="a"/>
        <w:numPr>
          <w:ilvl w:val="1"/>
          <w:numId w:val="0"/>
        </w:numPr>
        <w:adjustRightInd w:val="0"/>
        <w:snapToGrid w:val="0"/>
        <w:spacing w:beforeLines="0" w:before="0" w:afterLines="0" w:after="0" w:line="360" w:lineRule="auto"/>
        <w:jc w:val="center"/>
        <w:rPr>
          <w:rFonts w:ascii="宋体" w:eastAsia="宋体" w:hAnsi="宋体"/>
          <w:bCs/>
          <w:sz w:val="24"/>
          <w:szCs w:val="24"/>
        </w:rPr>
      </w:pPr>
      <w:r w:rsidRPr="00374297">
        <w:rPr>
          <w:rFonts w:ascii="宋体" w:eastAsia="宋体" w:hAnsi="宋体" w:hint="eastAsia"/>
          <w:bCs/>
          <w:sz w:val="24"/>
          <w:szCs w:val="24"/>
        </w:rPr>
        <w:t xml:space="preserve"> </w:t>
      </w:r>
      <w:r w:rsidR="000F16EB" w:rsidRPr="00374297">
        <w:rPr>
          <w:rFonts w:ascii="宋体" w:eastAsia="宋体" w:hAnsi="宋体" w:hint="eastAsia"/>
          <w:bCs/>
          <w:sz w:val="24"/>
          <w:szCs w:val="24"/>
        </w:rPr>
        <w:t>编制说明（</w:t>
      </w:r>
      <w:r w:rsidR="006771DA">
        <w:rPr>
          <w:rFonts w:ascii="宋体" w:eastAsia="宋体" w:hAnsi="宋体" w:hint="eastAsia"/>
          <w:bCs/>
          <w:sz w:val="24"/>
          <w:szCs w:val="24"/>
        </w:rPr>
        <w:t>送审</w:t>
      </w:r>
      <w:r w:rsidR="000F16EB" w:rsidRPr="00374297">
        <w:rPr>
          <w:rFonts w:ascii="宋体" w:eastAsia="宋体" w:hAnsi="宋体" w:hint="eastAsia"/>
          <w:bCs/>
          <w:sz w:val="24"/>
          <w:szCs w:val="24"/>
        </w:rPr>
        <w:t>稿）</w:t>
      </w:r>
    </w:p>
    <w:p w:rsidR="000F16EB" w:rsidRDefault="000F16EB" w:rsidP="00A13B7E">
      <w:pPr>
        <w:spacing w:beforeLines="50" w:before="156" w:afterLines="50" w:after="156"/>
        <w:rPr>
          <w:rFonts w:ascii="黑体" w:eastAsia="黑体" w:hAnsi="黑体"/>
          <w:b/>
          <w:sz w:val="28"/>
          <w:szCs w:val="28"/>
        </w:rPr>
      </w:pPr>
      <w:r>
        <w:rPr>
          <w:rFonts w:ascii="黑体" w:eastAsia="黑体" w:hAnsi="黑体" w:hint="eastAsia"/>
          <w:sz w:val="28"/>
          <w:szCs w:val="28"/>
        </w:rPr>
        <w:t>一、</w:t>
      </w:r>
      <w:r>
        <w:rPr>
          <w:rFonts w:ascii="黑体" w:eastAsia="黑体" w:hAnsi="黑体" w:hint="eastAsia"/>
          <w:b/>
          <w:sz w:val="28"/>
          <w:szCs w:val="28"/>
        </w:rPr>
        <w:t>工作简况</w:t>
      </w:r>
    </w:p>
    <w:p w:rsidR="000F16EB" w:rsidRDefault="000F16EB" w:rsidP="00A13B7E">
      <w:pPr>
        <w:pStyle w:val="a0"/>
        <w:numPr>
          <w:ilvl w:val="2"/>
          <w:numId w:val="0"/>
        </w:numPr>
        <w:spacing w:beforeLines="50" w:before="156" w:afterLines="50" w:after="156"/>
        <w:rPr>
          <w:sz w:val="24"/>
          <w:szCs w:val="24"/>
        </w:rPr>
      </w:pPr>
      <w:r>
        <w:rPr>
          <w:rFonts w:hint="eastAsia"/>
          <w:sz w:val="24"/>
          <w:szCs w:val="24"/>
        </w:rPr>
        <w:t>1</w:t>
      </w:r>
      <w:r w:rsidR="003D1F56">
        <w:rPr>
          <w:rFonts w:hint="eastAsia"/>
          <w:sz w:val="24"/>
          <w:szCs w:val="24"/>
        </w:rPr>
        <w:t>．</w:t>
      </w:r>
      <w:r>
        <w:rPr>
          <w:rFonts w:hint="eastAsia"/>
          <w:sz w:val="24"/>
          <w:szCs w:val="24"/>
        </w:rPr>
        <w:t>任务来源</w:t>
      </w:r>
    </w:p>
    <w:p w:rsidR="000F16EB" w:rsidRDefault="000F16EB" w:rsidP="00A13B7E">
      <w:pPr>
        <w:pStyle w:val="a0"/>
        <w:numPr>
          <w:ilvl w:val="2"/>
          <w:numId w:val="0"/>
        </w:numPr>
        <w:adjustRightInd w:val="0"/>
        <w:spacing w:line="300" w:lineRule="auto"/>
        <w:ind w:firstLineChars="150" w:firstLine="360"/>
        <w:rPr>
          <w:rFonts w:ascii="宋体" w:eastAsia="宋体" w:hAnsi="宋体"/>
          <w:sz w:val="24"/>
          <w:szCs w:val="24"/>
        </w:rPr>
      </w:pPr>
      <w:r>
        <w:rPr>
          <w:rFonts w:ascii="宋体" w:eastAsia="宋体" w:hAnsi="宋体"/>
          <w:sz w:val="24"/>
          <w:szCs w:val="24"/>
        </w:rPr>
        <w:t>根据</w:t>
      </w:r>
      <w:r w:rsidR="00362472" w:rsidRPr="00362472">
        <w:rPr>
          <w:rFonts w:ascii="宋体" w:eastAsia="宋体" w:hAnsi="宋体" w:hint="eastAsia"/>
          <w:sz w:val="24"/>
          <w:szCs w:val="24"/>
        </w:rPr>
        <w:t>有色协会《关于下达2018年第一批协会标准制修订计划的通知》</w:t>
      </w:r>
      <w:r w:rsidRPr="00362472">
        <w:rPr>
          <w:rFonts w:ascii="宋体" w:eastAsia="宋体" w:hAnsi="宋体"/>
          <w:sz w:val="24"/>
          <w:szCs w:val="24"/>
        </w:rPr>
        <w:t>（</w:t>
      </w:r>
      <w:r w:rsidR="00362472" w:rsidRPr="00362472">
        <w:rPr>
          <w:rFonts w:ascii="宋体" w:eastAsia="宋体" w:hAnsi="宋体" w:hint="eastAsia"/>
          <w:sz w:val="24"/>
          <w:szCs w:val="24"/>
        </w:rPr>
        <w:t>中</w:t>
      </w:r>
      <w:proofErr w:type="gramStart"/>
      <w:r w:rsidR="00362472" w:rsidRPr="00362472">
        <w:rPr>
          <w:rFonts w:ascii="宋体" w:eastAsia="宋体" w:hAnsi="宋体" w:hint="eastAsia"/>
          <w:sz w:val="24"/>
          <w:szCs w:val="24"/>
        </w:rPr>
        <w:t>色协科</w:t>
      </w:r>
      <w:proofErr w:type="gramEnd"/>
      <w:r w:rsidR="00362472" w:rsidRPr="00362472">
        <w:rPr>
          <w:rFonts w:ascii="宋体" w:eastAsia="宋体" w:hAnsi="宋体" w:hint="eastAsia"/>
          <w:sz w:val="24"/>
          <w:szCs w:val="24"/>
        </w:rPr>
        <w:t>字〔2018〕23号</w:t>
      </w:r>
      <w:r w:rsidRPr="00362472">
        <w:rPr>
          <w:rFonts w:ascii="宋体" w:eastAsia="宋体" w:hAnsi="宋体"/>
          <w:sz w:val="24"/>
          <w:szCs w:val="24"/>
        </w:rPr>
        <w:t>）</w:t>
      </w:r>
      <w:r w:rsidRPr="00362472">
        <w:rPr>
          <w:rFonts w:ascii="宋体" w:eastAsia="宋体" w:hAnsi="宋体" w:hint="eastAsia"/>
          <w:sz w:val="24"/>
          <w:szCs w:val="24"/>
        </w:rPr>
        <w:t>的要求，由</w:t>
      </w:r>
      <w:proofErr w:type="gramStart"/>
      <w:r w:rsidRPr="00362472">
        <w:rPr>
          <w:rFonts w:ascii="宋体" w:eastAsia="宋体" w:hAnsi="宋体"/>
          <w:sz w:val="24"/>
          <w:szCs w:val="24"/>
        </w:rPr>
        <w:t>宝钛集团</w:t>
      </w:r>
      <w:proofErr w:type="gramEnd"/>
      <w:r w:rsidRPr="00362472">
        <w:rPr>
          <w:rFonts w:ascii="宋体" w:eastAsia="宋体" w:hAnsi="宋体"/>
          <w:sz w:val="24"/>
          <w:szCs w:val="24"/>
        </w:rPr>
        <w:t>有限公司</w:t>
      </w:r>
      <w:r w:rsidRPr="00362472">
        <w:rPr>
          <w:rFonts w:ascii="宋体" w:eastAsia="宋体" w:hAnsi="宋体" w:hint="eastAsia"/>
          <w:sz w:val="24"/>
          <w:szCs w:val="24"/>
        </w:rPr>
        <w:t>和</w:t>
      </w:r>
      <w:r w:rsidRPr="00362472">
        <w:rPr>
          <w:rFonts w:ascii="宋体" w:eastAsia="宋体" w:hAnsi="宋体"/>
          <w:sz w:val="24"/>
          <w:szCs w:val="24"/>
        </w:rPr>
        <w:t>宝鸡钛业股份有限公司</w:t>
      </w:r>
      <w:r w:rsidRPr="00362472">
        <w:rPr>
          <w:rFonts w:ascii="宋体" w:eastAsia="宋体" w:hAnsi="宋体" w:hint="eastAsia"/>
          <w:sz w:val="24"/>
          <w:szCs w:val="24"/>
        </w:rPr>
        <w:t>负责起草《</w:t>
      </w:r>
      <w:r w:rsidR="006A2D30" w:rsidRPr="006A2D30">
        <w:rPr>
          <w:rFonts w:ascii="宋体" w:eastAsia="宋体" w:hAnsi="宋体" w:hint="eastAsia"/>
          <w:sz w:val="24"/>
          <w:szCs w:val="24"/>
        </w:rPr>
        <w:t>真空自耗电弧炉用铜坩埚</w:t>
      </w:r>
      <w:r>
        <w:rPr>
          <w:rFonts w:ascii="宋体" w:eastAsia="宋体" w:hAnsi="宋体" w:hint="eastAsia"/>
          <w:sz w:val="24"/>
          <w:szCs w:val="24"/>
        </w:rPr>
        <w:t>》</w:t>
      </w:r>
      <w:r w:rsidR="003C07CA" w:rsidRPr="003C07CA">
        <w:rPr>
          <w:rFonts w:ascii="宋体" w:eastAsia="宋体" w:hAnsi="宋体" w:hint="eastAsia"/>
          <w:sz w:val="24"/>
          <w:szCs w:val="24"/>
        </w:rPr>
        <w:t>团体标准</w:t>
      </w:r>
      <w:r>
        <w:rPr>
          <w:rFonts w:ascii="宋体" w:eastAsia="宋体" w:hAnsi="宋体" w:hint="eastAsia"/>
          <w:sz w:val="24"/>
          <w:szCs w:val="24"/>
        </w:rPr>
        <w:t>。项目计划编号</w:t>
      </w:r>
      <w:r w:rsidRPr="001D567A">
        <w:rPr>
          <w:rFonts w:ascii="宋体" w:eastAsia="宋体" w:hAnsi="宋体" w:hint="eastAsia"/>
          <w:sz w:val="24"/>
          <w:szCs w:val="24"/>
        </w:rPr>
        <w:t>：</w:t>
      </w:r>
      <w:r w:rsidR="001D567A" w:rsidRPr="001D567A">
        <w:rPr>
          <w:rFonts w:ascii="宋体" w:eastAsia="宋体" w:hAnsi="宋体" w:hint="eastAsia"/>
          <w:sz w:val="24"/>
          <w:szCs w:val="24"/>
        </w:rPr>
        <w:t>2018-011-T/CNIA</w:t>
      </w:r>
      <w:r>
        <w:rPr>
          <w:rFonts w:ascii="宋体" w:eastAsia="宋体" w:hAnsi="宋体" w:hint="eastAsia"/>
          <w:sz w:val="24"/>
          <w:szCs w:val="24"/>
        </w:rPr>
        <w:t>，计划完成年限为201</w:t>
      </w:r>
      <w:r w:rsidR="003C07CA">
        <w:rPr>
          <w:rFonts w:ascii="宋体" w:eastAsia="宋体" w:hAnsi="宋体"/>
          <w:sz w:val="24"/>
          <w:szCs w:val="24"/>
        </w:rPr>
        <w:t>9</w:t>
      </w:r>
      <w:r>
        <w:rPr>
          <w:rFonts w:ascii="宋体" w:eastAsia="宋体" w:hAnsi="宋体" w:hint="eastAsia"/>
          <w:sz w:val="24"/>
          <w:szCs w:val="24"/>
        </w:rPr>
        <w:t>年。</w:t>
      </w:r>
    </w:p>
    <w:p w:rsidR="00E8070E" w:rsidRPr="00E8070E" w:rsidRDefault="00E8070E" w:rsidP="00E8070E">
      <w:pPr>
        <w:widowControl/>
        <w:numPr>
          <w:ilvl w:val="2"/>
          <w:numId w:val="0"/>
        </w:numPr>
        <w:spacing w:beforeLines="50" w:before="156" w:afterLines="50" w:after="156"/>
        <w:outlineLvl w:val="2"/>
        <w:rPr>
          <w:rFonts w:ascii="黑体" w:eastAsia="黑体"/>
          <w:kern w:val="0"/>
          <w:sz w:val="24"/>
        </w:rPr>
      </w:pPr>
      <w:r w:rsidRPr="00E8070E">
        <w:rPr>
          <w:rFonts w:ascii="黑体" w:eastAsia="黑体" w:hint="eastAsia"/>
          <w:kern w:val="0"/>
          <w:sz w:val="24"/>
        </w:rPr>
        <w:t>2.</w:t>
      </w:r>
      <w:r w:rsidRPr="00E8070E">
        <w:rPr>
          <w:rFonts w:ascii="黑体" w:eastAsia="黑体"/>
          <w:kern w:val="0"/>
          <w:sz w:val="24"/>
        </w:rPr>
        <w:t xml:space="preserve"> </w:t>
      </w:r>
      <w:r w:rsidRPr="00E8070E">
        <w:rPr>
          <w:rFonts w:ascii="黑体" w:eastAsia="黑体" w:hint="eastAsia"/>
          <w:kern w:val="0"/>
          <w:sz w:val="24"/>
        </w:rPr>
        <w:t>项目背景</w:t>
      </w:r>
    </w:p>
    <w:p w:rsidR="00E8070E" w:rsidRDefault="00C76CC9" w:rsidP="00C76CC9">
      <w:pPr>
        <w:spacing w:line="300" w:lineRule="auto"/>
        <w:ind w:firstLineChars="200" w:firstLine="480"/>
        <w:rPr>
          <w:rFonts w:ascii="宋体" w:hAnsi="宋体"/>
          <w:kern w:val="0"/>
          <w:sz w:val="24"/>
        </w:rPr>
      </w:pPr>
      <w:r w:rsidRPr="00C76CC9">
        <w:rPr>
          <w:rFonts w:ascii="宋体" w:hAnsi="宋体" w:hint="eastAsia"/>
          <w:kern w:val="0"/>
          <w:sz w:val="24"/>
        </w:rPr>
        <w:t>真空自耗电弧炉使用的铜坩埚作为结晶器，成本巨大，不同规格的铜坩埚在使用一定炉次后会出现坩埚法兰变形、筒体内径收缩。由于坩埚缺陷会在生产过程中引起进水氧化铸锭甚至爆炸的情况，所以必须有坩埚的新制、使用、停用、修理、报废标准来检验是否满足安全使用，最大限度的提高坩埚使用寿命。规范真空自耗电弧炉</w:t>
      </w:r>
      <w:r>
        <w:rPr>
          <w:rFonts w:ascii="宋体" w:hAnsi="宋体" w:hint="eastAsia"/>
          <w:kern w:val="0"/>
          <w:sz w:val="24"/>
        </w:rPr>
        <w:t>用</w:t>
      </w:r>
      <w:r w:rsidRPr="00C76CC9">
        <w:rPr>
          <w:rFonts w:ascii="宋体" w:hAnsi="宋体" w:hint="eastAsia"/>
          <w:kern w:val="0"/>
          <w:sz w:val="24"/>
        </w:rPr>
        <w:t>铜坩埚</w:t>
      </w:r>
      <w:r>
        <w:rPr>
          <w:rFonts w:ascii="宋体" w:hAnsi="宋体" w:hint="eastAsia"/>
          <w:kern w:val="0"/>
          <w:sz w:val="24"/>
        </w:rPr>
        <w:t>标准</w:t>
      </w:r>
      <w:r w:rsidRPr="00C76CC9">
        <w:rPr>
          <w:rFonts w:ascii="宋体" w:hAnsi="宋体" w:hint="eastAsia"/>
          <w:kern w:val="0"/>
          <w:sz w:val="24"/>
        </w:rPr>
        <w:t>，</w:t>
      </w:r>
      <w:r>
        <w:rPr>
          <w:rFonts w:ascii="宋体" w:hAnsi="宋体" w:hint="eastAsia"/>
          <w:kern w:val="0"/>
          <w:sz w:val="24"/>
        </w:rPr>
        <w:t>对</w:t>
      </w:r>
      <w:r>
        <w:rPr>
          <w:rFonts w:ascii="宋体" w:hAnsi="宋体"/>
          <w:kern w:val="0"/>
          <w:sz w:val="24"/>
        </w:rPr>
        <w:t>行业的安全可持续发展有重大意义</w:t>
      </w:r>
      <w:r w:rsidRPr="00C76CC9">
        <w:rPr>
          <w:rFonts w:ascii="宋体" w:hAnsi="宋体" w:hint="eastAsia"/>
          <w:kern w:val="0"/>
          <w:sz w:val="24"/>
        </w:rPr>
        <w:t>。</w:t>
      </w:r>
    </w:p>
    <w:p w:rsidR="00751593" w:rsidRDefault="00751593" w:rsidP="00751593">
      <w:pPr>
        <w:pStyle w:val="a0"/>
        <w:numPr>
          <w:ilvl w:val="2"/>
          <w:numId w:val="0"/>
        </w:numPr>
        <w:spacing w:beforeLines="50" w:before="156" w:afterLines="50" w:after="156"/>
        <w:rPr>
          <w:sz w:val="24"/>
          <w:szCs w:val="24"/>
        </w:rPr>
      </w:pPr>
      <w:r>
        <w:rPr>
          <w:sz w:val="24"/>
          <w:szCs w:val="24"/>
        </w:rPr>
        <w:t>3</w:t>
      </w:r>
      <w:r>
        <w:rPr>
          <w:rFonts w:hint="eastAsia"/>
          <w:sz w:val="24"/>
          <w:szCs w:val="24"/>
        </w:rPr>
        <w:t>．主要工作过程</w:t>
      </w:r>
    </w:p>
    <w:p w:rsidR="00751593" w:rsidRPr="00276684" w:rsidRDefault="00751593" w:rsidP="00751593">
      <w:pPr>
        <w:spacing w:line="300" w:lineRule="auto"/>
        <w:ind w:firstLineChars="200" w:firstLine="480"/>
        <w:rPr>
          <w:rFonts w:ascii="宋体" w:hAnsi="宋体"/>
          <w:kern w:val="0"/>
          <w:sz w:val="24"/>
        </w:rPr>
      </w:pPr>
      <w:proofErr w:type="gramStart"/>
      <w:r w:rsidRPr="00276684">
        <w:rPr>
          <w:rFonts w:ascii="宋体" w:hAnsi="宋体" w:hint="eastAsia"/>
          <w:kern w:val="0"/>
          <w:sz w:val="24"/>
        </w:rPr>
        <w:t>宝钛集团</w:t>
      </w:r>
      <w:proofErr w:type="gramEnd"/>
      <w:r w:rsidRPr="00276684">
        <w:rPr>
          <w:rFonts w:ascii="宋体" w:hAnsi="宋体" w:hint="eastAsia"/>
          <w:kern w:val="0"/>
          <w:sz w:val="24"/>
        </w:rPr>
        <w:t>有限公司在接到该标准的制定任务后，成立了标准编写组，召开了标准项目编制启动会议，对标准编写工作进行了部署和分工，主要工作过程经过了以下几个阶段。</w:t>
      </w:r>
    </w:p>
    <w:p w:rsidR="00751593" w:rsidRPr="00276684" w:rsidRDefault="00751593" w:rsidP="00751593">
      <w:pPr>
        <w:numPr>
          <w:ilvl w:val="1"/>
          <w:numId w:val="40"/>
        </w:numPr>
        <w:spacing w:beforeLines="50" w:before="156" w:afterLines="50" w:after="156"/>
        <w:ind w:left="357" w:hanging="357"/>
        <w:rPr>
          <w:rFonts w:ascii="黑体" w:eastAsia="黑体"/>
          <w:color w:val="000000" w:themeColor="text1"/>
          <w:sz w:val="24"/>
        </w:rPr>
      </w:pPr>
      <w:r w:rsidRPr="00276684">
        <w:rPr>
          <w:rFonts w:ascii="黑体" w:eastAsia="黑体"/>
          <w:color w:val="000000" w:themeColor="text1"/>
          <w:sz w:val="24"/>
        </w:rPr>
        <w:t xml:space="preserve"> </w:t>
      </w:r>
      <w:r w:rsidRPr="00276684">
        <w:rPr>
          <w:rFonts w:ascii="黑体" w:eastAsia="黑体" w:hint="eastAsia"/>
          <w:color w:val="000000" w:themeColor="text1"/>
          <w:sz w:val="24"/>
        </w:rPr>
        <w:t>起草阶段</w:t>
      </w:r>
    </w:p>
    <w:p w:rsidR="00751593" w:rsidRPr="004E396B" w:rsidRDefault="00751593" w:rsidP="00751593">
      <w:pPr>
        <w:spacing w:line="300" w:lineRule="auto"/>
        <w:ind w:firstLineChars="200" w:firstLine="480"/>
        <w:rPr>
          <w:rFonts w:ascii="宋体" w:hAnsi="宋体"/>
          <w:kern w:val="0"/>
          <w:sz w:val="24"/>
        </w:rPr>
      </w:pPr>
      <w:r w:rsidRPr="004E396B">
        <w:rPr>
          <w:rFonts w:ascii="宋体" w:hAnsi="宋体" w:hint="eastAsia"/>
          <w:kern w:val="0"/>
          <w:sz w:val="24"/>
        </w:rPr>
        <w:t>本标准依据我国真空自耗电弧炉用铜坩埚市场情况首次制定，在起草阶段进行了大量的数据收集和测试研制，同时兼顾全国铜坩埚生产厂家的现状。</w:t>
      </w:r>
    </w:p>
    <w:p w:rsidR="00751593" w:rsidRPr="00276684" w:rsidRDefault="00751593" w:rsidP="00751593">
      <w:pPr>
        <w:spacing w:line="300" w:lineRule="auto"/>
        <w:ind w:firstLineChars="200" w:firstLine="480"/>
        <w:rPr>
          <w:rFonts w:ascii="宋体" w:hAnsi="宋体"/>
          <w:color w:val="000000" w:themeColor="text1"/>
          <w:kern w:val="0"/>
          <w:sz w:val="24"/>
        </w:rPr>
      </w:pPr>
      <w:r w:rsidRPr="00276684">
        <w:rPr>
          <w:rFonts w:ascii="宋体" w:hAnsi="宋体" w:hint="eastAsia"/>
          <w:color w:val="000000" w:themeColor="text1"/>
          <w:kern w:val="0"/>
          <w:sz w:val="24"/>
        </w:rPr>
        <w:t>1） 201</w:t>
      </w:r>
      <w:r w:rsidRPr="00276684">
        <w:rPr>
          <w:rFonts w:ascii="宋体" w:hAnsi="宋体"/>
          <w:color w:val="000000" w:themeColor="text1"/>
          <w:kern w:val="0"/>
          <w:sz w:val="24"/>
        </w:rPr>
        <w:t>8</w:t>
      </w:r>
      <w:r w:rsidRPr="00276684">
        <w:rPr>
          <w:rFonts w:ascii="宋体" w:hAnsi="宋体" w:hint="eastAsia"/>
          <w:color w:val="000000" w:themeColor="text1"/>
          <w:kern w:val="0"/>
          <w:sz w:val="24"/>
        </w:rPr>
        <w:t>年</w:t>
      </w:r>
      <w:r>
        <w:rPr>
          <w:rFonts w:ascii="宋体" w:hAnsi="宋体"/>
          <w:color w:val="000000" w:themeColor="text1"/>
          <w:kern w:val="0"/>
          <w:sz w:val="24"/>
        </w:rPr>
        <w:t>8</w:t>
      </w:r>
      <w:r w:rsidRPr="00276684">
        <w:rPr>
          <w:rFonts w:ascii="宋体" w:hAnsi="宋体" w:hint="eastAsia"/>
          <w:color w:val="000000" w:themeColor="text1"/>
          <w:kern w:val="0"/>
          <w:sz w:val="24"/>
        </w:rPr>
        <w:t>月成立标准编制组，并明确了工作的职能和任务。</w:t>
      </w:r>
    </w:p>
    <w:p w:rsidR="00751593" w:rsidRPr="00276684" w:rsidRDefault="00751593" w:rsidP="00751593">
      <w:pPr>
        <w:spacing w:line="300" w:lineRule="auto"/>
        <w:ind w:firstLineChars="200" w:firstLine="480"/>
        <w:rPr>
          <w:rFonts w:ascii="宋体" w:hAnsi="宋体"/>
          <w:color w:val="000000" w:themeColor="text1"/>
          <w:kern w:val="0"/>
          <w:sz w:val="24"/>
        </w:rPr>
      </w:pPr>
      <w:r w:rsidRPr="00276684">
        <w:rPr>
          <w:rFonts w:ascii="宋体" w:hAnsi="宋体" w:hint="eastAsia"/>
          <w:color w:val="000000" w:themeColor="text1"/>
          <w:kern w:val="0"/>
          <w:sz w:val="24"/>
        </w:rPr>
        <w:t>2） 201</w:t>
      </w:r>
      <w:r w:rsidRPr="00276684">
        <w:rPr>
          <w:rFonts w:ascii="宋体" w:hAnsi="宋体"/>
          <w:color w:val="000000" w:themeColor="text1"/>
          <w:kern w:val="0"/>
          <w:sz w:val="24"/>
        </w:rPr>
        <w:t>8</w:t>
      </w:r>
      <w:r w:rsidRPr="00276684">
        <w:rPr>
          <w:rFonts w:ascii="宋体" w:hAnsi="宋体" w:hint="eastAsia"/>
          <w:color w:val="000000" w:themeColor="text1"/>
          <w:kern w:val="0"/>
          <w:sz w:val="24"/>
        </w:rPr>
        <w:t>年</w:t>
      </w:r>
      <w:r>
        <w:rPr>
          <w:rFonts w:ascii="宋体" w:hAnsi="宋体"/>
          <w:color w:val="000000" w:themeColor="text1"/>
          <w:kern w:val="0"/>
          <w:sz w:val="24"/>
        </w:rPr>
        <w:t>9</w:t>
      </w:r>
      <w:r w:rsidRPr="00276684">
        <w:rPr>
          <w:rFonts w:ascii="宋体" w:hAnsi="宋体" w:hint="eastAsia"/>
          <w:color w:val="000000" w:themeColor="text1"/>
          <w:kern w:val="0"/>
          <w:sz w:val="24"/>
        </w:rPr>
        <w:t>月～201</w:t>
      </w:r>
      <w:r w:rsidRPr="00276684">
        <w:rPr>
          <w:rFonts w:ascii="宋体" w:hAnsi="宋体"/>
          <w:color w:val="000000" w:themeColor="text1"/>
          <w:kern w:val="0"/>
          <w:sz w:val="24"/>
        </w:rPr>
        <w:t>8</w:t>
      </w:r>
      <w:r w:rsidRPr="00276684">
        <w:rPr>
          <w:rFonts w:ascii="宋体" w:hAnsi="宋体" w:hint="eastAsia"/>
          <w:color w:val="000000" w:themeColor="text1"/>
          <w:kern w:val="0"/>
          <w:sz w:val="24"/>
        </w:rPr>
        <w:t>年</w:t>
      </w:r>
      <w:r>
        <w:rPr>
          <w:rFonts w:ascii="宋体" w:hAnsi="宋体"/>
          <w:color w:val="000000" w:themeColor="text1"/>
          <w:kern w:val="0"/>
          <w:sz w:val="24"/>
        </w:rPr>
        <w:t>11</w:t>
      </w:r>
      <w:r w:rsidRPr="00276684">
        <w:rPr>
          <w:rFonts w:ascii="宋体" w:hAnsi="宋体" w:hint="eastAsia"/>
          <w:color w:val="000000" w:themeColor="text1"/>
          <w:kern w:val="0"/>
          <w:sz w:val="24"/>
        </w:rPr>
        <w:t>月对</w:t>
      </w:r>
      <w:r w:rsidRPr="00220AA8">
        <w:rPr>
          <w:rFonts w:ascii="宋体" w:hAnsi="宋体" w:hint="eastAsia"/>
          <w:color w:val="000000" w:themeColor="text1"/>
          <w:kern w:val="0"/>
          <w:sz w:val="24"/>
        </w:rPr>
        <w:t>真空自耗电弧炉用铜坩埚</w:t>
      </w:r>
      <w:r w:rsidRPr="00276684">
        <w:rPr>
          <w:rFonts w:ascii="宋体" w:hAnsi="宋体" w:hint="eastAsia"/>
          <w:color w:val="000000" w:themeColor="text1"/>
          <w:kern w:val="0"/>
          <w:sz w:val="24"/>
        </w:rPr>
        <w:t>的生产和使用状况进行了相关资料的收集和总结，并对相关的技术资料进行了对比分析。</w:t>
      </w:r>
    </w:p>
    <w:p w:rsidR="00751593" w:rsidRPr="00220AA8" w:rsidRDefault="00751593" w:rsidP="00751593">
      <w:pPr>
        <w:spacing w:line="300" w:lineRule="auto"/>
        <w:ind w:firstLineChars="200" w:firstLine="480"/>
        <w:rPr>
          <w:rFonts w:ascii="宋体" w:hAnsi="宋体"/>
          <w:color w:val="000000" w:themeColor="text1"/>
          <w:sz w:val="24"/>
        </w:rPr>
      </w:pPr>
      <w:r w:rsidRPr="00276684">
        <w:rPr>
          <w:rFonts w:ascii="宋体" w:hAnsi="宋体" w:hint="eastAsia"/>
          <w:color w:val="000000" w:themeColor="text1"/>
          <w:kern w:val="0"/>
          <w:sz w:val="24"/>
        </w:rPr>
        <w:t>3） 201</w:t>
      </w:r>
      <w:r>
        <w:rPr>
          <w:rFonts w:ascii="宋体" w:hAnsi="宋体"/>
          <w:color w:val="000000" w:themeColor="text1"/>
          <w:kern w:val="0"/>
          <w:sz w:val="24"/>
        </w:rPr>
        <w:t>8</w:t>
      </w:r>
      <w:r w:rsidRPr="00276684">
        <w:rPr>
          <w:rFonts w:ascii="宋体" w:hAnsi="宋体" w:hint="eastAsia"/>
          <w:color w:val="000000" w:themeColor="text1"/>
          <w:kern w:val="0"/>
          <w:sz w:val="24"/>
        </w:rPr>
        <w:t>年</w:t>
      </w:r>
      <w:r>
        <w:rPr>
          <w:rFonts w:ascii="宋体" w:hAnsi="宋体"/>
          <w:color w:val="000000" w:themeColor="text1"/>
          <w:kern w:val="0"/>
          <w:sz w:val="24"/>
        </w:rPr>
        <w:t>12</w:t>
      </w:r>
      <w:r w:rsidRPr="00276684">
        <w:rPr>
          <w:rFonts w:ascii="宋体" w:hAnsi="宋体" w:hint="eastAsia"/>
          <w:color w:val="000000" w:themeColor="text1"/>
          <w:kern w:val="0"/>
          <w:sz w:val="24"/>
        </w:rPr>
        <w:t>月～201</w:t>
      </w:r>
      <w:r>
        <w:rPr>
          <w:rFonts w:ascii="宋体" w:hAnsi="宋体"/>
          <w:color w:val="000000" w:themeColor="text1"/>
          <w:kern w:val="0"/>
          <w:sz w:val="24"/>
        </w:rPr>
        <w:t>9</w:t>
      </w:r>
      <w:r w:rsidRPr="00276684">
        <w:rPr>
          <w:rFonts w:ascii="宋体" w:hAnsi="宋体" w:hint="eastAsia"/>
          <w:color w:val="000000" w:themeColor="text1"/>
          <w:kern w:val="0"/>
          <w:sz w:val="24"/>
        </w:rPr>
        <w:t>年</w:t>
      </w:r>
      <w:r>
        <w:rPr>
          <w:rFonts w:ascii="宋体" w:hAnsi="宋体"/>
          <w:color w:val="000000" w:themeColor="text1"/>
          <w:kern w:val="0"/>
          <w:sz w:val="24"/>
        </w:rPr>
        <w:t>3</w:t>
      </w:r>
      <w:r w:rsidRPr="00276684">
        <w:rPr>
          <w:rFonts w:ascii="宋体" w:hAnsi="宋体" w:hint="eastAsia"/>
          <w:color w:val="000000" w:themeColor="text1"/>
          <w:kern w:val="0"/>
          <w:sz w:val="24"/>
        </w:rPr>
        <w:t>月根据对</w:t>
      </w:r>
      <w:r w:rsidRPr="004E396B">
        <w:rPr>
          <w:rFonts w:ascii="宋体" w:hAnsi="宋体" w:hint="eastAsia"/>
          <w:color w:val="000000" w:themeColor="text1"/>
          <w:kern w:val="0"/>
          <w:sz w:val="24"/>
        </w:rPr>
        <w:t>真空自耗电弧炉用铜坩埚</w:t>
      </w:r>
      <w:r w:rsidRPr="00276684">
        <w:rPr>
          <w:rFonts w:ascii="宋体" w:hAnsi="宋体" w:hint="eastAsia"/>
          <w:color w:val="000000" w:themeColor="text1"/>
          <w:kern w:val="0"/>
          <w:sz w:val="24"/>
        </w:rPr>
        <w:t>的相关资料进行分析和总结，形成了《</w:t>
      </w:r>
      <w:r w:rsidRPr="004E396B">
        <w:rPr>
          <w:rFonts w:ascii="宋体" w:hAnsi="宋体" w:hint="eastAsia"/>
          <w:color w:val="000000" w:themeColor="text1"/>
          <w:kern w:val="0"/>
          <w:sz w:val="24"/>
        </w:rPr>
        <w:t>真空自耗电弧炉用铜坩埚</w:t>
      </w:r>
      <w:r w:rsidRPr="00276684">
        <w:rPr>
          <w:rFonts w:ascii="宋体" w:hAnsi="宋体" w:hint="eastAsia"/>
          <w:color w:val="000000" w:themeColor="text1"/>
          <w:kern w:val="0"/>
          <w:sz w:val="24"/>
        </w:rPr>
        <w:t>》的征</w:t>
      </w:r>
      <w:r w:rsidRPr="00220AA8">
        <w:rPr>
          <w:rFonts w:ascii="宋体" w:hAnsi="宋体" w:hint="eastAsia"/>
          <w:color w:val="000000" w:themeColor="text1"/>
          <w:kern w:val="0"/>
          <w:sz w:val="24"/>
        </w:rPr>
        <w:t>求意见稿。并进行了广泛的征求意</w:t>
      </w:r>
      <w:r w:rsidRPr="00220AA8">
        <w:rPr>
          <w:rFonts w:ascii="宋体" w:hAnsi="宋体" w:hint="eastAsia"/>
          <w:color w:val="000000" w:themeColor="text1"/>
          <w:sz w:val="24"/>
        </w:rPr>
        <w:t>见工作。</w:t>
      </w:r>
    </w:p>
    <w:p w:rsidR="00751593" w:rsidRDefault="00751593" w:rsidP="00751593">
      <w:pPr>
        <w:numPr>
          <w:ilvl w:val="1"/>
          <w:numId w:val="40"/>
        </w:numPr>
        <w:spacing w:beforeLines="50" w:before="156" w:afterLines="50" w:after="156"/>
        <w:ind w:left="357" w:hanging="357"/>
        <w:rPr>
          <w:rFonts w:ascii="黑体" w:eastAsia="黑体"/>
          <w:color w:val="000000" w:themeColor="text1"/>
          <w:sz w:val="24"/>
        </w:rPr>
      </w:pPr>
      <w:r w:rsidRPr="00276684">
        <w:rPr>
          <w:rFonts w:ascii="黑体" w:eastAsia="黑体"/>
          <w:color w:val="000000" w:themeColor="text1"/>
          <w:sz w:val="24"/>
        </w:rPr>
        <w:t xml:space="preserve"> </w:t>
      </w:r>
      <w:r w:rsidRPr="00276684">
        <w:rPr>
          <w:rFonts w:ascii="黑体" w:eastAsia="黑体" w:hint="eastAsia"/>
          <w:color w:val="000000" w:themeColor="text1"/>
          <w:sz w:val="24"/>
        </w:rPr>
        <w:t>征求意见情况</w:t>
      </w:r>
    </w:p>
    <w:p w:rsidR="007D2385" w:rsidRPr="00522512" w:rsidRDefault="007D2385" w:rsidP="007D2385">
      <w:pPr>
        <w:spacing w:line="300" w:lineRule="auto"/>
        <w:ind w:firstLineChars="200" w:firstLine="480"/>
        <w:rPr>
          <w:rFonts w:ascii="宋体" w:hAnsi="宋体"/>
          <w:color w:val="000000" w:themeColor="text1"/>
          <w:kern w:val="0"/>
          <w:sz w:val="24"/>
        </w:rPr>
      </w:pPr>
      <w:r>
        <w:rPr>
          <w:rFonts w:ascii="黑体" w:eastAsia="黑体" w:hint="eastAsia"/>
          <w:color w:val="000000" w:themeColor="text1"/>
          <w:sz w:val="24"/>
        </w:rPr>
        <w:t xml:space="preserve"> </w:t>
      </w:r>
      <w:r w:rsidRPr="00522512">
        <w:rPr>
          <w:rFonts w:ascii="宋体" w:hAnsi="宋体" w:hint="eastAsia"/>
          <w:color w:val="000000" w:themeColor="text1"/>
          <w:kern w:val="0"/>
          <w:sz w:val="24"/>
        </w:rPr>
        <w:t>本标准以召开专题会议、发送标准邮件、标委会网站上公开挂网等多种形式和办法进行了广泛的征求意见。</w:t>
      </w:r>
    </w:p>
    <w:p w:rsidR="007D2385" w:rsidRPr="007D2385" w:rsidRDefault="007D2385" w:rsidP="007D2385">
      <w:pPr>
        <w:spacing w:line="300" w:lineRule="auto"/>
        <w:ind w:firstLineChars="200" w:firstLine="480"/>
        <w:rPr>
          <w:rFonts w:ascii="宋体" w:hAnsi="宋体"/>
          <w:color w:val="000000" w:themeColor="text1"/>
          <w:kern w:val="0"/>
          <w:sz w:val="24"/>
        </w:rPr>
      </w:pPr>
      <w:r w:rsidRPr="00416D01">
        <w:rPr>
          <w:rFonts w:ascii="宋体" w:hAnsi="宋体" w:hint="eastAsia"/>
          <w:color w:val="000000" w:themeColor="text1"/>
          <w:kern w:val="0"/>
          <w:sz w:val="24"/>
        </w:rPr>
        <w:t>20</w:t>
      </w:r>
      <w:r w:rsidRPr="00416D01">
        <w:rPr>
          <w:rFonts w:ascii="宋体" w:hAnsi="宋体"/>
          <w:color w:val="000000" w:themeColor="text1"/>
          <w:kern w:val="0"/>
          <w:sz w:val="24"/>
        </w:rPr>
        <w:t>19</w:t>
      </w:r>
      <w:r w:rsidRPr="00416D01">
        <w:rPr>
          <w:rFonts w:ascii="宋体" w:hAnsi="宋体" w:hint="eastAsia"/>
          <w:color w:val="000000" w:themeColor="text1"/>
          <w:kern w:val="0"/>
          <w:sz w:val="24"/>
        </w:rPr>
        <w:t>年</w:t>
      </w:r>
      <w:r w:rsidRPr="00416D01">
        <w:rPr>
          <w:rFonts w:ascii="宋体" w:hAnsi="宋体"/>
          <w:color w:val="000000" w:themeColor="text1"/>
          <w:kern w:val="0"/>
          <w:sz w:val="24"/>
        </w:rPr>
        <w:t>3</w:t>
      </w:r>
      <w:r w:rsidRPr="00416D01">
        <w:rPr>
          <w:rFonts w:ascii="宋体" w:hAnsi="宋体" w:hint="eastAsia"/>
          <w:color w:val="000000" w:themeColor="text1"/>
          <w:kern w:val="0"/>
          <w:sz w:val="24"/>
        </w:rPr>
        <w:t>月</w:t>
      </w:r>
      <w:r w:rsidRPr="00416D01">
        <w:rPr>
          <w:rFonts w:ascii="宋体" w:hAnsi="宋体"/>
          <w:color w:val="000000" w:themeColor="text1"/>
          <w:kern w:val="0"/>
          <w:sz w:val="24"/>
        </w:rPr>
        <w:t>28</w:t>
      </w:r>
      <w:r w:rsidRPr="00416D01">
        <w:rPr>
          <w:rFonts w:ascii="宋体" w:hAnsi="宋体" w:hint="eastAsia"/>
          <w:color w:val="000000" w:themeColor="text1"/>
          <w:kern w:val="0"/>
          <w:sz w:val="24"/>
        </w:rPr>
        <w:t>日，由中国有色金属标准计量质量研究所主持，在湖北省株洲市召开了有色金属材料标准工作会，对</w:t>
      </w:r>
      <w:proofErr w:type="gramStart"/>
      <w:r w:rsidRPr="00416D01">
        <w:rPr>
          <w:rFonts w:ascii="宋体" w:hAnsi="宋体" w:hint="eastAsia"/>
          <w:color w:val="000000" w:themeColor="text1"/>
          <w:kern w:val="0"/>
          <w:sz w:val="24"/>
        </w:rPr>
        <w:t>宝钛集团</w:t>
      </w:r>
      <w:proofErr w:type="gramEnd"/>
      <w:r w:rsidRPr="00416D01">
        <w:rPr>
          <w:rFonts w:ascii="宋体" w:hAnsi="宋体" w:hint="eastAsia"/>
          <w:color w:val="000000" w:themeColor="text1"/>
          <w:kern w:val="0"/>
          <w:sz w:val="24"/>
        </w:rPr>
        <w:t>有限公司编制的协会标准《真空自耗电弧炉用铜坩埚》进行了讨论，共有1</w:t>
      </w:r>
      <w:r w:rsidRPr="00416D01">
        <w:rPr>
          <w:rFonts w:ascii="宋体" w:hAnsi="宋体"/>
          <w:color w:val="000000" w:themeColor="text1"/>
          <w:kern w:val="0"/>
          <w:sz w:val="24"/>
        </w:rPr>
        <w:t>2</w:t>
      </w:r>
      <w:r w:rsidRPr="00416D01">
        <w:rPr>
          <w:rFonts w:ascii="宋体" w:hAnsi="宋体" w:hint="eastAsia"/>
          <w:color w:val="000000" w:themeColor="text1"/>
          <w:kern w:val="0"/>
          <w:sz w:val="24"/>
        </w:rPr>
        <w:t>个单位的</w:t>
      </w:r>
      <w:r w:rsidRPr="00416D01">
        <w:rPr>
          <w:rFonts w:ascii="宋体" w:hAnsi="宋体"/>
          <w:color w:val="000000" w:themeColor="text1"/>
          <w:kern w:val="0"/>
          <w:sz w:val="24"/>
        </w:rPr>
        <w:t>33</w:t>
      </w:r>
      <w:r w:rsidRPr="00416D01">
        <w:rPr>
          <w:rFonts w:ascii="宋体" w:hAnsi="宋体" w:hint="eastAsia"/>
          <w:color w:val="000000" w:themeColor="text1"/>
          <w:kern w:val="0"/>
          <w:sz w:val="24"/>
        </w:rPr>
        <w:t>名代表参加会议。与会的专家和代表通过认真的</w:t>
      </w:r>
      <w:r w:rsidRPr="00416D01">
        <w:rPr>
          <w:rFonts w:ascii="宋体" w:hAnsi="宋体" w:hint="eastAsia"/>
          <w:color w:val="000000" w:themeColor="text1"/>
          <w:kern w:val="0"/>
          <w:sz w:val="24"/>
        </w:rPr>
        <w:lastRenderedPageBreak/>
        <w:t>审查和广泛、充分的讨论与交流，对标准征求意见稿提出了以下修改意见和建议</w:t>
      </w:r>
      <w:r>
        <w:rPr>
          <w:rFonts w:ascii="宋体" w:hAnsi="宋体" w:hint="eastAsia"/>
          <w:color w:val="000000" w:themeColor="text1"/>
          <w:kern w:val="0"/>
          <w:sz w:val="24"/>
        </w:rPr>
        <w:t>：</w:t>
      </w:r>
      <w:r w:rsidRPr="00F001B8">
        <w:rPr>
          <w:rFonts w:hAnsi="宋体" w:hint="eastAsia"/>
          <w:color w:val="000000" w:themeColor="text1"/>
          <w:sz w:val="24"/>
        </w:rPr>
        <w:t>对图</w:t>
      </w:r>
      <w:r w:rsidRPr="00F001B8">
        <w:rPr>
          <w:rFonts w:hAnsi="宋体" w:hint="eastAsia"/>
          <w:color w:val="000000" w:themeColor="text1"/>
          <w:sz w:val="24"/>
        </w:rPr>
        <w:t>1</w:t>
      </w:r>
      <w:r w:rsidRPr="00F001B8">
        <w:rPr>
          <w:rFonts w:hAnsi="宋体" w:hint="eastAsia"/>
          <w:color w:val="000000" w:themeColor="text1"/>
          <w:sz w:val="24"/>
        </w:rPr>
        <w:t>尺寸及比例进行调整；表</w:t>
      </w:r>
      <w:r w:rsidRPr="0096061E">
        <w:rPr>
          <w:rFonts w:ascii="宋体" w:hAnsi="宋体" w:hint="eastAsia"/>
          <w:color w:val="000000" w:themeColor="text1"/>
          <w:sz w:val="24"/>
        </w:rPr>
        <w:t>2</w:t>
      </w:r>
      <w:r w:rsidRPr="00F001B8">
        <w:rPr>
          <w:rFonts w:hAnsi="宋体" w:hint="eastAsia"/>
          <w:color w:val="000000" w:themeColor="text1"/>
          <w:sz w:val="24"/>
        </w:rPr>
        <w:t>中明确需方复验料制取位置及供需双方化学成分取样；将第六章“标志、包装、运输、贮存”修改为“标志、包装、运输、贮存及质量证明书”；将第七章“合同（或订货单）”修改为“订货单（或合同）内容”</w:t>
      </w:r>
      <w:r>
        <w:rPr>
          <w:rFonts w:hAnsi="宋体" w:hint="eastAsia"/>
          <w:color w:val="000000" w:themeColor="text1"/>
          <w:sz w:val="24"/>
        </w:rPr>
        <w:t>。</w:t>
      </w:r>
    </w:p>
    <w:p w:rsidR="007D2385" w:rsidRPr="00522512" w:rsidRDefault="007D2385" w:rsidP="007D2385">
      <w:pPr>
        <w:spacing w:line="300" w:lineRule="auto"/>
        <w:ind w:firstLineChars="200" w:firstLine="480"/>
        <w:rPr>
          <w:rFonts w:ascii="宋体" w:hAnsi="宋体"/>
          <w:color w:val="000000" w:themeColor="text1"/>
          <w:kern w:val="0"/>
          <w:sz w:val="24"/>
        </w:rPr>
      </w:pPr>
      <w:r w:rsidRPr="00522512">
        <w:rPr>
          <w:rFonts w:ascii="宋体" w:hAnsi="宋体" w:hint="eastAsia"/>
          <w:color w:val="000000" w:themeColor="text1"/>
          <w:kern w:val="0"/>
          <w:sz w:val="24"/>
        </w:rPr>
        <w:t>在征求意见阶段，共发函1</w:t>
      </w:r>
      <w:r>
        <w:rPr>
          <w:rFonts w:ascii="宋体" w:hAnsi="宋体"/>
          <w:color w:val="000000" w:themeColor="text1"/>
          <w:kern w:val="0"/>
          <w:sz w:val="24"/>
        </w:rPr>
        <w:t>3</w:t>
      </w:r>
      <w:r w:rsidRPr="00522512">
        <w:rPr>
          <w:rFonts w:ascii="宋体" w:hAnsi="宋体" w:hint="eastAsia"/>
          <w:color w:val="000000" w:themeColor="text1"/>
          <w:kern w:val="0"/>
          <w:sz w:val="24"/>
        </w:rPr>
        <w:t>家相关生产应用单位和科研院所，回函的单位共10家、回函并有建议或意见的单位共</w:t>
      </w:r>
      <w:r w:rsidR="00CD7BBA">
        <w:rPr>
          <w:rFonts w:ascii="宋体" w:hAnsi="宋体"/>
          <w:color w:val="000000" w:themeColor="text1"/>
          <w:kern w:val="0"/>
          <w:sz w:val="24"/>
        </w:rPr>
        <w:t>5</w:t>
      </w:r>
      <w:r w:rsidRPr="00522512">
        <w:rPr>
          <w:rFonts w:ascii="宋体" w:hAnsi="宋体" w:hint="eastAsia"/>
          <w:color w:val="000000" w:themeColor="text1"/>
          <w:kern w:val="0"/>
          <w:sz w:val="24"/>
        </w:rPr>
        <w:t>家、没有回函的单位共</w:t>
      </w:r>
      <w:r>
        <w:rPr>
          <w:rFonts w:ascii="宋体" w:hAnsi="宋体"/>
          <w:color w:val="000000" w:themeColor="text1"/>
          <w:kern w:val="0"/>
          <w:sz w:val="24"/>
        </w:rPr>
        <w:t>3</w:t>
      </w:r>
      <w:r w:rsidRPr="00522512">
        <w:rPr>
          <w:rFonts w:ascii="宋体" w:hAnsi="宋体" w:hint="eastAsia"/>
          <w:color w:val="000000" w:themeColor="text1"/>
          <w:kern w:val="0"/>
          <w:sz w:val="24"/>
        </w:rPr>
        <w:t>家（征求意见情况详见《标准征求意见稿意见汇总处理表》）。</w:t>
      </w:r>
    </w:p>
    <w:p w:rsidR="007D2385" w:rsidRDefault="007D2385" w:rsidP="007D2385">
      <w:pPr>
        <w:spacing w:line="300" w:lineRule="auto"/>
        <w:ind w:firstLineChars="200" w:firstLine="480"/>
        <w:rPr>
          <w:rFonts w:ascii="宋体" w:hAnsi="宋体"/>
          <w:color w:val="000000" w:themeColor="text1"/>
          <w:kern w:val="0"/>
          <w:sz w:val="24"/>
        </w:rPr>
      </w:pPr>
      <w:r w:rsidRPr="00522512">
        <w:rPr>
          <w:rFonts w:ascii="宋体" w:hAnsi="宋体" w:hint="eastAsia"/>
          <w:color w:val="000000" w:themeColor="text1"/>
          <w:kern w:val="0"/>
          <w:sz w:val="24"/>
        </w:rPr>
        <w:t>201</w:t>
      </w:r>
      <w:r>
        <w:rPr>
          <w:rFonts w:ascii="宋体" w:hAnsi="宋体"/>
          <w:color w:val="000000" w:themeColor="text1"/>
          <w:kern w:val="0"/>
          <w:sz w:val="24"/>
        </w:rPr>
        <w:t>9</w:t>
      </w:r>
      <w:r w:rsidRPr="00522512">
        <w:rPr>
          <w:rFonts w:ascii="宋体" w:hAnsi="宋体" w:hint="eastAsia"/>
          <w:color w:val="000000" w:themeColor="text1"/>
          <w:kern w:val="0"/>
          <w:sz w:val="24"/>
        </w:rPr>
        <w:t>年</w:t>
      </w:r>
      <w:r>
        <w:rPr>
          <w:rFonts w:ascii="宋体" w:hAnsi="宋体"/>
          <w:color w:val="000000" w:themeColor="text1"/>
          <w:kern w:val="0"/>
          <w:sz w:val="24"/>
        </w:rPr>
        <w:t>8</w:t>
      </w:r>
      <w:r w:rsidRPr="00522512">
        <w:rPr>
          <w:rFonts w:ascii="宋体" w:hAnsi="宋体" w:hint="eastAsia"/>
          <w:color w:val="000000" w:themeColor="text1"/>
          <w:kern w:val="0"/>
          <w:sz w:val="24"/>
        </w:rPr>
        <w:t>月，本标准编制组依据各单位提出的意见和建议，继续对征求意见稿进行了修改和完善，形成了标准送审稿及其编制说明，并提交标委会对标准送审稿进行审查。</w:t>
      </w:r>
    </w:p>
    <w:p w:rsidR="00C81B8B" w:rsidRPr="005270AF" w:rsidRDefault="00C81B8B" w:rsidP="00C81B8B">
      <w:pPr>
        <w:pStyle w:val="aff"/>
        <w:widowControl/>
        <w:numPr>
          <w:ilvl w:val="0"/>
          <w:numId w:val="42"/>
        </w:numPr>
        <w:tabs>
          <w:tab w:val="left" w:pos="567"/>
        </w:tabs>
        <w:spacing w:beforeLines="50" w:before="156" w:afterLines="50" w:after="156" w:line="360" w:lineRule="auto"/>
        <w:ind w:left="357" w:firstLineChars="0" w:hanging="357"/>
        <w:jc w:val="left"/>
        <w:outlineLvl w:val="2"/>
        <w:rPr>
          <w:rFonts w:ascii="黑体" w:eastAsia="黑体" w:hAnsi="黑体"/>
          <w:kern w:val="0"/>
          <w:sz w:val="24"/>
        </w:rPr>
      </w:pPr>
      <w:r w:rsidRPr="005270AF">
        <w:rPr>
          <w:rFonts w:ascii="黑体" w:eastAsia="黑体" w:hAnsi="黑体" w:hint="eastAsia"/>
          <w:kern w:val="0"/>
          <w:sz w:val="24"/>
        </w:rPr>
        <w:t>主要参加单位和工作组成员及其所作的工作等</w:t>
      </w:r>
    </w:p>
    <w:p w:rsidR="00C81B8B" w:rsidRPr="0040767E" w:rsidRDefault="00C81B8B" w:rsidP="00C81B8B">
      <w:pPr>
        <w:widowControl/>
        <w:numPr>
          <w:ilvl w:val="2"/>
          <w:numId w:val="0"/>
        </w:numPr>
        <w:spacing w:line="300" w:lineRule="auto"/>
        <w:ind w:firstLineChars="200" w:firstLine="480"/>
        <w:outlineLvl w:val="2"/>
        <w:rPr>
          <w:rFonts w:ascii="宋体" w:hAnsi="宋体"/>
          <w:color w:val="000000"/>
          <w:kern w:val="0"/>
          <w:sz w:val="24"/>
        </w:rPr>
      </w:pPr>
      <w:r w:rsidRPr="0040767E">
        <w:rPr>
          <w:rFonts w:ascii="宋体" w:hAnsi="宋体" w:hint="eastAsia"/>
          <w:color w:val="000000"/>
          <w:kern w:val="0"/>
          <w:sz w:val="24"/>
        </w:rPr>
        <w:t>本标准由</w:t>
      </w:r>
      <w:proofErr w:type="gramStart"/>
      <w:r w:rsidRPr="0040767E">
        <w:rPr>
          <w:rFonts w:ascii="宋体" w:hAnsi="宋体" w:hint="eastAsia"/>
          <w:color w:val="000000"/>
          <w:kern w:val="0"/>
          <w:sz w:val="24"/>
        </w:rPr>
        <w:t>宝钛集团</w:t>
      </w:r>
      <w:proofErr w:type="gramEnd"/>
      <w:r w:rsidRPr="0040767E">
        <w:rPr>
          <w:rFonts w:ascii="宋体" w:hAnsi="宋体" w:hint="eastAsia"/>
          <w:color w:val="000000"/>
          <w:kern w:val="0"/>
          <w:sz w:val="24"/>
        </w:rPr>
        <w:t>有限公司、宝鸡钛业股份有限公司等单位共同起草。</w:t>
      </w:r>
    </w:p>
    <w:p w:rsidR="00C81B8B" w:rsidRDefault="00C81B8B" w:rsidP="00C81B8B">
      <w:pPr>
        <w:widowControl/>
        <w:numPr>
          <w:ilvl w:val="2"/>
          <w:numId w:val="0"/>
        </w:numPr>
        <w:spacing w:line="300" w:lineRule="auto"/>
        <w:ind w:firstLineChars="200" w:firstLine="480"/>
        <w:outlineLvl w:val="2"/>
        <w:rPr>
          <w:rFonts w:ascii="宋体" w:hAnsi="宋体"/>
          <w:color w:val="000000"/>
          <w:kern w:val="0"/>
          <w:sz w:val="24"/>
        </w:rPr>
      </w:pPr>
      <w:r w:rsidRPr="001F0ADD">
        <w:rPr>
          <w:rFonts w:ascii="宋体" w:hAnsi="宋体" w:hint="eastAsia"/>
          <w:color w:val="000000"/>
          <w:kern w:val="0"/>
          <w:sz w:val="24"/>
        </w:rPr>
        <w:t>主要成员：</w:t>
      </w:r>
      <w:r w:rsidR="003A2ED5" w:rsidRPr="003A2ED5">
        <w:rPr>
          <w:rFonts w:ascii="宋体" w:hAnsi="宋体" w:hint="eastAsia"/>
          <w:color w:val="000000"/>
          <w:kern w:val="0"/>
          <w:sz w:val="24"/>
        </w:rPr>
        <w:t>胡志杰、张巍、冯军宁、张江峰</w:t>
      </w:r>
      <w:r w:rsidRPr="001F0ADD">
        <w:rPr>
          <w:rFonts w:ascii="宋体" w:hAnsi="宋体" w:hint="eastAsia"/>
          <w:color w:val="000000"/>
          <w:kern w:val="0"/>
          <w:sz w:val="24"/>
        </w:rPr>
        <w:t>为主要起草人，负责方案制定、资料收集、产品调研、技术参数的确定以及标准条款编写等工作；</w:t>
      </w:r>
      <w:r w:rsidR="00B87644" w:rsidRPr="00B87644">
        <w:rPr>
          <w:rFonts w:ascii="宋体" w:hAnsi="宋体" w:hint="eastAsia"/>
          <w:color w:val="000000"/>
          <w:kern w:val="0"/>
          <w:sz w:val="24"/>
        </w:rPr>
        <w:t>马忠贤、解晨、白智辉、冯永琦、高颀、贾栓孝、刘森、李永刚</w:t>
      </w:r>
      <w:r w:rsidRPr="001F0ADD">
        <w:rPr>
          <w:rFonts w:ascii="宋体" w:hAnsi="宋体" w:hint="eastAsia"/>
          <w:color w:val="000000"/>
          <w:kern w:val="0"/>
          <w:sz w:val="24"/>
        </w:rPr>
        <w:t>主要负责标准资料的收集和使用情况的调研以及协助试验验证等工作。</w:t>
      </w:r>
    </w:p>
    <w:p w:rsidR="00C81B8B" w:rsidRPr="00CF2901" w:rsidRDefault="00C81B8B" w:rsidP="00C81B8B">
      <w:pPr>
        <w:widowControl/>
        <w:numPr>
          <w:ilvl w:val="2"/>
          <w:numId w:val="0"/>
        </w:numPr>
        <w:spacing w:line="300" w:lineRule="auto"/>
        <w:ind w:firstLineChars="200" w:firstLine="480"/>
        <w:jc w:val="left"/>
        <w:outlineLvl w:val="2"/>
        <w:rPr>
          <w:rFonts w:ascii="宋体" w:hAnsi="宋体"/>
          <w:kern w:val="0"/>
          <w:sz w:val="24"/>
        </w:rPr>
      </w:pPr>
      <w:proofErr w:type="gramStart"/>
      <w:r w:rsidRPr="00CF2901">
        <w:rPr>
          <w:rFonts w:ascii="宋体" w:hAnsi="宋体" w:hint="eastAsia"/>
          <w:kern w:val="0"/>
          <w:sz w:val="24"/>
        </w:rPr>
        <w:t>宝钛集团</w:t>
      </w:r>
      <w:proofErr w:type="gramEnd"/>
      <w:r w:rsidRPr="00CF2901">
        <w:rPr>
          <w:rFonts w:ascii="宋体" w:hAnsi="宋体" w:hint="eastAsia"/>
          <w:kern w:val="0"/>
          <w:sz w:val="24"/>
        </w:rPr>
        <w:t>有限公司是我国“三五”期间为满足国防军工和尖端科技发展需要，以“902”为工程代号投资兴建的国家重点企业。现</w:t>
      </w:r>
      <w:r w:rsidRPr="00CF2901">
        <w:rPr>
          <w:rFonts w:ascii="宋体" w:hAnsi="宋体"/>
          <w:kern w:val="0"/>
          <w:sz w:val="24"/>
        </w:rPr>
        <w:t>拥有“宝鸡钛业股份有限公司”、“南京钛业股份有限公司”</w:t>
      </w:r>
      <w:r w:rsidRPr="00CF2901">
        <w:rPr>
          <w:rFonts w:ascii="宋体" w:hAnsi="宋体" w:hint="eastAsia"/>
          <w:kern w:val="0"/>
          <w:sz w:val="24"/>
        </w:rPr>
        <w:t>和</w:t>
      </w:r>
      <w:r w:rsidRPr="00CF2901">
        <w:rPr>
          <w:rFonts w:ascii="宋体" w:hAnsi="宋体"/>
          <w:kern w:val="0"/>
          <w:sz w:val="24"/>
        </w:rPr>
        <w:t>“上海远东公司”等</w:t>
      </w:r>
      <w:r w:rsidRPr="00CF2901">
        <w:rPr>
          <w:rFonts w:ascii="宋体" w:hAnsi="宋体" w:hint="eastAsia"/>
          <w:kern w:val="0"/>
          <w:sz w:val="24"/>
        </w:rPr>
        <w:t>10多</w:t>
      </w:r>
      <w:r w:rsidRPr="00CF2901">
        <w:rPr>
          <w:rFonts w:ascii="宋体" w:hAnsi="宋体"/>
          <w:kern w:val="0"/>
          <w:sz w:val="24"/>
        </w:rPr>
        <w:t>个控股公司、5个全资子公司和宽</w:t>
      </w:r>
      <w:r w:rsidRPr="00CF2901">
        <w:rPr>
          <w:rFonts w:ascii="宋体" w:hAnsi="宋体" w:hint="eastAsia"/>
          <w:kern w:val="0"/>
          <w:sz w:val="24"/>
        </w:rPr>
        <w:t>厚</w:t>
      </w:r>
      <w:r w:rsidRPr="00CF2901">
        <w:rPr>
          <w:rFonts w:ascii="宋体" w:hAnsi="宋体"/>
          <w:kern w:val="0"/>
          <w:sz w:val="24"/>
        </w:rPr>
        <w:t>板、复合板、装备设计制造等10多个二级单位。可生产钛、锆、</w:t>
      </w:r>
      <w:proofErr w:type="gramStart"/>
      <w:r w:rsidRPr="00CF2901">
        <w:rPr>
          <w:rFonts w:ascii="宋体" w:hAnsi="宋体"/>
          <w:kern w:val="0"/>
          <w:sz w:val="24"/>
        </w:rPr>
        <w:t>铪</w:t>
      </w:r>
      <w:proofErr w:type="gramEnd"/>
      <w:r w:rsidRPr="00CF2901">
        <w:rPr>
          <w:rFonts w:ascii="宋体" w:hAnsi="宋体"/>
          <w:kern w:val="0"/>
          <w:sz w:val="24"/>
        </w:rPr>
        <w:t>、钨、</w:t>
      </w:r>
      <w:proofErr w:type="gramStart"/>
      <w:r w:rsidRPr="00CF2901">
        <w:rPr>
          <w:rFonts w:ascii="宋体" w:hAnsi="宋体"/>
          <w:kern w:val="0"/>
          <w:sz w:val="24"/>
        </w:rPr>
        <w:t>钼</w:t>
      </w:r>
      <w:proofErr w:type="gramEnd"/>
      <w:r w:rsidRPr="00CF2901">
        <w:rPr>
          <w:rFonts w:ascii="宋体" w:hAnsi="宋体"/>
          <w:kern w:val="0"/>
          <w:sz w:val="24"/>
        </w:rPr>
        <w:t>、钽、铌、镍等有色金属及其合金达110</w:t>
      </w:r>
      <w:r w:rsidRPr="00CF2901">
        <w:rPr>
          <w:rFonts w:ascii="宋体" w:hAnsi="宋体" w:hint="eastAsia"/>
          <w:kern w:val="0"/>
          <w:sz w:val="24"/>
        </w:rPr>
        <w:t>多</w:t>
      </w:r>
      <w:r w:rsidRPr="00CF2901">
        <w:rPr>
          <w:rFonts w:ascii="宋体" w:hAnsi="宋体"/>
          <w:kern w:val="0"/>
          <w:sz w:val="24"/>
        </w:rPr>
        <w:t>个牌号，产品类型包括：板、管、棒、丝、箔、铸件、锻件及复合材料共6000多种产品。</w:t>
      </w:r>
      <w:r w:rsidRPr="00CF2901">
        <w:rPr>
          <w:rFonts w:ascii="宋体" w:hAnsi="宋体" w:hint="eastAsia"/>
          <w:kern w:val="0"/>
          <w:sz w:val="24"/>
        </w:rPr>
        <w:t>经过四十多年的发展，目前已成为国内最大的以钛为主导产品的稀有金属材料专业化生产和科研基地，被誉为“中国钛城”。1999年，被国家科技部和中国科学院认定为“高新技术企业”。2001年首批获得国防科工委颁发的军工生产科研资格许可证。现隶属于陕西有色金属控股集团有限责任公司。</w:t>
      </w:r>
    </w:p>
    <w:p w:rsidR="00C81B8B" w:rsidRPr="00CF2901" w:rsidRDefault="00C81B8B" w:rsidP="00C81B8B">
      <w:pPr>
        <w:widowControl/>
        <w:numPr>
          <w:ilvl w:val="2"/>
          <w:numId w:val="0"/>
        </w:numPr>
        <w:spacing w:line="300" w:lineRule="auto"/>
        <w:ind w:firstLineChars="200" w:firstLine="480"/>
        <w:jc w:val="left"/>
        <w:outlineLvl w:val="2"/>
        <w:rPr>
          <w:rFonts w:ascii="宋体" w:hAnsi="宋体"/>
          <w:kern w:val="0"/>
          <w:sz w:val="24"/>
        </w:rPr>
      </w:pPr>
      <w:r w:rsidRPr="00CF2901">
        <w:rPr>
          <w:rFonts w:ascii="宋体" w:hAnsi="宋体"/>
          <w:kern w:val="0"/>
          <w:sz w:val="24"/>
        </w:rPr>
        <w:t>宝鸡钛业股份有限公司位于陕西省</w:t>
      </w:r>
      <w:proofErr w:type="gramStart"/>
      <w:r w:rsidRPr="00CF2901">
        <w:rPr>
          <w:rFonts w:ascii="宋体" w:hAnsi="宋体"/>
          <w:kern w:val="0"/>
          <w:sz w:val="24"/>
        </w:rPr>
        <w:t>宝鸡市钛城路</w:t>
      </w:r>
      <w:proofErr w:type="gramEnd"/>
      <w:r w:rsidRPr="00CF2901">
        <w:rPr>
          <w:rFonts w:ascii="宋体" w:hAnsi="宋体"/>
          <w:kern w:val="0"/>
          <w:sz w:val="24"/>
        </w:rPr>
        <w:t>1号，成立于</w:t>
      </w:r>
      <w:smartTag w:uri="urn:schemas-microsoft-com:office:smarttags" w:element="chsdate">
        <w:smartTagPr>
          <w:attr w:name="Year" w:val="1999"/>
          <w:attr w:name="Month" w:val="7"/>
          <w:attr w:name="Day" w:val="21"/>
          <w:attr w:name="IsLunarDate" w:val="False"/>
          <w:attr w:name="IsROCDate" w:val="False"/>
        </w:smartTagPr>
        <w:r w:rsidRPr="00CF2901">
          <w:rPr>
            <w:rFonts w:ascii="宋体" w:hAnsi="宋体"/>
            <w:kern w:val="0"/>
            <w:sz w:val="24"/>
          </w:rPr>
          <w:t>1999年7月21日</w:t>
        </w:r>
      </w:smartTag>
      <w:r w:rsidRPr="00CF2901">
        <w:rPr>
          <w:rFonts w:ascii="宋体" w:hAnsi="宋体"/>
          <w:kern w:val="0"/>
          <w:sz w:val="24"/>
        </w:rPr>
        <w:t>。是由</w:t>
      </w:r>
      <w:proofErr w:type="gramStart"/>
      <w:r w:rsidRPr="00CF2901">
        <w:rPr>
          <w:rFonts w:ascii="宋体" w:hAnsi="宋体"/>
          <w:kern w:val="0"/>
          <w:sz w:val="24"/>
        </w:rPr>
        <w:t>宝钛集团</w:t>
      </w:r>
      <w:proofErr w:type="gramEnd"/>
      <w:r w:rsidRPr="00CF2901">
        <w:rPr>
          <w:rFonts w:ascii="宋体" w:hAnsi="宋体"/>
          <w:kern w:val="0"/>
          <w:sz w:val="24"/>
        </w:rPr>
        <w:t>有限公司作为主发起人</w:t>
      </w:r>
      <w:r w:rsidRPr="00CF2901">
        <w:rPr>
          <w:rFonts w:ascii="宋体" w:hAnsi="宋体" w:hint="eastAsia"/>
          <w:kern w:val="0"/>
          <w:sz w:val="24"/>
        </w:rPr>
        <w:t>和</w:t>
      </w:r>
      <w:r w:rsidRPr="00CF2901">
        <w:rPr>
          <w:rFonts w:ascii="宋体" w:hAnsi="宋体"/>
          <w:kern w:val="0"/>
          <w:sz w:val="24"/>
        </w:rPr>
        <w:t>控股股东设立的股份有限公司。是中国钛及钛合金生产</w:t>
      </w:r>
      <w:r w:rsidRPr="00CF2901">
        <w:rPr>
          <w:rFonts w:ascii="宋体" w:hAnsi="宋体" w:hint="eastAsia"/>
          <w:kern w:val="0"/>
          <w:sz w:val="24"/>
        </w:rPr>
        <w:t>和</w:t>
      </w:r>
      <w:r w:rsidRPr="00CF2901">
        <w:rPr>
          <w:rFonts w:ascii="宋体" w:hAnsi="宋体"/>
          <w:kern w:val="0"/>
          <w:sz w:val="24"/>
        </w:rPr>
        <w:t>科研基地，是</w:t>
      </w:r>
      <w:r w:rsidRPr="00CF2901">
        <w:rPr>
          <w:rFonts w:ascii="宋体" w:hAnsi="宋体" w:hint="eastAsia"/>
          <w:kern w:val="0"/>
          <w:sz w:val="24"/>
        </w:rPr>
        <w:t>目前世界第四大钛加工企业和中国钛工业的龙头企业。</w:t>
      </w:r>
      <w:r w:rsidRPr="00CF2901">
        <w:rPr>
          <w:rFonts w:ascii="宋体" w:hAnsi="宋体"/>
          <w:kern w:val="0"/>
          <w:sz w:val="24"/>
        </w:rPr>
        <w:t>公司拥有先进、完善的钛材生产体系和一批高素质专家队伍</w:t>
      </w:r>
      <w:r w:rsidRPr="00CF2901">
        <w:rPr>
          <w:rFonts w:ascii="宋体" w:hAnsi="宋体" w:hint="eastAsia"/>
          <w:kern w:val="0"/>
          <w:sz w:val="24"/>
        </w:rPr>
        <w:t>，从</w:t>
      </w:r>
      <w:r w:rsidRPr="00CF2901">
        <w:rPr>
          <w:rFonts w:ascii="宋体" w:hAnsi="宋体"/>
          <w:kern w:val="0"/>
          <w:sz w:val="24"/>
        </w:rPr>
        <w:t>德、日、美、奥等国家引进</w:t>
      </w:r>
      <w:r w:rsidRPr="00CF2901">
        <w:rPr>
          <w:rFonts w:ascii="宋体" w:hAnsi="宋体" w:hint="eastAsia"/>
          <w:kern w:val="0"/>
          <w:sz w:val="24"/>
        </w:rPr>
        <w:t>的先进的</w:t>
      </w:r>
      <w:r w:rsidRPr="00CF2901">
        <w:rPr>
          <w:rFonts w:ascii="宋体" w:hAnsi="宋体"/>
          <w:kern w:val="0"/>
          <w:sz w:val="24"/>
        </w:rPr>
        <w:t>主体装备，</w:t>
      </w:r>
      <w:r w:rsidRPr="00CF2901">
        <w:rPr>
          <w:rFonts w:ascii="宋体" w:hAnsi="宋体" w:hint="eastAsia"/>
          <w:kern w:val="0"/>
          <w:sz w:val="24"/>
        </w:rPr>
        <w:t>完善的</w:t>
      </w:r>
      <w:r w:rsidRPr="00CF2901">
        <w:rPr>
          <w:rFonts w:ascii="宋体" w:hAnsi="宋体"/>
          <w:kern w:val="0"/>
          <w:sz w:val="24"/>
        </w:rPr>
        <w:t>产品</w:t>
      </w:r>
      <w:r w:rsidRPr="00CF2901">
        <w:rPr>
          <w:rFonts w:ascii="宋体" w:hAnsi="宋体" w:hint="eastAsia"/>
          <w:kern w:val="0"/>
          <w:sz w:val="24"/>
        </w:rPr>
        <w:t>质量保证体系</w:t>
      </w:r>
      <w:r w:rsidRPr="00CF2901">
        <w:rPr>
          <w:rFonts w:ascii="宋体" w:hAnsi="宋体"/>
          <w:kern w:val="0"/>
          <w:sz w:val="24"/>
        </w:rPr>
        <w:t>，完备的生产体系、</w:t>
      </w:r>
      <w:r w:rsidRPr="00CF2901">
        <w:rPr>
          <w:rFonts w:ascii="宋体" w:hAnsi="宋体" w:hint="eastAsia"/>
          <w:kern w:val="0"/>
          <w:sz w:val="24"/>
        </w:rPr>
        <w:t>国际</w:t>
      </w:r>
      <w:r w:rsidRPr="00CF2901">
        <w:rPr>
          <w:rFonts w:ascii="宋体" w:hAnsi="宋体"/>
          <w:kern w:val="0"/>
          <w:sz w:val="24"/>
        </w:rPr>
        <w:t>领先的工艺技术、稳定的产品质量、高效的管理以及超前的营销理念。</w:t>
      </w:r>
      <w:r w:rsidRPr="00CF2901">
        <w:rPr>
          <w:rFonts w:ascii="宋体" w:hAnsi="宋体" w:hint="eastAsia"/>
          <w:kern w:val="0"/>
          <w:sz w:val="24"/>
        </w:rPr>
        <w:t>司的主导产品</w:t>
      </w:r>
      <w:proofErr w:type="gramStart"/>
      <w:r w:rsidRPr="00CF2901">
        <w:rPr>
          <w:rFonts w:ascii="宋体" w:hAnsi="宋体" w:hint="eastAsia"/>
          <w:kern w:val="0"/>
          <w:sz w:val="24"/>
        </w:rPr>
        <w:t>类型有钛及</w:t>
      </w:r>
      <w:proofErr w:type="gramEnd"/>
      <w:r w:rsidRPr="00CF2901">
        <w:rPr>
          <w:rFonts w:ascii="宋体" w:hAnsi="宋体" w:hint="eastAsia"/>
          <w:kern w:val="0"/>
          <w:sz w:val="24"/>
        </w:rPr>
        <w:t>钛合金铸锭、铸件、管材、棒材、</w:t>
      </w:r>
      <w:proofErr w:type="gramStart"/>
      <w:r w:rsidRPr="00CF2901">
        <w:rPr>
          <w:rFonts w:ascii="宋体" w:hAnsi="宋体" w:hint="eastAsia"/>
          <w:kern w:val="0"/>
          <w:sz w:val="24"/>
        </w:rPr>
        <w:t>饼环材</w:t>
      </w:r>
      <w:proofErr w:type="gramEnd"/>
      <w:r w:rsidRPr="00CF2901">
        <w:rPr>
          <w:rFonts w:ascii="宋体" w:hAnsi="宋体" w:hint="eastAsia"/>
          <w:kern w:val="0"/>
          <w:sz w:val="24"/>
        </w:rPr>
        <w:t>等锻件、板材、带材、箔材</w:t>
      </w:r>
      <w:proofErr w:type="gramStart"/>
      <w:r w:rsidRPr="00CF2901">
        <w:rPr>
          <w:rFonts w:ascii="宋体" w:hAnsi="宋体" w:hint="eastAsia"/>
          <w:kern w:val="0"/>
          <w:sz w:val="24"/>
        </w:rPr>
        <w:t>和丝材等</w:t>
      </w:r>
      <w:proofErr w:type="gramEnd"/>
      <w:r w:rsidRPr="00CF2901">
        <w:rPr>
          <w:rFonts w:ascii="宋体" w:hAnsi="宋体" w:hint="eastAsia"/>
          <w:kern w:val="0"/>
          <w:sz w:val="24"/>
        </w:rPr>
        <w:t>。公司自成立以来一致注重产品的技术研发，承担了国内大部分钛加工材的科研和生产任务，</w:t>
      </w:r>
      <w:proofErr w:type="gramStart"/>
      <w:r w:rsidRPr="00CF2901">
        <w:rPr>
          <w:rFonts w:ascii="宋体" w:hAnsi="宋体" w:hint="eastAsia"/>
          <w:kern w:val="0"/>
          <w:sz w:val="24"/>
        </w:rPr>
        <w:t>引领着</w:t>
      </w:r>
      <w:proofErr w:type="gramEnd"/>
      <w:r w:rsidRPr="00CF2901">
        <w:rPr>
          <w:rFonts w:ascii="宋体" w:hAnsi="宋体" w:hint="eastAsia"/>
          <w:kern w:val="0"/>
          <w:sz w:val="24"/>
        </w:rPr>
        <w:t>中国钛工业的发展和进步。</w:t>
      </w:r>
    </w:p>
    <w:p w:rsidR="00C81B8B" w:rsidRPr="00C81B8B" w:rsidRDefault="00C81B8B" w:rsidP="00C81B8B">
      <w:pPr>
        <w:spacing w:line="300" w:lineRule="auto"/>
        <w:rPr>
          <w:rFonts w:ascii="宋体" w:hAnsi="宋体"/>
          <w:color w:val="000000" w:themeColor="text1"/>
          <w:kern w:val="0"/>
          <w:sz w:val="24"/>
        </w:rPr>
      </w:pPr>
    </w:p>
    <w:p w:rsidR="000F16EB" w:rsidRDefault="000F16EB" w:rsidP="00A13B7E">
      <w:pPr>
        <w:spacing w:beforeLines="100" w:before="312" w:afterLines="100" w:after="312"/>
        <w:rPr>
          <w:rFonts w:ascii="黑体" w:eastAsia="黑体" w:hAnsi="黑体"/>
          <w:sz w:val="28"/>
          <w:szCs w:val="28"/>
        </w:rPr>
      </w:pPr>
      <w:r>
        <w:rPr>
          <w:rFonts w:ascii="黑体" w:eastAsia="黑体" w:hAnsi="黑体" w:hint="eastAsia"/>
          <w:sz w:val="28"/>
          <w:szCs w:val="28"/>
        </w:rPr>
        <w:lastRenderedPageBreak/>
        <w:t>二、标准编制原则和确定标准主要内容的论据</w:t>
      </w:r>
    </w:p>
    <w:p w:rsidR="000F16EB" w:rsidRDefault="000F16EB" w:rsidP="00A13B7E">
      <w:pPr>
        <w:pStyle w:val="a0"/>
        <w:numPr>
          <w:ilvl w:val="2"/>
          <w:numId w:val="0"/>
        </w:numPr>
        <w:spacing w:beforeLines="50" w:before="156" w:afterLines="50" w:after="156"/>
        <w:rPr>
          <w:sz w:val="24"/>
          <w:szCs w:val="24"/>
        </w:rPr>
      </w:pPr>
      <w:r>
        <w:rPr>
          <w:rFonts w:hint="eastAsia"/>
          <w:sz w:val="24"/>
          <w:szCs w:val="24"/>
        </w:rPr>
        <w:t>1</w:t>
      </w:r>
      <w:r w:rsidR="00AA6350">
        <w:rPr>
          <w:rFonts w:hint="eastAsia"/>
          <w:sz w:val="24"/>
          <w:szCs w:val="24"/>
        </w:rPr>
        <w:t xml:space="preserve">. </w:t>
      </w:r>
      <w:r>
        <w:rPr>
          <w:rFonts w:hint="eastAsia"/>
          <w:sz w:val="24"/>
          <w:szCs w:val="24"/>
        </w:rPr>
        <w:t>标准编制原则</w:t>
      </w:r>
    </w:p>
    <w:p w:rsidR="004D3709" w:rsidRPr="00C863AF" w:rsidRDefault="004D3709" w:rsidP="00A13B7E">
      <w:pPr>
        <w:spacing w:line="300" w:lineRule="auto"/>
        <w:ind w:firstLineChars="200" w:firstLine="480"/>
        <w:rPr>
          <w:szCs w:val="21"/>
        </w:rPr>
      </w:pPr>
      <w:r w:rsidRPr="00C863AF">
        <w:rPr>
          <w:rFonts w:ascii="宋体" w:hAnsi="宋体" w:hint="eastAsia"/>
          <w:sz w:val="24"/>
        </w:rPr>
        <w:t>本标准在编制时，主要参考了</w:t>
      </w:r>
      <w:proofErr w:type="gramStart"/>
      <w:r w:rsidRPr="00C863AF">
        <w:rPr>
          <w:rFonts w:hAnsi="宋体" w:hint="eastAsia"/>
          <w:sz w:val="24"/>
        </w:rPr>
        <w:t>宝钛集团</w:t>
      </w:r>
      <w:proofErr w:type="gramEnd"/>
      <w:r w:rsidRPr="00C863AF">
        <w:rPr>
          <w:rFonts w:hAnsi="宋体" w:hint="eastAsia"/>
          <w:sz w:val="24"/>
        </w:rPr>
        <w:t>企业标准及相关</w:t>
      </w:r>
      <w:r w:rsidR="000A19A7">
        <w:rPr>
          <w:rFonts w:hAnsi="宋体" w:hint="eastAsia"/>
          <w:sz w:val="24"/>
        </w:rPr>
        <w:t>协议</w:t>
      </w:r>
      <w:r w:rsidRPr="00C863AF">
        <w:rPr>
          <w:rFonts w:hAnsi="宋体" w:hint="eastAsia"/>
          <w:sz w:val="24"/>
        </w:rPr>
        <w:t>标准</w:t>
      </w:r>
      <w:r w:rsidRPr="00C863AF">
        <w:rPr>
          <w:rFonts w:ascii="宋体" w:hAnsi="宋体" w:hint="eastAsia"/>
          <w:sz w:val="24"/>
        </w:rPr>
        <w:t>，结合市场调研，完成了标准征求意见稿。同时，项目组确定出以下主要原则：</w:t>
      </w:r>
    </w:p>
    <w:p w:rsidR="00A408E4" w:rsidRPr="00C863AF" w:rsidRDefault="004D3709" w:rsidP="00A13B7E">
      <w:pPr>
        <w:numPr>
          <w:ilvl w:val="0"/>
          <w:numId w:val="1"/>
        </w:numPr>
        <w:spacing w:line="300" w:lineRule="auto"/>
        <w:rPr>
          <w:rFonts w:ascii="宋体" w:hAnsi="宋体"/>
          <w:sz w:val="24"/>
        </w:rPr>
      </w:pPr>
      <w:r w:rsidRPr="00C863AF">
        <w:rPr>
          <w:rFonts w:ascii="宋体" w:hAnsi="宋体" w:hint="eastAsia"/>
          <w:sz w:val="24"/>
        </w:rPr>
        <w:t xml:space="preserve">   </w:t>
      </w:r>
      <w:r w:rsidR="0029571C">
        <w:rPr>
          <w:rFonts w:ascii="宋体" w:hAnsi="宋体"/>
          <w:sz w:val="24"/>
        </w:rPr>
        <w:t xml:space="preserve"> </w:t>
      </w:r>
      <w:r w:rsidRPr="00C863AF">
        <w:rPr>
          <w:rFonts w:ascii="宋体" w:hAnsi="宋体"/>
          <w:sz w:val="24"/>
        </w:rPr>
        <w:fldChar w:fldCharType="begin"/>
      </w:r>
      <w:r w:rsidRPr="00C863AF">
        <w:rPr>
          <w:rFonts w:ascii="宋体" w:hAnsi="宋体"/>
          <w:sz w:val="24"/>
        </w:rPr>
        <w:instrText xml:space="preserve"> </w:instrText>
      </w:r>
      <w:r w:rsidRPr="00C863AF">
        <w:rPr>
          <w:rFonts w:ascii="宋体" w:hAnsi="宋体" w:hint="eastAsia"/>
          <w:sz w:val="24"/>
        </w:rPr>
        <w:instrText>= 1 \* alphabetic</w:instrText>
      </w:r>
      <w:r w:rsidRPr="00C863AF">
        <w:rPr>
          <w:rFonts w:ascii="宋体" w:hAnsi="宋体"/>
          <w:sz w:val="24"/>
        </w:rPr>
        <w:instrText xml:space="preserve"> </w:instrText>
      </w:r>
      <w:r w:rsidRPr="00C863AF">
        <w:rPr>
          <w:rFonts w:ascii="宋体" w:hAnsi="宋体"/>
          <w:sz w:val="24"/>
        </w:rPr>
        <w:fldChar w:fldCharType="separate"/>
      </w:r>
      <w:r w:rsidRPr="00C863AF">
        <w:rPr>
          <w:rFonts w:ascii="宋体" w:hAnsi="宋体"/>
          <w:sz w:val="24"/>
        </w:rPr>
        <w:t>a</w:t>
      </w:r>
      <w:r w:rsidRPr="00C863AF">
        <w:rPr>
          <w:rFonts w:ascii="宋体" w:hAnsi="宋体"/>
          <w:sz w:val="24"/>
        </w:rPr>
        <w:fldChar w:fldCharType="end"/>
      </w:r>
      <w:r w:rsidRPr="00C863AF">
        <w:rPr>
          <w:rFonts w:ascii="宋体" w:hAnsi="宋体" w:hint="eastAsia"/>
          <w:sz w:val="24"/>
        </w:rPr>
        <w:t>）标准应严格按照GB/T 1.1-2009《标准化工作导则 第一部分：标准的结构与编写》</w:t>
      </w:r>
    </w:p>
    <w:p w:rsidR="004D3709" w:rsidRPr="00C863AF" w:rsidRDefault="00A408E4" w:rsidP="00A13B7E">
      <w:pPr>
        <w:numPr>
          <w:ilvl w:val="0"/>
          <w:numId w:val="1"/>
        </w:numPr>
        <w:spacing w:line="300" w:lineRule="auto"/>
        <w:rPr>
          <w:rFonts w:ascii="宋体" w:hAnsi="宋体"/>
          <w:sz w:val="24"/>
        </w:rPr>
      </w:pPr>
      <w:r w:rsidRPr="00C863AF">
        <w:rPr>
          <w:rFonts w:ascii="宋体" w:hAnsi="宋体" w:hint="eastAsia"/>
          <w:sz w:val="24"/>
        </w:rPr>
        <w:t xml:space="preserve">      </w:t>
      </w:r>
      <w:r w:rsidR="004D3709" w:rsidRPr="00C863AF">
        <w:rPr>
          <w:rFonts w:ascii="宋体" w:hAnsi="宋体" w:hint="eastAsia"/>
          <w:sz w:val="24"/>
        </w:rPr>
        <w:t>的规定格式进行编写。</w:t>
      </w:r>
    </w:p>
    <w:p w:rsidR="004D3709" w:rsidRPr="00C863AF" w:rsidRDefault="0049268C" w:rsidP="00A13B7E">
      <w:pPr>
        <w:numPr>
          <w:ilvl w:val="0"/>
          <w:numId w:val="1"/>
        </w:numPr>
        <w:spacing w:line="300" w:lineRule="auto"/>
        <w:rPr>
          <w:rFonts w:ascii="宋体" w:hAnsi="宋体"/>
          <w:sz w:val="24"/>
        </w:rPr>
      </w:pPr>
      <w:r w:rsidRPr="00C863AF">
        <w:rPr>
          <w:rFonts w:ascii="宋体" w:hAnsi="宋体" w:hint="eastAsia"/>
          <w:sz w:val="24"/>
        </w:rPr>
        <w:t xml:space="preserve">   </w:t>
      </w:r>
      <w:r w:rsidR="0029571C">
        <w:rPr>
          <w:rFonts w:ascii="宋体" w:hAnsi="宋体"/>
          <w:sz w:val="24"/>
        </w:rPr>
        <w:t xml:space="preserve"> </w:t>
      </w:r>
      <w:r w:rsidR="004D3709" w:rsidRPr="00C863AF">
        <w:rPr>
          <w:rFonts w:ascii="宋体" w:hAnsi="宋体"/>
          <w:sz w:val="24"/>
        </w:rPr>
        <w:fldChar w:fldCharType="begin"/>
      </w:r>
      <w:r w:rsidR="004D3709" w:rsidRPr="00C863AF">
        <w:rPr>
          <w:rFonts w:ascii="宋体" w:hAnsi="宋体"/>
          <w:sz w:val="24"/>
        </w:rPr>
        <w:instrText xml:space="preserve"> </w:instrText>
      </w:r>
      <w:r w:rsidR="004D3709" w:rsidRPr="00C863AF">
        <w:rPr>
          <w:rFonts w:ascii="宋体" w:hAnsi="宋体" w:hint="eastAsia"/>
          <w:sz w:val="24"/>
        </w:rPr>
        <w:instrText>= 2 \* alphabetic</w:instrText>
      </w:r>
      <w:r w:rsidR="004D3709" w:rsidRPr="00C863AF">
        <w:rPr>
          <w:rFonts w:ascii="宋体" w:hAnsi="宋体"/>
          <w:sz w:val="24"/>
        </w:rPr>
        <w:instrText xml:space="preserve"> </w:instrText>
      </w:r>
      <w:r w:rsidR="004D3709" w:rsidRPr="00C863AF">
        <w:rPr>
          <w:rFonts w:ascii="宋体" w:hAnsi="宋体"/>
          <w:sz w:val="24"/>
        </w:rPr>
        <w:fldChar w:fldCharType="separate"/>
      </w:r>
      <w:r w:rsidR="004D3709" w:rsidRPr="00C863AF">
        <w:rPr>
          <w:rFonts w:ascii="宋体" w:hAnsi="宋体"/>
          <w:sz w:val="24"/>
        </w:rPr>
        <w:t>b</w:t>
      </w:r>
      <w:r w:rsidR="004D3709" w:rsidRPr="00C863AF">
        <w:rPr>
          <w:rFonts w:ascii="宋体" w:hAnsi="宋体"/>
          <w:sz w:val="24"/>
        </w:rPr>
        <w:fldChar w:fldCharType="end"/>
      </w:r>
      <w:r w:rsidR="004D3709" w:rsidRPr="00C863AF">
        <w:rPr>
          <w:rFonts w:ascii="宋体" w:hAnsi="宋体" w:hint="eastAsia"/>
          <w:sz w:val="24"/>
        </w:rPr>
        <w:t>）</w:t>
      </w:r>
      <w:r w:rsidR="00C863AF" w:rsidRPr="00C863AF">
        <w:rPr>
          <w:rFonts w:ascii="宋体" w:hAnsi="宋体" w:hint="eastAsia"/>
          <w:sz w:val="24"/>
        </w:rPr>
        <w:t>产品的技术指标应均得到相应印证，确保合理性。</w:t>
      </w:r>
    </w:p>
    <w:p w:rsidR="000F16EB" w:rsidRDefault="000F16EB" w:rsidP="00A13B7E">
      <w:pPr>
        <w:adjustRightInd w:val="0"/>
        <w:spacing w:beforeLines="50" w:before="156" w:afterLines="50" w:after="156"/>
        <w:rPr>
          <w:rFonts w:ascii="黑体" w:eastAsia="黑体"/>
          <w:sz w:val="24"/>
        </w:rPr>
      </w:pPr>
      <w:r>
        <w:rPr>
          <w:rFonts w:ascii="黑体" w:eastAsia="黑体" w:hint="eastAsia"/>
          <w:sz w:val="24"/>
        </w:rPr>
        <w:t>2．确定标准主要内容的论据</w:t>
      </w:r>
    </w:p>
    <w:p w:rsidR="007D2FEB" w:rsidRPr="007D2FEB" w:rsidRDefault="00604048" w:rsidP="00A13B7E">
      <w:pPr>
        <w:numPr>
          <w:ilvl w:val="0"/>
          <w:numId w:val="9"/>
        </w:numPr>
        <w:tabs>
          <w:tab w:val="num" w:pos="525"/>
        </w:tabs>
        <w:adjustRightInd w:val="0"/>
        <w:spacing w:beforeLines="50" w:before="156" w:afterLines="50" w:after="156"/>
        <w:rPr>
          <w:rFonts w:ascii="黑体" w:eastAsia="黑体"/>
          <w:sz w:val="24"/>
        </w:rPr>
      </w:pPr>
      <w:r>
        <w:rPr>
          <w:rFonts w:ascii="黑体" w:eastAsia="黑体" w:hint="eastAsia"/>
          <w:sz w:val="24"/>
        </w:rPr>
        <w:t xml:space="preserve"> </w:t>
      </w:r>
      <w:r w:rsidR="007D2FEB" w:rsidRPr="007D2FEB">
        <w:rPr>
          <w:rFonts w:ascii="黑体" w:eastAsia="黑体" w:hint="eastAsia"/>
          <w:sz w:val="24"/>
        </w:rPr>
        <w:t>材料</w:t>
      </w:r>
    </w:p>
    <w:p w:rsidR="00762324" w:rsidRDefault="002F67E7" w:rsidP="00A13B7E">
      <w:pPr>
        <w:adjustRightInd w:val="0"/>
        <w:spacing w:line="300" w:lineRule="auto"/>
        <w:ind w:firstLineChars="200" w:firstLine="480"/>
        <w:rPr>
          <w:rFonts w:ascii="宋体" w:hAnsi="宋体"/>
          <w:sz w:val="24"/>
        </w:rPr>
      </w:pPr>
      <w:bookmarkStart w:id="0" w:name="_Hlk3716311"/>
      <w:r w:rsidRPr="002F67E7">
        <w:rPr>
          <w:rFonts w:ascii="宋体" w:hAnsi="宋体" w:hint="eastAsia"/>
          <w:sz w:val="24"/>
        </w:rPr>
        <w:t>真空自耗电弧炉</w:t>
      </w:r>
      <w:bookmarkEnd w:id="0"/>
      <w:r w:rsidRPr="002F67E7">
        <w:rPr>
          <w:rFonts w:ascii="宋体" w:hAnsi="宋体" w:hint="eastAsia"/>
          <w:sz w:val="24"/>
        </w:rPr>
        <w:t>由炉体、水冷铜坩埚、真空机组、光学观察装置、控制系统、直流电源等部分组成</w:t>
      </w:r>
      <w:r w:rsidR="003E6D15">
        <w:rPr>
          <w:rFonts w:ascii="宋体" w:hAnsi="宋体" w:hint="eastAsia"/>
          <w:sz w:val="24"/>
        </w:rPr>
        <w:t>，见图1</w:t>
      </w:r>
      <w:r w:rsidRPr="002F67E7">
        <w:rPr>
          <w:rFonts w:ascii="宋体" w:hAnsi="宋体" w:hint="eastAsia"/>
          <w:sz w:val="24"/>
        </w:rPr>
        <w:t>。</w:t>
      </w:r>
      <w:r w:rsidR="00762324" w:rsidRPr="00762324">
        <w:rPr>
          <w:rFonts w:ascii="宋体" w:hAnsi="宋体" w:hint="eastAsia"/>
          <w:sz w:val="24"/>
        </w:rPr>
        <w:t>坩埚</w:t>
      </w:r>
      <w:r w:rsidR="00762324">
        <w:rPr>
          <w:rFonts w:ascii="宋体" w:hAnsi="宋体" w:hint="eastAsia"/>
          <w:sz w:val="24"/>
        </w:rPr>
        <w:t>作为设备的核心部件，</w:t>
      </w:r>
      <w:r w:rsidR="00762324" w:rsidRPr="00762324">
        <w:rPr>
          <w:rFonts w:ascii="宋体" w:hAnsi="宋体" w:hint="eastAsia"/>
          <w:sz w:val="24"/>
        </w:rPr>
        <w:t>通常做成圆筒形，分内外两层，分别用铜和不锈钢制造，中间可通水冷却。熔炼时，金属熔滴滴入坩埚后先形成熔池，然后逐渐冷凝结晶成锭子。因此这种坩埚又叫水冷铜结晶器。</w:t>
      </w:r>
    </w:p>
    <w:p w:rsidR="0023443C" w:rsidRDefault="003E6D15" w:rsidP="003E6D15">
      <w:pPr>
        <w:adjustRightInd w:val="0"/>
        <w:snapToGrid w:val="0"/>
        <w:spacing w:line="360" w:lineRule="auto"/>
        <w:ind w:firstLineChars="200" w:firstLine="420"/>
        <w:jc w:val="center"/>
        <w:rPr>
          <w:rFonts w:ascii="宋体" w:hAnsi="宋体"/>
          <w:sz w:val="24"/>
        </w:rPr>
      </w:pPr>
      <w:r>
        <w:rPr>
          <w:noProof/>
        </w:rPr>
        <w:drawing>
          <wp:inline distT="0" distB="0" distL="0" distR="0" wp14:anchorId="1A14DF89" wp14:editId="2997810F">
            <wp:extent cx="2733040" cy="220002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5254" b="8056"/>
                    <a:stretch/>
                  </pic:blipFill>
                  <pic:spPr bwMode="auto">
                    <a:xfrm>
                      <a:off x="0" y="0"/>
                      <a:ext cx="2734727" cy="2201384"/>
                    </a:xfrm>
                    <a:prstGeom prst="rect">
                      <a:avLst/>
                    </a:prstGeom>
                    <a:ln>
                      <a:noFill/>
                    </a:ln>
                    <a:extLst>
                      <a:ext uri="{53640926-AAD7-44D8-BBD7-CCE9431645EC}">
                        <a14:shadowObscured xmlns:a14="http://schemas.microsoft.com/office/drawing/2010/main"/>
                      </a:ext>
                    </a:extLst>
                  </pic:spPr>
                </pic:pic>
              </a:graphicData>
            </a:graphic>
          </wp:inline>
        </w:drawing>
      </w:r>
    </w:p>
    <w:p w:rsidR="003E6D15" w:rsidRPr="00AA6350" w:rsidRDefault="003E6D15" w:rsidP="003E6D15">
      <w:pPr>
        <w:adjustRightInd w:val="0"/>
        <w:snapToGrid w:val="0"/>
        <w:spacing w:line="360" w:lineRule="auto"/>
        <w:ind w:firstLineChars="200" w:firstLine="420"/>
        <w:jc w:val="center"/>
        <w:rPr>
          <w:rFonts w:ascii="黑体" w:eastAsia="黑体" w:hAnsi="黑体"/>
          <w:szCs w:val="21"/>
        </w:rPr>
      </w:pPr>
      <w:r w:rsidRPr="00AA6350">
        <w:rPr>
          <w:rFonts w:ascii="黑体" w:eastAsia="黑体" w:hAnsi="黑体" w:hint="eastAsia"/>
          <w:szCs w:val="21"/>
        </w:rPr>
        <w:t>图1</w:t>
      </w:r>
      <w:r w:rsidRPr="00AA6350">
        <w:rPr>
          <w:rFonts w:ascii="黑体" w:eastAsia="黑体" w:hAnsi="黑体"/>
          <w:szCs w:val="21"/>
        </w:rPr>
        <w:t xml:space="preserve"> </w:t>
      </w:r>
      <w:r w:rsidRPr="00AA6350">
        <w:rPr>
          <w:rFonts w:ascii="黑体" w:eastAsia="黑体" w:hAnsi="黑体" w:hint="eastAsia"/>
          <w:szCs w:val="21"/>
        </w:rPr>
        <w:t>真空自耗电弧炉</w:t>
      </w:r>
      <w:r w:rsidR="00906BB4" w:rsidRPr="00AA6350">
        <w:rPr>
          <w:rFonts w:ascii="黑体" w:eastAsia="黑体" w:hAnsi="黑体" w:hint="eastAsia"/>
          <w:szCs w:val="21"/>
        </w:rPr>
        <w:t>示意图</w:t>
      </w:r>
    </w:p>
    <w:p w:rsidR="008312D4" w:rsidRDefault="008312D4" w:rsidP="00AA6350">
      <w:pPr>
        <w:adjustRightInd w:val="0"/>
        <w:spacing w:line="360" w:lineRule="auto"/>
        <w:ind w:firstLineChars="200" w:firstLine="480"/>
        <w:rPr>
          <w:rFonts w:ascii="宋体" w:hAnsi="宋体"/>
          <w:sz w:val="24"/>
        </w:rPr>
      </w:pPr>
      <w:r>
        <w:rPr>
          <w:rFonts w:ascii="宋体" w:hAnsi="宋体" w:hint="eastAsia"/>
          <w:sz w:val="24"/>
        </w:rPr>
        <w:t>坩埚作为核心关键部件，材料的</w:t>
      </w:r>
      <w:r w:rsidRPr="008312D4">
        <w:rPr>
          <w:rFonts w:ascii="宋体" w:hAnsi="宋体" w:hint="eastAsia"/>
          <w:sz w:val="24"/>
        </w:rPr>
        <w:t>牌号及化学成分</w:t>
      </w:r>
      <w:r>
        <w:rPr>
          <w:rFonts w:ascii="宋体" w:hAnsi="宋体" w:hint="eastAsia"/>
          <w:sz w:val="24"/>
        </w:rPr>
        <w:t>必须</w:t>
      </w:r>
      <w:r w:rsidRPr="008312D4">
        <w:rPr>
          <w:rFonts w:ascii="宋体" w:hAnsi="宋体" w:hint="eastAsia"/>
          <w:sz w:val="24"/>
        </w:rPr>
        <w:t>符合GB/T 5231及需方的要求。</w:t>
      </w:r>
      <w:r w:rsidR="00213754">
        <w:rPr>
          <w:rFonts w:ascii="宋体" w:hAnsi="宋体" w:hint="eastAsia"/>
          <w:sz w:val="24"/>
        </w:rPr>
        <w:t>为保证</w:t>
      </w:r>
      <w:r w:rsidR="00213754">
        <w:rPr>
          <w:rFonts w:ascii="宋体" w:hAnsi="宋体"/>
          <w:sz w:val="24"/>
        </w:rPr>
        <w:t>导热及导电性，推荐采用T2</w:t>
      </w:r>
      <w:r w:rsidR="00213754" w:rsidRPr="00213754">
        <w:rPr>
          <w:rFonts w:ascii="宋体" w:hAnsi="宋体" w:hint="eastAsia"/>
          <w:sz w:val="24"/>
        </w:rPr>
        <w:t>。</w:t>
      </w:r>
    </w:p>
    <w:p w:rsidR="00421F81" w:rsidRPr="00421F81" w:rsidRDefault="000E4A12" w:rsidP="00A13B7E">
      <w:pPr>
        <w:adjustRightInd w:val="0"/>
        <w:spacing w:beforeLines="50" w:before="156" w:afterLines="50" w:after="156"/>
        <w:rPr>
          <w:rFonts w:ascii="宋体" w:hAnsi="宋体"/>
          <w:kern w:val="0"/>
          <w:szCs w:val="20"/>
        </w:rPr>
      </w:pPr>
      <w:r w:rsidRPr="00DE5461">
        <w:rPr>
          <w:rFonts w:ascii="黑体" w:eastAsia="黑体" w:hint="eastAsia"/>
          <w:sz w:val="24"/>
        </w:rPr>
        <w:t>2.</w:t>
      </w:r>
      <w:r w:rsidR="00DE5461">
        <w:rPr>
          <w:rFonts w:ascii="黑体" w:eastAsia="黑体"/>
          <w:sz w:val="24"/>
        </w:rPr>
        <w:t>2</w:t>
      </w:r>
      <w:r w:rsidR="00604048">
        <w:rPr>
          <w:rFonts w:ascii="黑体" w:eastAsia="黑体"/>
          <w:sz w:val="24"/>
        </w:rPr>
        <w:t xml:space="preserve"> </w:t>
      </w:r>
      <w:r w:rsidR="00421F81" w:rsidRPr="00421F81">
        <w:rPr>
          <w:rFonts w:ascii="黑体" w:eastAsia="黑体" w:hint="eastAsia"/>
          <w:sz w:val="24"/>
        </w:rPr>
        <w:t>尺寸和外形</w:t>
      </w:r>
    </w:p>
    <w:p w:rsidR="00421F81" w:rsidRPr="00A855B2" w:rsidRDefault="00421F81" w:rsidP="00A13B7E">
      <w:pPr>
        <w:widowControl/>
        <w:spacing w:line="300" w:lineRule="auto"/>
        <w:ind w:firstLineChars="200" w:firstLine="480"/>
        <w:jc w:val="left"/>
        <w:outlineLvl w:val="3"/>
        <w:rPr>
          <w:rFonts w:ascii="宋体" w:hAnsi="宋体"/>
          <w:sz w:val="24"/>
        </w:rPr>
      </w:pPr>
      <w:r w:rsidRPr="00A855B2">
        <w:rPr>
          <w:rFonts w:ascii="宋体" w:hAnsi="宋体" w:hint="eastAsia"/>
          <w:sz w:val="24"/>
        </w:rPr>
        <w:t>坩埚的形状因设备型号及大小不同，尺寸会有所区别，但大体形状应符合图</w:t>
      </w:r>
      <w:r w:rsidR="007E4490" w:rsidRPr="00A855B2">
        <w:rPr>
          <w:rFonts w:ascii="宋体" w:hAnsi="宋体"/>
          <w:sz w:val="24"/>
        </w:rPr>
        <w:t>2</w:t>
      </w:r>
      <w:r w:rsidRPr="00A855B2">
        <w:rPr>
          <w:rFonts w:ascii="宋体" w:hAnsi="宋体" w:hint="eastAsia"/>
          <w:sz w:val="24"/>
        </w:rPr>
        <w:t xml:space="preserve">的规定，具体尺寸及允许偏差应符合图纸的要求。 </w:t>
      </w:r>
    </w:p>
    <w:p w:rsidR="00421F81" w:rsidRPr="00421F81" w:rsidRDefault="00A90F2F" w:rsidP="00421F81">
      <w:pPr>
        <w:widowControl/>
        <w:autoSpaceDE w:val="0"/>
        <w:autoSpaceDN w:val="0"/>
        <w:ind w:firstLineChars="200" w:firstLine="420"/>
        <w:jc w:val="center"/>
        <w:rPr>
          <w:rFonts w:ascii="宋体"/>
          <w:noProof/>
          <w:kern w:val="0"/>
          <w:szCs w:val="20"/>
        </w:rPr>
      </w:pPr>
      <w:r w:rsidRPr="00A90F2F">
        <w:rPr>
          <w:noProof/>
        </w:rPr>
        <w:lastRenderedPageBreak/>
        <w:drawing>
          <wp:inline distT="0" distB="0" distL="0" distR="0">
            <wp:extent cx="2225594" cy="1932317"/>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1928" cy="1946499"/>
                    </a:xfrm>
                    <a:prstGeom prst="rect">
                      <a:avLst/>
                    </a:prstGeom>
                    <a:noFill/>
                    <a:ln>
                      <a:noFill/>
                    </a:ln>
                  </pic:spPr>
                </pic:pic>
              </a:graphicData>
            </a:graphic>
          </wp:inline>
        </w:drawing>
      </w:r>
    </w:p>
    <w:p w:rsidR="00A90F2F" w:rsidRPr="00A90F2F" w:rsidRDefault="00421B9D" w:rsidP="00A90F2F">
      <w:pPr>
        <w:widowControl/>
        <w:autoSpaceDE w:val="0"/>
        <w:autoSpaceDN w:val="0"/>
        <w:ind w:firstLineChars="200" w:firstLine="420"/>
        <w:jc w:val="center"/>
        <w:rPr>
          <w:rFonts w:ascii="宋体"/>
          <w:noProof/>
          <w:kern w:val="0"/>
          <w:szCs w:val="20"/>
        </w:rPr>
      </w:pPr>
      <w:r>
        <w:rPr>
          <w:rFonts w:ascii="宋体" w:hint="eastAsia"/>
          <w:noProof/>
          <w:kern w:val="0"/>
          <w:szCs w:val="20"/>
        </w:rPr>
        <w:t>说明</w:t>
      </w:r>
      <w:r>
        <w:rPr>
          <w:rFonts w:ascii="宋体"/>
          <w:noProof/>
          <w:kern w:val="0"/>
          <w:szCs w:val="20"/>
        </w:rPr>
        <w:t>：</w:t>
      </w:r>
      <w:r w:rsidR="00A90F2F" w:rsidRPr="00A90F2F">
        <w:rPr>
          <w:rFonts w:ascii="宋体" w:hint="eastAsia"/>
          <w:noProof/>
          <w:kern w:val="0"/>
          <w:szCs w:val="20"/>
        </w:rPr>
        <w:t>D1、D2、D3—外径；  d1、d2—内径；  H1、H2、H</w:t>
      </w:r>
      <w:r w:rsidR="00A90F2F" w:rsidRPr="00A90F2F">
        <w:rPr>
          <w:rFonts w:ascii="宋体"/>
          <w:noProof/>
          <w:kern w:val="0"/>
          <w:szCs w:val="20"/>
        </w:rPr>
        <w:t>3</w:t>
      </w:r>
      <w:r w:rsidR="00A90F2F" w:rsidRPr="00A90F2F">
        <w:rPr>
          <w:rFonts w:ascii="宋体" w:hint="eastAsia"/>
          <w:noProof/>
          <w:kern w:val="0"/>
          <w:szCs w:val="20"/>
        </w:rPr>
        <w:t>—高度；  W1、</w:t>
      </w:r>
      <w:r w:rsidR="00A90F2F" w:rsidRPr="00A90F2F">
        <w:rPr>
          <w:rFonts w:ascii="宋体"/>
          <w:noProof/>
          <w:kern w:val="0"/>
          <w:szCs w:val="20"/>
        </w:rPr>
        <w:t>W2</w:t>
      </w:r>
      <w:r w:rsidR="00A90F2F" w:rsidRPr="00A90F2F">
        <w:rPr>
          <w:rFonts w:ascii="宋体" w:hint="eastAsia"/>
          <w:noProof/>
          <w:kern w:val="0"/>
          <w:szCs w:val="20"/>
        </w:rPr>
        <w:t>—厚度</w:t>
      </w:r>
      <w:r w:rsidR="00121FDA">
        <w:rPr>
          <w:rFonts w:ascii="宋体" w:hint="eastAsia"/>
          <w:noProof/>
          <w:kern w:val="0"/>
          <w:szCs w:val="20"/>
        </w:rPr>
        <w:t>。</w:t>
      </w:r>
    </w:p>
    <w:p w:rsidR="00421F81" w:rsidRPr="00AA6350" w:rsidRDefault="00421F81" w:rsidP="00421F81">
      <w:pPr>
        <w:widowControl/>
        <w:autoSpaceDE w:val="0"/>
        <w:autoSpaceDN w:val="0"/>
        <w:ind w:firstLineChars="200" w:firstLine="420"/>
        <w:jc w:val="center"/>
        <w:rPr>
          <w:rFonts w:ascii="黑体" w:eastAsia="黑体" w:hAnsi="黑体"/>
          <w:noProof/>
          <w:kern w:val="0"/>
          <w:szCs w:val="20"/>
        </w:rPr>
      </w:pPr>
      <w:r w:rsidRPr="00AA6350">
        <w:rPr>
          <w:rFonts w:ascii="黑体" w:eastAsia="黑体" w:hAnsi="黑体" w:hint="eastAsia"/>
          <w:noProof/>
          <w:kern w:val="0"/>
          <w:szCs w:val="20"/>
        </w:rPr>
        <w:t>图</w:t>
      </w:r>
      <w:r w:rsidR="007E4490" w:rsidRPr="00AA6350">
        <w:rPr>
          <w:rFonts w:ascii="黑体" w:eastAsia="黑体" w:hAnsi="黑体"/>
          <w:noProof/>
          <w:kern w:val="0"/>
          <w:szCs w:val="20"/>
        </w:rPr>
        <w:t xml:space="preserve">2 </w:t>
      </w:r>
      <w:r w:rsidRPr="00AA6350">
        <w:rPr>
          <w:rFonts w:ascii="黑体" w:eastAsia="黑体" w:hAnsi="黑体" w:hint="eastAsia"/>
          <w:noProof/>
          <w:kern w:val="0"/>
          <w:szCs w:val="20"/>
        </w:rPr>
        <w:t>坩埚外形图</w:t>
      </w:r>
    </w:p>
    <w:p w:rsidR="00421F81" w:rsidRPr="00421F81" w:rsidRDefault="00604048" w:rsidP="00A13B7E">
      <w:pPr>
        <w:widowControl/>
        <w:numPr>
          <w:ilvl w:val="2"/>
          <w:numId w:val="0"/>
        </w:numPr>
        <w:spacing w:beforeLines="50" w:before="156" w:afterLines="50" w:after="156"/>
        <w:jc w:val="left"/>
        <w:outlineLvl w:val="2"/>
        <w:rPr>
          <w:rFonts w:ascii="宋体" w:hAnsi="宋体"/>
          <w:kern w:val="0"/>
          <w:szCs w:val="20"/>
        </w:rPr>
      </w:pPr>
      <w:r>
        <w:rPr>
          <w:rFonts w:ascii="黑体" w:eastAsia="黑体" w:hint="eastAsia"/>
          <w:sz w:val="24"/>
        </w:rPr>
        <w:t>2</w:t>
      </w:r>
      <w:r>
        <w:rPr>
          <w:rFonts w:ascii="黑体" w:eastAsia="黑体"/>
          <w:sz w:val="24"/>
        </w:rPr>
        <w:t>.3</w:t>
      </w:r>
      <w:r w:rsidR="00421F81" w:rsidRPr="00421F81">
        <w:rPr>
          <w:rFonts w:ascii="黑体" w:eastAsia="黑体" w:hint="eastAsia"/>
          <w:sz w:val="24"/>
        </w:rPr>
        <w:t>力学性能</w:t>
      </w:r>
    </w:p>
    <w:p w:rsidR="00421F81" w:rsidRDefault="00421F81" w:rsidP="00A13B7E">
      <w:pPr>
        <w:widowControl/>
        <w:spacing w:line="300" w:lineRule="auto"/>
        <w:ind w:firstLineChars="200" w:firstLine="480"/>
        <w:jc w:val="left"/>
        <w:outlineLvl w:val="3"/>
        <w:rPr>
          <w:rFonts w:ascii="宋体" w:hAnsi="宋体"/>
          <w:sz w:val="24"/>
        </w:rPr>
      </w:pPr>
      <w:r w:rsidRPr="00AF2642">
        <w:rPr>
          <w:rFonts w:ascii="宋体" w:hAnsi="宋体" w:hint="eastAsia"/>
          <w:sz w:val="24"/>
        </w:rPr>
        <w:t>坩埚</w:t>
      </w:r>
      <w:r w:rsidR="00297634" w:rsidRPr="00AF2642">
        <w:rPr>
          <w:rFonts w:ascii="宋体" w:hAnsi="宋体" w:hint="eastAsia"/>
          <w:sz w:val="24"/>
        </w:rPr>
        <w:t>必须满足相应的力学性能，否则在长期的使用过程中会发生变形，严重导致漏水，发生爆炸等危机人生安全的事故，推荐基本</w:t>
      </w:r>
      <w:r w:rsidRPr="00AF2642">
        <w:rPr>
          <w:rFonts w:ascii="宋体" w:hAnsi="宋体" w:hint="eastAsia"/>
          <w:sz w:val="24"/>
        </w:rPr>
        <w:t>室温力学性能应符合表1规定。</w:t>
      </w:r>
      <w:r w:rsidR="00297634" w:rsidRPr="00AF2642">
        <w:rPr>
          <w:rFonts w:ascii="宋体" w:hAnsi="宋体" w:hint="eastAsia"/>
          <w:sz w:val="24"/>
        </w:rPr>
        <w:t>在需方为保证安全的前提下，可适当提出更完善的性能指标。</w:t>
      </w:r>
    </w:p>
    <w:p w:rsidR="00421F81" w:rsidRPr="00AA6350" w:rsidRDefault="00421F81" w:rsidP="00421F81">
      <w:pPr>
        <w:widowControl/>
        <w:autoSpaceDE w:val="0"/>
        <w:autoSpaceDN w:val="0"/>
        <w:jc w:val="center"/>
        <w:rPr>
          <w:rFonts w:ascii="黑体" w:eastAsia="黑体" w:hAnsi="黑体"/>
          <w:noProof/>
          <w:kern w:val="0"/>
          <w:szCs w:val="20"/>
        </w:rPr>
      </w:pPr>
      <w:bookmarkStart w:id="1" w:name="_Hlk3643450"/>
      <w:r w:rsidRPr="00AA6350">
        <w:rPr>
          <w:rFonts w:ascii="黑体" w:eastAsia="黑体" w:hAnsi="黑体" w:hint="eastAsia"/>
          <w:noProof/>
          <w:kern w:val="0"/>
          <w:szCs w:val="20"/>
        </w:rPr>
        <w:t>表1</w:t>
      </w:r>
      <w:r w:rsidR="00F43319" w:rsidRPr="00AA6350">
        <w:rPr>
          <w:rFonts w:ascii="黑体" w:eastAsia="黑体" w:hAnsi="黑体"/>
          <w:noProof/>
          <w:kern w:val="0"/>
          <w:szCs w:val="20"/>
        </w:rPr>
        <w:t xml:space="preserve"> </w:t>
      </w:r>
      <w:r w:rsidR="00F43319" w:rsidRPr="00AA6350">
        <w:rPr>
          <w:rFonts w:ascii="黑体" w:eastAsia="黑体" w:hAnsi="黑体" w:hint="eastAsia"/>
          <w:noProof/>
          <w:kern w:val="0"/>
          <w:szCs w:val="20"/>
        </w:rPr>
        <w:t>室温力学性能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58"/>
        <w:gridCol w:w="3097"/>
        <w:gridCol w:w="1800"/>
        <w:gridCol w:w="1882"/>
        <w:gridCol w:w="1007"/>
      </w:tblGrid>
      <w:tr w:rsidR="00421F81" w:rsidRPr="00421F81" w:rsidTr="00154196">
        <w:trPr>
          <w:trHeight w:val="20"/>
          <w:jc w:val="center"/>
        </w:trPr>
        <w:tc>
          <w:tcPr>
            <w:tcW w:w="833" w:type="pct"/>
            <w:vAlign w:val="center"/>
          </w:tcPr>
          <w:bookmarkEnd w:id="1"/>
          <w:p w:rsidR="00421F81" w:rsidRPr="00421F81" w:rsidRDefault="00421F81" w:rsidP="00154196">
            <w:pPr>
              <w:widowControl/>
              <w:autoSpaceDE w:val="0"/>
              <w:autoSpaceDN w:val="0"/>
              <w:jc w:val="center"/>
              <w:rPr>
                <w:rFonts w:ascii="宋体"/>
                <w:noProof/>
                <w:kern w:val="0"/>
                <w:sz w:val="18"/>
                <w:szCs w:val="18"/>
              </w:rPr>
            </w:pPr>
            <w:r w:rsidRPr="00421F81">
              <w:rPr>
                <w:rFonts w:ascii="宋体" w:hint="eastAsia"/>
                <w:noProof/>
                <w:kern w:val="0"/>
                <w:sz w:val="18"/>
                <w:szCs w:val="18"/>
              </w:rPr>
              <w:t>抗拉强度</w:t>
            </w:r>
            <w:r w:rsidRPr="00421F81">
              <w:rPr>
                <w:rFonts w:ascii="宋体" w:hint="eastAsia"/>
                <w:i/>
                <w:noProof/>
                <w:kern w:val="0"/>
                <w:sz w:val="18"/>
                <w:szCs w:val="18"/>
              </w:rPr>
              <w:t>R</w:t>
            </w:r>
            <w:r w:rsidRPr="00421F81">
              <w:rPr>
                <w:rFonts w:ascii="宋体" w:hint="eastAsia"/>
                <w:noProof/>
                <w:kern w:val="0"/>
                <w:sz w:val="18"/>
                <w:szCs w:val="18"/>
                <w:vertAlign w:val="subscript"/>
              </w:rPr>
              <w:t>m</w:t>
            </w:r>
          </w:p>
          <w:p w:rsidR="00421F81" w:rsidRPr="00421F81" w:rsidRDefault="00421F81" w:rsidP="00154196">
            <w:pPr>
              <w:widowControl/>
              <w:autoSpaceDE w:val="0"/>
              <w:autoSpaceDN w:val="0"/>
              <w:jc w:val="center"/>
              <w:rPr>
                <w:rFonts w:ascii="宋体"/>
                <w:noProof/>
                <w:kern w:val="0"/>
                <w:sz w:val="18"/>
                <w:szCs w:val="18"/>
              </w:rPr>
            </w:pPr>
            <w:r w:rsidRPr="00421F81">
              <w:rPr>
                <w:rFonts w:ascii="宋体" w:hint="eastAsia"/>
                <w:noProof/>
                <w:kern w:val="0"/>
                <w:sz w:val="18"/>
                <w:szCs w:val="18"/>
              </w:rPr>
              <w:t>MPa</w:t>
            </w:r>
          </w:p>
        </w:tc>
        <w:tc>
          <w:tcPr>
            <w:tcW w:w="1657" w:type="pct"/>
            <w:vAlign w:val="center"/>
          </w:tcPr>
          <w:p w:rsidR="00421F81" w:rsidRPr="00421F81" w:rsidRDefault="00421F81" w:rsidP="00154196">
            <w:pPr>
              <w:widowControl/>
              <w:autoSpaceDE w:val="0"/>
              <w:autoSpaceDN w:val="0"/>
              <w:jc w:val="center"/>
              <w:rPr>
                <w:rFonts w:ascii="宋体"/>
                <w:noProof/>
                <w:kern w:val="0"/>
                <w:sz w:val="18"/>
                <w:szCs w:val="18"/>
              </w:rPr>
            </w:pPr>
            <w:r w:rsidRPr="00421F81">
              <w:rPr>
                <w:rFonts w:ascii="宋体" w:hint="eastAsia"/>
                <w:noProof/>
                <w:kern w:val="0"/>
                <w:sz w:val="18"/>
                <w:szCs w:val="18"/>
              </w:rPr>
              <w:t>规定塑形延伸强度</w:t>
            </w:r>
            <w:r w:rsidRPr="00421F81">
              <w:rPr>
                <w:rFonts w:ascii="宋体" w:hint="eastAsia"/>
                <w:i/>
                <w:noProof/>
                <w:kern w:val="0"/>
                <w:sz w:val="18"/>
                <w:szCs w:val="18"/>
              </w:rPr>
              <w:t>R</w:t>
            </w:r>
            <w:r w:rsidRPr="00421F81">
              <w:rPr>
                <w:rFonts w:ascii="宋体" w:hint="eastAsia"/>
                <w:noProof/>
                <w:kern w:val="0"/>
                <w:sz w:val="18"/>
                <w:szCs w:val="18"/>
                <w:vertAlign w:val="subscript"/>
              </w:rPr>
              <w:t>p0.2</w:t>
            </w:r>
          </w:p>
          <w:p w:rsidR="00421F81" w:rsidRPr="00421F81" w:rsidRDefault="00421F81" w:rsidP="00154196">
            <w:pPr>
              <w:widowControl/>
              <w:autoSpaceDE w:val="0"/>
              <w:autoSpaceDN w:val="0"/>
              <w:jc w:val="center"/>
              <w:rPr>
                <w:rFonts w:ascii="宋体"/>
                <w:noProof/>
                <w:kern w:val="0"/>
                <w:sz w:val="18"/>
                <w:szCs w:val="18"/>
              </w:rPr>
            </w:pPr>
            <w:r w:rsidRPr="00421F81">
              <w:rPr>
                <w:rFonts w:ascii="宋体" w:hint="eastAsia"/>
                <w:noProof/>
                <w:kern w:val="0"/>
                <w:sz w:val="18"/>
                <w:szCs w:val="18"/>
              </w:rPr>
              <w:t>MPa</w:t>
            </w:r>
          </w:p>
        </w:tc>
        <w:tc>
          <w:tcPr>
            <w:tcW w:w="963" w:type="pct"/>
            <w:vAlign w:val="center"/>
          </w:tcPr>
          <w:p w:rsidR="00421F81" w:rsidRPr="00421F81" w:rsidRDefault="00421F81" w:rsidP="00154196">
            <w:pPr>
              <w:tabs>
                <w:tab w:val="left" w:pos="-105"/>
                <w:tab w:val="left" w:pos="456"/>
              </w:tabs>
              <w:autoSpaceDE w:val="0"/>
              <w:autoSpaceDN w:val="0"/>
              <w:jc w:val="center"/>
              <w:rPr>
                <w:rFonts w:ascii="宋体" w:hAnsi="宋体"/>
                <w:noProof/>
                <w:kern w:val="0"/>
                <w:sz w:val="18"/>
                <w:szCs w:val="18"/>
              </w:rPr>
            </w:pPr>
            <w:r w:rsidRPr="00421F81">
              <w:rPr>
                <w:rFonts w:ascii="宋体" w:hAnsi="宋体" w:hint="eastAsia"/>
                <w:noProof/>
                <w:kern w:val="0"/>
                <w:sz w:val="18"/>
                <w:szCs w:val="18"/>
              </w:rPr>
              <w:t>断后伸长率</w:t>
            </w:r>
            <w:r w:rsidRPr="00421F81">
              <w:rPr>
                <w:rFonts w:ascii="宋体" w:hAnsi="宋体" w:hint="eastAsia"/>
                <w:i/>
                <w:noProof/>
                <w:kern w:val="0"/>
                <w:sz w:val="18"/>
                <w:szCs w:val="18"/>
              </w:rPr>
              <w:t>A</w:t>
            </w:r>
          </w:p>
          <w:p w:rsidR="00421F81" w:rsidRPr="00421F81" w:rsidRDefault="00421F81" w:rsidP="00154196">
            <w:pPr>
              <w:widowControl/>
              <w:autoSpaceDE w:val="0"/>
              <w:autoSpaceDN w:val="0"/>
              <w:jc w:val="center"/>
              <w:rPr>
                <w:rFonts w:ascii="宋体"/>
                <w:noProof/>
                <w:kern w:val="0"/>
                <w:sz w:val="18"/>
                <w:szCs w:val="18"/>
              </w:rPr>
            </w:pPr>
            <w:r w:rsidRPr="00421F81">
              <w:rPr>
                <w:rFonts w:ascii="宋体" w:hint="eastAsia"/>
                <w:noProof/>
                <w:kern w:val="0"/>
                <w:sz w:val="18"/>
                <w:szCs w:val="18"/>
              </w:rPr>
              <w:t>%</w:t>
            </w:r>
          </w:p>
        </w:tc>
        <w:tc>
          <w:tcPr>
            <w:tcW w:w="1007" w:type="pct"/>
            <w:vAlign w:val="center"/>
          </w:tcPr>
          <w:p w:rsidR="00421F81" w:rsidRPr="00421F81" w:rsidRDefault="00421F81" w:rsidP="00154196">
            <w:pPr>
              <w:widowControl/>
              <w:autoSpaceDE w:val="0"/>
              <w:autoSpaceDN w:val="0"/>
              <w:jc w:val="center"/>
              <w:rPr>
                <w:rFonts w:ascii="宋体"/>
                <w:noProof/>
                <w:kern w:val="0"/>
                <w:sz w:val="18"/>
                <w:szCs w:val="18"/>
                <w:vertAlign w:val="subscript"/>
              </w:rPr>
            </w:pPr>
            <w:r w:rsidRPr="00421F81">
              <w:rPr>
                <w:rFonts w:ascii="宋体" w:hint="eastAsia"/>
                <w:noProof/>
                <w:kern w:val="0"/>
                <w:sz w:val="18"/>
                <w:szCs w:val="18"/>
              </w:rPr>
              <w:t>冲击韧性</w:t>
            </w:r>
            <w:r w:rsidRPr="00421F81">
              <w:rPr>
                <w:rFonts w:ascii="宋体" w:hint="eastAsia"/>
                <w:i/>
                <w:noProof/>
                <w:kern w:val="0"/>
                <w:sz w:val="18"/>
                <w:szCs w:val="18"/>
              </w:rPr>
              <w:t>A</w:t>
            </w:r>
            <w:r w:rsidRPr="00421F81">
              <w:rPr>
                <w:rFonts w:ascii="宋体"/>
                <w:i/>
                <w:noProof/>
                <w:kern w:val="0"/>
                <w:sz w:val="18"/>
                <w:szCs w:val="18"/>
              </w:rPr>
              <w:t>KU</w:t>
            </w:r>
            <w:r w:rsidRPr="00421F81">
              <w:rPr>
                <w:rFonts w:ascii="宋体"/>
                <w:noProof/>
                <w:kern w:val="0"/>
                <w:sz w:val="18"/>
                <w:szCs w:val="18"/>
                <w:vertAlign w:val="subscript"/>
              </w:rPr>
              <w:t>2</w:t>
            </w:r>
          </w:p>
          <w:p w:rsidR="00421F81" w:rsidRPr="00421F81" w:rsidRDefault="00421F81" w:rsidP="00154196">
            <w:pPr>
              <w:widowControl/>
              <w:autoSpaceDE w:val="0"/>
              <w:autoSpaceDN w:val="0"/>
              <w:jc w:val="center"/>
              <w:rPr>
                <w:rFonts w:ascii="宋体"/>
                <w:noProof/>
                <w:kern w:val="0"/>
                <w:sz w:val="18"/>
                <w:szCs w:val="18"/>
              </w:rPr>
            </w:pPr>
            <w:r w:rsidRPr="00421F81">
              <w:rPr>
                <w:rFonts w:ascii="宋体" w:hint="eastAsia"/>
                <w:noProof/>
                <w:kern w:val="0"/>
                <w:sz w:val="18"/>
                <w:szCs w:val="18"/>
              </w:rPr>
              <w:t>J</w:t>
            </w:r>
            <w:r w:rsidRPr="00421F81">
              <w:rPr>
                <w:rFonts w:ascii="宋体"/>
                <w:noProof/>
                <w:kern w:val="0"/>
                <w:sz w:val="18"/>
                <w:szCs w:val="18"/>
              </w:rPr>
              <w:t>/cm</w:t>
            </w:r>
            <w:r w:rsidRPr="00421F81">
              <w:rPr>
                <w:rFonts w:ascii="宋体"/>
                <w:noProof/>
                <w:kern w:val="0"/>
                <w:sz w:val="18"/>
                <w:szCs w:val="18"/>
                <w:vertAlign w:val="superscript"/>
              </w:rPr>
              <w:t>2</w:t>
            </w:r>
          </w:p>
        </w:tc>
        <w:tc>
          <w:tcPr>
            <w:tcW w:w="539" w:type="pct"/>
            <w:vAlign w:val="center"/>
          </w:tcPr>
          <w:p w:rsidR="00421F81" w:rsidRPr="00421F81" w:rsidRDefault="00421F81" w:rsidP="00154196">
            <w:pPr>
              <w:widowControl/>
              <w:autoSpaceDE w:val="0"/>
              <w:autoSpaceDN w:val="0"/>
              <w:jc w:val="center"/>
              <w:rPr>
                <w:rFonts w:ascii="宋体"/>
                <w:noProof/>
                <w:kern w:val="0"/>
                <w:sz w:val="18"/>
                <w:szCs w:val="18"/>
              </w:rPr>
            </w:pPr>
            <w:r w:rsidRPr="00421F81">
              <w:rPr>
                <w:rFonts w:ascii="宋体" w:hint="eastAsia"/>
                <w:noProof/>
                <w:kern w:val="0"/>
                <w:sz w:val="18"/>
                <w:szCs w:val="18"/>
              </w:rPr>
              <w:t>硬度</w:t>
            </w:r>
            <w:r w:rsidRPr="00421F81">
              <w:rPr>
                <w:rFonts w:ascii="宋体" w:hint="eastAsia"/>
                <w:i/>
                <w:noProof/>
                <w:kern w:val="0"/>
                <w:sz w:val="18"/>
                <w:szCs w:val="18"/>
              </w:rPr>
              <w:t>H</w:t>
            </w:r>
            <w:r w:rsidRPr="00421F81">
              <w:rPr>
                <w:rFonts w:ascii="宋体"/>
                <w:i/>
                <w:noProof/>
                <w:kern w:val="0"/>
                <w:sz w:val="18"/>
                <w:szCs w:val="18"/>
              </w:rPr>
              <w:t>V</w:t>
            </w:r>
          </w:p>
        </w:tc>
      </w:tr>
      <w:tr w:rsidR="00421F81" w:rsidRPr="00421F81" w:rsidTr="00154196">
        <w:trPr>
          <w:trHeight w:val="20"/>
          <w:jc w:val="center"/>
        </w:trPr>
        <w:tc>
          <w:tcPr>
            <w:tcW w:w="833" w:type="pct"/>
            <w:shd w:val="clear" w:color="auto" w:fill="auto"/>
            <w:vAlign w:val="center"/>
          </w:tcPr>
          <w:p w:rsidR="00421F81" w:rsidRPr="00421F81" w:rsidRDefault="00421F81" w:rsidP="00154196">
            <w:pPr>
              <w:widowControl/>
              <w:autoSpaceDE w:val="0"/>
              <w:autoSpaceDN w:val="0"/>
              <w:jc w:val="center"/>
              <w:rPr>
                <w:rFonts w:ascii="宋体"/>
                <w:noProof/>
                <w:kern w:val="0"/>
                <w:sz w:val="18"/>
                <w:szCs w:val="18"/>
              </w:rPr>
            </w:pPr>
            <w:r w:rsidRPr="00421F81">
              <w:rPr>
                <w:rFonts w:ascii="宋体" w:hint="eastAsia"/>
                <w:noProof/>
                <w:kern w:val="0"/>
                <w:sz w:val="18"/>
                <w:szCs w:val="18"/>
              </w:rPr>
              <w:t>≥</w:t>
            </w:r>
            <w:r w:rsidRPr="00421F81">
              <w:rPr>
                <w:rFonts w:ascii="宋体"/>
                <w:noProof/>
                <w:kern w:val="0"/>
                <w:sz w:val="18"/>
                <w:szCs w:val="18"/>
              </w:rPr>
              <w:t>205</w:t>
            </w:r>
          </w:p>
        </w:tc>
        <w:tc>
          <w:tcPr>
            <w:tcW w:w="1657" w:type="pct"/>
            <w:shd w:val="clear" w:color="auto" w:fill="auto"/>
            <w:vAlign w:val="center"/>
          </w:tcPr>
          <w:p w:rsidR="00421F81" w:rsidRPr="00421F81" w:rsidRDefault="00421F81" w:rsidP="00154196">
            <w:pPr>
              <w:widowControl/>
              <w:autoSpaceDE w:val="0"/>
              <w:autoSpaceDN w:val="0"/>
              <w:jc w:val="center"/>
              <w:rPr>
                <w:rFonts w:ascii="宋体"/>
                <w:noProof/>
                <w:kern w:val="0"/>
                <w:sz w:val="18"/>
                <w:szCs w:val="18"/>
              </w:rPr>
            </w:pPr>
            <w:r w:rsidRPr="00421F81">
              <w:rPr>
                <w:rFonts w:ascii="宋体" w:hint="eastAsia"/>
                <w:noProof/>
                <w:kern w:val="0"/>
                <w:sz w:val="18"/>
                <w:szCs w:val="18"/>
              </w:rPr>
              <w:t>≥</w:t>
            </w:r>
            <w:r w:rsidRPr="00421F81">
              <w:rPr>
                <w:rFonts w:ascii="宋体"/>
                <w:noProof/>
                <w:kern w:val="0"/>
                <w:sz w:val="18"/>
                <w:szCs w:val="18"/>
              </w:rPr>
              <w:t>95</w:t>
            </w:r>
          </w:p>
        </w:tc>
        <w:tc>
          <w:tcPr>
            <w:tcW w:w="963" w:type="pct"/>
            <w:vAlign w:val="center"/>
          </w:tcPr>
          <w:p w:rsidR="00421F81" w:rsidRPr="00421F81" w:rsidRDefault="00421F81" w:rsidP="00154196">
            <w:pPr>
              <w:widowControl/>
              <w:autoSpaceDE w:val="0"/>
              <w:autoSpaceDN w:val="0"/>
              <w:jc w:val="center"/>
              <w:rPr>
                <w:rFonts w:ascii="宋体"/>
                <w:noProof/>
                <w:kern w:val="0"/>
                <w:sz w:val="18"/>
                <w:szCs w:val="18"/>
              </w:rPr>
            </w:pPr>
            <w:r w:rsidRPr="00421F81">
              <w:rPr>
                <w:rFonts w:ascii="宋体" w:hint="eastAsia"/>
                <w:noProof/>
                <w:kern w:val="0"/>
                <w:sz w:val="18"/>
                <w:szCs w:val="18"/>
              </w:rPr>
              <w:t>≥</w:t>
            </w:r>
            <w:r w:rsidRPr="00421F81">
              <w:rPr>
                <w:rFonts w:ascii="宋体"/>
                <w:noProof/>
                <w:kern w:val="0"/>
                <w:sz w:val="18"/>
                <w:szCs w:val="18"/>
              </w:rPr>
              <w:t>15</w:t>
            </w:r>
          </w:p>
        </w:tc>
        <w:tc>
          <w:tcPr>
            <w:tcW w:w="1007" w:type="pct"/>
            <w:vAlign w:val="center"/>
          </w:tcPr>
          <w:p w:rsidR="00421F81" w:rsidRPr="00421F81" w:rsidRDefault="00154196" w:rsidP="00154196">
            <w:pPr>
              <w:widowControl/>
              <w:autoSpaceDE w:val="0"/>
              <w:autoSpaceDN w:val="0"/>
              <w:jc w:val="center"/>
              <w:rPr>
                <w:rFonts w:ascii="宋体"/>
                <w:noProof/>
                <w:kern w:val="0"/>
                <w:sz w:val="18"/>
                <w:szCs w:val="18"/>
              </w:rPr>
            </w:pPr>
            <w:r w:rsidRPr="00154196">
              <w:rPr>
                <w:rFonts w:ascii="宋体" w:hint="eastAsia"/>
                <w:noProof/>
                <w:kern w:val="0"/>
                <w:sz w:val="18"/>
                <w:szCs w:val="18"/>
              </w:rPr>
              <w:t>≥</w:t>
            </w:r>
            <w:r w:rsidR="00421F81" w:rsidRPr="00421F81">
              <w:rPr>
                <w:rFonts w:ascii="宋体" w:hint="eastAsia"/>
                <w:noProof/>
                <w:kern w:val="0"/>
                <w:sz w:val="18"/>
                <w:szCs w:val="18"/>
              </w:rPr>
              <w:t>1</w:t>
            </w:r>
            <w:r w:rsidR="00421F81" w:rsidRPr="00421F81">
              <w:rPr>
                <w:rFonts w:ascii="宋体"/>
                <w:noProof/>
                <w:kern w:val="0"/>
                <w:sz w:val="18"/>
                <w:szCs w:val="18"/>
              </w:rPr>
              <w:t>60</w:t>
            </w:r>
          </w:p>
        </w:tc>
        <w:tc>
          <w:tcPr>
            <w:tcW w:w="539" w:type="pct"/>
            <w:vAlign w:val="center"/>
          </w:tcPr>
          <w:p w:rsidR="00421F81" w:rsidRPr="00421F81" w:rsidRDefault="00421F81" w:rsidP="00154196">
            <w:pPr>
              <w:widowControl/>
              <w:autoSpaceDE w:val="0"/>
              <w:autoSpaceDN w:val="0"/>
              <w:jc w:val="center"/>
              <w:rPr>
                <w:rFonts w:ascii="宋体"/>
                <w:noProof/>
                <w:kern w:val="0"/>
                <w:sz w:val="18"/>
                <w:szCs w:val="18"/>
              </w:rPr>
            </w:pPr>
            <w:r w:rsidRPr="00421F81">
              <w:rPr>
                <w:rFonts w:ascii="宋体" w:hint="eastAsia"/>
                <w:noProof/>
                <w:kern w:val="0"/>
                <w:sz w:val="18"/>
                <w:szCs w:val="18"/>
              </w:rPr>
              <w:t>≥</w:t>
            </w:r>
            <w:r w:rsidRPr="00421F81">
              <w:rPr>
                <w:rFonts w:ascii="宋体"/>
                <w:noProof/>
                <w:kern w:val="0"/>
                <w:sz w:val="18"/>
                <w:szCs w:val="18"/>
              </w:rPr>
              <w:t>52</w:t>
            </w:r>
          </w:p>
        </w:tc>
      </w:tr>
    </w:tbl>
    <w:p w:rsidR="00621835" w:rsidRPr="00621835" w:rsidRDefault="00621835" w:rsidP="00A13B7E">
      <w:pPr>
        <w:pStyle w:val="a0"/>
        <w:numPr>
          <w:ilvl w:val="2"/>
          <w:numId w:val="0"/>
        </w:numPr>
        <w:spacing w:beforeLines="50" w:before="156" w:afterLines="50" w:after="156"/>
        <w:rPr>
          <w:sz w:val="24"/>
          <w:szCs w:val="24"/>
        </w:rPr>
      </w:pPr>
      <w:r>
        <w:rPr>
          <w:rFonts w:hint="eastAsia"/>
          <w:sz w:val="24"/>
          <w:szCs w:val="24"/>
        </w:rPr>
        <w:t>2.</w:t>
      </w:r>
      <w:r w:rsidR="00FB3C35">
        <w:rPr>
          <w:sz w:val="24"/>
          <w:szCs w:val="24"/>
        </w:rPr>
        <w:t>4</w:t>
      </w:r>
      <w:r w:rsidR="00297634">
        <w:rPr>
          <w:rFonts w:hint="eastAsia"/>
          <w:sz w:val="24"/>
          <w:szCs w:val="24"/>
        </w:rPr>
        <w:t>无损检测</w:t>
      </w:r>
    </w:p>
    <w:p w:rsidR="00621835" w:rsidRDefault="00F54264" w:rsidP="00A13B7E">
      <w:pPr>
        <w:spacing w:line="300" w:lineRule="auto"/>
        <w:ind w:firstLineChars="200" w:firstLine="480"/>
        <w:rPr>
          <w:rFonts w:ascii="宋体" w:hAnsi="宋体"/>
          <w:sz w:val="24"/>
        </w:rPr>
      </w:pPr>
      <w:r w:rsidRPr="00F54264">
        <w:rPr>
          <w:rFonts w:ascii="宋体" w:hAnsi="宋体" w:hint="eastAsia"/>
          <w:sz w:val="24"/>
        </w:rPr>
        <w:t>坩埚</w:t>
      </w:r>
      <w:r>
        <w:rPr>
          <w:rFonts w:ascii="宋体" w:hAnsi="宋体" w:hint="eastAsia"/>
          <w:sz w:val="24"/>
        </w:rPr>
        <w:t>作为核心部件，为保证安全性，</w:t>
      </w:r>
      <w:r w:rsidRPr="00F54264">
        <w:rPr>
          <w:rFonts w:ascii="宋体" w:hAnsi="宋体" w:hint="eastAsia"/>
          <w:sz w:val="24"/>
        </w:rPr>
        <w:t>超声波探伤结果应符合JB/T 4730.3-2005中Ⅱ级要求。</w:t>
      </w:r>
      <w:r w:rsidR="00ED2766" w:rsidRPr="00ED2766">
        <w:rPr>
          <w:rFonts w:ascii="宋体" w:hAnsi="宋体" w:hint="eastAsia"/>
          <w:sz w:val="24"/>
        </w:rPr>
        <w:t>坩埚焊缝处须经射线检测，射线检测结果应符合GB/T 3323-2005中Ⅱ级要求。</w:t>
      </w:r>
    </w:p>
    <w:p w:rsidR="00790851" w:rsidRDefault="00790851" w:rsidP="00A13B7E">
      <w:pPr>
        <w:pStyle w:val="a0"/>
        <w:numPr>
          <w:ilvl w:val="2"/>
          <w:numId w:val="0"/>
        </w:numPr>
        <w:spacing w:beforeLines="50" w:before="156" w:afterLines="50" w:after="156"/>
        <w:rPr>
          <w:sz w:val="24"/>
          <w:szCs w:val="24"/>
        </w:rPr>
      </w:pPr>
      <w:bookmarkStart w:id="2" w:name="_Hlk3716762"/>
      <w:r>
        <w:rPr>
          <w:rFonts w:hint="eastAsia"/>
          <w:sz w:val="24"/>
          <w:szCs w:val="24"/>
        </w:rPr>
        <w:t>2.</w:t>
      </w:r>
      <w:r>
        <w:rPr>
          <w:sz w:val="24"/>
          <w:szCs w:val="24"/>
        </w:rPr>
        <w:t>5</w:t>
      </w:r>
      <w:r>
        <w:rPr>
          <w:rFonts w:hint="eastAsia"/>
          <w:sz w:val="24"/>
          <w:szCs w:val="24"/>
        </w:rPr>
        <w:t>水压</w:t>
      </w:r>
      <w:r w:rsidR="0082439C">
        <w:rPr>
          <w:rFonts w:hint="eastAsia"/>
          <w:sz w:val="24"/>
          <w:szCs w:val="24"/>
        </w:rPr>
        <w:t>及真空密封性</w:t>
      </w:r>
      <w:r>
        <w:rPr>
          <w:rFonts w:hint="eastAsia"/>
          <w:sz w:val="24"/>
          <w:szCs w:val="24"/>
        </w:rPr>
        <w:t>检测</w:t>
      </w:r>
    </w:p>
    <w:p w:rsidR="0082439C" w:rsidRPr="0082439C" w:rsidRDefault="0082439C" w:rsidP="00A13B7E">
      <w:pPr>
        <w:spacing w:line="300" w:lineRule="auto"/>
        <w:ind w:firstLineChars="200" w:firstLine="480"/>
        <w:rPr>
          <w:rFonts w:ascii="宋体" w:hAnsi="宋体"/>
          <w:sz w:val="24"/>
        </w:rPr>
      </w:pPr>
      <w:r>
        <w:rPr>
          <w:rFonts w:ascii="宋体" w:hAnsi="宋体" w:hint="eastAsia"/>
          <w:sz w:val="24"/>
        </w:rPr>
        <w:t>为保证</w:t>
      </w:r>
      <w:r w:rsidRPr="0082439C">
        <w:rPr>
          <w:rFonts w:ascii="宋体" w:hAnsi="宋体" w:hint="eastAsia"/>
          <w:sz w:val="24"/>
        </w:rPr>
        <w:t>坩埚</w:t>
      </w:r>
      <w:r>
        <w:rPr>
          <w:rFonts w:ascii="宋体" w:hAnsi="宋体" w:hint="eastAsia"/>
          <w:sz w:val="24"/>
        </w:rPr>
        <w:t>正常使用期间无渗水等导致爆炸发生的安全隐患，坩埚</w:t>
      </w:r>
      <w:r w:rsidRPr="0082439C">
        <w:rPr>
          <w:rFonts w:ascii="宋体" w:hAnsi="宋体" w:hint="eastAsia"/>
          <w:sz w:val="24"/>
        </w:rPr>
        <w:t>须经整体水压试验、试验压力为0.6MPa、保压1小时不得有渗漏水现象</w:t>
      </w:r>
      <w:r w:rsidR="008E6BD1">
        <w:rPr>
          <w:rFonts w:ascii="宋体" w:hAnsi="宋体" w:hint="eastAsia"/>
          <w:sz w:val="24"/>
        </w:rPr>
        <w:t>；同时因坩埚漏气导致铸锭异常氧化或导致其他铸锭质量异常，</w:t>
      </w:r>
      <w:r w:rsidR="008E6BD1" w:rsidRPr="008E6BD1">
        <w:rPr>
          <w:rFonts w:ascii="宋体" w:hAnsi="宋体" w:hint="eastAsia"/>
          <w:sz w:val="24"/>
        </w:rPr>
        <w:t>坩埚须经真空密封性能试验、在真空度为1.33X10</w:t>
      </w:r>
      <w:r w:rsidR="008E6BD1" w:rsidRPr="008E6BD1">
        <w:rPr>
          <w:rFonts w:ascii="宋体" w:hAnsi="宋体" w:hint="eastAsia"/>
          <w:sz w:val="24"/>
          <w:vertAlign w:val="superscript"/>
        </w:rPr>
        <w:t>-1</w:t>
      </w:r>
      <w:r w:rsidR="008E6BD1" w:rsidRPr="008E6BD1">
        <w:rPr>
          <w:rFonts w:ascii="宋体" w:hAnsi="宋体" w:hint="eastAsia"/>
          <w:sz w:val="24"/>
        </w:rPr>
        <w:t>Pa时，</w:t>
      </w:r>
      <w:proofErr w:type="gramStart"/>
      <w:r w:rsidR="00D25BFD">
        <w:rPr>
          <w:rFonts w:ascii="宋体" w:hAnsi="宋体" w:hint="eastAsia"/>
          <w:sz w:val="24"/>
        </w:rPr>
        <w:t>压升</w:t>
      </w:r>
      <w:r w:rsidR="008E6BD1" w:rsidRPr="008E6BD1">
        <w:rPr>
          <w:rFonts w:ascii="宋体" w:hAnsi="宋体" w:hint="eastAsia"/>
          <w:sz w:val="24"/>
        </w:rPr>
        <w:t>率</w:t>
      </w:r>
      <w:proofErr w:type="gramEnd"/>
      <w:r w:rsidR="008E6BD1" w:rsidRPr="008E6BD1">
        <w:rPr>
          <w:rFonts w:ascii="宋体" w:hAnsi="宋体" w:hint="eastAsia"/>
          <w:sz w:val="24"/>
        </w:rPr>
        <w:t>不大于4X10</w:t>
      </w:r>
      <w:r w:rsidR="008E6BD1" w:rsidRPr="008E6BD1">
        <w:rPr>
          <w:rFonts w:ascii="宋体" w:hAnsi="宋体" w:hint="eastAsia"/>
          <w:sz w:val="24"/>
          <w:vertAlign w:val="superscript"/>
        </w:rPr>
        <w:t>-1</w:t>
      </w:r>
      <w:r w:rsidR="008E6BD1" w:rsidRPr="008E6BD1">
        <w:rPr>
          <w:rFonts w:ascii="宋体" w:hAnsi="宋体" w:hint="eastAsia"/>
          <w:sz w:val="24"/>
        </w:rPr>
        <w:t>Pa/min。</w:t>
      </w:r>
    </w:p>
    <w:bookmarkEnd w:id="2"/>
    <w:p w:rsidR="00621835" w:rsidRPr="00621835" w:rsidRDefault="00621835" w:rsidP="00A13B7E">
      <w:pPr>
        <w:pStyle w:val="a0"/>
        <w:numPr>
          <w:ilvl w:val="2"/>
          <w:numId w:val="0"/>
        </w:numPr>
        <w:spacing w:beforeLines="50" w:before="156" w:afterLines="50" w:after="156"/>
        <w:rPr>
          <w:sz w:val="24"/>
          <w:szCs w:val="24"/>
        </w:rPr>
      </w:pPr>
      <w:r>
        <w:rPr>
          <w:rFonts w:hint="eastAsia"/>
          <w:sz w:val="24"/>
          <w:szCs w:val="24"/>
        </w:rPr>
        <w:t>2.</w:t>
      </w:r>
      <w:r w:rsidRPr="00621835">
        <w:rPr>
          <w:rFonts w:hint="eastAsia"/>
          <w:sz w:val="24"/>
          <w:szCs w:val="24"/>
        </w:rPr>
        <w:t>6</w:t>
      </w:r>
      <w:r w:rsidR="0066192B">
        <w:rPr>
          <w:rFonts w:hint="eastAsia"/>
          <w:sz w:val="24"/>
          <w:szCs w:val="24"/>
        </w:rPr>
        <w:t>晶粒度</w:t>
      </w:r>
      <w:r w:rsidRPr="00621835">
        <w:rPr>
          <w:rFonts w:hint="eastAsia"/>
          <w:sz w:val="24"/>
          <w:szCs w:val="24"/>
        </w:rPr>
        <w:t>检验</w:t>
      </w:r>
    </w:p>
    <w:p w:rsidR="00621835" w:rsidRDefault="00F60CF8" w:rsidP="00ED0E9F">
      <w:pPr>
        <w:adjustRightInd w:val="0"/>
        <w:spacing w:line="300" w:lineRule="auto"/>
        <w:ind w:firstLine="480"/>
        <w:rPr>
          <w:rFonts w:ascii="宋体" w:hAnsi="宋体"/>
          <w:sz w:val="24"/>
        </w:rPr>
      </w:pPr>
      <w:r>
        <w:rPr>
          <w:rFonts w:ascii="宋体" w:hAnsi="宋体" w:hint="eastAsia"/>
          <w:sz w:val="24"/>
        </w:rPr>
        <w:t>晶粒度是保证坩埚内在质量的重要因素，规定锻造</w:t>
      </w:r>
      <w:r w:rsidRPr="00F60CF8">
        <w:rPr>
          <w:rFonts w:ascii="宋体" w:hAnsi="宋体" w:hint="eastAsia"/>
          <w:sz w:val="24"/>
        </w:rPr>
        <w:t>坩埚的晶粒</w:t>
      </w:r>
      <w:r>
        <w:rPr>
          <w:rFonts w:ascii="宋体" w:hAnsi="宋体" w:hint="eastAsia"/>
          <w:sz w:val="24"/>
        </w:rPr>
        <w:t>应</w:t>
      </w:r>
      <w:r w:rsidRPr="00F60CF8">
        <w:rPr>
          <w:rFonts w:ascii="宋体" w:hAnsi="宋体" w:hint="eastAsia"/>
          <w:sz w:val="24"/>
        </w:rPr>
        <w:t>不大于200μm</w:t>
      </w:r>
      <w:r>
        <w:rPr>
          <w:rFonts w:ascii="宋体" w:hAnsi="宋体" w:hint="eastAsia"/>
          <w:sz w:val="24"/>
        </w:rPr>
        <w:t>。</w:t>
      </w:r>
    </w:p>
    <w:p w:rsidR="00ED0E9F" w:rsidRDefault="00ED0E9F" w:rsidP="00ED0E9F">
      <w:pPr>
        <w:adjustRightInd w:val="0"/>
        <w:spacing w:beforeLines="50" w:before="156" w:afterLines="50" w:after="156" w:line="360" w:lineRule="auto"/>
        <w:rPr>
          <w:rFonts w:ascii="黑体" w:eastAsia="黑体"/>
          <w:sz w:val="24"/>
        </w:rPr>
      </w:pPr>
      <w:r>
        <w:rPr>
          <w:rFonts w:ascii="黑体" w:eastAsia="黑体" w:hint="eastAsia"/>
          <w:sz w:val="24"/>
        </w:rPr>
        <w:t>三</w:t>
      </w:r>
      <w:r w:rsidRPr="0075024B">
        <w:rPr>
          <w:rFonts w:ascii="黑体" w:eastAsia="黑体" w:hint="eastAsia"/>
          <w:sz w:val="24"/>
        </w:rPr>
        <w:t>、</w:t>
      </w:r>
      <w:r>
        <w:rPr>
          <w:rFonts w:ascii="黑体" w:eastAsia="黑体" w:hint="eastAsia"/>
          <w:sz w:val="24"/>
        </w:rPr>
        <w:t>主要试验</w:t>
      </w:r>
      <w:r>
        <w:rPr>
          <w:rFonts w:ascii="黑体" w:eastAsia="黑体"/>
          <w:sz w:val="24"/>
        </w:rPr>
        <w:t>（</w:t>
      </w:r>
      <w:r>
        <w:rPr>
          <w:rFonts w:ascii="黑体" w:eastAsia="黑体" w:hint="eastAsia"/>
          <w:sz w:val="24"/>
        </w:rPr>
        <w:t>或</w:t>
      </w:r>
      <w:r>
        <w:rPr>
          <w:rFonts w:ascii="黑体" w:eastAsia="黑体"/>
          <w:sz w:val="24"/>
        </w:rPr>
        <w:t>验证）</w:t>
      </w:r>
      <w:r w:rsidRPr="0075024B">
        <w:rPr>
          <w:rFonts w:ascii="黑体" w:eastAsia="黑体" w:hint="eastAsia"/>
          <w:sz w:val="24"/>
        </w:rPr>
        <w:t>情况</w:t>
      </w:r>
      <w:r>
        <w:rPr>
          <w:rFonts w:ascii="黑体" w:eastAsia="黑体" w:hint="eastAsia"/>
          <w:sz w:val="24"/>
        </w:rPr>
        <w:t>分析</w:t>
      </w:r>
    </w:p>
    <w:p w:rsidR="00ED0E9F" w:rsidRDefault="00ED0E9F" w:rsidP="00ED0E9F">
      <w:pPr>
        <w:adjustRightInd w:val="0"/>
        <w:spacing w:line="360" w:lineRule="auto"/>
        <w:rPr>
          <w:rFonts w:ascii="宋体" w:hAnsi="宋体"/>
          <w:color w:val="000000" w:themeColor="text1"/>
          <w:sz w:val="24"/>
        </w:rPr>
      </w:pPr>
      <w:r>
        <w:rPr>
          <w:rFonts w:ascii="黑体" w:eastAsia="黑体" w:hint="eastAsia"/>
          <w:sz w:val="24"/>
        </w:rPr>
        <w:t>1.</w:t>
      </w:r>
      <w:r>
        <w:rPr>
          <w:rFonts w:ascii="黑体" w:eastAsia="黑体"/>
          <w:sz w:val="24"/>
        </w:rPr>
        <w:t xml:space="preserve"> </w:t>
      </w:r>
      <w:r w:rsidRPr="009A10B0">
        <w:rPr>
          <w:rFonts w:ascii="宋体" w:hAnsi="宋体" w:hint="eastAsia"/>
          <w:color w:val="000000" w:themeColor="text1"/>
          <w:sz w:val="24"/>
        </w:rPr>
        <w:t>针对</w:t>
      </w:r>
      <w:r w:rsidR="006958FF" w:rsidRPr="009A10B0">
        <w:rPr>
          <w:rFonts w:ascii="宋体" w:hAnsi="宋体" w:hint="eastAsia"/>
          <w:color w:val="000000" w:themeColor="text1"/>
          <w:sz w:val="24"/>
        </w:rPr>
        <w:t>真空自耗电弧炉</w:t>
      </w:r>
      <w:r w:rsidR="006958FF" w:rsidRPr="009A10B0">
        <w:rPr>
          <w:rFonts w:ascii="宋体" w:hAnsi="宋体"/>
          <w:color w:val="000000" w:themeColor="text1"/>
          <w:sz w:val="24"/>
        </w:rPr>
        <w:t>用铜坩埚</w:t>
      </w:r>
      <w:r w:rsidRPr="009A10B0">
        <w:rPr>
          <w:rFonts w:ascii="宋体" w:hAnsi="宋体" w:hint="eastAsia"/>
          <w:color w:val="000000" w:themeColor="text1"/>
          <w:sz w:val="24"/>
        </w:rPr>
        <w:t>产品</w:t>
      </w:r>
      <w:r w:rsidRPr="009A10B0">
        <w:rPr>
          <w:rFonts w:ascii="宋体" w:hAnsi="宋体"/>
          <w:color w:val="000000" w:themeColor="text1"/>
          <w:sz w:val="24"/>
        </w:rPr>
        <w:t>，按本标准规定的方法，对主要技术指标进行了验证，验证数据</w:t>
      </w:r>
      <w:r w:rsidRPr="009A10B0">
        <w:rPr>
          <w:rFonts w:ascii="宋体" w:hAnsi="宋体" w:hint="eastAsia"/>
          <w:color w:val="000000" w:themeColor="text1"/>
          <w:sz w:val="24"/>
        </w:rPr>
        <w:t>结果</w:t>
      </w:r>
      <w:r w:rsidRPr="009A10B0">
        <w:rPr>
          <w:rFonts w:ascii="宋体" w:hAnsi="宋体"/>
          <w:color w:val="000000" w:themeColor="text1"/>
          <w:sz w:val="24"/>
        </w:rPr>
        <w:t>见表2</w:t>
      </w:r>
      <w:r w:rsidR="003D0EDB">
        <w:rPr>
          <w:rFonts w:ascii="宋体" w:hAnsi="宋体" w:hint="eastAsia"/>
          <w:color w:val="000000" w:themeColor="text1"/>
          <w:sz w:val="24"/>
        </w:rPr>
        <w:t>、表3</w:t>
      </w:r>
      <w:r w:rsidRPr="009A10B0">
        <w:rPr>
          <w:rFonts w:ascii="宋体" w:hAnsi="宋体" w:hint="eastAsia"/>
          <w:color w:val="000000" w:themeColor="text1"/>
          <w:sz w:val="24"/>
        </w:rPr>
        <w:t>。</w:t>
      </w:r>
    </w:p>
    <w:p w:rsidR="00F767F1" w:rsidRDefault="00F767F1" w:rsidP="00ED0E9F">
      <w:pPr>
        <w:adjustRightInd w:val="0"/>
        <w:spacing w:line="360" w:lineRule="auto"/>
        <w:rPr>
          <w:rFonts w:ascii="宋体" w:hAnsi="宋体" w:hint="eastAsia"/>
          <w:color w:val="000000" w:themeColor="text1"/>
          <w:sz w:val="24"/>
        </w:rPr>
      </w:pPr>
    </w:p>
    <w:p w:rsidR="00DF647A" w:rsidRDefault="00DF647A" w:rsidP="00ED0E9F">
      <w:pPr>
        <w:pStyle w:val="ac"/>
        <w:wordWrap w:val="0"/>
        <w:ind w:firstLineChars="0" w:firstLine="0"/>
        <w:jc w:val="right"/>
        <w:rPr>
          <w:rFonts w:ascii="黑体" w:eastAsia="黑体" w:hAnsi="黑体"/>
          <w:color w:val="000000" w:themeColor="text1"/>
        </w:rPr>
      </w:pPr>
    </w:p>
    <w:p w:rsidR="00ED0E9F" w:rsidRPr="00140616" w:rsidRDefault="00ED0E9F" w:rsidP="00DF647A">
      <w:pPr>
        <w:pStyle w:val="ac"/>
        <w:ind w:firstLineChars="0" w:firstLine="0"/>
        <w:jc w:val="right"/>
        <w:rPr>
          <w:rFonts w:ascii="黑体" w:eastAsia="黑体" w:hAnsi="黑体"/>
          <w:color w:val="000000" w:themeColor="text1"/>
        </w:rPr>
      </w:pPr>
      <w:r w:rsidRPr="00140616">
        <w:rPr>
          <w:rFonts w:ascii="黑体" w:eastAsia="黑体" w:hAnsi="黑体" w:hint="eastAsia"/>
          <w:color w:val="000000" w:themeColor="text1"/>
        </w:rPr>
        <w:lastRenderedPageBreak/>
        <w:t>表</w:t>
      </w:r>
      <w:r w:rsidRPr="00140616">
        <w:rPr>
          <w:rFonts w:ascii="黑体" w:eastAsia="黑体" w:hAnsi="黑体"/>
          <w:color w:val="000000" w:themeColor="text1"/>
        </w:rPr>
        <w:t xml:space="preserve">2 </w:t>
      </w:r>
      <w:r w:rsidRPr="00140616">
        <w:rPr>
          <w:rFonts w:ascii="黑体" w:eastAsia="黑体" w:hAnsi="黑体" w:hint="eastAsia"/>
          <w:color w:val="000000" w:themeColor="text1"/>
        </w:rPr>
        <w:t xml:space="preserve">化学成分                </w:t>
      </w:r>
      <w:r w:rsidRPr="00140616">
        <w:rPr>
          <w:rFonts w:ascii="黑体" w:eastAsia="黑体" w:hAnsi="黑体"/>
          <w:color w:val="000000" w:themeColor="text1"/>
        </w:rPr>
        <w:t xml:space="preserve">     </w:t>
      </w:r>
      <w:r w:rsidRPr="00140616">
        <w:rPr>
          <w:rFonts w:ascii="黑体" w:eastAsia="黑体" w:hAnsi="黑体" w:hint="eastAsia"/>
          <w:color w:val="000000" w:themeColor="text1"/>
        </w:rPr>
        <w:t xml:space="preserve">         </w:t>
      </w:r>
      <w:r w:rsidRPr="00140616">
        <w:rPr>
          <w:rFonts w:hAnsi="宋体" w:hint="eastAsia"/>
          <w:color w:val="000000" w:themeColor="text1"/>
          <w:sz w:val="18"/>
          <w:szCs w:val="18"/>
        </w:rPr>
        <w:t>质量</w:t>
      </w:r>
      <w:r w:rsidRPr="00140616">
        <w:rPr>
          <w:rFonts w:hAnsi="宋体"/>
          <w:color w:val="000000" w:themeColor="text1"/>
          <w:sz w:val="18"/>
          <w:szCs w:val="18"/>
        </w:rPr>
        <w:t>分数</w:t>
      </w:r>
      <w:r w:rsidRPr="00140616">
        <w:rPr>
          <w:rFonts w:hAnsi="宋体" w:hint="eastAsia"/>
          <w:color w:val="000000" w:themeColor="text1"/>
          <w:sz w:val="18"/>
          <w:szCs w:val="18"/>
        </w:rPr>
        <w:t xml:space="preserve"> </w:t>
      </w:r>
      <w:r w:rsidRPr="00140616">
        <w:rPr>
          <w:rFonts w:hAnsi="宋体"/>
          <w:color w:val="000000" w:themeColor="text1"/>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022"/>
        <w:gridCol w:w="1090"/>
        <w:gridCol w:w="1090"/>
        <w:gridCol w:w="1090"/>
        <w:gridCol w:w="1090"/>
        <w:gridCol w:w="1090"/>
        <w:gridCol w:w="1090"/>
        <w:gridCol w:w="1086"/>
      </w:tblGrid>
      <w:tr w:rsidR="00140616" w:rsidRPr="00140616" w:rsidTr="0013657C">
        <w:trPr>
          <w:trHeight w:val="281"/>
        </w:trPr>
        <w:tc>
          <w:tcPr>
            <w:tcW w:w="372" w:type="pct"/>
            <w:shd w:val="clear" w:color="auto" w:fill="auto"/>
            <w:vAlign w:val="center"/>
          </w:tcPr>
          <w:p w:rsidR="00A6055E" w:rsidRPr="00140616" w:rsidRDefault="00A6055E" w:rsidP="00B75351">
            <w:pPr>
              <w:pStyle w:val="ac"/>
              <w:ind w:firstLineChars="0" w:firstLine="0"/>
              <w:jc w:val="center"/>
              <w:rPr>
                <w:noProof/>
                <w:color w:val="000000" w:themeColor="text1"/>
                <w:sz w:val="18"/>
                <w:szCs w:val="18"/>
              </w:rPr>
            </w:pPr>
            <w:r w:rsidRPr="00140616">
              <w:rPr>
                <w:rFonts w:hint="eastAsia"/>
                <w:noProof/>
                <w:color w:val="000000" w:themeColor="text1"/>
                <w:sz w:val="18"/>
                <w:szCs w:val="18"/>
              </w:rPr>
              <w:t>牌号</w:t>
            </w:r>
          </w:p>
        </w:tc>
        <w:tc>
          <w:tcPr>
            <w:tcW w:w="547" w:type="pct"/>
            <w:vAlign w:val="center"/>
          </w:tcPr>
          <w:p w:rsidR="00A6055E" w:rsidRPr="00140616" w:rsidRDefault="00A6055E" w:rsidP="00056EE1">
            <w:pPr>
              <w:pStyle w:val="ac"/>
              <w:ind w:firstLineChars="0" w:firstLine="0"/>
              <w:jc w:val="center"/>
              <w:rPr>
                <w:noProof/>
                <w:color w:val="000000" w:themeColor="text1"/>
                <w:sz w:val="18"/>
                <w:szCs w:val="18"/>
              </w:rPr>
            </w:pPr>
            <w:r w:rsidRPr="00140616">
              <w:rPr>
                <w:rFonts w:hint="eastAsia"/>
                <w:noProof/>
                <w:color w:val="000000" w:themeColor="text1"/>
                <w:sz w:val="18"/>
                <w:szCs w:val="18"/>
              </w:rPr>
              <w:t>批次</w:t>
            </w:r>
          </w:p>
        </w:tc>
        <w:tc>
          <w:tcPr>
            <w:tcW w:w="583" w:type="pct"/>
            <w:shd w:val="clear" w:color="auto" w:fill="auto"/>
            <w:vAlign w:val="center"/>
          </w:tcPr>
          <w:p w:rsidR="00A6055E" w:rsidRPr="00140616" w:rsidRDefault="00A6055E" w:rsidP="00056EE1">
            <w:pPr>
              <w:pStyle w:val="ac"/>
              <w:ind w:firstLineChars="0" w:firstLine="0"/>
              <w:jc w:val="center"/>
              <w:rPr>
                <w:noProof/>
                <w:color w:val="000000" w:themeColor="text1"/>
                <w:sz w:val="18"/>
                <w:szCs w:val="18"/>
              </w:rPr>
            </w:pPr>
            <w:r w:rsidRPr="00140616">
              <w:rPr>
                <w:rFonts w:hint="eastAsia"/>
                <w:noProof/>
                <w:color w:val="000000" w:themeColor="text1"/>
                <w:sz w:val="18"/>
                <w:szCs w:val="18"/>
              </w:rPr>
              <w:t>C</w:t>
            </w:r>
            <w:r w:rsidRPr="00140616">
              <w:rPr>
                <w:noProof/>
                <w:color w:val="000000" w:themeColor="text1"/>
                <w:sz w:val="18"/>
                <w:szCs w:val="18"/>
              </w:rPr>
              <w:t>u+Ag</w:t>
            </w:r>
          </w:p>
        </w:tc>
        <w:tc>
          <w:tcPr>
            <w:tcW w:w="583" w:type="pct"/>
            <w:shd w:val="clear" w:color="auto" w:fill="auto"/>
            <w:vAlign w:val="center"/>
          </w:tcPr>
          <w:p w:rsidR="00A6055E" w:rsidRPr="00140616" w:rsidRDefault="00A6055E" w:rsidP="00056EE1">
            <w:pPr>
              <w:pStyle w:val="ac"/>
              <w:ind w:firstLineChars="0" w:firstLine="0"/>
              <w:jc w:val="center"/>
              <w:rPr>
                <w:noProof/>
                <w:color w:val="000000" w:themeColor="text1"/>
                <w:sz w:val="18"/>
                <w:szCs w:val="18"/>
                <w:vertAlign w:val="subscript"/>
              </w:rPr>
            </w:pPr>
            <w:r w:rsidRPr="00140616">
              <w:rPr>
                <w:noProof/>
                <w:color w:val="000000" w:themeColor="text1"/>
                <w:sz w:val="18"/>
                <w:szCs w:val="18"/>
              </w:rPr>
              <w:t>Bi</w:t>
            </w:r>
          </w:p>
        </w:tc>
        <w:tc>
          <w:tcPr>
            <w:tcW w:w="583" w:type="pct"/>
            <w:shd w:val="clear" w:color="auto" w:fill="auto"/>
            <w:vAlign w:val="center"/>
          </w:tcPr>
          <w:p w:rsidR="00A6055E" w:rsidRPr="00140616" w:rsidRDefault="00A6055E" w:rsidP="00056EE1">
            <w:pPr>
              <w:pStyle w:val="ac"/>
              <w:ind w:firstLineChars="0" w:firstLine="0"/>
              <w:jc w:val="center"/>
              <w:rPr>
                <w:noProof/>
                <w:color w:val="000000" w:themeColor="text1"/>
                <w:sz w:val="18"/>
                <w:szCs w:val="18"/>
                <w:vertAlign w:val="subscript"/>
              </w:rPr>
            </w:pPr>
            <w:r w:rsidRPr="00140616">
              <w:rPr>
                <w:rFonts w:hint="eastAsia"/>
                <w:noProof/>
                <w:color w:val="000000" w:themeColor="text1"/>
                <w:sz w:val="18"/>
                <w:szCs w:val="18"/>
              </w:rPr>
              <w:t>S</w:t>
            </w:r>
            <w:r w:rsidRPr="00140616">
              <w:rPr>
                <w:noProof/>
                <w:color w:val="000000" w:themeColor="text1"/>
                <w:sz w:val="18"/>
                <w:szCs w:val="18"/>
              </w:rPr>
              <w:t>b</w:t>
            </w:r>
          </w:p>
        </w:tc>
        <w:tc>
          <w:tcPr>
            <w:tcW w:w="583" w:type="pct"/>
            <w:shd w:val="clear" w:color="auto" w:fill="auto"/>
            <w:vAlign w:val="center"/>
          </w:tcPr>
          <w:p w:rsidR="00A6055E" w:rsidRPr="00140616" w:rsidRDefault="00A6055E" w:rsidP="00056EE1">
            <w:pPr>
              <w:pStyle w:val="ac"/>
              <w:ind w:firstLineChars="0" w:firstLine="0"/>
              <w:jc w:val="center"/>
              <w:rPr>
                <w:noProof/>
                <w:color w:val="000000" w:themeColor="text1"/>
                <w:sz w:val="18"/>
                <w:szCs w:val="18"/>
                <w:vertAlign w:val="subscript"/>
              </w:rPr>
            </w:pPr>
            <w:r w:rsidRPr="00140616">
              <w:rPr>
                <w:noProof/>
                <w:color w:val="000000" w:themeColor="text1"/>
                <w:sz w:val="18"/>
                <w:szCs w:val="18"/>
              </w:rPr>
              <w:t>As</w:t>
            </w:r>
          </w:p>
        </w:tc>
        <w:tc>
          <w:tcPr>
            <w:tcW w:w="583" w:type="pct"/>
            <w:shd w:val="clear" w:color="auto" w:fill="auto"/>
            <w:vAlign w:val="center"/>
          </w:tcPr>
          <w:p w:rsidR="00A6055E" w:rsidRPr="00140616" w:rsidRDefault="00A6055E" w:rsidP="00056EE1">
            <w:pPr>
              <w:pStyle w:val="ac"/>
              <w:ind w:firstLineChars="0" w:firstLine="0"/>
              <w:jc w:val="center"/>
              <w:rPr>
                <w:noProof/>
                <w:color w:val="000000" w:themeColor="text1"/>
                <w:sz w:val="18"/>
                <w:szCs w:val="18"/>
                <w:vertAlign w:val="subscript"/>
              </w:rPr>
            </w:pPr>
            <w:r w:rsidRPr="00140616">
              <w:rPr>
                <w:noProof/>
                <w:color w:val="000000" w:themeColor="text1"/>
                <w:sz w:val="18"/>
                <w:szCs w:val="18"/>
              </w:rPr>
              <w:t>Fe</w:t>
            </w:r>
          </w:p>
        </w:tc>
        <w:tc>
          <w:tcPr>
            <w:tcW w:w="583" w:type="pct"/>
            <w:shd w:val="clear" w:color="auto" w:fill="auto"/>
            <w:vAlign w:val="center"/>
          </w:tcPr>
          <w:p w:rsidR="00A6055E" w:rsidRPr="00140616" w:rsidRDefault="00A6055E" w:rsidP="00056EE1">
            <w:pPr>
              <w:pStyle w:val="ac"/>
              <w:ind w:firstLineChars="0" w:firstLine="0"/>
              <w:jc w:val="center"/>
              <w:rPr>
                <w:noProof/>
                <w:color w:val="000000" w:themeColor="text1"/>
                <w:sz w:val="18"/>
                <w:szCs w:val="18"/>
              </w:rPr>
            </w:pPr>
            <w:r w:rsidRPr="00140616">
              <w:rPr>
                <w:noProof/>
                <w:color w:val="000000" w:themeColor="text1"/>
                <w:sz w:val="18"/>
                <w:szCs w:val="18"/>
              </w:rPr>
              <w:t>Pb</w:t>
            </w:r>
          </w:p>
        </w:tc>
        <w:tc>
          <w:tcPr>
            <w:tcW w:w="581" w:type="pct"/>
            <w:shd w:val="clear" w:color="auto" w:fill="auto"/>
            <w:vAlign w:val="center"/>
          </w:tcPr>
          <w:p w:rsidR="00A6055E" w:rsidRPr="00140616" w:rsidRDefault="00A6055E" w:rsidP="00056EE1">
            <w:pPr>
              <w:pStyle w:val="ac"/>
              <w:ind w:firstLineChars="0" w:firstLine="0"/>
              <w:jc w:val="center"/>
              <w:rPr>
                <w:noProof/>
                <w:color w:val="000000" w:themeColor="text1"/>
                <w:sz w:val="18"/>
                <w:szCs w:val="18"/>
              </w:rPr>
            </w:pPr>
            <w:r w:rsidRPr="00140616">
              <w:rPr>
                <w:noProof/>
                <w:color w:val="000000" w:themeColor="text1"/>
                <w:sz w:val="18"/>
                <w:szCs w:val="18"/>
              </w:rPr>
              <w:t>S</w:t>
            </w:r>
          </w:p>
        </w:tc>
      </w:tr>
      <w:tr w:rsidR="00267587" w:rsidRPr="00140616" w:rsidTr="0013657C">
        <w:tc>
          <w:tcPr>
            <w:tcW w:w="372" w:type="pct"/>
            <w:vMerge w:val="restart"/>
            <w:shd w:val="clear" w:color="auto" w:fill="auto"/>
            <w:vAlign w:val="center"/>
          </w:tcPr>
          <w:p w:rsidR="00267587" w:rsidRPr="00140616" w:rsidRDefault="00267587" w:rsidP="008858F4">
            <w:pPr>
              <w:pStyle w:val="ac"/>
              <w:ind w:firstLineChars="0" w:firstLine="0"/>
              <w:jc w:val="center"/>
              <w:rPr>
                <w:noProof/>
                <w:color w:val="000000" w:themeColor="text1"/>
                <w:sz w:val="18"/>
                <w:szCs w:val="18"/>
              </w:rPr>
            </w:pPr>
            <w:r w:rsidRPr="00140616">
              <w:rPr>
                <w:rFonts w:hint="eastAsia"/>
                <w:noProof/>
                <w:color w:val="000000" w:themeColor="text1"/>
                <w:sz w:val="18"/>
                <w:szCs w:val="18"/>
              </w:rPr>
              <w:t>T2</w:t>
            </w:r>
          </w:p>
        </w:tc>
        <w:tc>
          <w:tcPr>
            <w:tcW w:w="547" w:type="pct"/>
            <w:vAlign w:val="center"/>
          </w:tcPr>
          <w:p w:rsidR="00267587" w:rsidRPr="00140616" w:rsidRDefault="00267587" w:rsidP="00056EE1">
            <w:pPr>
              <w:pStyle w:val="ac"/>
              <w:ind w:firstLineChars="0" w:firstLine="0"/>
              <w:jc w:val="center"/>
              <w:rPr>
                <w:noProof/>
                <w:color w:val="000000" w:themeColor="text1"/>
                <w:sz w:val="18"/>
                <w:szCs w:val="18"/>
              </w:rPr>
            </w:pPr>
            <w:r w:rsidRPr="00140616">
              <w:rPr>
                <w:rFonts w:hint="eastAsia"/>
                <w:noProof/>
                <w:color w:val="000000" w:themeColor="text1"/>
                <w:sz w:val="18"/>
                <w:szCs w:val="18"/>
              </w:rPr>
              <w:t>201</w:t>
            </w:r>
            <w:r>
              <w:rPr>
                <w:noProof/>
                <w:color w:val="000000" w:themeColor="text1"/>
                <w:sz w:val="18"/>
                <w:szCs w:val="18"/>
              </w:rPr>
              <w:t>3</w:t>
            </w:r>
            <w:r w:rsidRPr="00140616">
              <w:rPr>
                <w:rFonts w:hint="eastAsia"/>
                <w:noProof/>
                <w:color w:val="000000" w:themeColor="text1"/>
                <w:sz w:val="18"/>
                <w:szCs w:val="18"/>
              </w:rPr>
              <w:t>001</w:t>
            </w:r>
          </w:p>
        </w:tc>
        <w:tc>
          <w:tcPr>
            <w:tcW w:w="583" w:type="pct"/>
            <w:shd w:val="clear" w:color="auto" w:fill="auto"/>
            <w:vAlign w:val="center"/>
          </w:tcPr>
          <w:p w:rsidR="00267587" w:rsidRPr="00056EE1" w:rsidRDefault="00267587" w:rsidP="00056EE1">
            <w:pPr>
              <w:jc w:val="center"/>
              <w:rPr>
                <w:rFonts w:ascii="宋体"/>
                <w:noProof/>
                <w:color w:val="000000" w:themeColor="text1"/>
                <w:kern w:val="0"/>
                <w:sz w:val="18"/>
                <w:szCs w:val="18"/>
              </w:rPr>
            </w:pPr>
            <w:r w:rsidRPr="00056EE1">
              <w:rPr>
                <w:rFonts w:ascii="宋体" w:hint="eastAsia"/>
                <w:noProof/>
                <w:color w:val="000000" w:themeColor="text1"/>
                <w:kern w:val="0"/>
                <w:sz w:val="18"/>
                <w:szCs w:val="18"/>
              </w:rPr>
              <w:t>≥99.90</w:t>
            </w:r>
          </w:p>
        </w:tc>
        <w:tc>
          <w:tcPr>
            <w:tcW w:w="583" w:type="pct"/>
            <w:shd w:val="clear" w:color="auto" w:fill="auto"/>
            <w:vAlign w:val="center"/>
          </w:tcPr>
          <w:p w:rsidR="00267587" w:rsidRPr="00056EE1" w:rsidRDefault="00267587" w:rsidP="00056EE1">
            <w:pPr>
              <w:jc w:val="center"/>
              <w:rPr>
                <w:rFonts w:ascii="宋体"/>
                <w:noProof/>
                <w:color w:val="000000" w:themeColor="text1"/>
                <w:kern w:val="0"/>
                <w:sz w:val="18"/>
                <w:szCs w:val="18"/>
              </w:rPr>
            </w:pPr>
            <w:r w:rsidRPr="00056EE1">
              <w:rPr>
                <w:rFonts w:ascii="宋体" w:hint="eastAsia"/>
                <w:noProof/>
                <w:color w:val="000000" w:themeColor="text1"/>
                <w:kern w:val="0"/>
                <w:sz w:val="18"/>
                <w:szCs w:val="18"/>
              </w:rPr>
              <w:t>≤0</w:t>
            </w:r>
            <w:r w:rsidRPr="00056EE1">
              <w:rPr>
                <w:rFonts w:ascii="宋体"/>
                <w:noProof/>
                <w:color w:val="000000" w:themeColor="text1"/>
                <w:kern w:val="0"/>
                <w:sz w:val="18"/>
                <w:szCs w:val="18"/>
              </w:rPr>
              <w:t>.001</w:t>
            </w:r>
          </w:p>
        </w:tc>
        <w:tc>
          <w:tcPr>
            <w:tcW w:w="583" w:type="pct"/>
            <w:shd w:val="clear" w:color="auto" w:fill="auto"/>
          </w:tcPr>
          <w:p w:rsidR="00267587" w:rsidRPr="00056EE1" w:rsidRDefault="00267587" w:rsidP="00056EE1">
            <w:pPr>
              <w:jc w:val="center"/>
              <w:rPr>
                <w:rFonts w:ascii="宋体"/>
                <w:noProof/>
                <w:color w:val="000000" w:themeColor="text1"/>
                <w:kern w:val="0"/>
                <w:sz w:val="18"/>
                <w:szCs w:val="18"/>
              </w:rPr>
            </w:pPr>
            <w:r w:rsidRPr="00056EE1">
              <w:rPr>
                <w:rFonts w:ascii="宋体" w:hint="eastAsia"/>
                <w:noProof/>
                <w:color w:val="000000" w:themeColor="text1"/>
                <w:kern w:val="0"/>
                <w:sz w:val="18"/>
                <w:szCs w:val="18"/>
              </w:rPr>
              <w:t>≤0.00</w:t>
            </w:r>
            <w:r w:rsidRPr="00056EE1">
              <w:rPr>
                <w:rFonts w:ascii="宋体"/>
                <w:noProof/>
                <w:color w:val="000000" w:themeColor="text1"/>
                <w:kern w:val="0"/>
                <w:sz w:val="18"/>
                <w:szCs w:val="18"/>
              </w:rPr>
              <w:t>2</w:t>
            </w:r>
          </w:p>
        </w:tc>
        <w:tc>
          <w:tcPr>
            <w:tcW w:w="583" w:type="pct"/>
            <w:shd w:val="clear" w:color="auto" w:fill="auto"/>
          </w:tcPr>
          <w:p w:rsidR="00267587" w:rsidRPr="00056EE1" w:rsidRDefault="00267587" w:rsidP="00056EE1">
            <w:pPr>
              <w:jc w:val="center"/>
              <w:rPr>
                <w:rFonts w:ascii="宋体"/>
                <w:noProof/>
                <w:color w:val="000000" w:themeColor="text1"/>
                <w:kern w:val="0"/>
                <w:sz w:val="18"/>
                <w:szCs w:val="18"/>
              </w:rPr>
            </w:pPr>
            <w:r w:rsidRPr="00056EE1">
              <w:rPr>
                <w:rFonts w:ascii="宋体" w:hint="eastAsia"/>
                <w:noProof/>
                <w:color w:val="000000" w:themeColor="text1"/>
                <w:kern w:val="0"/>
                <w:sz w:val="18"/>
                <w:szCs w:val="18"/>
              </w:rPr>
              <w:t>≤0.00</w:t>
            </w:r>
            <w:r w:rsidRPr="00056EE1">
              <w:rPr>
                <w:rFonts w:ascii="宋体"/>
                <w:noProof/>
                <w:color w:val="000000" w:themeColor="text1"/>
                <w:kern w:val="0"/>
                <w:sz w:val="18"/>
                <w:szCs w:val="18"/>
              </w:rPr>
              <w:t>2</w:t>
            </w:r>
          </w:p>
        </w:tc>
        <w:tc>
          <w:tcPr>
            <w:tcW w:w="583" w:type="pct"/>
            <w:shd w:val="clear" w:color="auto" w:fill="auto"/>
          </w:tcPr>
          <w:p w:rsidR="00267587" w:rsidRPr="00056EE1" w:rsidRDefault="00267587" w:rsidP="00056EE1">
            <w:pPr>
              <w:jc w:val="center"/>
              <w:rPr>
                <w:rFonts w:ascii="宋体"/>
                <w:noProof/>
                <w:color w:val="000000" w:themeColor="text1"/>
                <w:kern w:val="0"/>
                <w:sz w:val="18"/>
                <w:szCs w:val="18"/>
              </w:rPr>
            </w:pPr>
            <w:r w:rsidRPr="00056EE1">
              <w:rPr>
                <w:rFonts w:ascii="宋体" w:hint="eastAsia"/>
                <w:noProof/>
                <w:color w:val="000000" w:themeColor="text1"/>
                <w:kern w:val="0"/>
                <w:sz w:val="18"/>
                <w:szCs w:val="18"/>
              </w:rPr>
              <w:t>0.00</w:t>
            </w:r>
            <w:r w:rsidRPr="00056EE1">
              <w:rPr>
                <w:rFonts w:ascii="宋体"/>
                <w:noProof/>
                <w:color w:val="000000" w:themeColor="text1"/>
                <w:kern w:val="0"/>
                <w:sz w:val="18"/>
                <w:szCs w:val="18"/>
              </w:rPr>
              <w:t>4</w:t>
            </w:r>
          </w:p>
        </w:tc>
        <w:tc>
          <w:tcPr>
            <w:tcW w:w="583" w:type="pct"/>
            <w:shd w:val="clear" w:color="auto" w:fill="auto"/>
          </w:tcPr>
          <w:p w:rsidR="00267587" w:rsidRPr="00056EE1" w:rsidRDefault="00267587" w:rsidP="00056EE1">
            <w:pPr>
              <w:jc w:val="center"/>
              <w:rPr>
                <w:rFonts w:ascii="宋体"/>
                <w:noProof/>
                <w:color w:val="000000" w:themeColor="text1"/>
                <w:kern w:val="0"/>
                <w:sz w:val="18"/>
                <w:szCs w:val="18"/>
              </w:rPr>
            </w:pPr>
            <w:r w:rsidRPr="00056EE1">
              <w:rPr>
                <w:rFonts w:ascii="宋体" w:hint="eastAsia"/>
                <w:noProof/>
                <w:color w:val="000000" w:themeColor="text1"/>
                <w:kern w:val="0"/>
                <w:sz w:val="18"/>
                <w:szCs w:val="18"/>
              </w:rPr>
              <w:t>0.00</w:t>
            </w:r>
            <w:r w:rsidRPr="00056EE1">
              <w:rPr>
                <w:rFonts w:ascii="宋体"/>
                <w:noProof/>
                <w:color w:val="000000" w:themeColor="text1"/>
                <w:kern w:val="0"/>
                <w:sz w:val="18"/>
                <w:szCs w:val="18"/>
              </w:rPr>
              <w:t>4</w:t>
            </w:r>
          </w:p>
        </w:tc>
        <w:tc>
          <w:tcPr>
            <w:tcW w:w="581" w:type="pct"/>
            <w:shd w:val="clear" w:color="auto" w:fill="auto"/>
          </w:tcPr>
          <w:p w:rsidR="00267587" w:rsidRPr="00056EE1" w:rsidRDefault="00267587" w:rsidP="00056EE1">
            <w:pPr>
              <w:jc w:val="center"/>
              <w:rPr>
                <w:rFonts w:ascii="宋体"/>
                <w:noProof/>
                <w:color w:val="000000" w:themeColor="text1"/>
                <w:kern w:val="0"/>
                <w:sz w:val="18"/>
                <w:szCs w:val="18"/>
              </w:rPr>
            </w:pPr>
            <w:r w:rsidRPr="00056EE1">
              <w:rPr>
                <w:rFonts w:ascii="宋体" w:hint="eastAsia"/>
                <w:noProof/>
                <w:color w:val="000000" w:themeColor="text1"/>
                <w:kern w:val="0"/>
                <w:sz w:val="18"/>
                <w:szCs w:val="18"/>
              </w:rPr>
              <w:t>0.00</w:t>
            </w:r>
            <w:r w:rsidRPr="00056EE1">
              <w:rPr>
                <w:rFonts w:ascii="宋体"/>
                <w:noProof/>
                <w:color w:val="000000" w:themeColor="text1"/>
                <w:kern w:val="0"/>
                <w:sz w:val="18"/>
                <w:szCs w:val="18"/>
              </w:rPr>
              <w:t>3</w:t>
            </w:r>
          </w:p>
        </w:tc>
      </w:tr>
      <w:tr w:rsidR="00267587" w:rsidRPr="00140616" w:rsidTr="0013657C">
        <w:tc>
          <w:tcPr>
            <w:tcW w:w="372" w:type="pct"/>
            <w:vMerge/>
            <w:shd w:val="clear" w:color="auto" w:fill="auto"/>
            <w:vAlign w:val="center"/>
          </w:tcPr>
          <w:p w:rsidR="00267587" w:rsidRPr="00140616" w:rsidRDefault="00267587" w:rsidP="00574995">
            <w:pPr>
              <w:pStyle w:val="ac"/>
              <w:ind w:firstLine="360"/>
              <w:jc w:val="center"/>
              <w:rPr>
                <w:noProof/>
                <w:color w:val="000000" w:themeColor="text1"/>
                <w:sz w:val="18"/>
                <w:szCs w:val="18"/>
              </w:rPr>
            </w:pPr>
          </w:p>
        </w:tc>
        <w:tc>
          <w:tcPr>
            <w:tcW w:w="547" w:type="pct"/>
            <w:vAlign w:val="center"/>
          </w:tcPr>
          <w:p w:rsidR="00267587" w:rsidRPr="00140616" w:rsidRDefault="00267587" w:rsidP="00056EE1">
            <w:pPr>
              <w:pStyle w:val="ac"/>
              <w:ind w:firstLineChars="0" w:firstLine="0"/>
              <w:jc w:val="center"/>
              <w:rPr>
                <w:noProof/>
                <w:color w:val="000000" w:themeColor="text1"/>
                <w:sz w:val="18"/>
                <w:szCs w:val="18"/>
              </w:rPr>
            </w:pPr>
            <w:r w:rsidRPr="00140616">
              <w:rPr>
                <w:rFonts w:hint="eastAsia"/>
                <w:noProof/>
                <w:color w:val="000000" w:themeColor="text1"/>
                <w:sz w:val="18"/>
                <w:szCs w:val="18"/>
              </w:rPr>
              <w:t>201</w:t>
            </w:r>
            <w:r>
              <w:rPr>
                <w:noProof/>
                <w:color w:val="000000" w:themeColor="text1"/>
                <w:sz w:val="18"/>
                <w:szCs w:val="18"/>
              </w:rPr>
              <w:t>3</w:t>
            </w:r>
            <w:r w:rsidRPr="00140616">
              <w:rPr>
                <w:rFonts w:hint="eastAsia"/>
                <w:noProof/>
                <w:color w:val="000000" w:themeColor="text1"/>
                <w:sz w:val="18"/>
                <w:szCs w:val="18"/>
              </w:rPr>
              <w:t>007</w:t>
            </w:r>
          </w:p>
        </w:tc>
        <w:tc>
          <w:tcPr>
            <w:tcW w:w="583" w:type="pct"/>
            <w:shd w:val="clear" w:color="auto" w:fill="auto"/>
          </w:tcPr>
          <w:p w:rsidR="00267587" w:rsidRPr="00056EE1" w:rsidRDefault="00267587" w:rsidP="00056EE1">
            <w:pPr>
              <w:jc w:val="center"/>
              <w:rPr>
                <w:rFonts w:ascii="宋体"/>
                <w:noProof/>
                <w:color w:val="000000" w:themeColor="text1"/>
                <w:kern w:val="0"/>
                <w:sz w:val="18"/>
                <w:szCs w:val="18"/>
              </w:rPr>
            </w:pPr>
            <w:r w:rsidRPr="00056EE1">
              <w:rPr>
                <w:rFonts w:ascii="宋体" w:hint="eastAsia"/>
                <w:noProof/>
                <w:color w:val="000000" w:themeColor="text1"/>
                <w:kern w:val="0"/>
                <w:sz w:val="18"/>
                <w:szCs w:val="18"/>
              </w:rPr>
              <w:t>≥99.90</w:t>
            </w:r>
          </w:p>
        </w:tc>
        <w:tc>
          <w:tcPr>
            <w:tcW w:w="583" w:type="pct"/>
            <w:shd w:val="clear" w:color="auto" w:fill="auto"/>
          </w:tcPr>
          <w:p w:rsidR="00267587" w:rsidRPr="00056EE1" w:rsidRDefault="00267587" w:rsidP="00056EE1">
            <w:pPr>
              <w:jc w:val="center"/>
              <w:rPr>
                <w:rFonts w:ascii="宋体"/>
                <w:noProof/>
                <w:color w:val="000000" w:themeColor="text1"/>
                <w:kern w:val="0"/>
                <w:sz w:val="18"/>
                <w:szCs w:val="18"/>
              </w:rPr>
            </w:pPr>
            <w:r w:rsidRPr="00056EE1">
              <w:rPr>
                <w:rFonts w:ascii="宋体" w:hint="eastAsia"/>
                <w:noProof/>
                <w:color w:val="000000" w:themeColor="text1"/>
                <w:kern w:val="0"/>
                <w:sz w:val="18"/>
                <w:szCs w:val="18"/>
              </w:rPr>
              <w:t>≤0.001</w:t>
            </w:r>
          </w:p>
        </w:tc>
        <w:tc>
          <w:tcPr>
            <w:tcW w:w="583" w:type="pct"/>
            <w:shd w:val="clear" w:color="auto" w:fill="auto"/>
          </w:tcPr>
          <w:p w:rsidR="00267587" w:rsidRPr="00056EE1" w:rsidRDefault="00267587" w:rsidP="00056EE1">
            <w:pPr>
              <w:jc w:val="center"/>
              <w:rPr>
                <w:rFonts w:ascii="宋体"/>
                <w:noProof/>
                <w:color w:val="000000" w:themeColor="text1"/>
                <w:kern w:val="0"/>
                <w:sz w:val="18"/>
                <w:szCs w:val="18"/>
              </w:rPr>
            </w:pPr>
            <w:r w:rsidRPr="00056EE1">
              <w:rPr>
                <w:rFonts w:ascii="宋体" w:hint="eastAsia"/>
                <w:noProof/>
                <w:color w:val="000000" w:themeColor="text1"/>
                <w:kern w:val="0"/>
                <w:sz w:val="18"/>
                <w:szCs w:val="18"/>
              </w:rPr>
              <w:t>≤0.00</w:t>
            </w:r>
            <w:r w:rsidRPr="00056EE1">
              <w:rPr>
                <w:rFonts w:ascii="宋体"/>
                <w:noProof/>
                <w:color w:val="000000" w:themeColor="text1"/>
                <w:kern w:val="0"/>
                <w:sz w:val="18"/>
                <w:szCs w:val="18"/>
              </w:rPr>
              <w:t>2</w:t>
            </w:r>
          </w:p>
        </w:tc>
        <w:tc>
          <w:tcPr>
            <w:tcW w:w="583" w:type="pct"/>
            <w:shd w:val="clear" w:color="auto" w:fill="auto"/>
          </w:tcPr>
          <w:p w:rsidR="00267587" w:rsidRPr="00056EE1" w:rsidRDefault="00267587" w:rsidP="00056EE1">
            <w:pPr>
              <w:jc w:val="center"/>
              <w:rPr>
                <w:rFonts w:ascii="宋体"/>
                <w:noProof/>
                <w:color w:val="000000" w:themeColor="text1"/>
                <w:kern w:val="0"/>
                <w:sz w:val="18"/>
                <w:szCs w:val="18"/>
              </w:rPr>
            </w:pPr>
            <w:r w:rsidRPr="00056EE1">
              <w:rPr>
                <w:rFonts w:ascii="宋体" w:hint="eastAsia"/>
                <w:noProof/>
                <w:color w:val="000000" w:themeColor="text1"/>
                <w:kern w:val="0"/>
                <w:sz w:val="18"/>
                <w:szCs w:val="18"/>
              </w:rPr>
              <w:t>≤0.00</w:t>
            </w:r>
            <w:r w:rsidRPr="00056EE1">
              <w:rPr>
                <w:rFonts w:ascii="宋体"/>
                <w:noProof/>
                <w:color w:val="000000" w:themeColor="text1"/>
                <w:kern w:val="0"/>
                <w:sz w:val="18"/>
                <w:szCs w:val="18"/>
              </w:rPr>
              <w:t>2</w:t>
            </w:r>
          </w:p>
        </w:tc>
        <w:tc>
          <w:tcPr>
            <w:tcW w:w="583" w:type="pct"/>
            <w:shd w:val="clear" w:color="auto" w:fill="auto"/>
          </w:tcPr>
          <w:p w:rsidR="00267587" w:rsidRPr="00056EE1" w:rsidRDefault="00267587" w:rsidP="00056EE1">
            <w:pPr>
              <w:jc w:val="center"/>
              <w:rPr>
                <w:rFonts w:ascii="宋体"/>
                <w:noProof/>
                <w:color w:val="000000" w:themeColor="text1"/>
                <w:kern w:val="0"/>
                <w:sz w:val="18"/>
                <w:szCs w:val="18"/>
              </w:rPr>
            </w:pPr>
            <w:r w:rsidRPr="00056EE1">
              <w:rPr>
                <w:rFonts w:ascii="宋体" w:hint="eastAsia"/>
                <w:noProof/>
                <w:color w:val="000000" w:themeColor="text1"/>
                <w:kern w:val="0"/>
                <w:sz w:val="18"/>
                <w:szCs w:val="18"/>
              </w:rPr>
              <w:t>0.00</w:t>
            </w:r>
            <w:r w:rsidRPr="00056EE1">
              <w:rPr>
                <w:rFonts w:ascii="宋体"/>
                <w:noProof/>
                <w:color w:val="000000" w:themeColor="text1"/>
                <w:kern w:val="0"/>
                <w:sz w:val="18"/>
                <w:szCs w:val="18"/>
              </w:rPr>
              <w:t>4</w:t>
            </w:r>
          </w:p>
        </w:tc>
        <w:tc>
          <w:tcPr>
            <w:tcW w:w="583" w:type="pct"/>
            <w:shd w:val="clear" w:color="auto" w:fill="auto"/>
          </w:tcPr>
          <w:p w:rsidR="00267587" w:rsidRPr="00056EE1" w:rsidRDefault="00267587" w:rsidP="00056EE1">
            <w:pPr>
              <w:jc w:val="center"/>
              <w:rPr>
                <w:rFonts w:ascii="宋体"/>
                <w:noProof/>
                <w:color w:val="000000" w:themeColor="text1"/>
                <w:kern w:val="0"/>
                <w:sz w:val="18"/>
                <w:szCs w:val="18"/>
              </w:rPr>
            </w:pPr>
            <w:r w:rsidRPr="00056EE1">
              <w:rPr>
                <w:rFonts w:ascii="宋体" w:hint="eastAsia"/>
                <w:noProof/>
                <w:color w:val="000000" w:themeColor="text1"/>
                <w:kern w:val="0"/>
                <w:sz w:val="18"/>
                <w:szCs w:val="18"/>
              </w:rPr>
              <w:t>0.00</w:t>
            </w:r>
            <w:r w:rsidRPr="00056EE1">
              <w:rPr>
                <w:rFonts w:ascii="宋体"/>
                <w:noProof/>
                <w:color w:val="000000" w:themeColor="text1"/>
                <w:kern w:val="0"/>
                <w:sz w:val="18"/>
                <w:szCs w:val="18"/>
              </w:rPr>
              <w:t>5</w:t>
            </w:r>
          </w:p>
        </w:tc>
        <w:tc>
          <w:tcPr>
            <w:tcW w:w="581" w:type="pct"/>
            <w:shd w:val="clear" w:color="auto" w:fill="auto"/>
          </w:tcPr>
          <w:p w:rsidR="00267587" w:rsidRPr="00056EE1" w:rsidRDefault="00267587" w:rsidP="00056EE1">
            <w:pPr>
              <w:jc w:val="center"/>
              <w:rPr>
                <w:rFonts w:ascii="宋体"/>
                <w:noProof/>
                <w:color w:val="000000" w:themeColor="text1"/>
                <w:kern w:val="0"/>
                <w:sz w:val="18"/>
                <w:szCs w:val="18"/>
              </w:rPr>
            </w:pPr>
            <w:r w:rsidRPr="00056EE1">
              <w:rPr>
                <w:rFonts w:ascii="宋体" w:hint="eastAsia"/>
                <w:noProof/>
                <w:color w:val="000000" w:themeColor="text1"/>
                <w:kern w:val="0"/>
                <w:sz w:val="18"/>
                <w:szCs w:val="18"/>
              </w:rPr>
              <w:t>0.00</w:t>
            </w:r>
            <w:r w:rsidRPr="00056EE1">
              <w:rPr>
                <w:rFonts w:ascii="宋体"/>
                <w:noProof/>
                <w:color w:val="000000" w:themeColor="text1"/>
                <w:kern w:val="0"/>
                <w:sz w:val="18"/>
                <w:szCs w:val="18"/>
              </w:rPr>
              <w:t>4</w:t>
            </w:r>
          </w:p>
        </w:tc>
      </w:tr>
      <w:tr w:rsidR="00267587" w:rsidRPr="00140616" w:rsidTr="0013657C">
        <w:tc>
          <w:tcPr>
            <w:tcW w:w="372" w:type="pct"/>
            <w:vMerge/>
            <w:shd w:val="clear" w:color="auto" w:fill="auto"/>
            <w:vAlign w:val="center"/>
          </w:tcPr>
          <w:p w:rsidR="00267587" w:rsidRPr="00140616" w:rsidRDefault="00267587" w:rsidP="00574995">
            <w:pPr>
              <w:pStyle w:val="ac"/>
              <w:ind w:firstLine="360"/>
              <w:jc w:val="center"/>
              <w:rPr>
                <w:noProof/>
                <w:color w:val="000000" w:themeColor="text1"/>
                <w:sz w:val="18"/>
                <w:szCs w:val="18"/>
              </w:rPr>
            </w:pPr>
          </w:p>
        </w:tc>
        <w:tc>
          <w:tcPr>
            <w:tcW w:w="547" w:type="pct"/>
            <w:vAlign w:val="center"/>
          </w:tcPr>
          <w:p w:rsidR="00267587" w:rsidRPr="00140616" w:rsidRDefault="00267587" w:rsidP="00056EE1">
            <w:pPr>
              <w:pStyle w:val="ac"/>
              <w:ind w:firstLineChars="0" w:firstLine="0"/>
              <w:jc w:val="center"/>
              <w:rPr>
                <w:noProof/>
                <w:color w:val="000000" w:themeColor="text1"/>
                <w:sz w:val="18"/>
                <w:szCs w:val="18"/>
              </w:rPr>
            </w:pPr>
            <w:r w:rsidRPr="00140616">
              <w:rPr>
                <w:rFonts w:hint="eastAsia"/>
                <w:noProof/>
                <w:color w:val="000000" w:themeColor="text1"/>
                <w:sz w:val="18"/>
                <w:szCs w:val="18"/>
              </w:rPr>
              <w:t>201</w:t>
            </w:r>
            <w:r>
              <w:rPr>
                <w:noProof/>
                <w:color w:val="000000" w:themeColor="text1"/>
                <w:sz w:val="18"/>
                <w:szCs w:val="18"/>
              </w:rPr>
              <w:t>3</w:t>
            </w:r>
            <w:r w:rsidRPr="00140616">
              <w:rPr>
                <w:rFonts w:hint="eastAsia"/>
                <w:noProof/>
                <w:color w:val="000000" w:themeColor="text1"/>
                <w:sz w:val="18"/>
                <w:szCs w:val="18"/>
              </w:rPr>
              <w:t>013</w:t>
            </w:r>
          </w:p>
        </w:tc>
        <w:tc>
          <w:tcPr>
            <w:tcW w:w="583" w:type="pct"/>
            <w:shd w:val="clear" w:color="auto" w:fill="auto"/>
          </w:tcPr>
          <w:p w:rsidR="00267587" w:rsidRPr="00056EE1" w:rsidRDefault="00267587" w:rsidP="00056EE1">
            <w:pPr>
              <w:jc w:val="center"/>
              <w:rPr>
                <w:rFonts w:ascii="宋体"/>
                <w:noProof/>
                <w:color w:val="000000" w:themeColor="text1"/>
                <w:kern w:val="0"/>
                <w:sz w:val="18"/>
                <w:szCs w:val="18"/>
              </w:rPr>
            </w:pPr>
            <w:r w:rsidRPr="00056EE1">
              <w:rPr>
                <w:rFonts w:ascii="宋体" w:hint="eastAsia"/>
                <w:noProof/>
                <w:color w:val="000000" w:themeColor="text1"/>
                <w:kern w:val="0"/>
                <w:sz w:val="18"/>
                <w:szCs w:val="18"/>
              </w:rPr>
              <w:t>≥99.90</w:t>
            </w:r>
          </w:p>
        </w:tc>
        <w:tc>
          <w:tcPr>
            <w:tcW w:w="583" w:type="pct"/>
            <w:shd w:val="clear" w:color="auto" w:fill="auto"/>
          </w:tcPr>
          <w:p w:rsidR="00267587" w:rsidRPr="00056EE1" w:rsidRDefault="00267587" w:rsidP="00056EE1">
            <w:pPr>
              <w:jc w:val="center"/>
              <w:rPr>
                <w:rFonts w:ascii="宋体"/>
                <w:noProof/>
                <w:color w:val="000000" w:themeColor="text1"/>
                <w:kern w:val="0"/>
                <w:sz w:val="18"/>
                <w:szCs w:val="18"/>
              </w:rPr>
            </w:pPr>
            <w:r w:rsidRPr="00056EE1">
              <w:rPr>
                <w:rFonts w:ascii="宋体" w:hint="eastAsia"/>
                <w:noProof/>
                <w:color w:val="000000" w:themeColor="text1"/>
                <w:kern w:val="0"/>
                <w:sz w:val="18"/>
                <w:szCs w:val="18"/>
              </w:rPr>
              <w:t>≤0.001</w:t>
            </w:r>
          </w:p>
        </w:tc>
        <w:tc>
          <w:tcPr>
            <w:tcW w:w="583" w:type="pct"/>
            <w:shd w:val="clear" w:color="auto" w:fill="auto"/>
          </w:tcPr>
          <w:p w:rsidR="00267587" w:rsidRPr="00056EE1" w:rsidRDefault="00267587" w:rsidP="00056EE1">
            <w:pPr>
              <w:jc w:val="center"/>
              <w:rPr>
                <w:rFonts w:ascii="宋体"/>
                <w:noProof/>
                <w:color w:val="000000" w:themeColor="text1"/>
                <w:kern w:val="0"/>
                <w:sz w:val="18"/>
                <w:szCs w:val="18"/>
              </w:rPr>
            </w:pPr>
            <w:r w:rsidRPr="00056EE1">
              <w:rPr>
                <w:rFonts w:ascii="宋体" w:hint="eastAsia"/>
                <w:noProof/>
                <w:color w:val="000000" w:themeColor="text1"/>
                <w:kern w:val="0"/>
                <w:sz w:val="18"/>
                <w:szCs w:val="18"/>
              </w:rPr>
              <w:t>≤0.00</w:t>
            </w:r>
            <w:r w:rsidRPr="00056EE1">
              <w:rPr>
                <w:rFonts w:ascii="宋体"/>
                <w:noProof/>
                <w:color w:val="000000" w:themeColor="text1"/>
                <w:kern w:val="0"/>
                <w:sz w:val="18"/>
                <w:szCs w:val="18"/>
              </w:rPr>
              <w:t>2</w:t>
            </w:r>
          </w:p>
        </w:tc>
        <w:tc>
          <w:tcPr>
            <w:tcW w:w="583" w:type="pct"/>
            <w:shd w:val="clear" w:color="auto" w:fill="auto"/>
          </w:tcPr>
          <w:p w:rsidR="00267587" w:rsidRPr="00056EE1" w:rsidRDefault="00267587" w:rsidP="00056EE1">
            <w:pPr>
              <w:jc w:val="center"/>
              <w:rPr>
                <w:rFonts w:ascii="宋体"/>
                <w:noProof/>
                <w:color w:val="000000" w:themeColor="text1"/>
                <w:kern w:val="0"/>
                <w:sz w:val="18"/>
                <w:szCs w:val="18"/>
              </w:rPr>
            </w:pPr>
            <w:r w:rsidRPr="00056EE1">
              <w:rPr>
                <w:rFonts w:ascii="宋体" w:hint="eastAsia"/>
                <w:noProof/>
                <w:color w:val="000000" w:themeColor="text1"/>
                <w:kern w:val="0"/>
                <w:sz w:val="18"/>
                <w:szCs w:val="18"/>
              </w:rPr>
              <w:t>≤0.00</w:t>
            </w:r>
            <w:r w:rsidRPr="00056EE1">
              <w:rPr>
                <w:rFonts w:ascii="宋体"/>
                <w:noProof/>
                <w:color w:val="000000" w:themeColor="text1"/>
                <w:kern w:val="0"/>
                <w:sz w:val="18"/>
                <w:szCs w:val="18"/>
              </w:rPr>
              <w:t>2</w:t>
            </w:r>
          </w:p>
        </w:tc>
        <w:tc>
          <w:tcPr>
            <w:tcW w:w="583" w:type="pct"/>
            <w:shd w:val="clear" w:color="auto" w:fill="auto"/>
          </w:tcPr>
          <w:p w:rsidR="00267587" w:rsidRPr="00056EE1" w:rsidRDefault="00267587" w:rsidP="00056EE1">
            <w:pPr>
              <w:jc w:val="center"/>
              <w:rPr>
                <w:rFonts w:ascii="宋体"/>
                <w:noProof/>
                <w:color w:val="000000" w:themeColor="text1"/>
                <w:kern w:val="0"/>
                <w:sz w:val="18"/>
                <w:szCs w:val="18"/>
              </w:rPr>
            </w:pPr>
            <w:r w:rsidRPr="00056EE1">
              <w:rPr>
                <w:rFonts w:ascii="宋体" w:hint="eastAsia"/>
                <w:noProof/>
                <w:color w:val="000000" w:themeColor="text1"/>
                <w:kern w:val="0"/>
                <w:sz w:val="18"/>
                <w:szCs w:val="18"/>
              </w:rPr>
              <w:t>0.00</w:t>
            </w:r>
            <w:r w:rsidRPr="00056EE1">
              <w:rPr>
                <w:rFonts w:ascii="宋体"/>
                <w:noProof/>
                <w:color w:val="000000" w:themeColor="text1"/>
                <w:kern w:val="0"/>
                <w:sz w:val="18"/>
                <w:szCs w:val="18"/>
              </w:rPr>
              <w:t>3</w:t>
            </w:r>
          </w:p>
        </w:tc>
        <w:tc>
          <w:tcPr>
            <w:tcW w:w="583" w:type="pct"/>
            <w:shd w:val="clear" w:color="auto" w:fill="auto"/>
          </w:tcPr>
          <w:p w:rsidR="00267587" w:rsidRPr="00056EE1" w:rsidRDefault="00267587" w:rsidP="00056EE1">
            <w:pPr>
              <w:jc w:val="center"/>
              <w:rPr>
                <w:rFonts w:ascii="宋体"/>
                <w:noProof/>
                <w:color w:val="000000" w:themeColor="text1"/>
                <w:kern w:val="0"/>
                <w:sz w:val="18"/>
                <w:szCs w:val="18"/>
              </w:rPr>
            </w:pPr>
            <w:r w:rsidRPr="00056EE1">
              <w:rPr>
                <w:rFonts w:ascii="宋体" w:hint="eastAsia"/>
                <w:noProof/>
                <w:color w:val="000000" w:themeColor="text1"/>
                <w:kern w:val="0"/>
                <w:sz w:val="18"/>
                <w:szCs w:val="18"/>
              </w:rPr>
              <w:t>0.00</w:t>
            </w:r>
            <w:r w:rsidRPr="00056EE1">
              <w:rPr>
                <w:rFonts w:ascii="宋体"/>
                <w:noProof/>
                <w:color w:val="000000" w:themeColor="text1"/>
                <w:kern w:val="0"/>
                <w:sz w:val="18"/>
                <w:szCs w:val="18"/>
              </w:rPr>
              <w:t>4</w:t>
            </w:r>
          </w:p>
        </w:tc>
        <w:tc>
          <w:tcPr>
            <w:tcW w:w="581" w:type="pct"/>
            <w:shd w:val="clear" w:color="auto" w:fill="auto"/>
          </w:tcPr>
          <w:p w:rsidR="00267587" w:rsidRPr="00056EE1" w:rsidRDefault="00267587" w:rsidP="00056EE1">
            <w:pPr>
              <w:jc w:val="center"/>
              <w:rPr>
                <w:rFonts w:ascii="宋体"/>
                <w:noProof/>
                <w:color w:val="000000" w:themeColor="text1"/>
                <w:kern w:val="0"/>
                <w:sz w:val="18"/>
                <w:szCs w:val="18"/>
              </w:rPr>
            </w:pPr>
            <w:r w:rsidRPr="00056EE1">
              <w:rPr>
                <w:rFonts w:ascii="宋体" w:hint="eastAsia"/>
                <w:noProof/>
                <w:color w:val="000000" w:themeColor="text1"/>
                <w:kern w:val="0"/>
                <w:sz w:val="18"/>
                <w:szCs w:val="18"/>
              </w:rPr>
              <w:t>0.00</w:t>
            </w:r>
            <w:r w:rsidRPr="00056EE1">
              <w:rPr>
                <w:rFonts w:ascii="宋体"/>
                <w:noProof/>
                <w:color w:val="000000" w:themeColor="text1"/>
                <w:kern w:val="0"/>
                <w:sz w:val="18"/>
                <w:szCs w:val="18"/>
              </w:rPr>
              <w:t>4</w:t>
            </w:r>
          </w:p>
        </w:tc>
      </w:tr>
      <w:tr w:rsidR="00267587" w:rsidRPr="00140616" w:rsidTr="0013657C">
        <w:tc>
          <w:tcPr>
            <w:tcW w:w="372" w:type="pct"/>
            <w:vMerge/>
            <w:shd w:val="clear" w:color="auto" w:fill="auto"/>
            <w:vAlign w:val="center"/>
          </w:tcPr>
          <w:p w:rsidR="00267587" w:rsidRPr="00140616" w:rsidRDefault="00267587" w:rsidP="00574995">
            <w:pPr>
              <w:pStyle w:val="ac"/>
              <w:ind w:firstLine="360"/>
              <w:jc w:val="center"/>
              <w:rPr>
                <w:noProof/>
                <w:color w:val="000000" w:themeColor="text1"/>
                <w:sz w:val="18"/>
                <w:szCs w:val="18"/>
              </w:rPr>
            </w:pPr>
          </w:p>
        </w:tc>
        <w:tc>
          <w:tcPr>
            <w:tcW w:w="547" w:type="pct"/>
            <w:vAlign w:val="center"/>
          </w:tcPr>
          <w:p w:rsidR="00267587" w:rsidRPr="00140616" w:rsidRDefault="00267587" w:rsidP="00056EE1">
            <w:pPr>
              <w:pStyle w:val="ac"/>
              <w:ind w:firstLineChars="0" w:firstLine="0"/>
              <w:jc w:val="center"/>
              <w:rPr>
                <w:noProof/>
                <w:color w:val="000000" w:themeColor="text1"/>
                <w:sz w:val="18"/>
                <w:szCs w:val="18"/>
              </w:rPr>
            </w:pPr>
            <w:r w:rsidRPr="00140616">
              <w:rPr>
                <w:rFonts w:hint="eastAsia"/>
                <w:noProof/>
                <w:color w:val="000000" w:themeColor="text1"/>
                <w:sz w:val="18"/>
                <w:szCs w:val="18"/>
              </w:rPr>
              <w:t>201</w:t>
            </w:r>
            <w:r>
              <w:rPr>
                <w:noProof/>
                <w:color w:val="000000" w:themeColor="text1"/>
                <w:sz w:val="18"/>
                <w:szCs w:val="18"/>
              </w:rPr>
              <w:t>4</w:t>
            </w:r>
            <w:r w:rsidRPr="00140616">
              <w:rPr>
                <w:rFonts w:hint="eastAsia"/>
                <w:noProof/>
                <w:color w:val="000000" w:themeColor="text1"/>
                <w:sz w:val="18"/>
                <w:szCs w:val="18"/>
              </w:rPr>
              <w:t>004</w:t>
            </w:r>
          </w:p>
        </w:tc>
        <w:tc>
          <w:tcPr>
            <w:tcW w:w="583" w:type="pct"/>
            <w:shd w:val="clear" w:color="auto" w:fill="auto"/>
          </w:tcPr>
          <w:p w:rsidR="00267587" w:rsidRPr="00056EE1" w:rsidRDefault="00267587" w:rsidP="00056EE1">
            <w:pPr>
              <w:jc w:val="center"/>
              <w:rPr>
                <w:rFonts w:ascii="宋体"/>
                <w:noProof/>
                <w:color w:val="000000" w:themeColor="text1"/>
                <w:kern w:val="0"/>
                <w:sz w:val="18"/>
                <w:szCs w:val="18"/>
              </w:rPr>
            </w:pPr>
            <w:r w:rsidRPr="00056EE1">
              <w:rPr>
                <w:rFonts w:ascii="宋体" w:hint="eastAsia"/>
                <w:noProof/>
                <w:color w:val="000000" w:themeColor="text1"/>
                <w:kern w:val="0"/>
                <w:sz w:val="18"/>
                <w:szCs w:val="18"/>
              </w:rPr>
              <w:t>≥99.90</w:t>
            </w:r>
          </w:p>
        </w:tc>
        <w:tc>
          <w:tcPr>
            <w:tcW w:w="583" w:type="pct"/>
            <w:shd w:val="clear" w:color="auto" w:fill="auto"/>
          </w:tcPr>
          <w:p w:rsidR="00267587" w:rsidRPr="00056EE1" w:rsidRDefault="00267587" w:rsidP="00056EE1">
            <w:pPr>
              <w:jc w:val="center"/>
              <w:rPr>
                <w:rFonts w:ascii="宋体"/>
                <w:noProof/>
                <w:color w:val="000000" w:themeColor="text1"/>
                <w:kern w:val="0"/>
                <w:sz w:val="18"/>
                <w:szCs w:val="18"/>
              </w:rPr>
            </w:pPr>
            <w:r w:rsidRPr="00056EE1">
              <w:rPr>
                <w:rFonts w:ascii="宋体" w:hint="eastAsia"/>
                <w:noProof/>
                <w:color w:val="000000" w:themeColor="text1"/>
                <w:kern w:val="0"/>
                <w:sz w:val="18"/>
                <w:szCs w:val="18"/>
              </w:rPr>
              <w:t>≤0.001</w:t>
            </w:r>
          </w:p>
        </w:tc>
        <w:tc>
          <w:tcPr>
            <w:tcW w:w="583" w:type="pct"/>
            <w:shd w:val="clear" w:color="auto" w:fill="auto"/>
          </w:tcPr>
          <w:p w:rsidR="00267587" w:rsidRPr="00056EE1" w:rsidRDefault="00267587" w:rsidP="00056EE1">
            <w:pPr>
              <w:jc w:val="center"/>
              <w:rPr>
                <w:rFonts w:ascii="宋体"/>
                <w:noProof/>
                <w:color w:val="000000" w:themeColor="text1"/>
                <w:kern w:val="0"/>
                <w:sz w:val="18"/>
                <w:szCs w:val="18"/>
              </w:rPr>
            </w:pPr>
            <w:r w:rsidRPr="00056EE1">
              <w:rPr>
                <w:rFonts w:ascii="宋体" w:hint="eastAsia"/>
                <w:noProof/>
                <w:color w:val="000000" w:themeColor="text1"/>
                <w:kern w:val="0"/>
                <w:sz w:val="18"/>
                <w:szCs w:val="18"/>
              </w:rPr>
              <w:t>≤0.00</w:t>
            </w:r>
            <w:r w:rsidRPr="00056EE1">
              <w:rPr>
                <w:rFonts w:ascii="宋体"/>
                <w:noProof/>
                <w:color w:val="000000" w:themeColor="text1"/>
                <w:kern w:val="0"/>
                <w:sz w:val="18"/>
                <w:szCs w:val="18"/>
              </w:rPr>
              <w:t>2</w:t>
            </w:r>
          </w:p>
        </w:tc>
        <w:tc>
          <w:tcPr>
            <w:tcW w:w="583" w:type="pct"/>
            <w:shd w:val="clear" w:color="auto" w:fill="auto"/>
          </w:tcPr>
          <w:p w:rsidR="00267587" w:rsidRPr="00056EE1" w:rsidRDefault="00267587" w:rsidP="00056EE1">
            <w:pPr>
              <w:jc w:val="center"/>
              <w:rPr>
                <w:rFonts w:ascii="宋体"/>
                <w:noProof/>
                <w:color w:val="000000" w:themeColor="text1"/>
                <w:kern w:val="0"/>
                <w:sz w:val="18"/>
                <w:szCs w:val="18"/>
              </w:rPr>
            </w:pPr>
            <w:r w:rsidRPr="00056EE1">
              <w:rPr>
                <w:rFonts w:ascii="宋体" w:hint="eastAsia"/>
                <w:noProof/>
                <w:color w:val="000000" w:themeColor="text1"/>
                <w:kern w:val="0"/>
                <w:sz w:val="18"/>
                <w:szCs w:val="18"/>
              </w:rPr>
              <w:t>≤0.00</w:t>
            </w:r>
            <w:r w:rsidRPr="00056EE1">
              <w:rPr>
                <w:rFonts w:ascii="宋体"/>
                <w:noProof/>
                <w:color w:val="000000" w:themeColor="text1"/>
                <w:kern w:val="0"/>
                <w:sz w:val="18"/>
                <w:szCs w:val="18"/>
              </w:rPr>
              <w:t>2</w:t>
            </w:r>
          </w:p>
        </w:tc>
        <w:tc>
          <w:tcPr>
            <w:tcW w:w="583" w:type="pct"/>
            <w:shd w:val="clear" w:color="auto" w:fill="auto"/>
          </w:tcPr>
          <w:p w:rsidR="00267587" w:rsidRPr="00056EE1" w:rsidRDefault="00267587" w:rsidP="00056EE1">
            <w:pPr>
              <w:jc w:val="center"/>
              <w:rPr>
                <w:rFonts w:ascii="宋体"/>
                <w:noProof/>
                <w:color w:val="000000" w:themeColor="text1"/>
                <w:kern w:val="0"/>
                <w:sz w:val="18"/>
                <w:szCs w:val="18"/>
              </w:rPr>
            </w:pPr>
            <w:r w:rsidRPr="00056EE1">
              <w:rPr>
                <w:rFonts w:ascii="宋体" w:hint="eastAsia"/>
                <w:noProof/>
                <w:color w:val="000000" w:themeColor="text1"/>
                <w:kern w:val="0"/>
                <w:sz w:val="18"/>
                <w:szCs w:val="18"/>
              </w:rPr>
              <w:t>0.00</w:t>
            </w:r>
            <w:r w:rsidRPr="00056EE1">
              <w:rPr>
                <w:rFonts w:ascii="宋体"/>
                <w:noProof/>
                <w:color w:val="000000" w:themeColor="text1"/>
                <w:kern w:val="0"/>
                <w:sz w:val="18"/>
                <w:szCs w:val="18"/>
              </w:rPr>
              <w:t>3</w:t>
            </w:r>
          </w:p>
        </w:tc>
        <w:tc>
          <w:tcPr>
            <w:tcW w:w="583" w:type="pct"/>
            <w:shd w:val="clear" w:color="auto" w:fill="auto"/>
          </w:tcPr>
          <w:p w:rsidR="00267587" w:rsidRPr="00056EE1" w:rsidRDefault="00267587" w:rsidP="00056EE1">
            <w:pPr>
              <w:jc w:val="center"/>
              <w:rPr>
                <w:rFonts w:ascii="宋体"/>
                <w:noProof/>
                <w:color w:val="000000" w:themeColor="text1"/>
                <w:kern w:val="0"/>
                <w:sz w:val="18"/>
                <w:szCs w:val="18"/>
              </w:rPr>
            </w:pPr>
            <w:r w:rsidRPr="00056EE1">
              <w:rPr>
                <w:rFonts w:ascii="宋体" w:hint="eastAsia"/>
                <w:noProof/>
                <w:color w:val="000000" w:themeColor="text1"/>
                <w:kern w:val="0"/>
                <w:sz w:val="18"/>
                <w:szCs w:val="18"/>
              </w:rPr>
              <w:t>0.00</w:t>
            </w:r>
            <w:r w:rsidRPr="00056EE1">
              <w:rPr>
                <w:rFonts w:ascii="宋体"/>
                <w:noProof/>
                <w:color w:val="000000" w:themeColor="text1"/>
                <w:kern w:val="0"/>
                <w:sz w:val="18"/>
                <w:szCs w:val="18"/>
              </w:rPr>
              <w:t>3</w:t>
            </w:r>
          </w:p>
        </w:tc>
        <w:tc>
          <w:tcPr>
            <w:tcW w:w="581" w:type="pct"/>
            <w:shd w:val="clear" w:color="auto" w:fill="auto"/>
          </w:tcPr>
          <w:p w:rsidR="00267587" w:rsidRPr="00056EE1" w:rsidRDefault="00267587" w:rsidP="00056EE1">
            <w:pPr>
              <w:jc w:val="center"/>
              <w:rPr>
                <w:rFonts w:ascii="宋体"/>
                <w:noProof/>
                <w:color w:val="000000" w:themeColor="text1"/>
                <w:kern w:val="0"/>
                <w:sz w:val="18"/>
                <w:szCs w:val="18"/>
              </w:rPr>
            </w:pPr>
            <w:r w:rsidRPr="00056EE1">
              <w:rPr>
                <w:rFonts w:ascii="宋体" w:hint="eastAsia"/>
                <w:noProof/>
                <w:color w:val="000000" w:themeColor="text1"/>
                <w:kern w:val="0"/>
                <w:sz w:val="18"/>
                <w:szCs w:val="18"/>
              </w:rPr>
              <w:t>0.00</w:t>
            </w:r>
            <w:r w:rsidRPr="00056EE1">
              <w:rPr>
                <w:rFonts w:ascii="宋体"/>
                <w:noProof/>
                <w:color w:val="000000" w:themeColor="text1"/>
                <w:kern w:val="0"/>
                <w:sz w:val="18"/>
                <w:szCs w:val="18"/>
              </w:rPr>
              <w:t>5</w:t>
            </w:r>
          </w:p>
        </w:tc>
      </w:tr>
      <w:tr w:rsidR="00267587" w:rsidRPr="00140616" w:rsidTr="0013657C">
        <w:tc>
          <w:tcPr>
            <w:tcW w:w="372" w:type="pct"/>
            <w:vMerge/>
            <w:shd w:val="clear" w:color="auto" w:fill="auto"/>
            <w:vAlign w:val="center"/>
          </w:tcPr>
          <w:p w:rsidR="00267587" w:rsidRPr="00140616" w:rsidRDefault="00267587" w:rsidP="00574995">
            <w:pPr>
              <w:pStyle w:val="ac"/>
              <w:ind w:firstLine="360"/>
              <w:jc w:val="center"/>
              <w:rPr>
                <w:noProof/>
                <w:color w:val="000000" w:themeColor="text1"/>
                <w:sz w:val="18"/>
                <w:szCs w:val="18"/>
              </w:rPr>
            </w:pPr>
          </w:p>
        </w:tc>
        <w:tc>
          <w:tcPr>
            <w:tcW w:w="547" w:type="pct"/>
            <w:vAlign w:val="center"/>
          </w:tcPr>
          <w:p w:rsidR="00267587" w:rsidRPr="00140616" w:rsidRDefault="00267587" w:rsidP="00056EE1">
            <w:pPr>
              <w:pStyle w:val="ac"/>
              <w:ind w:firstLineChars="0" w:firstLine="0"/>
              <w:jc w:val="center"/>
              <w:rPr>
                <w:noProof/>
                <w:color w:val="000000" w:themeColor="text1"/>
                <w:sz w:val="18"/>
                <w:szCs w:val="18"/>
              </w:rPr>
            </w:pPr>
            <w:r w:rsidRPr="00140616">
              <w:rPr>
                <w:rFonts w:hint="eastAsia"/>
                <w:noProof/>
                <w:color w:val="000000" w:themeColor="text1"/>
                <w:sz w:val="18"/>
                <w:szCs w:val="18"/>
              </w:rPr>
              <w:t>201</w:t>
            </w:r>
            <w:r>
              <w:rPr>
                <w:noProof/>
                <w:color w:val="000000" w:themeColor="text1"/>
                <w:sz w:val="18"/>
                <w:szCs w:val="18"/>
              </w:rPr>
              <w:t>5</w:t>
            </w:r>
            <w:r w:rsidRPr="00140616">
              <w:rPr>
                <w:rFonts w:hint="eastAsia"/>
                <w:noProof/>
                <w:color w:val="000000" w:themeColor="text1"/>
                <w:sz w:val="18"/>
                <w:szCs w:val="18"/>
              </w:rPr>
              <w:t>002</w:t>
            </w:r>
          </w:p>
        </w:tc>
        <w:tc>
          <w:tcPr>
            <w:tcW w:w="583" w:type="pct"/>
            <w:shd w:val="clear" w:color="auto" w:fill="auto"/>
          </w:tcPr>
          <w:p w:rsidR="00267587" w:rsidRPr="00056EE1" w:rsidRDefault="00267587" w:rsidP="00056EE1">
            <w:pPr>
              <w:jc w:val="center"/>
              <w:rPr>
                <w:rFonts w:ascii="宋体"/>
                <w:noProof/>
                <w:color w:val="000000" w:themeColor="text1"/>
                <w:kern w:val="0"/>
                <w:sz w:val="18"/>
                <w:szCs w:val="18"/>
              </w:rPr>
            </w:pPr>
            <w:r w:rsidRPr="00056EE1">
              <w:rPr>
                <w:rFonts w:ascii="宋体" w:hint="eastAsia"/>
                <w:noProof/>
                <w:color w:val="000000" w:themeColor="text1"/>
                <w:kern w:val="0"/>
                <w:sz w:val="18"/>
                <w:szCs w:val="18"/>
              </w:rPr>
              <w:t>≥99.90</w:t>
            </w:r>
          </w:p>
        </w:tc>
        <w:tc>
          <w:tcPr>
            <w:tcW w:w="583" w:type="pct"/>
            <w:shd w:val="clear" w:color="auto" w:fill="auto"/>
          </w:tcPr>
          <w:p w:rsidR="00267587" w:rsidRPr="00056EE1" w:rsidRDefault="00267587" w:rsidP="00056EE1">
            <w:pPr>
              <w:jc w:val="center"/>
              <w:rPr>
                <w:rFonts w:ascii="宋体"/>
                <w:noProof/>
                <w:color w:val="000000" w:themeColor="text1"/>
                <w:kern w:val="0"/>
                <w:sz w:val="18"/>
                <w:szCs w:val="18"/>
              </w:rPr>
            </w:pPr>
            <w:r w:rsidRPr="00056EE1">
              <w:rPr>
                <w:rFonts w:ascii="宋体" w:hint="eastAsia"/>
                <w:noProof/>
                <w:color w:val="000000" w:themeColor="text1"/>
                <w:kern w:val="0"/>
                <w:sz w:val="18"/>
                <w:szCs w:val="18"/>
              </w:rPr>
              <w:t>≤0.001</w:t>
            </w:r>
          </w:p>
        </w:tc>
        <w:tc>
          <w:tcPr>
            <w:tcW w:w="583" w:type="pct"/>
            <w:shd w:val="clear" w:color="auto" w:fill="auto"/>
          </w:tcPr>
          <w:p w:rsidR="00267587" w:rsidRPr="00056EE1" w:rsidRDefault="00267587" w:rsidP="00056EE1">
            <w:pPr>
              <w:jc w:val="center"/>
              <w:rPr>
                <w:rFonts w:ascii="宋体"/>
                <w:noProof/>
                <w:color w:val="000000" w:themeColor="text1"/>
                <w:kern w:val="0"/>
                <w:sz w:val="18"/>
                <w:szCs w:val="18"/>
              </w:rPr>
            </w:pPr>
            <w:r w:rsidRPr="00056EE1">
              <w:rPr>
                <w:rFonts w:ascii="宋体" w:hint="eastAsia"/>
                <w:noProof/>
                <w:color w:val="000000" w:themeColor="text1"/>
                <w:kern w:val="0"/>
                <w:sz w:val="18"/>
                <w:szCs w:val="18"/>
              </w:rPr>
              <w:t>≤0.00</w:t>
            </w:r>
            <w:r w:rsidRPr="00056EE1">
              <w:rPr>
                <w:rFonts w:ascii="宋体"/>
                <w:noProof/>
                <w:color w:val="000000" w:themeColor="text1"/>
                <w:kern w:val="0"/>
                <w:sz w:val="18"/>
                <w:szCs w:val="18"/>
              </w:rPr>
              <w:t>2</w:t>
            </w:r>
          </w:p>
        </w:tc>
        <w:tc>
          <w:tcPr>
            <w:tcW w:w="583" w:type="pct"/>
            <w:shd w:val="clear" w:color="auto" w:fill="auto"/>
          </w:tcPr>
          <w:p w:rsidR="00267587" w:rsidRPr="00056EE1" w:rsidRDefault="00267587" w:rsidP="00056EE1">
            <w:pPr>
              <w:jc w:val="center"/>
              <w:rPr>
                <w:rFonts w:ascii="宋体"/>
                <w:noProof/>
                <w:color w:val="000000" w:themeColor="text1"/>
                <w:kern w:val="0"/>
                <w:sz w:val="18"/>
                <w:szCs w:val="18"/>
              </w:rPr>
            </w:pPr>
            <w:r w:rsidRPr="00056EE1">
              <w:rPr>
                <w:rFonts w:ascii="宋体" w:hint="eastAsia"/>
                <w:noProof/>
                <w:color w:val="000000" w:themeColor="text1"/>
                <w:kern w:val="0"/>
                <w:sz w:val="18"/>
                <w:szCs w:val="18"/>
              </w:rPr>
              <w:t>≤0.00</w:t>
            </w:r>
            <w:r w:rsidRPr="00056EE1">
              <w:rPr>
                <w:rFonts w:ascii="宋体"/>
                <w:noProof/>
                <w:color w:val="000000" w:themeColor="text1"/>
                <w:kern w:val="0"/>
                <w:sz w:val="18"/>
                <w:szCs w:val="18"/>
              </w:rPr>
              <w:t>2</w:t>
            </w:r>
          </w:p>
        </w:tc>
        <w:tc>
          <w:tcPr>
            <w:tcW w:w="583" w:type="pct"/>
            <w:shd w:val="clear" w:color="auto" w:fill="auto"/>
          </w:tcPr>
          <w:p w:rsidR="00267587" w:rsidRPr="00056EE1" w:rsidRDefault="00267587" w:rsidP="00056EE1">
            <w:pPr>
              <w:jc w:val="center"/>
              <w:rPr>
                <w:rFonts w:ascii="宋体"/>
                <w:noProof/>
                <w:color w:val="000000" w:themeColor="text1"/>
                <w:kern w:val="0"/>
                <w:sz w:val="18"/>
                <w:szCs w:val="18"/>
              </w:rPr>
            </w:pPr>
            <w:r w:rsidRPr="00056EE1">
              <w:rPr>
                <w:rFonts w:ascii="宋体" w:hint="eastAsia"/>
                <w:noProof/>
                <w:color w:val="000000" w:themeColor="text1"/>
                <w:kern w:val="0"/>
                <w:sz w:val="18"/>
                <w:szCs w:val="18"/>
              </w:rPr>
              <w:t>0.00</w:t>
            </w:r>
            <w:r w:rsidRPr="00056EE1">
              <w:rPr>
                <w:rFonts w:ascii="宋体"/>
                <w:noProof/>
                <w:color w:val="000000" w:themeColor="text1"/>
                <w:kern w:val="0"/>
                <w:sz w:val="18"/>
                <w:szCs w:val="18"/>
              </w:rPr>
              <w:t>4</w:t>
            </w:r>
          </w:p>
        </w:tc>
        <w:tc>
          <w:tcPr>
            <w:tcW w:w="583" w:type="pct"/>
            <w:shd w:val="clear" w:color="auto" w:fill="auto"/>
          </w:tcPr>
          <w:p w:rsidR="00267587" w:rsidRPr="00056EE1" w:rsidRDefault="00267587" w:rsidP="00056EE1">
            <w:pPr>
              <w:jc w:val="center"/>
              <w:rPr>
                <w:rFonts w:ascii="宋体"/>
                <w:noProof/>
                <w:color w:val="000000" w:themeColor="text1"/>
                <w:kern w:val="0"/>
                <w:sz w:val="18"/>
                <w:szCs w:val="18"/>
              </w:rPr>
            </w:pPr>
            <w:r w:rsidRPr="00056EE1">
              <w:rPr>
                <w:rFonts w:ascii="宋体" w:hint="eastAsia"/>
                <w:noProof/>
                <w:color w:val="000000" w:themeColor="text1"/>
                <w:kern w:val="0"/>
                <w:sz w:val="18"/>
                <w:szCs w:val="18"/>
              </w:rPr>
              <w:t>0.00</w:t>
            </w:r>
            <w:r w:rsidRPr="00056EE1">
              <w:rPr>
                <w:rFonts w:ascii="宋体"/>
                <w:noProof/>
                <w:color w:val="000000" w:themeColor="text1"/>
                <w:kern w:val="0"/>
                <w:sz w:val="18"/>
                <w:szCs w:val="18"/>
              </w:rPr>
              <w:t>4</w:t>
            </w:r>
          </w:p>
        </w:tc>
        <w:tc>
          <w:tcPr>
            <w:tcW w:w="581" w:type="pct"/>
            <w:shd w:val="clear" w:color="auto" w:fill="auto"/>
          </w:tcPr>
          <w:p w:rsidR="00267587" w:rsidRPr="00056EE1" w:rsidRDefault="00267587" w:rsidP="00056EE1">
            <w:pPr>
              <w:jc w:val="center"/>
              <w:rPr>
                <w:rFonts w:ascii="宋体"/>
                <w:noProof/>
                <w:color w:val="000000" w:themeColor="text1"/>
                <w:kern w:val="0"/>
                <w:sz w:val="18"/>
                <w:szCs w:val="18"/>
              </w:rPr>
            </w:pPr>
            <w:r w:rsidRPr="00056EE1">
              <w:rPr>
                <w:rFonts w:ascii="宋体" w:hint="eastAsia"/>
                <w:noProof/>
                <w:color w:val="000000" w:themeColor="text1"/>
                <w:kern w:val="0"/>
                <w:sz w:val="18"/>
                <w:szCs w:val="18"/>
              </w:rPr>
              <w:t>0.00</w:t>
            </w:r>
            <w:r w:rsidRPr="00056EE1">
              <w:rPr>
                <w:rFonts w:ascii="宋体"/>
                <w:noProof/>
                <w:color w:val="000000" w:themeColor="text1"/>
                <w:kern w:val="0"/>
                <w:sz w:val="18"/>
                <w:szCs w:val="18"/>
              </w:rPr>
              <w:t>3</w:t>
            </w:r>
          </w:p>
        </w:tc>
      </w:tr>
      <w:tr w:rsidR="00267587" w:rsidRPr="00140616" w:rsidTr="0013657C">
        <w:tc>
          <w:tcPr>
            <w:tcW w:w="372" w:type="pct"/>
            <w:vMerge/>
            <w:shd w:val="clear" w:color="auto" w:fill="auto"/>
            <w:vAlign w:val="center"/>
          </w:tcPr>
          <w:p w:rsidR="00267587" w:rsidRPr="00140616" w:rsidRDefault="00267587" w:rsidP="00574995">
            <w:pPr>
              <w:pStyle w:val="ac"/>
              <w:ind w:firstLineChars="0" w:firstLine="0"/>
              <w:jc w:val="center"/>
              <w:rPr>
                <w:noProof/>
                <w:color w:val="000000" w:themeColor="text1"/>
                <w:sz w:val="18"/>
                <w:szCs w:val="18"/>
              </w:rPr>
            </w:pPr>
          </w:p>
        </w:tc>
        <w:tc>
          <w:tcPr>
            <w:tcW w:w="547" w:type="pct"/>
            <w:vAlign w:val="center"/>
          </w:tcPr>
          <w:p w:rsidR="00267587" w:rsidRPr="00140616" w:rsidRDefault="00267587" w:rsidP="00056EE1">
            <w:pPr>
              <w:pStyle w:val="ac"/>
              <w:ind w:firstLineChars="0" w:firstLine="0"/>
              <w:jc w:val="center"/>
              <w:rPr>
                <w:noProof/>
                <w:color w:val="000000" w:themeColor="text1"/>
                <w:sz w:val="18"/>
                <w:szCs w:val="18"/>
              </w:rPr>
            </w:pPr>
            <w:r w:rsidRPr="00140616">
              <w:rPr>
                <w:rFonts w:hint="eastAsia"/>
                <w:noProof/>
                <w:color w:val="000000" w:themeColor="text1"/>
                <w:sz w:val="18"/>
                <w:szCs w:val="18"/>
              </w:rPr>
              <w:t>201</w:t>
            </w:r>
            <w:r>
              <w:rPr>
                <w:noProof/>
                <w:color w:val="000000" w:themeColor="text1"/>
                <w:sz w:val="18"/>
                <w:szCs w:val="18"/>
              </w:rPr>
              <w:t>6</w:t>
            </w:r>
            <w:r w:rsidRPr="00140616">
              <w:rPr>
                <w:rFonts w:hint="eastAsia"/>
                <w:noProof/>
                <w:color w:val="000000" w:themeColor="text1"/>
                <w:sz w:val="18"/>
                <w:szCs w:val="18"/>
              </w:rPr>
              <w:t>016</w:t>
            </w:r>
          </w:p>
        </w:tc>
        <w:tc>
          <w:tcPr>
            <w:tcW w:w="583" w:type="pct"/>
            <w:shd w:val="clear" w:color="auto" w:fill="auto"/>
          </w:tcPr>
          <w:p w:rsidR="00267587" w:rsidRPr="00056EE1" w:rsidRDefault="00267587" w:rsidP="00056EE1">
            <w:pPr>
              <w:jc w:val="center"/>
              <w:rPr>
                <w:rFonts w:ascii="宋体"/>
                <w:noProof/>
                <w:color w:val="000000" w:themeColor="text1"/>
                <w:kern w:val="0"/>
                <w:sz w:val="18"/>
                <w:szCs w:val="18"/>
              </w:rPr>
            </w:pPr>
            <w:r w:rsidRPr="00056EE1">
              <w:rPr>
                <w:rFonts w:ascii="宋体" w:hint="eastAsia"/>
                <w:noProof/>
                <w:color w:val="000000" w:themeColor="text1"/>
                <w:kern w:val="0"/>
                <w:sz w:val="18"/>
                <w:szCs w:val="18"/>
              </w:rPr>
              <w:t>≥99.90</w:t>
            </w:r>
          </w:p>
        </w:tc>
        <w:tc>
          <w:tcPr>
            <w:tcW w:w="583" w:type="pct"/>
            <w:shd w:val="clear" w:color="auto" w:fill="auto"/>
          </w:tcPr>
          <w:p w:rsidR="00267587" w:rsidRPr="00056EE1" w:rsidRDefault="00267587" w:rsidP="00056EE1">
            <w:pPr>
              <w:jc w:val="center"/>
              <w:rPr>
                <w:rFonts w:ascii="宋体"/>
                <w:noProof/>
                <w:color w:val="000000" w:themeColor="text1"/>
                <w:kern w:val="0"/>
                <w:sz w:val="18"/>
                <w:szCs w:val="18"/>
              </w:rPr>
            </w:pPr>
            <w:r w:rsidRPr="00056EE1">
              <w:rPr>
                <w:rFonts w:ascii="宋体" w:hint="eastAsia"/>
                <w:noProof/>
                <w:color w:val="000000" w:themeColor="text1"/>
                <w:kern w:val="0"/>
                <w:sz w:val="18"/>
                <w:szCs w:val="18"/>
              </w:rPr>
              <w:t>≤0.001</w:t>
            </w:r>
          </w:p>
        </w:tc>
        <w:tc>
          <w:tcPr>
            <w:tcW w:w="583" w:type="pct"/>
            <w:shd w:val="clear" w:color="auto" w:fill="auto"/>
          </w:tcPr>
          <w:p w:rsidR="00267587" w:rsidRPr="00056EE1" w:rsidRDefault="00267587" w:rsidP="00056EE1">
            <w:pPr>
              <w:jc w:val="center"/>
              <w:rPr>
                <w:rFonts w:ascii="宋体"/>
                <w:noProof/>
                <w:color w:val="000000" w:themeColor="text1"/>
                <w:kern w:val="0"/>
                <w:sz w:val="18"/>
                <w:szCs w:val="18"/>
              </w:rPr>
            </w:pPr>
            <w:r w:rsidRPr="00056EE1">
              <w:rPr>
                <w:rFonts w:ascii="宋体" w:hint="eastAsia"/>
                <w:noProof/>
                <w:color w:val="000000" w:themeColor="text1"/>
                <w:kern w:val="0"/>
                <w:sz w:val="18"/>
                <w:szCs w:val="18"/>
              </w:rPr>
              <w:t>≤0.00</w:t>
            </w:r>
            <w:r w:rsidRPr="00056EE1">
              <w:rPr>
                <w:rFonts w:ascii="宋体"/>
                <w:noProof/>
                <w:color w:val="000000" w:themeColor="text1"/>
                <w:kern w:val="0"/>
                <w:sz w:val="18"/>
                <w:szCs w:val="18"/>
              </w:rPr>
              <w:t>2</w:t>
            </w:r>
          </w:p>
        </w:tc>
        <w:tc>
          <w:tcPr>
            <w:tcW w:w="583" w:type="pct"/>
            <w:shd w:val="clear" w:color="auto" w:fill="auto"/>
          </w:tcPr>
          <w:p w:rsidR="00267587" w:rsidRPr="00056EE1" w:rsidRDefault="00267587" w:rsidP="00056EE1">
            <w:pPr>
              <w:jc w:val="center"/>
              <w:rPr>
                <w:rFonts w:ascii="宋体"/>
                <w:noProof/>
                <w:color w:val="000000" w:themeColor="text1"/>
                <w:kern w:val="0"/>
                <w:sz w:val="18"/>
                <w:szCs w:val="18"/>
              </w:rPr>
            </w:pPr>
            <w:r w:rsidRPr="00056EE1">
              <w:rPr>
                <w:rFonts w:ascii="宋体" w:hint="eastAsia"/>
                <w:noProof/>
                <w:color w:val="000000" w:themeColor="text1"/>
                <w:kern w:val="0"/>
                <w:sz w:val="18"/>
                <w:szCs w:val="18"/>
              </w:rPr>
              <w:t>≤0.00</w:t>
            </w:r>
            <w:r w:rsidRPr="00056EE1">
              <w:rPr>
                <w:rFonts w:ascii="宋体"/>
                <w:noProof/>
                <w:color w:val="000000" w:themeColor="text1"/>
                <w:kern w:val="0"/>
                <w:sz w:val="18"/>
                <w:szCs w:val="18"/>
              </w:rPr>
              <w:t>2</w:t>
            </w:r>
          </w:p>
        </w:tc>
        <w:tc>
          <w:tcPr>
            <w:tcW w:w="583" w:type="pct"/>
            <w:shd w:val="clear" w:color="auto" w:fill="auto"/>
          </w:tcPr>
          <w:p w:rsidR="00267587" w:rsidRPr="00056EE1" w:rsidRDefault="00267587" w:rsidP="00056EE1">
            <w:pPr>
              <w:jc w:val="center"/>
              <w:rPr>
                <w:rFonts w:ascii="宋体"/>
                <w:noProof/>
                <w:color w:val="000000" w:themeColor="text1"/>
                <w:kern w:val="0"/>
                <w:sz w:val="18"/>
                <w:szCs w:val="18"/>
              </w:rPr>
            </w:pPr>
            <w:r w:rsidRPr="00056EE1">
              <w:rPr>
                <w:rFonts w:ascii="宋体" w:hint="eastAsia"/>
                <w:noProof/>
                <w:color w:val="000000" w:themeColor="text1"/>
                <w:kern w:val="0"/>
                <w:sz w:val="18"/>
                <w:szCs w:val="18"/>
              </w:rPr>
              <w:t>0.00</w:t>
            </w:r>
            <w:r w:rsidRPr="00056EE1">
              <w:rPr>
                <w:rFonts w:ascii="宋体"/>
                <w:noProof/>
                <w:color w:val="000000" w:themeColor="text1"/>
                <w:kern w:val="0"/>
                <w:sz w:val="18"/>
                <w:szCs w:val="18"/>
              </w:rPr>
              <w:t>3</w:t>
            </w:r>
          </w:p>
        </w:tc>
        <w:tc>
          <w:tcPr>
            <w:tcW w:w="583" w:type="pct"/>
            <w:shd w:val="clear" w:color="auto" w:fill="auto"/>
          </w:tcPr>
          <w:p w:rsidR="00267587" w:rsidRPr="00056EE1" w:rsidRDefault="00267587" w:rsidP="00056EE1">
            <w:pPr>
              <w:jc w:val="center"/>
              <w:rPr>
                <w:rFonts w:ascii="宋体"/>
                <w:noProof/>
                <w:color w:val="000000" w:themeColor="text1"/>
                <w:kern w:val="0"/>
                <w:sz w:val="18"/>
                <w:szCs w:val="18"/>
              </w:rPr>
            </w:pPr>
            <w:r w:rsidRPr="00056EE1">
              <w:rPr>
                <w:rFonts w:ascii="宋体" w:hint="eastAsia"/>
                <w:noProof/>
                <w:color w:val="000000" w:themeColor="text1"/>
                <w:kern w:val="0"/>
                <w:sz w:val="18"/>
                <w:szCs w:val="18"/>
              </w:rPr>
              <w:t>0.00</w:t>
            </w:r>
            <w:r w:rsidRPr="00056EE1">
              <w:rPr>
                <w:rFonts w:ascii="宋体"/>
                <w:noProof/>
                <w:color w:val="000000" w:themeColor="text1"/>
                <w:kern w:val="0"/>
                <w:sz w:val="18"/>
                <w:szCs w:val="18"/>
              </w:rPr>
              <w:t>4</w:t>
            </w:r>
          </w:p>
        </w:tc>
        <w:tc>
          <w:tcPr>
            <w:tcW w:w="581" w:type="pct"/>
            <w:shd w:val="clear" w:color="auto" w:fill="auto"/>
          </w:tcPr>
          <w:p w:rsidR="00267587" w:rsidRPr="00056EE1" w:rsidRDefault="00267587" w:rsidP="00056EE1">
            <w:pPr>
              <w:jc w:val="center"/>
              <w:rPr>
                <w:rFonts w:ascii="宋体"/>
                <w:noProof/>
                <w:color w:val="000000" w:themeColor="text1"/>
                <w:kern w:val="0"/>
                <w:sz w:val="18"/>
                <w:szCs w:val="18"/>
              </w:rPr>
            </w:pPr>
            <w:r w:rsidRPr="00056EE1">
              <w:rPr>
                <w:rFonts w:ascii="宋体" w:hint="eastAsia"/>
                <w:noProof/>
                <w:color w:val="000000" w:themeColor="text1"/>
                <w:kern w:val="0"/>
                <w:sz w:val="18"/>
                <w:szCs w:val="18"/>
              </w:rPr>
              <w:t>0.00</w:t>
            </w:r>
            <w:r w:rsidRPr="00056EE1">
              <w:rPr>
                <w:rFonts w:ascii="宋体"/>
                <w:noProof/>
                <w:color w:val="000000" w:themeColor="text1"/>
                <w:kern w:val="0"/>
                <w:sz w:val="18"/>
                <w:szCs w:val="18"/>
              </w:rPr>
              <w:t>4</w:t>
            </w:r>
          </w:p>
        </w:tc>
      </w:tr>
      <w:tr w:rsidR="00267587" w:rsidRPr="00140616" w:rsidTr="0013657C">
        <w:tc>
          <w:tcPr>
            <w:tcW w:w="372" w:type="pct"/>
            <w:vMerge/>
            <w:shd w:val="clear" w:color="auto" w:fill="auto"/>
            <w:vAlign w:val="center"/>
          </w:tcPr>
          <w:p w:rsidR="00267587" w:rsidRPr="00140616" w:rsidRDefault="00267587" w:rsidP="00574995">
            <w:pPr>
              <w:pStyle w:val="ac"/>
              <w:ind w:firstLineChars="0" w:firstLine="0"/>
              <w:jc w:val="center"/>
              <w:rPr>
                <w:noProof/>
                <w:color w:val="000000" w:themeColor="text1"/>
                <w:sz w:val="18"/>
                <w:szCs w:val="18"/>
              </w:rPr>
            </w:pPr>
          </w:p>
        </w:tc>
        <w:tc>
          <w:tcPr>
            <w:tcW w:w="547" w:type="pct"/>
            <w:vAlign w:val="center"/>
          </w:tcPr>
          <w:p w:rsidR="00267587" w:rsidRPr="00140616" w:rsidRDefault="00267587" w:rsidP="00056EE1">
            <w:pPr>
              <w:pStyle w:val="ac"/>
              <w:ind w:firstLineChars="0" w:firstLine="0"/>
              <w:jc w:val="center"/>
              <w:rPr>
                <w:noProof/>
                <w:color w:val="000000" w:themeColor="text1"/>
                <w:sz w:val="18"/>
                <w:szCs w:val="18"/>
              </w:rPr>
            </w:pPr>
            <w:r w:rsidRPr="00140616">
              <w:rPr>
                <w:rFonts w:hint="eastAsia"/>
                <w:noProof/>
                <w:color w:val="000000" w:themeColor="text1"/>
                <w:sz w:val="18"/>
                <w:szCs w:val="18"/>
              </w:rPr>
              <w:t>201</w:t>
            </w:r>
            <w:r>
              <w:rPr>
                <w:noProof/>
                <w:color w:val="000000" w:themeColor="text1"/>
                <w:sz w:val="18"/>
                <w:szCs w:val="18"/>
              </w:rPr>
              <w:t>6</w:t>
            </w:r>
            <w:r w:rsidRPr="00140616">
              <w:rPr>
                <w:rFonts w:hint="eastAsia"/>
                <w:noProof/>
                <w:color w:val="000000" w:themeColor="text1"/>
                <w:sz w:val="18"/>
                <w:szCs w:val="18"/>
              </w:rPr>
              <w:t>008</w:t>
            </w:r>
          </w:p>
        </w:tc>
        <w:tc>
          <w:tcPr>
            <w:tcW w:w="583" w:type="pct"/>
            <w:shd w:val="clear" w:color="auto" w:fill="auto"/>
          </w:tcPr>
          <w:p w:rsidR="00267587" w:rsidRPr="00056EE1" w:rsidRDefault="00267587" w:rsidP="00056EE1">
            <w:pPr>
              <w:jc w:val="center"/>
              <w:rPr>
                <w:rFonts w:ascii="宋体"/>
                <w:noProof/>
                <w:color w:val="000000" w:themeColor="text1"/>
                <w:kern w:val="0"/>
                <w:sz w:val="18"/>
                <w:szCs w:val="18"/>
              </w:rPr>
            </w:pPr>
            <w:r w:rsidRPr="00056EE1">
              <w:rPr>
                <w:rFonts w:ascii="宋体" w:hint="eastAsia"/>
                <w:noProof/>
                <w:color w:val="000000" w:themeColor="text1"/>
                <w:kern w:val="0"/>
                <w:sz w:val="18"/>
                <w:szCs w:val="18"/>
              </w:rPr>
              <w:t>≥99.90</w:t>
            </w:r>
          </w:p>
        </w:tc>
        <w:tc>
          <w:tcPr>
            <w:tcW w:w="583" w:type="pct"/>
            <w:shd w:val="clear" w:color="auto" w:fill="auto"/>
          </w:tcPr>
          <w:p w:rsidR="00267587" w:rsidRPr="00056EE1" w:rsidRDefault="00267587" w:rsidP="00056EE1">
            <w:pPr>
              <w:jc w:val="center"/>
              <w:rPr>
                <w:rFonts w:ascii="宋体"/>
                <w:noProof/>
                <w:color w:val="000000" w:themeColor="text1"/>
                <w:kern w:val="0"/>
                <w:sz w:val="18"/>
                <w:szCs w:val="18"/>
              </w:rPr>
            </w:pPr>
            <w:r w:rsidRPr="00056EE1">
              <w:rPr>
                <w:rFonts w:ascii="宋体" w:hint="eastAsia"/>
                <w:noProof/>
                <w:color w:val="000000" w:themeColor="text1"/>
                <w:kern w:val="0"/>
                <w:sz w:val="18"/>
                <w:szCs w:val="18"/>
              </w:rPr>
              <w:t>≤0.001</w:t>
            </w:r>
          </w:p>
        </w:tc>
        <w:tc>
          <w:tcPr>
            <w:tcW w:w="583" w:type="pct"/>
            <w:shd w:val="clear" w:color="auto" w:fill="auto"/>
          </w:tcPr>
          <w:p w:rsidR="00267587" w:rsidRPr="00056EE1" w:rsidRDefault="00267587" w:rsidP="00056EE1">
            <w:pPr>
              <w:jc w:val="center"/>
              <w:rPr>
                <w:rFonts w:ascii="宋体"/>
                <w:noProof/>
                <w:color w:val="000000" w:themeColor="text1"/>
                <w:kern w:val="0"/>
                <w:sz w:val="18"/>
                <w:szCs w:val="18"/>
              </w:rPr>
            </w:pPr>
            <w:r w:rsidRPr="00056EE1">
              <w:rPr>
                <w:rFonts w:ascii="宋体" w:hint="eastAsia"/>
                <w:noProof/>
                <w:color w:val="000000" w:themeColor="text1"/>
                <w:kern w:val="0"/>
                <w:sz w:val="18"/>
                <w:szCs w:val="18"/>
              </w:rPr>
              <w:t>≤0.00</w:t>
            </w:r>
            <w:r w:rsidRPr="00056EE1">
              <w:rPr>
                <w:rFonts w:ascii="宋体"/>
                <w:noProof/>
                <w:color w:val="000000" w:themeColor="text1"/>
                <w:kern w:val="0"/>
                <w:sz w:val="18"/>
                <w:szCs w:val="18"/>
              </w:rPr>
              <w:t>2</w:t>
            </w:r>
          </w:p>
        </w:tc>
        <w:tc>
          <w:tcPr>
            <w:tcW w:w="583" w:type="pct"/>
            <w:shd w:val="clear" w:color="auto" w:fill="auto"/>
          </w:tcPr>
          <w:p w:rsidR="00267587" w:rsidRPr="00056EE1" w:rsidRDefault="00267587" w:rsidP="00056EE1">
            <w:pPr>
              <w:jc w:val="center"/>
              <w:rPr>
                <w:rFonts w:ascii="宋体"/>
                <w:noProof/>
                <w:color w:val="000000" w:themeColor="text1"/>
                <w:kern w:val="0"/>
                <w:sz w:val="18"/>
                <w:szCs w:val="18"/>
              </w:rPr>
            </w:pPr>
            <w:r w:rsidRPr="00056EE1">
              <w:rPr>
                <w:rFonts w:ascii="宋体" w:hint="eastAsia"/>
                <w:noProof/>
                <w:color w:val="000000" w:themeColor="text1"/>
                <w:kern w:val="0"/>
                <w:sz w:val="18"/>
                <w:szCs w:val="18"/>
              </w:rPr>
              <w:t>≤0.00</w:t>
            </w:r>
            <w:r w:rsidRPr="00056EE1">
              <w:rPr>
                <w:rFonts w:ascii="宋体"/>
                <w:noProof/>
                <w:color w:val="000000" w:themeColor="text1"/>
                <w:kern w:val="0"/>
                <w:sz w:val="18"/>
                <w:szCs w:val="18"/>
              </w:rPr>
              <w:t>2</w:t>
            </w:r>
          </w:p>
        </w:tc>
        <w:tc>
          <w:tcPr>
            <w:tcW w:w="583" w:type="pct"/>
            <w:shd w:val="clear" w:color="auto" w:fill="auto"/>
          </w:tcPr>
          <w:p w:rsidR="00267587" w:rsidRPr="00056EE1" w:rsidRDefault="00267587" w:rsidP="00056EE1">
            <w:pPr>
              <w:jc w:val="center"/>
              <w:rPr>
                <w:rFonts w:ascii="宋体"/>
                <w:noProof/>
                <w:color w:val="000000" w:themeColor="text1"/>
                <w:kern w:val="0"/>
                <w:sz w:val="18"/>
                <w:szCs w:val="18"/>
              </w:rPr>
            </w:pPr>
            <w:r w:rsidRPr="00056EE1">
              <w:rPr>
                <w:rFonts w:ascii="宋体" w:hint="eastAsia"/>
                <w:noProof/>
                <w:color w:val="000000" w:themeColor="text1"/>
                <w:kern w:val="0"/>
                <w:sz w:val="18"/>
                <w:szCs w:val="18"/>
              </w:rPr>
              <w:t>0.00</w:t>
            </w:r>
            <w:r w:rsidRPr="00056EE1">
              <w:rPr>
                <w:rFonts w:ascii="宋体"/>
                <w:noProof/>
                <w:color w:val="000000" w:themeColor="text1"/>
                <w:kern w:val="0"/>
                <w:sz w:val="18"/>
                <w:szCs w:val="18"/>
              </w:rPr>
              <w:t>4</w:t>
            </w:r>
          </w:p>
        </w:tc>
        <w:tc>
          <w:tcPr>
            <w:tcW w:w="583" w:type="pct"/>
            <w:shd w:val="clear" w:color="auto" w:fill="auto"/>
          </w:tcPr>
          <w:p w:rsidR="00267587" w:rsidRPr="00056EE1" w:rsidRDefault="00267587" w:rsidP="00056EE1">
            <w:pPr>
              <w:jc w:val="center"/>
              <w:rPr>
                <w:rFonts w:ascii="宋体"/>
                <w:noProof/>
                <w:color w:val="000000" w:themeColor="text1"/>
                <w:kern w:val="0"/>
                <w:sz w:val="18"/>
                <w:szCs w:val="18"/>
              </w:rPr>
            </w:pPr>
            <w:r w:rsidRPr="00056EE1">
              <w:rPr>
                <w:rFonts w:ascii="宋体" w:hint="eastAsia"/>
                <w:noProof/>
                <w:color w:val="000000" w:themeColor="text1"/>
                <w:kern w:val="0"/>
                <w:sz w:val="18"/>
                <w:szCs w:val="18"/>
              </w:rPr>
              <w:t>0.00</w:t>
            </w:r>
            <w:r w:rsidRPr="00056EE1">
              <w:rPr>
                <w:rFonts w:ascii="宋体"/>
                <w:noProof/>
                <w:color w:val="000000" w:themeColor="text1"/>
                <w:kern w:val="0"/>
                <w:sz w:val="18"/>
                <w:szCs w:val="18"/>
              </w:rPr>
              <w:t>3</w:t>
            </w:r>
          </w:p>
        </w:tc>
        <w:tc>
          <w:tcPr>
            <w:tcW w:w="581" w:type="pct"/>
            <w:shd w:val="clear" w:color="auto" w:fill="auto"/>
          </w:tcPr>
          <w:p w:rsidR="00267587" w:rsidRPr="00056EE1" w:rsidRDefault="00267587" w:rsidP="00056EE1">
            <w:pPr>
              <w:jc w:val="center"/>
              <w:rPr>
                <w:rFonts w:ascii="宋体"/>
                <w:noProof/>
                <w:color w:val="000000" w:themeColor="text1"/>
                <w:kern w:val="0"/>
                <w:sz w:val="18"/>
                <w:szCs w:val="18"/>
              </w:rPr>
            </w:pPr>
            <w:r w:rsidRPr="00056EE1">
              <w:rPr>
                <w:rFonts w:ascii="宋体" w:hint="eastAsia"/>
                <w:noProof/>
                <w:color w:val="000000" w:themeColor="text1"/>
                <w:kern w:val="0"/>
                <w:sz w:val="18"/>
                <w:szCs w:val="18"/>
              </w:rPr>
              <w:t>0.00</w:t>
            </w:r>
            <w:r w:rsidRPr="00056EE1">
              <w:rPr>
                <w:rFonts w:ascii="宋体"/>
                <w:noProof/>
                <w:color w:val="000000" w:themeColor="text1"/>
                <w:kern w:val="0"/>
                <w:sz w:val="18"/>
                <w:szCs w:val="18"/>
              </w:rPr>
              <w:t>3</w:t>
            </w:r>
          </w:p>
        </w:tc>
      </w:tr>
      <w:tr w:rsidR="00267587" w:rsidRPr="00140616" w:rsidTr="0013657C">
        <w:tc>
          <w:tcPr>
            <w:tcW w:w="372" w:type="pct"/>
            <w:vMerge/>
            <w:shd w:val="clear" w:color="auto" w:fill="auto"/>
            <w:vAlign w:val="center"/>
          </w:tcPr>
          <w:p w:rsidR="00267587" w:rsidRPr="00140616" w:rsidRDefault="00267587" w:rsidP="00267587">
            <w:pPr>
              <w:pStyle w:val="ac"/>
              <w:ind w:firstLineChars="0" w:firstLine="0"/>
              <w:jc w:val="center"/>
              <w:rPr>
                <w:noProof/>
                <w:color w:val="000000" w:themeColor="text1"/>
                <w:sz w:val="18"/>
                <w:szCs w:val="18"/>
              </w:rPr>
            </w:pPr>
          </w:p>
        </w:tc>
        <w:tc>
          <w:tcPr>
            <w:tcW w:w="547" w:type="pct"/>
            <w:vAlign w:val="center"/>
          </w:tcPr>
          <w:p w:rsidR="00267587" w:rsidRPr="00140616" w:rsidRDefault="00267587" w:rsidP="00267587">
            <w:pPr>
              <w:pStyle w:val="ac"/>
              <w:ind w:firstLineChars="0" w:firstLine="0"/>
              <w:jc w:val="center"/>
              <w:rPr>
                <w:rFonts w:hint="eastAsia"/>
                <w:noProof/>
                <w:color w:val="000000" w:themeColor="text1"/>
                <w:sz w:val="18"/>
                <w:szCs w:val="18"/>
              </w:rPr>
            </w:pPr>
            <w:r>
              <w:rPr>
                <w:rFonts w:hint="eastAsia"/>
                <w:noProof/>
                <w:color w:val="000000" w:themeColor="text1"/>
                <w:sz w:val="18"/>
                <w:szCs w:val="18"/>
              </w:rPr>
              <w:t>标准</w:t>
            </w:r>
            <w:r>
              <w:rPr>
                <w:noProof/>
                <w:color w:val="000000" w:themeColor="text1"/>
                <w:sz w:val="18"/>
                <w:szCs w:val="18"/>
              </w:rPr>
              <w:t>值</w:t>
            </w:r>
          </w:p>
        </w:tc>
        <w:tc>
          <w:tcPr>
            <w:tcW w:w="583" w:type="pct"/>
            <w:shd w:val="clear" w:color="auto" w:fill="auto"/>
          </w:tcPr>
          <w:p w:rsidR="00267587" w:rsidRPr="00056EE1" w:rsidRDefault="00267587" w:rsidP="00267587">
            <w:pPr>
              <w:jc w:val="center"/>
              <w:rPr>
                <w:rFonts w:ascii="宋体"/>
                <w:noProof/>
                <w:color w:val="000000" w:themeColor="text1"/>
                <w:kern w:val="0"/>
                <w:sz w:val="18"/>
                <w:szCs w:val="18"/>
              </w:rPr>
            </w:pPr>
            <w:r w:rsidRPr="00056EE1">
              <w:rPr>
                <w:rFonts w:ascii="宋体" w:hint="eastAsia"/>
                <w:noProof/>
                <w:color w:val="000000" w:themeColor="text1"/>
                <w:kern w:val="0"/>
                <w:sz w:val="18"/>
                <w:szCs w:val="18"/>
              </w:rPr>
              <w:t>≥99.90</w:t>
            </w:r>
          </w:p>
        </w:tc>
        <w:tc>
          <w:tcPr>
            <w:tcW w:w="583" w:type="pct"/>
            <w:shd w:val="clear" w:color="auto" w:fill="auto"/>
          </w:tcPr>
          <w:p w:rsidR="00267587" w:rsidRPr="00056EE1" w:rsidRDefault="00267587" w:rsidP="00267587">
            <w:pPr>
              <w:jc w:val="center"/>
              <w:rPr>
                <w:rFonts w:ascii="宋体"/>
                <w:noProof/>
                <w:color w:val="000000" w:themeColor="text1"/>
                <w:kern w:val="0"/>
                <w:sz w:val="18"/>
                <w:szCs w:val="18"/>
              </w:rPr>
            </w:pPr>
            <w:r w:rsidRPr="00056EE1">
              <w:rPr>
                <w:rFonts w:ascii="宋体" w:hint="eastAsia"/>
                <w:noProof/>
                <w:color w:val="000000" w:themeColor="text1"/>
                <w:kern w:val="0"/>
                <w:sz w:val="18"/>
                <w:szCs w:val="18"/>
              </w:rPr>
              <w:t>≤0.001</w:t>
            </w:r>
          </w:p>
        </w:tc>
        <w:tc>
          <w:tcPr>
            <w:tcW w:w="583" w:type="pct"/>
            <w:shd w:val="clear" w:color="auto" w:fill="auto"/>
          </w:tcPr>
          <w:p w:rsidR="00267587" w:rsidRPr="00056EE1" w:rsidRDefault="00267587" w:rsidP="00267587">
            <w:pPr>
              <w:jc w:val="center"/>
              <w:rPr>
                <w:rFonts w:ascii="宋体"/>
                <w:noProof/>
                <w:color w:val="000000" w:themeColor="text1"/>
                <w:kern w:val="0"/>
                <w:sz w:val="18"/>
                <w:szCs w:val="18"/>
              </w:rPr>
            </w:pPr>
            <w:r w:rsidRPr="00056EE1">
              <w:rPr>
                <w:rFonts w:ascii="宋体" w:hint="eastAsia"/>
                <w:noProof/>
                <w:color w:val="000000" w:themeColor="text1"/>
                <w:kern w:val="0"/>
                <w:sz w:val="18"/>
                <w:szCs w:val="18"/>
              </w:rPr>
              <w:t>≤0.00</w:t>
            </w:r>
            <w:r w:rsidRPr="00056EE1">
              <w:rPr>
                <w:rFonts w:ascii="宋体"/>
                <w:noProof/>
                <w:color w:val="000000" w:themeColor="text1"/>
                <w:kern w:val="0"/>
                <w:sz w:val="18"/>
                <w:szCs w:val="18"/>
              </w:rPr>
              <w:t>2</w:t>
            </w:r>
          </w:p>
        </w:tc>
        <w:tc>
          <w:tcPr>
            <w:tcW w:w="583" w:type="pct"/>
            <w:shd w:val="clear" w:color="auto" w:fill="auto"/>
          </w:tcPr>
          <w:p w:rsidR="00267587" w:rsidRPr="00056EE1" w:rsidRDefault="00267587" w:rsidP="00267587">
            <w:pPr>
              <w:jc w:val="center"/>
              <w:rPr>
                <w:rFonts w:ascii="宋体"/>
                <w:noProof/>
                <w:color w:val="000000" w:themeColor="text1"/>
                <w:kern w:val="0"/>
                <w:sz w:val="18"/>
                <w:szCs w:val="18"/>
              </w:rPr>
            </w:pPr>
            <w:r w:rsidRPr="00056EE1">
              <w:rPr>
                <w:rFonts w:ascii="宋体" w:hint="eastAsia"/>
                <w:noProof/>
                <w:color w:val="000000" w:themeColor="text1"/>
                <w:kern w:val="0"/>
                <w:sz w:val="18"/>
                <w:szCs w:val="18"/>
              </w:rPr>
              <w:t>≤0.00</w:t>
            </w:r>
            <w:r w:rsidRPr="00056EE1">
              <w:rPr>
                <w:rFonts w:ascii="宋体"/>
                <w:noProof/>
                <w:color w:val="000000" w:themeColor="text1"/>
                <w:kern w:val="0"/>
                <w:sz w:val="18"/>
                <w:szCs w:val="18"/>
              </w:rPr>
              <w:t>2</w:t>
            </w:r>
          </w:p>
        </w:tc>
        <w:tc>
          <w:tcPr>
            <w:tcW w:w="583" w:type="pct"/>
            <w:shd w:val="clear" w:color="auto" w:fill="auto"/>
          </w:tcPr>
          <w:p w:rsidR="00267587" w:rsidRPr="00056EE1" w:rsidRDefault="00267587" w:rsidP="00267587">
            <w:pPr>
              <w:jc w:val="center"/>
              <w:rPr>
                <w:rFonts w:ascii="宋体"/>
                <w:noProof/>
                <w:color w:val="000000" w:themeColor="text1"/>
                <w:kern w:val="0"/>
                <w:sz w:val="18"/>
                <w:szCs w:val="18"/>
              </w:rPr>
            </w:pPr>
            <w:r w:rsidRPr="00267587">
              <w:rPr>
                <w:rFonts w:ascii="宋体" w:hint="eastAsia"/>
                <w:noProof/>
                <w:color w:val="000000" w:themeColor="text1"/>
                <w:kern w:val="0"/>
                <w:sz w:val="18"/>
                <w:szCs w:val="18"/>
              </w:rPr>
              <w:t>≤</w:t>
            </w:r>
            <w:r w:rsidRPr="00056EE1">
              <w:rPr>
                <w:rFonts w:ascii="宋体" w:hint="eastAsia"/>
                <w:noProof/>
                <w:color w:val="000000" w:themeColor="text1"/>
                <w:kern w:val="0"/>
                <w:sz w:val="18"/>
                <w:szCs w:val="18"/>
              </w:rPr>
              <w:t>0.00</w:t>
            </w:r>
            <w:r>
              <w:rPr>
                <w:rFonts w:ascii="宋体"/>
                <w:noProof/>
                <w:color w:val="000000" w:themeColor="text1"/>
                <w:kern w:val="0"/>
                <w:sz w:val="18"/>
                <w:szCs w:val="18"/>
              </w:rPr>
              <w:t>5</w:t>
            </w:r>
          </w:p>
        </w:tc>
        <w:tc>
          <w:tcPr>
            <w:tcW w:w="583" w:type="pct"/>
            <w:shd w:val="clear" w:color="auto" w:fill="auto"/>
          </w:tcPr>
          <w:p w:rsidR="00267587" w:rsidRPr="00056EE1" w:rsidRDefault="00267587" w:rsidP="00267587">
            <w:pPr>
              <w:jc w:val="center"/>
              <w:rPr>
                <w:rFonts w:ascii="宋体"/>
                <w:noProof/>
                <w:color w:val="000000" w:themeColor="text1"/>
                <w:kern w:val="0"/>
                <w:sz w:val="18"/>
                <w:szCs w:val="18"/>
              </w:rPr>
            </w:pPr>
            <w:r w:rsidRPr="00267587">
              <w:rPr>
                <w:rFonts w:ascii="宋体" w:hint="eastAsia"/>
                <w:noProof/>
                <w:color w:val="000000" w:themeColor="text1"/>
                <w:kern w:val="0"/>
                <w:sz w:val="18"/>
                <w:szCs w:val="18"/>
              </w:rPr>
              <w:t>≤0.005</w:t>
            </w:r>
          </w:p>
        </w:tc>
        <w:tc>
          <w:tcPr>
            <w:tcW w:w="581" w:type="pct"/>
            <w:shd w:val="clear" w:color="auto" w:fill="auto"/>
          </w:tcPr>
          <w:p w:rsidR="00267587" w:rsidRPr="00056EE1" w:rsidRDefault="00267587" w:rsidP="00267587">
            <w:pPr>
              <w:jc w:val="center"/>
              <w:rPr>
                <w:rFonts w:ascii="宋体"/>
                <w:noProof/>
                <w:color w:val="000000" w:themeColor="text1"/>
                <w:kern w:val="0"/>
                <w:sz w:val="18"/>
                <w:szCs w:val="18"/>
              </w:rPr>
            </w:pPr>
            <w:r w:rsidRPr="00267587">
              <w:rPr>
                <w:rFonts w:ascii="宋体" w:hint="eastAsia"/>
                <w:noProof/>
                <w:color w:val="000000" w:themeColor="text1"/>
                <w:kern w:val="0"/>
                <w:sz w:val="18"/>
                <w:szCs w:val="18"/>
              </w:rPr>
              <w:t>≤0.005</w:t>
            </w:r>
          </w:p>
        </w:tc>
      </w:tr>
    </w:tbl>
    <w:p w:rsidR="0013657C" w:rsidRPr="00AA6350" w:rsidRDefault="0013657C" w:rsidP="0013657C">
      <w:pPr>
        <w:widowControl/>
        <w:autoSpaceDE w:val="0"/>
        <w:autoSpaceDN w:val="0"/>
        <w:jc w:val="center"/>
        <w:rPr>
          <w:rFonts w:ascii="黑体" w:eastAsia="黑体" w:hAnsi="黑体"/>
          <w:noProof/>
          <w:kern w:val="0"/>
          <w:szCs w:val="20"/>
        </w:rPr>
      </w:pPr>
      <w:r w:rsidRPr="00AA6350">
        <w:rPr>
          <w:rFonts w:ascii="黑体" w:eastAsia="黑体" w:hAnsi="黑体" w:hint="eastAsia"/>
          <w:noProof/>
          <w:kern w:val="0"/>
          <w:szCs w:val="20"/>
        </w:rPr>
        <w:t>表</w:t>
      </w:r>
      <w:r>
        <w:rPr>
          <w:rFonts w:ascii="黑体" w:eastAsia="黑体" w:hAnsi="黑体"/>
          <w:noProof/>
          <w:kern w:val="0"/>
          <w:szCs w:val="20"/>
        </w:rPr>
        <w:t>3</w:t>
      </w:r>
      <w:r w:rsidRPr="00AA6350">
        <w:rPr>
          <w:rFonts w:ascii="黑体" w:eastAsia="黑体" w:hAnsi="黑体"/>
          <w:noProof/>
          <w:kern w:val="0"/>
          <w:szCs w:val="20"/>
        </w:rPr>
        <w:t xml:space="preserve"> </w:t>
      </w:r>
      <w:r w:rsidRPr="00AA6350">
        <w:rPr>
          <w:rFonts w:ascii="黑体" w:eastAsia="黑体" w:hAnsi="黑体" w:hint="eastAsia"/>
          <w:noProof/>
          <w:kern w:val="0"/>
          <w:szCs w:val="20"/>
        </w:rPr>
        <w:t>室温力学性能</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36"/>
        <w:gridCol w:w="1338"/>
        <w:gridCol w:w="2655"/>
        <w:gridCol w:w="1543"/>
        <w:gridCol w:w="1612"/>
        <w:gridCol w:w="858"/>
      </w:tblGrid>
      <w:tr w:rsidR="008858F4" w:rsidRPr="00421F81" w:rsidTr="00705722">
        <w:trPr>
          <w:trHeight w:val="20"/>
          <w:jc w:val="center"/>
        </w:trPr>
        <w:tc>
          <w:tcPr>
            <w:tcW w:w="715" w:type="pct"/>
            <w:vAlign w:val="center"/>
          </w:tcPr>
          <w:p w:rsidR="008858F4" w:rsidRPr="00140616" w:rsidRDefault="008858F4" w:rsidP="008858F4">
            <w:pPr>
              <w:pStyle w:val="ac"/>
              <w:ind w:firstLineChars="0" w:firstLine="0"/>
              <w:jc w:val="center"/>
              <w:rPr>
                <w:noProof/>
                <w:color w:val="000000" w:themeColor="text1"/>
                <w:sz w:val="18"/>
                <w:szCs w:val="18"/>
              </w:rPr>
            </w:pPr>
            <w:r w:rsidRPr="00140616">
              <w:rPr>
                <w:rFonts w:hint="eastAsia"/>
                <w:noProof/>
                <w:color w:val="000000" w:themeColor="text1"/>
                <w:sz w:val="18"/>
                <w:szCs w:val="18"/>
              </w:rPr>
              <w:t>批次</w:t>
            </w:r>
          </w:p>
        </w:tc>
        <w:tc>
          <w:tcPr>
            <w:tcW w:w="716" w:type="pct"/>
            <w:vAlign w:val="center"/>
          </w:tcPr>
          <w:p w:rsidR="008858F4" w:rsidRPr="00421F81" w:rsidRDefault="008858F4" w:rsidP="008858F4">
            <w:pPr>
              <w:widowControl/>
              <w:autoSpaceDE w:val="0"/>
              <w:autoSpaceDN w:val="0"/>
              <w:jc w:val="center"/>
              <w:rPr>
                <w:rFonts w:ascii="宋体"/>
                <w:noProof/>
                <w:kern w:val="0"/>
                <w:sz w:val="18"/>
                <w:szCs w:val="18"/>
              </w:rPr>
            </w:pPr>
            <w:r w:rsidRPr="00421F81">
              <w:rPr>
                <w:rFonts w:ascii="宋体" w:hint="eastAsia"/>
                <w:noProof/>
                <w:kern w:val="0"/>
                <w:sz w:val="18"/>
                <w:szCs w:val="18"/>
              </w:rPr>
              <w:t>抗拉强度</w:t>
            </w:r>
            <w:r w:rsidRPr="00421F81">
              <w:rPr>
                <w:rFonts w:ascii="宋体" w:hint="eastAsia"/>
                <w:i/>
                <w:noProof/>
                <w:kern w:val="0"/>
                <w:sz w:val="18"/>
                <w:szCs w:val="18"/>
              </w:rPr>
              <w:t>R</w:t>
            </w:r>
            <w:r w:rsidRPr="00421F81">
              <w:rPr>
                <w:rFonts w:ascii="宋体" w:hint="eastAsia"/>
                <w:noProof/>
                <w:kern w:val="0"/>
                <w:sz w:val="18"/>
                <w:szCs w:val="18"/>
                <w:vertAlign w:val="subscript"/>
              </w:rPr>
              <w:t>m</w:t>
            </w:r>
          </w:p>
          <w:p w:rsidR="008858F4" w:rsidRPr="00421F81" w:rsidRDefault="008858F4" w:rsidP="008858F4">
            <w:pPr>
              <w:widowControl/>
              <w:autoSpaceDE w:val="0"/>
              <w:autoSpaceDN w:val="0"/>
              <w:jc w:val="center"/>
              <w:rPr>
                <w:rFonts w:ascii="宋体"/>
                <w:noProof/>
                <w:kern w:val="0"/>
                <w:sz w:val="18"/>
                <w:szCs w:val="18"/>
              </w:rPr>
            </w:pPr>
            <w:r w:rsidRPr="00421F81">
              <w:rPr>
                <w:rFonts w:ascii="宋体" w:hint="eastAsia"/>
                <w:noProof/>
                <w:kern w:val="0"/>
                <w:sz w:val="18"/>
                <w:szCs w:val="18"/>
              </w:rPr>
              <w:t>MPa</w:t>
            </w:r>
          </w:p>
        </w:tc>
        <w:tc>
          <w:tcPr>
            <w:tcW w:w="1421" w:type="pct"/>
            <w:vAlign w:val="center"/>
          </w:tcPr>
          <w:p w:rsidR="008858F4" w:rsidRPr="00421F81" w:rsidRDefault="008858F4" w:rsidP="008858F4">
            <w:pPr>
              <w:widowControl/>
              <w:autoSpaceDE w:val="0"/>
              <w:autoSpaceDN w:val="0"/>
              <w:jc w:val="center"/>
              <w:rPr>
                <w:rFonts w:ascii="宋体"/>
                <w:noProof/>
                <w:kern w:val="0"/>
                <w:sz w:val="18"/>
                <w:szCs w:val="18"/>
              </w:rPr>
            </w:pPr>
            <w:r w:rsidRPr="00421F81">
              <w:rPr>
                <w:rFonts w:ascii="宋体" w:hint="eastAsia"/>
                <w:noProof/>
                <w:kern w:val="0"/>
                <w:sz w:val="18"/>
                <w:szCs w:val="18"/>
              </w:rPr>
              <w:t>规定塑形延伸强度</w:t>
            </w:r>
            <w:r w:rsidRPr="00421F81">
              <w:rPr>
                <w:rFonts w:ascii="宋体" w:hint="eastAsia"/>
                <w:i/>
                <w:noProof/>
                <w:kern w:val="0"/>
                <w:sz w:val="18"/>
                <w:szCs w:val="18"/>
              </w:rPr>
              <w:t>R</w:t>
            </w:r>
            <w:r w:rsidRPr="00421F81">
              <w:rPr>
                <w:rFonts w:ascii="宋体" w:hint="eastAsia"/>
                <w:noProof/>
                <w:kern w:val="0"/>
                <w:sz w:val="18"/>
                <w:szCs w:val="18"/>
                <w:vertAlign w:val="subscript"/>
              </w:rPr>
              <w:t>p0.2</w:t>
            </w:r>
          </w:p>
          <w:p w:rsidR="008858F4" w:rsidRPr="00421F81" w:rsidRDefault="008858F4" w:rsidP="008858F4">
            <w:pPr>
              <w:widowControl/>
              <w:autoSpaceDE w:val="0"/>
              <w:autoSpaceDN w:val="0"/>
              <w:jc w:val="center"/>
              <w:rPr>
                <w:rFonts w:ascii="宋体"/>
                <w:noProof/>
                <w:kern w:val="0"/>
                <w:sz w:val="18"/>
                <w:szCs w:val="18"/>
              </w:rPr>
            </w:pPr>
            <w:r w:rsidRPr="00421F81">
              <w:rPr>
                <w:rFonts w:ascii="宋体" w:hint="eastAsia"/>
                <w:noProof/>
                <w:kern w:val="0"/>
                <w:sz w:val="18"/>
                <w:szCs w:val="18"/>
              </w:rPr>
              <w:t>MPa</w:t>
            </w:r>
          </w:p>
        </w:tc>
        <w:tc>
          <w:tcPr>
            <w:tcW w:w="826" w:type="pct"/>
            <w:vAlign w:val="center"/>
          </w:tcPr>
          <w:p w:rsidR="008858F4" w:rsidRPr="00421F81" w:rsidRDefault="008858F4" w:rsidP="008858F4">
            <w:pPr>
              <w:tabs>
                <w:tab w:val="left" w:pos="-105"/>
                <w:tab w:val="left" w:pos="456"/>
              </w:tabs>
              <w:autoSpaceDE w:val="0"/>
              <w:autoSpaceDN w:val="0"/>
              <w:jc w:val="center"/>
              <w:rPr>
                <w:rFonts w:ascii="宋体" w:hAnsi="宋体"/>
                <w:noProof/>
                <w:kern w:val="0"/>
                <w:sz w:val="18"/>
                <w:szCs w:val="18"/>
              </w:rPr>
            </w:pPr>
            <w:r w:rsidRPr="00421F81">
              <w:rPr>
                <w:rFonts w:ascii="宋体" w:hAnsi="宋体" w:hint="eastAsia"/>
                <w:noProof/>
                <w:kern w:val="0"/>
                <w:sz w:val="18"/>
                <w:szCs w:val="18"/>
              </w:rPr>
              <w:t>断后伸长率</w:t>
            </w:r>
            <w:r w:rsidRPr="00421F81">
              <w:rPr>
                <w:rFonts w:ascii="宋体" w:hAnsi="宋体" w:hint="eastAsia"/>
                <w:i/>
                <w:noProof/>
                <w:kern w:val="0"/>
                <w:sz w:val="18"/>
                <w:szCs w:val="18"/>
              </w:rPr>
              <w:t>A</w:t>
            </w:r>
          </w:p>
          <w:p w:rsidR="008858F4" w:rsidRPr="00421F81" w:rsidRDefault="008858F4" w:rsidP="008858F4">
            <w:pPr>
              <w:widowControl/>
              <w:autoSpaceDE w:val="0"/>
              <w:autoSpaceDN w:val="0"/>
              <w:jc w:val="center"/>
              <w:rPr>
                <w:rFonts w:ascii="宋体"/>
                <w:noProof/>
                <w:kern w:val="0"/>
                <w:sz w:val="18"/>
                <w:szCs w:val="18"/>
              </w:rPr>
            </w:pPr>
            <w:r w:rsidRPr="00421F81">
              <w:rPr>
                <w:rFonts w:ascii="宋体" w:hint="eastAsia"/>
                <w:noProof/>
                <w:kern w:val="0"/>
                <w:sz w:val="18"/>
                <w:szCs w:val="18"/>
              </w:rPr>
              <w:t>%</w:t>
            </w:r>
          </w:p>
        </w:tc>
        <w:tc>
          <w:tcPr>
            <w:tcW w:w="863" w:type="pct"/>
            <w:vAlign w:val="center"/>
          </w:tcPr>
          <w:p w:rsidR="008858F4" w:rsidRPr="00421F81" w:rsidRDefault="008858F4" w:rsidP="008858F4">
            <w:pPr>
              <w:widowControl/>
              <w:autoSpaceDE w:val="0"/>
              <w:autoSpaceDN w:val="0"/>
              <w:jc w:val="center"/>
              <w:rPr>
                <w:rFonts w:ascii="宋体"/>
                <w:noProof/>
                <w:kern w:val="0"/>
                <w:sz w:val="18"/>
                <w:szCs w:val="18"/>
                <w:vertAlign w:val="subscript"/>
              </w:rPr>
            </w:pPr>
            <w:r w:rsidRPr="00421F81">
              <w:rPr>
                <w:rFonts w:ascii="宋体" w:hint="eastAsia"/>
                <w:noProof/>
                <w:kern w:val="0"/>
                <w:sz w:val="18"/>
                <w:szCs w:val="18"/>
              </w:rPr>
              <w:t>冲击韧性</w:t>
            </w:r>
            <w:r w:rsidRPr="00421F81">
              <w:rPr>
                <w:rFonts w:ascii="宋体" w:hint="eastAsia"/>
                <w:i/>
                <w:noProof/>
                <w:kern w:val="0"/>
                <w:sz w:val="18"/>
                <w:szCs w:val="18"/>
              </w:rPr>
              <w:t>A</w:t>
            </w:r>
            <w:r w:rsidRPr="00421F81">
              <w:rPr>
                <w:rFonts w:ascii="宋体"/>
                <w:i/>
                <w:noProof/>
                <w:kern w:val="0"/>
                <w:sz w:val="18"/>
                <w:szCs w:val="18"/>
              </w:rPr>
              <w:t>KU</w:t>
            </w:r>
            <w:r w:rsidRPr="00421F81">
              <w:rPr>
                <w:rFonts w:ascii="宋体"/>
                <w:noProof/>
                <w:kern w:val="0"/>
                <w:sz w:val="18"/>
                <w:szCs w:val="18"/>
                <w:vertAlign w:val="subscript"/>
              </w:rPr>
              <w:t>2</w:t>
            </w:r>
          </w:p>
          <w:p w:rsidR="008858F4" w:rsidRPr="00421F81" w:rsidRDefault="008858F4" w:rsidP="008858F4">
            <w:pPr>
              <w:widowControl/>
              <w:autoSpaceDE w:val="0"/>
              <w:autoSpaceDN w:val="0"/>
              <w:jc w:val="center"/>
              <w:rPr>
                <w:rFonts w:ascii="宋体"/>
                <w:noProof/>
                <w:kern w:val="0"/>
                <w:sz w:val="18"/>
                <w:szCs w:val="18"/>
              </w:rPr>
            </w:pPr>
            <w:r w:rsidRPr="00421F81">
              <w:rPr>
                <w:rFonts w:ascii="宋体" w:hint="eastAsia"/>
                <w:noProof/>
                <w:kern w:val="0"/>
                <w:sz w:val="18"/>
                <w:szCs w:val="18"/>
              </w:rPr>
              <w:t>J</w:t>
            </w:r>
            <w:r w:rsidRPr="00421F81">
              <w:rPr>
                <w:rFonts w:ascii="宋体"/>
                <w:noProof/>
                <w:kern w:val="0"/>
                <w:sz w:val="18"/>
                <w:szCs w:val="18"/>
              </w:rPr>
              <w:t>/cm</w:t>
            </w:r>
            <w:r w:rsidRPr="00421F81">
              <w:rPr>
                <w:rFonts w:ascii="宋体"/>
                <w:noProof/>
                <w:kern w:val="0"/>
                <w:sz w:val="18"/>
                <w:szCs w:val="18"/>
                <w:vertAlign w:val="superscript"/>
              </w:rPr>
              <w:t>2</w:t>
            </w:r>
          </w:p>
        </w:tc>
        <w:tc>
          <w:tcPr>
            <w:tcW w:w="459" w:type="pct"/>
            <w:vAlign w:val="center"/>
          </w:tcPr>
          <w:p w:rsidR="008858F4" w:rsidRPr="00421F81" w:rsidRDefault="008858F4" w:rsidP="008858F4">
            <w:pPr>
              <w:widowControl/>
              <w:autoSpaceDE w:val="0"/>
              <w:autoSpaceDN w:val="0"/>
              <w:jc w:val="center"/>
              <w:rPr>
                <w:rFonts w:ascii="宋体"/>
                <w:noProof/>
                <w:kern w:val="0"/>
                <w:sz w:val="18"/>
                <w:szCs w:val="18"/>
              </w:rPr>
            </w:pPr>
            <w:r w:rsidRPr="00421F81">
              <w:rPr>
                <w:rFonts w:ascii="宋体" w:hint="eastAsia"/>
                <w:noProof/>
                <w:kern w:val="0"/>
                <w:sz w:val="18"/>
                <w:szCs w:val="18"/>
              </w:rPr>
              <w:t>硬度</w:t>
            </w:r>
            <w:r w:rsidRPr="00421F81">
              <w:rPr>
                <w:rFonts w:ascii="宋体" w:hint="eastAsia"/>
                <w:i/>
                <w:noProof/>
                <w:kern w:val="0"/>
                <w:sz w:val="18"/>
                <w:szCs w:val="18"/>
              </w:rPr>
              <w:t>H</w:t>
            </w:r>
            <w:r w:rsidRPr="00421F81">
              <w:rPr>
                <w:rFonts w:ascii="宋体"/>
                <w:i/>
                <w:noProof/>
                <w:kern w:val="0"/>
                <w:sz w:val="18"/>
                <w:szCs w:val="18"/>
              </w:rPr>
              <w:t>V</w:t>
            </w:r>
          </w:p>
        </w:tc>
      </w:tr>
      <w:tr w:rsidR="008858F4" w:rsidRPr="00421F81" w:rsidTr="00705722">
        <w:trPr>
          <w:trHeight w:val="20"/>
          <w:jc w:val="center"/>
        </w:trPr>
        <w:tc>
          <w:tcPr>
            <w:tcW w:w="715" w:type="pct"/>
            <w:vAlign w:val="center"/>
          </w:tcPr>
          <w:p w:rsidR="008858F4" w:rsidRPr="00140616" w:rsidRDefault="008858F4" w:rsidP="008858F4">
            <w:pPr>
              <w:pStyle w:val="ac"/>
              <w:ind w:firstLineChars="0" w:firstLine="0"/>
              <w:jc w:val="center"/>
              <w:rPr>
                <w:noProof/>
                <w:color w:val="000000" w:themeColor="text1"/>
                <w:sz w:val="18"/>
                <w:szCs w:val="18"/>
              </w:rPr>
            </w:pPr>
            <w:r w:rsidRPr="00140616">
              <w:rPr>
                <w:rFonts w:hint="eastAsia"/>
                <w:noProof/>
                <w:color w:val="000000" w:themeColor="text1"/>
                <w:sz w:val="18"/>
                <w:szCs w:val="18"/>
              </w:rPr>
              <w:t>201</w:t>
            </w:r>
            <w:r>
              <w:rPr>
                <w:noProof/>
                <w:color w:val="000000" w:themeColor="text1"/>
                <w:sz w:val="18"/>
                <w:szCs w:val="18"/>
              </w:rPr>
              <w:t>3</w:t>
            </w:r>
            <w:r w:rsidRPr="00140616">
              <w:rPr>
                <w:rFonts w:hint="eastAsia"/>
                <w:noProof/>
                <w:color w:val="000000" w:themeColor="text1"/>
                <w:sz w:val="18"/>
                <w:szCs w:val="18"/>
              </w:rPr>
              <w:t>001</w:t>
            </w:r>
          </w:p>
        </w:tc>
        <w:tc>
          <w:tcPr>
            <w:tcW w:w="716" w:type="pct"/>
            <w:shd w:val="clear" w:color="auto" w:fill="auto"/>
            <w:vAlign w:val="center"/>
          </w:tcPr>
          <w:p w:rsidR="008858F4" w:rsidRPr="00421F81" w:rsidRDefault="0037127C" w:rsidP="008858F4">
            <w:pPr>
              <w:widowControl/>
              <w:autoSpaceDE w:val="0"/>
              <w:autoSpaceDN w:val="0"/>
              <w:jc w:val="center"/>
              <w:rPr>
                <w:rFonts w:ascii="宋体"/>
                <w:noProof/>
                <w:kern w:val="0"/>
                <w:sz w:val="18"/>
                <w:szCs w:val="18"/>
              </w:rPr>
            </w:pPr>
            <w:r>
              <w:rPr>
                <w:rFonts w:ascii="宋体" w:hint="eastAsia"/>
                <w:noProof/>
                <w:kern w:val="0"/>
                <w:sz w:val="18"/>
                <w:szCs w:val="18"/>
              </w:rPr>
              <w:t>2</w:t>
            </w:r>
            <w:r>
              <w:rPr>
                <w:rFonts w:ascii="宋体"/>
                <w:noProof/>
                <w:kern w:val="0"/>
                <w:sz w:val="18"/>
                <w:szCs w:val="18"/>
              </w:rPr>
              <w:t>43</w:t>
            </w:r>
          </w:p>
        </w:tc>
        <w:tc>
          <w:tcPr>
            <w:tcW w:w="1421" w:type="pct"/>
            <w:shd w:val="clear" w:color="auto" w:fill="auto"/>
            <w:vAlign w:val="center"/>
          </w:tcPr>
          <w:p w:rsidR="008858F4" w:rsidRPr="00421F81" w:rsidRDefault="0037127C" w:rsidP="008858F4">
            <w:pPr>
              <w:widowControl/>
              <w:autoSpaceDE w:val="0"/>
              <w:autoSpaceDN w:val="0"/>
              <w:jc w:val="center"/>
              <w:rPr>
                <w:rFonts w:ascii="宋体"/>
                <w:noProof/>
                <w:kern w:val="0"/>
                <w:sz w:val="18"/>
                <w:szCs w:val="18"/>
              </w:rPr>
            </w:pPr>
            <w:r>
              <w:rPr>
                <w:rFonts w:ascii="宋体" w:hint="eastAsia"/>
                <w:noProof/>
                <w:kern w:val="0"/>
                <w:sz w:val="18"/>
                <w:szCs w:val="18"/>
              </w:rPr>
              <w:t>1</w:t>
            </w:r>
            <w:r>
              <w:rPr>
                <w:rFonts w:ascii="宋体"/>
                <w:noProof/>
                <w:kern w:val="0"/>
                <w:sz w:val="18"/>
                <w:szCs w:val="18"/>
              </w:rPr>
              <w:t>10</w:t>
            </w:r>
          </w:p>
        </w:tc>
        <w:tc>
          <w:tcPr>
            <w:tcW w:w="826" w:type="pct"/>
            <w:vAlign w:val="center"/>
          </w:tcPr>
          <w:p w:rsidR="008858F4" w:rsidRPr="00421F81" w:rsidRDefault="0037127C" w:rsidP="008858F4">
            <w:pPr>
              <w:widowControl/>
              <w:autoSpaceDE w:val="0"/>
              <w:autoSpaceDN w:val="0"/>
              <w:jc w:val="center"/>
              <w:rPr>
                <w:rFonts w:ascii="宋体"/>
                <w:noProof/>
                <w:kern w:val="0"/>
                <w:sz w:val="18"/>
                <w:szCs w:val="18"/>
              </w:rPr>
            </w:pPr>
            <w:r>
              <w:rPr>
                <w:rFonts w:ascii="宋体" w:hint="eastAsia"/>
                <w:noProof/>
                <w:kern w:val="0"/>
                <w:sz w:val="18"/>
                <w:szCs w:val="18"/>
              </w:rPr>
              <w:t>1</w:t>
            </w:r>
            <w:r>
              <w:rPr>
                <w:rFonts w:ascii="宋体"/>
                <w:noProof/>
                <w:kern w:val="0"/>
                <w:sz w:val="18"/>
                <w:szCs w:val="18"/>
              </w:rPr>
              <w:t>9</w:t>
            </w:r>
          </w:p>
        </w:tc>
        <w:tc>
          <w:tcPr>
            <w:tcW w:w="863" w:type="pct"/>
            <w:vAlign w:val="center"/>
          </w:tcPr>
          <w:p w:rsidR="008858F4" w:rsidRPr="00421F81" w:rsidRDefault="0037127C" w:rsidP="008858F4">
            <w:pPr>
              <w:widowControl/>
              <w:autoSpaceDE w:val="0"/>
              <w:autoSpaceDN w:val="0"/>
              <w:jc w:val="center"/>
              <w:rPr>
                <w:rFonts w:ascii="宋体"/>
                <w:noProof/>
                <w:kern w:val="0"/>
                <w:sz w:val="18"/>
                <w:szCs w:val="18"/>
              </w:rPr>
            </w:pPr>
            <w:r>
              <w:rPr>
                <w:rFonts w:ascii="宋体" w:hint="eastAsia"/>
                <w:noProof/>
                <w:kern w:val="0"/>
                <w:sz w:val="18"/>
                <w:szCs w:val="18"/>
              </w:rPr>
              <w:t>1</w:t>
            </w:r>
            <w:r>
              <w:rPr>
                <w:rFonts w:ascii="宋体"/>
                <w:noProof/>
                <w:kern w:val="0"/>
                <w:sz w:val="18"/>
                <w:szCs w:val="18"/>
              </w:rPr>
              <w:t>92</w:t>
            </w:r>
          </w:p>
        </w:tc>
        <w:tc>
          <w:tcPr>
            <w:tcW w:w="459" w:type="pct"/>
            <w:vAlign w:val="center"/>
          </w:tcPr>
          <w:p w:rsidR="008858F4" w:rsidRPr="00421F81" w:rsidRDefault="0037127C" w:rsidP="008858F4">
            <w:pPr>
              <w:widowControl/>
              <w:autoSpaceDE w:val="0"/>
              <w:autoSpaceDN w:val="0"/>
              <w:jc w:val="center"/>
              <w:rPr>
                <w:rFonts w:ascii="宋体"/>
                <w:noProof/>
                <w:kern w:val="0"/>
                <w:sz w:val="18"/>
                <w:szCs w:val="18"/>
              </w:rPr>
            </w:pPr>
            <w:r>
              <w:rPr>
                <w:rFonts w:ascii="宋体" w:hint="eastAsia"/>
                <w:noProof/>
                <w:kern w:val="0"/>
                <w:sz w:val="18"/>
                <w:szCs w:val="18"/>
              </w:rPr>
              <w:t>8</w:t>
            </w:r>
            <w:r>
              <w:rPr>
                <w:rFonts w:ascii="宋体"/>
                <w:noProof/>
                <w:kern w:val="0"/>
                <w:sz w:val="18"/>
                <w:szCs w:val="18"/>
              </w:rPr>
              <w:t>0</w:t>
            </w:r>
          </w:p>
        </w:tc>
      </w:tr>
      <w:tr w:rsidR="008858F4" w:rsidRPr="00421F81" w:rsidTr="00705722">
        <w:trPr>
          <w:trHeight w:val="20"/>
          <w:jc w:val="center"/>
        </w:trPr>
        <w:tc>
          <w:tcPr>
            <w:tcW w:w="715" w:type="pct"/>
            <w:vAlign w:val="center"/>
          </w:tcPr>
          <w:p w:rsidR="008858F4" w:rsidRPr="00140616" w:rsidRDefault="008858F4" w:rsidP="008858F4">
            <w:pPr>
              <w:pStyle w:val="ac"/>
              <w:ind w:firstLineChars="0" w:firstLine="0"/>
              <w:jc w:val="center"/>
              <w:rPr>
                <w:noProof/>
                <w:color w:val="000000" w:themeColor="text1"/>
                <w:sz w:val="18"/>
                <w:szCs w:val="18"/>
              </w:rPr>
            </w:pPr>
            <w:r w:rsidRPr="00140616">
              <w:rPr>
                <w:rFonts w:hint="eastAsia"/>
                <w:noProof/>
                <w:color w:val="000000" w:themeColor="text1"/>
                <w:sz w:val="18"/>
                <w:szCs w:val="18"/>
              </w:rPr>
              <w:t>201</w:t>
            </w:r>
            <w:r>
              <w:rPr>
                <w:noProof/>
                <w:color w:val="000000" w:themeColor="text1"/>
                <w:sz w:val="18"/>
                <w:szCs w:val="18"/>
              </w:rPr>
              <w:t>3</w:t>
            </w:r>
            <w:r w:rsidRPr="00140616">
              <w:rPr>
                <w:rFonts w:hint="eastAsia"/>
                <w:noProof/>
                <w:color w:val="000000" w:themeColor="text1"/>
                <w:sz w:val="18"/>
                <w:szCs w:val="18"/>
              </w:rPr>
              <w:t>007</w:t>
            </w:r>
          </w:p>
        </w:tc>
        <w:tc>
          <w:tcPr>
            <w:tcW w:w="716" w:type="pct"/>
            <w:shd w:val="clear" w:color="auto" w:fill="auto"/>
            <w:vAlign w:val="center"/>
          </w:tcPr>
          <w:p w:rsidR="008858F4" w:rsidRPr="00421F81" w:rsidRDefault="008858F4" w:rsidP="008858F4">
            <w:pPr>
              <w:widowControl/>
              <w:autoSpaceDE w:val="0"/>
              <w:autoSpaceDN w:val="0"/>
              <w:jc w:val="center"/>
              <w:rPr>
                <w:rFonts w:ascii="宋体"/>
                <w:noProof/>
                <w:kern w:val="0"/>
                <w:sz w:val="18"/>
                <w:szCs w:val="18"/>
              </w:rPr>
            </w:pPr>
            <w:r>
              <w:rPr>
                <w:rFonts w:ascii="宋体" w:hint="eastAsia"/>
                <w:noProof/>
                <w:kern w:val="0"/>
                <w:sz w:val="18"/>
                <w:szCs w:val="18"/>
              </w:rPr>
              <w:t>267</w:t>
            </w:r>
          </w:p>
        </w:tc>
        <w:tc>
          <w:tcPr>
            <w:tcW w:w="1421" w:type="pct"/>
            <w:shd w:val="clear" w:color="auto" w:fill="auto"/>
            <w:vAlign w:val="center"/>
          </w:tcPr>
          <w:p w:rsidR="008858F4" w:rsidRPr="00421F81" w:rsidRDefault="008858F4" w:rsidP="008858F4">
            <w:pPr>
              <w:widowControl/>
              <w:autoSpaceDE w:val="0"/>
              <w:autoSpaceDN w:val="0"/>
              <w:jc w:val="center"/>
              <w:rPr>
                <w:rFonts w:ascii="宋体"/>
                <w:noProof/>
                <w:kern w:val="0"/>
                <w:sz w:val="18"/>
                <w:szCs w:val="18"/>
              </w:rPr>
            </w:pPr>
            <w:r>
              <w:rPr>
                <w:rFonts w:ascii="宋体" w:hint="eastAsia"/>
                <w:noProof/>
                <w:kern w:val="0"/>
                <w:sz w:val="18"/>
                <w:szCs w:val="18"/>
              </w:rPr>
              <w:t>120</w:t>
            </w:r>
          </w:p>
        </w:tc>
        <w:tc>
          <w:tcPr>
            <w:tcW w:w="826" w:type="pct"/>
            <w:vAlign w:val="center"/>
          </w:tcPr>
          <w:p w:rsidR="008858F4" w:rsidRPr="00421F81" w:rsidRDefault="008858F4" w:rsidP="008858F4">
            <w:pPr>
              <w:widowControl/>
              <w:autoSpaceDE w:val="0"/>
              <w:autoSpaceDN w:val="0"/>
              <w:jc w:val="center"/>
              <w:rPr>
                <w:rFonts w:ascii="宋体"/>
                <w:noProof/>
                <w:kern w:val="0"/>
                <w:sz w:val="18"/>
                <w:szCs w:val="18"/>
              </w:rPr>
            </w:pPr>
            <w:r>
              <w:rPr>
                <w:rFonts w:ascii="宋体" w:hint="eastAsia"/>
                <w:noProof/>
                <w:kern w:val="0"/>
                <w:sz w:val="18"/>
                <w:szCs w:val="18"/>
              </w:rPr>
              <w:t>21</w:t>
            </w:r>
          </w:p>
        </w:tc>
        <w:tc>
          <w:tcPr>
            <w:tcW w:w="863" w:type="pct"/>
            <w:vAlign w:val="center"/>
          </w:tcPr>
          <w:p w:rsidR="008858F4" w:rsidRPr="00154196" w:rsidRDefault="008858F4" w:rsidP="008858F4">
            <w:pPr>
              <w:widowControl/>
              <w:autoSpaceDE w:val="0"/>
              <w:autoSpaceDN w:val="0"/>
              <w:jc w:val="center"/>
              <w:rPr>
                <w:rFonts w:ascii="宋体"/>
                <w:noProof/>
                <w:kern w:val="0"/>
                <w:sz w:val="18"/>
                <w:szCs w:val="18"/>
              </w:rPr>
            </w:pPr>
            <w:r>
              <w:rPr>
                <w:rFonts w:ascii="宋体"/>
                <w:noProof/>
                <w:kern w:val="0"/>
                <w:sz w:val="18"/>
                <w:szCs w:val="18"/>
              </w:rPr>
              <w:t>19</w:t>
            </w:r>
            <w:r>
              <w:rPr>
                <w:rFonts w:ascii="宋体" w:hint="eastAsia"/>
                <w:noProof/>
                <w:kern w:val="0"/>
                <w:sz w:val="18"/>
                <w:szCs w:val="18"/>
              </w:rPr>
              <w:t>0</w:t>
            </w:r>
          </w:p>
        </w:tc>
        <w:tc>
          <w:tcPr>
            <w:tcW w:w="459" w:type="pct"/>
            <w:vAlign w:val="center"/>
          </w:tcPr>
          <w:p w:rsidR="008858F4" w:rsidRPr="00421F81" w:rsidRDefault="008858F4" w:rsidP="008858F4">
            <w:pPr>
              <w:widowControl/>
              <w:autoSpaceDE w:val="0"/>
              <w:autoSpaceDN w:val="0"/>
              <w:jc w:val="center"/>
              <w:rPr>
                <w:rFonts w:ascii="宋体"/>
                <w:noProof/>
                <w:kern w:val="0"/>
                <w:sz w:val="18"/>
                <w:szCs w:val="18"/>
              </w:rPr>
            </w:pPr>
            <w:r>
              <w:rPr>
                <w:rFonts w:ascii="宋体" w:hint="eastAsia"/>
                <w:noProof/>
                <w:kern w:val="0"/>
                <w:sz w:val="18"/>
                <w:szCs w:val="18"/>
              </w:rPr>
              <w:t>83</w:t>
            </w:r>
          </w:p>
        </w:tc>
      </w:tr>
      <w:tr w:rsidR="008858F4" w:rsidRPr="00421F81" w:rsidTr="00705722">
        <w:trPr>
          <w:trHeight w:val="20"/>
          <w:jc w:val="center"/>
        </w:trPr>
        <w:tc>
          <w:tcPr>
            <w:tcW w:w="715" w:type="pct"/>
            <w:vAlign w:val="center"/>
          </w:tcPr>
          <w:p w:rsidR="008858F4" w:rsidRPr="00140616" w:rsidRDefault="008858F4" w:rsidP="008858F4">
            <w:pPr>
              <w:pStyle w:val="ac"/>
              <w:ind w:firstLineChars="0" w:firstLine="0"/>
              <w:jc w:val="center"/>
              <w:rPr>
                <w:noProof/>
                <w:color w:val="000000" w:themeColor="text1"/>
                <w:sz w:val="18"/>
                <w:szCs w:val="18"/>
              </w:rPr>
            </w:pPr>
            <w:r w:rsidRPr="00140616">
              <w:rPr>
                <w:rFonts w:hint="eastAsia"/>
                <w:noProof/>
                <w:color w:val="000000" w:themeColor="text1"/>
                <w:sz w:val="18"/>
                <w:szCs w:val="18"/>
              </w:rPr>
              <w:t>201</w:t>
            </w:r>
            <w:r>
              <w:rPr>
                <w:noProof/>
                <w:color w:val="000000" w:themeColor="text1"/>
                <w:sz w:val="18"/>
                <w:szCs w:val="18"/>
              </w:rPr>
              <w:t>3</w:t>
            </w:r>
            <w:r w:rsidRPr="00140616">
              <w:rPr>
                <w:rFonts w:hint="eastAsia"/>
                <w:noProof/>
                <w:color w:val="000000" w:themeColor="text1"/>
                <w:sz w:val="18"/>
                <w:szCs w:val="18"/>
              </w:rPr>
              <w:t>013</w:t>
            </w:r>
          </w:p>
        </w:tc>
        <w:tc>
          <w:tcPr>
            <w:tcW w:w="716" w:type="pct"/>
            <w:shd w:val="clear" w:color="auto" w:fill="auto"/>
            <w:vAlign w:val="center"/>
          </w:tcPr>
          <w:p w:rsidR="008858F4" w:rsidRPr="00421F81" w:rsidRDefault="008858F4" w:rsidP="008858F4">
            <w:pPr>
              <w:widowControl/>
              <w:autoSpaceDE w:val="0"/>
              <w:autoSpaceDN w:val="0"/>
              <w:jc w:val="center"/>
              <w:rPr>
                <w:rFonts w:ascii="宋体"/>
                <w:noProof/>
                <w:kern w:val="0"/>
                <w:sz w:val="18"/>
                <w:szCs w:val="18"/>
              </w:rPr>
            </w:pPr>
            <w:r>
              <w:rPr>
                <w:rFonts w:ascii="宋体" w:hint="eastAsia"/>
                <w:noProof/>
                <w:kern w:val="0"/>
                <w:sz w:val="18"/>
                <w:szCs w:val="18"/>
              </w:rPr>
              <w:t>250</w:t>
            </w:r>
          </w:p>
        </w:tc>
        <w:tc>
          <w:tcPr>
            <w:tcW w:w="1421" w:type="pct"/>
            <w:shd w:val="clear" w:color="auto" w:fill="auto"/>
            <w:vAlign w:val="center"/>
          </w:tcPr>
          <w:p w:rsidR="008858F4" w:rsidRPr="00421F81" w:rsidRDefault="008858F4" w:rsidP="008858F4">
            <w:pPr>
              <w:widowControl/>
              <w:autoSpaceDE w:val="0"/>
              <w:autoSpaceDN w:val="0"/>
              <w:jc w:val="center"/>
              <w:rPr>
                <w:rFonts w:ascii="宋体"/>
                <w:noProof/>
                <w:kern w:val="0"/>
                <w:sz w:val="18"/>
                <w:szCs w:val="18"/>
              </w:rPr>
            </w:pPr>
            <w:r>
              <w:rPr>
                <w:rFonts w:ascii="宋体" w:hint="eastAsia"/>
                <w:noProof/>
                <w:kern w:val="0"/>
                <w:sz w:val="18"/>
                <w:szCs w:val="18"/>
              </w:rPr>
              <w:t>118</w:t>
            </w:r>
          </w:p>
        </w:tc>
        <w:tc>
          <w:tcPr>
            <w:tcW w:w="826" w:type="pct"/>
            <w:vAlign w:val="center"/>
          </w:tcPr>
          <w:p w:rsidR="008858F4" w:rsidRPr="00421F81" w:rsidRDefault="008858F4" w:rsidP="008858F4">
            <w:pPr>
              <w:widowControl/>
              <w:autoSpaceDE w:val="0"/>
              <w:autoSpaceDN w:val="0"/>
              <w:jc w:val="center"/>
              <w:rPr>
                <w:rFonts w:ascii="宋体"/>
                <w:noProof/>
                <w:kern w:val="0"/>
                <w:sz w:val="18"/>
                <w:szCs w:val="18"/>
              </w:rPr>
            </w:pPr>
            <w:r>
              <w:rPr>
                <w:rFonts w:ascii="宋体" w:hint="eastAsia"/>
                <w:noProof/>
                <w:kern w:val="0"/>
                <w:sz w:val="18"/>
                <w:szCs w:val="18"/>
              </w:rPr>
              <w:t>22</w:t>
            </w:r>
          </w:p>
        </w:tc>
        <w:tc>
          <w:tcPr>
            <w:tcW w:w="863" w:type="pct"/>
            <w:vAlign w:val="center"/>
          </w:tcPr>
          <w:p w:rsidR="008858F4" w:rsidRPr="00154196" w:rsidRDefault="008858F4" w:rsidP="008858F4">
            <w:pPr>
              <w:widowControl/>
              <w:autoSpaceDE w:val="0"/>
              <w:autoSpaceDN w:val="0"/>
              <w:jc w:val="center"/>
              <w:rPr>
                <w:rFonts w:ascii="宋体"/>
                <w:noProof/>
                <w:kern w:val="0"/>
                <w:sz w:val="18"/>
                <w:szCs w:val="18"/>
              </w:rPr>
            </w:pPr>
            <w:r>
              <w:rPr>
                <w:rFonts w:ascii="宋体"/>
                <w:noProof/>
                <w:kern w:val="0"/>
                <w:sz w:val="18"/>
                <w:szCs w:val="18"/>
              </w:rPr>
              <w:t>200</w:t>
            </w:r>
          </w:p>
        </w:tc>
        <w:tc>
          <w:tcPr>
            <w:tcW w:w="459" w:type="pct"/>
            <w:vAlign w:val="center"/>
          </w:tcPr>
          <w:p w:rsidR="008858F4" w:rsidRPr="00421F81" w:rsidRDefault="008858F4" w:rsidP="008858F4">
            <w:pPr>
              <w:widowControl/>
              <w:autoSpaceDE w:val="0"/>
              <w:autoSpaceDN w:val="0"/>
              <w:jc w:val="center"/>
              <w:rPr>
                <w:rFonts w:ascii="宋体"/>
                <w:noProof/>
                <w:kern w:val="0"/>
                <w:sz w:val="18"/>
                <w:szCs w:val="18"/>
              </w:rPr>
            </w:pPr>
            <w:r>
              <w:rPr>
                <w:rFonts w:ascii="宋体" w:hint="eastAsia"/>
                <w:noProof/>
                <w:kern w:val="0"/>
                <w:sz w:val="18"/>
                <w:szCs w:val="18"/>
              </w:rPr>
              <w:t>80</w:t>
            </w:r>
          </w:p>
        </w:tc>
      </w:tr>
      <w:tr w:rsidR="008858F4" w:rsidRPr="00421F81" w:rsidTr="00705722">
        <w:trPr>
          <w:trHeight w:val="20"/>
          <w:jc w:val="center"/>
        </w:trPr>
        <w:tc>
          <w:tcPr>
            <w:tcW w:w="715" w:type="pct"/>
            <w:vAlign w:val="center"/>
          </w:tcPr>
          <w:p w:rsidR="008858F4" w:rsidRPr="00140616" w:rsidRDefault="008858F4" w:rsidP="008858F4">
            <w:pPr>
              <w:pStyle w:val="ac"/>
              <w:ind w:firstLineChars="0" w:firstLine="0"/>
              <w:jc w:val="center"/>
              <w:rPr>
                <w:noProof/>
                <w:color w:val="000000" w:themeColor="text1"/>
                <w:sz w:val="18"/>
                <w:szCs w:val="18"/>
              </w:rPr>
            </w:pPr>
            <w:r w:rsidRPr="00140616">
              <w:rPr>
                <w:rFonts w:hint="eastAsia"/>
                <w:noProof/>
                <w:color w:val="000000" w:themeColor="text1"/>
                <w:sz w:val="18"/>
                <w:szCs w:val="18"/>
              </w:rPr>
              <w:t>201</w:t>
            </w:r>
            <w:r>
              <w:rPr>
                <w:noProof/>
                <w:color w:val="000000" w:themeColor="text1"/>
                <w:sz w:val="18"/>
                <w:szCs w:val="18"/>
              </w:rPr>
              <w:t>4</w:t>
            </w:r>
            <w:r w:rsidRPr="00140616">
              <w:rPr>
                <w:rFonts w:hint="eastAsia"/>
                <w:noProof/>
                <w:color w:val="000000" w:themeColor="text1"/>
                <w:sz w:val="18"/>
                <w:szCs w:val="18"/>
              </w:rPr>
              <w:t>004</w:t>
            </w:r>
          </w:p>
        </w:tc>
        <w:tc>
          <w:tcPr>
            <w:tcW w:w="716" w:type="pct"/>
            <w:shd w:val="clear" w:color="auto" w:fill="auto"/>
            <w:vAlign w:val="center"/>
          </w:tcPr>
          <w:p w:rsidR="008858F4" w:rsidRPr="00421F81" w:rsidRDefault="008858F4" w:rsidP="008858F4">
            <w:pPr>
              <w:widowControl/>
              <w:autoSpaceDE w:val="0"/>
              <w:autoSpaceDN w:val="0"/>
              <w:jc w:val="center"/>
              <w:rPr>
                <w:rFonts w:ascii="宋体"/>
                <w:noProof/>
                <w:kern w:val="0"/>
                <w:sz w:val="18"/>
                <w:szCs w:val="18"/>
              </w:rPr>
            </w:pPr>
            <w:r>
              <w:rPr>
                <w:rFonts w:ascii="宋体" w:hint="eastAsia"/>
                <w:noProof/>
                <w:kern w:val="0"/>
                <w:sz w:val="18"/>
                <w:szCs w:val="18"/>
              </w:rPr>
              <w:t>25</w:t>
            </w:r>
            <w:r>
              <w:rPr>
                <w:rFonts w:ascii="宋体"/>
                <w:noProof/>
                <w:kern w:val="0"/>
                <w:sz w:val="18"/>
                <w:szCs w:val="18"/>
              </w:rPr>
              <w:t>8</w:t>
            </w:r>
          </w:p>
        </w:tc>
        <w:tc>
          <w:tcPr>
            <w:tcW w:w="1421" w:type="pct"/>
            <w:shd w:val="clear" w:color="auto" w:fill="auto"/>
            <w:vAlign w:val="center"/>
          </w:tcPr>
          <w:p w:rsidR="008858F4" w:rsidRPr="00421F81" w:rsidRDefault="008858F4" w:rsidP="008858F4">
            <w:pPr>
              <w:widowControl/>
              <w:autoSpaceDE w:val="0"/>
              <w:autoSpaceDN w:val="0"/>
              <w:jc w:val="center"/>
              <w:rPr>
                <w:rFonts w:ascii="宋体"/>
                <w:noProof/>
                <w:kern w:val="0"/>
                <w:sz w:val="18"/>
                <w:szCs w:val="18"/>
              </w:rPr>
            </w:pPr>
            <w:r>
              <w:rPr>
                <w:rFonts w:ascii="宋体" w:hint="eastAsia"/>
                <w:noProof/>
                <w:kern w:val="0"/>
                <w:sz w:val="18"/>
                <w:szCs w:val="18"/>
              </w:rPr>
              <w:t>123</w:t>
            </w:r>
          </w:p>
        </w:tc>
        <w:tc>
          <w:tcPr>
            <w:tcW w:w="826" w:type="pct"/>
            <w:vAlign w:val="center"/>
          </w:tcPr>
          <w:p w:rsidR="008858F4" w:rsidRPr="00421F81" w:rsidRDefault="008858F4" w:rsidP="008858F4">
            <w:pPr>
              <w:widowControl/>
              <w:autoSpaceDE w:val="0"/>
              <w:autoSpaceDN w:val="0"/>
              <w:jc w:val="center"/>
              <w:rPr>
                <w:rFonts w:ascii="宋体"/>
                <w:noProof/>
                <w:kern w:val="0"/>
                <w:sz w:val="18"/>
                <w:szCs w:val="18"/>
              </w:rPr>
            </w:pPr>
            <w:r>
              <w:rPr>
                <w:rFonts w:ascii="宋体" w:hint="eastAsia"/>
                <w:noProof/>
                <w:kern w:val="0"/>
                <w:sz w:val="18"/>
                <w:szCs w:val="18"/>
              </w:rPr>
              <w:t>20</w:t>
            </w:r>
          </w:p>
        </w:tc>
        <w:tc>
          <w:tcPr>
            <w:tcW w:w="863" w:type="pct"/>
            <w:vAlign w:val="center"/>
          </w:tcPr>
          <w:p w:rsidR="008858F4" w:rsidRPr="00154196" w:rsidRDefault="008858F4" w:rsidP="008858F4">
            <w:pPr>
              <w:widowControl/>
              <w:autoSpaceDE w:val="0"/>
              <w:autoSpaceDN w:val="0"/>
              <w:jc w:val="center"/>
              <w:rPr>
                <w:rFonts w:ascii="宋体"/>
                <w:noProof/>
                <w:kern w:val="0"/>
                <w:sz w:val="18"/>
                <w:szCs w:val="18"/>
              </w:rPr>
            </w:pPr>
            <w:r>
              <w:rPr>
                <w:rFonts w:ascii="宋体" w:hint="eastAsia"/>
                <w:noProof/>
                <w:kern w:val="0"/>
                <w:sz w:val="18"/>
                <w:szCs w:val="18"/>
              </w:rPr>
              <w:t>195</w:t>
            </w:r>
          </w:p>
        </w:tc>
        <w:tc>
          <w:tcPr>
            <w:tcW w:w="459" w:type="pct"/>
            <w:vAlign w:val="center"/>
          </w:tcPr>
          <w:p w:rsidR="008858F4" w:rsidRPr="00421F81" w:rsidRDefault="008858F4" w:rsidP="008858F4">
            <w:pPr>
              <w:widowControl/>
              <w:autoSpaceDE w:val="0"/>
              <w:autoSpaceDN w:val="0"/>
              <w:jc w:val="center"/>
              <w:rPr>
                <w:rFonts w:ascii="宋体"/>
                <w:noProof/>
                <w:kern w:val="0"/>
                <w:sz w:val="18"/>
                <w:szCs w:val="18"/>
              </w:rPr>
            </w:pPr>
            <w:r>
              <w:rPr>
                <w:rFonts w:ascii="宋体" w:hint="eastAsia"/>
                <w:noProof/>
                <w:kern w:val="0"/>
                <w:sz w:val="18"/>
                <w:szCs w:val="18"/>
              </w:rPr>
              <w:t>82</w:t>
            </w:r>
          </w:p>
        </w:tc>
      </w:tr>
      <w:tr w:rsidR="008858F4" w:rsidRPr="00421F81" w:rsidTr="00705722">
        <w:trPr>
          <w:trHeight w:val="20"/>
          <w:jc w:val="center"/>
        </w:trPr>
        <w:tc>
          <w:tcPr>
            <w:tcW w:w="715" w:type="pct"/>
            <w:vAlign w:val="center"/>
          </w:tcPr>
          <w:p w:rsidR="008858F4" w:rsidRPr="00140616" w:rsidRDefault="008858F4" w:rsidP="008858F4">
            <w:pPr>
              <w:pStyle w:val="ac"/>
              <w:ind w:firstLineChars="0" w:firstLine="0"/>
              <w:jc w:val="center"/>
              <w:rPr>
                <w:noProof/>
                <w:color w:val="000000" w:themeColor="text1"/>
                <w:sz w:val="18"/>
                <w:szCs w:val="18"/>
              </w:rPr>
            </w:pPr>
            <w:r w:rsidRPr="00140616">
              <w:rPr>
                <w:rFonts w:hint="eastAsia"/>
                <w:noProof/>
                <w:color w:val="000000" w:themeColor="text1"/>
                <w:sz w:val="18"/>
                <w:szCs w:val="18"/>
              </w:rPr>
              <w:t>201</w:t>
            </w:r>
            <w:r>
              <w:rPr>
                <w:noProof/>
                <w:color w:val="000000" w:themeColor="text1"/>
                <w:sz w:val="18"/>
                <w:szCs w:val="18"/>
              </w:rPr>
              <w:t>5</w:t>
            </w:r>
            <w:r w:rsidRPr="00140616">
              <w:rPr>
                <w:rFonts w:hint="eastAsia"/>
                <w:noProof/>
                <w:color w:val="000000" w:themeColor="text1"/>
                <w:sz w:val="18"/>
                <w:szCs w:val="18"/>
              </w:rPr>
              <w:t>002</w:t>
            </w:r>
          </w:p>
        </w:tc>
        <w:tc>
          <w:tcPr>
            <w:tcW w:w="716" w:type="pct"/>
            <w:shd w:val="clear" w:color="auto" w:fill="auto"/>
            <w:vAlign w:val="center"/>
          </w:tcPr>
          <w:p w:rsidR="008858F4" w:rsidRPr="00421F81" w:rsidRDefault="008858F4" w:rsidP="008858F4">
            <w:pPr>
              <w:widowControl/>
              <w:autoSpaceDE w:val="0"/>
              <w:autoSpaceDN w:val="0"/>
              <w:jc w:val="center"/>
              <w:rPr>
                <w:rFonts w:ascii="宋体"/>
                <w:noProof/>
                <w:kern w:val="0"/>
                <w:sz w:val="18"/>
                <w:szCs w:val="18"/>
              </w:rPr>
            </w:pPr>
            <w:r>
              <w:rPr>
                <w:rFonts w:ascii="宋体" w:hint="eastAsia"/>
                <w:noProof/>
                <w:kern w:val="0"/>
                <w:sz w:val="18"/>
                <w:szCs w:val="18"/>
              </w:rPr>
              <w:t>245</w:t>
            </w:r>
          </w:p>
        </w:tc>
        <w:tc>
          <w:tcPr>
            <w:tcW w:w="1421" w:type="pct"/>
            <w:shd w:val="clear" w:color="auto" w:fill="auto"/>
            <w:vAlign w:val="center"/>
          </w:tcPr>
          <w:p w:rsidR="008858F4" w:rsidRPr="00421F81" w:rsidRDefault="008858F4" w:rsidP="008858F4">
            <w:pPr>
              <w:widowControl/>
              <w:autoSpaceDE w:val="0"/>
              <w:autoSpaceDN w:val="0"/>
              <w:jc w:val="center"/>
              <w:rPr>
                <w:rFonts w:ascii="宋体"/>
                <w:noProof/>
                <w:kern w:val="0"/>
                <w:sz w:val="18"/>
                <w:szCs w:val="18"/>
              </w:rPr>
            </w:pPr>
            <w:r>
              <w:rPr>
                <w:rFonts w:ascii="宋体" w:hint="eastAsia"/>
                <w:noProof/>
                <w:kern w:val="0"/>
                <w:sz w:val="18"/>
                <w:szCs w:val="18"/>
              </w:rPr>
              <w:t>110</w:t>
            </w:r>
          </w:p>
        </w:tc>
        <w:tc>
          <w:tcPr>
            <w:tcW w:w="826" w:type="pct"/>
            <w:vAlign w:val="center"/>
          </w:tcPr>
          <w:p w:rsidR="008858F4" w:rsidRPr="00421F81" w:rsidRDefault="008858F4" w:rsidP="008858F4">
            <w:pPr>
              <w:widowControl/>
              <w:autoSpaceDE w:val="0"/>
              <w:autoSpaceDN w:val="0"/>
              <w:jc w:val="center"/>
              <w:rPr>
                <w:rFonts w:ascii="宋体"/>
                <w:noProof/>
                <w:kern w:val="0"/>
                <w:sz w:val="18"/>
                <w:szCs w:val="18"/>
              </w:rPr>
            </w:pPr>
            <w:r>
              <w:rPr>
                <w:rFonts w:ascii="宋体" w:hint="eastAsia"/>
                <w:noProof/>
                <w:kern w:val="0"/>
                <w:sz w:val="18"/>
                <w:szCs w:val="18"/>
              </w:rPr>
              <w:t>23</w:t>
            </w:r>
          </w:p>
        </w:tc>
        <w:tc>
          <w:tcPr>
            <w:tcW w:w="863" w:type="pct"/>
            <w:vAlign w:val="center"/>
          </w:tcPr>
          <w:p w:rsidR="008858F4" w:rsidRPr="00154196" w:rsidRDefault="008858F4" w:rsidP="008858F4">
            <w:pPr>
              <w:widowControl/>
              <w:autoSpaceDE w:val="0"/>
              <w:autoSpaceDN w:val="0"/>
              <w:jc w:val="center"/>
              <w:rPr>
                <w:rFonts w:ascii="宋体"/>
                <w:noProof/>
                <w:kern w:val="0"/>
                <w:sz w:val="18"/>
                <w:szCs w:val="18"/>
              </w:rPr>
            </w:pPr>
            <w:r>
              <w:rPr>
                <w:rFonts w:ascii="宋体" w:hint="eastAsia"/>
                <w:noProof/>
                <w:kern w:val="0"/>
                <w:sz w:val="18"/>
                <w:szCs w:val="18"/>
              </w:rPr>
              <w:t>198</w:t>
            </w:r>
          </w:p>
        </w:tc>
        <w:tc>
          <w:tcPr>
            <w:tcW w:w="459" w:type="pct"/>
            <w:vAlign w:val="center"/>
          </w:tcPr>
          <w:p w:rsidR="008858F4" w:rsidRPr="00421F81" w:rsidRDefault="008858F4" w:rsidP="008858F4">
            <w:pPr>
              <w:widowControl/>
              <w:autoSpaceDE w:val="0"/>
              <w:autoSpaceDN w:val="0"/>
              <w:jc w:val="center"/>
              <w:rPr>
                <w:rFonts w:ascii="宋体"/>
                <w:noProof/>
                <w:kern w:val="0"/>
                <w:sz w:val="18"/>
                <w:szCs w:val="18"/>
              </w:rPr>
            </w:pPr>
            <w:r>
              <w:rPr>
                <w:rFonts w:ascii="宋体" w:hint="eastAsia"/>
                <w:noProof/>
                <w:kern w:val="0"/>
                <w:sz w:val="18"/>
                <w:szCs w:val="18"/>
              </w:rPr>
              <w:t>80</w:t>
            </w:r>
          </w:p>
        </w:tc>
      </w:tr>
      <w:tr w:rsidR="008858F4" w:rsidRPr="00421F81" w:rsidTr="00705722">
        <w:trPr>
          <w:trHeight w:val="20"/>
          <w:jc w:val="center"/>
        </w:trPr>
        <w:tc>
          <w:tcPr>
            <w:tcW w:w="715" w:type="pct"/>
            <w:vAlign w:val="center"/>
          </w:tcPr>
          <w:p w:rsidR="008858F4" w:rsidRPr="00140616" w:rsidRDefault="008858F4" w:rsidP="008858F4">
            <w:pPr>
              <w:pStyle w:val="ac"/>
              <w:ind w:firstLineChars="0" w:firstLine="0"/>
              <w:jc w:val="center"/>
              <w:rPr>
                <w:noProof/>
                <w:color w:val="000000" w:themeColor="text1"/>
                <w:sz w:val="18"/>
                <w:szCs w:val="18"/>
              </w:rPr>
            </w:pPr>
            <w:r w:rsidRPr="00140616">
              <w:rPr>
                <w:rFonts w:hint="eastAsia"/>
                <w:noProof/>
                <w:color w:val="000000" w:themeColor="text1"/>
                <w:sz w:val="18"/>
                <w:szCs w:val="18"/>
              </w:rPr>
              <w:t>201</w:t>
            </w:r>
            <w:r>
              <w:rPr>
                <w:noProof/>
                <w:color w:val="000000" w:themeColor="text1"/>
                <w:sz w:val="18"/>
                <w:szCs w:val="18"/>
              </w:rPr>
              <w:t>6</w:t>
            </w:r>
            <w:r w:rsidRPr="00140616">
              <w:rPr>
                <w:rFonts w:hint="eastAsia"/>
                <w:noProof/>
                <w:color w:val="000000" w:themeColor="text1"/>
                <w:sz w:val="18"/>
                <w:szCs w:val="18"/>
              </w:rPr>
              <w:t>016</w:t>
            </w:r>
          </w:p>
        </w:tc>
        <w:tc>
          <w:tcPr>
            <w:tcW w:w="716" w:type="pct"/>
            <w:shd w:val="clear" w:color="auto" w:fill="auto"/>
            <w:vAlign w:val="center"/>
          </w:tcPr>
          <w:p w:rsidR="008858F4" w:rsidRPr="00421F81" w:rsidRDefault="008858F4" w:rsidP="008858F4">
            <w:pPr>
              <w:widowControl/>
              <w:autoSpaceDE w:val="0"/>
              <w:autoSpaceDN w:val="0"/>
              <w:jc w:val="center"/>
              <w:rPr>
                <w:rFonts w:ascii="宋体"/>
                <w:noProof/>
                <w:kern w:val="0"/>
                <w:sz w:val="18"/>
                <w:szCs w:val="18"/>
              </w:rPr>
            </w:pPr>
            <w:r>
              <w:rPr>
                <w:rFonts w:ascii="宋体" w:hint="eastAsia"/>
                <w:noProof/>
                <w:kern w:val="0"/>
                <w:sz w:val="18"/>
                <w:szCs w:val="18"/>
              </w:rPr>
              <w:t>253</w:t>
            </w:r>
          </w:p>
        </w:tc>
        <w:tc>
          <w:tcPr>
            <w:tcW w:w="1421" w:type="pct"/>
            <w:shd w:val="clear" w:color="auto" w:fill="auto"/>
            <w:vAlign w:val="center"/>
          </w:tcPr>
          <w:p w:rsidR="008858F4" w:rsidRPr="00421F81" w:rsidRDefault="008858F4" w:rsidP="008858F4">
            <w:pPr>
              <w:widowControl/>
              <w:autoSpaceDE w:val="0"/>
              <w:autoSpaceDN w:val="0"/>
              <w:jc w:val="center"/>
              <w:rPr>
                <w:rFonts w:ascii="宋体"/>
                <w:noProof/>
                <w:kern w:val="0"/>
                <w:sz w:val="18"/>
                <w:szCs w:val="18"/>
              </w:rPr>
            </w:pPr>
            <w:r>
              <w:rPr>
                <w:rFonts w:ascii="宋体" w:hint="eastAsia"/>
                <w:noProof/>
                <w:kern w:val="0"/>
                <w:sz w:val="18"/>
                <w:szCs w:val="18"/>
              </w:rPr>
              <w:t>120</w:t>
            </w:r>
          </w:p>
        </w:tc>
        <w:tc>
          <w:tcPr>
            <w:tcW w:w="826" w:type="pct"/>
            <w:vAlign w:val="center"/>
          </w:tcPr>
          <w:p w:rsidR="008858F4" w:rsidRPr="00421F81" w:rsidRDefault="008858F4" w:rsidP="008858F4">
            <w:pPr>
              <w:widowControl/>
              <w:autoSpaceDE w:val="0"/>
              <w:autoSpaceDN w:val="0"/>
              <w:jc w:val="center"/>
              <w:rPr>
                <w:rFonts w:ascii="宋体"/>
                <w:noProof/>
                <w:kern w:val="0"/>
                <w:sz w:val="18"/>
                <w:szCs w:val="18"/>
              </w:rPr>
            </w:pPr>
            <w:r>
              <w:rPr>
                <w:rFonts w:ascii="宋体" w:hint="eastAsia"/>
                <w:noProof/>
                <w:kern w:val="0"/>
                <w:sz w:val="18"/>
                <w:szCs w:val="18"/>
              </w:rPr>
              <w:t>19</w:t>
            </w:r>
          </w:p>
        </w:tc>
        <w:tc>
          <w:tcPr>
            <w:tcW w:w="863" w:type="pct"/>
            <w:vAlign w:val="center"/>
          </w:tcPr>
          <w:p w:rsidR="008858F4" w:rsidRPr="00154196" w:rsidRDefault="008858F4" w:rsidP="008858F4">
            <w:pPr>
              <w:widowControl/>
              <w:autoSpaceDE w:val="0"/>
              <w:autoSpaceDN w:val="0"/>
              <w:jc w:val="center"/>
              <w:rPr>
                <w:rFonts w:ascii="宋体"/>
                <w:noProof/>
                <w:kern w:val="0"/>
                <w:sz w:val="18"/>
                <w:szCs w:val="18"/>
              </w:rPr>
            </w:pPr>
            <w:r>
              <w:rPr>
                <w:rFonts w:ascii="宋体" w:hint="eastAsia"/>
                <w:noProof/>
                <w:kern w:val="0"/>
                <w:sz w:val="18"/>
                <w:szCs w:val="18"/>
              </w:rPr>
              <w:t>190</w:t>
            </w:r>
          </w:p>
        </w:tc>
        <w:tc>
          <w:tcPr>
            <w:tcW w:w="459" w:type="pct"/>
            <w:vAlign w:val="center"/>
          </w:tcPr>
          <w:p w:rsidR="008858F4" w:rsidRPr="00421F81" w:rsidRDefault="008858F4" w:rsidP="008858F4">
            <w:pPr>
              <w:widowControl/>
              <w:autoSpaceDE w:val="0"/>
              <w:autoSpaceDN w:val="0"/>
              <w:jc w:val="center"/>
              <w:rPr>
                <w:rFonts w:ascii="宋体"/>
                <w:noProof/>
                <w:kern w:val="0"/>
                <w:sz w:val="18"/>
                <w:szCs w:val="18"/>
              </w:rPr>
            </w:pPr>
            <w:r>
              <w:rPr>
                <w:rFonts w:ascii="宋体" w:hint="eastAsia"/>
                <w:noProof/>
                <w:kern w:val="0"/>
                <w:sz w:val="18"/>
                <w:szCs w:val="18"/>
              </w:rPr>
              <w:t>81</w:t>
            </w:r>
          </w:p>
        </w:tc>
      </w:tr>
      <w:tr w:rsidR="008858F4" w:rsidRPr="00421F81" w:rsidTr="00705722">
        <w:trPr>
          <w:trHeight w:val="20"/>
          <w:jc w:val="center"/>
        </w:trPr>
        <w:tc>
          <w:tcPr>
            <w:tcW w:w="715" w:type="pct"/>
            <w:vAlign w:val="center"/>
          </w:tcPr>
          <w:p w:rsidR="008858F4" w:rsidRPr="00140616" w:rsidRDefault="008858F4" w:rsidP="008858F4">
            <w:pPr>
              <w:pStyle w:val="ac"/>
              <w:ind w:firstLineChars="0" w:firstLine="0"/>
              <w:jc w:val="center"/>
              <w:rPr>
                <w:noProof/>
                <w:color w:val="000000" w:themeColor="text1"/>
                <w:sz w:val="18"/>
                <w:szCs w:val="18"/>
              </w:rPr>
            </w:pPr>
            <w:r w:rsidRPr="00140616">
              <w:rPr>
                <w:rFonts w:hint="eastAsia"/>
                <w:noProof/>
                <w:color w:val="000000" w:themeColor="text1"/>
                <w:sz w:val="18"/>
                <w:szCs w:val="18"/>
              </w:rPr>
              <w:t>201</w:t>
            </w:r>
            <w:r>
              <w:rPr>
                <w:noProof/>
                <w:color w:val="000000" w:themeColor="text1"/>
                <w:sz w:val="18"/>
                <w:szCs w:val="18"/>
              </w:rPr>
              <w:t>6</w:t>
            </w:r>
            <w:r w:rsidRPr="00140616">
              <w:rPr>
                <w:rFonts w:hint="eastAsia"/>
                <w:noProof/>
                <w:color w:val="000000" w:themeColor="text1"/>
                <w:sz w:val="18"/>
                <w:szCs w:val="18"/>
              </w:rPr>
              <w:t>008</w:t>
            </w:r>
          </w:p>
        </w:tc>
        <w:tc>
          <w:tcPr>
            <w:tcW w:w="716" w:type="pct"/>
            <w:shd w:val="clear" w:color="auto" w:fill="auto"/>
            <w:vAlign w:val="center"/>
          </w:tcPr>
          <w:p w:rsidR="008858F4" w:rsidRPr="00421F81" w:rsidRDefault="008858F4" w:rsidP="008858F4">
            <w:pPr>
              <w:widowControl/>
              <w:autoSpaceDE w:val="0"/>
              <w:autoSpaceDN w:val="0"/>
              <w:jc w:val="center"/>
              <w:rPr>
                <w:rFonts w:ascii="宋体"/>
                <w:noProof/>
                <w:kern w:val="0"/>
                <w:sz w:val="18"/>
                <w:szCs w:val="18"/>
              </w:rPr>
            </w:pPr>
            <w:r>
              <w:rPr>
                <w:rFonts w:ascii="宋体" w:hint="eastAsia"/>
                <w:noProof/>
                <w:kern w:val="0"/>
                <w:sz w:val="18"/>
                <w:szCs w:val="18"/>
              </w:rPr>
              <w:t>245</w:t>
            </w:r>
          </w:p>
        </w:tc>
        <w:tc>
          <w:tcPr>
            <w:tcW w:w="1421" w:type="pct"/>
            <w:shd w:val="clear" w:color="auto" w:fill="auto"/>
            <w:vAlign w:val="center"/>
          </w:tcPr>
          <w:p w:rsidR="008858F4" w:rsidRPr="00421F81" w:rsidRDefault="008858F4" w:rsidP="008858F4">
            <w:pPr>
              <w:widowControl/>
              <w:autoSpaceDE w:val="0"/>
              <w:autoSpaceDN w:val="0"/>
              <w:jc w:val="center"/>
              <w:rPr>
                <w:rFonts w:ascii="宋体"/>
                <w:noProof/>
                <w:kern w:val="0"/>
                <w:sz w:val="18"/>
                <w:szCs w:val="18"/>
              </w:rPr>
            </w:pPr>
            <w:r>
              <w:rPr>
                <w:rFonts w:ascii="宋体" w:hint="eastAsia"/>
                <w:noProof/>
                <w:kern w:val="0"/>
                <w:sz w:val="18"/>
                <w:szCs w:val="18"/>
              </w:rPr>
              <w:t>115</w:t>
            </w:r>
          </w:p>
        </w:tc>
        <w:tc>
          <w:tcPr>
            <w:tcW w:w="826" w:type="pct"/>
            <w:vAlign w:val="center"/>
          </w:tcPr>
          <w:p w:rsidR="008858F4" w:rsidRPr="00421F81" w:rsidRDefault="008858F4" w:rsidP="008858F4">
            <w:pPr>
              <w:widowControl/>
              <w:autoSpaceDE w:val="0"/>
              <w:autoSpaceDN w:val="0"/>
              <w:jc w:val="center"/>
              <w:rPr>
                <w:rFonts w:ascii="宋体"/>
                <w:noProof/>
                <w:kern w:val="0"/>
                <w:sz w:val="18"/>
                <w:szCs w:val="18"/>
              </w:rPr>
            </w:pPr>
            <w:r>
              <w:rPr>
                <w:rFonts w:ascii="宋体" w:hint="eastAsia"/>
                <w:noProof/>
                <w:kern w:val="0"/>
                <w:sz w:val="18"/>
                <w:szCs w:val="18"/>
              </w:rPr>
              <w:t>21</w:t>
            </w:r>
          </w:p>
        </w:tc>
        <w:tc>
          <w:tcPr>
            <w:tcW w:w="863" w:type="pct"/>
            <w:vAlign w:val="center"/>
          </w:tcPr>
          <w:p w:rsidR="008858F4" w:rsidRPr="00154196" w:rsidRDefault="008858F4" w:rsidP="008858F4">
            <w:pPr>
              <w:widowControl/>
              <w:autoSpaceDE w:val="0"/>
              <w:autoSpaceDN w:val="0"/>
              <w:jc w:val="center"/>
              <w:rPr>
                <w:rFonts w:ascii="宋体"/>
                <w:noProof/>
                <w:kern w:val="0"/>
                <w:sz w:val="18"/>
                <w:szCs w:val="18"/>
              </w:rPr>
            </w:pPr>
            <w:r>
              <w:rPr>
                <w:rFonts w:ascii="宋体" w:hint="eastAsia"/>
                <w:noProof/>
                <w:kern w:val="0"/>
                <w:sz w:val="18"/>
                <w:szCs w:val="18"/>
              </w:rPr>
              <w:t>197</w:t>
            </w:r>
          </w:p>
        </w:tc>
        <w:tc>
          <w:tcPr>
            <w:tcW w:w="459" w:type="pct"/>
            <w:vAlign w:val="center"/>
          </w:tcPr>
          <w:p w:rsidR="008858F4" w:rsidRPr="00421F81" w:rsidRDefault="008858F4" w:rsidP="008858F4">
            <w:pPr>
              <w:widowControl/>
              <w:autoSpaceDE w:val="0"/>
              <w:autoSpaceDN w:val="0"/>
              <w:jc w:val="center"/>
              <w:rPr>
                <w:rFonts w:ascii="宋体"/>
                <w:noProof/>
                <w:kern w:val="0"/>
                <w:sz w:val="18"/>
                <w:szCs w:val="18"/>
              </w:rPr>
            </w:pPr>
            <w:r>
              <w:rPr>
                <w:rFonts w:ascii="宋体" w:hint="eastAsia"/>
                <w:noProof/>
                <w:kern w:val="0"/>
                <w:sz w:val="18"/>
                <w:szCs w:val="18"/>
              </w:rPr>
              <w:t>80</w:t>
            </w:r>
          </w:p>
        </w:tc>
      </w:tr>
    </w:tbl>
    <w:p w:rsidR="00705722" w:rsidRPr="00705722" w:rsidRDefault="00705722" w:rsidP="00705722">
      <w:pPr>
        <w:jc w:val="center"/>
        <w:rPr>
          <w:rFonts w:ascii="黑体" w:eastAsia="黑体" w:hAnsi="黑体" w:hint="eastAsia"/>
          <w:color w:val="000000"/>
          <w:szCs w:val="21"/>
        </w:rPr>
      </w:pPr>
      <w:r w:rsidRPr="00705722">
        <w:rPr>
          <w:rFonts w:ascii="黑体" w:eastAsia="黑体" w:hAnsi="黑体" w:hint="eastAsia"/>
          <w:color w:val="000000"/>
          <w:szCs w:val="21"/>
        </w:rPr>
        <w:t>表</w:t>
      </w:r>
      <w:r>
        <w:rPr>
          <w:rFonts w:ascii="黑体" w:eastAsia="黑体" w:hAnsi="黑体"/>
          <w:color w:val="000000"/>
          <w:szCs w:val="21"/>
        </w:rPr>
        <w:t xml:space="preserve">4 </w:t>
      </w:r>
      <w:r>
        <w:rPr>
          <w:rFonts w:ascii="黑体" w:eastAsia="黑体" w:hAnsi="黑体" w:hint="eastAsia"/>
          <w:color w:val="000000"/>
          <w:szCs w:val="21"/>
        </w:rPr>
        <w:t>数据</w:t>
      </w:r>
      <w:r>
        <w:rPr>
          <w:rFonts w:ascii="黑体" w:eastAsia="黑体" w:hAnsi="黑体"/>
          <w:color w:val="000000"/>
          <w:szCs w:val="21"/>
        </w:rPr>
        <w:t>分析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2187"/>
        <w:gridCol w:w="1120"/>
        <w:gridCol w:w="1120"/>
        <w:gridCol w:w="1119"/>
      </w:tblGrid>
      <w:tr w:rsidR="00354F6B" w:rsidRPr="00705722" w:rsidTr="00354F6B">
        <w:trPr>
          <w:trHeight w:val="20"/>
        </w:trPr>
        <w:tc>
          <w:tcPr>
            <w:tcW w:w="2032" w:type="pct"/>
          </w:tcPr>
          <w:p w:rsidR="00354F6B" w:rsidRPr="00705722" w:rsidRDefault="00354F6B" w:rsidP="00705722">
            <w:pPr>
              <w:jc w:val="center"/>
              <w:rPr>
                <w:rFonts w:ascii="宋体" w:hAnsi="宋体"/>
                <w:color w:val="000000"/>
                <w:sz w:val="18"/>
                <w:szCs w:val="18"/>
              </w:rPr>
            </w:pPr>
            <w:r>
              <w:rPr>
                <w:rFonts w:ascii="宋体" w:hAnsi="宋体" w:hint="eastAsia"/>
                <w:color w:val="000000"/>
                <w:sz w:val="18"/>
                <w:szCs w:val="18"/>
              </w:rPr>
              <w:t>项目</w:t>
            </w:r>
          </w:p>
        </w:tc>
        <w:tc>
          <w:tcPr>
            <w:tcW w:w="1170" w:type="pct"/>
            <w:shd w:val="clear" w:color="auto" w:fill="auto"/>
            <w:vAlign w:val="center"/>
          </w:tcPr>
          <w:p w:rsidR="00354F6B" w:rsidRPr="00705722" w:rsidRDefault="00354F6B" w:rsidP="00705722">
            <w:pPr>
              <w:jc w:val="center"/>
              <w:rPr>
                <w:rFonts w:ascii="宋体" w:hAnsi="宋体"/>
                <w:color w:val="000000"/>
                <w:sz w:val="18"/>
                <w:szCs w:val="18"/>
              </w:rPr>
            </w:pPr>
            <w:r w:rsidRPr="00705722">
              <w:rPr>
                <w:rFonts w:ascii="宋体" w:hAnsi="宋体"/>
                <w:color w:val="000000"/>
                <w:sz w:val="18"/>
                <w:szCs w:val="18"/>
              </w:rPr>
              <w:t>下</w:t>
            </w:r>
            <w:r w:rsidRPr="00705722">
              <w:rPr>
                <w:rFonts w:ascii="宋体" w:hAnsi="宋体" w:hint="eastAsia"/>
                <w:color w:val="000000"/>
                <w:sz w:val="18"/>
                <w:szCs w:val="18"/>
              </w:rPr>
              <w:t>限值(标准值)</w:t>
            </w:r>
          </w:p>
        </w:tc>
        <w:tc>
          <w:tcPr>
            <w:tcW w:w="599" w:type="pct"/>
            <w:shd w:val="clear" w:color="auto" w:fill="auto"/>
            <w:vAlign w:val="center"/>
          </w:tcPr>
          <w:p w:rsidR="00354F6B" w:rsidRPr="00705722" w:rsidRDefault="00354F6B" w:rsidP="00705722">
            <w:pPr>
              <w:jc w:val="center"/>
              <w:rPr>
                <w:rFonts w:ascii="宋体" w:hAnsi="宋体"/>
                <w:color w:val="000000"/>
                <w:sz w:val="18"/>
                <w:szCs w:val="18"/>
              </w:rPr>
            </w:pPr>
            <w:r w:rsidRPr="00705722">
              <w:rPr>
                <w:rFonts w:ascii="宋体" w:hAnsi="宋体"/>
                <w:color w:val="000000"/>
                <w:sz w:val="18"/>
                <w:szCs w:val="18"/>
              </w:rPr>
              <w:t>平均值</w:t>
            </w:r>
          </w:p>
        </w:tc>
        <w:tc>
          <w:tcPr>
            <w:tcW w:w="599" w:type="pct"/>
            <w:shd w:val="clear" w:color="auto" w:fill="auto"/>
            <w:vAlign w:val="center"/>
            <w:hideMark/>
          </w:tcPr>
          <w:p w:rsidR="00354F6B" w:rsidRPr="00705722" w:rsidRDefault="00354F6B" w:rsidP="00705722">
            <w:pPr>
              <w:jc w:val="center"/>
              <w:rPr>
                <w:rFonts w:ascii="宋体" w:hAnsi="宋体"/>
                <w:color w:val="000000"/>
                <w:sz w:val="18"/>
                <w:szCs w:val="18"/>
              </w:rPr>
            </w:pPr>
            <w:r w:rsidRPr="00705722">
              <w:rPr>
                <w:rFonts w:ascii="宋体" w:hAnsi="宋体"/>
                <w:color w:val="000000"/>
                <w:sz w:val="18"/>
                <w:szCs w:val="18"/>
              </w:rPr>
              <w:t>最大值</w:t>
            </w:r>
          </w:p>
        </w:tc>
        <w:tc>
          <w:tcPr>
            <w:tcW w:w="599" w:type="pct"/>
            <w:shd w:val="clear" w:color="auto" w:fill="auto"/>
            <w:vAlign w:val="center"/>
            <w:hideMark/>
          </w:tcPr>
          <w:p w:rsidR="00354F6B" w:rsidRPr="00705722" w:rsidRDefault="00354F6B" w:rsidP="00705722">
            <w:pPr>
              <w:jc w:val="center"/>
              <w:rPr>
                <w:rFonts w:ascii="宋体" w:hAnsi="宋体"/>
                <w:color w:val="000000"/>
                <w:sz w:val="18"/>
                <w:szCs w:val="18"/>
              </w:rPr>
            </w:pPr>
            <w:r w:rsidRPr="00705722">
              <w:rPr>
                <w:rFonts w:ascii="宋体" w:hAnsi="宋体"/>
                <w:color w:val="000000"/>
                <w:sz w:val="18"/>
                <w:szCs w:val="18"/>
              </w:rPr>
              <w:t>最小值</w:t>
            </w:r>
          </w:p>
        </w:tc>
      </w:tr>
      <w:tr w:rsidR="00354F6B" w:rsidRPr="00705722" w:rsidTr="00354F6B">
        <w:trPr>
          <w:trHeight w:val="20"/>
        </w:trPr>
        <w:tc>
          <w:tcPr>
            <w:tcW w:w="2032" w:type="pct"/>
          </w:tcPr>
          <w:p w:rsidR="00354F6B" w:rsidRPr="00705722" w:rsidRDefault="00354F6B" w:rsidP="00705722">
            <w:pPr>
              <w:jc w:val="center"/>
              <w:rPr>
                <w:rFonts w:ascii="宋体" w:hAnsi="宋体" w:hint="eastAsia"/>
                <w:color w:val="000000"/>
                <w:sz w:val="18"/>
                <w:szCs w:val="18"/>
              </w:rPr>
            </w:pPr>
            <w:r>
              <w:rPr>
                <w:rFonts w:ascii="宋体" w:hAnsi="宋体" w:hint="eastAsia"/>
                <w:color w:val="000000"/>
                <w:sz w:val="18"/>
                <w:szCs w:val="18"/>
              </w:rPr>
              <w:t>抗拉强度</w:t>
            </w:r>
            <w:r w:rsidRPr="00354F6B">
              <w:rPr>
                <w:rFonts w:ascii="宋体" w:hAnsi="宋体"/>
                <w:color w:val="000000"/>
                <w:sz w:val="18"/>
                <w:szCs w:val="18"/>
              </w:rPr>
              <w:t>Rm</w:t>
            </w:r>
            <w:r>
              <w:rPr>
                <w:rFonts w:ascii="宋体" w:hAnsi="宋体"/>
                <w:color w:val="000000"/>
                <w:sz w:val="18"/>
                <w:szCs w:val="18"/>
              </w:rPr>
              <w:t>,</w:t>
            </w:r>
            <w:r>
              <w:t xml:space="preserve"> </w:t>
            </w:r>
            <w:r w:rsidRPr="00354F6B">
              <w:rPr>
                <w:rFonts w:ascii="宋体" w:hAnsi="宋体"/>
                <w:color w:val="000000"/>
                <w:sz w:val="18"/>
                <w:szCs w:val="18"/>
              </w:rPr>
              <w:t>MPa</w:t>
            </w:r>
          </w:p>
        </w:tc>
        <w:tc>
          <w:tcPr>
            <w:tcW w:w="1170" w:type="pct"/>
            <w:shd w:val="clear" w:color="auto" w:fill="auto"/>
            <w:vAlign w:val="center"/>
            <w:hideMark/>
          </w:tcPr>
          <w:p w:rsidR="00354F6B" w:rsidRPr="00705722" w:rsidRDefault="00354F6B" w:rsidP="00705722">
            <w:pPr>
              <w:jc w:val="center"/>
              <w:rPr>
                <w:rFonts w:ascii="宋体" w:hAnsi="宋体"/>
                <w:color w:val="000000"/>
                <w:sz w:val="18"/>
                <w:szCs w:val="18"/>
              </w:rPr>
            </w:pPr>
            <w:r>
              <w:rPr>
                <w:rFonts w:ascii="宋体" w:hAnsi="宋体" w:hint="eastAsia"/>
                <w:color w:val="000000"/>
                <w:sz w:val="18"/>
                <w:szCs w:val="18"/>
              </w:rPr>
              <w:t>205</w:t>
            </w:r>
          </w:p>
        </w:tc>
        <w:tc>
          <w:tcPr>
            <w:tcW w:w="599" w:type="pct"/>
            <w:shd w:val="clear" w:color="auto" w:fill="auto"/>
            <w:vAlign w:val="center"/>
            <w:hideMark/>
          </w:tcPr>
          <w:p w:rsidR="00354F6B" w:rsidRPr="00705722" w:rsidRDefault="00354F6B" w:rsidP="00705722">
            <w:pPr>
              <w:jc w:val="center"/>
              <w:rPr>
                <w:rFonts w:ascii="宋体" w:hAnsi="宋体"/>
                <w:color w:val="000000"/>
                <w:sz w:val="18"/>
                <w:szCs w:val="18"/>
              </w:rPr>
            </w:pPr>
            <w:r>
              <w:rPr>
                <w:rFonts w:ascii="宋体" w:hAnsi="宋体"/>
                <w:color w:val="000000"/>
                <w:sz w:val="18"/>
                <w:szCs w:val="18"/>
              </w:rPr>
              <w:t>251.57</w:t>
            </w:r>
          </w:p>
        </w:tc>
        <w:tc>
          <w:tcPr>
            <w:tcW w:w="599" w:type="pct"/>
            <w:shd w:val="clear" w:color="auto" w:fill="auto"/>
            <w:vAlign w:val="center"/>
            <w:hideMark/>
          </w:tcPr>
          <w:p w:rsidR="00354F6B" w:rsidRPr="00705722" w:rsidRDefault="00354F6B" w:rsidP="00705722">
            <w:pPr>
              <w:jc w:val="center"/>
              <w:rPr>
                <w:rFonts w:ascii="宋体" w:hAnsi="宋体"/>
                <w:color w:val="000000"/>
                <w:sz w:val="18"/>
                <w:szCs w:val="18"/>
              </w:rPr>
            </w:pPr>
            <w:r>
              <w:rPr>
                <w:rFonts w:ascii="宋体" w:hAnsi="宋体" w:hint="eastAsia"/>
                <w:color w:val="000000"/>
                <w:sz w:val="18"/>
                <w:szCs w:val="18"/>
              </w:rPr>
              <w:t>267</w:t>
            </w:r>
          </w:p>
        </w:tc>
        <w:tc>
          <w:tcPr>
            <w:tcW w:w="599" w:type="pct"/>
            <w:shd w:val="clear" w:color="auto" w:fill="auto"/>
            <w:vAlign w:val="center"/>
            <w:hideMark/>
          </w:tcPr>
          <w:p w:rsidR="00354F6B" w:rsidRPr="00705722" w:rsidRDefault="00354F6B" w:rsidP="00705722">
            <w:pPr>
              <w:jc w:val="center"/>
              <w:rPr>
                <w:rFonts w:ascii="宋体" w:hAnsi="宋体"/>
                <w:color w:val="000000"/>
                <w:sz w:val="18"/>
                <w:szCs w:val="18"/>
              </w:rPr>
            </w:pPr>
            <w:r>
              <w:rPr>
                <w:rFonts w:ascii="宋体" w:hAnsi="宋体"/>
                <w:color w:val="000000"/>
                <w:sz w:val="18"/>
                <w:szCs w:val="18"/>
              </w:rPr>
              <w:t>243</w:t>
            </w:r>
          </w:p>
        </w:tc>
      </w:tr>
      <w:tr w:rsidR="00354F6B" w:rsidRPr="00705722" w:rsidTr="00354F6B">
        <w:trPr>
          <w:trHeight w:val="20"/>
        </w:trPr>
        <w:tc>
          <w:tcPr>
            <w:tcW w:w="2032" w:type="pct"/>
          </w:tcPr>
          <w:p w:rsidR="00354F6B" w:rsidRDefault="00354F6B" w:rsidP="00705722">
            <w:pPr>
              <w:jc w:val="center"/>
              <w:rPr>
                <w:rFonts w:ascii="宋体" w:hAnsi="宋体" w:hint="eastAsia"/>
                <w:color w:val="000000"/>
                <w:sz w:val="18"/>
                <w:szCs w:val="18"/>
              </w:rPr>
            </w:pPr>
            <w:r w:rsidRPr="00354F6B">
              <w:rPr>
                <w:rFonts w:ascii="宋体" w:hAnsi="宋体" w:hint="eastAsia"/>
                <w:color w:val="000000"/>
                <w:sz w:val="18"/>
                <w:szCs w:val="18"/>
              </w:rPr>
              <w:t>规定塑形延伸强度</w:t>
            </w:r>
            <w:r w:rsidRPr="00354F6B">
              <w:rPr>
                <w:rFonts w:ascii="宋体" w:hAnsi="宋体"/>
                <w:color w:val="000000"/>
                <w:sz w:val="18"/>
                <w:szCs w:val="18"/>
              </w:rPr>
              <w:t>Rp0.2</w:t>
            </w:r>
            <w:r>
              <w:rPr>
                <w:rFonts w:ascii="宋体" w:hAnsi="宋体"/>
                <w:color w:val="000000"/>
                <w:sz w:val="18"/>
                <w:szCs w:val="18"/>
              </w:rPr>
              <w:t>,</w:t>
            </w:r>
            <w:r>
              <w:t xml:space="preserve"> </w:t>
            </w:r>
            <w:r w:rsidRPr="00354F6B">
              <w:rPr>
                <w:rFonts w:ascii="宋体" w:hAnsi="宋体"/>
                <w:color w:val="000000"/>
                <w:sz w:val="18"/>
                <w:szCs w:val="18"/>
              </w:rPr>
              <w:t>MPa</w:t>
            </w:r>
          </w:p>
        </w:tc>
        <w:tc>
          <w:tcPr>
            <w:tcW w:w="1170" w:type="pct"/>
            <w:shd w:val="clear" w:color="auto" w:fill="auto"/>
            <w:vAlign w:val="center"/>
          </w:tcPr>
          <w:p w:rsidR="00354F6B" w:rsidRDefault="00DC5796" w:rsidP="00705722">
            <w:pPr>
              <w:jc w:val="center"/>
              <w:rPr>
                <w:rFonts w:ascii="宋体" w:hAnsi="宋体" w:hint="eastAsia"/>
                <w:color w:val="000000"/>
                <w:sz w:val="18"/>
                <w:szCs w:val="18"/>
              </w:rPr>
            </w:pPr>
            <w:r>
              <w:rPr>
                <w:rFonts w:ascii="宋体" w:hAnsi="宋体" w:hint="eastAsia"/>
                <w:color w:val="000000"/>
                <w:sz w:val="18"/>
                <w:szCs w:val="18"/>
              </w:rPr>
              <w:t>95</w:t>
            </w:r>
          </w:p>
        </w:tc>
        <w:tc>
          <w:tcPr>
            <w:tcW w:w="599" w:type="pct"/>
            <w:shd w:val="clear" w:color="auto" w:fill="auto"/>
            <w:vAlign w:val="center"/>
          </w:tcPr>
          <w:p w:rsidR="00354F6B" w:rsidRDefault="00354F6B" w:rsidP="00705722">
            <w:pPr>
              <w:jc w:val="center"/>
              <w:rPr>
                <w:rFonts w:ascii="宋体" w:hAnsi="宋体"/>
                <w:color w:val="000000"/>
                <w:sz w:val="18"/>
                <w:szCs w:val="18"/>
              </w:rPr>
            </w:pPr>
            <w:r>
              <w:rPr>
                <w:rFonts w:ascii="宋体" w:hAnsi="宋体" w:hint="eastAsia"/>
                <w:color w:val="000000"/>
                <w:sz w:val="18"/>
                <w:szCs w:val="18"/>
              </w:rPr>
              <w:t>116.57</w:t>
            </w:r>
          </w:p>
        </w:tc>
        <w:tc>
          <w:tcPr>
            <w:tcW w:w="599" w:type="pct"/>
            <w:shd w:val="clear" w:color="auto" w:fill="auto"/>
            <w:vAlign w:val="center"/>
          </w:tcPr>
          <w:p w:rsidR="00354F6B" w:rsidRDefault="00354F6B" w:rsidP="00705722">
            <w:pPr>
              <w:jc w:val="center"/>
              <w:rPr>
                <w:rFonts w:ascii="宋体" w:hAnsi="宋体" w:hint="eastAsia"/>
                <w:color w:val="000000"/>
                <w:sz w:val="18"/>
                <w:szCs w:val="18"/>
              </w:rPr>
            </w:pPr>
            <w:r>
              <w:rPr>
                <w:rFonts w:ascii="宋体" w:hAnsi="宋体" w:hint="eastAsia"/>
                <w:color w:val="000000"/>
                <w:sz w:val="18"/>
                <w:szCs w:val="18"/>
              </w:rPr>
              <w:t>123</w:t>
            </w:r>
          </w:p>
        </w:tc>
        <w:tc>
          <w:tcPr>
            <w:tcW w:w="599" w:type="pct"/>
            <w:shd w:val="clear" w:color="auto" w:fill="auto"/>
            <w:vAlign w:val="center"/>
          </w:tcPr>
          <w:p w:rsidR="00354F6B" w:rsidRDefault="00354F6B" w:rsidP="00705722">
            <w:pPr>
              <w:jc w:val="center"/>
              <w:rPr>
                <w:rFonts w:ascii="宋体" w:hAnsi="宋体"/>
                <w:color w:val="000000"/>
                <w:sz w:val="18"/>
                <w:szCs w:val="18"/>
              </w:rPr>
            </w:pPr>
            <w:r>
              <w:rPr>
                <w:rFonts w:ascii="宋体" w:hAnsi="宋体" w:hint="eastAsia"/>
                <w:color w:val="000000"/>
                <w:sz w:val="18"/>
                <w:szCs w:val="18"/>
              </w:rPr>
              <w:t>110</w:t>
            </w:r>
          </w:p>
        </w:tc>
      </w:tr>
      <w:tr w:rsidR="00354F6B" w:rsidRPr="00705722" w:rsidTr="00354F6B">
        <w:trPr>
          <w:trHeight w:val="20"/>
        </w:trPr>
        <w:tc>
          <w:tcPr>
            <w:tcW w:w="2032" w:type="pct"/>
          </w:tcPr>
          <w:p w:rsidR="00354F6B" w:rsidRPr="00354F6B" w:rsidRDefault="00354F6B" w:rsidP="00354F6B">
            <w:pPr>
              <w:jc w:val="center"/>
              <w:rPr>
                <w:rFonts w:ascii="宋体" w:hAnsi="宋体" w:hint="eastAsia"/>
                <w:color w:val="000000"/>
                <w:sz w:val="18"/>
                <w:szCs w:val="18"/>
              </w:rPr>
            </w:pPr>
            <w:r w:rsidRPr="00354F6B">
              <w:rPr>
                <w:rFonts w:ascii="宋体" w:hAnsi="宋体" w:hint="eastAsia"/>
                <w:color w:val="000000"/>
                <w:sz w:val="18"/>
                <w:szCs w:val="18"/>
              </w:rPr>
              <w:t>断后伸长率A</w:t>
            </w:r>
            <w:r>
              <w:rPr>
                <w:rFonts w:ascii="宋体" w:hAnsi="宋体"/>
                <w:color w:val="000000"/>
                <w:sz w:val="18"/>
                <w:szCs w:val="18"/>
              </w:rPr>
              <w:t>,</w:t>
            </w:r>
            <w:r w:rsidRPr="00354F6B">
              <w:rPr>
                <w:rFonts w:ascii="宋体" w:hAnsi="宋体"/>
                <w:color w:val="000000"/>
                <w:sz w:val="18"/>
                <w:szCs w:val="18"/>
              </w:rPr>
              <w:t>%</w:t>
            </w:r>
          </w:p>
        </w:tc>
        <w:tc>
          <w:tcPr>
            <w:tcW w:w="1170" w:type="pct"/>
            <w:shd w:val="clear" w:color="auto" w:fill="auto"/>
            <w:vAlign w:val="center"/>
          </w:tcPr>
          <w:p w:rsidR="00354F6B" w:rsidRDefault="00DC5796" w:rsidP="00705722">
            <w:pPr>
              <w:jc w:val="center"/>
              <w:rPr>
                <w:rFonts w:ascii="宋体" w:hAnsi="宋体" w:hint="eastAsia"/>
                <w:color w:val="000000"/>
                <w:sz w:val="18"/>
                <w:szCs w:val="18"/>
              </w:rPr>
            </w:pPr>
            <w:r>
              <w:rPr>
                <w:rFonts w:ascii="宋体" w:hAnsi="宋体" w:hint="eastAsia"/>
                <w:color w:val="000000"/>
                <w:sz w:val="18"/>
                <w:szCs w:val="18"/>
              </w:rPr>
              <w:t>15</w:t>
            </w:r>
          </w:p>
        </w:tc>
        <w:tc>
          <w:tcPr>
            <w:tcW w:w="599" w:type="pct"/>
            <w:shd w:val="clear" w:color="auto" w:fill="auto"/>
            <w:vAlign w:val="center"/>
          </w:tcPr>
          <w:p w:rsidR="00354F6B" w:rsidRDefault="006F0572" w:rsidP="00705722">
            <w:pPr>
              <w:jc w:val="center"/>
              <w:rPr>
                <w:rFonts w:ascii="宋体" w:hAnsi="宋体"/>
                <w:color w:val="000000"/>
                <w:sz w:val="18"/>
                <w:szCs w:val="18"/>
              </w:rPr>
            </w:pPr>
            <w:r>
              <w:rPr>
                <w:rFonts w:ascii="宋体" w:hAnsi="宋体" w:hint="eastAsia"/>
                <w:color w:val="000000"/>
                <w:sz w:val="18"/>
                <w:szCs w:val="18"/>
              </w:rPr>
              <w:t>20.7</w:t>
            </w:r>
          </w:p>
        </w:tc>
        <w:tc>
          <w:tcPr>
            <w:tcW w:w="599" w:type="pct"/>
            <w:shd w:val="clear" w:color="auto" w:fill="auto"/>
            <w:vAlign w:val="center"/>
          </w:tcPr>
          <w:p w:rsidR="00354F6B" w:rsidRDefault="006F0572" w:rsidP="00705722">
            <w:pPr>
              <w:jc w:val="center"/>
              <w:rPr>
                <w:rFonts w:ascii="宋体" w:hAnsi="宋体" w:hint="eastAsia"/>
                <w:color w:val="000000"/>
                <w:sz w:val="18"/>
                <w:szCs w:val="18"/>
              </w:rPr>
            </w:pPr>
            <w:r>
              <w:rPr>
                <w:rFonts w:ascii="宋体" w:hAnsi="宋体" w:hint="eastAsia"/>
                <w:color w:val="000000"/>
                <w:sz w:val="18"/>
                <w:szCs w:val="18"/>
              </w:rPr>
              <w:t>23</w:t>
            </w:r>
          </w:p>
        </w:tc>
        <w:tc>
          <w:tcPr>
            <w:tcW w:w="599" w:type="pct"/>
            <w:shd w:val="clear" w:color="auto" w:fill="auto"/>
            <w:vAlign w:val="center"/>
          </w:tcPr>
          <w:p w:rsidR="00354F6B" w:rsidRDefault="006F0572" w:rsidP="00705722">
            <w:pPr>
              <w:jc w:val="center"/>
              <w:rPr>
                <w:rFonts w:ascii="宋体" w:hAnsi="宋体"/>
                <w:color w:val="000000"/>
                <w:sz w:val="18"/>
                <w:szCs w:val="18"/>
              </w:rPr>
            </w:pPr>
            <w:r>
              <w:rPr>
                <w:rFonts w:ascii="宋体" w:hAnsi="宋体" w:hint="eastAsia"/>
                <w:color w:val="000000"/>
                <w:sz w:val="18"/>
                <w:szCs w:val="18"/>
              </w:rPr>
              <w:t>19</w:t>
            </w:r>
          </w:p>
        </w:tc>
      </w:tr>
      <w:tr w:rsidR="00354F6B" w:rsidRPr="00705722" w:rsidTr="00354F6B">
        <w:trPr>
          <w:trHeight w:val="20"/>
        </w:trPr>
        <w:tc>
          <w:tcPr>
            <w:tcW w:w="2032" w:type="pct"/>
          </w:tcPr>
          <w:p w:rsidR="00354F6B" w:rsidRPr="00354F6B" w:rsidRDefault="00354F6B" w:rsidP="00354F6B">
            <w:pPr>
              <w:jc w:val="center"/>
              <w:rPr>
                <w:rFonts w:ascii="宋体" w:hAnsi="宋体" w:hint="eastAsia"/>
                <w:color w:val="000000"/>
                <w:sz w:val="18"/>
                <w:szCs w:val="18"/>
              </w:rPr>
            </w:pPr>
            <w:r w:rsidRPr="00354F6B">
              <w:rPr>
                <w:rFonts w:ascii="宋体" w:hAnsi="宋体" w:hint="eastAsia"/>
                <w:color w:val="000000"/>
                <w:sz w:val="18"/>
                <w:szCs w:val="18"/>
              </w:rPr>
              <w:t>冲击韧性AKU2</w:t>
            </w:r>
            <w:r>
              <w:rPr>
                <w:rFonts w:ascii="宋体" w:hAnsi="宋体"/>
                <w:color w:val="000000"/>
                <w:sz w:val="18"/>
                <w:szCs w:val="18"/>
              </w:rPr>
              <w:t>,</w:t>
            </w:r>
            <w:r w:rsidRPr="00354F6B">
              <w:rPr>
                <w:rFonts w:ascii="宋体" w:hAnsi="宋体"/>
                <w:color w:val="000000"/>
                <w:sz w:val="18"/>
                <w:szCs w:val="18"/>
              </w:rPr>
              <w:t>J/cm2</w:t>
            </w:r>
          </w:p>
        </w:tc>
        <w:tc>
          <w:tcPr>
            <w:tcW w:w="1170" w:type="pct"/>
            <w:shd w:val="clear" w:color="auto" w:fill="auto"/>
            <w:vAlign w:val="center"/>
          </w:tcPr>
          <w:p w:rsidR="00354F6B" w:rsidRDefault="00DC5796" w:rsidP="00705722">
            <w:pPr>
              <w:jc w:val="center"/>
              <w:rPr>
                <w:rFonts w:ascii="宋体" w:hAnsi="宋体" w:hint="eastAsia"/>
                <w:color w:val="000000"/>
                <w:sz w:val="18"/>
                <w:szCs w:val="18"/>
              </w:rPr>
            </w:pPr>
            <w:r>
              <w:rPr>
                <w:rFonts w:ascii="宋体" w:hAnsi="宋体" w:hint="eastAsia"/>
                <w:color w:val="000000"/>
                <w:sz w:val="18"/>
                <w:szCs w:val="18"/>
              </w:rPr>
              <w:t>160</w:t>
            </w:r>
          </w:p>
        </w:tc>
        <w:tc>
          <w:tcPr>
            <w:tcW w:w="599" w:type="pct"/>
            <w:shd w:val="clear" w:color="auto" w:fill="auto"/>
            <w:vAlign w:val="center"/>
          </w:tcPr>
          <w:p w:rsidR="00354F6B" w:rsidRDefault="006F0572" w:rsidP="00705722">
            <w:pPr>
              <w:jc w:val="center"/>
              <w:rPr>
                <w:rFonts w:ascii="宋体" w:hAnsi="宋体"/>
                <w:color w:val="000000"/>
                <w:sz w:val="18"/>
                <w:szCs w:val="18"/>
              </w:rPr>
            </w:pPr>
            <w:r>
              <w:rPr>
                <w:rFonts w:ascii="宋体" w:hAnsi="宋体" w:hint="eastAsia"/>
                <w:color w:val="000000"/>
                <w:sz w:val="18"/>
                <w:szCs w:val="18"/>
              </w:rPr>
              <w:t>194.5</w:t>
            </w:r>
          </w:p>
        </w:tc>
        <w:tc>
          <w:tcPr>
            <w:tcW w:w="599" w:type="pct"/>
            <w:shd w:val="clear" w:color="auto" w:fill="auto"/>
            <w:vAlign w:val="center"/>
          </w:tcPr>
          <w:p w:rsidR="00354F6B" w:rsidRDefault="006F0572" w:rsidP="00705722">
            <w:pPr>
              <w:jc w:val="center"/>
              <w:rPr>
                <w:rFonts w:ascii="宋体" w:hAnsi="宋体" w:hint="eastAsia"/>
                <w:color w:val="000000"/>
                <w:sz w:val="18"/>
                <w:szCs w:val="18"/>
              </w:rPr>
            </w:pPr>
            <w:r>
              <w:rPr>
                <w:rFonts w:ascii="宋体" w:hAnsi="宋体" w:hint="eastAsia"/>
                <w:color w:val="000000"/>
                <w:sz w:val="18"/>
                <w:szCs w:val="18"/>
              </w:rPr>
              <w:t>200</w:t>
            </w:r>
          </w:p>
        </w:tc>
        <w:tc>
          <w:tcPr>
            <w:tcW w:w="599" w:type="pct"/>
            <w:shd w:val="clear" w:color="auto" w:fill="auto"/>
            <w:vAlign w:val="center"/>
          </w:tcPr>
          <w:p w:rsidR="00354F6B" w:rsidRDefault="006F0572" w:rsidP="00705722">
            <w:pPr>
              <w:jc w:val="center"/>
              <w:rPr>
                <w:rFonts w:ascii="宋体" w:hAnsi="宋体"/>
                <w:color w:val="000000"/>
                <w:sz w:val="18"/>
                <w:szCs w:val="18"/>
              </w:rPr>
            </w:pPr>
            <w:r>
              <w:rPr>
                <w:rFonts w:ascii="宋体" w:hAnsi="宋体" w:hint="eastAsia"/>
                <w:color w:val="000000"/>
                <w:sz w:val="18"/>
                <w:szCs w:val="18"/>
              </w:rPr>
              <w:t>190</w:t>
            </w:r>
          </w:p>
        </w:tc>
      </w:tr>
      <w:tr w:rsidR="00354F6B" w:rsidRPr="00705722" w:rsidTr="00354F6B">
        <w:trPr>
          <w:trHeight w:val="20"/>
        </w:trPr>
        <w:tc>
          <w:tcPr>
            <w:tcW w:w="2032" w:type="pct"/>
          </w:tcPr>
          <w:p w:rsidR="00354F6B" w:rsidRPr="00354F6B" w:rsidRDefault="00354F6B" w:rsidP="00354F6B">
            <w:pPr>
              <w:jc w:val="center"/>
              <w:rPr>
                <w:rFonts w:ascii="宋体" w:hAnsi="宋体" w:hint="eastAsia"/>
                <w:color w:val="000000"/>
                <w:sz w:val="18"/>
                <w:szCs w:val="18"/>
              </w:rPr>
            </w:pPr>
            <w:r w:rsidRPr="00354F6B">
              <w:rPr>
                <w:rFonts w:ascii="宋体" w:hAnsi="宋体" w:hint="eastAsia"/>
                <w:color w:val="000000"/>
                <w:sz w:val="18"/>
                <w:szCs w:val="18"/>
              </w:rPr>
              <w:t>硬度HV</w:t>
            </w:r>
          </w:p>
        </w:tc>
        <w:tc>
          <w:tcPr>
            <w:tcW w:w="1170" w:type="pct"/>
            <w:shd w:val="clear" w:color="auto" w:fill="auto"/>
            <w:vAlign w:val="center"/>
          </w:tcPr>
          <w:p w:rsidR="00354F6B" w:rsidRDefault="00DC5796" w:rsidP="00705722">
            <w:pPr>
              <w:jc w:val="center"/>
              <w:rPr>
                <w:rFonts w:ascii="宋体" w:hAnsi="宋体" w:hint="eastAsia"/>
                <w:color w:val="000000"/>
                <w:sz w:val="18"/>
                <w:szCs w:val="18"/>
              </w:rPr>
            </w:pPr>
            <w:r>
              <w:rPr>
                <w:rFonts w:ascii="宋体" w:hAnsi="宋体" w:hint="eastAsia"/>
                <w:color w:val="000000"/>
                <w:sz w:val="18"/>
                <w:szCs w:val="18"/>
              </w:rPr>
              <w:t>52</w:t>
            </w:r>
          </w:p>
        </w:tc>
        <w:tc>
          <w:tcPr>
            <w:tcW w:w="599" w:type="pct"/>
            <w:shd w:val="clear" w:color="auto" w:fill="auto"/>
            <w:vAlign w:val="center"/>
          </w:tcPr>
          <w:p w:rsidR="00354F6B" w:rsidRDefault="006F0572" w:rsidP="00705722">
            <w:pPr>
              <w:jc w:val="center"/>
              <w:rPr>
                <w:rFonts w:ascii="宋体" w:hAnsi="宋体"/>
                <w:color w:val="000000"/>
                <w:sz w:val="18"/>
                <w:szCs w:val="18"/>
              </w:rPr>
            </w:pPr>
            <w:r>
              <w:rPr>
                <w:rFonts w:ascii="宋体" w:hAnsi="宋体" w:hint="eastAsia"/>
                <w:color w:val="000000"/>
                <w:sz w:val="18"/>
                <w:szCs w:val="18"/>
              </w:rPr>
              <w:t>80.9</w:t>
            </w:r>
          </w:p>
        </w:tc>
        <w:tc>
          <w:tcPr>
            <w:tcW w:w="599" w:type="pct"/>
            <w:shd w:val="clear" w:color="auto" w:fill="auto"/>
            <w:vAlign w:val="center"/>
          </w:tcPr>
          <w:p w:rsidR="00354F6B" w:rsidRDefault="006F0572" w:rsidP="00705722">
            <w:pPr>
              <w:jc w:val="center"/>
              <w:rPr>
                <w:rFonts w:ascii="宋体" w:hAnsi="宋体" w:hint="eastAsia"/>
                <w:color w:val="000000"/>
                <w:sz w:val="18"/>
                <w:szCs w:val="18"/>
              </w:rPr>
            </w:pPr>
            <w:r>
              <w:rPr>
                <w:rFonts w:ascii="宋体" w:hAnsi="宋体" w:hint="eastAsia"/>
                <w:color w:val="000000"/>
                <w:sz w:val="18"/>
                <w:szCs w:val="18"/>
              </w:rPr>
              <w:t>83</w:t>
            </w:r>
          </w:p>
        </w:tc>
        <w:tc>
          <w:tcPr>
            <w:tcW w:w="599" w:type="pct"/>
            <w:shd w:val="clear" w:color="auto" w:fill="auto"/>
            <w:vAlign w:val="center"/>
          </w:tcPr>
          <w:p w:rsidR="00354F6B" w:rsidRDefault="006F0572" w:rsidP="00705722">
            <w:pPr>
              <w:jc w:val="center"/>
              <w:rPr>
                <w:rFonts w:ascii="宋体" w:hAnsi="宋体"/>
                <w:color w:val="000000"/>
                <w:sz w:val="18"/>
                <w:szCs w:val="18"/>
              </w:rPr>
            </w:pPr>
            <w:r>
              <w:rPr>
                <w:rFonts w:ascii="宋体" w:hAnsi="宋体" w:hint="eastAsia"/>
                <w:color w:val="000000"/>
                <w:sz w:val="18"/>
                <w:szCs w:val="18"/>
              </w:rPr>
              <w:t>80</w:t>
            </w:r>
          </w:p>
        </w:tc>
      </w:tr>
    </w:tbl>
    <w:p w:rsidR="00ED0E9F" w:rsidRPr="00F62745" w:rsidRDefault="00ED0E9F" w:rsidP="00ED0E9F">
      <w:pPr>
        <w:adjustRightInd w:val="0"/>
        <w:spacing w:line="360" w:lineRule="auto"/>
        <w:rPr>
          <w:rFonts w:ascii="宋体" w:hAnsi="宋体"/>
          <w:color w:val="000000" w:themeColor="text1"/>
          <w:sz w:val="24"/>
        </w:rPr>
      </w:pPr>
      <w:r w:rsidRPr="00F62745">
        <w:rPr>
          <w:rFonts w:ascii="黑体" w:eastAsia="黑体" w:hint="eastAsia"/>
          <w:color w:val="000000" w:themeColor="text1"/>
          <w:sz w:val="24"/>
        </w:rPr>
        <w:t>2.</w:t>
      </w:r>
      <w:r w:rsidRPr="00F62745">
        <w:rPr>
          <w:rFonts w:ascii="黑体" w:eastAsia="黑体"/>
          <w:color w:val="000000" w:themeColor="text1"/>
          <w:sz w:val="24"/>
        </w:rPr>
        <w:t xml:space="preserve"> </w:t>
      </w:r>
      <w:r w:rsidRPr="00F62745">
        <w:rPr>
          <w:rFonts w:ascii="宋体" w:hAnsi="宋体" w:hint="eastAsia"/>
          <w:color w:val="000000" w:themeColor="text1"/>
          <w:sz w:val="24"/>
        </w:rPr>
        <w:t>由</w:t>
      </w:r>
      <w:r w:rsidRPr="00F62745">
        <w:rPr>
          <w:rFonts w:ascii="宋体" w:hAnsi="宋体"/>
          <w:color w:val="000000" w:themeColor="text1"/>
          <w:sz w:val="24"/>
        </w:rPr>
        <w:t>表</w:t>
      </w:r>
      <w:r w:rsidRPr="00F62745">
        <w:rPr>
          <w:rFonts w:ascii="宋体" w:hAnsi="宋体" w:hint="eastAsia"/>
          <w:color w:val="000000" w:themeColor="text1"/>
          <w:sz w:val="24"/>
        </w:rPr>
        <w:t>2</w:t>
      </w:r>
      <w:r w:rsidR="00F62745" w:rsidRPr="00F62745">
        <w:rPr>
          <w:rFonts w:ascii="宋体" w:hAnsi="宋体" w:hint="eastAsia"/>
          <w:color w:val="000000" w:themeColor="text1"/>
          <w:sz w:val="24"/>
        </w:rPr>
        <w:t>、表3</w:t>
      </w:r>
      <w:r w:rsidR="00DC5796" w:rsidRPr="00DC5796">
        <w:rPr>
          <w:rFonts w:ascii="宋体" w:hAnsi="宋体" w:hint="eastAsia"/>
          <w:color w:val="000000" w:themeColor="text1"/>
          <w:sz w:val="24"/>
        </w:rPr>
        <w:t>、表</w:t>
      </w:r>
      <w:r w:rsidR="00DC5796">
        <w:rPr>
          <w:rFonts w:ascii="宋体" w:hAnsi="宋体"/>
          <w:color w:val="000000" w:themeColor="text1"/>
          <w:sz w:val="24"/>
        </w:rPr>
        <w:t>4</w:t>
      </w:r>
      <w:r w:rsidRPr="00F62745">
        <w:rPr>
          <w:rFonts w:ascii="宋体" w:hAnsi="宋体" w:hint="eastAsia"/>
          <w:color w:val="000000" w:themeColor="text1"/>
          <w:sz w:val="24"/>
        </w:rPr>
        <w:t>的</w:t>
      </w:r>
      <w:r w:rsidRPr="00F62745">
        <w:rPr>
          <w:rFonts w:ascii="宋体" w:hAnsi="宋体"/>
          <w:color w:val="000000" w:themeColor="text1"/>
          <w:sz w:val="24"/>
        </w:rPr>
        <w:t>数据分析</w:t>
      </w:r>
      <w:r w:rsidRPr="00F62745">
        <w:rPr>
          <w:rFonts w:ascii="宋体" w:hAnsi="宋体" w:hint="eastAsia"/>
          <w:color w:val="000000" w:themeColor="text1"/>
          <w:sz w:val="24"/>
        </w:rPr>
        <w:t>，</w:t>
      </w:r>
      <w:r w:rsidRPr="00F62745">
        <w:rPr>
          <w:rFonts w:ascii="宋体" w:hAnsi="宋体"/>
          <w:color w:val="000000" w:themeColor="text1"/>
          <w:sz w:val="24"/>
        </w:rPr>
        <w:t>标准中规定的化学成分</w:t>
      </w:r>
      <w:r w:rsidR="00F62745" w:rsidRPr="00F62745">
        <w:rPr>
          <w:rFonts w:ascii="宋体" w:hAnsi="宋体" w:hint="eastAsia"/>
          <w:color w:val="000000" w:themeColor="text1"/>
          <w:sz w:val="24"/>
        </w:rPr>
        <w:t>、力学</w:t>
      </w:r>
      <w:r w:rsidR="00F62745" w:rsidRPr="00F62745">
        <w:rPr>
          <w:rFonts w:ascii="宋体" w:hAnsi="宋体"/>
          <w:color w:val="000000" w:themeColor="text1"/>
          <w:sz w:val="24"/>
        </w:rPr>
        <w:t>性能</w:t>
      </w:r>
      <w:r w:rsidRPr="00F62745">
        <w:rPr>
          <w:rFonts w:ascii="宋体" w:hAnsi="宋体"/>
          <w:color w:val="000000" w:themeColor="text1"/>
          <w:sz w:val="24"/>
        </w:rPr>
        <w:t>是</w:t>
      </w:r>
      <w:r w:rsidRPr="00F62745">
        <w:rPr>
          <w:rFonts w:ascii="宋体" w:hAnsi="宋体" w:hint="eastAsia"/>
          <w:color w:val="000000" w:themeColor="text1"/>
          <w:sz w:val="24"/>
        </w:rPr>
        <w:t>科学合理的</w:t>
      </w:r>
      <w:r w:rsidRPr="00F62745">
        <w:rPr>
          <w:rFonts w:ascii="宋体" w:hAnsi="宋体"/>
          <w:color w:val="000000" w:themeColor="text1"/>
          <w:sz w:val="24"/>
        </w:rPr>
        <w:t>，便于生产厂家调整</w:t>
      </w:r>
      <w:r w:rsidR="00557E90">
        <w:rPr>
          <w:rFonts w:ascii="宋体" w:hAnsi="宋体" w:hint="eastAsia"/>
          <w:color w:val="000000" w:themeColor="text1"/>
          <w:sz w:val="24"/>
        </w:rPr>
        <w:t>;同时</w:t>
      </w:r>
      <w:r w:rsidR="00557E90">
        <w:rPr>
          <w:rFonts w:ascii="宋体" w:hAnsi="宋体"/>
          <w:color w:val="000000" w:themeColor="text1"/>
          <w:sz w:val="24"/>
        </w:rPr>
        <w:t>经多批次的产品验证，标准中规定的无损</w:t>
      </w:r>
      <w:r w:rsidR="00557E90">
        <w:rPr>
          <w:rFonts w:ascii="宋体" w:hAnsi="宋体" w:hint="eastAsia"/>
          <w:color w:val="000000" w:themeColor="text1"/>
          <w:sz w:val="24"/>
        </w:rPr>
        <w:t>检测</w:t>
      </w:r>
      <w:r w:rsidR="00557E90">
        <w:rPr>
          <w:rFonts w:ascii="宋体" w:hAnsi="宋体"/>
          <w:color w:val="000000" w:themeColor="text1"/>
          <w:sz w:val="24"/>
        </w:rPr>
        <w:t>指标，水压</w:t>
      </w:r>
      <w:r w:rsidR="00557E90">
        <w:rPr>
          <w:rFonts w:ascii="宋体" w:hAnsi="宋体" w:hint="eastAsia"/>
          <w:color w:val="000000" w:themeColor="text1"/>
          <w:sz w:val="24"/>
        </w:rPr>
        <w:t>及</w:t>
      </w:r>
      <w:r w:rsidR="00557E90">
        <w:rPr>
          <w:rFonts w:ascii="宋体" w:hAnsi="宋体"/>
          <w:color w:val="000000" w:themeColor="text1"/>
          <w:sz w:val="24"/>
        </w:rPr>
        <w:t>真空</w:t>
      </w:r>
      <w:r w:rsidR="00557E90">
        <w:rPr>
          <w:rFonts w:ascii="宋体" w:hAnsi="宋体" w:hint="eastAsia"/>
          <w:color w:val="000000" w:themeColor="text1"/>
          <w:sz w:val="24"/>
        </w:rPr>
        <w:t>密封性</w:t>
      </w:r>
      <w:r w:rsidR="00557E90">
        <w:rPr>
          <w:rFonts w:ascii="宋体" w:hAnsi="宋体"/>
          <w:color w:val="000000" w:themeColor="text1"/>
          <w:sz w:val="24"/>
        </w:rPr>
        <w:t>检测要求均满足产品的使用要求。</w:t>
      </w:r>
      <w:r w:rsidRPr="00F62745">
        <w:rPr>
          <w:rFonts w:ascii="宋体" w:hAnsi="宋体"/>
          <w:color w:val="000000" w:themeColor="text1"/>
          <w:sz w:val="24"/>
        </w:rPr>
        <w:t>通过</w:t>
      </w:r>
      <w:r w:rsidRPr="00F62745">
        <w:rPr>
          <w:rFonts w:ascii="宋体" w:hAnsi="宋体" w:hint="eastAsia"/>
          <w:color w:val="000000" w:themeColor="text1"/>
          <w:sz w:val="24"/>
        </w:rPr>
        <w:t>本标准</w:t>
      </w:r>
      <w:r w:rsidRPr="00F62745">
        <w:rPr>
          <w:rFonts w:ascii="宋体" w:hAnsi="宋体"/>
          <w:color w:val="000000" w:themeColor="text1"/>
          <w:sz w:val="24"/>
        </w:rPr>
        <w:t>的实施，将促进行业的技术提高与发展，有利于新型高效的</w:t>
      </w:r>
      <w:r w:rsidRPr="00F62745">
        <w:rPr>
          <w:rFonts w:ascii="宋体" w:hAnsi="宋体" w:hint="eastAsia"/>
          <w:color w:val="000000" w:themeColor="text1"/>
          <w:sz w:val="24"/>
        </w:rPr>
        <w:t>新产品</w:t>
      </w:r>
      <w:r w:rsidRPr="00F62745">
        <w:rPr>
          <w:rFonts w:ascii="宋体" w:hAnsi="宋体"/>
          <w:color w:val="000000" w:themeColor="text1"/>
          <w:sz w:val="24"/>
        </w:rPr>
        <w:t>的发展。</w:t>
      </w:r>
    </w:p>
    <w:p w:rsidR="00ED0E9F" w:rsidRPr="00BE5E1A" w:rsidRDefault="00ED0E9F" w:rsidP="00ED0E9F">
      <w:pPr>
        <w:spacing w:beforeLines="50" w:before="156" w:afterLines="50" w:after="156" w:line="360" w:lineRule="auto"/>
        <w:jc w:val="left"/>
        <w:rPr>
          <w:rFonts w:ascii="黑体" w:eastAsia="黑体" w:hAnsi="黑体"/>
          <w:sz w:val="24"/>
        </w:rPr>
      </w:pPr>
      <w:r w:rsidRPr="00BE5E1A">
        <w:rPr>
          <w:rFonts w:ascii="黑体" w:eastAsia="黑体" w:hAnsi="黑体" w:hint="eastAsia"/>
          <w:sz w:val="24"/>
        </w:rPr>
        <w:t>四、标准中涉及专利的情况</w:t>
      </w:r>
    </w:p>
    <w:p w:rsidR="00ED0E9F" w:rsidRDefault="00ED0E9F" w:rsidP="00ED0E9F">
      <w:pPr>
        <w:ind w:firstLineChars="200" w:firstLine="480"/>
        <w:rPr>
          <w:rFonts w:ascii="宋体" w:hAnsi="宋体" w:cs="宋体"/>
          <w:sz w:val="24"/>
        </w:rPr>
      </w:pPr>
      <w:r>
        <w:rPr>
          <w:rFonts w:ascii="宋体" w:hAnsi="宋体" w:cs="宋体" w:hint="eastAsia"/>
          <w:sz w:val="24"/>
        </w:rPr>
        <w:t>本标准不涉及专利问题</w:t>
      </w:r>
    </w:p>
    <w:p w:rsidR="00ED0E9F" w:rsidRPr="00BE5E1A" w:rsidRDefault="00ED0E9F" w:rsidP="00ED0E9F">
      <w:pPr>
        <w:spacing w:beforeLines="50" w:before="156" w:afterLines="50" w:after="156" w:line="360" w:lineRule="auto"/>
        <w:jc w:val="left"/>
        <w:rPr>
          <w:rFonts w:ascii="黑体" w:eastAsia="黑体" w:hAnsi="黑体"/>
          <w:sz w:val="24"/>
        </w:rPr>
      </w:pPr>
      <w:r w:rsidRPr="00BE5E1A">
        <w:rPr>
          <w:rFonts w:ascii="黑体" w:eastAsia="黑体" w:hAnsi="黑体" w:hint="eastAsia"/>
          <w:sz w:val="24"/>
        </w:rPr>
        <w:t>五、预期达到的社会效益等情况</w:t>
      </w:r>
    </w:p>
    <w:p w:rsidR="00ED0E9F" w:rsidRDefault="00ED0E9F" w:rsidP="00ED0E9F">
      <w:pPr>
        <w:spacing w:line="300" w:lineRule="auto"/>
        <w:ind w:firstLineChars="200" w:firstLine="480"/>
        <w:jc w:val="left"/>
        <w:rPr>
          <w:rFonts w:ascii="宋体" w:hAnsi="宋体"/>
          <w:sz w:val="24"/>
        </w:rPr>
      </w:pPr>
      <w:r>
        <w:rPr>
          <w:rFonts w:ascii="宋体" w:hAnsi="宋体" w:hint="eastAsia"/>
          <w:sz w:val="24"/>
        </w:rPr>
        <w:t>本标准是新制定协会标准，具有普遍性、广泛性和适用性。</w:t>
      </w:r>
      <w:r w:rsidRPr="005626FF">
        <w:rPr>
          <w:rFonts w:ascii="宋体" w:hAnsi="宋体" w:hint="eastAsia"/>
          <w:sz w:val="24"/>
        </w:rPr>
        <w:t>本标准的实施，</w:t>
      </w:r>
      <w:r>
        <w:rPr>
          <w:rFonts w:ascii="宋体" w:hAnsi="宋体" w:hint="eastAsia"/>
          <w:sz w:val="24"/>
        </w:rPr>
        <w:t>将</w:t>
      </w:r>
      <w:r w:rsidRPr="005626FF">
        <w:rPr>
          <w:rFonts w:ascii="宋体" w:hAnsi="宋体" w:hint="eastAsia"/>
          <w:sz w:val="24"/>
        </w:rPr>
        <w:t>为国内</w:t>
      </w:r>
      <w:r w:rsidRPr="0083693D">
        <w:rPr>
          <w:rFonts w:ascii="宋体" w:hAnsi="宋体" w:hint="eastAsia"/>
          <w:sz w:val="24"/>
        </w:rPr>
        <w:t>真空自耗电弧炉用铜坩埚</w:t>
      </w:r>
      <w:r>
        <w:rPr>
          <w:rFonts w:ascii="宋体" w:hAnsi="宋体" w:hint="eastAsia"/>
          <w:sz w:val="24"/>
        </w:rPr>
        <w:t>的生产和采购</w:t>
      </w:r>
      <w:r w:rsidRPr="005626FF">
        <w:rPr>
          <w:rFonts w:ascii="宋体" w:hAnsi="宋体" w:hint="eastAsia"/>
          <w:sz w:val="24"/>
        </w:rPr>
        <w:t>提供指导</w:t>
      </w:r>
      <w:r>
        <w:rPr>
          <w:rFonts w:ascii="宋体" w:hAnsi="宋体" w:hint="eastAsia"/>
          <w:sz w:val="24"/>
        </w:rPr>
        <w:t>，在满足国内需求的同时提高</w:t>
      </w:r>
      <w:r w:rsidRPr="00D94DFC">
        <w:rPr>
          <w:rFonts w:ascii="宋体" w:hAnsi="宋体" w:hint="eastAsia"/>
          <w:sz w:val="24"/>
        </w:rPr>
        <w:t>在国际市场上的竞争实力</w:t>
      </w:r>
      <w:r w:rsidRPr="005626FF">
        <w:rPr>
          <w:rFonts w:ascii="宋体" w:hAnsi="宋体" w:hint="eastAsia"/>
          <w:sz w:val="24"/>
        </w:rPr>
        <w:t>；同时可促进该行业的健康、可持续发展，进一步提高和完善我国</w:t>
      </w:r>
      <w:r>
        <w:rPr>
          <w:rFonts w:ascii="宋体" w:hAnsi="宋体" w:hint="eastAsia"/>
          <w:sz w:val="24"/>
        </w:rPr>
        <w:t>钛合金</w:t>
      </w:r>
      <w:r w:rsidRPr="005626FF">
        <w:rPr>
          <w:rFonts w:ascii="宋体" w:hAnsi="宋体" w:hint="eastAsia"/>
          <w:sz w:val="24"/>
        </w:rPr>
        <w:t>生产</w:t>
      </w:r>
      <w:r>
        <w:rPr>
          <w:rFonts w:ascii="宋体" w:hAnsi="宋体" w:hint="eastAsia"/>
          <w:sz w:val="24"/>
        </w:rPr>
        <w:t>及</w:t>
      </w:r>
      <w:r w:rsidRPr="005626FF">
        <w:rPr>
          <w:rFonts w:ascii="宋体" w:hAnsi="宋体" w:hint="eastAsia"/>
          <w:sz w:val="24"/>
        </w:rPr>
        <w:t>装备技术水平</w:t>
      </w:r>
      <w:r>
        <w:rPr>
          <w:rFonts w:ascii="宋体" w:hAnsi="宋体" w:hint="eastAsia"/>
          <w:sz w:val="24"/>
        </w:rPr>
        <w:t>，对</w:t>
      </w:r>
      <w:r w:rsidRPr="00D94DFC">
        <w:rPr>
          <w:rFonts w:ascii="宋体" w:hAnsi="宋体" w:hint="eastAsia"/>
          <w:sz w:val="24"/>
        </w:rPr>
        <w:t>我国</w:t>
      </w:r>
      <w:proofErr w:type="gramStart"/>
      <w:r w:rsidRPr="00D94DFC">
        <w:rPr>
          <w:rFonts w:ascii="宋体" w:hAnsi="宋体" w:hint="eastAsia"/>
          <w:sz w:val="24"/>
        </w:rPr>
        <w:t>钛行业</w:t>
      </w:r>
      <w:proofErr w:type="gramEnd"/>
      <w:r w:rsidRPr="00D94DFC">
        <w:rPr>
          <w:rFonts w:ascii="宋体" w:hAnsi="宋体" w:hint="eastAsia"/>
          <w:sz w:val="24"/>
        </w:rPr>
        <w:t>的发展会产生重要的影响。</w:t>
      </w:r>
    </w:p>
    <w:p w:rsidR="00ED0E9F" w:rsidRPr="00BE5E1A" w:rsidRDefault="00ED0E9F" w:rsidP="00ED0E9F">
      <w:pPr>
        <w:spacing w:beforeLines="50" w:before="156" w:afterLines="50" w:after="156" w:line="360" w:lineRule="auto"/>
        <w:jc w:val="left"/>
        <w:rPr>
          <w:rFonts w:ascii="黑体" w:eastAsia="黑体" w:hAnsi="黑体"/>
          <w:sz w:val="24"/>
        </w:rPr>
      </w:pPr>
      <w:r w:rsidRPr="00BE5E1A">
        <w:rPr>
          <w:rFonts w:ascii="黑体" w:eastAsia="黑体" w:hAnsi="黑体" w:hint="eastAsia"/>
          <w:sz w:val="24"/>
        </w:rPr>
        <w:lastRenderedPageBreak/>
        <w:t>六、采用国际标准和国外先进标准的情况</w:t>
      </w:r>
    </w:p>
    <w:p w:rsidR="00ED0E9F" w:rsidRDefault="00ED0E9F" w:rsidP="00ED0E9F">
      <w:pPr>
        <w:numPr>
          <w:ilvl w:val="0"/>
          <w:numId w:val="3"/>
        </w:numPr>
        <w:spacing w:line="360" w:lineRule="auto"/>
        <w:rPr>
          <w:rFonts w:ascii="黑体" w:eastAsia="黑体" w:hAnsi="黑体"/>
          <w:sz w:val="24"/>
        </w:rPr>
      </w:pPr>
      <w:r>
        <w:rPr>
          <w:rFonts w:ascii="黑体" w:eastAsia="黑体" w:hAnsi="黑体" w:hint="eastAsia"/>
          <w:sz w:val="24"/>
        </w:rPr>
        <w:t>采用国际标准的程度</w:t>
      </w:r>
    </w:p>
    <w:p w:rsidR="00ED0E9F" w:rsidRPr="009B1640" w:rsidRDefault="00ED0E9F" w:rsidP="00ED0E9F">
      <w:pPr>
        <w:numPr>
          <w:ilvl w:val="0"/>
          <w:numId w:val="1"/>
        </w:numPr>
        <w:adjustRightInd w:val="0"/>
        <w:spacing w:line="300" w:lineRule="auto"/>
        <w:rPr>
          <w:rFonts w:ascii="宋体" w:hAnsi="宋体"/>
          <w:sz w:val="24"/>
        </w:rPr>
      </w:pPr>
      <w:r>
        <w:rPr>
          <w:rFonts w:ascii="宋体" w:hAnsi="宋体" w:hint="eastAsia"/>
          <w:sz w:val="24"/>
        </w:rPr>
        <w:t xml:space="preserve">    </w:t>
      </w:r>
      <w:r w:rsidRPr="00ED0E9F">
        <w:rPr>
          <w:rFonts w:ascii="宋体" w:hAnsi="宋体" w:hint="eastAsia"/>
          <w:sz w:val="24"/>
        </w:rPr>
        <w:t>现无查询到国外相关标准，在国外采购真空自耗电弧炉设备均为整机购买，不单独提供核心部件的采购及维修。</w:t>
      </w:r>
    </w:p>
    <w:p w:rsidR="00ED0E9F" w:rsidRDefault="00ED0E9F" w:rsidP="00ED0E9F">
      <w:pPr>
        <w:numPr>
          <w:ilvl w:val="0"/>
          <w:numId w:val="3"/>
        </w:numPr>
        <w:spacing w:line="360" w:lineRule="auto"/>
        <w:rPr>
          <w:rFonts w:ascii="黑体" w:eastAsia="黑体" w:hAnsi="黑体"/>
          <w:sz w:val="24"/>
        </w:rPr>
      </w:pPr>
      <w:r>
        <w:rPr>
          <w:rFonts w:ascii="黑体" w:eastAsia="黑体" w:hAnsi="黑体" w:hint="eastAsia"/>
          <w:sz w:val="24"/>
        </w:rPr>
        <w:t>国家同类标准水平的对比分析</w:t>
      </w:r>
    </w:p>
    <w:p w:rsidR="00ED0E9F" w:rsidRPr="009B1640" w:rsidRDefault="00ED0E9F" w:rsidP="00ED0E9F">
      <w:pPr>
        <w:spacing w:line="300" w:lineRule="auto"/>
        <w:ind w:firstLineChars="200" w:firstLine="480"/>
        <w:rPr>
          <w:rFonts w:ascii="宋体" w:hAnsi="宋体"/>
          <w:sz w:val="24"/>
        </w:rPr>
      </w:pPr>
      <w:r w:rsidRPr="00ED0E9F">
        <w:rPr>
          <w:rFonts w:ascii="宋体" w:hAnsi="宋体" w:hint="eastAsia"/>
          <w:sz w:val="24"/>
        </w:rPr>
        <w:t>现国内制造真空自耗电弧炉用铜坩埚，已可替代国外设备中的部件，通过多年的应用，未出现大的质量事故，且质量稳定。通过上述综合分析，本标准的制定达到了国外先进水平。</w:t>
      </w:r>
    </w:p>
    <w:p w:rsidR="00ED0E9F" w:rsidRPr="00BE5E1A" w:rsidRDefault="00ED0E9F" w:rsidP="00ED0E9F">
      <w:pPr>
        <w:spacing w:beforeLines="50" w:before="156" w:afterLines="50" w:after="156" w:line="360" w:lineRule="auto"/>
        <w:jc w:val="left"/>
        <w:rPr>
          <w:rFonts w:ascii="黑体" w:eastAsia="黑体" w:hAnsi="黑体"/>
          <w:sz w:val="24"/>
        </w:rPr>
      </w:pPr>
      <w:r w:rsidRPr="00BE5E1A">
        <w:rPr>
          <w:rFonts w:ascii="黑体" w:eastAsia="黑体" w:hAnsi="黑体" w:hint="eastAsia"/>
          <w:sz w:val="24"/>
        </w:rPr>
        <w:t>七、与现行相关法律、法规、规章及相关标准，特别是强制性标准的协调性</w:t>
      </w:r>
    </w:p>
    <w:p w:rsidR="00ED0E9F" w:rsidRPr="006C5180" w:rsidRDefault="00ED0E9F" w:rsidP="00ED0E9F">
      <w:pPr>
        <w:numPr>
          <w:ilvl w:val="0"/>
          <w:numId w:val="1"/>
        </w:numPr>
        <w:spacing w:line="300" w:lineRule="auto"/>
        <w:ind w:firstLineChars="200" w:firstLine="480"/>
        <w:rPr>
          <w:rFonts w:ascii="宋体" w:hAnsi="宋体"/>
          <w:sz w:val="24"/>
        </w:rPr>
      </w:pPr>
      <w:r w:rsidRPr="006C5180">
        <w:rPr>
          <w:rFonts w:ascii="宋体" w:hAnsi="宋体" w:hint="eastAsia"/>
          <w:sz w:val="24"/>
        </w:rPr>
        <w:t>该标准的制定符合现行法律、法规的要求，本标准与其他强制性国家标准无矛盾与不协调之处。标准的格式和表达方式等方面完全执行了现行的国家标准和有关法规，符合G</w:t>
      </w:r>
      <w:r w:rsidRPr="006C5180">
        <w:rPr>
          <w:rFonts w:ascii="宋体" w:hAnsi="宋体"/>
          <w:sz w:val="24"/>
        </w:rPr>
        <w:t>B/T 1.1</w:t>
      </w:r>
      <w:r w:rsidRPr="006C5180">
        <w:rPr>
          <w:rFonts w:ascii="宋体" w:hAnsi="宋体" w:hint="eastAsia"/>
          <w:sz w:val="24"/>
        </w:rPr>
        <w:t>的有关要求。</w:t>
      </w:r>
    </w:p>
    <w:p w:rsidR="00ED0E9F" w:rsidRPr="00BE5E1A" w:rsidRDefault="00ED0E9F" w:rsidP="00DF647A">
      <w:pPr>
        <w:spacing w:beforeLines="50" w:before="156" w:afterLines="50" w:after="156" w:line="360" w:lineRule="auto"/>
        <w:jc w:val="left"/>
        <w:rPr>
          <w:rFonts w:ascii="黑体" w:eastAsia="黑体" w:hAnsi="黑体"/>
          <w:sz w:val="24"/>
        </w:rPr>
      </w:pPr>
      <w:r w:rsidRPr="00BE5E1A">
        <w:rPr>
          <w:rFonts w:ascii="黑体" w:eastAsia="黑体" w:hAnsi="黑体" w:hint="eastAsia"/>
          <w:sz w:val="24"/>
        </w:rPr>
        <w:t>八、重大分歧意见的处理经过和依据</w:t>
      </w:r>
    </w:p>
    <w:p w:rsidR="00ED0E9F" w:rsidRPr="007B763A" w:rsidRDefault="00ED0E9F" w:rsidP="00ED0E9F">
      <w:pPr>
        <w:numPr>
          <w:ilvl w:val="0"/>
          <w:numId w:val="1"/>
        </w:numPr>
        <w:ind w:firstLineChars="200" w:firstLine="480"/>
        <w:rPr>
          <w:rFonts w:ascii="宋体" w:hAnsi="宋体"/>
          <w:sz w:val="24"/>
        </w:rPr>
      </w:pPr>
      <w:r w:rsidRPr="007B763A">
        <w:rPr>
          <w:rFonts w:ascii="宋体" w:hAnsi="宋体" w:hint="eastAsia"/>
          <w:sz w:val="24"/>
        </w:rPr>
        <w:t>无。</w:t>
      </w:r>
    </w:p>
    <w:p w:rsidR="00ED0E9F" w:rsidRPr="00BE5E1A" w:rsidRDefault="00ED0E9F" w:rsidP="00DF647A">
      <w:pPr>
        <w:spacing w:beforeLines="50" w:before="156" w:afterLines="50" w:after="156" w:line="360" w:lineRule="auto"/>
        <w:jc w:val="left"/>
        <w:rPr>
          <w:rFonts w:ascii="黑体" w:eastAsia="黑体" w:hAnsi="黑体"/>
          <w:sz w:val="24"/>
        </w:rPr>
      </w:pPr>
      <w:r w:rsidRPr="00BE5E1A">
        <w:rPr>
          <w:rFonts w:ascii="黑体" w:eastAsia="黑体" w:hAnsi="黑体" w:hint="eastAsia"/>
          <w:sz w:val="24"/>
        </w:rPr>
        <w:t>九、标准性质的建议说明</w:t>
      </w:r>
    </w:p>
    <w:p w:rsidR="00ED0E9F" w:rsidRPr="007B763A" w:rsidRDefault="00ED0E9F" w:rsidP="00ED0E9F">
      <w:pPr>
        <w:numPr>
          <w:ilvl w:val="0"/>
          <w:numId w:val="1"/>
        </w:numPr>
        <w:spacing w:line="300" w:lineRule="auto"/>
        <w:ind w:firstLineChars="200" w:firstLine="480"/>
        <w:rPr>
          <w:rFonts w:ascii="宋体" w:hAnsi="宋体"/>
          <w:sz w:val="24"/>
        </w:rPr>
      </w:pPr>
      <w:proofErr w:type="gramStart"/>
      <w:r w:rsidRPr="007B763A">
        <w:rPr>
          <w:rFonts w:ascii="宋体" w:hAnsi="宋体" w:hint="eastAsia"/>
          <w:sz w:val="24"/>
        </w:rPr>
        <w:t>鉴于</w:t>
      </w:r>
      <w:r>
        <w:rPr>
          <w:rFonts w:ascii="宋体" w:hAnsi="宋体" w:hint="eastAsia"/>
          <w:sz w:val="24"/>
        </w:rPr>
        <w:t>本</w:t>
      </w:r>
      <w:proofErr w:type="gramEnd"/>
      <w:r>
        <w:rPr>
          <w:rFonts w:ascii="宋体" w:hAnsi="宋体" w:hint="eastAsia"/>
          <w:sz w:val="24"/>
        </w:rPr>
        <w:t>标准规定的产品，虽然有涉及人身及设备安全的内容，但其属产品标准，不是通用性的安全规范或标准，不属于安全性标准。依据标准化法和有关规定，建议本标准的性质为</w:t>
      </w:r>
      <w:r w:rsidRPr="007B763A">
        <w:rPr>
          <w:rFonts w:ascii="宋体" w:hAnsi="宋体" w:hint="eastAsia"/>
          <w:sz w:val="24"/>
        </w:rPr>
        <w:t>推荐性国家标准。</w:t>
      </w:r>
    </w:p>
    <w:p w:rsidR="00ED0E9F" w:rsidRPr="00BE5E1A" w:rsidRDefault="00ED0E9F" w:rsidP="00DF647A">
      <w:pPr>
        <w:spacing w:beforeLines="50" w:before="156" w:afterLines="50" w:after="156" w:line="360" w:lineRule="auto"/>
        <w:jc w:val="left"/>
        <w:rPr>
          <w:rFonts w:ascii="黑体" w:eastAsia="黑体" w:hAnsi="黑体"/>
          <w:sz w:val="24"/>
        </w:rPr>
      </w:pPr>
      <w:r w:rsidRPr="00BE5E1A">
        <w:rPr>
          <w:rFonts w:ascii="黑体" w:eastAsia="黑体" w:hAnsi="黑体" w:hint="eastAsia"/>
          <w:sz w:val="24"/>
        </w:rPr>
        <w:t>十、贯彻标准的要求和措施建议</w:t>
      </w:r>
    </w:p>
    <w:p w:rsidR="00ED0E9F" w:rsidRDefault="00ED0E9F" w:rsidP="00ED0E9F">
      <w:pPr>
        <w:pStyle w:val="a0"/>
        <w:numPr>
          <w:ilvl w:val="0"/>
          <w:numId w:val="43"/>
        </w:numPr>
        <w:spacing w:line="300" w:lineRule="auto"/>
        <w:ind w:left="0" w:firstLineChars="200" w:firstLine="480"/>
        <w:jc w:val="left"/>
        <w:rPr>
          <w:rFonts w:ascii="宋体" w:eastAsia="宋体" w:hAnsi="宋体"/>
          <w:bCs/>
          <w:sz w:val="24"/>
          <w:szCs w:val="24"/>
        </w:rPr>
      </w:pPr>
      <w:r>
        <w:rPr>
          <w:rFonts w:ascii="宋体" w:eastAsia="宋体" w:hAnsi="宋体" w:hint="eastAsia"/>
          <w:bCs/>
          <w:sz w:val="24"/>
          <w:szCs w:val="24"/>
        </w:rPr>
        <w:t>首先应在实施前保证标准文本的充足供应，使每个制造厂、设计单位以及检测机构等都能及时获取本标准文本，这是保证新标准贯彻实施的基础。</w:t>
      </w:r>
    </w:p>
    <w:p w:rsidR="00ED0E9F" w:rsidRDefault="00ED0E9F" w:rsidP="00ED0E9F">
      <w:pPr>
        <w:pStyle w:val="a0"/>
        <w:numPr>
          <w:ilvl w:val="0"/>
          <w:numId w:val="43"/>
        </w:numPr>
        <w:spacing w:line="300" w:lineRule="auto"/>
        <w:ind w:left="0" w:firstLineChars="200" w:firstLine="480"/>
        <w:jc w:val="left"/>
        <w:rPr>
          <w:rFonts w:ascii="宋体" w:eastAsia="宋体" w:hAnsi="宋体"/>
          <w:bCs/>
          <w:sz w:val="24"/>
          <w:szCs w:val="24"/>
        </w:rPr>
      </w:pPr>
      <w:r>
        <w:rPr>
          <w:rFonts w:ascii="宋体" w:eastAsia="宋体" w:hAnsi="宋体" w:hint="eastAsia"/>
          <w:bCs/>
          <w:sz w:val="24"/>
          <w:szCs w:val="24"/>
        </w:rPr>
        <w:t>本项目制定的《真空自耗</w:t>
      </w:r>
      <w:r>
        <w:rPr>
          <w:rFonts w:ascii="宋体" w:eastAsia="宋体" w:hAnsi="宋体"/>
          <w:bCs/>
          <w:sz w:val="24"/>
          <w:szCs w:val="24"/>
        </w:rPr>
        <w:t>电弧炉用铜坩埚</w:t>
      </w:r>
      <w:r>
        <w:rPr>
          <w:rFonts w:ascii="宋体" w:eastAsia="宋体" w:hAnsi="宋体" w:hint="eastAsia"/>
          <w:bCs/>
          <w:sz w:val="24"/>
          <w:szCs w:val="24"/>
        </w:rPr>
        <w:t>》，不仅与生产企业有关，而且与设计单位、检测机构等相关。对于标准使用过程中容易出现的疑问，起草单位有义务进行必要的解释。</w:t>
      </w:r>
    </w:p>
    <w:p w:rsidR="00ED0E9F" w:rsidRDefault="00ED0E9F" w:rsidP="00ED0E9F">
      <w:pPr>
        <w:pStyle w:val="a0"/>
        <w:numPr>
          <w:ilvl w:val="0"/>
          <w:numId w:val="43"/>
        </w:numPr>
        <w:spacing w:line="300" w:lineRule="auto"/>
        <w:ind w:left="0" w:firstLineChars="200" w:firstLine="480"/>
        <w:jc w:val="left"/>
        <w:rPr>
          <w:rFonts w:ascii="宋体" w:eastAsia="宋体" w:hAnsi="宋体"/>
          <w:bCs/>
          <w:sz w:val="24"/>
          <w:szCs w:val="24"/>
        </w:rPr>
      </w:pPr>
      <w:r>
        <w:rPr>
          <w:rFonts w:ascii="宋体" w:eastAsia="宋体" w:hAnsi="宋体" w:hint="eastAsia"/>
          <w:bCs/>
          <w:sz w:val="24"/>
          <w:szCs w:val="24"/>
        </w:rPr>
        <w:t>可以针对标准使用的不同对象，如制造厂、质量监管等相关部门，有侧重点地进行标准的培训和宣贯，以保证标准的贯彻实施。</w:t>
      </w:r>
    </w:p>
    <w:p w:rsidR="00ED0E9F" w:rsidRDefault="00ED0E9F" w:rsidP="00ED0E9F">
      <w:pPr>
        <w:pStyle w:val="a0"/>
        <w:numPr>
          <w:ilvl w:val="0"/>
          <w:numId w:val="43"/>
        </w:numPr>
        <w:spacing w:line="300" w:lineRule="auto"/>
        <w:ind w:left="0" w:firstLineChars="200" w:firstLine="480"/>
        <w:jc w:val="left"/>
        <w:rPr>
          <w:rFonts w:ascii="宋体" w:eastAsia="宋体" w:hAnsi="宋体"/>
          <w:bCs/>
          <w:sz w:val="24"/>
          <w:szCs w:val="24"/>
        </w:rPr>
      </w:pPr>
      <w:r>
        <w:rPr>
          <w:rFonts w:ascii="宋体" w:eastAsia="宋体" w:hAnsi="宋体" w:hint="eastAsia"/>
          <w:bCs/>
          <w:sz w:val="24"/>
          <w:szCs w:val="24"/>
        </w:rPr>
        <w:t>建议本标准批准发布6个月后实施。</w:t>
      </w:r>
    </w:p>
    <w:p w:rsidR="00ED0E9F" w:rsidRPr="00BE5E1A" w:rsidRDefault="00ED0E9F" w:rsidP="00DF647A">
      <w:pPr>
        <w:spacing w:beforeLines="50" w:before="156" w:afterLines="50" w:after="156" w:line="360" w:lineRule="auto"/>
        <w:jc w:val="left"/>
        <w:rPr>
          <w:rFonts w:ascii="黑体" w:eastAsia="黑体" w:hAnsi="黑体"/>
          <w:sz w:val="24"/>
        </w:rPr>
      </w:pPr>
      <w:r w:rsidRPr="00BE5E1A">
        <w:rPr>
          <w:rFonts w:ascii="黑体" w:eastAsia="黑体" w:hAnsi="黑体" w:hint="eastAsia"/>
          <w:sz w:val="24"/>
        </w:rPr>
        <w:t>十一、废止现行有关标准的建议</w:t>
      </w:r>
    </w:p>
    <w:p w:rsidR="00ED0E9F" w:rsidRPr="007B763A" w:rsidRDefault="00ED0E9F" w:rsidP="00ED0E9F">
      <w:pPr>
        <w:numPr>
          <w:ilvl w:val="0"/>
          <w:numId w:val="1"/>
        </w:numPr>
        <w:ind w:firstLineChars="200" w:firstLine="480"/>
        <w:rPr>
          <w:rFonts w:ascii="宋体" w:hAnsi="宋体"/>
          <w:sz w:val="24"/>
        </w:rPr>
      </w:pPr>
      <w:r w:rsidRPr="007B763A">
        <w:rPr>
          <w:rFonts w:ascii="宋体" w:hAnsi="宋体" w:hint="eastAsia"/>
          <w:sz w:val="24"/>
        </w:rPr>
        <w:t>无。</w:t>
      </w:r>
    </w:p>
    <w:p w:rsidR="00ED0E9F" w:rsidRPr="00BE5E1A" w:rsidRDefault="00ED0E9F" w:rsidP="00DF647A">
      <w:pPr>
        <w:spacing w:beforeLines="50" w:before="156" w:afterLines="50" w:after="156" w:line="360" w:lineRule="auto"/>
        <w:jc w:val="left"/>
        <w:rPr>
          <w:rFonts w:ascii="黑体" w:eastAsia="黑体" w:hAnsi="黑体"/>
          <w:sz w:val="24"/>
        </w:rPr>
      </w:pPr>
      <w:r w:rsidRPr="00BE5E1A">
        <w:rPr>
          <w:rFonts w:ascii="黑体" w:eastAsia="黑体" w:hAnsi="黑体" w:hint="eastAsia"/>
          <w:sz w:val="24"/>
        </w:rPr>
        <w:lastRenderedPageBreak/>
        <w:t>十二、其他应予说明的事项</w:t>
      </w:r>
    </w:p>
    <w:p w:rsidR="00ED0E9F" w:rsidRPr="000372C0" w:rsidRDefault="00ED0E9F" w:rsidP="00ED0E9F">
      <w:pPr>
        <w:numPr>
          <w:ilvl w:val="0"/>
          <w:numId w:val="1"/>
        </w:numPr>
        <w:ind w:firstLineChars="200" w:firstLine="480"/>
        <w:rPr>
          <w:rFonts w:ascii="宋体" w:hAnsi="宋体"/>
          <w:sz w:val="24"/>
        </w:rPr>
      </w:pPr>
      <w:r w:rsidRPr="000372C0">
        <w:rPr>
          <w:rFonts w:ascii="宋体" w:hAnsi="宋体" w:hint="eastAsia"/>
          <w:sz w:val="24"/>
        </w:rPr>
        <w:t>无。</w:t>
      </w:r>
    </w:p>
    <w:p w:rsidR="00ED0E9F" w:rsidRDefault="00ED0E9F" w:rsidP="00ED0E9F">
      <w:pPr>
        <w:adjustRightInd w:val="0"/>
        <w:spacing w:line="300" w:lineRule="auto"/>
        <w:rPr>
          <w:rFonts w:ascii="黑体" w:eastAsia="黑体" w:hAnsi="黑体"/>
          <w:sz w:val="24"/>
        </w:rPr>
      </w:pPr>
      <w:bookmarkStart w:id="3" w:name="_GoBack"/>
      <w:bookmarkEnd w:id="3"/>
    </w:p>
    <w:p w:rsidR="00F86CD4" w:rsidRDefault="00D94DFC" w:rsidP="00A13B7E">
      <w:pPr>
        <w:adjustRightInd w:val="0"/>
        <w:spacing w:line="360" w:lineRule="auto"/>
        <w:ind w:right="357"/>
        <w:jc w:val="right"/>
        <w:rPr>
          <w:rFonts w:ascii="黑体" w:eastAsia="黑体"/>
          <w:sz w:val="24"/>
        </w:rPr>
        <w:sectPr w:rsidR="00F86CD4" w:rsidSect="00EA4AE0">
          <w:footerReference w:type="default" r:id="rId16"/>
          <w:pgSz w:w="11906" w:h="16838"/>
          <w:pgMar w:top="1440" w:right="1134" w:bottom="1440" w:left="1418" w:header="851" w:footer="992" w:gutter="0"/>
          <w:pgNumType w:start="1"/>
          <w:cols w:space="720"/>
          <w:docGrid w:type="lines" w:linePitch="312"/>
        </w:sectPr>
      </w:pPr>
      <w:r w:rsidRPr="0083693D">
        <w:rPr>
          <w:rFonts w:ascii="宋体" w:hAnsi="宋体" w:hint="eastAsia"/>
          <w:sz w:val="24"/>
        </w:rPr>
        <w:t xml:space="preserve"> </w:t>
      </w:r>
      <w:r>
        <w:rPr>
          <w:rFonts w:ascii="黑体" w:eastAsia="黑体" w:hint="eastAsia"/>
          <w:sz w:val="24"/>
        </w:rPr>
        <w:t xml:space="preserve">                                        </w:t>
      </w:r>
      <w:r w:rsidR="00A13B7E">
        <w:rPr>
          <w:rFonts w:ascii="黑体" w:eastAsia="黑体" w:hint="eastAsia"/>
          <w:sz w:val="24"/>
        </w:rPr>
        <w:t xml:space="preserve"> </w:t>
      </w:r>
    </w:p>
    <w:p w:rsidR="000F16EB" w:rsidRPr="00ED0E9F" w:rsidRDefault="00A13B7E" w:rsidP="00ED0E9F">
      <w:pPr>
        <w:adjustRightInd w:val="0"/>
        <w:spacing w:line="300" w:lineRule="auto"/>
        <w:jc w:val="right"/>
        <w:rPr>
          <w:rFonts w:ascii="黑体" w:eastAsia="黑体" w:hAnsi="黑体"/>
          <w:sz w:val="24"/>
        </w:rPr>
      </w:pPr>
      <w:r w:rsidRPr="00ED0E9F">
        <w:rPr>
          <w:rFonts w:ascii="黑体" w:eastAsia="黑体" w:hAnsi="黑体" w:hint="eastAsia"/>
          <w:sz w:val="24"/>
        </w:rPr>
        <w:lastRenderedPageBreak/>
        <w:t>《真空自耗电弧炉用铜坩埚》标准编制组</w:t>
      </w:r>
    </w:p>
    <w:sectPr w:rsidR="000F16EB" w:rsidRPr="00ED0E9F" w:rsidSect="00BD530B">
      <w:footerReference w:type="default" r:id="rId17"/>
      <w:type w:val="continuous"/>
      <w:pgSz w:w="11906" w:h="16838"/>
      <w:pgMar w:top="1440" w:right="1134" w:bottom="1440" w:left="1418"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8D0" w:rsidRDefault="008948D0">
      <w:r>
        <w:separator/>
      </w:r>
    </w:p>
  </w:endnote>
  <w:endnote w:type="continuationSeparator" w:id="0">
    <w:p w:rsidR="008948D0" w:rsidRDefault="00894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等线 Light">
    <w:altName w:val="Arial Unicode MS"/>
    <w:charset w:val="86"/>
    <w:family w:val="auto"/>
    <w:pitch w:val="variable"/>
    <w:sig w:usb0="A00002BF" w:usb1="38CF7CFA" w:usb2="00000016" w:usb3="00000000" w:csb0="0004000F" w:csb1="00000000"/>
  </w:font>
  <w:font w:name="DengXian">
    <w:altName w:val="宋体"/>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A33" w:rsidRDefault="00A36A33">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1AA" w:rsidRDefault="00D941AA">
    <w:pPr>
      <w:pStyle w:val="af0"/>
      <w:framePr w:h="0" w:wrap="around" w:vAnchor="text" w:hAnchor="margin" w:xAlign="right" w:y="1"/>
      <w:rPr>
        <w:rStyle w:val="af1"/>
      </w:rPr>
    </w:pPr>
  </w:p>
  <w:p w:rsidR="00D941AA" w:rsidRDefault="00D941AA" w:rsidP="00EA4AE0">
    <w:pPr>
      <w:pStyle w:val="af0"/>
      <w:ind w:right="36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A33" w:rsidRDefault="00A36A33">
    <w:pPr>
      <w:pStyle w:val="af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1AA" w:rsidRDefault="00D941AA">
    <w:pPr>
      <w:pStyle w:val="af0"/>
      <w:framePr w:h="0" w:wrap="around" w:vAnchor="text" w:hAnchor="margin" w:xAlign="right" w:y="1"/>
      <w:rPr>
        <w:rStyle w:val="af1"/>
      </w:rPr>
    </w:pPr>
  </w:p>
  <w:p w:rsidR="00D941AA" w:rsidRDefault="00D941AA">
    <w:pPr>
      <w:pStyle w:val="af0"/>
      <w:ind w:right="360"/>
      <w:jc w:val="center"/>
    </w:pPr>
    <w:r>
      <w:rPr>
        <w:rFonts w:hint="eastAsia"/>
      </w:rPr>
      <w:t>共</w:t>
    </w:r>
    <w:r w:rsidR="00DF647A">
      <w:t>7</w:t>
    </w:r>
    <w:r>
      <w:rPr>
        <w:rFonts w:hint="eastAsia"/>
      </w:rPr>
      <w:t>页</w:t>
    </w:r>
    <w:r>
      <w:rPr>
        <w:rFonts w:hint="eastAsia"/>
      </w:rPr>
      <w:t xml:space="preserve"> </w:t>
    </w:r>
    <w:r>
      <w:rPr>
        <w:rFonts w:hint="eastAsia"/>
      </w:rPr>
      <w:t>第</w:t>
    </w:r>
    <w:r>
      <w:fldChar w:fldCharType="begin"/>
    </w:r>
    <w:r>
      <w:rPr>
        <w:rStyle w:val="af1"/>
      </w:rPr>
      <w:instrText xml:space="preserve"> PAGE </w:instrText>
    </w:r>
    <w:r>
      <w:fldChar w:fldCharType="separate"/>
    </w:r>
    <w:r w:rsidR="00DF647A">
      <w:rPr>
        <w:rStyle w:val="af1"/>
        <w:noProof/>
      </w:rPr>
      <w:t>7</w:t>
    </w:r>
    <w:r>
      <w:fldChar w:fldCharType="end"/>
    </w:r>
    <w:r>
      <w:rPr>
        <w:rFonts w:hint="eastAsia"/>
      </w:rPr>
      <w:t>页</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1AA" w:rsidRDefault="00D941AA">
    <w:pPr>
      <w:pStyle w:val="af0"/>
      <w:framePr w:h="0" w:wrap="around" w:vAnchor="text" w:hAnchor="margin" w:xAlign="right" w:y="1"/>
      <w:rPr>
        <w:rStyle w:val="af1"/>
      </w:rPr>
    </w:pPr>
  </w:p>
  <w:p w:rsidR="00D941AA" w:rsidRDefault="00D941AA">
    <w:pPr>
      <w:pStyle w:val="af0"/>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8D0" w:rsidRDefault="008948D0">
      <w:r>
        <w:separator/>
      </w:r>
    </w:p>
  </w:footnote>
  <w:footnote w:type="continuationSeparator" w:id="0">
    <w:p w:rsidR="008948D0" w:rsidRDefault="008948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A33" w:rsidRDefault="00A36A33">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A33" w:rsidRPr="00F12DD2" w:rsidRDefault="00A36A33" w:rsidP="00F12DD2"/>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A33" w:rsidRDefault="00A36A33">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2EC7376"/>
    <w:lvl w:ilvl="0">
      <w:start w:val="1"/>
      <w:numFmt w:val="none"/>
      <w:suff w:val="nothing"/>
      <w:lvlText w:val="%1"/>
      <w:lvlJc w:val="left"/>
      <w:pPr>
        <w:ind w:left="0" w:firstLine="0"/>
      </w:pPr>
      <w:rPr>
        <w:rFonts w:ascii="Times New Roman" w:hAnsi="Times New Roman" w:hint="default"/>
        <w:b/>
        <w:i w:val="0"/>
        <w:sz w:val="21"/>
        <w:lang w:val="en-US"/>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pStyle w:val="a0"/>
      <w:suff w:val="nothing"/>
      <w:lvlText w:val="%1%2.%3　"/>
      <w:lvlJc w:val="left"/>
      <w:pPr>
        <w:ind w:left="90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15:restartNumberingAfterBreak="0">
    <w:nsid w:val="00000011"/>
    <w:multiLevelType w:val="multilevel"/>
    <w:tmpl w:val="00000011"/>
    <w:lvl w:ilvl="0">
      <w:start w:val="1"/>
      <w:numFmt w:val="decimal"/>
      <w:lvlText w:val="%1."/>
      <w:lvlJc w:val="left"/>
      <w:pPr>
        <w:tabs>
          <w:tab w:val="num" w:pos="0"/>
        </w:tabs>
        <w:ind w:left="0" w:firstLine="0"/>
      </w:pPr>
      <w:rPr>
        <w:rFonts w:hint="eastAsia"/>
        <w:sz w:val="24"/>
        <w:szCs w:val="24"/>
      </w:rPr>
    </w:lvl>
    <w:lvl w:ilvl="1">
      <w:start w:val="1"/>
      <w:numFmt w:val="decimal"/>
      <w:lvlText w:val="2.4.%2."/>
      <w:lvlJc w:val="left"/>
      <w:pPr>
        <w:tabs>
          <w:tab w:val="num" w:pos="0"/>
        </w:tabs>
        <w:ind w:left="0" w:firstLine="0"/>
      </w:pPr>
      <w:rPr>
        <w:rFonts w:hint="eastAsia"/>
        <w:sz w:val="21"/>
        <w:szCs w:val="21"/>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12"/>
    <w:multiLevelType w:val="multilevel"/>
    <w:tmpl w:val="00000012"/>
    <w:lvl w:ilvl="0">
      <w:start w:val="1"/>
      <w:numFmt w:val="decimal"/>
      <w:pStyle w:val="a4"/>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0A243515"/>
    <w:multiLevelType w:val="multilevel"/>
    <w:tmpl w:val="FFF886E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280"/>
        </w:tabs>
        <w:ind w:left="280" w:hanging="420"/>
      </w:pPr>
    </w:lvl>
    <w:lvl w:ilvl="2">
      <w:start w:val="1"/>
      <w:numFmt w:val="lowerRoman"/>
      <w:lvlText w:val="%3."/>
      <w:lvlJc w:val="right"/>
      <w:pPr>
        <w:tabs>
          <w:tab w:val="num" w:pos="700"/>
        </w:tabs>
        <w:ind w:left="700" w:hanging="420"/>
      </w:pPr>
    </w:lvl>
    <w:lvl w:ilvl="3">
      <w:start w:val="1"/>
      <w:numFmt w:val="decimal"/>
      <w:lvlText w:val="%4."/>
      <w:lvlJc w:val="left"/>
      <w:pPr>
        <w:tabs>
          <w:tab w:val="num" w:pos="1120"/>
        </w:tabs>
        <w:ind w:left="1120" w:hanging="420"/>
      </w:pPr>
    </w:lvl>
    <w:lvl w:ilvl="4">
      <w:start w:val="1"/>
      <w:numFmt w:val="lowerLetter"/>
      <w:lvlText w:val="%5)"/>
      <w:lvlJc w:val="left"/>
      <w:pPr>
        <w:tabs>
          <w:tab w:val="num" w:pos="1540"/>
        </w:tabs>
        <w:ind w:left="1540" w:hanging="420"/>
      </w:pPr>
    </w:lvl>
    <w:lvl w:ilvl="5">
      <w:start w:val="1"/>
      <w:numFmt w:val="lowerRoman"/>
      <w:lvlText w:val="%6."/>
      <w:lvlJc w:val="right"/>
      <w:pPr>
        <w:tabs>
          <w:tab w:val="num" w:pos="1960"/>
        </w:tabs>
        <w:ind w:left="1960" w:hanging="420"/>
      </w:pPr>
    </w:lvl>
    <w:lvl w:ilvl="6">
      <w:start w:val="1"/>
      <w:numFmt w:val="decimal"/>
      <w:lvlText w:val="%7."/>
      <w:lvlJc w:val="left"/>
      <w:pPr>
        <w:tabs>
          <w:tab w:val="num" w:pos="2380"/>
        </w:tabs>
        <w:ind w:left="2380" w:hanging="420"/>
      </w:pPr>
    </w:lvl>
    <w:lvl w:ilvl="7">
      <w:start w:val="1"/>
      <w:numFmt w:val="lowerLetter"/>
      <w:lvlText w:val="%8)"/>
      <w:lvlJc w:val="left"/>
      <w:pPr>
        <w:tabs>
          <w:tab w:val="num" w:pos="2800"/>
        </w:tabs>
        <w:ind w:left="2800" w:hanging="420"/>
      </w:pPr>
    </w:lvl>
    <w:lvl w:ilvl="8">
      <w:start w:val="1"/>
      <w:numFmt w:val="lowerRoman"/>
      <w:lvlText w:val="%9."/>
      <w:lvlJc w:val="right"/>
      <w:pPr>
        <w:tabs>
          <w:tab w:val="num" w:pos="3220"/>
        </w:tabs>
        <w:ind w:left="3220" w:hanging="420"/>
      </w:pPr>
    </w:lvl>
  </w:abstractNum>
  <w:abstractNum w:abstractNumId="4" w15:restartNumberingAfterBreak="0">
    <w:nsid w:val="0B0979D3"/>
    <w:multiLevelType w:val="multilevel"/>
    <w:tmpl w:val="D73A68F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D24505F"/>
    <w:multiLevelType w:val="multilevel"/>
    <w:tmpl w:val="6484B542"/>
    <w:lvl w:ilvl="0">
      <w:start w:val="2"/>
      <w:numFmt w:val="decimal"/>
      <w:lvlText w:val="%1.1"/>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15:restartNumberingAfterBreak="0">
    <w:nsid w:val="0E9759A2"/>
    <w:multiLevelType w:val="hybridMultilevel"/>
    <w:tmpl w:val="4D4237F0"/>
    <w:lvl w:ilvl="0" w:tplc="6862D534">
      <w:start w:val="1"/>
      <w:numFmt w:val="bullet"/>
      <w:lvlText w:val=""/>
      <w:lvlJc w:val="left"/>
      <w:pPr>
        <w:tabs>
          <w:tab w:val="num" w:pos="720"/>
        </w:tabs>
        <w:ind w:left="720" w:hanging="360"/>
      </w:pPr>
      <w:rPr>
        <w:rFonts w:ascii="Wingdings 2" w:hAnsi="Wingdings 2" w:hint="default"/>
      </w:rPr>
    </w:lvl>
    <w:lvl w:ilvl="1" w:tplc="CE0E6C1E" w:tentative="1">
      <w:start w:val="1"/>
      <w:numFmt w:val="bullet"/>
      <w:lvlText w:val=""/>
      <w:lvlJc w:val="left"/>
      <w:pPr>
        <w:tabs>
          <w:tab w:val="num" w:pos="1440"/>
        </w:tabs>
        <w:ind w:left="1440" w:hanging="360"/>
      </w:pPr>
      <w:rPr>
        <w:rFonts w:ascii="Wingdings 2" w:hAnsi="Wingdings 2" w:hint="default"/>
      </w:rPr>
    </w:lvl>
    <w:lvl w:ilvl="2" w:tplc="1B32A7DE" w:tentative="1">
      <w:start w:val="1"/>
      <w:numFmt w:val="bullet"/>
      <w:lvlText w:val=""/>
      <w:lvlJc w:val="left"/>
      <w:pPr>
        <w:tabs>
          <w:tab w:val="num" w:pos="2160"/>
        </w:tabs>
        <w:ind w:left="2160" w:hanging="360"/>
      </w:pPr>
      <w:rPr>
        <w:rFonts w:ascii="Wingdings 2" w:hAnsi="Wingdings 2" w:hint="default"/>
      </w:rPr>
    </w:lvl>
    <w:lvl w:ilvl="3" w:tplc="6DC45AC8" w:tentative="1">
      <w:start w:val="1"/>
      <w:numFmt w:val="bullet"/>
      <w:lvlText w:val=""/>
      <w:lvlJc w:val="left"/>
      <w:pPr>
        <w:tabs>
          <w:tab w:val="num" w:pos="2880"/>
        </w:tabs>
        <w:ind w:left="2880" w:hanging="360"/>
      </w:pPr>
      <w:rPr>
        <w:rFonts w:ascii="Wingdings 2" w:hAnsi="Wingdings 2" w:hint="default"/>
      </w:rPr>
    </w:lvl>
    <w:lvl w:ilvl="4" w:tplc="FE7A35CC" w:tentative="1">
      <w:start w:val="1"/>
      <w:numFmt w:val="bullet"/>
      <w:lvlText w:val=""/>
      <w:lvlJc w:val="left"/>
      <w:pPr>
        <w:tabs>
          <w:tab w:val="num" w:pos="3600"/>
        </w:tabs>
        <w:ind w:left="3600" w:hanging="360"/>
      </w:pPr>
      <w:rPr>
        <w:rFonts w:ascii="Wingdings 2" w:hAnsi="Wingdings 2" w:hint="default"/>
      </w:rPr>
    </w:lvl>
    <w:lvl w:ilvl="5" w:tplc="5F9C387A" w:tentative="1">
      <w:start w:val="1"/>
      <w:numFmt w:val="bullet"/>
      <w:lvlText w:val=""/>
      <w:lvlJc w:val="left"/>
      <w:pPr>
        <w:tabs>
          <w:tab w:val="num" w:pos="4320"/>
        </w:tabs>
        <w:ind w:left="4320" w:hanging="360"/>
      </w:pPr>
      <w:rPr>
        <w:rFonts w:ascii="Wingdings 2" w:hAnsi="Wingdings 2" w:hint="default"/>
      </w:rPr>
    </w:lvl>
    <w:lvl w:ilvl="6" w:tplc="0784AD40" w:tentative="1">
      <w:start w:val="1"/>
      <w:numFmt w:val="bullet"/>
      <w:lvlText w:val=""/>
      <w:lvlJc w:val="left"/>
      <w:pPr>
        <w:tabs>
          <w:tab w:val="num" w:pos="5040"/>
        </w:tabs>
        <w:ind w:left="5040" w:hanging="360"/>
      </w:pPr>
      <w:rPr>
        <w:rFonts w:ascii="Wingdings 2" w:hAnsi="Wingdings 2" w:hint="default"/>
      </w:rPr>
    </w:lvl>
    <w:lvl w:ilvl="7" w:tplc="EAEE4EA4" w:tentative="1">
      <w:start w:val="1"/>
      <w:numFmt w:val="bullet"/>
      <w:lvlText w:val=""/>
      <w:lvlJc w:val="left"/>
      <w:pPr>
        <w:tabs>
          <w:tab w:val="num" w:pos="5760"/>
        </w:tabs>
        <w:ind w:left="5760" w:hanging="360"/>
      </w:pPr>
      <w:rPr>
        <w:rFonts w:ascii="Wingdings 2" w:hAnsi="Wingdings 2" w:hint="default"/>
      </w:rPr>
    </w:lvl>
    <w:lvl w:ilvl="8" w:tplc="3DF4470E"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47B60DD"/>
    <w:multiLevelType w:val="multilevel"/>
    <w:tmpl w:val="EBAE06F0"/>
    <w:lvl w:ilvl="0">
      <w:start w:val="1"/>
      <w:numFmt w:val="decimal"/>
      <w:lvlText w:val="%1."/>
      <w:lvlJc w:val="left"/>
      <w:pPr>
        <w:ind w:left="425" w:hanging="425"/>
      </w:pPr>
      <w:rPr>
        <w:rFonts w:ascii="宋体" w:eastAsia="宋体" w:hAnsi="宋体"/>
        <w:b w:val="0"/>
        <w:bCs/>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9CE1D0D"/>
    <w:multiLevelType w:val="hybridMultilevel"/>
    <w:tmpl w:val="50A8C896"/>
    <w:lvl w:ilvl="0" w:tplc="32C8976E">
      <w:start w:val="1"/>
      <w:numFmt w:val="lowerLetter"/>
      <w:lvlText w:val="%1）"/>
      <w:lvlJc w:val="left"/>
      <w:pPr>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1BA25B1D"/>
    <w:multiLevelType w:val="multilevel"/>
    <w:tmpl w:val="F77E3B8C"/>
    <w:lvl w:ilvl="0">
      <w:start w:val="2"/>
      <w:numFmt w:val="decimal"/>
      <w:lvlText w:val="%1.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1EA1324F"/>
    <w:multiLevelType w:val="hybridMultilevel"/>
    <w:tmpl w:val="88BAD11C"/>
    <w:lvl w:ilvl="0" w:tplc="432A243E">
      <w:start w:val="1"/>
      <w:numFmt w:val="lowerLetter"/>
      <w:lvlText w:val="%1)"/>
      <w:lvlJc w:val="left"/>
      <w:pPr>
        <w:tabs>
          <w:tab w:val="num" w:pos="1260"/>
        </w:tabs>
        <w:ind w:left="126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203C4A18"/>
    <w:multiLevelType w:val="multilevel"/>
    <w:tmpl w:val="92A695DC"/>
    <w:lvl w:ilvl="0">
      <w:start w:val="2"/>
      <w:numFmt w:val="decimal"/>
      <w:lvlText w:val="%1.2"/>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23FF2F44"/>
    <w:multiLevelType w:val="multilevel"/>
    <w:tmpl w:val="4978167C"/>
    <w:lvl w:ilvl="0">
      <w:start w:val="2"/>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15:restartNumberingAfterBreak="0">
    <w:nsid w:val="2B397710"/>
    <w:multiLevelType w:val="multilevel"/>
    <w:tmpl w:val="4D30A3EE"/>
    <w:lvl w:ilvl="0">
      <w:start w:val="2"/>
      <w:numFmt w:val="none"/>
      <w:lvlText w:val="2.3"/>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15:restartNumberingAfterBreak="0">
    <w:nsid w:val="2C4463E2"/>
    <w:multiLevelType w:val="hybridMultilevel"/>
    <w:tmpl w:val="5162869E"/>
    <w:lvl w:ilvl="0" w:tplc="500A2992">
      <w:start w:val="1"/>
      <w:numFmt w:val="lowerLetter"/>
      <w:lvlText w:val="%1）"/>
      <w:lvlJc w:val="left"/>
      <w:pPr>
        <w:ind w:left="780" w:hanging="360"/>
      </w:pPr>
      <w:rPr>
        <w:rFonts w:hint="default"/>
      </w:rPr>
    </w:lvl>
    <w:lvl w:ilvl="1" w:tplc="552614F6" w:tentative="1">
      <w:start w:val="1"/>
      <w:numFmt w:val="lowerLetter"/>
      <w:lvlText w:val="%2)"/>
      <w:lvlJc w:val="left"/>
      <w:pPr>
        <w:tabs>
          <w:tab w:val="num" w:pos="840"/>
        </w:tabs>
        <w:ind w:left="840" w:hanging="420"/>
      </w:pPr>
    </w:lvl>
    <w:lvl w:ilvl="2" w:tplc="885C9386" w:tentative="1">
      <w:start w:val="1"/>
      <w:numFmt w:val="lowerRoman"/>
      <w:lvlText w:val="%3."/>
      <w:lvlJc w:val="right"/>
      <w:pPr>
        <w:tabs>
          <w:tab w:val="num" w:pos="1260"/>
        </w:tabs>
        <w:ind w:left="1260" w:hanging="420"/>
      </w:pPr>
    </w:lvl>
    <w:lvl w:ilvl="3" w:tplc="05BC49EC" w:tentative="1">
      <w:start w:val="1"/>
      <w:numFmt w:val="decimal"/>
      <w:lvlText w:val="%4."/>
      <w:lvlJc w:val="left"/>
      <w:pPr>
        <w:tabs>
          <w:tab w:val="num" w:pos="1680"/>
        </w:tabs>
        <w:ind w:left="1680" w:hanging="420"/>
      </w:pPr>
    </w:lvl>
    <w:lvl w:ilvl="4" w:tplc="6A302BC4" w:tentative="1">
      <w:start w:val="1"/>
      <w:numFmt w:val="lowerLetter"/>
      <w:lvlText w:val="%5)"/>
      <w:lvlJc w:val="left"/>
      <w:pPr>
        <w:tabs>
          <w:tab w:val="num" w:pos="2100"/>
        </w:tabs>
        <w:ind w:left="2100" w:hanging="420"/>
      </w:pPr>
    </w:lvl>
    <w:lvl w:ilvl="5" w:tplc="67FC996C" w:tentative="1">
      <w:start w:val="1"/>
      <w:numFmt w:val="lowerRoman"/>
      <w:lvlText w:val="%6."/>
      <w:lvlJc w:val="right"/>
      <w:pPr>
        <w:tabs>
          <w:tab w:val="num" w:pos="2520"/>
        </w:tabs>
        <w:ind w:left="2520" w:hanging="420"/>
      </w:pPr>
    </w:lvl>
    <w:lvl w:ilvl="6" w:tplc="4E14CEEC" w:tentative="1">
      <w:start w:val="1"/>
      <w:numFmt w:val="decimal"/>
      <w:lvlText w:val="%7."/>
      <w:lvlJc w:val="left"/>
      <w:pPr>
        <w:tabs>
          <w:tab w:val="num" w:pos="2940"/>
        </w:tabs>
        <w:ind w:left="2940" w:hanging="420"/>
      </w:pPr>
    </w:lvl>
    <w:lvl w:ilvl="7" w:tplc="B86A49E0" w:tentative="1">
      <w:start w:val="1"/>
      <w:numFmt w:val="lowerLetter"/>
      <w:lvlText w:val="%8)"/>
      <w:lvlJc w:val="left"/>
      <w:pPr>
        <w:tabs>
          <w:tab w:val="num" w:pos="3360"/>
        </w:tabs>
        <w:ind w:left="3360" w:hanging="420"/>
      </w:pPr>
    </w:lvl>
    <w:lvl w:ilvl="8" w:tplc="A6243F5A" w:tentative="1">
      <w:start w:val="1"/>
      <w:numFmt w:val="lowerRoman"/>
      <w:lvlText w:val="%9."/>
      <w:lvlJc w:val="right"/>
      <w:pPr>
        <w:tabs>
          <w:tab w:val="num" w:pos="3780"/>
        </w:tabs>
        <w:ind w:left="3780" w:hanging="420"/>
      </w:pPr>
    </w:lvl>
  </w:abstractNum>
  <w:abstractNum w:abstractNumId="15" w15:restartNumberingAfterBreak="0">
    <w:nsid w:val="2C810840"/>
    <w:multiLevelType w:val="hybridMultilevel"/>
    <w:tmpl w:val="318048F0"/>
    <w:lvl w:ilvl="0" w:tplc="9618BE2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1DE451C"/>
    <w:multiLevelType w:val="hybridMultilevel"/>
    <w:tmpl w:val="01A8E196"/>
    <w:lvl w:ilvl="0" w:tplc="32C8976E">
      <w:start w:val="1"/>
      <w:numFmt w:val="lowerLetter"/>
      <w:lvlText w:val="%1）."/>
      <w:lvlJc w:val="left"/>
      <w:pPr>
        <w:ind w:left="84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58736CD"/>
    <w:multiLevelType w:val="hybridMultilevel"/>
    <w:tmpl w:val="59E63FD4"/>
    <w:lvl w:ilvl="0" w:tplc="AEB6EBB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6080E88"/>
    <w:multiLevelType w:val="multilevel"/>
    <w:tmpl w:val="13DC4EF6"/>
    <w:lvl w:ilvl="0">
      <w:start w:val="2"/>
      <w:numFmt w:val="none"/>
      <w:lvlText w:val="2.2"/>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15:restartNumberingAfterBreak="0">
    <w:nsid w:val="39E13B37"/>
    <w:multiLevelType w:val="multilevel"/>
    <w:tmpl w:val="8F9840CE"/>
    <w:lvl w:ilvl="0">
      <w:start w:val="2"/>
      <w:numFmt w:val="decimal"/>
      <w:lvlText w:val="%1.1"/>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41D663C0"/>
    <w:multiLevelType w:val="multilevel"/>
    <w:tmpl w:val="5162869E"/>
    <w:lvl w:ilvl="0">
      <w:start w:val="1"/>
      <w:numFmt w:val="lowerLetter"/>
      <w:lvlText w:val="%1）"/>
      <w:lvlJc w:val="left"/>
      <w:pPr>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15:restartNumberingAfterBreak="0">
    <w:nsid w:val="44C50F90"/>
    <w:multiLevelType w:val="multilevel"/>
    <w:tmpl w:val="D6FAB6F0"/>
    <w:lvl w:ilvl="0">
      <w:start w:val="1"/>
      <w:numFmt w:val="lowerLetter"/>
      <w:lvlRestart w:val="0"/>
      <w:pStyle w:val="a5"/>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6"/>
      <w:lvlText w:val="%2)"/>
      <w:lvlJc w:val="left"/>
      <w:pPr>
        <w:tabs>
          <w:tab w:val="num" w:pos="1259"/>
        </w:tabs>
        <w:ind w:left="1259" w:hanging="420"/>
      </w:pPr>
      <w:rPr>
        <w:rFonts w:ascii="宋体" w:eastAsia="宋体" w:hAnsi="宋体" w:hint="eastAsia"/>
        <w:b w:val="0"/>
        <w:i w:val="0"/>
        <w:sz w:val="20"/>
      </w:rPr>
    </w:lvl>
    <w:lvl w:ilvl="2">
      <w:start w:val="1"/>
      <w:numFmt w:val="decimal"/>
      <w:pStyle w:val="a7"/>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22" w15:restartNumberingAfterBreak="0">
    <w:nsid w:val="4FA1108A"/>
    <w:multiLevelType w:val="multilevel"/>
    <w:tmpl w:val="2B549888"/>
    <w:lvl w:ilvl="0">
      <w:start w:val="2"/>
      <w:numFmt w:val="none"/>
      <w:lvlText w:val="2.3"/>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3" w15:restartNumberingAfterBreak="0">
    <w:nsid w:val="538C7A6F"/>
    <w:multiLevelType w:val="multilevel"/>
    <w:tmpl w:val="DFB00F4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547B4604"/>
    <w:multiLevelType w:val="hybridMultilevel"/>
    <w:tmpl w:val="9E548752"/>
    <w:lvl w:ilvl="0" w:tplc="AD5C166E">
      <w:start w:val="1"/>
      <w:numFmt w:val="decimal"/>
      <w:lvlText w:val="%1）"/>
      <w:lvlJc w:val="left"/>
      <w:pPr>
        <w:tabs>
          <w:tab w:val="num" w:pos="720"/>
        </w:tabs>
        <w:ind w:left="720" w:hanging="720"/>
      </w:pPr>
      <w:rPr>
        <w:rFonts w:hint="default"/>
        <w:b/>
      </w:rPr>
    </w:lvl>
    <w:lvl w:ilvl="1" w:tplc="FA82EED2" w:tentative="1">
      <w:start w:val="1"/>
      <w:numFmt w:val="lowerLetter"/>
      <w:lvlText w:val="%2)"/>
      <w:lvlJc w:val="left"/>
      <w:pPr>
        <w:tabs>
          <w:tab w:val="num" w:pos="840"/>
        </w:tabs>
        <w:ind w:left="840" w:hanging="420"/>
      </w:pPr>
    </w:lvl>
    <w:lvl w:ilvl="2" w:tplc="75BC21D2" w:tentative="1">
      <w:start w:val="1"/>
      <w:numFmt w:val="lowerRoman"/>
      <w:lvlText w:val="%3."/>
      <w:lvlJc w:val="right"/>
      <w:pPr>
        <w:tabs>
          <w:tab w:val="num" w:pos="1260"/>
        </w:tabs>
        <w:ind w:left="1260" w:hanging="420"/>
      </w:pPr>
    </w:lvl>
    <w:lvl w:ilvl="3" w:tplc="DCEABCE6" w:tentative="1">
      <w:start w:val="1"/>
      <w:numFmt w:val="decimal"/>
      <w:lvlText w:val="%4."/>
      <w:lvlJc w:val="left"/>
      <w:pPr>
        <w:tabs>
          <w:tab w:val="num" w:pos="1680"/>
        </w:tabs>
        <w:ind w:left="1680" w:hanging="420"/>
      </w:pPr>
    </w:lvl>
    <w:lvl w:ilvl="4" w:tplc="4A809FFA" w:tentative="1">
      <w:start w:val="1"/>
      <w:numFmt w:val="lowerLetter"/>
      <w:lvlText w:val="%5)"/>
      <w:lvlJc w:val="left"/>
      <w:pPr>
        <w:tabs>
          <w:tab w:val="num" w:pos="2100"/>
        </w:tabs>
        <w:ind w:left="2100" w:hanging="420"/>
      </w:pPr>
    </w:lvl>
    <w:lvl w:ilvl="5" w:tplc="D006F45A" w:tentative="1">
      <w:start w:val="1"/>
      <w:numFmt w:val="lowerRoman"/>
      <w:lvlText w:val="%6."/>
      <w:lvlJc w:val="right"/>
      <w:pPr>
        <w:tabs>
          <w:tab w:val="num" w:pos="2520"/>
        </w:tabs>
        <w:ind w:left="2520" w:hanging="420"/>
      </w:pPr>
    </w:lvl>
    <w:lvl w:ilvl="6" w:tplc="CBA4EC9A" w:tentative="1">
      <w:start w:val="1"/>
      <w:numFmt w:val="decimal"/>
      <w:lvlText w:val="%7."/>
      <w:lvlJc w:val="left"/>
      <w:pPr>
        <w:tabs>
          <w:tab w:val="num" w:pos="2940"/>
        </w:tabs>
        <w:ind w:left="2940" w:hanging="420"/>
      </w:pPr>
    </w:lvl>
    <w:lvl w:ilvl="7" w:tplc="5CB02350" w:tentative="1">
      <w:start w:val="1"/>
      <w:numFmt w:val="lowerLetter"/>
      <w:lvlText w:val="%8)"/>
      <w:lvlJc w:val="left"/>
      <w:pPr>
        <w:tabs>
          <w:tab w:val="num" w:pos="3360"/>
        </w:tabs>
        <w:ind w:left="3360" w:hanging="420"/>
      </w:pPr>
    </w:lvl>
    <w:lvl w:ilvl="8" w:tplc="0CC8C9AA" w:tentative="1">
      <w:start w:val="1"/>
      <w:numFmt w:val="lowerRoman"/>
      <w:lvlText w:val="%9."/>
      <w:lvlJc w:val="right"/>
      <w:pPr>
        <w:tabs>
          <w:tab w:val="num" w:pos="3780"/>
        </w:tabs>
        <w:ind w:left="3780" w:hanging="420"/>
      </w:pPr>
    </w:lvl>
  </w:abstractNum>
  <w:abstractNum w:abstractNumId="25" w15:restartNumberingAfterBreak="0">
    <w:nsid w:val="551B450D"/>
    <w:multiLevelType w:val="hybridMultilevel"/>
    <w:tmpl w:val="99642D78"/>
    <w:lvl w:ilvl="0" w:tplc="F934EA36">
      <w:start w:val="1"/>
      <w:numFmt w:val="decimal"/>
      <w:lvlText w:val="%1)"/>
      <w:lvlJc w:val="left"/>
      <w:pPr>
        <w:tabs>
          <w:tab w:val="num" w:pos="960"/>
        </w:tabs>
        <w:ind w:left="960" w:hanging="420"/>
      </w:pPr>
      <w:rPr>
        <w:rFonts w:ascii="宋体" w:eastAsia="宋体" w:hAnsi="宋体"/>
      </w:rPr>
    </w:lvl>
    <w:lvl w:ilvl="1" w:tplc="04090019" w:tentative="1">
      <w:start w:val="1"/>
      <w:numFmt w:val="lowerLetter"/>
      <w:lvlText w:val="%2)"/>
      <w:lvlJc w:val="left"/>
      <w:pPr>
        <w:tabs>
          <w:tab w:val="num" w:pos="1023"/>
        </w:tabs>
        <w:ind w:left="1023" w:hanging="420"/>
      </w:pPr>
    </w:lvl>
    <w:lvl w:ilvl="2" w:tplc="0409001B" w:tentative="1">
      <w:start w:val="1"/>
      <w:numFmt w:val="lowerRoman"/>
      <w:lvlText w:val="%3."/>
      <w:lvlJc w:val="right"/>
      <w:pPr>
        <w:tabs>
          <w:tab w:val="num" w:pos="1443"/>
        </w:tabs>
        <w:ind w:left="1443" w:hanging="420"/>
      </w:pPr>
    </w:lvl>
    <w:lvl w:ilvl="3" w:tplc="0409000F" w:tentative="1">
      <w:start w:val="1"/>
      <w:numFmt w:val="decimal"/>
      <w:lvlText w:val="%4."/>
      <w:lvlJc w:val="left"/>
      <w:pPr>
        <w:tabs>
          <w:tab w:val="num" w:pos="1863"/>
        </w:tabs>
        <w:ind w:left="1863" w:hanging="420"/>
      </w:pPr>
    </w:lvl>
    <w:lvl w:ilvl="4" w:tplc="04090019" w:tentative="1">
      <w:start w:val="1"/>
      <w:numFmt w:val="lowerLetter"/>
      <w:lvlText w:val="%5)"/>
      <w:lvlJc w:val="left"/>
      <w:pPr>
        <w:tabs>
          <w:tab w:val="num" w:pos="2283"/>
        </w:tabs>
        <w:ind w:left="2283" w:hanging="420"/>
      </w:pPr>
    </w:lvl>
    <w:lvl w:ilvl="5" w:tplc="0409001B" w:tentative="1">
      <w:start w:val="1"/>
      <w:numFmt w:val="lowerRoman"/>
      <w:lvlText w:val="%6."/>
      <w:lvlJc w:val="right"/>
      <w:pPr>
        <w:tabs>
          <w:tab w:val="num" w:pos="2703"/>
        </w:tabs>
        <w:ind w:left="2703" w:hanging="420"/>
      </w:pPr>
    </w:lvl>
    <w:lvl w:ilvl="6" w:tplc="0409000F" w:tentative="1">
      <w:start w:val="1"/>
      <w:numFmt w:val="decimal"/>
      <w:lvlText w:val="%7."/>
      <w:lvlJc w:val="left"/>
      <w:pPr>
        <w:tabs>
          <w:tab w:val="num" w:pos="3123"/>
        </w:tabs>
        <w:ind w:left="3123" w:hanging="420"/>
      </w:pPr>
    </w:lvl>
    <w:lvl w:ilvl="7" w:tplc="04090019" w:tentative="1">
      <w:start w:val="1"/>
      <w:numFmt w:val="lowerLetter"/>
      <w:lvlText w:val="%8)"/>
      <w:lvlJc w:val="left"/>
      <w:pPr>
        <w:tabs>
          <w:tab w:val="num" w:pos="3543"/>
        </w:tabs>
        <w:ind w:left="3543" w:hanging="420"/>
      </w:pPr>
    </w:lvl>
    <w:lvl w:ilvl="8" w:tplc="0409001B" w:tentative="1">
      <w:start w:val="1"/>
      <w:numFmt w:val="lowerRoman"/>
      <w:lvlText w:val="%9."/>
      <w:lvlJc w:val="right"/>
      <w:pPr>
        <w:tabs>
          <w:tab w:val="num" w:pos="3963"/>
        </w:tabs>
        <w:ind w:left="3963" w:hanging="420"/>
      </w:pPr>
    </w:lvl>
  </w:abstractNum>
  <w:abstractNum w:abstractNumId="26" w15:restartNumberingAfterBreak="0">
    <w:nsid w:val="5929311B"/>
    <w:multiLevelType w:val="hybridMultilevel"/>
    <w:tmpl w:val="6BB2F5E6"/>
    <w:lvl w:ilvl="0" w:tplc="7EFCF5E0">
      <w:start w:val="1"/>
      <w:numFmt w:val="japaneseCounting"/>
      <w:lvlText w:val="（%1）"/>
      <w:lvlJc w:val="left"/>
      <w:pPr>
        <w:tabs>
          <w:tab w:val="num" w:pos="855"/>
        </w:tabs>
        <w:ind w:left="855" w:hanging="85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5DD450BB"/>
    <w:multiLevelType w:val="hybridMultilevel"/>
    <w:tmpl w:val="8646A7FC"/>
    <w:lvl w:ilvl="0" w:tplc="A9F462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E9825F5"/>
    <w:multiLevelType w:val="hybridMultilevel"/>
    <w:tmpl w:val="BFCA6026"/>
    <w:lvl w:ilvl="0" w:tplc="0FE8A690">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5ED1479E"/>
    <w:multiLevelType w:val="multilevel"/>
    <w:tmpl w:val="BFCA6026"/>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0" w15:restartNumberingAfterBreak="0">
    <w:nsid w:val="64351F58"/>
    <w:multiLevelType w:val="multilevel"/>
    <w:tmpl w:val="6484B542"/>
    <w:lvl w:ilvl="0">
      <w:start w:val="2"/>
      <w:numFmt w:val="decimal"/>
      <w:lvlText w:val="%1.1"/>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1" w15:restartNumberingAfterBreak="0">
    <w:nsid w:val="66DD6A5D"/>
    <w:multiLevelType w:val="multilevel"/>
    <w:tmpl w:val="74D6A8A4"/>
    <w:lvl w:ilvl="0">
      <w:start w:val="2"/>
      <w:numFmt w:val="decimal"/>
      <w:lvlText w:val="%1..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2" w15:restartNumberingAfterBreak="0">
    <w:nsid w:val="6CEA2025"/>
    <w:multiLevelType w:val="multilevel"/>
    <w:tmpl w:val="03703A4C"/>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326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3" w15:restartNumberingAfterBreak="0">
    <w:nsid w:val="6DCF63F1"/>
    <w:multiLevelType w:val="hybridMultilevel"/>
    <w:tmpl w:val="E39C75E0"/>
    <w:lvl w:ilvl="0" w:tplc="72883C7E">
      <w:start w:val="1"/>
      <w:numFmt w:val="lowerLetter"/>
      <w:lvlText w:val="%1)"/>
      <w:lvlJc w:val="left"/>
      <w:pPr>
        <w:tabs>
          <w:tab w:val="num" w:pos="840"/>
        </w:tabs>
        <w:ind w:left="840" w:hanging="420"/>
      </w:pPr>
    </w:lvl>
    <w:lvl w:ilvl="1" w:tplc="2338A1DC" w:tentative="1">
      <w:start w:val="1"/>
      <w:numFmt w:val="lowerLetter"/>
      <w:lvlText w:val="%2)"/>
      <w:lvlJc w:val="left"/>
      <w:pPr>
        <w:tabs>
          <w:tab w:val="num" w:pos="1260"/>
        </w:tabs>
        <w:ind w:left="1260" w:hanging="420"/>
      </w:pPr>
    </w:lvl>
    <w:lvl w:ilvl="2" w:tplc="DF7AFF14" w:tentative="1">
      <w:start w:val="1"/>
      <w:numFmt w:val="lowerRoman"/>
      <w:lvlText w:val="%3."/>
      <w:lvlJc w:val="right"/>
      <w:pPr>
        <w:tabs>
          <w:tab w:val="num" w:pos="1680"/>
        </w:tabs>
        <w:ind w:left="1680" w:hanging="420"/>
      </w:pPr>
    </w:lvl>
    <w:lvl w:ilvl="3" w:tplc="47E0D17A" w:tentative="1">
      <w:start w:val="1"/>
      <w:numFmt w:val="decimal"/>
      <w:lvlText w:val="%4."/>
      <w:lvlJc w:val="left"/>
      <w:pPr>
        <w:tabs>
          <w:tab w:val="num" w:pos="2100"/>
        </w:tabs>
        <w:ind w:left="2100" w:hanging="420"/>
      </w:pPr>
    </w:lvl>
    <w:lvl w:ilvl="4" w:tplc="E3748144" w:tentative="1">
      <w:start w:val="1"/>
      <w:numFmt w:val="lowerLetter"/>
      <w:lvlText w:val="%5)"/>
      <w:lvlJc w:val="left"/>
      <w:pPr>
        <w:tabs>
          <w:tab w:val="num" w:pos="2520"/>
        </w:tabs>
        <w:ind w:left="2520" w:hanging="420"/>
      </w:pPr>
    </w:lvl>
    <w:lvl w:ilvl="5" w:tplc="B56685AA" w:tentative="1">
      <w:start w:val="1"/>
      <w:numFmt w:val="lowerRoman"/>
      <w:lvlText w:val="%6."/>
      <w:lvlJc w:val="right"/>
      <w:pPr>
        <w:tabs>
          <w:tab w:val="num" w:pos="2940"/>
        </w:tabs>
        <w:ind w:left="2940" w:hanging="420"/>
      </w:pPr>
    </w:lvl>
    <w:lvl w:ilvl="6" w:tplc="66AEA554" w:tentative="1">
      <w:start w:val="1"/>
      <w:numFmt w:val="decimal"/>
      <w:lvlText w:val="%7."/>
      <w:lvlJc w:val="left"/>
      <w:pPr>
        <w:tabs>
          <w:tab w:val="num" w:pos="3360"/>
        </w:tabs>
        <w:ind w:left="3360" w:hanging="420"/>
      </w:pPr>
    </w:lvl>
    <w:lvl w:ilvl="7" w:tplc="07549440" w:tentative="1">
      <w:start w:val="1"/>
      <w:numFmt w:val="lowerLetter"/>
      <w:lvlText w:val="%8)"/>
      <w:lvlJc w:val="left"/>
      <w:pPr>
        <w:tabs>
          <w:tab w:val="num" w:pos="3780"/>
        </w:tabs>
        <w:ind w:left="3780" w:hanging="420"/>
      </w:pPr>
    </w:lvl>
    <w:lvl w:ilvl="8" w:tplc="EFF06C7C" w:tentative="1">
      <w:start w:val="1"/>
      <w:numFmt w:val="lowerRoman"/>
      <w:lvlText w:val="%9."/>
      <w:lvlJc w:val="right"/>
      <w:pPr>
        <w:tabs>
          <w:tab w:val="num" w:pos="4200"/>
        </w:tabs>
        <w:ind w:left="4200" w:hanging="420"/>
      </w:pPr>
    </w:lvl>
  </w:abstractNum>
  <w:abstractNum w:abstractNumId="34" w15:restartNumberingAfterBreak="0">
    <w:nsid w:val="77E6796E"/>
    <w:multiLevelType w:val="multilevel"/>
    <w:tmpl w:val="A296BE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0"/>
  </w:num>
  <w:num w:numId="5">
    <w:abstractNumId w:val="6"/>
  </w:num>
  <w:num w:numId="6">
    <w:abstractNumId w:val="16"/>
  </w:num>
  <w:num w:numId="7">
    <w:abstractNumId w:val="33"/>
  </w:num>
  <w:num w:numId="8">
    <w:abstractNumId w:val="0"/>
  </w:num>
  <w:num w:numId="9">
    <w:abstractNumId w:val="5"/>
  </w:num>
  <w:num w:numId="10">
    <w:abstractNumId w:val="3"/>
  </w:num>
  <w:num w:numId="11">
    <w:abstractNumId w:val="12"/>
  </w:num>
  <w:num w:numId="12">
    <w:abstractNumId w:val="31"/>
  </w:num>
  <w:num w:numId="13">
    <w:abstractNumId w:val="9"/>
  </w:num>
  <w:num w:numId="14">
    <w:abstractNumId w:val="30"/>
  </w:num>
  <w:num w:numId="15">
    <w:abstractNumId w:val="13"/>
  </w:num>
  <w:num w:numId="16">
    <w:abstractNumId w:val="11"/>
  </w:num>
  <w:num w:numId="17">
    <w:abstractNumId w:val="22"/>
  </w:num>
  <w:num w:numId="18">
    <w:abstractNumId w:val="18"/>
  </w:num>
  <w:num w:numId="19">
    <w:abstractNumId w:val="23"/>
  </w:num>
  <w:num w:numId="20">
    <w:abstractNumId w:val="24"/>
  </w:num>
  <w:num w:numId="21">
    <w:abstractNumId w:val="0"/>
  </w:num>
  <w:num w:numId="22">
    <w:abstractNumId w:val="0"/>
  </w:num>
  <w:num w:numId="23">
    <w:abstractNumId w:val="0"/>
  </w:num>
  <w:num w:numId="24">
    <w:abstractNumId w:val="26"/>
  </w:num>
  <w:num w:numId="25">
    <w:abstractNumId w:val="4"/>
  </w:num>
  <w:num w:numId="26">
    <w:abstractNumId w:val="10"/>
  </w:num>
  <w:num w:numId="27">
    <w:abstractNumId w:val="28"/>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4"/>
  </w:num>
  <w:num w:numId="33">
    <w:abstractNumId w:val="20"/>
  </w:num>
  <w:num w:numId="34">
    <w:abstractNumId w:val="8"/>
  </w:num>
  <w:num w:numId="35">
    <w:abstractNumId w:val="25"/>
  </w:num>
  <w:num w:numId="36">
    <w:abstractNumId w:val="0"/>
  </w:num>
  <w:num w:numId="37">
    <w:abstractNumId w:val="19"/>
  </w:num>
  <w:num w:numId="38">
    <w:abstractNumId w:val="32"/>
  </w:num>
  <w:num w:numId="39">
    <w:abstractNumId w:val="0"/>
  </w:num>
  <w:num w:numId="40">
    <w:abstractNumId w:val="34"/>
  </w:num>
  <w:num w:numId="41">
    <w:abstractNumId w:val="15"/>
  </w:num>
  <w:num w:numId="42">
    <w:abstractNumId w:val="17"/>
  </w:num>
  <w:num w:numId="43">
    <w:abstractNumId w:val="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1C6"/>
    <w:rsid w:val="00010758"/>
    <w:rsid w:val="00016DEB"/>
    <w:rsid w:val="00027774"/>
    <w:rsid w:val="000311A3"/>
    <w:rsid w:val="00031D84"/>
    <w:rsid w:val="000322B3"/>
    <w:rsid w:val="0003566E"/>
    <w:rsid w:val="00037AE8"/>
    <w:rsid w:val="000445B3"/>
    <w:rsid w:val="00052149"/>
    <w:rsid w:val="00052680"/>
    <w:rsid w:val="00054690"/>
    <w:rsid w:val="00054D4D"/>
    <w:rsid w:val="00056EE1"/>
    <w:rsid w:val="0005714A"/>
    <w:rsid w:val="0006106E"/>
    <w:rsid w:val="00065287"/>
    <w:rsid w:val="00066A9B"/>
    <w:rsid w:val="00066D12"/>
    <w:rsid w:val="0007000B"/>
    <w:rsid w:val="000751CE"/>
    <w:rsid w:val="00081752"/>
    <w:rsid w:val="0008195B"/>
    <w:rsid w:val="00086889"/>
    <w:rsid w:val="00093139"/>
    <w:rsid w:val="000951EE"/>
    <w:rsid w:val="000953D4"/>
    <w:rsid w:val="00097839"/>
    <w:rsid w:val="000A19A7"/>
    <w:rsid w:val="000A2F67"/>
    <w:rsid w:val="000B0583"/>
    <w:rsid w:val="000B50AE"/>
    <w:rsid w:val="000B7082"/>
    <w:rsid w:val="000C24B3"/>
    <w:rsid w:val="000C3269"/>
    <w:rsid w:val="000C75F6"/>
    <w:rsid w:val="000D2082"/>
    <w:rsid w:val="000D4BF7"/>
    <w:rsid w:val="000D590A"/>
    <w:rsid w:val="000E4A12"/>
    <w:rsid w:val="000E57EF"/>
    <w:rsid w:val="000F16EB"/>
    <w:rsid w:val="000F3F3C"/>
    <w:rsid w:val="00102E30"/>
    <w:rsid w:val="00107AEB"/>
    <w:rsid w:val="00110179"/>
    <w:rsid w:val="00115968"/>
    <w:rsid w:val="0012004D"/>
    <w:rsid w:val="00121FDA"/>
    <w:rsid w:val="00127661"/>
    <w:rsid w:val="001311C4"/>
    <w:rsid w:val="001325EC"/>
    <w:rsid w:val="00133555"/>
    <w:rsid w:val="0013657C"/>
    <w:rsid w:val="00140616"/>
    <w:rsid w:val="00141225"/>
    <w:rsid w:val="00145C22"/>
    <w:rsid w:val="00146E4A"/>
    <w:rsid w:val="00151895"/>
    <w:rsid w:val="00154196"/>
    <w:rsid w:val="00163080"/>
    <w:rsid w:val="00165F49"/>
    <w:rsid w:val="00167911"/>
    <w:rsid w:val="00167DE7"/>
    <w:rsid w:val="0017152B"/>
    <w:rsid w:val="00172A27"/>
    <w:rsid w:val="0018059E"/>
    <w:rsid w:val="00181597"/>
    <w:rsid w:val="001820EA"/>
    <w:rsid w:val="00182B99"/>
    <w:rsid w:val="00183A7E"/>
    <w:rsid w:val="00185816"/>
    <w:rsid w:val="001A0918"/>
    <w:rsid w:val="001A1C4C"/>
    <w:rsid w:val="001A20EC"/>
    <w:rsid w:val="001A423C"/>
    <w:rsid w:val="001A68B9"/>
    <w:rsid w:val="001A7A0F"/>
    <w:rsid w:val="001C135D"/>
    <w:rsid w:val="001C4D85"/>
    <w:rsid w:val="001C670C"/>
    <w:rsid w:val="001C6FDD"/>
    <w:rsid w:val="001D27AF"/>
    <w:rsid w:val="001D2A3A"/>
    <w:rsid w:val="001D477E"/>
    <w:rsid w:val="001D567A"/>
    <w:rsid w:val="001E2AB0"/>
    <w:rsid w:val="001E44AB"/>
    <w:rsid w:val="001E74C6"/>
    <w:rsid w:val="001E7970"/>
    <w:rsid w:val="001F6085"/>
    <w:rsid w:val="0020409D"/>
    <w:rsid w:val="00206513"/>
    <w:rsid w:val="00213754"/>
    <w:rsid w:val="00220AA8"/>
    <w:rsid w:val="002256A1"/>
    <w:rsid w:val="00230679"/>
    <w:rsid w:val="002338DD"/>
    <w:rsid w:val="0023443C"/>
    <w:rsid w:val="00242170"/>
    <w:rsid w:val="00243CF7"/>
    <w:rsid w:val="002542D4"/>
    <w:rsid w:val="00256873"/>
    <w:rsid w:val="002618EE"/>
    <w:rsid w:val="00261E35"/>
    <w:rsid w:val="0026255E"/>
    <w:rsid w:val="00263EF1"/>
    <w:rsid w:val="00267587"/>
    <w:rsid w:val="0027168F"/>
    <w:rsid w:val="00271A06"/>
    <w:rsid w:val="0027405E"/>
    <w:rsid w:val="00274749"/>
    <w:rsid w:val="00276684"/>
    <w:rsid w:val="00281AB7"/>
    <w:rsid w:val="002828F4"/>
    <w:rsid w:val="002831D2"/>
    <w:rsid w:val="0028462F"/>
    <w:rsid w:val="00286440"/>
    <w:rsid w:val="002873E3"/>
    <w:rsid w:val="0029348D"/>
    <w:rsid w:val="0029571C"/>
    <w:rsid w:val="00296F34"/>
    <w:rsid w:val="00297634"/>
    <w:rsid w:val="002A278D"/>
    <w:rsid w:val="002A4C0B"/>
    <w:rsid w:val="002A4FC3"/>
    <w:rsid w:val="002B07F9"/>
    <w:rsid w:val="002B0B96"/>
    <w:rsid w:val="002B123E"/>
    <w:rsid w:val="002B1A54"/>
    <w:rsid w:val="002B3850"/>
    <w:rsid w:val="002B5D70"/>
    <w:rsid w:val="002B6B5E"/>
    <w:rsid w:val="002B7FA3"/>
    <w:rsid w:val="002C02F2"/>
    <w:rsid w:val="002C0893"/>
    <w:rsid w:val="002C215E"/>
    <w:rsid w:val="002C4407"/>
    <w:rsid w:val="002D20F9"/>
    <w:rsid w:val="002D2FA0"/>
    <w:rsid w:val="002D384C"/>
    <w:rsid w:val="002D7CC5"/>
    <w:rsid w:val="002E185E"/>
    <w:rsid w:val="002F4EB3"/>
    <w:rsid w:val="002F54A2"/>
    <w:rsid w:val="002F67E7"/>
    <w:rsid w:val="002F7C43"/>
    <w:rsid w:val="003057C9"/>
    <w:rsid w:val="00310038"/>
    <w:rsid w:val="00311166"/>
    <w:rsid w:val="003122ED"/>
    <w:rsid w:val="0031439F"/>
    <w:rsid w:val="00320B95"/>
    <w:rsid w:val="00323203"/>
    <w:rsid w:val="003247FD"/>
    <w:rsid w:val="0032524B"/>
    <w:rsid w:val="003272C7"/>
    <w:rsid w:val="00331505"/>
    <w:rsid w:val="00340293"/>
    <w:rsid w:val="0034228A"/>
    <w:rsid w:val="00352323"/>
    <w:rsid w:val="00354EBE"/>
    <w:rsid w:val="00354F6B"/>
    <w:rsid w:val="003565B2"/>
    <w:rsid w:val="00362472"/>
    <w:rsid w:val="003636B4"/>
    <w:rsid w:val="0036590A"/>
    <w:rsid w:val="0037127C"/>
    <w:rsid w:val="00374297"/>
    <w:rsid w:val="003742D6"/>
    <w:rsid w:val="003759F9"/>
    <w:rsid w:val="00375F9C"/>
    <w:rsid w:val="00376BC6"/>
    <w:rsid w:val="00380241"/>
    <w:rsid w:val="00385AA8"/>
    <w:rsid w:val="00390AD8"/>
    <w:rsid w:val="00392DCA"/>
    <w:rsid w:val="00392F11"/>
    <w:rsid w:val="00393D39"/>
    <w:rsid w:val="00396140"/>
    <w:rsid w:val="00397338"/>
    <w:rsid w:val="003A04CB"/>
    <w:rsid w:val="003A2ED5"/>
    <w:rsid w:val="003A6549"/>
    <w:rsid w:val="003B1E9B"/>
    <w:rsid w:val="003B45A5"/>
    <w:rsid w:val="003B51CA"/>
    <w:rsid w:val="003B72A6"/>
    <w:rsid w:val="003B7E6E"/>
    <w:rsid w:val="003C07CA"/>
    <w:rsid w:val="003C2569"/>
    <w:rsid w:val="003D0EDB"/>
    <w:rsid w:val="003D1F56"/>
    <w:rsid w:val="003D2A1A"/>
    <w:rsid w:val="003D52B8"/>
    <w:rsid w:val="003E26B6"/>
    <w:rsid w:val="003E4A3D"/>
    <w:rsid w:val="003E54AD"/>
    <w:rsid w:val="003E6D15"/>
    <w:rsid w:val="003E6FAE"/>
    <w:rsid w:val="003E7A98"/>
    <w:rsid w:val="003F4A2C"/>
    <w:rsid w:val="003F5A3D"/>
    <w:rsid w:val="004010AE"/>
    <w:rsid w:val="00402160"/>
    <w:rsid w:val="0040433F"/>
    <w:rsid w:val="0040602B"/>
    <w:rsid w:val="00416D01"/>
    <w:rsid w:val="00421B9D"/>
    <w:rsid w:val="00421F81"/>
    <w:rsid w:val="004255C7"/>
    <w:rsid w:val="00425650"/>
    <w:rsid w:val="00427E6F"/>
    <w:rsid w:val="004300C2"/>
    <w:rsid w:val="00433520"/>
    <w:rsid w:val="004336BF"/>
    <w:rsid w:val="00436BC6"/>
    <w:rsid w:val="00440A18"/>
    <w:rsid w:val="004431CB"/>
    <w:rsid w:val="00443539"/>
    <w:rsid w:val="00446D1E"/>
    <w:rsid w:val="0044708A"/>
    <w:rsid w:val="00451990"/>
    <w:rsid w:val="00456288"/>
    <w:rsid w:val="00463126"/>
    <w:rsid w:val="00470ED5"/>
    <w:rsid w:val="0047282B"/>
    <w:rsid w:val="00473B38"/>
    <w:rsid w:val="00473EC9"/>
    <w:rsid w:val="004759FC"/>
    <w:rsid w:val="0047646B"/>
    <w:rsid w:val="00477283"/>
    <w:rsid w:val="004777F1"/>
    <w:rsid w:val="00482870"/>
    <w:rsid w:val="004872C0"/>
    <w:rsid w:val="00490EBA"/>
    <w:rsid w:val="0049268C"/>
    <w:rsid w:val="00492AED"/>
    <w:rsid w:val="00494281"/>
    <w:rsid w:val="00496EAF"/>
    <w:rsid w:val="004A59A7"/>
    <w:rsid w:val="004A6BDD"/>
    <w:rsid w:val="004B0D40"/>
    <w:rsid w:val="004B3066"/>
    <w:rsid w:val="004B351A"/>
    <w:rsid w:val="004B4EB2"/>
    <w:rsid w:val="004B6A57"/>
    <w:rsid w:val="004B7531"/>
    <w:rsid w:val="004C2280"/>
    <w:rsid w:val="004C2570"/>
    <w:rsid w:val="004C4082"/>
    <w:rsid w:val="004C477C"/>
    <w:rsid w:val="004C7513"/>
    <w:rsid w:val="004D35CF"/>
    <w:rsid w:val="004D3709"/>
    <w:rsid w:val="004D4599"/>
    <w:rsid w:val="004D55BA"/>
    <w:rsid w:val="004E0CDC"/>
    <w:rsid w:val="004E306C"/>
    <w:rsid w:val="004E396B"/>
    <w:rsid w:val="004E4286"/>
    <w:rsid w:val="004E4F59"/>
    <w:rsid w:val="004E65EA"/>
    <w:rsid w:val="004F05FF"/>
    <w:rsid w:val="004F0EEC"/>
    <w:rsid w:val="004F5D59"/>
    <w:rsid w:val="004F6ECE"/>
    <w:rsid w:val="004F726D"/>
    <w:rsid w:val="004F7582"/>
    <w:rsid w:val="004F7C05"/>
    <w:rsid w:val="00503144"/>
    <w:rsid w:val="00504237"/>
    <w:rsid w:val="00505300"/>
    <w:rsid w:val="00507157"/>
    <w:rsid w:val="005107F0"/>
    <w:rsid w:val="00511F77"/>
    <w:rsid w:val="00512AB4"/>
    <w:rsid w:val="005140CC"/>
    <w:rsid w:val="005161BB"/>
    <w:rsid w:val="005179A2"/>
    <w:rsid w:val="00517DB5"/>
    <w:rsid w:val="00520634"/>
    <w:rsid w:val="00522180"/>
    <w:rsid w:val="005225BD"/>
    <w:rsid w:val="00527AC3"/>
    <w:rsid w:val="0053063E"/>
    <w:rsid w:val="00541980"/>
    <w:rsid w:val="005424B6"/>
    <w:rsid w:val="00544EFE"/>
    <w:rsid w:val="00546E06"/>
    <w:rsid w:val="00552FDC"/>
    <w:rsid w:val="00554169"/>
    <w:rsid w:val="00557062"/>
    <w:rsid w:val="00557E90"/>
    <w:rsid w:val="00561F73"/>
    <w:rsid w:val="005636E4"/>
    <w:rsid w:val="005655B6"/>
    <w:rsid w:val="0057260F"/>
    <w:rsid w:val="00574995"/>
    <w:rsid w:val="00574DCC"/>
    <w:rsid w:val="00587DD3"/>
    <w:rsid w:val="00587EBF"/>
    <w:rsid w:val="0059200D"/>
    <w:rsid w:val="005936C5"/>
    <w:rsid w:val="00593A7F"/>
    <w:rsid w:val="005A08BA"/>
    <w:rsid w:val="005A08E0"/>
    <w:rsid w:val="005B343B"/>
    <w:rsid w:val="005B7213"/>
    <w:rsid w:val="005C0B58"/>
    <w:rsid w:val="005C2688"/>
    <w:rsid w:val="005C7889"/>
    <w:rsid w:val="005D07CC"/>
    <w:rsid w:val="005D1067"/>
    <w:rsid w:val="005D1773"/>
    <w:rsid w:val="005D75B8"/>
    <w:rsid w:val="005E057C"/>
    <w:rsid w:val="005E13F9"/>
    <w:rsid w:val="005E2FD1"/>
    <w:rsid w:val="005E3E90"/>
    <w:rsid w:val="005E567B"/>
    <w:rsid w:val="00604048"/>
    <w:rsid w:val="0060501E"/>
    <w:rsid w:val="00612259"/>
    <w:rsid w:val="00612EDE"/>
    <w:rsid w:val="00621001"/>
    <w:rsid w:val="00621835"/>
    <w:rsid w:val="006246FC"/>
    <w:rsid w:val="00625180"/>
    <w:rsid w:val="00626776"/>
    <w:rsid w:val="00636803"/>
    <w:rsid w:val="00636F02"/>
    <w:rsid w:val="00640FEF"/>
    <w:rsid w:val="00641432"/>
    <w:rsid w:val="0064158C"/>
    <w:rsid w:val="00642BAD"/>
    <w:rsid w:val="00643A27"/>
    <w:rsid w:val="0064509C"/>
    <w:rsid w:val="0065025C"/>
    <w:rsid w:val="0066192B"/>
    <w:rsid w:val="00661FD3"/>
    <w:rsid w:val="00663F8F"/>
    <w:rsid w:val="006678E5"/>
    <w:rsid w:val="006737C2"/>
    <w:rsid w:val="006771DA"/>
    <w:rsid w:val="006776A8"/>
    <w:rsid w:val="00681C02"/>
    <w:rsid w:val="00682649"/>
    <w:rsid w:val="0068278B"/>
    <w:rsid w:val="006909B2"/>
    <w:rsid w:val="00694F30"/>
    <w:rsid w:val="006958FF"/>
    <w:rsid w:val="006A13B4"/>
    <w:rsid w:val="006A2D30"/>
    <w:rsid w:val="006B2CAF"/>
    <w:rsid w:val="006B3C40"/>
    <w:rsid w:val="006B51B3"/>
    <w:rsid w:val="006C304A"/>
    <w:rsid w:val="006C32D9"/>
    <w:rsid w:val="006C6EF6"/>
    <w:rsid w:val="006D245E"/>
    <w:rsid w:val="006D2EEF"/>
    <w:rsid w:val="006D68F7"/>
    <w:rsid w:val="006D7ED6"/>
    <w:rsid w:val="006E2DCB"/>
    <w:rsid w:val="006E3B3E"/>
    <w:rsid w:val="006E6A77"/>
    <w:rsid w:val="006E7401"/>
    <w:rsid w:val="006F0572"/>
    <w:rsid w:val="006F1B9C"/>
    <w:rsid w:val="006F59A1"/>
    <w:rsid w:val="006F67D0"/>
    <w:rsid w:val="00701729"/>
    <w:rsid w:val="00701BE2"/>
    <w:rsid w:val="00704D0C"/>
    <w:rsid w:val="00705722"/>
    <w:rsid w:val="00706695"/>
    <w:rsid w:val="0071462A"/>
    <w:rsid w:val="00715CF7"/>
    <w:rsid w:val="0072146B"/>
    <w:rsid w:val="00721BEC"/>
    <w:rsid w:val="00722B05"/>
    <w:rsid w:val="00723D07"/>
    <w:rsid w:val="00725411"/>
    <w:rsid w:val="007277FF"/>
    <w:rsid w:val="00731873"/>
    <w:rsid w:val="00732CA3"/>
    <w:rsid w:val="0073369D"/>
    <w:rsid w:val="00734AEA"/>
    <w:rsid w:val="007415F2"/>
    <w:rsid w:val="00743D9A"/>
    <w:rsid w:val="00744624"/>
    <w:rsid w:val="007447D9"/>
    <w:rsid w:val="00745E4D"/>
    <w:rsid w:val="00746170"/>
    <w:rsid w:val="00750D42"/>
    <w:rsid w:val="00750FE9"/>
    <w:rsid w:val="00751593"/>
    <w:rsid w:val="00752E0B"/>
    <w:rsid w:val="007530E3"/>
    <w:rsid w:val="00756788"/>
    <w:rsid w:val="00762324"/>
    <w:rsid w:val="00762FC1"/>
    <w:rsid w:val="00766473"/>
    <w:rsid w:val="00770902"/>
    <w:rsid w:val="00781224"/>
    <w:rsid w:val="0078138A"/>
    <w:rsid w:val="007817E7"/>
    <w:rsid w:val="0078371B"/>
    <w:rsid w:val="00785C04"/>
    <w:rsid w:val="00790851"/>
    <w:rsid w:val="00790AC2"/>
    <w:rsid w:val="00791712"/>
    <w:rsid w:val="00792DA6"/>
    <w:rsid w:val="007948F5"/>
    <w:rsid w:val="007A17A1"/>
    <w:rsid w:val="007A214B"/>
    <w:rsid w:val="007B024A"/>
    <w:rsid w:val="007B13F8"/>
    <w:rsid w:val="007B32E3"/>
    <w:rsid w:val="007B59B0"/>
    <w:rsid w:val="007B6EF5"/>
    <w:rsid w:val="007C0708"/>
    <w:rsid w:val="007C0F51"/>
    <w:rsid w:val="007C6907"/>
    <w:rsid w:val="007D090B"/>
    <w:rsid w:val="007D2385"/>
    <w:rsid w:val="007D2FEB"/>
    <w:rsid w:val="007D78A8"/>
    <w:rsid w:val="007E118D"/>
    <w:rsid w:val="007E1F0F"/>
    <w:rsid w:val="007E4490"/>
    <w:rsid w:val="007E7FA2"/>
    <w:rsid w:val="007F5613"/>
    <w:rsid w:val="007F7A59"/>
    <w:rsid w:val="0080112C"/>
    <w:rsid w:val="008050F1"/>
    <w:rsid w:val="00810C48"/>
    <w:rsid w:val="008168A2"/>
    <w:rsid w:val="008228BE"/>
    <w:rsid w:val="0082439C"/>
    <w:rsid w:val="00826E06"/>
    <w:rsid w:val="00830ED9"/>
    <w:rsid w:val="008312D4"/>
    <w:rsid w:val="00831A47"/>
    <w:rsid w:val="00831E45"/>
    <w:rsid w:val="00834B5F"/>
    <w:rsid w:val="0083693D"/>
    <w:rsid w:val="00845829"/>
    <w:rsid w:val="00845CB5"/>
    <w:rsid w:val="00850DA3"/>
    <w:rsid w:val="0085599F"/>
    <w:rsid w:val="00861822"/>
    <w:rsid w:val="00864B0A"/>
    <w:rsid w:val="00871AB7"/>
    <w:rsid w:val="008748A5"/>
    <w:rsid w:val="00876018"/>
    <w:rsid w:val="00883A08"/>
    <w:rsid w:val="008854E7"/>
    <w:rsid w:val="008858F4"/>
    <w:rsid w:val="00887645"/>
    <w:rsid w:val="00887B93"/>
    <w:rsid w:val="008948D0"/>
    <w:rsid w:val="008A0313"/>
    <w:rsid w:val="008A0764"/>
    <w:rsid w:val="008A28C4"/>
    <w:rsid w:val="008A4BB4"/>
    <w:rsid w:val="008A6ADE"/>
    <w:rsid w:val="008A6C93"/>
    <w:rsid w:val="008B1BC4"/>
    <w:rsid w:val="008B2A15"/>
    <w:rsid w:val="008B484F"/>
    <w:rsid w:val="008B607F"/>
    <w:rsid w:val="008C1BCB"/>
    <w:rsid w:val="008C2FD4"/>
    <w:rsid w:val="008C351B"/>
    <w:rsid w:val="008C3967"/>
    <w:rsid w:val="008C3D59"/>
    <w:rsid w:val="008D1023"/>
    <w:rsid w:val="008D2169"/>
    <w:rsid w:val="008D3F3F"/>
    <w:rsid w:val="008D6861"/>
    <w:rsid w:val="008E0E2C"/>
    <w:rsid w:val="008E2E5A"/>
    <w:rsid w:val="008E5466"/>
    <w:rsid w:val="008E6BD1"/>
    <w:rsid w:val="008F5781"/>
    <w:rsid w:val="00906BB4"/>
    <w:rsid w:val="0091208A"/>
    <w:rsid w:val="00913164"/>
    <w:rsid w:val="00913E7A"/>
    <w:rsid w:val="00925BC4"/>
    <w:rsid w:val="00927E12"/>
    <w:rsid w:val="009318EC"/>
    <w:rsid w:val="009321DF"/>
    <w:rsid w:val="00932244"/>
    <w:rsid w:val="00932DB1"/>
    <w:rsid w:val="009410D3"/>
    <w:rsid w:val="009452E3"/>
    <w:rsid w:val="00947801"/>
    <w:rsid w:val="00951D2C"/>
    <w:rsid w:val="00953506"/>
    <w:rsid w:val="00954441"/>
    <w:rsid w:val="0096061E"/>
    <w:rsid w:val="00963F3B"/>
    <w:rsid w:val="00964A07"/>
    <w:rsid w:val="009658BA"/>
    <w:rsid w:val="00966F0F"/>
    <w:rsid w:val="00973481"/>
    <w:rsid w:val="0097576E"/>
    <w:rsid w:val="00977CDB"/>
    <w:rsid w:val="0098018D"/>
    <w:rsid w:val="009836F2"/>
    <w:rsid w:val="00983A42"/>
    <w:rsid w:val="00984E3D"/>
    <w:rsid w:val="00985041"/>
    <w:rsid w:val="009859C0"/>
    <w:rsid w:val="00985AD7"/>
    <w:rsid w:val="009A10B0"/>
    <w:rsid w:val="009A325B"/>
    <w:rsid w:val="009B40EE"/>
    <w:rsid w:val="009B5FD5"/>
    <w:rsid w:val="009B6A32"/>
    <w:rsid w:val="009C406A"/>
    <w:rsid w:val="009D1CBC"/>
    <w:rsid w:val="009D1F0D"/>
    <w:rsid w:val="009D2F18"/>
    <w:rsid w:val="009D4467"/>
    <w:rsid w:val="009D5398"/>
    <w:rsid w:val="009E56C0"/>
    <w:rsid w:val="009E67B5"/>
    <w:rsid w:val="009E6D60"/>
    <w:rsid w:val="009E7412"/>
    <w:rsid w:val="009F1212"/>
    <w:rsid w:val="009F12A8"/>
    <w:rsid w:val="009F320A"/>
    <w:rsid w:val="00A0511B"/>
    <w:rsid w:val="00A101FF"/>
    <w:rsid w:val="00A10481"/>
    <w:rsid w:val="00A13B7E"/>
    <w:rsid w:val="00A1601D"/>
    <w:rsid w:val="00A16D0E"/>
    <w:rsid w:val="00A178E4"/>
    <w:rsid w:val="00A17B4C"/>
    <w:rsid w:val="00A25C36"/>
    <w:rsid w:val="00A3268F"/>
    <w:rsid w:val="00A34305"/>
    <w:rsid w:val="00A360BD"/>
    <w:rsid w:val="00A36A33"/>
    <w:rsid w:val="00A379B6"/>
    <w:rsid w:val="00A37DBC"/>
    <w:rsid w:val="00A408E4"/>
    <w:rsid w:val="00A419CC"/>
    <w:rsid w:val="00A42BEA"/>
    <w:rsid w:val="00A430A7"/>
    <w:rsid w:val="00A55EE5"/>
    <w:rsid w:val="00A6011A"/>
    <w:rsid w:val="00A603E7"/>
    <w:rsid w:val="00A6055E"/>
    <w:rsid w:val="00A64CEE"/>
    <w:rsid w:val="00A64D11"/>
    <w:rsid w:val="00A6777E"/>
    <w:rsid w:val="00A75A75"/>
    <w:rsid w:val="00A8124E"/>
    <w:rsid w:val="00A855B2"/>
    <w:rsid w:val="00A860CC"/>
    <w:rsid w:val="00A86234"/>
    <w:rsid w:val="00A87523"/>
    <w:rsid w:val="00A9078E"/>
    <w:rsid w:val="00A90F2F"/>
    <w:rsid w:val="00A911EC"/>
    <w:rsid w:val="00A95608"/>
    <w:rsid w:val="00AA6350"/>
    <w:rsid w:val="00AC0387"/>
    <w:rsid w:val="00AC0994"/>
    <w:rsid w:val="00AC435B"/>
    <w:rsid w:val="00AC47FD"/>
    <w:rsid w:val="00AC5547"/>
    <w:rsid w:val="00AD347D"/>
    <w:rsid w:val="00AE0F9F"/>
    <w:rsid w:val="00AF2642"/>
    <w:rsid w:val="00AF7D36"/>
    <w:rsid w:val="00B02DB1"/>
    <w:rsid w:val="00B02F3F"/>
    <w:rsid w:val="00B0301F"/>
    <w:rsid w:val="00B034DA"/>
    <w:rsid w:val="00B07CCE"/>
    <w:rsid w:val="00B07CEC"/>
    <w:rsid w:val="00B124EF"/>
    <w:rsid w:val="00B14B1C"/>
    <w:rsid w:val="00B161F2"/>
    <w:rsid w:val="00B175B1"/>
    <w:rsid w:val="00B17CBF"/>
    <w:rsid w:val="00B20566"/>
    <w:rsid w:val="00B20BA9"/>
    <w:rsid w:val="00B24F9F"/>
    <w:rsid w:val="00B24FD0"/>
    <w:rsid w:val="00B26A60"/>
    <w:rsid w:val="00B26D8A"/>
    <w:rsid w:val="00B317FD"/>
    <w:rsid w:val="00B33FEE"/>
    <w:rsid w:val="00B362D9"/>
    <w:rsid w:val="00B36A25"/>
    <w:rsid w:val="00B37AD1"/>
    <w:rsid w:val="00B37F3A"/>
    <w:rsid w:val="00B40B08"/>
    <w:rsid w:val="00B40E1B"/>
    <w:rsid w:val="00B4101C"/>
    <w:rsid w:val="00B443AD"/>
    <w:rsid w:val="00B464EA"/>
    <w:rsid w:val="00B53ADE"/>
    <w:rsid w:val="00B57272"/>
    <w:rsid w:val="00B573E6"/>
    <w:rsid w:val="00B60BA6"/>
    <w:rsid w:val="00B614DE"/>
    <w:rsid w:val="00B6313D"/>
    <w:rsid w:val="00B678C4"/>
    <w:rsid w:val="00B7366C"/>
    <w:rsid w:val="00B74F00"/>
    <w:rsid w:val="00B74F54"/>
    <w:rsid w:val="00B86547"/>
    <w:rsid w:val="00B87644"/>
    <w:rsid w:val="00B93D6F"/>
    <w:rsid w:val="00B95757"/>
    <w:rsid w:val="00B9779C"/>
    <w:rsid w:val="00BA0D28"/>
    <w:rsid w:val="00BA3614"/>
    <w:rsid w:val="00BB33B7"/>
    <w:rsid w:val="00BB711B"/>
    <w:rsid w:val="00BC1755"/>
    <w:rsid w:val="00BC1D4F"/>
    <w:rsid w:val="00BC6C60"/>
    <w:rsid w:val="00BD00B5"/>
    <w:rsid w:val="00BD05B6"/>
    <w:rsid w:val="00BD0B2B"/>
    <w:rsid w:val="00BD35E1"/>
    <w:rsid w:val="00BD530B"/>
    <w:rsid w:val="00BD5AA8"/>
    <w:rsid w:val="00BE050F"/>
    <w:rsid w:val="00BE46AE"/>
    <w:rsid w:val="00BE6EB0"/>
    <w:rsid w:val="00BF3BB2"/>
    <w:rsid w:val="00C0464E"/>
    <w:rsid w:val="00C12123"/>
    <w:rsid w:val="00C158BD"/>
    <w:rsid w:val="00C165F7"/>
    <w:rsid w:val="00C16633"/>
    <w:rsid w:val="00C202F0"/>
    <w:rsid w:val="00C26932"/>
    <w:rsid w:val="00C32873"/>
    <w:rsid w:val="00C343CB"/>
    <w:rsid w:val="00C356F8"/>
    <w:rsid w:val="00C40444"/>
    <w:rsid w:val="00C409EE"/>
    <w:rsid w:val="00C4186A"/>
    <w:rsid w:val="00C41E32"/>
    <w:rsid w:val="00C44B56"/>
    <w:rsid w:val="00C46564"/>
    <w:rsid w:val="00C50AC2"/>
    <w:rsid w:val="00C76645"/>
    <w:rsid w:val="00C76CC9"/>
    <w:rsid w:val="00C808E3"/>
    <w:rsid w:val="00C81B8B"/>
    <w:rsid w:val="00C863AF"/>
    <w:rsid w:val="00C86F00"/>
    <w:rsid w:val="00C926C0"/>
    <w:rsid w:val="00C92F4E"/>
    <w:rsid w:val="00C941A6"/>
    <w:rsid w:val="00C95CA3"/>
    <w:rsid w:val="00C96FAF"/>
    <w:rsid w:val="00C97462"/>
    <w:rsid w:val="00CA14A1"/>
    <w:rsid w:val="00CA1A96"/>
    <w:rsid w:val="00CA5641"/>
    <w:rsid w:val="00CA63F3"/>
    <w:rsid w:val="00CB29C9"/>
    <w:rsid w:val="00CC6267"/>
    <w:rsid w:val="00CC6A58"/>
    <w:rsid w:val="00CD7BBA"/>
    <w:rsid w:val="00CE366E"/>
    <w:rsid w:val="00CF00DF"/>
    <w:rsid w:val="00CF016D"/>
    <w:rsid w:val="00CF2A0B"/>
    <w:rsid w:val="00CF40F5"/>
    <w:rsid w:val="00CF5214"/>
    <w:rsid w:val="00CF560A"/>
    <w:rsid w:val="00CF59DE"/>
    <w:rsid w:val="00D00F84"/>
    <w:rsid w:val="00D022EA"/>
    <w:rsid w:val="00D03A16"/>
    <w:rsid w:val="00D1212B"/>
    <w:rsid w:val="00D143CF"/>
    <w:rsid w:val="00D2202C"/>
    <w:rsid w:val="00D22176"/>
    <w:rsid w:val="00D226EA"/>
    <w:rsid w:val="00D22B90"/>
    <w:rsid w:val="00D22CBE"/>
    <w:rsid w:val="00D231DE"/>
    <w:rsid w:val="00D23F6E"/>
    <w:rsid w:val="00D23F97"/>
    <w:rsid w:val="00D25BFD"/>
    <w:rsid w:val="00D30947"/>
    <w:rsid w:val="00D32D05"/>
    <w:rsid w:val="00D32F95"/>
    <w:rsid w:val="00D3624F"/>
    <w:rsid w:val="00D40110"/>
    <w:rsid w:val="00D411BC"/>
    <w:rsid w:val="00D43BA2"/>
    <w:rsid w:val="00D502BC"/>
    <w:rsid w:val="00D52EC5"/>
    <w:rsid w:val="00D6109B"/>
    <w:rsid w:val="00D64598"/>
    <w:rsid w:val="00D671DF"/>
    <w:rsid w:val="00D74B71"/>
    <w:rsid w:val="00D74D5B"/>
    <w:rsid w:val="00D77454"/>
    <w:rsid w:val="00D826A8"/>
    <w:rsid w:val="00D84BF2"/>
    <w:rsid w:val="00D84D32"/>
    <w:rsid w:val="00D937F5"/>
    <w:rsid w:val="00D941AA"/>
    <w:rsid w:val="00D94DFC"/>
    <w:rsid w:val="00D950F9"/>
    <w:rsid w:val="00D965FE"/>
    <w:rsid w:val="00DA1671"/>
    <w:rsid w:val="00DA2F0A"/>
    <w:rsid w:val="00DA3023"/>
    <w:rsid w:val="00DA3410"/>
    <w:rsid w:val="00DA706C"/>
    <w:rsid w:val="00DB41E5"/>
    <w:rsid w:val="00DB5923"/>
    <w:rsid w:val="00DB60DD"/>
    <w:rsid w:val="00DB651F"/>
    <w:rsid w:val="00DC5796"/>
    <w:rsid w:val="00DD751F"/>
    <w:rsid w:val="00DE12EC"/>
    <w:rsid w:val="00DE4090"/>
    <w:rsid w:val="00DE4C9C"/>
    <w:rsid w:val="00DE5461"/>
    <w:rsid w:val="00DE6F55"/>
    <w:rsid w:val="00DF647A"/>
    <w:rsid w:val="00E001F6"/>
    <w:rsid w:val="00E03C62"/>
    <w:rsid w:val="00E07765"/>
    <w:rsid w:val="00E12AF4"/>
    <w:rsid w:val="00E14B49"/>
    <w:rsid w:val="00E17C7C"/>
    <w:rsid w:val="00E207A4"/>
    <w:rsid w:val="00E224E1"/>
    <w:rsid w:val="00E2373C"/>
    <w:rsid w:val="00E32916"/>
    <w:rsid w:val="00E374A4"/>
    <w:rsid w:val="00E45783"/>
    <w:rsid w:val="00E52739"/>
    <w:rsid w:val="00E6052F"/>
    <w:rsid w:val="00E61BB0"/>
    <w:rsid w:val="00E61E9B"/>
    <w:rsid w:val="00E63819"/>
    <w:rsid w:val="00E647A9"/>
    <w:rsid w:val="00E65E73"/>
    <w:rsid w:val="00E66659"/>
    <w:rsid w:val="00E8070E"/>
    <w:rsid w:val="00E80940"/>
    <w:rsid w:val="00E833CE"/>
    <w:rsid w:val="00E835F5"/>
    <w:rsid w:val="00E83DCB"/>
    <w:rsid w:val="00E907B2"/>
    <w:rsid w:val="00E91B23"/>
    <w:rsid w:val="00E930FD"/>
    <w:rsid w:val="00EA1720"/>
    <w:rsid w:val="00EA298A"/>
    <w:rsid w:val="00EA2DF2"/>
    <w:rsid w:val="00EA440D"/>
    <w:rsid w:val="00EA4AE0"/>
    <w:rsid w:val="00EA7354"/>
    <w:rsid w:val="00EB2346"/>
    <w:rsid w:val="00EB3F02"/>
    <w:rsid w:val="00EC100D"/>
    <w:rsid w:val="00EC2E54"/>
    <w:rsid w:val="00EC30AA"/>
    <w:rsid w:val="00EC32F8"/>
    <w:rsid w:val="00EC4FF6"/>
    <w:rsid w:val="00EC5A63"/>
    <w:rsid w:val="00ED0E9F"/>
    <w:rsid w:val="00ED137D"/>
    <w:rsid w:val="00ED2766"/>
    <w:rsid w:val="00ED4BFE"/>
    <w:rsid w:val="00EE1EC5"/>
    <w:rsid w:val="00EF1561"/>
    <w:rsid w:val="00EF32EA"/>
    <w:rsid w:val="00EF4BD9"/>
    <w:rsid w:val="00EF6B60"/>
    <w:rsid w:val="00F001B8"/>
    <w:rsid w:val="00F0637A"/>
    <w:rsid w:val="00F11300"/>
    <w:rsid w:val="00F12DD2"/>
    <w:rsid w:val="00F15997"/>
    <w:rsid w:val="00F16734"/>
    <w:rsid w:val="00F169EF"/>
    <w:rsid w:val="00F2244F"/>
    <w:rsid w:val="00F3092E"/>
    <w:rsid w:val="00F37C0C"/>
    <w:rsid w:val="00F4106A"/>
    <w:rsid w:val="00F43319"/>
    <w:rsid w:val="00F46345"/>
    <w:rsid w:val="00F46888"/>
    <w:rsid w:val="00F472B7"/>
    <w:rsid w:val="00F5250E"/>
    <w:rsid w:val="00F52C6C"/>
    <w:rsid w:val="00F54264"/>
    <w:rsid w:val="00F5656F"/>
    <w:rsid w:val="00F60CF8"/>
    <w:rsid w:val="00F62745"/>
    <w:rsid w:val="00F6280F"/>
    <w:rsid w:val="00F62B98"/>
    <w:rsid w:val="00F66C07"/>
    <w:rsid w:val="00F712DA"/>
    <w:rsid w:val="00F75B3B"/>
    <w:rsid w:val="00F767F1"/>
    <w:rsid w:val="00F76999"/>
    <w:rsid w:val="00F77ECF"/>
    <w:rsid w:val="00F80A48"/>
    <w:rsid w:val="00F8320C"/>
    <w:rsid w:val="00F86026"/>
    <w:rsid w:val="00F86CD4"/>
    <w:rsid w:val="00F92688"/>
    <w:rsid w:val="00F969A5"/>
    <w:rsid w:val="00FA7B82"/>
    <w:rsid w:val="00FB02AA"/>
    <w:rsid w:val="00FB3C35"/>
    <w:rsid w:val="00FB4EF0"/>
    <w:rsid w:val="00FC0760"/>
    <w:rsid w:val="00FC1376"/>
    <w:rsid w:val="00FC3F91"/>
    <w:rsid w:val="00FC41FA"/>
    <w:rsid w:val="00FD3A65"/>
    <w:rsid w:val="00FE79A0"/>
    <w:rsid w:val="00FF1846"/>
    <w:rsid w:val="00FF3C92"/>
    <w:rsid w:val="00FF484C"/>
    <w:rsid w:val="00FF4C5C"/>
    <w:rsid w:val="00FF5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2C97DF2"/>
  <w15:chartTrackingRefBased/>
  <w15:docId w15:val="{643FE116-3563-4D0C-B27F-FD4D63DC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13657C"/>
    <w:pPr>
      <w:widowControl w:val="0"/>
      <w:jc w:val="both"/>
    </w:pPr>
    <w:rPr>
      <w:kern w:val="2"/>
      <w:sz w:val="21"/>
      <w:szCs w:val="24"/>
    </w:rPr>
  </w:style>
  <w:style w:type="paragraph" w:styleId="3">
    <w:name w:val="heading 3"/>
    <w:basedOn w:val="a8"/>
    <w:next w:val="a8"/>
    <w:link w:val="30"/>
    <w:uiPriority w:val="9"/>
    <w:unhideWhenUsed/>
    <w:qFormat/>
    <w:rsid w:val="0032524B"/>
    <w:pPr>
      <w:keepNext/>
      <w:keepLines/>
      <w:widowControl/>
      <w:adjustRightInd w:val="0"/>
      <w:snapToGrid w:val="0"/>
      <w:ind w:leftChars="100" w:left="100"/>
      <w:jc w:val="left"/>
      <w:outlineLvl w:val="2"/>
    </w:pPr>
    <w:rPr>
      <w:rFonts w:ascii="Tahoma" w:eastAsia="微软雅黑" w:hAnsi="Tahoma"/>
      <w:bCs/>
      <w:kern w:val="0"/>
      <w:sz w:val="28"/>
      <w:szCs w:val="3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Char">
    <w:name w:val="章标题 Char"/>
    <w:link w:val="a"/>
    <w:rPr>
      <w:rFonts w:ascii="黑体" w:eastAsia="黑体"/>
      <w:sz w:val="21"/>
      <w:lang w:val="en-US" w:eastAsia="zh-CN" w:bidi="ar-SA"/>
    </w:rPr>
  </w:style>
  <w:style w:type="character" w:customStyle="1" w:styleId="Char0">
    <w:name w:val="一级条标题 Char"/>
    <w:link w:val="a0"/>
    <w:rPr>
      <w:rFonts w:ascii="黑体" w:eastAsia="黑体"/>
      <w:sz w:val="21"/>
      <w:lang w:val="en-US" w:eastAsia="zh-CN" w:bidi="ar-SA"/>
    </w:rPr>
  </w:style>
  <w:style w:type="character" w:customStyle="1" w:styleId="Char1">
    <w:name w:val="二级条标题 Char"/>
    <w:link w:val="a1"/>
    <w:rPr>
      <w:rFonts w:ascii="黑体" w:eastAsia="黑体"/>
      <w:sz w:val="21"/>
      <w:lang w:val="en-US" w:eastAsia="zh-CN" w:bidi="ar-SA"/>
    </w:rPr>
  </w:style>
  <w:style w:type="character" w:customStyle="1" w:styleId="Char2">
    <w:name w:val="段 Char"/>
    <w:link w:val="ac"/>
    <w:rPr>
      <w:rFonts w:ascii="宋体"/>
      <w:sz w:val="21"/>
      <w:lang w:val="en-US" w:eastAsia="zh-CN" w:bidi="ar-SA"/>
    </w:rPr>
  </w:style>
  <w:style w:type="character" w:customStyle="1" w:styleId="ad">
    <w:name w:val="页眉 字符"/>
    <w:link w:val="ae"/>
    <w:rPr>
      <w:kern w:val="2"/>
      <w:sz w:val="18"/>
      <w:szCs w:val="18"/>
    </w:rPr>
  </w:style>
  <w:style w:type="character" w:customStyle="1" w:styleId="af">
    <w:name w:val="页脚 字符"/>
    <w:link w:val="af0"/>
    <w:rPr>
      <w:kern w:val="2"/>
      <w:sz w:val="18"/>
      <w:szCs w:val="18"/>
    </w:rPr>
  </w:style>
  <w:style w:type="character" w:styleId="af1">
    <w:name w:val="page number"/>
    <w:basedOn w:val="a9"/>
  </w:style>
  <w:style w:type="paragraph" w:styleId="ae">
    <w:name w:val="header"/>
    <w:basedOn w:val="a8"/>
    <w:link w:val="ad"/>
    <w:pPr>
      <w:pBdr>
        <w:bottom w:val="single" w:sz="6" w:space="1" w:color="auto"/>
      </w:pBdr>
      <w:tabs>
        <w:tab w:val="center" w:pos="4153"/>
        <w:tab w:val="right" w:pos="8306"/>
      </w:tabs>
      <w:snapToGrid w:val="0"/>
      <w:jc w:val="center"/>
    </w:pPr>
    <w:rPr>
      <w:sz w:val="18"/>
      <w:szCs w:val="18"/>
    </w:rPr>
  </w:style>
  <w:style w:type="paragraph" w:customStyle="1" w:styleId="a3">
    <w:name w:val="四级条标题"/>
    <w:basedOn w:val="a2"/>
    <w:next w:val="a8"/>
    <w:pPr>
      <w:numPr>
        <w:ilvl w:val="5"/>
      </w:numPr>
      <w:outlineLvl w:val="5"/>
    </w:pPr>
  </w:style>
  <w:style w:type="paragraph" w:styleId="af2">
    <w:name w:val="Body Text Indent"/>
    <w:basedOn w:val="a8"/>
    <w:pPr>
      <w:spacing w:line="360" w:lineRule="auto"/>
      <w:ind w:firstLineChars="200" w:firstLine="480"/>
    </w:pPr>
    <w:rPr>
      <w:rFonts w:ascii="宋体" w:hAnsi="宋体"/>
      <w:sz w:val="24"/>
    </w:rPr>
  </w:style>
  <w:style w:type="paragraph" w:customStyle="1" w:styleId="a2">
    <w:name w:val="三级条标题"/>
    <w:basedOn w:val="a1"/>
    <w:next w:val="a8"/>
    <w:pPr>
      <w:numPr>
        <w:ilvl w:val="4"/>
      </w:numPr>
      <w:outlineLvl w:val="4"/>
    </w:pPr>
  </w:style>
  <w:style w:type="paragraph" w:styleId="af0">
    <w:name w:val="footer"/>
    <w:basedOn w:val="a8"/>
    <w:link w:val="af"/>
    <w:pPr>
      <w:tabs>
        <w:tab w:val="center" w:pos="4153"/>
        <w:tab w:val="right" w:pos="8306"/>
      </w:tabs>
      <w:snapToGrid w:val="0"/>
      <w:jc w:val="left"/>
    </w:pPr>
    <w:rPr>
      <w:sz w:val="18"/>
      <w:szCs w:val="18"/>
    </w:rPr>
  </w:style>
  <w:style w:type="paragraph" w:customStyle="1" w:styleId="Char3">
    <w:name w:val="Char"/>
    <w:basedOn w:val="a8"/>
    <w:pPr>
      <w:widowControl/>
      <w:spacing w:after="160" w:line="240" w:lineRule="exact"/>
      <w:jc w:val="left"/>
    </w:pPr>
  </w:style>
  <w:style w:type="paragraph" w:customStyle="1" w:styleId="a1">
    <w:name w:val="二级条标题"/>
    <w:basedOn w:val="a0"/>
    <w:next w:val="a8"/>
    <w:link w:val="Char1"/>
    <w:pPr>
      <w:numPr>
        <w:ilvl w:val="3"/>
      </w:numPr>
      <w:tabs>
        <w:tab w:val="left" w:pos="360"/>
      </w:tabs>
      <w:outlineLvl w:val="3"/>
    </w:pPr>
  </w:style>
  <w:style w:type="paragraph" w:customStyle="1" w:styleId="a4">
    <w:name w:val="正文表标题"/>
    <w:next w:val="a8"/>
    <w:pPr>
      <w:numPr>
        <w:numId w:val="2"/>
      </w:numPr>
      <w:jc w:val="center"/>
    </w:pPr>
    <w:rPr>
      <w:rFonts w:ascii="黑体" w:eastAsia="黑体"/>
      <w:sz w:val="21"/>
    </w:rPr>
  </w:style>
  <w:style w:type="paragraph" w:customStyle="1" w:styleId="a">
    <w:name w:val="章标题"/>
    <w:next w:val="a8"/>
    <w:link w:val="Char"/>
    <w:pPr>
      <w:numPr>
        <w:ilvl w:val="1"/>
        <w:numId w:val="1"/>
      </w:numPr>
      <w:spacing w:beforeLines="50" w:before="156" w:afterLines="50" w:after="156"/>
      <w:jc w:val="both"/>
      <w:outlineLvl w:val="1"/>
    </w:pPr>
    <w:rPr>
      <w:rFonts w:ascii="黑体" w:eastAsia="黑体"/>
      <w:sz w:val="21"/>
    </w:rPr>
  </w:style>
  <w:style w:type="paragraph" w:customStyle="1" w:styleId="a0">
    <w:name w:val="一级条标题"/>
    <w:basedOn w:val="a"/>
    <w:next w:val="a8"/>
    <w:link w:val="Char0"/>
    <w:pPr>
      <w:numPr>
        <w:ilvl w:val="2"/>
      </w:numPr>
      <w:spacing w:beforeLines="0" w:before="0" w:afterLines="0" w:after="0"/>
      <w:outlineLvl w:val="2"/>
    </w:pPr>
  </w:style>
  <w:style w:type="paragraph" w:customStyle="1" w:styleId="CharCharCharCharCharCharCharCharCharChar">
    <w:name w:val="Char Char Char Char Char Char Char Char Char Char"/>
    <w:basedOn w:val="a8"/>
    <w:pPr>
      <w:widowControl/>
      <w:spacing w:after="160" w:line="240" w:lineRule="exact"/>
      <w:jc w:val="left"/>
    </w:pPr>
    <w:rPr>
      <w:rFonts w:ascii="Verdana" w:hAnsi="Verdana"/>
      <w:kern w:val="0"/>
      <w:sz w:val="20"/>
      <w:szCs w:val="20"/>
      <w:lang w:eastAsia="en-US"/>
    </w:rPr>
  </w:style>
  <w:style w:type="paragraph" w:customStyle="1" w:styleId="ac">
    <w:name w:val="段"/>
    <w:link w:val="Char2"/>
    <w:pPr>
      <w:autoSpaceDE w:val="0"/>
      <w:autoSpaceDN w:val="0"/>
      <w:ind w:firstLineChars="200" w:firstLine="200"/>
      <w:jc w:val="both"/>
    </w:pPr>
    <w:rPr>
      <w:rFonts w:ascii="宋体"/>
      <w:sz w:val="21"/>
    </w:rPr>
  </w:style>
  <w:style w:type="paragraph" w:customStyle="1" w:styleId="af3">
    <w:name w:val="封面标准名称"/>
    <w:pPr>
      <w:widowControl w:val="0"/>
      <w:spacing w:line="680" w:lineRule="exact"/>
      <w:jc w:val="center"/>
      <w:textAlignment w:val="center"/>
    </w:pPr>
    <w:rPr>
      <w:rFonts w:ascii="黑体" w:eastAsia="黑体"/>
      <w:sz w:val="52"/>
    </w:rPr>
  </w:style>
  <w:style w:type="paragraph" w:customStyle="1" w:styleId="1">
    <w:name w:val="列出段落1"/>
    <w:basedOn w:val="a8"/>
    <w:uiPriority w:val="34"/>
    <w:qFormat/>
    <w:pPr>
      <w:widowControl/>
      <w:ind w:firstLineChars="200" w:firstLine="420"/>
      <w:jc w:val="left"/>
    </w:pPr>
    <w:rPr>
      <w:rFonts w:ascii="宋体" w:hAnsi="宋体" w:cs="宋体"/>
      <w:kern w:val="0"/>
      <w:sz w:val="24"/>
    </w:rPr>
  </w:style>
  <w:style w:type="paragraph" w:customStyle="1" w:styleId="af4">
    <w:name w:val="五级条标题"/>
    <w:basedOn w:val="a3"/>
    <w:next w:val="ac"/>
    <w:pPr>
      <w:numPr>
        <w:numId w:val="0"/>
      </w:numPr>
      <w:spacing w:beforeLines="50" w:before="156" w:afterLines="50" w:after="156"/>
      <w:jc w:val="left"/>
      <w:outlineLvl w:val="6"/>
    </w:pPr>
    <w:rPr>
      <w:szCs w:val="21"/>
    </w:rPr>
  </w:style>
  <w:style w:type="paragraph" w:customStyle="1" w:styleId="CharCharCharCharCharCharCharCharCharChar0">
    <w:name w:val="Char Char Char Char Char Char Char Char Char Char"/>
    <w:basedOn w:val="a8"/>
    <w:pPr>
      <w:widowControl/>
      <w:jc w:val="left"/>
    </w:pPr>
    <w:rPr>
      <w:rFonts w:ascii="Verdana" w:hAnsi="Verdana"/>
      <w:kern w:val="0"/>
      <w:sz w:val="20"/>
      <w:szCs w:val="20"/>
      <w:lang w:eastAsia="en-US"/>
    </w:rPr>
  </w:style>
  <w:style w:type="table" w:customStyle="1" w:styleId="10">
    <w:name w:val="网格型1"/>
    <w:basedOn w:val="aa"/>
    <w:next w:val="af5"/>
    <w:rsid w:val="0027405E"/>
    <w:pPr>
      <w:widowControl w:val="0"/>
      <w:adjustRightInd w:val="0"/>
      <w:spacing w:line="31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a"/>
    <w:rsid w:val="002740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注："/>
    <w:next w:val="ac"/>
    <w:rsid w:val="004010AE"/>
    <w:pPr>
      <w:widowControl w:val="0"/>
      <w:autoSpaceDE w:val="0"/>
      <w:autoSpaceDN w:val="0"/>
      <w:jc w:val="both"/>
    </w:pPr>
    <w:rPr>
      <w:rFonts w:ascii="宋体"/>
      <w:sz w:val="18"/>
      <w:szCs w:val="18"/>
    </w:rPr>
  </w:style>
  <w:style w:type="paragraph" w:customStyle="1" w:styleId="af7">
    <w:name w:val="二级无"/>
    <w:basedOn w:val="a1"/>
    <w:rsid w:val="00D231DE"/>
    <w:pPr>
      <w:numPr>
        <w:ilvl w:val="2"/>
      </w:numPr>
      <w:tabs>
        <w:tab w:val="clear" w:pos="360"/>
      </w:tabs>
      <w:ind w:left="0"/>
      <w:jc w:val="left"/>
    </w:pPr>
    <w:rPr>
      <w:rFonts w:ascii="宋体" w:eastAsia="宋体"/>
      <w:szCs w:val="21"/>
    </w:rPr>
  </w:style>
  <w:style w:type="paragraph" w:styleId="af8">
    <w:name w:val="Date"/>
    <w:basedOn w:val="a8"/>
    <w:next w:val="a8"/>
    <w:rsid w:val="00743D9A"/>
    <w:pPr>
      <w:ind w:leftChars="2500" w:left="100"/>
    </w:pPr>
  </w:style>
  <w:style w:type="paragraph" w:customStyle="1" w:styleId="af9">
    <w:name w:val="标准文件_段"/>
    <w:autoRedefine/>
    <w:rsid w:val="00AF7D36"/>
    <w:pPr>
      <w:widowControl w:val="0"/>
      <w:autoSpaceDE w:val="0"/>
      <w:autoSpaceDN w:val="0"/>
      <w:adjustRightInd w:val="0"/>
      <w:snapToGrid w:val="0"/>
      <w:spacing w:line="300" w:lineRule="auto"/>
      <w:jc w:val="center"/>
    </w:pPr>
    <w:rPr>
      <w:rFonts w:ascii="宋体" w:hAnsi="宋体"/>
      <w:noProof/>
      <w:sz w:val="18"/>
      <w:szCs w:val="18"/>
    </w:rPr>
  </w:style>
  <w:style w:type="paragraph" w:customStyle="1" w:styleId="afa">
    <w:name w:val="标准称谓"/>
    <w:next w:val="a8"/>
    <w:rsid w:val="00CF2A0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6">
    <w:name w:val="数字编号列项（二级）"/>
    <w:rsid w:val="009C406A"/>
    <w:pPr>
      <w:numPr>
        <w:ilvl w:val="1"/>
        <w:numId w:val="29"/>
      </w:numPr>
      <w:jc w:val="both"/>
    </w:pPr>
    <w:rPr>
      <w:rFonts w:ascii="宋体"/>
      <w:sz w:val="21"/>
    </w:rPr>
  </w:style>
  <w:style w:type="paragraph" w:customStyle="1" w:styleId="a5">
    <w:name w:val="字母编号列项（一级）"/>
    <w:rsid w:val="009C406A"/>
    <w:pPr>
      <w:numPr>
        <w:numId w:val="29"/>
      </w:numPr>
      <w:jc w:val="both"/>
    </w:pPr>
    <w:rPr>
      <w:rFonts w:ascii="宋体"/>
      <w:sz w:val="21"/>
    </w:rPr>
  </w:style>
  <w:style w:type="paragraph" w:customStyle="1" w:styleId="a7">
    <w:name w:val="编号列项（三级）"/>
    <w:rsid w:val="009C406A"/>
    <w:pPr>
      <w:numPr>
        <w:ilvl w:val="2"/>
        <w:numId w:val="29"/>
      </w:numPr>
    </w:pPr>
    <w:rPr>
      <w:rFonts w:ascii="宋体"/>
      <w:sz w:val="21"/>
    </w:rPr>
  </w:style>
  <w:style w:type="character" w:customStyle="1" w:styleId="30">
    <w:name w:val="标题 3 字符"/>
    <w:link w:val="3"/>
    <w:uiPriority w:val="9"/>
    <w:rsid w:val="0032524B"/>
    <w:rPr>
      <w:rFonts w:ascii="Tahoma" w:eastAsia="微软雅黑" w:hAnsi="Tahoma"/>
      <w:bCs/>
      <w:sz w:val="28"/>
      <w:szCs w:val="32"/>
    </w:rPr>
  </w:style>
  <w:style w:type="character" w:customStyle="1" w:styleId="afb">
    <w:name w:val="表中文字"/>
    <w:rsid w:val="0032524B"/>
    <w:rPr>
      <w:rFonts w:ascii="宋体" w:eastAsia="宋体" w:hAnsi="宋体" w:hint="eastAsia"/>
      <w:noProof/>
      <w:sz w:val="18"/>
    </w:rPr>
  </w:style>
  <w:style w:type="paragraph" w:customStyle="1" w:styleId="afc">
    <w:name w:val="前言、引言标题"/>
    <w:next w:val="a8"/>
    <w:rsid w:val="00421F81"/>
    <w:pPr>
      <w:shd w:val="clear" w:color="FFFFFF" w:fill="FFFFFF"/>
      <w:spacing w:before="640" w:after="560"/>
      <w:jc w:val="center"/>
      <w:outlineLvl w:val="0"/>
    </w:pPr>
    <w:rPr>
      <w:rFonts w:ascii="黑体" w:eastAsia="黑体"/>
      <w:sz w:val="32"/>
    </w:rPr>
  </w:style>
  <w:style w:type="paragraph" w:styleId="afd">
    <w:name w:val="Balloon Text"/>
    <w:basedOn w:val="a8"/>
    <w:link w:val="afe"/>
    <w:rsid w:val="00966F0F"/>
    <w:rPr>
      <w:sz w:val="18"/>
      <w:szCs w:val="18"/>
    </w:rPr>
  </w:style>
  <w:style w:type="character" w:customStyle="1" w:styleId="afe">
    <w:name w:val="批注框文本 字符"/>
    <w:basedOn w:val="a9"/>
    <w:link w:val="afd"/>
    <w:rsid w:val="00966F0F"/>
    <w:rPr>
      <w:kern w:val="2"/>
      <w:sz w:val="18"/>
      <w:szCs w:val="18"/>
    </w:rPr>
  </w:style>
  <w:style w:type="paragraph" w:styleId="aff">
    <w:name w:val="List Paragraph"/>
    <w:basedOn w:val="a8"/>
    <w:uiPriority w:val="34"/>
    <w:qFormat/>
    <w:rsid w:val="000C326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701523">
      <w:bodyDiv w:val="1"/>
      <w:marLeft w:val="0"/>
      <w:marRight w:val="0"/>
      <w:marTop w:val="0"/>
      <w:marBottom w:val="0"/>
      <w:divBdr>
        <w:top w:val="none" w:sz="0" w:space="0" w:color="auto"/>
        <w:left w:val="none" w:sz="0" w:space="0" w:color="auto"/>
        <w:bottom w:val="none" w:sz="0" w:space="0" w:color="auto"/>
        <w:right w:val="none" w:sz="0" w:space="0" w:color="auto"/>
      </w:divBdr>
      <w:divsChild>
        <w:div w:id="809706998">
          <w:marLeft w:val="547"/>
          <w:marRight w:val="0"/>
          <w:marTop w:val="134"/>
          <w:marBottom w:val="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FEAA5-3C92-4984-B7BE-31014D1CA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8</Pages>
  <Words>788</Words>
  <Characters>4494</Characters>
  <Application>Microsoft Office Word</Application>
  <DocSecurity>0</DocSecurity>
  <PresentationFormat/>
  <Lines>37</Lines>
  <Paragraphs>10</Paragraphs>
  <Slides>0</Slides>
  <Notes>0</Notes>
  <HiddenSlides>0</HiddenSlides>
  <MMClips>0</MMClips>
  <ScaleCrop>false</ScaleCrop>
  <Manager/>
  <Company>信念技术论坛</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《TC4 ELI钛合金板材》国家标准</dc:title>
  <dc:subject/>
  <dc:creator>think</dc:creator>
  <cp:keywords/>
  <dc:description/>
  <cp:lastModifiedBy>iCura</cp:lastModifiedBy>
  <cp:revision>1343</cp:revision>
  <cp:lastPrinted>1899-12-31T16:00:00Z</cp:lastPrinted>
  <dcterms:created xsi:type="dcterms:W3CDTF">2019-03-17T03:45:00Z</dcterms:created>
  <dcterms:modified xsi:type="dcterms:W3CDTF">2019-08-06T09:14:00Z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2052-6.6.0.2838</vt:lpwstr>
  </property>
</Properties>
</file>