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0D" w:rsidRDefault="001D7D51">
      <w:pPr>
        <w:spacing w:afterLines="50" w:after="156"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hint="eastAsia"/>
          <w:b/>
          <w:bCs/>
          <w:sz w:val="28"/>
          <w:szCs w:val="28"/>
        </w:rPr>
        <w:t>碳化硅单晶抛光片</w:t>
      </w:r>
      <w:r>
        <w:rPr>
          <w:rFonts w:ascii="Times New Roman" w:hAnsi="Times New Roman" w:cs="Times New Roman"/>
          <w:b/>
          <w:bCs/>
          <w:sz w:val="28"/>
          <w:szCs w:val="28"/>
        </w:rPr>
        <w:t>》</w:t>
      </w:r>
      <w:r w:rsidR="00D54345">
        <w:rPr>
          <w:rFonts w:ascii="Times New Roman" w:hAnsi="Times New Roman" w:cs="Times New Roman" w:hint="eastAsia"/>
          <w:b/>
          <w:bCs/>
          <w:sz w:val="28"/>
          <w:szCs w:val="28"/>
        </w:rPr>
        <w:t>修订版</w:t>
      </w:r>
      <w:r>
        <w:rPr>
          <w:rFonts w:ascii="Times New Roman" w:hAnsi="Times New Roman" w:cs="Times New Roman"/>
          <w:b/>
          <w:bCs/>
          <w:sz w:val="28"/>
          <w:szCs w:val="28"/>
        </w:rPr>
        <w:t>编制说明</w:t>
      </w:r>
    </w:p>
    <w:p w:rsidR="0082680D" w:rsidRDefault="001D7D51">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工作简况</w:t>
      </w:r>
    </w:p>
    <w:p w:rsidR="0082680D" w:rsidRDefault="001D7D51">
      <w:pPr>
        <w:pStyle w:val="af"/>
        <w:numPr>
          <w:ilvl w:val="0"/>
          <w:numId w:val="3"/>
        </w:numPr>
        <w:spacing w:beforeLines="50" w:before="156" w:afterLines="50" w:after="156"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立项目的和意义</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2014</w:t>
      </w:r>
      <w:r>
        <w:rPr>
          <w:rFonts w:ascii="Times New Roman" w:eastAsia="宋体" w:hAnsi="Times New Roman" w:cs="Times New Roman" w:hint="eastAsia"/>
          <w:sz w:val="24"/>
          <w:szCs w:val="24"/>
        </w:rPr>
        <w:t>年发布的《碳化硅单晶抛光片》国家标准（</w:t>
      </w:r>
      <w:r>
        <w:rPr>
          <w:rFonts w:ascii="Times New Roman" w:eastAsia="宋体" w:hAnsi="Times New Roman" w:cs="Times New Roman" w:hint="eastAsia"/>
          <w:sz w:val="24"/>
          <w:szCs w:val="24"/>
        </w:rPr>
        <w:t>GB/T 30656-2014</w:t>
      </w:r>
      <w:r>
        <w:rPr>
          <w:rFonts w:ascii="Times New Roman" w:eastAsia="宋体" w:hAnsi="Times New Roman" w:cs="Times New Roman" w:hint="eastAsia"/>
          <w:sz w:val="24"/>
          <w:szCs w:val="24"/>
        </w:rPr>
        <w:t>）中只包含</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英寸、</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英寸和</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英寸碳化硅单晶抛光片的规范。随着碳化硅单晶生长和加工技术的进步，目前国内</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英寸碳化硅单晶抛光片已经面世，并且其产量在快速增长。当前市</w:t>
      </w:r>
      <w:r w:rsidR="008929D5">
        <w:rPr>
          <w:rFonts w:ascii="Times New Roman" w:eastAsia="宋体" w:hAnsi="Times New Roman" w:cs="Times New Roman" w:hint="eastAsia"/>
          <w:sz w:val="24"/>
          <w:szCs w:val="24"/>
        </w:rPr>
        <w:t>场对大尺寸碳化硅单晶抛光片的需求旺盛。在这种情况下，需要及时增加</w:t>
      </w:r>
      <w:r>
        <w:rPr>
          <w:rFonts w:ascii="Times New Roman" w:eastAsia="宋体" w:hAnsi="Times New Roman" w:cs="Times New Roman" w:hint="eastAsia"/>
          <w:sz w:val="24"/>
          <w:szCs w:val="24"/>
        </w:rPr>
        <w:t>6</w:t>
      </w:r>
      <w:r w:rsidR="008929D5">
        <w:rPr>
          <w:rFonts w:ascii="Times New Roman" w:eastAsia="宋体" w:hAnsi="Times New Roman" w:cs="Times New Roman" w:hint="eastAsia"/>
          <w:sz w:val="24"/>
          <w:szCs w:val="24"/>
        </w:rPr>
        <w:t>英寸碳化硅单晶抛光片的相关内容</w:t>
      </w:r>
      <w:r>
        <w:rPr>
          <w:rFonts w:ascii="Times New Roman" w:eastAsia="宋体" w:hAnsi="Times New Roman" w:cs="Times New Roman" w:hint="eastAsia"/>
          <w:sz w:val="24"/>
          <w:szCs w:val="24"/>
        </w:rPr>
        <w:t>。</w:t>
      </w:r>
    </w:p>
    <w:p w:rsidR="0082680D" w:rsidRDefault="001D7D51">
      <w:pPr>
        <w:pStyle w:val="af"/>
        <w:numPr>
          <w:ilvl w:val="0"/>
          <w:numId w:val="3"/>
        </w:numPr>
        <w:spacing w:beforeLines="50" w:before="156" w:afterLines="50" w:after="156"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任务来源</w:t>
      </w:r>
    </w:p>
    <w:p w:rsidR="00F25F95" w:rsidRDefault="00F25F95" w:rsidP="00F25F95">
      <w:pPr>
        <w:pStyle w:val="af"/>
        <w:spacing w:beforeLines="50" w:before="156" w:afterLines="50" w:after="156" w:line="360" w:lineRule="auto"/>
        <w:ind w:firstLine="480"/>
        <w:rPr>
          <w:rFonts w:ascii="Times New Roman" w:eastAsia="宋体" w:hAnsi="Times New Roman" w:cs="Times New Roman"/>
          <w:sz w:val="24"/>
          <w:szCs w:val="24"/>
        </w:rPr>
      </w:pPr>
      <w:r w:rsidRPr="00B277B9">
        <w:rPr>
          <w:rFonts w:ascii="Times New Roman" w:eastAsia="宋体" w:hAnsi="Times New Roman" w:cs="Times New Roman" w:hint="eastAsia"/>
          <w:sz w:val="24"/>
          <w:szCs w:val="24"/>
        </w:rPr>
        <w:t>根据国家标准化管理委员会下发的</w:t>
      </w:r>
      <w:r w:rsidR="00B277B9" w:rsidRPr="00B277B9">
        <w:rPr>
          <w:rFonts w:ascii="Times New Roman" w:eastAsia="宋体" w:hAnsi="Times New Roman" w:cs="Times New Roman" w:hint="eastAsia"/>
          <w:sz w:val="24"/>
          <w:szCs w:val="24"/>
        </w:rPr>
        <w:t>国标委综合</w:t>
      </w:r>
      <w:r w:rsidR="00B277B9" w:rsidRPr="00B277B9">
        <w:rPr>
          <w:rFonts w:ascii="Times New Roman" w:eastAsia="宋体" w:hAnsi="Times New Roman" w:cs="Times New Roman" w:hint="eastAsia"/>
          <w:sz w:val="24"/>
          <w:szCs w:val="24"/>
        </w:rPr>
        <w:t>[2017]1</w:t>
      </w:r>
      <w:r w:rsidR="00B277B9">
        <w:rPr>
          <w:rFonts w:ascii="Times New Roman" w:eastAsia="宋体" w:hAnsi="Times New Roman" w:cs="Times New Roman"/>
          <w:sz w:val="24"/>
          <w:szCs w:val="24"/>
        </w:rPr>
        <w:t>03</w:t>
      </w:r>
      <w:r w:rsidR="00B277B9" w:rsidRPr="00B277B9">
        <w:rPr>
          <w:rFonts w:ascii="Times New Roman" w:eastAsia="宋体" w:hAnsi="Times New Roman" w:cs="Times New Roman" w:hint="eastAsia"/>
          <w:sz w:val="24"/>
          <w:szCs w:val="24"/>
        </w:rPr>
        <w:t>号</w:t>
      </w:r>
      <w:r w:rsidRPr="00B277B9">
        <w:rPr>
          <w:rFonts w:ascii="Times New Roman" w:eastAsia="宋体" w:hAnsi="Times New Roman" w:cs="Times New Roman" w:hint="eastAsia"/>
          <w:sz w:val="24"/>
          <w:szCs w:val="24"/>
        </w:rPr>
        <w:t>“</w:t>
      </w:r>
      <w:r w:rsidR="00B277B9" w:rsidRPr="00B277B9">
        <w:rPr>
          <w:rFonts w:ascii="Times New Roman" w:eastAsia="宋体" w:hAnsi="Times New Roman" w:cs="Times New Roman" w:hint="eastAsia"/>
          <w:sz w:val="24"/>
          <w:szCs w:val="24"/>
        </w:rPr>
        <w:t>关于下达</w:t>
      </w:r>
      <w:r w:rsidR="00B277B9" w:rsidRPr="00B277B9">
        <w:rPr>
          <w:rFonts w:ascii="Times New Roman" w:eastAsia="宋体" w:hAnsi="Times New Roman" w:cs="Times New Roman" w:hint="eastAsia"/>
          <w:sz w:val="24"/>
          <w:szCs w:val="24"/>
        </w:rPr>
        <w:t>2017</w:t>
      </w:r>
      <w:r w:rsidR="00B277B9" w:rsidRPr="00B277B9">
        <w:rPr>
          <w:rFonts w:ascii="Times New Roman" w:eastAsia="宋体" w:hAnsi="Times New Roman" w:cs="Times New Roman" w:hint="eastAsia"/>
          <w:sz w:val="24"/>
          <w:szCs w:val="24"/>
        </w:rPr>
        <w:t>年第</w:t>
      </w:r>
      <w:r w:rsidR="00B277B9">
        <w:rPr>
          <w:rFonts w:ascii="Times New Roman" w:eastAsia="宋体" w:hAnsi="Times New Roman" w:cs="Times New Roman" w:hint="eastAsia"/>
          <w:sz w:val="24"/>
          <w:szCs w:val="24"/>
        </w:rPr>
        <w:t>三</w:t>
      </w:r>
      <w:bookmarkStart w:id="0" w:name="_GoBack"/>
      <w:bookmarkEnd w:id="0"/>
      <w:r w:rsidR="00B277B9" w:rsidRPr="00B277B9">
        <w:rPr>
          <w:rFonts w:ascii="Times New Roman" w:eastAsia="宋体" w:hAnsi="Times New Roman" w:cs="Times New Roman" w:hint="eastAsia"/>
          <w:sz w:val="24"/>
          <w:szCs w:val="24"/>
        </w:rPr>
        <w:t>批国家标准制修订计划的通知</w:t>
      </w:r>
      <w:r w:rsidRPr="00B277B9">
        <w:rPr>
          <w:rFonts w:ascii="Times New Roman" w:eastAsia="宋体" w:hAnsi="Times New Roman" w:cs="Times New Roman" w:hint="eastAsia"/>
          <w:sz w:val="24"/>
          <w:szCs w:val="24"/>
        </w:rPr>
        <w:t>”的要求</w:t>
      </w:r>
      <w:r w:rsidRPr="00F25F95">
        <w:rPr>
          <w:rFonts w:ascii="Times New Roman" w:eastAsia="宋体" w:hAnsi="Times New Roman" w:cs="Times New Roman" w:hint="eastAsia"/>
          <w:sz w:val="24"/>
          <w:szCs w:val="24"/>
        </w:rPr>
        <w:t>，由北京天科合达半导体股份有限公司、兵团新材料研究院、兵团宽禁带半导体技术创新联盟负责起草、编制本标准，规定碳化硅单晶抛光片的必要的相关性术语、产品</w:t>
      </w:r>
      <w:r w:rsidR="00B277B9">
        <w:rPr>
          <w:rFonts w:ascii="Times New Roman" w:eastAsia="宋体" w:hAnsi="Times New Roman" w:cs="Times New Roman" w:hint="eastAsia"/>
          <w:sz w:val="24"/>
          <w:szCs w:val="24"/>
        </w:rPr>
        <w:t>分类、技术要求、试验方法、检测规则以及标志、包装、运输、贮存等。</w:t>
      </w:r>
    </w:p>
    <w:p w:rsidR="0082680D" w:rsidRDefault="001D7D51">
      <w:pPr>
        <w:pStyle w:val="af"/>
        <w:numPr>
          <w:ilvl w:val="0"/>
          <w:numId w:val="3"/>
        </w:numPr>
        <w:spacing w:beforeLines="50" w:before="156" w:afterLines="50" w:after="156"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项目承担单位概况</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京天科合达半导体股份有限公司完成了一系列重点和关键技术研究成果。公司积极参与碳化硅行业标准化工作，完善国内碳化硅行业相关标准，由公司和中科院物理所共同起草的三项国家标准（碳化硅单晶片平整度测试方法，碳化硅单晶抛光片，碳化硅单晶抛光片微管密度无损检测方法）已成功发布并实施；参与制定一项国家标准碳化硅单晶抛光片规范。碳化硅标准对产业发展具有重要意义，由于有了统一的产品及方法标准，可以为上下游企业的复核检测工作减少了大量的工作成本，这些标准的实施可为社会带来近亿元的经济效益。</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年公司主导制定的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项碳化硅单晶团体标准和参与制定</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项团体标准</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碳化硅外延片表面缺陷测试方法、碳化硅外延层载流子浓度测定</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汞探针电容</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电压法、电动汽车用功率半导体模块可靠性试验通用要求及试验方法</w:t>
      </w:r>
      <w:r w:rsidR="00281A89">
        <w:rPr>
          <w:rFonts w:ascii="Times New Roman" w:eastAsia="宋体" w:hAnsi="Times New Roman" w:cs="Times New Roman" w:hint="eastAsia"/>
          <w:sz w:val="24"/>
          <w:szCs w:val="24"/>
        </w:rPr>
        <w:t>。</w:t>
      </w:r>
      <w:r w:rsidR="00281A89" w:rsidRPr="00281A89">
        <w:rPr>
          <w:rFonts w:ascii="Times New Roman" w:eastAsia="宋体" w:hAnsi="Times New Roman" w:cs="Times New Roman" w:hint="eastAsia"/>
          <w:sz w:val="24"/>
          <w:szCs w:val="24"/>
        </w:rPr>
        <w:t>2018</w:t>
      </w:r>
      <w:r w:rsidR="00281A89" w:rsidRPr="00281A89">
        <w:rPr>
          <w:rFonts w:ascii="Times New Roman" w:eastAsia="宋体" w:hAnsi="Times New Roman" w:cs="Times New Roman" w:hint="eastAsia"/>
          <w:sz w:val="24"/>
          <w:szCs w:val="24"/>
        </w:rPr>
        <w:t>年公司主导制定了</w:t>
      </w:r>
      <w:r w:rsidR="00281A89" w:rsidRPr="00281A89">
        <w:rPr>
          <w:rFonts w:ascii="Times New Roman" w:eastAsia="宋体" w:hAnsi="Times New Roman" w:cs="Times New Roman" w:hint="eastAsia"/>
          <w:sz w:val="24"/>
          <w:szCs w:val="24"/>
        </w:rPr>
        <w:t>1</w:t>
      </w:r>
      <w:r w:rsidR="00281A89" w:rsidRPr="00281A89">
        <w:rPr>
          <w:rFonts w:ascii="Times New Roman" w:eastAsia="宋体" w:hAnsi="Times New Roman" w:cs="Times New Roman" w:hint="eastAsia"/>
          <w:sz w:val="24"/>
          <w:szCs w:val="24"/>
        </w:rPr>
        <w:t>项团体标准</w:t>
      </w:r>
      <w:r w:rsidR="00281A89" w:rsidRPr="00281A89">
        <w:rPr>
          <w:rFonts w:ascii="Times New Roman" w:eastAsia="宋体" w:hAnsi="Times New Roman" w:cs="Times New Roman" w:hint="eastAsia"/>
          <w:sz w:val="24"/>
          <w:szCs w:val="24"/>
        </w:rPr>
        <w:t>:6</w:t>
      </w:r>
      <w:r w:rsidR="00281A89" w:rsidRPr="00281A89">
        <w:rPr>
          <w:rFonts w:ascii="Times New Roman" w:eastAsia="宋体" w:hAnsi="Times New Roman" w:cs="Times New Roman" w:hint="eastAsia"/>
          <w:sz w:val="24"/>
          <w:szCs w:val="24"/>
        </w:rPr>
        <w:t>英寸碳化硅单晶抛光，参与制定了</w:t>
      </w:r>
      <w:r w:rsidR="00281A89" w:rsidRPr="00281A89">
        <w:rPr>
          <w:rFonts w:ascii="Times New Roman" w:eastAsia="宋体" w:hAnsi="Times New Roman" w:cs="Times New Roman" w:hint="eastAsia"/>
          <w:sz w:val="24"/>
          <w:szCs w:val="24"/>
        </w:rPr>
        <w:t>1</w:t>
      </w:r>
      <w:r w:rsidR="00281A89" w:rsidRPr="00281A89">
        <w:rPr>
          <w:rFonts w:ascii="Times New Roman" w:eastAsia="宋体" w:hAnsi="Times New Roman" w:cs="Times New Roman" w:hint="eastAsia"/>
          <w:sz w:val="24"/>
          <w:szCs w:val="24"/>
        </w:rPr>
        <w:t>项团体标准</w:t>
      </w:r>
      <w:r w:rsidR="00281A89" w:rsidRPr="00281A89">
        <w:rPr>
          <w:rFonts w:ascii="Times New Roman" w:eastAsia="宋体" w:hAnsi="Times New Roman" w:cs="Times New Roman" w:hint="eastAsia"/>
          <w:sz w:val="24"/>
          <w:szCs w:val="24"/>
        </w:rPr>
        <w:t>:</w:t>
      </w:r>
      <w:r w:rsidR="00281A89" w:rsidRPr="00281A89">
        <w:rPr>
          <w:rFonts w:ascii="Times New Roman" w:eastAsia="宋体" w:hAnsi="Times New Roman" w:cs="Times New Roman" w:hint="eastAsia"/>
          <w:sz w:val="24"/>
          <w:szCs w:val="24"/>
        </w:rPr>
        <w:t>碳化硅混合模块测试方法</w:t>
      </w:r>
      <w:r w:rsidR="00281A8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涉及产业链上下游多个环节，减少了新型产业不同厂</w:t>
      </w:r>
      <w:r>
        <w:rPr>
          <w:rFonts w:ascii="Times New Roman" w:eastAsia="宋体" w:hAnsi="Times New Roman" w:cs="Times New Roman" w:hint="eastAsia"/>
          <w:sz w:val="24"/>
          <w:szCs w:val="24"/>
        </w:rPr>
        <w:lastRenderedPageBreak/>
        <w:t xml:space="preserve">家对产品和标准的分歧。全方位促进了碳化硅行业从上游材料，到外延生长，到器件应用的产品和检测标准的规范化。　</w:t>
      </w:r>
    </w:p>
    <w:p w:rsidR="0082680D" w:rsidRDefault="001D7D51">
      <w:pPr>
        <w:pStyle w:val="af"/>
        <w:numPr>
          <w:ilvl w:val="0"/>
          <w:numId w:val="3"/>
        </w:numPr>
        <w:spacing w:beforeLines="50" w:before="156" w:afterLines="50" w:after="156"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主要工作过程</w:t>
      </w:r>
    </w:p>
    <w:p w:rsidR="00F25F95" w:rsidRDefault="00F25F95">
      <w:pPr>
        <w:spacing w:line="360" w:lineRule="auto"/>
        <w:ind w:firstLineChars="200" w:firstLine="480"/>
        <w:rPr>
          <w:rFonts w:ascii="Times New Roman" w:eastAsia="宋体" w:hAnsi="Times New Roman" w:cs="Times New Roman"/>
          <w:sz w:val="24"/>
          <w:szCs w:val="24"/>
        </w:rPr>
      </w:pPr>
      <w:r w:rsidRPr="00F25F95">
        <w:rPr>
          <w:rFonts w:ascii="Times New Roman" w:eastAsia="宋体" w:hAnsi="Times New Roman" w:cs="Times New Roman" w:hint="eastAsia"/>
          <w:sz w:val="24"/>
          <w:szCs w:val="24"/>
        </w:rPr>
        <w:t>本标准从</w:t>
      </w:r>
      <w:r w:rsidRPr="00F25F95">
        <w:rPr>
          <w:rFonts w:ascii="Times New Roman" w:eastAsia="宋体" w:hAnsi="Times New Roman" w:cs="Times New Roman" w:hint="eastAsia"/>
          <w:sz w:val="24"/>
          <w:szCs w:val="24"/>
        </w:rPr>
        <w:t>201</w:t>
      </w:r>
      <w:r>
        <w:rPr>
          <w:rFonts w:ascii="Times New Roman" w:eastAsia="宋体" w:hAnsi="Times New Roman" w:cs="Times New Roman"/>
          <w:sz w:val="24"/>
          <w:szCs w:val="24"/>
        </w:rPr>
        <w:t>8</w:t>
      </w:r>
      <w:r w:rsidRPr="00F25F95">
        <w:rPr>
          <w:rFonts w:ascii="Times New Roman" w:eastAsia="宋体" w:hAnsi="Times New Roman" w:cs="Times New Roman" w:hint="eastAsia"/>
          <w:sz w:val="24"/>
          <w:szCs w:val="24"/>
        </w:rPr>
        <w:t>年开始起草。</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本标准的制定</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修订工作，由北京天科合达半导体股份有限公司牵头，主要参与单位为</w:t>
      </w:r>
      <w:r w:rsidR="00281A89" w:rsidRPr="00281A89">
        <w:rPr>
          <w:rFonts w:ascii="Times New Roman" w:eastAsia="宋体" w:hAnsi="Times New Roman" w:cs="Times New Roman" w:hint="eastAsia"/>
          <w:sz w:val="24"/>
          <w:szCs w:val="24"/>
        </w:rPr>
        <w:t>兵团新材料研究院、兵团宽禁带半导体技术创新联盟</w:t>
      </w:r>
      <w:r>
        <w:rPr>
          <w:rFonts w:ascii="Times New Roman" w:eastAsia="宋体" w:hAnsi="Times New Roman" w:cs="Times New Roman" w:hint="eastAsia"/>
          <w:sz w:val="24"/>
          <w:szCs w:val="24"/>
        </w:rPr>
        <w:t>。</w:t>
      </w:r>
    </w:p>
    <w:p w:rsidR="0082680D" w:rsidRDefault="001D7D51">
      <w:pPr>
        <w:pStyle w:val="af"/>
        <w:numPr>
          <w:ilvl w:val="0"/>
          <w:numId w:val="3"/>
        </w:numPr>
        <w:spacing w:beforeLines="50" w:before="156" w:afterLines="50" w:after="156"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标准主要起草人及起草工作</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本标准的主要起草人为等。</w:t>
      </w:r>
    </w:p>
    <w:p w:rsidR="0082680D" w:rsidRDefault="0082680D">
      <w:pPr>
        <w:spacing w:line="360" w:lineRule="auto"/>
        <w:rPr>
          <w:rFonts w:ascii="Times New Roman" w:eastAsia="宋体" w:hAnsi="Times New Roman" w:cs="Times New Roman"/>
          <w:b/>
          <w:bCs/>
          <w:sz w:val="24"/>
          <w:szCs w:val="24"/>
        </w:rPr>
      </w:pPr>
    </w:p>
    <w:p w:rsidR="0082680D" w:rsidRDefault="001D7D51">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标准编制原则和标准主要内容及确定依据</w:t>
      </w:r>
    </w:p>
    <w:p w:rsidR="0082680D" w:rsidRDefault="001D7D5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编制原则</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GB/T 1.1-2009</w:t>
      </w:r>
      <w:r>
        <w:rPr>
          <w:rFonts w:ascii="Times New Roman" w:eastAsia="宋体" w:hAnsi="Times New Roman" w:cs="Times New Roman" w:hint="eastAsia"/>
          <w:sz w:val="24"/>
          <w:szCs w:val="24"/>
        </w:rPr>
        <w:t>《标准化工作导则</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部分：标准的结构和编写》的要求编写。</w:t>
      </w:r>
    </w:p>
    <w:p w:rsidR="0082680D" w:rsidRDefault="001D7D5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确定标准内容的依据</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本标准的制定主要参照的中国标准和国际标准如下：</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6616 </w:t>
      </w:r>
      <w:r w:rsidRPr="00F25F95">
        <w:rPr>
          <w:rFonts w:ascii="Times New Roman" w:hint="eastAsia"/>
          <w:kern w:val="2"/>
          <w:sz w:val="24"/>
          <w:szCs w:val="24"/>
        </w:rPr>
        <w:t>半导体硅片电阻率及硅薄膜薄层电阻测定非接触涡流法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6619 </w:t>
      </w:r>
      <w:r w:rsidRPr="00F25F95">
        <w:rPr>
          <w:rFonts w:ascii="Times New Roman" w:hint="eastAsia"/>
          <w:kern w:val="2"/>
          <w:sz w:val="24"/>
          <w:szCs w:val="24"/>
        </w:rPr>
        <w:t>硅片弯曲度测试方法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6620 </w:t>
      </w:r>
      <w:r w:rsidRPr="00F25F95">
        <w:rPr>
          <w:rFonts w:ascii="Times New Roman" w:hint="eastAsia"/>
          <w:kern w:val="2"/>
          <w:sz w:val="24"/>
          <w:szCs w:val="24"/>
        </w:rPr>
        <w:t>硅片翘曲度非接触式测试方法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6624 </w:t>
      </w:r>
      <w:r w:rsidRPr="00F25F95">
        <w:rPr>
          <w:rFonts w:ascii="Times New Roman" w:hint="eastAsia"/>
          <w:kern w:val="2"/>
          <w:sz w:val="24"/>
          <w:szCs w:val="24"/>
        </w:rPr>
        <w:t>硅抛光片表面质量目检测试方法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13387 </w:t>
      </w:r>
      <w:r w:rsidRPr="00F25F95">
        <w:rPr>
          <w:rFonts w:ascii="Times New Roman" w:hint="eastAsia"/>
          <w:kern w:val="2"/>
          <w:sz w:val="24"/>
          <w:szCs w:val="24"/>
        </w:rPr>
        <w:t>硅及其它电子材料晶片参考面长度测量方法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13388 </w:t>
      </w:r>
      <w:r w:rsidRPr="00F25F95">
        <w:rPr>
          <w:rFonts w:ascii="Times New Roman" w:hint="eastAsia"/>
          <w:kern w:val="2"/>
          <w:sz w:val="24"/>
          <w:szCs w:val="24"/>
        </w:rPr>
        <w:t>硅片参考面结晶学取向</w:t>
      </w:r>
      <w:r w:rsidRPr="00F25F95">
        <w:rPr>
          <w:rFonts w:ascii="Times New Roman" w:hint="eastAsia"/>
          <w:kern w:val="2"/>
          <w:sz w:val="24"/>
          <w:szCs w:val="24"/>
        </w:rPr>
        <w:t>X</w:t>
      </w:r>
      <w:r w:rsidRPr="00F25F95">
        <w:rPr>
          <w:rFonts w:ascii="Times New Roman" w:hint="eastAsia"/>
          <w:kern w:val="2"/>
          <w:sz w:val="24"/>
          <w:szCs w:val="24"/>
        </w:rPr>
        <w:t>射线测量方法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14140 </w:t>
      </w:r>
      <w:r w:rsidRPr="00F25F95">
        <w:rPr>
          <w:rFonts w:ascii="Times New Roman" w:hint="eastAsia"/>
          <w:kern w:val="2"/>
          <w:sz w:val="24"/>
          <w:szCs w:val="24"/>
        </w:rPr>
        <w:t>硅片直径测量方法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14264 </w:t>
      </w:r>
      <w:r w:rsidRPr="00F25F95">
        <w:rPr>
          <w:rFonts w:ascii="Times New Roman" w:hint="eastAsia"/>
          <w:kern w:val="2"/>
          <w:sz w:val="24"/>
          <w:szCs w:val="24"/>
        </w:rPr>
        <w:t>半导体材料术语</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GB/T 30866-2014</w:t>
      </w:r>
      <w:r w:rsidRPr="00F25F95">
        <w:rPr>
          <w:rFonts w:ascii="Times New Roman" w:hint="eastAsia"/>
          <w:kern w:val="2"/>
          <w:sz w:val="24"/>
          <w:szCs w:val="24"/>
        </w:rPr>
        <w:t xml:space="preserve">　碳化硅单晶片直径测试方法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30867-2014  </w:t>
      </w:r>
      <w:r w:rsidRPr="00F25F95">
        <w:rPr>
          <w:rFonts w:ascii="Times New Roman" w:hint="eastAsia"/>
          <w:kern w:val="2"/>
          <w:sz w:val="24"/>
          <w:szCs w:val="24"/>
        </w:rPr>
        <w:t>碳化硅单晶片厚度和总厚度变化测试方法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GB/T 31351-2014</w:t>
      </w:r>
      <w:r w:rsidRPr="00F25F95">
        <w:rPr>
          <w:rFonts w:ascii="Times New Roman" w:hint="eastAsia"/>
          <w:kern w:val="2"/>
          <w:sz w:val="24"/>
          <w:szCs w:val="24"/>
        </w:rPr>
        <w:t xml:space="preserve">　碳化硅单晶抛光片微管密度无损检测方法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GB/T 32278-2015  </w:t>
      </w:r>
      <w:r w:rsidRPr="00F25F95">
        <w:rPr>
          <w:rFonts w:ascii="Times New Roman" w:hint="eastAsia"/>
          <w:kern w:val="2"/>
          <w:sz w:val="24"/>
          <w:szCs w:val="24"/>
        </w:rPr>
        <w:t>碳化硅单晶片平整度测试方法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SJ/T 11500-2015  </w:t>
      </w:r>
      <w:r w:rsidRPr="00F25F95">
        <w:rPr>
          <w:rFonts w:ascii="Times New Roman" w:hint="eastAsia"/>
          <w:kern w:val="2"/>
          <w:sz w:val="24"/>
          <w:szCs w:val="24"/>
        </w:rPr>
        <w:t>碳化硅单晶晶向的测试方法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SJ/T 11504-2015  </w:t>
      </w:r>
      <w:r w:rsidRPr="00F25F95">
        <w:rPr>
          <w:rFonts w:ascii="Times New Roman" w:hint="eastAsia"/>
          <w:kern w:val="2"/>
          <w:sz w:val="24"/>
          <w:szCs w:val="24"/>
        </w:rPr>
        <w:t>碳化硅单晶抛光片表面质量的测试方法</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T/IAWBS 001-2017 </w:t>
      </w:r>
      <w:r w:rsidRPr="00F25F95">
        <w:rPr>
          <w:rFonts w:ascii="Times New Roman" w:hint="eastAsia"/>
          <w:kern w:val="2"/>
          <w:sz w:val="24"/>
          <w:szCs w:val="24"/>
        </w:rPr>
        <w:t>碳化硅单晶</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lastRenderedPageBreak/>
        <w:t xml:space="preserve">SEMI M55-0308 </w:t>
      </w:r>
      <w:r w:rsidRPr="00F25F95">
        <w:rPr>
          <w:rFonts w:ascii="Times New Roman" w:hint="eastAsia"/>
          <w:kern w:val="2"/>
          <w:sz w:val="24"/>
          <w:szCs w:val="24"/>
        </w:rPr>
        <w:t>碳化硅单晶抛光片规范</w:t>
      </w:r>
    </w:p>
    <w:p w:rsidR="00F25F95" w:rsidRPr="00F25F95" w:rsidRDefault="00F25F95" w:rsidP="00F25F95">
      <w:pPr>
        <w:pStyle w:val="af0"/>
        <w:spacing w:line="276" w:lineRule="auto"/>
        <w:ind w:firstLine="480"/>
        <w:rPr>
          <w:rFonts w:ascii="Times New Roman"/>
          <w:kern w:val="2"/>
          <w:sz w:val="24"/>
          <w:szCs w:val="24"/>
        </w:rPr>
      </w:pPr>
      <w:r w:rsidRPr="00F25F95">
        <w:rPr>
          <w:rFonts w:ascii="Times New Roman" w:hint="eastAsia"/>
          <w:kern w:val="2"/>
          <w:sz w:val="24"/>
          <w:szCs w:val="24"/>
        </w:rPr>
        <w:t xml:space="preserve">DIN 50448 </w:t>
      </w:r>
      <w:r w:rsidRPr="00F25F95">
        <w:rPr>
          <w:rFonts w:ascii="Times New Roman" w:hint="eastAsia"/>
          <w:kern w:val="2"/>
          <w:sz w:val="24"/>
          <w:szCs w:val="24"/>
        </w:rPr>
        <w:t>半导体工艺材料试验——使用电容式探测器对半绝缘半导电切片电阻率的无接触测定</w:t>
      </w:r>
    </w:p>
    <w:p w:rsidR="0082680D" w:rsidRDefault="00F25F95" w:rsidP="00F25F95">
      <w:pPr>
        <w:pStyle w:val="af0"/>
        <w:spacing w:line="276" w:lineRule="auto"/>
        <w:ind w:firstLineChars="0" w:firstLine="0"/>
        <w:rPr>
          <w:rFonts w:ascii="Times New Roman"/>
          <w:sz w:val="24"/>
          <w:szCs w:val="24"/>
        </w:rPr>
      </w:pPr>
      <w:r w:rsidRPr="00F25F95">
        <w:rPr>
          <w:rFonts w:ascii="Times New Roman" w:hint="eastAsia"/>
          <w:kern w:val="2"/>
          <w:sz w:val="24"/>
          <w:szCs w:val="24"/>
        </w:rPr>
        <w:t>（</w:t>
      </w:r>
      <w:r w:rsidRPr="00F25F95">
        <w:rPr>
          <w:rFonts w:ascii="Times New Roman" w:hint="eastAsia"/>
          <w:kern w:val="2"/>
          <w:sz w:val="24"/>
          <w:szCs w:val="24"/>
        </w:rPr>
        <w:t>Testing of materials for semiconductor technology-Contactless determination of the electrical resistivity of semi-insulating semi-conductor slices using a capacitive probe</w:t>
      </w:r>
      <w:r w:rsidRPr="00F25F95">
        <w:rPr>
          <w:rFonts w:ascii="Times New Roman" w:hint="eastAsia"/>
          <w:kern w:val="2"/>
          <w:sz w:val="24"/>
          <w:szCs w:val="24"/>
        </w:rPr>
        <w:t>）</w:t>
      </w:r>
    </w:p>
    <w:p w:rsidR="0082680D" w:rsidRDefault="001D7D5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标准主要内容</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本标准主要是参照</w:t>
      </w:r>
      <w:r>
        <w:rPr>
          <w:rFonts w:ascii="Times New Roman" w:eastAsia="宋体" w:hAnsi="Times New Roman" w:cs="Times New Roman" w:hint="eastAsia"/>
          <w:sz w:val="24"/>
          <w:szCs w:val="24"/>
        </w:rPr>
        <w:t xml:space="preserve">GB/T </w:t>
      </w:r>
      <w:r>
        <w:rPr>
          <w:rFonts w:ascii="Times New Roman" w:eastAsia="宋体" w:hAnsi="Times New Roman" w:cs="Times New Roman"/>
          <w:sz w:val="24"/>
          <w:szCs w:val="24"/>
        </w:rPr>
        <w:t>30656</w:t>
      </w:r>
      <w:r>
        <w:rPr>
          <w:rFonts w:ascii="Times New Roman" w:eastAsia="宋体" w:hAnsi="Times New Roman" w:cs="Times New Roman" w:hint="eastAsia"/>
          <w:sz w:val="24"/>
          <w:szCs w:val="24"/>
        </w:rPr>
        <w:t>《碳化硅单晶抛光片》标准的基础上抛光片直径尺寸增加到</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英寸</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相关技术指标做了适当提高，同时增加了位错密度检测及其他相关内容，具体如下：</w:t>
      </w:r>
    </w:p>
    <w:p w:rsidR="0082680D" w:rsidRPr="00D54345" w:rsidRDefault="001D7D51">
      <w:pPr>
        <w:spacing w:line="360" w:lineRule="auto"/>
        <w:ind w:left="240" w:hangingChars="100" w:hanging="240"/>
        <w:rPr>
          <w:sz w:val="24"/>
          <w:szCs w:val="24"/>
        </w:rPr>
      </w:pPr>
      <w:r>
        <w:rPr>
          <w:rFonts w:hint="eastAsia"/>
          <w:sz w:val="24"/>
          <w:szCs w:val="24"/>
        </w:rPr>
        <w:t>1</w:t>
      </w:r>
      <w:r>
        <w:rPr>
          <w:rFonts w:hint="eastAsia"/>
          <w:sz w:val="24"/>
          <w:szCs w:val="24"/>
        </w:rPr>
        <w:t>）</w:t>
      </w:r>
      <w:r>
        <w:rPr>
          <w:rFonts w:hint="eastAsia"/>
          <w:sz w:val="24"/>
          <w:szCs w:val="24"/>
        </w:rPr>
        <w:t>3</w:t>
      </w:r>
      <w:r>
        <w:rPr>
          <w:rFonts w:hint="eastAsia"/>
          <w:sz w:val="24"/>
          <w:szCs w:val="24"/>
        </w:rPr>
        <w:t xml:space="preserve">　</w:t>
      </w:r>
      <w:r w:rsidRPr="00D54345">
        <w:rPr>
          <w:rFonts w:hint="eastAsia"/>
          <w:sz w:val="24"/>
          <w:szCs w:val="24"/>
        </w:rPr>
        <w:t>术语和定义中增加了</w:t>
      </w:r>
      <w:r w:rsidRPr="00D54345">
        <w:rPr>
          <w:rFonts w:hint="eastAsia"/>
          <w:sz w:val="24"/>
          <w:szCs w:val="24"/>
        </w:rPr>
        <w:t>3.</w:t>
      </w:r>
      <w:r w:rsidR="00F25F95" w:rsidRPr="00D54345">
        <w:rPr>
          <w:sz w:val="24"/>
          <w:szCs w:val="24"/>
        </w:rPr>
        <w:t>6</w:t>
      </w:r>
      <w:r w:rsidRPr="00D54345">
        <w:rPr>
          <w:rFonts w:hint="eastAsia"/>
          <w:sz w:val="24"/>
          <w:szCs w:val="24"/>
        </w:rPr>
        <w:t xml:space="preserve">　相变裂纹、</w:t>
      </w:r>
      <w:r w:rsidRPr="00D54345">
        <w:rPr>
          <w:rFonts w:hint="eastAsia"/>
          <w:sz w:val="24"/>
          <w:szCs w:val="24"/>
        </w:rPr>
        <w:t>3.</w:t>
      </w:r>
      <w:r w:rsidR="00F25F95" w:rsidRPr="00D54345">
        <w:rPr>
          <w:sz w:val="24"/>
          <w:szCs w:val="24"/>
        </w:rPr>
        <w:t>7</w:t>
      </w:r>
      <w:r w:rsidRPr="00D54345">
        <w:rPr>
          <w:rFonts w:hint="eastAsia"/>
          <w:sz w:val="24"/>
          <w:szCs w:val="24"/>
        </w:rPr>
        <w:t xml:space="preserve">　基平面位错、</w:t>
      </w:r>
      <w:r w:rsidRPr="00D54345">
        <w:rPr>
          <w:rFonts w:hint="eastAsia"/>
          <w:sz w:val="24"/>
          <w:szCs w:val="24"/>
        </w:rPr>
        <w:t>3.</w:t>
      </w:r>
      <w:r w:rsidR="00F25F95" w:rsidRPr="00D54345">
        <w:rPr>
          <w:sz w:val="24"/>
          <w:szCs w:val="24"/>
        </w:rPr>
        <w:t>8</w:t>
      </w:r>
      <w:r w:rsidRPr="00D54345">
        <w:rPr>
          <w:rFonts w:hint="eastAsia"/>
          <w:sz w:val="24"/>
          <w:szCs w:val="24"/>
        </w:rPr>
        <w:t xml:space="preserve">　螺位错和</w:t>
      </w:r>
      <w:r w:rsidRPr="00D54345">
        <w:rPr>
          <w:rFonts w:hint="eastAsia"/>
          <w:sz w:val="24"/>
          <w:szCs w:val="24"/>
        </w:rPr>
        <w:t>3.</w:t>
      </w:r>
      <w:r w:rsidR="00F25F95" w:rsidRPr="00D54345">
        <w:rPr>
          <w:sz w:val="24"/>
          <w:szCs w:val="24"/>
        </w:rPr>
        <w:t>9</w:t>
      </w:r>
      <w:r w:rsidRPr="00D54345">
        <w:rPr>
          <w:rFonts w:hint="eastAsia"/>
          <w:sz w:val="24"/>
          <w:szCs w:val="24"/>
        </w:rPr>
        <w:t xml:space="preserve">　刃位错</w:t>
      </w:r>
    </w:p>
    <w:p w:rsidR="0082680D" w:rsidRPr="00D54345" w:rsidRDefault="001D7D51">
      <w:pPr>
        <w:spacing w:line="360" w:lineRule="auto"/>
        <w:ind w:left="240" w:hangingChars="100" w:hanging="240"/>
        <w:rPr>
          <w:sz w:val="24"/>
          <w:szCs w:val="24"/>
        </w:rPr>
      </w:pPr>
      <w:r w:rsidRPr="00D54345">
        <w:rPr>
          <w:rFonts w:hint="eastAsia"/>
          <w:sz w:val="24"/>
          <w:szCs w:val="24"/>
        </w:rPr>
        <w:t>2</w:t>
      </w:r>
      <w:r w:rsidRPr="00D54345">
        <w:rPr>
          <w:rFonts w:hint="eastAsia"/>
          <w:sz w:val="24"/>
          <w:szCs w:val="24"/>
        </w:rPr>
        <w:t>）</w:t>
      </w:r>
      <w:r w:rsidRPr="00D54345">
        <w:rPr>
          <w:rFonts w:hint="eastAsia"/>
          <w:sz w:val="24"/>
          <w:szCs w:val="24"/>
        </w:rPr>
        <w:t>4.4</w:t>
      </w:r>
      <w:r w:rsidRPr="00D54345">
        <w:rPr>
          <w:rFonts w:hint="eastAsia"/>
          <w:sz w:val="24"/>
          <w:szCs w:val="24"/>
        </w:rPr>
        <w:t xml:space="preserve">　几何参数</w:t>
      </w:r>
      <w:r w:rsidRPr="00D54345">
        <w:rPr>
          <w:rFonts w:hint="eastAsia"/>
          <w:sz w:val="24"/>
          <w:szCs w:val="24"/>
        </w:rPr>
        <w:t xml:space="preserve"> </w:t>
      </w:r>
      <w:r w:rsidRPr="00D54345">
        <w:rPr>
          <w:rFonts w:hint="eastAsia"/>
          <w:sz w:val="24"/>
          <w:szCs w:val="24"/>
        </w:rPr>
        <w:t>删除了</w:t>
      </w:r>
      <w:r w:rsidR="00D54345" w:rsidRPr="00D54345">
        <w:rPr>
          <w:rFonts w:hint="eastAsia"/>
          <w:sz w:val="24"/>
          <w:szCs w:val="24"/>
        </w:rPr>
        <w:t>6</w:t>
      </w:r>
      <w:r w:rsidR="00D54345" w:rsidRPr="00D54345">
        <w:rPr>
          <w:rFonts w:hint="eastAsia"/>
          <w:sz w:val="24"/>
          <w:szCs w:val="24"/>
        </w:rPr>
        <w:t>英寸的</w:t>
      </w:r>
      <w:r w:rsidRPr="00D54345">
        <w:rPr>
          <w:rFonts w:hint="eastAsia"/>
          <w:sz w:val="24"/>
          <w:szCs w:val="24"/>
        </w:rPr>
        <w:t>次定位边</w:t>
      </w:r>
      <w:r w:rsidR="00D54345" w:rsidRPr="00D54345">
        <w:rPr>
          <w:rFonts w:hint="eastAsia"/>
          <w:sz w:val="24"/>
          <w:szCs w:val="24"/>
        </w:rPr>
        <w:t>；</w:t>
      </w:r>
      <w:r w:rsidRPr="00D54345">
        <w:rPr>
          <w:rFonts w:hint="eastAsia"/>
          <w:sz w:val="24"/>
          <w:szCs w:val="24"/>
        </w:rPr>
        <w:t>碳化硅片厚度及偏差有两个规格</w:t>
      </w:r>
      <w:r w:rsidRPr="00D54345">
        <w:rPr>
          <w:rFonts w:hint="eastAsia"/>
          <w:sz w:val="24"/>
          <w:szCs w:val="24"/>
        </w:rPr>
        <w:t>350/</w:t>
      </w:r>
      <w:r w:rsidRPr="00D54345">
        <w:rPr>
          <w:sz w:val="24"/>
          <w:szCs w:val="24"/>
        </w:rPr>
        <w:t>50</w:t>
      </w:r>
      <w:r w:rsidRPr="00D54345">
        <w:rPr>
          <w:rFonts w:hint="eastAsia"/>
          <w:sz w:val="24"/>
          <w:szCs w:val="24"/>
        </w:rPr>
        <w:t>0</w:t>
      </w:r>
      <w:r w:rsidRPr="00D54345">
        <w:rPr>
          <w:rFonts w:hint="eastAsia"/>
          <w:sz w:val="24"/>
          <w:szCs w:val="24"/>
        </w:rPr>
        <w:t>±</w:t>
      </w:r>
      <w:r w:rsidRPr="00D54345">
        <w:rPr>
          <w:rFonts w:hint="eastAsia"/>
          <w:sz w:val="24"/>
          <w:szCs w:val="24"/>
        </w:rPr>
        <w:t>25</w:t>
      </w:r>
      <w:r w:rsidRPr="00D54345">
        <w:rPr>
          <w:rFonts w:ascii="Times New Roman" w:hAnsi="Times New Roman" w:cs="Times New Roman"/>
          <w:sz w:val="24"/>
          <w:szCs w:val="24"/>
        </w:rPr>
        <w:t>μm</w:t>
      </w:r>
      <w:r w:rsidRPr="00D54345">
        <w:rPr>
          <w:rFonts w:hint="eastAsia"/>
          <w:sz w:val="24"/>
          <w:szCs w:val="24"/>
        </w:rPr>
        <w:tab/>
      </w:r>
    </w:p>
    <w:p w:rsidR="00D54345" w:rsidRPr="00D54345" w:rsidRDefault="001D7D51">
      <w:pPr>
        <w:spacing w:line="360" w:lineRule="auto"/>
        <w:ind w:left="240" w:hangingChars="100" w:hanging="240"/>
        <w:rPr>
          <w:sz w:val="24"/>
          <w:szCs w:val="24"/>
        </w:rPr>
      </w:pPr>
      <w:r w:rsidRPr="00D54345">
        <w:rPr>
          <w:rFonts w:hint="eastAsia"/>
          <w:sz w:val="24"/>
          <w:szCs w:val="24"/>
        </w:rPr>
        <w:t>3</w:t>
      </w:r>
      <w:r w:rsidRPr="00D54345">
        <w:rPr>
          <w:rFonts w:hint="eastAsia"/>
          <w:sz w:val="24"/>
          <w:szCs w:val="24"/>
        </w:rPr>
        <w:t>）</w:t>
      </w:r>
      <w:r w:rsidR="00D54345" w:rsidRPr="00D54345">
        <w:rPr>
          <w:rFonts w:hint="eastAsia"/>
          <w:sz w:val="24"/>
          <w:szCs w:val="24"/>
        </w:rPr>
        <w:t>碳化硅抛光片表面缺陷限度</w:t>
      </w:r>
    </w:p>
    <w:tbl>
      <w:tblPr>
        <w:tblpPr w:leftFromText="180" w:rightFromText="180" w:vertAnchor="text" w:horzAnchor="margin" w:tblpXSpec="center" w:tblpY="227"/>
        <w:tblOverlap w:val="never"/>
        <w:tblW w:w="5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778"/>
        <w:gridCol w:w="691"/>
        <w:gridCol w:w="596"/>
        <w:gridCol w:w="605"/>
        <w:gridCol w:w="60"/>
        <w:gridCol w:w="616"/>
        <w:gridCol w:w="734"/>
        <w:gridCol w:w="734"/>
        <w:gridCol w:w="741"/>
        <w:gridCol w:w="734"/>
        <w:gridCol w:w="616"/>
        <w:gridCol w:w="97"/>
        <w:gridCol w:w="22"/>
        <w:gridCol w:w="719"/>
        <w:gridCol w:w="616"/>
        <w:gridCol w:w="613"/>
      </w:tblGrid>
      <w:tr w:rsidR="00D54345" w:rsidRPr="00176A77" w:rsidTr="008F0640">
        <w:trPr>
          <w:trHeight w:val="340"/>
        </w:trPr>
        <w:tc>
          <w:tcPr>
            <w:tcW w:w="182" w:type="pct"/>
            <w:vMerge w:val="restart"/>
            <w:vAlign w:val="center"/>
          </w:tcPr>
          <w:p w:rsidR="00D54345" w:rsidRPr="00176A77" w:rsidRDefault="00D54345" w:rsidP="008F0640">
            <w:pPr>
              <w:widowControl/>
              <w:jc w:val="center"/>
              <w:rPr>
                <w:bCs/>
                <w:kern w:val="0"/>
                <w:sz w:val="18"/>
                <w:szCs w:val="18"/>
              </w:rPr>
            </w:pPr>
            <w:r w:rsidRPr="00176A77">
              <w:rPr>
                <w:rFonts w:hint="eastAsia"/>
                <w:bCs/>
                <w:kern w:val="0"/>
                <w:sz w:val="18"/>
                <w:szCs w:val="18"/>
              </w:rPr>
              <w:t>序号</w:t>
            </w:r>
          </w:p>
        </w:tc>
        <w:tc>
          <w:tcPr>
            <w:tcW w:w="418" w:type="pct"/>
            <w:vMerge w:val="restart"/>
            <w:shd w:val="clear" w:color="auto" w:fill="auto"/>
            <w:vAlign w:val="center"/>
          </w:tcPr>
          <w:p w:rsidR="00D54345" w:rsidRPr="00176A77" w:rsidRDefault="00D54345" w:rsidP="008F0640">
            <w:pPr>
              <w:widowControl/>
              <w:jc w:val="center"/>
              <w:rPr>
                <w:bCs/>
                <w:kern w:val="0"/>
                <w:sz w:val="18"/>
                <w:szCs w:val="18"/>
              </w:rPr>
            </w:pPr>
            <w:r w:rsidRPr="00176A77">
              <w:rPr>
                <w:rFonts w:hint="eastAsia"/>
                <w:bCs/>
                <w:kern w:val="0"/>
                <w:sz w:val="18"/>
                <w:szCs w:val="18"/>
              </w:rPr>
              <w:t>检验项目</w:t>
            </w:r>
          </w:p>
        </w:tc>
        <w:tc>
          <w:tcPr>
            <w:tcW w:w="1379" w:type="pct"/>
            <w:gridSpan w:val="5"/>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工业级</w:t>
            </w:r>
          </w:p>
        </w:tc>
        <w:tc>
          <w:tcPr>
            <w:tcW w:w="1579" w:type="pct"/>
            <w:gridSpan w:val="4"/>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研究级</w:t>
            </w:r>
          </w:p>
        </w:tc>
        <w:tc>
          <w:tcPr>
            <w:tcW w:w="1441" w:type="pct"/>
            <w:gridSpan w:val="6"/>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试片级</w:t>
            </w:r>
          </w:p>
        </w:tc>
      </w:tr>
      <w:tr w:rsidR="00D54345" w:rsidRPr="00176A77" w:rsidTr="008F0640">
        <w:trPr>
          <w:trHeight w:val="340"/>
        </w:trPr>
        <w:tc>
          <w:tcPr>
            <w:tcW w:w="182" w:type="pct"/>
            <w:vMerge/>
            <w:vAlign w:val="center"/>
          </w:tcPr>
          <w:p w:rsidR="00D54345" w:rsidRPr="00176A77" w:rsidRDefault="00D54345" w:rsidP="008F0640">
            <w:pPr>
              <w:widowControl/>
              <w:jc w:val="center"/>
              <w:rPr>
                <w:bCs/>
                <w:kern w:val="0"/>
                <w:sz w:val="18"/>
                <w:szCs w:val="18"/>
              </w:rPr>
            </w:pPr>
          </w:p>
        </w:tc>
        <w:tc>
          <w:tcPr>
            <w:tcW w:w="418" w:type="pct"/>
            <w:vMerge/>
            <w:shd w:val="clear" w:color="auto" w:fill="auto"/>
            <w:vAlign w:val="center"/>
          </w:tcPr>
          <w:p w:rsidR="00D54345" w:rsidRPr="00176A77" w:rsidRDefault="00D54345" w:rsidP="008F0640">
            <w:pPr>
              <w:widowControl/>
              <w:jc w:val="center"/>
              <w:rPr>
                <w:bCs/>
                <w:kern w:val="0"/>
                <w:sz w:val="18"/>
                <w:szCs w:val="18"/>
              </w:rPr>
            </w:pPr>
          </w:p>
        </w:tc>
        <w:tc>
          <w:tcPr>
            <w:tcW w:w="371"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50.8</w:t>
            </w:r>
          </w:p>
        </w:tc>
        <w:tc>
          <w:tcPr>
            <w:tcW w:w="320"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76.2</w:t>
            </w:r>
          </w:p>
        </w:tc>
        <w:tc>
          <w:tcPr>
            <w:tcW w:w="357" w:type="pct"/>
            <w:gridSpan w:val="2"/>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100</w:t>
            </w:r>
          </w:p>
        </w:tc>
        <w:tc>
          <w:tcPr>
            <w:tcW w:w="331" w:type="pct"/>
            <w:vAlign w:val="center"/>
          </w:tcPr>
          <w:p w:rsidR="00D54345" w:rsidRPr="00176A77" w:rsidRDefault="00D54345" w:rsidP="008F0640">
            <w:pPr>
              <w:widowControl/>
              <w:jc w:val="center"/>
              <w:rPr>
                <w:sz w:val="18"/>
                <w:szCs w:val="18"/>
              </w:rPr>
            </w:pPr>
            <w:r w:rsidRPr="00176A77">
              <w:rPr>
                <w:rFonts w:hint="eastAsia"/>
                <w:sz w:val="18"/>
                <w:szCs w:val="18"/>
              </w:rPr>
              <w:t>1</w:t>
            </w:r>
            <w:r w:rsidRPr="00176A77">
              <w:rPr>
                <w:sz w:val="18"/>
                <w:szCs w:val="18"/>
              </w:rPr>
              <w:t>50</w:t>
            </w:r>
          </w:p>
        </w:tc>
        <w:tc>
          <w:tcPr>
            <w:tcW w:w="394" w:type="pct"/>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50.8</w:t>
            </w:r>
          </w:p>
        </w:tc>
        <w:tc>
          <w:tcPr>
            <w:tcW w:w="394" w:type="pct"/>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76.2</w:t>
            </w:r>
          </w:p>
        </w:tc>
        <w:tc>
          <w:tcPr>
            <w:tcW w:w="398" w:type="pct"/>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100</w:t>
            </w:r>
          </w:p>
        </w:tc>
        <w:tc>
          <w:tcPr>
            <w:tcW w:w="394" w:type="pct"/>
            <w:vAlign w:val="center"/>
          </w:tcPr>
          <w:p w:rsidR="00D54345" w:rsidRPr="00176A77" w:rsidRDefault="00D54345" w:rsidP="008F0640">
            <w:pPr>
              <w:widowControl/>
              <w:jc w:val="center"/>
              <w:rPr>
                <w:sz w:val="18"/>
                <w:szCs w:val="18"/>
              </w:rPr>
            </w:pPr>
            <w:r w:rsidRPr="00176A77">
              <w:rPr>
                <w:rFonts w:hint="eastAsia"/>
                <w:sz w:val="18"/>
                <w:szCs w:val="18"/>
              </w:rPr>
              <w:t>1</w:t>
            </w:r>
            <w:r w:rsidRPr="00176A77">
              <w:rPr>
                <w:sz w:val="18"/>
                <w:szCs w:val="18"/>
              </w:rPr>
              <w:t>50</w:t>
            </w:r>
          </w:p>
        </w:tc>
        <w:tc>
          <w:tcPr>
            <w:tcW w:w="331" w:type="pct"/>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50.8</w:t>
            </w:r>
          </w:p>
        </w:tc>
        <w:tc>
          <w:tcPr>
            <w:tcW w:w="450" w:type="pct"/>
            <w:gridSpan w:val="3"/>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76.2</w:t>
            </w:r>
          </w:p>
        </w:tc>
        <w:tc>
          <w:tcPr>
            <w:tcW w:w="331" w:type="pct"/>
            <w:vAlign w:val="center"/>
          </w:tcPr>
          <w:p w:rsidR="00D54345" w:rsidRPr="00176A77" w:rsidRDefault="00D54345" w:rsidP="008F0640">
            <w:pPr>
              <w:widowControl/>
              <w:jc w:val="center"/>
              <w:rPr>
                <w:rFonts w:hAnsi="宋体"/>
                <w:bCs/>
                <w:kern w:val="0"/>
                <w:sz w:val="18"/>
                <w:szCs w:val="18"/>
              </w:rPr>
            </w:pPr>
            <w:r w:rsidRPr="00176A77">
              <w:rPr>
                <w:rFonts w:hint="eastAsia"/>
                <w:sz w:val="18"/>
                <w:szCs w:val="18"/>
              </w:rPr>
              <w:t>100</w:t>
            </w:r>
          </w:p>
        </w:tc>
        <w:tc>
          <w:tcPr>
            <w:tcW w:w="329" w:type="pct"/>
          </w:tcPr>
          <w:p w:rsidR="00D54345" w:rsidRPr="00176A77" w:rsidRDefault="00D54345" w:rsidP="008F0640">
            <w:pPr>
              <w:widowControl/>
              <w:jc w:val="center"/>
              <w:rPr>
                <w:sz w:val="18"/>
                <w:szCs w:val="18"/>
              </w:rPr>
            </w:pPr>
            <w:r w:rsidRPr="00176A77">
              <w:rPr>
                <w:rFonts w:hint="eastAsia"/>
                <w:sz w:val="18"/>
                <w:szCs w:val="18"/>
              </w:rPr>
              <w:t>1</w:t>
            </w:r>
            <w:r w:rsidRPr="00176A77">
              <w:rPr>
                <w:sz w:val="18"/>
                <w:szCs w:val="18"/>
              </w:rPr>
              <w:t>50</w:t>
            </w:r>
          </w:p>
        </w:tc>
      </w:tr>
      <w:tr w:rsidR="00D54345" w:rsidRPr="00176A77" w:rsidTr="008F0640">
        <w:trPr>
          <w:trHeight w:val="340"/>
        </w:trPr>
        <w:tc>
          <w:tcPr>
            <w:tcW w:w="182" w:type="pct"/>
            <w:vMerge w:val="restart"/>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t>1</w:t>
            </w:r>
          </w:p>
        </w:tc>
        <w:tc>
          <w:tcPr>
            <w:tcW w:w="418" w:type="pct"/>
            <w:vMerge w:val="restar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裂纹</w:t>
            </w:r>
          </w:p>
        </w:tc>
        <w:tc>
          <w:tcPr>
            <w:tcW w:w="1379" w:type="pct"/>
            <w:gridSpan w:val="5"/>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位于晶片边缘且</w:t>
            </w:r>
          </w:p>
        </w:tc>
        <w:tc>
          <w:tcPr>
            <w:tcW w:w="1579" w:type="pct"/>
            <w:gridSpan w:val="4"/>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位于晶片边缘且</w:t>
            </w:r>
          </w:p>
        </w:tc>
        <w:tc>
          <w:tcPr>
            <w:tcW w:w="1112" w:type="pct"/>
            <w:gridSpan w:val="5"/>
            <w:vMerge w:val="restart"/>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累积长度≤</w:t>
            </w:r>
            <w:r w:rsidRPr="00176A77">
              <w:rPr>
                <w:rFonts w:hAnsi="宋体" w:hint="eastAsia"/>
                <w:bCs/>
                <w:kern w:val="0"/>
                <w:sz w:val="18"/>
                <w:szCs w:val="18"/>
              </w:rPr>
              <w:t>10 mm</w:t>
            </w:r>
            <w:r w:rsidRPr="00176A77">
              <w:rPr>
                <w:rFonts w:hAnsi="宋体" w:hint="eastAsia"/>
                <w:bCs/>
                <w:kern w:val="0"/>
                <w:sz w:val="18"/>
                <w:szCs w:val="18"/>
              </w:rPr>
              <w:t>，且每个长度≤</w:t>
            </w:r>
            <w:r w:rsidRPr="00176A77">
              <w:rPr>
                <w:rFonts w:hAnsi="宋体" w:hint="eastAsia"/>
                <w:bCs/>
                <w:kern w:val="0"/>
                <w:sz w:val="18"/>
                <w:szCs w:val="18"/>
              </w:rPr>
              <w:t>2mm</w:t>
            </w:r>
          </w:p>
        </w:tc>
        <w:tc>
          <w:tcPr>
            <w:tcW w:w="329" w:type="pct"/>
            <w:vMerge w:val="restart"/>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4mm</w:t>
            </w:r>
          </w:p>
        </w:tc>
      </w:tr>
      <w:tr w:rsidR="00D54345" w:rsidRPr="00176A77" w:rsidTr="008F0640">
        <w:trPr>
          <w:trHeight w:val="340"/>
        </w:trPr>
        <w:tc>
          <w:tcPr>
            <w:tcW w:w="182" w:type="pct"/>
            <w:vMerge/>
            <w:vAlign w:val="center"/>
          </w:tcPr>
          <w:p w:rsidR="00D54345" w:rsidRPr="00176A77" w:rsidRDefault="00D54345" w:rsidP="008F0640">
            <w:pPr>
              <w:widowControl/>
              <w:jc w:val="center"/>
              <w:rPr>
                <w:rFonts w:hAnsi="宋体"/>
                <w:kern w:val="0"/>
                <w:sz w:val="18"/>
                <w:szCs w:val="18"/>
              </w:rPr>
            </w:pPr>
          </w:p>
        </w:tc>
        <w:tc>
          <w:tcPr>
            <w:tcW w:w="418" w:type="pct"/>
            <w:vMerge/>
            <w:shd w:val="clear" w:color="auto" w:fill="auto"/>
            <w:vAlign w:val="center"/>
          </w:tcPr>
          <w:p w:rsidR="00D54345" w:rsidRPr="00176A77" w:rsidRDefault="00D54345" w:rsidP="008F0640">
            <w:pPr>
              <w:widowControl/>
              <w:jc w:val="center"/>
              <w:rPr>
                <w:rFonts w:hAnsi="宋体"/>
                <w:bCs/>
                <w:kern w:val="0"/>
                <w:sz w:val="18"/>
                <w:szCs w:val="18"/>
              </w:rPr>
            </w:pPr>
          </w:p>
        </w:tc>
        <w:tc>
          <w:tcPr>
            <w:tcW w:w="371"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&lt;1mm</w:t>
            </w:r>
          </w:p>
        </w:tc>
        <w:tc>
          <w:tcPr>
            <w:tcW w:w="320"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&lt;</w:t>
            </w:r>
            <w:r w:rsidRPr="00176A77">
              <w:rPr>
                <w:rFonts w:hAnsi="宋体"/>
                <w:bCs/>
                <w:kern w:val="0"/>
                <w:sz w:val="18"/>
                <w:szCs w:val="18"/>
              </w:rPr>
              <w:t>1</w:t>
            </w:r>
            <w:r w:rsidRPr="00176A77">
              <w:rPr>
                <w:rFonts w:hAnsi="宋体" w:hint="eastAsia"/>
                <w:bCs/>
                <w:kern w:val="0"/>
                <w:sz w:val="18"/>
                <w:szCs w:val="18"/>
              </w:rPr>
              <w:t>mm</w:t>
            </w:r>
          </w:p>
        </w:tc>
        <w:tc>
          <w:tcPr>
            <w:tcW w:w="688" w:type="pct"/>
            <w:gridSpan w:val="3"/>
            <w:shd w:val="clear" w:color="auto" w:fill="auto"/>
            <w:vAlign w:val="center"/>
          </w:tcPr>
          <w:p w:rsidR="00D54345" w:rsidRPr="00176A77" w:rsidRDefault="00D54345" w:rsidP="008F0640">
            <w:pPr>
              <w:widowControl/>
              <w:rPr>
                <w:rFonts w:hAnsi="宋体"/>
                <w:bCs/>
                <w:kern w:val="0"/>
                <w:sz w:val="18"/>
                <w:szCs w:val="18"/>
              </w:rPr>
            </w:pPr>
            <w:r w:rsidRPr="00176A77">
              <w:rPr>
                <w:rFonts w:hAnsi="宋体" w:hint="eastAsia"/>
                <w:bCs/>
                <w:kern w:val="0"/>
                <w:sz w:val="18"/>
                <w:szCs w:val="18"/>
              </w:rPr>
              <w:t>&lt;2mm</w:t>
            </w:r>
          </w:p>
        </w:tc>
        <w:tc>
          <w:tcPr>
            <w:tcW w:w="394"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&lt;2mm</w:t>
            </w:r>
          </w:p>
        </w:tc>
        <w:tc>
          <w:tcPr>
            <w:tcW w:w="394"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&lt;3mm</w:t>
            </w:r>
          </w:p>
        </w:tc>
        <w:tc>
          <w:tcPr>
            <w:tcW w:w="398" w:type="pct"/>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&lt;3mm</w:t>
            </w:r>
          </w:p>
        </w:tc>
        <w:tc>
          <w:tcPr>
            <w:tcW w:w="394" w:type="pct"/>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&lt;</w:t>
            </w:r>
            <w:r w:rsidRPr="00176A77">
              <w:rPr>
                <w:rFonts w:hAnsi="宋体"/>
                <w:bCs/>
                <w:kern w:val="0"/>
                <w:sz w:val="18"/>
                <w:szCs w:val="18"/>
              </w:rPr>
              <w:t>4</w:t>
            </w:r>
            <w:r w:rsidRPr="00176A77">
              <w:rPr>
                <w:rFonts w:hAnsi="宋体" w:hint="eastAsia"/>
                <w:bCs/>
                <w:kern w:val="0"/>
                <w:sz w:val="18"/>
                <w:szCs w:val="18"/>
              </w:rPr>
              <w:t>mm</w:t>
            </w:r>
          </w:p>
        </w:tc>
        <w:tc>
          <w:tcPr>
            <w:tcW w:w="1112" w:type="pct"/>
            <w:gridSpan w:val="5"/>
            <w:vMerge/>
            <w:vAlign w:val="center"/>
          </w:tcPr>
          <w:p w:rsidR="00D54345" w:rsidRPr="00176A77" w:rsidRDefault="00D54345" w:rsidP="008F0640">
            <w:pPr>
              <w:widowControl/>
              <w:spacing w:line="360" w:lineRule="auto"/>
              <w:jc w:val="center"/>
              <w:rPr>
                <w:rFonts w:hAnsi="宋体"/>
                <w:bCs/>
                <w:kern w:val="0"/>
                <w:sz w:val="18"/>
                <w:szCs w:val="18"/>
              </w:rPr>
            </w:pPr>
          </w:p>
        </w:tc>
        <w:tc>
          <w:tcPr>
            <w:tcW w:w="329" w:type="pct"/>
            <w:vMerge/>
            <w:vAlign w:val="center"/>
          </w:tcPr>
          <w:p w:rsidR="00D54345" w:rsidRPr="00176A77" w:rsidRDefault="00D54345" w:rsidP="008F0640">
            <w:pPr>
              <w:widowControl/>
              <w:spacing w:line="360" w:lineRule="auto"/>
              <w:jc w:val="center"/>
              <w:rPr>
                <w:rFonts w:hAnsi="宋体"/>
                <w:bCs/>
                <w:kern w:val="0"/>
                <w:sz w:val="18"/>
                <w:szCs w:val="18"/>
              </w:rPr>
            </w:pPr>
          </w:p>
        </w:tc>
      </w:tr>
      <w:tr w:rsidR="00D54345" w:rsidRPr="00176A77" w:rsidTr="008F0640">
        <w:trPr>
          <w:trHeight w:val="340"/>
        </w:trPr>
        <w:tc>
          <w:tcPr>
            <w:tcW w:w="182" w:type="pct"/>
            <w:vMerge w:val="restart"/>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t>2</w:t>
            </w:r>
          </w:p>
        </w:tc>
        <w:tc>
          <w:tcPr>
            <w:tcW w:w="418" w:type="pct"/>
            <w:vMerge w:val="restar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六方空洞</w:t>
            </w:r>
          </w:p>
        </w:tc>
        <w:tc>
          <w:tcPr>
            <w:tcW w:w="1379" w:type="pct"/>
            <w:gridSpan w:val="5"/>
            <w:shd w:val="clear" w:color="auto" w:fill="auto"/>
            <w:vAlign w:val="center"/>
          </w:tcPr>
          <w:p w:rsidR="00D54345" w:rsidRPr="00176A77" w:rsidRDefault="00D54345" w:rsidP="008F0640">
            <w:pPr>
              <w:spacing w:line="360" w:lineRule="auto"/>
              <w:jc w:val="center"/>
              <w:rPr>
                <w:rFonts w:hAnsi="宋体"/>
                <w:bCs/>
                <w:kern w:val="0"/>
                <w:sz w:val="18"/>
                <w:szCs w:val="18"/>
              </w:rPr>
            </w:pPr>
            <w:r w:rsidRPr="00176A77">
              <w:rPr>
                <w:rFonts w:hAnsi="宋体" w:hint="eastAsia"/>
                <w:bCs/>
                <w:kern w:val="0"/>
                <w:sz w:val="18"/>
                <w:szCs w:val="18"/>
              </w:rPr>
              <w:t>尺寸</w:t>
            </w:r>
            <w:r w:rsidRPr="00176A77">
              <w:rPr>
                <w:rFonts w:hAnsi="宋体" w:hint="eastAsia"/>
                <w:bCs/>
                <w:kern w:val="0"/>
                <w:sz w:val="18"/>
                <w:szCs w:val="18"/>
              </w:rPr>
              <w:t>&lt;10</w:t>
            </w:r>
            <w:r w:rsidRPr="00176A77">
              <w:rPr>
                <w:bCs/>
                <w:kern w:val="0"/>
                <w:sz w:val="18"/>
                <w:szCs w:val="18"/>
              </w:rPr>
              <w:t>0μm</w:t>
            </w:r>
            <w:r w:rsidRPr="00176A77">
              <w:rPr>
                <w:rFonts w:hAnsi="宋体" w:hint="eastAsia"/>
                <w:bCs/>
                <w:kern w:val="0"/>
                <w:sz w:val="18"/>
                <w:szCs w:val="18"/>
              </w:rPr>
              <w:t>，且个数</w:t>
            </w:r>
          </w:p>
        </w:tc>
        <w:tc>
          <w:tcPr>
            <w:tcW w:w="1579" w:type="pct"/>
            <w:gridSpan w:val="4"/>
            <w:vAlign w:val="center"/>
          </w:tcPr>
          <w:p w:rsidR="00D54345" w:rsidRPr="00176A77" w:rsidRDefault="00D54345" w:rsidP="008F0640">
            <w:pPr>
              <w:jc w:val="center"/>
              <w:rPr>
                <w:bCs/>
                <w:sz w:val="18"/>
                <w:szCs w:val="18"/>
              </w:rPr>
            </w:pPr>
            <w:r w:rsidRPr="00176A77">
              <w:rPr>
                <w:rFonts w:hAnsi="宋体" w:hint="eastAsia"/>
                <w:bCs/>
                <w:kern w:val="0"/>
                <w:sz w:val="18"/>
                <w:szCs w:val="18"/>
              </w:rPr>
              <w:t>尺寸</w:t>
            </w:r>
            <w:r w:rsidRPr="00176A77">
              <w:rPr>
                <w:rFonts w:hAnsi="宋体" w:hint="eastAsia"/>
                <w:bCs/>
                <w:kern w:val="0"/>
                <w:sz w:val="18"/>
                <w:szCs w:val="18"/>
              </w:rPr>
              <w:t>&lt;300</w:t>
            </w:r>
            <w:r w:rsidRPr="00176A77">
              <w:rPr>
                <w:bCs/>
                <w:kern w:val="0"/>
                <w:sz w:val="18"/>
                <w:szCs w:val="18"/>
              </w:rPr>
              <w:t>μm</w:t>
            </w:r>
            <w:r w:rsidRPr="00176A77">
              <w:rPr>
                <w:rFonts w:hAnsi="宋体" w:hint="eastAsia"/>
                <w:bCs/>
                <w:kern w:val="0"/>
                <w:sz w:val="18"/>
                <w:szCs w:val="18"/>
              </w:rPr>
              <w:t>，且个数</w:t>
            </w:r>
          </w:p>
        </w:tc>
        <w:tc>
          <w:tcPr>
            <w:tcW w:w="1441" w:type="pct"/>
            <w:gridSpan w:val="6"/>
            <w:vMerge w:val="restart"/>
            <w:vAlign w:val="center"/>
          </w:tcPr>
          <w:p w:rsidR="00D54345" w:rsidRPr="00176A77" w:rsidRDefault="00D54345" w:rsidP="008F0640">
            <w:pPr>
              <w:jc w:val="center"/>
              <w:rPr>
                <w:bCs/>
                <w:sz w:val="18"/>
                <w:szCs w:val="18"/>
              </w:rPr>
            </w:pPr>
            <w:r w:rsidRPr="00176A77">
              <w:rPr>
                <w:rFonts w:hint="eastAsia"/>
                <w:bCs/>
                <w:sz w:val="18"/>
                <w:szCs w:val="18"/>
              </w:rPr>
              <w:t>不单独要求，满足可用面积</w:t>
            </w:r>
            <w:r w:rsidRPr="00176A77">
              <w:rPr>
                <w:rFonts w:hint="eastAsia"/>
                <w:bCs/>
                <w:sz w:val="18"/>
                <w:szCs w:val="18"/>
              </w:rPr>
              <w:t>&gt;70%</w:t>
            </w:r>
          </w:p>
        </w:tc>
      </w:tr>
      <w:tr w:rsidR="00D54345" w:rsidRPr="00176A77" w:rsidTr="008F0640">
        <w:trPr>
          <w:trHeight w:val="340"/>
        </w:trPr>
        <w:tc>
          <w:tcPr>
            <w:tcW w:w="182" w:type="pct"/>
            <w:vMerge/>
            <w:vAlign w:val="center"/>
          </w:tcPr>
          <w:p w:rsidR="00D54345" w:rsidRPr="00176A77" w:rsidRDefault="00D54345" w:rsidP="008F0640">
            <w:pPr>
              <w:widowControl/>
              <w:jc w:val="center"/>
              <w:rPr>
                <w:rFonts w:hAnsi="宋体"/>
                <w:kern w:val="0"/>
                <w:sz w:val="18"/>
                <w:szCs w:val="18"/>
              </w:rPr>
            </w:pPr>
          </w:p>
        </w:tc>
        <w:tc>
          <w:tcPr>
            <w:tcW w:w="418" w:type="pct"/>
            <w:vMerge/>
            <w:shd w:val="clear" w:color="auto" w:fill="auto"/>
            <w:vAlign w:val="center"/>
          </w:tcPr>
          <w:p w:rsidR="00D54345" w:rsidRPr="00176A77" w:rsidRDefault="00D54345" w:rsidP="008F0640">
            <w:pPr>
              <w:widowControl/>
              <w:jc w:val="center"/>
              <w:rPr>
                <w:rFonts w:hAnsi="宋体"/>
                <w:bCs/>
                <w:kern w:val="0"/>
                <w:sz w:val="18"/>
                <w:szCs w:val="18"/>
              </w:rPr>
            </w:pPr>
          </w:p>
        </w:tc>
        <w:tc>
          <w:tcPr>
            <w:tcW w:w="371"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2</w:t>
            </w:r>
            <w:r w:rsidRPr="00176A77">
              <w:rPr>
                <w:rFonts w:hAnsi="宋体" w:hint="eastAsia"/>
                <w:bCs/>
                <w:kern w:val="0"/>
                <w:sz w:val="18"/>
                <w:szCs w:val="18"/>
              </w:rPr>
              <w:t>个</w:t>
            </w:r>
          </w:p>
        </w:tc>
        <w:tc>
          <w:tcPr>
            <w:tcW w:w="320"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4</w:t>
            </w:r>
            <w:r w:rsidRPr="00176A77">
              <w:rPr>
                <w:rFonts w:hAnsi="宋体" w:hint="eastAsia"/>
                <w:bCs/>
                <w:kern w:val="0"/>
                <w:sz w:val="18"/>
                <w:szCs w:val="18"/>
              </w:rPr>
              <w:t>个</w:t>
            </w:r>
          </w:p>
        </w:tc>
        <w:tc>
          <w:tcPr>
            <w:tcW w:w="325" w:type="pct"/>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6</w:t>
            </w:r>
            <w:r w:rsidRPr="00176A77">
              <w:rPr>
                <w:rFonts w:hAnsi="宋体" w:hint="eastAsia"/>
                <w:bCs/>
                <w:kern w:val="0"/>
                <w:sz w:val="18"/>
                <w:szCs w:val="18"/>
              </w:rPr>
              <w:t>个</w:t>
            </w:r>
          </w:p>
        </w:tc>
        <w:tc>
          <w:tcPr>
            <w:tcW w:w="363" w:type="pct"/>
            <w:gridSpan w:val="2"/>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bCs/>
                <w:kern w:val="0"/>
                <w:sz w:val="18"/>
                <w:szCs w:val="18"/>
              </w:rPr>
              <w:t>15</w:t>
            </w:r>
            <w:r w:rsidRPr="00176A77">
              <w:rPr>
                <w:rFonts w:hAnsi="宋体" w:hint="eastAsia"/>
                <w:bCs/>
                <w:kern w:val="0"/>
                <w:sz w:val="18"/>
                <w:szCs w:val="18"/>
              </w:rPr>
              <w:t>个</w:t>
            </w:r>
          </w:p>
        </w:tc>
        <w:tc>
          <w:tcPr>
            <w:tcW w:w="394" w:type="pct"/>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5</w:t>
            </w:r>
            <w:r w:rsidRPr="00176A77">
              <w:rPr>
                <w:rFonts w:hAnsi="宋体" w:hint="eastAsia"/>
                <w:bCs/>
                <w:kern w:val="0"/>
                <w:sz w:val="18"/>
                <w:szCs w:val="18"/>
              </w:rPr>
              <w:t>个</w:t>
            </w:r>
          </w:p>
        </w:tc>
        <w:tc>
          <w:tcPr>
            <w:tcW w:w="394" w:type="pct"/>
            <w:vAlign w:val="center"/>
          </w:tcPr>
          <w:p w:rsidR="00D54345" w:rsidRPr="00176A77" w:rsidRDefault="00D54345" w:rsidP="008F0640">
            <w:pPr>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8</w:t>
            </w:r>
            <w:r w:rsidRPr="00176A77">
              <w:rPr>
                <w:rFonts w:hAnsi="宋体" w:hint="eastAsia"/>
                <w:bCs/>
                <w:kern w:val="0"/>
                <w:sz w:val="18"/>
                <w:szCs w:val="18"/>
              </w:rPr>
              <w:t>个</w:t>
            </w:r>
          </w:p>
        </w:tc>
        <w:tc>
          <w:tcPr>
            <w:tcW w:w="398" w:type="pct"/>
            <w:vAlign w:val="center"/>
          </w:tcPr>
          <w:p w:rsidR="00D54345" w:rsidRPr="00176A77" w:rsidRDefault="00D54345" w:rsidP="008F0640">
            <w:pPr>
              <w:spacing w:line="360" w:lineRule="auto"/>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12</w:t>
            </w:r>
            <w:r w:rsidRPr="00176A77">
              <w:rPr>
                <w:rFonts w:hAnsi="宋体" w:hint="eastAsia"/>
                <w:bCs/>
                <w:kern w:val="0"/>
                <w:sz w:val="18"/>
                <w:szCs w:val="18"/>
              </w:rPr>
              <w:t>个</w:t>
            </w:r>
          </w:p>
        </w:tc>
        <w:tc>
          <w:tcPr>
            <w:tcW w:w="394" w:type="pct"/>
            <w:vAlign w:val="center"/>
          </w:tcPr>
          <w:p w:rsidR="00D54345" w:rsidRPr="00176A77" w:rsidRDefault="00D54345" w:rsidP="008F0640">
            <w:pPr>
              <w:jc w:val="center"/>
              <w:rPr>
                <w:bCs/>
                <w:sz w:val="18"/>
                <w:szCs w:val="18"/>
              </w:rPr>
            </w:pPr>
            <w:r w:rsidRPr="00176A77">
              <w:rPr>
                <w:rFonts w:hAnsi="宋体" w:hint="eastAsia"/>
                <w:bCs/>
                <w:kern w:val="0"/>
                <w:sz w:val="18"/>
                <w:szCs w:val="18"/>
              </w:rPr>
              <w:t>≤</w:t>
            </w:r>
            <w:r w:rsidRPr="00176A77">
              <w:rPr>
                <w:rFonts w:hAnsi="宋体"/>
                <w:bCs/>
                <w:kern w:val="0"/>
                <w:sz w:val="18"/>
                <w:szCs w:val="18"/>
              </w:rPr>
              <w:t>40</w:t>
            </w:r>
            <w:r w:rsidRPr="00176A77">
              <w:rPr>
                <w:rFonts w:hAnsi="宋体" w:hint="eastAsia"/>
                <w:bCs/>
                <w:kern w:val="0"/>
                <w:sz w:val="18"/>
                <w:szCs w:val="18"/>
              </w:rPr>
              <w:t>个</w:t>
            </w:r>
          </w:p>
        </w:tc>
        <w:tc>
          <w:tcPr>
            <w:tcW w:w="1441" w:type="pct"/>
            <w:gridSpan w:val="6"/>
            <w:vMerge/>
            <w:vAlign w:val="center"/>
          </w:tcPr>
          <w:p w:rsidR="00D54345" w:rsidRPr="00176A77" w:rsidRDefault="00D54345" w:rsidP="008F0640">
            <w:pPr>
              <w:jc w:val="center"/>
              <w:rPr>
                <w:bCs/>
                <w:sz w:val="18"/>
                <w:szCs w:val="18"/>
              </w:rPr>
            </w:pPr>
          </w:p>
        </w:tc>
      </w:tr>
      <w:tr w:rsidR="00D54345" w:rsidRPr="00176A77" w:rsidTr="008F0640">
        <w:trPr>
          <w:trHeight w:val="766"/>
        </w:trPr>
        <w:tc>
          <w:tcPr>
            <w:tcW w:w="182" w:type="pct"/>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t>3</w:t>
            </w:r>
          </w:p>
        </w:tc>
        <w:tc>
          <w:tcPr>
            <w:tcW w:w="418"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多型</w:t>
            </w:r>
          </w:p>
        </w:tc>
        <w:tc>
          <w:tcPr>
            <w:tcW w:w="1379" w:type="pct"/>
            <w:gridSpan w:val="5"/>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无</w:t>
            </w:r>
          </w:p>
        </w:tc>
        <w:tc>
          <w:tcPr>
            <w:tcW w:w="1579" w:type="pct"/>
            <w:gridSpan w:val="4"/>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 xml:space="preserve">2 </w:t>
            </w:r>
            <w:r w:rsidRPr="00176A77">
              <w:rPr>
                <w:rFonts w:hAnsi="宋体"/>
                <w:bCs/>
                <w:kern w:val="0"/>
                <w:sz w:val="18"/>
                <w:szCs w:val="18"/>
              </w:rPr>
              <w:t xml:space="preserve">% </w:t>
            </w:r>
            <w:r w:rsidRPr="00176A77">
              <w:rPr>
                <w:rFonts w:hAnsi="宋体" w:hint="eastAsia"/>
                <w:bCs/>
                <w:kern w:val="0"/>
                <w:sz w:val="18"/>
                <w:szCs w:val="18"/>
              </w:rPr>
              <w:t>面积</w:t>
            </w:r>
          </w:p>
        </w:tc>
        <w:tc>
          <w:tcPr>
            <w:tcW w:w="383" w:type="pct"/>
            <w:gridSpan w:val="2"/>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5%</w:t>
            </w:r>
            <w:r w:rsidRPr="00176A77">
              <w:rPr>
                <w:rFonts w:hAnsi="宋体" w:hint="eastAsia"/>
                <w:bCs/>
                <w:kern w:val="0"/>
                <w:sz w:val="18"/>
                <w:szCs w:val="18"/>
              </w:rPr>
              <w:t>面积</w:t>
            </w:r>
          </w:p>
        </w:tc>
        <w:tc>
          <w:tcPr>
            <w:tcW w:w="1058" w:type="pct"/>
            <w:gridSpan w:val="4"/>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10%</w:t>
            </w:r>
            <w:r w:rsidRPr="00176A77">
              <w:rPr>
                <w:rFonts w:hAnsi="宋体" w:hint="eastAsia"/>
                <w:bCs/>
                <w:kern w:val="0"/>
                <w:sz w:val="18"/>
                <w:szCs w:val="18"/>
              </w:rPr>
              <w:t>面积</w:t>
            </w:r>
          </w:p>
        </w:tc>
      </w:tr>
      <w:tr w:rsidR="00D54345" w:rsidRPr="00176A77" w:rsidTr="008F0640">
        <w:trPr>
          <w:trHeight w:val="340"/>
        </w:trPr>
        <w:tc>
          <w:tcPr>
            <w:tcW w:w="182" w:type="pct"/>
            <w:vMerge w:val="restart"/>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t>4</w:t>
            </w:r>
          </w:p>
        </w:tc>
        <w:tc>
          <w:tcPr>
            <w:tcW w:w="418" w:type="pct"/>
            <w:vMerge w:val="restar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划痕</w:t>
            </w:r>
          </w:p>
        </w:tc>
        <w:tc>
          <w:tcPr>
            <w:tcW w:w="1379" w:type="pct"/>
            <w:gridSpan w:val="5"/>
            <w:vMerge w:val="restar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无</w:t>
            </w:r>
          </w:p>
        </w:tc>
        <w:tc>
          <w:tcPr>
            <w:tcW w:w="1579" w:type="pct"/>
            <w:gridSpan w:val="4"/>
            <w:vMerge w:val="restart"/>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无</w:t>
            </w:r>
          </w:p>
        </w:tc>
        <w:tc>
          <w:tcPr>
            <w:tcW w:w="1441" w:type="pct"/>
            <w:gridSpan w:val="6"/>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累计长度</w:t>
            </w:r>
            <w:r w:rsidRPr="00176A77">
              <w:rPr>
                <w:rFonts w:hAnsi="宋体" w:hint="eastAsia"/>
                <w:bCs/>
                <w:kern w:val="0"/>
                <w:sz w:val="18"/>
                <w:szCs w:val="18"/>
              </w:rPr>
              <w:t>&lt;1</w:t>
            </w:r>
            <w:r w:rsidRPr="00176A77">
              <w:rPr>
                <w:rFonts w:hAnsi="宋体" w:hint="eastAsia"/>
                <w:bCs/>
                <w:kern w:val="0"/>
                <w:sz w:val="18"/>
                <w:szCs w:val="18"/>
              </w:rPr>
              <w:t>条直径，且</w:t>
            </w:r>
          </w:p>
        </w:tc>
      </w:tr>
      <w:tr w:rsidR="00D54345" w:rsidRPr="00176A77" w:rsidTr="008F0640">
        <w:trPr>
          <w:trHeight w:val="500"/>
        </w:trPr>
        <w:tc>
          <w:tcPr>
            <w:tcW w:w="182" w:type="pct"/>
            <w:vMerge/>
            <w:vAlign w:val="center"/>
          </w:tcPr>
          <w:p w:rsidR="00D54345" w:rsidRPr="00176A77" w:rsidRDefault="00D54345" w:rsidP="008F0640">
            <w:pPr>
              <w:widowControl/>
              <w:jc w:val="center"/>
              <w:rPr>
                <w:rFonts w:hAnsi="宋体"/>
                <w:kern w:val="0"/>
                <w:sz w:val="18"/>
                <w:szCs w:val="18"/>
              </w:rPr>
            </w:pPr>
          </w:p>
        </w:tc>
        <w:tc>
          <w:tcPr>
            <w:tcW w:w="418" w:type="pct"/>
            <w:vMerge/>
            <w:shd w:val="clear" w:color="auto" w:fill="auto"/>
            <w:vAlign w:val="center"/>
          </w:tcPr>
          <w:p w:rsidR="00D54345" w:rsidRPr="00176A77" w:rsidRDefault="00D54345" w:rsidP="008F0640">
            <w:pPr>
              <w:widowControl/>
              <w:jc w:val="center"/>
              <w:rPr>
                <w:rFonts w:hAnsi="宋体"/>
                <w:bCs/>
                <w:kern w:val="0"/>
                <w:sz w:val="18"/>
                <w:szCs w:val="18"/>
              </w:rPr>
            </w:pPr>
          </w:p>
        </w:tc>
        <w:tc>
          <w:tcPr>
            <w:tcW w:w="1379" w:type="pct"/>
            <w:gridSpan w:val="5"/>
            <w:vMerge/>
            <w:shd w:val="clear" w:color="auto" w:fill="auto"/>
            <w:vAlign w:val="center"/>
          </w:tcPr>
          <w:p w:rsidR="00D54345" w:rsidRPr="00176A77" w:rsidRDefault="00D54345" w:rsidP="008F0640">
            <w:pPr>
              <w:widowControl/>
              <w:jc w:val="center"/>
              <w:rPr>
                <w:rFonts w:hAnsi="宋体"/>
                <w:bCs/>
                <w:kern w:val="0"/>
                <w:sz w:val="18"/>
                <w:szCs w:val="18"/>
              </w:rPr>
            </w:pPr>
          </w:p>
        </w:tc>
        <w:tc>
          <w:tcPr>
            <w:tcW w:w="1579" w:type="pct"/>
            <w:gridSpan w:val="4"/>
            <w:vMerge/>
            <w:shd w:val="clear" w:color="auto" w:fill="auto"/>
            <w:vAlign w:val="center"/>
          </w:tcPr>
          <w:p w:rsidR="00D54345" w:rsidRPr="00176A77" w:rsidRDefault="00D54345" w:rsidP="008F0640">
            <w:pPr>
              <w:widowControl/>
              <w:jc w:val="center"/>
              <w:rPr>
                <w:rFonts w:hAnsi="宋体"/>
                <w:bCs/>
                <w:kern w:val="0"/>
                <w:sz w:val="18"/>
                <w:szCs w:val="18"/>
              </w:rPr>
            </w:pPr>
          </w:p>
        </w:tc>
        <w:tc>
          <w:tcPr>
            <w:tcW w:w="383" w:type="pct"/>
            <w:gridSpan w:val="2"/>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bCs/>
                <w:kern w:val="0"/>
                <w:sz w:val="18"/>
                <w:szCs w:val="18"/>
              </w:rPr>
              <w:t>2</w:t>
            </w:r>
            <w:r w:rsidRPr="00176A77">
              <w:rPr>
                <w:rFonts w:hAnsi="宋体" w:hint="eastAsia"/>
                <w:bCs/>
                <w:kern w:val="0"/>
                <w:sz w:val="18"/>
                <w:szCs w:val="18"/>
              </w:rPr>
              <w:t>条</w:t>
            </w:r>
          </w:p>
        </w:tc>
        <w:tc>
          <w:tcPr>
            <w:tcW w:w="398" w:type="pct"/>
            <w:gridSpan w:val="2"/>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w:t>
            </w:r>
            <w:r w:rsidRPr="00176A77">
              <w:rPr>
                <w:rFonts w:hAnsi="宋体"/>
                <w:bCs/>
                <w:kern w:val="0"/>
                <w:sz w:val="18"/>
                <w:szCs w:val="18"/>
              </w:rPr>
              <w:t>3</w:t>
            </w:r>
            <w:r w:rsidRPr="00176A77">
              <w:rPr>
                <w:rFonts w:hAnsi="宋体" w:hint="eastAsia"/>
                <w:bCs/>
                <w:kern w:val="0"/>
                <w:sz w:val="18"/>
                <w:szCs w:val="18"/>
              </w:rPr>
              <w:t>条</w:t>
            </w:r>
          </w:p>
        </w:tc>
        <w:tc>
          <w:tcPr>
            <w:tcW w:w="331" w:type="pct"/>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w:t>
            </w:r>
            <w:r w:rsidRPr="00176A77">
              <w:rPr>
                <w:rFonts w:hAnsi="宋体"/>
                <w:bCs/>
                <w:kern w:val="0"/>
                <w:sz w:val="18"/>
                <w:szCs w:val="18"/>
              </w:rPr>
              <w:t>4</w:t>
            </w:r>
            <w:r w:rsidRPr="00176A77">
              <w:rPr>
                <w:rFonts w:hAnsi="宋体" w:hint="eastAsia"/>
                <w:bCs/>
                <w:kern w:val="0"/>
                <w:sz w:val="18"/>
                <w:szCs w:val="18"/>
              </w:rPr>
              <w:t>条</w:t>
            </w:r>
          </w:p>
        </w:tc>
        <w:tc>
          <w:tcPr>
            <w:tcW w:w="329" w:type="pct"/>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w:t>
            </w:r>
            <w:r w:rsidRPr="00176A77">
              <w:rPr>
                <w:rFonts w:hAnsi="宋体" w:hint="eastAsia"/>
                <w:bCs/>
                <w:kern w:val="0"/>
                <w:sz w:val="18"/>
                <w:szCs w:val="18"/>
              </w:rPr>
              <w:t>5</w:t>
            </w:r>
            <w:r w:rsidRPr="00176A77">
              <w:rPr>
                <w:rFonts w:hAnsi="宋体" w:hint="eastAsia"/>
                <w:bCs/>
                <w:kern w:val="0"/>
                <w:sz w:val="18"/>
                <w:szCs w:val="18"/>
              </w:rPr>
              <w:t>条</w:t>
            </w:r>
          </w:p>
        </w:tc>
      </w:tr>
      <w:tr w:rsidR="00D54345" w:rsidRPr="00176A77" w:rsidTr="008F0640">
        <w:trPr>
          <w:trHeight w:val="340"/>
        </w:trPr>
        <w:tc>
          <w:tcPr>
            <w:tcW w:w="182" w:type="pct"/>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t>5</w:t>
            </w:r>
          </w:p>
        </w:tc>
        <w:tc>
          <w:tcPr>
            <w:tcW w:w="418"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hint="eastAsia"/>
                <w:bCs/>
                <w:kern w:val="0"/>
                <w:sz w:val="18"/>
                <w:szCs w:val="18"/>
              </w:rPr>
              <w:t>表面污染物</w:t>
            </w:r>
          </w:p>
        </w:tc>
        <w:tc>
          <w:tcPr>
            <w:tcW w:w="1379" w:type="pct"/>
            <w:gridSpan w:val="5"/>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无</w:t>
            </w:r>
          </w:p>
        </w:tc>
        <w:tc>
          <w:tcPr>
            <w:tcW w:w="1579" w:type="pct"/>
            <w:gridSpan w:val="4"/>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无</w:t>
            </w:r>
          </w:p>
        </w:tc>
        <w:tc>
          <w:tcPr>
            <w:tcW w:w="1441" w:type="pct"/>
            <w:gridSpan w:val="6"/>
            <w:shd w:val="clear" w:color="auto" w:fill="auto"/>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hint="eastAsia"/>
                <w:bCs/>
                <w:kern w:val="0"/>
                <w:sz w:val="18"/>
                <w:szCs w:val="18"/>
              </w:rPr>
              <w:t>无</w:t>
            </w:r>
          </w:p>
        </w:tc>
      </w:tr>
      <w:tr w:rsidR="00D54345" w:rsidRPr="00176A77" w:rsidTr="008F0640">
        <w:trPr>
          <w:trHeight w:val="761"/>
        </w:trPr>
        <w:tc>
          <w:tcPr>
            <w:tcW w:w="182" w:type="pct"/>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t>6</w:t>
            </w:r>
          </w:p>
        </w:tc>
        <w:tc>
          <w:tcPr>
            <w:tcW w:w="418"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kern w:val="0"/>
                <w:sz w:val="18"/>
                <w:szCs w:val="18"/>
              </w:rPr>
              <w:t>凹坑</w:t>
            </w:r>
          </w:p>
        </w:tc>
        <w:tc>
          <w:tcPr>
            <w:tcW w:w="371"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ascii="宋体" w:hAnsi="宋体"/>
                <w:kern w:val="0"/>
                <w:sz w:val="18"/>
                <w:szCs w:val="18"/>
              </w:rPr>
              <w:t>≤</w:t>
            </w:r>
            <w:r w:rsidRPr="00176A77">
              <w:rPr>
                <w:rFonts w:hint="eastAsia"/>
                <w:kern w:val="0"/>
                <w:sz w:val="18"/>
                <w:szCs w:val="18"/>
              </w:rPr>
              <w:t>5</w:t>
            </w:r>
            <w:r w:rsidRPr="00176A77">
              <w:rPr>
                <w:rFonts w:hint="eastAsia"/>
                <w:kern w:val="0"/>
                <w:sz w:val="18"/>
                <w:szCs w:val="18"/>
              </w:rPr>
              <w:t>个</w:t>
            </w:r>
          </w:p>
        </w:tc>
        <w:tc>
          <w:tcPr>
            <w:tcW w:w="320" w:type="pct"/>
            <w:shd w:val="clear" w:color="auto" w:fill="auto"/>
            <w:vAlign w:val="center"/>
          </w:tcPr>
          <w:p w:rsidR="00D54345" w:rsidRPr="00176A77" w:rsidRDefault="00D54345" w:rsidP="008F0640">
            <w:pPr>
              <w:widowControl/>
              <w:jc w:val="center"/>
              <w:rPr>
                <w:rFonts w:hAnsi="宋体"/>
                <w:bCs/>
                <w:kern w:val="0"/>
                <w:sz w:val="18"/>
                <w:szCs w:val="18"/>
              </w:rPr>
            </w:pPr>
            <w:r w:rsidRPr="00176A77">
              <w:rPr>
                <w:rFonts w:hAnsi="宋体"/>
                <w:bCs/>
                <w:kern w:val="0"/>
                <w:sz w:val="18"/>
                <w:szCs w:val="18"/>
              </w:rPr>
              <w:t>≤</w:t>
            </w:r>
            <w:r w:rsidRPr="00176A77">
              <w:rPr>
                <w:rFonts w:hAnsi="宋体" w:hint="eastAsia"/>
                <w:bCs/>
                <w:kern w:val="0"/>
                <w:sz w:val="18"/>
                <w:szCs w:val="18"/>
              </w:rPr>
              <w:t>12</w:t>
            </w:r>
            <w:r w:rsidRPr="00176A77">
              <w:rPr>
                <w:rFonts w:hAnsi="宋体" w:hint="eastAsia"/>
                <w:bCs/>
                <w:kern w:val="0"/>
                <w:sz w:val="18"/>
                <w:szCs w:val="18"/>
              </w:rPr>
              <w:t>个</w:t>
            </w:r>
          </w:p>
        </w:tc>
        <w:tc>
          <w:tcPr>
            <w:tcW w:w="357" w:type="pct"/>
            <w:gridSpan w:val="2"/>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bCs/>
                <w:kern w:val="0"/>
                <w:sz w:val="18"/>
                <w:szCs w:val="18"/>
              </w:rPr>
              <w:t>≤</w:t>
            </w:r>
            <w:r w:rsidRPr="00176A77">
              <w:rPr>
                <w:rFonts w:hAnsi="宋体" w:hint="eastAsia"/>
                <w:bCs/>
                <w:kern w:val="0"/>
                <w:sz w:val="18"/>
                <w:szCs w:val="18"/>
              </w:rPr>
              <w:t>20</w:t>
            </w:r>
            <w:r w:rsidRPr="00176A77">
              <w:rPr>
                <w:rFonts w:hAnsi="宋体" w:hint="eastAsia"/>
                <w:bCs/>
                <w:kern w:val="0"/>
                <w:sz w:val="18"/>
                <w:szCs w:val="18"/>
              </w:rPr>
              <w:t>个</w:t>
            </w:r>
          </w:p>
        </w:tc>
        <w:tc>
          <w:tcPr>
            <w:tcW w:w="331" w:type="pct"/>
            <w:vAlign w:val="center"/>
          </w:tcPr>
          <w:p w:rsidR="00D54345" w:rsidRPr="00176A77" w:rsidRDefault="00D54345" w:rsidP="008F0640">
            <w:pPr>
              <w:widowControl/>
              <w:jc w:val="center"/>
              <w:rPr>
                <w:rFonts w:ascii="宋体" w:hAnsi="宋体"/>
                <w:kern w:val="0"/>
                <w:sz w:val="18"/>
                <w:szCs w:val="18"/>
              </w:rPr>
            </w:pPr>
            <w:r w:rsidRPr="00176A77">
              <w:rPr>
                <w:rFonts w:hAnsi="宋体"/>
                <w:bCs/>
                <w:kern w:val="0"/>
                <w:sz w:val="18"/>
                <w:szCs w:val="18"/>
              </w:rPr>
              <w:t>≤</w:t>
            </w:r>
            <w:r w:rsidRPr="00176A77">
              <w:rPr>
                <w:rFonts w:hAnsi="宋体"/>
                <w:bCs/>
                <w:kern w:val="0"/>
                <w:sz w:val="18"/>
                <w:szCs w:val="18"/>
              </w:rPr>
              <w:t>4</w:t>
            </w:r>
            <w:r w:rsidRPr="00176A77">
              <w:rPr>
                <w:rFonts w:hAnsi="宋体" w:hint="eastAsia"/>
                <w:bCs/>
                <w:kern w:val="0"/>
                <w:sz w:val="18"/>
                <w:szCs w:val="18"/>
              </w:rPr>
              <w:t>0</w:t>
            </w:r>
            <w:r w:rsidRPr="00176A77">
              <w:rPr>
                <w:rFonts w:hAnsi="宋体" w:hint="eastAsia"/>
                <w:bCs/>
                <w:kern w:val="0"/>
                <w:sz w:val="18"/>
                <w:szCs w:val="18"/>
              </w:rPr>
              <w:t>个</w:t>
            </w:r>
          </w:p>
        </w:tc>
        <w:tc>
          <w:tcPr>
            <w:tcW w:w="394" w:type="pct"/>
            <w:vAlign w:val="center"/>
          </w:tcPr>
          <w:p w:rsidR="00D54345" w:rsidRPr="00176A77" w:rsidRDefault="00D54345" w:rsidP="008F0640">
            <w:pPr>
              <w:widowControl/>
              <w:jc w:val="center"/>
              <w:rPr>
                <w:rFonts w:hAnsi="宋体"/>
                <w:bCs/>
                <w:kern w:val="0"/>
                <w:sz w:val="18"/>
                <w:szCs w:val="18"/>
              </w:rPr>
            </w:pPr>
            <w:r w:rsidRPr="00176A77">
              <w:rPr>
                <w:rFonts w:ascii="宋体" w:hAnsi="宋体"/>
                <w:kern w:val="0"/>
                <w:sz w:val="18"/>
                <w:szCs w:val="18"/>
              </w:rPr>
              <w:t>≤</w:t>
            </w:r>
            <w:r w:rsidRPr="00176A77">
              <w:rPr>
                <w:rFonts w:hint="eastAsia"/>
                <w:kern w:val="0"/>
                <w:sz w:val="18"/>
                <w:szCs w:val="18"/>
              </w:rPr>
              <w:t>20</w:t>
            </w:r>
            <w:r w:rsidRPr="00176A77">
              <w:rPr>
                <w:rFonts w:hint="eastAsia"/>
                <w:kern w:val="0"/>
                <w:sz w:val="18"/>
                <w:szCs w:val="18"/>
              </w:rPr>
              <w:t>个</w:t>
            </w:r>
          </w:p>
        </w:tc>
        <w:tc>
          <w:tcPr>
            <w:tcW w:w="394" w:type="pct"/>
            <w:vAlign w:val="center"/>
          </w:tcPr>
          <w:p w:rsidR="00D54345" w:rsidRPr="00176A77" w:rsidRDefault="00D54345" w:rsidP="008F0640">
            <w:pPr>
              <w:widowControl/>
              <w:jc w:val="center"/>
              <w:rPr>
                <w:rFonts w:hAnsi="宋体"/>
                <w:bCs/>
                <w:kern w:val="0"/>
                <w:sz w:val="18"/>
                <w:szCs w:val="18"/>
              </w:rPr>
            </w:pPr>
            <w:r w:rsidRPr="00176A77">
              <w:rPr>
                <w:rFonts w:hAnsi="宋体"/>
                <w:bCs/>
                <w:kern w:val="0"/>
                <w:sz w:val="18"/>
                <w:szCs w:val="18"/>
              </w:rPr>
              <w:t>≤</w:t>
            </w:r>
            <w:r w:rsidRPr="00176A77">
              <w:rPr>
                <w:rFonts w:hAnsi="宋体" w:hint="eastAsia"/>
                <w:bCs/>
                <w:kern w:val="0"/>
                <w:sz w:val="18"/>
                <w:szCs w:val="18"/>
              </w:rPr>
              <w:t>45</w:t>
            </w:r>
            <w:r w:rsidRPr="00176A77">
              <w:rPr>
                <w:rFonts w:hAnsi="宋体" w:hint="eastAsia"/>
                <w:bCs/>
                <w:kern w:val="0"/>
                <w:sz w:val="18"/>
                <w:szCs w:val="18"/>
              </w:rPr>
              <w:t>个</w:t>
            </w:r>
          </w:p>
        </w:tc>
        <w:tc>
          <w:tcPr>
            <w:tcW w:w="398" w:type="pct"/>
            <w:vAlign w:val="center"/>
          </w:tcPr>
          <w:p w:rsidR="00D54345" w:rsidRPr="00176A77" w:rsidRDefault="00D54345" w:rsidP="008F0640">
            <w:pPr>
              <w:widowControl/>
              <w:spacing w:line="360" w:lineRule="auto"/>
              <w:jc w:val="center"/>
              <w:rPr>
                <w:rFonts w:hAnsi="宋体"/>
                <w:bCs/>
                <w:kern w:val="0"/>
                <w:sz w:val="18"/>
                <w:szCs w:val="18"/>
              </w:rPr>
            </w:pPr>
            <w:r w:rsidRPr="00176A77">
              <w:rPr>
                <w:rFonts w:hAnsi="宋体"/>
                <w:bCs/>
                <w:kern w:val="0"/>
                <w:sz w:val="18"/>
                <w:szCs w:val="18"/>
              </w:rPr>
              <w:t>≤</w:t>
            </w:r>
            <w:r w:rsidRPr="00176A77">
              <w:rPr>
                <w:rFonts w:hAnsi="宋体" w:hint="eastAsia"/>
                <w:bCs/>
                <w:kern w:val="0"/>
                <w:sz w:val="18"/>
                <w:szCs w:val="18"/>
              </w:rPr>
              <w:t>80</w:t>
            </w:r>
            <w:r w:rsidRPr="00176A77">
              <w:rPr>
                <w:rFonts w:hAnsi="宋体" w:hint="eastAsia"/>
                <w:bCs/>
                <w:kern w:val="0"/>
                <w:sz w:val="18"/>
                <w:szCs w:val="18"/>
              </w:rPr>
              <w:t>个</w:t>
            </w:r>
          </w:p>
        </w:tc>
        <w:tc>
          <w:tcPr>
            <w:tcW w:w="394" w:type="pct"/>
          </w:tcPr>
          <w:p w:rsidR="00D54345" w:rsidRPr="00176A77" w:rsidRDefault="00D54345" w:rsidP="008F0640">
            <w:pPr>
              <w:jc w:val="center"/>
              <w:rPr>
                <w:bCs/>
                <w:sz w:val="18"/>
                <w:szCs w:val="18"/>
              </w:rPr>
            </w:pPr>
            <w:r w:rsidRPr="00176A77">
              <w:rPr>
                <w:rFonts w:hAnsi="宋体"/>
                <w:bCs/>
                <w:kern w:val="0"/>
                <w:sz w:val="18"/>
                <w:szCs w:val="18"/>
              </w:rPr>
              <w:t>≤</w:t>
            </w:r>
            <w:r w:rsidRPr="00176A77">
              <w:rPr>
                <w:rFonts w:hAnsi="宋体"/>
                <w:bCs/>
                <w:kern w:val="0"/>
                <w:sz w:val="18"/>
                <w:szCs w:val="18"/>
              </w:rPr>
              <w:t>200</w:t>
            </w:r>
            <w:r w:rsidRPr="00176A77">
              <w:rPr>
                <w:rFonts w:hAnsi="宋体" w:hint="eastAsia"/>
                <w:bCs/>
                <w:kern w:val="0"/>
                <w:sz w:val="18"/>
                <w:szCs w:val="18"/>
              </w:rPr>
              <w:t>个</w:t>
            </w:r>
          </w:p>
        </w:tc>
        <w:tc>
          <w:tcPr>
            <w:tcW w:w="1441" w:type="pct"/>
            <w:gridSpan w:val="6"/>
            <w:vAlign w:val="center"/>
          </w:tcPr>
          <w:p w:rsidR="00D54345" w:rsidRPr="00176A77" w:rsidRDefault="00D54345" w:rsidP="008F0640">
            <w:pPr>
              <w:jc w:val="center"/>
              <w:rPr>
                <w:bCs/>
                <w:sz w:val="18"/>
                <w:szCs w:val="18"/>
              </w:rPr>
            </w:pPr>
            <w:r w:rsidRPr="00176A77">
              <w:rPr>
                <w:rFonts w:hint="eastAsia"/>
                <w:bCs/>
                <w:sz w:val="18"/>
                <w:szCs w:val="18"/>
              </w:rPr>
              <w:t>不单独要求，满足可用面积</w:t>
            </w:r>
            <w:r w:rsidRPr="00176A77">
              <w:rPr>
                <w:rFonts w:hint="eastAsia"/>
                <w:bCs/>
                <w:sz w:val="18"/>
                <w:szCs w:val="18"/>
              </w:rPr>
              <w:t>&gt;7</w:t>
            </w:r>
            <w:r w:rsidRPr="00176A77">
              <w:rPr>
                <w:bCs/>
                <w:sz w:val="18"/>
                <w:szCs w:val="18"/>
              </w:rPr>
              <w:t>5</w:t>
            </w:r>
            <w:r w:rsidRPr="00176A77">
              <w:rPr>
                <w:rFonts w:hint="eastAsia"/>
                <w:bCs/>
                <w:sz w:val="18"/>
                <w:szCs w:val="18"/>
              </w:rPr>
              <w:t>%</w:t>
            </w:r>
          </w:p>
        </w:tc>
      </w:tr>
      <w:tr w:rsidR="00D54345" w:rsidRPr="00176A77" w:rsidTr="008F0640">
        <w:trPr>
          <w:trHeight w:val="340"/>
        </w:trPr>
        <w:tc>
          <w:tcPr>
            <w:tcW w:w="182" w:type="pct"/>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lastRenderedPageBreak/>
              <w:t>7</w:t>
            </w:r>
          </w:p>
        </w:tc>
        <w:tc>
          <w:tcPr>
            <w:tcW w:w="418" w:type="pct"/>
            <w:shd w:val="clear" w:color="auto" w:fill="auto"/>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t>边缘去除</w:t>
            </w:r>
          </w:p>
        </w:tc>
        <w:tc>
          <w:tcPr>
            <w:tcW w:w="371" w:type="pct"/>
            <w:shd w:val="clear" w:color="auto" w:fill="auto"/>
            <w:vAlign w:val="center"/>
          </w:tcPr>
          <w:p w:rsidR="00D54345" w:rsidRPr="00176A77" w:rsidRDefault="00D54345" w:rsidP="008F0640">
            <w:pPr>
              <w:widowControl/>
              <w:jc w:val="center"/>
              <w:rPr>
                <w:rFonts w:ascii="宋体" w:hAnsi="宋体"/>
                <w:kern w:val="0"/>
                <w:sz w:val="18"/>
                <w:szCs w:val="18"/>
              </w:rPr>
            </w:pPr>
            <w:smartTag w:uri="urn:schemas-microsoft-com:office:smarttags" w:element="chmetcnv">
              <w:smartTagPr>
                <w:attr w:name="TCSC" w:val="0"/>
                <w:attr w:name="NumberType" w:val="1"/>
                <w:attr w:name="Negative" w:val="False"/>
                <w:attr w:name="HasSpace" w:val="False"/>
                <w:attr w:name="SourceValue" w:val="1"/>
                <w:attr w:name="UnitName" w:val="mm"/>
              </w:smartTagPr>
              <w:r w:rsidRPr="00176A77">
                <w:rPr>
                  <w:rFonts w:hint="eastAsia"/>
                  <w:kern w:val="0"/>
                  <w:sz w:val="18"/>
                  <w:szCs w:val="18"/>
                </w:rPr>
                <w:t>1mm</w:t>
              </w:r>
            </w:smartTag>
          </w:p>
        </w:tc>
        <w:tc>
          <w:tcPr>
            <w:tcW w:w="320" w:type="pct"/>
            <w:shd w:val="clear" w:color="auto" w:fill="auto"/>
            <w:vAlign w:val="center"/>
          </w:tcPr>
          <w:p w:rsidR="00D54345" w:rsidRPr="00176A77" w:rsidRDefault="00D54345" w:rsidP="008F0640">
            <w:pPr>
              <w:widowControl/>
              <w:jc w:val="center"/>
              <w:rPr>
                <w:kern w:val="0"/>
                <w:sz w:val="18"/>
                <w:szCs w:val="18"/>
              </w:rPr>
            </w:pPr>
            <w:smartTag w:uri="urn:schemas-microsoft-com:office:smarttags" w:element="chmetcnv">
              <w:smartTagPr>
                <w:attr w:name="UnitName" w:val="mm"/>
                <w:attr w:name="SourceValue" w:val="2"/>
                <w:attr w:name="HasSpace" w:val="False"/>
                <w:attr w:name="Negative" w:val="False"/>
                <w:attr w:name="NumberType" w:val="1"/>
                <w:attr w:name="TCSC" w:val="0"/>
              </w:smartTagPr>
              <w:r w:rsidRPr="00176A77">
                <w:rPr>
                  <w:kern w:val="0"/>
                  <w:sz w:val="18"/>
                  <w:szCs w:val="18"/>
                </w:rPr>
                <w:t>2mm</w:t>
              </w:r>
            </w:smartTag>
          </w:p>
        </w:tc>
        <w:tc>
          <w:tcPr>
            <w:tcW w:w="688" w:type="pct"/>
            <w:gridSpan w:val="3"/>
            <w:vAlign w:val="center"/>
          </w:tcPr>
          <w:p w:rsidR="00D54345" w:rsidRPr="00176A77" w:rsidRDefault="00D54345" w:rsidP="008F0640">
            <w:pPr>
              <w:jc w:val="center"/>
              <w:rPr>
                <w:kern w:val="0"/>
                <w:sz w:val="18"/>
                <w:szCs w:val="18"/>
              </w:rPr>
            </w:pPr>
            <w:r w:rsidRPr="00176A77">
              <w:rPr>
                <w:rFonts w:hint="eastAsia"/>
                <w:kern w:val="0"/>
                <w:sz w:val="18"/>
                <w:szCs w:val="18"/>
              </w:rPr>
              <w:t>3mm</w:t>
            </w:r>
          </w:p>
        </w:tc>
        <w:tc>
          <w:tcPr>
            <w:tcW w:w="394" w:type="pct"/>
            <w:vAlign w:val="center"/>
          </w:tcPr>
          <w:p w:rsidR="00D54345" w:rsidRPr="00176A77" w:rsidRDefault="00D54345" w:rsidP="008F0640">
            <w:pPr>
              <w:widowControl/>
              <w:jc w:val="center"/>
              <w:rPr>
                <w:rFonts w:ascii="宋体" w:hAnsi="宋体"/>
                <w:kern w:val="0"/>
                <w:sz w:val="18"/>
                <w:szCs w:val="18"/>
              </w:rPr>
            </w:pPr>
            <w:smartTag w:uri="urn:schemas-microsoft-com:office:smarttags" w:element="chmetcnv">
              <w:smartTagPr>
                <w:attr w:name="TCSC" w:val="0"/>
                <w:attr w:name="NumberType" w:val="1"/>
                <w:attr w:name="Negative" w:val="False"/>
                <w:attr w:name="HasSpace" w:val="False"/>
                <w:attr w:name="SourceValue" w:val="1"/>
                <w:attr w:name="UnitName" w:val="mm"/>
              </w:smartTagPr>
              <w:r w:rsidRPr="00176A77">
                <w:rPr>
                  <w:rFonts w:hint="eastAsia"/>
                  <w:kern w:val="0"/>
                  <w:sz w:val="18"/>
                  <w:szCs w:val="18"/>
                </w:rPr>
                <w:t>1mm</w:t>
              </w:r>
            </w:smartTag>
          </w:p>
        </w:tc>
        <w:tc>
          <w:tcPr>
            <w:tcW w:w="394" w:type="pct"/>
            <w:vAlign w:val="center"/>
          </w:tcPr>
          <w:p w:rsidR="00D54345" w:rsidRPr="00176A77" w:rsidRDefault="00D54345" w:rsidP="008F0640">
            <w:pPr>
              <w:widowControl/>
              <w:jc w:val="center"/>
              <w:rPr>
                <w:kern w:val="0"/>
                <w:sz w:val="18"/>
                <w:szCs w:val="18"/>
              </w:rPr>
            </w:pPr>
            <w:smartTag w:uri="urn:schemas-microsoft-com:office:smarttags" w:element="chmetcnv">
              <w:smartTagPr>
                <w:attr w:name="UnitName" w:val="mm"/>
                <w:attr w:name="SourceValue" w:val="2"/>
                <w:attr w:name="HasSpace" w:val="False"/>
                <w:attr w:name="Negative" w:val="False"/>
                <w:attr w:name="NumberType" w:val="1"/>
                <w:attr w:name="TCSC" w:val="0"/>
              </w:smartTagPr>
              <w:r w:rsidRPr="00176A77">
                <w:rPr>
                  <w:kern w:val="0"/>
                  <w:sz w:val="18"/>
                  <w:szCs w:val="18"/>
                </w:rPr>
                <w:t>2mm</w:t>
              </w:r>
            </w:smartTag>
          </w:p>
        </w:tc>
        <w:tc>
          <w:tcPr>
            <w:tcW w:w="792" w:type="pct"/>
            <w:gridSpan w:val="2"/>
            <w:vAlign w:val="center"/>
          </w:tcPr>
          <w:p w:rsidR="00D54345" w:rsidRPr="00176A77" w:rsidRDefault="00D54345" w:rsidP="008F0640">
            <w:pPr>
              <w:jc w:val="center"/>
              <w:rPr>
                <w:kern w:val="0"/>
                <w:sz w:val="18"/>
                <w:szCs w:val="18"/>
              </w:rPr>
            </w:pPr>
            <w:r w:rsidRPr="00176A77">
              <w:rPr>
                <w:rFonts w:hint="eastAsia"/>
                <w:kern w:val="0"/>
                <w:sz w:val="18"/>
                <w:szCs w:val="18"/>
              </w:rPr>
              <w:t>3mm</w:t>
            </w:r>
          </w:p>
        </w:tc>
        <w:tc>
          <w:tcPr>
            <w:tcW w:w="395" w:type="pct"/>
            <w:gridSpan w:val="3"/>
            <w:vAlign w:val="center"/>
          </w:tcPr>
          <w:p w:rsidR="00D54345" w:rsidRPr="00176A77" w:rsidRDefault="00D54345" w:rsidP="008F0640">
            <w:pPr>
              <w:jc w:val="center"/>
              <w:rPr>
                <w:bCs/>
                <w:sz w:val="18"/>
                <w:szCs w:val="18"/>
              </w:rPr>
            </w:pPr>
            <w:smartTag w:uri="urn:schemas-microsoft-com:office:smarttags" w:element="chmetcnv">
              <w:smartTagPr>
                <w:attr w:name="TCSC" w:val="0"/>
                <w:attr w:name="NumberType" w:val="1"/>
                <w:attr w:name="Negative" w:val="False"/>
                <w:attr w:name="HasSpace" w:val="False"/>
                <w:attr w:name="SourceValue" w:val="1"/>
                <w:attr w:name="UnitName" w:val="mm"/>
              </w:smartTagPr>
              <w:r w:rsidRPr="00176A77">
                <w:rPr>
                  <w:rFonts w:hint="eastAsia"/>
                  <w:kern w:val="0"/>
                  <w:sz w:val="18"/>
                  <w:szCs w:val="18"/>
                </w:rPr>
                <w:t>1mm</w:t>
              </w:r>
            </w:smartTag>
          </w:p>
        </w:tc>
        <w:tc>
          <w:tcPr>
            <w:tcW w:w="386" w:type="pct"/>
            <w:vAlign w:val="center"/>
          </w:tcPr>
          <w:p w:rsidR="00D54345" w:rsidRPr="00176A77" w:rsidRDefault="00D54345" w:rsidP="008F0640">
            <w:pPr>
              <w:jc w:val="center"/>
              <w:rPr>
                <w:bCs/>
                <w:sz w:val="18"/>
                <w:szCs w:val="18"/>
              </w:rPr>
            </w:pPr>
            <w:smartTag w:uri="urn:schemas-microsoft-com:office:smarttags" w:element="chmetcnv">
              <w:smartTagPr>
                <w:attr w:name="UnitName" w:val="mm"/>
                <w:attr w:name="SourceValue" w:val="2"/>
                <w:attr w:name="HasSpace" w:val="False"/>
                <w:attr w:name="Negative" w:val="False"/>
                <w:attr w:name="NumberType" w:val="1"/>
                <w:attr w:name="TCSC" w:val="0"/>
              </w:smartTagPr>
              <w:r w:rsidRPr="00176A77">
                <w:rPr>
                  <w:kern w:val="0"/>
                  <w:sz w:val="18"/>
                  <w:szCs w:val="18"/>
                </w:rPr>
                <w:t>2mm</w:t>
              </w:r>
            </w:smartTag>
          </w:p>
        </w:tc>
        <w:tc>
          <w:tcPr>
            <w:tcW w:w="660" w:type="pct"/>
            <w:gridSpan w:val="2"/>
            <w:vAlign w:val="center"/>
          </w:tcPr>
          <w:p w:rsidR="00D54345" w:rsidRPr="00176A77" w:rsidRDefault="00D54345" w:rsidP="008F0640">
            <w:pPr>
              <w:jc w:val="center"/>
              <w:rPr>
                <w:bCs/>
                <w:sz w:val="18"/>
                <w:szCs w:val="18"/>
              </w:rPr>
            </w:pPr>
            <w:r w:rsidRPr="00176A77">
              <w:rPr>
                <w:rFonts w:hint="eastAsia"/>
                <w:kern w:val="0"/>
                <w:sz w:val="18"/>
                <w:szCs w:val="18"/>
              </w:rPr>
              <w:t>3</w:t>
            </w:r>
            <w:r w:rsidRPr="00176A77">
              <w:rPr>
                <w:kern w:val="0"/>
                <w:sz w:val="18"/>
                <w:szCs w:val="18"/>
              </w:rPr>
              <w:t>mm</w:t>
            </w:r>
          </w:p>
        </w:tc>
      </w:tr>
      <w:tr w:rsidR="00D54345" w:rsidRPr="00176A77" w:rsidTr="008F0640">
        <w:trPr>
          <w:trHeight w:val="340"/>
        </w:trPr>
        <w:tc>
          <w:tcPr>
            <w:tcW w:w="182" w:type="pct"/>
            <w:vAlign w:val="center"/>
          </w:tcPr>
          <w:p w:rsidR="00D54345" w:rsidRPr="00176A77" w:rsidRDefault="00D54345" w:rsidP="008F0640">
            <w:pPr>
              <w:widowControl/>
              <w:jc w:val="center"/>
              <w:rPr>
                <w:rFonts w:hAnsi="宋体"/>
                <w:kern w:val="0"/>
                <w:sz w:val="18"/>
                <w:szCs w:val="18"/>
              </w:rPr>
            </w:pPr>
            <w:r w:rsidRPr="00176A77">
              <w:rPr>
                <w:rFonts w:hAnsi="宋体" w:hint="eastAsia"/>
                <w:kern w:val="0"/>
                <w:sz w:val="18"/>
                <w:szCs w:val="18"/>
              </w:rPr>
              <w:t>8</w:t>
            </w:r>
          </w:p>
        </w:tc>
        <w:tc>
          <w:tcPr>
            <w:tcW w:w="418" w:type="pct"/>
            <w:shd w:val="clear" w:color="auto" w:fill="auto"/>
            <w:vAlign w:val="center"/>
          </w:tcPr>
          <w:p w:rsidR="00D54345" w:rsidRPr="00176A77" w:rsidRDefault="00D54345" w:rsidP="008F0640">
            <w:pPr>
              <w:widowControl/>
              <w:jc w:val="center"/>
              <w:rPr>
                <w:kern w:val="0"/>
                <w:sz w:val="18"/>
                <w:szCs w:val="18"/>
              </w:rPr>
            </w:pPr>
            <w:r w:rsidRPr="00176A77">
              <w:rPr>
                <w:kern w:val="0"/>
                <w:sz w:val="18"/>
                <w:szCs w:val="18"/>
              </w:rPr>
              <w:t>有用面积</w:t>
            </w:r>
          </w:p>
        </w:tc>
        <w:tc>
          <w:tcPr>
            <w:tcW w:w="1379" w:type="pct"/>
            <w:gridSpan w:val="5"/>
            <w:shd w:val="clear" w:color="auto" w:fill="auto"/>
            <w:vAlign w:val="center"/>
          </w:tcPr>
          <w:p w:rsidR="00D54345" w:rsidRPr="00176A77" w:rsidRDefault="00D54345" w:rsidP="008F0640">
            <w:pPr>
              <w:jc w:val="center"/>
              <w:rPr>
                <w:bCs/>
                <w:sz w:val="18"/>
                <w:szCs w:val="18"/>
              </w:rPr>
            </w:pPr>
            <w:r w:rsidRPr="00176A77">
              <w:rPr>
                <w:rFonts w:hint="eastAsia"/>
                <w:bCs/>
                <w:sz w:val="18"/>
                <w:szCs w:val="18"/>
              </w:rPr>
              <w:t>&gt;</w:t>
            </w:r>
            <w:r w:rsidRPr="00176A77">
              <w:rPr>
                <w:bCs/>
                <w:sz w:val="18"/>
                <w:szCs w:val="18"/>
              </w:rPr>
              <w:t>90%</w:t>
            </w:r>
          </w:p>
        </w:tc>
        <w:tc>
          <w:tcPr>
            <w:tcW w:w="1579" w:type="pct"/>
            <w:gridSpan w:val="4"/>
            <w:vAlign w:val="center"/>
          </w:tcPr>
          <w:p w:rsidR="00D54345" w:rsidRPr="00176A77" w:rsidRDefault="00D54345" w:rsidP="008F0640">
            <w:pPr>
              <w:jc w:val="center"/>
              <w:rPr>
                <w:kern w:val="0"/>
                <w:sz w:val="18"/>
                <w:szCs w:val="18"/>
              </w:rPr>
            </w:pPr>
            <w:r w:rsidRPr="00176A77">
              <w:rPr>
                <w:rFonts w:hint="eastAsia"/>
                <w:bCs/>
                <w:sz w:val="18"/>
                <w:szCs w:val="18"/>
              </w:rPr>
              <w:t>&gt;</w:t>
            </w:r>
            <w:r w:rsidRPr="00176A77">
              <w:rPr>
                <w:bCs/>
                <w:sz w:val="18"/>
                <w:szCs w:val="18"/>
              </w:rPr>
              <w:t>85%</w:t>
            </w:r>
          </w:p>
        </w:tc>
        <w:tc>
          <w:tcPr>
            <w:tcW w:w="1441" w:type="pct"/>
            <w:gridSpan w:val="6"/>
            <w:vAlign w:val="center"/>
          </w:tcPr>
          <w:p w:rsidR="00D54345" w:rsidRPr="00176A77" w:rsidRDefault="00D54345" w:rsidP="008F0640">
            <w:pPr>
              <w:jc w:val="center"/>
              <w:rPr>
                <w:bCs/>
                <w:sz w:val="18"/>
                <w:szCs w:val="18"/>
              </w:rPr>
            </w:pPr>
            <w:r w:rsidRPr="00176A77">
              <w:rPr>
                <w:kern w:val="0"/>
                <w:sz w:val="18"/>
                <w:szCs w:val="18"/>
              </w:rPr>
              <w:t>&gt;</w:t>
            </w:r>
            <w:r w:rsidRPr="00176A77">
              <w:rPr>
                <w:rFonts w:hint="eastAsia"/>
                <w:kern w:val="0"/>
                <w:sz w:val="18"/>
                <w:szCs w:val="18"/>
              </w:rPr>
              <w:t>7</w:t>
            </w:r>
            <w:r w:rsidRPr="00176A77">
              <w:rPr>
                <w:kern w:val="0"/>
                <w:sz w:val="18"/>
                <w:szCs w:val="18"/>
              </w:rPr>
              <w:t>5%</w:t>
            </w:r>
          </w:p>
        </w:tc>
      </w:tr>
    </w:tbl>
    <w:p w:rsidR="0082680D" w:rsidRPr="00D54345" w:rsidRDefault="001D7D51">
      <w:pPr>
        <w:spacing w:line="360" w:lineRule="auto"/>
        <w:ind w:left="240" w:hangingChars="100" w:hanging="240"/>
        <w:rPr>
          <w:sz w:val="24"/>
          <w:szCs w:val="24"/>
        </w:rPr>
      </w:pPr>
      <w:r w:rsidRPr="00D54345">
        <w:rPr>
          <w:sz w:val="24"/>
          <w:szCs w:val="24"/>
        </w:rPr>
        <w:t xml:space="preserve"> </w:t>
      </w:r>
    </w:p>
    <w:p w:rsidR="0082680D" w:rsidRPr="00D54345" w:rsidRDefault="001D7D51">
      <w:pPr>
        <w:spacing w:line="360" w:lineRule="auto"/>
        <w:rPr>
          <w:sz w:val="24"/>
          <w:szCs w:val="24"/>
        </w:rPr>
      </w:pPr>
      <w:r w:rsidRPr="00D54345">
        <w:rPr>
          <w:rFonts w:hint="eastAsia"/>
          <w:sz w:val="24"/>
          <w:szCs w:val="24"/>
        </w:rPr>
        <w:t>4</w:t>
      </w:r>
      <w:r w:rsidRPr="00D54345">
        <w:rPr>
          <w:rFonts w:hint="eastAsia"/>
          <w:sz w:val="24"/>
          <w:szCs w:val="24"/>
        </w:rPr>
        <w:t>）</w:t>
      </w:r>
      <w:r w:rsidRPr="00D54345">
        <w:rPr>
          <w:rFonts w:hint="eastAsia"/>
          <w:sz w:val="24"/>
          <w:szCs w:val="24"/>
        </w:rPr>
        <w:t>4.7</w:t>
      </w:r>
      <w:r w:rsidRPr="00D54345">
        <w:rPr>
          <w:rFonts w:hint="eastAsia"/>
          <w:sz w:val="24"/>
          <w:szCs w:val="24"/>
        </w:rPr>
        <w:t xml:space="preserve">　微管密度指标相对</w:t>
      </w:r>
      <w:r w:rsidRPr="00D54345">
        <w:rPr>
          <w:rFonts w:hint="eastAsia"/>
          <w:sz w:val="24"/>
          <w:szCs w:val="24"/>
        </w:rPr>
        <w:t>4</w:t>
      </w:r>
      <w:r w:rsidRPr="00D54345">
        <w:rPr>
          <w:rFonts w:hint="eastAsia"/>
          <w:sz w:val="24"/>
          <w:szCs w:val="24"/>
        </w:rPr>
        <w:t>英寸都做了提高，具体如下：</w:t>
      </w:r>
    </w:p>
    <w:p w:rsidR="0082680D" w:rsidRPr="00D54345" w:rsidRDefault="001D7D51">
      <w:pPr>
        <w:spacing w:line="360" w:lineRule="auto"/>
        <w:ind w:firstLineChars="100" w:firstLine="240"/>
        <w:rPr>
          <w:sz w:val="24"/>
          <w:szCs w:val="24"/>
        </w:rPr>
      </w:pPr>
      <w:r w:rsidRPr="00D54345">
        <w:rPr>
          <w:rFonts w:hint="eastAsia"/>
          <w:sz w:val="24"/>
          <w:szCs w:val="24"/>
        </w:rPr>
        <w:t>工业级</w:t>
      </w:r>
      <w:r w:rsidRPr="00D54345">
        <w:rPr>
          <w:rFonts w:hint="eastAsia"/>
          <w:sz w:val="24"/>
          <w:szCs w:val="24"/>
        </w:rPr>
        <w:t>&lt;</w:t>
      </w:r>
      <w:r w:rsidR="00D54345" w:rsidRPr="00D54345">
        <w:rPr>
          <w:sz w:val="24"/>
          <w:szCs w:val="24"/>
        </w:rPr>
        <w:t>6</w:t>
      </w:r>
      <w:r w:rsidRPr="00D54345">
        <w:rPr>
          <w:rFonts w:hint="eastAsia"/>
          <w:sz w:val="24"/>
          <w:szCs w:val="24"/>
        </w:rPr>
        <w:t xml:space="preserve"> cm-2</w:t>
      </w:r>
      <w:r w:rsidRPr="00D54345">
        <w:rPr>
          <w:rFonts w:hint="eastAsia"/>
          <w:sz w:val="24"/>
          <w:szCs w:val="24"/>
        </w:rPr>
        <w:tab/>
      </w:r>
      <w:r w:rsidRPr="00D54345">
        <w:rPr>
          <w:rFonts w:hint="eastAsia"/>
          <w:sz w:val="24"/>
          <w:szCs w:val="24"/>
        </w:rPr>
        <w:t>研究级</w:t>
      </w:r>
      <w:r w:rsidRPr="00D54345">
        <w:rPr>
          <w:rFonts w:hint="eastAsia"/>
          <w:sz w:val="24"/>
          <w:szCs w:val="24"/>
        </w:rPr>
        <w:t>&lt;</w:t>
      </w:r>
      <w:r w:rsidRPr="00D54345">
        <w:rPr>
          <w:sz w:val="24"/>
          <w:szCs w:val="24"/>
        </w:rPr>
        <w:t>20</w:t>
      </w:r>
      <w:r w:rsidRPr="00D54345">
        <w:rPr>
          <w:rFonts w:hint="eastAsia"/>
          <w:sz w:val="24"/>
          <w:szCs w:val="24"/>
        </w:rPr>
        <w:t xml:space="preserve"> cm-2</w:t>
      </w:r>
      <w:r w:rsidRPr="00D54345">
        <w:rPr>
          <w:rFonts w:hint="eastAsia"/>
          <w:sz w:val="24"/>
          <w:szCs w:val="24"/>
        </w:rPr>
        <w:tab/>
      </w:r>
      <w:r w:rsidRPr="00D54345">
        <w:rPr>
          <w:sz w:val="24"/>
          <w:szCs w:val="24"/>
        </w:rPr>
        <w:t xml:space="preserve"> </w:t>
      </w:r>
      <w:r w:rsidRPr="00D54345">
        <w:rPr>
          <w:rFonts w:hint="eastAsia"/>
          <w:sz w:val="24"/>
          <w:szCs w:val="24"/>
        </w:rPr>
        <w:t>试片级</w:t>
      </w:r>
      <w:r w:rsidRPr="00D54345">
        <w:rPr>
          <w:rFonts w:hint="eastAsia"/>
          <w:sz w:val="24"/>
          <w:szCs w:val="24"/>
        </w:rPr>
        <w:t>&lt;</w:t>
      </w:r>
      <w:r w:rsidRPr="00D54345">
        <w:rPr>
          <w:sz w:val="24"/>
          <w:szCs w:val="24"/>
        </w:rPr>
        <w:t>5</w:t>
      </w:r>
      <w:r w:rsidRPr="00D54345">
        <w:rPr>
          <w:rFonts w:hint="eastAsia"/>
          <w:sz w:val="24"/>
          <w:szCs w:val="24"/>
        </w:rPr>
        <w:t>0 cm</w:t>
      </w:r>
      <w:r w:rsidRPr="00D54345">
        <w:rPr>
          <w:rFonts w:hint="eastAsia"/>
          <w:sz w:val="24"/>
          <w:szCs w:val="24"/>
          <w:vertAlign w:val="superscript"/>
        </w:rPr>
        <w:t>-2</w:t>
      </w:r>
    </w:p>
    <w:p w:rsidR="0082680D" w:rsidRPr="00D54345" w:rsidRDefault="001D7D51">
      <w:pPr>
        <w:spacing w:line="360" w:lineRule="auto"/>
        <w:rPr>
          <w:sz w:val="24"/>
          <w:szCs w:val="24"/>
        </w:rPr>
      </w:pPr>
      <w:r w:rsidRPr="00D54345">
        <w:rPr>
          <w:rFonts w:hint="eastAsia"/>
          <w:sz w:val="24"/>
          <w:szCs w:val="24"/>
        </w:rPr>
        <w:t>6</w:t>
      </w:r>
      <w:r w:rsidRPr="00D54345">
        <w:rPr>
          <w:rFonts w:hint="eastAsia"/>
          <w:sz w:val="24"/>
          <w:szCs w:val="24"/>
        </w:rPr>
        <w:t>）增加了</w:t>
      </w:r>
      <w:r w:rsidRPr="00D54345">
        <w:rPr>
          <w:rFonts w:hint="eastAsia"/>
          <w:sz w:val="24"/>
          <w:szCs w:val="24"/>
        </w:rPr>
        <w:t>4.1</w:t>
      </w:r>
      <w:r w:rsidR="004A04E7" w:rsidRPr="00D54345">
        <w:rPr>
          <w:sz w:val="24"/>
          <w:szCs w:val="24"/>
        </w:rPr>
        <w:t>0</w:t>
      </w:r>
      <w:r w:rsidRPr="00D54345">
        <w:rPr>
          <w:rFonts w:hint="eastAsia"/>
          <w:sz w:val="24"/>
          <w:szCs w:val="24"/>
        </w:rPr>
        <w:t xml:space="preserve">　位错密度指标，碳化硅抛光片位错密度应符合</w:t>
      </w:r>
      <w:r w:rsidRPr="00D54345">
        <w:rPr>
          <w:rFonts w:hint="eastAsia"/>
          <w:sz w:val="24"/>
          <w:szCs w:val="24"/>
        </w:rPr>
        <w:t xml:space="preserve"> </w:t>
      </w:r>
    </w:p>
    <w:p w:rsidR="0082680D" w:rsidRPr="00D54345" w:rsidRDefault="001D7D51">
      <w:pPr>
        <w:spacing w:line="360" w:lineRule="auto"/>
        <w:rPr>
          <w:sz w:val="24"/>
          <w:szCs w:val="24"/>
        </w:rPr>
      </w:pPr>
      <w:r w:rsidRPr="00D54345">
        <w:rPr>
          <w:rFonts w:hint="eastAsia"/>
          <w:sz w:val="24"/>
          <w:szCs w:val="24"/>
        </w:rPr>
        <w:tab/>
      </w:r>
      <w:r w:rsidRPr="00D54345">
        <w:rPr>
          <w:rFonts w:hint="eastAsia"/>
          <w:sz w:val="24"/>
          <w:szCs w:val="24"/>
        </w:rPr>
        <w:t>工业级＜</w:t>
      </w:r>
      <w:r w:rsidRPr="00D54345">
        <w:rPr>
          <w:rFonts w:hint="eastAsia"/>
          <w:sz w:val="24"/>
          <w:szCs w:val="24"/>
        </w:rPr>
        <w:t>10000</w:t>
      </w:r>
      <w:r w:rsidRPr="00D54345">
        <w:rPr>
          <w:rFonts w:hint="eastAsia"/>
          <w:sz w:val="24"/>
          <w:szCs w:val="24"/>
        </w:rPr>
        <w:t>个</w:t>
      </w:r>
      <w:r w:rsidRPr="00D54345">
        <w:rPr>
          <w:rFonts w:hint="eastAsia"/>
          <w:sz w:val="24"/>
          <w:szCs w:val="24"/>
        </w:rPr>
        <w:t>/cm</w:t>
      </w:r>
      <w:r w:rsidRPr="00D54345">
        <w:rPr>
          <w:rFonts w:hint="eastAsia"/>
          <w:sz w:val="24"/>
          <w:szCs w:val="24"/>
          <w:vertAlign w:val="superscript"/>
        </w:rPr>
        <w:t>2</w:t>
      </w:r>
      <w:r w:rsidRPr="00D54345">
        <w:rPr>
          <w:rFonts w:hint="eastAsia"/>
          <w:sz w:val="24"/>
          <w:szCs w:val="24"/>
        </w:rPr>
        <w:t>，</w:t>
      </w:r>
      <w:r w:rsidRPr="00D54345">
        <w:rPr>
          <w:rFonts w:hint="eastAsia"/>
          <w:sz w:val="24"/>
          <w:szCs w:val="24"/>
        </w:rPr>
        <w:tab/>
      </w:r>
      <w:r w:rsidRPr="00D54345">
        <w:rPr>
          <w:rFonts w:hint="eastAsia"/>
          <w:sz w:val="24"/>
          <w:szCs w:val="24"/>
        </w:rPr>
        <w:t>研究级及试片级无特殊要求</w:t>
      </w:r>
      <w:r w:rsidRPr="00D54345">
        <w:rPr>
          <w:rFonts w:hint="eastAsia"/>
          <w:sz w:val="24"/>
          <w:szCs w:val="24"/>
        </w:rPr>
        <w:tab/>
      </w:r>
    </w:p>
    <w:p w:rsidR="0082680D" w:rsidRDefault="001D7D51">
      <w:pPr>
        <w:spacing w:line="360" w:lineRule="auto"/>
        <w:ind w:left="240" w:hangingChars="100" w:hanging="240"/>
        <w:rPr>
          <w:sz w:val="24"/>
          <w:szCs w:val="24"/>
        </w:rPr>
      </w:pPr>
      <w:r w:rsidRPr="00D54345">
        <w:rPr>
          <w:rFonts w:hint="eastAsia"/>
          <w:sz w:val="24"/>
          <w:szCs w:val="24"/>
        </w:rPr>
        <w:t>7</w:t>
      </w:r>
      <w:r w:rsidRPr="00D54345">
        <w:rPr>
          <w:rFonts w:hint="eastAsia"/>
          <w:sz w:val="24"/>
          <w:szCs w:val="24"/>
        </w:rPr>
        <w:t>）</w:t>
      </w:r>
      <w:r w:rsidRPr="00D54345">
        <w:rPr>
          <w:rFonts w:hint="eastAsia"/>
          <w:sz w:val="24"/>
          <w:szCs w:val="24"/>
        </w:rPr>
        <w:t>5.1</w:t>
      </w:r>
      <w:r w:rsidRPr="00D54345">
        <w:rPr>
          <w:rFonts w:hint="eastAsia"/>
          <w:sz w:val="24"/>
          <w:szCs w:val="24"/>
        </w:rPr>
        <w:t xml:space="preserve">　几何参数</w:t>
      </w:r>
      <w:r w:rsidRPr="00D54345">
        <w:rPr>
          <w:rFonts w:hint="eastAsia"/>
          <w:sz w:val="24"/>
          <w:szCs w:val="24"/>
        </w:rPr>
        <w:t xml:space="preserve"> </w:t>
      </w:r>
      <w:r w:rsidRPr="00D54345">
        <w:rPr>
          <w:rFonts w:hint="eastAsia"/>
          <w:sz w:val="24"/>
          <w:szCs w:val="24"/>
        </w:rPr>
        <w:t>检验方法从原来的硅标准调整到已发布的碳化硅标准，包括国标、行标和团标。</w:t>
      </w:r>
    </w:p>
    <w:p w:rsidR="0082680D" w:rsidRDefault="0082680D">
      <w:pPr>
        <w:spacing w:line="360" w:lineRule="auto"/>
        <w:rPr>
          <w:rFonts w:ascii="Times New Roman" w:eastAsia="宋体" w:hAnsi="Times New Roman" w:cs="Times New Roman"/>
          <w:sz w:val="24"/>
          <w:szCs w:val="24"/>
        </w:rPr>
      </w:pPr>
    </w:p>
    <w:p w:rsidR="0082680D" w:rsidRDefault="001D7D51">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标准水平分析</w:t>
      </w:r>
    </w:p>
    <w:p w:rsidR="0082680D" w:rsidRDefault="001D7D51">
      <w:pPr>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本标准为首次制定，达到国内先进水平，国际国外未查询到相同标准。</w:t>
      </w:r>
    </w:p>
    <w:p w:rsidR="0082680D" w:rsidRDefault="0082680D">
      <w:pPr>
        <w:spacing w:line="360" w:lineRule="auto"/>
        <w:rPr>
          <w:rFonts w:ascii="Times New Roman" w:eastAsia="宋体" w:hAnsi="Times New Roman" w:cs="Times New Roman"/>
          <w:sz w:val="24"/>
          <w:szCs w:val="24"/>
        </w:rPr>
      </w:pPr>
    </w:p>
    <w:p w:rsidR="0082680D" w:rsidRDefault="001D7D51">
      <w:pPr>
        <w:numPr>
          <w:ilvl w:val="0"/>
          <w:numId w:val="2"/>
        </w:numPr>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与我国有关的现行法律、法规和相关强制性标准的关系</w:t>
      </w:r>
    </w:p>
    <w:p w:rsidR="0082680D" w:rsidRDefault="001D7D51">
      <w:pPr>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本标准与相关技术领域的国家现行法律、法规和政策保持一致。</w:t>
      </w:r>
    </w:p>
    <w:p w:rsidR="0082680D" w:rsidRDefault="001D7D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本标准制定过程中遵循了国家标准</w:t>
      </w:r>
      <w:r>
        <w:rPr>
          <w:rFonts w:ascii="Times New Roman" w:eastAsia="宋体" w:hAnsi="Times New Roman" w:cs="Times New Roman" w:hint="eastAsia"/>
          <w:sz w:val="24"/>
          <w:szCs w:val="24"/>
        </w:rPr>
        <w:t>GB/T 1.1-2009</w:t>
      </w:r>
      <w:r>
        <w:rPr>
          <w:rFonts w:ascii="Times New Roman" w:eastAsia="宋体" w:hAnsi="Times New Roman" w:cs="Times New Roman" w:hint="eastAsia"/>
          <w:sz w:val="24"/>
          <w:szCs w:val="24"/>
        </w:rPr>
        <w:t>《标准化工作导则</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部分：标准的结构和编写》的要求。</w:t>
      </w:r>
    </w:p>
    <w:p w:rsidR="0082680D" w:rsidRDefault="0082680D">
      <w:pPr>
        <w:spacing w:line="360" w:lineRule="auto"/>
        <w:rPr>
          <w:rFonts w:ascii="Times New Roman" w:eastAsia="宋体" w:hAnsi="Times New Roman" w:cs="Times New Roman"/>
          <w:b/>
          <w:bCs/>
          <w:sz w:val="24"/>
          <w:szCs w:val="24"/>
        </w:rPr>
      </w:pPr>
    </w:p>
    <w:p w:rsidR="0082680D" w:rsidRDefault="001D7D51">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重大分歧意见的处理经过和依据</w:t>
      </w:r>
    </w:p>
    <w:p w:rsidR="0082680D" w:rsidRDefault="001D7D51">
      <w:pPr>
        <w:spacing w:line="360" w:lineRule="auto"/>
        <w:rPr>
          <w:rFonts w:ascii="Times New Roman" w:hAnsi="Times New Roman" w:cs="Times New Roman"/>
          <w:sz w:val="24"/>
          <w:szCs w:val="24"/>
        </w:rPr>
      </w:pPr>
      <w:r>
        <w:rPr>
          <w:rFonts w:ascii="Times New Roman" w:eastAsia="宋体" w:hAnsi="Times New Roman" w:cs="Times New Roman" w:hint="eastAsia"/>
          <w:sz w:val="24"/>
          <w:szCs w:val="24"/>
        </w:rPr>
        <w:t>送审稿评定过程中有专家指出应当在</w:t>
      </w:r>
      <w:r>
        <w:rPr>
          <w:rFonts w:ascii="Times New Roman" w:hAnsi="Times New Roman" w:cs="Times New Roman" w:hint="eastAsia"/>
          <w:sz w:val="24"/>
          <w:szCs w:val="24"/>
        </w:rPr>
        <w:t>2</w:t>
      </w:r>
      <w:r>
        <w:rPr>
          <w:rFonts w:ascii="Times New Roman" w:hAnsi="Times New Roman" w:cs="Times New Roman" w:hint="eastAsia"/>
          <w:sz w:val="24"/>
          <w:szCs w:val="24"/>
        </w:rPr>
        <w:t>中补充结晶质量规定的检测方法；</w:t>
      </w:r>
      <w:r>
        <w:rPr>
          <w:rFonts w:ascii="Times New Roman" w:hAnsi="Times New Roman" w:cs="Times New Roman" w:hint="eastAsia"/>
          <w:sz w:val="24"/>
          <w:szCs w:val="24"/>
        </w:rPr>
        <w:t>4.4</w:t>
      </w:r>
      <w:r>
        <w:rPr>
          <w:rFonts w:ascii="Times New Roman" w:hAnsi="Times New Roman" w:cs="Times New Roman" w:hint="eastAsia"/>
          <w:sz w:val="24"/>
          <w:szCs w:val="24"/>
        </w:rPr>
        <w:t>中几何参数：主定位边方向需补充不含半绝缘产品；</w:t>
      </w:r>
      <w:r>
        <w:rPr>
          <w:rFonts w:ascii="Times New Roman" w:hAnsi="Times New Roman" w:cs="Times New Roman" w:hint="eastAsia"/>
          <w:sz w:val="24"/>
          <w:szCs w:val="24"/>
        </w:rPr>
        <w:t>4.5.1</w:t>
      </w:r>
      <w:r>
        <w:rPr>
          <w:rFonts w:ascii="Times New Roman" w:hAnsi="Times New Roman" w:cs="Times New Roman" w:hint="eastAsia"/>
          <w:sz w:val="24"/>
          <w:szCs w:val="24"/>
        </w:rPr>
        <w:t>中修改晶向符号；</w:t>
      </w:r>
      <w:r>
        <w:rPr>
          <w:rFonts w:ascii="Times New Roman" w:hAnsi="Times New Roman" w:cs="Times New Roman" w:hint="eastAsia"/>
          <w:sz w:val="24"/>
          <w:szCs w:val="24"/>
        </w:rPr>
        <w:t>4.6</w:t>
      </w:r>
      <w:r>
        <w:rPr>
          <w:rFonts w:ascii="Times New Roman" w:hAnsi="Times New Roman" w:cs="Times New Roman" w:hint="eastAsia"/>
          <w:sz w:val="24"/>
          <w:szCs w:val="24"/>
        </w:rPr>
        <w:t>中表面缺陷需补充检测方法；</w:t>
      </w:r>
      <w:r>
        <w:rPr>
          <w:rFonts w:ascii="Times New Roman" w:hAnsi="Times New Roman" w:cs="Times New Roman" w:hint="eastAsia"/>
          <w:sz w:val="24"/>
          <w:szCs w:val="24"/>
        </w:rPr>
        <w:t>4.7</w:t>
      </w:r>
      <w:r>
        <w:rPr>
          <w:rFonts w:ascii="Times New Roman" w:hAnsi="Times New Roman" w:cs="Times New Roman" w:hint="eastAsia"/>
          <w:sz w:val="24"/>
          <w:szCs w:val="24"/>
        </w:rPr>
        <w:t>中工业级微管密度进行调整；</w:t>
      </w:r>
      <w:r>
        <w:rPr>
          <w:rFonts w:ascii="Times New Roman" w:hAnsi="Times New Roman" w:cs="Times New Roman" w:hint="eastAsia"/>
          <w:sz w:val="24"/>
          <w:szCs w:val="24"/>
        </w:rPr>
        <w:t>4.9</w:t>
      </w:r>
      <w:r>
        <w:rPr>
          <w:rFonts w:ascii="Times New Roman" w:hAnsi="Times New Roman" w:cs="Times New Roman" w:hint="eastAsia"/>
          <w:sz w:val="24"/>
          <w:szCs w:val="24"/>
        </w:rPr>
        <w:t>中电阻率删除半绝缘型各等级面积占比值；</w:t>
      </w:r>
      <w:r>
        <w:rPr>
          <w:rFonts w:ascii="Times New Roman" w:hAnsi="Times New Roman" w:cs="Times New Roman" w:hint="eastAsia"/>
          <w:sz w:val="24"/>
          <w:szCs w:val="24"/>
        </w:rPr>
        <w:t>4.10</w:t>
      </w:r>
      <w:r>
        <w:rPr>
          <w:rFonts w:ascii="Times New Roman" w:hAnsi="Times New Roman" w:cs="Times New Roman" w:hint="eastAsia"/>
          <w:sz w:val="24"/>
          <w:szCs w:val="24"/>
        </w:rPr>
        <w:t>中多型需补充</w:t>
      </w:r>
      <w:r>
        <w:rPr>
          <w:rFonts w:ascii="Times New Roman" w:hAnsi="Times New Roman" w:cs="Times New Roman"/>
          <w:sz w:val="24"/>
          <w:szCs w:val="24"/>
        </w:rPr>
        <w:t xml:space="preserve"> </w:t>
      </w:r>
      <w:r>
        <w:rPr>
          <w:rFonts w:ascii="Times New Roman" w:hAnsi="Times New Roman" w:cs="Times New Roman" w:hint="eastAsia"/>
          <w:sz w:val="24"/>
          <w:szCs w:val="24"/>
        </w:rPr>
        <w:t>检测方法；</w:t>
      </w:r>
      <w:r>
        <w:rPr>
          <w:rFonts w:ascii="Times New Roman" w:hAnsi="Times New Roman" w:cs="Times New Roman" w:hint="eastAsia"/>
          <w:sz w:val="24"/>
          <w:szCs w:val="24"/>
        </w:rPr>
        <w:t>6.3</w:t>
      </w:r>
      <w:r>
        <w:rPr>
          <w:rFonts w:ascii="Times New Roman" w:hAnsi="Times New Roman" w:cs="Times New Roman" w:hint="eastAsia"/>
          <w:sz w:val="24"/>
          <w:szCs w:val="24"/>
        </w:rPr>
        <w:t>中取样需补充</w:t>
      </w:r>
      <w:r>
        <w:rPr>
          <w:rFonts w:ascii="Times New Roman" w:hAnsi="Times New Roman" w:cs="Times New Roman" w:hint="eastAsia"/>
          <w:sz w:val="24"/>
          <w:szCs w:val="24"/>
        </w:rPr>
        <w:t xml:space="preserve"> </w:t>
      </w:r>
      <w:r>
        <w:rPr>
          <w:rFonts w:ascii="Times New Roman" w:hAnsi="Times New Roman" w:cs="Times New Roman" w:hint="eastAsia"/>
          <w:sz w:val="24"/>
          <w:szCs w:val="24"/>
        </w:rPr>
        <w:t>位错抽检比例；</w:t>
      </w:r>
      <w:r>
        <w:rPr>
          <w:rFonts w:ascii="Times New Roman" w:hAnsi="Times New Roman" w:cs="Times New Roman" w:hint="eastAsia"/>
          <w:sz w:val="24"/>
          <w:szCs w:val="24"/>
        </w:rPr>
        <w:t>8</w:t>
      </w:r>
      <w:r>
        <w:rPr>
          <w:rFonts w:ascii="Times New Roman" w:hAnsi="Times New Roman" w:cs="Times New Roman" w:hint="eastAsia"/>
          <w:sz w:val="24"/>
          <w:szCs w:val="24"/>
        </w:rPr>
        <w:t>订货单内容此项进行删除。根据专家意见，进行了修改与补充。</w:t>
      </w:r>
    </w:p>
    <w:p w:rsidR="0082680D" w:rsidRDefault="0082680D">
      <w:pPr>
        <w:spacing w:line="360" w:lineRule="auto"/>
        <w:rPr>
          <w:rFonts w:ascii="Times New Roman" w:hAnsi="Times New Roman" w:cs="Times New Roman"/>
          <w:sz w:val="24"/>
          <w:szCs w:val="24"/>
        </w:rPr>
      </w:pPr>
    </w:p>
    <w:p w:rsidR="0082680D" w:rsidRDefault="001D7D51">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代替或废止现行有关标准的建议</w:t>
      </w:r>
    </w:p>
    <w:p w:rsidR="0082680D" w:rsidRDefault="001D7D51">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Cs/>
          <w:sz w:val="24"/>
          <w:szCs w:val="24"/>
        </w:rPr>
        <w:t>无</w:t>
      </w:r>
    </w:p>
    <w:p w:rsidR="0082680D" w:rsidRDefault="001D7D51">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其他需要说明的事项</w:t>
      </w:r>
    </w:p>
    <w:p w:rsidR="0082680D" w:rsidRDefault="001D7D51">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Cs/>
          <w:sz w:val="24"/>
          <w:szCs w:val="24"/>
        </w:rPr>
        <w:lastRenderedPageBreak/>
        <w:t>无</w:t>
      </w:r>
    </w:p>
    <w:p w:rsidR="0082680D" w:rsidRDefault="001D7D51">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预期效果</w:t>
      </w:r>
    </w:p>
    <w:p w:rsidR="0082680D" w:rsidRDefault="001D7D51">
      <w:pPr>
        <w:spacing w:beforeLines="50" w:before="156" w:line="360" w:lineRule="auto"/>
        <w:ind w:firstLineChars="200" w:firstLine="480"/>
      </w:pPr>
      <w:r>
        <w:rPr>
          <w:rFonts w:ascii="Times New Roman" w:eastAsia="宋体" w:hAnsi="Times New Roman" w:cs="Times New Roman" w:hint="eastAsia"/>
          <w:sz w:val="24"/>
          <w:szCs w:val="24"/>
        </w:rPr>
        <w:t>本标准是首次制定，考虑到我国碳化硅单晶抛光片生产企业的现状，并结合用户的应用要求制定的。我国的碳化硅单晶抛光片在生产技术等方面与发达国家相比存在一些差距，用户的应用领域也是方方面面，期望能通过这个标准能够对生产企业的销售及用户选择合适的产品提供依据。</w:t>
      </w:r>
    </w:p>
    <w:sectPr w:rsidR="008268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94" w:rsidRDefault="00A11794" w:rsidP="00F25F95">
      <w:r>
        <w:separator/>
      </w:r>
    </w:p>
  </w:endnote>
  <w:endnote w:type="continuationSeparator" w:id="0">
    <w:p w:rsidR="00A11794" w:rsidRDefault="00A11794" w:rsidP="00F2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94" w:rsidRDefault="00A11794" w:rsidP="00F25F95">
      <w:r>
        <w:separator/>
      </w:r>
    </w:p>
  </w:footnote>
  <w:footnote w:type="continuationSeparator" w:id="0">
    <w:p w:rsidR="00A11794" w:rsidRDefault="00A11794" w:rsidP="00F25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52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57A2FDC3"/>
    <w:multiLevelType w:val="singleLevel"/>
    <w:tmpl w:val="57A2FDC3"/>
    <w:lvl w:ilvl="0">
      <w:start w:val="1"/>
      <w:numFmt w:val="chineseCounting"/>
      <w:suff w:val="nothing"/>
      <w:lvlText w:val="%1、"/>
      <w:lvlJc w:val="left"/>
    </w:lvl>
  </w:abstractNum>
  <w:abstractNum w:abstractNumId="2" w15:restartNumberingAfterBreak="0">
    <w:nsid w:val="626C1AD9"/>
    <w:multiLevelType w:val="multilevel"/>
    <w:tmpl w:val="626C1A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C85B50"/>
    <w:rsid w:val="00001369"/>
    <w:rsid w:val="00021352"/>
    <w:rsid w:val="00024172"/>
    <w:rsid w:val="0003614D"/>
    <w:rsid w:val="00043C31"/>
    <w:rsid w:val="00063AFF"/>
    <w:rsid w:val="0006546F"/>
    <w:rsid w:val="000B5000"/>
    <w:rsid w:val="000D5D64"/>
    <w:rsid w:val="001470F4"/>
    <w:rsid w:val="001513FB"/>
    <w:rsid w:val="00156486"/>
    <w:rsid w:val="00176AEC"/>
    <w:rsid w:val="001B7183"/>
    <w:rsid w:val="001C4A3C"/>
    <w:rsid w:val="001D7D51"/>
    <w:rsid w:val="001F3D10"/>
    <w:rsid w:val="001F76D9"/>
    <w:rsid w:val="0020149D"/>
    <w:rsid w:val="00221452"/>
    <w:rsid w:val="002257AC"/>
    <w:rsid w:val="002510D2"/>
    <w:rsid w:val="00281A89"/>
    <w:rsid w:val="002848EF"/>
    <w:rsid w:val="002B64CD"/>
    <w:rsid w:val="003146AB"/>
    <w:rsid w:val="00331680"/>
    <w:rsid w:val="0035521D"/>
    <w:rsid w:val="00356ACE"/>
    <w:rsid w:val="00361648"/>
    <w:rsid w:val="00370524"/>
    <w:rsid w:val="00370B66"/>
    <w:rsid w:val="00376574"/>
    <w:rsid w:val="00377DD5"/>
    <w:rsid w:val="00383043"/>
    <w:rsid w:val="003E1E64"/>
    <w:rsid w:val="003F0BA8"/>
    <w:rsid w:val="00427A0D"/>
    <w:rsid w:val="00432133"/>
    <w:rsid w:val="00433E93"/>
    <w:rsid w:val="00460075"/>
    <w:rsid w:val="00465FEA"/>
    <w:rsid w:val="0049311F"/>
    <w:rsid w:val="004A04E7"/>
    <w:rsid w:val="004B74EE"/>
    <w:rsid w:val="004E704B"/>
    <w:rsid w:val="00507252"/>
    <w:rsid w:val="005518D3"/>
    <w:rsid w:val="005625D5"/>
    <w:rsid w:val="005C692D"/>
    <w:rsid w:val="006068F5"/>
    <w:rsid w:val="00634CF0"/>
    <w:rsid w:val="006920F9"/>
    <w:rsid w:val="0069386D"/>
    <w:rsid w:val="006A2CF5"/>
    <w:rsid w:val="006C14EC"/>
    <w:rsid w:val="006D4C18"/>
    <w:rsid w:val="007149CF"/>
    <w:rsid w:val="00756F0F"/>
    <w:rsid w:val="00772175"/>
    <w:rsid w:val="007B2A45"/>
    <w:rsid w:val="007C64F7"/>
    <w:rsid w:val="007E4A18"/>
    <w:rsid w:val="0082680D"/>
    <w:rsid w:val="00832192"/>
    <w:rsid w:val="00832AD2"/>
    <w:rsid w:val="008929D5"/>
    <w:rsid w:val="00896544"/>
    <w:rsid w:val="008A7B28"/>
    <w:rsid w:val="00904A26"/>
    <w:rsid w:val="0093615B"/>
    <w:rsid w:val="00956A61"/>
    <w:rsid w:val="009627D4"/>
    <w:rsid w:val="009759DD"/>
    <w:rsid w:val="00991DE0"/>
    <w:rsid w:val="009968BD"/>
    <w:rsid w:val="009B78E1"/>
    <w:rsid w:val="009D0338"/>
    <w:rsid w:val="009D209C"/>
    <w:rsid w:val="009E633A"/>
    <w:rsid w:val="00A04F9F"/>
    <w:rsid w:val="00A112D0"/>
    <w:rsid w:val="00A11794"/>
    <w:rsid w:val="00A2506A"/>
    <w:rsid w:val="00A43C9E"/>
    <w:rsid w:val="00A50D7C"/>
    <w:rsid w:val="00A51ADB"/>
    <w:rsid w:val="00A64533"/>
    <w:rsid w:val="00A658EA"/>
    <w:rsid w:val="00A84D60"/>
    <w:rsid w:val="00A9557B"/>
    <w:rsid w:val="00AB1F4C"/>
    <w:rsid w:val="00AF11BE"/>
    <w:rsid w:val="00B05498"/>
    <w:rsid w:val="00B277B9"/>
    <w:rsid w:val="00B44956"/>
    <w:rsid w:val="00B6407E"/>
    <w:rsid w:val="00B8442F"/>
    <w:rsid w:val="00BA2C64"/>
    <w:rsid w:val="00BC474A"/>
    <w:rsid w:val="00BD0021"/>
    <w:rsid w:val="00BD3728"/>
    <w:rsid w:val="00C046EE"/>
    <w:rsid w:val="00C30F86"/>
    <w:rsid w:val="00C67A33"/>
    <w:rsid w:val="00CC0091"/>
    <w:rsid w:val="00CD5E0C"/>
    <w:rsid w:val="00D1183D"/>
    <w:rsid w:val="00D1327A"/>
    <w:rsid w:val="00D15529"/>
    <w:rsid w:val="00D26586"/>
    <w:rsid w:val="00D32214"/>
    <w:rsid w:val="00D54345"/>
    <w:rsid w:val="00D76AC4"/>
    <w:rsid w:val="00DB2303"/>
    <w:rsid w:val="00DB5D9A"/>
    <w:rsid w:val="00DC191E"/>
    <w:rsid w:val="00DC32FF"/>
    <w:rsid w:val="00E473EF"/>
    <w:rsid w:val="00E60D5C"/>
    <w:rsid w:val="00E67C00"/>
    <w:rsid w:val="00EA4701"/>
    <w:rsid w:val="00EC2219"/>
    <w:rsid w:val="00ED6252"/>
    <w:rsid w:val="00ED7F71"/>
    <w:rsid w:val="00EE0AAE"/>
    <w:rsid w:val="00F00CDE"/>
    <w:rsid w:val="00F25F95"/>
    <w:rsid w:val="00F273F3"/>
    <w:rsid w:val="00F4344C"/>
    <w:rsid w:val="00F47319"/>
    <w:rsid w:val="00F535EE"/>
    <w:rsid w:val="00F95B61"/>
    <w:rsid w:val="00FD576D"/>
    <w:rsid w:val="00FF64A4"/>
    <w:rsid w:val="09BD6B3F"/>
    <w:rsid w:val="0ED17AD2"/>
    <w:rsid w:val="190D5F43"/>
    <w:rsid w:val="3622708F"/>
    <w:rsid w:val="46C85B50"/>
    <w:rsid w:val="4A4E4CF6"/>
    <w:rsid w:val="54185458"/>
    <w:rsid w:val="7DD7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5909E26"/>
  <w15:docId w15:val="{870175BA-DEDE-44EB-B55E-4D9E234F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semiHidden/>
    <w:unhideWhenUsed/>
    <w:qFormat/>
    <w:rPr>
      <w:sz w:val="18"/>
      <w:szCs w:val="18"/>
    </w:rPr>
  </w:style>
  <w:style w:type="paragraph" w:styleId="ab">
    <w:name w:val="footer"/>
    <w:basedOn w:val="a5"/>
    <w:link w:val="ac"/>
    <w:pPr>
      <w:tabs>
        <w:tab w:val="center" w:pos="4153"/>
        <w:tab w:val="right" w:pos="8306"/>
      </w:tabs>
      <w:snapToGrid w:val="0"/>
      <w:jc w:val="left"/>
    </w:pPr>
    <w:rPr>
      <w:sz w:val="18"/>
      <w:szCs w:val="18"/>
    </w:rPr>
  </w:style>
  <w:style w:type="paragraph" w:styleId="ad">
    <w:name w:val="header"/>
    <w:basedOn w:val="a5"/>
    <w:link w:val="ae"/>
    <w:pPr>
      <w:pBdr>
        <w:bottom w:val="single" w:sz="6" w:space="1" w:color="auto"/>
      </w:pBdr>
      <w:tabs>
        <w:tab w:val="center" w:pos="4153"/>
        <w:tab w:val="right" w:pos="8306"/>
      </w:tabs>
      <w:snapToGrid w:val="0"/>
      <w:jc w:val="center"/>
    </w:pPr>
    <w:rPr>
      <w:sz w:val="18"/>
      <w:szCs w:val="18"/>
    </w:rPr>
  </w:style>
  <w:style w:type="paragraph" w:styleId="af">
    <w:name w:val="List Paragraph"/>
    <w:basedOn w:val="a5"/>
    <w:uiPriority w:val="34"/>
    <w:qFormat/>
    <w:pPr>
      <w:ind w:firstLineChars="200" w:firstLine="420"/>
    </w:pPr>
  </w:style>
  <w:style w:type="character" w:customStyle="1" w:styleId="ae">
    <w:name w:val="页眉 字符"/>
    <w:basedOn w:val="a6"/>
    <w:link w:val="ad"/>
    <w:rPr>
      <w:kern w:val="2"/>
      <w:sz w:val="18"/>
      <w:szCs w:val="18"/>
    </w:rPr>
  </w:style>
  <w:style w:type="character" w:customStyle="1" w:styleId="ac">
    <w:name w:val="页脚 字符"/>
    <w:basedOn w:val="a6"/>
    <w:link w:val="ab"/>
    <w:qFormat/>
    <w:rPr>
      <w:kern w:val="2"/>
      <w:sz w:val="18"/>
      <w:szCs w:val="18"/>
    </w:rPr>
  </w:style>
  <w:style w:type="paragraph" w:customStyle="1" w:styleId="af0">
    <w:name w:val="段"/>
    <w:link w:val="Char"/>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0"/>
    <w:qFormat/>
    <w:rPr>
      <w:rFonts w:ascii="宋体" w:eastAsia="宋体" w:hAnsi="Times New Roman" w:cs="Times New Roman"/>
      <w:sz w:val="21"/>
    </w:rPr>
  </w:style>
  <w:style w:type="paragraph" w:customStyle="1" w:styleId="a0">
    <w:name w:val="一级条标题"/>
    <w:next w:val="af0"/>
    <w:pPr>
      <w:numPr>
        <w:ilvl w:val="1"/>
        <w:numId w:val="1"/>
      </w:numPr>
      <w:spacing w:beforeLines="50" w:afterLines="50"/>
      <w:outlineLvl w:val="2"/>
    </w:pPr>
    <w:rPr>
      <w:rFonts w:ascii="黑体" w:eastAsia="黑体"/>
      <w:sz w:val="28"/>
      <w:szCs w:val="21"/>
    </w:rPr>
  </w:style>
  <w:style w:type="paragraph" w:customStyle="1" w:styleId="a">
    <w:name w:val="章标题"/>
    <w:next w:val="af0"/>
    <w:pPr>
      <w:numPr>
        <w:numId w:val="1"/>
      </w:numPr>
      <w:spacing w:beforeLines="100" w:afterLines="100"/>
      <w:jc w:val="both"/>
      <w:outlineLvl w:val="1"/>
    </w:pPr>
    <w:rPr>
      <w:rFonts w:ascii="黑体" w:eastAsia="黑体"/>
      <w:sz w:val="28"/>
    </w:rPr>
  </w:style>
  <w:style w:type="paragraph" w:customStyle="1" w:styleId="a1">
    <w:name w:val="二级条标题"/>
    <w:basedOn w:val="a0"/>
    <w:next w:val="af0"/>
    <w:qFormat/>
    <w:pPr>
      <w:numPr>
        <w:ilvl w:val="2"/>
      </w:numPr>
      <w:spacing w:before="50" w:after="50"/>
      <w:outlineLvl w:val="3"/>
    </w:pPr>
    <w:rPr>
      <w:sz w:val="24"/>
    </w:rPr>
  </w:style>
  <w:style w:type="paragraph" w:customStyle="1" w:styleId="a2">
    <w:name w:val="三级条标题"/>
    <w:basedOn w:val="a1"/>
    <w:next w:val="af0"/>
    <w:qFormat/>
    <w:pPr>
      <w:numPr>
        <w:ilvl w:val="3"/>
      </w:numPr>
      <w:outlineLvl w:val="4"/>
    </w:pPr>
  </w:style>
  <w:style w:type="paragraph" w:customStyle="1" w:styleId="a3">
    <w:name w:val="四级条标题"/>
    <w:basedOn w:val="a2"/>
    <w:next w:val="af0"/>
    <w:qFormat/>
    <w:pPr>
      <w:numPr>
        <w:ilvl w:val="4"/>
      </w:numPr>
      <w:outlineLvl w:val="5"/>
    </w:pPr>
  </w:style>
  <w:style w:type="paragraph" w:customStyle="1" w:styleId="a4">
    <w:name w:val="五级条标题"/>
    <w:basedOn w:val="a3"/>
    <w:next w:val="af0"/>
    <w:qFormat/>
    <w:pPr>
      <w:numPr>
        <w:ilvl w:val="5"/>
      </w:numPr>
      <w:outlineLvl w:val="6"/>
    </w:pPr>
  </w:style>
  <w:style w:type="character" w:customStyle="1" w:styleId="aa">
    <w:name w:val="批注框文本 字符"/>
    <w:basedOn w:val="a6"/>
    <w:link w:val="a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18CF9-661B-4680-827A-C6ED8424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464</Words>
  <Characters>2647</Characters>
  <Application>Microsoft Office Word</Application>
  <DocSecurity>0</DocSecurity>
  <Lines>22</Lines>
  <Paragraphs>6</Paragraphs>
  <ScaleCrop>false</ScaleCrop>
  <Company>微软中国</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chenhaiqin</dc:creator>
  <cp:lastModifiedBy>chenp</cp:lastModifiedBy>
  <cp:revision>8</cp:revision>
  <cp:lastPrinted>2018-09-13T08:08:00Z</cp:lastPrinted>
  <dcterms:created xsi:type="dcterms:W3CDTF">2018-09-17T07:41:00Z</dcterms:created>
  <dcterms:modified xsi:type="dcterms:W3CDTF">2019-08-09T16:42:00Z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