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346" w:rsidRPr="00A53898" w:rsidRDefault="00B16E6E" w:rsidP="00A53898">
      <w:pPr>
        <w:spacing w:line="360" w:lineRule="auto"/>
        <w:jc w:val="center"/>
        <w:rPr>
          <w:color w:val="000000"/>
          <w:sz w:val="32"/>
          <w:szCs w:val="32"/>
        </w:rPr>
      </w:pPr>
      <w:r w:rsidRPr="00A53898">
        <w:rPr>
          <w:rFonts w:hint="eastAsia"/>
          <w:color w:val="000000"/>
          <w:sz w:val="32"/>
          <w:szCs w:val="32"/>
        </w:rPr>
        <w:t>《</w:t>
      </w:r>
      <w:r w:rsidR="00643FF7" w:rsidRPr="00A53898">
        <w:rPr>
          <w:rFonts w:hint="eastAsia"/>
          <w:color w:val="000000"/>
          <w:sz w:val="32"/>
          <w:szCs w:val="32"/>
        </w:rPr>
        <w:t>镨钕钆</w:t>
      </w:r>
      <w:r w:rsidRPr="00A53898">
        <w:rPr>
          <w:rFonts w:hint="eastAsia"/>
          <w:color w:val="000000"/>
          <w:sz w:val="32"/>
          <w:szCs w:val="32"/>
        </w:rPr>
        <w:t>合金化学分析方法》（预审稿）编制说明</w:t>
      </w:r>
    </w:p>
    <w:p w:rsidR="00074346" w:rsidRPr="00A53898" w:rsidRDefault="00B16E6E" w:rsidP="00A53898">
      <w:pPr>
        <w:spacing w:line="360" w:lineRule="auto"/>
        <w:rPr>
          <w:b/>
          <w:bCs/>
          <w:sz w:val="24"/>
        </w:rPr>
      </w:pPr>
      <w:r w:rsidRPr="00A53898">
        <w:rPr>
          <w:b/>
          <w:bCs/>
          <w:sz w:val="24"/>
        </w:rPr>
        <w:t xml:space="preserve">1  </w:t>
      </w:r>
      <w:r w:rsidRPr="00A53898">
        <w:rPr>
          <w:b/>
          <w:bCs/>
          <w:sz w:val="24"/>
        </w:rPr>
        <w:t>任务来源</w:t>
      </w:r>
    </w:p>
    <w:p w:rsidR="00074346" w:rsidRPr="00A53898" w:rsidRDefault="00B16E6E" w:rsidP="00A53898">
      <w:pPr>
        <w:spacing w:line="360" w:lineRule="auto"/>
        <w:ind w:firstLineChars="200" w:firstLine="480"/>
        <w:rPr>
          <w:sz w:val="24"/>
        </w:rPr>
      </w:pPr>
      <w:r w:rsidRPr="00A53898">
        <w:rPr>
          <w:rFonts w:hint="eastAsia"/>
          <w:sz w:val="24"/>
        </w:rPr>
        <w:t>根据全国稀土标准化技术委员会稀土标</w:t>
      </w:r>
      <w:r w:rsidRPr="00A53898">
        <w:rPr>
          <w:sz w:val="24"/>
        </w:rPr>
        <w:t>委</w:t>
      </w:r>
      <w:r w:rsidRPr="00A53898">
        <w:rPr>
          <w:sz w:val="24"/>
        </w:rPr>
        <w:t>[201</w:t>
      </w:r>
      <w:r w:rsidR="000C7DBE" w:rsidRPr="00A53898">
        <w:rPr>
          <w:rFonts w:hint="eastAsia"/>
          <w:sz w:val="24"/>
        </w:rPr>
        <w:t>9</w:t>
      </w:r>
      <w:r w:rsidRPr="00A53898">
        <w:rPr>
          <w:sz w:val="24"/>
        </w:rPr>
        <w:t>]</w:t>
      </w:r>
      <w:r w:rsidRPr="00A53898">
        <w:rPr>
          <w:rFonts w:hint="eastAsia"/>
          <w:sz w:val="24"/>
        </w:rPr>
        <w:t>0</w:t>
      </w:r>
      <w:r w:rsidR="003C37A1" w:rsidRPr="00A53898">
        <w:rPr>
          <w:rFonts w:hint="eastAsia"/>
          <w:sz w:val="24"/>
        </w:rPr>
        <w:t>6</w:t>
      </w:r>
      <w:r w:rsidRPr="00A53898">
        <w:rPr>
          <w:sz w:val="24"/>
        </w:rPr>
        <w:t>号文</w:t>
      </w:r>
      <w:r w:rsidRPr="00A53898">
        <w:rPr>
          <w:rFonts w:hint="eastAsia"/>
          <w:sz w:val="24"/>
        </w:rPr>
        <w:t>件的要求，包头稀土研究院承担了《</w:t>
      </w:r>
      <w:r w:rsidR="00643FF7" w:rsidRPr="00A53898">
        <w:rPr>
          <w:rFonts w:hint="eastAsia"/>
          <w:sz w:val="24"/>
        </w:rPr>
        <w:t>镨钕钆</w:t>
      </w:r>
      <w:r w:rsidRPr="00A53898">
        <w:rPr>
          <w:rFonts w:hint="eastAsia"/>
          <w:sz w:val="24"/>
        </w:rPr>
        <w:t>合金化学分析方法》行业标准的起草任务</w:t>
      </w:r>
      <w:r w:rsidR="000C7DBE" w:rsidRPr="00A53898">
        <w:rPr>
          <w:rFonts w:hint="eastAsia"/>
          <w:sz w:val="24"/>
        </w:rPr>
        <w:t>，任务编号</w:t>
      </w:r>
      <w:r w:rsidR="000C7DBE" w:rsidRPr="00A53898">
        <w:rPr>
          <w:rFonts w:hint="eastAsia"/>
          <w:sz w:val="24"/>
        </w:rPr>
        <w:t>2018-2079T-XB</w:t>
      </w:r>
      <w:r w:rsidRPr="00A53898">
        <w:rPr>
          <w:rFonts w:hint="eastAsia"/>
          <w:sz w:val="24"/>
        </w:rPr>
        <w:t>，该标准由</w:t>
      </w:r>
      <w:r w:rsidR="000C7DBE" w:rsidRPr="00A53898">
        <w:rPr>
          <w:rFonts w:hint="eastAsia"/>
          <w:sz w:val="24"/>
        </w:rPr>
        <w:t>3</w:t>
      </w:r>
      <w:r w:rsidRPr="00A53898">
        <w:rPr>
          <w:rFonts w:hint="eastAsia"/>
          <w:sz w:val="24"/>
        </w:rPr>
        <w:t>个</w:t>
      </w:r>
      <w:r w:rsidR="000C7DBE" w:rsidRPr="00A53898">
        <w:rPr>
          <w:rFonts w:hint="eastAsia"/>
          <w:sz w:val="24"/>
        </w:rPr>
        <w:t>方法</w:t>
      </w:r>
      <w:r w:rsidRPr="00A53898">
        <w:rPr>
          <w:rFonts w:hint="eastAsia"/>
          <w:sz w:val="24"/>
        </w:rPr>
        <w:t>组成。按照全国稀土标准化技术委员会要求，包头稀土研究院按时完成各检测方法的研究工作、撰写研究报告，由</w:t>
      </w:r>
      <w:r w:rsidR="000C7DBE" w:rsidRPr="00A53898">
        <w:rPr>
          <w:rFonts w:hint="eastAsia"/>
          <w:szCs w:val="21"/>
        </w:rPr>
        <w:t>赣州有色冶金研究所、有研稀土新材料股份有限公司、虔东稀土集团股份有限公司、中国有色桂林矿产地质研究院有限公司</w:t>
      </w:r>
      <w:r w:rsidR="003C37A1" w:rsidRPr="00A53898">
        <w:rPr>
          <w:rFonts w:hint="eastAsia"/>
          <w:szCs w:val="21"/>
        </w:rPr>
        <w:t>、淄博加华新材料资源有限公司、钢研纳克检测技术股份有限公司</w:t>
      </w:r>
      <w:r w:rsidRPr="00A53898">
        <w:rPr>
          <w:rFonts w:hint="eastAsia"/>
          <w:color w:val="000000"/>
          <w:kern w:val="0"/>
          <w:sz w:val="24"/>
        </w:rPr>
        <w:t>等多家单位承担验证工作（各实验方法验证安排见表</w:t>
      </w:r>
      <w:r w:rsidRPr="00A53898">
        <w:rPr>
          <w:rFonts w:hint="eastAsia"/>
          <w:color w:val="000000"/>
          <w:kern w:val="0"/>
          <w:sz w:val="24"/>
        </w:rPr>
        <w:t>1</w:t>
      </w:r>
      <w:r w:rsidRPr="00A53898">
        <w:rPr>
          <w:rFonts w:hint="eastAsia"/>
          <w:color w:val="000000"/>
          <w:kern w:val="0"/>
          <w:sz w:val="24"/>
        </w:rPr>
        <w:t>）。项目</w:t>
      </w:r>
      <w:r w:rsidRPr="00A53898">
        <w:rPr>
          <w:rFonts w:hint="eastAsia"/>
          <w:sz w:val="24"/>
        </w:rPr>
        <w:t>完成年限为</w:t>
      </w:r>
      <w:r w:rsidRPr="00A53898">
        <w:rPr>
          <w:rFonts w:hint="eastAsia"/>
          <w:sz w:val="24"/>
        </w:rPr>
        <w:t>2019</w:t>
      </w:r>
      <w:r w:rsidRPr="00A53898">
        <w:rPr>
          <w:rFonts w:hint="eastAsia"/>
          <w:sz w:val="24"/>
        </w:rPr>
        <w:t>年。</w:t>
      </w:r>
    </w:p>
    <w:p w:rsidR="00074346" w:rsidRPr="00A53898" w:rsidRDefault="00B16E6E" w:rsidP="00A53898">
      <w:pPr>
        <w:spacing w:line="360" w:lineRule="auto"/>
        <w:ind w:firstLineChars="200" w:firstLine="422"/>
        <w:jc w:val="center"/>
        <w:rPr>
          <w:color w:val="000000"/>
          <w:kern w:val="0"/>
          <w:sz w:val="24"/>
        </w:rPr>
      </w:pPr>
      <w:r w:rsidRPr="00A53898">
        <w:rPr>
          <w:rFonts w:hint="eastAsia"/>
          <w:b/>
          <w:bCs/>
          <w:szCs w:val="21"/>
        </w:rPr>
        <w:t>表</w:t>
      </w:r>
      <w:r w:rsidRPr="00A53898">
        <w:rPr>
          <w:rFonts w:hint="eastAsia"/>
          <w:b/>
          <w:bCs/>
          <w:szCs w:val="21"/>
        </w:rPr>
        <w:t xml:space="preserve">1 </w:t>
      </w:r>
      <w:r w:rsidRPr="00A53898">
        <w:rPr>
          <w:rFonts w:hint="eastAsia"/>
          <w:b/>
          <w:bCs/>
          <w:color w:val="000000"/>
          <w:kern w:val="0"/>
          <w:szCs w:val="21"/>
        </w:rPr>
        <w:t>各实验方法验证安排</w:t>
      </w:r>
    </w:p>
    <w:tbl>
      <w:tblPr>
        <w:tblStyle w:val="a4"/>
        <w:tblW w:w="9854" w:type="dxa"/>
        <w:jc w:val="center"/>
        <w:tblLayout w:type="fixed"/>
        <w:tblLook w:val="04A0"/>
      </w:tblPr>
      <w:tblGrid>
        <w:gridCol w:w="1224"/>
        <w:gridCol w:w="1671"/>
        <w:gridCol w:w="2068"/>
        <w:gridCol w:w="2179"/>
        <w:gridCol w:w="2712"/>
      </w:tblGrid>
      <w:tr w:rsidR="00074346" w:rsidRPr="00A53898">
        <w:trPr>
          <w:tblHeader/>
          <w:jc w:val="center"/>
        </w:trPr>
        <w:tc>
          <w:tcPr>
            <w:tcW w:w="1224" w:type="dxa"/>
            <w:tcBorders>
              <w:top w:val="single" w:sz="12" w:space="0" w:color="auto"/>
              <w:bottom w:val="single" w:sz="12" w:space="0" w:color="auto"/>
            </w:tcBorders>
            <w:vAlign w:val="center"/>
          </w:tcPr>
          <w:p w:rsidR="00074346" w:rsidRPr="00A53898" w:rsidRDefault="00B16E6E" w:rsidP="00A53898">
            <w:pPr>
              <w:spacing w:line="360" w:lineRule="auto"/>
              <w:jc w:val="center"/>
              <w:rPr>
                <w:color w:val="000000"/>
                <w:kern w:val="0"/>
                <w:szCs w:val="21"/>
              </w:rPr>
            </w:pPr>
            <w:r w:rsidRPr="00A53898">
              <w:rPr>
                <w:rFonts w:hint="eastAsia"/>
                <w:color w:val="000000"/>
                <w:kern w:val="0"/>
                <w:szCs w:val="21"/>
              </w:rPr>
              <w:t>计划号</w:t>
            </w:r>
          </w:p>
        </w:tc>
        <w:tc>
          <w:tcPr>
            <w:tcW w:w="1671" w:type="dxa"/>
            <w:tcBorders>
              <w:top w:val="single" w:sz="12" w:space="0" w:color="auto"/>
              <w:bottom w:val="single" w:sz="12" w:space="0" w:color="auto"/>
            </w:tcBorders>
            <w:vAlign w:val="center"/>
          </w:tcPr>
          <w:p w:rsidR="00074346" w:rsidRPr="00A53898" w:rsidRDefault="00B16E6E" w:rsidP="00A53898">
            <w:pPr>
              <w:spacing w:line="360" w:lineRule="auto"/>
              <w:jc w:val="center"/>
              <w:rPr>
                <w:color w:val="000000"/>
                <w:kern w:val="0"/>
                <w:szCs w:val="21"/>
              </w:rPr>
            </w:pPr>
            <w:r w:rsidRPr="00A53898">
              <w:rPr>
                <w:rFonts w:hint="eastAsia"/>
                <w:color w:val="000000"/>
                <w:kern w:val="0"/>
                <w:szCs w:val="21"/>
              </w:rPr>
              <w:t>项目名称</w:t>
            </w:r>
          </w:p>
        </w:tc>
        <w:tc>
          <w:tcPr>
            <w:tcW w:w="2068" w:type="dxa"/>
            <w:tcBorders>
              <w:top w:val="single" w:sz="12" w:space="0" w:color="auto"/>
              <w:bottom w:val="single" w:sz="12" w:space="0" w:color="auto"/>
            </w:tcBorders>
            <w:vAlign w:val="center"/>
          </w:tcPr>
          <w:p w:rsidR="00074346" w:rsidRPr="00A53898" w:rsidRDefault="00B16E6E" w:rsidP="00A53898">
            <w:pPr>
              <w:spacing w:line="360" w:lineRule="auto"/>
              <w:jc w:val="center"/>
              <w:rPr>
                <w:color w:val="000000"/>
                <w:kern w:val="0"/>
                <w:szCs w:val="21"/>
              </w:rPr>
            </w:pPr>
            <w:r w:rsidRPr="00A53898">
              <w:rPr>
                <w:rFonts w:hint="eastAsia"/>
                <w:color w:val="000000"/>
                <w:kern w:val="0"/>
                <w:szCs w:val="21"/>
              </w:rPr>
              <w:t>实验方法</w:t>
            </w:r>
          </w:p>
        </w:tc>
        <w:tc>
          <w:tcPr>
            <w:tcW w:w="2179" w:type="dxa"/>
            <w:tcBorders>
              <w:top w:val="single" w:sz="12" w:space="0" w:color="auto"/>
              <w:bottom w:val="single" w:sz="12" w:space="0" w:color="auto"/>
            </w:tcBorders>
            <w:vAlign w:val="center"/>
          </w:tcPr>
          <w:p w:rsidR="00074346" w:rsidRPr="00A53898" w:rsidRDefault="00B16E6E" w:rsidP="00A53898">
            <w:pPr>
              <w:spacing w:line="360" w:lineRule="auto"/>
              <w:jc w:val="center"/>
              <w:rPr>
                <w:color w:val="000000"/>
                <w:kern w:val="0"/>
                <w:szCs w:val="21"/>
              </w:rPr>
            </w:pPr>
            <w:r w:rsidRPr="00A53898">
              <w:rPr>
                <w:rFonts w:hint="eastAsia"/>
                <w:color w:val="000000"/>
                <w:kern w:val="0"/>
                <w:szCs w:val="21"/>
              </w:rPr>
              <w:t>第一验证单位</w:t>
            </w:r>
          </w:p>
        </w:tc>
        <w:tc>
          <w:tcPr>
            <w:tcW w:w="2712" w:type="dxa"/>
            <w:tcBorders>
              <w:top w:val="single" w:sz="12" w:space="0" w:color="auto"/>
              <w:bottom w:val="single" w:sz="12" w:space="0" w:color="auto"/>
            </w:tcBorders>
            <w:vAlign w:val="center"/>
          </w:tcPr>
          <w:p w:rsidR="00074346" w:rsidRPr="00A53898" w:rsidRDefault="00B16E6E" w:rsidP="00A53898">
            <w:pPr>
              <w:spacing w:line="360" w:lineRule="auto"/>
              <w:jc w:val="center"/>
              <w:rPr>
                <w:color w:val="000000"/>
                <w:kern w:val="0"/>
                <w:szCs w:val="21"/>
              </w:rPr>
            </w:pPr>
            <w:r w:rsidRPr="00A53898">
              <w:rPr>
                <w:rFonts w:hint="eastAsia"/>
                <w:color w:val="000000"/>
                <w:kern w:val="0"/>
                <w:szCs w:val="21"/>
              </w:rPr>
              <w:t>第二验证单位</w:t>
            </w:r>
          </w:p>
        </w:tc>
      </w:tr>
      <w:tr w:rsidR="0030317C" w:rsidRPr="00A53898" w:rsidTr="0030317C">
        <w:trPr>
          <w:trHeight w:val="2451"/>
          <w:jc w:val="center"/>
        </w:trPr>
        <w:tc>
          <w:tcPr>
            <w:tcW w:w="1224" w:type="dxa"/>
            <w:vMerge w:val="restart"/>
            <w:tcBorders>
              <w:top w:val="single" w:sz="12" w:space="0" w:color="auto"/>
            </w:tcBorders>
            <w:vAlign w:val="center"/>
          </w:tcPr>
          <w:p w:rsidR="0030317C" w:rsidRPr="00A53898" w:rsidRDefault="0030317C" w:rsidP="00A53898">
            <w:pPr>
              <w:spacing w:line="360" w:lineRule="auto"/>
              <w:jc w:val="center"/>
              <w:rPr>
                <w:color w:val="000000"/>
                <w:kern w:val="0"/>
                <w:szCs w:val="21"/>
              </w:rPr>
            </w:pPr>
            <w:r w:rsidRPr="00A53898">
              <w:rPr>
                <w:rFonts w:hint="eastAsia"/>
                <w:sz w:val="24"/>
              </w:rPr>
              <w:t>2018-2079T-XB</w:t>
            </w:r>
          </w:p>
        </w:tc>
        <w:tc>
          <w:tcPr>
            <w:tcW w:w="1671" w:type="dxa"/>
            <w:vMerge w:val="restart"/>
            <w:tcBorders>
              <w:top w:val="single" w:sz="12" w:space="0" w:color="auto"/>
            </w:tcBorders>
            <w:vAlign w:val="center"/>
          </w:tcPr>
          <w:p w:rsidR="0030317C" w:rsidRPr="00A53898" w:rsidRDefault="0030317C" w:rsidP="00A53898">
            <w:pPr>
              <w:spacing w:line="360" w:lineRule="auto"/>
              <w:jc w:val="center"/>
              <w:rPr>
                <w:color w:val="000000"/>
                <w:kern w:val="0"/>
                <w:szCs w:val="21"/>
              </w:rPr>
            </w:pPr>
            <w:r w:rsidRPr="00A53898">
              <w:rPr>
                <w:rFonts w:hint="eastAsia"/>
                <w:szCs w:val="21"/>
              </w:rPr>
              <w:t>镨钕钆合金化学分析方法</w:t>
            </w:r>
          </w:p>
        </w:tc>
        <w:tc>
          <w:tcPr>
            <w:tcW w:w="2068" w:type="dxa"/>
            <w:tcBorders>
              <w:top w:val="single" w:sz="12" w:space="0" w:color="auto"/>
              <w:bottom w:val="single" w:sz="4" w:space="0" w:color="auto"/>
            </w:tcBorders>
            <w:vAlign w:val="center"/>
          </w:tcPr>
          <w:p w:rsidR="0030317C" w:rsidRPr="00A53898" w:rsidRDefault="0030317C" w:rsidP="00A53898">
            <w:pPr>
              <w:spacing w:line="360" w:lineRule="auto"/>
              <w:jc w:val="center"/>
              <w:rPr>
                <w:szCs w:val="21"/>
              </w:rPr>
            </w:pPr>
            <w:r w:rsidRPr="00A53898">
              <w:rPr>
                <w:rFonts w:hint="eastAsia"/>
                <w:szCs w:val="21"/>
              </w:rPr>
              <w:t>方法</w:t>
            </w:r>
            <w:r w:rsidRPr="00A53898">
              <w:rPr>
                <w:rFonts w:hint="eastAsia"/>
                <w:szCs w:val="21"/>
              </w:rPr>
              <w:t>1</w:t>
            </w:r>
            <w:r w:rsidRPr="00A53898">
              <w:rPr>
                <w:rFonts w:hint="eastAsia"/>
                <w:szCs w:val="21"/>
              </w:rPr>
              <w:t>：镨钕钆量的测定</w:t>
            </w:r>
            <w:r w:rsidRPr="00A53898">
              <w:rPr>
                <w:rFonts w:hint="eastAsia"/>
                <w:szCs w:val="21"/>
              </w:rPr>
              <w:t>ICP-OES</w:t>
            </w:r>
            <w:r w:rsidRPr="00A53898">
              <w:rPr>
                <w:rFonts w:hint="eastAsia"/>
                <w:szCs w:val="21"/>
              </w:rPr>
              <w:t>法</w:t>
            </w:r>
          </w:p>
        </w:tc>
        <w:tc>
          <w:tcPr>
            <w:tcW w:w="2179" w:type="dxa"/>
            <w:tcBorders>
              <w:top w:val="single" w:sz="12" w:space="0" w:color="auto"/>
              <w:bottom w:val="single" w:sz="4" w:space="0" w:color="auto"/>
            </w:tcBorders>
            <w:vAlign w:val="center"/>
          </w:tcPr>
          <w:p w:rsidR="0030317C" w:rsidRPr="00A53898" w:rsidRDefault="0030317C" w:rsidP="00A53898">
            <w:pPr>
              <w:snapToGrid w:val="0"/>
              <w:spacing w:line="360" w:lineRule="auto"/>
              <w:jc w:val="center"/>
              <w:rPr>
                <w:szCs w:val="21"/>
              </w:rPr>
            </w:pPr>
            <w:r w:rsidRPr="00A53898">
              <w:rPr>
                <w:rFonts w:hint="eastAsia"/>
                <w:szCs w:val="21"/>
              </w:rPr>
              <w:t>赣州有色冶金研究所、有研稀土新材料股份有限公司</w:t>
            </w:r>
          </w:p>
        </w:tc>
        <w:tc>
          <w:tcPr>
            <w:tcW w:w="2712" w:type="dxa"/>
            <w:tcBorders>
              <w:top w:val="single" w:sz="12" w:space="0" w:color="auto"/>
              <w:bottom w:val="single" w:sz="4" w:space="0" w:color="auto"/>
            </w:tcBorders>
            <w:vAlign w:val="center"/>
          </w:tcPr>
          <w:p w:rsidR="0030317C" w:rsidRPr="00A53898" w:rsidRDefault="0030317C" w:rsidP="00A53898">
            <w:pPr>
              <w:snapToGrid w:val="0"/>
              <w:spacing w:line="360" w:lineRule="auto"/>
              <w:jc w:val="center"/>
              <w:rPr>
                <w:szCs w:val="21"/>
              </w:rPr>
            </w:pPr>
            <w:r w:rsidRPr="00A53898">
              <w:rPr>
                <w:rFonts w:hint="eastAsia"/>
                <w:szCs w:val="21"/>
              </w:rPr>
              <w:t>内蒙古自治区稀土产品质量监督检验研究院（国家稀土产品质量监督检验中心）、江苏金石稀土有限公司、乐山有研稀土新材料有限公司、包头稀土研究院天津分院</w:t>
            </w:r>
          </w:p>
        </w:tc>
      </w:tr>
      <w:tr w:rsidR="0030317C" w:rsidRPr="00A53898" w:rsidTr="0030317C">
        <w:trPr>
          <w:trHeight w:val="1832"/>
          <w:jc w:val="center"/>
        </w:trPr>
        <w:tc>
          <w:tcPr>
            <w:tcW w:w="1224" w:type="dxa"/>
            <w:vMerge/>
            <w:vAlign w:val="center"/>
          </w:tcPr>
          <w:p w:rsidR="0030317C" w:rsidRPr="00A53898" w:rsidRDefault="0030317C" w:rsidP="00A53898">
            <w:pPr>
              <w:spacing w:line="360" w:lineRule="auto"/>
              <w:jc w:val="center"/>
              <w:rPr>
                <w:color w:val="000000"/>
                <w:kern w:val="0"/>
                <w:szCs w:val="21"/>
              </w:rPr>
            </w:pPr>
          </w:p>
        </w:tc>
        <w:tc>
          <w:tcPr>
            <w:tcW w:w="1671" w:type="dxa"/>
            <w:vMerge/>
            <w:vAlign w:val="center"/>
          </w:tcPr>
          <w:p w:rsidR="0030317C" w:rsidRPr="00A53898" w:rsidRDefault="0030317C" w:rsidP="00A53898">
            <w:pPr>
              <w:spacing w:line="360" w:lineRule="auto"/>
              <w:jc w:val="center"/>
              <w:rPr>
                <w:color w:val="000000"/>
                <w:kern w:val="0"/>
                <w:szCs w:val="21"/>
              </w:rPr>
            </w:pPr>
          </w:p>
        </w:tc>
        <w:tc>
          <w:tcPr>
            <w:tcW w:w="2068" w:type="dxa"/>
            <w:tcBorders>
              <w:bottom w:val="single" w:sz="4" w:space="0" w:color="auto"/>
            </w:tcBorders>
            <w:vAlign w:val="center"/>
          </w:tcPr>
          <w:p w:rsidR="0030317C" w:rsidRPr="00A53898" w:rsidRDefault="0030317C" w:rsidP="00A53898">
            <w:pPr>
              <w:spacing w:line="360" w:lineRule="auto"/>
              <w:jc w:val="center"/>
              <w:rPr>
                <w:szCs w:val="21"/>
              </w:rPr>
            </w:pPr>
            <w:r w:rsidRPr="00A53898">
              <w:rPr>
                <w:rFonts w:hint="eastAsia"/>
                <w:szCs w:val="21"/>
              </w:rPr>
              <w:t>方法</w:t>
            </w:r>
            <w:r w:rsidRPr="00A53898">
              <w:rPr>
                <w:rFonts w:hint="eastAsia"/>
                <w:szCs w:val="21"/>
              </w:rPr>
              <w:t>2</w:t>
            </w:r>
            <w:r w:rsidRPr="00A53898">
              <w:rPr>
                <w:rFonts w:hint="eastAsia"/>
                <w:szCs w:val="21"/>
              </w:rPr>
              <w:t>：配分量的测定</w:t>
            </w:r>
            <w:r w:rsidRPr="00A53898">
              <w:rPr>
                <w:rFonts w:hint="eastAsia"/>
                <w:szCs w:val="21"/>
              </w:rPr>
              <w:t>XRF</w:t>
            </w:r>
            <w:r w:rsidRPr="00A53898">
              <w:rPr>
                <w:rFonts w:hint="eastAsia"/>
                <w:szCs w:val="21"/>
              </w:rPr>
              <w:t>法</w:t>
            </w:r>
          </w:p>
        </w:tc>
        <w:tc>
          <w:tcPr>
            <w:tcW w:w="2179" w:type="dxa"/>
            <w:tcBorders>
              <w:bottom w:val="single" w:sz="4" w:space="0" w:color="auto"/>
            </w:tcBorders>
            <w:vAlign w:val="center"/>
          </w:tcPr>
          <w:p w:rsidR="0030317C" w:rsidRPr="00A53898" w:rsidRDefault="0030317C" w:rsidP="00A53898">
            <w:pPr>
              <w:snapToGrid w:val="0"/>
              <w:spacing w:line="360" w:lineRule="auto"/>
              <w:jc w:val="center"/>
              <w:rPr>
                <w:szCs w:val="21"/>
              </w:rPr>
            </w:pPr>
            <w:r w:rsidRPr="00A53898">
              <w:rPr>
                <w:rFonts w:hint="eastAsia"/>
                <w:szCs w:val="21"/>
              </w:rPr>
              <w:t>虔东稀土集团股份有限公司、中国有色桂林矿产地质研究院有限公司</w:t>
            </w:r>
          </w:p>
        </w:tc>
        <w:tc>
          <w:tcPr>
            <w:tcW w:w="2712" w:type="dxa"/>
            <w:tcBorders>
              <w:bottom w:val="single" w:sz="4" w:space="0" w:color="auto"/>
            </w:tcBorders>
            <w:vAlign w:val="center"/>
          </w:tcPr>
          <w:p w:rsidR="0030317C" w:rsidRPr="00A53898" w:rsidRDefault="0030317C" w:rsidP="00A53898">
            <w:pPr>
              <w:snapToGrid w:val="0"/>
              <w:spacing w:line="360" w:lineRule="auto"/>
              <w:jc w:val="center"/>
              <w:rPr>
                <w:szCs w:val="21"/>
              </w:rPr>
            </w:pPr>
            <w:r w:rsidRPr="00A53898">
              <w:rPr>
                <w:rFonts w:hint="eastAsia"/>
                <w:szCs w:val="21"/>
              </w:rPr>
              <w:t>厦门稀土材料研究所、有研稀土新材料股份有限公司</w:t>
            </w:r>
          </w:p>
        </w:tc>
      </w:tr>
      <w:tr w:rsidR="0030317C" w:rsidRPr="00A53898" w:rsidTr="0030317C">
        <w:trPr>
          <w:trHeight w:val="911"/>
          <w:jc w:val="center"/>
        </w:trPr>
        <w:tc>
          <w:tcPr>
            <w:tcW w:w="1224" w:type="dxa"/>
            <w:vMerge/>
            <w:vAlign w:val="center"/>
          </w:tcPr>
          <w:p w:rsidR="0030317C" w:rsidRPr="00A53898" w:rsidRDefault="0030317C" w:rsidP="00A53898">
            <w:pPr>
              <w:spacing w:line="360" w:lineRule="auto"/>
              <w:jc w:val="center"/>
              <w:rPr>
                <w:color w:val="000000"/>
                <w:kern w:val="0"/>
                <w:szCs w:val="21"/>
              </w:rPr>
            </w:pPr>
          </w:p>
        </w:tc>
        <w:tc>
          <w:tcPr>
            <w:tcW w:w="1671" w:type="dxa"/>
            <w:vMerge/>
            <w:vAlign w:val="center"/>
          </w:tcPr>
          <w:p w:rsidR="0030317C" w:rsidRPr="00A53898" w:rsidRDefault="0030317C" w:rsidP="00A53898">
            <w:pPr>
              <w:spacing w:line="360" w:lineRule="auto"/>
              <w:jc w:val="center"/>
              <w:rPr>
                <w:color w:val="000000"/>
                <w:kern w:val="0"/>
                <w:szCs w:val="21"/>
              </w:rPr>
            </w:pPr>
          </w:p>
        </w:tc>
        <w:tc>
          <w:tcPr>
            <w:tcW w:w="2068" w:type="dxa"/>
            <w:tcBorders>
              <w:top w:val="single" w:sz="4" w:space="0" w:color="auto"/>
            </w:tcBorders>
            <w:vAlign w:val="center"/>
          </w:tcPr>
          <w:p w:rsidR="0030317C" w:rsidRPr="00A53898" w:rsidRDefault="0030317C" w:rsidP="00A53898">
            <w:pPr>
              <w:spacing w:line="360" w:lineRule="auto"/>
              <w:jc w:val="center"/>
              <w:rPr>
                <w:szCs w:val="21"/>
              </w:rPr>
            </w:pPr>
            <w:r w:rsidRPr="00A53898">
              <w:rPr>
                <w:rFonts w:hint="eastAsia"/>
                <w:szCs w:val="21"/>
              </w:rPr>
              <w:t>方法</w:t>
            </w:r>
            <w:r w:rsidRPr="00A53898">
              <w:rPr>
                <w:rFonts w:hint="eastAsia"/>
                <w:szCs w:val="21"/>
              </w:rPr>
              <w:t xml:space="preserve">3 </w:t>
            </w:r>
            <w:r w:rsidRPr="00A53898">
              <w:rPr>
                <w:rFonts w:hint="eastAsia"/>
                <w:szCs w:val="21"/>
              </w:rPr>
              <w:t>：稀土杂质量的测定</w:t>
            </w:r>
          </w:p>
          <w:p w:rsidR="0030317C" w:rsidRPr="00A53898" w:rsidRDefault="0030317C" w:rsidP="00A53898">
            <w:pPr>
              <w:spacing w:line="360" w:lineRule="auto"/>
              <w:jc w:val="center"/>
              <w:rPr>
                <w:szCs w:val="21"/>
              </w:rPr>
            </w:pPr>
            <w:r w:rsidRPr="00A53898">
              <w:rPr>
                <w:rFonts w:hint="eastAsia"/>
                <w:szCs w:val="21"/>
              </w:rPr>
              <w:t>ICP-OES</w:t>
            </w:r>
            <w:r w:rsidRPr="00A53898">
              <w:rPr>
                <w:rFonts w:hint="eastAsia"/>
                <w:szCs w:val="21"/>
              </w:rPr>
              <w:t>法</w:t>
            </w:r>
          </w:p>
        </w:tc>
        <w:tc>
          <w:tcPr>
            <w:tcW w:w="2179" w:type="dxa"/>
            <w:tcBorders>
              <w:top w:val="single" w:sz="4" w:space="0" w:color="auto"/>
            </w:tcBorders>
            <w:vAlign w:val="center"/>
          </w:tcPr>
          <w:p w:rsidR="0030317C" w:rsidRPr="00A53898" w:rsidRDefault="0030317C" w:rsidP="00A53898">
            <w:pPr>
              <w:snapToGrid w:val="0"/>
              <w:spacing w:line="360" w:lineRule="auto"/>
              <w:jc w:val="center"/>
              <w:rPr>
                <w:szCs w:val="21"/>
              </w:rPr>
            </w:pPr>
            <w:r w:rsidRPr="00A53898">
              <w:rPr>
                <w:rFonts w:hint="eastAsia"/>
                <w:szCs w:val="21"/>
              </w:rPr>
              <w:t>淄博加华新材料资源有限公司、钢研纳克检测技术股份有限公司</w:t>
            </w:r>
          </w:p>
        </w:tc>
        <w:tc>
          <w:tcPr>
            <w:tcW w:w="2712" w:type="dxa"/>
            <w:tcBorders>
              <w:top w:val="single" w:sz="4" w:space="0" w:color="auto"/>
            </w:tcBorders>
            <w:vAlign w:val="center"/>
          </w:tcPr>
          <w:p w:rsidR="0030317C" w:rsidRPr="00A53898" w:rsidRDefault="0030317C" w:rsidP="00A53898">
            <w:pPr>
              <w:snapToGrid w:val="0"/>
              <w:spacing w:line="360" w:lineRule="auto"/>
              <w:jc w:val="center"/>
              <w:rPr>
                <w:szCs w:val="21"/>
              </w:rPr>
            </w:pPr>
            <w:r w:rsidRPr="00A53898">
              <w:rPr>
                <w:rFonts w:hint="eastAsia"/>
                <w:szCs w:val="21"/>
              </w:rPr>
              <w:t>四川江铜稀土有限责任公司、广东省工业分析检测中心</w:t>
            </w:r>
          </w:p>
        </w:tc>
      </w:tr>
    </w:tbl>
    <w:p w:rsidR="00074346" w:rsidRPr="00A53898" w:rsidRDefault="00B16E6E" w:rsidP="00A53898">
      <w:pPr>
        <w:spacing w:line="360" w:lineRule="auto"/>
        <w:jc w:val="left"/>
        <w:outlineLvl w:val="0"/>
        <w:rPr>
          <w:b/>
          <w:bCs/>
          <w:sz w:val="24"/>
        </w:rPr>
      </w:pPr>
      <w:r w:rsidRPr="00A53898">
        <w:rPr>
          <w:b/>
          <w:bCs/>
          <w:sz w:val="24"/>
        </w:rPr>
        <w:t xml:space="preserve">2  </w:t>
      </w:r>
      <w:r w:rsidRPr="00A53898">
        <w:rPr>
          <w:b/>
          <w:bCs/>
          <w:sz w:val="24"/>
        </w:rPr>
        <w:t>编制原则与依据</w:t>
      </w:r>
    </w:p>
    <w:p w:rsidR="00074346" w:rsidRPr="00A53898" w:rsidRDefault="00B16E6E" w:rsidP="00A53898">
      <w:pPr>
        <w:spacing w:line="360" w:lineRule="auto"/>
        <w:jc w:val="left"/>
        <w:rPr>
          <w:sz w:val="24"/>
          <w:szCs w:val="21"/>
          <w:highlight w:val="yellow"/>
        </w:rPr>
      </w:pPr>
      <w:r w:rsidRPr="00A53898">
        <w:rPr>
          <w:sz w:val="24"/>
          <w:szCs w:val="21"/>
        </w:rPr>
        <w:t>2.1</w:t>
      </w:r>
      <w:r w:rsidRPr="00A53898">
        <w:rPr>
          <w:rFonts w:hint="eastAsia"/>
          <w:sz w:val="24"/>
          <w:szCs w:val="21"/>
        </w:rPr>
        <w:t>参考现有《</w:t>
      </w:r>
      <w:r w:rsidR="005A429A" w:rsidRPr="00A53898">
        <w:rPr>
          <w:rFonts w:hint="eastAsia"/>
          <w:sz w:val="24"/>
          <w:szCs w:val="21"/>
        </w:rPr>
        <w:t>X</w:t>
      </w:r>
      <w:r w:rsidRPr="00A53898">
        <w:rPr>
          <w:rFonts w:hint="eastAsia"/>
          <w:sz w:val="24"/>
          <w:szCs w:val="21"/>
        </w:rPr>
        <w:t xml:space="preserve">B/T </w:t>
      </w:r>
      <w:r w:rsidR="00743273" w:rsidRPr="00A53898">
        <w:rPr>
          <w:rFonts w:hint="eastAsia"/>
          <w:sz w:val="24"/>
          <w:szCs w:val="21"/>
        </w:rPr>
        <w:t>228-2018</w:t>
      </w:r>
      <w:r w:rsidRPr="00A53898">
        <w:rPr>
          <w:rFonts w:hint="eastAsia"/>
          <w:sz w:val="24"/>
          <w:szCs w:val="21"/>
        </w:rPr>
        <w:t xml:space="preserve"> </w:t>
      </w:r>
      <w:r w:rsidRPr="00A53898">
        <w:rPr>
          <w:rFonts w:hint="eastAsia"/>
          <w:sz w:val="24"/>
          <w:szCs w:val="21"/>
        </w:rPr>
        <w:t>镨钕钆合金》标准指标，结合</w:t>
      </w:r>
      <w:r w:rsidR="00643FF7" w:rsidRPr="00A53898">
        <w:rPr>
          <w:rFonts w:hint="eastAsia"/>
          <w:sz w:val="24"/>
          <w:szCs w:val="21"/>
        </w:rPr>
        <w:t>镨钕钆</w:t>
      </w:r>
      <w:r w:rsidRPr="00A53898">
        <w:rPr>
          <w:rFonts w:hint="eastAsia"/>
          <w:sz w:val="24"/>
          <w:szCs w:val="21"/>
        </w:rPr>
        <w:t>合金生产企业需求</w:t>
      </w:r>
      <w:r w:rsidRPr="00A53898">
        <w:rPr>
          <w:sz w:val="24"/>
          <w:szCs w:val="21"/>
        </w:rPr>
        <w:t>确定分析方法及测定范围。</w:t>
      </w:r>
    </w:p>
    <w:p w:rsidR="00074346" w:rsidRPr="00A53898" w:rsidRDefault="00B16E6E" w:rsidP="00A53898">
      <w:pPr>
        <w:spacing w:line="360" w:lineRule="auto"/>
        <w:jc w:val="left"/>
        <w:rPr>
          <w:sz w:val="24"/>
          <w:szCs w:val="21"/>
        </w:rPr>
      </w:pPr>
      <w:r w:rsidRPr="00A53898">
        <w:rPr>
          <w:sz w:val="24"/>
          <w:szCs w:val="21"/>
        </w:rPr>
        <w:t>2.2</w:t>
      </w:r>
      <w:r w:rsidRPr="00A53898">
        <w:rPr>
          <w:sz w:val="24"/>
          <w:szCs w:val="21"/>
        </w:rPr>
        <w:t>根据任务落实会议纪要，确定方法检测的各要素。</w:t>
      </w:r>
    </w:p>
    <w:p w:rsidR="00074346" w:rsidRPr="00A53898" w:rsidRDefault="00B16E6E" w:rsidP="00A53898">
      <w:pPr>
        <w:spacing w:line="360" w:lineRule="auto"/>
        <w:jc w:val="left"/>
        <w:rPr>
          <w:sz w:val="24"/>
          <w:szCs w:val="21"/>
        </w:rPr>
      </w:pPr>
      <w:r w:rsidRPr="00A53898">
        <w:rPr>
          <w:sz w:val="24"/>
          <w:szCs w:val="21"/>
        </w:rPr>
        <w:lastRenderedPageBreak/>
        <w:t>2.3</w:t>
      </w:r>
      <w:r w:rsidRPr="00A53898">
        <w:rPr>
          <w:sz w:val="24"/>
          <w:szCs w:val="21"/>
        </w:rPr>
        <w:t>根据不同方法以及测定元素量的不同，最终确定方法的允许差。</w:t>
      </w:r>
    </w:p>
    <w:p w:rsidR="00074346" w:rsidRPr="00A53898" w:rsidRDefault="00B16E6E" w:rsidP="00A53898">
      <w:pPr>
        <w:spacing w:line="360" w:lineRule="auto"/>
        <w:jc w:val="left"/>
        <w:rPr>
          <w:b/>
          <w:bCs/>
          <w:sz w:val="24"/>
          <w:szCs w:val="21"/>
        </w:rPr>
      </w:pPr>
      <w:r w:rsidRPr="00A53898">
        <w:rPr>
          <w:b/>
          <w:bCs/>
          <w:sz w:val="24"/>
          <w:szCs w:val="21"/>
        </w:rPr>
        <w:t xml:space="preserve">3  </w:t>
      </w:r>
      <w:r w:rsidRPr="00A53898">
        <w:rPr>
          <w:rFonts w:hint="eastAsia"/>
          <w:b/>
          <w:bCs/>
          <w:sz w:val="24"/>
          <w:szCs w:val="21"/>
        </w:rPr>
        <w:t>主要工作过程</w:t>
      </w:r>
    </w:p>
    <w:p w:rsidR="00074346" w:rsidRPr="00A53898" w:rsidRDefault="00B16E6E" w:rsidP="00A53898">
      <w:pPr>
        <w:spacing w:line="360" w:lineRule="auto"/>
        <w:jc w:val="left"/>
        <w:rPr>
          <w:b/>
          <w:bCs/>
          <w:sz w:val="24"/>
          <w:szCs w:val="21"/>
        </w:rPr>
      </w:pPr>
      <w:r w:rsidRPr="00A53898">
        <w:rPr>
          <w:b/>
          <w:bCs/>
          <w:sz w:val="24"/>
          <w:szCs w:val="21"/>
        </w:rPr>
        <w:t>3.1</w:t>
      </w:r>
      <w:r w:rsidRPr="00A53898">
        <w:rPr>
          <w:rFonts w:hint="eastAsia"/>
          <w:b/>
          <w:bCs/>
          <w:sz w:val="24"/>
          <w:szCs w:val="21"/>
        </w:rPr>
        <w:t xml:space="preserve"> </w:t>
      </w:r>
      <w:r w:rsidRPr="00A53898">
        <w:rPr>
          <w:b/>
          <w:bCs/>
          <w:sz w:val="24"/>
          <w:szCs w:val="21"/>
        </w:rPr>
        <w:t>标准</w:t>
      </w:r>
      <w:r w:rsidRPr="00A53898">
        <w:rPr>
          <w:rFonts w:hint="eastAsia"/>
          <w:b/>
          <w:bCs/>
          <w:sz w:val="24"/>
          <w:szCs w:val="21"/>
        </w:rPr>
        <w:t>查阅及调研</w:t>
      </w:r>
    </w:p>
    <w:p w:rsidR="00074346" w:rsidRPr="00A53898" w:rsidRDefault="00B16E6E" w:rsidP="00A53898">
      <w:pPr>
        <w:spacing w:line="360" w:lineRule="auto"/>
        <w:ind w:firstLineChars="200" w:firstLine="480"/>
        <w:jc w:val="left"/>
        <w:rPr>
          <w:sz w:val="24"/>
          <w:szCs w:val="21"/>
        </w:rPr>
      </w:pPr>
      <w:r w:rsidRPr="00A53898">
        <w:rPr>
          <w:rFonts w:hint="eastAsia"/>
          <w:sz w:val="24"/>
          <w:szCs w:val="21"/>
        </w:rPr>
        <w:t>《</w:t>
      </w:r>
      <w:r w:rsidR="00643FF7" w:rsidRPr="00A53898">
        <w:rPr>
          <w:rFonts w:hint="eastAsia"/>
          <w:sz w:val="24"/>
          <w:szCs w:val="21"/>
        </w:rPr>
        <w:t>镨钕钆</w:t>
      </w:r>
      <w:r w:rsidRPr="00A53898">
        <w:rPr>
          <w:rFonts w:hint="eastAsia"/>
          <w:sz w:val="24"/>
          <w:szCs w:val="21"/>
        </w:rPr>
        <w:t>合金化学分析方法》为行业标准首次制定，</w:t>
      </w:r>
      <w:r w:rsidRPr="00A53898">
        <w:rPr>
          <w:sz w:val="24"/>
          <w:szCs w:val="21"/>
        </w:rPr>
        <w:t>包头稀土研究院在收集相关资料与标准</w:t>
      </w:r>
      <w:r w:rsidRPr="00A53898">
        <w:rPr>
          <w:rFonts w:hint="eastAsia"/>
          <w:sz w:val="24"/>
          <w:szCs w:val="21"/>
        </w:rPr>
        <w:t>的过程中</w:t>
      </w:r>
      <w:r w:rsidRPr="00A53898">
        <w:rPr>
          <w:sz w:val="24"/>
          <w:szCs w:val="21"/>
        </w:rPr>
        <w:t>，主要参考了</w:t>
      </w:r>
      <w:r w:rsidR="005A429A" w:rsidRPr="00A53898">
        <w:rPr>
          <w:rFonts w:hint="eastAsia"/>
          <w:sz w:val="24"/>
          <w:szCs w:val="21"/>
        </w:rPr>
        <w:t>《</w:t>
      </w:r>
      <w:r w:rsidR="005A429A" w:rsidRPr="00A53898">
        <w:rPr>
          <w:rFonts w:hint="eastAsia"/>
          <w:sz w:val="24"/>
          <w:szCs w:val="21"/>
        </w:rPr>
        <w:t>XB/T</w:t>
      </w:r>
      <w:r w:rsidR="00743273" w:rsidRPr="00A53898">
        <w:rPr>
          <w:rFonts w:hint="eastAsia"/>
          <w:sz w:val="24"/>
          <w:szCs w:val="21"/>
        </w:rPr>
        <w:t>228-2018</w:t>
      </w:r>
      <w:r w:rsidR="005A429A" w:rsidRPr="00A53898">
        <w:rPr>
          <w:rFonts w:hint="eastAsia"/>
          <w:sz w:val="24"/>
          <w:szCs w:val="21"/>
        </w:rPr>
        <w:t xml:space="preserve"> </w:t>
      </w:r>
      <w:r w:rsidR="005A429A" w:rsidRPr="00A53898">
        <w:rPr>
          <w:rFonts w:hint="eastAsia"/>
          <w:sz w:val="24"/>
          <w:szCs w:val="21"/>
        </w:rPr>
        <w:t>镨钕钆合金》</w:t>
      </w:r>
      <w:r w:rsidRPr="00A53898">
        <w:rPr>
          <w:rFonts w:hint="eastAsia"/>
          <w:sz w:val="24"/>
          <w:szCs w:val="21"/>
        </w:rPr>
        <w:t>、《</w:t>
      </w:r>
      <w:r w:rsidR="005A429A" w:rsidRPr="00A53898">
        <w:rPr>
          <w:rFonts w:hint="eastAsia"/>
          <w:sz w:val="24"/>
          <w:szCs w:val="21"/>
        </w:rPr>
        <w:t>G</w:t>
      </w:r>
      <w:r w:rsidRPr="00A53898">
        <w:rPr>
          <w:rFonts w:hint="eastAsia"/>
          <w:sz w:val="24"/>
          <w:szCs w:val="21"/>
        </w:rPr>
        <w:t xml:space="preserve">B/T </w:t>
      </w:r>
      <w:r w:rsidR="005A429A" w:rsidRPr="00A53898">
        <w:rPr>
          <w:rFonts w:hint="eastAsia"/>
          <w:sz w:val="24"/>
          <w:szCs w:val="21"/>
        </w:rPr>
        <w:t>29656-2013</w:t>
      </w:r>
      <w:r w:rsidRPr="00A53898">
        <w:rPr>
          <w:rFonts w:hint="eastAsia"/>
          <w:sz w:val="24"/>
          <w:szCs w:val="21"/>
        </w:rPr>
        <w:t>镨钕镝合金化学分析方法》、</w:t>
      </w:r>
      <w:r w:rsidRPr="00A53898">
        <w:rPr>
          <w:sz w:val="24"/>
          <w:szCs w:val="21"/>
        </w:rPr>
        <w:t>等</w:t>
      </w:r>
      <w:r w:rsidRPr="00A53898">
        <w:rPr>
          <w:rFonts w:hint="eastAsia"/>
          <w:sz w:val="24"/>
          <w:szCs w:val="21"/>
        </w:rPr>
        <w:t>多项标准</w:t>
      </w:r>
      <w:r w:rsidRPr="00A53898">
        <w:rPr>
          <w:sz w:val="24"/>
          <w:szCs w:val="21"/>
        </w:rPr>
        <w:t>，</w:t>
      </w:r>
      <w:r w:rsidRPr="00A53898">
        <w:rPr>
          <w:rFonts w:hint="eastAsia"/>
          <w:sz w:val="24"/>
          <w:szCs w:val="21"/>
        </w:rPr>
        <w:t>同时积极与生产企业就</w:t>
      </w:r>
      <w:r w:rsidR="00643FF7" w:rsidRPr="00A53898">
        <w:rPr>
          <w:rFonts w:hint="eastAsia"/>
          <w:sz w:val="24"/>
          <w:szCs w:val="21"/>
        </w:rPr>
        <w:t>镨钕钆</w:t>
      </w:r>
      <w:r w:rsidRPr="00A53898">
        <w:rPr>
          <w:rFonts w:hint="eastAsia"/>
          <w:sz w:val="24"/>
          <w:szCs w:val="21"/>
        </w:rPr>
        <w:t>合金生产工艺进行交流，</w:t>
      </w:r>
      <w:r w:rsidRPr="00A53898">
        <w:rPr>
          <w:sz w:val="24"/>
          <w:szCs w:val="21"/>
        </w:rPr>
        <w:t>为该系列标准的制定做了</w:t>
      </w:r>
      <w:r w:rsidRPr="00A53898">
        <w:rPr>
          <w:rFonts w:hint="eastAsia"/>
          <w:sz w:val="24"/>
          <w:szCs w:val="21"/>
        </w:rPr>
        <w:t>充分</w:t>
      </w:r>
      <w:r w:rsidRPr="00A53898">
        <w:rPr>
          <w:sz w:val="24"/>
          <w:szCs w:val="21"/>
        </w:rPr>
        <w:t>的准备工作。</w:t>
      </w:r>
    </w:p>
    <w:p w:rsidR="00074346" w:rsidRPr="00A53898" w:rsidRDefault="00B16E6E" w:rsidP="00A53898">
      <w:pPr>
        <w:spacing w:line="360" w:lineRule="auto"/>
        <w:jc w:val="left"/>
        <w:rPr>
          <w:b/>
          <w:bCs/>
          <w:sz w:val="24"/>
          <w:szCs w:val="21"/>
        </w:rPr>
      </w:pPr>
      <w:r w:rsidRPr="00A53898">
        <w:rPr>
          <w:rFonts w:hint="eastAsia"/>
          <w:b/>
          <w:bCs/>
          <w:sz w:val="24"/>
          <w:szCs w:val="21"/>
        </w:rPr>
        <w:t xml:space="preserve">3.2 </w:t>
      </w:r>
      <w:r w:rsidRPr="00A53898">
        <w:rPr>
          <w:rFonts w:hint="eastAsia"/>
          <w:b/>
          <w:bCs/>
          <w:sz w:val="24"/>
          <w:szCs w:val="21"/>
        </w:rPr>
        <w:t>标准编制讨论会</w:t>
      </w:r>
    </w:p>
    <w:p w:rsidR="00074346" w:rsidRPr="00A53898" w:rsidRDefault="00B16E6E" w:rsidP="00A53898">
      <w:pPr>
        <w:spacing w:line="360" w:lineRule="auto"/>
        <w:ind w:firstLineChars="200" w:firstLine="480"/>
        <w:rPr>
          <w:sz w:val="24"/>
          <w:szCs w:val="21"/>
        </w:rPr>
      </w:pPr>
      <w:r w:rsidRPr="00A53898">
        <w:rPr>
          <w:rFonts w:hint="eastAsia"/>
          <w:sz w:val="24"/>
          <w:szCs w:val="21"/>
        </w:rPr>
        <w:t>为保证项目的顺利推进，各标准方法研究小组对相关标准、文献及调研内容进行归纳总结，提出相应的实验方案，经专家讨论确定后付诸实施。</w:t>
      </w:r>
    </w:p>
    <w:p w:rsidR="00074346" w:rsidRPr="00A53898" w:rsidRDefault="00B16E6E" w:rsidP="00A53898">
      <w:pPr>
        <w:spacing w:line="360" w:lineRule="auto"/>
        <w:rPr>
          <w:sz w:val="24"/>
        </w:rPr>
      </w:pPr>
      <w:r w:rsidRPr="00A53898">
        <w:rPr>
          <w:rFonts w:hint="eastAsia"/>
          <w:b/>
          <w:bCs/>
          <w:sz w:val="24"/>
          <w:szCs w:val="21"/>
        </w:rPr>
        <w:t xml:space="preserve">3.3 </w:t>
      </w:r>
      <w:r w:rsidRPr="00A53898">
        <w:rPr>
          <w:rFonts w:hint="eastAsia"/>
          <w:b/>
          <w:bCs/>
          <w:sz w:val="24"/>
        </w:rPr>
        <w:t>标准工作安排</w:t>
      </w:r>
    </w:p>
    <w:p w:rsidR="0030317C" w:rsidRPr="00A53898" w:rsidRDefault="0030317C" w:rsidP="00A53898">
      <w:pPr>
        <w:pStyle w:val="Default"/>
        <w:spacing w:line="360" w:lineRule="auto"/>
        <w:jc w:val="both"/>
        <w:rPr>
          <w:rFonts w:ascii="Times New Roman"/>
        </w:rPr>
      </w:pPr>
      <w:r w:rsidRPr="00A53898">
        <w:rPr>
          <w:rFonts w:ascii="Times New Roman" w:hint="eastAsia"/>
        </w:rPr>
        <w:t>1</w:t>
      </w:r>
      <w:r w:rsidRPr="00A53898">
        <w:rPr>
          <w:rFonts w:ascii="Times New Roman" w:hint="eastAsia"/>
        </w:rPr>
        <w:t>、</w:t>
      </w:r>
      <w:r w:rsidRPr="00A53898">
        <w:rPr>
          <w:rFonts w:ascii="Times New Roman"/>
        </w:rPr>
        <w:t>201</w:t>
      </w:r>
      <w:r w:rsidRPr="00A53898">
        <w:rPr>
          <w:rFonts w:ascii="Times New Roman" w:hint="eastAsia"/>
        </w:rPr>
        <w:t>9</w:t>
      </w:r>
      <w:r w:rsidRPr="00A53898">
        <w:rPr>
          <w:rFonts w:ascii="Times New Roman" w:hint="eastAsia"/>
        </w:rPr>
        <w:t>年</w:t>
      </w:r>
      <w:r w:rsidRPr="00A53898">
        <w:rPr>
          <w:rFonts w:ascii="Times New Roman" w:hint="eastAsia"/>
        </w:rPr>
        <w:t>4</w:t>
      </w:r>
      <w:r w:rsidRPr="00A53898">
        <w:rPr>
          <w:rFonts w:ascii="Times New Roman" w:hint="eastAsia"/>
        </w:rPr>
        <w:t>月底前，牵头起草单位完成试验报告，将试验报告及统一样发送至其他起草单位及验证单位。</w:t>
      </w:r>
    </w:p>
    <w:p w:rsidR="0030317C" w:rsidRPr="00A53898" w:rsidRDefault="0030317C" w:rsidP="00A53898">
      <w:pPr>
        <w:pStyle w:val="Default"/>
        <w:spacing w:line="360" w:lineRule="auto"/>
        <w:jc w:val="both"/>
        <w:rPr>
          <w:rFonts w:ascii="Times New Roman" w:cs="Times New Roman"/>
        </w:rPr>
      </w:pPr>
      <w:r w:rsidRPr="00A53898">
        <w:rPr>
          <w:rFonts w:ascii="Times New Roman" w:hint="eastAsia"/>
        </w:rPr>
        <w:t>2</w:t>
      </w:r>
      <w:r w:rsidRPr="00A53898">
        <w:rPr>
          <w:rFonts w:ascii="Times New Roman" w:hint="eastAsia"/>
        </w:rPr>
        <w:t>、</w:t>
      </w:r>
      <w:r w:rsidRPr="00A53898">
        <w:rPr>
          <w:rFonts w:ascii="Times New Roman" w:cs="Times New Roman"/>
        </w:rPr>
        <w:t>201</w:t>
      </w:r>
      <w:r w:rsidRPr="00A53898">
        <w:rPr>
          <w:rFonts w:ascii="Times New Roman" w:cs="Times New Roman" w:hint="eastAsia"/>
        </w:rPr>
        <w:t>9</w:t>
      </w:r>
      <w:r w:rsidRPr="00A53898">
        <w:rPr>
          <w:rFonts w:ascii="Times New Roman" w:cs="Times New Roman"/>
        </w:rPr>
        <w:t>年</w:t>
      </w:r>
      <w:r w:rsidRPr="00A53898">
        <w:rPr>
          <w:rFonts w:ascii="Times New Roman" w:cs="Times New Roman" w:hint="eastAsia"/>
        </w:rPr>
        <w:t>5</w:t>
      </w:r>
      <w:r w:rsidRPr="00A53898">
        <w:rPr>
          <w:rFonts w:ascii="Times New Roman" w:cs="Times New Roman"/>
        </w:rPr>
        <w:t>月</w:t>
      </w:r>
      <w:r w:rsidRPr="00A53898">
        <w:rPr>
          <w:rFonts w:ascii="Times New Roman" w:cs="Times New Roman" w:hint="eastAsia"/>
        </w:rPr>
        <w:t>底</w:t>
      </w:r>
      <w:r w:rsidRPr="00A53898">
        <w:rPr>
          <w:rFonts w:ascii="Times New Roman" w:cs="Times New Roman"/>
        </w:rPr>
        <w:t>前，</w:t>
      </w:r>
      <w:r w:rsidRPr="00A53898">
        <w:rPr>
          <w:rFonts w:ascii="Times New Roman" w:cs="Times New Roman" w:hint="eastAsia"/>
        </w:rPr>
        <w:t>一</w:t>
      </w:r>
      <w:r w:rsidRPr="00A53898">
        <w:rPr>
          <w:rFonts w:ascii="Times New Roman" w:cs="Times New Roman"/>
        </w:rPr>
        <w:t>验证单位提出验证报告，并</w:t>
      </w:r>
      <w:r w:rsidRPr="00A53898">
        <w:rPr>
          <w:rFonts w:ascii="Times New Roman" w:cs="Times New Roman" w:hint="eastAsia"/>
        </w:rPr>
        <w:t>返回</w:t>
      </w:r>
      <w:r w:rsidRPr="00A53898">
        <w:rPr>
          <w:rFonts w:ascii="Times New Roman" w:cs="Times New Roman"/>
        </w:rPr>
        <w:t>至起草单位。</w:t>
      </w:r>
      <w:r w:rsidRPr="00A53898">
        <w:rPr>
          <w:rFonts w:ascii="Times New Roman" w:cs="Times New Roman"/>
        </w:rPr>
        <w:t xml:space="preserve"> </w:t>
      </w:r>
    </w:p>
    <w:p w:rsidR="0030317C" w:rsidRPr="00A53898" w:rsidRDefault="0030317C" w:rsidP="00A53898">
      <w:pPr>
        <w:pStyle w:val="Default"/>
        <w:spacing w:line="360" w:lineRule="auto"/>
        <w:jc w:val="both"/>
        <w:rPr>
          <w:rFonts w:ascii="Times New Roman"/>
        </w:rPr>
      </w:pPr>
      <w:r w:rsidRPr="00A53898">
        <w:rPr>
          <w:rFonts w:ascii="Times New Roman" w:cs="Times New Roman"/>
        </w:rPr>
        <w:t>3</w:t>
      </w:r>
      <w:r w:rsidRPr="00A53898">
        <w:rPr>
          <w:rFonts w:ascii="Times New Roman" w:cs="Times New Roman"/>
        </w:rPr>
        <w:t>、</w:t>
      </w:r>
      <w:r w:rsidRPr="00A53898">
        <w:rPr>
          <w:rFonts w:ascii="Times New Roman" w:cs="Times New Roman"/>
        </w:rPr>
        <w:t>201</w:t>
      </w:r>
      <w:r w:rsidRPr="00A53898">
        <w:rPr>
          <w:rFonts w:ascii="Times New Roman" w:cs="Times New Roman" w:hint="eastAsia"/>
        </w:rPr>
        <w:t>9</w:t>
      </w:r>
      <w:r w:rsidRPr="00A53898">
        <w:rPr>
          <w:rFonts w:ascii="Times New Roman" w:cs="Times New Roman"/>
        </w:rPr>
        <w:t>年</w:t>
      </w:r>
      <w:r w:rsidRPr="00A53898">
        <w:rPr>
          <w:rFonts w:ascii="Times New Roman" w:cs="Times New Roman" w:hint="eastAsia"/>
        </w:rPr>
        <w:t>6</w:t>
      </w:r>
      <w:r w:rsidRPr="00A53898">
        <w:rPr>
          <w:rFonts w:ascii="Times New Roman" w:cs="Times New Roman"/>
        </w:rPr>
        <w:t>月</w:t>
      </w:r>
      <w:r w:rsidRPr="00A53898">
        <w:rPr>
          <w:rFonts w:ascii="Times New Roman" w:cs="Times New Roman" w:hint="eastAsia"/>
        </w:rPr>
        <w:t>底</w:t>
      </w:r>
      <w:r w:rsidRPr="00A53898">
        <w:rPr>
          <w:rFonts w:ascii="Times New Roman" w:cs="Times New Roman"/>
        </w:rPr>
        <w:t>前</w:t>
      </w:r>
      <w:r w:rsidRPr="00A53898">
        <w:rPr>
          <w:rFonts w:ascii="Times New Roman" w:hint="eastAsia"/>
        </w:rPr>
        <w:t>，在一验单位验证无疑义后，二验单位开始进行精密度考核，提出精密度数据，并返回至起草单位。</w:t>
      </w:r>
      <w:r w:rsidRPr="00A53898">
        <w:rPr>
          <w:rFonts w:ascii="Times New Roman"/>
        </w:rPr>
        <w:t xml:space="preserve"> </w:t>
      </w:r>
    </w:p>
    <w:p w:rsidR="0030317C" w:rsidRPr="00A53898" w:rsidRDefault="0030317C" w:rsidP="00A53898">
      <w:pPr>
        <w:pStyle w:val="Default"/>
        <w:spacing w:line="360" w:lineRule="auto"/>
        <w:jc w:val="both"/>
        <w:rPr>
          <w:rFonts w:ascii="Times New Roman"/>
        </w:rPr>
      </w:pPr>
      <w:r w:rsidRPr="00A53898">
        <w:rPr>
          <w:rFonts w:ascii="Times New Roman" w:hint="eastAsia"/>
        </w:rPr>
        <w:t>4</w:t>
      </w:r>
      <w:r w:rsidRPr="00A53898">
        <w:rPr>
          <w:rFonts w:ascii="Times New Roman" w:hint="eastAsia"/>
        </w:rPr>
        <w:t>、</w:t>
      </w:r>
      <w:r w:rsidRPr="00A53898">
        <w:rPr>
          <w:rFonts w:ascii="Times New Roman" w:hint="eastAsia"/>
        </w:rPr>
        <w:t>2019</w:t>
      </w:r>
      <w:r w:rsidRPr="00A53898">
        <w:rPr>
          <w:rFonts w:ascii="Times New Roman" w:hint="eastAsia"/>
        </w:rPr>
        <w:t>年</w:t>
      </w:r>
      <w:r w:rsidRPr="00A53898">
        <w:rPr>
          <w:rFonts w:ascii="Times New Roman" w:hint="eastAsia"/>
        </w:rPr>
        <w:t>7</w:t>
      </w:r>
      <w:r w:rsidRPr="00A53898">
        <w:rPr>
          <w:rFonts w:ascii="Times New Roman" w:hint="eastAsia"/>
        </w:rPr>
        <w:t>月底前，在试验报告及验证报告的基础上，由起草单位提出标准征求意见稿，并完成意见征集，形成标准预审稿、标准编制说明等，将标准试验报告、验证报告、标准预审稿、标准编制说明、意见汇总处理表（</w:t>
      </w:r>
      <w:r w:rsidRPr="00A53898">
        <w:rPr>
          <w:rFonts w:ascii="Times New Roman" w:hint="eastAsia"/>
        </w:rPr>
        <w:t>WORD</w:t>
      </w:r>
      <w:r w:rsidRPr="00A53898">
        <w:rPr>
          <w:rFonts w:ascii="Times New Roman" w:hint="eastAsia"/>
        </w:rPr>
        <w:t>电子版）发送至稀土标委会秘书处。</w:t>
      </w:r>
      <w:r w:rsidRPr="00A53898">
        <w:rPr>
          <w:rFonts w:ascii="Times New Roman"/>
        </w:rPr>
        <w:t xml:space="preserve"> </w:t>
      </w:r>
    </w:p>
    <w:p w:rsidR="0030317C" w:rsidRPr="00A53898" w:rsidRDefault="0030317C" w:rsidP="00A53898">
      <w:pPr>
        <w:pStyle w:val="Default"/>
        <w:spacing w:line="360" w:lineRule="auto"/>
        <w:jc w:val="both"/>
        <w:rPr>
          <w:rFonts w:ascii="Times New Roman"/>
        </w:rPr>
      </w:pPr>
      <w:r w:rsidRPr="00A53898">
        <w:rPr>
          <w:rFonts w:ascii="Times New Roman" w:hint="eastAsia"/>
        </w:rPr>
        <w:t>5</w:t>
      </w:r>
      <w:r w:rsidRPr="00A53898">
        <w:rPr>
          <w:rFonts w:ascii="Times New Roman" w:hint="eastAsia"/>
        </w:rPr>
        <w:t>、</w:t>
      </w:r>
      <w:r w:rsidRPr="00A53898">
        <w:rPr>
          <w:rFonts w:ascii="Times New Roman" w:hint="eastAsia"/>
        </w:rPr>
        <w:t>2019</w:t>
      </w:r>
      <w:r w:rsidRPr="00A53898">
        <w:rPr>
          <w:rFonts w:ascii="Times New Roman" w:hint="eastAsia"/>
        </w:rPr>
        <w:t>年</w:t>
      </w:r>
      <w:r w:rsidRPr="00A53898">
        <w:rPr>
          <w:rFonts w:ascii="Times New Roman" w:hint="eastAsia"/>
        </w:rPr>
        <w:t>8</w:t>
      </w:r>
      <w:r w:rsidRPr="00A53898">
        <w:rPr>
          <w:rFonts w:ascii="Times New Roman" w:hint="eastAsia"/>
        </w:rPr>
        <w:t>月底前，稀土标委会负责将预审稿及编制说明挂网征求更广泛的意见，召开标准预审会。</w:t>
      </w:r>
    </w:p>
    <w:p w:rsidR="0030317C" w:rsidRPr="00A53898" w:rsidRDefault="0030317C" w:rsidP="00A53898">
      <w:pPr>
        <w:pStyle w:val="Default"/>
        <w:spacing w:line="360" w:lineRule="auto"/>
        <w:jc w:val="both"/>
        <w:rPr>
          <w:rFonts w:ascii="Times New Roman"/>
        </w:rPr>
      </w:pPr>
      <w:r w:rsidRPr="00A53898">
        <w:rPr>
          <w:rFonts w:ascii="Times New Roman" w:hint="eastAsia"/>
        </w:rPr>
        <w:t>6</w:t>
      </w:r>
      <w:r w:rsidRPr="00A53898">
        <w:rPr>
          <w:rFonts w:ascii="Times New Roman" w:hint="eastAsia"/>
        </w:rPr>
        <w:t>、</w:t>
      </w:r>
      <w:r w:rsidRPr="00A53898">
        <w:rPr>
          <w:rFonts w:ascii="Times New Roman" w:hint="eastAsia"/>
        </w:rPr>
        <w:t>2019</w:t>
      </w:r>
      <w:r w:rsidRPr="00A53898">
        <w:rPr>
          <w:rFonts w:ascii="Times New Roman" w:hint="eastAsia"/>
        </w:rPr>
        <w:t>年</w:t>
      </w:r>
      <w:r w:rsidRPr="00A53898">
        <w:rPr>
          <w:rFonts w:ascii="Times New Roman" w:hint="eastAsia"/>
        </w:rPr>
        <w:t>10</w:t>
      </w:r>
      <w:r w:rsidRPr="00A53898">
        <w:rPr>
          <w:rFonts w:ascii="Times New Roman" w:hint="eastAsia"/>
        </w:rPr>
        <w:t>月</w:t>
      </w:r>
      <w:r w:rsidRPr="00A53898">
        <w:rPr>
          <w:rFonts w:ascii="Times New Roman" w:hint="eastAsia"/>
        </w:rPr>
        <w:t>15</w:t>
      </w:r>
      <w:r w:rsidRPr="00A53898">
        <w:rPr>
          <w:rFonts w:ascii="Times New Roman" w:hint="eastAsia"/>
        </w:rPr>
        <w:t>日前，在预审会的基础上，起草单位进行补充试验，并由起草单位提出标准送审稿及补充试验报告，并将补充试验报告、标准送审稿等相关资料（电子版）发送至稀土标委会秘书处。</w:t>
      </w:r>
      <w:r w:rsidRPr="00A53898">
        <w:rPr>
          <w:rFonts w:ascii="Times New Roman"/>
        </w:rPr>
        <w:t xml:space="preserve"> </w:t>
      </w:r>
    </w:p>
    <w:p w:rsidR="0030317C" w:rsidRPr="00A53898" w:rsidRDefault="0030317C" w:rsidP="00A53898">
      <w:pPr>
        <w:spacing w:line="360" w:lineRule="auto"/>
      </w:pPr>
      <w:r w:rsidRPr="00A53898">
        <w:rPr>
          <w:rFonts w:hint="eastAsia"/>
        </w:rPr>
        <w:t>7</w:t>
      </w:r>
      <w:r w:rsidRPr="00A53898">
        <w:rPr>
          <w:rFonts w:hint="eastAsia"/>
        </w:rPr>
        <w:t>、</w:t>
      </w:r>
      <w:r w:rsidRPr="00A53898">
        <w:rPr>
          <w:rFonts w:hint="eastAsia"/>
        </w:rPr>
        <w:t>2019</w:t>
      </w:r>
      <w:r w:rsidRPr="00A53898">
        <w:rPr>
          <w:rFonts w:hint="eastAsia"/>
        </w:rPr>
        <w:t>年</w:t>
      </w:r>
      <w:r w:rsidRPr="00A53898">
        <w:rPr>
          <w:rFonts w:hint="eastAsia"/>
        </w:rPr>
        <w:t>11</w:t>
      </w:r>
      <w:r w:rsidRPr="00A53898">
        <w:rPr>
          <w:rFonts w:hint="eastAsia"/>
        </w:rPr>
        <w:t>月底前，稀土标委会负责将送审稿及编制说明挂网征求更广泛的意见，召开标准审定会。</w:t>
      </w:r>
    </w:p>
    <w:p w:rsidR="00074346" w:rsidRPr="00A53898" w:rsidRDefault="00B16E6E" w:rsidP="00A53898">
      <w:pPr>
        <w:spacing w:line="360" w:lineRule="auto"/>
        <w:rPr>
          <w:sz w:val="24"/>
          <w:szCs w:val="21"/>
        </w:rPr>
      </w:pPr>
      <w:r w:rsidRPr="00A53898">
        <w:rPr>
          <w:rFonts w:hint="eastAsia"/>
          <w:b/>
          <w:bCs/>
          <w:sz w:val="24"/>
          <w:szCs w:val="21"/>
        </w:rPr>
        <w:t xml:space="preserve">4 </w:t>
      </w:r>
      <w:r w:rsidRPr="00A53898">
        <w:rPr>
          <w:rFonts w:hint="eastAsia"/>
          <w:b/>
          <w:bCs/>
          <w:sz w:val="24"/>
          <w:szCs w:val="21"/>
        </w:rPr>
        <w:t>验证单位意见反馈及处理</w:t>
      </w:r>
    </w:p>
    <w:p w:rsidR="00074346" w:rsidRPr="00A53898" w:rsidRDefault="00B16E6E" w:rsidP="00A53898">
      <w:pPr>
        <w:spacing w:line="360" w:lineRule="auto"/>
        <w:ind w:firstLineChars="200" w:firstLine="480"/>
        <w:jc w:val="left"/>
        <w:rPr>
          <w:sz w:val="24"/>
        </w:rPr>
      </w:pPr>
      <w:r w:rsidRPr="00A53898">
        <w:rPr>
          <w:rFonts w:hint="eastAsia"/>
          <w:sz w:val="24"/>
        </w:rPr>
        <w:t>《</w:t>
      </w:r>
      <w:r w:rsidR="00643FF7" w:rsidRPr="00A53898">
        <w:rPr>
          <w:rFonts w:hint="eastAsia"/>
          <w:sz w:val="24"/>
          <w:szCs w:val="21"/>
        </w:rPr>
        <w:t>镨钕钆</w:t>
      </w:r>
      <w:r w:rsidRPr="00A53898">
        <w:rPr>
          <w:rFonts w:hint="eastAsia"/>
          <w:sz w:val="24"/>
          <w:szCs w:val="21"/>
        </w:rPr>
        <w:t>合金化学分析方法</w:t>
      </w:r>
      <w:r w:rsidRPr="00A53898">
        <w:rPr>
          <w:rFonts w:hint="eastAsia"/>
          <w:sz w:val="24"/>
        </w:rPr>
        <w:t>》研究内容完成后，包头稀土研究院将研究报告已发至各验证单位，验证结论由各验证单位相继返回。</w:t>
      </w:r>
    </w:p>
    <w:p w:rsidR="00074346" w:rsidRPr="00A53898" w:rsidRDefault="00B16E6E" w:rsidP="00A53898">
      <w:pPr>
        <w:spacing w:line="360" w:lineRule="auto"/>
        <w:ind w:firstLineChars="200" w:firstLine="480"/>
        <w:rPr>
          <w:sz w:val="24"/>
        </w:rPr>
      </w:pPr>
      <w:r w:rsidRPr="00A53898">
        <w:rPr>
          <w:rFonts w:hAnsi="宋体"/>
          <w:sz w:val="24"/>
        </w:rPr>
        <w:t>验证</w:t>
      </w:r>
      <w:r w:rsidRPr="00A53898">
        <w:rPr>
          <w:rFonts w:hAnsi="宋体" w:hint="eastAsia"/>
          <w:sz w:val="24"/>
        </w:rPr>
        <w:t>反馈</w:t>
      </w:r>
      <w:r w:rsidRPr="00A53898">
        <w:rPr>
          <w:rFonts w:hAnsi="宋体"/>
          <w:sz w:val="24"/>
        </w:rPr>
        <w:t>见意见表</w:t>
      </w:r>
      <w:r w:rsidRPr="00A53898">
        <w:rPr>
          <w:sz w:val="24"/>
        </w:rPr>
        <w:t>2</w:t>
      </w:r>
      <w:r w:rsidRPr="00A53898">
        <w:rPr>
          <w:sz w:val="24"/>
        </w:rPr>
        <w:t>。</w:t>
      </w:r>
    </w:p>
    <w:p w:rsidR="00074346" w:rsidRPr="00A53898" w:rsidRDefault="00B16E6E" w:rsidP="00A53898">
      <w:pPr>
        <w:spacing w:line="360" w:lineRule="auto"/>
        <w:ind w:firstLineChars="200" w:firstLine="422"/>
        <w:jc w:val="center"/>
        <w:rPr>
          <w:sz w:val="24"/>
        </w:rPr>
      </w:pPr>
      <w:r w:rsidRPr="00A53898">
        <w:rPr>
          <w:rFonts w:hint="eastAsia"/>
          <w:b/>
          <w:bCs/>
          <w:szCs w:val="21"/>
        </w:rPr>
        <w:t>表</w:t>
      </w:r>
      <w:r w:rsidRPr="00A53898">
        <w:rPr>
          <w:rFonts w:hint="eastAsia"/>
          <w:b/>
          <w:bCs/>
          <w:szCs w:val="21"/>
        </w:rPr>
        <w:t xml:space="preserve">2 </w:t>
      </w:r>
      <w:r w:rsidRPr="00A53898">
        <w:rPr>
          <w:rFonts w:hint="eastAsia"/>
          <w:b/>
          <w:bCs/>
          <w:szCs w:val="21"/>
        </w:rPr>
        <w:t>各实验方法验证单位意见反馈及处理汇总</w:t>
      </w:r>
    </w:p>
    <w:tbl>
      <w:tblPr>
        <w:tblW w:w="9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
        <w:gridCol w:w="909"/>
        <w:gridCol w:w="4351"/>
        <w:gridCol w:w="1670"/>
        <w:gridCol w:w="738"/>
        <w:gridCol w:w="1860"/>
      </w:tblGrid>
      <w:tr w:rsidR="00074346" w:rsidRPr="00A53898" w:rsidTr="00A53898">
        <w:trPr>
          <w:trHeight w:val="699"/>
          <w:jc w:val="center"/>
        </w:trPr>
        <w:tc>
          <w:tcPr>
            <w:tcW w:w="439" w:type="dxa"/>
            <w:vAlign w:val="center"/>
          </w:tcPr>
          <w:p w:rsidR="00074346" w:rsidRPr="00A53898" w:rsidRDefault="00B16E6E" w:rsidP="00A53898">
            <w:pPr>
              <w:pStyle w:val="Default"/>
              <w:spacing w:line="360" w:lineRule="auto"/>
              <w:jc w:val="center"/>
              <w:rPr>
                <w:rFonts w:ascii="Times New Roman" w:cs="Times New Roman"/>
              </w:rPr>
            </w:pPr>
            <w:r w:rsidRPr="00A53898">
              <w:rPr>
                <w:rFonts w:ascii="Times New Roman" w:cs="Times New Roman"/>
              </w:rPr>
              <w:lastRenderedPageBreak/>
              <w:t>序号</w:t>
            </w:r>
          </w:p>
        </w:tc>
        <w:tc>
          <w:tcPr>
            <w:tcW w:w="909" w:type="dxa"/>
            <w:vAlign w:val="center"/>
          </w:tcPr>
          <w:p w:rsidR="00074346" w:rsidRPr="00A53898" w:rsidRDefault="00B16E6E" w:rsidP="00A53898">
            <w:pPr>
              <w:pStyle w:val="Default"/>
              <w:spacing w:line="360" w:lineRule="auto"/>
              <w:jc w:val="center"/>
              <w:rPr>
                <w:rFonts w:ascii="Times New Roman" w:cs="Times New Roman"/>
              </w:rPr>
            </w:pPr>
            <w:r w:rsidRPr="00A53898">
              <w:rPr>
                <w:rFonts w:ascii="Times New Roman" w:cs="Times New Roman"/>
              </w:rPr>
              <w:t>标准章条编号</w:t>
            </w:r>
          </w:p>
        </w:tc>
        <w:tc>
          <w:tcPr>
            <w:tcW w:w="4351" w:type="dxa"/>
            <w:vAlign w:val="center"/>
          </w:tcPr>
          <w:p w:rsidR="00074346" w:rsidRPr="00A53898" w:rsidRDefault="00B16E6E" w:rsidP="00A53898">
            <w:pPr>
              <w:pStyle w:val="Default"/>
              <w:spacing w:line="360" w:lineRule="auto"/>
              <w:jc w:val="center"/>
              <w:rPr>
                <w:rFonts w:ascii="Times New Roman" w:cs="Times New Roman"/>
              </w:rPr>
            </w:pPr>
            <w:r w:rsidRPr="00A53898">
              <w:rPr>
                <w:rFonts w:ascii="Times New Roman" w:cs="Times New Roman"/>
              </w:rPr>
              <w:t>意见内容</w:t>
            </w:r>
          </w:p>
        </w:tc>
        <w:tc>
          <w:tcPr>
            <w:tcW w:w="1670" w:type="dxa"/>
            <w:vAlign w:val="center"/>
          </w:tcPr>
          <w:p w:rsidR="00074346" w:rsidRPr="00A53898" w:rsidRDefault="00B16E6E" w:rsidP="00A53898">
            <w:pPr>
              <w:pStyle w:val="Default"/>
              <w:spacing w:line="360" w:lineRule="auto"/>
              <w:jc w:val="center"/>
              <w:rPr>
                <w:rFonts w:ascii="Times New Roman" w:cs="Times New Roman"/>
              </w:rPr>
            </w:pPr>
            <w:r w:rsidRPr="00A53898">
              <w:rPr>
                <w:rFonts w:ascii="Times New Roman" w:cs="Times New Roman"/>
              </w:rPr>
              <w:t>提出单位</w:t>
            </w:r>
          </w:p>
        </w:tc>
        <w:tc>
          <w:tcPr>
            <w:tcW w:w="738" w:type="dxa"/>
            <w:vAlign w:val="center"/>
          </w:tcPr>
          <w:p w:rsidR="00074346" w:rsidRPr="00A53898" w:rsidRDefault="00B16E6E" w:rsidP="00A53898">
            <w:pPr>
              <w:pStyle w:val="Default"/>
              <w:spacing w:line="360" w:lineRule="auto"/>
              <w:jc w:val="center"/>
              <w:rPr>
                <w:rFonts w:ascii="Times New Roman" w:cs="Times New Roman"/>
              </w:rPr>
            </w:pPr>
            <w:r w:rsidRPr="00A53898">
              <w:rPr>
                <w:rFonts w:ascii="Times New Roman" w:cs="Times New Roman"/>
              </w:rPr>
              <w:t>处理意见</w:t>
            </w:r>
          </w:p>
        </w:tc>
        <w:tc>
          <w:tcPr>
            <w:tcW w:w="1860" w:type="dxa"/>
            <w:vAlign w:val="center"/>
          </w:tcPr>
          <w:p w:rsidR="00074346" w:rsidRPr="00A53898" w:rsidRDefault="00B16E6E" w:rsidP="00A53898">
            <w:pPr>
              <w:spacing w:line="360" w:lineRule="auto"/>
              <w:jc w:val="center"/>
            </w:pPr>
            <w:r w:rsidRPr="00A53898">
              <w:t>备注</w:t>
            </w:r>
          </w:p>
        </w:tc>
      </w:tr>
      <w:tr w:rsidR="0030317C" w:rsidRPr="00A53898" w:rsidTr="00A53898">
        <w:trPr>
          <w:trHeight w:val="340"/>
          <w:jc w:val="center"/>
        </w:trPr>
        <w:tc>
          <w:tcPr>
            <w:tcW w:w="9967" w:type="dxa"/>
            <w:gridSpan w:val="6"/>
            <w:vAlign w:val="center"/>
          </w:tcPr>
          <w:p w:rsidR="0030317C" w:rsidRPr="00A53898" w:rsidRDefault="0030317C" w:rsidP="00A53898">
            <w:pPr>
              <w:pStyle w:val="Default"/>
              <w:spacing w:line="360" w:lineRule="auto"/>
              <w:jc w:val="center"/>
              <w:rPr>
                <w:rFonts w:ascii="Times New Roman" w:cs="Times New Roman"/>
              </w:rPr>
            </w:pPr>
            <w:r w:rsidRPr="00A53898">
              <w:rPr>
                <w:rFonts w:ascii="Times New Roman" w:cs="Times New Roman" w:hint="eastAsia"/>
              </w:rPr>
              <w:t>镨钕钆合金化学分析方法</w:t>
            </w:r>
            <w:r w:rsidRPr="00A53898">
              <w:rPr>
                <w:rFonts w:ascii="Times New Roman" w:cs="Times New Roman" w:hint="eastAsia"/>
              </w:rPr>
              <w:t xml:space="preserve"> </w:t>
            </w:r>
            <w:r w:rsidRPr="00A53898">
              <w:rPr>
                <w:rFonts w:ascii="Times New Roman" w:cs="Times New Roman" w:hint="eastAsia"/>
              </w:rPr>
              <w:t>方法</w:t>
            </w:r>
            <w:r w:rsidRPr="00A53898">
              <w:rPr>
                <w:rFonts w:ascii="Times New Roman" w:cs="Times New Roman" w:hint="eastAsia"/>
              </w:rPr>
              <w:t>1</w:t>
            </w:r>
            <w:r w:rsidRPr="00A53898">
              <w:rPr>
                <w:rFonts w:ascii="Times New Roman" w:cs="Times New Roman" w:hint="eastAsia"/>
              </w:rPr>
              <w:t>：镨钕钆量的测定</w:t>
            </w:r>
            <w:r w:rsidRPr="00A53898">
              <w:rPr>
                <w:rFonts w:ascii="Times New Roman" w:cs="Times New Roman" w:hint="eastAsia"/>
              </w:rPr>
              <w:t>ICP-OES</w:t>
            </w:r>
            <w:r w:rsidRPr="00A53898">
              <w:rPr>
                <w:rFonts w:ascii="Times New Roman" w:cs="Times New Roman" w:hint="eastAsia"/>
              </w:rPr>
              <w:t>法</w:t>
            </w:r>
          </w:p>
        </w:tc>
      </w:tr>
      <w:tr w:rsidR="00A53898" w:rsidRPr="00A53898" w:rsidTr="00A53898">
        <w:trPr>
          <w:trHeight w:val="340"/>
          <w:jc w:val="center"/>
        </w:trPr>
        <w:tc>
          <w:tcPr>
            <w:tcW w:w="439" w:type="dxa"/>
            <w:vAlign w:val="center"/>
          </w:tcPr>
          <w:p w:rsidR="00A53898" w:rsidRPr="00A53898" w:rsidRDefault="00A53898" w:rsidP="00A53898">
            <w:pPr>
              <w:pStyle w:val="Default"/>
              <w:spacing w:line="360" w:lineRule="auto"/>
              <w:jc w:val="center"/>
              <w:rPr>
                <w:rFonts w:ascii="Times New Roman" w:cs="Times New Roman"/>
              </w:rPr>
            </w:pPr>
            <w:r w:rsidRPr="00A53898">
              <w:rPr>
                <w:rFonts w:ascii="Times New Roman" w:cs="Times New Roman"/>
              </w:rPr>
              <w:t>1</w:t>
            </w:r>
          </w:p>
        </w:tc>
        <w:tc>
          <w:tcPr>
            <w:tcW w:w="909" w:type="dxa"/>
            <w:vAlign w:val="center"/>
          </w:tcPr>
          <w:p w:rsidR="00A53898" w:rsidRPr="00A53898" w:rsidRDefault="00A53898" w:rsidP="00A53898">
            <w:pPr>
              <w:pStyle w:val="Default"/>
              <w:spacing w:line="360" w:lineRule="auto"/>
              <w:jc w:val="center"/>
              <w:rPr>
                <w:rFonts w:ascii="Times New Roman" w:cs="Times New Roman"/>
              </w:rPr>
            </w:pPr>
            <w:r w:rsidRPr="00A53898">
              <w:rPr>
                <w:rFonts w:ascii="Times New Roman" w:cs="Times New Roman"/>
              </w:rPr>
              <w:t>/</w:t>
            </w:r>
          </w:p>
        </w:tc>
        <w:tc>
          <w:tcPr>
            <w:tcW w:w="4351" w:type="dxa"/>
            <w:vAlign w:val="center"/>
          </w:tcPr>
          <w:p w:rsidR="00A53898" w:rsidRPr="00A53898" w:rsidRDefault="00A53898" w:rsidP="00A53898">
            <w:pPr>
              <w:pStyle w:val="Default"/>
              <w:spacing w:line="360" w:lineRule="auto"/>
              <w:jc w:val="center"/>
              <w:rPr>
                <w:rFonts w:ascii="Times New Roman" w:cs="Times New Roman"/>
              </w:rPr>
            </w:pPr>
            <w:r w:rsidRPr="00A53898">
              <w:rPr>
                <w:rFonts w:ascii="Times New Roman" w:cs="Times New Roman"/>
              </w:rPr>
              <w:t>建议增加分析谱线</w:t>
            </w:r>
            <w:r w:rsidRPr="00A53898">
              <w:rPr>
                <w:rFonts w:ascii="Times New Roman" w:cs="Times New Roman"/>
              </w:rPr>
              <w:t>Pr440.844nm</w:t>
            </w:r>
            <w:r w:rsidRPr="00A53898">
              <w:rPr>
                <w:rFonts w:ascii="Times New Roman" w:cs="Times New Roman"/>
              </w:rPr>
              <w:t>，可消除</w:t>
            </w:r>
            <w:proofErr w:type="spellStart"/>
            <w:r w:rsidRPr="00A53898">
              <w:rPr>
                <w:rFonts w:ascii="Times New Roman" w:cs="Times New Roman"/>
              </w:rPr>
              <w:t>Sm</w:t>
            </w:r>
            <w:proofErr w:type="spellEnd"/>
            <w:r w:rsidRPr="00A53898">
              <w:rPr>
                <w:rFonts w:ascii="Times New Roman" w:cs="Times New Roman"/>
              </w:rPr>
              <w:t>的干扰</w:t>
            </w:r>
          </w:p>
        </w:tc>
        <w:tc>
          <w:tcPr>
            <w:tcW w:w="1670" w:type="dxa"/>
            <w:vMerge w:val="restart"/>
            <w:vAlign w:val="center"/>
          </w:tcPr>
          <w:p w:rsidR="00A53898" w:rsidRPr="00A53898" w:rsidRDefault="00A53898" w:rsidP="00A53898">
            <w:pPr>
              <w:pStyle w:val="Default"/>
              <w:spacing w:line="360" w:lineRule="auto"/>
              <w:jc w:val="center"/>
              <w:rPr>
                <w:rFonts w:ascii="Times New Roman" w:cs="Times New Roman"/>
              </w:rPr>
            </w:pPr>
            <w:r w:rsidRPr="00A53898">
              <w:rPr>
                <w:rFonts w:ascii="Times New Roman" w:cs="Times New Roman" w:hint="eastAsia"/>
              </w:rPr>
              <w:t>赣州有色冶金研究所</w:t>
            </w:r>
          </w:p>
          <w:p w:rsidR="00A53898" w:rsidRPr="00A53898" w:rsidRDefault="00A53898" w:rsidP="00A53898">
            <w:pPr>
              <w:spacing w:line="360" w:lineRule="auto"/>
              <w:jc w:val="center"/>
              <w:rPr>
                <w:color w:val="000000"/>
                <w:kern w:val="0"/>
                <w:sz w:val="24"/>
              </w:rPr>
            </w:pPr>
          </w:p>
          <w:p w:rsidR="00A53898" w:rsidRPr="00A53898" w:rsidRDefault="00A53898" w:rsidP="00A53898">
            <w:pPr>
              <w:spacing w:line="360" w:lineRule="auto"/>
              <w:jc w:val="center"/>
            </w:pPr>
          </w:p>
        </w:tc>
        <w:tc>
          <w:tcPr>
            <w:tcW w:w="738" w:type="dxa"/>
            <w:vAlign w:val="center"/>
          </w:tcPr>
          <w:p w:rsidR="00A53898" w:rsidRPr="00A53898" w:rsidRDefault="00A53898" w:rsidP="00A53898">
            <w:pPr>
              <w:pStyle w:val="Default"/>
              <w:spacing w:line="360" w:lineRule="auto"/>
              <w:jc w:val="center"/>
              <w:rPr>
                <w:rFonts w:ascii="Times New Roman" w:cs="Times New Roman"/>
              </w:rPr>
            </w:pPr>
            <w:r w:rsidRPr="00A53898">
              <w:rPr>
                <w:rFonts w:ascii="Times New Roman" w:cs="Times New Roman" w:hint="eastAsia"/>
              </w:rPr>
              <w:t>采纳</w:t>
            </w:r>
          </w:p>
        </w:tc>
        <w:tc>
          <w:tcPr>
            <w:tcW w:w="1860" w:type="dxa"/>
            <w:vAlign w:val="center"/>
          </w:tcPr>
          <w:p w:rsidR="00A53898" w:rsidRPr="00A53898" w:rsidRDefault="00A53898" w:rsidP="00A53898">
            <w:pPr>
              <w:spacing w:line="360" w:lineRule="auto"/>
              <w:jc w:val="center"/>
              <w:rPr>
                <w:color w:val="FF00FF"/>
              </w:rPr>
            </w:pPr>
          </w:p>
        </w:tc>
      </w:tr>
      <w:tr w:rsidR="00A53898" w:rsidRPr="00A53898" w:rsidTr="00D204E7">
        <w:trPr>
          <w:trHeight w:val="340"/>
          <w:jc w:val="center"/>
        </w:trPr>
        <w:tc>
          <w:tcPr>
            <w:tcW w:w="439" w:type="dxa"/>
            <w:vAlign w:val="center"/>
          </w:tcPr>
          <w:p w:rsidR="00A53898" w:rsidRPr="00A53898" w:rsidRDefault="00A53898" w:rsidP="00A53898">
            <w:pPr>
              <w:pStyle w:val="Default"/>
              <w:spacing w:line="360" w:lineRule="auto"/>
              <w:jc w:val="center"/>
              <w:rPr>
                <w:rFonts w:ascii="Times New Roman" w:cs="Times New Roman"/>
              </w:rPr>
            </w:pPr>
            <w:r w:rsidRPr="00A53898">
              <w:rPr>
                <w:rFonts w:ascii="Times New Roman" w:cs="Times New Roman"/>
              </w:rPr>
              <w:t>2</w:t>
            </w:r>
          </w:p>
        </w:tc>
        <w:tc>
          <w:tcPr>
            <w:tcW w:w="909" w:type="dxa"/>
            <w:vAlign w:val="center"/>
          </w:tcPr>
          <w:p w:rsidR="00A53898" w:rsidRPr="00A53898" w:rsidRDefault="00A53898" w:rsidP="00A53898">
            <w:pPr>
              <w:pStyle w:val="Default"/>
              <w:spacing w:line="360" w:lineRule="auto"/>
              <w:jc w:val="center"/>
              <w:rPr>
                <w:rFonts w:ascii="Times New Roman" w:cs="Times New Roman"/>
              </w:rPr>
            </w:pPr>
            <w:r w:rsidRPr="00A53898">
              <w:rPr>
                <w:rFonts w:ascii="Times New Roman" w:cs="Times New Roman" w:hint="eastAsia"/>
              </w:rPr>
              <w:t>/</w:t>
            </w:r>
          </w:p>
        </w:tc>
        <w:tc>
          <w:tcPr>
            <w:tcW w:w="4351" w:type="dxa"/>
            <w:vAlign w:val="center"/>
          </w:tcPr>
          <w:p w:rsidR="00A53898" w:rsidRPr="00A53898" w:rsidRDefault="00A53898" w:rsidP="00A53898">
            <w:pPr>
              <w:spacing w:line="360" w:lineRule="auto"/>
              <w:jc w:val="center"/>
              <w:rPr>
                <w:color w:val="000000"/>
                <w:kern w:val="0"/>
                <w:sz w:val="24"/>
              </w:rPr>
            </w:pPr>
            <w:r w:rsidRPr="00A53898">
              <w:rPr>
                <w:rFonts w:hint="eastAsia"/>
                <w:color w:val="000000"/>
                <w:kern w:val="0"/>
                <w:sz w:val="24"/>
              </w:rPr>
              <w:t>试验采用的标准配置方式不是十分合理，其分取体积</w:t>
            </w:r>
            <w:r w:rsidRPr="00A53898">
              <w:rPr>
                <w:rFonts w:hint="eastAsia"/>
                <w:color w:val="000000"/>
                <w:kern w:val="0"/>
                <w:sz w:val="24"/>
              </w:rPr>
              <w:t>4.00</w:t>
            </w:r>
            <w:r w:rsidRPr="00A53898">
              <w:rPr>
                <w:rFonts w:hint="eastAsia"/>
                <w:color w:val="000000"/>
                <w:kern w:val="0"/>
                <w:sz w:val="24"/>
              </w:rPr>
              <w:t>、</w:t>
            </w:r>
            <w:r w:rsidRPr="00A53898">
              <w:rPr>
                <w:rFonts w:hint="eastAsia"/>
                <w:color w:val="000000"/>
                <w:kern w:val="0"/>
                <w:sz w:val="24"/>
              </w:rPr>
              <w:t>6.00</w:t>
            </w:r>
            <w:r w:rsidRPr="00A53898">
              <w:rPr>
                <w:rFonts w:hint="eastAsia"/>
                <w:color w:val="000000"/>
                <w:kern w:val="0"/>
                <w:sz w:val="24"/>
              </w:rPr>
              <w:t>、</w:t>
            </w:r>
            <w:r w:rsidRPr="00A53898">
              <w:rPr>
                <w:rFonts w:hint="eastAsia"/>
                <w:color w:val="000000"/>
                <w:kern w:val="0"/>
                <w:sz w:val="24"/>
              </w:rPr>
              <w:t>12.00</w:t>
            </w:r>
            <w:r w:rsidRPr="00A53898">
              <w:rPr>
                <w:rFonts w:hint="eastAsia"/>
                <w:color w:val="000000"/>
                <w:kern w:val="0"/>
                <w:sz w:val="24"/>
              </w:rPr>
              <w:t>、</w:t>
            </w:r>
            <w:r w:rsidRPr="00A53898">
              <w:rPr>
                <w:rFonts w:hint="eastAsia"/>
                <w:color w:val="000000"/>
                <w:kern w:val="0"/>
                <w:sz w:val="24"/>
              </w:rPr>
              <w:t>15.00 4.50</w:t>
            </w:r>
            <w:r w:rsidRPr="00A53898">
              <w:rPr>
                <w:rFonts w:hint="eastAsia"/>
                <w:color w:val="000000"/>
                <w:kern w:val="0"/>
                <w:sz w:val="24"/>
              </w:rPr>
              <w:t>、</w:t>
            </w:r>
            <w:r w:rsidRPr="00A53898">
              <w:rPr>
                <w:rFonts w:hint="eastAsia"/>
                <w:color w:val="000000"/>
                <w:kern w:val="0"/>
                <w:sz w:val="24"/>
              </w:rPr>
              <w:t>3.00</w:t>
            </w:r>
            <w:r w:rsidRPr="00A53898">
              <w:rPr>
                <w:rFonts w:hint="eastAsia"/>
                <w:color w:val="000000"/>
                <w:kern w:val="0"/>
                <w:sz w:val="24"/>
              </w:rPr>
              <w:t>、</w:t>
            </w:r>
            <w:r w:rsidRPr="00A53898">
              <w:rPr>
                <w:rFonts w:hint="eastAsia"/>
                <w:color w:val="000000"/>
                <w:kern w:val="0"/>
                <w:sz w:val="24"/>
              </w:rPr>
              <w:t>2.50mL</w:t>
            </w:r>
            <w:r w:rsidRPr="00A53898">
              <w:rPr>
                <w:rFonts w:hint="eastAsia"/>
                <w:color w:val="000000"/>
                <w:kern w:val="0"/>
                <w:sz w:val="24"/>
              </w:rPr>
              <w:t>不能一次使用单标线移液管分取完成，其测量不确定度大于直接称量配置标准方式，建议按下表称量于</w:t>
            </w:r>
            <w:r w:rsidRPr="00A53898">
              <w:rPr>
                <w:rFonts w:hint="eastAsia"/>
                <w:color w:val="000000"/>
                <w:kern w:val="0"/>
                <w:sz w:val="24"/>
              </w:rPr>
              <w:t>5</w:t>
            </w:r>
            <w:r w:rsidRPr="00A53898">
              <w:rPr>
                <w:rFonts w:hint="eastAsia"/>
                <w:color w:val="000000"/>
                <w:kern w:val="0"/>
                <w:sz w:val="24"/>
              </w:rPr>
              <w:t>个烧杯中，然后稀释至所需浓度。</w:t>
            </w:r>
          </w:p>
        </w:tc>
        <w:tc>
          <w:tcPr>
            <w:tcW w:w="1670" w:type="dxa"/>
            <w:vMerge/>
            <w:vAlign w:val="center"/>
          </w:tcPr>
          <w:p w:rsidR="00A53898" w:rsidRPr="00A53898" w:rsidRDefault="00A53898" w:rsidP="00A53898">
            <w:pPr>
              <w:spacing w:line="360" w:lineRule="auto"/>
              <w:jc w:val="center"/>
              <w:rPr>
                <w:color w:val="000000"/>
                <w:kern w:val="0"/>
                <w:sz w:val="24"/>
              </w:rPr>
            </w:pPr>
          </w:p>
        </w:tc>
        <w:tc>
          <w:tcPr>
            <w:tcW w:w="738" w:type="dxa"/>
            <w:vAlign w:val="center"/>
          </w:tcPr>
          <w:p w:rsidR="00A53898" w:rsidRPr="00A53898" w:rsidRDefault="00A53898" w:rsidP="00A53898">
            <w:pPr>
              <w:pStyle w:val="Default"/>
              <w:spacing w:line="360" w:lineRule="auto"/>
              <w:jc w:val="center"/>
              <w:rPr>
                <w:rFonts w:ascii="Times New Roman" w:cs="Times New Roman"/>
              </w:rPr>
            </w:pPr>
            <w:r w:rsidRPr="00A53898">
              <w:rPr>
                <w:rFonts w:ascii="Times New Roman" w:cs="Times New Roman" w:hint="eastAsia"/>
              </w:rPr>
              <w:t>不采纳</w:t>
            </w:r>
          </w:p>
        </w:tc>
        <w:tc>
          <w:tcPr>
            <w:tcW w:w="1860" w:type="dxa"/>
            <w:vAlign w:val="center"/>
          </w:tcPr>
          <w:p w:rsidR="00A53898" w:rsidRPr="00A53898" w:rsidRDefault="00A53898" w:rsidP="00A53898">
            <w:pPr>
              <w:spacing w:line="360" w:lineRule="auto"/>
              <w:jc w:val="center"/>
            </w:pPr>
            <w:r w:rsidRPr="00A53898">
              <w:rPr>
                <w:rFonts w:hint="eastAsia"/>
              </w:rPr>
              <w:t>若采用称量配置标准方式，</w:t>
            </w:r>
            <w:r w:rsidRPr="00A53898">
              <w:rPr>
                <w:rFonts w:hint="eastAsia"/>
              </w:rPr>
              <w:t>5</w:t>
            </w:r>
            <w:r w:rsidRPr="00A53898">
              <w:rPr>
                <w:rFonts w:hint="eastAsia"/>
              </w:rPr>
              <w:t>次称量所引入的不确定度会更大，建议从母液中分取不同体积获得所需浓度，</w:t>
            </w:r>
            <w:r w:rsidRPr="00A53898">
              <w:rPr>
                <w:rFonts w:hAnsi="宋体" w:hint="eastAsia"/>
                <w:szCs w:val="21"/>
              </w:rPr>
              <w:t>不能一次使用单标线移液管分取完成，建议采用滴定管。</w:t>
            </w:r>
          </w:p>
        </w:tc>
      </w:tr>
      <w:tr w:rsidR="00A53898" w:rsidRPr="00A53898" w:rsidTr="00D204E7">
        <w:trPr>
          <w:trHeight w:val="340"/>
          <w:jc w:val="center"/>
        </w:trPr>
        <w:tc>
          <w:tcPr>
            <w:tcW w:w="439" w:type="dxa"/>
            <w:vAlign w:val="center"/>
          </w:tcPr>
          <w:p w:rsidR="00A53898" w:rsidRPr="00A53898" w:rsidRDefault="00A53898" w:rsidP="00A53898">
            <w:pPr>
              <w:pStyle w:val="Default"/>
              <w:spacing w:line="360" w:lineRule="auto"/>
              <w:jc w:val="center"/>
              <w:rPr>
                <w:rFonts w:ascii="Times New Roman" w:cs="Times New Roman"/>
              </w:rPr>
            </w:pPr>
            <w:r w:rsidRPr="00A53898">
              <w:rPr>
                <w:rFonts w:ascii="Times New Roman" w:cs="Times New Roman"/>
              </w:rPr>
              <w:t>3</w:t>
            </w:r>
          </w:p>
        </w:tc>
        <w:tc>
          <w:tcPr>
            <w:tcW w:w="909" w:type="dxa"/>
            <w:vAlign w:val="center"/>
          </w:tcPr>
          <w:p w:rsidR="00A53898" w:rsidRPr="00A53898" w:rsidRDefault="00A53898" w:rsidP="00A53898">
            <w:pPr>
              <w:pStyle w:val="Default"/>
              <w:spacing w:line="360" w:lineRule="auto"/>
              <w:jc w:val="center"/>
              <w:rPr>
                <w:rFonts w:ascii="Times New Roman" w:cs="Times New Roman"/>
              </w:rPr>
            </w:pPr>
            <w:r w:rsidRPr="00A53898">
              <w:rPr>
                <w:rFonts w:ascii="Times New Roman" w:cs="Times New Roman" w:hint="eastAsia"/>
              </w:rPr>
              <w:t>/</w:t>
            </w:r>
          </w:p>
        </w:tc>
        <w:tc>
          <w:tcPr>
            <w:tcW w:w="4351" w:type="dxa"/>
            <w:vAlign w:val="center"/>
          </w:tcPr>
          <w:p w:rsidR="00A53898" w:rsidRPr="00A53898" w:rsidRDefault="00A53898" w:rsidP="00A53898">
            <w:pPr>
              <w:spacing w:line="360" w:lineRule="auto"/>
              <w:jc w:val="center"/>
              <w:rPr>
                <w:color w:val="000000"/>
                <w:kern w:val="0"/>
                <w:sz w:val="24"/>
              </w:rPr>
            </w:pPr>
            <w:r w:rsidRPr="00A53898">
              <w:rPr>
                <w:color w:val="000000"/>
                <w:kern w:val="0"/>
                <w:sz w:val="24"/>
              </w:rPr>
              <w:t>试验中标准溶液设计中选用了零点，建议删除该点，被测元素的含量远高于零点，另外</w:t>
            </w:r>
            <w:r w:rsidRPr="00A53898">
              <w:rPr>
                <w:color w:val="000000"/>
                <w:kern w:val="0"/>
                <w:sz w:val="24"/>
              </w:rPr>
              <w:t>5</w:t>
            </w:r>
            <w:r w:rsidRPr="00A53898">
              <w:rPr>
                <w:color w:val="000000"/>
                <w:kern w:val="0"/>
                <w:sz w:val="24"/>
              </w:rPr>
              <w:t>个标准点采用的是近似集体匹配，也与零点不一致。工作曲线的截距也说明使用零点是不合适的。</w:t>
            </w:r>
          </w:p>
        </w:tc>
        <w:tc>
          <w:tcPr>
            <w:tcW w:w="1670" w:type="dxa"/>
            <w:vMerge/>
            <w:vAlign w:val="center"/>
          </w:tcPr>
          <w:p w:rsidR="00A53898" w:rsidRPr="00A53898" w:rsidRDefault="00A53898" w:rsidP="00A53898">
            <w:pPr>
              <w:spacing w:line="360" w:lineRule="auto"/>
              <w:jc w:val="center"/>
              <w:rPr>
                <w:color w:val="000000"/>
                <w:kern w:val="0"/>
                <w:sz w:val="24"/>
              </w:rPr>
            </w:pPr>
          </w:p>
        </w:tc>
        <w:tc>
          <w:tcPr>
            <w:tcW w:w="738" w:type="dxa"/>
            <w:vAlign w:val="center"/>
          </w:tcPr>
          <w:p w:rsidR="00A53898" w:rsidRPr="00A53898" w:rsidRDefault="00A53898" w:rsidP="00A53898">
            <w:pPr>
              <w:pStyle w:val="Default"/>
              <w:spacing w:line="360" w:lineRule="auto"/>
              <w:jc w:val="center"/>
              <w:rPr>
                <w:rFonts w:ascii="Times New Roman" w:cs="Times New Roman"/>
              </w:rPr>
            </w:pPr>
            <w:r w:rsidRPr="00A53898">
              <w:rPr>
                <w:rFonts w:ascii="Times New Roman" w:cs="Times New Roman" w:hint="eastAsia"/>
              </w:rPr>
              <w:t>采纳</w:t>
            </w:r>
          </w:p>
        </w:tc>
        <w:tc>
          <w:tcPr>
            <w:tcW w:w="1860" w:type="dxa"/>
            <w:vAlign w:val="center"/>
          </w:tcPr>
          <w:p w:rsidR="00A53898" w:rsidRPr="00A53898" w:rsidRDefault="00A53898" w:rsidP="00A53898">
            <w:pPr>
              <w:spacing w:line="360" w:lineRule="auto"/>
              <w:jc w:val="center"/>
            </w:pPr>
          </w:p>
        </w:tc>
      </w:tr>
      <w:tr w:rsidR="00A53898" w:rsidRPr="00A53898" w:rsidTr="00D204E7">
        <w:trPr>
          <w:trHeight w:val="340"/>
          <w:jc w:val="center"/>
        </w:trPr>
        <w:tc>
          <w:tcPr>
            <w:tcW w:w="439" w:type="dxa"/>
            <w:vAlign w:val="center"/>
          </w:tcPr>
          <w:p w:rsidR="00A53898" w:rsidRPr="00A53898" w:rsidRDefault="00A53898" w:rsidP="00A53898">
            <w:pPr>
              <w:spacing w:line="360" w:lineRule="auto"/>
              <w:jc w:val="center"/>
            </w:pPr>
            <w:r w:rsidRPr="00A53898">
              <w:t>4</w:t>
            </w:r>
          </w:p>
        </w:tc>
        <w:tc>
          <w:tcPr>
            <w:tcW w:w="909" w:type="dxa"/>
            <w:vAlign w:val="center"/>
          </w:tcPr>
          <w:p w:rsidR="00A53898" w:rsidRPr="00A53898" w:rsidRDefault="00A53898" w:rsidP="00A53898">
            <w:pPr>
              <w:spacing w:line="360" w:lineRule="auto"/>
              <w:jc w:val="center"/>
              <w:rPr>
                <w:szCs w:val="21"/>
              </w:rPr>
            </w:pPr>
            <w:r w:rsidRPr="00A53898">
              <w:rPr>
                <w:rFonts w:cs="宋体" w:hint="eastAsia"/>
                <w:szCs w:val="21"/>
              </w:rPr>
              <w:t>/</w:t>
            </w:r>
          </w:p>
        </w:tc>
        <w:tc>
          <w:tcPr>
            <w:tcW w:w="4351" w:type="dxa"/>
            <w:vAlign w:val="center"/>
          </w:tcPr>
          <w:p w:rsidR="00A53898" w:rsidRPr="00A53898" w:rsidRDefault="00A53898" w:rsidP="00A53898">
            <w:pPr>
              <w:spacing w:line="360" w:lineRule="auto"/>
              <w:jc w:val="center"/>
              <w:rPr>
                <w:color w:val="000000"/>
                <w:kern w:val="0"/>
                <w:sz w:val="24"/>
              </w:rPr>
            </w:pPr>
            <w:r w:rsidRPr="00A53898">
              <w:rPr>
                <w:rFonts w:hint="eastAsia"/>
                <w:color w:val="000000"/>
                <w:kern w:val="0"/>
                <w:sz w:val="24"/>
              </w:rPr>
              <w:t>进行合成样品精密度试验</w:t>
            </w:r>
            <w:r w:rsidRPr="00A53898">
              <w:rPr>
                <w:color w:val="000000"/>
                <w:kern w:val="0"/>
                <w:sz w:val="24"/>
              </w:rPr>
              <w:t>意义没有</w:t>
            </w:r>
            <w:r w:rsidRPr="00A53898">
              <w:rPr>
                <w:rFonts w:hint="eastAsia"/>
                <w:color w:val="000000"/>
                <w:kern w:val="0"/>
                <w:sz w:val="24"/>
              </w:rPr>
              <w:t>说明，</w:t>
            </w:r>
            <w:r w:rsidRPr="00A53898">
              <w:rPr>
                <w:color w:val="000000"/>
                <w:kern w:val="0"/>
                <w:sz w:val="24"/>
              </w:rPr>
              <w:t>由于统一样的含量范围</w:t>
            </w:r>
            <w:r w:rsidRPr="00A53898">
              <w:rPr>
                <w:rFonts w:hint="eastAsia"/>
                <w:color w:val="000000"/>
                <w:kern w:val="0"/>
                <w:sz w:val="24"/>
              </w:rPr>
              <w:t>能满足方法检测</w:t>
            </w:r>
            <w:r w:rsidRPr="00A53898">
              <w:rPr>
                <w:color w:val="000000"/>
                <w:kern w:val="0"/>
                <w:sz w:val="24"/>
              </w:rPr>
              <w:t>含量</w:t>
            </w:r>
            <w:r w:rsidRPr="00A53898">
              <w:rPr>
                <w:rFonts w:hint="eastAsia"/>
                <w:color w:val="000000"/>
                <w:kern w:val="0"/>
                <w:sz w:val="24"/>
              </w:rPr>
              <w:t>范围</w:t>
            </w:r>
            <w:r w:rsidRPr="00A53898">
              <w:rPr>
                <w:color w:val="000000"/>
                <w:kern w:val="0"/>
                <w:sz w:val="24"/>
              </w:rPr>
              <w:t>要求</w:t>
            </w:r>
            <w:r w:rsidRPr="00A53898">
              <w:rPr>
                <w:rFonts w:hint="eastAsia"/>
                <w:color w:val="000000"/>
                <w:kern w:val="0"/>
                <w:sz w:val="24"/>
              </w:rPr>
              <w:t>，</w:t>
            </w:r>
            <w:r w:rsidRPr="00A53898">
              <w:rPr>
                <w:color w:val="000000"/>
                <w:kern w:val="0"/>
                <w:sz w:val="24"/>
              </w:rPr>
              <w:t>没有必要进行</w:t>
            </w:r>
            <w:r w:rsidRPr="00A53898">
              <w:rPr>
                <w:rFonts w:hint="eastAsia"/>
                <w:color w:val="000000"/>
                <w:kern w:val="0"/>
                <w:sz w:val="24"/>
              </w:rPr>
              <w:t>合成样品精密度试验</w:t>
            </w:r>
            <w:r w:rsidRPr="00A53898">
              <w:rPr>
                <w:color w:val="000000"/>
                <w:kern w:val="0"/>
                <w:sz w:val="24"/>
              </w:rPr>
              <w:t>。</w:t>
            </w:r>
            <w:r w:rsidRPr="00A53898">
              <w:rPr>
                <w:rFonts w:hint="eastAsia"/>
                <w:color w:val="000000"/>
                <w:kern w:val="0"/>
                <w:sz w:val="24"/>
              </w:rPr>
              <w:t>既然进行了合成样品精密度试验，</w:t>
            </w:r>
            <w:r w:rsidRPr="00A53898">
              <w:rPr>
                <w:color w:val="000000"/>
                <w:kern w:val="0"/>
                <w:sz w:val="24"/>
              </w:rPr>
              <w:t>就应于用</w:t>
            </w:r>
            <w:r w:rsidRPr="00A53898">
              <w:rPr>
                <w:rFonts w:hint="eastAsia"/>
                <w:color w:val="000000"/>
                <w:kern w:val="0"/>
                <w:sz w:val="24"/>
              </w:rPr>
              <w:t>统</w:t>
            </w:r>
            <w:r w:rsidRPr="00A53898">
              <w:rPr>
                <w:color w:val="000000"/>
                <w:kern w:val="0"/>
                <w:sz w:val="24"/>
              </w:rPr>
              <w:t>一样</w:t>
            </w:r>
            <w:r w:rsidRPr="00A53898">
              <w:rPr>
                <w:rFonts w:hint="eastAsia"/>
                <w:color w:val="000000"/>
                <w:kern w:val="0"/>
                <w:sz w:val="24"/>
              </w:rPr>
              <w:t>精密度试验进行</w:t>
            </w:r>
            <w:r w:rsidRPr="00A53898">
              <w:rPr>
                <w:color w:val="000000"/>
                <w:kern w:val="0"/>
                <w:sz w:val="24"/>
              </w:rPr>
              <w:t>比较来判断样品均匀</w:t>
            </w:r>
            <w:r w:rsidRPr="00A53898">
              <w:rPr>
                <w:rFonts w:hint="eastAsia"/>
                <w:color w:val="000000"/>
                <w:kern w:val="0"/>
                <w:sz w:val="24"/>
              </w:rPr>
              <w:t>性</w:t>
            </w:r>
            <w:r w:rsidRPr="00A53898">
              <w:rPr>
                <w:color w:val="000000"/>
                <w:kern w:val="0"/>
                <w:sz w:val="24"/>
              </w:rPr>
              <w:t>对测定的影响。</w:t>
            </w:r>
          </w:p>
        </w:tc>
        <w:tc>
          <w:tcPr>
            <w:tcW w:w="1670" w:type="dxa"/>
            <w:vMerge/>
            <w:vAlign w:val="center"/>
          </w:tcPr>
          <w:p w:rsidR="00A53898" w:rsidRPr="00A53898" w:rsidRDefault="00A53898" w:rsidP="00A53898">
            <w:pPr>
              <w:spacing w:line="360" w:lineRule="auto"/>
              <w:jc w:val="center"/>
              <w:rPr>
                <w:color w:val="000000"/>
                <w:kern w:val="0"/>
                <w:sz w:val="24"/>
              </w:rPr>
            </w:pPr>
          </w:p>
        </w:tc>
        <w:tc>
          <w:tcPr>
            <w:tcW w:w="738" w:type="dxa"/>
            <w:vAlign w:val="center"/>
          </w:tcPr>
          <w:p w:rsidR="00A53898" w:rsidRPr="00A53898" w:rsidRDefault="00A53898" w:rsidP="00A53898">
            <w:pPr>
              <w:spacing w:line="360" w:lineRule="auto"/>
              <w:jc w:val="center"/>
              <w:rPr>
                <w:color w:val="000000"/>
                <w:kern w:val="0"/>
                <w:sz w:val="24"/>
              </w:rPr>
            </w:pPr>
            <w:r w:rsidRPr="00A53898">
              <w:rPr>
                <w:rFonts w:hint="eastAsia"/>
                <w:color w:val="000000"/>
                <w:kern w:val="0"/>
                <w:sz w:val="24"/>
              </w:rPr>
              <w:t>不采纳</w:t>
            </w:r>
          </w:p>
        </w:tc>
        <w:tc>
          <w:tcPr>
            <w:tcW w:w="1860" w:type="dxa"/>
            <w:vAlign w:val="center"/>
          </w:tcPr>
          <w:p w:rsidR="00A53898" w:rsidRPr="00A53898" w:rsidRDefault="00A53898" w:rsidP="00A53898">
            <w:pPr>
              <w:spacing w:line="360" w:lineRule="auto"/>
              <w:jc w:val="center"/>
              <w:rPr>
                <w:rFonts w:cs="宋体"/>
              </w:rPr>
            </w:pPr>
            <w:r w:rsidRPr="00A53898">
              <w:rPr>
                <w:rFonts w:hAnsi="宋体" w:cs="宋体" w:hint="eastAsia"/>
              </w:rPr>
              <w:t>由于</w:t>
            </w:r>
            <w:r w:rsidRPr="00A53898">
              <w:rPr>
                <w:rFonts w:cs="宋体" w:hint="eastAsia"/>
              </w:rPr>
              <w:t>PrNdGd-23</w:t>
            </w:r>
            <w:r w:rsidRPr="00A53898">
              <w:rPr>
                <w:rFonts w:hAnsi="宋体" w:cs="宋体" w:hint="eastAsia"/>
              </w:rPr>
              <w:t>样品均匀性差，为了对实验操作步骤所引入的偶然误差对结果的影响进行数据统计分析，故补充合成样品精密度实验。</w:t>
            </w:r>
          </w:p>
        </w:tc>
      </w:tr>
      <w:tr w:rsidR="008239DE" w:rsidRPr="00A53898" w:rsidTr="00D204E7">
        <w:trPr>
          <w:trHeight w:val="340"/>
          <w:jc w:val="center"/>
        </w:trPr>
        <w:tc>
          <w:tcPr>
            <w:tcW w:w="439" w:type="dxa"/>
            <w:vAlign w:val="center"/>
          </w:tcPr>
          <w:p w:rsidR="008239DE" w:rsidRPr="00A53898" w:rsidRDefault="008239DE" w:rsidP="00A53898">
            <w:pPr>
              <w:spacing w:line="360" w:lineRule="auto"/>
              <w:jc w:val="center"/>
            </w:pPr>
            <w:r w:rsidRPr="00A53898">
              <w:lastRenderedPageBreak/>
              <w:t>5</w:t>
            </w:r>
          </w:p>
        </w:tc>
        <w:tc>
          <w:tcPr>
            <w:tcW w:w="909" w:type="dxa"/>
            <w:vAlign w:val="center"/>
          </w:tcPr>
          <w:p w:rsidR="008239DE" w:rsidRPr="00A53898" w:rsidRDefault="008239DE" w:rsidP="00A53898">
            <w:pPr>
              <w:spacing w:line="360" w:lineRule="auto"/>
              <w:jc w:val="center"/>
            </w:pPr>
            <w:r w:rsidRPr="00A53898">
              <w:rPr>
                <w:rFonts w:cs="宋体" w:hint="eastAsia"/>
                <w:szCs w:val="21"/>
              </w:rPr>
              <w:t>/</w:t>
            </w:r>
          </w:p>
        </w:tc>
        <w:tc>
          <w:tcPr>
            <w:tcW w:w="4351" w:type="dxa"/>
            <w:vAlign w:val="center"/>
          </w:tcPr>
          <w:p w:rsidR="008239DE" w:rsidRPr="00A53898" w:rsidRDefault="008239DE" w:rsidP="00A53898">
            <w:pPr>
              <w:spacing w:line="360" w:lineRule="auto"/>
              <w:jc w:val="center"/>
              <w:rPr>
                <w:color w:val="000000"/>
                <w:kern w:val="0"/>
                <w:sz w:val="24"/>
              </w:rPr>
            </w:pPr>
            <w:r w:rsidRPr="00A53898">
              <w:rPr>
                <w:color w:val="000000"/>
                <w:kern w:val="0"/>
                <w:sz w:val="24"/>
              </w:rPr>
              <w:t>建议增加分析线</w:t>
            </w:r>
            <w:r w:rsidRPr="00A53898">
              <w:rPr>
                <w:color w:val="000000"/>
                <w:kern w:val="0"/>
                <w:sz w:val="24"/>
              </w:rPr>
              <w:t>Pr390.844</w:t>
            </w:r>
            <w:r w:rsidRPr="00A53898">
              <w:rPr>
                <w:color w:val="000000"/>
                <w:kern w:val="0"/>
                <w:sz w:val="24"/>
              </w:rPr>
              <w:t>、</w:t>
            </w:r>
            <w:r w:rsidRPr="00A53898">
              <w:rPr>
                <w:color w:val="000000"/>
                <w:kern w:val="0"/>
                <w:sz w:val="24"/>
              </w:rPr>
              <w:t>Pr453.315</w:t>
            </w:r>
            <w:r w:rsidRPr="00A53898">
              <w:rPr>
                <w:color w:val="000000"/>
                <w:kern w:val="0"/>
                <w:sz w:val="24"/>
              </w:rPr>
              <w:t>和</w:t>
            </w:r>
            <w:r w:rsidRPr="00A53898">
              <w:rPr>
                <w:color w:val="000000"/>
                <w:kern w:val="0"/>
                <w:sz w:val="24"/>
              </w:rPr>
              <w:t>Nd435.817</w:t>
            </w:r>
            <w:r w:rsidRPr="00A53898">
              <w:rPr>
                <w:color w:val="000000"/>
                <w:kern w:val="0"/>
                <w:sz w:val="24"/>
              </w:rPr>
              <w:t>。</w:t>
            </w:r>
          </w:p>
        </w:tc>
        <w:tc>
          <w:tcPr>
            <w:tcW w:w="1670" w:type="dxa"/>
            <w:vMerge w:val="restart"/>
            <w:vAlign w:val="center"/>
          </w:tcPr>
          <w:p w:rsidR="008239DE" w:rsidRPr="00A53898" w:rsidRDefault="008239DE" w:rsidP="00A53898">
            <w:pPr>
              <w:spacing w:line="360" w:lineRule="auto"/>
              <w:jc w:val="center"/>
              <w:rPr>
                <w:color w:val="000000"/>
                <w:kern w:val="0"/>
                <w:sz w:val="24"/>
              </w:rPr>
            </w:pPr>
          </w:p>
          <w:p w:rsidR="008239DE" w:rsidRPr="00A53898" w:rsidRDefault="008239DE" w:rsidP="00A53898">
            <w:pPr>
              <w:spacing w:line="360" w:lineRule="auto"/>
              <w:jc w:val="center"/>
              <w:rPr>
                <w:color w:val="000000"/>
                <w:kern w:val="0"/>
                <w:sz w:val="24"/>
              </w:rPr>
            </w:pPr>
            <w:r w:rsidRPr="00A53898">
              <w:rPr>
                <w:rFonts w:hint="eastAsia"/>
                <w:color w:val="000000"/>
                <w:kern w:val="0"/>
                <w:sz w:val="24"/>
              </w:rPr>
              <w:t>有研稀土新材料股份有限公司</w:t>
            </w:r>
          </w:p>
        </w:tc>
        <w:tc>
          <w:tcPr>
            <w:tcW w:w="738" w:type="dxa"/>
            <w:vAlign w:val="center"/>
          </w:tcPr>
          <w:p w:rsidR="008239DE" w:rsidRPr="00A53898" w:rsidRDefault="008239DE" w:rsidP="00A53898">
            <w:pPr>
              <w:spacing w:line="360" w:lineRule="auto"/>
              <w:jc w:val="center"/>
              <w:rPr>
                <w:color w:val="000000"/>
                <w:kern w:val="0"/>
                <w:sz w:val="24"/>
              </w:rPr>
            </w:pPr>
            <w:r w:rsidRPr="00A53898">
              <w:rPr>
                <w:rFonts w:hint="eastAsia"/>
                <w:color w:val="000000"/>
                <w:kern w:val="0"/>
                <w:sz w:val="24"/>
              </w:rPr>
              <w:t>采纳</w:t>
            </w:r>
          </w:p>
        </w:tc>
        <w:tc>
          <w:tcPr>
            <w:tcW w:w="1860" w:type="dxa"/>
            <w:vAlign w:val="center"/>
          </w:tcPr>
          <w:p w:rsidR="008239DE" w:rsidRPr="00A53898" w:rsidRDefault="008239DE" w:rsidP="00A53898">
            <w:pPr>
              <w:spacing w:line="360" w:lineRule="auto"/>
              <w:jc w:val="center"/>
            </w:pPr>
          </w:p>
        </w:tc>
      </w:tr>
      <w:tr w:rsidR="008239DE" w:rsidRPr="00A53898" w:rsidTr="00D204E7">
        <w:trPr>
          <w:trHeight w:val="340"/>
          <w:jc w:val="center"/>
        </w:trPr>
        <w:tc>
          <w:tcPr>
            <w:tcW w:w="439" w:type="dxa"/>
            <w:vAlign w:val="center"/>
          </w:tcPr>
          <w:p w:rsidR="008239DE" w:rsidRPr="00A53898" w:rsidRDefault="008239DE" w:rsidP="00A53898">
            <w:pPr>
              <w:spacing w:line="360" w:lineRule="auto"/>
              <w:jc w:val="center"/>
            </w:pPr>
            <w:r w:rsidRPr="00A53898">
              <w:t>6</w:t>
            </w:r>
          </w:p>
        </w:tc>
        <w:tc>
          <w:tcPr>
            <w:tcW w:w="909" w:type="dxa"/>
            <w:vAlign w:val="center"/>
          </w:tcPr>
          <w:p w:rsidR="008239DE" w:rsidRPr="00A53898" w:rsidRDefault="008239DE" w:rsidP="00A53898">
            <w:pPr>
              <w:spacing w:line="360" w:lineRule="auto"/>
              <w:jc w:val="center"/>
              <w:rPr>
                <w:szCs w:val="21"/>
              </w:rPr>
            </w:pPr>
            <w:r w:rsidRPr="00A53898">
              <w:rPr>
                <w:rFonts w:hint="eastAsia"/>
                <w:szCs w:val="21"/>
              </w:rPr>
              <w:t>/</w:t>
            </w:r>
          </w:p>
        </w:tc>
        <w:tc>
          <w:tcPr>
            <w:tcW w:w="4351" w:type="dxa"/>
            <w:vAlign w:val="center"/>
          </w:tcPr>
          <w:p w:rsidR="008239DE" w:rsidRPr="00A53898" w:rsidRDefault="008239DE" w:rsidP="00A53898">
            <w:pPr>
              <w:spacing w:line="360" w:lineRule="auto"/>
              <w:jc w:val="center"/>
              <w:rPr>
                <w:color w:val="000000"/>
                <w:kern w:val="0"/>
                <w:sz w:val="24"/>
              </w:rPr>
            </w:pPr>
            <w:r w:rsidRPr="00A53898">
              <w:rPr>
                <w:color w:val="000000"/>
                <w:kern w:val="0"/>
                <w:sz w:val="24"/>
              </w:rPr>
              <w:t>PrNdGd-23</w:t>
            </w:r>
            <w:r w:rsidRPr="00A53898">
              <w:rPr>
                <w:rFonts w:hint="eastAsia"/>
                <w:color w:val="000000"/>
                <w:kern w:val="0"/>
                <w:sz w:val="24"/>
              </w:rPr>
              <w:t>样品的成分波动大，测试的精度低，主要与样品成分不均匀有关。</w:t>
            </w:r>
          </w:p>
        </w:tc>
        <w:tc>
          <w:tcPr>
            <w:tcW w:w="1670" w:type="dxa"/>
            <w:vMerge/>
            <w:vAlign w:val="center"/>
          </w:tcPr>
          <w:p w:rsidR="008239DE" w:rsidRPr="00A53898" w:rsidRDefault="008239DE" w:rsidP="00A53898">
            <w:pPr>
              <w:spacing w:line="360" w:lineRule="auto"/>
              <w:jc w:val="center"/>
              <w:rPr>
                <w:color w:val="000000"/>
                <w:kern w:val="0"/>
                <w:sz w:val="24"/>
              </w:rPr>
            </w:pPr>
          </w:p>
        </w:tc>
        <w:tc>
          <w:tcPr>
            <w:tcW w:w="738" w:type="dxa"/>
            <w:vAlign w:val="center"/>
          </w:tcPr>
          <w:p w:rsidR="008239DE" w:rsidRPr="00A53898" w:rsidRDefault="008239DE" w:rsidP="00A53898">
            <w:pPr>
              <w:spacing w:line="360" w:lineRule="auto"/>
              <w:jc w:val="center"/>
              <w:rPr>
                <w:color w:val="000000"/>
                <w:kern w:val="0"/>
                <w:sz w:val="24"/>
              </w:rPr>
            </w:pPr>
          </w:p>
        </w:tc>
        <w:tc>
          <w:tcPr>
            <w:tcW w:w="1860" w:type="dxa"/>
            <w:vAlign w:val="center"/>
          </w:tcPr>
          <w:p w:rsidR="008239DE" w:rsidRPr="00A53898" w:rsidRDefault="008239DE" w:rsidP="00A53898">
            <w:pPr>
              <w:spacing w:line="360" w:lineRule="auto"/>
              <w:jc w:val="center"/>
              <w:rPr>
                <w:color w:val="000000"/>
                <w:kern w:val="0"/>
                <w:sz w:val="24"/>
              </w:rPr>
            </w:pPr>
          </w:p>
        </w:tc>
      </w:tr>
      <w:tr w:rsidR="008239DE" w:rsidRPr="00A53898" w:rsidTr="00D204E7">
        <w:trPr>
          <w:trHeight w:val="340"/>
          <w:jc w:val="center"/>
        </w:trPr>
        <w:tc>
          <w:tcPr>
            <w:tcW w:w="439" w:type="dxa"/>
            <w:vAlign w:val="center"/>
          </w:tcPr>
          <w:p w:rsidR="008239DE" w:rsidRPr="00A53898" w:rsidRDefault="008239DE" w:rsidP="00A53898">
            <w:pPr>
              <w:spacing w:line="360" w:lineRule="auto"/>
              <w:jc w:val="center"/>
            </w:pPr>
            <w:r w:rsidRPr="00A53898">
              <w:rPr>
                <w:szCs w:val="21"/>
              </w:rPr>
              <w:t>7</w:t>
            </w:r>
          </w:p>
        </w:tc>
        <w:tc>
          <w:tcPr>
            <w:tcW w:w="909" w:type="dxa"/>
            <w:vAlign w:val="center"/>
          </w:tcPr>
          <w:p w:rsidR="008239DE" w:rsidRPr="00A53898" w:rsidRDefault="008239DE" w:rsidP="00A53898">
            <w:pPr>
              <w:spacing w:line="360" w:lineRule="auto"/>
              <w:jc w:val="center"/>
              <w:rPr>
                <w:szCs w:val="21"/>
              </w:rPr>
            </w:pPr>
            <w:r w:rsidRPr="00A53898">
              <w:rPr>
                <w:rFonts w:hint="eastAsia"/>
                <w:szCs w:val="21"/>
              </w:rPr>
              <w:t>/</w:t>
            </w:r>
          </w:p>
        </w:tc>
        <w:tc>
          <w:tcPr>
            <w:tcW w:w="4351" w:type="dxa"/>
            <w:vAlign w:val="center"/>
          </w:tcPr>
          <w:p w:rsidR="008239DE" w:rsidRPr="00A53898" w:rsidRDefault="008239DE" w:rsidP="00A53898">
            <w:pPr>
              <w:spacing w:line="360" w:lineRule="auto"/>
              <w:jc w:val="center"/>
              <w:rPr>
                <w:color w:val="000000"/>
                <w:kern w:val="0"/>
                <w:sz w:val="24"/>
              </w:rPr>
            </w:pPr>
            <w:r w:rsidRPr="00A53898">
              <w:rPr>
                <w:rFonts w:hint="eastAsia"/>
                <w:color w:val="000000"/>
                <w:kern w:val="0"/>
                <w:sz w:val="24"/>
              </w:rPr>
              <w:t>无意见</w:t>
            </w:r>
          </w:p>
        </w:tc>
        <w:tc>
          <w:tcPr>
            <w:tcW w:w="1670" w:type="dxa"/>
            <w:vAlign w:val="center"/>
          </w:tcPr>
          <w:p w:rsidR="008239DE" w:rsidRPr="00A53898" w:rsidRDefault="008239DE" w:rsidP="00A53898">
            <w:pPr>
              <w:spacing w:line="360" w:lineRule="auto"/>
              <w:jc w:val="center"/>
              <w:rPr>
                <w:color w:val="000000"/>
                <w:kern w:val="0"/>
                <w:sz w:val="24"/>
              </w:rPr>
            </w:pPr>
            <w:r w:rsidRPr="00A53898">
              <w:rPr>
                <w:rFonts w:hint="eastAsia"/>
                <w:color w:val="000000"/>
                <w:kern w:val="0"/>
                <w:sz w:val="24"/>
              </w:rPr>
              <w:t>江苏金石稀土有限公司</w:t>
            </w:r>
          </w:p>
        </w:tc>
        <w:tc>
          <w:tcPr>
            <w:tcW w:w="738" w:type="dxa"/>
            <w:vAlign w:val="center"/>
          </w:tcPr>
          <w:p w:rsidR="008239DE" w:rsidRPr="00A53898" w:rsidRDefault="008239DE" w:rsidP="00A53898">
            <w:pPr>
              <w:spacing w:line="360" w:lineRule="auto"/>
              <w:jc w:val="center"/>
              <w:rPr>
                <w:color w:val="000000"/>
                <w:kern w:val="0"/>
                <w:sz w:val="24"/>
              </w:rPr>
            </w:pPr>
          </w:p>
        </w:tc>
        <w:tc>
          <w:tcPr>
            <w:tcW w:w="1860" w:type="dxa"/>
            <w:vAlign w:val="center"/>
          </w:tcPr>
          <w:p w:rsidR="008239DE" w:rsidRPr="00A53898" w:rsidRDefault="008239DE" w:rsidP="00A53898">
            <w:pPr>
              <w:spacing w:line="360" w:lineRule="auto"/>
              <w:jc w:val="center"/>
              <w:rPr>
                <w:color w:val="000000"/>
                <w:kern w:val="0"/>
                <w:sz w:val="24"/>
              </w:rPr>
            </w:pPr>
          </w:p>
        </w:tc>
      </w:tr>
      <w:tr w:rsidR="008239DE" w:rsidRPr="00A53898" w:rsidTr="00D204E7">
        <w:trPr>
          <w:trHeight w:val="340"/>
          <w:jc w:val="center"/>
        </w:trPr>
        <w:tc>
          <w:tcPr>
            <w:tcW w:w="439" w:type="dxa"/>
            <w:vAlign w:val="center"/>
          </w:tcPr>
          <w:p w:rsidR="008239DE" w:rsidRPr="00A53898" w:rsidRDefault="008239DE" w:rsidP="00A53898">
            <w:pPr>
              <w:spacing w:line="360" w:lineRule="auto"/>
              <w:jc w:val="center"/>
            </w:pPr>
            <w:r w:rsidRPr="00A53898">
              <w:rPr>
                <w:szCs w:val="21"/>
              </w:rPr>
              <w:t>8</w:t>
            </w:r>
          </w:p>
        </w:tc>
        <w:tc>
          <w:tcPr>
            <w:tcW w:w="909" w:type="dxa"/>
            <w:vAlign w:val="center"/>
          </w:tcPr>
          <w:p w:rsidR="008239DE" w:rsidRPr="00A53898" w:rsidRDefault="008239DE" w:rsidP="00A53898">
            <w:pPr>
              <w:spacing w:line="360" w:lineRule="auto"/>
              <w:jc w:val="center"/>
              <w:rPr>
                <w:szCs w:val="21"/>
              </w:rPr>
            </w:pPr>
            <w:r w:rsidRPr="00A53898">
              <w:rPr>
                <w:rFonts w:hint="eastAsia"/>
                <w:szCs w:val="21"/>
              </w:rPr>
              <w:t>/</w:t>
            </w:r>
          </w:p>
        </w:tc>
        <w:tc>
          <w:tcPr>
            <w:tcW w:w="4351" w:type="dxa"/>
            <w:vAlign w:val="center"/>
          </w:tcPr>
          <w:p w:rsidR="008239DE" w:rsidRPr="00A53898" w:rsidRDefault="008239DE" w:rsidP="00A53898">
            <w:pPr>
              <w:tabs>
                <w:tab w:val="left" w:pos="360"/>
                <w:tab w:val="left" w:pos="675"/>
              </w:tabs>
              <w:adjustRightInd w:val="0"/>
              <w:spacing w:line="360" w:lineRule="auto"/>
              <w:jc w:val="center"/>
              <w:textAlignment w:val="baseline"/>
              <w:rPr>
                <w:color w:val="000000"/>
                <w:kern w:val="0"/>
                <w:sz w:val="24"/>
              </w:rPr>
            </w:pPr>
            <w:r w:rsidRPr="00A53898">
              <w:rPr>
                <w:rFonts w:hint="eastAsia"/>
                <w:color w:val="000000"/>
                <w:kern w:val="0"/>
                <w:sz w:val="24"/>
              </w:rPr>
              <w:t>无意见</w:t>
            </w:r>
          </w:p>
        </w:tc>
        <w:tc>
          <w:tcPr>
            <w:tcW w:w="1670" w:type="dxa"/>
            <w:vAlign w:val="center"/>
          </w:tcPr>
          <w:p w:rsidR="008239DE" w:rsidRPr="00A53898" w:rsidRDefault="008239DE" w:rsidP="00A53898">
            <w:pPr>
              <w:spacing w:line="360" w:lineRule="auto"/>
              <w:jc w:val="center"/>
              <w:rPr>
                <w:color w:val="000000"/>
                <w:kern w:val="0"/>
                <w:sz w:val="24"/>
              </w:rPr>
            </w:pPr>
            <w:r w:rsidRPr="00A53898">
              <w:rPr>
                <w:rFonts w:hint="eastAsia"/>
                <w:color w:val="000000"/>
                <w:kern w:val="0"/>
                <w:sz w:val="24"/>
              </w:rPr>
              <w:t>国家稀土产品监督检验中心</w:t>
            </w:r>
          </w:p>
        </w:tc>
        <w:tc>
          <w:tcPr>
            <w:tcW w:w="738" w:type="dxa"/>
            <w:vAlign w:val="center"/>
          </w:tcPr>
          <w:p w:rsidR="008239DE" w:rsidRPr="00A53898" w:rsidRDefault="008239DE" w:rsidP="00A53898">
            <w:pPr>
              <w:spacing w:line="360" w:lineRule="auto"/>
              <w:jc w:val="center"/>
              <w:rPr>
                <w:color w:val="000000"/>
                <w:kern w:val="0"/>
                <w:sz w:val="24"/>
              </w:rPr>
            </w:pPr>
          </w:p>
        </w:tc>
        <w:tc>
          <w:tcPr>
            <w:tcW w:w="1860" w:type="dxa"/>
            <w:vAlign w:val="center"/>
          </w:tcPr>
          <w:p w:rsidR="008239DE" w:rsidRPr="00A53898" w:rsidRDefault="008239DE" w:rsidP="00A53898">
            <w:pPr>
              <w:spacing w:line="360" w:lineRule="auto"/>
              <w:jc w:val="center"/>
              <w:rPr>
                <w:color w:val="000000"/>
                <w:kern w:val="0"/>
                <w:sz w:val="24"/>
              </w:rPr>
            </w:pPr>
          </w:p>
        </w:tc>
      </w:tr>
      <w:tr w:rsidR="008239DE" w:rsidRPr="00A53898" w:rsidTr="00D204E7">
        <w:trPr>
          <w:trHeight w:val="340"/>
          <w:jc w:val="center"/>
        </w:trPr>
        <w:tc>
          <w:tcPr>
            <w:tcW w:w="439" w:type="dxa"/>
            <w:vAlign w:val="center"/>
          </w:tcPr>
          <w:p w:rsidR="008239DE" w:rsidRPr="00A53898" w:rsidRDefault="008239DE" w:rsidP="00A53898">
            <w:pPr>
              <w:spacing w:line="360" w:lineRule="auto"/>
              <w:jc w:val="center"/>
              <w:rPr>
                <w:szCs w:val="21"/>
              </w:rPr>
            </w:pPr>
            <w:r w:rsidRPr="00A53898">
              <w:rPr>
                <w:rFonts w:hint="eastAsia"/>
                <w:szCs w:val="21"/>
              </w:rPr>
              <w:t>9</w:t>
            </w:r>
          </w:p>
        </w:tc>
        <w:tc>
          <w:tcPr>
            <w:tcW w:w="909" w:type="dxa"/>
            <w:vAlign w:val="center"/>
          </w:tcPr>
          <w:p w:rsidR="008239DE" w:rsidRPr="00A53898" w:rsidRDefault="008239DE" w:rsidP="00A53898">
            <w:pPr>
              <w:spacing w:line="360" w:lineRule="auto"/>
              <w:jc w:val="center"/>
              <w:rPr>
                <w:szCs w:val="21"/>
              </w:rPr>
            </w:pPr>
            <w:r w:rsidRPr="00A53898">
              <w:rPr>
                <w:rFonts w:hint="eastAsia"/>
                <w:szCs w:val="21"/>
              </w:rPr>
              <w:t>/</w:t>
            </w:r>
          </w:p>
        </w:tc>
        <w:tc>
          <w:tcPr>
            <w:tcW w:w="4351" w:type="dxa"/>
            <w:vAlign w:val="center"/>
          </w:tcPr>
          <w:p w:rsidR="008239DE" w:rsidRPr="00A53898" w:rsidRDefault="008239DE" w:rsidP="00A53898">
            <w:pPr>
              <w:spacing w:line="360" w:lineRule="auto"/>
              <w:jc w:val="center"/>
              <w:rPr>
                <w:color w:val="000000"/>
                <w:kern w:val="0"/>
                <w:sz w:val="24"/>
              </w:rPr>
            </w:pPr>
            <w:r w:rsidRPr="00A53898">
              <w:rPr>
                <w:rFonts w:hint="eastAsia"/>
                <w:color w:val="000000"/>
                <w:kern w:val="0"/>
                <w:sz w:val="24"/>
              </w:rPr>
              <w:t>无意见</w:t>
            </w:r>
          </w:p>
        </w:tc>
        <w:tc>
          <w:tcPr>
            <w:tcW w:w="1670" w:type="dxa"/>
            <w:vAlign w:val="center"/>
          </w:tcPr>
          <w:p w:rsidR="008239DE" w:rsidRPr="00A53898" w:rsidRDefault="008239DE" w:rsidP="00A53898">
            <w:pPr>
              <w:spacing w:line="360" w:lineRule="auto"/>
              <w:jc w:val="center"/>
              <w:rPr>
                <w:color w:val="000000"/>
                <w:kern w:val="0"/>
                <w:sz w:val="24"/>
              </w:rPr>
            </w:pPr>
            <w:r w:rsidRPr="00A53898">
              <w:rPr>
                <w:rFonts w:hint="eastAsia"/>
                <w:color w:val="000000"/>
                <w:kern w:val="0"/>
                <w:sz w:val="24"/>
              </w:rPr>
              <w:t>乐山有研稀土新材料有限公司</w:t>
            </w:r>
          </w:p>
        </w:tc>
        <w:tc>
          <w:tcPr>
            <w:tcW w:w="738" w:type="dxa"/>
            <w:vAlign w:val="center"/>
          </w:tcPr>
          <w:p w:rsidR="008239DE" w:rsidRPr="00A53898" w:rsidRDefault="008239DE" w:rsidP="00A53898">
            <w:pPr>
              <w:spacing w:line="360" w:lineRule="auto"/>
              <w:jc w:val="center"/>
              <w:rPr>
                <w:color w:val="000000"/>
                <w:kern w:val="0"/>
                <w:sz w:val="24"/>
              </w:rPr>
            </w:pPr>
          </w:p>
        </w:tc>
        <w:tc>
          <w:tcPr>
            <w:tcW w:w="1860" w:type="dxa"/>
            <w:vAlign w:val="center"/>
          </w:tcPr>
          <w:p w:rsidR="008239DE" w:rsidRPr="00A53898" w:rsidRDefault="008239DE" w:rsidP="00A53898">
            <w:pPr>
              <w:spacing w:line="360" w:lineRule="auto"/>
              <w:jc w:val="center"/>
              <w:rPr>
                <w:color w:val="000000"/>
                <w:kern w:val="0"/>
                <w:sz w:val="24"/>
              </w:rPr>
            </w:pPr>
          </w:p>
        </w:tc>
      </w:tr>
      <w:tr w:rsidR="008239DE" w:rsidRPr="00A53898" w:rsidTr="00D204E7">
        <w:trPr>
          <w:trHeight w:val="340"/>
          <w:jc w:val="center"/>
        </w:trPr>
        <w:tc>
          <w:tcPr>
            <w:tcW w:w="439" w:type="dxa"/>
            <w:vAlign w:val="center"/>
          </w:tcPr>
          <w:p w:rsidR="008239DE" w:rsidRPr="00A53898" w:rsidRDefault="008239DE" w:rsidP="00A53898">
            <w:pPr>
              <w:spacing w:line="360" w:lineRule="auto"/>
              <w:jc w:val="center"/>
            </w:pPr>
            <w:r w:rsidRPr="00A53898">
              <w:rPr>
                <w:rFonts w:hint="eastAsia"/>
                <w:szCs w:val="21"/>
              </w:rPr>
              <w:t>10</w:t>
            </w:r>
          </w:p>
        </w:tc>
        <w:tc>
          <w:tcPr>
            <w:tcW w:w="909" w:type="dxa"/>
            <w:vAlign w:val="center"/>
          </w:tcPr>
          <w:p w:rsidR="008239DE" w:rsidRPr="00A53898" w:rsidRDefault="008239DE" w:rsidP="00A53898">
            <w:pPr>
              <w:spacing w:line="360" w:lineRule="auto"/>
              <w:jc w:val="center"/>
            </w:pPr>
            <w:r w:rsidRPr="00A53898">
              <w:rPr>
                <w:rFonts w:hint="eastAsia"/>
                <w:szCs w:val="21"/>
              </w:rPr>
              <w:t>/</w:t>
            </w:r>
          </w:p>
        </w:tc>
        <w:tc>
          <w:tcPr>
            <w:tcW w:w="4351" w:type="dxa"/>
            <w:vAlign w:val="center"/>
          </w:tcPr>
          <w:p w:rsidR="008239DE" w:rsidRPr="00A53898" w:rsidRDefault="008239DE" w:rsidP="00A53898">
            <w:pPr>
              <w:spacing w:line="360" w:lineRule="auto"/>
              <w:jc w:val="center"/>
              <w:rPr>
                <w:color w:val="000000"/>
                <w:kern w:val="0"/>
                <w:sz w:val="24"/>
              </w:rPr>
            </w:pPr>
            <w:r w:rsidRPr="00A53898">
              <w:rPr>
                <w:color w:val="000000"/>
                <w:kern w:val="0"/>
                <w:sz w:val="24"/>
              </w:rPr>
              <w:t>建议增加分析线</w:t>
            </w:r>
            <w:r w:rsidRPr="00A53898">
              <w:rPr>
                <w:color w:val="000000"/>
                <w:kern w:val="0"/>
                <w:sz w:val="24"/>
              </w:rPr>
              <w:t>Pr</w:t>
            </w:r>
            <w:r w:rsidRPr="00A53898">
              <w:rPr>
                <w:rFonts w:hint="eastAsia"/>
                <w:color w:val="000000"/>
                <w:kern w:val="0"/>
                <w:sz w:val="24"/>
              </w:rPr>
              <w:t>414.311</w:t>
            </w:r>
            <w:r w:rsidRPr="00A53898">
              <w:rPr>
                <w:color w:val="000000"/>
                <w:kern w:val="0"/>
                <w:sz w:val="24"/>
              </w:rPr>
              <w:t>和</w:t>
            </w:r>
            <w:r w:rsidRPr="00A53898">
              <w:rPr>
                <w:color w:val="000000"/>
                <w:kern w:val="0"/>
                <w:sz w:val="24"/>
              </w:rPr>
              <w:t>Nd</w:t>
            </w:r>
            <w:r w:rsidRPr="00A53898">
              <w:rPr>
                <w:rFonts w:hint="eastAsia"/>
                <w:color w:val="000000"/>
                <w:kern w:val="0"/>
                <w:sz w:val="24"/>
              </w:rPr>
              <w:t>406.109</w:t>
            </w:r>
          </w:p>
        </w:tc>
        <w:tc>
          <w:tcPr>
            <w:tcW w:w="1670" w:type="dxa"/>
            <w:vAlign w:val="center"/>
          </w:tcPr>
          <w:p w:rsidR="008239DE" w:rsidRPr="00A53898" w:rsidRDefault="008239DE" w:rsidP="00A53898">
            <w:pPr>
              <w:spacing w:line="360" w:lineRule="auto"/>
              <w:jc w:val="center"/>
              <w:rPr>
                <w:color w:val="000000"/>
                <w:kern w:val="0"/>
                <w:sz w:val="24"/>
              </w:rPr>
            </w:pPr>
            <w:r w:rsidRPr="00A53898">
              <w:rPr>
                <w:rFonts w:hint="eastAsia"/>
                <w:color w:val="000000"/>
                <w:kern w:val="0"/>
                <w:sz w:val="24"/>
              </w:rPr>
              <w:t>天津包钢稀土研究院有限责任公司</w:t>
            </w:r>
          </w:p>
        </w:tc>
        <w:tc>
          <w:tcPr>
            <w:tcW w:w="738" w:type="dxa"/>
            <w:vAlign w:val="center"/>
          </w:tcPr>
          <w:p w:rsidR="008239DE" w:rsidRPr="00A53898" w:rsidRDefault="008239DE" w:rsidP="00A53898">
            <w:pPr>
              <w:spacing w:line="360" w:lineRule="auto"/>
              <w:jc w:val="center"/>
              <w:rPr>
                <w:color w:val="000000"/>
                <w:kern w:val="0"/>
                <w:sz w:val="24"/>
              </w:rPr>
            </w:pPr>
            <w:r w:rsidRPr="00A53898">
              <w:rPr>
                <w:rFonts w:hint="eastAsia"/>
                <w:color w:val="000000"/>
                <w:kern w:val="0"/>
                <w:sz w:val="24"/>
              </w:rPr>
              <w:t>采纳</w:t>
            </w:r>
          </w:p>
        </w:tc>
        <w:tc>
          <w:tcPr>
            <w:tcW w:w="1860" w:type="dxa"/>
            <w:vAlign w:val="center"/>
          </w:tcPr>
          <w:p w:rsidR="008239DE" w:rsidRPr="00A53898" w:rsidRDefault="008239DE" w:rsidP="00A53898">
            <w:pPr>
              <w:spacing w:line="360" w:lineRule="auto"/>
              <w:jc w:val="center"/>
              <w:rPr>
                <w:color w:val="000000"/>
                <w:kern w:val="0"/>
                <w:sz w:val="24"/>
              </w:rPr>
            </w:pPr>
          </w:p>
        </w:tc>
      </w:tr>
      <w:tr w:rsidR="008239DE" w:rsidRPr="00A53898" w:rsidTr="00A53898">
        <w:trPr>
          <w:trHeight w:val="340"/>
          <w:jc w:val="center"/>
        </w:trPr>
        <w:tc>
          <w:tcPr>
            <w:tcW w:w="9967" w:type="dxa"/>
            <w:gridSpan w:val="6"/>
            <w:vAlign w:val="center"/>
          </w:tcPr>
          <w:p w:rsidR="008239DE" w:rsidRPr="00A53898" w:rsidRDefault="008239DE" w:rsidP="00A53898">
            <w:pPr>
              <w:spacing w:line="360" w:lineRule="auto"/>
              <w:jc w:val="center"/>
              <w:rPr>
                <w:color w:val="000000"/>
                <w:kern w:val="0"/>
                <w:sz w:val="24"/>
              </w:rPr>
            </w:pPr>
            <w:r w:rsidRPr="00A53898">
              <w:rPr>
                <w:rFonts w:hint="eastAsia"/>
                <w:color w:val="000000"/>
                <w:kern w:val="0"/>
                <w:sz w:val="24"/>
              </w:rPr>
              <w:t>镨钕钆合金化学分析方法方法</w:t>
            </w:r>
            <w:r w:rsidRPr="00A53898">
              <w:rPr>
                <w:rFonts w:hint="eastAsia"/>
                <w:color w:val="000000"/>
                <w:kern w:val="0"/>
                <w:sz w:val="24"/>
              </w:rPr>
              <w:t>2</w:t>
            </w:r>
            <w:r w:rsidRPr="00A53898">
              <w:rPr>
                <w:rFonts w:hint="eastAsia"/>
                <w:color w:val="000000"/>
                <w:kern w:val="0"/>
                <w:sz w:val="24"/>
              </w:rPr>
              <w:t>：配分量的测定</w:t>
            </w:r>
            <w:r w:rsidRPr="00A53898">
              <w:rPr>
                <w:rFonts w:hint="eastAsia"/>
                <w:color w:val="000000"/>
                <w:kern w:val="0"/>
                <w:sz w:val="24"/>
              </w:rPr>
              <w:t>XRF</w:t>
            </w:r>
            <w:r w:rsidRPr="00A53898">
              <w:rPr>
                <w:rFonts w:hint="eastAsia"/>
                <w:color w:val="000000"/>
                <w:kern w:val="0"/>
                <w:sz w:val="24"/>
              </w:rPr>
              <w:t>法</w:t>
            </w:r>
          </w:p>
        </w:tc>
      </w:tr>
      <w:tr w:rsidR="00A53898" w:rsidRPr="00A53898" w:rsidTr="00A53898">
        <w:trPr>
          <w:trHeight w:val="340"/>
          <w:jc w:val="center"/>
        </w:trPr>
        <w:tc>
          <w:tcPr>
            <w:tcW w:w="439" w:type="dxa"/>
            <w:vAlign w:val="center"/>
          </w:tcPr>
          <w:p w:rsidR="00A53898" w:rsidRPr="00A53898" w:rsidRDefault="00A53898" w:rsidP="00A53898">
            <w:pPr>
              <w:spacing w:line="360" w:lineRule="auto"/>
              <w:jc w:val="center"/>
            </w:pPr>
            <w:r w:rsidRPr="00A53898">
              <w:rPr>
                <w:rFonts w:hint="eastAsia"/>
              </w:rPr>
              <w:t>11</w:t>
            </w:r>
          </w:p>
        </w:tc>
        <w:tc>
          <w:tcPr>
            <w:tcW w:w="909" w:type="dxa"/>
            <w:vAlign w:val="center"/>
          </w:tcPr>
          <w:p w:rsidR="00A53898" w:rsidRPr="00A53898" w:rsidRDefault="00A53898" w:rsidP="00A53898">
            <w:pPr>
              <w:spacing w:line="360" w:lineRule="auto"/>
              <w:jc w:val="center"/>
              <w:rPr>
                <w:szCs w:val="21"/>
              </w:rPr>
            </w:pPr>
            <w:r w:rsidRPr="00A53898">
              <w:rPr>
                <w:rFonts w:hint="eastAsia"/>
                <w:szCs w:val="21"/>
              </w:rPr>
              <w:t>3.8.1</w:t>
            </w:r>
          </w:p>
        </w:tc>
        <w:tc>
          <w:tcPr>
            <w:tcW w:w="4351" w:type="dxa"/>
          </w:tcPr>
          <w:p w:rsidR="00A53898" w:rsidRPr="00A53898" w:rsidRDefault="00A53898" w:rsidP="00A53898">
            <w:pPr>
              <w:spacing w:line="360" w:lineRule="auto"/>
              <w:rPr>
                <w:szCs w:val="28"/>
              </w:rPr>
            </w:pPr>
            <w:r w:rsidRPr="00A53898">
              <w:rPr>
                <w:rFonts w:hint="eastAsia"/>
                <w:sz w:val="24"/>
              </w:rPr>
              <w:t>本方法绝大多数元素的回收率较高，铈元素除外，其回收率</w:t>
            </w:r>
            <w:r w:rsidRPr="00A53898">
              <w:rPr>
                <w:rFonts w:hint="eastAsia"/>
                <w:kern w:val="0"/>
                <w:sz w:val="24"/>
              </w:rPr>
              <w:t>只有</w:t>
            </w:r>
            <w:r w:rsidRPr="00A53898">
              <w:rPr>
                <w:rFonts w:hint="eastAsia"/>
                <w:kern w:val="0"/>
                <w:sz w:val="24"/>
              </w:rPr>
              <w:t>74.0%</w:t>
            </w:r>
            <w:r w:rsidRPr="00A53898">
              <w:rPr>
                <w:rFonts w:hint="eastAsia"/>
                <w:sz w:val="24"/>
              </w:rPr>
              <w:t>～</w:t>
            </w:r>
            <w:r w:rsidRPr="00A53898">
              <w:rPr>
                <w:rFonts w:hint="eastAsia"/>
                <w:kern w:val="0"/>
                <w:sz w:val="24"/>
              </w:rPr>
              <w:t>88.3%</w:t>
            </w:r>
            <w:r w:rsidRPr="00A53898">
              <w:rPr>
                <w:rFonts w:hint="eastAsia"/>
                <w:sz w:val="24"/>
              </w:rPr>
              <w:t>。当我们</w:t>
            </w:r>
            <w:r w:rsidRPr="00A53898">
              <w:rPr>
                <w:rFonts w:hint="eastAsia"/>
                <w:kern w:val="0"/>
                <w:sz w:val="24"/>
              </w:rPr>
              <w:t>改用</w:t>
            </w:r>
            <w:r w:rsidRPr="00A53898">
              <w:rPr>
                <w:rFonts w:hint="eastAsia"/>
                <w:kern w:val="0"/>
                <w:sz w:val="24"/>
              </w:rPr>
              <w:t>0.2ml</w:t>
            </w:r>
            <w:r w:rsidRPr="00A53898">
              <w:rPr>
                <w:rFonts w:hint="eastAsia"/>
                <w:kern w:val="0"/>
                <w:sz w:val="24"/>
              </w:rPr>
              <w:t>的点滴方式后，铈的回收率明显改善，为</w:t>
            </w:r>
            <w:r w:rsidRPr="00A53898">
              <w:rPr>
                <w:rFonts w:hint="eastAsia"/>
                <w:kern w:val="0"/>
                <w:sz w:val="24"/>
              </w:rPr>
              <w:t>97.5%</w:t>
            </w:r>
            <w:r w:rsidRPr="00A53898">
              <w:rPr>
                <w:rFonts w:hint="eastAsia"/>
                <w:sz w:val="24"/>
              </w:rPr>
              <w:t>～</w:t>
            </w:r>
            <w:r w:rsidRPr="00A53898">
              <w:rPr>
                <w:rFonts w:hint="eastAsia"/>
                <w:sz w:val="24"/>
              </w:rPr>
              <w:t>104.6%</w:t>
            </w:r>
            <w:r w:rsidRPr="00A53898">
              <w:rPr>
                <w:rFonts w:hint="eastAsia"/>
                <w:kern w:val="0"/>
                <w:sz w:val="24"/>
              </w:rPr>
              <w:t>。如果对铈元素有较高的检测要求，建议采用</w:t>
            </w:r>
            <w:r w:rsidRPr="00A53898">
              <w:rPr>
                <w:rFonts w:hint="eastAsia"/>
                <w:kern w:val="0"/>
                <w:sz w:val="24"/>
              </w:rPr>
              <w:t>0.2ml</w:t>
            </w:r>
            <w:r w:rsidRPr="00A53898">
              <w:rPr>
                <w:rFonts w:hint="eastAsia"/>
                <w:kern w:val="0"/>
                <w:sz w:val="24"/>
              </w:rPr>
              <w:t>的点滴方式。</w:t>
            </w:r>
          </w:p>
        </w:tc>
        <w:tc>
          <w:tcPr>
            <w:tcW w:w="1670" w:type="dxa"/>
            <w:vAlign w:val="center"/>
          </w:tcPr>
          <w:p w:rsidR="00A53898" w:rsidRPr="00A53898" w:rsidRDefault="00A53898" w:rsidP="00A53898">
            <w:pPr>
              <w:spacing w:line="360" w:lineRule="auto"/>
              <w:jc w:val="center"/>
              <w:rPr>
                <w:szCs w:val="21"/>
              </w:rPr>
            </w:pPr>
          </w:p>
          <w:p w:rsidR="00A53898" w:rsidRPr="00A53898" w:rsidRDefault="00A53898" w:rsidP="00A53898">
            <w:pPr>
              <w:spacing w:line="360" w:lineRule="auto"/>
              <w:jc w:val="center"/>
              <w:rPr>
                <w:kern w:val="0"/>
                <w:sz w:val="24"/>
              </w:rPr>
            </w:pPr>
            <w:r w:rsidRPr="00A53898">
              <w:rPr>
                <w:rFonts w:hint="eastAsia"/>
                <w:kern w:val="0"/>
                <w:sz w:val="24"/>
              </w:rPr>
              <w:t>有研稀土新材料股份有限公司</w:t>
            </w:r>
          </w:p>
          <w:p w:rsidR="00A53898" w:rsidRPr="00A53898" w:rsidRDefault="00A53898" w:rsidP="00A53898">
            <w:pPr>
              <w:spacing w:line="360" w:lineRule="auto"/>
              <w:jc w:val="center"/>
              <w:rPr>
                <w:szCs w:val="21"/>
              </w:rPr>
            </w:pPr>
          </w:p>
        </w:tc>
        <w:tc>
          <w:tcPr>
            <w:tcW w:w="738" w:type="dxa"/>
            <w:vAlign w:val="center"/>
          </w:tcPr>
          <w:p w:rsidR="00A53898" w:rsidRPr="00A53898" w:rsidRDefault="00A53898" w:rsidP="00A53898">
            <w:pPr>
              <w:spacing w:line="360" w:lineRule="auto"/>
              <w:jc w:val="center"/>
              <w:rPr>
                <w:szCs w:val="21"/>
              </w:rPr>
            </w:pPr>
            <w:r w:rsidRPr="00A53898">
              <w:rPr>
                <w:rFonts w:hAnsi="宋体" w:hint="eastAsia"/>
                <w:szCs w:val="21"/>
              </w:rPr>
              <w:t>不采纳</w:t>
            </w:r>
          </w:p>
        </w:tc>
        <w:tc>
          <w:tcPr>
            <w:tcW w:w="1860" w:type="dxa"/>
            <w:vAlign w:val="center"/>
          </w:tcPr>
          <w:p w:rsidR="00A53898" w:rsidRPr="00A53898" w:rsidRDefault="00A53898" w:rsidP="00A53898">
            <w:pPr>
              <w:spacing w:line="360" w:lineRule="auto"/>
            </w:pPr>
            <w:r w:rsidRPr="00A53898">
              <w:rPr>
                <w:rFonts w:hint="eastAsia"/>
                <w:szCs w:val="21"/>
              </w:rPr>
              <w:t>滴加</w:t>
            </w:r>
            <w:r w:rsidRPr="00A53898">
              <w:rPr>
                <w:rFonts w:hint="eastAsia"/>
                <w:szCs w:val="21"/>
              </w:rPr>
              <w:t>0.1mL</w:t>
            </w:r>
            <w:r w:rsidRPr="00A53898">
              <w:rPr>
                <w:rFonts w:hint="eastAsia"/>
                <w:szCs w:val="21"/>
              </w:rPr>
              <w:t>时，在总浓度</w:t>
            </w:r>
            <w:r w:rsidRPr="00A53898">
              <w:rPr>
                <w:rFonts w:hint="eastAsia"/>
                <w:szCs w:val="21"/>
              </w:rPr>
              <w:t>150 mg/</w:t>
            </w:r>
            <w:proofErr w:type="spellStart"/>
            <w:r w:rsidRPr="00A53898">
              <w:rPr>
                <w:rFonts w:hint="eastAsia"/>
                <w:szCs w:val="21"/>
              </w:rPr>
              <w:t>mL</w:t>
            </w:r>
            <w:proofErr w:type="spellEnd"/>
            <w:r w:rsidRPr="00A53898">
              <w:rPr>
                <w:rFonts w:hint="eastAsia"/>
                <w:szCs w:val="21"/>
              </w:rPr>
              <w:t>范围内线性很好。滴加</w:t>
            </w:r>
            <w:r w:rsidRPr="00A53898">
              <w:rPr>
                <w:rFonts w:hint="eastAsia"/>
                <w:szCs w:val="21"/>
              </w:rPr>
              <w:t>0.2mL</w:t>
            </w:r>
            <w:r w:rsidRPr="00A53898">
              <w:rPr>
                <w:rFonts w:hint="eastAsia"/>
                <w:szCs w:val="21"/>
              </w:rPr>
              <w:t>时，会使滴加的样品分层，造成线性变差。</w:t>
            </w:r>
          </w:p>
        </w:tc>
      </w:tr>
      <w:tr w:rsidR="00A53898" w:rsidRPr="00A53898" w:rsidTr="00D204E7">
        <w:trPr>
          <w:trHeight w:val="340"/>
          <w:jc w:val="center"/>
        </w:trPr>
        <w:tc>
          <w:tcPr>
            <w:tcW w:w="439" w:type="dxa"/>
            <w:vAlign w:val="center"/>
          </w:tcPr>
          <w:p w:rsidR="00A53898" w:rsidRPr="00A53898" w:rsidRDefault="00A53898" w:rsidP="00A53898">
            <w:pPr>
              <w:spacing w:line="360" w:lineRule="auto"/>
              <w:jc w:val="center"/>
            </w:pPr>
            <w:r w:rsidRPr="00A53898">
              <w:rPr>
                <w:rFonts w:hint="eastAsia"/>
              </w:rPr>
              <w:t>12</w:t>
            </w:r>
          </w:p>
        </w:tc>
        <w:tc>
          <w:tcPr>
            <w:tcW w:w="909" w:type="dxa"/>
            <w:vAlign w:val="center"/>
          </w:tcPr>
          <w:p w:rsidR="00A53898" w:rsidRPr="00A53898" w:rsidRDefault="00A53898" w:rsidP="00A53898">
            <w:pPr>
              <w:spacing w:line="360" w:lineRule="auto"/>
              <w:jc w:val="center"/>
            </w:pPr>
          </w:p>
        </w:tc>
        <w:tc>
          <w:tcPr>
            <w:tcW w:w="4351" w:type="dxa"/>
            <w:vAlign w:val="center"/>
          </w:tcPr>
          <w:p w:rsidR="00A53898" w:rsidRPr="00A53898" w:rsidRDefault="00A53898" w:rsidP="00A53898">
            <w:pPr>
              <w:spacing w:line="360" w:lineRule="auto"/>
              <w:jc w:val="center"/>
              <w:rPr>
                <w:color w:val="000000"/>
                <w:kern w:val="0"/>
                <w:sz w:val="24"/>
              </w:rPr>
            </w:pPr>
            <w:r w:rsidRPr="00A53898">
              <w:rPr>
                <w:rFonts w:hAnsi="宋体" w:hint="eastAsia"/>
                <w:szCs w:val="21"/>
              </w:rPr>
              <w:t>无意见</w:t>
            </w:r>
          </w:p>
        </w:tc>
        <w:tc>
          <w:tcPr>
            <w:tcW w:w="1670" w:type="dxa"/>
            <w:vAlign w:val="center"/>
          </w:tcPr>
          <w:p w:rsidR="00A53898" w:rsidRPr="00A53898" w:rsidRDefault="00A53898" w:rsidP="00A53898">
            <w:pPr>
              <w:spacing w:line="360" w:lineRule="auto"/>
              <w:jc w:val="center"/>
              <w:rPr>
                <w:color w:val="000000"/>
                <w:kern w:val="0"/>
                <w:sz w:val="24"/>
              </w:rPr>
            </w:pPr>
            <w:r w:rsidRPr="00A53898">
              <w:rPr>
                <w:rFonts w:hAnsi="宋体" w:cs="宋体" w:hint="eastAsia"/>
                <w:color w:val="000000"/>
                <w:kern w:val="0"/>
                <w:szCs w:val="21"/>
              </w:rPr>
              <w:t>中国有色桂林矿产地质研究院有限公司</w:t>
            </w:r>
          </w:p>
        </w:tc>
        <w:tc>
          <w:tcPr>
            <w:tcW w:w="738" w:type="dxa"/>
            <w:vAlign w:val="center"/>
          </w:tcPr>
          <w:p w:rsidR="00A53898" w:rsidRPr="00A53898" w:rsidRDefault="00A53898" w:rsidP="00A53898">
            <w:pPr>
              <w:spacing w:line="360" w:lineRule="auto"/>
              <w:jc w:val="center"/>
              <w:rPr>
                <w:color w:val="000000"/>
                <w:kern w:val="0"/>
                <w:sz w:val="24"/>
              </w:rPr>
            </w:pPr>
          </w:p>
        </w:tc>
        <w:tc>
          <w:tcPr>
            <w:tcW w:w="1860" w:type="dxa"/>
            <w:vAlign w:val="center"/>
          </w:tcPr>
          <w:p w:rsidR="00A53898" w:rsidRPr="00A53898" w:rsidRDefault="00A53898" w:rsidP="00A53898">
            <w:pPr>
              <w:spacing w:line="360" w:lineRule="auto"/>
              <w:jc w:val="center"/>
              <w:rPr>
                <w:color w:val="000000"/>
                <w:kern w:val="0"/>
                <w:sz w:val="24"/>
              </w:rPr>
            </w:pPr>
          </w:p>
        </w:tc>
      </w:tr>
      <w:tr w:rsidR="00A53898" w:rsidRPr="00A53898" w:rsidTr="00D204E7">
        <w:trPr>
          <w:trHeight w:val="340"/>
          <w:jc w:val="center"/>
        </w:trPr>
        <w:tc>
          <w:tcPr>
            <w:tcW w:w="439" w:type="dxa"/>
            <w:vAlign w:val="center"/>
          </w:tcPr>
          <w:p w:rsidR="00A53898" w:rsidRPr="00A53898" w:rsidRDefault="00A53898" w:rsidP="00A53898">
            <w:pPr>
              <w:spacing w:line="360" w:lineRule="auto"/>
              <w:jc w:val="center"/>
            </w:pPr>
            <w:r w:rsidRPr="00A53898">
              <w:rPr>
                <w:rFonts w:hint="eastAsia"/>
              </w:rPr>
              <w:t>13</w:t>
            </w:r>
          </w:p>
        </w:tc>
        <w:tc>
          <w:tcPr>
            <w:tcW w:w="909" w:type="dxa"/>
            <w:vAlign w:val="center"/>
          </w:tcPr>
          <w:p w:rsidR="00A53898" w:rsidRPr="00A53898" w:rsidRDefault="00A53898" w:rsidP="00A53898">
            <w:pPr>
              <w:spacing w:line="360" w:lineRule="auto"/>
              <w:jc w:val="center"/>
              <w:rPr>
                <w:szCs w:val="21"/>
              </w:rPr>
            </w:pPr>
          </w:p>
        </w:tc>
        <w:tc>
          <w:tcPr>
            <w:tcW w:w="4351" w:type="dxa"/>
            <w:vAlign w:val="center"/>
          </w:tcPr>
          <w:p w:rsidR="00A53898" w:rsidRPr="00A53898" w:rsidRDefault="00A53898" w:rsidP="00A53898">
            <w:pPr>
              <w:spacing w:line="360" w:lineRule="auto"/>
              <w:jc w:val="center"/>
              <w:rPr>
                <w:szCs w:val="21"/>
              </w:rPr>
            </w:pPr>
            <w:r w:rsidRPr="00A53898">
              <w:rPr>
                <w:rFonts w:hAnsi="宋体" w:hint="eastAsia"/>
                <w:szCs w:val="21"/>
              </w:rPr>
              <w:t>无意见</w:t>
            </w:r>
          </w:p>
        </w:tc>
        <w:tc>
          <w:tcPr>
            <w:tcW w:w="1670" w:type="dxa"/>
            <w:vAlign w:val="center"/>
          </w:tcPr>
          <w:p w:rsidR="00A53898" w:rsidRPr="00A53898" w:rsidRDefault="00A53898" w:rsidP="00A53898">
            <w:pPr>
              <w:spacing w:line="360" w:lineRule="auto"/>
              <w:jc w:val="center"/>
              <w:rPr>
                <w:bCs/>
                <w:kern w:val="0"/>
                <w:szCs w:val="21"/>
              </w:rPr>
            </w:pPr>
            <w:r w:rsidRPr="00A53898">
              <w:rPr>
                <w:rFonts w:hAnsi="宋体" w:cs="宋体" w:hint="eastAsia"/>
                <w:color w:val="000000"/>
                <w:kern w:val="0"/>
                <w:szCs w:val="21"/>
              </w:rPr>
              <w:t>厦门稀土所</w:t>
            </w:r>
          </w:p>
        </w:tc>
        <w:tc>
          <w:tcPr>
            <w:tcW w:w="738" w:type="dxa"/>
            <w:vAlign w:val="center"/>
          </w:tcPr>
          <w:p w:rsidR="00A53898" w:rsidRPr="00A53898" w:rsidRDefault="00A53898" w:rsidP="00A53898">
            <w:pPr>
              <w:spacing w:line="360" w:lineRule="auto"/>
            </w:pPr>
          </w:p>
        </w:tc>
        <w:tc>
          <w:tcPr>
            <w:tcW w:w="1860" w:type="dxa"/>
            <w:vAlign w:val="center"/>
          </w:tcPr>
          <w:p w:rsidR="00A53898" w:rsidRPr="00A53898" w:rsidRDefault="00A53898" w:rsidP="00A53898">
            <w:pPr>
              <w:spacing w:line="360" w:lineRule="auto"/>
              <w:jc w:val="center"/>
              <w:rPr>
                <w:szCs w:val="21"/>
              </w:rPr>
            </w:pPr>
          </w:p>
        </w:tc>
      </w:tr>
      <w:tr w:rsidR="00A53898" w:rsidRPr="00A53898" w:rsidTr="005237FE">
        <w:trPr>
          <w:trHeight w:val="340"/>
          <w:jc w:val="center"/>
        </w:trPr>
        <w:tc>
          <w:tcPr>
            <w:tcW w:w="439" w:type="dxa"/>
            <w:vAlign w:val="center"/>
          </w:tcPr>
          <w:p w:rsidR="00A53898" w:rsidRPr="00A53898" w:rsidRDefault="00A53898" w:rsidP="00A53898">
            <w:pPr>
              <w:spacing w:line="360" w:lineRule="auto"/>
              <w:jc w:val="center"/>
            </w:pPr>
            <w:r w:rsidRPr="00A53898">
              <w:rPr>
                <w:rFonts w:hint="eastAsia"/>
              </w:rPr>
              <w:t>14</w:t>
            </w:r>
          </w:p>
        </w:tc>
        <w:tc>
          <w:tcPr>
            <w:tcW w:w="909" w:type="dxa"/>
            <w:vAlign w:val="center"/>
          </w:tcPr>
          <w:p w:rsidR="00A53898" w:rsidRPr="00A53898" w:rsidRDefault="00A53898" w:rsidP="00A53898">
            <w:pPr>
              <w:spacing w:line="360" w:lineRule="auto"/>
              <w:jc w:val="center"/>
            </w:pPr>
          </w:p>
        </w:tc>
        <w:tc>
          <w:tcPr>
            <w:tcW w:w="4351" w:type="dxa"/>
          </w:tcPr>
          <w:p w:rsidR="00A53898" w:rsidRPr="00A53898" w:rsidRDefault="00A53898" w:rsidP="00A53898">
            <w:pPr>
              <w:spacing w:line="360" w:lineRule="auto"/>
              <w:jc w:val="center"/>
              <w:rPr>
                <w:color w:val="000000"/>
                <w:kern w:val="0"/>
                <w:sz w:val="24"/>
              </w:rPr>
            </w:pPr>
            <w:r w:rsidRPr="00A53898">
              <w:rPr>
                <w:rFonts w:hAnsi="宋体" w:hint="eastAsia"/>
                <w:szCs w:val="21"/>
              </w:rPr>
              <w:t>无回函</w:t>
            </w:r>
          </w:p>
        </w:tc>
        <w:tc>
          <w:tcPr>
            <w:tcW w:w="1670" w:type="dxa"/>
            <w:vAlign w:val="center"/>
          </w:tcPr>
          <w:p w:rsidR="00A53898" w:rsidRPr="00A53898" w:rsidRDefault="00A53898" w:rsidP="00A53898">
            <w:pPr>
              <w:spacing w:line="360" w:lineRule="auto"/>
              <w:jc w:val="center"/>
              <w:rPr>
                <w:color w:val="000000"/>
                <w:kern w:val="0"/>
                <w:sz w:val="24"/>
              </w:rPr>
            </w:pPr>
            <w:r w:rsidRPr="00A53898">
              <w:rPr>
                <w:rFonts w:hAnsi="宋体" w:cs="宋体" w:hint="eastAsia"/>
                <w:color w:val="000000"/>
                <w:kern w:val="0"/>
                <w:szCs w:val="21"/>
              </w:rPr>
              <w:t>虔东稀土集团股份有限公司</w:t>
            </w:r>
          </w:p>
        </w:tc>
        <w:tc>
          <w:tcPr>
            <w:tcW w:w="738" w:type="dxa"/>
            <w:vAlign w:val="center"/>
          </w:tcPr>
          <w:p w:rsidR="00A53898" w:rsidRPr="00A53898" w:rsidRDefault="00A53898" w:rsidP="00A53898">
            <w:pPr>
              <w:spacing w:line="360" w:lineRule="auto"/>
              <w:jc w:val="center"/>
              <w:rPr>
                <w:color w:val="000000"/>
                <w:kern w:val="0"/>
                <w:sz w:val="24"/>
              </w:rPr>
            </w:pPr>
          </w:p>
        </w:tc>
        <w:tc>
          <w:tcPr>
            <w:tcW w:w="1860" w:type="dxa"/>
          </w:tcPr>
          <w:p w:rsidR="00A53898" w:rsidRPr="00A53898" w:rsidRDefault="00A53898" w:rsidP="00A53898">
            <w:pPr>
              <w:spacing w:line="360" w:lineRule="auto"/>
              <w:jc w:val="center"/>
              <w:rPr>
                <w:color w:val="000000"/>
                <w:kern w:val="0"/>
                <w:sz w:val="24"/>
              </w:rPr>
            </w:pPr>
          </w:p>
        </w:tc>
      </w:tr>
      <w:tr w:rsidR="00A53898" w:rsidRPr="00A53898" w:rsidTr="00A53898">
        <w:trPr>
          <w:trHeight w:val="340"/>
          <w:jc w:val="center"/>
        </w:trPr>
        <w:tc>
          <w:tcPr>
            <w:tcW w:w="9967" w:type="dxa"/>
            <w:gridSpan w:val="6"/>
            <w:vAlign w:val="center"/>
          </w:tcPr>
          <w:p w:rsidR="00A53898" w:rsidRPr="00A53898" w:rsidRDefault="00A53898" w:rsidP="00A53898">
            <w:pPr>
              <w:spacing w:line="360" w:lineRule="auto"/>
              <w:jc w:val="center"/>
              <w:rPr>
                <w:color w:val="000000"/>
                <w:kern w:val="0"/>
                <w:sz w:val="24"/>
              </w:rPr>
            </w:pPr>
            <w:r w:rsidRPr="00A53898">
              <w:rPr>
                <w:rFonts w:hint="eastAsia"/>
                <w:color w:val="000000"/>
                <w:kern w:val="0"/>
                <w:sz w:val="24"/>
              </w:rPr>
              <w:t>镨钕钆合金化学分析方法</w:t>
            </w:r>
            <w:r w:rsidRPr="00A53898">
              <w:rPr>
                <w:rFonts w:hint="eastAsia"/>
                <w:color w:val="000000"/>
                <w:kern w:val="0"/>
                <w:sz w:val="24"/>
              </w:rPr>
              <w:t xml:space="preserve"> </w:t>
            </w:r>
            <w:r w:rsidRPr="00A53898">
              <w:rPr>
                <w:rFonts w:hint="eastAsia"/>
                <w:color w:val="000000"/>
                <w:kern w:val="0"/>
                <w:sz w:val="24"/>
              </w:rPr>
              <w:t>方法</w:t>
            </w:r>
            <w:r w:rsidRPr="00A53898">
              <w:rPr>
                <w:rFonts w:hint="eastAsia"/>
                <w:color w:val="000000"/>
                <w:kern w:val="0"/>
                <w:sz w:val="24"/>
              </w:rPr>
              <w:t xml:space="preserve">3 </w:t>
            </w:r>
            <w:r w:rsidRPr="00A53898">
              <w:rPr>
                <w:rFonts w:hint="eastAsia"/>
                <w:color w:val="000000"/>
                <w:kern w:val="0"/>
                <w:sz w:val="24"/>
              </w:rPr>
              <w:t>：稀土杂质量的测定</w:t>
            </w:r>
            <w:r w:rsidRPr="00A53898">
              <w:rPr>
                <w:rFonts w:hint="eastAsia"/>
                <w:color w:val="000000"/>
                <w:kern w:val="0"/>
                <w:sz w:val="24"/>
              </w:rPr>
              <w:t>ICP-OES</w:t>
            </w:r>
            <w:r w:rsidRPr="00A53898">
              <w:rPr>
                <w:rFonts w:hint="eastAsia"/>
                <w:color w:val="000000"/>
                <w:kern w:val="0"/>
                <w:sz w:val="24"/>
              </w:rPr>
              <w:t>法</w:t>
            </w:r>
          </w:p>
        </w:tc>
      </w:tr>
      <w:tr w:rsidR="00A53898" w:rsidRPr="00A53898" w:rsidTr="00D204E7">
        <w:trPr>
          <w:trHeight w:val="340"/>
          <w:jc w:val="center"/>
        </w:trPr>
        <w:tc>
          <w:tcPr>
            <w:tcW w:w="439" w:type="dxa"/>
            <w:vAlign w:val="center"/>
          </w:tcPr>
          <w:p w:rsidR="00A53898" w:rsidRPr="00A53898" w:rsidRDefault="00A53898" w:rsidP="00A53898">
            <w:pPr>
              <w:spacing w:line="360" w:lineRule="auto"/>
              <w:jc w:val="center"/>
            </w:pPr>
            <w:r w:rsidRPr="00A53898">
              <w:lastRenderedPageBreak/>
              <w:t>1</w:t>
            </w:r>
            <w:r w:rsidRPr="00A53898">
              <w:rPr>
                <w:rFonts w:hint="eastAsia"/>
              </w:rPr>
              <w:t>5</w:t>
            </w:r>
          </w:p>
        </w:tc>
        <w:tc>
          <w:tcPr>
            <w:tcW w:w="909" w:type="dxa"/>
            <w:vAlign w:val="center"/>
          </w:tcPr>
          <w:p w:rsidR="00A53898" w:rsidRPr="00A53898" w:rsidRDefault="00A53898" w:rsidP="00A53898">
            <w:pPr>
              <w:spacing w:line="360" w:lineRule="auto"/>
              <w:jc w:val="center"/>
              <w:rPr>
                <w:szCs w:val="21"/>
              </w:rPr>
            </w:pPr>
            <w:r w:rsidRPr="00A53898">
              <w:rPr>
                <w:szCs w:val="21"/>
              </w:rPr>
              <w:t>/</w:t>
            </w:r>
          </w:p>
        </w:tc>
        <w:tc>
          <w:tcPr>
            <w:tcW w:w="4351" w:type="dxa"/>
            <w:vAlign w:val="center"/>
          </w:tcPr>
          <w:p w:rsidR="00A53898" w:rsidRPr="00A53898" w:rsidRDefault="00A53898" w:rsidP="00A53898">
            <w:pPr>
              <w:spacing w:line="360" w:lineRule="auto"/>
              <w:jc w:val="center"/>
              <w:rPr>
                <w:color w:val="000000"/>
                <w:kern w:val="0"/>
                <w:sz w:val="24"/>
              </w:rPr>
            </w:pPr>
            <w:r w:rsidRPr="00A53898">
              <w:rPr>
                <w:color w:val="000000"/>
                <w:kern w:val="0"/>
                <w:sz w:val="24"/>
              </w:rPr>
              <w:t>无意见</w:t>
            </w:r>
          </w:p>
        </w:tc>
        <w:tc>
          <w:tcPr>
            <w:tcW w:w="1670" w:type="dxa"/>
            <w:vAlign w:val="center"/>
          </w:tcPr>
          <w:p w:rsidR="00A53898" w:rsidRPr="00A53898" w:rsidRDefault="00A53898" w:rsidP="00A53898">
            <w:pPr>
              <w:spacing w:line="360" w:lineRule="auto"/>
              <w:jc w:val="center"/>
              <w:rPr>
                <w:color w:val="000000"/>
                <w:kern w:val="0"/>
                <w:sz w:val="24"/>
              </w:rPr>
            </w:pPr>
            <w:r w:rsidRPr="00A53898">
              <w:rPr>
                <w:color w:val="000000"/>
                <w:kern w:val="0"/>
                <w:sz w:val="24"/>
              </w:rPr>
              <w:t>钢研纳克检测技术股份有限公司</w:t>
            </w:r>
          </w:p>
        </w:tc>
        <w:tc>
          <w:tcPr>
            <w:tcW w:w="738" w:type="dxa"/>
            <w:vAlign w:val="center"/>
          </w:tcPr>
          <w:p w:rsidR="00A53898" w:rsidRPr="00A53898" w:rsidRDefault="00A53898" w:rsidP="00A53898">
            <w:pPr>
              <w:spacing w:line="360" w:lineRule="auto"/>
              <w:jc w:val="center"/>
              <w:rPr>
                <w:color w:val="000000"/>
                <w:kern w:val="0"/>
                <w:sz w:val="24"/>
              </w:rPr>
            </w:pPr>
          </w:p>
        </w:tc>
        <w:tc>
          <w:tcPr>
            <w:tcW w:w="1860" w:type="dxa"/>
            <w:vAlign w:val="center"/>
          </w:tcPr>
          <w:p w:rsidR="00A53898" w:rsidRPr="00A53898" w:rsidRDefault="00A53898" w:rsidP="00A53898">
            <w:pPr>
              <w:spacing w:line="360" w:lineRule="auto"/>
              <w:jc w:val="center"/>
              <w:rPr>
                <w:color w:val="000000"/>
                <w:kern w:val="0"/>
                <w:sz w:val="24"/>
              </w:rPr>
            </w:pPr>
          </w:p>
        </w:tc>
      </w:tr>
      <w:tr w:rsidR="00A53898" w:rsidRPr="00A53898" w:rsidTr="00D204E7">
        <w:trPr>
          <w:trHeight w:val="340"/>
          <w:jc w:val="center"/>
        </w:trPr>
        <w:tc>
          <w:tcPr>
            <w:tcW w:w="439" w:type="dxa"/>
            <w:vAlign w:val="center"/>
          </w:tcPr>
          <w:p w:rsidR="00A53898" w:rsidRPr="00A53898" w:rsidRDefault="00A53898" w:rsidP="00A53898">
            <w:pPr>
              <w:spacing w:line="360" w:lineRule="auto"/>
              <w:jc w:val="center"/>
            </w:pPr>
            <w:r w:rsidRPr="00A53898">
              <w:rPr>
                <w:rFonts w:hint="eastAsia"/>
              </w:rPr>
              <w:t>16</w:t>
            </w:r>
          </w:p>
        </w:tc>
        <w:tc>
          <w:tcPr>
            <w:tcW w:w="909" w:type="dxa"/>
            <w:vAlign w:val="center"/>
          </w:tcPr>
          <w:p w:rsidR="00A53898" w:rsidRPr="00A53898" w:rsidRDefault="00A53898" w:rsidP="00A53898">
            <w:pPr>
              <w:spacing w:line="360" w:lineRule="auto"/>
              <w:jc w:val="center"/>
            </w:pPr>
            <w:r w:rsidRPr="00A53898">
              <w:rPr>
                <w:szCs w:val="21"/>
              </w:rPr>
              <w:t>1</w:t>
            </w:r>
          </w:p>
        </w:tc>
        <w:tc>
          <w:tcPr>
            <w:tcW w:w="4351" w:type="dxa"/>
            <w:vAlign w:val="center"/>
          </w:tcPr>
          <w:p w:rsidR="00A53898" w:rsidRPr="00A53898" w:rsidRDefault="00A53898" w:rsidP="00A53898">
            <w:pPr>
              <w:spacing w:line="360" w:lineRule="auto"/>
              <w:jc w:val="center"/>
              <w:rPr>
                <w:color w:val="000000"/>
                <w:kern w:val="0"/>
                <w:sz w:val="24"/>
              </w:rPr>
            </w:pPr>
            <w:r w:rsidRPr="00A53898">
              <w:rPr>
                <w:color w:val="000000"/>
                <w:kern w:val="0"/>
                <w:sz w:val="24"/>
              </w:rPr>
              <w:t>前言表</w:t>
            </w:r>
            <w:r w:rsidRPr="00A53898">
              <w:rPr>
                <w:color w:val="000000"/>
                <w:kern w:val="0"/>
                <w:sz w:val="24"/>
              </w:rPr>
              <w:t>1</w:t>
            </w:r>
            <w:r w:rsidRPr="00A53898">
              <w:rPr>
                <w:color w:val="000000"/>
                <w:kern w:val="0"/>
                <w:sz w:val="24"/>
              </w:rPr>
              <w:t>中，第</w:t>
            </w:r>
            <w:r w:rsidRPr="00A53898">
              <w:rPr>
                <w:color w:val="000000"/>
                <w:kern w:val="0"/>
                <w:sz w:val="24"/>
              </w:rPr>
              <w:t>10</w:t>
            </w:r>
            <w:r w:rsidRPr="00A53898">
              <w:rPr>
                <w:color w:val="000000"/>
                <w:kern w:val="0"/>
                <w:sz w:val="24"/>
              </w:rPr>
              <w:t>个被测元素</w:t>
            </w:r>
            <w:r w:rsidRPr="00A53898">
              <w:rPr>
                <w:color w:val="000000"/>
                <w:kern w:val="0"/>
                <w:sz w:val="24"/>
              </w:rPr>
              <w:t>Tb</w:t>
            </w:r>
            <w:r w:rsidRPr="00A53898">
              <w:rPr>
                <w:color w:val="000000"/>
                <w:kern w:val="0"/>
                <w:sz w:val="24"/>
              </w:rPr>
              <w:t>，修改为</w:t>
            </w:r>
            <w:proofErr w:type="spellStart"/>
            <w:r w:rsidRPr="00A53898">
              <w:rPr>
                <w:color w:val="000000"/>
                <w:kern w:val="0"/>
                <w:sz w:val="24"/>
              </w:rPr>
              <w:t>Yb</w:t>
            </w:r>
            <w:proofErr w:type="spellEnd"/>
          </w:p>
        </w:tc>
        <w:tc>
          <w:tcPr>
            <w:tcW w:w="1670" w:type="dxa"/>
            <w:vMerge w:val="restart"/>
            <w:vAlign w:val="center"/>
          </w:tcPr>
          <w:p w:rsidR="00A53898" w:rsidRPr="00A53898" w:rsidRDefault="00A53898" w:rsidP="00A53898">
            <w:pPr>
              <w:spacing w:line="360" w:lineRule="auto"/>
              <w:jc w:val="center"/>
              <w:rPr>
                <w:color w:val="000000"/>
                <w:kern w:val="0"/>
                <w:sz w:val="24"/>
              </w:rPr>
            </w:pPr>
            <w:r w:rsidRPr="00A53898">
              <w:rPr>
                <w:color w:val="000000"/>
                <w:kern w:val="0"/>
                <w:sz w:val="24"/>
              </w:rPr>
              <w:t>淄博加华新材料资源有限公司</w:t>
            </w:r>
          </w:p>
        </w:tc>
        <w:tc>
          <w:tcPr>
            <w:tcW w:w="738" w:type="dxa"/>
            <w:vAlign w:val="center"/>
          </w:tcPr>
          <w:p w:rsidR="00A53898" w:rsidRPr="00A53898" w:rsidRDefault="00A53898" w:rsidP="00A53898">
            <w:pPr>
              <w:spacing w:line="360" w:lineRule="auto"/>
              <w:jc w:val="center"/>
              <w:rPr>
                <w:color w:val="000000"/>
                <w:kern w:val="0"/>
                <w:sz w:val="24"/>
              </w:rPr>
            </w:pPr>
            <w:r w:rsidRPr="00A53898">
              <w:rPr>
                <w:color w:val="000000"/>
                <w:kern w:val="0"/>
                <w:sz w:val="24"/>
              </w:rPr>
              <w:t>采纳</w:t>
            </w:r>
          </w:p>
        </w:tc>
        <w:tc>
          <w:tcPr>
            <w:tcW w:w="1860" w:type="dxa"/>
            <w:vAlign w:val="center"/>
          </w:tcPr>
          <w:p w:rsidR="00A53898" w:rsidRPr="00A53898" w:rsidRDefault="00A53898" w:rsidP="00A53898">
            <w:pPr>
              <w:spacing w:line="360" w:lineRule="auto"/>
              <w:jc w:val="center"/>
              <w:rPr>
                <w:color w:val="000000"/>
                <w:kern w:val="0"/>
                <w:sz w:val="24"/>
              </w:rPr>
            </w:pPr>
          </w:p>
        </w:tc>
      </w:tr>
      <w:tr w:rsidR="00A53898" w:rsidRPr="00A53898" w:rsidTr="00D204E7">
        <w:trPr>
          <w:trHeight w:val="340"/>
          <w:jc w:val="center"/>
        </w:trPr>
        <w:tc>
          <w:tcPr>
            <w:tcW w:w="439" w:type="dxa"/>
            <w:vAlign w:val="center"/>
          </w:tcPr>
          <w:p w:rsidR="00A53898" w:rsidRPr="00A53898" w:rsidRDefault="00A53898" w:rsidP="00A53898">
            <w:pPr>
              <w:spacing w:line="360" w:lineRule="auto"/>
              <w:jc w:val="center"/>
            </w:pPr>
            <w:r w:rsidRPr="00A53898">
              <w:rPr>
                <w:rFonts w:hint="eastAsia"/>
              </w:rPr>
              <w:t>17</w:t>
            </w:r>
          </w:p>
        </w:tc>
        <w:tc>
          <w:tcPr>
            <w:tcW w:w="909" w:type="dxa"/>
            <w:vAlign w:val="center"/>
          </w:tcPr>
          <w:p w:rsidR="00A53898" w:rsidRPr="00A53898" w:rsidRDefault="00A53898" w:rsidP="00A53898">
            <w:pPr>
              <w:spacing w:line="360" w:lineRule="auto"/>
              <w:jc w:val="center"/>
              <w:rPr>
                <w:szCs w:val="21"/>
              </w:rPr>
            </w:pPr>
            <w:r w:rsidRPr="00A53898">
              <w:rPr>
                <w:szCs w:val="21"/>
              </w:rPr>
              <w:t>6.4</w:t>
            </w:r>
          </w:p>
        </w:tc>
        <w:tc>
          <w:tcPr>
            <w:tcW w:w="4351" w:type="dxa"/>
            <w:vAlign w:val="center"/>
          </w:tcPr>
          <w:p w:rsidR="00A53898" w:rsidRPr="00A53898" w:rsidRDefault="00A53898" w:rsidP="00A53898">
            <w:pPr>
              <w:spacing w:line="360" w:lineRule="auto"/>
              <w:jc w:val="center"/>
              <w:rPr>
                <w:color w:val="000000"/>
                <w:kern w:val="0"/>
                <w:sz w:val="24"/>
              </w:rPr>
            </w:pPr>
            <w:r w:rsidRPr="00A53898">
              <w:rPr>
                <w:color w:val="000000"/>
                <w:kern w:val="0"/>
                <w:sz w:val="24"/>
              </w:rPr>
              <w:t>将</w:t>
            </w:r>
            <w:r w:rsidRPr="00A53898">
              <w:rPr>
                <w:color w:val="000000"/>
                <w:kern w:val="0"/>
                <w:sz w:val="24"/>
              </w:rPr>
              <w:t>“</w:t>
            </w:r>
            <w:r w:rsidRPr="00A53898">
              <w:rPr>
                <w:color w:val="000000"/>
                <w:kern w:val="0"/>
                <w:sz w:val="24"/>
              </w:rPr>
              <w:t>试料（</w:t>
            </w:r>
            <w:r w:rsidRPr="00A53898">
              <w:rPr>
                <w:color w:val="000000"/>
                <w:kern w:val="0"/>
                <w:sz w:val="24"/>
              </w:rPr>
              <w:t>5.1</w:t>
            </w:r>
            <w:r w:rsidRPr="00A53898">
              <w:rPr>
                <w:color w:val="000000"/>
                <w:kern w:val="0"/>
                <w:sz w:val="24"/>
              </w:rPr>
              <w:t>）</w:t>
            </w:r>
            <w:r w:rsidRPr="00A53898">
              <w:rPr>
                <w:color w:val="000000"/>
                <w:kern w:val="0"/>
                <w:sz w:val="24"/>
              </w:rPr>
              <w:t>”</w:t>
            </w:r>
            <w:r w:rsidRPr="00A53898">
              <w:rPr>
                <w:color w:val="000000"/>
                <w:kern w:val="0"/>
                <w:sz w:val="24"/>
              </w:rPr>
              <w:t>修改为</w:t>
            </w:r>
            <w:r w:rsidRPr="00A53898">
              <w:rPr>
                <w:color w:val="000000"/>
                <w:kern w:val="0"/>
                <w:sz w:val="24"/>
              </w:rPr>
              <w:t>“</w:t>
            </w:r>
            <w:r w:rsidRPr="00A53898">
              <w:rPr>
                <w:color w:val="000000"/>
                <w:kern w:val="0"/>
                <w:sz w:val="24"/>
              </w:rPr>
              <w:t>试料（</w:t>
            </w:r>
            <w:r w:rsidRPr="00A53898">
              <w:rPr>
                <w:color w:val="000000"/>
                <w:kern w:val="0"/>
                <w:sz w:val="24"/>
              </w:rPr>
              <w:t>6.1</w:t>
            </w:r>
            <w:r w:rsidRPr="00A53898">
              <w:rPr>
                <w:color w:val="000000"/>
                <w:kern w:val="0"/>
                <w:sz w:val="24"/>
              </w:rPr>
              <w:t>）</w:t>
            </w:r>
            <w:r w:rsidRPr="00A53898">
              <w:rPr>
                <w:color w:val="000000"/>
                <w:kern w:val="0"/>
                <w:sz w:val="24"/>
              </w:rPr>
              <w:t>”</w:t>
            </w:r>
          </w:p>
        </w:tc>
        <w:tc>
          <w:tcPr>
            <w:tcW w:w="1670" w:type="dxa"/>
            <w:vMerge/>
            <w:vAlign w:val="center"/>
          </w:tcPr>
          <w:p w:rsidR="00A53898" w:rsidRPr="00A53898" w:rsidRDefault="00A53898" w:rsidP="00A53898">
            <w:pPr>
              <w:spacing w:line="360" w:lineRule="auto"/>
              <w:jc w:val="center"/>
              <w:rPr>
                <w:color w:val="000000"/>
                <w:kern w:val="0"/>
                <w:sz w:val="24"/>
              </w:rPr>
            </w:pPr>
          </w:p>
        </w:tc>
        <w:tc>
          <w:tcPr>
            <w:tcW w:w="738" w:type="dxa"/>
            <w:vAlign w:val="center"/>
          </w:tcPr>
          <w:p w:rsidR="00A53898" w:rsidRPr="00A53898" w:rsidRDefault="00A53898" w:rsidP="00A53898">
            <w:pPr>
              <w:spacing w:line="360" w:lineRule="auto"/>
              <w:jc w:val="center"/>
              <w:rPr>
                <w:color w:val="000000"/>
                <w:kern w:val="0"/>
                <w:sz w:val="24"/>
              </w:rPr>
            </w:pPr>
            <w:r w:rsidRPr="00A53898">
              <w:rPr>
                <w:color w:val="000000"/>
                <w:kern w:val="0"/>
                <w:sz w:val="24"/>
              </w:rPr>
              <w:t>采纳</w:t>
            </w:r>
          </w:p>
        </w:tc>
        <w:tc>
          <w:tcPr>
            <w:tcW w:w="1860" w:type="dxa"/>
            <w:vAlign w:val="center"/>
          </w:tcPr>
          <w:p w:rsidR="00A53898" w:rsidRPr="00A53898" w:rsidRDefault="00A53898" w:rsidP="00A53898">
            <w:pPr>
              <w:spacing w:line="360" w:lineRule="auto"/>
              <w:jc w:val="center"/>
              <w:rPr>
                <w:color w:val="000000"/>
                <w:kern w:val="0"/>
                <w:sz w:val="24"/>
              </w:rPr>
            </w:pPr>
          </w:p>
        </w:tc>
      </w:tr>
      <w:tr w:rsidR="00A53898" w:rsidRPr="00A53898" w:rsidTr="00A53898">
        <w:trPr>
          <w:trHeight w:val="340"/>
          <w:jc w:val="center"/>
        </w:trPr>
        <w:tc>
          <w:tcPr>
            <w:tcW w:w="439" w:type="dxa"/>
            <w:vAlign w:val="center"/>
          </w:tcPr>
          <w:p w:rsidR="00A53898" w:rsidRPr="00A53898" w:rsidRDefault="00A53898" w:rsidP="00A53898">
            <w:pPr>
              <w:spacing w:line="360" w:lineRule="auto"/>
              <w:jc w:val="center"/>
            </w:pPr>
            <w:r w:rsidRPr="00A53898">
              <w:rPr>
                <w:rFonts w:hint="eastAsia"/>
              </w:rPr>
              <w:t>18</w:t>
            </w:r>
          </w:p>
        </w:tc>
        <w:tc>
          <w:tcPr>
            <w:tcW w:w="909" w:type="dxa"/>
            <w:vAlign w:val="center"/>
          </w:tcPr>
          <w:p w:rsidR="00A53898" w:rsidRPr="00A53898" w:rsidRDefault="00A53898" w:rsidP="00A53898">
            <w:pPr>
              <w:spacing w:line="360" w:lineRule="auto"/>
              <w:jc w:val="center"/>
            </w:pPr>
            <w:r w:rsidRPr="00A53898">
              <w:rPr>
                <w:szCs w:val="21"/>
              </w:rPr>
              <w:t>6.6.1</w:t>
            </w:r>
          </w:p>
        </w:tc>
        <w:tc>
          <w:tcPr>
            <w:tcW w:w="4351" w:type="dxa"/>
            <w:vAlign w:val="center"/>
          </w:tcPr>
          <w:p w:rsidR="00A53898" w:rsidRPr="00A53898" w:rsidRDefault="00A53898" w:rsidP="00A53898">
            <w:pPr>
              <w:spacing w:line="360" w:lineRule="auto"/>
              <w:jc w:val="center"/>
              <w:rPr>
                <w:color w:val="000000"/>
                <w:kern w:val="0"/>
                <w:sz w:val="24"/>
              </w:rPr>
            </w:pPr>
            <w:r w:rsidRPr="00A53898">
              <w:rPr>
                <w:color w:val="000000"/>
                <w:kern w:val="0"/>
                <w:sz w:val="24"/>
              </w:rPr>
              <w:t>推荐分析谱线</w:t>
            </w:r>
            <w:proofErr w:type="spellStart"/>
            <w:r w:rsidRPr="00A53898">
              <w:rPr>
                <w:color w:val="000000"/>
                <w:kern w:val="0"/>
                <w:sz w:val="24"/>
              </w:rPr>
              <w:t>Yb</w:t>
            </w:r>
            <w:proofErr w:type="spellEnd"/>
            <w:r w:rsidRPr="00A53898">
              <w:rPr>
                <w:color w:val="000000"/>
                <w:kern w:val="0"/>
                <w:sz w:val="24"/>
              </w:rPr>
              <w:t xml:space="preserve"> 320.937,</w:t>
            </w:r>
            <w:r w:rsidRPr="00A53898">
              <w:rPr>
                <w:color w:val="000000"/>
                <w:kern w:val="0"/>
                <w:sz w:val="24"/>
              </w:rPr>
              <w:t>修改为</w:t>
            </w:r>
            <w:proofErr w:type="spellStart"/>
            <w:r w:rsidRPr="00A53898">
              <w:rPr>
                <w:color w:val="000000"/>
                <w:kern w:val="0"/>
                <w:sz w:val="24"/>
              </w:rPr>
              <w:t>Yb</w:t>
            </w:r>
            <w:proofErr w:type="spellEnd"/>
            <w:r w:rsidRPr="00A53898">
              <w:rPr>
                <w:color w:val="000000"/>
                <w:kern w:val="0"/>
                <w:sz w:val="24"/>
              </w:rPr>
              <w:t xml:space="preserve"> 328.937</w:t>
            </w:r>
          </w:p>
        </w:tc>
        <w:tc>
          <w:tcPr>
            <w:tcW w:w="1670" w:type="dxa"/>
            <w:vMerge/>
            <w:vAlign w:val="center"/>
          </w:tcPr>
          <w:p w:rsidR="00A53898" w:rsidRPr="00A53898" w:rsidRDefault="00A53898" w:rsidP="00A53898">
            <w:pPr>
              <w:spacing w:line="360" w:lineRule="auto"/>
              <w:jc w:val="center"/>
              <w:rPr>
                <w:color w:val="000000"/>
                <w:kern w:val="0"/>
                <w:sz w:val="24"/>
              </w:rPr>
            </w:pPr>
          </w:p>
        </w:tc>
        <w:tc>
          <w:tcPr>
            <w:tcW w:w="738" w:type="dxa"/>
            <w:vAlign w:val="center"/>
          </w:tcPr>
          <w:p w:rsidR="00A53898" w:rsidRPr="00A53898" w:rsidRDefault="00A53898" w:rsidP="00A53898">
            <w:pPr>
              <w:spacing w:line="360" w:lineRule="auto"/>
              <w:jc w:val="center"/>
              <w:rPr>
                <w:color w:val="000000"/>
                <w:kern w:val="0"/>
                <w:sz w:val="24"/>
              </w:rPr>
            </w:pPr>
            <w:r w:rsidRPr="00A53898">
              <w:rPr>
                <w:color w:val="000000"/>
                <w:kern w:val="0"/>
                <w:sz w:val="24"/>
              </w:rPr>
              <w:t>采纳</w:t>
            </w:r>
          </w:p>
        </w:tc>
        <w:tc>
          <w:tcPr>
            <w:tcW w:w="1860" w:type="dxa"/>
            <w:vAlign w:val="center"/>
          </w:tcPr>
          <w:p w:rsidR="00A53898" w:rsidRPr="00A53898" w:rsidRDefault="00A53898" w:rsidP="00A53898">
            <w:pPr>
              <w:spacing w:line="360" w:lineRule="auto"/>
              <w:jc w:val="center"/>
              <w:rPr>
                <w:color w:val="000000"/>
                <w:kern w:val="0"/>
                <w:sz w:val="24"/>
              </w:rPr>
            </w:pPr>
          </w:p>
        </w:tc>
      </w:tr>
      <w:tr w:rsidR="00A53898" w:rsidRPr="00A53898" w:rsidTr="00A53898">
        <w:trPr>
          <w:trHeight w:val="340"/>
          <w:jc w:val="center"/>
        </w:trPr>
        <w:tc>
          <w:tcPr>
            <w:tcW w:w="439" w:type="dxa"/>
            <w:vAlign w:val="center"/>
          </w:tcPr>
          <w:p w:rsidR="00A53898" w:rsidRPr="00A53898" w:rsidRDefault="00A53898" w:rsidP="00A53898">
            <w:pPr>
              <w:spacing w:line="360" w:lineRule="auto"/>
              <w:jc w:val="center"/>
            </w:pPr>
            <w:r w:rsidRPr="00A53898">
              <w:rPr>
                <w:rFonts w:hint="eastAsia"/>
              </w:rPr>
              <w:t>19</w:t>
            </w:r>
          </w:p>
        </w:tc>
        <w:tc>
          <w:tcPr>
            <w:tcW w:w="909" w:type="dxa"/>
            <w:vAlign w:val="center"/>
          </w:tcPr>
          <w:p w:rsidR="00A53898" w:rsidRPr="00A53898" w:rsidRDefault="00A53898" w:rsidP="00A53898">
            <w:pPr>
              <w:spacing w:line="360" w:lineRule="auto"/>
              <w:jc w:val="center"/>
              <w:rPr>
                <w:szCs w:val="21"/>
              </w:rPr>
            </w:pPr>
            <w:r w:rsidRPr="00A53898">
              <w:rPr>
                <w:szCs w:val="21"/>
              </w:rPr>
              <w:t>9.1</w:t>
            </w:r>
            <w:r w:rsidRPr="00A53898">
              <w:rPr>
                <w:szCs w:val="21"/>
              </w:rPr>
              <w:t>加标回收</w:t>
            </w:r>
          </w:p>
        </w:tc>
        <w:tc>
          <w:tcPr>
            <w:tcW w:w="4351" w:type="dxa"/>
            <w:vAlign w:val="center"/>
          </w:tcPr>
          <w:p w:rsidR="00A53898" w:rsidRPr="00A53898" w:rsidRDefault="00A53898" w:rsidP="00A53898">
            <w:pPr>
              <w:spacing w:line="360" w:lineRule="auto"/>
              <w:jc w:val="center"/>
              <w:rPr>
                <w:color w:val="000000"/>
                <w:kern w:val="0"/>
                <w:sz w:val="24"/>
              </w:rPr>
            </w:pPr>
            <w:r w:rsidRPr="00A53898">
              <w:rPr>
                <w:color w:val="000000"/>
                <w:kern w:val="0"/>
                <w:sz w:val="24"/>
              </w:rPr>
              <w:t>在加料回收实验中，使用全谱</w:t>
            </w:r>
            <w:r w:rsidRPr="00A53898">
              <w:rPr>
                <w:color w:val="000000"/>
                <w:kern w:val="0"/>
                <w:sz w:val="24"/>
              </w:rPr>
              <w:t>ICP</w:t>
            </w:r>
            <w:r w:rsidRPr="00A53898">
              <w:rPr>
                <w:color w:val="000000"/>
                <w:kern w:val="0"/>
                <w:sz w:val="24"/>
              </w:rPr>
              <w:t>测定</w:t>
            </w:r>
            <w:proofErr w:type="spellStart"/>
            <w:r w:rsidRPr="00A53898">
              <w:rPr>
                <w:color w:val="000000"/>
                <w:kern w:val="0"/>
                <w:sz w:val="24"/>
              </w:rPr>
              <w:t>Dy</w:t>
            </w:r>
            <w:proofErr w:type="spellEnd"/>
            <w:r w:rsidRPr="00A53898">
              <w:rPr>
                <w:color w:val="000000"/>
                <w:kern w:val="0"/>
                <w:sz w:val="24"/>
              </w:rPr>
              <w:t xml:space="preserve"> 353.852nm</w:t>
            </w:r>
            <w:r w:rsidRPr="00A53898">
              <w:rPr>
                <w:color w:val="000000"/>
                <w:kern w:val="0"/>
                <w:sz w:val="24"/>
              </w:rPr>
              <w:t>结果波动较大</w:t>
            </w:r>
          </w:p>
        </w:tc>
        <w:tc>
          <w:tcPr>
            <w:tcW w:w="1670" w:type="dxa"/>
            <w:vMerge/>
            <w:vAlign w:val="center"/>
          </w:tcPr>
          <w:p w:rsidR="00A53898" w:rsidRPr="00A53898" w:rsidRDefault="00A53898" w:rsidP="00A53898">
            <w:pPr>
              <w:spacing w:line="360" w:lineRule="auto"/>
              <w:jc w:val="center"/>
              <w:rPr>
                <w:color w:val="000000"/>
                <w:kern w:val="0"/>
                <w:sz w:val="24"/>
              </w:rPr>
            </w:pPr>
          </w:p>
        </w:tc>
        <w:tc>
          <w:tcPr>
            <w:tcW w:w="738" w:type="dxa"/>
            <w:vAlign w:val="center"/>
          </w:tcPr>
          <w:p w:rsidR="00A53898" w:rsidRPr="00A53898" w:rsidRDefault="00A53898" w:rsidP="00A53898">
            <w:pPr>
              <w:spacing w:line="360" w:lineRule="auto"/>
              <w:jc w:val="center"/>
              <w:rPr>
                <w:color w:val="000000"/>
                <w:kern w:val="0"/>
                <w:sz w:val="24"/>
              </w:rPr>
            </w:pPr>
            <w:r w:rsidRPr="00A53898">
              <w:rPr>
                <w:color w:val="000000"/>
                <w:kern w:val="0"/>
                <w:sz w:val="24"/>
              </w:rPr>
              <w:t>不采纳</w:t>
            </w:r>
          </w:p>
        </w:tc>
        <w:tc>
          <w:tcPr>
            <w:tcW w:w="1860" w:type="dxa"/>
            <w:vAlign w:val="center"/>
          </w:tcPr>
          <w:p w:rsidR="00A53898" w:rsidRPr="00A53898" w:rsidRDefault="00A53898" w:rsidP="00A53898">
            <w:pPr>
              <w:spacing w:line="360" w:lineRule="auto"/>
              <w:jc w:val="center"/>
              <w:rPr>
                <w:color w:val="000000"/>
                <w:kern w:val="0"/>
                <w:sz w:val="24"/>
              </w:rPr>
            </w:pPr>
            <w:r w:rsidRPr="00A53898">
              <w:rPr>
                <w:color w:val="000000"/>
                <w:kern w:val="0"/>
                <w:sz w:val="24"/>
              </w:rPr>
              <w:t>研究过程中，起草单位对</w:t>
            </w:r>
            <w:r w:rsidRPr="00A53898">
              <w:rPr>
                <w:color w:val="000000"/>
                <w:kern w:val="0"/>
                <w:sz w:val="24"/>
              </w:rPr>
              <w:t>353.852nm</w:t>
            </w:r>
            <w:r w:rsidRPr="00A53898">
              <w:rPr>
                <w:color w:val="000000"/>
                <w:kern w:val="0"/>
                <w:sz w:val="24"/>
              </w:rPr>
              <w:t>处干扰及回收率实验结果满意，其它验证单位验证结果与起草单位提供结果基本一致，未提提出异议</w:t>
            </w:r>
          </w:p>
        </w:tc>
      </w:tr>
      <w:tr w:rsidR="00A53898" w:rsidRPr="00A53898" w:rsidTr="00A53898">
        <w:trPr>
          <w:trHeight w:val="340"/>
          <w:jc w:val="center"/>
        </w:trPr>
        <w:tc>
          <w:tcPr>
            <w:tcW w:w="439" w:type="dxa"/>
            <w:vAlign w:val="center"/>
          </w:tcPr>
          <w:p w:rsidR="00A53898" w:rsidRPr="00A53898" w:rsidRDefault="00A53898" w:rsidP="00A53898">
            <w:pPr>
              <w:spacing w:line="360" w:lineRule="auto"/>
              <w:jc w:val="center"/>
            </w:pPr>
            <w:r w:rsidRPr="00A53898">
              <w:rPr>
                <w:rFonts w:hint="eastAsia"/>
              </w:rPr>
              <w:t>20</w:t>
            </w:r>
          </w:p>
        </w:tc>
        <w:tc>
          <w:tcPr>
            <w:tcW w:w="909" w:type="dxa"/>
            <w:vAlign w:val="center"/>
          </w:tcPr>
          <w:p w:rsidR="00A53898" w:rsidRPr="00A53898" w:rsidRDefault="00A53898" w:rsidP="00A53898">
            <w:pPr>
              <w:spacing w:line="360" w:lineRule="auto"/>
              <w:jc w:val="center"/>
              <w:rPr>
                <w:szCs w:val="21"/>
              </w:rPr>
            </w:pPr>
            <w:r w:rsidRPr="00A53898">
              <w:rPr>
                <w:szCs w:val="21"/>
              </w:rPr>
              <w:t>/</w:t>
            </w:r>
          </w:p>
        </w:tc>
        <w:tc>
          <w:tcPr>
            <w:tcW w:w="4351" w:type="dxa"/>
            <w:vAlign w:val="center"/>
          </w:tcPr>
          <w:p w:rsidR="00A53898" w:rsidRPr="00A53898" w:rsidRDefault="00A53898" w:rsidP="00A53898">
            <w:pPr>
              <w:spacing w:line="360" w:lineRule="auto"/>
              <w:jc w:val="center"/>
              <w:rPr>
                <w:color w:val="000000"/>
                <w:kern w:val="0"/>
                <w:sz w:val="24"/>
              </w:rPr>
            </w:pPr>
            <w:r w:rsidRPr="00A53898">
              <w:rPr>
                <w:color w:val="000000"/>
                <w:kern w:val="0"/>
                <w:sz w:val="24"/>
              </w:rPr>
              <w:t>无意见</w:t>
            </w:r>
          </w:p>
        </w:tc>
        <w:tc>
          <w:tcPr>
            <w:tcW w:w="1670" w:type="dxa"/>
            <w:vAlign w:val="center"/>
          </w:tcPr>
          <w:p w:rsidR="00A53898" w:rsidRPr="00A53898" w:rsidRDefault="00A53898" w:rsidP="00A53898">
            <w:pPr>
              <w:spacing w:line="360" w:lineRule="auto"/>
              <w:jc w:val="center"/>
              <w:rPr>
                <w:color w:val="000000"/>
                <w:kern w:val="0"/>
                <w:sz w:val="24"/>
              </w:rPr>
            </w:pPr>
            <w:r w:rsidRPr="00A53898">
              <w:rPr>
                <w:color w:val="000000"/>
                <w:kern w:val="0"/>
                <w:sz w:val="24"/>
              </w:rPr>
              <w:t>广东省工业分</w:t>
            </w:r>
          </w:p>
          <w:p w:rsidR="00A53898" w:rsidRPr="00A53898" w:rsidRDefault="00A53898" w:rsidP="00A53898">
            <w:pPr>
              <w:spacing w:line="360" w:lineRule="auto"/>
              <w:jc w:val="center"/>
              <w:rPr>
                <w:color w:val="000000"/>
                <w:kern w:val="0"/>
                <w:sz w:val="24"/>
              </w:rPr>
            </w:pPr>
            <w:r w:rsidRPr="00A53898">
              <w:rPr>
                <w:color w:val="000000"/>
                <w:kern w:val="0"/>
                <w:sz w:val="24"/>
              </w:rPr>
              <w:t>析检测中心</w:t>
            </w:r>
          </w:p>
        </w:tc>
        <w:tc>
          <w:tcPr>
            <w:tcW w:w="738" w:type="dxa"/>
            <w:vAlign w:val="center"/>
          </w:tcPr>
          <w:p w:rsidR="00A53898" w:rsidRPr="00A53898" w:rsidRDefault="00A53898" w:rsidP="00A53898">
            <w:pPr>
              <w:spacing w:line="360" w:lineRule="auto"/>
              <w:jc w:val="center"/>
              <w:rPr>
                <w:color w:val="000000"/>
                <w:kern w:val="0"/>
                <w:sz w:val="24"/>
              </w:rPr>
            </w:pPr>
          </w:p>
        </w:tc>
        <w:tc>
          <w:tcPr>
            <w:tcW w:w="1860" w:type="dxa"/>
            <w:vAlign w:val="center"/>
          </w:tcPr>
          <w:p w:rsidR="00A53898" w:rsidRPr="00A53898" w:rsidRDefault="00A53898" w:rsidP="00A53898">
            <w:pPr>
              <w:spacing w:line="360" w:lineRule="auto"/>
              <w:jc w:val="center"/>
              <w:rPr>
                <w:color w:val="000000"/>
                <w:kern w:val="0"/>
                <w:sz w:val="24"/>
              </w:rPr>
            </w:pPr>
          </w:p>
        </w:tc>
      </w:tr>
      <w:tr w:rsidR="00A53898" w:rsidRPr="00A53898" w:rsidTr="00A53898">
        <w:trPr>
          <w:trHeight w:val="340"/>
          <w:jc w:val="center"/>
        </w:trPr>
        <w:tc>
          <w:tcPr>
            <w:tcW w:w="439" w:type="dxa"/>
            <w:vAlign w:val="center"/>
          </w:tcPr>
          <w:p w:rsidR="00A53898" w:rsidRPr="00A53898" w:rsidRDefault="00A53898" w:rsidP="00A53898">
            <w:pPr>
              <w:spacing w:line="360" w:lineRule="auto"/>
              <w:jc w:val="center"/>
              <w:rPr>
                <w:szCs w:val="21"/>
              </w:rPr>
            </w:pPr>
            <w:r w:rsidRPr="00A53898">
              <w:rPr>
                <w:rFonts w:hint="eastAsia"/>
                <w:szCs w:val="21"/>
              </w:rPr>
              <w:t>21</w:t>
            </w:r>
          </w:p>
        </w:tc>
        <w:tc>
          <w:tcPr>
            <w:tcW w:w="909" w:type="dxa"/>
            <w:vAlign w:val="center"/>
          </w:tcPr>
          <w:p w:rsidR="00A53898" w:rsidRPr="00A53898" w:rsidRDefault="00A53898" w:rsidP="00A53898">
            <w:pPr>
              <w:spacing w:line="360" w:lineRule="auto"/>
              <w:jc w:val="center"/>
              <w:rPr>
                <w:szCs w:val="21"/>
              </w:rPr>
            </w:pPr>
            <w:r w:rsidRPr="00A53898">
              <w:rPr>
                <w:szCs w:val="21"/>
              </w:rPr>
              <w:t>8</w:t>
            </w:r>
          </w:p>
        </w:tc>
        <w:tc>
          <w:tcPr>
            <w:tcW w:w="4351" w:type="dxa"/>
            <w:vAlign w:val="center"/>
          </w:tcPr>
          <w:p w:rsidR="00A53898" w:rsidRPr="00A53898" w:rsidRDefault="00A53898" w:rsidP="00A53898">
            <w:pPr>
              <w:spacing w:line="360" w:lineRule="auto"/>
              <w:jc w:val="center"/>
              <w:rPr>
                <w:color w:val="000000"/>
                <w:kern w:val="0"/>
                <w:sz w:val="24"/>
              </w:rPr>
            </w:pPr>
            <w:r w:rsidRPr="00A53898">
              <w:rPr>
                <w:color w:val="000000"/>
                <w:kern w:val="0"/>
                <w:sz w:val="24"/>
              </w:rPr>
              <w:t>表</w:t>
            </w:r>
            <w:r w:rsidRPr="00A53898">
              <w:rPr>
                <w:color w:val="000000"/>
                <w:kern w:val="0"/>
                <w:sz w:val="24"/>
              </w:rPr>
              <w:t xml:space="preserve">9 </w:t>
            </w:r>
            <w:r w:rsidRPr="00A53898">
              <w:rPr>
                <w:color w:val="000000"/>
                <w:kern w:val="0"/>
                <w:sz w:val="24"/>
              </w:rPr>
              <w:t>测定</w:t>
            </w:r>
            <w:r w:rsidRPr="00A53898">
              <w:rPr>
                <w:color w:val="000000"/>
                <w:kern w:val="0"/>
                <w:sz w:val="24"/>
              </w:rPr>
              <w:t>3#</w:t>
            </w:r>
            <w:r w:rsidRPr="00A53898">
              <w:rPr>
                <w:color w:val="000000"/>
                <w:kern w:val="0"/>
                <w:sz w:val="24"/>
              </w:rPr>
              <w:t>合金的</w:t>
            </w:r>
            <w:r w:rsidRPr="00A53898">
              <w:rPr>
                <w:color w:val="000000"/>
                <w:kern w:val="0"/>
                <w:sz w:val="24"/>
              </w:rPr>
              <w:t>La</w:t>
            </w:r>
            <w:r w:rsidRPr="00A53898">
              <w:rPr>
                <w:color w:val="000000"/>
                <w:kern w:val="0"/>
                <w:sz w:val="24"/>
              </w:rPr>
              <w:t>含量与实验报告有所差异</w:t>
            </w:r>
          </w:p>
        </w:tc>
        <w:tc>
          <w:tcPr>
            <w:tcW w:w="1670" w:type="dxa"/>
            <w:vMerge w:val="restart"/>
            <w:vAlign w:val="center"/>
          </w:tcPr>
          <w:p w:rsidR="00A53898" w:rsidRPr="00A53898" w:rsidRDefault="00A53898" w:rsidP="00A53898">
            <w:pPr>
              <w:spacing w:line="360" w:lineRule="auto"/>
              <w:jc w:val="center"/>
              <w:rPr>
                <w:color w:val="000000"/>
                <w:kern w:val="0"/>
                <w:sz w:val="24"/>
              </w:rPr>
            </w:pPr>
            <w:r w:rsidRPr="00A53898">
              <w:rPr>
                <w:color w:val="000000"/>
                <w:kern w:val="0"/>
                <w:sz w:val="24"/>
              </w:rPr>
              <w:t>四川江铜稀土</w:t>
            </w:r>
          </w:p>
          <w:p w:rsidR="00A53898" w:rsidRPr="00A53898" w:rsidRDefault="00A53898" w:rsidP="00A53898">
            <w:pPr>
              <w:spacing w:line="360" w:lineRule="auto"/>
              <w:jc w:val="center"/>
              <w:rPr>
                <w:color w:val="000000"/>
                <w:kern w:val="0"/>
                <w:sz w:val="24"/>
              </w:rPr>
            </w:pPr>
            <w:r w:rsidRPr="00A53898">
              <w:rPr>
                <w:color w:val="000000"/>
                <w:kern w:val="0"/>
                <w:sz w:val="24"/>
              </w:rPr>
              <w:t>有限责任公司</w:t>
            </w:r>
          </w:p>
        </w:tc>
        <w:tc>
          <w:tcPr>
            <w:tcW w:w="738" w:type="dxa"/>
            <w:vAlign w:val="center"/>
          </w:tcPr>
          <w:p w:rsidR="00A53898" w:rsidRPr="00A53898" w:rsidRDefault="00A53898" w:rsidP="00A53898">
            <w:pPr>
              <w:spacing w:line="360" w:lineRule="auto"/>
              <w:jc w:val="center"/>
              <w:rPr>
                <w:color w:val="000000"/>
                <w:kern w:val="0"/>
                <w:sz w:val="24"/>
              </w:rPr>
            </w:pPr>
            <w:r w:rsidRPr="00A53898">
              <w:rPr>
                <w:color w:val="000000"/>
                <w:kern w:val="0"/>
                <w:sz w:val="24"/>
              </w:rPr>
              <w:t>采纳</w:t>
            </w:r>
          </w:p>
        </w:tc>
        <w:tc>
          <w:tcPr>
            <w:tcW w:w="1860" w:type="dxa"/>
            <w:vAlign w:val="center"/>
          </w:tcPr>
          <w:p w:rsidR="00A53898" w:rsidRPr="00A53898" w:rsidRDefault="00A53898" w:rsidP="00A53898">
            <w:pPr>
              <w:spacing w:line="360" w:lineRule="auto"/>
              <w:jc w:val="center"/>
              <w:rPr>
                <w:color w:val="000000"/>
                <w:kern w:val="0"/>
                <w:sz w:val="24"/>
              </w:rPr>
            </w:pPr>
            <w:r w:rsidRPr="00A53898">
              <w:rPr>
                <w:color w:val="000000"/>
                <w:kern w:val="0"/>
                <w:sz w:val="24"/>
              </w:rPr>
              <w:t>重新配制标准曲线测</w:t>
            </w:r>
            <w:r w:rsidRPr="00A53898">
              <w:rPr>
                <w:color w:val="000000"/>
                <w:kern w:val="0"/>
                <w:sz w:val="24"/>
              </w:rPr>
              <w:t>3#</w:t>
            </w:r>
            <w:r w:rsidRPr="00A53898">
              <w:rPr>
                <w:color w:val="000000"/>
                <w:kern w:val="0"/>
                <w:sz w:val="24"/>
              </w:rPr>
              <w:t>合金，</w:t>
            </w:r>
            <w:r w:rsidRPr="00A53898">
              <w:rPr>
                <w:color w:val="000000"/>
                <w:kern w:val="0"/>
                <w:sz w:val="24"/>
              </w:rPr>
              <w:t>La</w:t>
            </w:r>
            <w:r w:rsidRPr="00A53898">
              <w:rPr>
                <w:color w:val="000000"/>
                <w:kern w:val="0"/>
                <w:sz w:val="24"/>
              </w:rPr>
              <w:t>含量系统增加，与各验证单位测定结果基本吻合。</w:t>
            </w:r>
            <w:r w:rsidRPr="00A53898">
              <w:rPr>
                <w:color w:val="000000"/>
                <w:kern w:val="0"/>
                <w:sz w:val="24"/>
              </w:rPr>
              <w:t>La</w:t>
            </w:r>
            <w:r w:rsidRPr="00A53898">
              <w:rPr>
                <w:color w:val="000000"/>
                <w:kern w:val="0"/>
                <w:sz w:val="24"/>
              </w:rPr>
              <w:t>测定结果偏低可能是实验期间工作曲线浓度发</w:t>
            </w:r>
            <w:r w:rsidRPr="00A53898">
              <w:rPr>
                <w:color w:val="000000"/>
                <w:kern w:val="0"/>
                <w:sz w:val="24"/>
              </w:rPr>
              <w:lastRenderedPageBreak/>
              <w:t>生变化。</w:t>
            </w:r>
          </w:p>
        </w:tc>
      </w:tr>
      <w:tr w:rsidR="00A53898" w:rsidRPr="00A53898" w:rsidTr="00A53898">
        <w:trPr>
          <w:trHeight w:val="340"/>
          <w:jc w:val="center"/>
        </w:trPr>
        <w:tc>
          <w:tcPr>
            <w:tcW w:w="439" w:type="dxa"/>
            <w:vAlign w:val="center"/>
          </w:tcPr>
          <w:p w:rsidR="00A53898" w:rsidRPr="00A53898" w:rsidRDefault="00A53898" w:rsidP="00A53898">
            <w:pPr>
              <w:spacing w:line="360" w:lineRule="auto"/>
              <w:jc w:val="center"/>
              <w:rPr>
                <w:szCs w:val="21"/>
              </w:rPr>
            </w:pPr>
            <w:r w:rsidRPr="00A53898">
              <w:rPr>
                <w:rFonts w:hint="eastAsia"/>
                <w:szCs w:val="21"/>
              </w:rPr>
              <w:lastRenderedPageBreak/>
              <w:t>22</w:t>
            </w:r>
          </w:p>
        </w:tc>
        <w:tc>
          <w:tcPr>
            <w:tcW w:w="909" w:type="dxa"/>
            <w:vAlign w:val="center"/>
          </w:tcPr>
          <w:p w:rsidR="00A53898" w:rsidRPr="00A53898" w:rsidRDefault="00A53898" w:rsidP="00A53898">
            <w:pPr>
              <w:spacing w:line="360" w:lineRule="auto"/>
              <w:jc w:val="center"/>
              <w:rPr>
                <w:szCs w:val="21"/>
              </w:rPr>
            </w:pPr>
            <w:r w:rsidRPr="00A53898">
              <w:rPr>
                <w:szCs w:val="21"/>
              </w:rPr>
              <w:t>6.4</w:t>
            </w:r>
          </w:p>
        </w:tc>
        <w:tc>
          <w:tcPr>
            <w:tcW w:w="4351" w:type="dxa"/>
            <w:vAlign w:val="center"/>
          </w:tcPr>
          <w:p w:rsidR="00A53898" w:rsidRPr="00A53898" w:rsidRDefault="00A53898" w:rsidP="00A53898">
            <w:pPr>
              <w:spacing w:line="360" w:lineRule="auto"/>
              <w:jc w:val="center"/>
              <w:rPr>
                <w:color w:val="000000"/>
                <w:kern w:val="0"/>
                <w:sz w:val="24"/>
              </w:rPr>
            </w:pPr>
            <w:r w:rsidRPr="00A53898">
              <w:rPr>
                <w:color w:val="000000"/>
                <w:kern w:val="0"/>
                <w:sz w:val="24"/>
              </w:rPr>
              <w:t>将</w:t>
            </w:r>
            <w:r w:rsidRPr="00A53898">
              <w:rPr>
                <w:color w:val="000000"/>
                <w:kern w:val="0"/>
                <w:sz w:val="24"/>
              </w:rPr>
              <w:t>“</w:t>
            </w:r>
            <w:r w:rsidRPr="00A53898">
              <w:rPr>
                <w:color w:val="000000"/>
                <w:kern w:val="0"/>
                <w:sz w:val="24"/>
              </w:rPr>
              <w:t>试料（</w:t>
            </w:r>
            <w:r w:rsidRPr="00A53898">
              <w:rPr>
                <w:color w:val="000000"/>
                <w:kern w:val="0"/>
                <w:sz w:val="24"/>
              </w:rPr>
              <w:t>5.1</w:t>
            </w:r>
            <w:r w:rsidRPr="00A53898">
              <w:rPr>
                <w:color w:val="000000"/>
                <w:kern w:val="0"/>
                <w:sz w:val="24"/>
              </w:rPr>
              <w:t>）</w:t>
            </w:r>
            <w:r w:rsidRPr="00A53898">
              <w:rPr>
                <w:color w:val="000000"/>
                <w:kern w:val="0"/>
                <w:sz w:val="24"/>
              </w:rPr>
              <w:t>”</w:t>
            </w:r>
            <w:r w:rsidRPr="00A53898">
              <w:rPr>
                <w:color w:val="000000"/>
                <w:kern w:val="0"/>
                <w:sz w:val="24"/>
              </w:rPr>
              <w:t>修改为</w:t>
            </w:r>
            <w:r w:rsidRPr="00A53898">
              <w:rPr>
                <w:color w:val="000000"/>
                <w:kern w:val="0"/>
                <w:sz w:val="24"/>
              </w:rPr>
              <w:t>“</w:t>
            </w:r>
            <w:r w:rsidRPr="00A53898">
              <w:rPr>
                <w:color w:val="000000"/>
                <w:kern w:val="0"/>
                <w:sz w:val="24"/>
              </w:rPr>
              <w:t>试料（</w:t>
            </w:r>
            <w:r w:rsidRPr="00A53898">
              <w:rPr>
                <w:color w:val="000000"/>
                <w:kern w:val="0"/>
                <w:sz w:val="24"/>
              </w:rPr>
              <w:t>6.1</w:t>
            </w:r>
            <w:r w:rsidRPr="00A53898">
              <w:rPr>
                <w:color w:val="000000"/>
                <w:kern w:val="0"/>
                <w:sz w:val="24"/>
              </w:rPr>
              <w:t>）</w:t>
            </w:r>
            <w:r w:rsidRPr="00A53898">
              <w:rPr>
                <w:color w:val="000000"/>
                <w:kern w:val="0"/>
                <w:sz w:val="24"/>
              </w:rPr>
              <w:t>”</w:t>
            </w:r>
          </w:p>
        </w:tc>
        <w:tc>
          <w:tcPr>
            <w:tcW w:w="1670" w:type="dxa"/>
            <w:vMerge/>
            <w:vAlign w:val="center"/>
          </w:tcPr>
          <w:p w:rsidR="00A53898" w:rsidRPr="00A53898" w:rsidRDefault="00A53898" w:rsidP="00A53898">
            <w:pPr>
              <w:spacing w:line="360" w:lineRule="auto"/>
              <w:jc w:val="center"/>
              <w:rPr>
                <w:color w:val="000000"/>
                <w:kern w:val="0"/>
                <w:sz w:val="24"/>
              </w:rPr>
            </w:pPr>
          </w:p>
        </w:tc>
        <w:tc>
          <w:tcPr>
            <w:tcW w:w="738" w:type="dxa"/>
            <w:vAlign w:val="center"/>
          </w:tcPr>
          <w:p w:rsidR="00A53898" w:rsidRPr="00A53898" w:rsidRDefault="00A53898" w:rsidP="00A53898">
            <w:pPr>
              <w:spacing w:line="360" w:lineRule="auto"/>
              <w:jc w:val="center"/>
              <w:rPr>
                <w:color w:val="000000"/>
                <w:kern w:val="0"/>
                <w:sz w:val="24"/>
              </w:rPr>
            </w:pPr>
            <w:r w:rsidRPr="00A53898">
              <w:rPr>
                <w:color w:val="000000"/>
                <w:kern w:val="0"/>
                <w:sz w:val="24"/>
              </w:rPr>
              <w:t>采纳</w:t>
            </w:r>
          </w:p>
        </w:tc>
        <w:tc>
          <w:tcPr>
            <w:tcW w:w="1860" w:type="dxa"/>
            <w:vAlign w:val="center"/>
          </w:tcPr>
          <w:p w:rsidR="00A53898" w:rsidRPr="00A53898" w:rsidRDefault="00A53898" w:rsidP="00A53898">
            <w:pPr>
              <w:spacing w:line="360" w:lineRule="auto"/>
              <w:jc w:val="center"/>
              <w:rPr>
                <w:color w:val="000000"/>
                <w:kern w:val="0"/>
                <w:sz w:val="24"/>
              </w:rPr>
            </w:pPr>
          </w:p>
        </w:tc>
      </w:tr>
      <w:tr w:rsidR="00A53898" w:rsidRPr="00A53898" w:rsidTr="00A53898">
        <w:trPr>
          <w:trHeight w:val="340"/>
          <w:jc w:val="center"/>
        </w:trPr>
        <w:tc>
          <w:tcPr>
            <w:tcW w:w="439" w:type="dxa"/>
            <w:vAlign w:val="center"/>
          </w:tcPr>
          <w:p w:rsidR="00A53898" w:rsidRPr="00A53898" w:rsidRDefault="00A53898" w:rsidP="00A53898">
            <w:pPr>
              <w:spacing w:line="360" w:lineRule="auto"/>
              <w:jc w:val="center"/>
              <w:rPr>
                <w:szCs w:val="21"/>
              </w:rPr>
            </w:pPr>
            <w:r w:rsidRPr="00A53898">
              <w:rPr>
                <w:rFonts w:hint="eastAsia"/>
                <w:szCs w:val="21"/>
              </w:rPr>
              <w:t>23</w:t>
            </w:r>
          </w:p>
        </w:tc>
        <w:tc>
          <w:tcPr>
            <w:tcW w:w="909" w:type="dxa"/>
            <w:vAlign w:val="center"/>
          </w:tcPr>
          <w:p w:rsidR="00A53898" w:rsidRPr="00A53898" w:rsidRDefault="00A53898" w:rsidP="00A53898">
            <w:pPr>
              <w:spacing w:line="360" w:lineRule="auto"/>
              <w:jc w:val="center"/>
              <w:rPr>
                <w:szCs w:val="21"/>
              </w:rPr>
            </w:pPr>
            <w:r w:rsidRPr="00A53898">
              <w:rPr>
                <w:szCs w:val="21"/>
              </w:rPr>
              <w:t>6.5</w:t>
            </w:r>
          </w:p>
        </w:tc>
        <w:tc>
          <w:tcPr>
            <w:tcW w:w="4351" w:type="dxa"/>
            <w:vAlign w:val="center"/>
          </w:tcPr>
          <w:p w:rsidR="00A53898" w:rsidRPr="00A53898" w:rsidRDefault="00A53898" w:rsidP="00A53898">
            <w:pPr>
              <w:spacing w:line="360" w:lineRule="auto"/>
              <w:jc w:val="center"/>
              <w:rPr>
                <w:color w:val="000000"/>
                <w:kern w:val="0"/>
                <w:sz w:val="24"/>
              </w:rPr>
            </w:pPr>
            <w:r w:rsidRPr="00A53898">
              <w:rPr>
                <w:color w:val="000000"/>
                <w:kern w:val="0"/>
                <w:sz w:val="24"/>
              </w:rPr>
              <w:t>表</w:t>
            </w:r>
            <w:r w:rsidRPr="00A53898">
              <w:rPr>
                <w:color w:val="000000"/>
                <w:kern w:val="0"/>
                <w:sz w:val="24"/>
              </w:rPr>
              <w:t>2</w:t>
            </w:r>
            <w:r w:rsidRPr="00A53898">
              <w:rPr>
                <w:color w:val="000000"/>
                <w:kern w:val="0"/>
                <w:sz w:val="24"/>
              </w:rPr>
              <w:t>分别移入</w:t>
            </w:r>
            <w:r w:rsidRPr="00A53898">
              <w:rPr>
                <w:color w:val="000000"/>
                <w:kern w:val="0"/>
                <w:sz w:val="24"/>
              </w:rPr>
              <w:t>4</w:t>
            </w:r>
            <w:r w:rsidRPr="00A53898">
              <w:rPr>
                <w:color w:val="000000"/>
                <w:kern w:val="0"/>
                <w:sz w:val="24"/>
              </w:rPr>
              <w:t>个</w:t>
            </w:r>
            <w:r w:rsidRPr="00A53898">
              <w:rPr>
                <w:color w:val="000000"/>
                <w:kern w:val="0"/>
                <w:sz w:val="24"/>
              </w:rPr>
              <w:t>50mL</w:t>
            </w:r>
            <w:r w:rsidRPr="00A53898">
              <w:rPr>
                <w:color w:val="000000"/>
                <w:kern w:val="0"/>
                <w:sz w:val="24"/>
              </w:rPr>
              <w:t>容量瓶中，应该是</w:t>
            </w:r>
            <w:r w:rsidRPr="00A53898">
              <w:rPr>
                <w:color w:val="000000"/>
                <w:kern w:val="0"/>
                <w:sz w:val="24"/>
              </w:rPr>
              <w:t>5</w:t>
            </w:r>
            <w:r w:rsidRPr="00A53898">
              <w:rPr>
                <w:color w:val="000000"/>
                <w:kern w:val="0"/>
                <w:sz w:val="24"/>
              </w:rPr>
              <w:t>个</w:t>
            </w:r>
          </w:p>
        </w:tc>
        <w:tc>
          <w:tcPr>
            <w:tcW w:w="1670" w:type="dxa"/>
            <w:vMerge/>
            <w:vAlign w:val="center"/>
          </w:tcPr>
          <w:p w:rsidR="00A53898" w:rsidRPr="00A53898" w:rsidRDefault="00A53898" w:rsidP="00A53898">
            <w:pPr>
              <w:spacing w:line="360" w:lineRule="auto"/>
              <w:jc w:val="center"/>
              <w:rPr>
                <w:color w:val="000000"/>
                <w:kern w:val="0"/>
                <w:sz w:val="24"/>
              </w:rPr>
            </w:pPr>
          </w:p>
        </w:tc>
        <w:tc>
          <w:tcPr>
            <w:tcW w:w="738" w:type="dxa"/>
            <w:vAlign w:val="center"/>
          </w:tcPr>
          <w:p w:rsidR="00A53898" w:rsidRPr="00A53898" w:rsidRDefault="00A53898" w:rsidP="00A53898">
            <w:pPr>
              <w:spacing w:line="360" w:lineRule="auto"/>
              <w:jc w:val="center"/>
              <w:rPr>
                <w:color w:val="000000"/>
                <w:kern w:val="0"/>
                <w:sz w:val="24"/>
              </w:rPr>
            </w:pPr>
            <w:r w:rsidRPr="00A53898">
              <w:rPr>
                <w:color w:val="000000"/>
                <w:kern w:val="0"/>
                <w:sz w:val="24"/>
              </w:rPr>
              <w:t>采纳</w:t>
            </w:r>
          </w:p>
        </w:tc>
        <w:tc>
          <w:tcPr>
            <w:tcW w:w="1860" w:type="dxa"/>
            <w:vAlign w:val="center"/>
          </w:tcPr>
          <w:p w:rsidR="00A53898" w:rsidRPr="00A53898" w:rsidRDefault="00A53898" w:rsidP="00A53898">
            <w:pPr>
              <w:spacing w:line="360" w:lineRule="auto"/>
              <w:jc w:val="center"/>
              <w:rPr>
                <w:color w:val="000000"/>
                <w:kern w:val="0"/>
                <w:sz w:val="24"/>
              </w:rPr>
            </w:pPr>
          </w:p>
        </w:tc>
      </w:tr>
    </w:tbl>
    <w:p w:rsidR="00074346" w:rsidRPr="00A53898" w:rsidRDefault="00B16E6E" w:rsidP="00A53898">
      <w:pPr>
        <w:spacing w:line="360" w:lineRule="auto"/>
        <w:jc w:val="left"/>
        <w:rPr>
          <w:b/>
          <w:bCs/>
          <w:sz w:val="24"/>
        </w:rPr>
      </w:pPr>
      <w:r w:rsidRPr="00A53898">
        <w:rPr>
          <w:rFonts w:hint="eastAsia"/>
          <w:b/>
          <w:bCs/>
          <w:sz w:val="24"/>
        </w:rPr>
        <w:t xml:space="preserve">5 </w:t>
      </w:r>
      <w:r w:rsidRPr="00A53898">
        <w:rPr>
          <w:b/>
          <w:bCs/>
          <w:sz w:val="24"/>
        </w:rPr>
        <w:t>标准的主要技术内容说明</w:t>
      </w:r>
    </w:p>
    <w:p w:rsidR="00074346" w:rsidRPr="00A53898" w:rsidRDefault="00B16E6E" w:rsidP="00A53898">
      <w:pPr>
        <w:pStyle w:val="a5"/>
        <w:spacing w:line="360" w:lineRule="auto"/>
        <w:ind w:firstLineChars="0" w:firstLine="0"/>
        <w:rPr>
          <w:rFonts w:ascii="Times New Roman" w:eastAsia="宋体" w:hAnsi="Times New Roman"/>
          <w:kern w:val="2"/>
          <w:sz w:val="24"/>
          <w:szCs w:val="24"/>
        </w:rPr>
      </w:pPr>
      <w:r w:rsidRPr="00A53898">
        <w:rPr>
          <w:rFonts w:ascii="Times New Roman" w:eastAsia="宋体" w:hAnsi="Times New Roman" w:hint="eastAsia"/>
          <w:kern w:val="2"/>
          <w:sz w:val="24"/>
          <w:szCs w:val="24"/>
        </w:rPr>
        <w:t xml:space="preserve">5.1 </w:t>
      </w:r>
      <w:r w:rsidRPr="00A53898">
        <w:rPr>
          <w:rFonts w:ascii="Times New Roman" w:eastAsia="宋体" w:hAnsi="Times New Roman" w:hint="eastAsia"/>
          <w:kern w:val="2"/>
          <w:sz w:val="24"/>
          <w:szCs w:val="24"/>
        </w:rPr>
        <w:t>《</w:t>
      </w:r>
      <w:r w:rsidR="008C7CE9" w:rsidRPr="00A53898">
        <w:rPr>
          <w:rFonts w:ascii="Times New Roman" w:eastAsia="宋体" w:hAnsi="Times New Roman" w:hint="eastAsia"/>
          <w:kern w:val="2"/>
          <w:sz w:val="24"/>
          <w:szCs w:val="24"/>
        </w:rPr>
        <w:t>镨钕钆合金化学分析方法方法</w:t>
      </w:r>
      <w:r w:rsidR="008C7CE9" w:rsidRPr="00A53898">
        <w:rPr>
          <w:rFonts w:ascii="Times New Roman" w:eastAsia="宋体" w:hAnsi="Times New Roman" w:hint="eastAsia"/>
          <w:kern w:val="2"/>
          <w:sz w:val="24"/>
          <w:szCs w:val="24"/>
        </w:rPr>
        <w:t>1</w:t>
      </w:r>
      <w:r w:rsidR="008C7CE9" w:rsidRPr="00A53898">
        <w:rPr>
          <w:rFonts w:ascii="Times New Roman" w:eastAsia="宋体" w:hAnsi="Times New Roman" w:hint="eastAsia"/>
          <w:kern w:val="2"/>
          <w:sz w:val="24"/>
          <w:szCs w:val="24"/>
        </w:rPr>
        <w:t>：镨钕钆量的测定</w:t>
      </w:r>
      <w:r w:rsidR="008C7CE9" w:rsidRPr="00A53898">
        <w:rPr>
          <w:rFonts w:ascii="Times New Roman" w:eastAsia="宋体" w:hAnsi="Times New Roman" w:hint="eastAsia"/>
          <w:kern w:val="2"/>
          <w:sz w:val="24"/>
          <w:szCs w:val="24"/>
        </w:rPr>
        <w:t>ICP-OES</w:t>
      </w:r>
      <w:r w:rsidR="008C7CE9" w:rsidRPr="00A53898">
        <w:rPr>
          <w:rFonts w:ascii="Times New Roman" w:eastAsia="宋体" w:hAnsi="Times New Roman" w:hint="eastAsia"/>
          <w:kern w:val="2"/>
          <w:sz w:val="24"/>
          <w:szCs w:val="24"/>
        </w:rPr>
        <w:t>法</w:t>
      </w:r>
      <w:r w:rsidRPr="00A53898">
        <w:rPr>
          <w:rFonts w:ascii="Times New Roman" w:eastAsia="宋体" w:hAnsi="Times New Roman" w:hint="eastAsia"/>
          <w:kern w:val="2"/>
          <w:sz w:val="24"/>
          <w:szCs w:val="24"/>
        </w:rPr>
        <w:t>》</w:t>
      </w:r>
    </w:p>
    <w:p w:rsidR="00013EFB" w:rsidRPr="00A53898" w:rsidRDefault="00B16E6E" w:rsidP="00A53898">
      <w:pPr>
        <w:pStyle w:val="a5"/>
        <w:spacing w:line="360" w:lineRule="auto"/>
        <w:ind w:firstLineChars="0" w:firstLine="0"/>
        <w:rPr>
          <w:rFonts w:ascii="Times New Roman" w:eastAsia="宋体" w:hAnsi="Times New Roman"/>
          <w:kern w:val="2"/>
          <w:sz w:val="24"/>
          <w:szCs w:val="24"/>
        </w:rPr>
      </w:pPr>
      <w:r w:rsidRPr="00A53898">
        <w:rPr>
          <w:rFonts w:ascii="Times New Roman" w:eastAsia="宋体" w:hAnsi="Times New Roman" w:hint="eastAsia"/>
          <w:kern w:val="2"/>
          <w:sz w:val="24"/>
          <w:szCs w:val="24"/>
        </w:rPr>
        <w:t>5</w:t>
      </w:r>
      <w:r w:rsidRPr="00A53898">
        <w:rPr>
          <w:rFonts w:ascii="Times New Roman" w:eastAsia="宋体" w:hAnsi="Times New Roman"/>
          <w:kern w:val="2"/>
          <w:sz w:val="24"/>
          <w:szCs w:val="24"/>
        </w:rPr>
        <w:t>.1.1</w:t>
      </w:r>
      <w:r w:rsidRPr="00A53898">
        <w:rPr>
          <w:rFonts w:ascii="Times New Roman" w:eastAsia="宋体" w:hAnsi="Times New Roman"/>
          <w:kern w:val="2"/>
          <w:sz w:val="24"/>
          <w:szCs w:val="24"/>
        </w:rPr>
        <w:t>测定范围：</w:t>
      </w:r>
      <w:r w:rsidR="00013EFB" w:rsidRPr="00A53898">
        <w:rPr>
          <w:rFonts w:ascii="Times New Roman" w:eastAsia="宋体" w:hAnsi="Times New Roman"/>
          <w:kern w:val="2"/>
          <w:sz w:val="24"/>
          <w:szCs w:val="24"/>
        </w:rPr>
        <w:t>本部分适用于</w:t>
      </w:r>
      <w:r w:rsidR="00013EFB" w:rsidRPr="00A53898">
        <w:rPr>
          <w:rFonts w:ascii="Times New Roman" w:eastAsia="宋体" w:hAnsi="Times New Roman" w:hint="eastAsia"/>
          <w:kern w:val="2"/>
          <w:sz w:val="24"/>
          <w:szCs w:val="24"/>
        </w:rPr>
        <w:t>镨钕钆合金中镨、钕、钆量</w:t>
      </w:r>
      <w:r w:rsidR="00013EFB" w:rsidRPr="00A53898">
        <w:rPr>
          <w:rFonts w:ascii="Times New Roman" w:eastAsia="宋体" w:hAnsi="Times New Roman"/>
          <w:kern w:val="2"/>
          <w:sz w:val="24"/>
          <w:szCs w:val="24"/>
        </w:rPr>
        <w:t>的测定。测定范围：</w:t>
      </w:r>
      <w:r w:rsidR="00013EFB" w:rsidRPr="00A53898">
        <w:rPr>
          <w:rFonts w:ascii="Times New Roman" w:eastAsia="宋体" w:hAnsi="Times New Roman" w:hint="eastAsia"/>
          <w:kern w:val="2"/>
          <w:sz w:val="24"/>
          <w:szCs w:val="24"/>
        </w:rPr>
        <w:t>镨：</w:t>
      </w:r>
      <w:r w:rsidR="00013EFB" w:rsidRPr="00A53898">
        <w:rPr>
          <w:rFonts w:ascii="Times New Roman" w:eastAsia="宋体" w:hAnsi="Times New Roman" w:hint="eastAsia"/>
          <w:kern w:val="2"/>
          <w:sz w:val="24"/>
          <w:szCs w:val="24"/>
        </w:rPr>
        <w:t>15.00%</w:t>
      </w:r>
      <w:r w:rsidR="00013EFB" w:rsidRPr="00A53898">
        <w:rPr>
          <w:rFonts w:ascii="Times New Roman" w:eastAsia="宋体" w:hAnsi="Times New Roman" w:hint="eastAsia"/>
          <w:kern w:val="2"/>
          <w:sz w:val="24"/>
          <w:szCs w:val="24"/>
        </w:rPr>
        <w:t>～</w:t>
      </w:r>
      <w:r w:rsidR="00013EFB" w:rsidRPr="00A53898">
        <w:rPr>
          <w:rFonts w:ascii="Times New Roman" w:eastAsia="宋体" w:hAnsi="Times New Roman" w:hint="eastAsia"/>
          <w:kern w:val="2"/>
          <w:sz w:val="24"/>
          <w:szCs w:val="24"/>
        </w:rPr>
        <w:t>25.00%</w:t>
      </w:r>
      <w:r w:rsidR="00013EFB" w:rsidRPr="00A53898">
        <w:rPr>
          <w:rFonts w:ascii="Times New Roman" w:eastAsia="宋体" w:hAnsi="Times New Roman" w:hint="eastAsia"/>
          <w:kern w:val="2"/>
          <w:sz w:val="24"/>
          <w:szCs w:val="24"/>
        </w:rPr>
        <w:t>；钕：</w:t>
      </w:r>
      <w:r w:rsidR="00013EFB" w:rsidRPr="00A53898">
        <w:rPr>
          <w:rFonts w:ascii="Times New Roman" w:eastAsia="宋体" w:hAnsi="Times New Roman" w:hint="eastAsia"/>
          <w:kern w:val="2"/>
          <w:sz w:val="24"/>
          <w:szCs w:val="24"/>
        </w:rPr>
        <w:t>55.00%</w:t>
      </w:r>
      <w:r w:rsidR="00013EFB" w:rsidRPr="00A53898">
        <w:rPr>
          <w:rFonts w:ascii="Times New Roman" w:eastAsia="宋体" w:hAnsi="Times New Roman" w:hint="eastAsia"/>
          <w:kern w:val="2"/>
          <w:sz w:val="24"/>
          <w:szCs w:val="24"/>
        </w:rPr>
        <w:t>～</w:t>
      </w:r>
      <w:r w:rsidR="00013EFB" w:rsidRPr="00A53898">
        <w:rPr>
          <w:rFonts w:ascii="Times New Roman" w:eastAsia="宋体" w:hAnsi="Times New Roman" w:hint="eastAsia"/>
          <w:kern w:val="2"/>
          <w:sz w:val="24"/>
          <w:szCs w:val="24"/>
        </w:rPr>
        <w:t>75.00%</w:t>
      </w:r>
      <w:r w:rsidR="00013EFB" w:rsidRPr="00A53898">
        <w:rPr>
          <w:rFonts w:ascii="Times New Roman" w:eastAsia="宋体" w:hAnsi="Times New Roman" w:hint="eastAsia"/>
          <w:kern w:val="2"/>
          <w:sz w:val="24"/>
          <w:szCs w:val="24"/>
        </w:rPr>
        <w:t>；钆：</w:t>
      </w:r>
      <w:r w:rsidR="00013EFB" w:rsidRPr="00A53898">
        <w:rPr>
          <w:rFonts w:ascii="Times New Roman" w:eastAsia="宋体" w:hAnsi="Times New Roman" w:hint="eastAsia"/>
          <w:kern w:val="2"/>
          <w:sz w:val="24"/>
          <w:szCs w:val="24"/>
        </w:rPr>
        <w:t>5.00%</w:t>
      </w:r>
      <w:r w:rsidR="00013EFB" w:rsidRPr="00A53898">
        <w:rPr>
          <w:rFonts w:ascii="Times New Roman" w:eastAsia="宋体" w:hAnsi="Times New Roman" w:hint="eastAsia"/>
          <w:kern w:val="2"/>
          <w:sz w:val="24"/>
          <w:szCs w:val="24"/>
        </w:rPr>
        <w:t>～</w:t>
      </w:r>
      <w:r w:rsidR="00013EFB" w:rsidRPr="00A53898">
        <w:rPr>
          <w:rFonts w:ascii="Times New Roman" w:eastAsia="宋体" w:hAnsi="Times New Roman" w:hint="eastAsia"/>
          <w:kern w:val="2"/>
          <w:sz w:val="24"/>
          <w:szCs w:val="24"/>
        </w:rPr>
        <w:t>25.00%</w:t>
      </w:r>
      <w:r w:rsidR="00013EFB" w:rsidRPr="00A53898">
        <w:rPr>
          <w:rFonts w:ascii="Times New Roman" w:eastAsia="宋体" w:hAnsi="Times New Roman" w:hint="eastAsia"/>
          <w:kern w:val="2"/>
          <w:sz w:val="24"/>
          <w:szCs w:val="24"/>
        </w:rPr>
        <w:t>。</w:t>
      </w:r>
    </w:p>
    <w:p w:rsidR="00074346" w:rsidRPr="00A53898" w:rsidRDefault="00B16E6E" w:rsidP="00A53898">
      <w:pPr>
        <w:pStyle w:val="a5"/>
        <w:spacing w:line="360" w:lineRule="auto"/>
        <w:ind w:firstLineChars="0" w:firstLine="0"/>
        <w:rPr>
          <w:rFonts w:ascii="Times New Roman" w:eastAsia="宋体" w:hAnsi="Times New Roman"/>
          <w:kern w:val="2"/>
          <w:sz w:val="24"/>
          <w:szCs w:val="24"/>
        </w:rPr>
      </w:pPr>
      <w:r w:rsidRPr="00A53898">
        <w:rPr>
          <w:rFonts w:ascii="Times New Roman" w:eastAsia="宋体" w:hAnsi="Times New Roman" w:hint="eastAsia"/>
          <w:kern w:val="2"/>
          <w:sz w:val="24"/>
          <w:szCs w:val="24"/>
        </w:rPr>
        <w:t>5</w:t>
      </w:r>
      <w:r w:rsidRPr="00A53898">
        <w:rPr>
          <w:rFonts w:ascii="Times New Roman" w:eastAsia="宋体" w:hAnsi="Times New Roman"/>
          <w:kern w:val="2"/>
          <w:sz w:val="24"/>
          <w:szCs w:val="24"/>
        </w:rPr>
        <w:t xml:space="preserve">.1.2 </w:t>
      </w:r>
      <w:r w:rsidRPr="00A53898">
        <w:rPr>
          <w:rFonts w:ascii="Times New Roman" w:eastAsia="宋体" w:hAnsi="Times New Roman" w:hint="eastAsia"/>
          <w:kern w:val="2"/>
          <w:sz w:val="24"/>
          <w:szCs w:val="24"/>
        </w:rPr>
        <w:t>方法</w:t>
      </w:r>
      <w:r w:rsidRPr="00A53898">
        <w:rPr>
          <w:rFonts w:ascii="Times New Roman" w:eastAsia="宋体" w:hAnsi="Times New Roman"/>
          <w:kern w:val="2"/>
          <w:sz w:val="24"/>
          <w:szCs w:val="24"/>
        </w:rPr>
        <w:t>原理：</w:t>
      </w:r>
      <w:r w:rsidR="00013EFB" w:rsidRPr="00A53898">
        <w:rPr>
          <w:rFonts w:ascii="Times New Roman" w:eastAsia="宋体" w:hAnsi="Times New Roman" w:hint="eastAsia"/>
          <w:kern w:val="2"/>
          <w:sz w:val="24"/>
          <w:szCs w:val="24"/>
        </w:rPr>
        <w:t>试样以硝酸溶解，以氩等离子体光源激发，进行光谱测定。将其它稀土杂质减去后用归一的方法得出各元素含量。</w:t>
      </w:r>
    </w:p>
    <w:p w:rsidR="00074346" w:rsidRPr="00A53898" w:rsidRDefault="00B16E6E" w:rsidP="00A53898">
      <w:pPr>
        <w:spacing w:line="360" w:lineRule="auto"/>
        <w:jc w:val="left"/>
        <w:rPr>
          <w:sz w:val="24"/>
        </w:rPr>
      </w:pPr>
      <w:r w:rsidRPr="00A53898">
        <w:rPr>
          <w:rFonts w:hint="eastAsia"/>
          <w:sz w:val="24"/>
        </w:rPr>
        <w:t>5</w:t>
      </w:r>
      <w:r w:rsidRPr="00A53898">
        <w:rPr>
          <w:sz w:val="24"/>
        </w:rPr>
        <w:t>.1.3</w:t>
      </w:r>
      <w:r w:rsidRPr="00A53898">
        <w:rPr>
          <w:rFonts w:hint="eastAsia"/>
          <w:sz w:val="24"/>
        </w:rPr>
        <w:t xml:space="preserve"> </w:t>
      </w:r>
      <w:r w:rsidRPr="00A53898">
        <w:rPr>
          <w:sz w:val="24"/>
        </w:rPr>
        <w:t>仪器：电感耦合等离子体发射光谱仪</w:t>
      </w:r>
      <w:r w:rsidRPr="00A53898">
        <w:rPr>
          <w:rFonts w:hint="eastAsia"/>
          <w:sz w:val="24"/>
        </w:rPr>
        <w:t>。</w:t>
      </w:r>
    </w:p>
    <w:p w:rsidR="00074346" w:rsidRPr="00A53898" w:rsidRDefault="00B16E6E" w:rsidP="00A53898">
      <w:pPr>
        <w:pStyle w:val="a5"/>
        <w:spacing w:line="360" w:lineRule="auto"/>
        <w:ind w:firstLineChars="0" w:firstLine="0"/>
        <w:rPr>
          <w:rFonts w:ascii="Times New Roman" w:eastAsia="宋体" w:hAnsi="Times New Roman"/>
          <w:kern w:val="2"/>
          <w:sz w:val="24"/>
          <w:szCs w:val="24"/>
        </w:rPr>
      </w:pPr>
      <w:r w:rsidRPr="00A53898">
        <w:rPr>
          <w:rFonts w:ascii="Times New Roman" w:eastAsia="宋体" w:hAnsi="Times New Roman" w:hint="eastAsia"/>
          <w:kern w:val="2"/>
          <w:sz w:val="24"/>
          <w:szCs w:val="24"/>
        </w:rPr>
        <w:t xml:space="preserve">5.2 </w:t>
      </w:r>
      <w:r w:rsidRPr="00A53898">
        <w:rPr>
          <w:rFonts w:ascii="Times New Roman" w:eastAsia="宋体" w:hAnsi="Times New Roman" w:hint="eastAsia"/>
          <w:kern w:val="2"/>
          <w:sz w:val="24"/>
          <w:szCs w:val="24"/>
        </w:rPr>
        <w:t>《</w:t>
      </w:r>
      <w:r w:rsidR="00643FF7" w:rsidRPr="00A53898">
        <w:rPr>
          <w:rFonts w:ascii="Times New Roman" w:eastAsia="宋体" w:hAnsi="Times New Roman" w:hint="eastAsia"/>
          <w:kern w:val="2"/>
          <w:sz w:val="24"/>
          <w:szCs w:val="24"/>
        </w:rPr>
        <w:t>镨钕钆</w:t>
      </w:r>
      <w:r w:rsidRPr="00A53898">
        <w:rPr>
          <w:rFonts w:ascii="Times New Roman" w:eastAsia="宋体" w:hAnsi="Times New Roman" w:hint="eastAsia"/>
          <w:kern w:val="2"/>
          <w:sz w:val="24"/>
          <w:szCs w:val="24"/>
        </w:rPr>
        <w:t>合金化学分析方法</w:t>
      </w:r>
      <w:r w:rsidR="008C7CE9" w:rsidRPr="00A53898">
        <w:rPr>
          <w:rFonts w:ascii="Times New Roman" w:eastAsia="宋体" w:hAnsi="Times New Roman" w:hint="eastAsia"/>
          <w:kern w:val="2"/>
          <w:sz w:val="24"/>
          <w:szCs w:val="24"/>
        </w:rPr>
        <w:t>方法</w:t>
      </w:r>
      <w:r w:rsidR="008C7CE9" w:rsidRPr="00A53898">
        <w:rPr>
          <w:rFonts w:ascii="Times New Roman" w:eastAsia="宋体" w:hAnsi="Times New Roman" w:hint="eastAsia"/>
          <w:kern w:val="2"/>
          <w:sz w:val="24"/>
          <w:szCs w:val="24"/>
        </w:rPr>
        <w:t>2</w:t>
      </w:r>
      <w:r w:rsidR="008C7CE9" w:rsidRPr="00A53898">
        <w:rPr>
          <w:rFonts w:ascii="Times New Roman" w:eastAsia="宋体" w:hAnsi="Times New Roman" w:hint="eastAsia"/>
          <w:kern w:val="2"/>
          <w:sz w:val="24"/>
          <w:szCs w:val="24"/>
        </w:rPr>
        <w:t>：配分量的测定</w:t>
      </w:r>
      <w:r w:rsidR="008C7CE9" w:rsidRPr="00A53898">
        <w:rPr>
          <w:rFonts w:ascii="Times New Roman" w:eastAsia="宋体" w:hAnsi="Times New Roman" w:hint="eastAsia"/>
          <w:kern w:val="2"/>
          <w:sz w:val="24"/>
          <w:szCs w:val="24"/>
        </w:rPr>
        <w:t>XRF</w:t>
      </w:r>
      <w:r w:rsidR="008C7CE9" w:rsidRPr="00A53898">
        <w:rPr>
          <w:rFonts w:ascii="Times New Roman" w:eastAsia="宋体" w:hAnsi="Times New Roman" w:hint="eastAsia"/>
          <w:kern w:val="2"/>
          <w:sz w:val="24"/>
          <w:szCs w:val="24"/>
        </w:rPr>
        <w:t>法</w:t>
      </w:r>
      <w:r w:rsidRPr="00A53898">
        <w:rPr>
          <w:rFonts w:ascii="Times New Roman" w:eastAsia="宋体" w:hAnsi="Times New Roman" w:hint="eastAsia"/>
          <w:kern w:val="2"/>
          <w:sz w:val="24"/>
          <w:szCs w:val="24"/>
        </w:rPr>
        <w:t>》</w:t>
      </w:r>
    </w:p>
    <w:p w:rsidR="00277B96" w:rsidRPr="00A53898" w:rsidRDefault="00B16E6E" w:rsidP="00A53898">
      <w:pPr>
        <w:pStyle w:val="a5"/>
        <w:spacing w:line="360" w:lineRule="auto"/>
        <w:ind w:firstLineChars="0" w:firstLine="0"/>
        <w:rPr>
          <w:rFonts w:ascii="Times New Roman" w:eastAsia="宋体" w:hAnsi="Times New Roman"/>
          <w:kern w:val="2"/>
          <w:sz w:val="24"/>
          <w:szCs w:val="24"/>
        </w:rPr>
      </w:pPr>
      <w:r w:rsidRPr="00A53898">
        <w:rPr>
          <w:rFonts w:ascii="Times New Roman" w:eastAsia="宋体" w:hAnsi="Times New Roman" w:hint="eastAsia"/>
          <w:kern w:val="2"/>
          <w:sz w:val="24"/>
          <w:szCs w:val="24"/>
        </w:rPr>
        <w:t xml:space="preserve">5.2.1 </w:t>
      </w:r>
      <w:r w:rsidRPr="00A53898">
        <w:rPr>
          <w:rFonts w:ascii="Times New Roman" w:eastAsia="宋体" w:hAnsi="Times New Roman"/>
          <w:kern w:val="2"/>
          <w:sz w:val="24"/>
          <w:szCs w:val="24"/>
        </w:rPr>
        <w:t>测定范围：</w:t>
      </w:r>
      <w:r w:rsidR="00277B96" w:rsidRPr="00A53898">
        <w:rPr>
          <w:rFonts w:ascii="Times New Roman" w:eastAsia="宋体" w:hAnsi="Times New Roman"/>
          <w:kern w:val="2"/>
          <w:sz w:val="24"/>
          <w:szCs w:val="24"/>
        </w:rPr>
        <w:t>本部分适用于</w:t>
      </w:r>
      <w:r w:rsidR="00277B96" w:rsidRPr="00A53898">
        <w:rPr>
          <w:rFonts w:ascii="Times New Roman" w:eastAsia="宋体" w:hAnsi="Times New Roman" w:hint="eastAsia"/>
          <w:kern w:val="2"/>
          <w:sz w:val="24"/>
          <w:szCs w:val="24"/>
        </w:rPr>
        <w:t>镨钕钆合金中</w:t>
      </w:r>
      <w:r w:rsidR="00277B96" w:rsidRPr="00A53898">
        <w:rPr>
          <w:rFonts w:ascii="Times New Roman" w:eastAsia="宋体" w:hAnsi="Times New Roman" w:hint="eastAsia"/>
          <w:kern w:val="2"/>
          <w:sz w:val="24"/>
          <w:szCs w:val="24"/>
        </w:rPr>
        <w:t>15</w:t>
      </w:r>
      <w:r w:rsidR="00277B96" w:rsidRPr="00A53898">
        <w:rPr>
          <w:rFonts w:ascii="Times New Roman" w:eastAsia="宋体" w:hAnsi="Times New Roman" w:hint="eastAsia"/>
          <w:kern w:val="2"/>
          <w:sz w:val="24"/>
          <w:szCs w:val="24"/>
        </w:rPr>
        <w:t>个稀土元素配分量</w:t>
      </w:r>
      <w:r w:rsidR="00277B96" w:rsidRPr="00A53898">
        <w:rPr>
          <w:rFonts w:ascii="Times New Roman" w:eastAsia="宋体" w:hAnsi="Times New Roman"/>
          <w:kern w:val="2"/>
          <w:sz w:val="24"/>
          <w:szCs w:val="24"/>
        </w:rPr>
        <w:t>的测定。</w:t>
      </w:r>
      <w:r w:rsidR="00277B96" w:rsidRPr="00A53898">
        <w:rPr>
          <w:rFonts w:ascii="Times New Roman" w:eastAsia="宋体" w:hAnsi="Times New Roman" w:hint="eastAsia"/>
          <w:kern w:val="2"/>
          <w:sz w:val="24"/>
          <w:szCs w:val="24"/>
        </w:rPr>
        <w:t>各元素的测定范围见表</w:t>
      </w:r>
      <w:r w:rsidR="00655DB5" w:rsidRPr="00A53898">
        <w:rPr>
          <w:rFonts w:ascii="Times New Roman" w:eastAsia="宋体" w:hAnsi="Times New Roman" w:hint="eastAsia"/>
          <w:kern w:val="2"/>
          <w:sz w:val="24"/>
          <w:szCs w:val="24"/>
        </w:rPr>
        <w:t>3</w:t>
      </w:r>
      <w:r w:rsidR="00277B96" w:rsidRPr="00A53898">
        <w:rPr>
          <w:rFonts w:ascii="Times New Roman" w:eastAsia="宋体" w:hAnsi="Times New Roman" w:hint="eastAsia"/>
          <w:kern w:val="2"/>
          <w:sz w:val="24"/>
          <w:szCs w:val="24"/>
        </w:rPr>
        <w:t>。</w:t>
      </w:r>
    </w:p>
    <w:p w:rsidR="00277B96" w:rsidRPr="00A53898" w:rsidRDefault="00277B96" w:rsidP="00A53898">
      <w:pPr>
        <w:pStyle w:val="a5"/>
        <w:spacing w:line="360" w:lineRule="auto"/>
        <w:ind w:firstLineChars="0" w:firstLine="0"/>
        <w:rPr>
          <w:rFonts w:ascii="Times New Roman" w:eastAsia="宋体" w:hAnsi="Times New Roman"/>
          <w:kern w:val="2"/>
          <w:sz w:val="24"/>
          <w:szCs w:val="24"/>
        </w:rPr>
      </w:pPr>
      <w:r w:rsidRPr="00A53898">
        <w:rPr>
          <w:rFonts w:ascii="Times New Roman" w:eastAsia="宋体" w:hAnsi="Times New Roman" w:hint="eastAsia"/>
          <w:kern w:val="2"/>
          <w:sz w:val="24"/>
          <w:szCs w:val="24"/>
        </w:rPr>
        <w:t>表</w:t>
      </w:r>
      <w:r w:rsidR="00655DB5" w:rsidRPr="00A53898">
        <w:rPr>
          <w:rFonts w:ascii="Times New Roman" w:eastAsia="宋体" w:hAnsi="Times New Roman" w:hint="eastAsia"/>
          <w:kern w:val="2"/>
          <w:sz w:val="24"/>
          <w:szCs w:val="24"/>
        </w:rPr>
        <w:t>3</w:t>
      </w:r>
      <w:r w:rsidRPr="00A53898">
        <w:rPr>
          <w:rFonts w:ascii="Times New Roman" w:eastAsia="宋体" w:hAnsi="Times New Roman" w:hint="eastAsia"/>
          <w:kern w:val="2"/>
          <w:sz w:val="24"/>
          <w:szCs w:val="24"/>
        </w:rPr>
        <w:t xml:space="preserve"> </w:t>
      </w:r>
      <w:r w:rsidRPr="00A53898">
        <w:rPr>
          <w:rFonts w:ascii="Times New Roman" w:eastAsia="宋体" w:hAnsi="Times New Roman" w:hint="eastAsia"/>
          <w:kern w:val="2"/>
          <w:sz w:val="24"/>
          <w:szCs w:val="24"/>
        </w:rPr>
        <w:t>各元素的测定范围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3"/>
        <w:gridCol w:w="4501"/>
      </w:tblGrid>
      <w:tr w:rsidR="00277B96" w:rsidRPr="00A53898" w:rsidTr="00655DB5">
        <w:trPr>
          <w:jc w:val="center"/>
        </w:trPr>
        <w:tc>
          <w:tcPr>
            <w:tcW w:w="2716" w:type="pct"/>
            <w:vAlign w:val="center"/>
          </w:tcPr>
          <w:p w:rsidR="00277B96" w:rsidRPr="00A53898" w:rsidRDefault="00277B96" w:rsidP="00A53898">
            <w:pPr>
              <w:pStyle w:val="a5"/>
              <w:spacing w:line="360" w:lineRule="auto"/>
              <w:ind w:firstLineChars="0" w:firstLine="0"/>
              <w:jc w:val="center"/>
              <w:rPr>
                <w:rFonts w:ascii="Times New Roman" w:eastAsia="宋体" w:hAnsi="Times New Roman"/>
                <w:kern w:val="2"/>
                <w:sz w:val="24"/>
                <w:szCs w:val="24"/>
              </w:rPr>
            </w:pPr>
            <w:r w:rsidRPr="00A53898">
              <w:rPr>
                <w:rFonts w:ascii="Times New Roman" w:eastAsia="宋体" w:hAnsi="Times New Roman" w:hint="eastAsia"/>
                <w:kern w:val="2"/>
                <w:sz w:val="24"/>
                <w:szCs w:val="24"/>
              </w:rPr>
              <w:t>成分</w:t>
            </w:r>
          </w:p>
        </w:tc>
        <w:tc>
          <w:tcPr>
            <w:tcW w:w="2284" w:type="pct"/>
            <w:vAlign w:val="center"/>
          </w:tcPr>
          <w:p w:rsidR="00277B96" w:rsidRPr="00A53898" w:rsidRDefault="00277B96" w:rsidP="00A53898">
            <w:pPr>
              <w:pStyle w:val="a5"/>
              <w:spacing w:line="360" w:lineRule="auto"/>
              <w:ind w:firstLineChars="0" w:firstLine="0"/>
              <w:jc w:val="center"/>
              <w:rPr>
                <w:rFonts w:ascii="Times New Roman" w:eastAsia="宋体" w:hAnsi="Times New Roman"/>
                <w:kern w:val="2"/>
                <w:sz w:val="24"/>
                <w:szCs w:val="24"/>
              </w:rPr>
            </w:pPr>
            <w:r w:rsidRPr="00A53898">
              <w:rPr>
                <w:rFonts w:ascii="Times New Roman" w:eastAsia="宋体" w:hAnsi="Times New Roman" w:hint="eastAsia"/>
                <w:kern w:val="2"/>
                <w:sz w:val="24"/>
                <w:szCs w:val="24"/>
              </w:rPr>
              <w:t>测定范围（质量分数）</w:t>
            </w:r>
            <w:r w:rsidRPr="00A53898">
              <w:rPr>
                <w:rFonts w:ascii="Times New Roman" w:eastAsia="宋体" w:hAnsi="Times New Roman" w:hint="eastAsia"/>
                <w:kern w:val="2"/>
                <w:sz w:val="24"/>
                <w:szCs w:val="24"/>
              </w:rPr>
              <w:t>/%</w:t>
            </w:r>
          </w:p>
        </w:tc>
      </w:tr>
      <w:tr w:rsidR="00277B96" w:rsidRPr="00A53898" w:rsidTr="00655DB5">
        <w:trPr>
          <w:jc w:val="center"/>
        </w:trPr>
        <w:tc>
          <w:tcPr>
            <w:tcW w:w="2716" w:type="pct"/>
            <w:vAlign w:val="center"/>
          </w:tcPr>
          <w:p w:rsidR="00277B96" w:rsidRPr="00A53898" w:rsidRDefault="00277B96" w:rsidP="00A53898">
            <w:pPr>
              <w:pStyle w:val="a5"/>
              <w:spacing w:line="360" w:lineRule="auto"/>
              <w:ind w:firstLineChars="0" w:firstLine="0"/>
              <w:jc w:val="center"/>
              <w:rPr>
                <w:rFonts w:ascii="Times New Roman" w:eastAsia="宋体" w:hAnsi="Times New Roman"/>
                <w:kern w:val="2"/>
                <w:sz w:val="24"/>
                <w:szCs w:val="24"/>
              </w:rPr>
            </w:pPr>
            <w:r w:rsidRPr="00A53898">
              <w:rPr>
                <w:rFonts w:ascii="Times New Roman" w:eastAsia="宋体" w:hAnsi="Times New Roman" w:hint="eastAsia"/>
                <w:kern w:val="2"/>
                <w:sz w:val="24"/>
                <w:szCs w:val="24"/>
              </w:rPr>
              <w:t>Pr</w:t>
            </w:r>
          </w:p>
        </w:tc>
        <w:tc>
          <w:tcPr>
            <w:tcW w:w="2284" w:type="pct"/>
            <w:vAlign w:val="center"/>
          </w:tcPr>
          <w:p w:rsidR="00277B96" w:rsidRPr="00A53898" w:rsidRDefault="00277B96" w:rsidP="00A53898">
            <w:pPr>
              <w:pStyle w:val="a5"/>
              <w:spacing w:line="360" w:lineRule="auto"/>
              <w:ind w:firstLineChars="0" w:firstLine="0"/>
              <w:jc w:val="center"/>
              <w:rPr>
                <w:rFonts w:ascii="Times New Roman" w:eastAsia="宋体" w:hAnsi="Times New Roman"/>
                <w:kern w:val="2"/>
                <w:sz w:val="24"/>
                <w:szCs w:val="24"/>
              </w:rPr>
            </w:pPr>
            <w:r w:rsidRPr="00A53898">
              <w:rPr>
                <w:rFonts w:ascii="Times New Roman" w:eastAsia="宋体" w:hAnsi="Times New Roman" w:hint="eastAsia"/>
                <w:kern w:val="2"/>
                <w:sz w:val="24"/>
                <w:szCs w:val="24"/>
              </w:rPr>
              <w:t>15.00-25.00</w:t>
            </w:r>
          </w:p>
        </w:tc>
      </w:tr>
      <w:tr w:rsidR="00277B96" w:rsidRPr="00A53898" w:rsidTr="00655DB5">
        <w:trPr>
          <w:jc w:val="center"/>
        </w:trPr>
        <w:tc>
          <w:tcPr>
            <w:tcW w:w="2716" w:type="pct"/>
            <w:vAlign w:val="center"/>
          </w:tcPr>
          <w:p w:rsidR="00277B96" w:rsidRPr="00A53898" w:rsidRDefault="00277B96" w:rsidP="00A53898">
            <w:pPr>
              <w:pStyle w:val="a5"/>
              <w:spacing w:line="360" w:lineRule="auto"/>
              <w:ind w:firstLineChars="0" w:firstLine="0"/>
              <w:jc w:val="center"/>
              <w:rPr>
                <w:rFonts w:ascii="Times New Roman" w:eastAsia="宋体" w:hAnsi="Times New Roman"/>
                <w:kern w:val="2"/>
                <w:sz w:val="24"/>
                <w:szCs w:val="24"/>
              </w:rPr>
            </w:pPr>
            <w:proofErr w:type="spellStart"/>
            <w:r w:rsidRPr="00A53898">
              <w:rPr>
                <w:rFonts w:ascii="Times New Roman" w:eastAsia="宋体" w:hAnsi="Times New Roman" w:hint="eastAsia"/>
                <w:kern w:val="2"/>
                <w:sz w:val="24"/>
                <w:szCs w:val="24"/>
              </w:rPr>
              <w:t>Nd</w:t>
            </w:r>
            <w:proofErr w:type="spellEnd"/>
          </w:p>
        </w:tc>
        <w:tc>
          <w:tcPr>
            <w:tcW w:w="2284" w:type="pct"/>
            <w:vAlign w:val="center"/>
          </w:tcPr>
          <w:p w:rsidR="00277B96" w:rsidRPr="00A53898" w:rsidRDefault="00277B96" w:rsidP="00A53898">
            <w:pPr>
              <w:pStyle w:val="a5"/>
              <w:spacing w:line="360" w:lineRule="auto"/>
              <w:ind w:firstLineChars="0" w:firstLine="0"/>
              <w:jc w:val="center"/>
              <w:rPr>
                <w:rFonts w:ascii="Times New Roman" w:eastAsia="宋体" w:hAnsi="Times New Roman"/>
                <w:kern w:val="2"/>
                <w:sz w:val="24"/>
                <w:szCs w:val="24"/>
              </w:rPr>
            </w:pPr>
            <w:r w:rsidRPr="00A53898">
              <w:rPr>
                <w:rFonts w:ascii="Times New Roman" w:eastAsia="宋体" w:hAnsi="Times New Roman" w:hint="eastAsia"/>
                <w:kern w:val="2"/>
                <w:sz w:val="24"/>
                <w:szCs w:val="24"/>
              </w:rPr>
              <w:t>50.00-75.00</w:t>
            </w:r>
          </w:p>
        </w:tc>
      </w:tr>
      <w:tr w:rsidR="00277B96" w:rsidRPr="00A53898" w:rsidTr="00655DB5">
        <w:trPr>
          <w:jc w:val="center"/>
        </w:trPr>
        <w:tc>
          <w:tcPr>
            <w:tcW w:w="2716" w:type="pct"/>
            <w:vAlign w:val="center"/>
          </w:tcPr>
          <w:p w:rsidR="00277B96" w:rsidRPr="00A53898" w:rsidRDefault="00277B96" w:rsidP="00A53898">
            <w:pPr>
              <w:pStyle w:val="a5"/>
              <w:spacing w:line="360" w:lineRule="auto"/>
              <w:ind w:firstLineChars="0" w:firstLine="0"/>
              <w:jc w:val="center"/>
              <w:rPr>
                <w:rFonts w:ascii="Times New Roman" w:eastAsia="宋体" w:hAnsi="Times New Roman"/>
                <w:kern w:val="2"/>
                <w:sz w:val="24"/>
                <w:szCs w:val="24"/>
              </w:rPr>
            </w:pPr>
            <w:proofErr w:type="spellStart"/>
            <w:r w:rsidRPr="00A53898">
              <w:rPr>
                <w:rFonts w:ascii="Times New Roman" w:eastAsia="宋体" w:hAnsi="Times New Roman"/>
                <w:kern w:val="2"/>
                <w:sz w:val="24"/>
                <w:szCs w:val="24"/>
              </w:rPr>
              <w:t>G</w:t>
            </w:r>
            <w:r w:rsidRPr="00A53898">
              <w:rPr>
                <w:rFonts w:ascii="Times New Roman" w:eastAsia="宋体" w:hAnsi="Times New Roman" w:hint="eastAsia"/>
                <w:kern w:val="2"/>
                <w:sz w:val="24"/>
                <w:szCs w:val="24"/>
              </w:rPr>
              <w:t>d</w:t>
            </w:r>
            <w:proofErr w:type="spellEnd"/>
          </w:p>
        </w:tc>
        <w:tc>
          <w:tcPr>
            <w:tcW w:w="2284" w:type="pct"/>
            <w:vAlign w:val="center"/>
          </w:tcPr>
          <w:p w:rsidR="00277B96" w:rsidRPr="00A53898" w:rsidRDefault="00277B96" w:rsidP="00A53898">
            <w:pPr>
              <w:pStyle w:val="a5"/>
              <w:spacing w:line="360" w:lineRule="auto"/>
              <w:ind w:firstLineChars="0" w:firstLine="0"/>
              <w:jc w:val="center"/>
              <w:rPr>
                <w:rFonts w:ascii="Times New Roman" w:eastAsia="宋体" w:hAnsi="Times New Roman"/>
                <w:kern w:val="2"/>
                <w:sz w:val="24"/>
                <w:szCs w:val="24"/>
              </w:rPr>
            </w:pPr>
            <w:r w:rsidRPr="00A53898">
              <w:rPr>
                <w:rFonts w:ascii="Times New Roman" w:eastAsia="宋体" w:hAnsi="Times New Roman" w:hint="eastAsia"/>
                <w:kern w:val="2"/>
                <w:sz w:val="24"/>
                <w:szCs w:val="24"/>
              </w:rPr>
              <w:t>5.00-25.00</w:t>
            </w:r>
          </w:p>
        </w:tc>
      </w:tr>
      <w:tr w:rsidR="00277B96" w:rsidRPr="00A53898" w:rsidTr="00655DB5">
        <w:trPr>
          <w:jc w:val="center"/>
        </w:trPr>
        <w:tc>
          <w:tcPr>
            <w:tcW w:w="2716" w:type="pct"/>
            <w:vAlign w:val="center"/>
          </w:tcPr>
          <w:p w:rsidR="00277B96" w:rsidRPr="00A53898" w:rsidRDefault="00277B96" w:rsidP="00A53898">
            <w:pPr>
              <w:pStyle w:val="a5"/>
              <w:spacing w:line="360" w:lineRule="auto"/>
              <w:ind w:firstLineChars="0" w:firstLine="0"/>
              <w:jc w:val="center"/>
              <w:rPr>
                <w:rFonts w:ascii="Times New Roman" w:eastAsia="宋体" w:hAnsi="Times New Roman"/>
                <w:kern w:val="2"/>
                <w:sz w:val="24"/>
                <w:szCs w:val="24"/>
              </w:rPr>
            </w:pPr>
            <w:r w:rsidRPr="00A53898">
              <w:rPr>
                <w:rFonts w:ascii="Times New Roman" w:eastAsia="宋体" w:hAnsi="Times New Roman" w:hint="eastAsia"/>
                <w:kern w:val="2"/>
                <w:sz w:val="24"/>
                <w:szCs w:val="24"/>
              </w:rPr>
              <w:t>La</w:t>
            </w:r>
            <w:r w:rsidRPr="00A53898">
              <w:rPr>
                <w:rFonts w:ascii="Times New Roman" w:eastAsia="宋体" w:hAnsi="Times New Roman" w:hint="eastAsia"/>
                <w:kern w:val="2"/>
                <w:sz w:val="24"/>
                <w:szCs w:val="24"/>
              </w:rPr>
              <w:t>、</w:t>
            </w:r>
            <w:proofErr w:type="spellStart"/>
            <w:r w:rsidRPr="00A53898">
              <w:rPr>
                <w:rFonts w:ascii="Times New Roman" w:eastAsia="宋体" w:hAnsi="Times New Roman" w:hint="eastAsia"/>
                <w:kern w:val="2"/>
                <w:sz w:val="24"/>
                <w:szCs w:val="24"/>
              </w:rPr>
              <w:t>Ce</w:t>
            </w:r>
            <w:proofErr w:type="spellEnd"/>
            <w:r w:rsidRPr="00A53898">
              <w:rPr>
                <w:rFonts w:ascii="Times New Roman" w:eastAsia="宋体" w:hAnsi="Times New Roman" w:hint="eastAsia"/>
                <w:kern w:val="2"/>
                <w:sz w:val="24"/>
                <w:szCs w:val="24"/>
              </w:rPr>
              <w:t>、</w:t>
            </w:r>
            <w:proofErr w:type="spellStart"/>
            <w:r w:rsidRPr="00A53898">
              <w:rPr>
                <w:rFonts w:ascii="Times New Roman" w:eastAsia="宋体" w:hAnsi="Times New Roman" w:hint="eastAsia"/>
                <w:kern w:val="2"/>
                <w:sz w:val="24"/>
                <w:szCs w:val="24"/>
              </w:rPr>
              <w:t>Sm</w:t>
            </w:r>
            <w:proofErr w:type="spellEnd"/>
            <w:r w:rsidRPr="00A53898">
              <w:rPr>
                <w:rFonts w:ascii="Times New Roman" w:eastAsia="宋体" w:hAnsi="Times New Roman" w:hint="eastAsia"/>
                <w:kern w:val="2"/>
                <w:sz w:val="24"/>
                <w:szCs w:val="24"/>
              </w:rPr>
              <w:t>、</w:t>
            </w:r>
            <w:proofErr w:type="spellStart"/>
            <w:r w:rsidRPr="00A53898">
              <w:rPr>
                <w:rFonts w:ascii="Times New Roman" w:eastAsia="宋体" w:hAnsi="Times New Roman" w:hint="eastAsia"/>
                <w:kern w:val="2"/>
                <w:sz w:val="24"/>
                <w:szCs w:val="24"/>
              </w:rPr>
              <w:t>Eu</w:t>
            </w:r>
            <w:proofErr w:type="spellEnd"/>
            <w:r w:rsidRPr="00A53898">
              <w:rPr>
                <w:rFonts w:ascii="Times New Roman" w:eastAsia="宋体" w:hAnsi="Times New Roman" w:hint="eastAsia"/>
                <w:kern w:val="2"/>
                <w:sz w:val="24"/>
                <w:szCs w:val="24"/>
              </w:rPr>
              <w:t>、</w:t>
            </w:r>
            <w:r w:rsidRPr="00A53898">
              <w:rPr>
                <w:rFonts w:ascii="Times New Roman" w:eastAsia="宋体" w:hAnsi="Times New Roman" w:hint="eastAsia"/>
                <w:kern w:val="2"/>
                <w:sz w:val="24"/>
                <w:szCs w:val="24"/>
              </w:rPr>
              <w:t>Tb</w:t>
            </w:r>
            <w:r w:rsidRPr="00A53898">
              <w:rPr>
                <w:rFonts w:ascii="Times New Roman" w:eastAsia="宋体" w:hAnsi="Times New Roman" w:hint="eastAsia"/>
                <w:kern w:val="2"/>
                <w:sz w:val="24"/>
                <w:szCs w:val="24"/>
              </w:rPr>
              <w:t>、</w:t>
            </w:r>
            <w:proofErr w:type="spellStart"/>
            <w:r w:rsidRPr="00A53898">
              <w:rPr>
                <w:rFonts w:ascii="Times New Roman" w:eastAsia="宋体" w:hAnsi="Times New Roman" w:hint="eastAsia"/>
                <w:kern w:val="2"/>
                <w:sz w:val="24"/>
                <w:szCs w:val="24"/>
              </w:rPr>
              <w:t>Dy</w:t>
            </w:r>
            <w:proofErr w:type="spellEnd"/>
            <w:r w:rsidRPr="00A53898">
              <w:rPr>
                <w:rFonts w:ascii="Times New Roman" w:eastAsia="宋体" w:hAnsi="Times New Roman" w:hint="eastAsia"/>
                <w:kern w:val="2"/>
                <w:sz w:val="24"/>
                <w:szCs w:val="24"/>
              </w:rPr>
              <w:t>、</w:t>
            </w:r>
            <w:r w:rsidRPr="00A53898">
              <w:rPr>
                <w:rFonts w:ascii="Times New Roman" w:eastAsia="宋体" w:hAnsi="Times New Roman" w:hint="eastAsia"/>
                <w:kern w:val="2"/>
                <w:sz w:val="24"/>
                <w:szCs w:val="24"/>
              </w:rPr>
              <w:t>Ho</w:t>
            </w:r>
            <w:r w:rsidRPr="00A53898">
              <w:rPr>
                <w:rFonts w:ascii="Times New Roman" w:eastAsia="宋体" w:hAnsi="Times New Roman" w:hint="eastAsia"/>
                <w:kern w:val="2"/>
                <w:sz w:val="24"/>
                <w:szCs w:val="24"/>
              </w:rPr>
              <w:t>、</w:t>
            </w:r>
            <w:proofErr w:type="spellStart"/>
            <w:r w:rsidRPr="00A53898">
              <w:rPr>
                <w:rFonts w:ascii="Times New Roman" w:eastAsia="宋体" w:hAnsi="Times New Roman" w:hint="eastAsia"/>
                <w:kern w:val="2"/>
                <w:sz w:val="24"/>
                <w:szCs w:val="24"/>
              </w:rPr>
              <w:t>Er</w:t>
            </w:r>
            <w:proofErr w:type="spellEnd"/>
            <w:r w:rsidRPr="00A53898">
              <w:rPr>
                <w:rFonts w:ascii="Times New Roman" w:eastAsia="宋体" w:hAnsi="Times New Roman" w:hint="eastAsia"/>
                <w:kern w:val="2"/>
                <w:sz w:val="24"/>
                <w:szCs w:val="24"/>
              </w:rPr>
              <w:t>、</w:t>
            </w:r>
            <w:r w:rsidRPr="00A53898">
              <w:rPr>
                <w:rFonts w:ascii="Times New Roman" w:eastAsia="宋体" w:hAnsi="Times New Roman" w:hint="eastAsia"/>
                <w:kern w:val="2"/>
                <w:sz w:val="24"/>
                <w:szCs w:val="24"/>
              </w:rPr>
              <w:t>Tm</w:t>
            </w:r>
            <w:r w:rsidRPr="00A53898">
              <w:rPr>
                <w:rFonts w:ascii="Times New Roman" w:eastAsia="宋体" w:hAnsi="Times New Roman" w:hint="eastAsia"/>
                <w:kern w:val="2"/>
                <w:sz w:val="24"/>
                <w:szCs w:val="24"/>
              </w:rPr>
              <w:t>、</w:t>
            </w:r>
            <w:proofErr w:type="spellStart"/>
            <w:r w:rsidRPr="00A53898">
              <w:rPr>
                <w:rFonts w:ascii="Times New Roman" w:eastAsia="宋体" w:hAnsi="Times New Roman" w:hint="eastAsia"/>
                <w:kern w:val="2"/>
                <w:sz w:val="24"/>
                <w:szCs w:val="24"/>
              </w:rPr>
              <w:t>Yb</w:t>
            </w:r>
            <w:proofErr w:type="spellEnd"/>
            <w:r w:rsidRPr="00A53898">
              <w:rPr>
                <w:rFonts w:ascii="Times New Roman" w:eastAsia="宋体" w:hAnsi="Times New Roman" w:hint="eastAsia"/>
                <w:kern w:val="2"/>
                <w:sz w:val="24"/>
                <w:szCs w:val="24"/>
              </w:rPr>
              <w:t>、</w:t>
            </w:r>
            <w:r w:rsidRPr="00A53898">
              <w:rPr>
                <w:rFonts w:ascii="Times New Roman" w:eastAsia="宋体" w:hAnsi="Times New Roman" w:hint="eastAsia"/>
                <w:kern w:val="2"/>
                <w:sz w:val="24"/>
                <w:szCs w:val="24"/>
              </w:rPr>
              <w:t>Lu</w:t>
            </w:r>
            <w:r w:rsidRPr="00A53898">
              <w:rPr>
                <w:rFonts w:ascii="Times New Roman" w:eastAsia="宋体" w:hAnsi="Times New Roman" w:hint="eastAsia"/>
                <w:kern w:val="2"/>
                <w:sz w:val="24"/>
                <w:szCs w:val="24"/>
              </w:rPr>
              <w:t>、</w:t>
            </w:r>
            <w:r w:rsidRPr="00A53898">
              <w:rPr>
                <w:rFonts w:ascii="Times New Roman" w:eastAsia="宋体" w:hAnsi="Times New Roman" w:hint="eastAsia"/>
                <w:kern w:val="2"/>
                <w:sz w:val="24"/>
                <w:szCs w:val="24"/>
              </w:rPr>
              <w:t>Y</w:t>
            </w:r>
          </w:p>
        </w:tc>
        <w:tc>
          <w:tcPr>
            <w:tcW w:w="2284" w:type="pct"/>
            <w:vAlign w:val="center"/>
          </w:tcPr>
          <w:p w:rsidR="00277B96" w:rsidRPr="00A53898" w:rsidRDefault="00277B96" w:rsidP="00A53898">
            <w:pPr>
              <w:pStyle w:val="a5"/>
              <w:spacing w:line="360" w:lineRule="auto"/>
              <w:ind w:firstLineChars="0" w:firstLine="0"/>
              <w:jc w:val="center"/>
              <w:rPr>
                <w:rFonts w:ascii="Times New Roman" w:eastAsia="宋体" w:hAnsi="Times New Roman"/>
                <w:kern w:val="2"/>
                <w:sz w:val="24"/>
                <w:szCs w:val="24"/>
              </w:rPr>
            </w:pPr>
            <w:r w:rsidRPr="00A53898">
              <w:rPr>
                <w:rFonts w:ascii="Times New Roman" w:eastAsia="宋体" w:hAnsi="Times New Roman" w:hint="eastAsia"/>
                <w:kern w:val="2"/>
                <w:sz w:val="24"/>
                <w:szCs w:val="24"/>
              </w:rPr>
              <w:t>0.050-1.00</w:t>
            </w:r>
          </w:p>
        </w:tc>
      </w:tr>
    </w:tbl>
    <w:p w:rsidR="00074346" w:rsidRPr="00A53898" w:rsidRDefault="00B16E6E" w:rsidP="00A53898">
      <w:pPr>
        <w:pStyle w:val="a5"/>
        <w:spacing w:line="360" w:lineRule="auto"/>
        <w:ind w:firstLineChars="0" w:firstLine="0"/>
        <w:rPr>
          <w:rFonts w:ascii="Times New Roman" w:eastAsia="宋体" w:hAnsi="Times New Roman"/>
          <w:sz w:val="24"/>
          <w:szCs w:val="24"/>
        </w:rPr>
      </w:pPr>
      <w:r w:rsidRPr="00A53898">
        <w:rPr>
          <w:rFonts w:ascii="Times New Roman" w:eastAsia="宋体" w:hAnsi="Times New Roman" w:hint="eastAsia"/>
          <w:kern w:val="2"/>
          <w:sz w:val="24"/>
          <w:szCs w:val="24"/>
        </w:rPr>
        <w:t xml:space="preserve">5.2.2 </w:t>
      </w:r>
      <w:r w:rsidRPr="00A53898">
        <w:rPr>
          <w:rFonts w:ascii="Times New Roman" w:eastAsia="宋体" w:hAnsi="Times New Roman" w:hint="eastAsia"/>
          <w:kern w:val="2"/>
          <w:sz w:val="24"/>
          <w:szCs w:val="24"/>
        </w:rPr>
        <w:t>方法原理：</w:t>
      </w:r>
      <w:r w:rsidR="00655DB5" w:rsidRPr="00A53898">
        <w:rPr>
          <w:rFonts w:ascii="Times New Roman" w:eastAsia="宋体" w:hAnsi="Times New Roman" w:hint="eastAsia"/>
          <w:kern w:val="2"/>
          <w:sz w:val="24"/>
          <w:szCs w:val="24"/>
        </w:rPr>
        <w:t>试样用硝酸分解，加去离子水定容，制成滤纸片薄样，用</w:t>
      </w:r>
      <w:r w:rsidR="00655DB5" w:rsidRPr="00A53898">
        <w:rPr>
          <w:rFonts w:ascii="Times New Roman" w:eastAsia="宋体" w:hAnsi="Times New Roman" w:hint="eastAsia"/>
          <w:kern w:val="2"/>
          <w:sz w:val="24"/>
          <w:szCs w:val="24"/>
        </w:rPr>
        <w:t>X-</w:t>
      </w:r>
      <w:r w:rsidR="00655DB5" w:rsidRPr="00A53898">
        <w:rPr>
          <w:rFonts w:ascii="Times New Roman" w:eastAsia="宋体" w:hAnsi="Times New Roman" w:hint="eastAsia"/>
          <w:kern w:val="2"/>
          <w:sz w:val="24"/>
          <w:szCs w:val="24"/>
        </w:rPr>
        <w:t>射线荧光光谱测定各稀土元素的</w:t>
      </w:r>
      <w:r w:rsidR="00655DB5" w:rsidRPr="00A53898">
        <w:rPr>
          <w:rFonts w:ascii="Times New Roman" w:eastAsia="宋体" w:hAnsi="Times New Roman" w:hint="eastAsia"/>
          <w:kern w:val="2"/>
          <w:sz w:val="24"/>
          <w:szCs w:val="24"/>
        </w:rPr>
        <w:t>X</w:t>
      </w:r>
      <w:r w:rsidR="00655DB5" w:rsidRPr="00A53898">
        <w:rPr>
          <w:rFonts w:ascii="Times New Roman" w:eastAsia="宋体" w:hAnsi="Times New Roman" w:hint="eastAsia"/>
          <w:kern w:val="2"/>
          <w:sz w:val="24"/>
          <w:szCs w:val="24"/>
        </w:rPr>
        <w:t>射线荧光强度，选择相应的数学模型</w:t>
      </w:r>
      <w:r w:rsidR="00655DB5" w:rsidRPr="00A53898">
        <w:rPr>
          <w:rFonts w:ascii="Times New Roman" w:eastAsia="宋体" w:hAnsi="Times New Roman" w:hint="eastAsia"/>
          <w:sz w:val="24"/>
          <w:szCs w:val="24"/>
        </w:rPr>
        <w:t>，计算出待测元素的相对含量。</w:t>
      </w:r>
    </w:p>
    <w:p w:rsidR="00074346" w:rsidRPr="00A53898" w:rsidRDefault="00B16E6E" w:rsidP="00A53898">
      <w:pPr>
        <w:spacing w:line="360" w:lineRule="auto"/>
        <w:jc w:val="left"/>
        <w:rPr>
          <w:sz w:val="24"/>
        </w:rPr>
      </w:pPr>
      <w:r w:rsidRPr="00A53898">
        <w:rPr>
          <w:rFonts w:hint="eastAsia"/>
          <w:sz w:val="24"/>
        </w:rPr>
        <w:t xml:space="preserve">5.2.3 </w:t>
      </w:r>
      <w:r w:rsidRPr="00A53898">
        <w:rPr>
          <w:rFonts w:hint="eastAsia"/>
          <w:sz w:val="24"/>
        </w:rPr>
        <w:t>仪器：</w:t>
      </w:r>
      <w:r w:rsidRPr="00A53898">
        <w:rPr>
          <w:rFonts w:hint="eastAsia"/>
          <w:sz w:val="24"/>
        </w:rPr>
        <w:t>X</w:t>
      </w:r>
      <w:r w:rsidRPr="00A53898">
        <w:rPr>
          <w:rFonts w:hint="eastAsia"/>
          <w:sz w:val="24"/>
        </w:rPr>
        <w:t>射线荧光光谱仪。</w:t>
      </w:r>
    </w:p>
    <w:p w:rsidR="00074346" w:rsidRPr="00A53898" w:rsidRDefault="00B16E6E" w:rsidP="00A53898">
      <w:pPr>
        <w:spacing w:line="360" w:lineRule="auto"/>
        <w:jc w:val="left"/>
        <w:rPr>
          <w:sz w:val="24"/>
        </w:rPr>
      </w:pPr>
      <w:r w:rsidRPr="00A53898">
        <w:rPr>
          <w:rFonts w:hint="eastAsia"/>
          <w:sz w:val="24"/>
        </w:rPr>
        <w:t xml:space="preserve">5.3 </w:t>
      </w:r>
      <w:r w:rsidRPr="00A53898">
        <w:rPr>
          <w:rFonts w:hint="eastAsia"/>
          <w:sz w:val="24"/>
        </w:rPr>
        <w:t>《</w:t>
      </w:r>
      <w:r w:rsidR="00643FF7" w:rsidRPr="00A53898">
        <w:rPr>
          <w:rFonts w:hint="eastAsia"/>
          <w:sz w:val="24"/>
        </w:rPr>
        <w:t>镨钕钆</w:t>
      </w:r>
      <w:r w:rsidRPr="00A53898">
        <w:rPr>
          <w:rFonts w:hint="eastAsia"/>
          <w:sz w:val="24"/>
        </w:rPr>
        <w:t>合金化学分析方法</w:t>
      </w:r>
      <w:r w:rsidR="008C7CE9" w:rsidRPr="00A53898">
        <w:rPr>
          <w:rFonts w:hint="eastAsia"/>
          <w:sz w:val="24"/>
        </w:rPr>
        <w:t>方</w:t>
      </w:r>
      <w:r w:rsidR="008C7CE9" w:rsidRPr="00A53898">
        <w:rPr>
          <w:rFonts w:hint="eastAsia"/>
          <w:szCs w:val="21"/>
        </w:rPr>
        <w:t>法</w:t>
      </w:r>
      <w:r w:rsidR="008C7CE9" w:rsidRPr="00A53898">
        <w:rPr>
          <w:rFonts w:hint="eastAsia"/>
          <w:szCs w:val="21"/>
        </w:rPr>
        <w:t xml:space="preserve">3 </w:t>
      </w:r>
      <w:r w:rsidR="008C7CE9" w:rsidRPr="00A53898">
        <w:rPr>
          <w:rFonts w:hint="eastAsia"/>
          <w:szCs w:val="21"/>
        </w:rPr>
        <w:t>：稀土杂质量的测定</w:t>
      </w:r>
      <w:r w:rsidR="008C7CE9" w:rsidRPr="00A53898">
        <w:rPr>
          <w:rFonts w:hint="eastAsia"/>
          <w:szCs w:val="21"/>
        </w:rPr>
        <w:t>ICP-OES</w:t>
      </w:r>
      <w:r w:rsidR="008C7CE9" w:rsidRPr="00A53898">
        <w:rPr>
          <w:rFonts w:hint="eastAsia"/>
          <w:szCs w:val="21"/>
        </w:rPr>
        <w:t>法</w:t>
      </w:r>
      <w:r w:rsidRPr="00A53898">
        <w:rPr>
          <w:rFonts w:hint="eastAsia"/>
          <w:sz w:val="24"/>
        </w:rPr>
        <w:t>》</w:t>
      </w:r>
    </w:p>
    <w:p w:rsidR="00013EFB" w:rsidRPr="00A53898" w:rsidRDefault="00B16E6E" w:rsidP="00A53898">
      <w:pPr>
        <w:pStyle w:val="a5"/>
        <w:spacing w:line="360" w:lineRule="auto"/>
        <w:ind w:firstLineChars="0" w:firstLine="0"/>
        <w:rPr>
          <w:rFonts w:ascii="Times New Roman" w:eastAsia="宋体" w:hAnsi="Times New Roman"/>
          <w:kern w:val="2"/>
          <w:sz w:val="24"/>
          <w:szCs w:val="24"/>
        </w:rPr>
      </w:pPr>
      <w:r w:rsidRPr="00A53898">
        <w:rPr>
          <w:rFonts w:ascii="Times New Roman" w:eastAsia="宋体" w:hAnsi="Times New Roman" w:hint="eastAsia"/>
          <w:kern w:val="2"/>
          <w:sz w:val="24"/>
          <w:szCs w:val="24"/>
        </w:rPr>
        <w:t xml:space="preserve">5.3.1 </w:t>
      </w:r>
      <w:r w:rsidRPr="00A53898">
        <w:rPr>
          <w:rFonts w:ascii="Times New Roman" w:eastAsia="宋体" w:hAnsi="Times New Roman"/>
          <w:kern w:val="2"/>
          <w:sz w:val="24"/>
          <w:szCs w:val="24"/>
        </w:rPr>
        <w:t>测定范围：</w:t>
      </w:r>
      <w:r w:rsidR="00013EFB" w:rsidRPr="00A53898">
        <w:rPr>
          <w:rFonts w:ascii="Times New Roman" w:eastAsia="宋体" w:hAnsi="Times New Roman" w:hint="eastAsia"/>
          <w:kern w:val="2"/>
          <w:sz w:val="24"/>
          <w:szCs w:val="24"/>
        </w:rPr>
        <w:t>本方法</w:t>
      </w:r>
      <w:r w:rsidR="00013EFB" w:rsidRPr="00A53898">
        <w:rPr>
          <w:rFonts w:ascii="Times New Roman" w:eastAsia="宋体" w:hAnsi="Times New Roman"/>
          <w:kern w:val="2"/>
          <w:sz w:val="24"/>
          <w:szCs w:val="24"/>
        </w:rPr>
        <w:t>适用于</w:t>
      </w:r>
      <w:r w:rsidR="00013EFB" w:rsidRPr="00A53898">
        <w:rPr>
          <w:rFonts w:ascii="Times New Roman" w:eastAsia="宋体" w:hAnsi="Times New Roman" w:hint="eastAsia"/>
          <w:kern w:val="2"/>
          <w:sz w:val="24"/>
          <w:szCs w:val="24"/>
        </w:rPr>
        <w:t>镨钕钆合金中镧、铈、钐、铕、铽、镝、钬、铒、铥、镱、镥、钇含量的测定</w:t>
      </w:r>
      <w:r w:rsidR="00013EFB" w:rsidRPr="00A53898">
        <w:rPr>
          <w:rFonts w:ascii="Times New Roman" w:eastAsia="宋体" w:hAnsi="Times New Roman"/>
          <w:kern w:val="2"/>
          <w:sz w:val="24"/>
          <w:szCs w:val="24"/>
        </w:rPr>
        <w:t>。测定范围</w:t>
      </w:r>
      <w:r w:rsidR="00013EFB" w:rsidRPr="00A53898">
        <w:rPr>
          <w:rFonts w:ascii="Times New Roman" w:eastAsia="宋体" w:hAnsi="Times New Roman" w:hint="eastAsia"/>
          <w:kern w:val="2"/>
          <w:sz w:val="24"/>
          <w:szCs w:val="24"/>
        </w:rPr>
        <w:t>见表</w:t>
      </w:r>
      <w:r w:rsidR="00013EFB" w:rsidRPr="00A53898">
        <w:rPr>
          <w:rFonts w:ascii="Times New Roman" w:eastAsia="宋体" w:hAnsi="Times New Roman" w:hint="eastAsia"/>
          <w:kern w:val="2"/>
          <w:sz w:val="24"/>
          <w:szCs w:val="24"/>
        </w:rPr>
        <w:t>4</w:t>
      </w:r>
      <w:r w:rsidR="00013EFB" w:rsidRPr="00A53898">
        <w:rPr>
          <w:rFonts w:ascii="Times New Roman" w:eastAsia="宋体" w:hAnsi="Times New Roman"/>
          <w:kern w:val="2"/>
          <w:sz w:val="24"/>
          <w:szCs w:val="24"/>
        </w:rPr>
        <w:t>。</w:t>
      </w:r>
    </w:p>
    <w:p w:rsidR="00013EFB" w:rsidRPr="00A53898" w:rsidRDefault="00013EFB" w:rsidP="00A53898">
      <w:pPr>
        <w:spacing w:line="360" w:lineRule="auto"/>
        <w:jc w:val="center"/>
        <w:rPr>
          <w:sz w:val="24"/>
        </w:rPr>
      </w:pPr>
      <w:r w:rsidRPr="00A53898">
        <w:rPr>
          <w:rFonts w:hint="eastAsia"/>
          <w:sz w:val="24"/>
        </w:rPr>
        <w:t>表</w:t>
      </w:r>
      <w:r w:rsidRPr="00A53898">
        <w:rPr>
          <w:rFonts w:hint="eastAsia"/>
          <w:sz w:val="24"/>
        </w:rPr>
        <w:t>4</w:t>
      </w:r>
    </w:p>
    <w:tbl>
      <w:tblPr>
        <w:tblStyle w:val="a4"/>
        <w:tblW w:w="5000" w:type="pct"/>
        <w:tblLook w:val="0000"/>
      </w:tblPr>
      <w:tblGrid>
        <w:gridCol w:w="2463"/>
        <w:gridCol w:w="2463"/>
        <w:gridCol w:w="2464"/>
        <w:gridCol w:w="2464"/>
      </w:tblGrid>
      <w:tr w:rsidR="00013EFB" w:rsidRPr="00A53898" w:rsidTr="00013EFB">
        <w:trPr>
          <w:trHeight w:val="302"/>
        </w:trPr>
        <w:tc>
          <w:tcPr>
            <w:tcW w:w="1250" w:type="pct"/>
            <w:tcBorders>
              <w:top w:val="single" w:sz="12" w:space="0" w:color="auto"/>
              <w:left w:val="single" w:sz="12" w:space="0" w:color="auto"/>
              <w:bottom w:val="single" w:sz="12" w:space="0" w:color="auto"/>
              <w:right w:val="single" w:sz="4" w:space="0" w:color="auto"/>
            </w:tcBorders>
            <w:vAlign w:val="center"/>
          </w:tcPr>
          <w:p w:rsidR="00013EFB" w:rsidRPr="00A53898" w:rsidRDefault="00013EFB" w:rsidP="00A53898">
            <w:pPr>
              <w:spacing w:line="360" w:lineRule="auto"/>
              <w:jc w:val="center"/>
              <w:rPr>
                <w:sz w:val="24"/>
              </w:rPr>
            </w:pPr>
            <w:r w:rsidRPr="00A53898">
              <w:rPr>
                <w:sz w:val="24"/>
              </w:rPr>
              <w:t>被测元素</w:t>
            </w:r>
          </w:p>
        </w:tc>
        <w:tc>
          <w:tcPr>
            <w:tcW w:w="1250" w:type="pct"/>
            <w:tcBorders>
              <w:top w:val="single" w:sz="12" w:space="0" w:color="auto"/>
              <w:left w:val="single" w:sz="4" w:space="0" w:color="auto"/>
              <w:bottom w:val="single" w:sz="12" w:space="0" w:color="auto"/>
              <w:right w:val="double" w:sz="4" w:space="0" w:color="auto"/>
            </w:tcBorders>
            <w:vAlign w:val="center"/>
          </w:tcPr>
          <w:p w:rsidR="00013EFB" w:rsidRPr="00A53898" w:rsidRDefault="00013EFB" w:rsidP="00A53898">
            <w:pPr>
              <w:spacing w:line="360" w:lineRule="auto"/>
              <w:jc w:val="center"/>
              <w:rPr>
                <w:sz w:val="24"/>
              </w:rPr>
            </w:pPr>
            <w:r w:rsidRPr="00A53898">
              <w:rPr>
                <w:sz w:val="24"/>
              </w:rPr>
              <w:t>测定范围</w:t>
            </w:r>
          </w:p>
        </w:tc>
        <w:tc>
          <w:tcPr>
            <w:tcW w:w="1250" w:type="pct"/>
            <w:tcBorders>
              <w:top w:val="single" w:sz="12" w:space="0" w:color="auto"/>
              <w:left w:val="double" w:sz="4" w:space="0" w:color="auto"/>
              <w:bottom w:val="single" w:sz="12" w:space="0" w:color="auto"/>
              <w:right w:val="single" w:sz="4" w:space="0" w:color="auto"/>
            </w:tcBorders>
            <w:vAlign w:val="center"/>
          </w:tcPr>
          <w:p w:rsidR="00013EFB" w:rsidRPr="00A53898" w:rsidRDefault="00013EFB" w:rsidP="00A53898">
            <w:pPr>
              <w:spacing w:line="360" w:lineRule="auto"/>
              <w:jc w:val="center"/>
              <w:rPr>
                <w:sz w:val="24"/>
              </w:rPr>
            </w:pPr>
            <w:r w:rsidRPr="00A53898">
              <w:rPr>
                <w:sz w:val="24"/>
              </w:rPr>
              <w:t>被测元素</w:t>
            </w:r>
          </w:p>
        </w:tc>
        <w:tc>
          <w:tcPr>
            <w:tcW w:w="1250" w:type="pct"/>
            <w:tcBorders>
              <w:top w:val="single" w:sz="12" w:space="0" w:color="auto"/>
              <w:left w:val="single" w:sz="4" w:space="0" w:color="auto"/>
              <w:bottom w:val="single" w:sz="12" w:space="0" w:color="auto"/>
              <w:right w:val="single" w:sz="12" w:space="0" w:color="auto"/>
            </w:tcBorders>
            <w:vAlign w:val="center"/>
          </w:tcPr>
          <w:p w:rsidR="00013EFB" w:rsidRPr="00A53898" w:rsidRDefault="00013EFB" w:rsidP="00A53898">
            <w:pPr>
              <w:spacing w:line="360" w:lineRule="auto"/>
              <w:jc w:val="center"/>
              <w:rPr>
                <w:sz w:val="24"/>
              </w:rPr>
            </w:pPr>
            <w:r w:rsidRPr="00A53898">
              <w:rPr>
                <w:sz w:val="24"/>
              </w:rPr>
              <w:t>测定范围</w:t>
            </w:r>
          </w:p>
        </w:tc>
      </w:tr>
      <w:tr w:rsidR="00013EFB" w:rsidRPr="00A53898" w:rsidTr="00013EFB">
        <w:trPr>
          <w:trHeight w:val="302"/>
        </w:trPr>
        <w:tc>
          <w:tcPr>
            <w:tcW w:w="1250" w:type="pct"/>
            <w:tcBorders>
              <w:top w:val="single" w:sz="12" w:space="0" w:color="auto"/>
              <w:left w:val="single" w:sz="12" w:space="0" w:color="auto"/>
              <w:bottom w:val="nil"/>
              <w:right w:val="single" w:sz="4" w:space="0" w:color="auto"/>
            </w:tcBorders>
            <w:vAlign w:val="center"/>
          </w:tcPr>
          <w:p w:rsidR="00013EFB" w:rsidRPr="00A53898" w:rsidRDefault="00013EFB" w:rsidP="00A53898">
            <w:pPr>
              <w:spacing w:line="360" w:lineRule="auto"/>
              <w:jc w:val="center"/>
              <w:rPr>
                <w:sz w:val="24"/>
              </w:rPr>
            </w:pPr>
            <w:r w:rsidRPr="00A53898">
              <w:rPr>
                <w:sz w:val="24"/>
              </w:rPr>
              <w:lastRenderedPageBreak/>
              <w:t>La</w:t>
            </w:r>
          </w:p>
        </w:tc>
        <w:tc>
          <w:tcPr>
            <w:tcW w:w="1250" w:type="pct"/>
            <w:tcBorders>
              <w:top w:val="single" w:sz="12" w:space="0" w:color="auto"/>
              <w:left w:val="single" w:sz="4" w:space="0" w:color="auto"/>
              <w:bottom w:val="nil"/>
              <w:right w:val="double" w:sz="4" w:space="0" w:color="auto"/>
            </w:tcBorders>
            <w:vAlign w:val="center"/>
          </w:tcPr>
          <w:p w:rsidR="00013EFB" w:rsidRPr="00A53898" w:rsidRDefault="00013EFB" w:rsidP="00A53898">
            <w:pPr>
              <w:spacing w:line="360" w:lineRule="auto"/>
              <w:jc w:val="center"/>
              <w:rPr>
                <w:sz w:val="24"/>
              </w:rPr>
            </w:pPr>
            <w:r w:rsidRPr="00A53898">
              <w:rPr>
                <w:sz w:val="24"/>
              </w:rPr>
              <w:t>0.020~0.20%</w:t>
            </w:r>
          </w:p>
        </w:tc>
        <w:tc>
          <w:tcPr>
            <w:tcW w:w="1250" w:type="pct"/>
            <w:tcBorders>
              <w:top w:val="single" w:sz="12" w:space="0" w:color="auto"/>
              <w:left w:val="double" w:sz="4" w:space="0" w:color="auto"/>
              <w:bottom w:val="nil"/>
              <w:right w:val="single" w:sz="4" w:space="0" w:color="auto"/>
            </w:tcBorders>
            <w:vAlign w:val="center"/>
          </w:tcPr>
          <w:p w:rsidR="00013EFB" w:rsidRPr="00A53898" w:rsidRDefault="00013EFB" w:rsidP="00A53898">
            <w:pPr>
              <w:spacing w:line="360" w:lineRule="auto"/>
              <w:jc w:val="center"/>
              <w:rPr>
                <w:sz w:val="24"/>
              </w:rPr>
            </w:pPr>
            <w:r w:rsidRPr="00A53898">
              <w:rPr>
                <w:sz w:val="24"/>
              </w:rPr>
              <w:t>Ho</w:t>
            </w:r>
          </w:p>
        </w:tc>
        <w:tc>
          <w:tcPr>
            <w:tcW w:w="1250" w:type="pct"/>
            <w:tcBorders>
              <w:top w:val="single" w:sz="12" w:space="0" w:color="auto"/>
              <w:left w:val="single" w:sz="4" w:space="0" w:color="auto"/>
              <w:bottom w:val="nil"/>
              <w:right w:val="single" w:sz="12" w:space="0" w:color="auto"/>
            </w:tcBorders>
            <w:vAlign w:val="center"/>
          </w:tcPr>
          <w:p w:rsidR="00013EFB" w:rsidRPr="00A53898" w:rsidRDefault="00013EFB" w:rsidP="00A53898">
            <w:pPr>
              <w:spacing w:line="360" w:lineRule="auto"/>
              <w:jc w:val="center"/>
              <w:rPr>
                <w:sz w:val="24"/>
              </w:rPr>
            </w:pPr>
            <w:r w:rsidRPr="00A53898">
              <w:rPr>
                <w:sz w:val="24"/>
              </w:rPr>
              <w:t>0.040~0.20%</w:t>
            </w:r>
          </w:p>
        </w:tc>
      </w:tr>
      <w:tr w:rsidR="00013EFB" w:rsidRPr="00A53898" w:rsidTr="00013EFB">
        <w:trPr>
          <w:trHeight w:val="275"/>
        </w:trPr>
        <w:tc>
          <w:tcPr>
            <w:tcW w:w="1250" w:type="pct"/>
            <w:tcBorders>
              <w:top w:val="nil"/>
              <w:left w:val="single" w:sz="12" w:space="0" w:color="auto"/>
              <w:bottom w:val="nil"/>
              <w:right w:val="single" w:sz="4" w:space="0" w:color="auto"/>
            </w:tcBorders>
            <w:vAlign w:val="center"/>
          </w:tcPr>
          <w:p w:rsidR="00013EFB" w:rsidRPr="00A53898" w:rsidRDefault="00013EFB" w:rsidP="00A53898">
            <w:pPr>
              <w:spacing w:line="360" w:lineRule="auto"/>
              <w:jc w:val="center"/>
              <w:rPr>
                <w:sz w:val="24"/>
              </w:rPr>
            </w:pPr>
            <w:proofErr w:type="spellStart"/>
            <w:r w:rsidRPr="00A53898">
              <w:rPr>
                <w:sz w:val="24"/>
              </w:rPr>
              <w:t>Ce</w:t>
            </w:r>
            <w:proofErr w:type="spellEnd"/>
          </w:p>
        </w:tc>
        <w:tc>
          <w:tcPr>
            <w:tcW w:w="1250" w:type="pct"/>
            <w:tcBorders>
              <w:top w:val="nil"/>
              <w:left w:val="single" w:sz="4" w:space="0" w:color="auto"/>
              <w:bottom w:val="nil"/>
              <w:right w:val="double" w:sz="4" w:space="0" w:color="auto"/>
            </w:tcBorders>
            <w:vAlign w:val="center"/>
          </w:tcPr>
          <w:p w:rsidR="00013EFB" w:rsidRPr="00A53898" w:rsidRDefault="00013EFB" w:rsidP="00A53898">
            <w:pPr>
              <w:spacing w:line="360" w:lineRule="auto"/>
              <w:jc w:val="center"/>
              <w:rPr>
                <w:sz w:val="24"/>
              </w:rPr>
            </w:pPr>
            <w:r w:rsidRPr="00A53898">
              <w:rPr>
                <w:sz w:val="24"/>
              </w:rPr>
              <w:t>0.020~0.20%</w:t>
            </w:r>
          </w:p>
        </w:tc>
        <w:tc>
          <w:tcPr>
            <w:tcW w:w="1250" w:type="pct"/>
            <w:tcBorders>
              <w:top w:val="nil"/>
              <w:left w:val="double" w:sz="4" w:space="0" w:color="auto"/>
              <w:bottom w:val="nil"/>
              <w:right w:val="single" w:sz="4" w:space="0" w:color="auto"/>
            </w:tcBorders>
            <w:vAlign w:val="center"/>
          </w:tcPr>
          <w:p w:rsidR="00013EFB" w:rsidRPr="00A53898" w:rsidRDefault="00013EFB" w:rsidP="00A53898">
            <w:pPr>
              <w:spacing w:line="360" w:lineRule="auto"/>
              <w:jc w:val="center"/>
              <w:rPr>
                <w:sz w:val="24"/>
              </w:rPr>
            </w:pPr>
            <w:proofErr w:type="spellStart"/>
            <w:r w:rsidRPr="00A53898">
              <w:rPr>
                <w:sz w:val="24"/>
              </w:rPr>
              <w:t>Er</w:t>
            </w:r>
            <w:proofErr w:type="spellEnd"/>
          </w:p>
        </w:tc>
        <w:tc>
          <w:tcPr>
            <w:tcW w:w="1250" w:type="pct"/>
            <w:tcBorders>
              <w:top w:val="nil"/>
              <w:left w:val="single" w:sz="4" w:space="0" w:color="auto"/>
              <w:bottom w:val="nil"/>
              <w:right w:val="single" w:sz="12" w:space="0" w:color="auto"/>
            </w:tcBorders>
            <w:vAlign w:val="center"/>
          </w:tcPr>
          <w:p w:rsidR="00013EFB" w:rsidRPr="00A53898" w:rsidRDefault="00013EFB" w:rsidP="00A53898">
            <w:pPr>
              <w:spacing w:line="360" w:lineRule="auto"/>
              <w:jc w:val="center"/>
              <w:rPr>
                <w:sz w:val="24"/>
              </w:rPr>
            </w:pPr>
            <w:r w:rsidRPr="00A53898">
              <w:rPr>
                <w:sz w:val="24"/>
              </w:rPr>
              <w:t>0.020~0.20%</w:t>
            </w:r>
          </w:p>
        </w:tc>
      </w:tr>
      <w:tr w:rsidR="00013EFB" w:rsidRPr="00A53898" w:rsidTr="00013EFB">
        <w:trPr>
          <w:trHeight w:val="275"/>
        </w:trPr>
        <w:tc>
          <w:tcPr>
            <w:tcW w:w="1250" w:type="pct"/>
            <w:tcBorders>
              <w:top w:val="nil"/>
              <w:left w:val="single" w:sz="12" w:space="0" w:color="auto"/>
              <w:bottom w:val="nil"/>
              <w:right w:val="single" w:sz="4" w:space="0" w:color="auto"/>
            </w:tcBorders>
            <w:vAlign w:val="center"/>
          </w:tcPr>
          <w:p w:rsidR="00013EFB" w:rsidRPr="00A53898" w:rsidRDefault="00013EFB" w:rsidP="00A53898">
            <w:pPr>
              <w:spacing w:line="360" w:lineRule="auto"/>
              <w:jc w:val="center"/>
              <w:rPr>
                <w:sz w:val="24"/>
              </w:rPr>
            </w:pPr>
            <w:proofErr w:type="spellStart"/>
            <w:r w:rsidRPr="00A53898">
              <w:rPr>
                <w:sz w:val="24"/>
              </w:rPr>
              <w:t>Sm</w:t>
            </w:r>
            <w:proofErr w:type="spellEnd"/>
          </w:p>
        </w:tc>
        <w:tc>
          <w:tcPr>
            <w:tcW w:w="1250" w:type="pct"/>
            <w:tcBorders>
              <w:top w:val="nil"/>
              <w:left w:val="single" w:sz="4" w:space="0" w:color="auto"/>
              <w:bottom w:val="nil"/>
              <w:right w:val="double" w:sz="4" w:space="0" w:color="auto"/>
            </w:tcBorders>
            <w:vAlign w:val="center"/>
          </w:tcPr>
          <w:p w:rsidR="00013EFB" w:rsidRPr="00A53898" w:rsidRDefault="00013EFB" w:rsidP="00A53898">
            <w:pPr>
              <w:spacing w:line="360" w:lineRule="auto"/>
              <w:jc w:val="center"/>
              <w:rPr>
                <w:sz w:val="24"/>
              </w:rPr>
            </w:pPr>
            <w:r w:rsidRPr="00A53898">
              <w:rPr>
                <w:sz w:val="24"/>
              </w:rPr>
              <w:t>0.020~0.20%</w:t>
            </w:r>
          </w:p>
        </w:tc>
        <w:tc>
          <w:tcPr>
            <w:tcW w:w="1250" w:type="pct"/>
            <w:tcBorders>
              <w:top w:val="nil"/>
              <w:left w:val="double" w:sz="4" w:space="0" w:color="auto"/>
              <w:bottom w:val="nil"/>
              <w:right w:val="single" w:sz="4" w:space="0" w:color="auto"/>
            </w:tcBorders>
            <w:vAlign w:val="center"/>
          </w:tcPr>
          <w:p w:rsidR="00013EFB" w:rsidRPr="00A53898" w:rsidRDefault="00013EFB" w:rsidP="00A53898">
            <w:pPr>
              <w:spacing w:line="360" w:lineRule="auto"/>
              <w:jc w:val="center"/>
              <w:rPr>
                <w:sz w:val="24"/>
              </w:rPr>
            </w:pPr>
            <w:r w:rsidRPr="00A53898">
              <w:rPr>
                <w:sz w:val="24"/>
              </w:rPr>
              <w:t>Tm</w:t>
            </w:r>
          </w:p>
        </w:tc>
        <w:tc>
          <w:tcPr>
            <w:tcW w:w="1250" w:type="pct"/>
            <w:tcBorders>
              <w:top w:val="nil"/>
              <w:left w:val="single" w:sz="4" w:space="0" w:color="auto"/>
              <w:bottom w:val="nil"/>
              <w:right w:val="single" w:sz="12" w:space="0" w:color="auto"/>
            </w:tcBorders>
            <w:vAlign w:val="center"/>
          </w:tcPr>
          <w:p w:rsidR="00013EFB" w:rsidRPr="00A53898" w:rsidRDefault="00013EFB" w:rsidP="00A53898">
            <w:pPr>
              <w:spacing w:line="360" w:lineRule="auto"/>
              <w:jc w:val="center"/>
              <w:rPr>
                <w:sz w:val="24"/>
              </w:rPr>
            </w:pPr>
            <w:r w:rsidRPr="00A53898">
              <w:rPr>
                <w:sz w:val="24"/>
              </w:rPr>
              <w:t>0.020~0.20%</w:t>
            </w:r>
          </w:p>
        </w:tc>
      </w:tr>
      <w:tr w:rsidR="00013EFB" w:rsidRPr="00A53898" w:rsidTr="00013EFB">
        <w:trPr>
          <w:trHeight w:val="275"/>
        </w:trPr>
        <w:tc>
          <w:tcPr>
            <w:tcW w:w="1250" w:type="pct"/>
            <w:tcBorders>
              <w:top w:val="nil"/>
              <w:left w:val="single" w:sz="12" w:space="0" w:color="auto"/>
              <w:bottom w:val="nil"/>
              <w:right w:val="single" w:sz="4" w:space="0" w:color="auto"/>
            </w:tcBorders>
            <w:vAlign w:val="center"/>
          </w:tcPr>
          <w:p w:rsidR="00013EFB" w:rsidRPr="00A53898" w:rsidRDefault="00013EFB" w:rsidP="00A53898">
            <w:pPr>
              <w:spacing w:line="360" w:lineRule="auto"/>
              <w:jc w:val="center"/>
              <w:rPr>
                <w:sz w:val="24"/>
              </w:rPr>
            </w:pPr>
            <w:proofErr w:type="spellStart"/>
            <w:r w:rsidRPr="00A53898">
              <w:rPr>
                <w:sz w:val="24"/>
              </w:rPr>
              <w:t>Eu</w:t>
            </w:r>
            <w:proofErr w:type="spellEnd"/>
          </w:p>
        </w:tc>
        <w:tc>
          <w:tcPr>
            <w:tcW w:w="1250" w:type="pct"/>
            <w:tcBorders>
              <w:top w:val="nil"/>
              <w:left w:val="single" w:sz="4" w:space="0" w:color="auto"/>
              <w:bottom w:val="nil"/>
              <w:right w:val="double" w:sz="4" w:space="0" w:color="auto"/>
            </w:tcBorders>
            <w:vAlign w:val="center"/>
          </w:tcPr>
          <w:p w:rsidR="00013EFB" w:rsidRPr="00A53898" w:rsidRDefault="00013EFB" w:rsidP="00A53898">
            <w:pPr>
              <w:spacing w:line="360" w:lineRule="auto"/>
              <w:jc w:val="center"/>
              <w:rPr>
                <w:sz w:val="24"/>
              </w:rPr>
            </w:pPr>
            <w:r w:rsidRPr="00A53898">
              <w:rPr>
                <w:sz w:val="24"/>
              </w:rPr>
              <w:t>0.020~0.20%</w:t>
            </w:r>
          </w:p>
        </w:tc>
        <w:tc>
          <w:tcPr>
            <w:tcW w:w="1250" w:type="pct"/>
            <w:tcBorders>
              <w:top w:val="nil"/>
              <w:left w:val="double" w:sz="4" w:space="0" w:color="auto"/>
              <w:bottom w:val="nil"/>
              <w:right w:val="single" w:sz="4" w:space="0" w:color="auto"/>
            </w:tcBorders>
            <w:vAlign w:val="center"/>
          </w:tcPr>
          <w:p w:rsidR="00013EFB" w:rsidRPr="00A53898" w:rsidRDefault="00013EFB" w:rsidP="00A53898">
            <w:pPr>
              <w:spacing w:line="360" w:lineRule="auto"/>
              <w:jc w:val="center"/>
              <w:rPr>
                <w:sz w:val="24"/>
              </w:rPr>
            </w:pPr>
            <w:proofErr w:type="spellStart"/>
            <w:r w:rsidRPr="00A53898">
              <w:rPr>
                <w:sz w:val="24"/>
              </w:rPr>
              <w:t>Yb</w:t>
            </w:r>
            <w:proofErr w:type="spellEnd"/>
          </w:p>
        </w:tc>
        <w:tc>
          <w:tcPr>
            <w:tcW w:w="1250" w:type="pct"/>
            <w:tcBorders>
              <w:top w:val="nil"/>
              <w:left w:val="single" w:sz="4" w:space="0" w:color="auto"/>
              <w:bottom w:val="nil"/>
              <w:right w:val="single" w:sz="12" w:space="0" w:color="auto"/>
            </w:tcBorders>
            <w:vAlign w:val="center"/>
          </w:tcPr>
          <w:p w:rsidR="00013EFB" w:rsidRPr="00A53898" w:rsidRDefault="00013EFB" w:rsidP="00A53898">
            <w:pPr>
              <w:spacing w:line="360" w:lineRule="auto"/>
              <w:jc w:val="center"/>
              <w:rPr>
                <w:sz w:val="24"/>
              </w:rPr>
            </w:pPr>
            <w:r w:rsidRPr="00A53898">
              <w:rPr>
                <w:sz w:val="24"/>
              </w:rPr>
              <w:t>0.020~0.20%</w:t>
            </w:r>
          </w:p>
        </w:tc>
      </w:tr>
      <w:tr w:rsidR="00013EFB" w:rsidRPr="00A53898" w:rsidTr="00013EFB">
        <w:trPr>
          <w:trHeight w:val="275"/>
        </w:trPr>
        <w:tc>
          <w:tcPr>
            <w:tcW w:w="1250" w:type="pct"/>
            <w:tcBorders>
              <w:top w:val="nil"/>
              <w:left w:val="single" w:sz="12" w:space="0" w:color="auto"/>
              <w:bottom w:val="nil"/>
              <w:right w:val="single" w:sz="4" w:space="0" w:color="auto"/>
            </w:tcBorders>
            <w:vAlign w:val="center"/>
          </w:tcPr>
          <w:p w:rsidR="00013EFB" w:rsidRPr="00A53898" w:rsidRDefault="00013EFB" w:rsidP="00A53898">
            <w:pPr>
              <w:spacing w:line="360" w:lineRule="auto"/>
              <w:jc w:val="center"/>
              <w:rPr>
                <w:sz w:val="24"/>
              </w:rPr>
            </w:pPr>
            <w:r w:rsidRPr="00A53898">
              <w:rPr>
                <w:sz w:val="24"/>
              </w:rPr>
              <w:t>Tb</w:t>
            </w:r>
          </w:p>
        </w:tc>
        <w:tc>
          <w:tcPr>
            <w:tcW w:w="1250" w:type="pct"/>
            <w:tcBorders>
              <w:top w:val="nil"/>
              <w:left w:val="single" w:sz="4" w:space="0" w:color="auto"/>
              <w:bottom w:val="nil"/>
              <w:right w:val="double" w:sz="4" w:space="0" w:color="auto"/>
            </w:tcBorders>
            <w:vAlign w:val="center"/>
          </w:tcPr>
          <w:p w:rsidR="00013EFB" w:rsidRPr="00A53898" w:rsidRDefault="00013EFB" w:rsidP="00A53898">
            <w:pPr>
              <w:spacing w:line="360" w:lineRule="auto"/>
              <w:jc w:val="center"/>
              <w:rPr>
                <w:sz w:val="24"/>
              </w:rPr>
            </w:pPr>
            <w:r w:rsidRPr="00A53898">
              <w:rPr>
                <w:sz w:val="24"/>
              </w:rPr>
              <w:t>0.040~0.20%</w:t>
            </w:r>
          </w:p>
        </w:tc>
        <w:tc>
          <w:tcPr>
            <w:tcW w:w="1250" w:type="pct"/>
            <w:tcBorders>
              <w:top w:val="nil"/>
              <w:left w:val="double" w:sz="4" w:space="0" w:color="auto"/>
              <w:bottom w:val="nil"/>
              <w:right w:val="single" w:sz="4" w:space="0" w:color="auto"/>
            </w:tcBorders>
            <w:vAlign w:val="center"/>
          </w:tcPr>
          <w:p w:rsidR="00013EFB" w:rsidRPr="00A53898" w:rsidRDefault="00013EFB" w:rsidP="00A53898">
            <w:pPr>
              <w:spacing w:line="360" w:lineRule="auto"/>
              <w:jc w:val="center"/>
              <w:rPr>
                <w:sz w:val="24"/>
              </w:rPr>
            </w:pPr>
            <w:r w:rsidRPr="00A53898">
              <w:rPr>
                <w:sz w:val="24"/>
              </w:rPr>
              <w:t>Lu</w:t>
            </w:r>
          </w:p>
        </w:tc>
        <w:tc>
          <w:tcPr>
            <w:tcW w:w="1250" w:type="pct"/>
            <w:tcBorders>
              <w:top w:val="nil"/>
              <w:left w:val="single" w:sz="4" w:space="0" w:color="auto"/>
              <w:bottom w:val="nil"/>
              <w:right w:val="single" w:sz="12" w:space="0" w:color="auto"/>
            </w:tcBorders>
            <w:vAlign w:val="center"/>
          </w:tcPr>
          <w:p w:rsidR="00013EFB" w:rsidRPr="00A53898" w:rsidRDefault="00013EFB" w:rsidP="00A53898">
            <w:pPr>
              <w:spacing w:line="360" w:lineRule="auto"/>
              <w:jc w:val="center"/>
              <w:rPr>
                <w:sz w:val="24"/>
              </w:rPr>
            </w:pPr>
            <w:r w:rsidRPr="00A53898">
              <w:rPr>
                <w:sz w:val="24"/>
              </w:rPr>
              <w:t>0.020~0.20%</w:t>
            </w:r>
          </w:p>
        </w:tc>
      </w:tr>
      <w:tr w:rsidR="00013EFB" w:rsidRPr="00A53898" w:rsidTr="00013EFB">
        <w:trPr>
          <w:trHeight w:val="302"/>
        </w:trPr>
        <w:tc>
          <w:tcPr>
            <w:tcW w:w="1250" w:type="pct"/>
            <w:tcBorders>
              <w:top w:val="nil"/>
              <w:left w:val="single" w:sz="12" w:space="0" w:color="auto"/>
              <w:bottom w:val="single" w:sz="12" w:space="0" w:color="auto"/>
              <w:right w:val="single" w:sz="4" w:space="0" w:color="auto"/>
            </w:tcBorders>
            <w:vAlign w:val="center"/>
          </w:tcPr>
          <w:p w:rsidR="00013EFB" w:rsidRPr="00A53898" w:rsidRDefault="00013EFB" w:rsidP="00A53898">
            <w:pPr>
              <w:spacing w:line="360" w:lineRule="auto"/>
              <w:jc w:val="center"/>
              <w:rPr>
                <w:sz w:val="24"/>
              </w:rPr>
            </w:pPr>
            <w:proofErr w:type="spellStart"/>
            <w:r w:rsidRPr="00A53898">
              <w:rPr>
                <w:sz w:val="24"/>
              </w:rPr>
              <w:t>Dy</w:t>
            </w:r>
            <w:proofErr w:type="spellEnd"/>
          </w:p>
        </w:tc>
        <w:tc>
          <w:tcPr>
            <w:tcW w:w="1250" w:type="pct"/>
            <w:tcBorders>
              <w:top w:val="nil"/>
              <w:left w:val="single" w:sz="4" w:space="0" w:color="auto"/>
              <w:bottom w:val="single" w:sz="12" w:space="0" w:color="auto"/>
              <w:right w:val="double" w:sz="4" w:space="0" w:color="auto"/>
            </w:tcBorders>
            <w:vAlign w:val="center"/>
          </w:tcPr>
          <w:p w:rsidR="00013EFB" w:rsidRPr="00A53898" w:rsidRDefault="00013EFB" w:rsidP="00A53898">
            <w:pPr>
              <w:spacing w:line="360" w:lineRule="auto"/>
              <w:jc w:val="center"/>
              <w:rPr>
                <w:sz w:val="24"/>
              </w:rPr>
            </w:pPr>
            <w:r w:rsidRPr="00A53898">
              <w:rPr>
                <w:sz w:val="24"/>
              </w:rPr>
              <w:t>0.020~0.20%</w:t>
            </w:r>
          </w:p>
        </w:tc>
        <w:tc>
          <w:tcPr>
            <w:tcW w:w="1250" w:type="pct"/>
            <w:tcBorders>
              <w:top w:val="nil"/>
              <w:left w:val="double" w:sz="4" w:space="0" w:color="auto"/>
              <w:bottom w:val="single" w:sz="12" w:space="0" w:color="auto"/>
              <w:right w:val="single" w:sz="4" w:space="0" w:color="auto"/>
            </w:tcBorders>
            <w:vAlign w:val="center"/>
          </w:tcPr>
          <w:p w:rsidR="00013EFB" w:rsidRPr="00A53898" w:rsidRDefault="00013EFB" w:rsidP="00A53898">
            <w:pPr>
              <w:spacing w:line="360" w:lineRule="auto"/>
              <w:jc w:val="center"/>
              <w:rPr>
                <w:sz w:val="24"/>
              </w:rPr>
            </w:pPr>
            <w:r w:rsidRPr="00A53898">
              <w:rPr>
                <w:sz w:val="24"/>
              </w:rPr>
              <w:t>Y</w:t>
            </w:r>
          </w:p>
        </w:tc>
        <w:tc>
          <w:tcPr>
            <w:tcW w:w="1250" w:type="pct"/>
            <w:tcBorders>
              <w:top w:val="nil"/>
              <w:left w:val="single" w:sz="4" w:space="0" w:color="auto"/>
              <w:bottom w:val="single" w:sz="12" w:space="0" w:color="auto"/>
              <w:right w:val="single" w:sz="12" w:space="0" w:color="auto"/>
            </w:tcBorders>
            <w:vAlign w:val="center"/>
          </w:tcPr>
          <w:p w:rsidR="00013EFB" w:rsidRPr="00A53898" w:rsidRDefault="00013EFB" w:rsidP="00A53898">
            <w:pPr>
              <w:spacing w:line="360" w:lineRule="auto"/>
              <w:jc w:val="center"/>
              <w:rPr>
                <w:sz w:val="24"/>
              </w:rPr>
            </w:pPr>
            <w:r w:rsidRPr="00A53898">
              <w:rPr>
                <w:sz w:val="24"/>
              </w:rPr>
              <w:t>0.020~0.20%</w:t>
            </w:r>
          </w:p>
        </w:tc>
      </w:tr>
    </w:tbl>
    <w:p w:rsidR="00013EFB" w:rsidRPr="00A53898" w:rsidRDefault="00B16E6E" w:rsidP="00A53898">
      <w:pPr>
        <w:spacing w:line="360" w:lineRule="auto"/>
        <w:jc w:val="left"/>
        <w:rPr>
          <w:sz w:val="24"/>
        </w:rPr>
      </w:pPr>
      <w:r w:rsidRPr="00A53898">
        <w:rPr>
          <w:rFonts w:hint="eastAsia"/>
          <w:sz w:val="24"/>
        </w:rPr>
        <w:t xml:space="preserve">5.3.2 </w:t>
      </w:r>
      <w:r w:rsidRPr="00A53898">
        <w:rPr>
          <w:rFonts w:hint="eastAsia"/>
          <w:sz w:val="24"/>
        </w:rPr>
        <w:t>方法原理：</w:t>
      </w:r>
      <w:r w:rsidR="00013EFB" w:rsidRPr="00A53898">
        <w:rPr>
          <w:rFonts w:hint="eastAsia"/>
          <w:sz w:val="24"/>
        </w:rPr>
        <w:t>试料以硝酸溶解，在稀硝酸介质中，直接以氩等离子体光源激发，进行光谱测定，以基体匹配法校正基体对测定的影响。</w:t>
      </w:r>
    </w:p>
    <w:p w:rsidR="00074346" w:rsidRPr="00A53898" w:rsidRDefault="00B16E6E" w:rsidP="00A53898">
      <w:pPr>
        <w:spacing w:line="360" w:lineRule="auto"/>
        <w:rPr>
          <w:sz w:val="24"/>
        </w:rPr>
      </w:pPr>
      <w:r w:rsidRPr="00A53898">
        <w:rPr>
          <w:rFonts w:hint="eastAsia"/>
          <w:sz w:val="24"/>
        </w:rPr>
        <w:t xml:space="preserve">5.3.3 </w:t>
      </w:r>
      <w:r w:rsidRPr="00A53898">
        <w:rPr>
          <w:rFonts w:hint="eastAsia"/>
          <w:sz w:val="24"/>
        </w:rPr>
        <w:t>仪器：电感耦合等离子体原子发射光谱仪。</w:t>
      </w:r>
    </w:p>
    <w:p w:rsidR="00074346" w:rsidRPr="00A53898" w:rsidRDefault="00B16E6E" w:rsidP="00A53898">
      <w:pPr>
        <w:spacing w:line="360" w:lineRule="auto"/>
        <w:jc w:val="left"/>
        <w:outlineLvl w:val="0"/>
        <w:rPr>
          <w:b/>
          <w:bCs/>
          <w:sz w:val="24"/>
        </w:rPr>
      </w:pPr>
      <w:r w:rsidRPr="00A53898">
        <w:rPr>
          <w:rFonts w:hint="eastAsia"/>
          <w:b/>
          <w:bCs/>
          <w:sz w:val="24"/>
        </w:rPr>
        <w:t xml:space="preserve">6 </w:t>
      </w:r>
      <w:r w:rsidRPr="00A53898">
        <w:rPr>
          <w:rFonts w:hint="eastAsia"/>
          <w:b/>
          <w:bCs/>
          <w:sz w:val="24"/>
        </w:rPr>
        <w:t>验证实验结果说明</w:t>
      </w:r>
    </w:p>
    <w:p w:rsidR="00074346" w:rsidRPr="00A53898" w:rsidRDefault="00B16E6E" w:rsidP="00A53898">
      <w:pPr>
        <w:spacing w:line="360" w:lineRule="auto"/>
        <w:ind w:firstLineChars="200" w:firstLine="480"/>
        <w:rPr>
          <w:sz w:val="24"/>
        </w:rPr>
      </w:pPr>
      <w:r w:rsidRPr="00A53898">
        <w:rPr>
          <w:rFonts w:hint="eastAsia"/>
          <w:sz w:val="24"/>
        </w:rPr>
        <w:t>《</w:t>
      </w:r>
      <w:r w:rsidR="00643FF7" w:rsidRPr="00A53898">
        <w:rPr>
          <w:rFonts w:hint="eastAsia"/>
          <w:sz w:val="24"/>
        </w:rPr>
        <w:t>镨钕钆</w:t>
      </w:r>
      <w:r w:rsidRPr="00A53898">
        <w:rPr>
          <w:rFonts w:hint="eastAsia"/>
          <w:sz w:val="24"/>
        </w:rPr>
        <w:t>合金化学分析方法》研究报告经</w:t>
      </w:r>
      <w:r w:rsidR="00E81948" w:rsidRPr="00A53898">
        <w:rPr>
          <w:rFonts w:hint="eastAsia"/>
          <w:szCs w:val="21"/>
        </w:rPr>
        <w:t>赣州有色冶金研究所、有研稀土新材料股份有限公司、虔东稀土集团股份有限公司、中国有色桂林矿产地质研究院有限公司、淄博加华新材料资源有限公司、钢研纳克检测技术股份有限公司、内蒙古自治区稀土产品质量监督检验研究院（国家稀土产品质量监督检验中心）、江苏金石稀土有限公司、乐山有研稀土新材料有限公司、包头稀土研究院天津分院、厦门稀土材料研究所、有研稀土新材料股份有限公司、四川江铜稀土有限责任公司、广东省工业分析检测中心</w:t>
      </w:r>
      <w:r w:rsidRPr="00A53898">
        <w:rPr>
          <w:rFonts w:hint="eastAsia"/>
          <w:sz w:val="24"/>
        </w:rPr>
        <w:t>验证，方法再现性令人满意，符合</w:t>
      </w:r>
      <w:r w:rsidR="00643FF7" w:rsidRPr="00A53898">
        <w:rPr>
          <w:rFonts w:hint="eastAsia"/>
          <w:sz w:val="24"/>
        </w:rPr>
        <w:t>镨钕钆</w:t>
      </w:r>
      <w:r w:rsidRPr="00A53898">
        <w:rPr>
          <w:rFonts w:hint="eastAsia"/>
          <w:sz w:val="24"/>
        </w:rPr>
        <w:t>合金生产、科研的需求。</w:t>
      </w:r>
    </w:p>
    <w:p w:rsidR="00074346" w:rsidRPr="00A53898" w:rsidRDefault="00B16E6E" w:rsidP="00A53898">
      <w:pPr>
        <w:pStyle w:val="Default"/>
        <w:spacing w:line="360" w:lineRule="auto"/>
        <w:rPr>
          <w:rFonts w:ascii="Times New Roman" w:cs="Times New Roman"/>
          <w:b/>
          <w:bCs/>
        </w:rPr>
      </w:pPr>
      <w:r w:rsidRPr="00A53898">
        <w:rPr>
          <w:rFonts w:ascii="Times New Roman" w:cs="Times New Roman" w:hint="eastAsia"/>
          <w:b/>
          <w:bCs/>
        </w:rPr>
        <w:t>7</w:t>
      </w:r>
      <w:r w:rsidRPr="00A53898">
        <w:rPr>
          <w:rFonts w:ascii="Times New Roman" w:cs="Times New Roman"/>
          <w:b/>
          <w:bCs/>
        </w:rPr>
        <w:t xml:space="preserve"> </w:t>
      </w:r>
      <w:r w:rsidRPr="00A53898">
        <w:rPr>
          <w:rFonts w:ascii="Times New Roman" w:cs="Times New Roman"/>
          <w:b/>
          <w:bCs/>
        </w:rPr>
        <w:t>与国内外同类标准水平的对比分析</w:t>
      </w:r>
    </w:p>
    <w:p w:rsidR="00074346" w:rsidRPr="00A53898" w:rsidRDefault="00B16E6E" w:rsidP="00A53898">
      <w:pPr>
        <w:spacing w:line="360" w:lineRule="auto"/>
        <w:ind w:firstLineChars="200" w:firstLine="480"/>
        <w:rPr>
          <w:sz w:val="24"/>
        </w:rPr>
      </w:pPr>
      <w:r w:rsidRPr="00A53898">
        <w:rPr>
          <w:sz w:val="24"/>
        </w:rPr>
        <w:t>本标准为首次制定，该系列标准分析方法具有</w:t>
      </w:r>
      <w:r w:rsidRPr="00A53898">
        <w:rPr>
          <w:rFonts w:hint="eastAsia"/>
          <w:sz w:val="24"/>
        </w:rPr>
        <w:t>准确性好、</w:t>
      </w:r>
      <w:r w:rsidRPr="00A53898">
        <w:rPr>
          <w:sz w:val="24"/>
        </w:rPr>
        <w:t>分析速度快、操作简单、方法容易掌握等特点。</w:t>
      </w:r>
    </w:p>
    <w:p w:rsidR="00074346" w:rsidRPr="00A53898" w:rsidRDefault="00B16E6E" w:rsidP="00A53898">
      <w:pPr>
        <w:spacing w:line="360" w:lineRule="auto"/>
        <w:ind w:firstLineChars="2200" w:firstLine="5280"/>
        <w:jc w:val="right"/>
        <w:rPr>
          <w:sz w:val="24"/>
        </w:rPr>
      </w:pPr>
      <w:r w:rsidRPr="00A53898">
        <w:rPr>
          <w:rFonts w:hint="eastAsia"/>
          <w:sz w:val="24"/>
        </w:rPr>
        <w:t>包头稀土研究院</w:t>
      </w:r>
    </w:p>
    <w:p w:rsidR="00074346" w:rsidRPr="00A53898" w:rsidRDefault="00B16E6E" w:rsidP="00A53898">
      <w:pPr>
        <w:spacing w:line="360" w:lineRule="auto"/>
        <w:ind w:firstLineChars="2200" w:firstLine="5280"/>
        <w:jc w:val="right"/>
        <w:rPr>
          <w:sz w:val="24"/>
        </w:rPr>
      </w:pPr>
      <w:r w:rsidRPr="00A53898">
        <w:rPr>
          <w:sz w:val="24"/>
        </w:rPr>
        <w:t>201</w:t>
      </w:r>
      <w:r w:rsidRPr="00A53898">
        <w:rPr>
          <w:rFonts w:hint="eastAsia"/>
          <w:sz w:val="24"/>
        </w:rPr>
        <w:t>9</w:t>
      </w:r>
      <w:r w:rsidRPr="00A53898">
        <w:rPr>
          <w:sz w:val="24"/>
        </w:rPr>
        <w:t>-</w:t>
      </w:r>
      <w:r w:rsidRPr="00A53898">
        <w:rPr>
          <w:rFonts w:hint="eastAsia"/>
          <w:sz w:val="24"/>
        </w:rPr>
        <w:t>0</w:t>
      </w:r>
      <w:r w:rsidR="00193D1D">
        <w:rPr>
          <w:rFonts w:hint="eastAsia"/>
          <w:sz w:val="24"/>
        </w:rPr>
        <w:t>8-04</w:t>
      </w:r>
    </w:p>
    <w:sectPr w:rsidR="00074346" w:rsidRPr="00A53898" w:rsidSect="00074346">
      <w:pgSz w:w="11906" w:h="16838"/>
      <w:pgMar w:top="1440" w:right="1134"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8C1" w:rsidRDefault="001618C1" w:rsidP="008239DE">
      <w:r>
        <w:separator/>
      </w:r>
    </w:p>
  </w:endnote>
  <w:endnote w:type="continuationSeparator" w:id="0">
    <w:p w:rsidR="001618C1" w:rsidRDefault="001618C1" w:rsidP="008239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8C1" w:rsidRDefault="001618C1" w:rsidP="008239DE">
      <w:r>
        <w:separator/>
      </w:r>
    </w:p>
  </w:footnote>
  <w:footnote w:type="continuationSeparator" w:id="0">
    <w:p w:rsidR="001618C1" w:rsidRDefault="001618C1" w:rsidP="008239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74346"/>
    <w:rsid w:val="00013EFB"/>
    <w:rsid w:val="00074346"/>
    <w:rsid w:val="000C7DBE"/>
    <w:rsid w:val="001618C1"/>
    <w:rsid w:val="00193D1D"/>
    <w:rsid w:val="00277B96"/>
    <w:rsid w:val="002B3E91"/>
    <w:rsid w:val="002E36E2"/>
    <w:rsid w:val="0030317C"/>
    <w:rsid w:val="003C37A1"/>
    <w:rsid w:val="004B3133"/>
    <w:rsid w:val="004B4FF5"/>
    <w:rsid w:val="005A429A"/>
    <w:rsid w:val="00643FF7"/>
    <w:rsid w:val="00655DB5"/>
    <w:rsid w:val="00743273"/>
    <w:rsid w:val="00802C1F"/>
    <w:rsid w:val="008239DE"/>
    <w:rsid w:val="008C00E0"/>
    <w:rsid w:val="008C7CE9"/>
    <w:rsid w:val="009B02B3"/>
    <w:rsid w:val="00A53898"/>
    <w:rsid w:val="00B16E6E"/>
    <w:rsid w:val="00D204E7"/>
    <w:rsid w:val="00DB351E"/>
    <w:rsid w:val="00DB647E"/>
    <w:rsid w:val="00DC3B6D"/>
    <w:rsid w:val="00E81948"/>
    <w:rsid w:val="00E96AB9"/>
    <w:rsid w:val="00EB3779"/>
    <w:rsid w:val="00F40E46"/>
    <w:rsid w:val="00FF3D13"/>
    <w:rsid w:val="01D71B8B"/>
    <w:rsid w:val="04970742"/>
    <w:rsid w:val="087A2B36"/>
    <w:rsid w:val="09A418E5"/>
    <w:rsid w:val="0A5F69C3"/>
    <w:rsid w:val="12E81DF0"/>
    <w:rsid w:val="18A32462"/>
    <w:rsid w:val="199F63A3"/>
    <w:rsid w:val="1C9E3AFC"/>
    <w:rsid w:val="258C6C9C"/>
    <w:rsid w:val="2660109B"/>
    <w:rsid w:val="26C54D2D"/>
    <w:rsid w:val="2ABE52A6"/>
    <w:rsid w:val="2D6B491B"/>
    <w:rsid w:val="2E935EDC"/>
    <w:rsid w:val="314579DA"/>
    <w:rsid w:val="332C7DC5"/>
    <w:rsid w:val="3A5F46D4"/>
    <w:rsid w:val="3A7E3403"/>
    <w:rsid w:val="3C6245D3"/>
    <w:rsid w:val="3D1B4573"/>
    <w:rsid w:val="3D2D2FC8"/>
    <w:rsid w:val="3E276C7D"/>
    <w:rsid w:val="3EFA4B3F"/>
    <w:rsid w:val="42DD4B1C"/>
    <w:rsid w:val="45D02A68"/>
    <w:rsid w:val="490302D2"/>
    <w:rsid w:val="49D24564"/>
    <w:rsid w:val="4C0D59B0"/>
    <w:rsid w:val="4FE62A66"/>
    <w:rsid w:val="505A6E87"/>
    <w:rsid w:val="556C4AA7"/>
    <w:rsid w:val="5949072F"/>
    <w:rsid w:val="5EBA47D5"/>
    <w:rsid w:val="61AA0896"/>
    <w:rsid w:val="62C1754C"/>
    <w:rsid w:val="63530A54"/>
    <w:rsid w:val="637E0308"/>
    <w:rsid w:val="68E43E66"/>
    <w:rsid w:val="6E0D563C"/>
    <w:rsid w:val="6F1217DD"/>
    <w:rsid w:val="70245FC0"/>
    <w:rsid w:val="751E2FDC"/>
    <w:rsid w:val="78C82C6E"/>
    <w:rsid w:val="7B7D6203"/>
    <w:rsid w:val="7C5853C7"/>
    <w:rsid w:val="7E2641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43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rsid w:val="00074346"/>
    <w:rPr>
      <w:rFonts w:ascii="宋体" w:hAnsi="Courier New"/>
      <w:szCs w:val="20"/>
    </w:rPr>
  </w:style>
  <w:style w:type="table" w:styleId="a4">
    <w:name w:val="Table Grid"/>
    <w:basedOn w:val="a1"/>
    <w:qFormat/>
    <w:rsid w:val="0007434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段"/>
    <w:link w:val="Char"/>
    <w:qFormat/>
    <w:rsid w:val="00074346"/>
    <w:pPr>
      <w:autoSpaceDE w:val="0"/>
      <w:autoSpaceDN w:val="0"/>
      <w:ind w:firstLineChars="200" w:firstLine="200"/>
      <w:jc w:val="both"/>
    </w:pPr>
    <w:rPr>
      <w:rFonts w:ascii="宋体" w:eastAsia="微软雅黑" w:hAnsi="Calibri"/>
      <w:sz w:val="21"/>
    </w:rPr>
  </w:style>
  <w:style w:type="paragraph" w:customStyle="1" w:styleId="Default">
    <w:name w:val="Default"/>
    <w:qFormat/>
    <w:rsid w:val="00074346"/>
    <w:pPr>
      <w:widowControl w:val="0"/>
      <w:autoSpaceDE w:val="0"/>
      <w:autoSpaceDN w:val="0"/>
      <w:adjustRightInd w:val="0"/>
    </w:pPr>
    <w:rPr>
      <w:rFonts w:ascii="宋体" w:cs="宋体"/>
      <w:color w:val="000000"/>
      <w:sz w:val="24"/>
      <w:szCs w:val="24"/>
    </w:rPr>
  </w:style>
  <w:style w:type="paragraph" w:styleId="a6">
    <w:name w:val="List Paragraph"/>
    <w:basedOn w:val="a"/>
    <w:uiPriority w:val="34"/>
    <w:qFormat/>
    <w:rsid w:val="00074346"/>
    <w:pPr>
      <w:ind w:firstLineChars="200" w:firstLine="420"/>
    </w:pPr>
    <w:rPr>
      <w:rFonts w:ascii="Calibri" w:hAnsi="Calibri"/>
      <w:szCs w:val="22"/>
    </w:rPr>
  </w:style>
  <w:style w:type="paragraph" w:styleId="a7">
    <w:name w:val="header"/>
    <w:basedOn w:val="a"/>
    <w:link w:val="Char0"/>
    <w:rsid w:val="008239D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8239DE"/>
    <w:rPr>
      <w:kern w:val="2"/>
      <w:sz w:val="18"/>
      <w:szCs w:val="18"/>
    </w:rPr>
  </w:style>
  <w:style w:type="paragraph" w:styleId="a8">
    <w:name w:val="footer"/>
    <w:basedOn w:val="a"/>
    <w:link w:val="Char1"/>
    <w:rsid w:val="008239DE"/>
    <w:pPr>
      <w:tabs>
        <w:tab w:val="center" w:pos="4153"/>
        <w:tab w:val="right" w:pos="8306"/>
      </w:tabs>
      <w:snapToGrid w:val="0"/>
      <w:jc w:val="left"/>
    </w:pPr>
    <w:rPr>
      <w:sz w:val="18"/>
      <w:szCs w:val="18"/>
    </w:rPr>
  </w:style>
  <w:style w:type="character" w:customStyle="1" w:styleId="Char1">
    <w:name w:val="页脚 Char"/>
    <w:basedOn w:val="a0"/>
    <w:link w:val="a8"/>
    <w:rsid w:val="008239DE"/>
    <w:rPr>
      <w:kern w:val="2"/>
      <w:sz w:val="18"/>
      <w:szCs w:val="18"/>
    </w:rPr>
  </w:style>
  <w:style w:type="paragraph" w:customStyle="1" w:styleId="a9">
    <w:name w:val="标准"/>
    <w:basedOn w:val="a"/>
    <w:rsid w:val="00013EFB"/>
    <w:pPr>
      <w:adjustRightInd w:val="0"/>
      <w:spacing w:line="312" w:lineRule="atLeast"/>
      <w:jc w:val="center"/>
      <w:textAlignment w:val="baseline"/>
    </w:pPr>
    <w:rPr>
      <w:kern w:val="0"/>
      <w:szCs w:val="20"/>
    </w:rPr>
  </w:style>
  <w:style w:type="character" w:customStyle="1" w:styleId="Char">
    <w:name w:val="段 Char"/>
    <w:link w:val="a5"/>
    <w:rsid w:val="00013EFB"/>
    <w:rPr>
      <w:rFonts w:ascii="宋体" w:eastAsia="微软雅黑" w:hAnsi="Calibri"/>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7</Pages>
  <Words>671</Words>
  <Characters>3827</Characters>
  <Application>Microsoft Office Word</Application>
  <DocSecurity>0</DocSecurity>
  <Lines>31</Lines>
  <Paragraphs>8</Paragraphs>
  <ScaleCrop>false</ScaleCrop>
  <Company/>
  <LinksUpToDate>false</LinksUpToDate>
  <CharactersWithSpaces>4490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Administrator</cp:lastModifiedBy>
  <cp:revision>20</cp:revision>
  <dcterms:created xsi:type="dcterms:W3CDTF">2014-10-29T12:08:00Z</dcterms:created>
  <dcterms:modified xsi:type="dcterms:W3CDTF">2019-08-05T09:40:00Z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2052-11.1.0.8812</vt:lpwstr>
  </property>
</Properties>
</file>