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sectPr>
          <w:headerReference r:id="rId4" w:type="first"/>
          <w:headerReference r:id="rId3" w:type="default"/>
          <w:footerReference r:id="rId5" w:type="default"/>
          <w:footerReference r:id="rId6" w:type="even"/>
          <w:pgSz w:w="11907" w:h="16839"/>
          <w:pgMar w:top="1418" w:right="1418" w:bottom="1418" w:left="1418" w:header="0" w:footer="0" w:gutter="0"/>
          <w:pgNumType w:start="1"/>
          <w:cols w:space="425" w:num="1"/>
          <w:titlePg/>
          <w:docGrid w:type="lines" w:linePitch="312" w:charSpace="0"/>
        </w:sectPr>
      </w:pPr>
      <w:r>
        <w:pict>
          <v:line id="Line 11" o:spid="_x0000_s1026" o:spt="20" style="position:absolute;left:0pt;margin-left:0pt;margin-top:678.6pt;height:0pt;width:482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">
            <v:path arrowok="t"/>
            <v:fill focussize="0,0"/>
            <v:stroke weight="1pt" color="#080000"/>
            <v:imagedata o:title=""/>
            <o:lock v:ext="edit"/>
          </v:line>
        </w:pict>
      </w:r>
      <w:r>
        <w:pict>
          <v:line id="Line 10" o:spid="_x0000_s1035" o:spt="20" style="position:absolute;left:0pt;margin-left:0pt;margin-top:179pt;height:0pt;width:482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">
            <v:path arrowok="t"/>
            <v:fill focussize="0,0"/>
            <v:stroke weight="1pt" color="#080000"/>
            <v:imagedata o:title=""/>
            <o:lock v:ext="edit"/>
          </v:line>
        </w:pict>
      </w:r>
      <w:r>
        <w:pict>
          <v:shape id="fmFrame7" o:spid="_x0000_s1034" o:spt="202" type="#_x0000_t202" style="position:absolute;left:0pt;margin-left:-15.75pt;margin-top:686.4pt;height:59.4pt;width:498.75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">
            <v:path/>
            <v:fill focussize="0,0"/>
            <v:stroke on="f" joinstyle="miter"/>
            <v:imagedata o:title=""/>
            <o:lock v:ext="edit"/>
            <v:textbox inset="0mm,0mm,0mm,0mm">
              <w:txbxContent>
                <w:p>
                  <w:pPr>
                    <w:pStyle w:val="60"/>
                    <w:spacing w:line="0" w:lineRule="atLeast"/>
                    <w:ind w:firstLine="433" w:firstLineChars="100"/>
                    <w:rPr>
                      <w:rStyle w:val="59"/>
                      <w:rFonts w:hint="eastAsia"/>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59"/>
                      <w:rFonts w:hint="eastAsia"/>
                      <w:position w:val="18"/>
                      <w:sz w:val="32"/>
                    </w:rPr>
                    <w:t>发布</w:t>
                  </w:r>
                </w:p>
                <w:p/>
              </w:txbxContent>
            </v:textbox>
            <w10:anchorlock/>
          </v:shape>
        </w:pict>
      </w:r>
      <w:r>
        <w:pict>
          <v:shape id="fmFrame6" o:spid="_x0000_s1027" o:spt="202" type="#_x0000_t202" style="position:absolute;left:0pt;margin-left:315pt;margin-top:643.15pt;height:24.6pt;width:159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">
            <v:path/>
            <v:fill focussize="0,0"/>
            <v:stroke on="f" joinstyle="miter"/>
            <v:imagedata o:title=""/>
            <o:lock v:ext="edit"/>
            <v:textbox inset="0mm,0mm,0mm,0mm">
              <w:txbxContent>
                <w:p>
                  <w:pPr>
                    <w:pStyle w:val="89"/>
                    <w:rPr>
                      <w:rFonts w:ascii="黑体"/>
                    </w:rPr>
                  </w:pPr>
                  <w:r>
                    <w:rPr>
                      <w:rFonts w:hint="eastAsia" w:ascii="黑体"/>
                    </w:rPr>
                    <w:t>××××-××-××实施</w:t>
                  </w:r>
                </w:p>
              </w:txbxContent>
            </v:textbox>
            <w10:anchorlock/>
          </v:shape>
        </w:pict>
      </w:r>
      <w:r>
        <w:pict>
          <v:shape id="fmFrame5" o:spid="_x0000_s1028" o:spt="202" type="#_x0000_t202" style="position:absolute;left:0pt;margin-left:0pt;margin-top:647.4pt;height:28.1pt;width:159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MN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">
            <v:path/>
            <v:fill focussize="0,0"/>
            <v:stroke on="f" joinstyle="miter"/>
            <v:imagedata o:title=""/>
            <o:lock v:ext="edit"/>
            <v:textbox inset="0mm,0mm,0mm,0mm">
              <w:txbxContent>
                <w:p>
                  <w:pPr>
                    <w:pStyle w:val="61"/>
                    <w:rPr>
                      <w:rFonts w:ascii="黑体"/>
                    </w:rPr>
                  </w:pPr>
                  <w:r>
                    <w:rPr>
                      <w:rFonts w:hint="eastAsia" w:ascii="黑体"/>
                    </w:rPr>
                    <w:t>××××-××-××发布</w:t>
                  </w:r>
                </w:p>
              </w:txbxContent>
            </v:textbox>
            <w10:anchorlock/>
          </v:shape>
        </w:pict>
      </w:r>
      <w:r>
        <w:pict>
          <v:shape id="fmFrame4" o:spid="_x0000_s1029" o:spt="202" type="#_x0000_t202" style="position:absolute;left:0pt;margin-left:0pt;margin-top:286.25pt;height:345.55pt;width:470pt;mso-position-horizontal-relative:margin;mso-position-vertical-relative:margin;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">
            <v:path/>
            <v:fill focussize="0,0"/>
            <v:stroke on="f" joinstyle="miter"/>
            <v:imagedata o:title=""/>
            <o:lock v:ext="edit"/>
            <v:textbox inset="0mm,0mm,0mm,0mm">
              <w:txbxContent>
                <w:p>
                  <w:pPr>
                    <w:jc w:val="center"/>
                    <w:rPr>
                      <w:rFonts w:ascii="黑体" w:hAnsi="宋体" w:eastAsia="黑体"/>
                      <w:color w:val="000000"/>
                      <w:sz w:val="52"/>
                    </w:rPr>
                  </w:pPr>
                  <w:r>
                    <w:rPr>
                      <w:rFonts w:hint="eastAsia" w:ascii="黑体" w:hAnsi="宋体" w:eastAsia="黑体"/>
                      <w:color w:val="000000"/>
                      <w:sz w:val="52"/>
                    </w:rPr>
                    <w:t>新能源汽车驱动电机用稀土永磁材料表面涂镀层结合力的测定</w:t>
                  </w:r>
                </w:p>
                <w:p>
                  <w:pPr>
                    <w:pStyle w:val="67"/>
                    <w:rPr>
                      <w:rFonts w:ascii="Times New Roman" w:eastAsia="黑体"/>
                      <w:color w:val="000000"/>
                      <w:kern w:val="2"/>
                      <w:sz w:val="28"/>
                      <w:szCs w:val="28"/>
                    </w:rPr>
                  </w:pPr>
                  <w:r>
                    <w:rPr>
                      <w:rFonts w:ascii="Times New Roman" w:eastAsia="黑体"/>
                      <w:color w:val="000000"/>
                      <w:kern w:val="2"/>
                      <w:sz w:val="28"/>
                      <w:szCs w:val="28"/>
                    </w:rPr>
                    <w:t xml:space="preserve">Determination for coating adhesion of </w:t>
                  </w:r>
                  <w:r>
                    <w:rPr>
                      <w:rFonts w:hint="eastAsia" w:ascii="Times New Roman" w:eastAsia="黑体"/>
                      <w:color w:val="000000"/>
                      <w:kern w:val="2"/>
                      <w:sz w:val="28"/>
                      <w:szCs w:val="28"/>
                    </w:rPr>
                    <w:t xml:space="preserve">rare earth </w:t>
                  </w:r>
                  <w:r>
                    <w:rPr>
                      <w:rFonts w:ascii="Times New Roman" w:eastAsia="黑体"/>
                      <w:color w:val="000000"/>
                      <w:kern w:val="2"/>
                      <w:sz w:val="28"/>
                      <w:szCs w:val="28"/>
                    </w:rPr>
                    <w:t>permanent magnetic materials for drive mot</w:t>
                  </w:r>
                  <w:r>
                    <w:rPr>
                      <w:rFonts w:hint="eastAsia" w:ascii="Times New Roman" w:eastAsia="黑体"/>
                      <w:color w:val="000000"/>
                      <w:kern w:val="2"/>
                      <w:sz w:val="28"/>
                      <w:szCs w:val="28"/>
                    </w:rPr>
                    <w:t>o</w:t>
                  </w:r>
                  <w:r>
                    <w:rPr>
                      <w:rFonts w:ascii="Times New Roman" w:eastAsia="黑体"/>
                      <w:color w:val="000000"/>
                      <w:kern w:val="2"/>
                      <w:sz w:val="28"/>
                      <w:szCs w:val="28"/>
                    </w:rPr>
                    <w:t>r of new energy vehicle</w:t>
                  </w:r>
                </w:p>
                <w:p>
                  <w:pPr>
                    <w:pStyle w:val="67"/>
                    <w:rPr>
                      <w:rFonts w:ascii="Times New Roman" w:eastAsia="黑体"/>
                      <w:color w:val="000000"/>
                      <w:kern w:val="2"/>
                      <w:sz w:val="28"/>
                      <w:szCs w:val="28"/>
                    </w:rPr>
                  </w:pPr>
                </w:p>
                <w:p>
                  <w:pPr>
                    <w:pStyle w:val="67"/>
                    <w:rPr>
                      <w:b/>
                      <w:sz w:val="36"/>
                      <w:szCs w:val="36"/>
                    </w:rPr>
                  </w:pPr>
                  <w:r>
                    <w:rPr>
                      <w:rFonts w:hint="eastAsia"/>
                      <w:b/>
                      <w:sz w:val="36"/>
                      <w:szCs w:val="36"/>
                    </w:rPr>
                    <w:t>（20190</w:t>
                  </w:r>
                  <w:r>
                    <w:rPr>
                      <w:b/>
                      <w:sz w:val="36"/>
                      <w:szCs w:val="36"/>
                    </w:rPr>
                    <w:t>806</w:t>
                  </w:r>
                  <w:r>
                    <w:rPr>
                      <w:rFonts w:hint="eastAsia"/>
                      <w:b/>
                      <w:sz w:val="36"/>
                      <w:szCs w:val="36"/>
                    </w:rPr>
                    <w:t>送审稿）</w:t>
                  </w:r>
                </w:p>
              </w:txbxContent>
            </v:textbox>
            <w10:anchorlock/>
          </v:shape>
        </w:pict>
      </w:r>
      <w:r>
        <w:pict>
          <v:shape id="fmFrame3" o:spid="_x0000_s1030" o:spt="202" type="#_x0000_t202" style="position:absolute;left:0pt;margin-left:0pt;margin-top:110.35pt;height:67.75pt;width:456.9pt;mso-position-horizontal-relative:margin;mso-position-vertical-relative:margin;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PEew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6/Fdk8&#10;T6/nxaxeri5meZ0vZsVFupqlWXFdQPxFflt/DwFmedlxSpm644pN+svyv+P32AmjcqICUV/hYgHV&#10;iXn9Mck0fr9LUnIP7Si4hDqfnEgZiH2lKKRNSk+4GO3kefixylCD6R+rEmUQmB814IftENWWh9uD&#10;RLaaPoAurAbagGF4SsDotP2KUQ9tWWH3ZU8sw0i8UaCt0MOTYSdjOxlENXC0wh6j0bzxY6/vjeW7&#10;DpBH9Sp9BfpreZTGYxRH1UKrxRyOz0Lo5afz6PX4eG1+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JtXw8R7AgAABAUA&#10;AA4AAAAAAAAAAAAAAAAALgIAAGRycy9lMm9Eb2MueG1sUEsBAi0AFAAGAAgAAAAhANfYuIjeAAAA&#10;CAEAAA8AAAAAAAAAAAAAAAAA1QQAAGRycy9kb3ducmV2LnhtbFBLBQYAAAAABAAEAPMAAADgBQAA&#10;AAA=&#10;">
            <v:path/>
            <v:fill focussize="0,0"/>
            <v:stroke on="f" joinstyle="miter"/>
            <v:imagedata o:title=""/>
            <o:lock v:ext="edit"/>
            <v:textbox inset="0mm,0mm,0mm,0mm">
              <w:txbxContent>
                <w:p>
                  <w:pPr>
                    <w:pStyle w:val="63"/>
                    <w:rPr>
                      <w:rFonts w:ascii="黑体" w:eastAsia="黑体"/>
                    </w:rPr>
                  </w:pPr>
                </w:p>
                <w:p>
                  <w:pPr>
                    <w:pStyle w:val="63"/>
                    <w:rPr>
                      <w:rFonts w:ascii="黑体" w:eastAsia="黑体"/>
                    </w:rPr>
                  </w:pPr>
                  <w:r>
                    <w:rPr>
                      <w:rFonts w:hint="eastAsia" w:ascii="黑体" w:eastAsia="黑体"/>
                    </w:rPr>
                    <w:t>GB/T XXXXX—201×</w:t>
                  </w:r>
                </w:p>
                <w:p>
                  <w:pPr>
                    <w:pStyle w:val="64"/>
                  </w:pPr>
                </w:p>
              </w:txbxContent>
            </v:textbox>
            <w10:anchorlock/>
          </v:shape>
        </w:pict>
      </w:r>
      <w:r>
        <w:drawing>
          <wp:anchor distT="0" distB="0" distL="114300" distR="114300" simplePos="0" relativeHeight="251655168"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7" name="HBPicture" descr="GB"/>
            <wp:cNvGraphicFramePr/>
            <a:graphic xmlns:a="http://schemas.openxmlformats.org/drawingml/2006/main">
              <a:graphicData uri="http://schemas.openxmlformats.org/drawingml/2006/picture">
                <pic:pic xmlns:pic="http://schemas.openxmlformats.org/drawingml/2006/picture">
                  <pic:nvPicPr>
                    <pic:cNvPr id="7" name="HBPicture" descr="GB"/>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v:shape id="fmFrame2" o:spid="_x0000_s1031" o:spt="202" type="#_x0000_t202" style="position:absolute;left:0pt;margin-left:0pt;margin-top:79.6pt;height:30.8pt;width:481.9pt;mso-position-horizontal-relative:margin;mso-position-vertical-relative:margin;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xqfAIAAAQ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C64PxqfAIAAAQF&#10;AAAOAAAAAAAAAAAAAAAAAC4CAABkcnMvZTJvRG9jLnhtbFBLAQItABQABgAIAAAAIQCU11t23gAA&#10;AAgBAAAPAAAAAAAAAAAAAAAAANYEAABkcnMvZG93bnJldi54bWxQSwUGAAAAAAQABADzAAAA4QUA&#10;AAAA&#10;">
            <v:path/>
            <v:fill focussize="0,0"/>
            <v:stroke on="f" joinstyle="miter"/>
            <v:imagedata o:title=""/>
            <o:lock v:ext="edit"/>
            <v:textbox inset="0mm,0mm,0mm,0mm">
              <w:txbxContent>
                <w:p>
                  <w:pPr>
                    <w:pStyle w:val="47"/>
                  </w:pPr>
                  <w:r>
                    <w:rPr>
                      <w:rFonts w:hint="eastAsia"/>
                    </w:rPr>
                    <w:t>中华人民共和国国家标准</w:t>
                  </w:r>
                </w:p>
              </w:txbxContent>
            </v:textbox>
            <w10:anchorlock/>
          </v:shape>
        </w:pict>
      </w:r>
      <w:r>
        <w:pict>
          <v:shape id="fmFrame1" o:spid="_x0000_s1032" o:spt="202" type="#_x0000_t202" style="position:absolute;left:0pt;margin-left:0pt;margin-top:0pt;height:51.8pt;width:200pt;mso-position-horizontal-relative:margin;mso-position-vertical-relative:margin;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GL52D5/AgAABAUA&#10;AA4AAAAAAAAAAAAAAAAALgIAAGRycy9lMm9Eb2MueG1sUEsBAi0AFAAGAAgAAAAhAAcPQrfaAAAA&#10;BQEAAA8AAAAAAAAAAAAAAAAA2QQAAGRycy9kb3ducmV2LnhtbFBLBQYAAAAABAAEAPMAAADgBQAA&#10;AAA=&#10;">
            <v:path/>
            <v:fill focussize="0,0"/>
            <v:stroke on="f" joinstyle="miter"/>
            <v:imagedata o:title=""/>
            <o:lock v:ext="edit"/>
            <v:textbox inset="0mm,0mm,0mm,0mm">
              <w:txbxContent>
                <w:p>
                  <w:pPr>
                    <w:pStyle w:val="95"/>
                    <w:rPr>
                      <w:rFonts w:ascii="黑体"/>
                    </w:rPr>
                  </w:pPr>
                  <w:r>
                    <w:rPr>
                      <w:rFonts w:hint="eastAsia" w:ascii="黑体"/>
                    </w:rPr>
                    <w:t>ICS 77.120.99</w:t>
                  </w:r>
                </w:p>
                <w:p>
                  <w:pPr>
                    <w:pStyle w:val="95"/>
                    <w:rPr>
                      <w:rFonts w:ascii="黑体"/>
                    </w:rPr>
                  </w:pPr>
                  <w:r>
                    <w:rPr>
                      <w:rFonts w:hint="eastAsia" w:ascii="黑体"/>
                    </w:rPr>
                    <w:t>H 65</w:t>
                  </w:r>
                </w:p>
              </w:txbxContent>
            </v:textbox>
            <w10:anchorlock/>
          </v:shape>
        </w:pict>
      </w:r>
      <w:r>
        <w:rPr>
          <w:rFonts w:hint="eastAsia"/>
        </w:rPr>
        <w:t>，</w:t>
      </w:r>
      <w:bookmarkStart w:id="5" w:name="_GoBack"/>
      <w:bookmarkEnd w:id="5"/>
    </w:p>
    <w:p>
      <w:pPr>
        <w:pStyle w:val="53"/>
      </w:pPr>
      <w:r>
        <w:rPr>
          <w:rFonts w:hint="eastAsia"/>
        </w:rPr>
        <w:t>前    言</w:t>
      </w:r>
    </w:p>
    <w:p>
      <w:pPr>
        <w:pStyle w:val="53"/>
        <w:adjustRightInd w:val="0"/>
        <w:snapToGrid w:val="0"/>
        <w:spacing w:before="120" w:after="120"/>
        <w:ind w:firstLine="420" w:firstLineChars="200"/>
        <w:jc w:val="left"/>
        <w:rPr>
          <w:rFonts w:ascii="Times New Roman" w:eastAsia="宋体"/>
          <w:sz w:val="21"/>
        </w:rPr>
      </w:pPr>
      <w:r>
        <w:rPr>
          <w:rFonts w:hint="eastAsia" w:ascii="宋体" w:hAnsi="宋体" w:eastAsia="宋体"/>
          <w:sz w:val="21"/>
        </w:rPr>
        <w:t>本标准按</w:t>
      </w:r>
      <w:r>
        <w:rPr>
          <w:rFonts w:ascii="Times New Roman" w:eastAsia="宋体"/>
          <w:sz w:val="21"/>
        </w:rPr>
        <w:t>照GB/T 1.1-2009给出的规则起草。</w:t>
      </w:r>
    </w:p>
    <w:p>
      <w:pPr>
        <w:pStyle w:val="53"/>
        <w:adjustRightInd w:val="0"/>
        <w:snapToGrid w:val="0"/>
        <w:spacing w:before="120" w:after="120"/>
        <w:ind w:firstLine="420" w:firstLineChars="200"/>
        <w:jc w:val="left"/>
        <w:rPr>
          <w:rFonts w:ascii="Times New Roman" w:eastAsia="宋体"/>
          <w:sz w:val="21"/>
        </w:rPr>
      </w:pPr>
      <w:r>
        <w:rPr>
          <w:rFonts w:ascii="Times New Roman" w:eastAsia="宋体"/>
          <w:sz w:val="21"/>
        </w:rPr>
        <w:t>本标准由全国稀土标准化技术委员会（SAC/TC 229）提出并归口。</w:t>
      </w:r>
    </w:p>
    <w:p>
      <w:pPr>
        <w:pStyle w:val="53"/>
        <w:adjustRightInd w:val="0"/>
        <w:snapToGrid w:val="0"/>
        <w:spacing w:before="120" w:after="120"/>
        <w:ind w:firstLine="420" w:firstLineChars="200"/>
        <w:jc w:val="left"/>
        <w:rPr>
          <w:rFonts w:ascii="Times New Roman" w:eastAsia="宋体"/>
          <w:sz w:val="21"/>
        </w:rPr>
      </w:pPr>
      <w:r>
        <w:rPr>
          <w:rFonts w:ascii="Times New Roman" w:eastAsia="宋体"/>
          <w:sz w:val="21"/>
        </w:rPr>
        <w:t>本标准起草单位：中国科学院宁波材料技术与工程研究所、</w:t>
      </w:r>
      <w:r>
        <w:rPr>
          <w:rFonts w:hint="eastAsia" w:ascii="Times New Roman" w:eastAsia="宋体"/>
          <w:sz w:val="21"/>
        </w:rPr>
        <w:t>杭州永磁集团有限公司</w:t>
      </w:r>
      <w:r>
        <w:rPr>
          <w:rFonts w:ascii="Times New Roman" w:eastAsia="宋体"/>
          <w:sz w:val="21"/>
        </w:rPr>
        <w:t>、</w:t>
      </w:r>
      <w:r>
        <w:rPr>
          <w:rFonts w:hint="eastAsia" w:ascii="Times New Roman" w:eastAsia="宋体"/>
          <w:sz w:val="21"/>
        </w:rPr>
        <w:t>宁波韵升股份有限公司</w:t>
      </w:r>
      <w:r>
        <w:rPr>
          <w:rFonts w:ascii="Times New Roman" w:eastAsia="宋体"/>
          <w:sz w:val="21"/>
        </w:rPr>
        <w:t>、</w:t>
      </w:r>
      <w:r>
        <w:rPr>
          <w:rFonts w:hint="eastAsia" w:ascii="Times New Roman" w:eastAsia="宋体"/>
          <w:sz w:val="21"/>
        </w:rPr>
        <w:t>北京中科三环高技术股份有限公司、安徽大地熊新材料股份有限公司、京磁材料科技股份有限公司、钢铁研究总院、包头稀土研究院、赣州富尔特电子股份有限公司、国标（北京）检验认证有限公司、国合</w:t>
      </w:r>
      <w:r>
        <w:rPr>
          <w:rFonts w:ascii="Times New Roman" w:eastAsia="宋体"/>
          <w:sz w:val="21"/>
        </w:rPr>
        <w:t>通用测试评价认证股份公司</w:t>
      </w:r>
      <w:r>
        <w:rPr>
          <w:rFonts w:hint="eastAsia" w:ascii="Times New Roman" w:eastAsia="宋体"/>
          <w:sz w:val="21"/>
        </w:rPr>
        <w:t>、包头希迪瑞科技有限公司、福建省长汀金龙稀土有限公司、宁波招宝磁业有限公司</w:t>
      </w:r>
      <w:r>
        <w:rPr>
          <w:rFonts w:ascii="Times New Roman" w:eastAsia="宋体"/>
          <w:sz w:val="21"/>
        </w:rPr>
        <w:t>。</w:t>
      </w:r>
    </w:p>
    <w:p>
      <w:pPr>
        <w:pStyle w:val="53"/>
        <w:numPr>
          <w:ilvl w:val="0"/>
          <w:numId w:val="0"/>
        </w:numPr>
        <w:tabs>
          <w:tab w:val="left" w:pos="993"/>
        </w:tabs>
        <w:adjustRightInd w:val="0"/>
        <w:snapToGrid w:val="0"/>
        <w:spacing w:before="0" w:after="0"/>
        <w:ind w:firstLine="422" w:firstLineChars="201"/>
        <w:jc w:val="left"/>
        <w:rPr>
          <w:rFonts w:ascii="Times New Roman" w:eastAsia="宋体"/>
          <w:sz w:val="21"/>
        </w:rPr>
        <w:sectPr>
          <w:headerReference r:id="rId7" w:type="default"/>
          <w:footerReference r:id="rId8" w:type="default"/>
          <w:pgSz w:w="11907" w:h="16839"/>
          <w:pgMar w:top="1418" w:right="1418" w:bottom="1418" w:left="1418" w:header="1418" w:footer="851" w:gutter="0"/>
          <w:pgNumType w:fmt="upperRoman" w:start="1"/>
          <w:cols w:space="425" w:num="1"/>
          <w:docGrid w:type="lines" w:linePitch="312" w:charSpace="0"/>
        </w:sectPr>
      </w:pPr>
      <w:r>
        <w:rPr>
          <w:rFonts w:ascii="Times New Roman" w:eastAsia="宋体"/>
          <w:sz w:val="21"/>
        </w:rPr>
        <w:t>本标准主要起草人：宋振纶、姜建军、杨丽景、</w:t>
      </w:r>
      <w:r>
        <w:rPr>
          <w:rFonts w:hint="eastAsia" w:ascii="Times New Roman" w:eastAsia="宋体"/>
          <w:sz w:val="21"/>
        </w:rPr>
        <w:t>曾许多、胡依群、曹朔豪</w:t>
      </w:r>
      <w:r>
        <w:rPr>
          <w:rFonts w:ascii="Times New Roman" w:eastAsia="宋体"/>
          <w:sz w:val="21"/>
        </w:rPr>
        <w:t>、</w:t>
      </w:r>
      <w:r>
        <w:rPr>
          <w:rFonts w:hint="eastAsia" w:ascii="Times New Roman" w:eastAsia="宋体"/>
          <w:sz w:val="21"/>
        </w:rPr>
        <w:t>黄秀莲</w:t>
      </w:r>
      <w:r>
        <w:rPr>
          <w:rFonts w:ascii="Times New Roman" w:eastAsia="宋体"/>
          <w:sz w:val="21"/>
        </w:rPr>
        <w:t>、</w:t>
      </w:r>
      <w:r>
        <w:rPr>
          <w:rFonts w:hint="eastAsia" w:ascii="Times New Roman" w:eastAsia="宋体"/>
          <w:sz w:val="21"/>
        </w:rPr>
        <w:t>史荣莹、朱明刚、刘国征、庞再升、樊志罡、卢硕、傅东辉、沈国迪、林建强。</w:t>
      </w:r>
    </w:p>
    <w:p>
      <w:pPr>
        <w:spacing w:before="624" w:beforeLines="200" w:after="312" w:afterLines="100" w:line="360" w:lineRule="exact"/>
        <w:jc w:val="center"/>
        <w:rPr>
          <w:rFonts w:ascii="黑体" w:eastAsia="黑体"/>
        </w:rPr>
      </w:pPr>
      <w:bookmarkStart w:id="0" w:name="OLE_LINK2"/>
      <w:bookmarkStart w:id="1" w:name="OLE_LINK1"/>
      <w:r>
        <w:rPr>
          <w:rFonts w:hint="eastAsia" w:ascii="黑体" w:hAnsi="宋体" w:eastAsia="黑体"/>
          <w:bCs/>
          <w:sz w:val="32"/>
          <w:szCs w:val="32"/>
        </w:rPr>
        <w:t>新能源汽车驱动电机用稀土永磁材料表面涂镀层结合力的测定</w:t>
      </w:r>
      <w:r>
        <w:rPr>
          <w:rFonts w:hint="eastAsia" w:ascii="黑体" w:eastAsia="黑体"/>
        </w:rPr>
        <w:t xml:space="preserve"> </w:t>
      </w:r>
    </w:p>
    <w:bookmarkEnd w:id="0"/>
    <w:bookmarkEnd w:id="1"/>
    <w:p>
      <w:pPr>
        <w:pStyle w:val="56"/>
        <w:numPr>
          <w:ilvl w:val="0"/>
          <w:numId w:val="13"/>
        </w:numPr>
        <w:spacing w:before="312" w:beforeLines="100" w:after="312" w:afterLines="100"/>
      </w:pPr>
      <w:r>
        <w:rPr>
          <w:rFonts w:hint="eastAsia"/>
        </w:rPr>
        <w:t>范围</w:t>
      </w:r>
    </w:p>
    <w:p>
      <w:pPr>
        <w:pStyle w:val="55"/>
        <w:ind w:firstLine="420"/>
        <w:rPr>
          <w:color w:val="000000"/>
          <w:szCs w:val="21"/>
        </w:rPr>
      </w:pPr>
      <w:r>
        <w:rPr>
          <w:rFonts w:hint="eastAsia"/>
          <w:szCs w:val="21"/>
        </w:rPr>
        <w:t>本标准规定了新能源汽车驱动电机用稀土永磁材料表面涂镀层结合力的测定方法</w:t>
      </w:r>
      <w:r>
        <w:rPr>
          <w:rFonts w:hint="eastAsia"/>
          <w:color w:val="000000"/>
          <w:szCs w:val="21"/>
        </w:rPr>
        <w:t>。</w:t>
      </w:r>
    </w:p>
    <w:p>
      <w:pPr>
        <w:pStyle w:val="55"/>
        <w:ind w:firstLine="420"/>
      </w:pPr>
      <w:r>
        <w:rPr>
          <w:rFonts w:hint="eastAsia"/>
          <w:color w:val="000000"/>
          <w:szCs w:val="21"/>
        </w:rPr>
        <w:t>本标准适用于</w:t>
      </w:r>
      <w:r>
        <w:rPr>
          <w:rFonts w:hint="eastAsia"/>
          <w:szCs w:val="21"/>
        </w:rPr>
        <w:t>新能源汽车驱动电机用稀土永磁材料表面</w:t>
      </w:r>
      <w:r>
        <w:rPr>
          <w:rFonts w:hint="eastAsia"/>
          <w:color w:val="000000"/>
          <w:szCs w:val="21"/>
        </w:rPr>
        <w:t>的</w:t>
      </w:r>
      <w:r>
        <w:rPr>
          <w:rFonts w:hint="eastAsia"/>
          <w:szCs w:val="21"/>
        </w:rPr>
        <w:t>单层或多层</w:t>
      </w:r>
      <w:r>
        <w:rPr>
          <w:rFonts w:hint="eastAsia"/>
          <w:color w:val="000000"/>
          <w:szCs w:val="21"/>
        </w:rPr>
        <w:t>涂镀层结合力的测定，涂镀层包括采用电镀、电泳、喷涂、物理气相沉积、化学镀等技术的涂镀层（带</w:t>
      </w:r>
      <w:r>
        <w:rPr>
          <w:color w:val="000000"/>
          <w:szCs w:val="21"/>
        </w:rPr>
        <w:t>有涂镀层的稀土永磁材料</w:t>
      </w:r>
      <w:r>
        <w:rPr>
          <w:rFonts w:hint="eastAsia"/>
          <w:color w:val="000000"/>
          <w:szCs w:val="21"/>
        </w:rPr>
        <w:t>以下简称涂镀层产品）。</w:t>
      </w:r>
      <w:r>
        <w:rPr>
          <w:rFonts w:ascii="Times New Roman"/>
          <w:color w:val="000000"/>
          <w:szCs w:val="21"/>
        </w:rPr>
        <w:t>共包含四</w:t>
      </w:r>
      <w:r>
        <w:rPr>
          <w:rFonts w:hint="eastAsia" w:ascii="Times New Roman"/>
          <w:color w:val="000000"/>
          <w:szCs w:val="21"/>
        </w:rPr>
        <w:t>种</w:t>
      </w:r>
      <w:r>
        <w:rPr>
          <w:rFonts w:ascii="Times New Roman"/>
          <w:color w:val="000000"/>
          <w:szCs w:val="21"/>
        </w:rPr>
        <w:t>方法，方法1拉开法，方法2剪切法，方法3划格法，方法4热震法</w:t>
      </w:r>
      <w:r>
        <w:rPr>
          <w:rFonts w:hint="eastAsia" w:ascii="Times New Roman"/>
          <w:color w:val="000000"/>
          <w:szCs w:val="21"/>
        </w:rPr>
        <w:t>，均为破坏性试验。</w:t>
      </w:r>
      <w:r>
        <w:rPr>
          <w:rFonts w:ascii="Times New Roman"/>
          <w:color w:val="000000"/>
          <w:szCs w:val="21"/>
        </w:rPr>
        <w:t>其中拉开法和剪切法</w:t>
      </w:r>
      <w:r>
        <w:rPr>
          <w:rFonts w:hint="eastAsia"/>
          <w:color w:val="000000"/>
          <w:szCs w:val="21"/>
        </w:rPr>
        <w:t>适用于拥</w:t>
      </w:r>
      <w:r>
        <w:rPr>
          <w:rFonts w:ascii="Times New Roman"/>
          <w:color w:val="000000"/>
          <w:szCs w:val="21"/>
        </w:rPr>
        <w:t>有</w:t>
      </w:r>
      <w:r>
        <w:rPr>
          <w:rFonts w:hint="eastAsia"/>
          <w:color w:val="000000"/>
          <w:szCs w:val="21"/>
        </w:rPr>
        <w:t>平整表面的涂镀层产品，划格法和热震法适用于任意尺寸的涂镀层产品。</w:t>
      </w:r>
      <w:r>
        <w:rPr>
          <w:rFonts w:hint="eastAsia" w:hAnsi="宋体"/>
          <w:szCs w:val="21"/>
        </w:rPr>
        <w:t>仲裁方法为方法1拉开法</w:t>
      </w:r>
      <w:r>
        <w:rPr>
          <w:rFonts w:hint="eastAsia"/>
          <w:color w:val="000000"/>
          <w:szCs w:val="21"/>
        </w:rPr>
        <w:t>。</w:t>
      </w:r>
    </w:p>
    <w:p>
      <w:pPr>
        <w:pStyle w:val="56"/>
        <w:numPr>
          <w:ilvl w:val="0"/>
          <w:numId w:val="13"/>
        </w:numPr>
        <w:spacing w:before="312" w:beforeLines="100" w:after="312" w:afterLines="100"/>
      </w:pPr>
      <w:r>
        <w:rPr>
          <w:rFonts w:hint="eastAsia"/>
        </w:rPr>
        <w:t>规范性引用文件</w:t>
      </w:r>
    </w:p>
    <w:p>
      <w:pPr>
        <w:pStyle w:val="55"/>
        <w:ind w:firstLine="420"/>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pPr>
        <w:pStyle w:val="55"/>
        <w:ind w:firstLine="420"/>
        <w:rPr>
          <w:szCs w:val="21"/>
        </w:rPr>
      </w:pPr>
      <w:r>
        <w:rPr>
          <w:rFonts w:ascii="Times New Roman"/>
          <w:szCs w:val="21"/>
        </w:rPr>
        <w:t>GB/T 2423.22 </w:t>
      </w:r>
      <w:r>
        <w:rPr>
          <w:rFonts w:hint="eastAsia" w:ascii="Times New Roman"/>
          <w:szCs w:val="21"/>
        </w:rPr>
        <w:t>环境试验</w:t>
      </w:r>
      <w:r>
        <w:rPr>
          <w:rFonts w:ascii="Times New Roman"/>
          <w:szCs w:val="21"/>
        </w:rPr>
        <w:t xml:space="preserve"> </w:t>
      </w:r>
      <w:r>
        <w:rPr>
          <w:rFonts w:hint="eastAsia" w:ascii="Times New Roman"/>
          <w:szCs w:val="21"/>
        </w:rPr>
        <w:t>第</w:t>
      </w:r>
      <w:r>
        <w:rPr>
          <w:rFonts w:ascii="Times New Roman"/>
          <w:szCs w:val="21"/>
        </w:rPr>
        <w:t>2</w:t>
      </w:r>
      <w:r>
        <w:rPr>
          <w:rFonts w:hint="eastAsia" w:ascii="Times New Roman"/>
          <w:szCs w:val="21"/>
        </w:rPr>
        <w:t>部分</w:t>
      </w:r>
      <w:r>
        <w:rPr>
          <w:rFonts w:hAnsi="宋体"/>
          <w:szCs w:val="21"/>
        </w:rPr>
        <w:t>:</w:t>
      </w:r>
      <w:r>
        <w:rPr>
          <w:rFonts w:hint="eastAsia" w:ascii="Times New Roman"/>
          <w:szCs w:val="21"/>
        </w:rPr>
        <w:t>试验方法</w:t>
      </w:r>
      <w:r>
        <w:rPr>
          <w:rFonts w:ascii="Times New Roman"/>
          <w:szCs w:val="21"/>
        </w:rPr>
        <w:t xml:space="preserve"> </w:t>
      </w:r>
      <w:r>
        <w:rPr>
          <w:rFonts w:hint="eastAsia" w:ascii="Times New Roman"/>
          <w:szCs w:val="21"/>
        </w:rPr>
        <w:t>试验</w:t>
      </w:r>
      <w:r>
        <w:rPr>
          <w:rFonts w:ascii="Times New Roman"/>
          <w:szCs w:val="21"/>
        </w:rPr>
        <w:t>N</w:t>
      </w:r>
      <w:r>
        <w:rPr>
          <w:rFonts w:hAnsi="宋体"/>
          <w:szCs w:val="21"/>
        </w:rPr>
        <w:t>:</w:t>
      </w:r>
      <w:r>
        <w:rPr>
          <w:rFonts w:hint="eastAsia" w:ascii="Times New Roman"/>
          <w:szCs w:val="21"/>
        </w:rPr>
        <w:t>温度变化</w:t>
      </w:r>
    </w:p>
    <w:p>
      <w:pPr>
        <w:pStyle w:val="55"/>
        <w:ind w:firstLine="424" w:firstLineChars="202"/>
        <w:rPr>
          <w:rFonts w:ascii="Times New Roman"/>
          <w:szCs w:val="21"/>
        </w:rPr>
      </w:pPr>
      <w:r>
        <w:rPr>
          <w:rFonts w:ascii="Times New Roman"/>
          <w:szCs w:val="21"/>
        </w:rPr>
        <w:t xml:space="preserve">GB/T 3138 </w:t>
      </w:r>
      <w:r>
        <w:rPr>
          <w:rFonts w:hint="eastAsia" w:ascii="Times New Roman"/>
          <w:szCs w:val="21"/>
        </w:rPr>
        <w:t>金属及其他无机覆盖层</w:t>
      </w:r>
      <w:r>
        <w:rPr>
          <w:rFonts w:ascii="Times New Roman"/>
          <w:szCs w:val="21"/>
        </w:rPr>
        <w:t xml:space="preserve"> </w:t>
      </w:r>
      <w:r>
        <w:rPr>
          <w:rFonts w:hint="eastAsia" w:ascii="Times New Roman"/>
          <w:szCs w:val="21"/>
        </w:rPr>
        <w:t>表面处理</w:t>
      </w:r>
      <w:r>
        <w:rPr>
          <w:rFonts w:ascii="Times New Roman"/>
          <w:szCs w:val="21"/>
        </w:rPr>
        <w:t xml:space="preserve"> </w:t>
      </w:r>
      <w:r>
        <w:rPr>
          <w:rFonts w:hint="eastAsia" w:ascii="Times New Roman"/>
          <w:szCs w:val="21"/>
        </w:rPr>
        <w:t>术语</w:t>
      </w:r>
    </w:p>
    <w:p>
      <w:pPr>
        <w:pStyle w:val="55"/>
        <w:ind w:firstLine="424" w:firstLineChars="202"/>
        <w:rPr>
          <w:rFonts w:ascii="Times New Roman"/>
          <w:szCs w:val="21"/>
        </w:rPr>
      </w:pPr>
      <w:r>
        <w:rPr>
          <w:rFonts w:ascii="Times New Roman"/>
          <w:szCs w:val="21"/>
        </w:rPr>
        <w:t xml:space="preserve">GB/T 5270 </w:t>
      </w:r>
      <w:r>
        <w:rPr>
          <w:rFonts w:hint="eastAsia" w:ascii="Times New Roman"/>
          <w:szCs w:val="21"/>
        </w:rPr>
        <w:t>金属基体上的金属覆盖层</w:t>
      </w:r>
      <w:r>
        <w:rPr>
          <w:rFonts w:ascii="Times New Roman"/>
          <w:szCs w:val="21"/>
        </w:rPr>
        <w:t xml:space="preserve"> </w:t>
      </w:r>
      <w:r>
        <w:rPr>
          <w:rFonts w:hint="eastAsia" w:ascii="Times New Roman"/>
          <w:szCs w:val="21"/>
        </w:rPr>
        <w:t>电沉积和化学沉积层</w:t>
      </w:r>
      <w:r>
        <w:rPr>
          <w:rFonts w:ascii="Times New Roman"/>
          <w:szCs w:val="21"/>
        </w:rPr>
        <w:t xml:space="preserve"> </w:t>
      </w:r>
      <w:r>
        <w:rPr>
          <w:rFonts w:hint="eastAsia" w:ascii="Times New Roman"/>
          <w:szCs w:val="21"/>
        </w:rPr>
        <w:t>附着强度试验方法评述</w:t>
      </w:r>
    </w:p>
    <w:p>
      <w:pPr>
        <w:pStyle w:val="55"/>
        <w:ind w:firstLine="424" w:firstLineChars="202"/>
        <w:rPr>
          <w:rFonts w:ascii="Times New Roman"/>
          <w:szCs w:val="21"/>
        </w:rPr>
      </w:pPr>
      <w:r>
        <w:rPr>
          <w:rFonts w:ascii="Times New Roman"/>
          <w:szCs w:val="21"/>
        </w:rPr>
        <w:t>GB/T 8170</w:t>
      </w:r>
      <w:r>
        <w:rPr>
          <w:rFonts w:hint="eastAsia" w:ascii="Times New Roman"/>
          <w:szCs w:val="21"/>
        </w:rPr>
        <w:t xml:space="preserve"> </w:t>
      </w:r>
      <w:r>
        <w:rPr>
          <w:rFonts w:asciiTheme="minorEastAsia" w:hAnsiTheme="minorEastAsia" w:eastAsiaTheme="minorEastAsia"/>
        </w:rPr>
        <w:t>数值修约规则</w:t>
      </w:r>
      <w:r>
        <w:rPr>
          <w:rFonts w:hint="eastAsia" w:asciiTheme="minorEastAsia" w:hAnsiTheme="minorEastAsia" w:eastAsiaTheme="minorEastAsia"/>
        </w:rPr>
        <w:t>与极限数值的表示和判定</w:t>
      </w:r>
    </w:p>
    <w:p>
      <w:pPr>
        <w:pStyle w:val="55"/>
        <w:ind w:firstLine="424" w:firstLineChars="202"/>
        <w:rPr>
          <w:rFonts w:ascii="Times New Roman"/>
          <w:szCs w:val="21"/>
        </w:rPr>
      </w:pPr>
      <w:r>
        <w:rPr>
          <w:rFonts w:ascii="Times New Roman"/>
          <w:szCs w:val="28"/>
        </w:rPr>
        <w:t>GB/T 9286</w:t>
      </w:r>
      <w:r>
        <w:rPr>
          <w:rFonts w:hint="eastAsia" w:ascii="Times New Roman"/>
          <w:szCs w:val="28"/>
        </w:rPr>
        <w:t xml:space="preserve"> </w:t>
      </w:r>
      <w:r>
        <w:rPr>
          <w:rFonts w:ascii="Times New Roman"/>
          <w:szCs w:val="28"/>
        </w:rPr>
        <w:t>色漆和清漆 漆膜的划格试验</w:t>
      </w:r>
    </w:p>
    <w:p>
      <w:pPr>
        <w:pStyle w:val="55"/>
        <w:ind w:firstLine="420"/>
        <w:rPr>
          <w:szCs w:val="21"/>
        </w:rPr>
      </w:pPr>
      <w:r>
        <w:rPr>
          <w:rFonts w:ascii="Times New Roman"/>
        </w:rPr>
        <w:t xml:space="preserve">GB/T 12609 </w:t>
      </w:r>
      <w:r>
        <w:rPr>
          <w:rFonts w:hint="eastAsia" w:ascii="Times New Roman"/>
        </w:rPr>
        <w:t>电沉积金属覆盖层和有关精饰</w:t>
      </w:r>
      <w:r>
        <w:rPr>
          <w:rFonts w:ascii="Times New Roman"/>
        </w:rPr>
        <w:t xml:space="preserve"> </w:t>
      </w:r>
      <w:r>
        <w:rPr>
          <w:rFonts w:hint="eastAsia" w:ascii="Times New Roman"/>
        </w:rPr>
        <w:t>计数检验抽样程序</w:t>
      </w:r>
    </w:p>
    <w:p>
      <w:pPr>
        <w:pStyle w:val="55"/>
        <w:ind w:firstLine="424" w:firstLineChars="202"/>
        <w:rPr>
          <w:rFonts w:ascii="Times New Roman"/>
          <w:szCs w:val="21"/>
        </w:rPr>
      </w:pPr>
      <w:r>
        <w:rPr>
          <w:rFonts w:hint="eastAsia" w:ascii="Times New Roman"/>
        </w:rPr>
        <w:t xml:space="preserve">GB/T 16825.1 </w:t>
      </w:r>
      <w:r>
        <w:rPr>
          <w:rFonts w:ascii="Times New Roman"/>
          <w:szCs w:val="21"/>
        </w:rPr>
        <w:t>静力单轴试验机的检验 第1部分</w:t>
      </w:r>
      <w:r>
        <w:rPr>
          <w:rFonts w:hint="eastAsia" w:ascii="Times New Roman"/>
          <w:szCs w:val="21"/>
        </w:rPr>
        <w:t>：</w:t>
      </w:r>
      <w:r>
        <w:rPr>
          <w:rFonts w:ascii="Times New Roman"/>
          <w:szCs w:val="21"/>
        </w:rPr>
        <w:t>拉力和(或)压力试验机</w:t>
      </w:r>
      <w:r>
        <w:rPr>
          <w:rFonts w:hint="eastAsia" w:ascii="Times New Roman"/>
          <w:szCs w:val="21"/>
        </w:rPr>
        <w:t xml:space="preserve"> </w:t>
      </w:r>
      <w:r>
        <w:rPr>
          <w:rFonts w:ascii="Times New Roman"/>
          <w:szCs w:val="21"/>
        </w:rPr>
        <w:t>测力系统的检验与校准</w:t>
      </w:r>
    </w:p>
    <w:p>
      <w:pPr>
        <w:pStyle w:val="56"/>
        <w:numPr>
          <w:ilvl w:val="0"/>
          <w:numId w:val="13"/>
        </w:numPr>
        <w:spacing w:before="312" w:beforeLines="100" w:after="312" w:afterLines="100"/>
      </w:pPr>
      <w:r>
        <w:rPr>
          <w:rFonts w:hint="eastAsia"/>
        </w:rPr>
        <w:t>术语和定义</w:t>
      </w:r>
    </w:p>
    <w:p>
      <w:pPr>
        <w:pStyle w:val="55"/>
        <w:ind w:firstLine="420"/>
        <w:rPr>
          <w:rFonts w:cs="宋体"/>
        </w:rPr>
      </w:pPr>
      <w:r>
        <w:rPr>
          <w:rFonts w:ascii="Times New Roman"/>
        </w:rPr>
        <w:t xml:space="preserve">GB/T </w:t>
      </w:r>
      <w:r>
        <w:rPr>
          <w:rFonts w:hint="eastAsia" w:ascii="Times New Roman"/>
        </w:rPr>
        <w:t>3138</w:t>
      </w:r>
      <w:r>
        <w:rPr>
          <w:rFonts w:hint="eastAsia" w:cs="宋体"/>
        </w:rPr>
        <w:t>界定的以及下列术语和定义适用于本文件。</w:t>
      </w:r>
    </w:p>
    <w:p>
      <w:pPr>
        <w:pStyle w:val="57"/>
        <w:numPr>
          <w:ilvl w:val="1"/>
          <w:numId w:val="13"/>
        </w:numPr>
        <w:spacing w:before="156" w:beforeLines="50" w:after="156" w:afterLines="50"/>
      </w:pPr>
    </w:p>
    <w:p>
      <w:pPr>
        <w:pStyle w:val="55"/>
        <w:ind w:firstLine="420"/>
        <w:rPr>
          <w:rFonts w:ascii="黑体" w:hAnsi="黑体" w:eastAsia="黑体"/>
          <w:szCs w:val="21"/>
        </w:rPr>
      </w:pPr>
      <w:r>
        <w:rPr>
          <w:rFonts w:hint="eastAsia" w:ascii="黑体" w:hAnsi="黑体" w:eastAsia="黑体" w:cs="黑体"/>
          <w:szCs w:val="21"/>
        </w:rPr>
        <w:t>基体</w:t>
      </w:r>
      <w:r>
        <w:rPr>
          <w:rFonts w:ascii="黑体" w:hAnsi="黑体" w:eastAsia="黑体" w:cs="黑体"/>
          <w:szCs w:val="21"/>
        </w:rPr>
        <w:t xml:space="preserve"> substrate</w:t>
      </w:r>
    </w:p>
    <w:p>
      <w:pPr>
        <w:pStyle w:val="55"/>
        <w:ind w:firstLine="420"/>
        <w:rPr>
          <w:szCs w:val="21"/>
        </w:rPr>
      </w:pPr>
      <w:r>
        <w:rPr>
          <w:rFonts w:hint="eastAsia"/>
          <w:szCs w:val="21"/>
        </w:rPr>
        <w:t>指需要表面处理的稀土永磁材料工件。</w:t>
      </w:r>
    </w:p>
    <w:p>
      <w:pPr>
        <w:pStyle w:val="57"/>
        <w:numPr>
          <w:ilvl w:val="1"/>
          <w:numId w:val="13"/>
        </w:numPr>
        <w:spacing w:before="156" w:beforeLines="50" w:after="156" w:afterLines="50"/>
        <w:outlineLvl w:val="0"/>
      </w:pPr>
    </w:p>
    <w:p>
      <w:pPr>
        <w:pStyle w:val="55"/>
        <w:ind w:firstLine="420"/>
        <w:rPr>
          <w:rFonts w:ascii="黑体" w:hAnsi="黑体" w:eastAsia="黑体" w:cs="黑体"/>
          <w:szCs w:val="21"/>
        </w:rPr>
      </w:pPr>
      <w:r>
        <w:rPr>
          <w:rFonts w:hint="eastAsia" w:ascii="黑体" w:hAnsi="黑体" w:eastAsia="黑体" w:cs="黑体"/>
          <w:szCs w:val="21"/>
        </w:rPr>
        <w:t>结合力</w:t>
      </w:r>
      <w:r>
        <w:rPr>
          <w:rFonts w:ascii="黑体" w:hAnsi="黑体" w:eastAsia="黑体" w:cs="黑体"/>
          <w:szCs w:val="21"/>
        </w:rPr>
        <w:t xml:space="preserve"> adhesion</w:t>
      </w:r>
    </w:p>
    <w:p>
      <w:pPr>
        <w:pStyle w:val="55"/>
        <w:ind w:firstLine="420"/>
        <w:rPr>
          <w:szCs w:val="21"/>
        </w:rPr>
      </w:pPr>
      <w:r>
        <w:rPr>
          <w:rFonts w:hint="eastAsia"/>
          <w:szCs w:val="21"/>
        </w:rPr>
        <w:t>使单位表面积的涂镀层的不同膜层分离所需的力，或使单位表面积的涂镀层和基体分离所需的力。</w:t>
      </w:r>
    </w:p>
    <w:p>
      <w:pPr>
        <w:pStyle w:val="56"/>
        <w:numPr>
          <w:ilvl w:val="0"/>
          <w:numId w:val="13"/>
        </w:numPr>
        <w:spacing w:before="312" w:beforeLines="100" w:after="312" w:afterLines="100"/>
      </w:pPr>
      <w:r>
        <w:rPr>
          <w:rFonts w:hint="eastAsia"/>
        </w:rPr>
        <w:t>方法1:拉开法</w:t>
      </w:r>
    </w:p>
    <w:p>
      <w:pPr>
        <w:pStyle w:val="57"/>
        <w:numPr>
          <w:ilvl w:val="1"/>
          <w:numId w:val="13"/>
        </w:numPr>
        <w:spacing w:before="156" w:beforeLines="50" w:after="156" w:afterLines="50"/>
        <w:rPr>
          <w:rFonts w:hAnsi="黑体"/>
        </w:rPr>
      </w:pPr>
      <w:r>
        <w:rPr>
          <w:rFonts w:hint="eastAsia"/>
        </w:rPr>
        <w:t>方法原理</w:t>
      </w:r>
    </w:p>
    <w:p>
      <w:pPr>
        <w:pStyle w:val="55"/>
        <w:ind w:firstLine="420"/>
        <w:rPr>
          <w:rFonts w:hAnsi="宋体"/>
        </w:rPr>
      </w:pPr>
      <w:r>
        <w:rPr>
          <w:rFonts w:hint="eastAsia" w:hAnsi="宋体"/>
        </w:rPr>
        <w:t>将试柱用胶黏剂固定在涂镀层上，利用拉力试验机在涂镀层的法线方向上连续地施加载荷，当该载荷大于涂镀层的结合力时，涂镀层即从基体上分离或涂镀层的不同膜层分离。用破坏涂镀层/基体界面间附着所施加的拉力与粘接面积的比值或破坏涂镀层/基体界面间附着所施加的拉力来表示涂镀层的结合力。</w:t>
      </w:r>
    </w:p>
    <w:p>
      <w:pPr>
        <w:pStyle w:val="57"/>
        <w:numPr>
          <w:ilvl w:val="1"/>
          <w:numId w:val="13"/>
        </w:numPr>
        <w:spacing w:before="156" w:beforeLines="50" w:after="156" w:afterLines="50"/>
      </w:pPr>
      <w:r>
        <w:rPr>
          <w:rFonts w:hint="eastAsia"/>
        </w:rPr>
        <w:t>试验设备与试验装置</w:t>
      </w:r>
    </w:p>
    <w:p>
      <w:pPr>
        <w:pStyle w:val="58"/>
        <w:numPr>
          <w:ilvl w:val="2"/>
          <w:numId w:val="13"/>
        </w:numPr>
        <w:spacing w:before="156" w:beforeLines="50" w:after="156" w:afterLines="50"/>
      </w:pPr>
      <w:r>
        <w:rPr>
          <w:rFonts w:hint="eastAsia"/>
        </w:rPr>
        <w:t>高低温冲击试验箱</w:t>
      </w:r>
    </w:p>
    <w:p>
      <w:pPr>
        <w:pStyle w:val="55"/>
        <w:ind w:firstLine="420"/>
      </w:pPr>
      <w:r>
        <w:rPr>
          <w:rFonts w:hint="eastAsia"/>
        </w:rPr>
        <w:t>用于涂镀层产品的高低温交变处理。可使用两个独立的温度试验箱或一个快速温度变化的试验箱。试验箱应能使高低温转换在</w:t>
      </w:r>
      <w:r>
        <w:rPr>
          <w:rFonts w:ascii="Times New Roman"/>
        </w:rPr>
        <w:t>3</w:t>
      </w:r>
      <w:r>
        <w:rPr>
          <w:rFonts w:hint="eastAsia" w:ascii="Times New Roman"/>
        </w:rPr>
        <w:t xml:space="preserve"> </w:t>
      </w:r>
      <w:r>
        <w:rPr>
          <w:rFonts w:ascii="Times New Roman"/>
        </w:rPr>
        <w:t>min</w:t>
      </w:r>
      <w:r>
        <w:rPr>
          <w:rFonts w:hint="eastAsia"/>
        </w:rPr>
        <w:t>内完成。可采用人工或自动转换方法。</w:t>
      </w:r>
    </w:p>
    <w:p>
      <w:pPr>
        <w:pStyle w:val="58"/>
        <w:numPr>
          <w:ilvl w:val="2"/>
          <w:numId w:val="13"/>
        </w:numPr>
        <w:spacing w:before="156" w:beforeLines="50" w:after="156" w:afterLines="50"/>
      </w:pPr>
      <w:r>
        <w:rPr>
          <w:rFonts w:hint="eastAsia"/>
        </w:rPr>
        <w:t xml:space="preserve">拉力试验机 </w:t>
      </w:r>
    </w:p>
    <w:p>
      <w:pPr>
        <w:pStyle w:val="55"/>
        <w:ind w:firstLine="420" w:firstLineChars="0"/>
        <w:rPr>
          <w:rFonts w:ascii="Times New Roman"/>
        </w:rPr>
      </w:pPr>
      <w:r>
        <w:rPr>
          <w:rFonts w:hint="eastAsia"/>
        </w:rPr>
        <w:t>拉力试验机</w:t>
      </w:r>
      <w:r>
        <w:rPr>
          <w:rFonts w:hint="eastAsia" w:ascii="Times New Roman"/>
        </w:rPr>
        <w:t>的测力系统应按</w:t>
      </w:r>
      <w:bookmarkStart w:id="2" w:name="_Hlk15952285"/>
      <w:r>
        <w:rPr>
          <w:rFonts w:hint="eastAsia" w:ascii="Times New Roman"/>
        </w:rPr>
        <w:t>照</w:t>
      </w:r>
      <w:bookmarkEnd w:id="2"/>
      <w:r>
        <w:rPr>
          <w:rFonts w:hint="eastAsia" w:ascii="Times New Roman"/>
        </w:rPr>
        <w:t>GB/T 16825.1进行校准，其精确度应为1级或优于1级</w:t>
      </w:r>
      <w:r>
        <w:rPr>
          <w:rFonts w:hint="eastAsia"/>
        </w:rPr>
        <w:t>。拉力试验机横梁应能保持空载速度在</w:t>
      </w:r>
      <w:r>
        <w:rPr>
          <w:rFonts w:hint="eastAsia" w:ascii="Times New Roman"/>
        </w:rPr>
        <w:t xml:space="preserve">0.5 </w:t>
      </w:r>
      <w:r>
        <w:rPr>
          <w:rFonts w:ascii="Times New Roman"/>
        </w:rPr>
        <w:t>mm/min</w:t>
      </w:r>
      <w:r>
        <w:rPr>
          <w:rFonts w:hint="eastAsia" w:ascii="Times New Roman"/>
        </w:rPr>
        <w:t>以内恒速运行，加卸力应平稳、无振动、无冲击。</w:t>
      </w:r>
    </w:p>
    <w:p>
      <w:pPr>
        <w:pStyle w:val="58"/>
        <w:numPr>
          <w:ilvl w:val="2"/>
          <w:numId w:val="13"/>
        </w:numPr>
        <w:spacing w:before="156" w:beforeLines="50" w:after="156" w:afterLines="50"/>
      </w:pPr>
      <w:r>
        <w:rPr>
          <w:rFonts w:hint="eastAsia"/>
        </w:rPr>
        <w:t xml:space="preserve">试验组合 </w:t>
      </w:r>
    </w:p>
    <w:p>
      <w:pPr>
        <w:pStyle w:val="58"/>
        <w:numPr>
          <w:ilvl w:val="0"/>
          <w:numId w:val="0"/>
        </w:numPr>
        <w:spacing w:before="156" w:beforeLines="50" w:after="156" w:afterLines="50"/>
        <w:rPr>
          <w:rFonts w:ascii="黑体" w:hAnsi="黑体"/>
        </w:rPr>
      </w:pPr>
      <w:r>
        <w:rPr>
          <w:rFonts w:ascii="黑体" w:hAnsi="黑体"/>
        </w:rPr>
        <w:t xml:space="preserve">4.2.3.1 </w:t>
      </w:r>
      <w:r>
        <w:rPr>
          <w:rFonts w:hint="eastAsia" w:ascii="黑体" w:hAnsi="黑体"/>
        </w:rPr>
        <w:t>试验装置</w:t>
      </w:r>
    </w:p>
    <w:p>
      <w:pPr>
        <w:pStyle w:val="55"/>
        <w:ind w:firstLine="420" w:firstLineChars="0"/>
      </w:pPr>
      <w:r>
        <w:rPr>
          <w:rFonts w:hint="eastAsia"/>
        </w:rPr>
        <w:t>适宜的拉开法试验装置如图</w:t>
      </w:r>
      <w:r>
        <w:rPr>
          <w:rFonts w:ascii="Times New Roman"/>
        </w:rPr>
        <w:t>1</w:t>
      </w:r>
      <w:r>
        <w:rPr>
          <w:rFonts w:hint="eastAsia"/>
        </w:rPr>
        <w:t>所示。</w:t>
      </w:r>
    </w:p>
    <w:p>
      <w:pPr>
        <w:pStyle w:val="55"/>
        <w:ind w:firstLine="420" w:firstLineChars="0"/>
        <w:rPr>
          <w:rFonts w:ascii="Times New Roman"/>
        </w:rPr>
      </w:pPr>
      <w:r>
        <w:rPr>
          <w:rFonts w:hint="eastAsia" w:hAnsi="宋体"/>
        </w:rPr>
        <w:t>装</w:t>
      </w:r>
      <w:r>
        <w:rPr>
          <w:rFonts w:ascii="Times New Roman"/>
        </w:rPr>
        <w:t>置A适用于</w:t>
      </w:r>
      <w:r>
        <w:rPr>
          <w:rFonts w:hint="eastAsia" w:ascii="Times New Roman"/>
        </w:rPr>
        <w:t>上下表面平行的</w:t>
      </w:r>
      <w:r>
        <w:rPr>
          <w:rFonts w:ascii="Times New Roman"/>
        </w:rPr>
        <w:t>涂镀层</w:t>
      </w:r>
      <w:r>
        <w:rPr>
          <w:rFonts w:hint="eastAsia" w:ascii="Times New Roman"/>
        </w:rPr>
        <w:t>产品。</w:t>
      </w:r>
      <w:r>
        <w:rPr>
          <w:rFonts w:ascii="Times New Roman"/>
        </w:rPr>
        <w:t>对厚度小于</w:t>
      </w:r>
      <w:r>
        <w:rPr>
          <w:rFonts w:hint="eastAsia" w:ascii="Times New Roman"/>
        </w:rPr>
        <w:t xml:space="preserve">5 </w:t>
      </w:r>
      <w:r>
        <w:rPr>
          <w:rFonts w:ascii="Times New Roman"/>
        </w:rPr>
        <w:t>mm的涂镀层</w:t>
      </w:r>
      <w:r>
        <w:rPr>
          <w:rFonts w:hint="eastAsia" w:ascii="Times New Roman"/>
        </w:rPr>
        <w:t>产品</w:t>
      </w:r>
      <w:r>
        <w:rPr>
          <w:rFonts w:ascii="Times New Roman"/>
        </w:rPr>
        <w:t>，为避免</w:t>
      </w:r>
      <w:r>
        <w:rPr>
          <w:rFonts w:hint="eastAsia" w:ascii="Times New Roman"/>
        </w:rPr>
        <w:t>拉伸过程中</w:t>
      </w:r>
      <w:r>
        <w:rPr>
          <w:rFonts w:ascii="Times New Roman"/>
        </w:rPr>
        <w:t>因涂镀层</w:t>
      </w:r>
      <w:r>
        <w:rPr>
          <w:rFonts w:hint="eastAsia" w:ascii="Times New Roman"/>
        </w:rPr>
        <w:t>产品</w:t>
      </w:r>
      <w:r>
        <w:rPr>
          <w:rFonts w:ascii="Times New Roman"/>
        </w:rPr>
        <w:t>强度不够</w:t>
      </w:r>
      <w:r>
        <w:rPr>
          <w:rFonts w:hint="eastAsia" w:ascii="Times New Roman"/>
        </w:rPr>
        <w:t>而导致断裂</w:t>
      </w:r>
      <w:r>
        <w:rPr>
          <w:rFonts w:ascii="Times New Roman"/>
        </w:rPr>
        <w:t>，建议在涂镀层</w:t>
      </w:r>
      <w:r>
        <w:rPr>
          <w:rFonts w:hint="eastAsia" w:ascii="Times New Roman"/>
        </w:rPr>
        <w:t>产品的另一面</w:t>
      </w:r>
      <w:r>
        <w:rPr>
          <w:rFonts w:ascii="Times New Roman"/>
        </w:rPr>
        <w:t>粘接一块厚度为5</w:t>
      </w:r>
      <w:r>
        <w:rPr>
          <w:rFonts w:hint="eastAsia" w:ascii="Times New Roman"/>
        </w:rPr>
        <w:t xml:space="preserve"> </w:t>
      </w:r>
      <w:r>
        <w:rPr>
          <w:rFonts w:ascii="Times New Roman"/>
        </w:rPr>
        <w:t>mm的钢</w:t>
      </w:r>
      <w:r>
        <w:rPr>
          <w:rFonts w:hint="eastAsia" w:ascii="Times New Roman"/>
        </w:rPr>
        <w:t>片</w:t>
      </w:r>
      <w:r>
        <w:rPr>
          <w:rFonts w:ascii="Times New Roman"/>
        </w:rPr>
        <w:t>，</w:t>
      </w:r>
      <w:bookmarkStart w:id="3" w:name="_Hlk15955928"/>
      <w:r>
        <w:rPr>
          <w:rFonts w:ascii="Times New Roman"/>
        </w:rPr>
        <w:t>使</w:t>
      </w:r>
      <w:r>
        <w:rPr>
          <w:rFonts w:hint="eastAsia" w:ascii="Times New Roman"/>
        </w:rPr>
        <w:t>下夹具的力作用在</w:t>
      </w:r>
      <w:r>
        <w:rPr>
          <w:rFonts w:ascii="Times New Roman"/>
        </w:rPr>
        <w:t>钢</w:t>
      </w:r>
      <w:r>
        <w:rPr>
          <w:rFonts w:hint="eastAsia" w:ascii="Times New Roman"/>
        </w:rPr>
        <w:t>片上</w:t>
      </w:r>
      <w:bookmarkEnd w:id="3"/>
      <w:r>
        <w:rPr>
          <w:rFonts w:hint="eastAsia" w:ascii="Times New Roman"/>
        </w:rPr>
        <w:t>。对于厚度大于5 mm的涂镀层产品，可不粘接钢片</w:t>
      </w:r>
      <w:r>
        <w:rPr>
          <w:rFonts w:ascii="Times New Roman"/>
        </w:rPr>
        <w:t>。</w:t>
      </w:r>
    </w:p>
    <w:p>
      <w:pPr>
        <w:pStyle w:val="55"/>
        <w:ind w:firstLine="420" w:firstLineChars="0"/>
      </w:pPr>
      <w:r>
        <w:rPr>
          <w:rFonts w:ascii="Times New Roman"/>
        </w:rPr>
        <w:t>装置B适用于</w:t>
      </w:r>
      <w:r>
        <w:rPr>
          <w:rFonts w:hint="eastAsia" w:ascii="Times New Roman"/>
        </w:rPr>
        <w:t>被测面为平面</w:t>
      </w:r>
      <w:r>
        <w:rPr>
          <w:rFonts w:ascii="Times New Roman"/>
        </w:rPr>
        <w:t>及瓦</w:t>
      </w:r>
      <w:r>
        <w:rPr>
          <w:rFonts w:hint="eastAsia" w:ascii="Times New Roman"/>
        </w:rPr>
        <w:t>形</w:t>
      </w:r>
      <w:r>
        <w:rPr>
          <w:rFonts w:ascii="Times New Roman"/>
        </w:rPr>
        <w:t>的涂镀层产品，采用该装置应确保上下试柱同轴。</w:t>
      </w:r>
    </w:p>
    <w:p>
      <w:pPr>
        <w:widowControl/>
        <w:jc w:val="center"/>
        <w:rPr>
          <w:rFonts w:ascii="宋体" w:hAnsi="宋体" w:cs="宋体"/>
          <w:kern w:val="0"/>
          <w:sz w:val="24"/>
        </w:rPr>
      </w:pPr>
      <w:r>
        <w:drawing>
          <wp:inline distT="0" distB="0" distL="0" distR="0">
            <wp:extent cx="2777490" cy="2977515"/>
            <wp:effectExtent l="95250" t="0" r="800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t="8442"/>
                    <a:stretch>
                      <a:fillRect/>
                    </a:stretch>
                  </pic:blipFill>
                  <pic:spPr>
                    <a:xfrm rot="16200000">
                      <a:off x="0" y="0"/>
                      <a:ext cx="2792412" cy="2993906"/>
                    </a:xfrm>
                    <a:prstGeom prst="rect">
                      <a:avLst/>
                    </a:prstGeom>
                    <a:noFill/>
                    <a:ln>
                      <a:noFill/>
                    </a:ln>
                  </pic:spPr>
                </pic:pic>
              </a:graphicData>
            </a:graphic>
          </wp:inline>
        </w:drawing>
      </w:r>
    </w:p>
    <w:p>
      <w:pPr>
        <w:pStyle w:val="55"/>
        <w:ind w:firstLine="0" w:firstLineChars="0"/>
        <w:jc w:val="center"/>
        <w:rPr>
          <w:rFonts w:ascii="黑体" w:hAnsi="黑体" w:eastAsia="黑体"/>
          <w:sz w:val="24"/>
        </w:rPr>
      </w:pPr>
      <w:r>
        <w:rPr>
          <w:rFonts w:hint="eastAsia" w:ascii="黑体" w:hAnsi="黑体" w:eastAsia="黑体"/>
        </w:rPr>
        <w:t>图</w:t>
      </w:r>
      <w:r>
        <w:rPr>
          <w:rFonts w:ascii="黑体" w:hAnsi="黑体" w:eastAsia="黑体"/>
        </w:rPr>
        <w:t xml:space="preserve">1 </w:t>
      </w:r>
      <w:r>
        <w:rPr>
          <w:rFonts w:hint="eastAsia" w:ascii="黑体" w:hAnsi="黑体" w:eastAsia="黑体"/>
        </w:rPr>
        <w:t xml:space="preserve">适宜的拉开法试验装置示例 </w:t>
      </w:r>
    </w:p>
    <w:p>
      <w:pPr>
        <w:pStyle w:val="55"/>
        <w:ind w:firstLine="424" w:firstLineChars="202"/>
        <w:rPr>
          <w:rFonts w:ascii="Times New Roman"/>
        </w:rPr>
      </w:pPr>
      <w:r>
        <w:rPr>
          <w:rFonts w:ascii="Times New Roman"/>
        </w:rPr>
        <w:t>1——试柱；</w:t>
      </w:r>
    </w:p>
    <w:p>
      <w:pPr>
        <w:pStyle w:val="55"/>
        <w:ind w:firstLine="424" w:firstLineChars="202"/>
        <w:rPr>
          <w:rFonts w:ascii="Times New Roman"/>
        </w:rPr>
      </w:pPr>
      <w:r>
        <w:rPr>
          <w:rFonts w:ascii="Times New Roman"/>
        </w:rPr>
        <w:t>2——</w:t>
      </w:r>
      <w:r>
        <w:rPr>
          <w:rFonts w:hint="eastAsia" w:ascii="Times New Roman"/>
        </w:rPr>
        <w:t>胶黏剂</w:t>
      </w:r>
      <w:r>
        <w:rPr>
          <w:rFonts w:ascii="Times New Roman"/>
        </w:rPr>
        <w:t>；</w:t>
      </w:r>
    </w:p>
    <w:p>
      <w:pPr>
        <w:pStyle w:val="55"/>
        <w:ind w:firstLine="424" w:firstLineChars="202"/>
        <w:rPr>
          <w:rFonts w:ascii="Times New Roman"/>
        </w:rPr>
      </w:pPr>
      <w:r>
        <w:rPr>
          <w:rFonts w:ascii="Times New Roman"/>
        </w:rPr>
        <w:t>3——</w:t>
      </w:r>
      <w:r>
        <w:rPr>
          <w:rFonts w:hint="eastAsia" w:ascii="Times New Roman"/>
        </w:rPr>
        <w:t>基体表面</w:t>
      </w:r>
      <w:r>
        <w:rPr>
          <w:rFonts w:ascii="Times New Roman"/>
        </w:rPr>
        <w:t>涂镀层；</w:t>
      </w:r>
    </w:p>
    <w:p>
      <w:pPr>
        <w:pStyle w:val="55"/>
        <w:ind w:firstLine="420" w:firstLineChars="0"/>
        <w:rPr>
          <w:rFonts w:ascii="Times New Roman"/>
        </w:rPr>
      </w:pPr>
      <w:r>
        <w:rPr>
          <w:rFonts w:ascii="Times New Roman"/>
        </w:rPr>
        <w:t>4——</w:t>
      </w:r>
      <w:r>
        <w:rPr>
          <w:rFonts w:hint="eastAsia" w:ascii="Times New Roman"/>
        </w:rPr>
        <w:t>基体；</w:t>
      </w:r>
    </w:p>
    <w:p>
      <w:pPr>
        <w:pStyle w:val="55"/>
        <w:ind w:firstLine="420" w:firstLineChars="0"/>
        <w:rPr>
          <w:rFonts w:ascii="Times New Roman"/>
        </w:rPr>
      </w:pPr>
      <w:r>
        <w:rPr>
          <w:rFonts w:hint="eastAsia" w:ascii="Times New Roman"/>
        </w:rPr>
        <w:t>5</w:t>
      </w:r>
      <w:r>
        <w:rPr>
          <w:rFonts w:ascii="Times New Roman"/>
        </w:rPr>
        <w:t>——</w:t>
      </w:r>
      <w:r>
        <w:rPr>
          <w:rFonts w:hint="eastAsia" w:ascii="Times New Roman"/>
        </w:rPr>
        <w:t>钢片；</w:t>
      </w:r>
    </w:p>
    <w:p>
      <w:pPr>
        <w:pStyle w:val="55"/>
        <w:ind w:firstLine="420" w:firstLineChars="0"/>
        <w:rPr>
          <w:rFonts w:hAnsi="宋体"/>
        </w:rPr>
      </w:pPr>
      <w:r>
        <w:rPr>
          <w:rFonts w:hint="eastAsia" w:ascii="Times New Roman"/>
        </w:rPr>
        <w:t>6</w:t>
      </w:r>
      <w:r>
        <w:rPr>
          <w:rFonts w:ascii="Times New Roman"/>
        </w:rPr>
        <w:t>——</w:t>
      </w:r>
      <w:r>
        <w:rPr>
          <w:rFonts w:hint="eastAsia" w:ascii="Times New Roman"/>
        </w:rPr>
        <w:t>下夹具</w:t>
      </w:r>
      <w:r>
        <w:rPr>
          <w:rFonts w:ascii="Times New Roman"/>
        </w:rPr>
        <w:t>。</w:t>
      </w:r>
    </w:p>
    <w:p>
      <w:pPr>
        <w:pStyle w:val="58"/>
        <w:numPr>
          <w:ilvl w:val="0"/>
          <w:numId w:val="0"/>
        </w:numPr>
        <w:spacing w:before="156" w:beforeLines="50" w:after="156" w:afterLines="50"/>
        <w:rPr>
          <w:rFonts w:ascii="黑体" w:hAnsi="黑体"/>
        </w:rPr>
      </w:pPr>
      <w:r>
        <w:rPr>
          <w:rFonts w:hint="eastAsia" w:ascii="黑体" w:hAnsi="黑体"/>
        </w:rPr>
        <w:t>4</w:t>
      </w:r>
      <w:r>
        <w:rPr>
          <w:rFonts w:ascii="黑体" w:hAnsi="黑体"/>
        </w:rPr>
        <w:t xml:space="preserve">.2.3.2 </w:t>
      </w:r>
      <w:r>
        <w:rPr>
          <w:rFonts w:hint="eastAsia" w:ascii="黑体" w:hAnsi="黑体"/>
        </w:rPr>
        <w:t>试柱</w:t>
      </w:r>
    </w:p>
    <w:p>
      <w:pPr>
        <w:pStyle w:val="55"/>
        <w:ind w:firstLine="420" w:firstLineChars="0"/>
        <w:rPr>
          <w:rFonts w:ascii="Times New Roman"/>
        </w:rPr>
      </w:pPr>
      <w:r>
        <w:rPr>
          <w:rFonts w:hint="eastAsia" w:hAnsi="宋体"/>
        </w:rPr>
        <w:t>试柱由不锈钢圆柱组成。试</w:t>
      </w:r>
      <w:r>
        <w:rPr>
          <w:rFonts w:ascii="Times New Roman"/>
        </w:rPr>
        <w:t>柱一端连接拉力试验机</w:t>
      </w:r>
      <w:r>
        <w:rPr>
          <w:rFonts w:hint="eastAsia" w:ascii="Times New Roman"/>
        </w:rPr>
        <w:t>，</w:t>
      </w:r>
      <w:r>
        <w:rPr>
          <w:rFonts w:ascii="Times New Roman"/>
        </w:rPr>
        <w:t>另一端</w:t>
      </w:r>
      <w:r>
        <w:rPr>
          <w:rFonts w:hint="eastAsia" w:ascii="Times New Roman"/>
        </w:rPr>
        <w:t>利用</w:t>
      </w:r>
      <w:r>
        <w:rPr>
          <w:color w:val="000000"/>
          <w:szCs w:val="21"/>
        </w:rPr>
        <w:t>胶黏剂</w:t>
      </w:r>
      <w:r>
        <w:rPr>
          <w:rFonts w:hint="eastAsia"/>
          <w:color w:val="000000"/>
          <w:szCs w:val="21"/>
        </w:rPr>
        <w:t>与</w:t>
      </w:r>
      <w:r>
        <w:rPr>
          <w:color w:val="000000"/>
          <w:szCs w:val="21"/>
        </w:rPr>
        <w:t>涂镀层粘结，</w:t>
      </w:r>
      <w:r>
        <w:rPr>
          <w:rFonts w:hint="eastAsia"/>
          <w:color w:val="000000"/>
          <w:szCs w:val="21"/>
        </w:rPr>
        <w:t>试柱粘接</w:t>
      </w:r>
      <w:r>
        <w:rPr>
          <w:color w:val="000000"/>
          <w:szCs w:val="21"/>
        </w:rPr>
        <w:t>面应与试柱的轴线相垂</w:t>
      </w:r>
      <w:r>
        <w:rPr>
          <w:rFonts w:ascii="Times New Roman"/>
          <w:color w:val="000000"/>
          <w:szCs w:val="21"/>
        </w:rPr>
        <w:t>直（90°±0.5°）</w:t>
      </w:r>
      <w:r>
        <w:rPr>
          <w:color w:val="000000"/>
          <w:szCs w:val="21"/>
        </w:rPr>
        <w:t>，</w:t>
      </w:r>
      <w:r>
        <w:rPr>
          <w:rFonts w:hint="eastAsia" w:ascii="Times New Roman"/>
        </w:rPr>
        <w:t>且边缘保持直角不得倒角。表面需进行磨光处理，磨光面粗糙度</w:t>
      </w:r>
      <w:r>
        <w:rPr>
          <w:rFonts w:hint="eastAsia" w:ascii="Times New Roman"/>
          <w:i/>
        </w:rPr>
        <w:t>Ra</w:t>
      </w:r>
      <w:r>
        <w:rPr>
          <w:rFonts w:hint="eastAsia" w:ascii="Times New Roman"/>
        </w:rPr>
        <w:t>值0.4</w:t>
      </w:r>
      <w:r>
        <w:rPr>
          <w:rFonts w:ascii="Times New Roman"/>
        </w:rPr>
        <w:t xml:space="preserve"> μm</w:t>
      </w:r>
      <w:r>
        <w:rPr>
          <w:rFonts w:hint="eastAsia" w:ascii="Times New Roman"/>
        </w:rPr>
        <w:t xml:space="preserve"> ~12.5 </w:t>
      </w:r>
      <w:r>
        <w:rPr>
          <w:rFonts w:ascii="Times New Roman"/>
        </w:rPr>
        <w:t>μm</w:t>
      </w:r>
      <w:r>
        <w:rPr>
          <w:rFonts w:hint="eastAsia" w:ascii="Times New Roman"/>
        </w:rPr>
        <w:t>，可根据胶黏剂性能作适当调整。试柱粘接面的直径为10 mm ~20 mm，试柱的长度不低于其直径，粘接面积越大，测得的结合力越接近涂镀层的真实结合力。</w:t>
      </w:r>
    </w:p>
    <w:p>
      <w:pPr>
        <w:pStyle w:val="55"/>
        <w:ind w:firstLine="420" w:firstLineChars="0"/>
        <w:rPr>
          <w:rFonts w:ascii="Times New Roman"/>
        </w:rPr>
      </w:pPr>
      <w:r>
        <w:rPr>
          <w:rFonts w:ascii="Times New Roman"/>
        </w:rPr>
        <w:t>如</w:t>
      </w:r>
      <w:r>
        <w:rPr>
          <w:rFonts w:hint="eastAsia" w:ascii="Times New Roman"/>
        </w:rPr>
        <w:t>涂镀层产品为瓦形等非平面规格，应根据涂镀层产品的尺寸将试柱粘接面加工出对应弧度，以确保试柱的粘接面能与涂镀层粘接面贴合紧密。非平面规格产品测得的数值包含了剪切分量，需注明磁体外形的几何信息</w:t>
      </w:r>
      <w:r>
        <w:rPr>
          <w:rFonts w:ascii="Times New Roman"/>
        </w:rPr>
        <w:t>。</w:t>
      </w:r>
    </w:p>
    <w:p>
      <w:pPr>
        <w:pStyle w:val="55"/>
        <w:ind w:firstLine="0" w:firstLineChars="0"/>
        <w:rPr>
          <w:rFonts w:ascii="Times New Roman"/>
        </w:rPr>
      </w:pPr>
      <w:r>
        <w:rPr>
          <w:rFonts w:hint="eastAsia" w:ascii="黑体" w:hAnsi="黑体" w:eastAsia="黑体"/>
        </w:rPr>
        <w:t>4</w:t>
      </w:r>
      <w:r>
        <w:rPr>
          <w:rFonts w:ascii="黑体" w:hAnsi="黑体" w:eastAsia="黑体"/>
        </w:rPr>
        <w:t>.2.3.</w:t>
      </w:r>
      <w:r>
        <w:rPr>
          <w:rFonts w:ascii="黑体" w:hAnsi="黑体"/>
        </w:rPr>
        <w:t xml:space="preserve">3 </w:t>
      </w:r>
      <w:r>
        <w:rPr>
          <w:rFonts w:hint="eastAsia" w:ascii="黑体" w:hAnsi="黑体" w:eastAsia="黑体"/>
        </w:rPr>
        <w:t>钢片</w:t>
      </w:r>
    </w:p>
    <w:p>
      <w:pPr>
        <w:pStyle w:val="55"/>
        <w:ind w:firstLine="0" w:firstLineChars="0"/>
        <w:rPr>
          <w:rFonts w:ascii="Times New Roman"/>
        </w:rPr>
      </w:pPr>
      <w:r>
        <w:rPr>
          <w:rFonts w:ascii="Times New Roman"/>
        </w:rPr>
        <w:tab/>
      </w:r>
      <w:r>
        <w:rPr>
          <w:rFonts w:hint="eastAsia" w:ascii="Times New Roman"/>
        </w:rPr>
        <w:t>钢片的厚度为5</w:t>
      </w:r>
      <w:r>
        <w:rPr>
          <w:rFonts w:ascii="Times New Roman"/>
        </w:rPr>
        <w:t xml:space="preserve"> </w:t>
      </w:r>
      <w:r>
        <w:rPr>
          <w:rFonts w:hint="eastAsia" w:ascii="Times New Roman"/>
        </w:rPr>
        <w:t>mm，粘接面的面积应大于涂镀层产品测试面的面积，确保下夹具的力能作用在</w:t>
      </w:r>
      <w:r>
        <w:rPr>
          <w:rFonts w:ascii="Times New Roman"/>
        </w:rPr>
        <w:t>钢</w:t>
      </w:r>
      <w:r>
        <w:rPr>
          <w:rFonts w:hint="eastAsia" w:ascii="Times New Roman"/>
        </w:rPr>
        <w:t>片上。上下表面应平整，粗糙度</w:t>
      </w:r>
      <w:r>
        <w:rPr>
          <w:rFonts w:hint="eastAsia" w:ascii="Times New Roman"/>
          <w:i/>
        </w:rPr>
        <w:t>Ra</w:t>
      </w:r>
      <w:r>
        <w:rPr>
          <w:rFonts w:hint="eastAsia" w:ascii="Times New Roman"/>
        </w:rPr>
        <w:t>值0.4</w:t>
      </w:r>
      <w:r>
        <w:rPr>
          <w:rFonts w:ascii="Times New Roman"/>
        </w:rPr>
        <w:t xml:space="preserve"> μm</w:t>
      </w:r>
      <w:r>
        <w:rPr>
          <w:rFonts w:hint="eastAsia" w:ascii="Times New Roman"/>
        </w:rPr>
        <w:t xml:space="preserve"> ~12.5 </w:t>
      </w:r>
      <w:r>
        <w:rPr>
          <w:rFonts w:ascii="Times New Roman"/>
        </w:rPr>
        <w:t>μm</w:t>
      </w:r>
      <w:r>
        <w:rPr>
          <w:rFonts w:hint="eastAsia" w:ascii="Times New Roman"/>
        </w:rPr>
        <w:t>。</w:t>
      </w:r>
    </w:p>
    <w:p>
      <w:pPr>
        <w:pStyle w:val="58"/>
        <w:numPr>
          <w:ilvl w:val="2"/>
          <w:numId w:val="13"/>
        </w:numPr>
        <w:spacing w:before="156" w:beforeLines="50" w:after="156" w:afterLines="50"/>
      </w:pPr>
      <w:r>
        <w:rPr>
          <w:rFonts w:hint="eastAsia"/>
        </w:rPr>
        <w:t>胶黏剂</w:t>
      </w:r>
    </w:p>
    <w:p>
      <w:pPr>
        <w:pStyle w:val="55"/>
        <w:ind w:firstLine="420" w:firstLineChars="0"/>
        <w:rPr>
          <w:rFonts w:ascii="Times New Roman"/>
        </w:rPr>
      </w:pPr>
      <w:r>
        <w:rPr>
          <w:rFonts w:hint="eastAsia"/>
        </w:rPr>
        <w:t>用于粘接涂镀层和试柱。选用合适的胶黏剂，胶黏剂的粘接强度应大于被测涂镀层与基体的结合力，且不能与涂镀层发生反应。胶黏剂的使用和固化应按其制造厂商的技术要求进行。</w:t>
      </w:r>
      <w:r>
        <w:rPr>
          <w:rFonts w:hint="eastAsia" w:hAnsi="宋体" w:cs="宋体"/>
        </w:rPr>
        <w:t>由于加热可能会改变涂镀层的结合力,</w:t>
      </w:r>
      <w:r>
        <w:rPr>
          <w:rFonts w:hint="eastAsia"/>
        </w:rPr>
        <w:t>建议固化温度不高于</w:t>
      </w:r>
      <w:r>
        <w:rPr>
          <w:rFonts w:hint="eastAsia" w:ascii="Times New Roman"/>
        </w:rPr>
        <w:t>10</w:t>
      </w:r>
      <w:r>
        <w:rPr>
          <w:rFonts w:ascii="Times New Roman"/>
        </w:rPr>
        <w:t>0</w:t>
      </w:r>
      <w:r>
        <w:rPr>
          <w:rFonts w:hint="eastAsia" w:ascii="Times New Roman"/>
        </w:rPr>
        <w:t xml:space="preserve"> </w:t>
      </w:r>
      <w:r>
        <w:rPr>
          <w:rFonts w:hint="eastAsia" w:hAnsi="宋体" w:cs="宋体"/>
        </w:rPr>
        <w:t>℃，加热时间不长于</w:t>
      </w:r>
      <w:r>
        <w:rPr>
          <w:rFonts w:ascii="Times New Roman"/>
        </w:rPr>
        <w:t>30 min。</w:t>
      </w:r>
    </w:p>
    <w:p>
      <w:pPr>
        <w:pStyle w:val="55"/>
        <w:ind w:firstLine="420" w:firstLineChars="0"/>
        <w:rPr>
          <w:rFonts w:ascii="Times New Roman"/>
        </w:rPr>
      </w:pPr>
      <w:r>
        <w:rPr>
          <w:rFonts w:hint="eastAsia"/>
        </w:rPr>
        <w:t>应当注意，采用不同的胶黏剂可能会使测量结果产生差异，为增强数据可比性，应采用同一种胶黏剂在相同的试验条件下粘接，且胶黏剂应尽可能的薄，以减少胶黏剂本身对测量结果的影响。</w:t>
      </w:r>
      <w:r>
        <w:rPr>
          <w:rFonts w:hint="eastAsia" w:ascii="Times New Roman"/>
        </w:rPr>
        <w:t>例如可采用聚氨酯甲基丙烯酸酯类或环氧树脂类等胶黏剂。若不同胶黏剂的测量结果有差异，应采信数值较低的测量结果。</w:t>
      </w:r>
    </w:p>
    <w:p>
      <w:pPr>
        <w:pStyle w:val="57"/>
        <w:numPr>
          <w:ilvl w:val="1"/>
          <w:numId w:val="13"/>
        </w:numPr>
        <w:spacing w:before="156" w:beforeLines="50" w:after="156" w:afterLines="50"/>
      </w:pPr>
      <w:r>
        <w:rPr>
          <w:rFonts w:hint="eastAsia"/>
        </w:rPr>
        <w:t>取样</w:t>
      </w:r>
    </w:p>
    <w:p>
      <w:pPr>
        <w:pStyle w:val="55"/>
        <w:ind w:firstLine="0" w:firstLineChars="0"/>
        <w:rPr>
          <w:rFonts w:hAnsi="宋体"/>
        </w:rPr>
      </w:pPr>
      <w:r>
        <w:rPr>
          <w:rFonts w:hint="eastAsia" w:hAnsi="宋体"/>
        </w:rPr>
        <w:t xml:space="preserve">    </w:t>
      </w:r>
      <w:r>
        <w:rPr>
          <w:rFonts w:hint="eastAsia"/>
        </w:rPr>
        <w:t>按</w:t>
      </w:r>
      <w:r>
        <w:rPr>
          <w:rFonts w:ascii="Times New Roman"/>
        </w:rPr>
        <w:t>GB/T 12609</w:t>
      </w:r>
      <w:r>
        <w:rPr>
          <w:rFonts w:hint="eastAsia" w:ascii="Times New Roman"/>
        </w:rPr>
        <w:t>规定的</w:t>
      </w:r>
      <w:r>
        <w:rPr>
          <w:rFonts w:hint="eastAsia"/>
        </w:rPr>
        <w:t>抽样方案抽样，</w:t>
      </w:r>
      <w:r>
        <w:rPr>
          <w:szCs w:val="21"/>
        </w:rPr>
        <w:t>每一</w:t>
      </w:r>
      <w:r>
        <w:rPr>
          <w:rFonts w:ascii="Times New Roman"/>
          <w:szCs w:val="21"/>
        </w:rPr>
        <w:t>批次产品</w:t>
      </w:r>
      <w:r>
        <w:rPr>
          <w:color w:val="000000"/>
          <w:szCs w:val="21"/>
        </w:rPr>
        <w:t>随机抽</w:t>
      </w:r>
      <w:r>
        <w:rPr>
          <w:rFonts w:ascii="Times New Roman"/>
          <w:szCs w:val="21"/>
        </w:rPr>
        <w:t>取</w:t>
      </w:r>
      <w:r>
        <w:rPr>
          <w:rFonts w:hint="eastAsia" w:ascii="Times New Roman"/>
          <w:szCs w:val="21"/>
        </w:rPr>
        <w:t>5</w:t>
      </w:r>
      <w:r>
        <w:rPr>
          <w:rFonts w:ascii="Times New Roman"/>
          <w:szCs w:val="21"/>
        </w:rPr>
        <w:t>件</w:t>
      </w:r>
      <w:r>
        <w:rPr>
          <w:rFonts w:hint="eastAsia" w:ascii="Times New Roman"/>
          <w:szCs w:val="21"/>
        </w:rPr>
        <w:t>及</w:t>
      </w:r>
      <w:r>
        <w:rPr>
          <w:rFonts w:ascii="Times New Roman"/>
          <w:szCs w:val="21"/>
        </w:rPr>
        <w:t>以上</w:t>
      </w:r>
      <w:r>
        <w:rPr>
          <w:rFonts w:hint="eastAsia"/>
          <w:szCs w:val="21"/>
        </w:rPr>
        <w:t>。</w:t>
      </w:r>
    </w:p>
    <w:p>
      <w:pPr>
        <w:pStyle w:val="57"/>
        <w:numPr>
          <w:ilvl w:val="1"/>
          <w:numId w:val="13"/>
        </w:numPr>
        <w:spacing w:before="156" w:beforeLines="50" w:after="156" w:afterLines="50"/>
      </w:pPr>
      <w:r>
        <w:rPr>
          <w:rFonts w:hint="eastAsia"/>
        </w:rPr>
        <w:t>试样</w:t>
      </w:r>
    </w:p>
    <w:p>
      <w:pPr>
        <w:pStyle w:val="55"/>
        <w:ind w:firstLine="420"/>
        <w:rPr>
          <w:rFonts w:ascii="Times New Roman"/>
        </w:rPr>
      </w:pPr>
      <w:r>
        <w:rPr>
          <w:rFonts w:hint="eastAsia"/>
        </w:rPr>
        <w:t>涂镀层产品测试面应规整，不应有挠曲、歪斜等变形，且面积应大于选取的试柱面积。因稀土永磁材料的特殊性，试样不得由标准样板或其他规格的产品代替。</w:t>
      </w:r>
    </w:p>
    <w:p>
      <w:pPr>
        <w:pStyle w:val="57"/>
        <w:numPr>
          <w:ilvl w:val="1"/>
          <w:numId w:val="13"/>
        </w:numPr>
        <w:spacing w:before="156" w:beforeLines="50" w:after="156" w:afterLines="50"/>
      </w:pPr>
      <w:r>
        <w:rPr>
          <w:rFonts w:hint="eastAsia"/>
        </w:rPr>
        <w:t>试验环境温度</w:t>
      </w:r>
    </w:p>
    <w:p>
      <w:pPr>
        <w:pStyle w:val="55"/>
        <w:ind w:firstLine="420"/>
      </w:pPr>
      <w:r>
        <w:rPr>
          <w:rFonts w:hint="eastAsia"/>
        </w:rPr>
        <w:t>试验应在</w:t>
      </w:r>
      <w:r>
        <w:rPr>
          <w:color w:val="000000"/>
          <w:szCs w:val="21"/>
        </w:rPr>
        <w:t>温度</w:t>
      </w:r>
      <w:r>
        <w:rPr>
          <w:rFonts w:ascii="Times New Roman"/>
          <w:color w:val="000000"/>
          <w:szCs w:val="21"/>
        </w:rPr>
        <w:t>20 ℃±10 ℃，相对湿度30%-70%</w:t>
      </w:r>
      <w:r>
        <w:rPr>
          <w:rFonts w:ascii="Times New Roman"/>
        </w:rPr>
        <w:t>范</w:t>
      </w:r>
      <w:r>
        <w:rPr>
          <w:rFonts w:hint="eastAsia" w:ascii="Times New Roman"/>
        </w:rPr>
        <w:t>围内</w:t>
      </w:r>
      <w:r>
        <w:rPr>
          <w:rFonts w:hint="eastAsia"/>
        </w:rPr>
        <w:t>进行。</w:t>
      </w:r>
    </w:p>
    <w:p>
      <w:pPr>
        <w:pStyle w:val="57"/>
        <w:numPr>
          <w:ilvl w:val="1"/>
          <w:numId w:val="13"/>
        </w:numPr>
        <w:spacing w:before="156" w:beforeLines="50" w:after="156" w:afterLines="50"/>
      </w:pPr>
      <w:r>
        <w:rPr>
          <w:rFonts w:hint="eastAsia"/>
        </w:rPr>
        <w:t>试验步骤</w:t>
      </w:r>
    </w:p>
    <w:p>
      <w:pPr>
        <w:pStyle w:val="57"/>
        <w:numPr>
          <w:ilvl w:val="2"/>
          <w:numId w:val="13"/>
        </w:numPr>
        <w:spacing w:before="156" w:beforeLines="50" w:after="156" w:afterLines="50"/>
      </w:pPr>
      <w:r>
        <w:rPr>
          <w:rFonts w:hint="eastAsia"/>
        </w:rPr>
        <w:t>试样前处理</w:t>
      </w:r>
    </w:p>
    <w:p>
      <w:pPr>
        <w:pStyle w:val="55"/>
        <w:ind w:firstLine="420"/>
      </w:pPr>
      <w:r>
        <w:rPr>
          <w:rFonts w:hint="eastAsia" w:ascii="Times New Roman" w:hAnsi="宋体" w:cs="宋体"/>
          <w:color w:val="000000"/>
        </w:rPr>
        <w:t>参照GB/T 2423.22规定的温度变化试验Na对涂镀层产品进行高低温交变处理。将涂镀层产品暴露于</w:t>
      </w:r>
      <w:r>
        <w:rPr>
          <w:rFonts w:ascii="Times New Roman"/>
        </w:rPr>
        <w:t>（</w:t>
      </w:r>
      <w:r>
        <w:rPr>
          <w:rFonts w:hint="eastAsia" w:ascii="Times New Roman"/>
        </w:rPr>
        <w:t xml:space="preserve">- </w:t>
      </w:r>
      <w:r>
        <w:rPr>
          <w:rFonts w:ascii="Times New Roman"/>
        </w:rPr>
        <w:t>40±</w:t>
      </w:r>
      <w:r>
        <w:rPr>
          <w:rFonts w:hint="eastAsia" w:ascii="Times New Roman"/>
        </w:rPr>
        <w:t>10</w:t>
      </w:r>
      <w:r>
        <w:rPr>
          <w:rFonts w:ascii="Times New Roman"/>
        </w:rPr>
        <w:t>）</w:t>
      </w:r>
      <w:r>
        <w:rPr>
          <w:rFonts w:hint="eastAsia" w:hAnsi="宋体" w:cs="宋体"/>
        </w:rPr>
        <w:t>℃</w:t>
      </w:r>
      <w:r>
        <w:rPr>
          <w:rFonts w:hint="eastAsia" w:ascii="Times New Roman" w:hAnsi="宋体" w:cs="宋体"/>
          <w:color w:val="000000"/>
        </w:rPr>
        <w:t>低温下，</w:t>
      </w:r>
      <w:r>
        <w:rPr>
          <w:rFonts w:ascii="Times New Roman"/>
        </w:rPr>
        <w:t>保持</w:t>
      </w:r>
      <w:r>
        <w:rPr>
          <w:rFonts w:hint="eastAsia" w:ascii="Times New Roman"/>
        </w:rPr>
        <w:t>30 min后将</w:t>
      </w:r>
      <w:r>
        <w:rPr>
          <w:rFonts w:hint="eastAsia" w:ascii="Times New Roman" w:hAnsi="宋体" w:cs="宋体"/>
          <w:color w:val="000000"/>
        </w:rPr>
        <w:t>涂镀层产品转换到</w:t>
      </w:r>
      <w:r>
        <w:rPr>
          <w:rFonts w:ascii="Times New Roman"/>
        </w:rPr>
        <w:t>（</w:t>
      </w:r>
      <w:r>
        <w:rPr>
          <w:rFonts w:hint="eastAsia" w:ascii="Times New Roman"/>
        </w:rPr>
        <w:t>12</w:t>
      </w:r>
      <w:r>
        <w:rPr>
          <w:rFonts w:ascii="Times New Roman"/>
        </w:rPr>
        <w:t>0±</w:t>
      </w:r>
      <w:r>
        <w:rPr>
          <w:rFonts w:hint="eastAsia" w:ascii="Times New Roman"/>
        </w:rPr>
        <w:t>10</w:t>
      </w:r>
      <w:r>
        <w:rPr>
          <w:rFonts w:ascii="Times New Roman"/>
        </w:rPr>
        <w:t>）</w:t>
      </w:r>
      <w:r>
        <w:rPr>
          <w:rFonts w:hint="eastAsia" w:hAnsi="宋体" w:cs="宋体"/>
        </w:rPr>
        <w:t>℃</w:t>
      </w:r>
      <w:r>
        <w:rPr>
          <w:rFonts w:hint="eastAsia" w:ascii="Times New Roman" w:hAnsi="宋体" w:cs="宋体"/>
          <w:color w:val="000000"/>
        </w:rPr>
        <w:t>高温</w:t>
      </w:r>
      <w:r>
        <w:rPr>
          <w:rFonts w:hint="eastAsia" w:hAnsi="宋体" w:cs="宋体"/>
        </w:rPr>
        <w:t>下</w:t>
      </w:r>
      <w:r>
        <w:rPr>
          <w:rFonts w:ascii="Times New Roman"/>
        </w:rPr>
        <w:t>，</w:t>
      </w:r>
      <w:r>
        <w:rPr>
          <w:rFonts w:hint="eastAsia" w:ascii="Times New Roman"/>
        </w:rPr>
        <w:t>继续</w:t>
      </w:r>
      <w:r>
        <w:rPr>
          <w:rFonts w:ascii="Times New Roman"/>
        </w:rPr>
        <w:t>保持</w:t>
      </w:r>
      <w:r>
        <w:rPr>
          <w:rFonts w:hint="eastAsia" w:ascii="Times New Roman"/>
        </w:rPr>
        <w:t>30 min</w:t>
      </w:r>
      <w:r>
        <w:rPr>
          <w:rFonts w:ascii="Times New Roman"/>
        </w:rPr>
        <w:t>，</w:t>
      </w:r>
      <w:r>
        <w:rPr>
          <w:rFonts w:hint="eastAsia" w:ascii="Times New Roman"/>
        </w:rPr>
        <w:t>转换时间不宜超过3 min。</w:t>
      </w:r>
      <w:r>
        <w:rPr>
          <w:rFonts w:ascii="Times New Roman"/>
        </w:rPr>
        <w:t>经多次循环后</w:t>
      </w:r>
      <w:r>
        <w:rPr>
          <w:rFonts w:hint="eastAsia" w:ascii="Times New Roman"/>
        </w:rPr>
        <w:t>肉眼</w:t>
      </w:r>
      <w:r>
        <w:rPr>
          <w:rFonts w:ascii="Times New Roman"/>
        </w:rPr>
        <w:t>观察涂镀层有无</w:t>
      </w:r>
      <w:r>
        <w:rPr>
          <w:rFonts w:hint="eastAsia" w:ascii="Times New Roman"/>
        </w:rPr>
        <w:t>鼓</w:t>
      </w:r>
      <w:r>
        <w:rPr>
          <w:rFonts w:ascii="Times New Roman"/>
        </w:rPr>
        <w:t>泡</w:t>
      </w:r>
      <w:r>
        <w:rPr>
          <w:rFonts w:hint="eastAsia" w:ascii="Times New Roman"/>
        </w:rPr>
        <w:t>、剥离</w:t>
      </w:r>
      <w:r>
        <w:rPr>
          <w:rFonts w:ascii="Times New Roman"/>
        </w:rPr>
        <w:t>。</w:t>
      </w:r>
      <w:r>
        <w:rPr>
          <w:rFonts w:hint="eastAsia" w:ascii="Times New Roman"/>
        </w:rPr>
        <w:t>除非相关规范另有规定，优先采用的试验循环数为5。</w:t>
      </w:r>
    </w:p>
    <w:p>
      <w:pPr>
        <w:pStyle w:val="57"/>
        <w:numPr>
          <w:ilvl w:val="2"/>
          <w:numId w:val="13"/>
        </w:numPr>
        <w:spacing w:before="156" w:beforeLines="50" w:after="156" w:afterLines="50"/>
      </w:pPr>
      <w:r>
        <w:rPr>
          <w:rFonts w:hint="eastAsia"/>
        </w:rPr>
        <w:t>试验样品制备</w:t>
      </w:r>
    </w:p>
    <w:p>
      <w:pPr>
        <w:pStyle w:val="55"/>
        <w:ind w:firstLine="420"/>
      </w:pPr>
      <w:r>
        <w:rPr>
          <w:rFonts w:hint="eastAsia"/>
        </w:rPr>
        <w:t>用</w:t>
      </w:r>
      <w:bookmarkStart w:id="4" w:name="_Hlk15946731"/>
      <w:r>
        <w:rPr>
          <w:rFonts w:hint="eastAsia"/>
        </w:rPr>
        <w:t>无水乙醇</w:t>
      </w:r>
      <w:bookmarkEnd w:id="4"/>
      <w:r>
        <w:rPr>
          <w:rFonts w:hint="eastAsia"/>
        </w:rPr>
        <w:t>将涂镀层产品、试柱或钢片表面的油污擦拭干净。将胶黏剂尽可能均匀地、薄薄地涂覆在表面洁净的涂镀层产品表面、试柱或钢片上，要求能在涂镀层产品和试柱及钢片之间能产生牢固、连续的胶结面。在胶黏剂的固化期内把涂有胶黏剂的涂镀层面近中心处与试柱或钢片相连，并及时清理粘接过程中压出来的溢胶。胶黏剂完全固化后，若试柱还周围残留胶黏剂，应用刀片去除。</w:t>
      </w:r>
    </w:p>
    <w:p>
      <w:pPr>
        <w:pStyle w:val="55"/>
        <w:ind w:firstLine="420"/>
      </w:pPr>
      <w:r>
        <w:rPr>
          <w:rFonts w:hint="eastAsia"/>
        </w:rPr>
        <w:t>避免使用过多的胶黏剂，过多的胶黏剂或胶黏剂未涂均匀，容易导致施加的拉力不能垂直于涂镀层表面。</w:t>
      </w:r>
    </w:p>
    <w:p>
      <w:pPr>
        <w:pStyle w:val="57"/>
        <w:numPr>
          <w:ilvl w:val="2"/>
          <w:numId w:val="13"/>
        </w:numPr>
        <w:spacing w:before="156" w:beforeLines="50" w:after="156" w:afterLines="50"/>
      </w:pPr>
      <w:r>
        <w:rPr>
          <w:rFonts w:hint="eastAsia"/>
        </w:rPr>
        <w:t>测试</w:t>
      </w:r>
    </w:p>
    <w:p>
      <w:pPr>
        <w:pStyle w:val="58"/>
        <w:numPr>
          <w:ilvl w:val="0"/>
          <w:numId w:val="0"/>
        </w:numPr>
        <w:spacing w:before="156" w:beforeLines="50" w:after="156" w:afterLines="50"/>
        <w:ind w:firstLine="420"/>
        <w:jc w:val="both"/>
        <w:rPr>
          <w:rFonts w:asciiTheme="minorEastAsia" w:hAnsiTheme="minorEastAsia" w:eastAsiaTheme="minorEastAsia"/>
        </w:rPr>
      </w:pPr>
      <w:r>
        <w:rPr>
          <w:rFonts w:hint="eastAsia" w:eastAsiaTheme="minorEastAsia"/>
        </w:rPr>
        <w:t>将试验装置</w:t>
      </w:r>
      <w:r>
        <w:rPr>
          <w:rFonts w:eastAsiaTheme="minorEastAsia"/>
        </w:rPr>
        <w:t>固定在</w:t>
      </w:r>
      <w:r>
        <w:rPr>
          <w:rFonts w:hint="eastAsia" w:eastAsiaTheme="minorEastAsia"/>
        </w:rPr>
        <w:t>拉力</w:t>
      </w:r>
      <w:r>
        <w:rPr>
          <w:rFonts w:eastAsiaTheme="minorEastAsia"/>
        </w:rPr>
        <w:t>试验机的上下夹具中，施加拉力</w:t>
      </w:r>
      <w:r>
        <w:rPr>
          <w:rFonts w:hint="eastAsia" w:eastAsiaTheme="minorEastAsia"/>
        </w:rPr>
        <w:t>使之</w:t>
      </w:r>
      <w:r>
        <w:rPr>
          <w:rFonts w:eastAsiaTheme="minorEastAsia"/>
        </w:rPr>
        <w:t>均匀地作用于试验面上</w:t>
      </w:r>
      <w:r>
        <w:rPr>
          <w:rFonts w:hint="eastAsia" w:eastAsiaTheme="minorEastAsia"/>
        </w:rPr>
        <w:t>，胶结面和试柱之间不应</w:t>
      </w:r>
      <w:r>
        <w:rPr>
          <w:rFonts w:eastAsiaTheme="minorEastAsia"/>
        </w:rPr>
        <w:t>有任何扭转、滑移。在涂镀层产品</w:t>
      </w:r>
      <w:r>
        <w:rPr>
          <w:rFonts w:hint="eastAsia" w:eastAsiaTheme="minorEastAsia"/>
        </w:rPr>
        <w:t>测试</w:t>
      </w:r>
      <w:r>
        <w:rPr>
          <w:rFonts w:eastAsiaTheme="minorEastAsia"/>
        </w:rPr>
        <w:t>面</w:t>
      </w:r>
      <w:r>
        <w:rPr>
          <w:rFonts w:hint="eastAsia" w:eastAsiaTheme="minorEastAsia"/>
        </w:rPr>
        <w:t>法线</w:t>
      </w:r>
      <w:r>
        <w:rPr>
          <w:rFonts w:eastAsiaTheme="minorEastAsia"/>
        </w:rPr>
        <w:t>方向上施加拉力，</w:t>
      </w:r>
      <w:r>
        <w:rPr>
          <w:rFonts w:hint="eastAsia" w:eastAsiaTheme="minorEastAsia"/>
        </w:rPr>
        <w:t>拉力</w:t>
      </w:r>
      <w:r>
        <w:rPr>
          <w:rFonts w:eastAsiaTheme="minorEastAsia"/>
        </w:rPr>
        <w:t>试验机的横梁移动速度</w:t>
      </w:r>
      <w:r>
        <w:rPr>
          <w:rFonts w:hint="eastAsia" w:eastAsiaTheme="minorEastAsia"/>
        </w:rPr>
        <w:t>应控制在0.1 mm/min~0.5 mm/min</w:t>
      </w:r>
      <w:r>
        <w:rPr>
          <w:rFonts w:hint="eastAsia" w:eastAsia="宋体"/>
        </w:rPr>
        <w:t>范围内的某个恒定值</w:t>
      </w:r>
      <w:r>
        <w:rPr>
          <w:rFonts w:hint="eastAsia" w:eastAsiaTheme="minorEastAsia"/>
        </w:rPr>
        <w:t>，</w:t>
      </w:r>
      <w:r>
        <w:rPr>
          <w:rFonts w:eastAsiaTheme="minorEastAsia"/>
        </w:rPr>
        <w:t>直至涂镀层产品与试柱之间分离。记录涂镀层产品与试柱分离的最大拉力</w:t>
      </w:r>
      <w:r>
        <w:rPr>
          <w:i/>
        </w:rPr>
        <w:t>F</w:t>
      </w:r>
      <w:r>
        <w:rPr>
          <w:rFonts w:eastAsiaTheme="minorEastAsia"/>
        </w:rPr>
        <w:t>。</w:t>
      </w:r>
    </w:p>
    <w:p>
      <w:pPr>
        <w:pStyle w:val="57"/>
        <w:numPr>
          <w:ilvl w:val="1"/>
          <w:numId w:val="13"/>
        </w:numPr>
        <w:spacing w:before="156" w:beforeLines="50" w:after="156" w:afterLines="50"/>
      </w:pPr>
      <w:r>
        <w:rPr>
          <w:rFonts w:hint="eastAsia"/>
        </w:rPr>
        <w:t>试验结果</w:t>
      </w:r>
    </w:p>
    <w:p>
      <w:pPr>
        <w:pStyle w:val="58"/>
        <w:numPr>
          <w:ilvl w:val="2"/>
          <w:numId w:val="13"/>
        </w:numPr>
        <w:spacing w:before="156" w:beforeLines="50" w:after="156" w:afterLines="50"/>
        <w:rPr>
          <w:rFonts w:eastAsiaTheme="minorEastAsia"/>
        </w:rPr>
      </w:pPr>
      <w:r>
        <w:rPr>
          <w:rFonts w:hint="eastAsia" w:eastAsiaTheme="minorEastAsia"/>
        </w:rPr>
        <w:t>稀土永磁材料涂镀层的结合力</w:t>
      </w:r>
      <w:r>
        <w:rPr>
          <w:rFonts w:eastAsiaTheme="minorEastAsia"/>
          <w:i/>
        </w:rPr>
        <w:t>σ</w:t>
      </w:r>
      <w:r>
        <w:rPr>
          <w:rFonts w:hint="eastAsia" w:eastAsiaTheme="minorEastAsia"/>
        </w:rPr>
        <w:t>用下式（</w:t>
      </w:r>
      <w:r>
        <w:rPr>
          <w:rFonts w:eastAsiaTheme="minorEastAsia"/>
        </w:rPr>
        <w:t>1</w:t>
      </w:r>
      <w:r>
        <w:rPr>
          <w:rFonts w:hint="eastAsia" w:eastAsiaTheme="minorEastAsia"/>
        </w:rPr>
        <w:t>）来计算，以</w:t>
      </w:r>
      <w:r>
        <w:rPr>
          <w:rFonts w:eastAsiaTheme="minorEastAsia"/>
        </w:rPr>
        <w:t>MPa</w:t>
      </w:r>
      <w:r>
        <w:rPr>
          <w:rFonts w:hint="eastAsia" w:eastAsiaTheme="minorEastAsia"/>
        </w:rPr>
        <w:t>计：</w:t>
      </w:r>
    </w:p>
    <w:p>
      <w:pPr>
        <w:pStyle w:val="55"/>
        <w:ind w:firstLine="0" w:firstLineChars="0"/>
        <w:jc w:val="right"/>
        <w:rPr>
          <w:rFonts w:asciiTheme="minorEastAsia" w:hAnsiTheme="minorEastAsia" w:eastAsiaTheme="minorEastAsia"/>
        </w:rPr>
      </w:pPr>
      <m:oMath>
        <m:r>
          <m:rPr>
            <m:nor/>
          </m:rPr>
          <w:rPr>
            <w:rFonts w:ascii="Times New Roman"/>
            <w:i/>
            <w:sz w:val="24"/>
          </w:rPr>
          <m:t>σ</m:t>
        </m:r>
        <m:r>
          <m:rPr>
            <m:nor/>
          </m:rPr>
          <w:rPr>
            <w:rFonts w:hint="eastAsia" w:ascii="Cambria Math"/>
            <w:i/>
            <w:sz w:val="24"/>
          </w:rPr>
          <m:t xml:space="preserve"> </m:t>
        </m:r>
        <m:r>
          <m:rPr>
            <m:nor/>
            <m:sty m:val="p"/>
          </m:rPr>
          <w:rPr>
            <w:rFonts w:ascii="Cambria Math" w:hAnsi="Cambria Math"/>
            <w:b w:val="0"/>
            <w:i w:val="0"/>
            <w:sz w:val="24"/>
          </w:rPr>
          <m:t>=</m:t>
        </m:r>
        <m:r>
          <m:rPr>
            <m:nor/>
          </m:rPr>
          <w:rPr>
            <w:rFonts w:hint="eastAsia" w:ascii="Cambria Math" w:hAnsi="Cambria Math"/>
            <w:i/>
            <w:sz w:val="24"/>
          </w:rPr>
          <m:t xml:space="preserve"> </m:t>
        </m:r>
        <m:f>
          <m:fPr>
            <m:ctrlPr>
              <w:rPr>
                <w:rFonts w:ascii="Cambria Math" w:hAnsi="Cambria Math"/>
                <w:i/>
                <w:sz w:val="24"/>
              </w:rPr>
            </m:ctrlPr>
          </m:fPr>
          <m:num>
            <m:r>
              <m:rPr>
                <m:nor/>
              </m:rPr>
              <w:rPr>
                <w:rFonts w:ascii="Cambria Math" w:hAnsi="Cambria Math"/>
                <w:i/>
                <w:sz w:val="24"/>
              </w:rPr>
              <m:t>F</m:t>
            </m:r>
            <m:ctrlPr>
              <w:rPr>
                <w:rFonts w:ascii="Cambria Math" w:hAnsi="Cambria Math"/>
                <w:i/>
                <w:sz w:val="24"/>
              </w:rPr>
            </m:ctrlPr>
          </m:num>
          <m:den>
            <m:r>
              <m:rPr>
                <m:nor/>
              </m:rPr>
              <w:rPr>
                <w:rFonts w:ascii="Cambria Math" w:hAnsi="Cambria Math"/>
                <w:i/>
                <w:sz w:val="24"/>
              </w:rPr>
              <m:t>A</m:t>
            </m:r>
            <m:ctrlPr>
              <w:rPr>
                <w:rFonts w:ascii="Cambria Math" w:hAnsi="Cambria Math"/>
                <w:i/>
                <w:sz w:val="24"/>
              </w:rPr>
            </m:ctrlPr>
          </m:den>
        </m:f>
      </m:oMath>
      <w:r>
        <w:rPr>
          <w:rFonts w:ascii="Times New Roman"/>
        </w:rPr>
        <w:t xml:space="preserve"> </w:t>
      </w:r>
      <w:r>
        <w:rPr>
          <w:rFonts w:hint="eastAsia" w:ascii="Times New Roman"/>
        </w:rPr>
        <w:t xml:space="preserve">    </w:t>
      </w:r>
      <w:r>
        <w:rPr>
          <w:rFonts w:hint="eastAsia" w:hAnsi="宋体"/>
        </w:rPr>
        <w:t xml:space="preserve"> ............................</w:t>
      </w:r>
      <w:r>
        <w:rPr>
          <w:rFonts w:ascii="Times New Roman"/>
        </w:rPr>
        <w:t>（1）</w:t>
      </w:r>
    </w:p>
    <w:p>
      <w:pPr>
        <w:pStyle w:val="55"/>
        <w:ind w:firstLine="420" w:firstLineChars="0"/>
        <w:rPr>
          <w:rFonts w:ascii="Times New Roman"/>
        </w:rPr>
      </w:pPr>
      <w:r>
        <w:rPr>
          <w:rFonts w:ascii="Times New Roman"/>
        </w:rPr>
        <w:t>式中：</w:t>
      </w:r>
    </w:p>
    <w:p>
      <w:pPr>
        <w:pStyle w:val="55"/>
        <w:ind w:firstLine="420" w:firstLineChars="0"/>
        <w:rPr>
          <w:rFonts w:ascii="Times New Roman"/>
        </w:rPr>
      </w:pPr>
      <w:r>
        <w:rPr>
          <w:rFonts w:ascii="Times New Roman"/>
          <w:i/>
        </w:rPr>
        <w:t>σ</w:t>
      </w:r>
      <w:r>
        <w:rPr>
          <w:rFonts w:hint="eastAsia" w:ascii="Times New Roman"/>
          <w:i/>
        </w:rPr>
        <w:t xml:space="preserve"> </w:t>
      </w:r>
      <w:r>
        <w:rPr>
          <w:rFonts w:ascii="Times New Roman"/>
        </w:rPr>
        <w:t>——</w:t>
      </w:r>
      <w:r>
        <w:rPr>
          <w:rFonts w:hint="eastAsia"/>
        </w:rPr>
        <w:t>稀土永磁材料涂镀层的结合力</w:t>
      </w:r>
      <w:r>
        <w:rPr>
          <w:rFonts w:hint="eastAsia" w:ascii="Times New Roman"/>
        </w:rPr>
        <w:t>，单位为兆帕（MPa）；</w:t>
      </w:r>
    </w:p>
    <w:p>
      <w:pPr>
        <w:pStyle w:val="55"/>
        <w:ind w:firstLine="420" w:firstLineChars="0"/>
        <w:rPr>
          <w:rFonts w:ascii="Times New Roman"/>
        </w:rPr>
      </w:pPr>
      <w:r>
        <w:rPr>
          <w:rFonts w:ascii="Times New Roman"/>
          <w:i/>
        </w:rPr>
        <w:t>F</w:t>
      </w:r>
      <w:r>
        <w:rPr>
          <w:rFonts w:hint="eastAsia" w:ascii="Times New Roman"/>
          <w:i/>
        </w:rPr>
        <w:t xml:space="preserve"> </w:t>
      </w:r>
      <w:r>
        <w:rPr>
          <w:rFonts w:ascii="Times New Roman"/>
        </w:rPr>
        <w:t>——</w:t>
      </w:r>
      <w:r>
        <w:rPr>
          <w:rFonts w:hint="eastAsia"/>
        </w:rPr>
        <w:t>稀土永磁材料</w:t>
      </w:r>
      <w:r>
        <w:rPr>
          <w:rFonts w:eastAsiaTheme="minorEastAsia"/>
        </w:rPr>
        <w:t>涂镀层产品与试柱分离</w:t>
      </w:r>
      <w:r>
        <w:rPr>
          <w:rFonts w:ascii="Times New Roman"/>
        </w:rPr>
        <w:t>的最大</w:t>
      </w:r>
      <w:r>
        <w:rPr>
          <w:rFonts w:hint="eastAsia" w:ascii="Times New Roman"/>
        </w:rPr>
        <w:t>力值</w:t>
      </w:r>
      <w:r>
        <w:rPr>
          <w:rFonts w:ascii="Times New Roman"/>
        </w:rPr>
        <w:t>，单位为牛顿（N）；</w:t>
      </w:r>
    </w:p>
    <w:p>
      <w:pPr>
        <w:pStyle w:val="55"/>
        <w:ind w:firstLine="420" w:firstLineChars="0"/>
        <w:rPr>
          <w:rFonts w:ascii="Times New Roman"/>
        </w:rPr>
      </w:pPr>
      <w:r>
        <w:rPr>
          <w:rFonts w:ascii="Times New Roman"/>
          <w:i/>
        </w:rPr>
        <w:t>A</w:t>
      </w:r>
      <w:r>
        <w:rPr>
          <w:rFonts w:hint="eastAsia" w:ascii="Times New Roman"/>
          <w:i/>
        </w:rPr>
        <w:t xml:space="preserve"> </w:t>
      </w:r>
      <w:r>
        <w:rPr>
          <w:rFonts w:ascii="Times New Roman"/>
        </w:rPr>
        <w:t>——</w:t>
      </w:r>
      <w:r>
        <w:rPr>
          <w:rFonts w:hint="eastAsia"/>
        </w:rPr>
        <w:t>稀土永磁材料</w:t>
      </w:r>
      <w:r>
        <w:rPr>
          <w:rFonts w:hint="eastAsia" w:ascii="Times New Roman"/>
        </w:rPr>
        <w:t>涂镀层</w:t>
      </w:r>
      <w:r>
        <w:rPr>
          <w:rFonts w:eastAsiaTheme="minorEastAsia"/>
        </w:rPr>
        <w:t>产品</w:t>
      </w:r>
      <w:r>
        <w:rPr>
          <w:rFonts w:hint="eastAsia" w:ascii="Times New Roman"/>
        </w:rPr>
        <w:t>与试柱的</w:t>
      </w:r>
      <w:r>
        <w:rPr>
          <w:rFonts w:hint="eastAsia"/>
        </w:rPr>
        <w:t>粘接面积，单位为平方毫米</w:t>
      </w:r>
      <w:r>
        <w:rPr>
          <w:rFonts w:ascii="Times New Roman"/>
        </w:rPr>
        <w:t>（mm</w:t>
      </w:r>
      <w:r>
        <w:rPr>
          <w:rFonts w:ascii="Times New Roman"/>
          <w:vertAlign w:val="superscript"/>
        </w:rPr>
        <w:t>2</w:t>
      </w:r>
      <w:r>
        <w:rPr>
          <w:rFonts w:ascii="Times New Roman"/>
        </w:rPr>
        <w:t>）</w:t>
      </w:r>
      <w:r>
        <w:rPr>
          <w:rFonts w:hint="eastAsia" w:ascii="Times New Roman"/>
        </w:rPr>
        <w:t>。</w:t>
      </w:r>
    </w:p>
    <w:p>
      <w:pPr>
        <w:pStyle w:val="55"/>
        <w:ind w:firstLine="0" w:firstLineChars="0"/>
        <w:rPr>
          <w:rFonts w:ascii="Times New Roman"/>
        </w:rPr>
      </w:pPr>
      <w:r>
        <w:rPr>
          <w:rFonts w:hint="eastAsia"/>
          <w:sz w:val="18"/>
        </w:rPr>
        <w:t>注：如涂镀层产品为瓦形等非平面规格，用最大力值</w:t>
      </w:r>
      <w:r>
        <w:rPr>
          <w:rFonts w:hint="eastAsia"/>
          <w:i/>
          <w:sz w:val="18"/>
        </w:rPr>
        <w:t>F</w:t>
      </w:r>
      <w:r>
        <w:rPr>
          <w:rFonts w:hint="eastAsia"/>
          <w:sz w:val="18"/>
        </w:rPr>
        <w:t>来</w:t>
      </w:r>
      <w:r>
        <w:rPr>
          <w:sz w:val="18"/>
        </w:rPr>
        <w:t>代替结合力</w:t>
      </w:r>
      <w:r>
        <w:rPr>
          <w:i/>
          <w:iCs/>
          <w:sz w:val="18"/>
        </w:rPr>
        <w:t>σ</w:t>
      </w:r>
      <w:r>
        <w:rPr>
          <w:sz w:val="18"/>
        </w:rPr>
        <w:t>指标</w:t>
      </w:r>
      <w:r>
        <w:rPr>
          <w:rFonts w:hint="eastAsia"/>
          <w:sz w:val="18"/>
        </w:rPr>
        <w:t>，同时标注粘接面尺寸信息。</w:t>
      </w:r>
    </w:p>
    <w:p>
      <w:pPr>
        <w:pStyle w:val="58"/>
        <w:numPr>
          <w:ilvl w:val="2"/>
          <w:numId w:val="13"/>
        </w:numPr>
        <w:spacing w:before="156" w:beforeLines="50" w:after="156" w:afterLines="50"/>
        <w:rPr>
          <w:rFonts w:asciiTheme="minorEastAsia" w:hAnsiTheme="minorEastAsia" w:eastAsiaTheme="minorEastAsia"/>
        </w:rPr>
      </w:pPr>
      <w:r>
        <w:rPr>
          <w:rFonts w:hint="eastAsia" w:asciiTheme="minorEastAsia" w:hAnsiTheme="minorEastAsia" w:eastAsiaTheme="minorEastAsia"/>
        </w:rPr>
        <w:t>结合力计算结果</w:t>
      </w:r>
      <w:r>
        <w:rPr>
          <w:rFonts w:eastAsiaTheme="minorEastAsia"/>
        </w:rPr>
        <w:t>按GB/T 8170进行</w:t>
      </w:r>
      <w:r>
        <w:rPr>
          <w:rFonts w:hint="eastAsia" w:asciiTheme="minorEastAsia" w:hAnsiTheme="minorEastAsia" w:eastAsiaTheme="minorEastAsia"/>
        </w:rPr>
        <w:t>修约，精确到个位，同批次样品的试验结果以结合力的算术平均值、最高值、最低值来表示。</w:t>
      </w:r>
    </w:p>
    <w:p>
      <w:pPr>
        <w:pStyle w:val="58"/>
        <w:numPr>
          <w:ilvl w:val="2"/>
          <w:numId w:val="13"/>
        </w:numPr>
        <w:spacing w:before="156" w:beforeLines="50" w:after="156" w:afterLines="50"/>
        <w:rPr>
          <w:rFonts w:asciiTheme="minorEastAsia" w:hAnsiTheme="minorEastAsia" w:eastAsiaTheme="minorEastAsia"/>
        </w:rPr>
      </w:pPr>
      <w:r>
        <w:rPr>
          <w:rFonts w:hint="eastAsia" w:asciiTheme="minorEastAsia" w:hAnsiTheme="minorEastAsia" w:eastAsiaTheme="minorEastAsia"/>
        </w:rPr>
        <w:t>试样破坏性质按表</w:t>
      </w:r>
      <w:r>
        <w:rPr>
          <w:rFonts w:eastAsiaTheme="minorEastAsia"/>
        </w:rPr>
        <w:t>1</w:t>
      </w:r>
      <w:r>
        <w:rPr>
          <w:rFonts w:hint="eastAsia" w:asciiTheme="minorEastAsia" w:hAnsiTheme="minorEastAsia" w:eastAsiaTheme="minorEastAsia"/>
        </w:rPr>
        <w:t>所示</w:t>
      </w:r>
      <w:r>
        <w:rPr>
          <w:rFonts w:hint="eastAsia" w:cs="Arial" w:asciiTheme="minorEastAsia" w:hAnsiTheme="minorEastAsia" w:eastAsiaTheme="minorEastAsia"/>
          <w:color w:val="000000"/>
          <w:szCs w:val="28"/>
        </w:rPr>
        <w:t>标记和破坏类型来确定</w:t>
      </w:r>
      <w:r>
        <w:rPr>
          <w:rFonts w:hint="eastAsia" w:asciiTheme="minorEastAsia" w:hAnsiTheme="minorEastAsia" w:eastAsiaTheme="minorEastAsia"/>
        </w:rPr>
        <w:t>。对附着破坏，估计破坏面积的百分数，精确至</w:t>
      </w:r>
      <w:r>
        <w:rPr>
          <w:rFonts w:eastAsiaTheme="minorEastAsia"/>
        </w:rPr>
        <w:t>10%</w:t>
      </w:r>
      <w:r>
        <w:rPr>
          <w:rFonts w:asciiTheme="minorEastAsia" w:hAnsiTheme="minorEastAsia" w:eastAsiaTheme="minorEastAsia"/>
        </w:rPr>
        <w:t>。</w:t>
      </w:r>
    </w:p>
    <w:p>
      <w:pPr>
        <w:pStyle w:val="97"/>
        <w:tabs>
          <w:tab w:val="left" w:pos="360"/>
        </w:tabs>
        <w:spacing w:before="156" w:beforeLines="50" w:after="156" w:afterLines="50"/>
      </w:pPr>
      <w:r>
        <w:rPr>
          <w:rFonts w:hint="eastAsia" w:cs="黑体"/>
        </w:rPr>
        <w:t>破坏性质</w:t>
      </w:r>
    </w:p>
    <w:tbl>
      <w:tblPr>
        <w:tblStyle w:val="31"/>
        <w:tblW w:w="92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70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197" w:type="dxa"/>
            <w:tcBorders>
              <w:top w:val="single" w:color="auto" w:sz="12" w:space="0"/>
              <w:bottom w:val="single" w:color="auto" w:sz="12" w:space="0"/>
            </w:tcBorders>
            <w:shd w:val="clear" w:color="auto" w:fill="auto"/>
            <w:vAlign w:val="center"/>
          </w:tcPr>
          <w:p>
            <w:pPr>
              <w:pStyle w:val="97"/>
              <w:numPr>
                <w:ilvl w:val="0"/>
                <w:numId w:val="0"/>
              </w:numPr>
              <w:spacing w:before="120" w:after="120"/>
              <w:rPr>
                <w:rFonts w:ascii="宋体" w:hAnsi="宋体" w:eastAsia="宋体"/>
              </w:rPr>
            </w:pPr>
            <w:r>
              <w:rPr>
                <w:rFonts w:hint="eastAsia" w:ascii="宋体" w:hAnsi="宋体" w:eastAsia="宋体"/>
                <w:sz w:val="18"/>
              </w:rPr>
              <w:t>标记</w:t>
            </w:r>
          </w:p>
        </w:tc>
        <w:tc>
          <w:tcPr>
            <w:tcW w:w="7090" w:type="dxa"/>
            <w:tcBorders>
              <w:top w:val="single" w:color="auto" w:sz="12" w:space="0"/>
              <w:bottom w:val="single" w:color="auto" w:sz="12" w:space="0"/>
            </w:tcBorders>
            <w:shd w:val="clear" w:color="auto" w:fill="auto"/>
            <w:vAlign w:val="center"/>
          </w:tcPr>
          <w:p>
            <w:pPr>
              <w:widowControl/>
              <w:jc w:val="center"/>
              <w:rPr>
                <w:color w:val="000000"/>
                <w:kern w:val="0"/>
                <w:sz w:val="18"/>
                <w:szCs w:val="18"/>
              </w:rPr>
            </w:pPr>
            <w:r>
              <w:rPr>
                <w:rFonts w:hint="eastAsia" w:hAnsi="宋体"/>
                <w:color w:val="000000"/>
                <w:kern w:val="0"/>
                <w:sz w:val="18"/>
                <w:szCs w:val="18"/>
              </w:rPr>
              <w:t>破坏类型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op w:val="single" w:color="auto" w:sz="12" w:space="0"/>
            </w:tcBorders>
            <w:shd w:val="clear" w:color="auto" w:fill="auto"/>
            <w:vAlign w:val="center"/>
          </w:tcPr>
          <w:p>
            <w:pPr>
              <w:widowControl/>
              <w:jc w:val="center"/>
              <w:rPr>
                <w:color w:val="000000"/>
                <w:kern w:val="0"/>
                <w:sz w:val="18"/>
                <w:szCs w:val="18"/>
              </w:rPr>
            </w:pPr>
            <w:r>
              <w:rPr>
                <w:rFonts w:hint="eastAsia"/>
                <w:color w:val="000000"/>
                <w:kern w:val="0"/>
                <w:sz w:val="18"/>
                <w:szCs w:val="18"/>
              </w:rPr>
              <w:t>A</w:t>
            </w:r>
          </w:p>
        </w:tc>
        <w:tc>
          <w:tcPr>
            <w:tcW w:w="7090" w:type="dxa"/>
            <w:tcBorders>
              <w:top w:val="single" w:color="auto" w:sz="12" w:space="0"/>
            </w:tcBorders>
            <w:shd w:val="clear" w:color="auto" w:fill="auto"/>
            <w:vAlign w:val="center"/>
          </w:tcPr>
          <w:p>
            <w:pPr>
              <w:widowControl/>
              <w:rPr>
                <w:color w:val="000000"/>
                <w:kern w:val="0"/>
                <w:sz w:val="18"/>
                <w:szCs w:val="18"/>
              </w:rPr>
            </w:pPr>
            <w:r>
              <w:rPr>
                <w:rFonts w:hint="eastAsia"/>
                <w:color w:val="000000"/>
                <w:kern w:val="0"/>
                <w:sz w:val="18"/>
                <w:szCs w:val="18"/>
              </w:rPr>
              <w:t>附着破坏：涂镀层与基体或涂镀层界面间的破坏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op w:val="single" w:color="auto" w:sz="4" w:space="0"/>
              <w:bottom w:val="single" w:color="auto" w:sz="4" w:space="0"/>
            </w:tcBorders>
            <w:shd w:val="clear" w:color="auto" w:fill="auto"/>
            <w:vAlign w:val="center"/>
          </w:tcPr>
          <w:p>
            <w:pPr>
              <w:widowControl/>
              <w:jc w:val="center"/>
              <w:rPr>
                <w:color w:val="000000"/>
                <w:kern w:val="0"/>
                <w:sz w:val="18"/>
                <w:szCs w:val="18"/>
              </w:rPr>
            </w:pPr>
            <w:r>
              <w:rPr>
                <w:rFonts w:hint="eastAsia"/>
                <w:color w:val="000000"/>
                <w:kern w:val="0"/>
                <w:sz w:val="18"/>
                <w:szCs w:val="18"/>
              </w:rPr>
              <w:t>B</w:t>
            </w:r>
          </w:p>
        </w:tc>
        <w:tc>
          <w:tcPr>
            <w:tcW w:w="7090" w:type="dxa"/>
            <w:tcBorders>
              <w:top w:val="single" w:color="auto" w:sz="4" w:space="0"/>
              <w:bottom w:val="single" w:color="auto" w:sz="4" w:space="0"/>
            </w:tcBorders>
            <w:shd w:val="clear" w:color="auto" w:fill="auto"/>
            <w:vAlign w:val="center"/>
          </w:tcPr>
          <w:p>
            <w:pPr>
              <w:widowControl/>
              <w:rPr>
                <w:color w:val="000000"/>
                <w:kern w:val="0"/>
                <w:sz w:val="18"/>
                <w:szCs w:val="18"/>
              </w:rPr>
            </w:pPr>
            <w:r>
              <w:rPr>
                <w:rFonts w:hint="eastAsia"/>
                <w:color w:val="000000"/>
                <w:kern w:val="0"/>
                <w:sz w:val="18"/>
                <w:szCs w:val="18"/>
              </w:rPr>
              <w:t>粘胶失败：胶黏剂与被测涂镀层完全脱开，且涂镀层与基体或涂镀层界面间未破坏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197" w:type="dxa"/>
            <w:tcBorders>
              <w:top w:val="single" w:color="auto" w:sz="4" w:space="0"/>
              <w:bottom w:val="single" w:color="auto" w:sz="12" w:space="0"/>
            </w:tcBorders>
            <w:shd w:val="clear" w:color="auto" w:fill="auto"/>
            <w:vAlign w:val="center"/>
          </w:tcPr>
          <w:p>
            <w:pPr>
              <w:widowControl/>
              <w:jc w:val="center"/>
              <w:rPr>
                <w:color w:val="000000"/>
                <w:kern w:val="0"/>
                <w:sz w:val="18"/>
                <w:szCs w:val="18"/>
              </w:rPr>
            </w:pPr>
            <w:r>
              <w:rPr>
                <w:rFonts w:hint="eastAsia"/>
                <w:color w:val="000000"/>
                <w:kern w:val="0"/>
                <w:sz w:val="18"/>
                <w:szCs w:val="18"/>
              </w:rPr>
              <w:t>C</w:t>
            </w:r>
          </w:p>
        </w:tc>
        <w:tc>
          <w:tcPr>
            <w:tcW w:w="7090" w:type="dxa"/>
            <w:tcBorders>
              <w:top w:val="single" w:color="auto" w:sz="4" w:space="0"/>
              <w:bottom w:val="single" w:color="auto" w:sz="12" w:space="0"/>
            </w:tcBorders>
            <w:shd w:val="clear" w:color="auto" w:fill="auto"/>
            <w:vAlign w:val="center"/>
          </w:tcPr>
          <w:p>
            <w:pPr>
              <w:widowControl/>
              <w:rPr>
                <w:color w:val="000000"/>
                <w:kern w:val="0"/>
                <w:sz w:val="18"/>
                <w:szCs w:val="18"/>
              </w:rPr>
            </w:pPr>
            <w:r>
              <w:rPr>
                <w:rFonts w:hint="eastAsia"/>
                <w:color w:val="000000"/>
                <w:kern w:val="0"/>
                <w:sz w:val="18"/>
                <w:szCs w:val="18"/>
              </w:rPr>
              <w:t>基体内聚破坏：粘接强度大于基体自身强度</w:t>
            </w:r>
          </w:p>
        </w:tc>
      </w:tr>
    </w:tbl>
    <w:p>
      <w:pPr>
        <w:pStyle w:val="57"/>
        <w:numPr>
          <w:ilvl w:val="1"/>
          <w:numId w:val="13"/>
        </w:numPr>
        <w:spacing w:before="156" w:beforeLines="50" w:after="156" w:afterLines="50"/>
      </w:pPr>
      <w:r>
        <w:rPr>
          <w:rFonts w:hint="eastAsia"/>
        </w:rPr>
        <w:t>精密度</w:t>
      </w:r>
    </w:p>
    <w:p>
      <w:pPr>
        <w:pStyle w:val="55"/>
        <w:ind w:firstLine="0" w:firstLineChars="0"/>
        <w:rPr>
          <w:rFonts w:ascii="Times New Roman"/>
        </w:rPr>
      </w:pPr>
      <w:r>
        <w:rPr>
          <w:rFonts w:hint="eastAsia" w:ascii="Times New Roman"/>
        </w:rPr>
        <w:t xml:space="preserve">    重复性和允许差要求不适用于本标准。稀土永磁材料多为粉末冶金制品，组织的一致性以及耐蚀性能较差，材料表面在机加工及表面处理过程中不可避免地会受到不同程度的损伤，使得涂镀层结合力难以保持一致，因此同批次的稀土永磁材料表面涂镀层结合力的真实值本身存在一定的离散；此外，涂镀层力学性能测试为破坏性试验，无法做重复性验证。</w:t>
      </w:r>
    </w:p>
    <w:p>
      <w:pPr>
        <w:pStyle w:val="56"/>
        <w:numPr>
          <w:ilvl w:val="0"/>
          <w:numId w:val="13"/>
        </w:numPr>
        <w:spacing w:before="312" w:beforeLines="100" w:after="312" w:afterLines="100"/>
      </w:pPr>
      <w:r>
        <w:rPr>
          <w:rFonts w:hint="eastAsia"/>
        </w:rPr>
        <w:t>方法2:</w:t>
      </w:r>
      <w:r>
        <w:rPr>
          <w:rFonts w:hint="eastAsia" w:hAnsi="黑体"/>
        </w:rPr>
        <w:t xml:space="preserve"> 剪切法</w:t>
      </w:r>
    </w:p>
    <w:p>
      <w:pPr>
        <w:pStyle w:val="57"/>
        <w:numPr>
          <w:ilvl w:val="1"/>
          <w:numId w:val="13"/>
        </w:numPr>
        <w:spacing w:before="156" w:beforeLines="50" w:after="156" w:afterLines="50"/>
        <w:rPr>
          <w:rFonts w:hAnsi="黑体"/>
        </w:rPr>
      </w:pPr>
      <w:r>
        <w:rPr>
          <w:rFonts w:hint="eastAsia"/>
        </w:rPr>
        <w:t>方法原理</w:t>
      </w:r>
    </w:p>
    <w:p>
      <w:pPr>
        <w:pStyle w:val="55"/>
        <w:ind w:firstLine="420"/>
        <w:rPr>
          <w:rFonts w:hAnsi="宋体"/>
        </w:rPr>
      </w:pPr>
      <w:r>
        <w:rPr>
          <w:rFonts w:hint="eastAsia" w:hAnsi="宋体"/>
        </w:rPr>
        <w:t>将试柱用胶黏剂固定在涂镀层上，利用压力试验机在平行于涂镀层的方向上连续地施加载荷，当该载荷大于其结合力时，涂镀层即从基体上分离或涂镀层的不同膜层分离。用破坏涂镀层/基体界面间的压缩力力与粘接面积的比值或破坏涂镀层/基体界面间的压缩力来表示涂镀层的结合力。</w:t>
      </w:r>
    </w:p>
    <w:p>
      <w:pPr>
        <w:pStyle w:val="57"/>
        <w:numPr>
          <w:ilvl w:val="1"/>
          <w:numId w:val="13"/>
        </w:numPr>
        <w:spacing w:before="156" w:beforeLines="50" w:after="156" w:afterLines="50"/>
      </w:pPr>
      <w:r>
        <w:rPr>
          <w:rFonts w:hint="eastAsia"/>
        </w:rPr>
        <w:t>试验设备与试验装置</w:t>
      </w:r>
    </w:p>
    <w:p>
      <w:pPr>
        <w:pStyle w:val="57"/>
        <w:numPr>
          <w:ilvl w:val="2"/>
          <w:numId w:val="13"/>
        </w:numPr>
        <w:spacing w:before="120" w:after="120"/>
      </w:pPr>
      <w:r>
        <w:rPr>
          <w:rFonts w:hint="eastAsia"/>
        </w:rPr>
        <w:t>高低温冲击试验箱</w:t>
      </w:r>
    </w:p>
    <w:p>
      <w:pPr>
        <w:pStyle w:val="55"/>
        <w:ind w:firstLine="420"/>
      </w:pPr>
      <w:r>
        <w:rPr>
          <w:rFonts w:hint="eastAsia"/>
        </w:rPr>
        <w:t>高低温冲击试验箱的要求同</w:t>
      </w:r>
      <w:r>
        <w:rPr>
          <w:rFonts w:ascii="Times New Roman"/>
        </w:rPr>
        <w:t>4.2.1</w:t>
      </w:r>
      <w:r>
        <w:rPr>
          <w:rFonts w:hint="eastAsia"/>
        </w:rPr>
        <w:t>。</w:t>
      </w:r>
    </w:p>
    <w:p>
      <w:pPr>
        <w:pStyle w:val="57"/>
        <w:numPr>
          <w:ilvl w:val="2"/>
          <w:numId w:val="13"/>
        </w:numPr>
        <w:spacing w:before="120" w:after="120"/>
      </w:pPr>
      <w:r>
        <w:rPr>
          <w:rFonts w:hint="eastAsia"/>
        </w:rPr>
        <w:t>压力试验机</w:t>
      </w:r>
    </w:p>
    <w:p>
      <w:pPr>
        <w:pStyle w:val="57"/>
        <w:numPr>
          <w:ilvl w:val="0"/>
          <w:numId w:val="0"/>
        </w:numPr>
        <w:spacing w:before="120" w:after="120"/>
      </w:pPr>
      <w:r>
        <w:rPr>
          <w:rFonts w:hint="eastAsia" w:hAnsi="黑体"/>
        </w:rPr>
        <w:t xml:space="preserve">    </w:t>
      </w:r>
      <w:r>
        <w:rPr>
          <w:rFonts w:hint="eastAsia" w:ascii="宋体" w:hAnsi="宋体" w:eastAsia="宋体"/>
        </w:rPr>
        <w:t>压力试验机的要求</w:t>
      </w:r>
      <w:r>
        <w:rPr>
          <w:rFonts w:eastAsia="宋体"/>
        </w:rPr>
        <w:t>同4.2.</w:t>
      </w:r>
      <w:r>
        <w:rPr>
          <w:rFonts w:hint="eastAsia" w:eastAsia="宋体"/>
        </w:rPr>
        <w:t>2</w:t>
      </w:r>
      <w:r>
        <w:rPr>
          <w:rFonts w:eastAsia="宋体"/>
        </w:rPr>
        <w:t>。</w:t>
      </w:r>
      <w:r>
        <w:rPr>
          <w:rFonts w:hint="eastAsia" w:eastAsia="宋体"/>
        </w:rPr>
        <w:t>因压力试验机压头施力于涂镀层产品的厚度方向，为避免稀土永磁材料在试验过程中因局部压力过大而碎裂，压力试验机压头部分的面积应大于与其接触的涂镀层产品部分的面积。</w:t>
      </w:r>
    </w:p>
    <w:p>
      <w:pPr>
        <w:pStyle w:val="58"/>
        <w:numPr>
          <w:ilvl w:val="2"/>
          <w:numId w:val="13"/>
        </w:numPr>
        <w:spacing w:before="156" w:beforeLines="50" w:after="156" w:afterLines="50"/>
      </w:pPr>
      <w:r>
        <w:rPr>
          <w:rFonts w:hint="eastAsia"/>
        </w:rPr>
        <w:t>试验组合</w:t>
      </w:r>
    </w:p>
    <w:p>
      <w:pPr>
        <w:pStyle w:val="58"/>
        <w:numPr>
          <w:ilvl w:val="0"/>
          <w:numId w:val="0"/>
        </w:numPr>
        <w:spacing w:before="156" w:beforeLines="50" w:after="156" w:afterLines="50"/>
        <w:rPr>
          <w:rFonts w:ascii="黑体" w:hAnsi="黑体"/>
        </w:rPr>
      </w:pPr>
      <w:r>
        <w:rPr>
          <w:rFonts w:hint="eastAsia" w:ascii="黑体" w:hAnsi="黑体"/>
        </w:rPr>
        <w:t>5</w:t>
      </w:r>
      <w:r>
        <w:rPr>
          <w:rFonts w:ascii="黑体" w:hAnsi="黑体"/>
        </w:rPr>
        <w:t xml:space="preserve">.2.3.1 </w:t>
      </w:r>
      <w:r>
        <w:rPr>
          <w:rFonts w:hint="eastAsia" w:ascii="黑体" w:hAnsi="黑体"/>
        </w:rPr>
        <w:t>试验装置</w:t>
      </w:r>
    </w:p>
    <w:p>
      <w:pPr>
        <w:widowControl/>
        <w:rPr>
          <w:rFonts w:ascii="宋体" w:hAnsi="宋体" w:cs="宋体"/>
          <w:kern w:val="0"/>
          <w:sz w:val="24"/>
        </w:rPr>
      </w:pPr>
      <w:r>
        <w:rPr>
          <w:rFonts w:hint="eastAsia" w:ascii="黑体" w:hAnsi="黑体" w:eastAsia="黑体"/>
        </w:rPr>
        <w:t xml:space="preserve">    </w:t>
      </w:r>
      <w:r>
        <w:t>适宜的试验装置如图2</w:t>
      </w:r>
      <w:r>
        <w:rPr>
          <w:rFonts w:ascii="宋体" w:hAnsi="宋体"/>
        </w:rPr>
        <w:t>所示。</w:t>
      </w:r>
    </w:p>
    <w:p>
      <w:pPr>
        <w:widowControl/>
        <w:jc w:val="center"/>
        <w:rPr>
          <w:rFonts w:ascii="宋体" w:hAnsi="宋体" w:cs="宋体"/>
          <w:kern w:val="0"/>
          <w:sz w:val="24"/>
        </w:rPr>
      </w:pPr>
      <w:r>
        <w:rPr>
          <w:rFonts w:hint="eastAsia" w:ascii="宋体" w:hAnsi="宋体" w:cs="宋体"/>
          <w:kern w:val="0"/>
          <w:sz w:val="24"/>
        </w:rPr>
        <w:drawing>
          <wp:inline distT="0" distB="0" distL="0" distR="0">
            <wp:extent cx="4398010" cy="24237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9406" cy="2425005"/>
                    </a:xfrm>
                    <a:prstGeom prst="rect">
                      <a:avLst/>
                    </a:prstGeom>
                    <a:noFill/>
                    <a:ln>
                      <a:noFill/>
                    </a:ln>
                  </pic:spPr>
                </pic:pic>
              </a:graphicData>
            </a:graphic>
          </wp:inline>
        </w:drawing>
      </w:r>
    </w:p>
    <w:p>
      <w:pPr>
        <w:pStyle w:val="55"/>
        <w:ind w:firstLine="0" w:firstLineChars="0"/>
        <w:jc w:val="center"/>
        <w:rPr>
          <w:rFonts w:ascii="黑体" w:hAnsi="黑体" w:eastAsia="黑体"/>
          <w:szCs w:val="21"/>
        </w:rPr>
      </w:pPr>
      <w:r>
        <w:rPr>
          <w:rFonts w:hint="eastAsia" w:ascii="黑体" w:hAnsi="黑体" w:eastAsia="黑体"/>
          <w:szCs w:val="21"/>
        </w:rPr>
        <w:t>图2</w:t>
      </w:r>
      <w:r>
        <w:rPr>
          <w:rFonts w:ascii="黑体" w:hAnsi="黑体" w:eastAsia="黑体"/>
          <w:szCs w:val="21"/>
        </w:rPr>
        <w:t xml:space="preserve"> </w:t>
      </w:r>
      <w:r>
        <w:rPr>
          <w:rFonts w:hint="eastAsia" w:ascii="黑体" w:hAnsi="黑体" w:eastAsia="黑体"/>
          <w:szCs w:val="21"/>
        </w:rPr>
        <w:t>适宜的剪切法试验装置示例</w:t>
      </w:r>
    </w:p>
    <w:p>
      <w:pPr>
        <w:pStyle w:val="55"/>
        <w:ind w:firstLine="420" w:firstLineChars="0"/>
        <w:rPr>
          <w:rFonts w:ascii="Times New Roman"/>
        </w:rPr>
      </w:pPr>
      <w:r>
        <w:rPr>
          <w:rFonts w:ascii="Times New Roman"/>
        </w:rPr>
        <w:t>1——</w:t>
      </w:r>
      <w:r>
        <w:rPr>
          <w:rFonts w:hint="eastAsia" w:ascii="Times New Roman"/>
        </w:rPr>
        <w:t>基体</w:t>
      </w:r>
      <w:r>
        <w:rPr>
          <w:rFonts w:ascii="Times New Roman"/>
        </w:rPr>
        <w:t>；</w:t>
      </w:r>
    </w:p>
    <w:p>
      <w:pPr>
        <w:pStyle w:val="55"/>
        <w:ind w:firstLine="420" w:firstLineChars="0"/>
        <w:rPr>
          <w:rFonts w:ascii="Times New Roman"/>
        </w:rPr>
      </w:pPr>
      <w:r>
        <w:rPr>
          <w:rFonts w:ascii="Times New Roman"/>
        </w:rPr>
        <w:t>2——</w:t>
      </w:r>
      <w:r>
        <w:rPr>
          <w:rFonts w:hint="eastAsia" w:ascii="Times New Roman"/>
        </w:rPr>
        <w:t>胶粘剂</w:t>
      </w:r>
      <w:r>
        <w:rPr>
          <w:rFonts w:ascii="Times New Roman"/>
        </w:rPr>
        <w:t>；</w:t>
      </w:r>
    </w:p>
    <w:p>
      <w:pPr>
        <w:pStyle w:val="55"/>
        <w:ind w:firstLine="420" w:firstLineChars="0"/>
        <w:rPr>
          <w:rFonts w:ascii="Times New Roman"/>
        </w:rPr>
      </w:pPr>
      <w:r>
        <w:rPr>
          <w:rFonts w:ascii="Times New Roman"/>
        </w:rPr>
        <w:t>3——</w:t>
      </w:r>
      <w:r>
        <w:rPr>
          <w:rFonts w:hint="eastAsia" w:ascii="Times New Roman"/>
        </w:rPr>
        <w:t>基体表面</w:t>
      </w:r>
      <w:r>
        <w:rPr>
          <w:rFonts w:ascii="Times New Roman"/>
        </w:rPr>
        <w:t>涂镀层</w:t>
      </w:r>
      <w:r>
        <w:rPr>
          <w:rFonts w:hint="eastAsia" w:ascii="Times New Roman"/>
        </w:rPr>
        <w:t>；</w:t>
      </w:r>
    </w:p>
    <w:p>
      <w:pPr>
        <w:pStyle w:val="55"/>
        <w:ind w:firstLine="420" w:firstLineChars="0"/>
        <w:rPr>
          <w:rFonts w:ascii="Times New Roman"/>
        </w:rPr>
      </w:pPr>
      <w:r>
        <w:rPr>
          <w:rFonts w:hint="eastAsia" w:ascii="Times New Roman"/>
        </w:rPr>
        <w:t>4</w:t>
      </w:r>
      <w:r>
        <w:rPr>
          <w:rFonts w:ascii="Times New Roman"/>
        </w:rPr>
        <w:t>——</w:t>
      </w:r>
      <w:r>
        <w:rPr>
          <w:rFonts w:hint="eastAsia" w:ascii="Times New Roman"/>
        </w:rPr>
        <w:t>试柱；</w:t>
      </w:r>
    </w:p>
    <w:p>
      <w:pPr>
        <w:pStyle w:val="55"/>
        <w:ind w:firstLine="420" w:firstLineChars="0"/>
        <w:rPr>
          <w:rFonts w:ascii="Times New Roman"/>
        </w:rPr>
      </w:pPr>
      <w:r>
        <w:rPr>
          <w:rFonts w:hint="eastAsia" w:ascii="Times New Roman"/>
        </w:rPr>
        <w:t>5</w:t>
      </w:r>
      <w:r>
        <w:rPr>
          <w:rFonts w:ascii="Times New Roman"/>
        </w:rPr>
        <w:t>——</w:t>
      </w:r>
      <w:r>
        <w:rPr>
          <w:rFonts w:hint="eastAsia" w:ascii="Times New Roman"/>
        </w:rPr>
        <w:t>夹具底座；</w:t>
      </w:r>
    </w:p>
    <w:p>
      <w:pPr>
        <w:pStyle w:val="55"/>
        <w:ind w:firstLine="420" w:firstLineChars="0"/>
        <w:rPr>
          <w:rFonts w:ascii="Times New Roman"/>
        </w:rPr>
      </w:pPr>
      <w:r>
        <w:rPr>
          <w:rFonts w:hint="eastAsia" w:ascii="Times New Roman"/>
        </w:rPr>
        <w:t>6</w:t>
      </w:r>
      <w:r>
        <w:rPr>
          <w:rFonts w:ascii="Times New Roman"/>
        </w:rPr>
        <w:t>——</w:t>
      </w:r>
      <w:r>
        <w:rPr>
          <w:rFonts w:hint="eastAsia" w:ascii="Times New Roman"/>
        </w:rPr>
        <w:t>粘接区域</w:t>
      </w:r>
      <w:r>
        <w:rPr>
          <w:rFonts w:ascii="Times New Roman"/>
        </w:rPr>
        <w:t>。</w:t>
      </w:r>
    </w:p>
    <w:p>
      <w:pPr>
        <w:pStyle w:val="58"/>
        <w:numPr>
          <w:ilvl w:val="0"/>
          <w:numId w:val="0"/>
        </w:numPr>
        <w:spacing w:before="156" w:beforeLines="50" w:after="156" w:afterLines="50"/>
        <w:rPr>
          <w:rFonts w:ascii="黑体" w:hAnsi="黑体"/>
        </w:rPr>
      </w:pPr>
      <w:r>
        <w:rPr>
          <w:rFonts w:hint="eastAsia" w:ascii="黑体" w:hAnsi="黑体"/>
        </w:rPr>
        <w:t>5</w:t>
      </w:r>
      <w:r>
        <w:rPr>
          <w:rFonts w:ascii="黑体" w:hAnsi="黑体"/>
        </w:rPr>
        <w:t xml:space="preserve">.2.3.2 </w:t>
      </w:r>
      <w:r>
        <w:rPr>
          <w:rFonts w:hint="eastAsia" w:ascii="黑体" w:hAnsi="黑体"/>
        </w:rPr>
        <w:t>试柱</w:t>
      </w:r>
    </w:p>
    <w:p>
      <w:pPr>
        <w:pStyle w:val="55"/>
        <w:ind w:firstLine="420" w:firstLineChars="0"/>
        <w:rPr>
          <w:rFonts w:ascii="Times New Roman"/>
        </w:rPr>
      </w:pPr>
      <w:r>
        <w:rPr>
          <w:rFonts w:hint="eastAsia"/>
        </w:rPr>
        <w:t>试柱由不锈钢组成。试柱</w:t>
      </w:r>
      <w:r>
        <w:rPr>
          <w:rFonts w:ascii="Times New Roman"/>
        </w:rPr>
        <w:t>的</w:t>
      </w:r>
      <w:r>
        <w:rPr>
          <w:rFonts w:hint="eastAsia"/>
        </w:rPr>
        <w:t>粘接面</w:t>
      </w:r>
      <w:r>
        <w:rPr>
          <w:rFonts w:ascii="Times New Roman"/>
        </w:rPr>
        <w:t>应与</w:t>
      </w:r>
      <w:r>
        <w:rPr>
          <w:rFonts w:hint="eastAsia"/>
        </w:rPr>
        <w:t>底座</w:t>
      </w:r>
      <w:r>
        <w:rPr>
          <w:rFonts w:hint="eastAsia" w:ascii="Times New Roman"/>
        </w:rPr>
        <w:t>部分保持</w:t>
      </w:r>
      <w:r>
        <w:rPr>
          <w:rFonts w:ascii="Times New Roman"/>
        </w:rPr>
        <w:t>垂直</w:t>
      </w:r>
      <w:r>
        <w:rPr>
          <w:rFonts w:hint="eastAsia" w:ascii="Times New Roman"/>
        </w:rPr>
        <w:t>（</w:t>
      </w:r>
      <w:r>
        <w:rPr>
          <w:rFonts w:ascii="Times New Roman"/>
        </w:rPr>
        <w:t>90°±0.5°</w:t>
      </w:r>
      <w:r>
        <w:rPr>
          <w:rFonts w:hint="eastAsia" w:ascii="Times New Roman"/>
        </w:rPr>
        <w:t>），且边缘保持直角不得倒角，粘接面需进行磨光处理，磨光面粗糙度</w:t>
      </w:r>
      <w:r>
        <w:rPr>
          <w:rFonts w:hint="eastAsia" w:ascii="Times New Roman"/>
          <w:i/>
        </w:rPr>
        <w:t>Ra</w:t>
      </w:r>
      <w:r>
        <w:rPr>
          <w:rFonts w:hint="eastAsia" w:ascii="Times New Roman"/>
        </w:rPr>
        <w:t>值0.4</w:t>
      </w:r>
      <w:r>
        <w:rPr>
          <w:rFonts w:ascii="Times New Roman"/>
        </w:rPr>
        <w:t xml:space="preserve"> μm</w:t>
      </w:r>
      <w:r>
        <w:rPr>
          <w:rFonts w:hint="eastAsia" w:ascii="Times New Roman"/>
        </w:rPr>
        <w:t xml:space="preserve"> ~12.5 </w:t>
      </w:r>
      <w:r>
        <w:rPr>
          <w:rFonts w:ascii="Times New Roman"/>
        </w:rPr>
        <w:t>μm</w:t>
      </w:r>
      <w:r>
        <w:rPr>
          <w:rFonts w:hint="eastAsia" w:ascii="Times New Roman"/>
        </w:rPr>
        <w:t>，可根据胶黏剂性能作适当调整。试柱粘接面的尺寸为10 mm×10 mm。</w:t>
      </w:r>
    </w:p>
    <w:p>
      <w:pPr>
        <w:pStyle w:val="58"/>
        <w:numPr>
          <w:ilvl w:val="2"/>
          <w:numId w:val="13"/>
        </w:numPr>
        <w:spacing w:before="156" w:beforeLines="50" w:after="156" w:afterLines="50"/>
      </w:pPr>
      <w:r>
        <w:rPr>
          <w:rFonts w:hint="eastAsia"/>
        </w:rPr>
        <w:t>胶黏剂</w:t>
      </w:r>
    </w:p>
    <w:p>
      <w:pPr>
        <w:pStyle w:val="55"/>
        <w:ind w:left="420" w:firstLine="0" w:firstLineChars="0"/>
        <w:rPr>
          <w:rFonts w:ascii="Times New Roman"/>
        </w:rPr>
      </w:pPr>
      <w:r>
        <w:rPr>
          <w:rFonts w:hint="eastAsia" w:ascii="Times New Roman"/>
        </w:rPr>
        <w:t>胶黏剂的要求同4.2.5。</w:t>
      </w:r>
    </w:p>
    <w:p>
      <w:pPr>
        <w:pStyle w:val="58"/>
        <w:numPr>
          <w:ilvl w:val="2"/>
          <w:numId w:val="13"/>
        </w:numPr>
        <w:spacing w:before="156" w:beforeLines="50" w:after="156" w:afterLines="50"/>
      </w:pPr>
      <w:r>
        <w:rPr>
          <w:rFonts w:hint="eastAsia"/>
        </w:rPr>
        <w:t>安全防护罩</w:t>
      </w:r>
    </w:p>
    <w:p>
      <w:pPr>
        <w:pStyle w:val="55"/>
        <w:ind w:left="420" w:firstLine="0" w:firstLineChars="0"/>
        <w:rPr>
          <w:rFonts w:ascii="Times New Roman"/>
        </w:rPr>
      </w:pPr>
      <w:r>
        <w:rPr>
          <w:rFonts w:hint="eastAsia" w:ascii="Times New Roman"/>
        </w:rPr>
        <w:t>用于防止试样断裂碎片飞出伤害试验人员。</w:t>
      </w:r>
    </w:p>
    <w:p>
      <w:pPr>
        <w:pStyle w:val="57"/>
        <w:numPr>
          <w:ilvl w:val="1"/>
          <w:numId w:val="13"/>
        </w:numPr>
        <w:spacing w:before="156" w:beforeLines="50" w:after="156" w:afterLines="50"/>
      </w:pPr>
      <w:r>
        <w:rPr>
          <w:rFonts w:hint="eastAsia"/>
        </w:rPr>
        <w:t>取样</w:t>
      </w:r>
    </w:p>
    <w:p>
      <w:pPr>
        <w:pStyle w:val="55"/>
        <w:ind w:firstLine="0" w:firstLineChars="0"/>
        <w:rPr>
          <w:rFonts w:hAnsi="宋体"/>
        </w:rPr>
      </w:pPr>
      <w:r>
        <w:rPr>
          <w:rFonts w:hint="eastAsia" w:hAnsi="宋体"/>
        </w:rPr>
        <w:t xml:space="preserve">    </w:t>
      </w:r>
      <w:r>
        <w:rPr>
          <w:rFonts w:hint="eastAsia"/>
        </w:rPr>
        <w:t>按</w:t>
      </w:r>
      <w:r>
        <w:rPr>
          <w:rFonts w:ascii="Times New Roman"/>
        </w:rPr>
        <w:t>GB/T 12609</w:t>
      </w:r>
      <w:r>
        <w:rPr>
          <w:rFonts w:hint="eastAsia" w:ascii="Times New Roman"/>
        </w:rPr>
        <w:t>规定的</w:t>
      </w:r>
      <w:r>
        <w:rPr>
          <w:rFonts w:hint="eastAsia"/>
        </w:rPr>
        <w:t>抽样方案抽样，</w:t>
      </w:r>
      <w:r>
        <w:rPr>
          <w:szCs w:val="21"/>
        </w:rPr>
        <w:t>每一</w:t>
      </w:r>
      <w:r>
        <w:rPr>
          <w:rFonts w:ascii="Times New Roman"/>
          <w:szCs w:val="21"/>
        </w:rPr>
        <w:t>批次产品</w:t>
      </w:r>
      <w:r>
        <w:rPr>
          <w:color w:val="000000"/>
          <w:szCs w:val="21"/>
        </w:rPr>
        <w:t>随机抽</w:t>
      </w:r>
      <w:r>
        <w:rPr>
          <w:rFonts w:ascii="Times New Roman"/>
          <w:szCs w:val="21"/>
        </w:rPr>
        <w:t>取</w:t>
      </w:r>
      <w:r>
        <w:rPr>
          <w:rFonts w:hint="eastAsia" w:ascii="Times New Roman"/>
          <w:szCs w:val="21"/>
        </w:rPr>
        <w:t>5</w:t>
      </w:r>
      <w:r>
        <w:rPr>
          <w:rFonts w:ascii="Times New Roman"/>
          <w:szCs w:val="21"/>
        </w:rPr>
        <w:t>件</w:t>
      </w:r>
      <w:r>
        <w:rPr>
          <w:rFonts w:hint="eastAsia" w:ascii="Times New Roman"/>
          <w:szCs w:val="21"/>
        </w:rPr>
        <w:t>及</w:t>
      </w:r>
      <w:r>
        <w:rPr>
          <w:rFonts w:ascii="Times New Roman"/>
          <w:szCs w:val="21"/>
        </w:rPr>
        <w:t>以上</w:t>
      </w:r>
      <w:r>
        <w:rPr>
          <w:rFonts w:hint="eastAsia"/>
          <w:szCs w:val="21"/>
        </w:rPr>
        <w:t>。</w:t>
      </w:r>
    </w:p>
    <w:p>
      <w:pPr>
        <w:pStyle w:val="57"/>
        <w:numPr>
          <w:ilvl w:val="1"/>
          <w:numId w:val="13"/>
        </w:numPr>
        <w:spacing w:before="156" w:beforeLines="50" w:after="156" w:afterLines="50"/>
      </w:pPr>
      <w:r>
        <w:rPr>
          <w:rFonts w:hint="eastAsia"/>
        </w:rPr>
        <w:t>试样</w:t>
      </w:r>
    </w:p>
    <w:p>
      <w:pPr>
        <w:pStyle w:val="55"/>
        <w:ind w:firstLine="420"/>
      </w:pPr>
      <w:r>
        <w:rPr>
          <w:rFonts w:hint="eastAsia"/>
        </w:rPr>
        <w:t>涂镀层产品测试面为平面，不应有挠曲、歪斜等变形，且面积应大于选取的试柱面积。因稀土永磁材料的特殊性，待测试样不得由标准样板或其他规格的产品代替。</w:t>
      </w:r>
    </w:p>
    <w:p>
      <w:pPr>
        <w:pStyle w:val="57"/>
        <w:numPr>
          <w:ilvl w:val="1"/>
          <w:numId w:val="13"/>
        </w:numPr>
        <w:spacing w:before="156" w:beforeLines="50" w:after="156" w:afterLines="50"/>
      </w:pPr>
      <w:r>
        <w:rPr>
          <w:rFonts w:hint="eastAsia"/>
        </w:rPr>
        <w:t>试验环境条件</w:t>
      </w:r>
    </w:p>
    <w:p>
      <w:pPr>
        <w:pStyle w:val="55"/>
        <w:ind w:firstLine="420"/>
      </w:pPr>
      <w:r>
        <w:rPr>
          <w:rFonts w:hint="eastAsia"/>
        </w:rPr>
        <w:t>试验应在</w:t>
      </w:r>
      <w:r>
        <w:rPr>
          <w:color w:val="000000"/>
          <w:szCs w:val="21"/>
        </w:rPr>
        <w:t>温度</w:t>
      </w:r>
      <w:r>
        <w:rPr>
          <w:rFonts w:ascii="Times New Roman"/>
          <w:color w:val="000000"/>
          <w:szCs w:val="21"/>
        </w:rPr>
        <w:t>20 ℃±10 ℃，相对湿度30%-70%</w:t>
      </w:r>
      <w:r>
        <w:rPr>
          <w:rFonts w:ascii="Times New Roman"/>
        </w:rPr>
        <w:t>范</w:t>
      </w:r>
      <w:r>
        <w:rPr>
          <w:rFonts w:hint="eastAsia" w:ascii="Times New Roman"/>
        </w:rPr>
        <w:t>围内</w:t>
      </w:r>
      <w:r>
        <w:rPr>
          <w:rFonts w:hint="eastAsia"/>
        </w:rPr>
        <w:t>进行。</w:t>
      </w:r>
    </w:p>
    <w:p>
      <w:pPr>
        <w:pStyle w:val="57"/>
        <w:numPr>
          <w:ilvl w:val="1"/>
          <w:numId w:val="13"/>
        </w:numPr>
        <w:spacing w:before="156" w:beforeLines="50" w:after="156" w:afterLines="50"/>
      </w:pPr>
      <w:r>
        <w:rPr>
          <w:rFonts w:hint="eastAsia"/>
        </w:rPr>
        <w:t>试验步骤</w:t>
      </w:r>
    </w:p>
    <w:p>
      <w:pPr>
        <w:pStyle w:val="57"/>
        <w:numPr>
          <w:ilvl w:val="2"/>
          <w:numId w:val="13"/>
        </w:numPr>
        <w:spacing w:before="156" w:beforeLines="50" w:after="156" w:afterLines="50"/>
      </w:pPr>
      <w:r>
        <w:rPr>
          <w:rFonts w:hint="eastAsia"/>
        </w:rPr>
        <w:t>试样前处理</w:t>
      </w:r>
    </w:p>
    <w:p>
      <w:pPr>
        <w:pStyle w:val="55"/>
        <w:ind w:firstLine="420" w:firstLineChars="0"/>
      </w:pPr>
      <w:r>
        <w:rPr>
          <w:rFonts w:hint="eastAsia"/>
        </w:rPr>
        <w:t>试样前处理方法按</w:t>
      </w:r>
      <w:r>
        <w:rPr>
          <w:rFonts w:ascii="Times New Roman"/>
        </w:rPr>
        <w:t>4.</w:t>
      </w:r>
      <w:r>
        <w:rPr>
          <w:rFonts w:hint="eastAsia" w:ascii="Times New Roman"/>
        </w:rPr>
        <w:t>6.1</w:t>
      </w:r>
      <w:r>
        <w:rPr>
          <w:rFonts w:hint="eastAsia"/>
        </w:rPr>
        <w:t>进行。</w:t>
      </w:r>
    </w:p>
    <w:p>
      <w:pPr>
        <w:pStyle w:val="57"/>
        <w:numPr>
          <w:ilvl w:val="2"/>
          <w:numId w:val="13"/>
        </w:numPr>
        <w:spacing w:before="156" w:beforeLines="50" w:after="156" w:afterLines="50"/>
      </w:pPr>
      <w:r>
        <w:rPr>
          <w:rFonts w:hint="eastAsia"/>
        </w:rPr>
        <w:t>试验样品制备</w:t>
      </w:r>
    </w:p>
    <w:p>
      <w:pPr>
        <w:pStyle w:val="55"/>
        <w:ind w:firstLine="420"/>
      </w:pPr>
      <w:r>
        <w:rPr>
          <w:rFonts w:hint="eastAsia"/>
        </w:rPr>
        <w:t>用无水乙醇将涂镀层产品及试验装置粘接面上的油污擦拭干净。将胶黏剂尽可能均匀地、薄薄地涂覆在表面洁净的涂镀层产品及试验装置粘接面上，要求能在粘接面上产生牢固、连续的胶结面。在胶黏剂的固化期内把涂有胶黏剂的涂镀层面近中心处与试验装置粘接面相连，并及时清理粘接过程中压出来的溢胶。在胶黏剂固化前使试样与压力试验机压头接触端保持水平。胶黏剂完全固化后，若试柱周围还残留胶黏剂，应用刀片去除。</w:t>
      </w:r>
    </w:p>
    <w:p>
      <w:pPr>
        <w:pStyle w:val="55"/>
        <w:ind w:firstLine="420"/>
      </w:pPr>
      <w:r>
        <w:rPr>
          <w:rFonts w:hint="eastAsia"/>
        </w:rPr>
        <w:t>避免使用过多的胶黏剂，过多的胶黏剂或胶黏剂未涂均匀，容易导致施加的压缩力不能平行于涂镀层表面。</w:t>
      </w:r>
    </w:p>
    <w:p>
      <w:pPr>
        <w:pStyle w:val="57"/>
        <w:numPr>
          <w:ilvl w:val="2"/>
          <w:numId w:val="13"/>
        </w:numPr>
        <w:spacing w:before="156" w:beforeLines="50" w:after="156" w:afterLines="50"/>
      </w:pPr>
      <w:r>
        <w:rPr>
          <w:rFonts w:hint="eastAsia"/>
        </w:rPr>
        <w:t>测试</w:t>
      </w:r>
    </w:p>
    <w:p>
      <w:pPr>
        <w:pStyle w:val="58"/>
        <w:numPr>
          <w:ilvl w:val="0"/>
          <w:numId w:val="0"/>
        </w:numPr>
        <w:spacing w:before="156" w:beforeLines="50" w:after="156" w:afterLines="50"/>
        <w:ind w:firstLine="420"/>
        <w:jc w:val="both"/>
        <w:rPr>
          <w:rFonts w:eastAsia="宋体"/>
        </w:rPr>
      </w:pPr>
      <w:r>
        <w:rPr>
          <w:rFonts w:eastAsia="宋体"/>
        </w:rPr>
        <w:t>将</w:t>
      </w:r>
      <w:r>
        <w:rPr>
          <w:rFonts w:hint="eastAsia" w:eastAsia="宋体"/>
        </w:rPr>
        <w:t>试验装置</w:t>
      </w:r>
      <w:r>
        <w:rPr>
          <w:rFonts w:eastAsia="宋体"/>
        </w:rPr>
        <w:t>固定在</w:t>
      </w:r>
      <w:r>
        <w:rPr>
          <w:rFonts w:hint="eastAsia" w:eastAsia="宋体"/>
        </w:rPr>
        <w:t>压力</w:t>
      </w:r>
      <w:r>
        <w:rPr>
          <w:rFonts w:eastAsia="宋体"/>
        </w:rPr>
        <w:t>试验机中，</w:t>
      </w:r>
      <w:r>
        <w:rPr>
          <w:rFonts w:hint="eastAsia" w:eastAsia="宋体"/>
        </w:rPr>
        <w:t>采用合适的安全防护罩进行防护</w:t>
      </w:r>
      <w:r>
        <w:rPr>
          <w:rFonts w:eastAsia="宋体"/>
        </w:rPr>
        <w:t>。在与涂镀层产品被测平面平行的方向上施加压缩力，</w:t>
      </w:r>
      <w:r>
        <w:rPr>
          <w:rFonts w:hint="eastAsia" w:eastAsia="宋体"/>
        </w:rPr>
        <w:t>压力</w:t>
      </w:r>
      <w:r>
        <w:rPr>
          <w:rFonts w:eastAsia="宋体"/>
        </w:rPr>
        <w:t>试验机的横梁移动速度</w:t>
      </w:r>
      <w:r>
        <w:rPr>
          <w:rFonts w:hint="eastAsia" w:eastAsiaTheme="minorEastAsia"/>
        </w:rPr>
        <w:t>应控制在</w:t>
      </w:r>
      <w:r>
        <w:rPr>
          <w:rFonts w:hint="eastAsia" w:eastAsia="宋体"/>
        </w:rPr>
        <w:t>0.</w:t>
      </w:r>
      <w:r>
        <w:rPr>
          <w:rFonts w:eastAsia="宋体"/>
        </w:rPr>
        <w:t>1 mm/min</w:t>
      </w:r>
      <w:r>
        <w:rPr>
          <w:rFonts w:hint="eastAsia" w:eastAsia="宋体"/>
        </w:rPr>
        <w:t xml:space="preserve"> ~0.5</w:t>
      </w:r>
      <w:r>
        <w:rPr>
          <w:rFonts w:eastAsia="宋体"/>
        </w:rPr>
        <w:t xml:space="preserve"> mm/min</w:t>
      </w:r>
      <w:r>
        <w:rPr>
          <w:rFonts w:hint="eastAsia" w:eastAsia="宋体"/>
        </w:rPr>
        <w:t>范围内某个恒定值</w:t>
      </w:r>
      <w:r>
        <w:rPr>
          <w:rFonts w:eastAsia="宋体"/>
        </w:rPr>
        <w:t>，直至涂镀层产品与</w:t>
      </w:r>
      <w:r>
        <w:rPr>
          <w:rFonts w:hint="eastAsia" w:eastAsia="宋体"/>
        </w:rPr>
        <w:t>试柱</w:t>
      </w:r>
      <w:r>
        <w:rPr>
          <w:rFonts w:eastAsia="宋体"/>
        </w:rPr>
        <w:t>之间分离。记录涂镀层产品与试柱分离的最大压缩力</w:t>
      </w:r>
      <w:r>
        <w:rPr>
          <w:rFonts w:hint="eastAsia" w:eastAsia="宋体"/>
          <w:i/>
        </w:rPr>
        <w:t>F</w:t>
      </w:r>
      <w:r>
        <w:rPr>
          <w:rFonts w:eastAsia="宋体"/>
        </w:rPr>
        <w:t>。</w:t>
      </w:r>
    </w:p>
    <w:p>
      <w:pPr>
        <w:pStyle w:val="57"/>
        <w:numPr>
          <w:ilvl w:val="1"/>
          <w:numId w:val="13"/>
        </w:numPr>
        <w:spacing w:before="156" w:beforeLines="50" w:after="156" w:afterLines="50"/>
      </w:pPr>
      <w:r>
        <w:rPr>
          <w:rFonts w:hint="eastAsia"/>
        </w:rPr>
        <w:t>试验结果</w:t>
      </w:r>
    </w:p>
    <w:p>
      <w:pPr>
        <w:pStyle w:val="58"/>
        <w:numPr>
          <w:ilvl w:val="2"/>
          <w:numId w:val="13"/>
        </w:numPr>
        <w:spacing w:before="156" w:beforeLines="50" w:after="156" w:afterLines="50"/>
      </w:pPr>
      <w:r>
        <w:rPr>
          <w:rFonts w:hint="eastAsia" w:asciiTheme="minorEastAsia" w:hAnsiTheme="minorEastAsia" w:eastAsiaTheme="minorEastAsia"/>
        </w:rPr>
        <w:t>稀土永磁材料涂镀层的结合力</w:t>
      </w:r>
      <w:r>
        <w:rPr>
          <w:rFonts w:eastAsiaTheme="minorEastAsia"/>
          <w:i/>
        </w:rPr>
        <w:t>τ</w:t>
      </w:r>
      <w:r>
        <w:rPr>
          <w:rFonts w:hint="eastAsia" w:asciiTheme="minorEastAsia" w:hAnsiTheme="minorEastAsia" w:eastAsiaTheme="minorEastAsia"/>
        </w:rPr>
        <w:t>用下式</w:t>
      </w:r>
      <w:r>
        <w:rPr>
          <w:rFonts w:eastAsiaTheme="minorEastAsia"/>
        </w:rPr>
        <w:t>（</w:t>
      </w:r>
      <w:r>
        <w:rPr>
          <w:rFonts w:hint="eastAsia" w:eastAsiaTheme="minorEastAsia"/>
        </w:rPr>
        <w:t>2</w:t>
      </w:r>
      <w:r>
        <w:rPr>
          <w:rFonts w:eastAsiaTheme="minorEastAsia"/>
        </w:rPr>
        <w:t>）</w:t>
      </w:r>
      <w:r>
        <w:rPr>
          <w:rFonts w:hint="eastAsia" w:asciiTheme="minorEastAsia" w:hAnsiTheme="minorEastAsia" w:eastAsiaTheme="minorEastAsia"/>
        </w:rPr>
        <w:t>来计算</w:t>
      </w:r>
      <w:r>
        <w:rPr>
          <w:rFonts w:asciiTheme="minorEastAsia" w:hAnsiTheme="minorEastAsia" w:eastAsiaTheme="minorEastAsia"/>
        </w:rPr>
        <w:t>，以</w:t>
      </w:r>
      <w:r>
        <w:rPr>
          <w:rFonts w:eastAsiaTheme="minorEastAsia"/>
        </w:rPr>
        <w:t>MPa</w:t>
      </w:r>
      <w:r>
        <w:rPr>
          <w:rFonts w:asciiTheme="minorEastAsia" w:hAnsiTheme="minorEastAsia" w:eastAsiaTheme="minorEastAsia"/>
        </w:rPr>
        <w:t>计：</w:t>
      </w:r>
    </w:p>
    <w:p>
      <w:pPr>
        <w:pStyle w:val="55"/>
        <w:ind w:firstLine="0" w:firstLineChars="0"/>
        <w:jc w:val="right"/>
        <w:rPr>
          <w:rFonts w:ascii="Times New Roman"/>
        </w:rPr>
      </w:pPr>
      <m:oMath>
        <m:r>
          <m:rPr>
            <m:nor/>
          </m:rPr>
          <w:rPr>
            <w:rFonts w:ascii="Cambria Math" w:hAnsi="Cambria Math"/>
            <w:i/>
            <w:sz w:val="24"/>
          </w:rPr>
          <m:t>τ</m:t>
        </m:r>
        <m:r>
          <m:rPr>
            <m:nor/>
          </m:rPr>
          <w:rPr>
            <w:rFonts w:hint="eastAsia" w:ascii="Cambria Math" w:hAnsi="Cambria Math"/>
            <w:i/>
            <w:sz w:val="24"/>
          </w:rPr>
          <m:t xml:space="preserve"> </m:t>
        </m:r>
        <m:r>
          <m:rPr>
            <m:nor/>
            <m:sty m:val="p"/>
          </m:rPr>
          <w:rPr>
            <w:rFonts w:ascii="Cambria Math" w:hAnsi="Cambria Math"/>
            <w:b w:val="0"/>
            <w:i w:val="0"/>
            <w:sz w:val="24"/>
          </w:rPr>
          <m:t>=</m:t>
        </m:r>
        <m:r>
          <m:rPr>
            <m:nor/>
          </m:rPr>
          <w:rPr>
            <w:rFonts w:hint="eastAsia" w:ascii="Cambria Math" w:hAnsi="Cambria Math"/>
            <w:i/>
            <w:sz w:val="24"/>
          </w:rPr>
          <m:t xml:space="preserve"> </m:t>
        </m:r>
        <m:f>
          <m:fPr>
            <m:ctrlPr>
              <w:rPr>
                <w:rFonts w:ascii="Cambria Math" w:hAnsi="Cambria Math"/>
                <w:i/>
                <w:sz w:val="24"/>
              </w:rPr>
            </m:ctrlPr>
          </m:fPr>
          <m:num>
            <m:r>
              <m:rPr>
                <m:nor/>
              </m:rPr>
              <w:rPr>
                <w:rFonts w:ascii="Cambria Math" w:hAnsi="Cambria Math"/>
                <w:i/>
                <w:sz w:val="24"/>
              </w:rPr>
              <m:t>F</m:t>
            </m:r>
            <m:ctrlPr>
              <w:rPr>
                <w:rFonts w:ascii="Cambria Math" w:hAnsi="Cambria Math"/>
                <w:i/>
                <w:sz w:val="24"/>
              </w:rPr>
            </m:ctrlPr>
          </m:num>
          <m:den>
            <m:r>
              <m:rPr>
                <m:nor/>
              </m:rPr>
              <w:rPr>
                <w:rFonts w:ascii="Cambria Math" w:hAnsi="Cambria Math"/>
                <w:i/>
                <w:sz w:val="24"/>
              </w:rPr>
              <m:t>A</m:t>
            </m:r>
            <m:ctrlPr>
              <w:rPr>
                <w:rFonts w:ascii="Cambria Math" w:hAnsi="Cambria Math"/>
                <w:i/>
                <w:sz w:val="24"/>
              </w:rPr>
            </m:ctrlPr>
          </m:den>
        </m:f>
      </m:oMath>
      <w:r>
        <w:rPr>
          <w:rFonts w:ascii="Times New Roman"/>
        </w:rPr>
        <w:t xml:space="preserve"> </w:t>
      </w:r>
      <w:r>
        <w:rPr>
          <w:rFonts w:hint="eastAsia" w:ascii="Times New Roman"/>
        </w:rPr>
        <w:t xml:space="preserve">    </w:t>
      </w:r>
      <w:r>
        <w:rPr>
          <w:rFonts w:hint="eastAsia" w:hAnsi="宋体"/>
        </w:rPr>
        <w:t xml:space="preserve"> ............................</w:t>
      </w:r>
      <w:r>
        <w:rPr>
          <w:rFonts w:ascii="Times New Roman"/>
        </w:rPr>
        <w:t>（</w:t>
      </w:r>
      <w:r>
        <w:rPr>
          <w:rFonts w:hint="eastAsia" w:ascii="Times New Roman"/>
        </w:rPr>
        <w:t>2</w:t>
      </w:r>
      <w:r>
        <w:rPr>
          <w:rFonts w:ascii="Times New Roman"/>
        </w:rPr>
        <w:t>）</w:t>
      </w:r>
    </w:p>
    <w:p>
      <w:pPr>
        <w:pStyle w:val="55"/>
        <w:ind w:firstLine="420" w:firstLineChars="0"/>
        <w:rPr>
          <w:rFonts w:ascii="Times New Roman"/>
        </w:rPr>
      </w:pPr>
      <w:r>
        <w:rPr>
          <w:rFonts w:ascii="Times New Roman"/>
        </w:rPr>
        <w:t>式中：</w:t>
      </w:r>
    </w:p>
    <w:p>
      <w:pPr>
        <w:pStyle w:val="55"/>
        <w:ind w:firstLine="420" w:firstLineChars="0"/>
        <w:rPr>
          <w:rFonts w:ascii="Times New Roman"/>
        </w:rPr>
      </w:pPr>
      <w:r>
        <w:rPr>
          <w:rFonts w:ascii="Times New Roman"/>
          <w:i/>
        </w:rPr>
        <w:t>τ</w:t>
      </w:r>
      <w:r>
        <w:rPr>
          <w:rFonts w:hint="eastAsia" w:ascii="Times New Roman"/>
        </w:rPr>
        <w:t xml:space="preserve"> </w:t>
      </w:r>
      <w:r>
        <w:rPr>
          <w:rFonts w:ascii="Times New Roman"/>
        </w:rPr>
        <w:t>——</w:t>
      </w:r>
      <w:r>
        <w:rPr>
          <w:rFonts w:hint="eastAsia" w:ascii="Times New Roman"/>
        </w:rPr>
        <w:t>稀土永磁材料涂镀层的结合力，单位为兆帕（MPa）；</w:t>
      </w:r>
    </w:p>
    <w:p>
      <w:pPr>
        <w:pStyle w:val="55"/>
        <w:ind w:firstLine="420" w:firstLineChars="0"/>
        <w:rPr>
          <w:rFonts w:ascii="Times New Roman"/>
        </w:rPr>
      </w:pPr>
      <w:r>
        <w:rPr>
          <w:rFonts w:ascii="Times New Roman"/>
          <w:i/>
        </w:rPr>
        <w:t>F</w:t>
      </w:r>
      <w:r>
        <w:rPr>
          <w:rFonts w:hint="eastAsia" w:ascii="Times New Roman"/>
          <w:i/>
        </w:rPr>
        <w:t xml:space="preserve"> </w:t>
      </w:r>
      <w:r>
        <w:rPr>
          <w:rFonts w:ascii="Times New Roman"/>
        </w:rPr>
        <w:t>——</w:t>
      </w:r>
      <w:r>
        <w:rPr>
          <w:rFonts w:hint="eastAsia"/>
        </w:rPr>
        <w:t>稀土永磁材料</w:t>
      </w:r>
      <w:r>
        <w:rPr>
          <w:rFonts w:eastAsiaTheme="minorEastAsia"/>
        </w:rPr>
        <w:t>涂镀层产品与试柱分离</w:t>
      </w:r>
      <w:r>
        <w:rPr>
          <w:rFonts w:ascii="Times New Roman"/>
        </w:rPr>
        <w:t>的最大</w:t>
      </w:r>
      <w:r>
        <w:rPr>
          <w:rFonts w:hint="eastAsia" w:ascii="Times New Roman"/>
        </w:rPr>
        <w:t>力值</w:t>
      </w:r>
      <w:r>
        <w:rPr>
          <w:rFonts w:ascii="Times New Roman"/>
        </w:rPr>
        <w:t>，单位为牛顿（N）；</w:t>
      </w:r>
    </w:p>
    <w:p>
      <w:pPr>
        <w:pStyle w:val="55"/>
        <w:ind w:firstLine="420" w:firstLineChars="0"/>
        <w:rPr>
          <w:rFonts w:ascii="Times New Roman"/>
        </w:rPr>
      </w:pPr>
      <w:r>
        <w:rPr>
          <w:rFonts w:ascii="Times New Roman"/>
          <w:i/>
        </w:rPr>
        <w:t>A</w:t>
      </w:r>
      <w:r>
        <w:rPr>
          <w:rFonts w:hint="eastAsia" w:ascii="Times New Roman"/>
          <w:i/>
        </w:rPr>
        <w:t xml:space="preserve"> </w:t>
      </w:r>
      <w:r>
        <w:rPr>
          <w:rFonts w:ascii="Times New Roman"/>
        </w:rPr>
        <w:t>——</w:t>
      </w:r>
      <w:r>
        <w:rPr>
          <w:rFonts w:hint="eastAsia" w:ascii="Times New Roman"/>
        </w:rPr>
        <w:t>稀土永磁材料涂镀层</w:t>
      </w:r>
      <w:r>
        <w:rPr>
          <w:rFonts w:eastAsiaTheme="minorEastAsia"/>
        </w:rPr>
        <w:t>产品</w:t>
      </w:r>
      <w:r>
        <w:rPr>
          <w:rFonts w:hint="eastAsia" w:ascii="Times New Roman"/>
        </w:rPr>
        <w:t>与试柱的</w:t>
      </w:r>
      <w:r>
        <w:rPr>
          <w:rFonts w:hint="eastAsia"/>
        </w:rPr>
        <w:t>粘接面积，单位为平方毫米</w:t>
      </w:r>
      <w:r>
        <w:rPr>
          <w:rFonts w:ascii="Times New Roman"/>
        </w:rPr>
        <w:t>（mm</w:t>
      </w:r>
      <w:r>
        <w:rPr>
          <w:rFonts w:ascii="Times New Roman"/>
          <w:vertAlign w:val="superscript"/>
        </w:rPr>
        <w:t>2</w:t>
      </w:r>
      <w:r>
        <w:rPr>
          <w:rFonts w:ascii="Times New Roman"/>
        </w:rPr>
        <w:t>）</w:t>
      </w:r>
      <w:r>
        <w:rPr>
          <w:rFonts w:hint="eastAsia" w:ascii="Times New Roman"/>
        </w:rPr>
        <w:t>。</w:t>
      </w:r>
    </w:p>
    <w:p>
      <w:pPr>
        <w:pStyle w:val="58"/>
        <w:numPr>
          <w:ilvl w:val="2"/>
          <w:numId w:val="13"/>
        </w:numPr>
        <w:spacing w:before="156" w:beforeLines="50" w:after="156" w:afterLines="50"/>
        <w:rPr>
          <w:rFonts w:asciiTheme="minorEastAsia" w:hAnsiTheme="minorEastAsia" w:eastAsiaTheme="minorEastAsia"/>
        </w:rPr>
      </w:pPr>
      <w:r>
        <w:rPr>
          <w:rFonts w:hint="eastAsia" w:asciiTheme="minorEastAsia" w:hAnsiTheme="minorEastAsia" w:eastAsiaTheme="minorEastAsia"/>
        </w:rPr>
        <w:t>结合力计算结果</w:t>
      </w:r>
      <w:r>
        <w:rPr>
          <w:rFonts w:eastAsiaTheme="minorEastAsia"/>
        </w:rPr>
        <w:t>按GB/T 8170进行</w:t>
      </w:r>
      <w:r>
        <w:rPr>
          <w:rFonts w:hint="eastAsia" w:asciiTheme="minorEastAsia" w:hAnsiTheme="minorEastAsia" w:eastAsiaTheme="minorEastAsia"/>
        </w:rPr>
        <w:t>修约，精确到个位，同批次样品的试验结果以结合力的算术平均值、最高值、最低值来表示。</w:t>
      </w:r>
    </w:p>
    <w:p>
      <w:pPr>
        <w:pStyle w:val="58"/>
        <w:numPr>
          <w:ilvl w:val="2"/>
          <w:numId w:val="13"/>
        </w:numPr>
        <w:spacing w:before="156" w:beforeLines="50" w:after="156" w:afterLines="50"/>
        <w:rPr>
          <w:rFonts w:asciiTheme="minorEastAsia" w:hAnsiTheme="minorEastAsia" w:eastAsiaTheme="minorEastAsia"/>
        </w:rPr>
      </w:pPr>
      <w:r>
        <w:rPr>
          <w:rFonts w:hint="eastAsia" w:asciiTheme="minorEastAsia" w:hAnsiTheme="minorEastAsia" w:eastAsiaTheme="minorEastAsia"/>
        </w:rPr>
        <w:t>试样破坏性质按表</w:t>
      </w:r>
      <w:r>
        <w:rPr>
          <w:rFonts w:eastAsiaTheme="minorEastAsia"/>
        </w:rPr>
        <w:t>1</w:t>
      </w:r>
      <w:r>
        <w:rPr>
          <w:rFonts w:hint="eastAsia" w:asciiTheme="minorEastAsia" w:hAnsiTheme="minorEastAsia" w:eastAsiaTheme="minorEastAsia"/>
        </w:rPr>
        <w:t>所示</w:t>
      </w:r>
      <w:r>
        <w:rPr>
          <w:rFonts w:hint="eastAsia" w:cs="Arial" w:asciiTheme="minorEastAsia" w:hAnsiTheme="minorEastAsia" w:eastAsiaTheme="minorEastAsia"/>
          <w:color w:val="000000"/>
          <w:szCs w:val="28"/>
        </w:rPr>
        <w:t>标记和破坏类型来确定</w:t>
      </w:r>
      <w:r>
        <w:rPr>
          <w:rFonts w:hint="eastAsia" w:asciiTheme="minorEastAsia" w:hAnsiTheme="minorEastAsia" w:eastAsiaTheme="minorEastAsia"/>
        </w:rPr>
        <w:t>。</w:t>
      </w:r>
      <w:r>
        <w:rPr>
          <w:rFonts w:hint="eastAsia" w:eastAsia="宋体"/>
        </w:rPr>
        <w:t>对附着破坏，</w:t>
      </w:r>
      <w:r>
        <w:rPr>
          <w:rFonts w:hint="eastAsia" w:asciiTheme="minorEastAsia" w:hAnsiTheme="minorEastAsia" w:eastAsiaTheme="minorEastAsia"/>
        </w:rPr>
        <w:t>估计破坏面积的百分数，精确至</w:t>
      </w:r>
      <w:r>
        <w:rPr>
          <w:rFonts w:eastAsiaTheme="minorEastAsia"/>
        </w:rPr>
        <w:t>10%</w:t>
      </w:r>
      <w:r>
        <w:rPr>
          <w:rFonts w:asciiTheme="minorEastAsia" w:hAnsiTheme="minorEastAsia" w:eastAsiaTheme="minorEastAsia"/>
        </w:rPr>
        <w:t>。</w:t>
      </w:r>
    </w:p>
    <w:p>
      <w:pPr>
        <w:pStyle w:val="57"/>
        <w:numPr>
          <w:ilvl w:val="1"/>
          <w:numId w:val="13"/>
        </w:numPr>
        <w:spacing w:before="156" w:beforeLines="50" w:after="156" w:afterLines="50"/>
      </w:pPr>
      <w:r>
        <w:rPr>
          <w:rFonts w:hint="eastAsia"/>
        </w:rPr>
        <w:t>精密度</w:t>
      </w:r>
    </w:p>
    <w:p>
      <w:pPr>
        <w:pStyle w:val="55"/>
        <w:ind w:firstLine="435" w:firstLineChars="0"/>
      </w:pPr>
      <w:r>
        <w:rPr>
          <w:rFonts w:hint="eastAsia" w:ascii="Times New Roman"/>
        </w:rPr>
        <w:t>同4.8。</w:t>
      </w:r>
    </w:p>
    <w:p>
      <w:pPr>
        <w:pStyle w:val="56"/>
        <w:numPr>
          <w:ilvl w:val="0"/>
          <w:numId w:val="13"/>
        </w:numPr>
        <w:spacing w:before="312" w:beforeLines="100" w:after="312" w:afterLines="100"/>
      </w:pPr>
      <w:r>
        <w:rPr>
          <w:rFonts w:hint="eastAsia"/>
        </w:rPr>
        <w:t>方法3:</w:t>
      </w:r>
      <w:r>
        <w:rPr>
          <w:rFonts w:hint="eastAsia" w:hAnsi="黑体"/>
        </w:rPr>
        <w:t xml:space="preserve"> 划格法</w:t>
      </w:r>
    </w:p>
    <w:p>
      <w:pPr>
        <w:pStyle w:val="55"/>
        <w:ind w:firstLine="420"/>
      </w:pPr>
      <w:r>
        <w:rPr>
          <w:rFonts w:hint="eastAsia" w:ascii="Times New Roman"/>
        </w:rPr>
        <w:t>参照</w:t>
      </w:r>
      <w:r>
        <w:rPr>
          <w:rFonts w:ascii="Times New Roman"/>
        </w:rPr>
        <w:t>GB/T 9286规定执行，用30°锐角刀在涂层表面刻痕成6×6条间距1</w:t>
      </w:r>
      <w:r>
        <w:rPr>
          <w:rFonts w:hint="eastAsia" w:ascii="Times New Roman"/>
        </w:rPr>
        <w:t xml:space="preserve"> </w:t>
      </w:r>
      <w:r>
        <w:rPr>
          <w:rFonts w:ascii="Times New Roman"/>
        </w:rPr>
        <w:t>mm的正交切割线，</w:t>
      </w:r>
      <w:r>
        <w:rPr>
          <w:rFonts w:hint="eastAsia" w:ascii="Times New Roman"/>
        </w:rPr>
        <w:t>然后</w:t>
      </w:r>
      <w:r>
        <w:rPr>
          <w:rFonts w:ascii="Times New Roman"/>
        </w:rPr>
        <w:t>用</w:t>
      </w:r>
      <w:r>
        <w:rPr>
          <w:rFonts w:hint="eastAsia" w:ascii="Times New Roman"/>
        </w:rPr>
        <w:t>透明压敏胶带（宽25 mm，粘着力10 N/25 mm或供需双方商定）粘合到试验表面</w:t>
      </w:r>
      <w:r>
        <w:rPr>
          <w:rFonts w:ascii="Times New Roman"/>
        </w:rPr>
        <w:t>上，</w:t>
      </w:r>
      <w:r>
        <w:rPr>
          <w:color w:val="000000"/>
          <w:szCs w:val="21"/>
        </w:rPr>
        <w:t>用手指压紧按平，小心地排除空气约</w:t>
      </w:r>
      <w:r>
        <w:rPr>
          <w:rFonts w:ascii="Times New Roman"/>
          <w:color w:val="000000"/>
          <w:szCs w:val="21"/>
        </w:rPr>
        <w:t>10s后，在样品表面的垂直方向上迅速拉起胶带，在放大4倍或8倍的照明观察系统下，检查镀层有无起泡、脱离现象。</w:t>
      </w:r>
      <w:r>
        <w:rPr>
          <w:rFonts w:ascii="Times New Roman"/>
        </w:rPr>
        <w:t>经剥离后，</w:t>
      </w:r>
      <w:r>
        <w:rPr>
          <w:rFonts w:ascii="Times New Roman"/>
          <w:color w:val="000000"/>
        </w:rPr>
        <w:t>观察</w:t>
      </w:r>
      <w:r>
        <w:rPr>
          <w:rFonts w:ascii="Times New Roman"/>
        </w:rPr>
        <w:t>涂镀层有无起泡、脱离现象。</w:t>
      </w:r>
    </w:p>
    <w:p>
      <w:pPr>
        <w:pStyle w:val="56"/>
        <w:numPr>
          <w:ilvl w:val="0"/>
          <w:numId w:val="13"/>
        </w:numPr>
        <w:spacing w:before="312" w:beforeLines="100" w:after="312" w:afterLines="100"/>
      </w:pPr>
      <w:r>
        <w:rPr>
          <w:rFonts w:hint="eastAsia"/>
        </w:rPr>
        <w:t>方法4:</w:t>
      </w:r>
      <w:r>
        <w:rPr>
          <w:rFonts w:hint="eastAsia" w:hAnsi="黑体"/>
        </w:rPr>
        <w:t xml:space="preserve"> 热震法</w:t>
      </w:r>
    </w:p>
    <w:p>
      <w:pPr>
        <w:pStyle w:val="55"/>
        <w:ind w:firstLine="420"/>
        <w:rPr>
          <w:rFonts w:ascii="Times New Roman"/>
        </w:rPr>
      </w:pPr>
      <w:r>
        <w:rPr>
          <w:rFonts w:hint="eastAsia" w:ascii="Times New Roman" w:hAnsi="宋体" w:cs="宋体"/>
        </w:rPr>
        <w:t>参照</w:t>
      </w:r>
      <w:r>
        <w:rPr>
          <w:rFonts w:ascii="Times New Roman"/>
        </w:rPr>
        <w:t xml:space="preserve">GB/T </w:t>
      </w:r>
      <w:r>
        <w:rPr>
          <w:rFonts w:hint="eastAsia" w:ascii="Times New Roman"/>
        </w:rPr>
        <w:t>5270</w:t>
      </w:r>
      <w:r>
        <w:rPr>
          <w:rFonts w:hint="eastAsia" w:ascii="Times New Roman" w:hAnsi="宋体" w:cs="宋体"/>
        </w:rPr>
        <w:t>规定的热震试验法执行。</w:t>
      </w:r>
      <w:r>
        <w:rPr>
          <w:rFonts w:hint="eastAsia" w:ascii="Times New Roman" w:hAnsi="宋体" w:cs="宋体"/>
          <w:color w:val="000000"/>
        </w:rPr>
        <w:t>将涂镀层产品加温至表2所列的温度，此温度应保持在±10 ℃误差范围内，保温1 h后，放入不高于25 ℃的水中骤冷，观察</w:t>
      </w:r>
      <w:r>
        <w:rPr>
          <w:rFonts w:ascii="Times New Roman"/>
        </w:rPr>
        <w:t>涂</w:t>
      </w:r>
      <w:r>
        <w:rPr>
          <w:rFonts w:hint="eastAsia" w:ascii="Times New Roman"/>
        </w:rPr>
        <w:t>镀</w:t>
      </w:r>
      <w:r>
        <w:rPr>
          <w:rFonts w:ascii="Times New Roman"/>
        </w:rPr>
        <w:t>层有无</w:t>
      </w:r>
      <w:r>
        <w:rPr>
          <w:rFonts w:hint="eastAsia" w:ascii="Times New Roman"/>
        </w:rPr>
        <w:t>起泡、</w:t>
      </w:r>
      <w:r>
        <w:rPr>
          <w:rFonts w:ascii="Times New Roman"/>
        </w:rPr>
        <w:t>脱离</w:t>
      </w:r>
      <w:r>
        <w:rPr>
          <w:rFonts w:hint="eastAsia" w:ascii="Times New Roman"/>
        </w:rPr>
        <w:t>现象</w:t>
      </w:r>
      <w:r>
        <w:rPr>
          <w:rFonts w:ascii="Times New Roman"/>
        </w:rPr>
        <w:t>。</w:t>
      </w:r>
    </w:p>
    <w:p>
      <w:pPr>
        <w:pStyle w:val="55"/>
        <w:ind w:firstLine="0" w:firstLineChars="0"/>
        <w:jc w:val="center"/>
        <w:rPr>
          <w:rFonts w:ascii="Times New Roman"/>
        </w:rPr>
      </w:pPr>
      <w:r>
        <w:rPr>
          <w:rFonts w:hint="eastAsia" w:ascii="黑体" w:eastAsia="黑体" w:cs="黑体"/>
        </w:rPr>
        <w:t>表2 热震试验温度</w:t>
      </w:r>
    </w:p>
    <w:tbl>
      <w:tblPr>
        <w:tblStyle w:val="3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8"/>
        <w:gridCol w:w="1857"/>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858"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涂镀层类别</w:t>
            </w:r>
          </w:p>
        </w:tc>
        <w:tc>
          <w:tcPr>
            <w:tcW w:w="1858"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镍，铜，金，银</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锡，锌</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 xml:space="preserve">铝 </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环氧，锌铝涂层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858"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 xml:space="preserve">试验温度 </w:t>
            </w:r>
          </w:p>
        </w:tc>
        <w:tc>
          <w:tcPr>
            <w:tcW w:w="1858"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250 ℃</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150 ℃</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200 ℃</w:t>
            </w:r>
          </w:p>
        </w:tc>
        <w:tc>
          <w:tcPr>
            <w:tcW w:w="1857" w:type="dxa"/>
            <w:shd w:val="clear" w:color="auto" w:fill="auto"/>
            <w:vAlign w:val="center"/>
          </w:tcPr>
          <w:p>
            <w:pPr>
              <w:pStyle w:val="55"/>
              <w:widowControl w:val="0"/>
              <w:ind w:firstLine="0" w:firstLineChars="0"/>
              <w:jc w:val="center"/>
              <w:rPr>
                <w:rFonts w:ascii="Times New Roman" w:hAnsi="宋体" w:cs="宋体"/>
                <w:color w:val="000000"/>
                <w:sz w:val="18"/>
              </w:rPr>
            </w:pPr>
            <w:r>
              <w:rPr>
                <w:rFonts w:hint="eastAsia" w:ascii="Times New Roman" w:hAnsi="宋体" w:cs="宋体"/>
                <w:color w:val="000000"/>
                <w:sz w:val="18"/>
              </w:rPr>
              <w:t>200 ℃</w:t>
            </w:r>
          </w:p>
        </w:tc>
      </w:tr>
    </w:tbl>
    <w:p>
      <w:pPr>
        <w:pStyle w:val="56"/>
        <w:numPr>
          <w:ilvl w:val="0"/>
          <w:numId w:val="13"/>
        </w:numPr>
        <w:spacing w:before="312" w:beforeLines="100" w:after="312" w:afterLines="100"/>
      </w:pPr>
      <w:r>
        <w:rPr>
          <w:rFonts w:hint="eastAsia"/>
        </w:rPr>
        <w:t>试验报告</w:t>
      </w:r>
    </w:p>
    <w:p>
      <w:pPr>
        <w:pStyle w:val="55"/>
        <w:ind w:firstLine="420"/>
        <w:rPr>
          <w:rFonts w:hAnsi="宋体" w:cs="宋体"/>
          <w:color w:val="000000"/>
        </w:rPr>
      </w:pPr>
      <w:r>
        <w:rPr>
          <w:rFonts w:hint="eastAsia" w:hAnsi="宋体" w:cs="宋体"/>
          <w:color w:val="000000"/>
        </w:rPr>
        <w:t>试验报告至少应包括以下信息：</w:t>
      </w:r>
    </w:p>
    <w:p>
      <w:pPr>
        <w:pStyle w:val="101"/>
        <w:ind w:left="839" w:leftChars="0" w:hanging="419" w:firstLineChars="0"/>
        <w:rPr>
          <w:rFonts w:ascii="Times New Roman"/>
          <w:color w:val="000000"/>
        </w:rPr>
      </w:pPr>
      <w:r>
        <w:rPr>
          <w:rFonts w:ascii="Times New Roman"/>
          <w:color w:val="000000"/>
        </w:rPr>
        <w:t>a)  测试方法；</w:t>
      </w:r>
    </w:p>
    <w:p>
      <w:pPr>
        <w:pStyle w:val="101"/>
        <w:ind w:left="839" w:leftChars="0" w:hanging="419" w:firstLineChars="0"/>
        <w:rPr>
          <w:rFonts w:ascii="Times New Roman"/>
          <w:color w:val="000000"/>
        </w:rPr>
      </w:pPr>
      <w:r>
        <w:rPr>
          <w:rFonts w:ascii="Times New Roman"/>
          <w:color w:val="000000"/>
        </w:rPr>
        <w:t>b)  试样尺寸和数量；</w:t>
      </w:r>
    </w:p>
    <w:p>
      <w:pPr>
        <w:pStyle w:val="101"/>
        <w:ind w:left="839" w:leftChars="0" w:hanging="419" w:firstLineChars="0"/>
        <w:rPr>
          <w:rFonts w:ascii="Times New Roman"/>
          <w:color w:val="000000"/>
        </w:rPr>
      </w:pPr>
      <w:r>
        <w:rPr>
          <w:rFonts w:ascii="Times New Roman"/>
          <w:color w:val="000000"/>
        </w:rPr>
        <w:t>c)  涂镀层的类别；</w:t>
      </w:r>
    </w:p>
    <w:p>
      <w:pPr>
        <w:pStyle w:val="101"/>
        <w:ind w:left="839" w:leftChars="0" w:hanging="419" w:firstLineChars="0"/>
        <w:rPr>
          <w:rFonts w:ascii="Times New Roman"/>
          <w:color w:val="000000"/>
        </w:rPr>
      </w:pPr>
      <w:r>
        <w:rPr>
          <w:rFonts w:hint="eastAsia" w:ascii="Times New Roman"/>
          <w:color w:val="000000"/>
        </w:rPr>
        <w:t>d</w:t>
      </w:r>
      <w:r>
        <w:rPr>
          <w:rFonts w:ascii="Times New Roman"/>
          <w:color w:val="000000"/>
        </w:rPr>
        <w:t xml:space="preserve">)  </w:t>
      </w:r>
      <w:r>
        <w:rPr>
          <w:rFonts w:ascii="Times New Roman"/>
        </w:rPr>
        <w:t>试验条件（</w:t>
      </w:r>
      <w:r>
        <w:rPr>
          <w:rFonts w:ascii="Times New Roman"/>
          <w:color w:val="000000"/>
        </w:rPr>
        <w:t>所选用的</w:t>
      </w:r>
      <w:r>
        <w:rPr>
          <w:rFonts w:ascii="Times New Roman"/>
          <w:color w:val="000000" w:themeColor="text1"/>
        </w:rPr>
        <w:t>胶黏剂</w:t>
      </w:r>
      <w:r>
        <w:rPr>
          <w:rFonts w:hint="eastAsia" w:ascii="Times New Roman"/>
          <w:color w:val="000000" w:themeColor="text1"/>
        </w:rPr>
        <w:t>型号</w:t>
      </w:r>
      <w:r>
        <w:rPr>
          <w:rFonts w:ascii="Times New Roman"/>
          <w:color w:val="000000" w:themeColor="text1"/>
        </w:rPr>
        <w:t>及固化的</w:t>
      </w:r>
      <w:r>
        <w:rPr>
          <w:rFonts w:hint="eastAsia" w:ascii="Times New Roman"/>
          <w:color w:val="000000" w:themeColor="text1"/>
        </w:rPr>
        <w:t>温度</w:t>
      </w:r>
      <w:r>
        <w:rPr>
          <w:rFonts w:ascii="Times New Roman"/>
          <w:color w:val="000000" w:themeColor="text1"/>
        </w:rPr>
        <w:t>和</w:t>
      </w:r>
      <w:r>
        <w:rPr>
          <w:rFonts w:hint="eastAsia" w:ascii="Times New Roman"/>
          <w:color w:val="000000" w:themeColor="text1"/>
        </w:rPr>
        <w:t>时间或划格方法中选用的胶带类型；</w:t>
      </w:r>
      <w:r>
        <w:rPr>
          <w:rFonts w:ascii="Times New Roman"/>
        </w:rPr>
        <w:t>环境温度、</w:t>
      </w:r>
      <w:r>
        <w:rPr>
          <w:rFonts w:hint="eastAsia" w:ascii="Times New Roman"/>
        </w:rPr>
        <w:t>粘接试柱的尺寸和面积、试验机横梁移动速度</w:t>
      </w:r>
      <w:r>
        <w:rPr>
          <w:rFonts w:ascii="Times New Roman"/>
        </w:rPr>
        <w:t>）</w:t>
      </w:r>
      <w:r>
        <w:rPr>
          <w:rFonts w:ascii="Times New Roman"/>
          <w:color w:val="000000"/>
        </w:rPr>
        <w:t>；</w:t>
      </w:r>
    </w:p>
    <w:p>
      <w:pPr>
        <w:pStyle w:val="101"/>
        <w:ind w:left="420" w:leftChars="0" w:firstLine="0" w:firstLineChars="0"/>
        <w:rPr>
          <w:rFonts w:ascii="Times New Roman"/>
          <w:color w:val="000000"/>
        </w:rPr>
      </w:pPr>
      <w:r>
        <w:rPr>
          <w:rFonts w:hint="eastAsia" w:ascii="Times New Roman"/>
        </w:rPr>
        <w:t>e</w:t>
      </w:r>
      <w:r>
        <w:rPr>
          <w:rFonts w:ascii="Times New Roman"/>
        </w:rPr>
        <w:t>)</w:t>
      </w:r>
      <w:r>
        <w:rPr>
          <w:rFonts w:ascii="Times New Roman"/>
          <w:color w:val="000000"/>
        </w:rPr>
        <w:t xml:space="preserve">  </w:t>
      </w:r>
      <w:r>
        <w:rPr>
          <w:rFonts w:hint="eastAsia" w:hAnsi="宋体"/>
          <w:szCs w:val="21"/>
        </w:rPr>
        <w:t>设备规格型号</w:t>
      </w:r>
      <w:r>
        <w:rPr>
          <w:rFonts w:ascii="Times New Roman"/>
          <w:color w:val="000000"/>
        </w:rPr>
        <w:t>；</w:t>
      </w:r>
    </w:p>
    <w:p>
      <w:pPr>
        <w:pStyle w:val="101"/>
        <w:ind w:left="739" w:leftChars="202" w:hanging="315" w:hangingChars="150"/>
        <w:rPr>
          <w:rFonts w:ascii="Times New Roman"/>
        </w:rPr>
      </w:pPr>
      <w:r>
        <w:rPr>
          <w:rFonts w:hint="eastAsia" w:ascii="Times New Roman"/>
        </w:rPr>
        <w:t>f</w:t>
      </w:r>
      <w:r>
        <w:rPr>
          <w:rFonts w:ascii="Times New Roman"/>
        </w:rPr>
        <w:t xml:space="preserve">)  </w:t>
      </w:r>
      <w:r>
        <w:rPr>
          <w:rFonts w:ascii="Times New Roman"/>
          <w:color w:val="000000"/>
        </w:rPr>
        <w:t>试验结果</w:t>
      </w:r>
      <w:r>
        <w:rPr>
          <w:rFonts w:ascii="Times New Roman"/>
        </w:rPr>
        <w:t>；</w:t>
      </w:r>
    </w:p>
    <w:p>
      <w:pPr>
        <w:pStyle w:val="101"/>
        <w:ind w:left="105" w:leftChars="50" w:firstLine="319" w:firstLineChars="152"/>
        <w:rPr>
          <w:rFonts w:ascii="Times New Roman"/>
        </w:rPr>
      </w:pPr>
      <w:r>
        <w:rPr>
          <w:rFonts w:hint="eastAsia" w:ascii="Times New Roman"/>
        </w:rPr>
        <w:t>g</w:t>
      </w:r>
      <w:r>
        <w:rPr>
          <w:rFonts w:ascii="Times New Roman"/>
        </w:rPr>
        <w:t>)  其他必要的说明。</w:t>
      </w:r>
    </w:p>
    <w:p>
      <w:pPr>
        <w:pStyle w:val="101"/>
        <w:ind w:left="420" w:leftChars="0" w:firstLine="0" w:firstLineChars="0"/>
        <w:rPr>
          <w:rFonts w:hAnsi="宋体"/>
          <w:szCs w:val="21"/>
        </w:rPr>
      </w:pPr>
      <w:r>
        <w:rPr>
          <w:rFonts w:hAnsi="宋体"/>
          <w:szCs w:val="21"/>
        </w:rPr>
        <w:pict>
          <v:line id="直线 29" o:spid="_x0000_s1033" o:spt="20" style="position:absolute;left:0pt;margin-left:158.15pt;margin-top:13.45pt;height:0.05pt;width:149.7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">
            <v:path arrowok="t"/>
            <v:fill focussize="0,0"/>
            <v:stroke weight="1.25pt"/>
            <v:imagedata o:title=""/>
            <o:lock v:ext="edit"/>
          </v:line>
        </w:pict>
      </w:r>
    </w:p>
    <w:sectPr>
      <w:headerReference r:id="rId9" w:type="default"/>
      <w:headerReference r:id="rId10" w:type="even"/>
      <w:pgSz w:w="11907" w:h="16839"/>
      <w:pgMar w:top="1418" w:right="1418" w:bottom="1418" w:left="1418" w:header="1418" w:footer="851"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681" w:y="-150"/>
      <w:rPr>
        <w:rStyle w:val="34"/>
      </w:rPr>
    </w:pPr>
    <w:r>
      <w:rPr>
        <w:rStyle w:val="34"/>
      </w:rPr>
      <w:fldChar w:fldCharType="begin"/>
    </w:r>
    <w:r>
      <w:rPr>
        <w:rStyle w:val="34"/>
      </w:rPr>
      <w:instrText xml:space="preserve">PAGE  </w:instrText>
    </w:r>
    <w:r>
      <w:rPr>
        <w:rStyle w:val="34"/>
      </w:rPr>
      <w:fldChar w:fldCharType="separate"/>
    </w:r>
    <w:r>
      <w:rPr>
        <w:rStyle w:val="34"/>
      </w:rPr>
      <w:t>6</w:t>
    </w:r>
    <w:r>
      <w:rPr>
        <w:rStyle w:val="34"/>
      </w:rP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rPr>
        <w:rStyle w:val="34"/>
      </w:rPr>
    </w:pPr>
    <w:r>
      <w:rPr>
        <w:rStyle w:val="34"/>
      </w:rPr>
      <w:fldChar w:fldCharType="begin"/>
    </w:r>
    <w:r>
      <w:rPr>
        <w:rStyle w:val="34"/>
      </w:rPr>
      <w:instrText xml:space="preserve">PAGE  </w:instrText>
    </w:r>
    <w:r>
      <w:rPr>
        <w:rStyle w:val="34"/>
      </w:rPr>
      <w:fldChar w:fldCharType="separate"/>
    </w:r>
    <w:r>
      <w:rPr>
        <w:rStyle w:val="34"/>
      </w:rPr>
      <w:t>I</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left" w:pos="2550"/>
        <w:tab w:val="right" w:pos="9355"/>
      </w:tabs>
      <w:jc w:val="left"/>
    </w:pPr>
    <w:r>
      <w:rPr>
        <w:rFonts w:hint="eastAsia"/>
      </w:rPr>
      <w:t xml:space="preserve"> </w:t>
    </w:r>
    <w:r>
      <w:t xml:space="preserve">GB/T </w:t>
    </w:r>
    <w:r>
      <w:rPr>
        <w:rFonts w:hint="eastAsia"/>
      </w:rPr>
      <w:t>XXXXX</w:t>
    </w:r>
    <w:r>
      <w:t>—</w:t>
    </w:r>
    <w:r>
      <w:rPr>
        <w:rFonts w:hint="eastAsia"/>
      </w:rPr>
      <w:t>201</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left" w:pos="2550"/>
        <w:tab w:val="right" w:pos="9355"/>
      </w:tabs>
    </w:pPr>
    <w:r>
      <w:rPr>
        <w:rFonts w:hint="eastAsia"/>
      </w:rPr>
      <w:t xml:space="preserve"> </w:t>
    </w:r>
    <w:r>
      <w:t>GB/T</w:t>
    </w:r>
    <w:r>
      <w:rPr>
        <w:rFonts w:hint="eastAsia"/>
      </w:rPr>
      <w:t xml:space="preserve"> XXXXX</w:t>
    </w:r>
    <w:r>
      <w:t>—</w:t>
    </w:r>
    <w:r>
      <w:rPr>
        <w:rFonts w:hint="eastAsia"/>
      </w:rPr>
      <w:t>201</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GB/T </w:t>
    </w:r>
    <w:r>
      <w:rPr>
        <w:rFonts w:hint="eastAsia"/>
      </w:rPr>
      <w:t>23588</w:t>
    </w:r>
    <w:r>
      <w:t>—</w:t>
    </w:r>
    <w:r>
      <w:rPr>
        <w:rFonts w:hint="eastAsia"/>
      </w:rPr>
      <w:t>201</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9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9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DBA"/>
    <w:rsid w:val="0000038C"/>
    <w:rsid w:val="000041B3"/>
    <w:rsid w:val="00005869"/>
    <w:rsid w:val="000078A3"/>
    <w:rsid w:val="00007D77"/>
    <w:rsid w:val="00010628"/>
    <w:rsid w:val="00010C72"/>
    <w:rsid w:val="00011CDB"/>
    <w:rsid w:val="00012993"/>
    <w:rsid w:val="00012A1A"/>
    <w:rsid w:val="00014C6E"/>
    <w:rsid w:val="00015336"/>
    <w:rsid w:val="00015886"/>
    <w:rsid w:val="00016335"/>
    <w:rsid w:val="00017B21"/>
    <w:rsid w:val="00022552"/>
    <w:rsid w:val="00023258"/>
    <w:rsid w:val="0002389A"/>
    <w:rsid w:val="00024166"/>
    <w:rsid w:val="0002518A"/>
    <w:rsid w:val="00030F92"/>
    <w:rsid w:val="00034127"/>
    <w:rsid w:val="0003421D"/>
    <w:rsid w:val="00035B56"/>
    <w:rsid w:val="00037547"/>
    <w:rsid w:val="000426CE"/>
    <w:rsid w:val="00043B0C"/>
    <w:rsid w:val="00043CBD"/>
    <w:rsid w:val="00044734"/>
    <w:rsid w:val="000470C2"/>
    <w:rsid w:val="0005058F"/>
    <w:rsid w:val="000510EF"/>
    <w:rsid w:val="00053016"/>
    <w:rsid w:val="00053FB4"/>
    <w:rsid w:val="0005402B"/>
    <w:rsid w:val="00055189"/>
    <w:rsid w:val="00055799"/>
    <w:rsid w:val="00057E30"/>
    <w:rsid w:val="000605BB"/>
    <w:rsid w:val="000633B8"/>
    <w:rsid w:val="00065BB2"/>
    <w:rsid w:val="000703B6"/>
    <w:rsid w:val="00070E0C"/>
    <w:rsid w:val="0007211B"/>
    <w:rsid w:val="00072B12"/>
    <w:rsid w:val="000734C6"/>
    <w:rsid w:val="00073A63"/>
    <w:rsid w:val="00081E98"/>
    <w:rsid w:val="00084CD6"/>
    <w:rsid w:val="00085EA7"/>
    <w:rsid w:val="00086463"/>
    <w:rsid w:val="000873C7"/>
    <w:rsid w:val="00087A50"/>
    <w:rsid w:val="00091183"/>
    <w:rsid w:val="000921F8"/>
    <w:rsid w:val="00097DED"/>
    <w:rsid w:val="000A0646"/>
    <w:rsid w:val="000A1199"/>
    <w:rsid w:val="000A201C"/>
    <w:rsid w:val="000A40B6"/>
    <w:rsid w:val="000A4484"/>
    <w:rsid w:val="000A5924"/>
    <w:rsid w:val="000A5B01"/>
    <w:rsid w:val="000A65C9"/>
    <w:rsid w:val="000A6D9D"/>
    <w:rsid w:val="000A73CD"/>
    <w:rsid w:val="000B0738"/>
    <w:rsid w:val="000B0C9A"/>
    <w:rsid w:val="000B19DB"/>
    <w:rsid w:val="000B3176"/>
    <w:rsid w:val="000B41AC"/>
    <w:rsid w:val="000B4901"/>
    <w:rsid w:val="000B544F"/>
    <w:rsid w:val="000B57D7"/>
    <w:rsid w:val="000B58D3"/>
    <w:rsid w:val="000B63CD"/>
    <w:rsid w:val="000C13EB"/>
    <w:rsid w:val="000C31C3"/>
    <w:rsid w:val="000C3551"/>
    <w:rsid w:val="000C5783"/>
    <w:rsid w:val="000C6B28"/>
    <w:rsid w:val="000C7197"/>
    <w:rsid w:val="000D08A5"/>
    <w:rsid w:val="000D08DD"/>
    <w:rsid w:val="000D4B97"/>
    <w:rsid w:val="000D744B"/>
    <w:rsid w:val="000D7B9C"/>
    <w:rsid w:val="000E15C6"/>
    <w:rsid w:val="000E1954"/>
    <w:rsid w:val="000E1DCD"/>
    <w:rsid w:val="000E3A11"/>
    <w:rsid w:val="000E559D"/>
    <w:rsid w:val="000E56C5"/>
    <w:rsid w:val="000E6C0E"/>
    <w:rsid w:val="000E7073"/>
    <w:rsid w:val="000E7DD8"/>
    <w:rsid w:val="000F269D"/>
    <w:rsid w:val="000F4714"/>
    <w:rsid w:val="000F5011"/>
    <w:rsid w:val="000F5296"/>
    <w:rsid w:val="000F7388"/>
    <w:rsid w:val="0010051C"/>
    <w:rsid w:val="00100D7C"/>
    <w:rsid w:val="001051D9"/>
    <w:rsid w:val="00105543"/>
    <w:rsid w:val="00105B31"/>
    <w:rsid w:val="0010651B"/>
    <w:rsid w:val="0010731E"/>
    <w:rsid w:val="00110602"/>
    <w:rsid w:val="001117B3"/>
    <w:rsid w:val="001147F2"/>
    <w:rsid w:val="001150BC"/>
    <w:rsid w:val="00116D19"/>
    <w:rsid w:val="00117575"/>
    <w:rsid w:val="00121251"/>
    <w:rsid w:val="00122C66"/>
    <w:rsid w:val="00123BC2"/>
    <w:rsid w:val="00125CA1"/>
    <w:rsid w:val="00125D49"/>
    <w:rsid w:val="00125DD3"/>
    <w:rsid w:val="00126C1F"/>
    <w:rsid w:val="001271B5"/>
    <w:rsid w:val="001300EA"/>
    <w:rsid w:val="00130393"/>
    <w:rsid w:val="00134660"/>
    <w:rsid w:val="0013511E"/>
    <w:rsid w:val="00135AE0"/>
    <w:rsid w:val="001370C1"/>
    <w:rsid w:val="00137F39"/>
    <w:rsid w:val="001407D9"/>
    <w:rsid w:val="00141EED"/>
    <w:rsid w:val="00142BF6"/>
    <w:rsid w:val="001449AE"/>
    <w:rsid w:val="001453FA"/>
    <w:rsid w:val="001462FD"/>
    <w:rsid w:val="0014692C"/>
    <w:rsid w:val="00147159"/>
    <w:rsid w:val="001471A9"/>
    <w:rsid w:val="00150683"/>
    <w:rsid w:val="00150C27"/>
    <w:rsid w:val="001519A5"/>
    <w:rsid w:val="001535D5"/>
    <w:rsid w:val="001540A4"/>
    <w:rsid w:val="00154C4F"/>
    <w:rsid w:val="00160870"/>
    <w:rsid w:val="001612B7"/>
    <w:rsid w:val="00162D9D"/>
    <w:rsid w:val="0016319E"/>
    <w:rsid w:val="00164434"/>
    <w:rsid w:val="00164BF8"/>
    <w:rsid w:val="00165E4E"/>
    <w:rsid w:val="00167482"/>
    <w:rsid w:val="00167EE6"/>
    <w:rsid w:val="00170B00"/>
    <w:rsid w:val="0017290A"/>
    <w:rsid w:val="001749B4"/>
    <w:rsid w:val="00174CD3"/>
    <w:rsid w:val="00177CE9"/>
    <w:rsid w:val="00177D93"/>
    <w:rsid w:val="00180FD1"/>
    <w:rsid w:val="00182D3F"/>
    <w:rsid w:val="00185FE0"/>
    <w:rsid w:val="0019068D"/>
    <w:rsid w:val="00190748"/>
    <w:rsid w:val="00190D62"/>
    <w:rsid w:val="00191B8F"/>
    <w:rsid w:val="00192142"/>
    <w:rsid w:val="00193AB5"/>
    <w:rsid w:val="001968B8"/>
    <w:rsid w:val="00196DBF"/>
    <w:rsid w:val="00197350"/>
    <w:rsid w:val="001A38A8"/>
    <w:rsid w:val="001A4500"/>
    <w:rsid w:val="001A4682"/>
    <w:rsid w:val="001A7521"/>
    <w:rsid w:val="001B02F9"/>
    <w:rsid w:val="001B14E3"/>
    <w:rsid w:val="001B2C7E"/>
    <w:rsid w:val="001B3680"/>
    <w:rsid w:val="001B4E9C"/>
    <w:rsid w:val="001B7B45"/>
    <w:rsid w:val="001B7E22"/>
    <w:rsid w:val="001C05D0"/>
    <w:rsid w:val="001C0945"/>
    <w:rsid w:val="001C5952"/>
    <w:rsid w:val="001C5B21"/>
    <w:rsid w:val="001C75C1"/>
    <w:rsid w:val="001D0304"/>
    <w:rsid w:val="001D31A9"/>
    <w:rsid w:val="001D631F"/>
    <w:rsid w:val="001E0DD3"/>
    <w:rsid w:val="001E373B"/>
    <w:rsid w:val="001E5991"/>
    <w:rsid w:val="001E5E2C"/>
    <w:rsid w:val="001F02F0"/>
    <w:rsid w:val="001F0918"/>
    <w:rsid w:val="001F1E24"/>
    <w:rsid w:val="001F2F8E"/>
    <w:rsid w:val="001F3492"/>
    <w:rsid w:val="001F380E"/>
    <w:rsid w:val="001F3857"/>
    <w:rsid w:val="001F44C4"/>
    <w:rsid w:val="001F6347"/>
    <w:rsid w:val="001F68CB"/>
    <w:rsid w:val="001F6D7B"/>
    <w:rsid w:val="00200852"/>
    <w:rsid w:val="00201143"/>
    <w:rsid w:val="002011EB"/>
    <w:rsid w:val="0020141D"/>
    <w:rsid w:val="0020265D"/>
    <w:rsid w:val="00202852"/>
    <w:rsid w:val="002053CD"/>
    <w:rsid w:val="002058A8"/>
    <w:rsid w:val="002058C0"/>
    <w:rsid w:val="002106F9"/>
    <w:rsid w:val="0021125B"/>
    <w:rsid w:val="002114BC"/>
    <w:rsid w:val="00211751"/>
    <w:rsid w:val="002128F8"/>
    <w:rsid w:val="00214B4F"/>
    <w:rsid w:val="00214DB2"/>
    <w:rsid w:val="00214EE1"/>
    <w:rsid w:val="00215257"/>
    <w:rsid w:val="002154EF"/>
    <w:rsid w:val="0021587B"/>
    <w:rsid w:val="00216F54"/>
    <w:rsid w:val="00217139"/>
    <w:rsid w:val="00217E60"/>
    <w:rsid w:val="00220B35"/>
    <w:rsid w:val="00222705"/>
    <w:rsid w:val="002238C8"/>
    <w:rsid w:val="00224C10"/>
    <w:rsid w:val="00224F90"/>
    <w:rsid w:val="00225E66"/>
    <w:rsid w:val="00227596"/>
    <w:rsid w:val="002342DE"/>
    <w:rsid w:val="00235C2D"/>
    <w:rsid w:val="00240246"/>
    <w:rsid w:val="002450A6"/>
    <w:rsid w:val="002472D0"/>
    <w:rsid w:val="002500A4"/>
    <w:rsid w:val="0025050D"/>
    <w:rsid w:val="00250991"/>
    <w:rsid w:val="00250B1E"/>
    <w:rsid w:val="0025111E"/>
    <w:rsid w:val="002530DA"/>
    <w:rsid w:val="0025525A"/>
    <w:rsid w:val="002557AF"/>
    <w:rsid w:val="00256428"/>
    <w:rsid w:val="00256677"/>
    <w:rsid w:val="00256873"/>
    <w:rsid w:val="00256A1B"/>
    <w:rsid w:val="00256E2D"/>
    <w:rsid w:val="00257DF4"/>
    <w:rsid w:val="00257EA5"/>
    <w:rsid w:val="002603B1"/>
    <w:rsid w:val="002614FD"/>
    <w:rsid w:val="002626C9"/>
    <w:rsid w:val="0026529D"/>
    <w:rsid w:val="00265FC2"/>
    <w:rsid w:val="00276757"/>
    <w:rsid w:val="00280A40"/>
    <w:rsid w:val="002824F7"/>
    <w:rsid w:val="00282AA0"/>
    <w:rsid w:val="002832B8"/>
    <w:rsid w:val="00283657"/>
    <w:rsid w:val="00283E3E"/>
    <w:rsid w:val="002840EA"/>
    <w:rsid w:val="002843A3"/>
    <w:rsid w:val="002843D4"/>
    <w:rsid w:val="00284A45"/>
    <w:rsid w:val="0028594F"/>
    <w:rsid w:val="00287927"/>
    <w:rsid w:val="00287C54"/>
    <w:rsid w:val="002900C2"/>
    <w:rsid w:val="0029360A"/>
    <w:rsid w:val="00293F8D"/>
    <w:rsid w:val="00295A86"/>
    <w:rsid w:val="002A3564"/>
    <w:rsid w:val="002A6048"/>
    <w:rsid w:val="002A79BE"/>
    <w:rsid w:val="002B0562"/>
    <w:rsid w:val="002B0D4B"/>
    <w:rsid w:val="002B0ECE"/>
    <w:rsid w:val="002B45A5"/>
    <w:rsid w:val="002B4827"/>
    <w:rsid w:val="002B6604"/>
    <w:rsid w:val="002B6983"/>
    <w:rsid w:val="002C0169"/>
    <w:rsid w:val="002C31C1"/>
    <w:rsid w:val="002C575B"/>
    <w:rsid w:val="002C5986"/>
    <w:rsid w:val="002C5EB2"/>
    <w:rsid w:val="002C6214"/>
    <w:rsid w:val="002C781F"/>
    <w:rsid w:val="002D38C7"/>
    <w:rsid w:val="002D58AA"/>
    <w:rsid w:val="002D58F9"/>
    <w:rsid w:val="002D667D"/>
    <w:rsid w:val="002E01A4"/>
    <w:rsid w:val="002E101D"/>
    <w:rsid w:val="002E18A6"/>
    <w:rsid w:val="002E1F71"/>
    <w:rsid w:val="002E288A"/>
    <w:rsid w:val="002E29C9"/>
    <w:rsid w:val="002E2BDE"/>
    <w:rsid w:val="002E3FF6"/>
    <w:rsid w:val="002E5C27"/>
    <w:rsid w:val="002E7049"/>
    <w:rsid w:val="002F197F"/>
    <w:rsid w:val="002F22F1"/>
    <w:rsid w:val="002F369A"/>
    <w:rsid w:val="002F4E30"/>
    <w:rsid w:val="0030010D"/>
    <w:rsid w:val="00300DA7"/>
    <w:rsid w:val="00302435"/>
    <w:rsid w:val="00302EFE"/>
    <w:rsid w:val="00304124"/>
    <w:rsid w:val="0030444A"/>
    <w:rsid w:val="003054B9"/>
    <w:rsid w:val="003071DF"/>
    <w:rsid w:val="003073F9"/>
    <w:rsid w:val="00312105"/>
    <w:rsid w:val="00313553"/>
    <w:rsid w:val="003145C7"/>
    <w:rsid w:val="00316097"/>
    <w:rsid w:val="00317AC1"/>
    <w:rsid w:val="0032052D"/>
    <w:rsid w:val="00322DD8"/>
    <w:rsid w:val="003244B0"/>
    <w:rsid w:val="00330C75"/>
    <w:rsid w:val="00332096"/>
    <w:rsid w:val="0033237A"/>
    <w:rsid w:val="00332F8B"/>
    <w:rsid w:val="00333160"/>
    <w:rsid w:val="00333385"/>
    <w:rsid w:val="00333994"/>
    <w:rsid w:val="00337FF7"/>
    <w:rsid w:val="003427F5"/>
    <w:rsid w:val="00345C24"/>
    <w:rsid w:val="00345FD4"/>
    <w:rsid w:val="0034744D"/>
    <w:rsid w:val="003507ED"/>
    <w:rsid w:val="003515F1"/>
    <w:rsid w:val="00353A93"/>
    <w:rsid w:val="0036094F"/>
    <w:rsid w:val="0036168B"/>
    <w:rsid w:val="00362BA6"/>
    <w:rsid w:val="00364A3B"/>
    <w:rsid w:val="00367296"/>
    <w:rsid w:val="00370929"/>
    <w:rsid w:val="00371698"/>
    <w:rsid w:val="003724A0"/>
    <w:rsid w:val="00374B62"/>
    <w:rsid w:val="00381CBB"/>
    <w:rsid w:val="00382C85"/>
    <w:rsid w:val="00384466"/>
    <w:rsid w:val="00385619"/>
    <w:rsid w:val="00387247"/>
    <w:rsid w:val="003872DB"/>
    <w:rsid w:val="00387320"/>
    <w:rsid w:val="003904C4"/>
    <w:rsid w:val="00390CA1"/>
    <w:rsid w:val="00391448"/>
    <w:rsid w:val="00393AA2"/>
    <w:rsid w:val="003942C9"/>
    <w:rsid w:val="00394468"/>
    <w:rsid w:val="0039679F"/>
    <w:rsid w:val="00397CE7"/>
    <w:rsid w:val="003A00F5"/>
    <w:rsid w:val="003A25C6"/>
    <w:rsid w:val="003A407F"/>
    <w:rsid w:val="003A59EF"/>
    <w:rsid w:val="003B2C3B"/>
    <w:rsid w:val="003B702A"/>
    <w:rsid w:val="003B7CA9"/>
    <w:rsid w:val="003B7FBA"/>
    <w:rsid w:val="003C0D69"/>
    <w:rsid w:val="003C34A8"/>
    <w:rsid w:val="003C4FAE"/>
    <w:rsid w:val="003C5DB4"/>
    <w:rsid w:val="003C6768"/>
    <w:rsid w:val="003D4FD1"/>
    <w:rsid w:val="003D572D"/>
    <w:rsid w:val="003D6086"/>
    <w:rsid w:val="003D62DF"/>
    <w:rsid w:val="003D736D"/>
    <w:rsid w:val="003D783E"/>
    <w:rsid w:val="003E0841"/>
    <w:rsid w:val="003E179F"/>
    <w:rsid w:val="003E3181"/>
    <w:rsid w:val="003F0365"/>
    <w:rsid w:val="003F062D"/>
    <w:rsid w:val="003F06EF"/>
    <w:rsid w:val="003F3FC6"/>
    <w:rsid w:val="003F564C"/>
    <w:rsid w:val="003F6DE4"/>
    <w:rsid w:val="003F7249"/>
    <w:rsid w:val="003F7C2A"/>
    <w:rsid w:val="0040234B"/>
    <w:rsid w:val="00402A33"/>
    <w:rsid w:val="00403ABD"/>
    <w:rsid w:val="0040442A"/>
    <w:rsid w:val="004059F3"/>
    <w:rsid w:val="00406F1E"/>
    <w:rsid w:val="004107EE"/>
    <w:rsid w:val="00411682"/>
    <w:rsid w:val="00414F69"/>
    <w:rsid w:val="00416C6D"/>
    <w:rsid w:val="00417190"/>
    <w:rsid w:val="004210DA"/>
    <w:rsid w:val="00421C32"/>
    <w:rsid w:val="004235AB"/>
    <w:rsid w:val="00423DDD"/>
    <w:rsid w:val="00424034"/>
    <w:rsid w:val="0042560A"/>
    <w:rsid w:val="004267C0"/>
    <w:rsid w:val="00432677"/>
    <w:rsid w:val="0043295B"/>
    <w:rsid w:val="00432A71"/>
    <w:rsid w:val="004336D6"/>
    <w:rsid w:val="0043502B"/>
    <w:rsid w:val="00435B09"/>
    <w:rsid w:val="00436A7D"/>
    <w:rsid w:val="0043745B"/>
    <w:rsid w:val="00441296"/>
    <w:rsid w:val="0044131D"/>
    <w:rsid w:val="0044148B"/>
    <w:rsid w:val="004415EA"/>
    <w:rsid w:val="00441625"/>
    <w:rsid w:val="00442551"/>
    <w:rsid w:val="00443196"/>
    <w:rsid w:val="004459EC"/>
    <w:rsid w:val="00445F01"/>
    <w:rsid w:val="004478EB"/>
    <w:rsid w:val="00450E5F"/>
    <w:rsid w:val="004530DA"/>
    <w:rsid w:val="00454DC5"/>
    <w:rsid w:val="004559DE"/>
    <w:rsid w:val="00460B22"/>
    <w:rsid w:val="00466C6E"/>
    <w:rsid w:val="00466EEE"/>
    <w:rsid w:val="00467209"/>
    <w:rsid w:val="00472A0B"/>
    <w:rsid w:val="004758D9"/>
    <w:rsid w:val="004801CF"/>
    <w:rsid w:val="004809A6"/>
    <w:rsid w:val="00482AEC"/>
    <w:rsid w:val="0048354D"/>
    <w:rsid w:val="00484BAB"/>
    <w:rsid w:val="004855A6"/>
    <w:rsid w:val="004855C0"/>
    <w:rsid w:val="00487FBB"/>
    <w:rsid w:val="00491B85"/>
    <w:rsid w:val="00493B5C"/>
    <w:rsid w:val="00493ECC"/>
    <w:rsid w:val="004941C7"/>
    <w:rsid w:val="004954F0"/>
    <w:rsid w:val="00495E72"/>
    <w:rsid w:val="00496D74"/>
    <w:rsid w:val="004A04CE"/>
    <w:rsid w:val="004A14D5"/>
    <w:rsid w:val="004A1DBF"/>
    <w:rsid w:val="004A2C6B"/>
    <w:rsid w:val="004A3CD6"/>
    <w:rsid w:val="004A405B"/>
    <w:rsid w:val="004A41BF"/>
    <w:rsid w:val="004A4B15"/>
    <w:rsid w:val="004A4D70"/>
    <w:rsid w:val="004A75D6"/>
    <w:rsid w:val="004A786C"/>
    <w:rsid w:val="004B019B"/>
    <w:rsid w:val="004B2003"/>
    <w:rsid w:val="004B5F34"/>
    <w:rsid w:val="004C1AB9"/>
    <w:rsid w:val="004C40F9"/>
    <w:rsid w:val="004C756D"/>
    <w:rsid w:val="004D0F94"/>
    <w:rsid w:val="004D1BD9"/>
    <w:rsid w:val="004D3586"/>
    <w:rsid w:val="004D434F"/>
    <w:rsid w:val="004E2DC9"/>
    <w:rsid w:val="004E48D3"/>
    <w:rsid w:val="004E49F0"/>
    <w:rsid w:val="004E549B"/>
    <w:rsid w:val="004E5A1E"/>
    <w:rsid w:val="004E66E3"/>
    <w:rsid w:val="004E71A2"/>
    <w:rsid w:val="004F32CB"/>
    <w:rsid w:val="004F42A4"/>
    <w:rsid w:val="004F54D6"/>
    <w:rsid w:val="004F6760"/>
    <w:rsid w:val="004F7D81"/>
    <w:rsid w:val="005018B9"/>
    <w:rsid w:val="00501D23"/>
    <w:rsid w:val="005024FA"/>
    <w:rsid w:val="00504B14"/>
    <w:rsid w:val="00506294"/>
    <w:rsid w:val="0050645D"/>
    <w:rsid w:val="00506A14"/>
    <w:rsid w:val="00507FEB"/>
    <w:rsid w:val="00510A42"/>
    <w:rsid w:val="00510EFA"/>
    <w:rsid w:val="005147DE"/>
    <w:rsid w:val="00514A6C"/>
    <w:rsid w:val="005179E0"/>
    <w:rsid w:val="0052207A"/>
    <w:rsid w:val="005221B5"/>
    <w:rsid w:val="00522329"/>
    <w:rsid w:val="00524591"/>
    <w:rsid w:val="00526E36"/>
    <w:rsid w:val="00527F65"/>
    <w:rsid w:val="0053282E"/>
    <w:rsid w:val="005329B4"/>
    <w:rsid w:val="00533515"/>
    <w:rsid w:val="00533CFB"/>
    <w:rsid w:val="005355C1"/>
    <w:rsid w:val="0054037D"/>
    <w:rsid w:val="0054448A"/>
    <w:rsid w:val="00544A84"/>
    <w:rsid w:val="00547385"/>
    <w:rsid w:val="0054742E"/>
    <w:rsid w:val="00550006"/>
    <w:rsid w:val="0055038E"/>
    <w:rsid w:val="00550392"/>
    <w:rsid w:val="0055057C"/>
    <w:rsid w:val="005529F2"/>
    <w:rsid w:val="00553F0D"/>
    <w:rsid w:val="00554A4B"/>
    <w:rsid w:val="005570E4"/>
    <w:rsid w:val="00557F75"/>
    <w:rsid w:val="00560B7A"/>
    <w:rsid w:val="00560CAD"/>
    <w:rsid w:val="00561560"/>
    <w:rsid w:val="0056183B"/>
    <w:rsid w:val="005638D2"/>
    <w:rsid w:val="00567882"/>
    <w:rsid w:val="00570883"/>
    <w:rsid w:val="0057204B"/>
    <w:rsid w:val="0057241A"/>
    <w:rsid w:val="0057255F"/>
    <w:rsid w:val="005727DA"/>
    <w:rsid w:val="00573E3D"/>
    <w:rsid w:val="00577D87"/>
    <w:rsid w:val="00580B24"/>
    <w:rsid w:val="005810A3"/>
    <w:rsid w:val="00583B70"/>
    <w:rsid w:val="00584EEC"/>
    <w:rsid w:val="0058526B"/>
    <w:rsid w:val="0058572A"/>
    <w:rsid w:val="005863EE"/>
    <w:rsid w:val="0058773E"/>
    <w:rsid w:val="00590265"/>
    <w:rsid w:val="0059281B"/>
    <w:rsid w:val="00592EF2"/>
    <w:rsid w:val="005936E1"/>
    <w:rsid w:val="005941C9"/>
    <w:rsid w:val="005941F6"/>
    <w:rsid w:val="005958D8"/>
    <w:rsid w:val="00595EF1"/>
    <w:rsid w:val="005A382C"/>
    <w:rsid w:val="005A38A7"/>
    <w:rsid w:val="005A39D9"/>
    <w:rsid w:val="005B03A4"/>
    <w:rsid w:val="005B1C04"/>
    <w:rsid w:val="005B1C30"/>
    <w:rsid w:val="005B1D4C"/>
    <w:rsid w:val="005B5629"/>
    <w:rsid w:val="005B6858"/>
    <w:rsid w:val="005B79D2"/>
    <w:rsid w:val="005C01FA"/>
    <w:rsid w:val="005C188B"/>
    <w:rsid w:val="005C1ABB"/>
    <w:rsid w:val="005C1F85"/>
    <w:rsid w:val="005C23D0"/>
    <w:rsid w:val="005C4413"/>
    <w:rsid w:val="005C4A77"/>
    <w:rsid w:val="005C4A85"/>
    <w:rsid w:val="005C545C"/>
    <w:rsid w:val="005C5C26"/>
    <w:rsid w:val="005C6414"/>
    <w:rsid w:val="005C7157"/>
    <w:rsid w:val="005C74F3"/>
    <w:rsid w:val="005C7DA4"/>
    <w:rsid w:val="005D0663"/>
    <w:rsid w:val="005D37A3"/>
    <w:rsid w:val="005D3995"/>
    <w:rsid w:val="005D4C7E"/>
    <w:rsid w:val="005D5B62"/>
    <w:rsid w:val="005D62B4"/>
    <w:rsid w:val="005E0127"/>
    <w:rsid w:val="005E0D95"/>
    <w:rsid w:val="005E1399"/>
    <w:rsid w:val="005E23F4"/>
    <w:rsid w:val="005E24A6"/>
    <w:rsid w:val="005E74F2"/>
    <w:rsid w:val="005F042D"/>
    <w:rsid w:val="005F09D2"/>
    <w:rsid w:val="005F3A8F"/>
    <w:rsid w:val="005F404D"/>
    <w:rsid w:val="005F42CA"/>
    <w:rsid w:val="005F552E"/>
    <w:rsid w:val="005F67A0"/>
    <w:rsid w:val="005F6D6D"/>
    <w:rsid w:val="005F7D8A"/>
    <w:rsid w:val="00601A5B"/>
    <w:rsid w:val="00601D27"/>
    <w:rsid w:val="006025B8"/>
    <w:rsid w:val="00603A40"/>
    <w:rsid w:val="00603B3B"/>
    <w:rsid w:val="00603BA0"/>
    <w:rsid w:val="00603C41"/>
    <w:rsid w:val="00604465"/>
    <w:rsid w:val="00614E4E"/>
    <w:rsid w:val="00615160"/>
    <w:rsid w:val="006153F0"/>
    <w:rsid w:val="00622020"/>
    <w:rsid w:val="0062388A"/>
    <w:rsid w:val="00623D1C"/>
    <w:rsid w:val="00626ED9"/>
    <w:rsid w:val="00627AB0"/>
    <w:rsid w:val="006310DC"/>
    <w:rsid w:val="0063714E"/>
    <w:rsid w:val="00637EB6"/>
    <w:rsid w:val="00640888"/>
    <w:rsid w:val="0064412E"/>
    <w:rsid w:val="00644F1D"/>
    <w:rsid w:val="00646A29"/>
    <w:rsid w:val="006509B4"/>
    <w:rsid w:val="00650A6C"/>
    <w:rsid w:val="00651708"/>
    <w:rsid w:val="00651A76"/>
    <w:rsid w:val="00651AD6"/>
    <w:rsid w:val="00653C08"/>
    <w:rsid w:val="0065420D"/>
    <w:rsid w:val="00654F35"/>
    <w:rsid w:val="00656833"/>
    <w:rsid w:val="00657886"/>
    <w:rsid w:val="006600FC"/>
    <w:rsid w:val="00660D21"/>
    <w:rsid w:val="00661800"/>
    <w:rsid w:val="0066291E"/>
    <w:rsid w:val="00664293"/>
    <w:rsid w:val="006657C2"/>
    <w:rsid w:val="006657DA"/>
    <w:rsid w:val="00665A86"/>
    <w:rsid w:val="00666519"/>
    <w:rsid w:val="006668DF"/>
    <w:rsid w:val="00667C62"/>
    <w:rsid w:val="00667E78"/>
    <w:rsid w:val="006722EA"/>
    <w:rsid w:val="00672FBC"/>
    <w:rsid w:val="00673220"/>
    <w:rsid w:val="00677753"/>
    <w:rsid w:val="0068198E"/>
    <w:rsid w:val="00682DF9"/>
    <w:rsid w:val="00684C0E"/>
    <w:rsid w:val="00687732"/>
    <w:rsid w:val="006916A2"/>
    <w:rsid w:val="00694BBC"/>
    <w:rsid w:val="006963AD"/>
    <w:rsid w:val="0069666F"/>
    <w:rsid w:val="006A137C"/>
    <w:rsid w:val="006A22EE"/>
    <w:rsid w:val="006A3552"/>
    <w:rsid w:val="006A4A1C"/>
    <w:rsid w:val="006A5AF6"/>
    <w:rsid w:val="006A759A"/>
    <w:rsid w:val="006A7DD1"/>
    <w:rsid w:val="006B079C"/>
    <w:rsid w:val="006B1E8C"/>
    <w:rsid w:val="006B2D86"/>
    <w:rsid w:val="006B3567"/>
    <w:rsid w:val="006C06AA"/>
    <w:rsid w:val="006C0E1F"/>
    <w:rsid w:val="006C2150"/>
    <w:rsid w:val="006C2998"/>
    <w:rsid w:val="006C3DBA"/>
    <w:rsid w:val="006C4702"/>
    <w:rsid w:val="006C64CE"/>
    <w:rsid w:val="006C6A8E"/>
    <w:rsid w:val="006C724F"/>
    <w:rsid w:val="006D7F38"/>
    <w:rsid w:val="006D7F4B"/>
    <w:rsid w:val="006E005C"/>
    <w:rsid w:val="006E0FAA"/>
    <w:rsid w:val="006E1EBB"/>
    <w:rsid w:val="006E4723"/>
    <w:rsid w:val="006E4A4D"/>
    <w:rsid w:val="006E4EAD"/>
    <w:rsid w:val="006E79AC"/>
    <w:rsid w:val="006F13EA"/>
    <w:rsid w:val="006F1511"/>
    <w:rsid w:val="006F3153"/>
    <w:rsid w:val="006F35E6"/>
    <w:rsid w:val="006F55E1"/>
    <w:rsid w:val="006F5E4A"/>
    <w:rsid w:val="006F6255"/>
    <w:rsid w:val="006F70D8"/>
    <w:rsid w:val="007005DB"/>
    <w:rsid w:val="0070184D"/>
    <w:rsid w:val="0070544E"/>
    <w:rsid w:val="00705E23"/>
    <w:rsid w:val="00706C65"/>
    <w:rsid w:val="00710FC3"/>
    <w:rsid w:val="00711FAC"/>
    <w:rsid w:val="007126F3"/>
    <w:rsid w:val="00712B4B"/>
    <w:rsid w:val="0071345B"/>
    <w:rsid w:val="00713BED"/>
    <w:rsid w:val="00715A6D"/>
    <w:rsid w:val="00716AD5"/>
    <w:rsid w:val="007171D5"/>
    <w:rsid w:val="00720368"/>
    <w:rsid w:val="00721F82"/>
    <w:rsid w:val="00725053"/>
    <w:rsid w:val="00725838"/>
    <w:rsid w:val="00725B5C"/>
    <w:rsid w:val="00726C81"/>
    <w:rsid w:val="00727037"/>
    <w:rsid w:val="0073045E"/>
    <w:rsid w:val="00730668"/>
    <w:rsid w:val="00731200"/>
    <w:rsid w:val="007349ED"/>
    <w:rsid w:val="00734C4E"/>
    <w:rsid w:val="00742D17"/>
    <w:rsid w:val="00745BFA"/>
    <w:rsid w:val="00747A87"/>
    <w:rsid w:val="00750061"/>
    <w:rsid w:val="00750808"/>
    <w:rsid w:val="00751216"/>
    <w:rsid w:val="00752381"/>
    <w:rsid w:val="0075341C"/>
    <w:rsid w:val="00761CFD"/>
    <w:rsid w:val="00762328"/>
    <w:rsid w:val="00763937"/>
    <w:rsid w:val="00766F7B"/>
    <w:rsid w:val="007700B1"/>
    <w:rsid w:val="007706A5"/>
    <w:rsid w:val="0077195B"/>
    <w:rsid w:val="00772459"/>
    <w:rsid w:val="0077535F"/>
    <w:rsid w:val="00781354"/>
    <w:rsid w:val="00782E4F"/>
    <w:rsid w:val="007857D7"/>
    <w:rsid w:val="00786CE3"/>
    <w:rsid w:val="00790B66"/>
    <w:rsid w:val="00793957"/>
    <w:rsid w:val="00795901"/>
    <w:rsid w:val="00795BA7"/>
    <w:rsid w:val="007976C7"/>
    <w:rsid w:val="007977DD"/>
    <w:rsid w:val="007A1DC8"/>
    <w:rsid w:val="007A20A1"/>
    <w:rsid w:val="007A5AAE"/>
    <w:rsid w:val="007A5E32"/>
    <w:rsid w:val="007A71D1"/>
    <w:rsid w:val="007A781C"/>
    <w:rsid w:val="007B04D3"/>
    <w:rsid w:val="007B1D40"/>
    <w:rsid w:val="007B2745"/>
    <w:rsid w:val="007B2A58"/>
    <w:rsid w:val="007B537A"/>
    <w:rsid w:val="007B5C25"/>
    <w:rsid w:val="007B6C35"/>
    <w:rsid w:val="007C0594"/>
    <w:rsid w:val="007C0ED9"/>
    <w:rsid w:val="007C153C"/>
    <w:rsid w:val="007C1AA4"/>
    <w:rsid w:val="007C1DF2"/>
    <w:rsid w:val="007C4569"/>
    <w:rsid w:val="007C4EAB"/>
    <w:rsid w:val="007C60FF"/>
    <w:rsid w:val="007C675C"/>
    <w:rsid w:val="007C7706"/>
    <w:rsid w:val="007D12F9"/>
    <w:rsid w:val="007D467E"/>
    <w:rsid w:val="007E10BF"/>
    <w:rsid w:val="007E19FF"/>
    <w:rsid w:val="007E3192"/>
    <w:rsid w:val="007E38CD"/>
    <w:rsid w:val="007E4FC6"/>
    <w:rsid w:val="007E69AD"/>
    <w:rsid w:val="007E6D95"/>
    <w:rsid w:val="007F148B"/>
    <w:rsid w:val="007F6FDE"/>
    <w:rsid w:val="00803627"/>
    <w:rsid w:val="00803FB4"/>
    <w:rsid w:val="00804609"/>
    <w:rsid w:val="0080517F"/>
    <w:rsid w:val="00813213"/>
    <w:rsid w:val="00817269"/>
    <w:rsid w:val="00820EBA"/>
    <w:rsid w:val="00821CEF"/>
    <w:rsid w:val="00822634"/>
    <w:rsid w:val="008245BE"/>
    <w:rsid w:val="00824AE3"/>
    <w:rsid w:val="00824E48"/>
    <w:rsid w:val="0083069A"/>
    <w:rsid w:val="008312E1"/>
    <w:rsid w:val="00834268"/>
    <w:rsid w:val="008363A7"/>
    <w:rsid w:val="00836595"/>
    <w:rsid w:val="00836E68"/>
    <w:rsid w:val="00837510"/>
    <w:rsid w:val="00840EE0"/>
    <w:rsid w:val="008413E8"/>
    <w:rsid w:val="00843C2F"/>
    <w:rsid w:val="008472FD"/>
    <w:rsid w:val="00847E9D"/>
    <w:rsid w:val="00847F32"/>
    <w:rsid w:val="00851B22"/>
    <w:rsid w:val="00852A6D"/>
    <w:rsid w:val="00852BA4"/>
    <w:rsid w:val="008534D9"/>
    <w:rsid w:val="00854A5D"/>
    <w:rsid w:val="008622E8"/>
    <w:rsid w:val="008624CF"/>
    <w:rsid w:val="00864536"/>
    <w:rsid w:val="0086599A"/>
    <w:rsid w:val="008669FB"/>
    <w:rsid w:val="00870857"/>
    <w:rsid w:val="008710A4"/>
    <w:rsid w:val="00871FFC"/>
    <w:rsid w:val="0087329E"/>
    <w:rsid w:val="0087390F"/>
    <w:rsid w:val="00873CED"/>
    <w:rsid w:val="00876750"/>
    <w:rsid w:val="00884010"/>
    <w:rsid w:val="008856BC"/>
    <w:rsid w:val="0088591B"/>
    <w:rsid w:val="008859F8"/>
    <w:rsid w:val="008873BC"/>
    <w:rsid w:val="008905D3"/>
    <w:rsid w:val="00893001"/>
    <w:rsid w:val="00894C3E"/>
    <w:rsid w:val="00894DDE"/>
    <w:rsid w:val="00896516"/>
    <w:rsid w:val="00896AFE"/>
    <w:rsid w:val="00897488"/>
    <w:rsid w:val="00897C21"/>
    <w:rsid w:val="008A0A6F"/>
    <w:rsid w:val="008A187C"/>
    <w:rsid w:val="008A1EF1"/>
    <w:rsid w:val="008A79E8"/>
    <w:rsid w:val="008B179B"/>
    <w:rsid w:val="008B3196"/>
    <w:rsid w:val="008B6750"/>
    <w:rsid w:val="008B767E"/>
    <w:rsid w:val="008C0931"/>
    <w:rsid w:val="008C0D9B"/>
    <w:rsid w:val="008C184D"/>
    <w:rsid w:val="008C3711"/>
    <w:rsid w:val="008C594F"/>
    <w:rsid w:val="008C7401"/>
    <w:rsid w:val="008D150B"/>
    <w:rsid w:val="008D2022"/>
    <w:rsid w:val="008D21C3"/>
    <w:rsid w:val="008D3E76"/>
    <w:rsid w:val="008D4B6C"/>
    <w:rsid w:val="008D5460"/>
    <w:rsid w:val="008D738B"/>
    <w:rsid w:val="008E0E00"/>
    <w:rsid w:val="008E39F1"/>
    <w:rsid w:val="008E3DFB"/>
    <w:rsid w:val="008E664B"/>
    <w:rsid w:val="008F2E44"/>
    <w:rsid w:val="008F2F9F"/>
    <w:rsid w:val="008F36D7"/>
    <w:rsid w:val="008F3C2A"/>
    <w:rsid w:val="008F4098"/>
    <w:rsid w:val="008F427E"/>
    <w:rsid w:val="008F4336"/>
    <w:rsid w:val="008F455C"/>
    <w:rsid w:val="008F5C6E"/>
    <w:rsid w:val="008F6A16"/>
    <w:rsid w:val="008F707B"/>
    <w:rsid w:val="008F7223"/>
    <w:rsid w:val="008F7696"/>
    <w:rsid w:val="00900662"/>
    <w:rsid w:val="00901EC2"/>
    <w:rsid w:val="00902569"/>
    <w:rsid w:val="00903A63"/>
    <w:rsid w:val="0090538E"/>
    <w:rsid w:val="009072C3"/>
    <w:rsid w:val="00907AC9"/>
    <w:rsid w:val="00911017"/>
    <w:rsid w:val="0091108E"/>
    <w:rsid w:val="009135FF"/>
    <w:rsid w:val="00915589"/>
    <w:rsid w:val="00917320"/>
    <w:rsid w:val="0091734B"/>
    <w:rsid w:val="00917ED8"/>
    <w:rsid w:val="0092249F"/>
    <w:rsid w:val="009225C3"/>
    <w:rsid w:val="009238DF"/>
    <w:rsid w:val="009239BA"/>
    <w:rsid w:val="00923E58"/>
    <w:rsid w:val="00925A53"/>
    <w:rsid w:val="00925B84"/>
    <w:rsid w:val="009303B6"/>
    <w:rsid w:val="00930C13"/>
    <w:rsid w:val="00931A49"/>
    <w:rsid w:val="00933279"/>
    <w:rsid w:val="0093474B"/>
    <w:rsid w:val="00934910"/>
    <w:rsid w:val="00937983"/>
    <w:rsid w:val="009415D1"/>
    <w:rsid w:val="009437B0"/>
    <w:rsid w:val="0094494D"/>
    <w:rsid w:val="00944A3F"/>
    <w:rsid w:val="00946B70"/>
    <w:rsid w:val="009503C5"/>
    <w:rsid w:val="00950DF4"/>
    <w:rsid w:val="00953C86"/>
    <w:rsid w:val="009548A0"/>
    <w:rsid w:val="009578DD"/>
    <w:rsid w:val="00961924"/>
    <w:rsid w:val="00962471"/>
    <w:rsid w:val="00962EC1"/>
    <w:rsid w:val="00963552"/>
    <w:rsid w:val="00965E3F"/>
    <w:rsid w:val="0096651E"/>
    <w:rsid w:val="009671C0"/>
    <w:rsid w:val="009703BB"/>
    <w:rsid w:val="00970E86"/>
    <w:rsid w:val="00971F5B"/>
    <w:rsid w:val="009729F2"/>
    <w:rsid w:val="00973E2E"/>
    <w:rsid w:val="00974DC3"/>
    <w:rsid w:val="009756BA"/>
    <w:rsid w:val="00976773"/>
    <w:rsid w:val="0097695E"/>
    <w:rsid w:val="00977BF3"/>
    <w:rsid w:val="00984072"/>
    <w:rsid w:val="009841F6"/>
    <w:rsid w:val="009863F5"/>
    <w:rsid w:val="009876F6"/>
    <w:rsid w:val="00987A2B"/>
    <w:rsid w:val="009904C6"/>
    <w:rsid w:val="009910BB"/>
    <w:rsid w:val="00991CD5"/>
    <w:rsid w:val="00994532"/>
    <w:rsid w:val="009948D9"/>
    <w:rsid w:val="0099643A"/>
    <w:rsid w:val="00996720"/>
    <w:rsid w:val="00996B4F"/>
    <w:rsid w:val="009A024A"/>
    <w:rsid w:val="009A263D"/>
    <w:rsid w:val="009A29D4"/>
    <w:rsid w:val="009A5B93"/>
    <w:rsid w:val="009A5F49"/>
    <w:rsid w:val="009B02C5"/>
    <w:rsid w:val="009B06CD"/>
    <w:rsid w:val="009B1A75"/>
    <w:rsid w:val="009B3056"/>
    <w:rsid w:val="009B5C35"/>
    <w:rsid w:val="009B6E6C"/>
    <w:rsid w:val="009C0818"/>
    <w:rsid w:val="009C6E95"/>
    <w:rsid w:val="009C7316"/>
    <w:rsid w:val="009C76E9"/>
    <w:rsid w:val="009D17EA"/>
    <w:rsid w:val="009D1CAB"/>
    <w:rsid w:val="009D30D1"/>
    <w:rsid w:val="009D34FE"/>
    <w:rsid w:val="009D405C"/>
    <w:rsid w:val="009D4489"/>
    <w:rsid w:val="009D4FFF"/>
    <w:rsid w:val="009D54B4"/>
    <w:rsid w:val="009D6B93"/>
    <w:rsid w:val="009D7AC5"/>
    <w:rsid w:val="009E0F62"/>
    <w:rsid w:val="009E424A"/>
    <w:rsid w:val="009E4A43"/>
    <w:rsid w:val="009E58EA"/>
    <w:rsid w:val="009E5B12"/>
    <w:rsid w:val="009E5C23"/>
    <w:rsid w:val="009E7623"/>
    <w:rsid w:val="009E7716"/>
    <w:rsid w:val="009F1BD6"/>
    <w:rsid w:val="009F4319"/>
    <w:rsid w:val="009F70B2"/>
    <w:rsid w:val="009F74C8"/>
    <w:rsid w:val="00A00B13"/>
    <w:rsid w:val="00A00FBB"/>
    <w:rsid w:val="00A030AA"/>
    <w:rsid w:val="00A03C04"/>
    <w:rsid w:val="00A062BF"/>
    <w:rsid w:val="00A066F9"/>
    <w:rsid w:val="00A0745C"/>
    <w:rsid w:val="00A11531"/>
    <w:rsid w:val="00A13791"/>
    <w:rsid w:val="00A14B75"/>
    <w:rsid w:val="00A15470"/>
    <w:rsid w:val="00A1618E"/>
    <w:rsid w:val="00A16228"/>
    <w:rsid w:val="00A2083B"/>
    <w:rsid w:val="00A21042"/>
    <w:rsid w:val="00A21930"/>
    <w:rsid w:val="00A21C81"/>
    <w:rsid w:val="00A279C2"/>
    <w:rsid w:val="00A3028F"/>
    <w:rsid w:val="00A3183B"/>
    <w:rsid w:val="00A33D3A"/>
    <w:rsid w:val="00A34D34"/>
    <w:rsid w:val="00A34F5A"/>
    <w:rsid w:val="00A35BB9"/>
    <w:rsid w:val="00A368DB"/>
    <w:rsid w:val="00A43EA2"/>
    <w:rsid w:val="00A4639F"/>
    <w:rsid w:val="00A5134C"/>
    <w:rsid w:val="00A51AE4"/>
    <w:rsid w:val="00A52157"/>
    <w:rsid w:val="00A52A2A"/>
    <w:rsid w:val="00A52EDA"/>
    <w:rsid w:val="00A54766"/>
    <w:rsid w:val="00A54E0C"/>
    <w:rsid w:val="00A55DF0"/>
    <w:rsid w:val="00A5785D"/>
    <w:rsid w:val="00A61516"/>
    <w:rsid w:val="00A62DFC"/>
    <w:rsid w:val="00A65849"/>
    <w:rsid w:val="00A65982"/>
    <w:rsid w:val="00A6667F"/>
    <w:rsid w:val="00A66E6F"/>
    <w:rsid w:val="00A67BC1"/>
    <w:rsid w:val="00A705F3"/>
    <w:rsid w:val="00A717F6"/>
    <w:rsid w:val="00A7532E"/>
    <w:rsid w:val="00A77465"/>
    <w:rsid w:val="00A81FDD"/>
    <w:rsid w:val="00A8258D"/>
    <w:rsid w:val="00A833CC"/>
    <w:rsid w:val="00A83A57"/>
    <w:rsid w:val="00A86FB7"/>
    <w:rsid w:val="00A90298"/>
    <w:rsid w:val="00A92990"/>
    <w:rsid w:val="00AA0308"/>
    <w:rsid w:val="00AA0614"/>
    <w:rsid w:val="00AA1AC0"/>
    <w:rsid w:val="00AA1D41"/>
    <w:rsid w:val="00AA217B"/>
    <w:rsid w:val="00AA2B26"/>
    <w:rsid w:val="00AA42D0"/>
    <w:rsid w:val="00AA4C1F"/>
    <w:rsid w:val="00AA6298"/>
    <w:rsid w:val="00AA6430"/>
    <w:rsid w:val="00AA681F"/>
    <w:rsid w:val="00AB36F0"/>
    <w:rsid w:val="00AB677E"/>
    <w:rsid w:val="00AC19FA"/>
    <w:rsid w:val="00AC2103"/>
    <w:rsid w:val="00AC573C"/>
    <w:rsid w:val="00AC5D47"/>
    <w:rsid w:val="00AC615A"/>
    <w:rsid w:val="00AD2C58"/>
    <w:rsid w:val="00AD3AA6"/>
    <w:rsid w:val="00AD484C"/>
    <w:rsid w:val="00AD502B"/>
    <w:rsid w:val="00AD6A77"/>
    <w:rsid w:val="00AE01A9"/>
    <w:rsid w:val="00AE046D"/>
    <w:rsid w:val="00AE119F"/>
    <w:rsid w:val="00AE19F3"/>
    <w:rsid w:val="00AE2857"/>
    <w:rsid w:val="00AE58BC"/>
    <w:rsid w:val="00AE5E56"/>
    <w:rsid w:val="00AE7861"/>
    <w:rsid w:val="00AF0C82"/>
    <w:rsid w:val="00AF26D2"/>
    <w:rsid w:val="00AF38D1"/>
    <w:rsid w:val="00AF7F63"/>
    <w:rsid w:val="00B00092"/>
    <w:rsid w:val="00B0446E"/>
    <w:rsid w:val="00B04E37"/>
    <w:rsid w:val="00B06406"/>
    <w:rsid w:val="00B06966"/>
    <w:rsid w:val="00B122A3"/>
    <w:rsid w:val="00B14BD7"/>
    <w:rsid w:val="00B1797A"/>
    <w:rsid w:val="00B17F58"/>
    <w:rsid w:val="00B229FF"/>
    <w:rsid w:val="00B23152"/>
    <w:rsid w:val="00B24FD7"/>
    <w:rsid w:val="00B25914"/>
    <w:rsid w:val="00B259C3"/>
    <w:rsid w:val="00B266B6"/>
    <w:rsid w:val="00B274C1"/>
    <w:rsid w:val="00B27C54"/>
    <w:rsid w:val="00B31EAD"/>
    <w:rsid w:val="00B3209A"/>
    <w:rsid w:val="00B324CE"/>
    <w:rsid w:val="00B328BD"/>
    <w:rsid w:val="00B332F9"/>
    <w:rsid w:val="00B339A9"/>
    <w:rsid w:val="00B34922"/>
    <w:rsid w:val="00B352BB"/>
    <w:rsid w:val="00B355AE"/>
    <w:rsid w:val="00B35A68"/>
    <w:rsid w:val="00B41845"/>
    <w:rsid w:val="00B42023"/>
    <w:rsid w:val="00B431C7"/>
    <w:rsid w:val="00B451D9"/>
    <w:rsid w:val="00B453A9"/>
    <w:rsid w:val="00B45C43"/>
    <w:rsid w:val="00B467C9"/>
    <w:rsid w:val="00B47878"/>
    <w:rsid w:val="00B50204"/>
    <w:rsid w:val="00B55B3D"/>
    <w:rsid w:val="00B55C6E"/>
    <w:rsid w:val="00B55CC0"/>
    <w:rsid w:val="00B57AE5"/>
    <w:rsid w:val="00B612B1"/>
    <w:rsid w:val="00B615B7"/>
    <w:rsid w:val="00B62136"/>
    <w:rsid w:val="00B6263E"/>
    <w:rsid w:val="00B64AA3"/>
    <w:rsid w:val="00B65A90"/>
    <w:rsid w:val="00B7051A"/>
    <w:rsid w:val="00B72B90"/>
    <w:rsid w:val="00B759D7"/>
    <w:rsid w:val="00B75F5C"/>
    <w:rsid w:val="00B813BD"/>
    <w:rsid w:val="00B8145D"/>
    <w:rsid w:val="00B822C9"/>
    <w:rsid w:val="00B82A4E"/>
    <w:rsid w:val="00B82AA5"/>
    <w:rsid w:val="00B830ED"/>
    <w:rsid w:val="00B8358D"/>
    <w:rsid w:val="00B84460"/>
    <w:rsid w:val="00B84F5C"/>
    <w:rsid w:val="00B857AD"/>
    <w:rsid w:val="00B86927"/>
    <w:rsid w:val="00B91B9D"/>
    <w:rsid w:val="00B92870"/>
    <w:rsid w:val="00B93BD5"/>
    <w:rsid w:val="00B93CD9"/>
    <w:rsid w:val="00B94977"/>
    <w:rsid w:val="00B95663"/>
    <w:rsid w:val="00B96488"/>
    <w:rsid w:val="00B9673C"/>
    <w:rsid w:val="00B97324"/>
    <w:rsid w:val="00BA007B"/>
    <w:rsid w:val="00BA0DBC"/>
    <w:rsid w:val="00BA149D"/>
    <w:rsid w:val="00BA15BE"/>
    <w:rsid w:val="00BA187C"/>
    <w:rsid w:val="00BA2B2E"/>
    <w:rsid w:val="00BA3B10"/>
    <w:rsid w:val="00BA4AF7"/>
    <w:rsid w:val="00BA7C0A"/>
    <w:rsid w:val="00BB058A"/>
    <w:rsid w:val="00BB112A"/>
    <w:rsid w:val="00BB1B3B"/>
    <w:rsid w:val="00BB2FD8"/>
    <w:rsid w:val="00BB31EA"/>
    <w:rsid w:val="00BB3991"/>
    <w:rsid w:val="00BB39EF"/>
    <w:rsid w:val="00BB4A78"/>
    <w:rsid w:val="00BB6B00"/>
    <w:rsid w:val="00BB7020"/>
    <w:rsid w:val="00BB71D7"/>
    <w:rsid w:val="00BC0699"/>
    <w:rsid w:val="00BC2C34"/>
    <w:rsid w:val="00BC6F5B"/>
    <w:rsid w:val="00BD1BB0"/>
    <w:rsid w:val="00BD1FE4"/>
    <w:rsid w:val="00BD4489"/>
    <w:rsid w:val="00BD7BDA"/>
    <w:rsid w:val="00BE0293"/>
    <w:rsid w:val="00BE0A19"/>
    <w:rsid w:val="00BE0D7F"/>
    <w:rsid w:val="00BE11E9"/>
    <w:rsid w:val="00BE2FFF"/>
    <w:rsid w:val="00BE428C"/>
    <w:rsid w:val="00BE4664"/>
    <w:rsid w:val="00BE4814"/>
    <w:rsid w:val="00BE4F47"/>
    <w:rsid w:val="00BE58D1"/>
    <w:rsid w:val="00BE7C45"/>
    <w:rsid w:val="00BF12B8"/>
    <w:rsid w:val="00BF574F"/>
    <w:rsid w:val="00C00F8B"/>
    <w:rsid w:val="00C02391"/>
    <w:rsid w:val="00C0272B"/>
    <w:rsid w:val="00C035AE"/>
    <w:rsid w:val="00C03FFE"/>
    <w:rsid w:val="00C04E52"/>
    <w:rsid w:val="00C051DB"/>
    <w:rsid w:val="00C06065"/>
    <w:rsid w:val="00C062D9"/>
    <w:rsid w:val="00C06C9B"/>
    <w:rsid w:val="00C071D4"/>
    <w:rsid w:val="00C1548E"/>
    <w:rsid w:val="00C16A0F"/>
    <w:rsid w:val="00C17076"/>
    <w:rsid w:val="00C179B3"/>
    <w:rsid w:val="00C20125"/>
    <w:rsid w:val="00C207A2"/>
    <w:rsid w:val="00C21896"/>
    <w:rsid w:val="00C22BCE"/>
    <w:rsid w:val="00C24259"/>
    <w:rsid w:val="00C26A1F"/>
    <w:rsid w:val="00C26FB3"/>
    <w:rsid w:val="00C27807"/>
    <w:rsid w:val="00C27EF6"/>
    <w:rsid w:val="00C318A5"/>
    <w:rsid w:val="00C31A21"/>
    <w:rsid w:val="00C32B82"/>
    <w:rsid w:val="00C32FA5"/>
    <w:rsid w:val="00C33EA6"/>
    <w:rsid w:val="00C3452E"/>
    <w:rsid w:val="00C3497C"/>
    <w:rsid w:val="00C356F3"/>
    <w:rsid w:val="00C359E6"/>
    <w:rsid w:val="00C36FB4"/>
    <w:rsid w:val="00C377B0"/>
    <w:rsid w:val="00C37C60"/>
    <w:rsid w:val="00C41609"/>
    <w:rsid w:val="00C42235"/>
    <w:rsid w:val="00C42559"/>
    <w:rsid w:val="00C42EC9"/>
    <w:rsid w:val="00C43E0D"/>
    <w:rsid w:val="00C450FE"/>
    <w:rsid w:val="00C45577"/>
    <w:rsid w:val="00C4589D"/>
    <w:rsid w:val="00C465FF"/>
    <w:rsid w:val="00C4660B"/>
    <w:rsid w:val="00C532C6"/>
    <w:rsid w:val="00C533DF"/>
    <w:rsid w:val="00C5379A"/>
    <w:rsid w:val="00C53CFA"/>
    <w:rsid w:val="00C541E8"/>
    <w:rsid w:val="00C55CE9"/>
    <w:rsid w:val="00C55DCF"/>
    <w:rsid w:val="00C6103F"/>
    <w:rsid w:val="00C6136E"/>
    <w:rsid w:val="00C61EB7"/>
    <w:rsid w:val="00C62B79"/>
    <w:rsid w:val="00C63714"/>
    <w:rsid w:val="00C6399A"/>
    <w:rsid w:val="00C665CB"/>
    <w:rsid w:val="00C73636"/>
    <w:rsid w:val="00C73B76"/>
    <w:rsid w:val="00C73C9A"/>
    <w:rsid w:val="00C74894"/>
    <w:rsid w:val="00C75DF4"/>
    <w:rsid w:val="00C76595"/>
    <w:rsid w:val="00C77359"/>
    <w:rsid w:val="00C82CB8"/>
    <w:rsid w:val="00C83DDD"/>
    <w:rsid w:val="00C8665B"/>
    <w:rsid w:val="00C9190E"/>
    <w:rsid w:val="00C92D5B"/>
    <w:rsid w:val="00C96407"/>
    <w:rsid w:val="00C9664A"/>
    <w:rsid w:val="00C96669"/>
    <w:rsid w:val="00C96F99"/>
    <w:rsid w:val="00CA0006"/>
    <w:rsid w:val="00CA1665"/>
    <w:rsid w:val="00CA16C4"/>
    <w:rsid w:val="00CA3448"/>
    <w:rsid w:val="00CA47C4"/>
    <w:rsid w:val="00CA4C5C"/>
    <w:rsid w:val="00CA4CCC"/>
    <w:rsid w:val="00CA4D0F"/>
    <w:rsid w:val="00CA5174"/>
    <w:rsid w:val="00CA59F3"/>
    <w:rsid w:val="00CB0108"/>
    <w:rsid w:val="00CB0A5A"/>
    <w:rsid w:val="00CB1AC6"/>
    <w:rsid w:val="00CB2E04"/>
    <w:rsid w:val="00CB2F3C"/>
    <w:rsid w:val="00CB3DBF"/>
    <w:rsid w:val="00CB40F5"/>
    <w:rsid w:val="00CB57EF"/>
    <w:rsid w:val="00CB6225"/>
    <w:rsid w:val="00CB7608"/>
    <w:rsid w:val="00CC06B1"/>
    <w:rsid w:val="00CC364F"/>
    <w:rsid w:val="00CC5899"/>
    <w:rsid w:val="00CC5ED9"/>
    <w:rsid w:val="00CC77F6"/>
    <w:rsid w:val="00CD324A"/>
    <w:rsid w:val="00CD4A44"/>
    <w:rsid w:val="00CD5F71"/>
    <w:rsid w:val="00CD7E54"/>
    <w:rsid w:val="00CE279F"/>
    <w:rsid w:val="00CE4B26"/>
    <w:rsid w:val="00CE5626"/>
    <w:rsid w:val="00CE5BF2"/>
    <w:rsid w:val="00CF18BB"/>
    <w:rsid w:val="00CF1C53"/>
    <w:rsid w:val="00CF248A"/>
    <w:rsid w:val="00CF2973"/>
    <w:rsid w:val="00CF2AD3"/>
    <w:rsid w:val="00CF30AD"/>
    <w:rsid w:val="00CF40D7"/>
    <w:rsid w:val="00CF4DC5"/>
    <w:rsid w:val="00CF50C4"/>
    <w:rsid w:val="00D012B7"/>
    <w:rsid w:val="00D027B4"/>
    <w:rsid w:val="00D02C0A"/>
    <w:rsid w:val="00D0308F"/>
    <w:rsid w:val="00D03335"/>
    <w:rsid w:val="00D04B73"/>
    <w:rsid w:val="00D04EB9"/>
    <w:rsid w:val="00D0597B"/>
    <w:rsid w:val="00D06712"/>
    <w:rsid w:val="00D07E26"/>
    <w:rsid w:val="00D10CA3"/>
    <w:rsid w:val="00D114D2"/>
    <w:rsid w:val="00D1190B"/>
    <w:rsid w:val="00D131A6"/>
    <w:rsid w:val="00D14132"/>
    <w:rsid w:val="00D156EB"/>
    <w:rsid w:val="00D16E9B"/>
    <w:rsid w:val="00D21118"/>
    <w:rsid w:val="00D21E6C"/>
    <w:rsid w:val="00D22EF7"/>
    <w:rsid w:val="00D24513"/>
    <w:rsid w:val="00D24831"/>
    <w:rsid w:val="00D258E5"/>
    <w:rsid w:val="00D2710E"/>
    <w:rsid w:val="00D271FF"/>
    <w:rsid w:val="00D311CF"/>
    <w:rsid w:val="00D31D06"/>
    <w:rsid w:val="00D3223C"/>
    <w:rsid w:val="00D335ED"/>
    <w:rsid w:val="00D35982"/>
    <w:rsid w:val="00D36A0E"/>
    <w:rsid w:val="00D4126C"/>
    <w:rsid w:val="00D41273"/>
    <w:rsid w:val="00D41323"/>
    <w:rsid w:val="00D454FE"/>
    <w:rsid w:val="00D45E40"/>
    <w:rsid w:val="00D500FE"/>
    <w:rsid w:val="00D525C9"/>
    <w:rsid w:val="00D52EC4"/>
    <w:rsid w:val="00D56A6F"/>
    <w:rsid w:val="00D56F38"/>
    <w:rsid w:val="00D573EB"/>
    <w:rsid w:val="00D60E24"/>
    <w:rsid w:val="00D620BF"/>
    <w:rsid w:val="00D6327A"/>
    <w:rsid w:val="00D63988"/>
    <w:rsid w:val="00D6616D"/>
    <w:rsid w:val="00D6719C"/>
    <w:rsid w:val="00D67CBE"/>
    <w:rsid w:val="00D7643E"/>
    <w:rsid w:val="00D76C75"/>
    <w:rsid w:val="00D80ED4"/>
    <w:rsid w:val="00D837E6"/>
    <w:rsid w:val="00D841C0"/>
    <w:rsid w:val="00D85B64"/>
    <w:rsid w:val="00D86ABA"/>
    <w:rsid w:val="00D86BB4"/>
    <w:rsid w:val="00D86DA0"/>
    <w:rsid w:val="00D87342"/>
    <w:rsid w:val="00D87ED8"/>
    <w:rsid w:val="00D934FD"/>
    <w:rsid w:val="00D93D23"/>
    <w:rsid w:val="00D967A3"/>
    <w:rsid w:val="00D97B30"/>
    <w:rsid w:val="00D97E97"/>
    <w:rsid w:val="00DA4054"/>
    <w:rsid w:val="00DA4EDC"/>
    <w:rsid w:val="00DA64F1"/>
    <w:rsid w:val="00DA6A61"/>
    <w:rsid w:val="00DA7EAB"/>
    <w:rsid w:val="00DB25FE"/>
    <w:rsid w:val="00DB2C5D"/>
    <w:rsid w:val="00DB5158"/>
    <w:rsid w:val="00DB7464"/>
    <w:rsid w:val="00DC06CB"/>
    <w:rsid w:val="00DC3624"/>
    <w:rsid w:val="00DC3D52"/>
    <w:rsid w:val="00DC44F3"/>
    <w:rsid w:val="00DC5531"/>
    <w:rsid w:val="00DC635B"/>
    <w:rsid w:val="00DC6D28"/>
    <w:rsid w:val="00DC71F8"/>
    <w:rsid w:val="00DD0B7A"/>
    <w:rsid w:val="00DD4D05"/>
    <w:rsid w:val="00DD5394"/>
    <w:rsid w:val="00DD54D9"/>
    <w:rsid w:val="00DD58DB"/>
    <w:rsid w:val="00DE0B7A"/>
    <w:rsid w:val="00DE1975"/>
    <w:rsid w:val="00DE411A"/>
    <w:rsid w:val="00DE7A95"/>
    <w:rsid w:val="00DF25FE"/>
    <w:rsid w:val="00DF3F36"/>
    <w:rsid w:val="00DF4A2C"/>
    <w:rsid w:val="00DF6882"/>
    <w:rsid w:val="00DF701D"/>
    <w:rsid w:val="00E006DC"/>
    <w:rsid w:val="00E00D3A"/>
    <w:rsid w:val="00E01AD7"/>
    <w:rsid w:val="00E02114"/>
    <w:rsid w:val="00E05DCA"/>
    <w:rsid w:val="00E06A73"/>
    <w:rsid w:val="00E10312"/>
    <w:rsid w:val="00E1285E"/>
    <w:rsid w:val="00E137A0"/>
    <w:rsid w:val="00E14E18"/>
    <w:rsid w:val="00E15B35"/>
    <w:rsid w:val="00E20741"/>
    <w:rsid w:val="00E20B2B"/>
    <w:rsid w:val="00E2264D"/>
    <w:rsid w:val="00E22AAB"/>
    <w:rsid w:val="00E30C12"/>
    <w:rsid w:val="00E31DDE"/>
    <w:rsid w:val="00E345D5"/>
    <w:rsid w:val="00E34F5B"/>
    <w:rsid w:val="00E37C7C"/>
    <w:rsid w:val="00E37D3A"/>
    <w:rsid w:val="00E40074"/>
    <w:rsid w:val="00E40C8A"/>
    <w:rsid w:val="00E413B1"/>
    <w:rsid w:val="00E42C50"/>
    <w:rsid w:val="00E437A0"/>
    <w:rsid w:val="00E43C25"/>
    <w:rsid w:val="00E43DDB"/>
    <w:rsid w:val="00E44190"/>
    <w:rsid w:val="00E4445F"/>
    <w:rsid w:val="00E45210"/>
    <w:rsid w:val="00E452C5"/>
    <w:rsid w:val="00E4772B"/>
    <w:rsid w:val="00E51352"/>
    <w:rsid w:val="00E55E77"/>
    <w:rsid w:val="00E5643C"/>
    <w:rsid w:val="00E566FA"/>
    <w:rsid w:val="00E577F3"/>
    <w:rsid w:val="00E57EB7"/>
    <w:rsid w:val="00E60B7D"/>
    <w:rsid w:val="00E60D6D"/>
    <w:rsid w:val="00E61CDE"/>
    <w:rsid w:val="00E6545E"/>
    <w:rsid w:val="00E65E31"/>
    <w:rsid w:val="00E669B0"/>
    <w:rsid w:val="00E70EE5"/>
    <w:rsid w:val="00E722D7"/>
    <w:rsid w:val="00E736F5"/>
    <w:rsid w:val="00E74575"/>
    <w:rsid w:val="00E74F42"/>
    <w:rsid w:val="00E75D4D"/>
    <w:rsid w:val="00E76A00"/>
    <w:rsid w:val="00E80326"/>
    <w:rsid w:val="00E82021"/>
    <w:rsid w:val="00E83170"/>
    <w:rsid w:val="00E849C6"/>
    <w:rsid w:val="00E86EA4"/>
    <w:rsid w:val="00E900AB"/>
    <w:rsid w:val="00E93D25"/>
    <w:rsid w:val="00E94DCA"/>
    <w:rsid w:val="00E94FC6"/>
    <w:rsid w:val="00E952DA"/>
    <w:rsid w:val="00E97486"/>
    <w:rsid w:val="00E97560"/>
    <w:rsid w:val="00E97A17"/>
    <w:rsid w:val="00E97A8C"/>
    <w:rsid w:val="00E97AF1"/>
    <w:rsid w:val="00EA0ADB"/>
    <w:rsid w:val="00EB08C6"/>
    <w:rsid w:val="00EB0BB4"/>
    <w:rsid w:val="00EB1207"/>
    <w:rsid w:val="00EB1374"/>
    <w:rsid w:val="00EB34D3"/>
    <w:rsid w:val="00EB4AB5"/>
    <w:rsid w:val="00EC1AE7"/>
    <w:rsid w:val="00EC1C54"/>
    <w:rsid w:val="00EC2095"/>
    <w:rsid w:val="00EC2B7F"/>
    <w:rsid w:val="00EC71C1"/>
    <w:rsid w:val="00ED07A7"/>
    <w:rsid w:val="00ED122C"/>
    <w:rsid w:val="00ED226E"/>
    <w:rsid w:val="00ED2A08"/>
    <w:rsid w:val="00ED4708"/>
    <w:rsid w:val="00ED728F"/>
    <w:rsid w:val="00EE0D74"/>
    <w:rsid w:val="00EE133D"/>
    <w:rsid w:val="00EE167D"/>
    <w:rsid w:val="00EE3E19"/>
    <w:rsid w:val="00EE4B01"/>
    <w:rsid w:val="00EF3A68"/>
    <w:rsid w:val="00EF41CB"/>
    <w:rsid w:val="00EF757E"/>
    <w:rsid w:val="00F00C82"/>
    <w:rsid w:val="00F02389"/>
    <w:rsid w:val="00F02A27"/>
    <w:rsid w:val="00F03D80"/>
    <w:rsid w:val="00F06872"/>
    <w:rsid w:val="00F07A29"/>
    <w:rsid w:val="00F10571"/>
    <w:rsid w:val="00F12951"/>
    <w:rsid w:val="00F13C9E"/>
    <w:rsid w:val="00F15360"/>
    <w:rsid w:val="00F15BC5"/>
    <w:rsid w:val="00F20591"/>
    <w:rsid w:val="00F21E3B"/>
    <w:rsid w:val="00F220CF"/>
    <w:rsid w:val="00F26076"/>
    <w:rsid w:val="00F30901"/>
    <w:rsid w:val="00F343A6"/>
    <w:rsid w:val="00F35A7A"/>
    <w:rsid w:val="00F35E1A"/>
    <w:rsid w:val="00F35E41"/>
    <w:rsid w:val="00F37716"/>
    <w:rsid w:val="00F37A0A"/>
    <w:rsid w:val="00F406D2"/>
    <w:rsid w:val="00F420F2"/>
    <w:rsid w:val="00F42A3B"/>
    <w:rsid w:val="00F45FF1"/>
    <w:rsid w:val="00F519C9"/>
    <w:rsid w:val="00F51D98"/>
    <w:rsid w:val="00F52EC3"/>
    <w:rsid w:val="00F53411"/>
    <w:rsid w:val="00F55720"/>
    <w:rsid w:val="00F570E0"/>
    <w:rsid w:val="00F57B32"/>
    <w:rsid w:val="00F63CE6"/>
    <w:rsid w:val="00F7179C"/>
    <w:rsid w:val="00F722F9"/>
    <w:rsid w:val="00F73514"/>
    <w:rsid w:val="00F74871"/>
    <w:rsid w:val="00F75065"/>
    <w:rsid w:val="00F81BAE"/>
    <w:rsid w:val="00F8221F"/>
    <w:rsid w:val="00F8469B"/>
    <w:rsid w:val="00F85660"/>
    <w:rsid w:val="00F860B6"/>
    <w:rsid w:val="00F86DFA"/>
    <w:rsid w:val="00F87E9B"/>
    <w:rsid w:val="00F900E5"/>
    <w:rsid w:val="00F909DA"/>
    <w:rsid w:val="00F9135A"/>
    <w:rsid w:val="00F91B24"/>
    <w:rsid w:val="00F93054"/>
    <w:rsid w:val="00F94400"/>
    <w:rsid w:val="00F95EF6"/>
    <w:rsid w:val="00F970D5"/>
    <w:rsid w:val="00F97F5A"/>
    <w:rsid w:val="00FA0A12"/>
    <w:rsid w:val="00FA0AE7"/>
    <w:rsid w:val="00FA238C"/>
    <w:rsid w:val="00FA319A"/>
    <w:rsid w:val="00FA3A12"/>
    <w:rsid w:val="00FA43E3"/>
    <w:rsid w:val="00FA674F"/>
    <w:rsid w:val="00FA7AFD"/>
    <w:rsid w:val="00FB00BE"/>
    <w:rsid w:val="00FB0D5B"/>
    <w:rsid w:val="00FB34A8"/>
    <w:rsid w:val="00FB40E9"/>
    <w:rsid w:val="00FB56C6"/>
    <w:rsid w:val="00FC070C"/>
    <w:rsid w:val="00FC310D"/>
    <w:rsid w:val="00FC3179"/>
    <w:rsid w:val="00FC3711"/>
    <w:rsid w:val="00FC4C17"/>
    <w:rsid w:val="00FC4F31"/>
    <w:rsid w:val="00FC5416"/>
    <w:rsid w:val="00FC568B"/>
    <w:rsid w:val="00FC71D1"/>
    <w:rsid w:val="00FD259E"/>
    <w:rsid w:val="00FD5D95"/>
    <w:rsid w:val="00FD78BF"/>
    <w:rsid w:val="00FE02F3"/>
    <w:rsid w:val="00FE0DDD"/>
    <w:rsid w:val="00FE0E56"/>
    <w:rsid w:val="00FE1816"/>
    <w:rsid w:val="00FE1FAD"/>
    <w:rsid w:val="00FE2189"/>
    <w:rsid w:val="00FE2E86"/>
    <w:rsid w:val="00FE3A4B"/>
    <w:rsid w:val="00FF13A8"/>
    <w:rsid w:val="00FF3B75"/>
    <w:rsid w:val="00FF3C48"/>
    <w:rsid w:val="00FF419D"/>
    <w:rsid w:val="00FF4710"/>
    <w:rsid w:val="00FF4F45"/>
    <w:rsid w:val="00FF617C"/>
    <w:rsid w:val="41815F9D"/>
    <w:rsid w:val="5A39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annotation text"/>
    <w:basedOn w:val="1"/>
    <w:link w:val="107"/>
    <w:qFormat/>
    <w:uiPriority w:val="0"/>
    <w:pPr>
      <w:jc w:val="left"/>
    </w:pPr>
  </w:style>
  <w:style w:type="paragraph" w:styleId="19">
    <w:name w:val="Body Text"/>
    <w:basedOn w:val="1"/>
    <w:uiPriority w:val="0"/>
    <w:pPr>
      <w:spacing w:after="120"/>
    </w:p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Balloon Text"/>
    <w:basedOn w:val="1"/>
    <w:link w:val="106"/>
    <w:uiPriority w:val="0"/>
    <w:rPr>
      <w:sz w:val="18"/>
      <w:szCs w:val="18"/>
    </w:rPr>
  </w:style>
  <w:style w:type="paragraph" w:styleId="23">
    <w:name w:val="footer"/>
    <w:basedOn w:val="1"/>
    <w:qFormat/>
    <w:uiPriority w:val="0"/>
    <w:pPr>
      <w:tabs>
        <w:tab w:val="center" w:pos="4153"/>
        <w:tab w:val="right" w:pos="8306"/>
      </w:tabs>
      <w:snapToGrid w:val="0"/>
      <w:ind w:right="210" w:rightChars="100"/>
      <w:jc w:val="righ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semiHidden/>
    <w:uiPriority w:val="0"/>
    <w:pPr>
      <w:snapToGrid w:val="0"/>
      <w:jc w:val="left"/>
    </w:pPr>
    <w:rPr>
      <w:sz w:val="18"/>
      <w:szCs w:val="18"/>
    </w:rPr>
  </w:style>
  <w:style w:type="paragraph" w:styleId="26">
    <w:name w:val="toc 9"/>
    <w:basedOn w:val="21"/>
    <w:next w:val="1"/>
    <w:semiHidden/>
    <w:qFormat/>
    <w:uiPriority w:val="0"/>
  </w:style>
  <w:style w:type="paragraph" w:styleId="27">
    <w:name w:val="HTML Preformatted"/>
    <w:basedOn w:val="1"/>
    <w:qFormat/>
    <w:uiPriority w:val="0"/>
    <w:rPr>
      <w:rFonts w:ascii="Courier New" w:hAnsi="Courier New" w:cs="Courier New"/>
      <w:sz w:val="20"/>
      <w:szCs w:val="20"/>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8"/>
    <w:next w:val="18"/>
    <w:link w:val="108"/>
    <w:qFormat/>
    <w:uiPriority w:val="0"/>
    <w:rPr>
      <w:b/>
      <w:bCs/>
    </w:rPr>
  </w:style>
  <w:style w:type="paragraph" w:styleId="30">
    <w:name w:val="Body Text First Indent"/>
    <w:basedOn w:val="19"/>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page number"/>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qFormat/>
    <w:uiPriority w:val="0"/>
    <w:rPr>
      <w:i/>
      <w:iCs/>
    </w:rPr>
  </w:style>
  <w:style w:type="character" w:styleId="43">
    <w:name w:val="footnote reference"/>
    <w:semiHidden/>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paragraph" w:customStyle="1" w:styleId="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标准书眉_偶数页"/>
    <w:basedOn w:val="50"/>
    <w:next w:val="1"/>
    <w:qFormat/>
    <w:uiPriority w:val="0"/>
    <w:pPr>
      <w:jc w:val="lef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next w:val="1"/>
    <w:qFormat/>
    <w:uiPriority w:val="0"/>
    <w:pPr>
      <w:numPr>
        <w:numId w:val="0"/>
      </w:numPr>
      <w:spacing w:after="200"/>
    </w:pPr>
    <w:rPr>
      <w:sz w:val="21"/>
    </w:rPr>
  </w:style>
  <w:style w:type="paragraph" w:customStyle="1" w:styleId="55">
    <w:name w:val="段"/>
    <w:link w:val="10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章标题"/>
    <w:next w:val="55"/>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uiPriority w:val="0"/>
    <w:pPr>
      <w:numPr>
        <w:ilvl w:val="3"/>
        <w:numId w:val="1"/>
      </w:numPr>
      <w:outlineLvl w:val="3"/>
    </w:pPr>
  </w:style>
  <w:style w:type="character" w:customStyle="1" w:styleId="59">
    <w:name w:val="发布"/>
    <w:uiPriority w:val="0"/>
    <w:rPr>
      <w:rFonts w:ascii="黑体" w:eastAsia="黑体"/>
      <w:spacing w:val="22"/>
      <w:w w:val="100"/>
      <w:position w:val="3"/>
      <w:sz w:val="28"/>
    </w:rPr>
  </w:style>
  <w:style w:type="paragraph" w:customStyle="1" w:styleId="60">
    <w:name w:val="发布部门"/>
    <w:next w:val="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uiPriority w:val="0"/>
    <w:pPr>
      <w:framePr w:w="9138" w:h="1244" w:hRule="exact" w:wrap="around" w:vAnchor="page" w:hAnchor="margin" w:y="2908"/>
      <w:adjustRightInd w:val="0"/>
      <w:spacing w:before="357" w:line="280" w:lineRule="exact"/>
    </w:pPr>
  </w:style>
  <w:style w:type="paragraph" w:customStyle="1" w:styleId="64">
    <w:name w:val="封面标准代替信息"/>
    <w:basedOn w:val="63"/>
    <w:uiPriority w:val="0"/>
    <w:pPr>
      <w:spacing w:before="57"/>
    </w:pPr>
    <w:rPr>
      <w:rFonts w:ascii="宋体"/>
      <w:sz w:val="21"/>
    </w:rPr>
  </w:style>
  <w:style w:type="paragraph" w:customStyle="1" w:styleId="6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标识"/>
    <w:basedOn w:val="53"/>
    <w:uiPriority w:val="0"/>
    <w:pPr>
      <w:numPr>
        <w:ilvl w:val="0"/>
        <w:numId w:val="2"/>
      </w:numPr>
      <w:tabs>
        <w:tab w:val="left" w:pos="6405"/>
      </w:tabs>
      <w:spacing w:after="200"/>
    </w:pPr>
    <w:rPr>
      <w:sz w:val="21"/>
    </w:rPr>
  </w:style>
  <w:style w:type="paragraph" w:customStyle="1" w:styleId="72">
    <w:name w:val="附录表标题"/>
    <w:next w:val="55"/>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uiPriority w:val="0"/>
    <w:pPr>
      <w:numPr>
        <w:ilvl w:val="2"/>
        <w:numId w:val="2"/>
      </w:numPr>
      <w:autoSpaceDN w:val="0"/>
      <w:spacing w:beforeLines="0" w:afterLines="0"/>
      <w:outlineLvl w:val="2"/>
    </w:pPr>
  </w:style>
  <w:style w:type="paragraph" w:customStyle="1" w:styleId="75">
    <w:name w:val="附录二级条标题"/>
    <w:basedOn w:val="74"/>
    <w:next w:val="55"/>
    <w:qFormat/>
    <w:uiPriority w:val="0"/>
    <w:pPr>
      <w:numPr>
        <w:ilvl w:val="3"/>
        <w:numId w:val="2"/>
      </w:numPr>
      <w:outlineLvl w:val="3"/>
    </w:pPr>
  </w:style>
  <w:style w:type="paragraph" w:customStyle="1" w:styleId="76">
    <w:name w:val="附录三级条标题"/>
    <w:basedOn w:val="75"/>
    <w:next w:val="55"/>
    <w:qFormat/>
    <w:uiPriority w:val="0"/>
    <w:pPr>
      <w:numPr>
        <w:ilvl w:val="4"/>
        <w:numId w:val="2"/>
      </w:numPr>
      <w:outlineLvl w:val="4"/>
    </w:pPr>
  </w:style>
  <w:style w:type="paragraph" w:customStyle="1" w:styleId="77">
    <w:name w:val="附录四级条标题"/>
    <w:basedOn w:val="76"/>
    <w:next w:val="55"/>
    <w:qFormat/>
    <w:uiPriority w:val="0"/>
    <w:pPr>
      <w:numPr>
        <w:ilvl w:val="5"/>
        <w:numId w:val="2"/>
      </w:numPr>
      <w:outlineLvl w:val="5"/>
    </w:pPr>
  </w:style>
  <w:style w:type="paragraph" w:customStyle="1" w:styleId="78">
    <w:name w:val="附录图标题"/>
    <w:next w:val="55"/>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qFormat/>
    <w:uiPriority w:val="0"/>
    <w:pPr>
      <w:numPr>
        <w:ilvl w:val="6"/>
        <w:numId w:val="2"/>
      </w:numPr>
      <w:outlineLvl w:val="6"/>
    </w:pPr>
  </w:style>
  <w:style w:type="character" w:customStyle="1" w:styleId="80">
    <w:name w:val="个人答复风格"/>
    <w:qFormat/>
    <w:uiPriority w:val="0"/>
    <w:rPr>
      <w:rFonts w:ascii="Arial" w:hAnsi="Arial" w:eastAsia="宋体" w:cs="Arial"/>
      <w:color w:val="auto"/>
      <w:sz w:val="20"/>
    </w:rPr>
  </w:style>
  <w:style w:type="character" w:customStyle="1" w:styleId="81">
    <w:name w:val="个人撰写风格"/>
    <w:uiPriority w:val="0"/>
    <w:rPr>
      <w:rFonts w:ascii="Arial" w:hAnsi="Arial" w:eastAsia="宋体" w:cs="Arial"/>
      <w:color w:val="auto"/>
      <w:sz w:val="20"/>
    </w:rPr>
  </w:style>
  <w:style w:type="paragraph" w:customStyle="1" w:styleId="82">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qFormat/>
    <w:uiPriority w:val="0"/>
    <w:pPr>
      <w:spacing w:line="460" w:lineRule="exact"/>
    </w:p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qFormat/>
    <w:uiPriority w:val="0"/>
    <w:pPr>
      <w:spacing w:line="0" w:lineRule="atLeast"/>
    </w:pPr>
    <w:rPr>
      <w:rFonts w:ascii="黑体" w:eastAsia="黑体"/>
      <w:b w:val="0"/>
    </w:rPr>
  </w:style>
  <w:style w:type="paragraph" w:customStyle="1" w:styleId="88">
    <w:name w:val="三级条标题"/>
    <w:basedOn w:val="58"/>
    <w:next w:val="55"/>
    <w:qFormat/>
    <w:uiPriority w:val="0"/>
    <w:pPr>
      <w:numPr>
        <w:ilvl w:val="4"/>
        <w:numId w:val="1"/>
      </w:numPr>
      <w:outlineLvl w:val="4"/>
    </w:pPr>
  </w:style>
  <w:style w:type="paragraph" w:customStyle="1" w:styleId="89">
    <w:name w:val="实施日期"/>
    <w:basedOn w:val="61"/>
    <w:qFormat/>
    <w:uiPriority w:val="0"/>
    <w:pPr>
      <w:framePr w:hSpace="0" w:xAlign="right"/>
      <w:jc w:val="right"/>
    </w:pPr>
  </w:style>
  <w:style w:type="paragraph" w:customStyle="1" w:styleId="90">
    <w:name w:val="示例"/>
    <w:next w:val="55"/>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qFormat/>
    <w:uiPriority w:val="0"/>
    <w:pPr>
      <w:numPr>
        <w:ilvl w:val="5"/>
        <w:numId w:val="1"/>
      </w:numPr>
      <w:outlineLvl w:val="5"/>
    </w:pPr>
  </w:style>
  <w:style w:type="paragraph" w:customStyle="1" w:styleId="93">
    <w:name w:val="条文脚注"/>
    <w:basedOn w:val="25"/>
    <w:qFormat/>
    <w:uiPriority w:val="0"/>
    <w:pPr>
      <w:ind w:left="780" w:leftChars="200" w:hanging="360" w:hangingChars="200"/>
      <w:jc w:val="both"/>
    </w:pPr>
    <w:rPr>
      <w:rFonts w:ascii="宋体"/>
    </w:rPr>
  </w:style>
  <w:style w:type="paragraph" w:customStyle="1" w:styleId="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五级条标题"/>
    <w:basedOn w:val="92"/>
    <w:next w:val="55"/>
    <w:uiPriority w:val="0"/>
    <w:pPr>
      <w:numPr>
        <w:ilvl w:val="6"/>
        <w:numId w:val="1"/>
      </w:numPr>
      <w:outlineLvl w:val="6"/>
    </w:pPr>
  </w:style>
  <w:style w:type="paragraph" w:customStyle="1" w:styleId="97">
    <w:name w:val="正文表标题"/>
    <w:next w:val="5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8">
    <w:name w:val="正文图标题"/>
    <w:next w:val="5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9">
    <w:name w:val="注："/>
    <w:next w:val="55"/>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04">
    <w:name w:val="段 Char"/>
    <w:link w:val="55"/>
    <w:qFormat/>
    <w:uiPriority w:val="0"/>
    <w:rPr>
      <w:rFonts w:ascii="宋体"/>
      <w:sz w:val="21"/>
      <w:lang w:val="en-US" w:eastAsia="zh-CN" w:bidi="ar-SA"/>
    </w:rPr>
  </w:style>
  <w:style w:type="paragraph" w:customStyle="1" w:styleId="105">
    <w:name w:val="p18"/>
    <w:basedOn w:val="1"/>
    <w:qFormat/>
    <w:uiPriority w:val="0"/>
    <w:pPr>
      <w:widowControl/>
      <w:spacing w:beforeLines="50" w:afterLines="50"/>
      <w:jc w:val="left"/>
    </w:pPr>
    <w:rPr>
      <w:rFonts w:ascii="黑体" w:hAnsi="宋体" w:eastAsia="黑体" w:cs="宋体"/>
      <w:kern w:val="0"/>
      <w:szCs w:val="21"/>
    </w:rPr>
  </w:style>
  <w:style w:type="character" w:customStyle="1" w:styleId="106">
    <w:name w:val="批注框文本 字符"/>
    <w:link w:val="22"/>
    <w:qFormat/>
    <w:uiPriority w:val="0"/>
    <w:rPr>
      <w:kern w:val="2"/>
      <w:sz w:val="18"/>
      <w:szCs w:val="18"/>
    </w:rPr>
  </w:style>
  <w:style w:type="character" w:customStyle="1" w:styleId="107">
    <w:name w:val="批注文字 字符"/>
    <w:link w:val="18"/>
    <w:qFormat/>
    <w:uiPriority w:val="0"/>
    <w:rPr>
      <w:kern w:val="2"/>
      <w:sz w:val="21"/>
      <w:szCs w:val="24"/>
    </w:rPr>
  </w:style>
  <w:style w:type="character" w:customStyle="1" w:styleId="108">
    <w:name w:val="批注主题 字符"/>
    <w:link w:val="29"/>
    <w:qFormat/>
    <w:uiPriority w:val="0"/>
    <w:rPr>
      <w:b/>
      <w:bCs/>
      <w:kern w:val="2"/>
      <w:sz w:val="21"/>
      <w:szCs w:val="24"/>
    </w:rPr>
  </w:style>
  <w:style w:type="paragraph" w:customStyle="1" w:styleId="109">
    <w:name w:val="Revision"/>
    <w:hidden/>
    <w:semiHidden/>
    <w:qFormat/>
    <w:uiPriority w:val="99"/>
    <w:rPr>
      <w:rFonts w:ascii="Times New Roman" w:hAnsi="Times New Roman" w:eastAsia="宋体" w:cs="Times New Roman"/>
      <w:kern w:val="2"/>
      <w:sz w:val="21"/>
      <w:szCs w:val="24"/>
      <w:lang w:val="en-US" w:eastAsia="zh-CN" w:bidi="ar-SA"/>
    </w:rPr>
  </w:style>
  <w:style w:type="character" w:styleId="110">
    <w:name w:val="Placeholder Text"/>
    <w:basedOn w:val="33"/>
    <w:semiHidden/>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AAE80-AEEC-4D7D-9439-299ED9473957}">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11</Pages>
  <Words>4883</Words>
  <Characters>775</Characters>
  <Lines>6</Lines>
  <Paragraphs>11</Paragraphs>
  <TotalTime>0</TotalTime>
  <ScaleCrop>false</ScaleCrop>
  <LinksUpToDate>false</LinksUpToDate>
  <CharactersWithSpaces>5647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2019-07-22T01:38:00Z</dcterms:created>
  <dc:creator>GaoLan-PC</dc:creator>
  <cp:lastModifiedBy>高兰</cp:lastModifiedBy>
  <cp:lastPrinted>2019-04-15T00:43:00Z</cp:lastPrinted>
  <dcterms:modified xsi:type="dcterms:W3CDTF">2019-08-08T02:55:24Z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2052-11.1.0.8612</vt:lpwstr>
  </property>
</Properties>
</file>