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40" w:rsidRPr="003F6B35" w:rsidRDefault="004A2C40" w:rsidP="004A2C40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附件</w:t>
      </w:r>
      <w:r w:rsidRPr="003F6B35">
        <w:rPr>
          <w:rFonts w:ascii="Times New Roman" w:eastAsia="黑体" w:hAnsi="Times New Roman" w:cs="Times New Roman"/>
          <w:sz w:val="28"/>
          <w:szCs w:val="28"/>
        </w:rPr>
        <w:t>2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4A2C40" w:rsidRPr="003F6B35" w:rsidRDefault="004A2C40" w:rsidP="004A2C40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重金属分标委会审定、预审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Pr="003F6B35">
        <w:rPr>
          <w:rFonts w:ascii="Times New Roman" w:eastAsia="黑体" w:hAnsi="Times New Roman" w:cs="Times New Roman"/>
          <w:sz w:val="28"/>
          <w:szCs w:val="28"/>
        </w:rPr>
        <w:t>讨论</w:t>
      </w:r>
      <w:r>
        <w:rPr>
          <w:rFonts w:ascii="Times New Roman" w:eastAsia="黑体" w:hAnsi="Times New Roman" w:cs="Times New Roman" w:hint="eastAsia"/>
          <w:sz w:val="28"/>
          <w:szCs w:val="28"/>
        </w:rPr>
        <w:t>和任务落实</w:t>
      </w:r>
      <w:r w:rsidRPr="003F6B35"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4A2C40" w:rsidRDefault="004A2C40" w:rsidP="004A2C40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5"/>
        <w:gridCol w:w="2551"/>
        <w:gridCol w:w="6381"/>
        <w:gridCol w:w="740"/>
      </w:tblGrid>
      <w:tr w:rsidR="004A2C40" w:rsidRPr="00432FA2" w:rsidTr="001B5A47">
        <w:trPr>
          <w:trHeight w:val="567"/>
          <w:tblHeader/>
          <w:jc w:val="center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432FA2">
              <w:rPr>
                <w:rFonts w:eastAsia="黑体"/>
                <w:szCs w:val="21"/>
              </w:rPr>
              <w:t>序号</w:t>
            </w:r>
          </w:p>
        </w:tc>
        <w:tc>
          <w:tcPr>
            <w:tcW w:w="13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432FA2">
              <w:rPr>
                <w:rFonts w:eastAsia="黑体"/>
                <w:szCs w:val="21"/>
              </w:rPr>
              <w:t>标准项目名称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432FA2">
              <w:rPr>
                <w:rFonts w:eastAsia="黑体"/>
                <w:szCs w:val="21"/>
              </w:rPr>
              <w:t>项目计划编号</w:t>
            </w:r>
          </w:p>
        </w:tc>
        <w:tc>
          <w:tcPr>
            <w:tcW w:w="2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432FA2">
              <w:rPr>
                <w:rFonts w:eastAsia="黑体"/>
                <w:szCs w:val="21"/>
              </w:rPr>
              <w:t>起草单位</w:t>
            </w:r>
            <w:r w:rsidRPr="00432FA2">
              <w:rPr>
                <w:rFonts w:eastAsia="黑体" w:hint="eastAsia"/>
                <w:szCs w:val="21"/>
              </w:rPr>
              <w:t>及相关单位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 w:rsidRPr="00432FA2">
              <w:rPr>
                <w:rFonts w:eastAsia="黑体" w:hint="eastAsia"/>
                <w:szCs w:val="21"/>
              </w:rPr>
              <w:t>备注</w:t>
            </w:r>
          </w:p>
        </w:tc>
      </w:tr>
      <w:tr w:rsidR="004A2C40" w:rsidRPr="00432FA2" w:rsidTr="001B5A47">
        <w:trPr>
          <w:trHeight w:val="57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432FA2">
              <w:rPr>
                <w:rFonts w:ascii="黑体" w:eastAsia="黑体" w:hAnsi="黑体" w:hint="eastAsia"/>
                <w:szCs w:val="21"/>
              </w:rPr>
              <w:t>第一组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易切削铜合金异型材</w:t>
            </w:r>
          </w:p>
        </w:tc>
        <w:tc>
          <w:tcPr>
            <w:tcW w:w="900" w:type="pct"/>
            <w:tcBorders>
              <w:top w:val="single" w:sz="12" w:space="0" w:color="auto"/>
            </w:tcBorders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[2017]40号</w:t>
            </w:r>
            <w:r w:rsidRPr="00432FA2">
              <w:rPr>
                <w:szCs w:val="21"/>
              </w:rPr>
              <w:fldChar w:fldCharType="begin"/>
            </w:r>
            <w:r w:rsidRPr="00432FA2">
              <w:rPr>
                <w:szCs w:val="21"/>
              </w:rPr>
              <w:instrText>HYPERLINK "http://219.239.107.155:8080/TaskBook.aspx?id=YSCPZT03952017"</w:instrText>
            </w:r>
            <w:r w:rsidRPr="00432FA2">
              <w:rPr>
                <w:szCs w:val="21"/>
              </w:rPr>
              <w:fldChar w:fldCharType="separate"/>
            </w:r>
            <w:r w:rsidRPr="00432FA2">
              <w:rPr>
                <w:rFonts w:ascii="宋体" w:hAnsi="宋体"/>
                <w:color w:val="000000"/>
                <w:szCs w:val="21"/>
              </w:rPr>
              <w:t>2017-0229T-YS</w:t>
            </w:r>
            <w:r w:rsidRPr="00432FA2">
              <w:rPr>
                <w:szCs w:val="21"/>
              </w:rPr>
              <w:fldChar w:fldCharType="end"/>
            </w:r>
          </w:p>
        </w:tc>
        <w:tc>
          <w:tcPr>
            <w:tcW w:w="2251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260" w:lineRule="exact"/>
              <w:rPr>
                <w:rFonts w:ascii="Arial" w:eastAsia="宋体" w:hAnsi="Arial" w:cs="Arial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宁波</w:t>
            </w:r>
            <w:proofErr w:type="gramStart"/>
            <w:r w:rsidRPr="00432FA2">
              <w:rPr>
                <w:rFonts w:ascii="宋体" w:hAnsi="宋体" w:cs="宋体"/>
                <w:kern w:val="0"/>
                <w:szCs w:val="21"/>
              </w:rPr>
              <w:t>长振铜</w:t>
            </w:r>
            <w:proofErr w:type="gramEnd"/>
            <w:r w:rsidRPr="00432FA2">
              <w:rPr>
                <w:rFonts w:ascii="宋体" w:hAnsi="宋体" w:cs="宋体"/>
                <w:kern w:val="0"/>
                <w:szCs w:val="21"/>
              </w:rPr>
              <w:t>业有限公司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、葛洲坝展慈（宁波）金属工业有限公司、宁波新敖达金属新材料有限公司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数控车床用铜合金棒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[2017]40号</w:t>
            </w:r>
            <w:r w:rsidRPr="00432FA2">
              <w:rPr>
                <w:szCs w:val="21"/>
              </w:rPr>
              <w:fldChar w:fldCharType="begin"/>
            </w:r>
            <w:r w:rsidRPr="00432FA2">
              <w:rPr>
                <w:szCs w:val="21"/>
              </w:rPr>
              <w:instrText>HYPERLINK "http://219.239.107.155:8080/TaskBook.aspx?id=YSCPXT03862017"</w:instrText>
            </w:r>
            <w:r w:rsidRPr="00432FA2">
              <w:rPr>
                <w:szCs w:val="21"/>
              </w:rPr>
              <w:fldChar w:fldCharType="separate"/>
            </w:r>
            <w:r w:rsidRPr="00432FA2">
              <w:rPr>
                <w:rFonts w:ascii="宋体" w:hAnsi="宋体"/>
                <w:color w:val="000000"/>
                <w:szCs w:val="21"/>
              </w:rPr>
              <w:t>2017-0219T-YS</w:t>
            </w:r>
            <w:r w:rsidRPr="00432FA2">
              <w:rPr>
                <w:szCs w:val="21"/>
              </w:rPr>
              <w:fldChar w:fldCharType="end"/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  <w:shd w:val="clear" w:color="auto" w:fill="FFFFFF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宁波博威合金材料股份有限公司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、芜湖恒鑫铜业有限公司、浙江海亮股份有限公司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铜及铜</w:t>
            </w:r>
            <w:proofErr w:type="gramStart"/>
            <w:r w:rsidRPr="00432FA2">
              <w:rPr>
                <w:rFonts w:ascii="宋体" w:hAnsi="宋体" w:cs="宋体"/>
                <w:kern w:val="0"/>
                <w:szCs w:val="21"/>
              </w:rPr>
              <w:t>合金铸棒</w:t>
            </w:r>
            <w:proofErr w:type="gramEnd"/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[2017]40号</w:t>
            </w:r>
            <w:r w:rsidRPr="00432FA2">
              <w:rPr>
                <w:szCs w:val="21"/>
              </w:rPr>
              <w:fldChar w:fldCharType="begin"/>
            </w:r>
            <w:r w:rsidRPr="00432FA2">
              <w:rPr>
                <w:szCs w:val="21"/>
              </w:rPr>
              <w:instrText>HYPERLINK "http://219.239.107.155:8080/TaskBook.aspx?id=YSCPXT03892017"</w:instrText>
            </w:r>
            <w:r w:rsidRPr="00432FA2">
              <w:rPr>
                <w:szCs w:val="21"/>
              </w:rPr>
              <w:fldChar w:fldCharType="separate"/>
            </w:r>
            <w:r w:rsidRPr="00432FA2">
              <w:rPr>
                <w:rFonts w:ascii="宋体" w:hAnsi="宋体"/>
                <w:color w:val="000000"/>
                <w:szCs w:val="21"/>
              </w:rPr>
              <w:t>2017-0221T-YS</w:t>
            </w:r>
            <w:r w:rsidRPr="00432FA2">
              <w:rPr>
                <w:szCs w:val="21"/>
              </w:rPr>
              <w:fldChar w:fldCharType="end"/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中铝洛阳铜业有限公司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、浙江海亮股份有限公司、</w:t>
            </w:r>
            <w:r w:rsidRPr="00432FA2">
              <w:rPr>
                <w:rFonts w:ascii="宋体" w:hAnsi="宋体" w:cs="宋体"/>
                <w:kern w:val="0"/>
                <w:szCs w:val="21"/>
              </w:rPr>
              <w:t>佛山</w:t>
            </w:r>
            <w:proofErr w:type="gramStart"/>
            <w:r w:rsidRPr="00432FA2">
              <w:rPr>
                <w:rFonts w:ascii="宋体" w:hAnsi="宋体" w:cs="宋体"/>
                <w:kern w:val="0"/>
                <w:szCs w:val="21"/>
              </w:rPr>
              <w:t>市华鸿铜管</w:t>
            </w:r>
            <w:proofErr w:type="gramEnd"/>
            <w:r w:rsidRPr="00432FA2">
              <w:rPr>
                <w:rFonts w:ascii="宋体" w:hAnsi="宋体" w:cs="宋体"/>
                <w:kern w:val="0"/>
                <w:szCs w:val="21"/>
              </w:rPr>
              <w:t>有限公司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、葛洲坝展慈（宁波）金属工业有限公司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kern w:val="0"/>
                <w:szCs w:val="21"/>
              </w:rPr>
              <w:t>铜及铜合金拉制棒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[2017]128号</w:t>
            </w:r>
            <w:r w:rsidRPr="00432FA2">
              <w:rPr>
                <w:rFonts w:ascii="宋体" w:hAnsi="宋体"/>
                <w:color w:val="000000"/>
                <w:szCs w:val="21"/>
              </w:rPr>
              <w:t>2017379</w:t>
            </w:r>
            <w:r w:rsidRPr="00432FA2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432FA2">
              <w:rPr>
                <w:rFonts w:ascii="宋体" w:hAnsi="宋体"/>
                <w:color w:val="000000"/>
                <w:szCs w:val="21"/>
              </w:rPr>
              <w:t>-T-610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Cs w:val="21"/>
              </w:rPr>
            </w:pPr>
            <w:r w:rsidRPr="00432FA2">
              <w:rPr>
                <w:rFonts w:ascii="宋体" w:hAnsi="宋体" w:cs="宋体" w:hint="eastAsia"/>
                <w:kern w:val="0"/>
                <w:szCs w:val="21"/>
              </w:rPr>
              <w:t>浙江海亮股份有限公司、沈阳有色金属加工有限公司、中铝洛阳铜加工有限公司、宁波</w:t>
            </w:r>
            <w:proofErr w:type="gramStart"/>
            <w:r w:rsidRPr="00432FA2">
              <w:rPr>
                <w:rFonts w:ascii="宋体" w:hAnsi="宋体" w:cs="宋体" w:hint="eastAsia"/>
                <w:kern w:val="0"/>
                <w:szCs w:val="21"/>
              </w:rPr>
              <w:t>长振铜</w:t>
            </w:r>
            <w:proofErr w:type="gramEnd"/>
            <w:r w:rsidRPr="00432FA2">
              <w:rPr>
                <w:rFonts w:ascii="宋体" w:hAnsi="宋体" w:cs="宋体" w:hint="eastAsia"/>
                <w:kern w:val="0"/>
                <w:szCs w:val="21"/>
              </w:rPr>
              <w:t>业有限公司、浙江天宁合金材料有限公司、芜湖恒鑫铜业有限公司、宁波金田铜业（集团）股份有限公司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32FA2">
              <w:rPr>
                <w:rFonts w:ascii="宋体" w:hAnsi="宋体" w:cs="宋体" w:hint="eastAsia"/>
                <w:kern w:val="0"/>
                <w:szCs w:val="21"/>
              </w:rPr>
              <w:t>亚稳分解</w:t>
            </w:r>
            <w:proofErr w:type="gramEnd"/>
            <w:r w:rsidRPr="00432FA2">
              <w:rPr>
                <w:rFonts w:ascii="宋体" w:hAnsi="宋体" w:cs="宋体" w:hint="eastAsia"/>
                <w:kern w:val="0"/>
                <w:szCs w:val="21"/>
              </w:rPr>
              <w:t>强化铜-镍-锡合金棒材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国标委综合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[2017]128号</w:t>
            </w:r>
            <w:r w:rsidRPr="00432FA2">
              <w:rPr>
                <w:rFonts w:ascii="宋体" w:hAnsi="宋体"/>
                <w:color w:val="000000"/>
                <w:szCs w:val="21"/>
              </w:rPr>
              <w:t>2017379</w:t>
            </w:r>
            <w:r w:rsidRPr="00432FA2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432FA2">
              <w:rPr>
                <w:rFonts w:ascii="宋体" w:hAnsi="宋体"/>
                <w:color w:val="000000"/>
                <w:szCs w:val="21"/>
              </w:rPr>
              <w:t>-T-610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kern w:val="0"/>
                <w:szCs w:val="21"/>
              </w:rPr>
              <w:t>苏州金江铜业有限公司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hAnsi="宋体" w:cs="宋体"/>
                <w:color w:val="000000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铜加工行业能源计量器具配备和管理要求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[2018]31号</w:t>
            </w:r>
            <w:r w:rsidRPr="00432FA2">
              <w:rPr>
                <w:szCs w:val="21"/>
              </w:rPr>
              <w:fldChar w:fldCharType="begin"/>
            </w:r>
            <w:r w:rsidRPr="00432FA2">
              <w:rPr>
                <w:szCs w:val="21"/>
              </w:rPr>
              <w:instrText>HYPERLINK "http://219.239.107.155:8080/TaskBook.aspx?id=YSJNZT01772018"</w:instrText>
            </w:r>
            <w:r w:rsidRPr="00432FA2">
              <w:rPr>
                <w:szCs w:val="21"/>
              </w:rPr>
              <w:fldChar w:fldCharType="separate"/>
            </w:r>
            <w:r w:rsidRPr="00432FA2">
              <w:rPr>
                <w:rFonts w:ascii="宋体" w:hAnsi="宋体"/>
                <w:color w:val="000000"/>
                <w:szCs w:val="21"/>
              </w:rPr>
              <w:t>2018-0518T-YS</w:t>
            </w:r>
            <w:r w:rsidRPr="00432FA2">
              <w:rPr>
                <w:szCs w:val="21"/>
              </w:rPr>
              <w:fldChar w:fldCharType="end"/>
            </w:r>
          </w:p>
        </w:tc>
        <w:tc>
          <w:tcPr>
            <w:tcW w:w="2251" w:type="pct"/>
          </w:tcPr>
          <w:p w:rsidR="004A2C40" w:rsidRPr="00432FA2" w:rsidRDefault="004A2C40" w:rsidP="001B5A47">
            <w:pPr>
              <w:rPr>
                <w:rFonts w:ascii="宋体" w:hAnsi="宋体" w:cs="宋体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佛山</w:t>
            </w:r>
            <w:proofErr w:type="gramStart"/>
            <w:r w:rsidRPr="00432FA2">
              <w:rPr>
                <w:rFonts w:ascii="宋体" w:hAnsi="宋体" w:cs="宋体"/>
                <w:kern w:val="0"/>
                <w:szCs w:val="21"/>
              </w:rPr>
              <w:t>市华鸿铜管</w:t>
            </w:r>
            <w:proofErr w:type="gramEnd"/>
            <w:r w:rsidRPr="00432FA2">
              <w:rPr>
                <w:rFonts w:ascii="宋体" w:hAnsi="宋体" w:cs="宋体"/>
                <w:kern w:val="0"/>
                <w:szCs w:val="21"/>
              </w:rPr>
              <w:t>有限公司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32FA2">
              <w:rPr>
                <w:rFonts w:hint="eastAsia"/>
                <w:szCs w:val="21"/>
              </w:rPr>
              <w:t>浙江花园铜业有限公司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、安徽楚江科技新材料股份有限公司、浙江海亮股份有限公司、芜湖恒鑫铜业有限公司、青岛宏泰铜业有限公司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rPr>
                <w:rFonts w:ascii="宋体" w:hAnsi="宋体" w:cs="宋体"/>
                <w:kern w:val="0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铜及铜合金型材单位产品能源消耗限额</w:t>
            </w:r>
          </w:p>
        </w:tc>
        <w:tc>
          <w:tcPr>
            <w:tcW w:w="900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[2018]31号</w:t>
            </w:r>
            <w:r w:rsidRPr="00432FA2">
              <w:rPr>
                <w:szCs w:val="21"/>
              </w:rPr>
              <w:fldChar w:fldCharType="begin"/>
            </w:r>
            <w:r w:rsidRPr="00432FA2">
              <w:rPr>
                <w:szCs w:val="21"/>
              </w:rPr>
              <w:instrText>HYPERLINK "http://219.239.107.155:8080/TaskBook.aspx?id=YSJNZT01742018"</w:instrText>
            </w:r>
            <w:r w:rsidRPr="00432FA2">
              <w:rPr>
                <w:szCs w:val="21"/>
              </w:rPr>
              <w:fldChar w:fldCharType="separate"/>
            </w:r>
            <w:r w:rsidRPr="00432FA2">
              <w:rPr>
                <w:rFonts w:ascii="宋体" w:hAnsi="宋体"/>
                <w:color w:val="000000"/>
                <w:szCs w:val="21"/>
              </w:rPr>
              <w:t>2018-0504T-YS</w:t>
            </w:r>
            <w:r w:rsidRPr="00432FA2">
              <w:rPr>
                <w:szCs w:val="21"/>
              </w:rPr>
              <w:fldChar w:fldCharType="end"/>
            </w:r>
          </w:p>
        </w:tc>
        <w:tc>
          <w:tcPr>
            <w:tcW w:w="2251" w:type="pct"/>
            <w:tcBorders>
              <w:bottom w:val="single" w:sz="12" w:space="0" w:color="auto"/>
            </w:tcBorders>
          </w:tcPr>
          <w:p w:rsidR="004A2C40" w:rsidRPr="00432FA2" w:rsidRDefault="004A2C40" w:rsidP="001B5A47">
            <w:pPr>
              <w:rPr>
                <w:rFonts w:ascii="宋体" w:hAnsi="宋体" w:cs="宋体"/>
                <w:kern w:val="0"/>
                <w:szCs w:val="21"/>
              </w:rPr>
            </w:pPr>
            <w:r w:rsidRPr="00432FA2">
              <w:rPr>
                <w:rFonts w:ascii="宋体" w:hAnsi="宋体" w:cs="宋体"/>
                <w:kern w:val="0"/>
                <w:szCs w:val="21"/>
              </w:rPr>
              <w:t>浙江力博实业股份有限公司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、佛山</w:t>
            </w:r>
            <w:proofErr w:type="gramStart"/>
            <w:r w:rsidRPr="00432FA2">
              <w:rPr>
                <w:rFonts w:ascii="宋体" w:hAnsi="宋体" w:cs="宋体" w:hint="eastAsia"/>
                <w:kern w:val="0"/>
                <w:szCs w:val="21"/>
              </w:rPr>
              <w:t>市华鸿铜管</w:t>
            </w:r>
            <w:proofErr w:type="gramEnd"/>
            <w:r w:rsidRPr="00432FA2">
              <w:rPr>
                <w:rFonts w:ascii="宋体" w:hAnsi="宋体" w:cs="宋体" w:hint="eastAsia"/>
                <w:kern w:val="0"/>
                <w:szCs w:val="21"/>
              </w:rPr>
              <w:t>有限公司、</w:t>
            </w:r>
            <w:r w:rsidRPr="00432FA2">
              <w:rPr>
                <w:rFonts w:ascii="宋体" w:hAnsi="宋体" w:cs="宋体"/>
                <w:kern w:val="0"/>
                <w:szCs w:val="21"/>
              </w:rPr>
              <w:t>绍兴市质量技术监督检测院</w:t>
            </w:r>
            <w:r w:rsidRPr="00432FA2">
              <w:rPr>
                <w:rFonts w:ascii="宋体" w:hAnsi="宋体" w:cs="宋体" w:hint="eastAsia"/>
                <w:kern w:val="0"/>
                <w:szCs w:val="21"/>
              </w:rPr>
              <w:t>、芜湖恒鑫铜业有限公司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73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432FA2">
              <w:rPr>
                <w:rFonts w:ascii="黑体" w:eastAsia="黑体" w:hAnsi="黑体" w:hint="eastAsia"/>
                <w:szCs w:val="21"/>
              </w:rPr>
              <w:t>第二组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1B5A47">
            <w:pPr>
              <w:rPr>
                <w:rFonts w:ascii="宋体" w:hAnsi="宋体"/>
                <w:color w:val="000000"/>
                <w:szCs w:val="21"/>
              </w:rPr>
            </w:pPr>
            <w:r w:rsidRPr="00432FA2">
              <w:rPr>
                <w:rFonts w:ascii="宋体" w:hAnsi="宋体" w:hint="eastAsia"/>
                <w:color w:val="000000"/>
                <w:szCs w:val="21"/>
              </w:rPr>
              <w:t>镍精矿单位产品能源消耗限额</w:t>
            </w:r>
          </w:p>
        </w:tc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[2017]70号</w:t>
            </w:r>
            <w:r w:rsidRPr="00432FA2">
              <w:rPr>
                <w:rFonts w:ascii="宋体" w:hAnsi="宋体"/>
                <w:color w:val="000000"/>
                <w:szCs w:val="21"/>
              </w:rPr>
              <w:t>2017-0446T-YS</w:t>
            </w:r>
          </w:p>
        </w:tc>
        <w:tc>
          <w:tcPr>
            <w:tcW w:w="2251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金川集团股份有限公司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1442D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新疆有色金属工业（集团）有限责任公司  吉恩镍业股份有限公司</w:t>
            </w:r>
          </w:p>
        </w:tc>
        <w:tc>
          <w:tcPr>
            <w:tcW w:w="261" w:type="pct"/>
            <w:tcBorders>
              <w:top w:val="single" w:sz="12" w:space="0" w:color="auto"/>
            </w:tcBorders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hAnsi="宋体"/>
                <w:color w:val="000000"/>
                <w:szCs w:val="21"/>
              </w:rPr>
            </w:pPr>
            <w:r w:rsidRPr="00432FA2">
              <w:rPr>
                <w:rFonts w:ascii="宋体" w:hAnsi="宋体" w:hint="eastAsia"/>
                <w:color w:val="000000"/>
                <w:szCs w:val="21"/>
              </w:rPr>
              <w:t>铅锌选矿废水处理与回用规范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[2017]70号</w:t>
            </w:r>
            <w:r w:rsidRPr="00432FA2">
              <w:rPr>
                <w:rFonts w:ascii="宋体" w:hAnsi="宋体"/>
                <w:color w:val="000000"/>
                <w:szCs w:val="21"/>
              </w:rPr>
              <w:t>2017-0443T-YS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云南驰宏锌锗股份有限公司、北京矿冶研究院、</w:t>
            </w:r>
            <w:r w:rsidRPr="00776E3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中金岭南有色金属股份有限公司凡口铅锌矿，昆明冶金研究院，昆明理工大学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铅冶炼废水循环利用技术规范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55CD4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F55CD4">
              <w:rPr>
                <w:rFonts w:ascii="宋体" w:hAnsi="宋体" w:hint="eastAsia"/>
                <w:color w:val="000000"/>
                <w:szCs w:val="21"/>
              </w:rPr>
              <w:t>[2017]70号2017-044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F55CD4">
              <w:rPr>
                <w:rFonts w:ascii="宋体" w:hAnsi="宋体" w:hint="eastAsia"/>
                <w:color w:val="000000"/>
                <w:szCs w:val="21"/>
              </w:rPr>
              <w:t>T-YS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5CD4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北京矿冶研究院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、深圳市中金岭南韶关冶炼厂、</w:t>
            </w:r>
            <w:r w:rsidRPr="00F55C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云南驰宏锌锗股份有限公司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、河南</w:t>
            </w:r>
            <w:r w:rsidRPr="00F55CD4">
              <w:rPr>
                <w:rFonts w:ascii="宋体" w:hAnsi="宋体" w:cs="宋体" w:hint="eastAsia"/>
                <w:color w:val="000000"/>
                <w:kern w:val="0"/>
                <w:szCs w:val="21"/>
              </w:rPr>
              <w:t>豫光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金铅股份有限公司、</w:t>
            </w:r>
            <w:r w:rsidRPr="00F55CD4">
              <w:rPr>
                <w:rFonts w:ascii="宋体" w:hAnsi="宋体" w:cs="宋体" w:hint="eastAsia"/>
                <w:color w:val="000000"/>
                <w:kern w:val="0"/>
                <w:szCs w:val="21"/>
              </w:rPr>
              <w:t>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</w:t>
            </w:r>
            <w:r w:rsidRPr="00F55CD4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  <w:r w:rsidRPr="00F55CD4">
              <w:rPr>
                <w:rFonts w:ascii="宋体" w:hAnsi="宋体" w:cs="宋体" w:hint="eastAsia"/>
                <w:color w:val="000000"/>
                <w:kern w:val="0"/>
                <w:szCs w:val="21"/>
              </w:rPr>
              <w:t>铅锌金属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钴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冶炼企业单位产品能源消耗限额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[2018]31号</w:t>
            </w:r>
            <w:r w:rsidRPr="00432FA2">
              <w:rPr>
                <w:rFonts w:ascii="宋体" w:hAnsi="宋体"/>
                <w:color w:val="000000"/>
                <w:szCs w:val="21"/>
              </w:rPr>
              <w:t>2018-0500T-YS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金川集团股份有限公司、浙江华友钴业股份有限公司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hAnsi="宋体"/>
                <w:color w:val="000000"/>
                <w:szCs w:val="21"/>
              </w:rPr>
            </w:pPr>
            <w:r w:rsidRPr="00432FA2">
              <w:rPr>
                <w:rFonts w:ascii="宋体" w:hAnsi="宋体" w:hint="eastAsia"/>
                <w:color w:val="000000"/>
                <w:szCs w:val="21"/>
              </w:rPr>
              <w:t>重有色冶金炉窑余热回收利用技术规范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[2018]31号</w:t>
            </w:r>
            <w:r w:rsidRPr="00432FA2">
              <w:rPr>
                <w:rFonts w:ascii="宋体" w:hAnsi="宋体"/>
                <w:color w:val="000000"/>
                <w:szCs w:val="21"/>
              </w:rPr>
              <w:t>2018-0506T-YS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阳谷祥光铜业</w:t>
            </w:r>
            <w:proofErr w:type="gramEnd"/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rPr>
                <w:rFonts w:ascii="宋体" w:hAnsi="宋体"/>
                <w:color w:val="000000"/>
                <w:szCs w:val="21"/>
              </w:rPr>
            </w:pPr>
            <w:r w:rsidRPr="00432FA2">
              <w:rPr>
                <w:rFonts w:ascii="宋体" w:hAnsi="宋体" w:hint="eastAsia"/>
                <w:color w:val="000000"/>
                <w:szCs w:val="21"/>
              </w:rPr>
              <w:t>有色金属冶炼企业能源管理中心技术规范</w:t>
            </w:r>
          </w:p>
        </w:tc>
        <w:tc>
          <w:tcPr>
            <w:tcW w:w="900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32FA2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432FA2">
              <w:rPr>
                <w:rFonts w:ascii="宋体" w:hAnsi="宋体" w:hint="eastAsia"/>
                <w:color w:val="000000"/>
                <w:szCs w:val="21"/>
              </w:rPr>
              <w:t>[2018]31号</w:t>
            </w:r>
            <w:r w:rsidRPr="00432FA2">
              <w:rPr>
                <w:rFonts w:ascii="宋体" w:hAnsi="宋体"/>
                <w:color w:val="000000"/>
                <w:szCs w:val="21"/>
              </w:rPr>
              <w:t>2018-0505T-YS</w:t>
            </w:r>
          </w:p>
        </w:tc>
        <w:tc>
          <w:tcPr>
            <w:tcW w:w="2251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阳谷祥光铜业</w:t>
            </w:r>
            <w:proofErr w:type="gramEnd"/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61" w:type="pct"/>
            <w:tcBorders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2FA2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C40" w:rsidRPr="00432FA2" w:rsidRDefault="004A2C40" w:rsidP="001B5A47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432FA2">
              <w:rPr>
                <w:rFonts w:ascii="黑体" w:eastAsia="黑体" w:hAnsi="黑体" w:hint="eastAsia"/>
                <w:szCs w:val="21"/>
              </w:rPr>
              <w:t>第三组</w:t>
            </w:r>
            <w:r>
              <w:rPr>
                <w:rFonts w:ascii="黑体" w:eastAsia="黑体" w:hAnsi="黑体" w:hint="eastAsia"/>
                <w:szCs w:val="21"/>
              </w:rPr>
              <w:t>（国际标准）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FA20E3" w:rsidRDefault="004A2C40" w:rsidP="001B5A4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A20E3">
              <w:rPr>
                <w:rFonts w:ascii="Times New Roman" w:hAnsi="Times New Roman" w:cs="Times New Roman"/>
                <w:color w:val="000000"/>
                <w:szCs w:val="21"/>
              </w:rPr>
              <w:t>Analysis of Ferronickel by ICP</w:t>
            </w:r>
          </w:p>
          <w:p w:rsidR="004A2C40" w:rsidRPr="00432FA2" w:rsidRDefault="004A2C40" w:rsidP="001B5A47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32FA2">
              <w:rPr>
                <w:rFonts w:asciiTheme="minorEastAsia" w:hAnsiTheme="minorEastAsia" w:hint="eastAsia"/>
                <w:color w:val="000000"/>
                <w:szCs w:val="21"/>
              </w:rPr>
              <w:t>ICP法测镍铁中杂质元素含量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32FA2">
              <w:rPr>
                <w:rFonts w:asciiTheme="minorEastAsia" w:hAnsiTheme="minorEastAsia"/>
                <w:color w:val="000000"/>
                <w:szCs w:val="21"/>
              </w:rPr>
              <w:t>ISO/WD 23156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32F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酒泉钢铁（集团）有限责任公司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E52F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国标（北京）检验认证有限公司、</w:t>
            </w:r>
            <w:r>
              <w:rPr>
                <w:rFonts w:hint="eastAsia"/>
                <w:szCs w:val="21"/>
              </w:rPr>
              <w:t>北矿检测技术有限公司、</w:t>
            </w:r>
            <w:r w:rsidRPr="00D872F6">
              <w:rPr>
                <w:rFonts w:hint="eastAsia"/>
                <w:szCs w:val="21"/>
              </w:rPr>
              <w:t>太原钢铁（集团）有限责任公司</w:t>
            </w:r>
            <w:r>
              <w:rPr>
                <w:rFonts w:hint="eastAsia"/>
                <w:szCs w:val="21"/>
              </w:rPr>
              <w:t>、</w:t>
            </w:r>
            <w:r w:rsidRPr="002E3E14">
              <w:rPr>
                <w:rFonts w:hint="eastAsia"/>
                <w:szCs w:val="21"/>
              </w:rPr>
              <w:t>紫金矿业集团股份有限公司</w:t>
            </w:r>
            <w:r>
              <w:rPr>
                <w:rFonts w:hint="eastAsia"/>
                <w:szCs w:val="21"/>
              </w:rPr>
              <w:t>、马钢技术中心检验技术研究所、钢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纳克检测技术股份有限公司、山东省冶金科学研究院等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432FA2"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FA20E3" w:rsidRDefault="004A2C40" w:rsidP="001B5A4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A20E3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Analysis of </w:t>
            </w:r>
            <w:proofErr w:type="spellStart"/>
            <w:r w:rsidRPr="00FA20E3">
              <w:rPr>
                <w:rFonts w:ascii="Times New Roman" w:hAnsi="Times New Roman" w:cs="Times New Roman" w:hint="eastAsia"/>
                <w:color w:val="000000"/>
                <w:szCs w:val="21"/>
              </w:rPr>
              <w:t>FeNi</w:t>
            </w:r>
            <w:proofErr w:type="spellEnd"/>
            <w:r w:rsidRPr="00FA20E3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by spark emission spectrometry</w:t>
            </w:r>
          </w:p>
          <w:p w:rsidR="004A2C40" w:rsidRPr="00432FA2" w:rsidRDefault="004A2C40" w:rsidP="001B5A47">
            <w:pPr>
              <w:ind w:left="105" w:hangingChars="50" w:hanging="105"/>
              <w:rPr>
                <w:rFonts w:asciiTheme="minorEastAsia" w:hAnsiTheme="minorEastAsia"/>
                <w:color w:val="000000"/>
                <w:szCs w:val="21"/>
              </w:rPr>
            </w:pPr>
            <w:r w:rsidRPr="00432FA2">
              <w:rPr>
                <w:rFonts w:asciiTheme="minorEastAsia" w:hAnsiTheme="minorEastAsia" w:hint="eastAsia"/>
                <w:color w:val="000000"/>
                <w:szCs w:val="21"/>
              </w:rPr>
              <w:t>直读光谱法测定镍铁中碳、硫、硅、磷、镍、钴、铬和铜元素含量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新项目提案</w:t>
            </w:r>
          </w:p>
        </w:tc>
        <w:tc>
          <w:tcPr>
            <w:tcW w:w="2251" w:type="pct"/>
            <w:vAlign w:val="center"/>
          </w:tcPr>
          <w:p w:rsidR="004A2C40" w:rsidRPr="00432FA2" w:rsidRDefault="004A2C40" w:rsidP="001B5A4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32FA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太原钢铁（集团）有限责任公司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讨论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硫化锌精矿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银含量的测定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酸溶和火焰原子吸收光谱法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15247:2015</w:t>
            </w:r>
          </w:p>
        </w:tc>
        <w:tc>
          <w:tcPr>
            <w:tcW w:w="2251" w:type="pct"/>
            <w:vMerge w:val="restart"/>
            <w:vAlign w:val="center"/>
          </w:tcPr>
          <w:p w:rsidR="004A2C40" w:rsidRPr="00432FA2" w:rsidRDefault="004A2C40" w:rsidP="001B5A4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为贯彻落实国家标准委办公室《关于印发&lt;装备制造业重点领域国际标准转化工作计划&gt;的通知》（标委办工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[2017]169号）要求，本栏所列项目为2020年装备制造业重点领域国际标准转化计划项目，如此次论证通过，可直接申报。</w:t>
            </w:r>
          </w:p>
        </w:tc>
        <w:tc>
          <w:tcPr>
            <w:tcW w:w="261" w:type="pct"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镍和</w:t>
            </w:r>
            <w:proofErr w:type="gramStart"/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proofErr w:type="gramEnd"/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 w:rsidRPr="00432FA2">
              <w:rPr>
                <w:rFonts w:hint="eastAsia"/>
                <w:color w:val="000000"/>
                <w:szCs w:val="21"/>
              </w:rPr>
              <w:t>硼总含量</w:t>
            </w:r>
            <w:proofErr w:type="gramEnd"/>
            <w:r w:rsidRPr="00432FA2">
              <w:rPr>
                <w:rFonts w:hint="eastAsia"/>
                <w:color w:val="000000"/>
                <w:szCs w:val="21"/>
              </w:rPr>
              <w:t>的测定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姜黄分子吸收光谱法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11436:1993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用电热原子吸收光谱法对痕量元素含量测定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2</w:t>
            </w:r>
            <w:r w:rsidRPr="00432FA2">
              <w:rPr>
                <w:rFonts w:hint="eastAsia"/>
                <w:color w:val="000000"/>
                <w:szCs w:val="21"/>
              </w:rPr>
              <w:t>部分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铅</w:t>
            </w:r>
            <w:r w:rsidRPr="00432FA2">
              <w:rPr>
                <w:rFonts w:hint="eastAsia"/>
                <w:color w:val="000000"/>
                <w:szCs w:val="21"/>
              </w:rPr>
              <w:t>量的测定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11437-2:1994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磷含量测定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 w:rsidRPr="00432FA2">
              <w:rPr>
                <w:rFonts w:hint="eastAsia"/>
                <w:color w:val="000000"/>
                <w:szCs w:val="21"/>
              </w:rPr>
              <w:t>钼</w:t>
            </w:r>
            <w:proofErr w:type="gramEnd"/>
            <w:r w:rsidRPr="00432FA2">
              <w:rPr>
                <w:rFonts w:hint="eastAsia"/>
                <w:color w:val="000000"/>
                <w:szCs w:val="21"/>
              </w:rPr>
              <w:t>蓝分子吸收光谱法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9388:1992</w:t>
            </w:r>
          </w:p>
        </w:tc>
        <w:tc>
          <w:tcPr>
            <w:tcW w:w="2251" w:type="pct"/>
            <w:vMerge/>
            <w:tcBorders>
              <w:bottom w:val="nil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火焰原子吸收光谱法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9</w:t>
            </w:r>
            <w:r w:rsidRPr="00432FA2">
              <w:rPr>
                <w:rFonts w:hint="eastAsia"/>
                <w:color w:val="000000"/>
                <w:szCs w:val="21"/>
              </w:rPr>
              <w:t>部分：</w:t>
            </w:r>
            <w:proofErr w:type="gramStart"/>
            <w:r w:rsidRPr="00432FA2">
              <w:rPr>
                <w:rFonts w:hint="eastAsia"/>
                <w:color w:val="000000"/>
                <w:szCs w:val="21"/>
              </w:rPr>
              <w:t>钒</w:t>
            </w:r>
            <w:proofErr w:type="gramEnd"/>
            <w:r w:rsidRPr="00432FA2">
              <w:rPr>
                <w:rFonts w:hint="eastAsia"/>
                <w:color w:val="000000"/>
                <w:szCs w:val="21"/>
              </w:rPr>
              <w:t>含量的测定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7530-9:1993</w:t>
            </w:r>
          </w:p>
        </w:tc>
        <w:tc>
          <w:tcPr>
            <w:tcW w:w="2251" w:type="pct"/>
            <w:vMerge w:val="restart"/>
            <w:tcBorders>
              <w:top w:val="nil"/>
            </w:tcBorders>
            <w:vAlign w:val="center"/>
          </w:tcPr>
          <w:p w:rsidR="004A2C40" w:rsidRPr="00432FA2" w:rsidRDefault="004A2C40" w:rsidP="001B5A47">
            <w:pPr>
              <w:rPr>
                <w:szCs w:val="21"/>
              </w:rPr>
            </w:pPr>
            <w:r w:rsidRPr="00FA20E3">
              <w:rPr>
                <w:rFonts w:hint="eastAsia"/>
                <w:szCs w:val="21"/>
              </w:rPr>
              <w:t>为贯彻落实国家标准委办公室《关于印发</w:t>
            </w:r>
            <w:r w:rsidRPr="00FA20E3">
              <w:rPr>
                <w:rFonts w:hint="eastAsia"/>
                <w:szCs w:val="21"/>
              </w:rPr>
              <w:t>&lt;</w:t>
            </w:r>
            <w:r w:rsidRPr="00FA20E3">
              <w:rPr>
                <w:rFonts w:hint="eastAsia"/>
                <w:szCs w:val="21"/>
              </w:rPr>
              <w:t>装备制造业重点领域国际标准转化工作计划</w:t>
            </w:r>
            <w:r w:rsidRPr="00FA20E3">
              <w:rPr>
                <w:rFonts w:hint="eastAsia"/>
                <w:szCs w:val="21"/>
              </w:rPr>
              <w:t>&gt;</w:t>
            </w:r>
            <w:r w:rsidRPr="00FA20E3">
              <w:rPr>
                <w:rFonts w:hint="eastAsia"/>
                <w:szCs w:val="21"/>
              </w:rPr>
              <w:t>的通知》（标委办工</w:t>
            </w:r>
            <w:proofErr w:type="gramStart"/>
            <w:r w:rsidRPr="00FA20E3">
              <w:rPr>
                <w:rFonts w:hint="eastAsia"/>
                <w:szCs w:val="21"/>
              </w:rPr>
              <w:t>一</w:t>
            </w:r>
            <w:proofErr w:type="gramEnd"/>
            <w:r w:rsidRPr="00FA20E3">
              <w:rPr>
                <w:rFonts w:hint="eastAsia"/>
                <w:szCs w:val="21"/>
              </w:rPr>
              <w:t>[2017]169</w:t>
            </w:r>
            <w:r w:rsidRPr="00FA20E3">
              <w:rPr>
                <w:rFonts w:hint="eastAsia"/>
                <w:szCs w:val="21"/>
              </w:rPr>
              <w:t>号）要求，本栏所列项目为</w:t>
            </w:r>
            <w:r w:rsidRPr="00FA20E3">
              <w:rPr>
                <w:rFonts w:hint="eastAsia"/>
                <w:szCs w:val="21"/>
              </w:rPr>
              <w:t>2020</w:t>
            </w:r>
            <w:r w:rsidRPr="00FA20E3">
              <w:rPr>
                <w:rFonts w:hint="eastAsia"/>
                <w:szCs w:val="21"/>
              </w:rPr>
              <w:t>年装备制造业重点领域国际标准转化计划项目，如此次论证通过，可直接申报。</w:t>
            </w: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 w:rsidRPr="00432FA2">
              <w:rPr>
                <w:rFonts w:hint="eastAsia"/>
                <w:color w:val="000000"/>
                <w:szCs w:val="21"/>
              </w:rPr>
              <w:t>钼</w:t>
            </w:r>
            <w:proofErr w:type="gramEnd"/>
            <w:r w:rsidRPr="00432FA2">
              <w:rPr>
                <w:rFonts w:hint="eastAsia"/>
                <w:color w:val="000000"/>
                <w:szCs w:val="21"/>
              </w:rPr>
              <w:t>含量的测定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电感耦合等离子体</w:t>
            </w:r>
            <w:r w:rsidRPr="00432FA2">
              <w:rPr>
                <w:rFonts w:hint="eastAsia"/>
                <w:color w:val="000000"/>
                <w:szCs w:val="21"/>
              </w:rPr>
              <w:t>/</w:t>
            </w:r>
            <w:r w:rsidRPr="00432FA2">
              <w:rPr>
                <w:rFonts w:hint="eastAsia"/>
                <w:color w:val="000000"/>
                <w:szCs w:val="21"/>
              </w:rPr>
              <w:t>原子发射光谱法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11435:2011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 w:rsidRPr="00432FA2">
              <w:rPr>
                <w:rFonts w:hint="eastAsia"/>
                <w:color w:val="000000"/>
                <w:szCs w:val="21"/>
              </w:rPr>
              <w:t>铌的测定</w:t>
            </w:r>
            <w:proofErr w:type="gramEnd"/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电感耦合等离子体原子发射光谱法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22033:2011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铬含量的测定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硫酸铁</w:t>
            </w:r>
            <w:r w:rsidRPr="00432FA2">
              <w:rPr>
                <w:rFonts w:hint="eastAsia"/>
                <w:color w:val="000000"/>
                <w:szCs w:val="21"/>
              </w:rPr>
              <w:t>(II</w:t>
            </w:r>
            <w:proofErr w:type="gramStart"/>
            <w:r w:rsidRPr="00432FA2">
              <w:rPr>
                <w:rFonts w:hint="eastAsia"/>
                <w:color w:val="000000"/>
                <w:szCs w:val="21"/>
              </w:rPr>
              <w:t>)</w:t>
            </w:r>
            <w:r w:rsidRPr="00432FA2">
              <w:rPr>
                <w:rFonts w:hint="eastAsia"/>
                <w:color w:val="000000"/>
                <w:szCs w:val="21"/>
              </w:rPr>
              <w:t>铵电位滴定法</w:t>
            </w:r>
            <w:proofErr w:type="gramEnd"/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7529:1989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火焰原子吸收光谱分析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1</w:t>
            </w:r>
            <w:r w:rsidRPr="00432FA2">
              <w:rPr>
                <w:rFonts w:hint="eastAsia"/>
                <w:color w:val="000000"/>
                <w:szCs w:val="21"/>
              </w:rPr>
              <w:t>部分：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钴</w:t>
            </w:r>
            <w:r w:rsidRPr="00432FA2">
              <w:rPr>
                <w:rFonts w:hint="eastAsia"/>
                <w:color w:val="000000"/>
                <w:szCs w:val="21"/>
              </w:rPr>
              <w:t xml:space="preserve">, </w:t>
            </w:r>
            <w:r w:rsidRPr="00432FA2">
              <w:rPr>
                <w:rFonts w:hint="eastAsia"/>
                <w:color w:val="000000"/>
                <w:szCs w:val="21"/>
              </w:rPr>
              <w:t>铬</w:t>
            </w:r>
            <w:r w:rsidRPr="00432FA2">
              <w:rPr>
                <w:rFonts w:hint="eastAsia"/>
                <w:color w:val="000000"/>
                <w:szCs w:val="21"/>
              </w:rPr>
              <w:t xml:space="preserve">, </w:t>
            </w:r>
            <w:r w:rsidRPr="00432FA2">
              <w:rPr>
                <w:rFonts w:hint="eastAsia"/>
                <w:color w:val="000000"/>
                <w:szCs w:val="21"/>
              </w:rPr>
              <w:t>铜</w:t>
            </w:r>
            <w:r w:rsidRPr="00432FA2">
              <w:rPr>
                <w:rFonts w:hint="eastAsia"/>
                <w:color w:val="000000"/>
                <w:szCs w:val="21"/>
              </w:rPr>
              <w:t xml:space="preserve">, </w:t>
            </w:r>
            <w:r w:rsidRPr="00432FA2">
              <w:rPr>
                <w:rFonts w:hint="eastAsia"/>
                <w:color w:val="000000"/>
                <w:szCs w:val="21"/>
              </w:rPr>
              <w:t>铁和锰的测定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7530-1:2015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火焰原子吸收光谱法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7</w:t>
            </w:r>
            <w:r w:rsidRPr="00432FA2">
              <w:rPr>
                <w:rFonts w:hint="eastAsia"/>
                <w:color w:val="000000"/>
                <w:szCs w:val="21"/>
              </w:rPr>
              <w:t>部分：铝含量测定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7530-7:1992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892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火焰原子吸收光谱法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8</w:t>
            </w:r>
            <w:r w:rsidRPr="00432FA2">
              <w:rPr>
                <w:rFonts w:hint="eastAsia"/>
                <w:color w:val="000000"/>
                <w:szCs w:val="21"/>
              </w:rPr>
              <w:t>部分：硅含量测定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7530-8:1992</w:t>
            </w:r>
          </w:p>
        </w:tc>
        <w:tc>
          <w:tcPr>
            <w:tcW w:w="2251" w:type="pct"/>
            <w:vMerge/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用电热原子吸收光谱法对痕量元素含量测定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1</w:t>
            </w:r>
            <w:r w:rsidRPr="00432FA2">
              <w:rPr>
                <w:rFonts w:hint="eastAsia"/>
                <w:color w:val="000000"/>
                <w:szCs w:val="21"/>
              </w:rPr>
              <w:t>部分：一般要求和试样的溶解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11437-1:1994</w:t>
            </w:r>
          </w:p>
        </w:tc>
        <w:tc>
          <w:tcPr>
            <w:tcW w:w="2251" w:type="pct"/>
            <w:vMerge/>
            <w:tcBorders>
              <w:bottom w:val="nil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872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镍及镍合金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术语和定义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6372:2017</w:t>
            </w:r>
          </w:p>
        </w:tc>
        <w:tc>
          <w:tcPr>
            <w:tcW w:w="2251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铜</w:t>
            </w:r>
            <w:r w:rsidRPr="00432FA2">
              <w:rPr>
                <w:rFonts w:hint="eastAsia"/>
                <w:color w:val="000000"/>
                <w:szCs w:val="21"/>
              </w:rPr>
              <w:t xml:space="preserve">, </w:t>
            </w:r>
            <w:r w:rsidRPr="00432FA2">
              <w:rPr>
                <w:rFonts w:hint="eastAsia"/>
                <w:color w:val="000000"/>
                <w:szCs w:val="21"/>
              </w:rPr>
              <w:t>铅</w:t>
            </w:r>
            <w:r w:rsidRPr="00432FA2">
              <w:rPr>
                <w:rFonts w:hint="eastAsia"/>
                <w:color w:val="000000"/>
                <w:szCs w:val="21"/>
              </w:rPr>
              <w:t xml:space="preserve">, </w:t>
            </w:r>
            <w:r w:rsidRPr="00432FA2">
              <w:rPr>
                <w:rFonts w:hint="eastAsia"/>
                <w:color w:val="000000"/>
                <w:szCs w:val="21"/>
              </w:rPr>
              <w:t>锌和硫化镍精矿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砷含量的测定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2</w:t>
            </w:r>
            <w:r w:rsidRPr="00432FA2">
              <w:rPr>
                <w:rFonts w:hint="eastAsia"/>
                <w:color w:val="000000"/>
                <w:szCs w:val="21"/>
              </w:rPr>
              <w:t>部分：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酸消解和电感耦合等离子体原子发射光谱法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13547-2:2014</w:t>
            </w:r>
          </w:p>
        </w:tc>
        <w:tc>
          <w:tcPr>
            <w:tcW w:w="225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铜</w:t>
            </w:r>
            <w:r w:rsidRPr="00432FA2">
              <w:rPr>
                <w:rFonts w:hint="eastAsia"/>
                <w:color w:val="000000"/>
                <w:szCs w:val="21"/>
              </w:rPr>
              <w:t xml:space="preserve">, </w:t>
            </w:r>
            <w:r w:rsidRPr="00432FA2">
              <w:rPr>
                <w:rFonts w:hint="eastAsia"/>
                <w:color w:val="000000"/>
                <w:szCs w:val="21"/>
              </w:rPr>
              <w:t>铅</w:t>
            </w:r>
            <w:r w:rsidRPr="00432FA2">
              <w:rPr>
                <w:rFonts w:hint="eastAsia"/>
                <w:color w:val="000000"/>
                <w:szCs w:val="21"/>
              </w:rPr>
              <w:t xml:space="preserve">, </w:t>
            </w:r>
            <w:r w:rsidRPr="00432FA2">
              <w:rPr>
                <w:rFonts w:hint="eastAsia"/>
                <w:color w:val="000000"/>
                <w:szCs w:val="21"/>
              </w:rPr>
              <w:t>锌和硫化镍精矿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砷含量的测定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第</w:t>
            </w:r>
            <w:r w:rsidRPr="00432FA2">
              <w:rPr>
                <w:rFonts w:hint="eastAsia"/>
                <w:color w:val="000000"/>
                <w:szCs w:val="21"/>
              </w:rPr>
              <w:t>1</w:t>
            </w:r>
            <w:r w:rsidRPr="00432FA2">
              <w:rPr>
                <w:rFonts w:hint="eastAsia"/>
                <w:color w:val="000000"/>
                <w:szCs w:val="21"/>
              </w:rPr>
              <w:t>部分：</w:t>
            </w:r>
            <w:r w:rsidRPr="00432FA2"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氢氧化铁浓度和电感耦合等离子体原子发射光谱法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13547-1:2014</w:t>
            </w:r>
          </w:p>
        </w:tc>
        <w:tc>
          <w:tcPr>
            <w:tcW w:w="225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  <w:tr w:rsidR="004A2C40" w:rsidRPr="00432FA2" w:rsidTr="001B5A47">
        <w:trPr>
          <w:trHeight w:val="567"/>
          <w:jc w:val="center"/>
        </w:trPr>
        <w:tc>
          <w:tcPr>
            <w:tcW w:w="288" w:type="pct"/>
            <w:vAlign w:val="center"/>
          </w:tcPr>
          <w:p w:rsidR="004A2C40" w:rsidRPr="00432FA2" w:rsidRDefault="004A2C40" w:rsidP="004A2C40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A2C40" w:rsidRPr="00432FA2" w:rsidRDefault="004A2C40" w:rsidP="001B5A4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hint="eastAsia"/>
                <w:color w:val="000000"/>
                <w:szCs w:val="21"/>
              </w:rPr>
              <w:t>锌和锌合金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铸造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432FA2">
              <w:rPr>
                <w:rFonts w:hint="eastAsia"/>
                <w:color w:val="000000"/>
                <w:szCs w:val="21"/>
              </w:rPr>
              <w:t>规范</w:t>
            </w:r>
          </w:p>
        </w:tc>
        <w:tc>
          <w:tcPr>
            <w:tcW w:w="900" w:type="pct"/>
            <w:vAlign w:val="center"/>
          </w:tcPr>
          <w:p w:rsidR="004A2C40" w:rsidRPr="00432FA2" w:rsidRDefault="004A2C40" w:rsidP="001B5A4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32FA2">
              <w:rPr>
                <w:rFonts w:ascii="宋体" w:eastAsia="宋体" w:hAnsi="宋体" w:hint="eastAsia"/>
                <w:color w:val="000000"/>
                <w:szCs w:val="21"/>
              </w:rPr>
              <w:t>ISO 15201:2006</w:t>
            </w:r>
          </w:p>
        </w:tc>
        <w:tc>
          <w:tcPr>
            <w:tcW w:w="225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40" w:rsidRPr="00432FA2" w:rsidRDefault="004A2C40" w:rsidP="001B5A47"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 w:rsidR="004A2C40" w:rsidRDefault="004A2C40" w:rsidP="001B5A47">
            <w:pPr>
              <w:jc w:val="center"/>
            </w:pPr>
            <w:r w:rsidRPr="00A20186">
              <w:rPr>
                <w:rFonts w:hint="eastAsia"/>
                <w:szCs w:val="21"/>
              </w:rPr>
              <w:t>任务落实</w:t>
            </w:r>
          </w:p>
        </w:tc>
      </w:tr>
    </w:tbl>
    <w:p w:rsidR="004A2C40" w:rsidRPr="003F6B35" w:rsidRDefault="004A2C40" w:rsidP="004A2C40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B617D7" w:rsidRDefault="00B617D7">
      <w:bookmarkStart w:id="0" w:name="_GoBack"/>
      <w:bookmarkEnd w:id="0"/>
    </w:p>
    <w:sectPr w:rsidR="00B617D7" w:rsidSect="004A2C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40"/>
    <w:rsid w:val="004A2C40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2019-07-19T07:35:00Z</dcterms:created>
  <dcterms:modified xsi:type="dcterms:W3CDTF">2019-07-19T07:35:00Z</dcterms:modified>
</cp:coreProperties>
</file>