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F26266" w:rsidRDefault="00D57B46">
            <w:pPr>
              <w:pStyle w:val="af3"/>
              <w:rPr>
                <w:rFonts w:hAnsi="黑体"/>
                <w:spacing w:val="20"/>
                <w:kern w:val="2"/>
                <w:szCs w:val="52"/>
              </w:rPr>
            </w:pPr>
            <w:r w:rsidRPr="00F26266">
              <w:rPr>
                <w:rFonts w:hAnsi="黑体" w:hint="eastAsia"/>
                <w:spacing w:val="20"/>
                <w:kern w:val="2"/>
                <w:szCs w:val="52"/>
              </w:rPr>
              <w:t>钛及钛合金精密铸造用氧化锆</w:t>
            </w:r>
          </w:p>
          <w:p w:rsidR="000F16EB" w:rsidRPr="00F26266" w:rsidRDefault="000F16EB">
            <w:pPr>
              <w:jc w:val="center"/>
              <w:rPr>
                <w:rFonts w:ascii="黑体" w:eastAsia="黑体" w:hAnsi="黑体"/>
                <w:spacing w:val="20"/>
                <w:sz w:val="32"/>
                <w:lang w:val="fr-FR"/>
              </w:rPr>
            </w:pPr>
            <w:r w:rsidRPr="00F26266">
              <w:rPr>
                <w:rFonts w:ascii="黑体" w:eastAsia="黑体" w:hAnsi="黑体"/>
                <w:spacing w:val="20"/>
                <w:sz w:val="32"/>
                <w:lang w:val="fr-FR"/>
              </w:rPr>
              <w:t>（</w:t>
            </w:r>
            <w:r w:rsidR="00C96FAF" w:rsidRPr="00F26266">
              <w:rPr>
                <w:rFonts w:ascii="黑体" w:eastAsia="黑体" w:hAnsi="黑体"/>
                <w:spacing w:val="20"/>
                <w:sz w:val="32"/>
                <w:lang w:val="fr-FR"/>
              </w:rPr>
              <w:t>T/CNIA</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F932E2">
            <w:pPr>
              <w:jc w:val="center"/>
              <w:rPr>
                <w:rFonts w:eastAsia="黑体"/>
                <w:spacing w:val="20"/>
                <w:sz w:val="28"/>
              </w:rPr>
            </w:pPr>
            <w:r>
              <w:rPr>
                <w:rFonts w:eastAsia="黑体" w:hint="eastAsia"/>
                <w:spacing w:val="20"/>
                <w:sz w:val="28"/>
              </w:rPr>
              <w:t>（</w:t>
            </w:r>
            <w:r w:rsidR="00F932E2">
              <w:rPr>
                <w:rFonts w:eastAsia="黑体" w:hint="eastAsia"/>
                <w:spacing w:val="20"/>
                <w:sz w:val="28"/>
              </w:rPr>
              <w:t>送审</w:t>
            </w:r>
            <w:r w:rsidR="000F16EB">
              <w:rPr>
                <w:rFonts w:eastAsia="黑体" w:hint="eastAsia"/>
                <w:spacing w:val="20"/>
                <w:sz w:val="28"/>
              </w:rPr>
              <w:t>稿）</w:t>
            </w:r>
          </w:p>
        </w:tc>
      </w:tr>
      <w:tr w:rsidR="000F16EB">
        <w:trPr>
          <w:trHeight w:val="632"/>
          <w:jc w:val="center"/>
        </w:trPr>
        <w:tc>
          <w:tcPr>
            <w:tcW w:w="8177" w:type="dxa"/>
          </w:tcPr>
          <w:p w:rsidR="000F16EB" w:rsidRPr="00561F73" w:rsidRDefault="000F16EB" w:rsidP="00F26266">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6A2853">
              <w:rPr>
                <w:rFonts w:eastAsia="黑体"/>
                <w:sz w:val="28"/>
              </w:rPr>
              <w:t>7</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6C31F2">
      <w:pPr>
        <w:pStyle w:val="af3"/>
        <w:rPr>
          <w:b/>
          <w:sz w:val="32"/>
          <w:szCs w:val="32"/>
        </w:rPr>
      </w:pPr>
      <w:r>
        <w:rPr>
          <w:rFonts w:hint="eastAsia"/>
          <w:sz w:val="32"/>
          <w:szCs w:val="32"/>
        </w:rPr>
        <w:lastRenderedPageBreak/>
        <w:t>《</w:t>
      </w:r>
      <w:r w:rsidR="006C31F2" w:rsidRPr="006C31F2">
        <w:rPr>
          <w:rFonts w:hint="eastAsia"/>
          <w:sz w:val="32"/>
          <w:szCs w:val="32"/>
        </w:rPr>
        <w:t>钛及钛合金精密铸造用氧化锆</w:t>
      </w:r>
      <w:r>
        <w:rPr>
          <w:rFonts w:hint="eastAsia"/>
          <w:sz w:val="32"/>
          <w:szCs w:val="32"/>
        </w:rPr>
        <w:t>》</w:t>
      </w:r>
    </w:p>
    <w:p w:rsidR="000F16EB" w:rsidRPr="00F26266"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F26266">
        <w:rPr>
          <w:rFonts w:ascii="宋体" w:eastAsia="宋体" w:hAnsi="宋体" w:hint="eastAsia"/>
          <w:sz w:val="24"/>
          <w:szCs w:val="24"/>
        </w:rPr>
        <w:t xml:space="preserve"> </w:t>
      </w:r>
      <w:r w:rsidR="000F16EB" w:rsidRPr="00F26266">
        <w:rPr>
          <w:rFonts w:ascii="宋体" w:eastAsia="宋体" w:hAnsi="宋体" w:hint="eastAsia"/>
          <w:sz w:val="24"/>
          <w:szCs w:val="24"/>
        </w:rPr>
        <w:t>编制说明（</w:t>
      </w:r>
      <w:r w:rsidR="00FA7CC0">
        <w:rPr>
          <w:rFonts w:ascii="宋体" w:eastAsia="宋体" w:hAnsi="宋体" w:hint="eastAsia"/>
          <w:sz w:val="24"/>
          <w:szCs w:val="24"/>
        </w:rPr>
        <w:t>送审稿</w:t>
      </w:r>
      <w:r w:rsidR="000F16EB" w:rsidRPr="00F26266">
        <w:rPr>
          <w:rFonts w:ascii="宋体" w:eastAsia="宋体" w:hAnsi="宋体" w:hint="eastAsia"/>
          <w:sz w:val="24"/>
          <w:szCs w:val="24"/>
        </w:rPr>
        <w:t>）</w:t>
      </w:r>
    </w:p>
    <w:p w:rsidR="000F16EB" w:rsidRDefault="000F16EB" w:rsidP="00F26266">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64647F">
      <w:pPr>
        <w:pStyle w:val="a0"/>
        <w:numPr>
          <w:ilvl w:val="2"/>
          <w:numId w:val="0"/>
        </w:numPr>
        <w:spacing w:beforeLines="50" w:before="156" w:afterLines="50" w:after="156" w:line="360" w:lineRule="auto"/>
        <w:rPr>
          <w:sz w:val="24"/>
          <w:szCs w:val="24"/>
        </w:rPr>
      </w:pPr>
      <w:r w:rsidRPr="00A33AD7">
        <w:rPr>
          <w:rFonts w:hint="eastAsia"/>
          <w:sz w:val="24"/>
          <w:szCs w:val="24"/>
        </w:rPr>
        <w:t>1</w:t>
      </w:r>
      <w:r w:rsidR="006B243D">
        <w:rPr>
          <w:sz w:val="24"/>
          <w:szCs w:val="24"/>
        </w:rPr>
        <w:t xml:space="preserve">. </w:t>
      </w:r>
      <w:r w:rsidRPr="00A33AD7">
        <w:rPr>
          <w:rFonts w:hint="eastAsia"/>
          <w:sz w:val="24"/>
          <w:szCs w:val="24"/>
        </w:rPr>
        <w:t>任务来源</w:t>
      </w:r>
    </w:p>
    <w:p w:rsidR="000F16EB" w:rsidRPr="00A33AD7" w:rsidRDefault="000F16EB" w:rsidP="00F26266">
      <w:pPr>
        <w:pStyle w:val="a0"/>
        <w:numPr>
          <w:ilvl w:val="2"/>
          <w:numId w:val="0"/>
        </w:numPr>
        <w:adjustRightInd w:val="0"/>
        <w:spacing w:line="30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有色协会《关于下达2018年第一批协会标准制修订计划的通知》</w:t>
      </w:r>
      <w:r w:rsidRPr="00A33AD7">
        <w:rPr>
          <w:rFonts w:ascii="宋体" w:eastAsia="宋体" w:hAnsi="宋体"/>
          <w:sz w:val="24"/>
          <w:szCs w:val="24"/>
        </w:rPr>
        <w:t>（</w:t>
      </w:r>
      <w:r w:rsidR="00362472" w:rsidRPr="00A33AD7">
        <w:rPr>
          <w:rFonts w:ascii="宋体" w:eastAsia="宋体" w:hAnsi="宋体" w:hint="eastAsia"/>
          <w:sz w:val="24"/>
          <w:szCs w:val="24"/>
        </w:rPr>
        <w:t>中</w:t>
      </w:r>
      <w:proofErr w:type="gramStart"/>
      <w:r w:rsidR="00362472" w:rsidRPr="00A33AD7">
        <w:rPr>
          <w:rFonts w:ascii="宋体" w:eastAsia="宋体" w:hAnsi="宋体" w:hint="eastAsia"/>
          <w:sz w:val="24"/>
          <w:szCs w:val="24"/>
        </w:rPr>
        <w:t>色协科</w:t>
      </w:r>
      <w:proofErr w:type="gramEnd"/>
      <w:r w:rsidR="00362472" w:rsidRPr="00A33AD7">
        <w:rPr>
          <w:rFonts w:ascii="宋体" w:eastAsia="宋体" w:hAnsi="宋体" w:hint="eastAsia"/>
          <w:sz w:val="24"/>
          <w:szCs w:val="24"/>
        </w:rPr>
        <w:t>字〔2018〕23号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A24BEE" w:rsidRPr="00A24BEE">
        <w:rPr>
          <w:rFonts w:ascii="宋体" w:eastAsia="宋体" w:hAnsi="宋体" w:hint="eastAsia"/>
          <w:sz w:val="24"/>
          <w:szCs w:val="24"/>
        </w:rPr>
        <w:t>钛及钛合金精密铸造用氧化锆</w:t>
      </w:r>
      <w:r w:rsidRPr="00A33AD7">
        <w:rPr>
          <w:rFonts w:ascii="宋体" w:eastAsia="宋体" w:hAnsi="宋体" w:hint="eastAsia"/>
          <w:sz w:val="24"/>
          <w:szCs w:val="24"/>
        </w:rPr>
        <w:t>》</w:t>
      </w:r>
      <w:r w:rsidR="003C07CA" w:rsidRPr="00A33AD7">
        <w:rPr>
          <w:rFonts w:ascii="宋体" w:eastAsia="宋体" w:hAnsi="宋体" w:hint="eastAsia"/>
          <w:sz w:val="24"/>
          <w:szCs w:val="24"/>
        </w:rPr>
        <w:t>团体标准</w:t>
      </w:r>
      <w:r w:rsidRPr="00A33AD7">
        <w:rPr>
          <w:rFonts w:ascii="宋体" w:eastAsia="宋体" w:hAnsi="宋体" w:hint="eastAsia"/>
          <w:sz w:val="24"/>
          <w:szCs w:val="24"/>
        </w:rPr>
        <w:t>。项目计划编号：</w:t>
      </w:r>
      <w:r w:rsidR="001D567A" w:rsidRPr="00A33AD7">
        <w:rPr>
          <w:rFonts w:ascii="宋体" w:eastAsia="宋体" w:hAnsi="宋体" w:hint="eastAsia"/>
          <w:sz w:val="24"/>
          <w:szCs w:val="24"/>
        </w:rPr>
        <w:t>2018-01</w:t>
      </w:r>
      <w:r w:rsidR="00B03899">
        <w:rPr>
          <w:rFonts w:ascii="宋体" w:eastAsia="宋体" w:hAnsi="宋体"/>
          <w:sz w:val="24"/>
          <w:szCs w:val="24"/>
        </w:rPr>
        <w:t>2</w:t>
      </w:r>
      <w:r w:rsidR="001D567A" w:rsidRPr="00A33AD7">
        <w:rPr>
          <w:rFonts w:ascii="宋体" w:eastAsia="宋体" w:hAnsi="宋体" w:hint="eastAsia"/>
          <w:sz w:val="24"/>
          <w:szCs w:val="24"/>
        </w:rPr>
        <w:t>-T/CNIA</w:t>
      </w:r>
      <w:r w:rsidRPr="00A33AD7">
        <w:rPr>
          <w:rFonts w:ascii="宋体" w:eastAsia="宋体" w:hAnsi="宋体" w:hint="eastAsia"/>
          <w:sz w:val="24"/>
          <w:szCs w:val="24"/>
        </w:rPr>
        <w:t>，计划完成年限为201</w:t>
      </w:r>
      <w:r w:rsidR="003C07CA" w:rsidRPr="00A33AD7">
        <w:rPr>
          <w:rFonts w:ascii="宋体" w:eastAsia="宋体" w:hAnsi="宋体"/>
          <w:sz w:val="24"/>
          <w:szCs w:val="24"/>
        </w:rPr>
        <w:t>9</w:t>
      </w:r>
      <w:r w:rsidRPr="00A33AD7">
        <w:rPr>
          <w:rFonts w:ascii="宋体" w:eastAsia="宋体" w:hAnsi="宋体" w:hint="eastAsia"/>
          <w:sz w:val="24"/>
          <w:szCs w:val="24"/>
        </w:rPr>
        <w:t>年。</w:t>
      </w:r>
    </w:p>
    <w:p w:rsidR="00965AAF" w:rsidRPr="00965AAF" w:rsidRDefault="00965AAF" w:rsidP="0064647F">
      <w:pPr>
        <w:pStyle w:val="a0"/>
        <w:numPr>
          <w:ilvl w:val="2"/>
          <w:numId w:val="0"/>
        </w:numPr>
        <w:spacing w:beforeLines="50" w:before="156" w:afterLines="50" w:after="156" w:line="360" w:lineRule="auto"/>
        <w:rPr>
          <w:sz w:val="24"/>
          <w:szCs w:val="24"/>
        </w:rPr>
      </w:pPr>
      <w:r w:rsidRPr="00965AAF">
        <w:rPr>
          <w:rFonts w:hint="eastAsia"/>
          <w:sz w:val="24"/>
          <w:szCs w:val="24"/>
        </w:rPr>
        <w:t>2.</w:t>
      </w:r>
      <w:r w:rsidR="001B373C">
        <w:rPr>
          <w:sz w:val="24"/>
          <w:szCs w:val="24"/>
        </w:rPr>
        <w:t xml:space="preserve"> </w:t>
      </w:r>
      <w:r w:rsidRPr="00965AAF">
        <w:rPr>
          <w:rFonts w:hint="eastAsia"/>
          <w:sz w:val="24"/>
          <w:szCs w:val="24"/>
        </w:rPr>
        <w:t>项目背景</w:t>
      </w:r>
    </w:p>
    <w:p w:rsidR="00965AAF" w:rsidRPr="00965AAF" w:rsidRDefault="00965AAF" w:rsidP="0064647F">
      <w:pPr>
        <w:spacing w:line="300" w:lineRule="auto"/>
        <w:ind w:firstLineChars="200" w:firstLine="480"/>
        <w:rPr>
          <w:rFonts w:ascii="宋体" w:hAnsi="宋体"/>
          <w:kern w:val="0"/>
          <w:sz w:val="24"/>
          <w:lang w:val="x-none" w:eastAsia="x-none"/>
        </w:rPr>
      </w:pPr>
      <w:r w:rsidRPr="00965AAF">
        <w:rPr>
          <w:rFonts w:ascii="宋体" w:hAnsi="宋体" w:hint="eastAsia"/>
          <w:kern w:val="0"/>
          <w:sz w:val="24"/>
          <w:lang w:val="x-none" w:eastAsia="x-none"/>
        </w:rPr>
        <w:t>二氧化锆一般用作钛及钛合金精密铸造邻面层制壳耐火材料，部分高品质二氧化锆（纳米级）也可用于面层材料。该材料制成的型壳与钛及钛合金溶液反应较小，且材料价格较氧化钇低很多，因此该材料是钛及钛合金精密铸造必选耐火材料之一。由于大部分钛生产厂家采用二氧化锆作为邻面层制壳材料，导致生产厂家对该材料质量控制不严，材料中其它低品质耐火材料含量较高。该材料虽有行业标准和有色金属标准，但标准中多数为生产方法、化学成份及检测方法等说明，未对作为耐火材料用途氧化锆做明确要求，因此制定钛及钛合金精密铸造用氧化锆标准，稳定并提高精密铸件</w:t>
      </w:r>
      <w:proofErr w:type="gramStart"/>
      <w:r w:rsidRPr="00965AAF">
        <w:rPr>
          <w:rFonts w:ascii="宋体" w:hAnsi="宋体" w:hint="eastAsia"/>
          <w:kern w:val="0"/>
          <w:sz w:val="24"/>
          <w:lang w:val="x-none" w:eastAsia="x-none"/>
        </w:rPr>
        <w:t>质量</w:t>
      </w:r>
      <w:r>
        <w:rPr>
          <w:rFonts w:ascii="宋体" w:hAnsi="宋体" w:hint="eastAsia"/>
          <w:kern w:val="0"/>
          <w:sz w:val="24"/>
          <w:lang w:val="x-none"/>
        </w:rPr>
        <w:t>对</w:t>
      </w:r>
      <w:r>
        <w:rPr>
          <w:rFonts w:ascii="宋体" w:hAnsi="宋体"/>
          <w:kern w:val="0"/>
          <w:sz w:val="24"/>
          <w:lang w:val="x-none"/>
        </w:rPr>
        <w:t>钛及</w:t>
      </w:r>
      <w:proofErr w:type="gramEnd"/>
      <w:r>
        <w:rPr>
          <w:rFonts w:ascii="宋体" w:hAnsi="宋体"/>
          <w:kern w:val="0"/>
          <w:sz w:val="24"/>
          <w:lang w:val="x-none"/>
        </w:rPr>
        <w:t>钛合金行业有推动作用</w:t>
      </w:r>
      <w:r w:rsidRPr="00965AAF">
        <w:rPr>
          <w:rFonts w:ascii="宋体" w:hAnsi="宋体" w:hint="eastAsia"/>
          <w:kern w:val="0"/>
          <w:sz w:val="24"/>
          <w:lang w:val="x-none" w:eastAsia="x-none"/>
        </w:rPr>
        <w:t>。</w:t>
      </w:r>
    </w:p>
    <w:p w:rsidR="000F16EB" w:rsidRDefault="001B373C" w:rsidP="00F26266">
      <w:pPr>
        <w:pStyle w:val="a0"/>
        <w:numPr>
          <w:ilvl w:val="2"/>
          <w:numId w:val="0"/>
        </w:numPr>
        <w:spacing w:beforeLines="50" w:before="156" w:afterLines="50" w:after="156"/>
        <w:rPr>
          <w:sz w:val="24"/>
          <w:szCs w:val="24"/>
        </w:rPr>
      </w:pPr>
      <w:r>
        <w:rPr>
          <w:sz w:val="24"/>
          <w:szCs w:val="24"/>
        </w:rPr>
        <w:t>3</w:t>
      </w:r>
      <w:r w:rsidR="00F26266">
        <w:rPr>
          <w:sz w:val="24"/>
          <w:szCs w:val="24"/>
        </w:rPr>
        <w:t xml:space="preserve">. </w:t>
      </w:r>
      <w:r w:rsidR="000F16EB">
        <w:rPr>
          <w:rFonts w:hint="eastAsia"/>
          <w:sz w:val="24"/>
          <w:szCs w:val="24"/>
        </w:rPr>
        <w:t>主要工作过程</w:t>
      </w:r>
    </w:p>
    <w:p w:rsidR="006B243D" w:rsidRPr="00276684" w:rsidRDefault="006B243D" w:rsidP="0064647F">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6B243D" w:rsidRPr="00276684" w:rsidRDefault="005D20F2" w:rsidP="005D73D2">
      <w:pPr>
        <w:spacing w:beforeLines="50" w:before="156" w:afterLines="50" w:after="156"/>
        <w:rPr>
          <w:rFonts w:ascii="黑体" w:eastAsia="黑体"/>
          <w:color w:val="000000" w:themeColor="text1"/>
          <w:sz w:val="24"/>
        </w:rPr>
      </w:pPr>
      <w:r>
        <w:rPr>
          <w:rFonts w:ascii="黑体" w:eastAsia="黑体"/>
          <w:color w:val="000000" w:themeColor="text1"/>
          <w:sz w:val="24"/>
        </w:rPr>
        <w:t>3</w:t>
      </w:r>
      <w:r w:rsidR="005D73D2">
        <w:rPr>
          <w:rFonts w:ascii="黑体" w:eastAsia="黑体"/>
          <w:color w:val="000000" w:themeColor="text1"/>
          <w:sz w:val="24"/>
        </w:rPr>
        <w:t>.1</w:t>
      </w:r>
      <w:r w:rsidR="006B243D" w:rsidRPr="00276684">
        <w:rPr>
          <w:rFonts w:ascii="黑体" w:eastAsia="黑体"/>
          <w:color w:val="000000" w:themeColor="text1"/>
          <w:sz w:val="24"/>
        </w:rPr>
        <w:t xml:space="preserve"> </w:t>
      </w:r>
      <w:r w:rsidR="006B243D" w:rsidRPr="00276684">
        <w:rPr>
          <w:rFonts w:ascii="黑体" w:eastAsia="黑体" w:hint="eastAsia"/>
          <w:color w:val="000000" w:themeColor="text1"/>
          <w:sz w:val="24"/>
        </w:rPr>
        <w:t>起草阶段</w:t>
      </w:r>
    </w:p>
    <w:p w:rsidR="006B243D" w:rsidRPr="004E396B" w:rsidRDefault="006B243D" w:rsidP="0064647F">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00237AD4" w:rsidRPr="00237AD4">
        <w:rPr>
          <w:rFonts w:ascii="宋体" w:hAnsi="宋体" w:hint="eastAsia"/>
          <w:kern w:val="0"/>
          <w:sz w:val="24"/>
        </w:rPr>
        <w:t>钛及钛合金精密铸造用氧化锆</w:t>
      </w:r>
      <w:r w:rsidRPr="004E396B">
        <w:rPr>
          <w:rFonts w:ascii="宋体" w:hAnsi="宋体" w:hint="eastAsia"/>
          <w:kern w:val="0"/>
          <w:sz w:val="24"/>
        </w:rPr>
        <w:t>市场情况首次制定，在起草阶段进行了大量的数据收集和测试研制，同时兼顾</w:t>
      </w:r>
      <w:r w:rsidR="00AA793A">
        <w:rPr>
          <w:rFonts w:ascii="宋体" w:hAnsi="宋体" w:hint="eastAsia"/>
          <w:kern w:val="0"/>
          <w:sz w:val="24"/>
        </w:rPr>
        <w:t>全</w:t>
      </w:r>
      <w:r w:rsidRPr="004E396B">
        <w:rPr>
          <w:rFonts w:ascii="宋体" w:hAnsi="宋体" w:hint="eastAsia"/>
          <w:kern w:val="0"/>
          <w:sz w:val="24"/>
        </w:rPr>
        <w:t>国</w:t>
      </w:r>
      <w:r w:rsidR="00472A03" w:rsidRPr="00472A03">
        <w:rPr>
          <w:rFonts w:ascii="宋体" w:hAnsi="宋体" w:hint="eastAsia"/>
          <w:kern w:val="0"/>
          <w:sz w:val="24"/>
        </w:rPr>
        <w:t>精密铸造用氧化锆</w:t>
      </w:r>
      <w:r w:rsidRPr="004E396B">
        <w:rPr>
          <w:rFonts w:ascii="宋体" w:hAnsi="宋体" w:hint="eastAsia"/>
          <w:kern w:val="0"/>
          <w:sz w:val="24"/>
        </w:rPr>
        <w:t>生产厂家的现状。。</w:t>
      </w:r>
    </w:p>
    <w:p w:rsidR="006B243D" w:rsidRPr="00276684" w:rsidRDefault="006B243D" w:rsidP="0064647F">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1）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8</w:t>
      </w:r>
      <w:r w:rsidRPr="00276684">
        <w:rPr>
          <w:rFonts w:ascii="宋体" w:hAnsi="宋体" w:hint="eastAsia"/>
          <w:color w:val="000000" w:themeColor="text1"/>
          <w:kern w:val="0"/>
          <w:sz w:val="24"/>
        </w:rPr>
        <w:t>月成立标准编制组，并明确了工作的职能和任务。</w:t>
      </w:r>
    </w:p>
    <w:p w:rsidR="006B243D" w:rsidRPr="00276684" w:rsidRDefault="006B243D" w:rsidP="0064647F">
      <w:pPr>
        <w:spacing w:line="300" w:lineRule="auto"/>
        <w:ind w:firstLineChars="200" w:firstLine="480"/>
        <w:rPr>
          <w:rFonts w:ascii="宋体" w:hAnsi="宋体"/>
          <w:color w:val="000000" w:themeColor="text1"/>
          <w:kern w:val="0"/>
          <w:sz w:val="24"/>
        </w:rPr>
      </w:pPr>
      <w:r w:rsidRPr="00276684">
        <w:rPr>
          <w:rFonts w:ascii="宋体" w:hAnsi="宋体" w:hint="eastAsia"/>
          <w:color w:val="000000" w:themeColor="text1"/>
          <w:kern w:val="0"/>
          <w:sz w:val="24"/>
        </w:rPr>
        <w:t>2） 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9</w:t>
      </w:r>
      <w:r w:rsidRPr="00276684">
        <w:rPr>
          <w:rFonts w:ascii="宋体" w:hAnsi="宋体" w:hint="eastAsia"/>
          <w:color w:val="000000" w:themeColor="text1"/>
          <w:kern w:val="0"/>
          <w:sz w:val="24"/>
        </w:rPr>
        <w:t>月～</w:t>
      </w:r>
      <w:proofErr w:type="gramStart"/>
      <w:r w:rsidRPr="00276684">
        <w:rPr>
          <w:rFonts w:ascii="宋体" w:hAnsi="宋体" w:hint="eastAsia"/>
          <w:color w:val="000000" w:themeColor="text1"/>
          <w:kern w:val="0"/>
          <w:sz w:val="24"/>
        </w:rPr>
        <w:t>201</w:t>
      </w:r>
      <w:r w:rsidRPr="00276684">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11</w:t>
      </w:r>
      <w:r w:rsidRPr="00276684">
        <w:rPr>
          <w:rFonts w:ascii="宋体" w:hAnsi="宋体" w:hint="eastAsia"/>
          <w:color w:val="000000" w:themeColor="text1"/>
          <w:kern w:val="0"/>
          <w:sz w:val="24"/>
        </w:rPr>
        <w:t>月对</w:t>
      </w:r>
      <w:r w:rsidR="00A26935" w:rsidRPr="00A26935">
        <w:rPr>
          <w:rFonts w:ascii="宋体" w:hAnsi="宋体" w:hint="eastAsia"/>
          <w:color w:val="000000" w:themeColor="text1"/>
          <w:kern w:val="0"/>
          <w:sz w:val="24"/>
        </w:rPr>
        <w:t>钛及</w:t>
      </w:r>
      <w:proofErr w:type="gramEnd"/>
      <w:r w:rsidR="00A26935" w:rsidRPr="00A26935">
        <w:rPr>
          <w:rFonts w:ascii="宋体" w:hAnsi="宋体" w:hint="eastAsia"/>
          <w:color w:val="000000" w:themeColor="text1"/>
          <w:kern w:val="0"/>
          <w:sz w:val="24"/>
        </w:rPr>
        <w:t>钛合金精密铸造用氧化锆</w:t>
      </w:r>
      <w:r w:rsidRPr="00276684">
        <w:rPr>
          <w:rFonts w:ascii="宋体" w:hAnsi="宋体" w:hint="eastAsia"/>
          <w:color w:val="000000" w:themeColor="text1"/>
          <w:kern w:val="0"/>
          <w:sz w:val="24"/>
        </w:rPr>
        <w:t>的生产和使用状况进行了相关资料的收集和总结，并对相关的技术资料进行了对比分析。</w:t>
      </w:r>
    </w:p>
    <w:p w:rsidR="006B243D" w:rsidRPr="00220AA8" w:rsidRDefault="006B243D" w:rsidP="0064647F">
      <w:pPr>
        <w:spacing w:line="300" w:lineRule="auto"/>
        <w:ind w:firstLineChars="200" w:firstLine="480"/>
        <w:rPr>
          <w:rFonts w:ascii="宋体" w:hAnsi="宋体"/>
          <w:color w:val="000000" w:themeColor="text1"/>
          <w:sz w:val="24"/>
        </w:rPr>
      </w:pPr>
      <w:r w:rsidRPr="00276684">
        <w:rPr>
          <w:rFonts w:ascii="宋体" w:hAnsi="宋体" w:hint="eastAsia"/>
          <w:color w:val="000000" w:themeColor="text1"/>
          <w:kern w:val="0"/>
          <w:sz w:val="24"/>
        </w:rPr>
        <w:t>3） 201</w:t>
      </w:r>
      <w:r>
        <w:rPr>
          <w:rFonts w:ascii="宋体" w:hAnsi="宋体"/>
          <w:color w:val="000000" w:themeColor="text1"/>
          <w:kern w:val="0"/>
          <w:sz w:val="24"/>
        </w:rPr>
        <w:t>8</w:t>
      </w:r>
      <w:r w:rsidRPr="00276684">
        <w:rPr>
          <w:rFonts w:ascii="宋体" w:hAnsi="宋体" w:hint="eastAsia"/>
          <w:color w:val="000000" w:themeColor="text1"/>
          <w:kern w:val="0"/>
          <w:sz w:val="24"/>
        </w:rPr>
        <w:t>年</w:t>
      </w:r>
      <w:r>
        <w:rPr>
          <w:rFonts w:ascii="宋体" w:hAnsi="宋体"/>
          <w:color w:val="000000" w:themeColor="text1"/>
          <w:kern w:val="0"/>
          <w:sz w:val="24"/>
        </w:rPr>
        <w:t>12</w:t>
      </w:r>
      <w:r w:rsidRPr="00276684">
        <w:rPr>
          <w:rFonts w:ascii="宋体" w:hAnsi="宋体" w:hint="eastAsia"/>
          <w:color w:val="000000" w:themeColor="text1"/>
          <w:kern w:val="0"/>
          <w:sz w:val="24"/>
        </w:rPr>
        <w:t>月～201</w:t>
      </w:r>
      <w:r>
        <w:rPr>
          <w:rFonts w:ascii="宋体" w:hAnsi="宋体"/>
          <w:color w:val="000000" w:themeColor="text1"/>
          <w:kern w:val="0"/>
          <w:sz w:val="24"/>
        </w:rPr>
        <w:t>9</w:t>
      </w:r>
      <w:r w:rsidRPr="00276684">
        <w:rPr>
          <w:rFonts w:ascii="宋体" w:hAnsi="宋体" w:hint="eastAsia"/>
          <w:color w:val="000000" w:themeColor="text1"/>
          <w:kern w:val="0"/>
          <w:sz w:val="24"/>
        </w:rPr>
        <w:t>年</w:t>
      </w:r>
      <w:r>
        <w:rPr>
          <w:rFonts w:ascii="宋体" w:hAnsi="宋体"/>
          <w:color w:val="000000" w:themeColor="text1"/>
          <w:kern w:val="0"/>
          <w:sz w:val="24"/>
        </w:rPr>
        <w:t>3</w:t>
      </w:r>
      <w:r w:rsidRPr="00276684">
        <w:rPr>
          <w:rFonts w:ascii="宋体" w:hAnsi="宋体" w:hint="eastAsia"/>
          <w:color w:val="000000" w:themeColor="text1"/>
          <w:kern w:val="0"/>
          <w:sz w:val="24"/>
        </w:rPr>
        <w:t>月</w:t>
      </w:r>
      <w:proofErr w:type="gramStart"/>
      <w:r w:rsidRPr="00276684">
        <w:rPr>
          <w:rFonts w:ascii="宋体" w:hAnsi="宋体" w:hint="eastAsia"/>
          <w:color w:val="000000" w:themeColor="text1"/>
          <w:kern w:val="0"/>
          <w:sz w:val="24"/>
        </w:rPr>
        <w:t>根据对</w:t>
      </w:r>
      <w:r w:rsidR="00A26935" w:rsidRPr="00A26935">
        <w:rPr>
          <w:rFonts w:ascii="宋体" w:hAnsi="宋体" w:hint="eastAsia"/>
          <w:color w:val="000000" w:themeColor="text1"/>
          <w:kern w:val="0"/>
          <w:sz w:val="24"/>
        </w:rPr>
        <w:t>钛及</w:t>
      </w:r>
      <w:proofErr w:type="gramEnd"/>
      <w:r w:rsidR="00A26935" w:rsidRPr="00A26935">
        <w:rPr>
          <w:rFonts w:ascii="宋体" w:hAnsi="宋体" w:hint="eastAsia"/>
          <w:color w:val="000000" w:themeColor="text1"/>
          <w:kern w:val="0"/>
          <w:sz w:val="24"/>
        </w:rPr>
        <w:t>钛合金精密铸造用氧化锆</w:t>
      </w:r>
      <w:r w:rsidRPr="00276684">
        <w:rPr>
          <w:rFonts w:ascii="宋体" w:hAnsi="宋体" w:hint="eastAsia"/>
          <w:color w:val="000000" w:themeColor="text1"/>
          <w:kern w:val="0"/>
          <w:sz w:val="24"/>
        </w:rPr>
        <w:t>的相关资料进行分析和总结，形成了《</w:t>
      </w:r>
      <w:r w:rsidR="006A3C55" w:rsidRPr="006A3C55">
        <w:rPr>
          <w:rFonts w:ascii="宋体" w:hAnsi="宋体" w:hint="eastAsia"/>
          <w:color w:val="000000" w:themeColor="text1"/>
          <w:kern w:val="0"/>
          <w:sz w:val="24"/>
        </w:rPr>
        <w:t>钛及钛合金精密铸造用氧化锆</w:t>
      </w:r>
      <w:r w:rsidRPr="00276684">
        <w:rPr>
          <w:rFonts w:ascii="宋体" w:hAnsi="宋体" w:hint="eastAsia"/>
          <w:color w:val="000000" w:themeColor="text1"/>
          <w:kern w:val="0"/>
          <w:sz w:val="24"/>
        </w:rPr>
        <w:t>》的征</w:t>
      </w:r>
      <w:r w:rsidRPr="00220AA8">
        <w:rPr>
          <w:rFonts w:ascii="宋体" w:hAnsi="宋体" w:hint="eastAsia"/>
          <w:color w:val="000000" w:themeColor="text1"/>
          <w:kern w:val="0"/>
          <w:sz w:val="24"/>
        </w:rPr>
        <w:t>求意见稿。并进行了广泛的征求意</w:t>
      </w:r>
      <w:r w:rsidRPr="00220AA8">
        <w:rPr>
          <w:rFonts w:ascii="宋体" w:hAnsi="宋体" w:hint="eastAsia"/>
          <w:color w:val="000000" w:themeColor="text1"/>
          <w:sz w:val="24"/>
        </w:rPr>
        <w:t>见工作。</w:t>
      </w:r>
    </w:p>
    <w:p w:rsidR="006B243D" w:rsidRPr="00276684" w:rsidRDefault="005D20F2" w:rsidP="005D73D2">
      <w:pPr>
        <w:spacing w:beforeLines="50" w:before="156" w:afterLines="50" w:after="156"/>
        <w:rPr>
          <w:rFonts w:ascii="黑体" w:eastAsia="黑体"/>
          <w:color w:val="000000" w:themeColor="text1"/>
          <w:sz w:val="24"/>
        </w:rPr>
      </w:pPr>
      <w:r>
        <w:rPr>
          <w:rFonts w:ascii="黑体" w:eastAsia="黑体"/>
          <w:color w:val="000000" w:themeColor="text1"/>
          <w:sz w:val="24"/>
        </w:rPr>
        <w:t>3</w:t>
      </w:r>
      <w:r w:rsidR="005D73D2">
        <w:rPr>
          <w:rFonts w:ascii="黑体" w:eastAsia="黑体"/>
          <w:color w:val="000000" w:themeColor="text1"/>
          <w:sz w:val="24"/>
        </w:rPr>
        <w:t>.2</w:t>
      </w:r>
      <w:r w:rsidR="006B243D" w:rsidRPr="00276684">
        <w:rPr>
          <w:rFonts w:ascii="黑体" w:eastAsia="黑体"/>
          <w:color w:val="000000" w:themeColor="text1"/>
          <w:sz w:val="24"/>
        </w:rPr>
        <w:t xml:space="preserve"> </w:t>
      </w:r>
      <w:r w:rsidR="006B243D" w:rsidRPr="00276684">
        <w:rPr>
          <w:rFonts w:ascii="黑体" w:eastAsia="黑体" w:hint="eastAsia"/>
          <w:color w:val="000000" w:themeColor="text1"/>
          <w:sz w:val="24"/>
        </w:rPr>
        <w:t>征求意见情况</w:t>
      </w:r>
    </w:p>
    <w:p w:rsidR="00522512" w:rsidRP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本标准以召开专题会议、发送标准邮件、标委会网站上公开挂网等多种形式和办法进</w:t>
      </w:r>
      <w:r w:rsidRPr="00522512">
        <w:rPr>
          <w:rFonts w:ascii="宋体" w:hAnsi="宋体" w:hint="eastAsia"/>
          <w:color w:val="000000" w:themeColor="text1"/>
          <w:kern w:val="0"/>
          <w:sz w:val="24"/>
        </w:rPr>
        <w:lastRenderedPageBreak/>
        <w:t>行了广泛的征求意见。</w:t>
      </w:r>
    </w:p>
    <w:p w:rsidR="00522512" w:rsidRP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201</w:t>
      </w:r>
      <w:r w:rsidR="00317636">
        <w:rPr>
          <w:rFonts w:ascii="宋体" w:hAnsi="宋体"/>
          <w:color w:val="000000" w:themeColor="text1"/>
          <w:kern w:val="0"/>
          <w:sz w:val="24"/>
        </w:rPr>
        <w:t>9</w:t>
      </w:r>
      <w:r w:rsidRPr="00522512">
        <w:rPr>
          <w:rFonts w:ascii="宋体" w:hAnsi="宋体" w:hint="eastAsia"/>
          <w:color w:val="000000" w:themeColor="text1"/>
          <w:kern w:val="0"/>
          <w:sz w:val="24"/>
        </w:rPr>
        <w:t>年</w:t>
      </w:r>
      <w:r w:rsidR="00317636">
        <w:rPr>
          <w:rFonts w:ascii="宋体" w:hAnsi="宋体"/>
          <w:color w:val="000000" w:themeColor="text1"/>
          <w:kern w:val="0"/>
          <w:sz w:val="24"/>
        </w:rPr>
        <w:t>5</w:t>
      </w:r>
      <w:r w:rsidRPr="00522512">
        <w:rPr>
          <w:rFonts w:ascii="宋体" w:hAnsi="宋体" w:hint="eastAsia"/>
          <w:color w:val="000000" w:themeColor="text1"/>
          <w:kern w:val="0"/>
          <w:sz w:val="24"/>
        </w:rPr>
        <w:t>月2</w:t>
      </w:r>
      <w:r w:rsidR="00317636">
        <w:rPr>
          <w:rFonts w:ascii="宋体" w:hAnsi="宋体"/>
          <w:color w:val="000000" w:themeColor="text1"/>
          <w:kern w:val="0"/>
          <w:sz w:val="24"/>
        </w:rPr>
        <w:t>9</w:t>
      </w:r>
      <w:r w:rsidRPr="00522512">
        <w:rPr>
          <w:rFonts w:ascii="宋体" w:hAnsi="宋体" w:hint="eastAsia"/>
          <w:color w:val="000000" w:themeColor="text1"/>
          <w:kern w:val="0"/>
          <w:sz w:val="24"/>
        </w:rPr>
        <w:t>日，由全国有色金属标准化技术委员会在</w:t>
      </w:r>
      <w:r w:rsidR="00CA53B0">
        <w:rPr>
          <w:rFonts w:ascii="宋体" w:hAnsi="宋体" w:hint="eastAsia"/>
          <w:color w:val="000000" w:themeColor="text1"/>
          <w:kern w:val="0"/>
          <w:sz w:val="24"/>
        </w:rPr>
        <w:t>乌鲁木齐</w:t>
      </w:r>
      <w:r w:rsidRPr="00522512">
        <w:rPr>
          <w:rFonts w:ascii="宋体" w:hAnsi="宋体" w:hint="eastAsia"/>
          <w:color w:val="000000" w:themeColor="text1"/>
          <w:kern w:val="0"/>
          <w:sz w:val="24"/>
        </w:rPr>
        <w:t>市召开了《</w:t>
      </w:r>
      <w:r w:rsidR="009265EA" w:rsidRPr="009265EA">
        <w:rPr>
          <w:rFonts w:ascii="宋体" w:hAnsi="宋体" w:hint="eastAsia"/>
          <w:color w:val="000000" w:themeColor="text1"/>
          <w:kern w:val="0"/>
          <w:sz w:val="24"/>
        </w:rPr>
        <w:t>钛及钛合金精密铸造用氧化锆</w:t>
      </w:r>
      <w:r w:rsidRPr="00522512">
        <w:rPr>
          <w:rFonts w:ascii="宋体" w:hAnsi="宋体" w:hint="eastAsia"/>
          <w:color w:val="000000" w:themeColor="text1"/>
          <w:kern w:val="0"/>
          <w:sz w:val="24"/>
        </w:rPr>
        <w:t>》课题工作会议。来自全国12家单位35位代表参加了会议，与会代表对《</w:t>
      </w:r>
      <w:r w:rsidR="003F7DC4" w:rsidRPr="006A3C55">
        <w:rPr>
          <w:rFonts w:ascii="宋体" w:hAnsi="宋体" w:hint="eastAsia"/>
          <w:color w:val="000000" w:themeColor="text1"/>
          <w:kern w:val="0"/>
          <w:sz w:val="24"/>
        </w:rPr>
        <w:t>钛及钛合金精密铸造用氧化锆</w:t>
      </w:r>
      <w:r w:rsidRPr="00522512">
        <w:rPr>
          <w:rFonts w:ascii="宋体" w:hAnsi="宋体" w:hint="eastAsia"/>
          <w:color w:val="000000" w:themeColor="text1"/>
          <w:kern w:val="0"/>
          <w:sz w:val="24"/>
        </w:rPr>
        <w:t>》的征求意见稿进行了认真、仔细的讨论，并形成如下主要修改意见：</w:t>
      </w:r>
    </w:p>
    <w:p w:rsidR="00522512" w:rsidRP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a）</w:t>
      </w:r>
      <w:r w:rsidR="00FF7040">
        <w:rPr>
          <w:rFonts w:ascii="宋体" w:hAnsi="宋体" w:hint="eastAsia"/>
          <w:color w:val="000000" w:themeColor="text1"/>
          <w:kern w:val="0"/>
          <w:sz w:val="24"/>
        </w:rPr>
        <w:t>明确4.</w:t>
      </w:r>
      <w:r w:rsidR="00E26FF3">
        <w:rPr>
          <w:rFonts w:ascii="宋体" w:hAnsi="宋体"/>
          <w:color w:val="000000" w:themeColor="text1"/>
          <w:kern w:val="0"/>
          <w:sz w:val="24"/>
        </w:rPr>
        <w:t>2</w:t>
      </w:r>
      <w:r w:rsidR="00FF7040">
        <w:rPr>
          <w:rFonts w:ascii="宋体" w:hAnsi="宋体" w:hint="eastAsia"/>
          <w:color w:val="000000" w:themeColor="text1"/>
          <w:kern w:val="0"/>
          <w:sz w:val="24"/>
        </w:rPr>
        <w:t>条</w:t>
      </w:r>
      <w:r w:rsidR="00E26FF3">
        <w:rPr>
          <w:rFonts w:ascii="宋体" w:hAnsi="宋体" w:hint="eastAsia"/>
          <w:color w:val="000000" w:themeColor="text1"/>
          <w:kern w:val="0"/>
          <w:sz w:val="24"/>
        </w:rPr>
        <w:t>粒度检验</w:t>
      </w:r>
      <w:r w:rsidR="00FF7040">
        <w:rPr>
          <w:rFonts w:ascii="宋体" w:hAnsi="宋体"/>
          <w:color w:val="000000" w:themeColor="text1"/>
          <w:kern w:val="0"/>
          <w:sz w:val="24"/>
        </w:rPr>
        <w:t>方法</w:t>
      </w:r>
      <w:r w:rsidRPr="00522512">
        <w:rPr>
          <w:rFonts w:ascii="宋体" w:hAnsi="宋体" w:hint="eastAsia"/>
          <w:color w:val="000000" w:themeColor="text1"/>
          <w:kern w:val="0"/>
          <w:sz w:val="24"/>
        </w:rPr>
        <w:t>；</w:t>
      </w:r>
    </w:p>
    <w:p w:rsidR="00522512" w:rsidRP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b</w:t>
      </w:r>
      <w:r w:rsidR="00FF7040">
        <w:rPr>
          <w:rFonts w:ascii="宋体" w:hAnsi="宋体" w:hint="eastAsia"/>
          <w:color w:val="000000" w:themeColor="text1"/>
          <w:kern w:val="0"/>
          <w:sz w:val="24"/>
        </w:rPr>
        <w:t>）按GB/T 1.1要求</w:t>
      </w:r>
      <w:r w:rsidR="00FF7040">
        <w:rPr>
          <w:rFonts w:ascii="宋体" w:hAnsi="宋体"/>
          <w:color w:val="000000" w:themeColor="text1"/>
          <w:kern w:val="0"/>
          <w:sz w:val="24"/>
        </w:rPr>
        <w:t>修改相应文本格式</w:t>
      </w:r>
      <w:r w:rsidR="00FF7040">
        <w:rPr>
          <w:rFonts w:ascii="宋体" w:hAnsi="宋体" w:hint="eastAsia"/>
          <w:color w:val="000000" w:themeColor="text1"/>
          <w:kern w:val="0"/>
          <w:sz w:val="24"/>
        </w:rPr>
        <w:t>及</w:t>
      </w:r>
      <w:r w:rsidR="00FF7040">
        <w:rPr>
          <w:rFonts w:ascii="宋体" w:hAnsi="宋体"/>
          <w:color w:val="000000" w:themeColor="text1"/>
          <w:kern w:val="0"/>
          <w:sz w:val="24"/>
        </w:rPr>
        <w:t>完善编制说明。</w:t>
      </w:r>
      <w:r w:rsidRPr="00522512">
        <w:rPr>
          <w:rFonts w:ascii="宋体" w:hAnsi="宋体" w:hint="eastAsia"/>
          <w:color w:val="000000" w:themeColor="text1"/>
          <w:kern w:val="0"/>
          <w:sz w:val="24"/>
        </w:rPr>
        <w:t>。</w:t>
      </w:r>
    </w:p>
    <w:p w:rsidR="00522512" w:rsidRP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在征求意见阶段，共发函12家相关生产应用单位和科研院所，回函的单位共10家、回函并有建议或意见的单位共</w:t>
      </w:r>
      <w:r w:rsidR="009208C6">
        <w:rPr>
          <w:rFonts w:ascii="宋体" w:hAnsi="宋体"/>
          <w:color w:val="000000" w:themeColor="text1"/>
          <w:kern w:val="0"/>
          <w:sz w:val="24"/>
        </w:rPr>
        <w:t>4</w:t>
      </w:r>
      <w:r w:rsidRPr="00522512">
        <w:rPr>
          <w:rFonts w:ascii="宋体" w:hAnsi="宋体" w:hint="eastAsia"/>
          <w:color w:val="000000" w:themeColor="text1"/>
          <w:kern w:val="0"/>
          <w:sz w:val="24"/>
        </w:rPr>
        <w:t>家、没有回函的单位共2家（征求意见情况详见《标准征求意见稿意见汇总处理表》）。</w:t>
      </w:r>
    </w:p>
    <w:p w:rsidR="00522512" w:rsidRDefault="00522512" w:rsidP="0064647F">
      <w:pPr>
        <w:spacing w:line="300" w:lineRule="auto"/>
        <w:ind w:firstLineChars="200" w:firstLine="480"/>
        <w:rPr>
          <w:rFonts w:ascii="宋体" w:hAnsi="宋体"/>
          <w:color w:val="000000" w:themeColor="text1"/>
          <w:kern w:val="0"/>
          <w:sz w:val="24"/>
        </w:rPr>
      </w:pPr>
      <w:r w:rsidRPr="00522512">
        <w:rPr>
          <w:rFonts w:ascii="宋体" w:hAnsi="宋体" w:hint="eastAsia"/>
          <w:color w:val="000000" w:themeColor="text1"/>
          <w:kern w:val="0"/>
          <w:sz w:val="24"/>
        </w:rPr>
        <w:t>201</w:t>
      </w:r>
      <w:r w:rsidR="009208C6">
        <w:rPr>
          <w:rFonts w:ascii="宋体" w:hAnsi="宋体"/>
          <w:color w:val="000000" w:themeColor="text1"/>
          <w:kern w:val="0"/>
          <w:sz w:val="24"/>
        </w:rPr>
        <w:t>9</w:t>
      </w:r>
      <w:r w:rsidRPr="00522512">
        <w:rPr>
          <w:rFonts w:ascii="宋体" w:hAnsi="宋体" w:hint="eastAsia"/>
          <w:color w:val="000000" w:themeColor="text1"/>
          <w:kern w:val="0"/>
          <w:sz w:val="24"/>
        </w:rPr>
        <w:t>年</w:t>
      </w:r>
      <w:r w:rsidR="009208C6">
        <w:rPr>
          <w:rFonts w:ascii="宋体" w:hAnsi="宋体"/>
          <w:color w:val="000000" w:themeColor="text1"/>
          <w:kern w:val="0"/>
          <w:sz w:val="24"/>
        </w:rPr>
        <w:t>7</w:t>
      </w:r>
      <w:r w:rsidRPr="00522512">
        <w:rPr>
          <w:rFonts w:ascii="宋体" w:hAnsi="宋体" w:hint="eastAsia"/>
          <w:color w:val="000000" w:themeColor="text1"/>
          <w:kern w:val="0"/>
          <w:sz w:val="24"/>
        </w:rPr>
        <w:t>月，本标准编制组依据各单位提出的意见和建议，继续对征求意见稿进行了修改和完善，形成了标准送审稿及其编制说明，并提交标委会对标准送审稿进行审查。</w:t>
      </w:r>
    </w:p>
    <w:p w:rsidR="00E146EF" w:rsidRPr="005270AF" w:rsidRDefault="00E146EF" w:rsidP="005270AF">
      <w:pPr>
        <w:pStyle w:val="aff"/>
        <w:widowControl/>
        <w:numPr>
          <w:ilvl w:val="0"/>
          <w:numId w:val="47"/>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5270AF">
        <w:rPr>
          <w:rFonts w:ascii="黑体" w:eastAsia="黑体" w:hAnsi="黑体" w:hint="eastAsia"/>
          <w:kern w:val="0"/>
          <w:sz w:val="24"/>
        </w:rPr>
        <w:t>主要参加单位和工作组成员及其所作的工作等</w:t>
      </w:r>
    </w:p>
    <w:p w:rsidR="00E146EF" w:rsidRPr="0040767E"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40767E">
        <w:rPr>
          <w:rFonts w:ascii="宋体" w:hAnsi="宋体" w:hint="eastAsia"/>
          <w:color w:val="000000"/>
          <w:kern w:val="0"/>
          <w:sz w:val="24"/>
        </w:rPr>
        <w:t>本标准由</w:t>
      </w:r>
      <w:proofErr w:type="gramStart"/>
      <w:r w:rsidRPr="0040767E">
        <w:rPr>
          <w:rFonts w:ascii="宋体" w:hAnsi="宋体" w:hint="eastAsia"/>
          <w:color w:val="000000"/>
          <w:kern w:val="0"/>
          <w:sz w:val="24"/>
        </w:rPr>
        <w:t>宝钛集团</w:t>
      </w:r>
      <w:proofErr w:type="gramEnd"/>
      <w:r w:rsidRPr="0040767E">
        <w:rPr>
          <w:rFonts w:ascii="宋体" w:hAnsi="宋体" w:hint="eastAsia"/>
          <w:color w:val="000000"/>
          <w:kern w:val="0"/>
          <w:sz w:val="24"/>
        </w:rPr>
        <w:t>有限公司、宝鸡钛业股份有限公司等单位共同起草。</w:t>
      </w:r>
    </w:p>
    <w:p w:rsidR="00E146EF"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1F0ADD">
        <w:rPr>
          <w:rFonts w:ascii="宋体" w:hAnsi="宋体" w:hint="eastAsia"/>
          <w:color w:val="000000"/>
          <w:kern w:val="0"/>
          <w:sz w:val="24"/>
        </w:rPr>
        <w:t>主要成员：</w:t>
      </w:r>
      <w:r w:rsidR="00633145">
        <w:rPr>
          <w:rFonts w:ascii="宋体" w:hAnsi="宋体" w:hint="eastAsia"/>
          <w:color w:val="000000"/>
          <w:kern w:val="0"/>
          <w:sz w:val="24"/>
        </w:rPr>
        <w:t>胡志杰、冯军宁、张江峰、王磊华</w:t>
      </w:r>
      <w:r w:rsidRPr="001F0ADD">
        <w:rPr>
          <w:rFonts w:ascii="宋体" w:hAnsi="宋体" w:hint="eastAsia"/>
          <w:color w:val="000000"/>
          <w:kern w:val="0"/>
          <w:sz w:val="24"/>
        </w:rPr>
        <w:t>为主要起草人，负责方案制定、资料收集、产品调研、技术参数的确定以及标准条款编写等工作；</w:t>
      </w:r>
      <w:r w:rsidRPr="00E146EF">
        <w:rPr>
          <w:rFonts w:ascii="宋体" w:hAnsi="宋体" w:hint="eastAsia"/>
          <w:color w:val="000000"/>
          <w:kern w:val="0"/>
          <w:sz w:val="24"/>
        </w:rPr>
        <w:t>马忠贤、解晨、白智辉、冯永琦、高颀、贾栓孝</w:t>
      </w:r>
      <w:r w:rsidRPr="001F0ADD">
        <w:rPr>
          <w:rFonts w:ascii="宋体" w:hAnsi="宋体" w:hint="eastAsia"/>
          <w:color w:val="000000"/>
          <w:kern w:val="0"/>
          <w:sz w:val="24"/>
        </w:rPr>
        <w:t>主要负责标准资料的收集和使用情况的调研以及协助试验验证等工作。</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Year" w:val="1999"/>
          <w:attr w:name="Month" w:val="7"/>
          <w:attr w:name="Day" w:val="21"/>
          <w:attr w:name="IsLunarDate" w:val="False"/>
          <w:attr w:name="IsROCDate" w:val="False"/>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w:t>
      </w:r>
      <w:r w:rsidRPr="00CF2901">
        <w:rPr>
          <w:rFonts w:ascii="宋体" w:hAnsi="宋体" w:hint="eastAsia"/>
          <w:kern w:val="0"/>
          <w:sz w:val="24"/>
        </w:rPr>
        <w:lastRenderedPageBreak/>
        <w:t>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64647F">
      <w:pPr>
        <w:spacing w:beforeLines="50" w:before="156" w:afterLines="50" w:after="156" w:line="36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64647F">
      <w:pPr>
        <w:pStyle w:val="a0"/>
        <w:numPr>
          <w:ilvl w:val="2"/>
          <w:numId w:val="0"/>
        </w:numPr>
        <w:spacing w:beforeLines="50" w:before="156" w:afterLines="50" w:after="156"/>
        <w:rPr>
          <w:sz w:val="24"/>
          <w:szCs w:val="24"/>
        </w:rPr>
      </w:pPr>
      <w:r>
        <w:rPr>
          <w:rFonts w:hint="eastAsia"/>
          <w:sz w:val="24"/>
          <w:szCs w:val="24"/>
        </w:rPr>
        <w:t>1</w:t>
      </w:r>
      <w:r w:rsidR="00CC634D">
        <w:rPr>
          <w:sz w:val="24"/>
          <w:szCs w:val="24"/>
        </w:rPr>
        <w:t xml:space="preserve">. </w:t>
      </w:r>
      <w:r>
        <w:rPr>
          <w:rFonts w:hint="eastAsia"/>
          <w:sz w:val="24"/>
          <w:szCs w:val="24"/>
        </w:rPr>
        <w:t>标准编制原则</w:t>
      </w:r>
    </w:p>
    <w:p w:rsidR="004D3709" w:rsidRPr="00C863AF" w:rsidRDefault="004D3709" w:rsidP="0064647F">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hint="eastAsia"/>
          <w:sz w:val="24"/>
        </w:rPr>
        <w:t>的规定格式进行编写。</w:t>
      </w:r>
    </w:p>
    <w:p w:rsidR="004D3709" w:rsidRPr="00C863AF" w:rsidRDefault="0049268C"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F26266">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F02F4F" w:rsidRDefault="00604048" w:rsidP="00F26266">
      <w:pPr>
        <w:numPr>
          <w:ilvl w:val="0"/>
          <w:numId w:val="9"/>
        </w:numPr>
        <w:tabs>
          <w:tab w:val="num" w:pos="525"/>
        </w:tabs>
        <w:adjustRightInd w:val="0"/>
        <w:spacing w:beforeLines="50" w:before="156" w:afterLines="50" w:after="156"/>
        <w:rPr>
          <w:rFonts w:ascii="黑体" w:eastAsia="黑体"/>
          <w:sz w:val="24"/>
        </w:rPr>
      </w:pPr>
      <w:r w:rsidRPr="00F02F4F">
        <w:rPr>
          <w:rFonts w:ascii="黑体" w:eastAsia="黑体" w:hint="eastAsia"/>
          <w:sz w:val="24"/>
        </w:rPr>
        <w:t xml:space="preserve"> </w:t>
      </w:r>
      <w:r w:rsidR="007D2FEB" w:rsidRPr="00F02F4F">
        <w:rPr>
          <w:rFonts w:ascii="黑体" w:eastAsia="黑体" w:hint="eastAsia"/>
          <w:sz w:val="24"/>
        </w:rPr>
        <w:t>材料</w:t>
      </w:r>
    </w:p>
    <w:p w:rsidR="00D729A5" w:rsidRPr="00D729A5" w:rsidRDefault="00767F59" w:rsidP="0064647F">
      <w:pPr>
        <w:numPr>
          <w:ilvl w:val="0"/>
          <w:numId w:val="1"/>
        </w:numPr>
        <w:spacing w:line="300" w:lineRule="auto"/>
        <w:rPr>
          <w:rFonts w:ascii="宋体" w:hAnsi="宋体"/>
          <w:sz w:val="24"/>
        </w:rPr>
      </w:pPr>
      <w:bookmarkStart w:id="0" w:name="_Hlk3716311"/>
      <w:r w:rsidRPr="00D729A5">
        <w:rPr>
          <w:rFonts w:ascii="宋体" w:hAnsi="宋体" w:hint="eastAsia"/>
          <w:sz w:val="24"/>
        </w:rPr>
        <w:t xml:space="preserve">    </w:t>
      </w:r>
      <w:r w:rsidR="00D729A5" w:rsidRPr="00D729A5">
        <w:rPr>
          <w:rFonts w:ascii="宋体" w:hAnsi="宋体" w:hint="eastAsia"/>
          <w:sz w:val="24"/>
        </w:rPr>
        <w:t>精密铸造，指的是获得精准尺寸铸件工艺的总称。相对于传统砂型铸造工艺，精密铸造获</w:t>
      </w:r>
      <w:r w:rsidR="002A159A">
        <w:rPr>
          <w:rFonts w:ascii="宋体" w:hAnsi="宋体" w:hint="eastAsia"/>
          <w:sz w:val="24"/>
        </w:rPr>
        <w:t>得</w:t>
      </w:r>
      <w:bookmarkStart w:id="1" w:name="_GoBack"/>
      <w:bookmarkEnd w:id="1"/>
      <w:r w:rsidR="00D729A5" w:rsidRPr="00D729A5">
        <w:rPr>
          <w:rFonts w:ascii="宋体" w:hAnsi="宋体" w:hint="eastAsia"/>
          <w:sz w:val="24"/>
        </w:rPr>
        <w:t>的铸件尺寸更加精准，表面光洁度更好。其中较为常用的是熔模铸造,也称失蜡铸造：选用适宜的熔模材料(如石蜡)制造熔模；在熔模上重复沾耐火涂料</w:t>
      </w:r>
      <w:proofErr w:type="gramStart"/>
      <w:r w:rsidR="00D729A5" w:rsidRPr="00D729A5">
        <w:rPr>
          <w:rFonts w:ascii="宋体" w:hAnsi="宋体" w:hint="eastAsia"/>
          <w:sz w:val="24"/>
        </w:rPr>
        <w:t>与撒耐火砂</w:t>
      </w:r>
      <w:proofErr w:type="gramEnd"/>
      <w:r w:rsidR="00D729A5" w:rsidRPr="00D729A5">
        <w:rPr>
          <w:rFonts w:ascii="宋体" w:hAnsi="宋体" w:hint="eastAsia"/>
          <w:sz w:val="24"/>
        </w:rPr>
        <w:t>工序，</w:t>
      </w:r>
      <w:proofErr w:type="gramStart"/>
      <w:r w:rsidR="00D729A5" w:rsidRPr="00D729A5">
        <w:rPr>
          <w:rFonts w:ascii="宋体" w:hAnsi="宋体" w:hint="eastAsia"/>
          <w:sz w:val="24"/>
        </w:rPr>
        <w:t>硬化型壳及</w:t>
      </w:r>
      <w:proofErr w:type="gramEnd"/>
      <w:r w:rsidR="00D729A5" w:rsidRPr="00D729A5">
        <w:rPr>
          <w:rFonts w:ascii="宋体" w:hAnsi="宋体" w:hint="eastAsia"/>
          <w:sz w:val="24"/>
        </w:rPr>
        <w:t>干燥；再将内部的熔模溶化掉，获得型腔；焙烧</w:t>
      </w:r>
      <w:proofErr w:type="gramStart"/>
      <w:r w:rsidR="00D729A5" w:rsidRPr="00D729A5">
        <w:rPr>
          <w:rFonts w:ascii="宋体" w:hAnsi="宋体" w:hint="eastAsia"/>
          <w:sz w:val="24"/>
        </w:rPr>
        <w:t>型壳以</w:t>
      </w:r>
      <w:proofErr w:type="gramEnd"/>
      <w:r w:rsidR="00D729A5" w:rsidRPr="00D729A5">
        <w:rPr>
          <w:rFonts w:ascii="宋体" w:hAnsi="宋体" w:hint="eastAsia"/>
          <w:sz w:val="24"/>
        </w:rPr>
        <w:t>获得足够的强度，及烧掉残余的熔模材料；浇注所需要的金属材料；凝固冷却,脱壳后清砂，从而获得高精度的成品。根据产品需要进行热处理与冷加工和表面处理。</w:t>
      </w:r>
    </w:p>
    <w:p w:rsidR="00767F59" w:rsidRDefault="00D729A5" w:rsidP="0064647F">
      <w:pPr>
        <w:numPr>
          <w:ilvl w:val="0"/>
          <w:numId w:val="1"/>
        </w:numPr>
        <w:spacing w:line="300" w:lineRule="auto"/>
        <w:rPr>
          <w:rFonts w:ascii="宋体" w:hAnsi="宋体"/>
          <w:sz w:val="24"/>
        </w:rPr>
      </w:pPr>
      <w:r>
        <w:rPr>
          <w:rFonts w:ascii="宋体" w:hAnsi="宋体"/>
          <w:sz w:val="24"/>
        </w:rPr>
        <w:t xml:space="preserve">    </w:t>
      </w:r>
      <w:r w:rsidR="00767F59">
        <w:rPr>
          <w:rFonts w:ascii="宋体" w:hAnsi="宋体" w:hint="eastAsia"/>
          <w:sz w:val="24"/>
        </w:rPr>
        <w:t>按照国内外钛铸件生产的大量实践经验，本规范在设计材料要求时，规定了</w:t>
      </w:r>
      <w:r w:rsidR="00767F59" w:rsidRPr="00767F59">
        <w:rPr>
          <w:rFonts w:ascii="宋体" w:hAnsi="宋体" w:hint="eastAsia"/>
          <w:sz w:val="24"/>
        </w:rPr>
        <w:t>只能采</w:t>
      </w:r>
      <w:r>
        <w:rPr>
          <w:rFonts w:ascii="宋体" w:hAnsi="宋体" w:hint="eastAsia"/>
          <w:sz w:val="24"/>
        </w:rPr>
        <w:t>用</w:t>
      </w:r>
      <w:proofErr w:type="gramStart"/>
      <w:r w:rsidR="00767F59" w:rsidRPr="00767F59">
        <w:rPr>
          <w:rFonts w:ascii="宋体" w:hAnsi="宋体" w:hint="eastAsia"/>
          <w:sz w:val="24"/>
        </w:rPr>
        <w:t>钇</w:t>
      </w:r>
      <w:proofErr w:type="gramEnd"/>
      <w:r w:rsidR="00767F59" w:rsidRPr="00767F59">
        <w:rPr>
          <w:rFonts w:ascii="宋体" w:hAnsi="宋体" w:hint="eastAsia"/>
          <w:sz w:val="24"/>
        </w:rPr>
        <w:t>稳定氧化锆形态的氧化锆作为耐火材料，其他如</w:t>
      </w:r>
      <w:proofErr w:type="spellStart"/>
      <w:r w:rsidR="00767F59" w:rsidRPr="00767F59">
        <w:rPr>
          <w:rFonts w:ascii="宋体" w:hAnsi="宋体" w:hint="eastAsia"/>
          <w:sz w:val="24"/>
        </w:rPr>
        <w:t>MgO</w:t>
      </w:r>
      <w:proofErr w:type="spellEnd"/>
      <w:r w:rsidR="00767F59" w:rsidRPr="00767F59">
        <w:rPr>
          <w:rFonts w:ascii="宋体" w:hAnsi="宋体" w:hint="eastAsia"/>
          <w:sz w:val="24"/>
        </w:rPr>
        <w:t>或</w:t>
      </w:r>
      <w:proofErr w:type="spellStart"/>
      <w:r w:rsidR="00767F59" w:rsidRPr="00767F59">
        <w:rPr>
          <w:rFonts w:ascii="宋体" w:hAnsi="宋体" w:hint="eastAsia"/>
          <w:sz w:val="24"/>
        </w:rPr>
        <w:t>CaO</w:t>
      </w:r>
      <w:proofErr w:type="spellEnd"/>
      <w:r w:rsidR="00767F59" w:rsidRPr="00767F59">
        <w:rPr>
          <w:rFonts w:ascii="宋体" w:hAnsi="宋体" w:hint="eastAsia"/>
          <w:sz w:val="24"/>
        </w:rPr>
        <w:t>作为稳定剂的在制作钛及钛合金铸件时均视为杂质元素不能使用</w:t>
      </w:r>
      <w:r w:rsidR="00767F59">
        <w:rPr>
          <w:rFonts w:ascii="宋体" w:hAnsi="宋体" w:hint="eastAsia"/>
          <w:sz w:val="24"/>
        </w:rPr>
        <w:t>。单斜晶形态的氧化锆因在温度变化是具有较大的体积变化易</w:t>
      </w:r>
      <w:proofErr w:type="gramStart"/>
      <w:r w:rsidR="00767F59">
        <w:rPr>
          <w:rFonts w:ascii="宋体" w:hAnsi="宋体" w:hint="eastAsia"/>
          <w:sz w:val="24"/>
        </w:rPr>
        <w:t>引起型壳开裂</w:t>
      </w:r>
      <w:proofErr w:type="gramEnd"/>
      <w:r w:rsidR="00767F59">
        <w:rPr>
          <w:rFonts w:ascii="宋体" w:hAnsi="宋体" w:hint="eastAsia"/>
          <w:sz w:val="24"/>
        </w:rPr>
        <w:t>因此亦无法使用。</w:t>
      </w:r>
    </w:p>
    <w:bookmarkEnd w:id="0"/>
    <w:p w:rsidR="00421F81" w:rsidRPr="005A73BE" w:rsidRDefault="000E4A12" w:rsidP="00F26266">
      <w:pPr>
        <w:adjustRightInd w:val="0"/>
        <w:spacing w:beforeLines="50" w:before="156" w:afterLines="50" w:after="156"/>
        <w:rPr>
          <w:rFonts w:ascii="宋体" w:hAnsi="宋体"/>
          <w:kern w:val="0"/>
          <w:szCs w:val="20"/>
        </w:rPr>
      </w:pPr>
      <w:r w:rsidRPr="005A73BE">
        <w:rPr>
          <w:rFonts w:ascii="黑体" w:eastAsia="黑体" w:hint="eastAsia"/>
          <w:sz w:val="24"/>
        </w:rPr>
        <w:t>2.</w:t>
      </w:r>
      <w:r w:rsidR="00DE5461" w:rsidRPr="005A73BE">
        <w:rPr>
          <w:rFonts w:ascii="黑体" w:eastAsia="黑体"/>
          <w:sz w:val="24"/>
        </w:rPr>
        <w:t>2</w:t>
      </w:r>
      <w:r w:rsidR="00604048" w:rsidRPr="005A73BE">
        <w:rPr>
          <w:rFonts w:ascii="黑体" w:eastAsia="黑体"/>
          <w:sz w:val="24"/>
        </w:rPr>
        <w:t xml:space="preserve"> </w:t>
      </w:r>
      <w:r w:rsidR="00F02F4F" w:rsidRPr="005A73BE">
        <w:rPr>
          <w:rFonts w:ascii="黑体" w:eastAsia="黑体" w:hint="eastAsia"/>
          <w:sz w:val="24"/>
        </w:rPr>
        <w:t>化学成分</w:t>
      </w:r>
    </w:p>
    <w:p w:rsidR="002233A2" w:rsidRDefault="002233A2" w:rsidP="002233A2">
      <w:pPr>
        <w:adjustRightInd w:val="0"/>
        <w:snapToGrid w:val="0"/>
        <w:spacing w:beforeLines="25" w:before="78" w:afterLines="25" w:after="78"/>
        <w:ind w:firstLine="480"/>
        <w:rPr>
          <w:rFonts w:ascii="宋体" w:hAnsi="宋体"/>
          <w:sz w:val="24"/>
        </w:rPr>
      </w:pPr>
      <w:r w:rsidRPr="002233A2">
        <w:rPr>
          <w:rFonts w:ascii="宋体" w:hAnsi="宋体" w:hint="eastAsia"/>
          <w:sz w:val="24"/>
        </w:rPr>
        <w:t>氧化锆的化学成分，是根据</w:t>
      </w:r>
      <w:r>
        <w:rPr>
          <w:rFonts w:ascii="宋体" w:hAnsi="宋体" w:hint="eastAsia"/>
          <w:sz w:val="24"/>
        </w:rPr>
        <w:t>现有</w:t>
      </w:r>
      <w:r>
        <w:rPr>
          <w:rFonts w:ascii="宋体" w:hAnsi="宋体"/>
          <w:sz w:val="24"/>
        </w:rPr>
        <w:t>技术协议及</w:t>
      </w:r>
      <w:r w:rsidRPr="002233A2">
        <w:rPr>
          <w:rFonts w:ascii="宋体" w:hAnsi="宋体" w:hint="eastAsia"/>
          <w:sz w:val="24"/>
        </w:rPr>
        <w:t>GB/T26563确定的，具体见表1。</w:t>
      </w:r>
    </w:p>
    <w:p w:rsidR="002233A2" w:rsidRPr="00D749DB" w:rsidRDefault="002233A2" w:rsidP="00D749DB">
      <w:pPr>
        <w:adjustRightInd w:val="0"/>
        <w:jc w:val="center"/>
        <w:rPr>
          <w:rFonts w:ascii="黑体" w:eastAsia="黑体" w:hAnsi="黑体"/>
          <w:szCs w:val="21"/>
        </w:rPr>
      </w:pPr>
      <w:r w:rsidRPr="00D749DB">
        <w:rPr>
          <w:rFonts w:ascii="黑体" w:eastAsia="黑体" w:hAnsi="黑体" w:hint="eastAsia"/>
          <w:szCs w:val="21"/>
        </w:rPr>
        <w:t>表1</w:t>
      </w:r>
      <w:r w:rsidRPr="00D749DB">
        <w:rPr>
          <w:rFonts w:ascii="黑体" w:eastAsia="黑体" w:hAnsi="黑体"/>
          <w:szCs w:val="21"/>
        </w:rPr>
        <w:t xml:space="preserve"> </w:t>
      </w:r>
      <w:r w:rsidRPr="00D749DB">
        <w:rPr>
          <w:rFonts w:ascii="黑体" w:eastAsia="黑体" w:hAnsi="黑体" w:hint="eastAsia"/>
          <w:szCs w:val="21"/>
        </w:rPr>
        <w:t>化学成分</w:t>
      </w:r>
    </w:p>
    <w:tbl>
      <w:tblPr>
        <w:tblStyle w:val="af5"/>
        <w:tblW w:w="5000" w:type="pct"/>
        <w:jc w:val="center"/>
        <w:tblLook w:val="0000" w:firstRow="0" w:lastRow="0" w:firstColumn="0" w:lastColumn="0" w:noHBand="0" w:noVBand="0"/>
      </w:tblPr>
      <w:tblGrid>
        <w:gridCol w:w="2336"/>
        <w:gridCol w:w="2336"/>
        <w:gridCol w:w="2336"/>
        <w:gridCol w:w="2336"/>
      </w:tblGrid>
      <w:tr w:rsidR="002233A2" w:rsidRPr="002233A2" w:rsidTr="00F609AC">
        <w:trPr>
          <w:jc w:val="center"/>
        </w:trPr>
        <w:tc>
          <w:tcPr>
            <w:tcW w:w="1250" w:type="pct"/>
            <w:tcBorders>
              <w:tl2br w:val="single" w:sz="4" w:space="0" w:color="auto"/>
            </w:tcBorders>
            <w:vAlign w:val="center"/>
          </w:tcPr>
          <w:p w:rsidR="00F609AC" w:rsidRDefault="00F609AC" w:rsidP="00F609AC">
            <w:pPr>
              <w:numPr>
                <w:ilvl w:val="0"/>
                <w:numId w:val="1"/>
              </w:numPr>
              <w:autoSpaceDE w:val="0"/>
              <w:autoSpaceDN w:val="0"/>
              <w:jc w:val="center"/>
              <w:rPr>
                <w:rFonts w:ascii="宋体"/>
                <w:kern w:val="0"/>
                <w:szCs w:val="20"/>
              </w:rPr>
            </w:pPr>
            <w:r>
              <w:rPr>
                <w:rFonts w:ascii="宋体" w:hint="eastAsia"/>
                <w:kern w:val="0"/>
                <w:szCs w:val="20"/>
              </w:rPr>
              <w:t xml:space="preserve">   </w:t>
            </w:r>
            <w:r>
              <w:rPr>
                <w:rFonts w:ascii="宋体"/>
                <w:kern w:val="0"/>
                <w:szCs w:val="20"/>
              </w:rPr>
              <w:t xml:space="preserve">      </w:t>
            </w:r>
            <w:r>
              <w:rPr>
                <w:rFonts w:ascii="宋体" w:hint="eastAsia"/>
                <w:kern w:val="0"/>
                <w:szCs w:val="20"/>
              </w:rPr>
              <w:t xml:space="preserve">牌号    </w:t>
            </w:r>
          </w:p>
          <w:p w:rsidR="002233A2" w:rsidRPr="002233A2" w:rsidRDefault="00F609AC" w:rsidP="00F609AC">
            <w:pPr>
              <w:autoSpaceDE w:val="0"/>
              <w:autoSpaceDN w:val="0"/>
              <w:ind w:firstLineChars="200" w:firstLine="420"/>
              <w:rPr>
                <w:rFonts w:ascii="宋体"/>
                <w:kern w:val="0"/>
                <w:szCs w:val="20"/>
              </w:rPr>
            </w:pPr>
            <w:r>
              <w:rPr>
                <w:rFonts w:ascii="宋体" w:hint="eastAsia"/>
                <w:kern w:val="0"/>
                <w:szCs w:val="20"/>
              </w:rPr>
              <w:t xml:space="preserve">成分  </w:t>
            </w:r>
            <w:r>
              <w:rPr>
                <w:rFonts w:ascii="宋体"/>
                <w:kern w:val="0"/>
                <w:szCs w:val="20"/>
              </w:rPr>
              <w:t xml:space="preserve">  </w:t>
            </w:r>
            <w:r>
              <w:rPr>
                <w:rFonts w:ascii="宋体" w:hint="eastAsia"/>
                <w:kern w:val="0"/>
                <w:szCs w:val="20"/>
              </w:rPr>
              <w:t xml:space="preserve">     </w:t>
            </w:r>
          </w:p>
        </w:tc>
        <w:tc>
          <w:tcPr>
            <w:tcW w:w="1250" w:type="pct"/>
            <w:vAlign w:val="center"/>
          </w:tcPr>
          <w:p w:rsidR="002233A2" w:rsidRPr="002233A2" w:rsidRDefault="000A2B9C" w:rsidP="002233A2">
            <w:pPr>
              <w:numPr>
                <w:ilvl w:val="0"/>
                <w:numId w:val="1"/>
              </w:numPr>
              <w:autoSpaceDE w:val="0"/>
              <w:autoSpaceDN w:val="0"/>
              <w:jc w:val="center"/>
              <w:rPr>
                <w:rFonts w:ascii="宋体"/>
                <w:kern w:val="0"/>
                <w:szCs w:val="20"/>
              </w:rPr>
            </w:pPr>
            <w:r>
              <w:rPr>
                <w:rFonts w:ascii="宋体" w:hint="eastAsia"/>
                <w:kern w:val="0"/>
                <w:szCs w:val="20"/>
              </w:rPr>
              <w:t>P</w:t>
            </w:r>
            <w:r>
              <w:rPr>
                <w:rFonts w:ascii="宋体"/>
                <w:kern w:val="0"/>
                <w:szCs w:val="20"/>
              </w:rPr>
              <w:t>YZ1</w:t>
            </w:r>
          </w:p>
        </w:tc>
        <w:tc>
          <w:tcPr>
            <w:tcW w:w="1250" w:type="pct"/>
            <w:vAlign w:val="center"/>
          </w:tcPr>
          <w:p w:rsidR="002233A2" w:rsidRPr="002233A2" w:rsidRDefault="000A2B9C" w:rsidP="000A2B9C">
            <w:pPr>
              <w:numPr>
                <w:ilvl w:val="0"/>
                <w:numId w:val="1"/>
              </w:numPr>
              <w:autoSpaceDE w:val="0"/>
              <w:autoSpaceDN w:val="0"/>
              <w:jc w:val="center"/>
              <w:rPr>
                <w:rFonts w:ascii="宋体"/>
                <w:kern w:val="0"/>
                <w:szCs w:val="20"/>
              </w:rPr>
            </w:pPr>
            <w:r w:rsidRPr="000A2B9C">
              <w:rPr>
                <w:rFonts w:ascii="宋体" w:hint="eastAsia"/>
                <w:kern w:val="0"/>
                <w:szCs w:val="20"/>
              </w:rPr>
              <w:t>P</w:t>
            </w:r>
            <w:r w:rsidRPr="000A2B9C">
              <w:rPr>
                <w:rFonts w:ascii="宋体"/>
                <w:kern w:val="0"/>
                <w:szCs w:val="20"/>
              </w:rPr>
              <w:t>YZ</w:t>
            </w:r>
            <w:r>
              <w:rPr>
                <w:rFonts w:ascii="宋体"/>
                <w:kern w:val="0"/>
                <w:szCs w:val="20"/>
              </w:rPr>
              <w:t>2</w:t>
            </w:r>
          </w:p>
        </w:tc>
        <w:tc>
          <w:tcPr>
            <w:tcW w:w="1250" w:type="pct"/>
            <w:vAlign w:val="center"/>
          </w:tcPr>
          <w:p w:rsidR="002233A2" w:rsidRPr="002233A2" w:rsidRDefault="000A2B9C" w:rsidP="000A2B9C">
            <w:pPr>
              <w:numPr>
                <w:ilvl w:val="0"/>
                <w:numId w:val="1"/>
              </w:numPr>
              <w:autoSpaceDE w:val="0"/>
              <w:autoSpaceDN w:val="0"/>
              <w:jc w:val="center"/>
              <w:rPr>
                <w:rFonts w:ascii="宋体"/>
                <w:kern w:val="0"/>
                <w:szCs w:val="20"/>
              </w:rPr>
            </w:pPr>
            <w:r w:rsidRPr="000A2B9C">
              <w:rPr>
                <w:rFonts w:ascii="宋体" w:hint="eastAsia"/>
                <w:kern w:val="0"/>
                <w:szCs w:val="20"/>
              </w:rPr>
              <w:t>P</w:t>
            </w:r>
            <w:r w:rsidRPr="000A2B9C">
              <w:rPr>
                <w:rFonts w:ascii="宋体"/>
                <w:kern w:val="0"/>
                <w:szCs w:val="20"/>
              </w:rPr>
              <w:t>YZ</w:t>
            </w:r>
            <w:r>
              <w:rPr>
                <w:rFonts w:ascii="宋体"/>
                <w:kern w:val="0"/>
                <w:szCs w:val="20"/>
              </w:rPr>
              <w:t>3</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ZrO</w:t>
            </w:r>
            <w:r w:rsidRPr="002233A2">
              <w:rPr>
                <w:rFonts w:ascii="宋体" w:hint="eastAsia"/>
                <w:kern w:val="0"/>
                <w:szCs w:val="20"/>
                <w:vertAlign w:val="subscript"/>
              </w:rPr>
              <w:t>2</w:t>
            </w:r>
            <w:r w:rsidRPr="002233A2">
              <w:rPr>
                <w:rFonts w:ascii="宋体" w:hint="eastAsia"/>
                <w:kern w:val="0"/>
                <w:szCs w:val="20"/>
              </w:rPr>
              <w:t>+</w:t>
            </w:r>
            <w:r w:rsidRPr="002233A2">
              <w:rPr>
                <w:rFonts w:ascii="宋体"/>
                <w:kern w:val="0"/>
                <w:szCs w:val="20"/>
              </w:rPr>
              <w:t>H</w:t>
            </w:r>
            <w:r w:rsidRPr="002233A2">
              <w:rPr>
                <w:rFonts w:ascii="宋体" w:hint="eastAsia"/>
                <w:kern w:val="0"/>
                <w:szCs w:val="20"/>
              </w:rPr>
              <w:t>fO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余量</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Fe</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≤0.15</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SiO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≤0.40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≤0.60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Al</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≤0.40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≤0.60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TiO</w:t>
            </w:r>
            <w:r w:rsidRPr="002233A2">
              <w:rPr>
                <w:rFonts w:ascii="宋体" w:hint="eastAsia"/>
                <w:kern w:val="0"/>
                <w:szCs w:val="20"/>
                <w:vertAlign w:val="subscript"/>
              </w:rPr>
              <w:t>2</w:t>
            </w:r>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≤0.10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≤0.25</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proofErr w:type="spellStart"/>
            <w:r w:rsidRPr="002233A2">
              <w:rPr>
                <w:rFonts w:ascii="宋体" w:hint="eastAsia"/>
                <w:kern w:val="0"/>
                <w:szCs w:val="20"/>
              </w:rPr>
              <w:t>CaO</w:t>
            </w:r>
            <w:proofErr w:type="spellEnd"/>
            <w:r w:rsidRPr="002233A2">
              <w:rPr>
                <w:rFonts w:ascii="宋体" w:hint="eastAsia"/>
                <w:kern w:val="0"/>
                <w:szCs w:val="20"/>
              </w:rPr>
              <w:t>（%）</w:t>
            </w:r>
          </w:p>
        </w:tc>
        <w:tc>
          <w:tcPr>
            <w:tcW w:w="1250" w:type="pct"/>
            <w:vAlign w:val="center"/>
          </w:tcPr>
          <w:p w:rsidR="002233A2" w:rsidRPr="002233A2" w:rsidRDefault="002233A2" w:rsidP="002233A2">
            <w:pPr>
              <w:numPr>
                <w:ilvl w:val="0"/>
                <w:numId w:val="1"/>
              </w:numPr>
              <w:autoSpaceDE w:val="0"/>
              <w:autoSpaceDN w:val="0"/>
              <w:jc w:val="center"/>
              <w:rPr>
                <w:rFonts w:ascii="宋体" w:hAnsi="宋体" w:cs="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MgO（%）</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0</w:t>
            </w:r>
            <w:r w:rsidRPr="002233A2">
              <w:rPr>
                <w:rFonts w:ascii="宋体" w:hAnsi="宋体" w:cs="宋体" w:hint="eastAsia"/>
                <w:kern w:val="0"/>
                <w:szCs w:val="20"/>
              </w:rPr>
              <w:t>～0.50</w:t>
            </w:r>
          </w:p>
        </w:tc>
      </w:tr>
      <w:tr w:rsidR="002233A2" w:rsidRPr="002233A2" w:rsidTr="002233A2">
        <w:trPr>
          <w:jc w:val="center"/>
        </w:trPr>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Y</w:t>
            </w:r>
            <w:r w:rsidRPr="002233A2">
              <w:rPr>
                <w:rFonts w:ascii="宋体" w:hint="eastAsia"/>
                <w:kern w:val="0"/>
                <w:szCs w:val="20"/>
                <w:vertAlign w:val="subscript"/>
              </w:rPr>
              <w:t>2</w:t>
            </w:r>
            <w:r w:rsidRPr="002233A2">
              <w:rPr>
                <w:rFonts w:ascii="宋体" w:hint="eastAsia"/>
                <w:kern w:val="0"/>
                <w:szCs w:val="20"/>
              </w:rPr>
              <w:t>O</w:t>
            </w:r>
            <w:r w:rsidRPr="002233A2">
              <w:rPr>
                <w:rFonts w:ascii="宋体" w:hint="eastAsia"/>
                <w:kern w:val="0"/>
                <w:szCs w:val="20"/>
                <w:vertAlign w:val="subscript"/>
              </w:rPr>
              <w:t>3</w:t>
            </w:r>
            <w:r w:rsidRPr="002233A2">
              <w:rPr>
                <w:rFonts w:ascii="宋体" w:hint="eastAsia"/>
                <w:kern w:val="0"/>
                <w:szCs w:val="20"/>
              </w:rPr>
              <w:t>（%）</w:t>
            </w:r>
          </w:p>
        </w:tc>
        <w:tc>
          <w:tcPr>
            <w:tcW w:w="1250" w:type="pct"/>
            <w:vAlign w:val="center"/>
          </w:tcPr>
          <w:p w:rsidR="002233A2" w:rsidRPr="002233A2" w:rsidRDefault="00495230" w:rsidP="002233A2">
            <w:pPr>
              <w:numPr>
                <w:ilvl w:val="0"/>
                <w:numId w:val="1"/>
              </w:numPr>
              <w:autoSpaceDE w:val="0"/>
              <w:autoSpaceDN w:val="0"/>
              <w:jc w:val="center"/>
              <w:rPr>
                <w:rFonts w:ascii="宋体"/>
                <w:kern w:val="0"/>
                <w:szCs w:val="20"/>
              </w:rPr>
            </w:pPr>
            <w:r>
              <w:rPr>
                <w:rFonts w:ascii="宋体"/>
                <w:kern w:val="0"/>
                <w:szCs w:val="20"/>
              </w:rPr>
              <w:t>0.5</w:t>
            </w:r>
            <w:r w:rsidR="002233A2" w:rsidRPr="002233A2">
              <w:rPr>
                <w:rFonts w:ascii="宋体" w:hAnsi="宋体" w:cs="宋体" w:hint="eastAsia"/>
                <w:kern w:val="0"/>
                <w:szCs w:val="20"/>
              </w:rPr>
              <w:t>～3</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int="eastAsia"/>
                <w:kern w:val="0"/>
                <w:szCs w:val="20"/>
              </w:rPr>
              <w:t>7</w:t>
            </w:r>
            <w:r w:rsidRPr="002233A2">
              <w:rPr>
                <w:rFonts w:ascii="宋体" w:hAnsi="宋体" w:cs="宋体" w:hint="eastAsia"/>
                <w:kern w:val="0"/>
                <w:szCs w:val="20"/>
              </w:rPr>
              <w:t>～9</w:t>
            </w:r>
          </w:p>
        </w:tc>
        <w:tc>
          <w:tcPr>
            <w:tcW w:w="1250" w:type="pct"/>
            <w:vAlign w:val="center"/>
          </w:tcPr>
          <w:p w:rsidR="002233A2" w:rsidRPr="002233A2" w:rsidRDefault="002233A2" w:rsidP="002233A2">
            <w:pPr>
              <w:numPr>
                <w:ilvl w:val="0"/>
                <w:numId w:val="1"/>
              </w:numPr>
              <w:autoSpaceDE w:val="0"/>
              <w:autoSpaceDN w:val="0"/>
              <w:jc w:val="center"/>
              <w:rPr>
                <w:rFonts w:ascii="宋体"/>
                <w:kern w:val="0"/>
                <w:szCs w:val="20"/>
              </w:rPr>
            </w:pPr>
            <w:r w:rsidRPr="002233A2">
              <w:rPr>
                <w:rFonts w:ascii="宋体" w:hAnsi="宋体" w:cs="宋体" w:hint="eastAsia"/>
                <w:kern w:val="0"/>
                <w:szCs w:val="20"/>
              </w:rPr>
              <w:t>7～9</w:t>
            </w:r>
          </w:p>
        </w:tc>
      </w:tr>
    </w:tbl>
    <w:p w:rsidR="007B5684" w:rsidRPr="007B5684" w:rsidRDefault="00604048" w:rsidP="00F26266">
      <w:pPr>
        <w:adjustRightInd w:val="0"/>
        <w:spacing w:beforeLines="50" w:before="156" w:afterLines="50" w:after="156"/>
        <w:rPr>
          <w:rFonts w:ascii="黑体" w:eastAsia="黑体"/>
          <w:sz w:val="24"/>
        </w:rPr>
      </w:pPr>
      <w:r w:rsidRPr="007B5684">
        <w:rPr>
          <w:rFonts w:ascii="黑体" w:eastAsia="黑体" w:hint="eastAsia"/>
          <w:sz w:val="24"/>
        </w:rPr>
        <w:lastRenderedPageBreak/>
        <w:t>2</w:t>
      </w:r>
      <w:r w:rsidRPr="007B5684">
        <w:rPr>
          <w:rFonts w:ascii="黑体" w:eastAsia="黑体"/>
          <w:sz w:val="24"/>
        </w:rPr>
        <w:t>.3</w:t>
      </w:r>
      <w:r w:rsidR="007B5684" w:rsidRPr="007B5684">
        <w:rPr>
          <w:rFonts w:ascii="黑体" w:eastAsia="黑体" w:hint="eastAsia"/>
          <w:sz w:val="24"/>
        </w:rPr>
        <w:t xml:space="preserve"> 粒度</w:t>
      </w:r>
    </w:p>
    <w:p w:rsidR="007B5684" w:rsidRPr="007B5684" w:rsidRDefault="007B5684" w:rsidP="009D3783">
      <w:pPr>
        <w:adjustRightInd w:val="0"/>
        <w:spacing w:line="300" w:lineRule="auto"/>
        <w:ind w:firstLineChars="200" w:firstLine="480"/>
        <w:rPr>
          <w:rFonts w:ascii="宋体" w:hAnsi="宋体"/>
          <w:sz w:val="24"/>
        </w:rPr>
      </w:pPr>
      <w:r w:rsidRPr="007B5684">
        <w:rPr>
          <w:rFonts w:ascii="宋体" w:hAnsi="宋体" w:hint="eastAsia"/>
          <w:sz w:val="24"/>
        </w:rPr>
        <w:t>由于国内钛及钛合金生产厂家选用氧化锆的粒度各有不同，因此无法具体规定粒度分布范围，规定</w:t>
      </w:r>
      <w:r>
        <w:rPr>
          <w:rFonts w:ascii="宋体" w:hAnsi="宋体" w:hint="eastAsia"/>
          <w:sz w:val="24"/>
        </w:rPr>
        <w:t>粒度</w:t>
      </w:r>
      <w:r w:rsidRPr="007B5684">
        <w:rPr>
          <w:rFonts w:ascii="宋体" w:hint="eastAsia"/>
          <w:sz w:val="24"/>
        </w:rPr>
        <w:t>应符合需方要求或供需双方协商确定</w:t>
      </w:r>
      <w:r w:rsidRPr="007B5684">
        <w:rPr>
          <w:rFonts w:ascii="宋体" w:hAnsi="宋体" w:hint="eastAsia"/>
          <w:sz w:val="24"/>
        </w:rPr>
        <w:t>。</w:t>
      </w:r>
    </w:p>
    <w:p w:rsidR="00A475CF" w:rsidRPr="00A475CF" w:rsidRDefault="00A475CF" w:rsidP="00F26266">
      <w:pPr>
        <w:adjustRightInd w:val="0"/>
        <w:spacing w:beforeLines="50" w:before="156" w:afterLines="50" w:after="156"/>
        <w:rPr>
          <w:rFonts w:ascii="黑体" w:eastAsia="黑体"/>
          <w:sz w:val="24"/>
        </w:rPr>
      </w:pPr>
      <w:r>
        <w:rPr>
          <w:rFonts w:ascii="黑体" w:eastAsia="黑体"/>
          <w:sz w:val="24"/>
        </w:rPr>
        <w:t>2</w:t>
      </w:r>
      <w:r w:rsidRPr="00A475CF">
        <w:rPr>
          <w:rFonts w:ascii="黑体" w:eastAsia="黑体" w:hint="eastAsia"/>
          <w:sz w:val="24"/>
        </w:rPr>
        <w:t>.</w:t>
      </w:r>
      <w:r>
        <w:rPr>
          <w:rFonts w:ascii="黑体" w:eastAsia="黑体"/>
          <w:sz w:val="24"/>
        </w:rPr>
        <w:t>4</w:t>
      </w:r>
      <w:r w:rsidRPr="00A475CF">
        <w:rPr>
          <w:rFonts w:ascii="黑体" w:eastAsia="黑体" w:hint="eastAsia"/>
          <w:sz w:val="24"/>
        </w:rPr>
        <w:t xml:space="preserve">  外观质量</w:t>
      </w:r>
    </w:p>
    <w:p w:rsidR="00A475CF" w:rsidRPr="00593798" w:rsidRDefault="00A475CF" w:rsidP="009D3783">
      <w:pPr>
        <w:widowControl/>
        <w:numPr>
          <w:ilvl w:val="2"/>
          <w:numId w:val="0"/>
        </w:numPr>
        <w:spacing w:line="300" w:lineRule="auto"/>
        <w:ind w:firstLineChars="200" w:firstLine="480"/>
        <w:jc w:val="left"/>
        <w:outlineLvl w:val="2"/>
        <w:rPr>
          <w:rFonts w:ascii="宋体" w:hAnsi="宋体"/>
          <w:sz w:val="24"/>
        </w:rPr>
      </w:pPr>
      <w:r w:rsidRPr="00593798">
        <w:rPr>
          <w:rFonts w:ascii="宋体" w:hAnsi="宋体" w:hint="eastAsia"/>
          <w:sz w:val="24"/>
        </w:rPr>
        <w:t>纯净的</w:t>
      </w:r>
      <w:proofErr w:type="gramStart"/>
      <w:r w:rsidRPr="00593798">
        <w:rPr>
          <w:rFonts w:ascii="宋体" w:hAnsi="宋体" w:hint="eastAsia"/>
          <w:sz w:val="24"/>
        </w:rPr>
        <w:t>钇</w:t>
      </w:r>
      <w:proofErr w:type="gramEnd"/>
      <w:r w:rsidRPr="00593798">
        <w:rPr>
          <w:rFonts w:ascii="宋体" w:hAnsi="宋体" w:hint="eastAsia"/>
          <w:sz w:val="24"/>
        </w:rPr>
        <w:t>稳定氧化锆外观呈白色，有少量杂质时呈淡黄色，其他金属或非金属夹杂物多呈灰色或黑色，易通过目视检验加以区分。</w:t>
      </w:r>
    </w:p>
    <w:p w:rsidR="004810D2" w:rsidRPr="004810D2" w:rsidRDefault="004810D2" w:rsidP="00F26266">
      <w:pPr>
        <w:adjustRightInd w:val="0"/>
        <w:spacing w:beforeLines="50" w:before="156" w:afterLines="50" w:after="156"/>
        <w:rPr>
          <w:rFonts w:ascii="黑体" w:eastAsia="黑体"/>
          <w:sz w:val="24"/>
        </w:rPr>
      </w:pPr>
      <w:r>
        <w:rPr>
          <w:rFonts w:ascii="黑体" w:eastAsia="黑体"/>
          <w:sz w:val="24"/>
        </w:rPr>
        <w:t>2</w:t>
      </w:r>
      <w:r w:rsidRPr="004810D2">
        <w:rPr>
          <w:rFonts w:ascii="黑体" w:eastAsia="黑体" w:hint="eastAsia"/>
          <w:sz w:val="24"/>
        </w:rPr>
        <w:t>.5  其他</w:t>
      </w:r>
    </w:p>
    <w:p w:rsidR="004810D2" w:rsidRPr="004810D2" w:rsidRDefault="004810D2" w:rsidP="009D3783">
      <w:pPr>
        <w:spacing w:line="300" w:lineRule="auto"/>
        <w:ind w:firstLineChars="200" w:firstLine="480"/>
        <w:rPr>
          <w:rFonts w:ascii="宋体" w:hAnsi="宋体"/>
          <w:sz w:val="24"/>
        </w:rPr>
      </w:pPr>
      <w:r w:rsidRPr="004810D2">
        <w:rPr>
          <w:rFonts w:ascii="宋体" w:hAnsi="宋体" w:hint="eastAsia"/>
          <w:sz w:val="24"/>
        </w:rPr>
        <w:t>为规范氧化锆产品质量一致性检验，本规范详细规定了批次的定义、检验项目及取样、检验结果的判定、试验方法和交货准备等要求，同时给出了订货时应予以注意的相关事项。</w:t>
      </w:r>
    </w:p>
    <w:p w:rsidR="0064647F" w:rsidRDefault="0075024B" w:rsidP="00D749DB">
      <w:pPr>
        <w:adjustRightInd w:val="0"/>
        <w:spacing w:beforeLines="50" w:before="156" w:afterLines="50" w:after="156" w:line="360" w:lineRule="auto"/>
        <w:rPr>
          <w:rFonts w:ascii="黑体" w:eastAsia="黑体"/>
          <w:sz w:val="24"/>
        </w:rPr>
      </w:pPr>
      <w:r>
        <w:rPr>
          <w:rFonts w:ascii="黑体" w:eastAsia="黑体" w:hint="eastAsia"/>
          <w:sz w:val="24"/>
        </w:rPr>
        <w:t>三</w:t>
      </w:r>
      <w:r w:rsidRPr="0075024B">
        <w:rPr>
          <w:rFonts w:ascii="黑体" w:eastAsia="黑体" w:hint="eastAsia"/>
          <w:sz w:val="24"/>
        </w:rPr>
        <w:t>、</w:t>
      </w:r>
      <w:r>
        <w:rPr>
          <w:rFonts w:ascii="黑体" w:eastAsia="黑体" w:hint="eastAsia"/>
          <w:sz w:val="24"/>
        </w:rPr>
        <w:t>主要试验</w:t>
      </w:r>
      <w:r>
        <w:rPr>
          <w:rFonts w:ascii="黑体" w:eastAsia="黑体"/>
          <w:sz w:val="24"/>
        </w:rPr>
        <w:t>（</w:t>
      </w:r>
      <w:r>
        <w:rPr>
          <w:rFonts w:ascii="黑体" w:eastAsia="黑体" w:hint="eastAsia"/>
          <w:sz w:val="24"/>
        </w:rPr>
        <w:t>或</w:t>
      </w:r>
      <w:r>
        <w:rPr>
          <w:rFonts w:ascii="黑体" w:eastAsia="黑体"/>
          <w:sz w:val="24"/>
        </w:rPr>
        <w:t>验证）</w:t>
      </w:r>
      <w:r w:rsidRPr="0075024B">
        <w:rPr>
          <w:rFonts w:ascii="黑体" w:eastAsia="黑体" w:hint="eastAsia"/>
          <w:sz w:val="24"/>
        </w:rPr>
        <w:t>情况</w:t>
      </w:r>
      <w:r>
        <w:rPr>
          <w:rFonts w:ascii="黑体" w:eastAsia="黑体" w:hint="eastAsia"/>
          <w:sz w:val="24"/>
        </w:rPr>
        <w:t>分析</w:t>
      </w:r>
    </w:p>
    <w:p w:rsidR="0064647F" w:rsidRDefault="007B1D87" w:rsidP="007B1D87">
      <w:pPr>
        <w:adjustRightInd w:val="0"/>
        <w:spacing w:line="360" w:lineRule="auto"/>
        <w:rPr>
          <w:rFonts w:ascii="宋体" w:hAnsi="宋体"/>
          <w:sz w:val="24"/>
        </w:rPr>
      </w:pPr>
      <w:r>
        <w:rPr>
          <w:rFonts w:ascii="黑体" w:eastAsia="黑体" w:hint="eastAsia"/>
          <w:sz w:val="24"/>
        </w:rPr>
        <w:t>1.</w:t>
      </w:r>
      <w:r w:rsidR="00B840EA">
        <w:rPr>
          <w:rFonts w:ascii="黑体" w:eastAsia="黑体"/>
          <w:sz w:val="24"/>
        </w:rPr>
        <w:t xml:space="preserve"> </w:t>
      </w:r>
      <w:r w:rsidRPr="007B1D87">
        <w:rPr>
          <w:rFonts w:ascii="宋体" w:hAnsi="宋体" w:hint="eastAsia"/>
          <w:sz w:val="24"/>
        </w:rPr>
        <w:t>针对钛及钛合金精密铸造用氧化锆产品</w:t>
      </w:r>
      <w:r w:rsidR="00B840EA">
        <w:rPr>
          <w:rFonts w:ascii="宋体" w:hAnsi="宋体" w:hint="eastAsia"/>
          <w:sz w:val="24"/>
        </w:rPr>
        <w:t>的</w:t>
      </w:r>
      <w:r w:rsidR="00B840EA">
        <w:rPr>
          <w:rFonts w:ascii="宋体" w:hAnsi="宋体"/>
          <w:sz w:val="24"/>
        </w:rPr>
        <w:t>不同类别</w:t>
      </w:r>
      <w:r w:rsidRPr="007B1D87">
        <w:rPr>
          <w:rFonts w:ascii="宋体" w:hAnsi="宋体"/>
          <w:sz w:val="24"/>
        </w:rPr>
        <w:t>，按本标准规定的方法，对主要技术指标进行了验证，验证数据</w:t>
      </w:r>
      <w:r w:rsidRPr="007B1D87">
        <w:rPr>
          <w:rFonts w:ascii="宋体" w:hAnsi="宋体" w:hint="eastAsia"/>
          <w:sz w:val="24"/>
        </w:rPr>
        <w:t>结果</w:t>
      </w:r>
      <w:r w:rsidRPr="007B1D87">
        <w:rPr>
          <w:rFonts w:ascii="宋体" w:hAnsi="宋体"/>
          <w:sz w:val="24"/>
        </w:rPr>
        <w:t>见表</w:t>
      </w:r>
      <w:r>
        <w:rPr>
          <w:rFonts w:ascii="宋体" w:hAnsi="宋体"/>
          <w:sz w:val="24"/>
        </w:rPr>
        <w:t>2</w:t>
      </w:r>
      <w:r w:rsidRPr="007B1D87">
        <w:rPr>
          <w:rFonts w:ascii="宋体" w:hAnsi="宋体" w:hint="eastAsia"/>
          <w:sz w:val="24"/>
        </w:rPr>
        <w:t>。</w:t>
      </w:r>
    </w:p>
    <w:p w:rsidR="00B840EA" w:rsidRPr="00774555" w:rsidRDefault="00B840EA" w:rsidP="00D749DB">
      <w:pPr>
        <w:pStyle w:val="ac"/>
        <w:wordWrap w:val="0"/>
        <w:ind w:firstLineChars="0" w:firstLine="0"/>
        <w:jc w:val="right"/>
        <w:rPr>
          <w:rFonts w:ascii="黑体" w:eastAsia="黑体" w:hAnsi="黑体"/>
        </w:rPr>
      </w:pPr>
      <w:r w:rsidRPr="00774555">
        <w:rPr>
          <w:rFonts w:ascii="黑体" w:eastAsia="黑体" w:hAnsi="黑体" w:hint="eastAsia"/>
        </w:rPr>
        <w:t>表</w:t>
      </w:r>
      <w:r>
        <w:rPr>
          <w:rFonts w:ascii="黑体" w:eastAsia="黑体" w:hAnsi="黑体"/>
        </w:rPr>
        <w:t>2</w:t>
      </w:r>
      <w:r w:rsidRPr="00774555">
        <w:rPr>
          <w:rFonts w:ascii="黑体" w:eastAsia="黑体" w:hAnsi="黑体"/>
        </w:rPr>
        <w:t xml:space="preserve"> </w:t>
      </w:r>
      <w:r>
        <w:rPr>
          <w:rFonts w:ascii="黑体" w:eastAsia="黑体" w:hAnsi="黑体" w:hint="eastAsia"/>
        </w:rPr>
        <w:t xml:space="preserve">化学成分                </w:t>
      </w:r>
      <w:r>
        <w:rPr>
          <w:rFonts w:ascii="黑体" w:eastAsia="黑体" w:hAnsi="黑体"/>
        </w:rPr>
        <w:t xml:space="preserve">     </w:t>
      </w:r>
      <w:r>
        <w:rPr>
          <w:rFonts w:ascii="黑体" w:eastAsia="黑体" w:hAnsi="黑体" w:hint="eastAsia"/>
        </w:rPr>
        <w:t xml:space="preserve">         </w:t>
      </w:r>
      <w:r w:rsidRPr="003E4EFB">
        <w:rPr>
          <w:rFonts w:hAnsi="宋体" w:hint="eastAsia"/>
          <w:sz w:val="18"/>
          <w:szCs w:val="18"/>
        </w:rPr>
        <w:t>质量</w:t>
      </w:r>
      <w:r w:rsidRPr="003E4EFB">
        <w:rPr>
          <w:rFonts w:hAnsi="宋体"/>
          <w:sz w:val="18"/>
          <w:szCs w:val="18"/>
        </w:rPr>
        <w:t>分数</w:t>
      </w:r>
      <w:r w:rsidRPr="003E4EFB">
        <w:rPr>
          <w:rFonts w:hAnsi="宋体" w:hint="eastAsia"/>
          <w:sz w:val="18"/>
          <w:szCs w:val="18"/>
        </w:rPr>
        <w:t xml:space="preserve"> </w:t>
      </w:r>
      <w:r w:rsidRPr="003E4EFB">
        <w:rPr>
          <w:rFonts w:hAnsi="宋体"/>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47"/>
        <w:gridCol w:w="1575"/>
        <w:gridCol w:w="781"/>
        <w:gridCol w:w="781"/>
        <w:gridCol w:w="780"/>
        <w:gridCol w:w="780"/>
        <w:gridCol w:w="1146"/>
        <w:gridCol w:w="780"/>
        <w:gridCol w:w="659"/>
      </w:tblGrid>
      <w:tr w:rsidR="00B840EA" w:rsidTr="0077106E">
        <w:trPr>
          <w:trHeight w:val="281"/>
        </w:trPr>
        <w:tc>
          <w:tcPr>
            <w:tcW w:w="484" w:type="pct"/>
            <w:tcBorders>
              <w:top w:val="single" w:sz="8" w:space="0" w:color="auto"/>
              <w:left w:val="single" w:sz="8" w:space="0" w:color="auto"/>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牌号</w:t>
            </w:r>
          </w:p>
        </w:tc>
        <w:tc>
          <w:tcPr>
            <w:tcW w:w="614" w:type="pct"/>
            <w:tcBorders>
              <w:top w:val="single" w:sz="8" w:space="0" w:color="auto"/>
              <w:bottom w:val="single" w:sz="8" w:space="0" w:color="auto"/>
            </w:tcBorders>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批次</w:t>
            </w:r>
          </w:p>
        </w:tc>
        <w:tc>
          <w:tcPr>
            <w:tcW w:w="843" w:type="pct"/>
            <w:tcBorders>
              <w:top w:val="single" w:sz="8" w:space="0" w:color="auto"/>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（Zr+</w:t>
            </w:r>
            <w:r w:rsidRPr="00A64281">
              <w:rPr>
                <w:noProof/>
                <w:sz w:val="18"/>
                <w:szCs w:val="18"/>
              </w:rPr>
              <w:t>H</w:t>
            </w:r>
            <w:r w:rsidRPr="00A64281">
              <w:rPr>
                <w:rFonts w:hint="eastAsia"/>
                <w:noProof/>
                <w:sz w:val="18"/>
                <w:szCs w:val="18"/>
              </w:rPr>
              <w:t>f）O</w:t>
            </w:r>
            <w:r w:rsidRPr="00A64281">
              <w:rPr>
                <w:rFonts w:hint="eastAsia"/>
                <w:noProof/>
                <w:sz w:val="18"/>
                <w:szCs w:val="18"/>
                <w:vertAlign w:val="subscript"/>
              </w:rPr>
              <w:t>2</w:t>
            </w:r>
          </w:p>
        </w:tc>
        <w:tc>
          <w:tcPr>
            <w:tcW w:w="418" w:type="pct"/>
            <w:tcBorders>
              <w:top w:val="single" w:sz="8" w:space="0" w:color="auto"/>
              <w:bottom w:val="single" w:sz="8" w:space="0" w:color="auto"/>
            </w:tcBorders>
            <w:shd w:val="clear" w:color="auto" w:fill="auto"/>
            <w:vAlign w:val="center"/>
          </w:tcPr>
          <w:p w:rsidR="00B840EA" w:rsidRPr="00607541" w:rsidRDefault="00B840EA" w:rsidP="0077106E">
            <w:pPr>
              <w:pStyle w:val="ac"/>
              <w:ind w:firstLineChars="0" w:firstLine="0"/>
              <w:jc w:val="center"/>
              <w:rPr>
                <w:noProof/>
                <w:sz w:val="18"/>
                <w:szCs w:val="18"/>
                <w:vertAlign w:val="subscript"/>
              </w:rPr>
            </w:pPr>
            <w:r w:rsidRPr="00A64281">
              <w:rPr>
                <w:rFonts w:hint="eastAsia"/>
                <w:noProof/>
                <w:sz w:val="18"/>
                <w:szCs w:val="18"/>
              </w:rPr>
              <w:t>Al</w:t>
            </w:r>
            <w:r w:rsidRPr="00A64281">
              <w:rPr>
                <w:rFonts w:hint="eastAsia"/>
                <w:noProof/>
                <w:sz w:val="18"/>
                <w:szCs w:val="18"/>
                <w:vertAlign w:val="subscript"/>
              </w:rPr>
              <w:t>2</w:t>
            </w:r>
            <w:r w:rsidRPr="00A64281">
              <w:rPr>
                <w:rFonts w:hint="eastAsia"/>
                <w:noProof/>
                <w:sz w:val="18"/>
                <w:szCs w:val="18"/>
              </w:rPr>
              <w:t>O</w:t>
            </w:r>
            <w:r w:rsidRPr="00A64281">
              <w:rPr>
                <w:rFonts w:hint="eastAsia"/>
                <w:noProof/>
                <w:sz w:val="18"/>
                <w:szCs w:val="18"/>
                <w:vertAlign w:val="subscript"/>
              </w:rPr>
              <w:t>3</w:t>
            </w:r>
          </w:p>
        </w:tc>
        <w:tc>
          <w:tcPr>
            <w:tcW w:w="418" w:type="pct"/>
            <w:tcBorders>
              <w:top w:val="single" w:sz="8" w:space="0" w:color="auto"/>
              <w:bottom w:val="single" w:sz="8" w:space="0" w:color="auto"/>
            </w:tcBorders>
            <w:shd w:val="clear" w:color="auto" w:fill="auto"/>
            <w:vAlign w:val="center"/>
          </w:tcPr>
          <w:p w:rsidR="00B840EA" w:rsidRPr="00607541" w:rsidRDefault="00B840EA" w:rsidP="0077106E">
            <w:pPr>
              <w:pStyle w:val="ac"/>
              <w:ind w:firstLineChars="0" w:firstLine="0"/>
              <w:jc w:val="center"/>
              <w:rPr>
                <w:noProof/>
                <w:sz w:val="18"/>
                <w:szCs w:val="18"/>
                <w:vertAlign w:val="subscript"/>
              </w:rPr>
            </w:pPr>
            <w:r w:rsidRPr="00A64281">
              <w:rPr>
                <w:rFonts w:hint="eastAsia"/>
                <w:noProof/>
                <w:sz w:val="18"/>
                <w:szCs w:val="18"/>
              </w:rPr>
              <w:t>SiO</w:t>
            </w:r>
            <w:r w:rsidRPr="00A64281">
              <w:rPr>
                <w:rFonts w:hint="eastAsia"/>
                <w:noProof/>
                <w:sz w:val="18"/>
                <w:szCs w:val="18"/>
                <w:vertAlign w:val="subscript"/>
              </w:rPr>
              <w:t>2</w:t>
            </w:r>
          </w:p>
        </w:tc>
        <w:tc>
          <w:tcPr>
            <w:tcW w:w="418" w:type="pct"/>
            <w:tcBorders>
              <w:top w:val="single" w:sz="8" w:space="0" w:color="auto"/>
              <w:bottom w:val="single" w:sz="8" w:space="0" w:color="auto"/>
            </w:tcBorders>
            <w:shd w:val="clear" w:color="auto" w:fill="auto"/>
            <w:vAlign w:val="center"/>
          </w:tcPr>
          <w:p w:rsidR="00B840EA" w:rsidRPr="00607541" w:rsidRDefault="00B840EA" w:rsidP="0077106E">
            <w:pPr>
              <w:pStyle w:val="ac"/>
              <w:ind w:firstLineChars="0" w:firstLine="0"/>
              <w:jc w:val="center"/>
              <w:rPr>
                <w:noProof/>
                <w:sz w:val="18"/>
                <w:szCs w:val="18"/>
                <w:vertAlign w:val="subscript"/>
              </w:rPr>
            </w:pPr>
            <w:r w:rsidRPr="00A64281">
              <w:rPr>
                <w:rFonts w:hint="eastAsia"/>
                <w:noProof/>
                <w:sz w:val="18"/>
                <w:szCs w:val="18"/>
              </w:rPr>
              <w:t>Fe</w:t>
            </w:r>
            <w:r w:rsidRPr="00A64281">
              <w:rPr>
                <w:rFonts w:hint="eastAsia"/>
                <w:noProof/>
                <w:sz w:val="18"/>
                <w:szCs w:val="18"/>
                <w:vertAlign w:val="subscript"/>
              </w:rPr>
              <w:t>2</w:t>
            </w:r>
            <w:r w:rsidRPr="00A64281">
              <w:rPr>
                <w:rFonts w:hint="eastAsia"/>
                <w:noProof/>
                <w:sz w:val="18"/>
                <w:szCs w:val="18"/>
              </w:rPr>
              <w:t>O</w:t>
            </w:r>
            <w:r w:rsidRPr="00A64281">
              <w:rPr>
                <w:rFonts w:hint="eastAsia"/>
                <w:noProof/>
                <w:sz w:val="18"/>
                <w:szCs w:val="18"/>
                <w:vertAlign w:val="subscript"/>
              </w:rPr>
              <w:t>3</w:t>
            </w:r>
          </w:p>
        </w:tc>
        <w:tc>
          <w:tcPr>
            <w:tcW w:w="418" w:type="pct"/>
            <w:tcBorders>
              <w:top w:val="single" w:sz="8" w:space="0" w:color="auto"/>
              <w:bottom w:val="single" w:sz="8" w:space="0" w:color="auto"/>
            </w:tcBorders>
            <w:shd w:val="clear" w:color="auto" w:fill="auto"/>
            <w:vAlign w:val="center"/>
          </w:tcPr>
          <w:p w:rsidR="00B840EA" w:rsidRPr="00607541" w:rsidRDefault="00B840EA" w:rsidP="0077106E">
            <w:pPr>
              <w:pStyle w:val="ac"/>
              <w:ind w:firstLineChars="0" w:firstLine="0"/>
              <w:jc w:val="center"/>
              <w:rPr>
                <w:noProof/>
                <w:sz w:val="18"/>
                <w:szCs w:val="18"/>
                <w:vertAlign w:val="subscript"/>
              </w:rPr>
            </w:pPr>
            <w:r w:rsidRPr="00A64281">
              <w:rPr>
                <w:rFonts w:hint="eastAsia"/>
                <w:noProof/>
                <w:sz w:val="18"/>
                <w:szCs w:val="18"/>
              </w:rPr>
              <w:t>TiO</w:t>
            </w:r>
            <w:r w:rsidRPr="00A64281">
              <w:rPr>
                <w:rFonts w:hint="eastAsia"/>
                <w:noProof/>
                <w:sz w:val="18"/>
                <w:szCs w:val="18"/>
                <w:vertAlign w:val="subscript"/>
              </w:rPr>
              <w:t>2</w:t>
            </w:r>
          </w:p>
        </w:tc>
        <w:tc>
          <w:tcPr>
            <w:tcW w:w="614" w:type="pct"/>
            <w:tcBorders>
              <w:top w:val="single" w:sz="8" w:space="0" w:color="auto"/>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CaO</w:t>
            </w:r>
          </w:p>
        </w:tc>
        <w:tc>
          <w:tcPr>
            <w:tcW w:w="418" w:type="pct"/>
            <w:tcBorders>
              <w:top w:val="single" w:sz="8" w:space="0" w:color="auto"/>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MgO</w:t>
            </w:r>
          </w:p>
        </w:tc>
        <w:tc>
          <w:tcPr>
            <w:tcW w:w="353" w:type="pct"/>
            <w:tcBorders>
              <w:top w:val="single" w:sz="8" w:space="0" w:color="auto"/>
              <w:bottom w:val="single" w:sz="8" w:space="0" w:color="auto"/>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Y</w:t>
            </w:r>
            <w:r w:rsidRPr="00A64281">
              <w:rPr>
                <w:rFonts w:hint="eastAsia"/>
                <w:noProof/>
                <w:sz w:val="18"/>
                <w:szCs w:val="18"/>
                <w:vertAlign w:val="subscript"/>
              </w:rPr>
              <w:t>2</w:t>
            </w:r>
            <w:r w:rsidRPr="00A64281">
              <w:rPr>
                <w:rFonts w:hint="eastAsia"/>
                <w:noProof/>
                <w:sz w:val="18"/>
                <w:szCs w:val="18"/>
              </w:rPr>
              <w:t>O</w:t>
            </w:r>
            <w:r w:rsidRPr="00A64281">
              <w:rPr>
                <w:rFonts w:hint="eastAsia"/>
                <w:noProof/>
                <w:sz w:val="18"/>
                <w:szCs w:val="18"/>
                <w:vertAlign w:val="subscript"/>
              </w:rPr>
              <w:t>3</w:t>
            </w:r>
          </w:p>
        </w:tc>
      </w:tr>
      <w:tr w:rsidR="00B840EA" w:rsidTr="0077106E">
        <w:tc>
          <w:tcPr>
            <w:tcW w:w="484" w:type="pct"/>
            <w:vMerge w:val="restart"/>
            <w:tcBorders>
              <w:top w:val="single" w:sz="8" w:space="0" w:color="auto"/>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P</w:t>
            </w:r>
            <w:r w:rsidRPr="00A64281">
              <w:rPr>
                <w:noProof/>
                <w:sz w:val="18"/>
                <w:szCs w:val="18"/>
              </w:rPr>
              <w:t>YZ-1</w:t>
            </w:r>
          </w:p>
        </w:tc>
        <w:tc>
          <w:tcPr>
            <w:tcW w:w="614" w:type="pct"/>
            <w:tcBorders>
              <w:top w:val="single" w:sz="8" w:space="0" w:color="auto"/>
            </w:tcBorders>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2019001</w:t>
            </w:r>
          </w:p>
        </w:tc>
        <w:tc>
          <w:tcPr>
            <w:tcW w:w="843" w:type="pct"/>
            <w:tcBorders>
              <w:top w:val="single" w:sz="8" w:space="0" w:color="auto"/>
            </w:tcBorders>
            <w:shd w:val="clear" w:color="auto" w:fill="auto"/>
            <w:vAlign w:val="center"/>
          </w:tcPr>
          <w:p w:rsidR="00B840EA" w:rsidRDefault="00B840EA" w:rsidP="0077106E">
            <w:pPr>
              <w:jc w:val="center"/>
            </w:pPr>
            <w:r w:rsidRPr="00A746F2">
              <w:rPr>
                <w:rFonts w:hint="eastAsia"/>
              </w:rPr>
              <w:t>余量</w:t>
            </w:r>
          </w:p>
        </w:tc>
        <w:tc>
          <w:tcPr>
            <w:tcW w:w="418" w:type="pct"/>
            <w:tcBorders>
              <w:top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w:t>
            </w:r>
            <w:r>
              <w:rPr>
                <w:noProof/>
                <w:sz w:val="18"/>
                <w:szCs w:val="18"/>
              </w:rPr>
              <w:t>.06</w:t>
            </w:r>
          </w:p>
        </w:tc>
        <w:tc>
          <w:tcPr>
            <w:tcW w:w="418"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0.07</w:t>
            </w:r>
          </w:p>
        </w:tc>
        <w:tc>
          <w:tcPr>
            <w:tcW w:w="418"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0.02</w:t>
            </w:r>
          </w:p>
        </w:tc>
        <w:tc>
          <w:tcPr>
            <w:tcW w:w="418"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0.03</w:t>
            </w:r>
          </w:p>
        </w:tc>
        <w:tc>
          <w:tcPr>
            <w:tcW w:w="614"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0.30</w:t>
            </w:r>
          </w:p>
        </w:tc>
        <w:tc>
          <w:tcPr>
            <w:tcW w:w="418" w:type="pct"/>
            <w:tcBorders>
              <w:top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0.39</w:t>
            </w:r>
          </w:p>
        </w:tc>
        <w:tc>
          <w:tcPr>
            <w:tcW w:w="353" w:type="pct"/>
            <w:tcBorders>
              <w:top w:val="single" w:sz="8" w:space="0" w:color="auto"/>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1.5</w:t>
            </w:r>
          </w:p>
        </w:tc>
      </w:tr>
      <w:tr w:rsidR="00B840EA" w:rsidTr="0077106E">
        <w:tc>
          <w:tcPr>
            <w:tcW w:w="484" w:type="pct"/>
            <w:vMerge/>
            <w:tcBorders>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p>
        </w:tc>
        <w:tc>
          <w:tcPr>
            <w:tcW w:w="614" w:type="pct"/>
            <w:tcBorders>
              <w:top w:val="single" w:sz="8" w:space="0" w:color="auto"/>
            </w:tcBorders>
            <w:vAlign w:val="center"/>
          </w:tcPr>
          <w:p w:rsidR="00B840EA" w:rsidRDefault="00B840EA" w:rsidP="0077106E">
            <w:pPr>
              <w:pStyle w:val="ac"/>
              <w:ind w:firstLineChars="0" w:firstLine="0"/>
              <w:jc w:val="center"/>
              <w:rPr>
                <w:noProof/>
                <w:sz w:val="18"/>
                <w:szCs w:val="18"/>
              </w:rPr>
            </w:pPr>
            <w:r>
              <w:rPr>
                <w:rFonts w:hint="eastAsia"/>
                <w:noProof/>
                <w:sz w:val="18"/>
                <w:szCs w:val="18"/>
              </w:rPr>
              <w:t>2019007</w:t>
            </w:r>
          </w:p>
        </w:tc>
        <w:tc>
          <w:tcPr>
            <w:tcW w:w="843" w:type="pct"/>
            <w:tcBorders>
              <w:top w:val="single" w:sz="8" w:space="0" w:color="auto"/>
            </w:tcBorders>
            <w:shd w:val="clear" w:color="auto" w:fill="auto"/>
            <w:vAlign w:val="center"/>
          </w:tcPr>
          <w:p w:rsidR="00B840EA" w:rsidRDefault="00B840EA" w:rsidP="0077106E">
            <w:pPr>
              <w:jc w:val="center"/>
            </w:pPr>
            <w:r w:rsidRPr="00A746F2">
              <w:rPr>
                <w:rFonts w:hint="eastAsia"/>
              </w:rPr>
              <w:t>余量</w:t>
            </w:r>
          </w:p>
        </w:tc>
        <w:tc>
          <w:tcPr>
            <w:tcW w:w="418" w:type="pct"/>
            <w:tcBorders>
              <w:top w:val="single" w:sz="8" w:space="0" w:color="auto"/>
            </w:tcBorders>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0.06</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0.08</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0.03</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0.02</w:t>
            </w:r>
          </w:p>
        </w:tc>
        <w:tc>
          <w:tcPr>
            <w:tcW w:w="614"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0.30</w:t>
            </w:r>
          </w:p>
        </w:tc>
        <w:tc>
          <w:tcPr>
            <w:tcW w:w="418" w:type="pct"/>
            <w:tcBorders>
              <w:top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0.40</w:t>
            </w:r>
          </w:p>
        </w:tc>
        <w:tc>
          <w:tcPr>
            <w:tcW w:w="353" w:type="pct"/>
            <w:tcBorders>
              <w:top w:val="single" w:sz="8" w:space="0" w:color="auto"/>
              <w:right w:val="single" w:sz="8" w:space="0" w:color="auto"/>
            </w:tcBorders>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1.2</w:t>
            </w:r>
          </w:p>
        </w:tc>
      </w:tr>
      <w:tr w:rsidR="00B840EA" w:rsidTr="0077106E">
        <w:tc>
          <w:tcPr>
            <w:tcW w:w="484" w:type="pct"/>
            <w:vMerge/>
            <w:tcBorders>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p>
        </w:tc>
        <w:tc>
          <w:tcPr>
            <w:tcW w:w="614" w:type="pct"/>
            <w:tcBorders>
              <w:top w:val="single" w:sz="8" w:space="0" w:color="auto"/>
            </w:tcBorders>
            <w:vAlign w:val="center"/>
          </w:tcPr>
          <w:p w:rsidR="00B840EA" w:rsidRDefault="00B840EA" w:rsidP="0077106E">
            <w:pPr>
              <w:pStyle w:val="ac"/>
              <w:ind w:firstLineChars="0" w:firstLine="0"/>
              <w:jc w:val="center"/>
              <w:rPr>
                <w:noProof/>
                <w:sz w:val="18"/>
                <w:szCs w:val="18"/>
              </w:rPr>
            </w:pPr>
            <w:r>
              <w:rPr>
                <w:rFonts w:hint="eastAsia"/>
                <w:noProof/>
                <w:sz w:val="18"/>
                <w:szCs w:val="18"/>
              </w:rPr>
              <w:t>2019013</w:t>
            </w:r>
          </w:p>
        </w:tc>
        <w:tc>
          <w:tcPr>
            <w:tcW w:w="843" w:type="pct"/>
            <w:tcBorders>
              <w:top w:val="single" w:sz="8" w:space="0" w:color="auto"/>
            </w:tcBorders>
            <w:shd w:val="clear" w:color="auto" w:fill="auto"/>
            <w:vAlign w:val="center"/>
          </w:tcPr>
          <w:p w:rsidR="00B840EA" w:rsidRDefault="00B840EA" w:rsidP="0077106E">
            <w:pPr>
              <w:jc w:val="center"/>
            </w:pPr>
            <w:r w:rsidRPr="00A746F2">
              <w:rPr>
                <w:rFonts w:hint="eastAsia"/>
              </w:rPr>
              <w:t>余量</w:t>
            </w:r>
          </w:p>
        </w:tc>
        <w:tc>
          <w:tcPr>
            <w:tcW w:w="418" w:type="pct"/>
            <w:tcBorders>
              <w:top w:val="single" w:sz="8" w:space="0" w:color="auto"/>
            </w:tcBorders>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0.06</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0.10</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0.02</w:t>
            </w:r>
          </w:p>
        </w:tc>
        <w:tc>
          <w:tcPr>
            <w:tcW w:w="418" w:type="pct"/>
            <w:tcBorders>
              <w:top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0.03</w:t>
            </w:r>
          </w:p>
        </w:tc>
        <w:tc>
          <w:tcPr>
            <w:tcW w:w="614" w:type="pct"/>
            <w:tcBorders>
              <w:top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0.32</w:t>
            </w:r>
          </w:p>
        </w:tc>
        <w:tc>
          <w:tcPr>
            <w:tcW w:w="418" w:type="pct"/>
            <w:tcBorders>
              <w:top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0.38</w:t>
            </w:r>
          </w:p>
        </w:tc>
        <w:tc>
          <w:tcPr>
            <w:tcW w:w="353" w:type="pct"/>
            <w:tcBorders>
              <w:top w:val="single" w:sz="8" w:space="0" w:color="auto"/>
              <w:right w:val="single" w:sz="8" w:space="0" w:color="auto"/>
            </w:tcBorders>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1.3</w:t>
            </w:r>
          </w:p>
        </w:tc>
      </w:tr>
      <w:tr w:rsidR="00B840EA" w:rsidTr="0077106E">
        <w:tc>
          <w:tcPr>
            <w:tcW w:w="484" w:type="pct"/>
            <w:vMerge w:val="restart"/>
            <w:tcBorders>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P</w:t>
            </w:r>
            <w:r w:rsidRPr="00A64281">
              <w:rPr>
                <w:noProof/>
                <w:sz w:val="18"/>
                <w:szCs w:val="18"/>
              </w:rPr>
              <w:t>YZ-2</w:t>
            </w:r>
          </w:p>
        </w:tc>
        <w:tc>
          <w:tcPr>
            <w:tcW w:w="614" w:type="pct"/>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2019004</w:t>
            </w:r>
          </w:p>
        </w:tc>
        <w:tc>
          <w:tcPr>
            <w:tcW w:w="843" w:type="pct"/>
            <w:shd w:val="clear" w:color="auto" w:fill="auto"/>
            <w:vAlign w:val="center"/>
          </w:tcPr>
          <w:p w:rsidR="00B840EA" w:rsidRDefault="00B840EA" w:rsidP="0077106E">
            <w:pPr>
              <w:jc w:val="center"/>
            </w:pPr>
            <w:r w:rsidRPr="00A746F2">
              <w:rPr>
                <w:rFonts w:hint="eastAsia"/>
              </w:rPr>
              <w:t>余量</w:t>
            </w:r>
          </w:p>
        </w:tc>
        <w:tc>
          <w:tcPr>
            <w:tcW w:w="418" w:type="pct"/>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w:t>
            </w:r>
            <w:r>
              <w:rPr>
                <w:noProof/>
                <w:sz w:val="18"/>
                <w:szCs w:val="18"/>
              </w:rPr>
              <w:t>.32</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.30</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.04</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.04</w:t>
            </w:r>
          </w:p>
        </w:tc>
        <w:tc>
          <w:tcPr>
            <w:tcW w:w="614" w:type="pct"/>
            <w:shd w:val="clear" w:color="auto" w:fill="auto"/>
            <w:vAlign w:val="center"/>
          </w:tcPr>
          <w:p w:rsidR="00B840EA" w:rsidRPr="00A64281" w:rsidRDefault="00EF20B3" w:rsidP="0077106E">
            <w:pPr>
              <w:pStyle w:val="ac"/>
              <w:ind w:firstLineChars="0" w:firstLine="0"/>
              <w:jc w:val="center"/>
              <w:rPr>
                <w:noProof/>
                <w:sz w:val="18"/>
                <w:szCs w:val="18"/>
              </w:rPr>
            </w:pPr>
            <w:r>
              <w:rPr>
                <w:noProof/>
                <w:sz w:val="18"/>
                <w:szCs w:val="18"/>
              </w:rPr>
              <w:t>0.32</w:t>
            </w:r>
          </w:p>
        </w:tc>
        <w:tc>
          <w:tcPr>
            <w:tcW w:w="418" w:type="pct"/>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0.41</w:t>
            </w:r>
          </w:p>
        </w:tc>
        <w:tc>
          <w:tcPr>
            <w:tcW w:w="353" w:type="pct"/>
            <w:tcBorders>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8.3</w:t>
            </w:r>
          </w:p>
        </w:tc>
      </w:tr>
      <w:tr w:rsidR="00B840EA" w:rsidTr="0077106E">
        <w:tc>
          <w:tcPr>
            <w:tcW w:w="484" w:type="pct"/>
            <w:vMerge/>
            <w:tcBorders>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p>
        </w:tc>
        <w:tc>
          <w:tcPr>
            <w:tcW w:w="614" w:type="pct"/>
            <w:vAlign w:val="center"/>
          </w:tcPr>
          <w:p w:rsidR="00B840EA" w:rsidRDefault="00B840EA" w:rsidP="0077106E">
            <w:pPr>
              <w:pStyle w:val="ac"/>
              <w:ind w:firstLineChars="0" w:firstLine="0"/>
              <w:jc w:val="center"/>
              <w:rPr>
                <w:noProof/>
                <w:sz w:val="18"/>
                <w:szCs w:val="18"/>
              </w:rPr>
            </w:pPr>
            <w:r>
              <w:rPr>
                <w:rFonts w:hint="eastAsia"/>
                <w:noProof/>
                <w:sz w:val="18"/>
                <w:szCs w:val="18"/>
              </w:rPr>
              <w:t>2019002</w:t>
            </w:r>
          </w:p>
        </w:tc>
        <w:tc>
          <w:tcPr>
            <w:tcW w:w="843" w:type="pct"/>
            <w:shd w:val="clear" w:color="auto" w:fill="auto"/>
            <w:vAlign w:val="center"/>
          </w:tcPr>
          <w:p w:rsidR="00B840EA" w:rsidRDefault="00B840EA" w:rsidP="0077106E">
            <w:pPr>
              <w:jc w:val="center"/>
            </w:pPr>
            <w:r w:rsidRPr="00A746F2">
              <w:rPr>
                <w:rFonts w:hint="eastAsia"/>
              </w:rPr>
              <w:t>余量</w:t>
            </w:r>
          </w:p>
        </w:tc>
        <w:tc>
          <w:tcPr>
            <w:tcW w:w="418" w:type="pct"/>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0.30</w:t>
            </w:r>
          </w:p>
        </w:tc>
        <w:tc>
          <w:tcPr>
            <w:tcW w:w="418" w:type="pct"/>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0.32</w:t>
            </w:r>
          </w:p>
        </w:tc>
        <w:tc>
          <w:tcPr>
            <w:tcW w:w="418" w:type="pct"/>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0.03</w:t>
            </w:r>
          </w:p>
        </w:tc>
        <w:tc>
          <w:tcPr>
            <w:tcW w:w="418" w:type="pct"/>
            <w:shd w:val="clear" w:color="auto" w:fill="auto"/>
            <w:vAlign w:val="center"/>
          </w:tcPr>
          <w:p w:rsidR="00EF20B3" w:rsidRDefault="00EF20B3" w:rsidP="0077106E">
            <w:pPr>
              <w:pStyle w:val="ac"/>
              <w:ind w:firstLineChars="0" w:firstLine="0"/>
              <w:jc w:val="center"/>
              <w:rPr>
                <w:noProof/>
                <w:sz w:val="18"/>
                <w:szCs w:val="18"/>
              </w:rPr>
            </w:pPr>
            <w:r>
              <w:rPr>
                <w:rFonts w:hint="eastAsia"/>
                <w:noProof/>
                <w:sz w:val="18"/>
                <w:szCs w:val="18"/>
              </w:rPr>
              <w:t>0.03</w:t>
            </w:r>
          </w:p>
        </w:tc>
        <w:tc>
          <w:tcPr>
            <w:tcW w:w="614"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0.32</w:t>
            </w:r>
          </w:p>
        </w:tc>
        <w:tc>
          <w:tcPr>
            <w:tcW w:w="418" w:type="pct"/>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0.40</w:t>
            </w:r>
          </w:p>
        </w:tc>
        <w:tc>
          <w:tcPr>
            <w:tcW w:w="353" w:type="pct"/>
            <w:tcBorders>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8.0</w:t>
            </w:r>
          </w:p>
        </w:tc>
      </w:tr>
      <w:tr w:rsidR="00B840EA" w:rsidTr="0077106E">
        <w:tc>
          <w:tcPr>
            <w:tcW w:w="484" w:type="pct"/>
            <w:vMerge w:val="restart"/>
            <w:tcBorders>
              <w:lef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P</w:t>
            </w:r>
            <w:r w:rsidRPr="00A64281">
              <w:rPr>
                <w:noProof/>
                <w:sz w:val="18"/>
                <w:szCs w:val="18"/>
              </w:rPr>
              <w:t>YZ-3</w:t>
            </w:r>
          </w:p>
        </w:tc>
        <w:tc>
          <w:tcPr>
            <w:tcW w:w="614" w:type="pct"/>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2019016</w:t>
            </w:r>
          </w:p>
        </w:tc>
        <w:tc>
          <w:tcPr>
            <w:tcW w:w="843" w:type="pct"/>
            <w:shd w:val="clear" w:color="auto" w:fill="auto"/>
            <w:vAlign w:val="center"/>
          </w:tcPr>
          <w:p w:rsidR="00B840EA" w:rsidRDefault="00B840EA" w:rsidP="0077106E">
            <w:pPr>
              <w:jc w:val="center"/>
            </w:pPr>
            <w:r w:rsidRPr="00A746F2">
              <w:rPr>
                <w:rFonts w:hint="eastAsia"/>
              </w:rPr>
              <w:t>余量</w:t>
            </w:r>
          </w:p>
        </w:tc>
        <w:tc>
          <w:tcPr>
            <w:tcW w:w="418" w:type="pct"/>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w:t>
            </w:r>
            <w:r>
              <w:rPr>
                <w:noProof/>
                <w:sz w:val="18"/>
                <w:szCs w:val="18"/>
              </w:rPr>
              <w:t>.48</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.40</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.06</w:t>
            </w:r>
          </w:p>
        </w:tc>
        <w:tc>
          <w:tcPr>
            <w:tcW w:w="418" w:type="pct"/>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.13</w:t>
            </w:r>
          </w:p>
        </w:tc>
        <w:tc>
          <w:tcPr>
            <w:tcW w:w="614" w:type="pct"/>
            <w:shd w:val="clear" w:color="auto" w:fill="auto"/>
            <w:vAlign w:val="center"/>
          </w:tcPr>
          <w:p w:rsidR="00B840EA" w:rsidRPr="00A64281" w:rsidRDefault="00B840EA" w:rsidP="0077106E">
            <w:pPr>
              <w:pStyle w:val="ac"/>
              <w:ind w:firstLineChars="0" w:firstLine="0"/>
              <w:jc w:val="center"/>
              <w:rPr>
                <w:noProof/>
                <w:sz w:val="18"/>
                <w:szCs w:val="18"/>
              </w:rPr>
            </w:pPr>
            <w:r w:rsidRPr="00A64281">
              <w:rPr>
                <w:rFonts w:hint="eastAsia"/>
                <w:noProof/>
                <w:sz w:val="18"/>
                <w:szCs w:val="18"/>
              </w:rPr>
              <w:t>0～0.50</w:t>
            </w:r>
          </w:p>
        </w:tc>
        <w:tc>
          <w:tcPr>
            <w:tcW w:w="418" w:type="pct"/>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0.43</w:t>
            </w:r>
          </w:p>
        </w:tc>
        <w:tc>
          <w:tcPr>
            <w:tcW w:w="353" w:type="pct"/>
            <w:tcBorders>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noProof/>
                <w:sz w:val="18"/>
                <w:szCs w:val="18"/>
              </w:rPr>
              <w:t>8.2</w:t>
            </w:r>
          </w:p>
        </w:tc>
      </w:tr>
      <w:tr w:rsidR="00B840EA" w:rsidTr="0077106E">
        <w:tc>
          <w:tcPr>
            <w:tcW w:w="484" w:type="pct"/>
            <w:vMerge/>
            <w:tcBorders>
              <w:left w:val="single" w:sz="8" w:space="0" w:color="auto"/>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p>
        </w:tc>
        <w:tc>
          <w:tcPr>
            <w:tcW w:w="614" w:type="pct"/>
            <w:tcBorders>
              <w:bottom w:val="single" w:sz="8" w:space="0" w:color="auto"/>
            </w:tcBorders>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2019008</w:t>
            </w:r>
          </w:p>
        </w:tc>
        <w:tc>
          <w:tcPr>
            <w:tcW w:w="843" w:type="pct"/>
            <w:tcBorders>
              <w:bottom w:val="single" w:sz="8" w:space="0" w:color="auto"/>
            </w:tcBorders>
            <w:shd w:val="clear" w:color="auto" w:fill="auto"/>
            <w:vAlign w:val="center"/>
          </w:tcPr>
          <w:p w:rsidR="00B840EA" w:rsidRDefault="00B840EA" w:rsidP="0077106E">
            <w:pPr>
              <w:jc w:val="center"/>
            </w:pPr>
            <w:r w:rsidRPr="00A746F2">
              <w:rPr>
                <w:rFonts w:hint="eastAsia"/>
              </w:rPr>
              <w:t>余量</w:t>
            </w:r>
          </w:p>
        </w:tc>
        <w:tc>
          <w:tcPr>
            <w:tcW w:w="418" w:type="pct"/>
            <w:tcBorders>
              <w:bottom w:val="single" w:sz="8" w:space="0" w:color="auto"/>
            </w:tcBorders>
            <w:shd w:val="clear" w:color="auto" w:fill="auto"/>
            <w:vAlign w:val="center"/>
          </w:tcPr>
          <w:p w:rsidR="00B840EA" w:rsidRDefault="00B840EA" w:rsidP="0077106E">
            <w:pPr>
              <w:pStyle w:val="ac"/>
              <w:ind w:firstLineChars="0" w:firstLine="0"/>
              <w:jc w:val="center"/>
              <w:rPr>
                <w:noProof/>
                <w:sz w:val="18"/>
                <w:szCs w:val="18"/>
              </w:rPr>
            </w:pPr>
            <w:r>
              <w:rPr>
                <w:rFonts w:hint="eastAsia"/>
                <w:noProof/>
                <w:sz w:val="18"/>
                <w:szCs w:val="18"/>
              </w:rPr>
              <w:t>0.50</w:t>
            </w:r>
          </w:p>
        </w:tc>
        <w:tc>
          <w:tcPr>
            <w:tcW w:w="418" w:type="pct"/>
            <w:tcBorders>
              <w:bottom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0.50</w:t>
            </w:r>
          </w:p>
        </w:tc>
        <w:tc>
          <w:tcPr>
            <w:tcW w:w="418" w:type="pct"/>
            <w:tcBorders>
              <w:bottom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0.05</w:t>
            </w:r>
          </w:p>
        </w:tc>
        <w:tc>
          <w:tcPr>
            <w:tcW w:w="418" w:type="pct"/>
            <w:tcBorders>
              <w:bottom w:val="single" w:sz="8" w:space="0" w:color="auto"/>
            </w:tcBorders>
            <w:shd w:val="clear" w:color="auto" w:fill="auto"/>
            <w:vAlign w:val="center"/>
          </w:tcPr>
          <w:p w:rsidR="00B840EA" w:rsidRDefault="00EF20B3" w:rsidP="0077106E">
            <w:pPr>
              <w:pStyle w:val="ac"/>
              <w:ind w:firstLineChars="0" w:firstLine="0"/>
              <w:jc w:val="center"/>
              <w:rPr>
                <w:noProof/>
                <w:sz w:val="18"/>
                <w:szCs w:val="18"/>
              </w:rPr>
            </w:pPr>
            <w:r>
              <w:rPr>
                <w:rFonts w:hint="eastAsia"/>
                <w:noProof/>
                <w:sz w:val="18"/>
                <w:szCs w:val="18"/>
              </w:rPr>
              <w:t>0.</w:t>
            </w:r>
            <w:r>
              <w:rPr>
                <w:noProof/>
                <w:sz w:val="18"/>
                <w:szCs w:val="18"/>
              </w:rPr>
              <w:t>10</w:t>
            </w:r>
          </w:p>
        </w:tc>
        <w:tc>
          <w:tcPr>
            <w:tcW w:w="614" w:type="pct"/>
            <w:tcBorders>
              <w:bottom w:val="single" w:sz="8" w:space="0" w:color="auto"/>
            </w:tcBorders>
            <w:shd w:val="clear" w:color="auto" w:fill="auto"/>
            <w:vAlign w:val="center"/>
          </w:tcPr>
          <w:p w:rsidR="00B840EA" w:rsidRPr="00A64281" w:rsidRDefault="00EF20B3" w:rsidP="0077106E">
            <w:pPr>
              <w:pStyle w:val="ac"/>
              <w:ind w:firstLineChars="0" w:firstLine="0"/>
              <w:jc w:val="center"/>
              <w:rPr>
                <w:noProof/>
                <w:sz w:val="18"/>
                <w:szCs w:val="18"/>
              </w:rPr>
            </w:pPr>
            <w:r>
              <w:rPr>
                <w:rFonts w:hint="eastAsia"/>
                <w:noProof/>
                <w:sz w:val="18"/>
                <w:szCs w:val="18"/>
              </w:rPr>
              <w:t>0.34</w:t>
            </w:r>
          </w:p>
        </w:tc>
        <w:tc>
          <w:tcPr>
            <w:tcW w:w="418" w:type="pct"/>
            <w:tcBorders>
              <w:bottom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0.41</w:t>
            </w:r>
          </w:p>
        </w:tc>
        <w:tc>
          <w:tcPr>
            <w:tcW w:w="353" w:type="pct"/>
            <w:tcBorders>
              <w:bottom w:val="single" w:sz="8" w:space="0" w:color="auto"/>
              <w:right w:val="single" w:sz="8" w:space="0" w:color="auto"/>
            </w:tcBorders>
            <w:shd w:val="clear" w:color="auto" w:fill="auto"/>
            <w:vAlign w:val="center"/>
          </w:tcPr>
          <w:p w:rsidR="00B840EA" w:rsidRPr="00A64281" w:rsidRDefault="00B840EA" w:rsidP="0077106E">
            <w:pPr>
              <w:pStyle w:val="ac"/>
              <w:ind w:firstLineChars="0" w:firstLine="0"/>
              <w:jc w:val="center"/>
              <w:rPr>
                <w:noProof/>
                <w:sz w:val="18"/>
                <w:szCs w:val="18"/>
              </w:rPr>
            </w:pPr>
            <w:r>
              <w:rPr>
                <w:rFonts w:hint="eastAsia"/>
                <w:noProof/>
                <w:sz w:val="18"/>
                <w:szCs w:val="18"/>
              </w:rPr>
              <w:t>8.</w:t>
            </w:r>
            <w:r>
              <w:rPr>
                <w:noProof/>
                <w:sz w:val="18"/>
                <w:szCs w:val="18"/>
              </w:rPr>
              <w:t>1</w:t>
            </w:r>
          </w:p>
        </w:tc>
      </w:tr>
    </w:tbl>
    <w:p w:rsidR="0077106E" w:rsidRPr="0077106E" w:rsidRDefault="0077106E" w:rsidP="007B1D87">
      <w:pPr>
        <w:adjustRightInd w:val="0"/>
        <w:spacing w:line="360" w:lineRule="auto"/>
        <w:rPr>
          <w:rFonts w:ascii="宋体" w:hAnsi="宋体"/>
          <w:sz w:val="24"/>
        </w:rPr>
      </w:pPr>
      <w:r>
        <w:rPr>
          <w:rFonts w:ascii="黑体" w:eastAsia="黑体" w:hint="eastAsia"/>
          <w:sz w:val="24"/>
        </w:rPr>
        <w:t>2.</w:t>
      </w:r>
      <w:r w:rsidR="00391E61">
        <w:rPr>
          <w:rFonts w:ascii="黑体" w:eastAsia="黑体"/>
          <w:sz w:val="24"/>
        </w:rPr>
        <w:t xml:space="preserve"> </w:t>
      </w:r>
      <w:r w:rsidRPr="0077106E">
        <w:rPr>
          <w:rFonts w:ascii="宋体" w:hAnsi="宋体" w:hint="eastAsia"/>
          <w:sz w:val="24"/>
        </w:rPr>
        <w:t>由</w:t>
      </w:r>
      <w:r w:rsidRPr="0077106E">
        <w:rPr>
          <w:rFonts w:ascii="宋体" w:hAnsi="宋体"/>
          <w:sz w:val="24"/>
        </w:rPr>
        <w:t>表</w:t>
      </w:r>
      <w:r w:rsidRPr="0077106E">
        <w:rPr>
          <w:rFonts w:ascii="宋体" w:hAnsi="宋体" w:hint="eastAsia"/>
          <w:sz w:val="24"/>
        </w:rPr>
        <w:t>2的</w:t>
      </w:r>
      <w:r w:rsidRPr="0077106E">
        <w:rPr>
          <w:rFonts w:ascii="宋体" w:hAnsi="宋体"/>
          <w:sz w:val="24"/>
        </w:rPr>
        <w:t>数据分析</w:t>
      </w:r>
      <w:r>
        <w:rPr>
          <w:rFonts w:ascii="宋体" w:hAnsi="宋体" w:hint="eastAsia"/>
          <w:sz w:val="24"/>
        </w:rPr>
        <w:t>，</w:t>
      </w:r>
      <w:r>
        <w:rPr>
          <w:rFonts w:ascii="宋体" w:hAnsi="宋体"/>
          <w:sz w:val="24"/>
        </w:rPr>
        <w:t>标准中规定的化学成分是</w:t>
      </w:r>
      <w:r>
        <w:rPr>
          <w:rFonts w:ascii="宋体" w:hAnsi="宋体" w:hint="eastAsia"/>
          <w:sz w:val="24"/>
        </w:rPr>
        <w:t>科学合理的</w:t>
      </w:r>
      <w:r>
        <w:rPr>
          <w:rFonts w:ascii="宋体" w:hAnsi="宋体"/>
          <w:sz w:val="24"/>
        </w:rPr>
        <w:t>，同时便于生产厂家调整。通过</w:t>
      </w:r>
      <w:r>
        <w:rPr>
          <w:rFonts w:ascii="宋体" w:hAnsi="宋体" w:hint="eastAsia"/>
          <w:sz w:val="24"/>
        </w:rPr>
        <w:t>本标准</w:t>
      </w:r>
      <w:r>
        <w:rPr>
          <w:rFonts w:ascii="宋体" w:hAnsi="宋体"/>
          <w:sz w:val="24"/>
        </w:rPr>
        <w:t>的实施，将促进行业的技术提高与发展，有利于新型高效的</w:t>
      </w:r>
      <w:r>
        <w:rPr>
          <w:rFonts w:ascii="宋体" w:hAnsi="宋体" w:hint="eastAsia"/>
          <w:sz w:val="24"/>
        </w:rPr>
        <w:t>新产品</w:t>
      </w:r>
      <w:r>
        <w:rPr>
          <w:rFonts w:ascii="宋体" w:hAnsi="宋体"/>
          <w:sz w:val="24"/>
        </w:rPr>
        <w:t>的发展。</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64647F" w:rsidRDefault="0064647F" w:rsidP="0006148D">
      <w:pPr>
        <w:ind w:firstLineChars="200" w:firstLine="480"/>
        <w:rPr>
          <w:rFonts w:ascii="宋体" w:hAnsi="宋体" w:cs="宋体"/>
          <w:sz w:val="24"/>
        </w:rPr>
      </w:pPr>
      <w:r>
        <w:rPr>
          <w:rFonts w:ascii="宋体" w:hAnsi="宋体" w:cs="宋体" w:hint="eastAsia"/>
          <w:sz w:val="24"/>
        </w:rPr>
        <w:t>本标准不涉及专利问题</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64647F" w:rsidRDefault="0064647F" w:rsidP="009D3783">
      <w:pPr>
        <w:spacing w:line="300" w:lineRule="auto"/>
        <w:ind w:firstLineChars="200" w:firstLine="480"/>
        <w:jc w:val="left"/>
        <w:rPr>
          <w:rFonts w:ascii="宋体" w:hAnsi="宋体"/>
          <w:sz w:val="24"/>
        </w:rPr>
      </w:pPr>
      <w:r w:rsidRPr="00132BA4">
        <w:rPr>
          <w:rFonts w:ascii="宋体" w:hAnsi="宋体" w:hint="eastAsia"/>
          <w:sz w:val="24"/>
        </w:rPr>
        <w:t>本标准是新制定协会标准，具有普遍性、广泛性和适用性。本标准的实施，将为国内钛及钛合金精密铸造用氧化锆的生产和采购提供指导，在满足国内需求的同时提高了在国际市场上的竞争实力；同时可促进该行业的健康、可持续发展，进一步提高和完善我国钛合金铸件生产及装备技术水平，对我国钛</w:t>
      </w:r>
      <w:r w:rsidR="00A3113C">
        <w:rPr>
          <w:rFonts w:ascii="宋体" w:hAnsi="宋体" w:hint="eastAsia"/>
          <w:sz w:val="24"/>
        </w:rPr>
        <w:t>铸造</w:t>
      </w:r>
      <w:r w:rsidRPr="00132BA4">
        <w:rPr>
          <w:rFonts w:ascii="宋体" w:hAnsi="宋体" w:hint="eastAsia"/>
          <w:sz w:val="24"/>
        </w:rPr>
        <w:t>行业的发展会产生重要的影响。</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lastRenderedPageBreak/>
        <w:t>采用国际标准的程度</w:t>
      </w:r>
    </w:p>
    <w:p w:rsidR="0064647F" w:rsidRPr="009B1640" w:rsidRDefault="0064647F" w:rsidP="0064647F">
      <w:pPr>
        <w:numPr>
          <w:ilvl w:val="0"/>
          <w:numId w:val="1"/>
        </w:numPr>
        <w:adjustRightInd w:val="0"/>
        <w:spacing w:line="300" w:lineRule="auto"/>
        <w:rPr>
          <w:rFonts w:ascii="宋体" w:hAnsi="宋体"/>
          <w:sz w:val="24"/>
        </w:rPr>
      </w:pPr>
      <w:r>
        <w:rPr>
          <w:rFonts w:ascii="宋体" w:hAnsi="宋体" w:hint="eastAsia"/>
          <w:sz w:val="24"/>
        </w:rPr>
        <w:t xml:space="preserve">    </w:t>
      </w:r>
      <w:r w:rsidRPr="009B1640">
        <w:rPr>
          <w:rFonts w:ascii="宋体" w:hAnsi="宋体" w:hint="eastAsia"/>
          <w:sz w:val="24"/>
        </w:rPr>
        <w:t>现无查询到国外相关标准。</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64647F" w:rsidRPr="009B1640" w:rsidRDefault="0064647F" w:rsidP="009D3783">
      <w:pPr>
        <w:spacing w:line="300" w:lineRule="auto"/>
        <w:ind w:firstLineChars="200" w:firstLine="480"/>
        <w:rPr>
          <w:rFonts w:ascii="宋体" w:hAnsi="宋体"/>
          <w:sz w:val="24"/>
        </w:rPr>
      </w:pPr>
      <w:r w:rsidRPr="009B1640">
        <w:rPr>
          <w:rFonts w:ascii="宋体" w:hAnsi="宋体" w:hint="eastAsia"/>
          <w:sz w:val="24"/>
        </w:rPr>
        <w:t>现国内熔模精密铸造采用的氧化锆材料制作的</w:t>
      </w:r>
      <w:proofErr w:type="gramStart"/>
      <w:r w:rsidRPr="009B1640">
        <w:rPr>
          <w:rFonts w:ascii="宋体" w:hAnsi="宋体" w:hint="eastAsia"/>
          <w:sz w:val="24"/>
        </w:rPr>
        <w:t>型壳先后</w:t>
      </w:r>
      <w:proofErr w:type="gramEnd"/>
      <w:r w:rsidRPr="009B1640">
        <w:rPr>
          <w:rFonts w:ascii="宋体" w:hAnsi="宋体" w:hint="eastAsia"/>
          <w:sz w:val="24"/>
        </w:rPr>
        <w:t>为国内外多家用户公司生产了多批次的钛及钛合金铸件。铸件化学成分和性能指标均比较稳定，铸件表面质量亦能满足客户使用要求。通过上述综合分析，本标准的制定达到了国</w:t>
      </w:r>
      <w:r w:rsidR="00E74DEF">
        <w:rPr>
          <w:rFonts w:ascii="宋体" w:hAnsi="宋体" w:hint="eastAsia"/>
          <w:sz w:val="24"/>
        </w:rPr>
        <w:t>内</w:t>
      </w:r>
      <w:r w:rsidRPr="009B1640">
        <w:rPr>
          <w:rFonts w:ascii="宋体" w:hAnsi="宋体" w:hint="eastAsia"/>
          <w:sz w:val="24"/>
        </w:rPr>
        <w:t>先进水平。</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64647F" w:rsidRPr="006C5180" w:rsidRDefault="0064647F" w:rsidP="005E1B17">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64647F" w:rsidRPr="007B763A" w:rsidRDefault="0064647F" w:rsidP="009D3783">
      <w:pPr>
        <w:numPr>
          <w:ilvl w:val="0"/>
          <w:numId w:val="1"/>
        </w:numPr>
        <w:spacing w:line="300" w:lineRule="auto"/>
        <w:ind w:firstLineChars="200" w:firstLine="480"/>
        <w:rPr>
          <w:rFonts w:ascii="宋体" w:hAnsi="宋体"/>
          <w:sz w:val="24"/>
        </w:rPr>
      </w:pPr>
      <w:proofErr w:type="gramStart"/>
      <w:r w:rsidRPr="007B763A">
        <w:rPr>
          <w:rFonts w:ascii="宋体" w:hAnsi="宋体" w:hint="eastAsia"/>
          <w:sz w:val="24"/>
        </w:rPr>
        <w:t>鉴于</w:t>
      </w:r>
      <w:r>
        <w:rPr>
          <w:rFonts w:ascii="宋体" w:hAnsi="宋体" w:hint="eastAsia"/>
          <w:sz w:val="24"/>
        </w:rPr>
        <w:t>本</w:t>
      </w:r>
      <w:proofErr w:type="gramEnd"/>
      <w:r>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w:t>
      </w:r>
      <w:r w:rsidRPr="007B763A">
        <w:rPr>
          <w:rFonts w:ascii="宋体" w:hAnsi="宋体" w:hint="eastAsia"/>
          <w:sz w:val="24"/>
        </w:rPr>
        <w:t>推荐性国家标准。</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64647F" w:rsidRDefault="0064647F" w:rsidP="009D3783">
      <w:pPr>
        <w:pStyle w:val="a0"/>
        <w:numPr>
          <w:ilvl w:val="0"/>
          <w:numId w:val="48"/>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64647F" w:rsidRDefault="0064647F" w:rsidP="009D3783">
      <w:pPr>
        <w:pStyle w:val="a0"/>
        <w:numPr>
          <w:ilvl w:val="0"/>
          <w:numId w:val="48"/>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Pr="006C5180">
        <w:rPr>
          <w:rFonts w:ascii="宋体" w:eastAsia="宋体" w:hAnsi="宋体" w:hint="eastAsia"/>
          <w:bCs/>
          <w:sz w:val="24"/>
          <w:szCs w:val="24"/>
        </w:rPr>
        <w:t>钛及钛合金</w:t>
      </w:r>
      <w:r>
        <w:rPr>
          <w:rFonts w:ascii="宋体" w:eastAsia="宋体" w:hAnsi="宋体" w:hint="eastAsia"/>
          <w:bCs/>
          <w:sz w:val="24"/>
          <w:szCs w:val="24"/>
        </w:rPr>
        <w:t>精密铸造</w:t>
      </w:r>
      <w:r>
        <w:rPr>
          <w:rFonts w:ascii="宋体" w:eastAsia="宋体" w:hAnsi="宋体"/>
          <w:bCs/>
          <w:sz w:val="24"/>
          <w:szCs w:val="24"/>
        </w:rPr>
        <w:t>用氧化锆</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64647F" w:rsidRDefault="0064647F" w:rsidP="009D3783">
      <w:pPr>
        <w:pStyle w:val="a0"/>
        <w:numPr>
          <w:ilvl w:val="0"/>
          <w:numId w:val="48"/>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64647F" w:rsidRDefault="0064647F" w:rsidP="009D3783">
      <w:pPr>
        <w:pStyle w:val="a0"/>
        <w:numPr>
          <w:ilvl w:val="0"/>
          <w:numId w:val="48"/>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64647F" w:rsidRPr="000372C0" w:rsidRDefault="0064647F" w:rsidP="00D749DB">
      <w:pPr>
        <w:numPr>
          <w:ilvl w:val="0"/>
          <w:numId w:val="1"/>
        </w:numPr>
        <w:ind w:firstLineChars="200" w:firstLine="480"/>
        <w:rPr>
          <w:rFonts w:ascii="宋体" w:hAnsi="宋体"/>
          <w:sz w:val="24"/>
        </w:rPr>
      </w:pPr>
      <w:r w:rsidRPr="000372C0">
        <w:rPr>
          <w:rFonts w:ascii="宋体" w:hAnsi="宋体" w:hint="eastAsia"/>
          <w:sz w:val="24"/>
        </w:rPr>
        <w:t>无。</w:t>
      </w:r>
    </w:p>
    <w:p w:rsidR="000F16EB" w:rsidRPr="0006148D" w:rsidRDefault="008B43A6" w:rsidP="005D68B6">
      <w:pPr>
        <w:adjustRightInd w:val="0"/>
        <w:snapToGrid w:val="0"/>
        <w:spacing w:beforeLines="100" w:before="312" w:afterLines="50" w:after="156"/>
        <w:ind w:right="357"/>
        <w:jc w:val="right"/>
        <w:rPr>
          <w:rFonts w:ascii="宋体" w:hAnsi="宋体"/>
          <w:sz w:val="24"/>
        </w:rPr>
      </w:pPr>
      <w:r w:rsidRPr="00F26266">
        <w:rPr>
          <w:rFonts w:ascii="黑体" w:eastAsia="黑体" w:hAnsi="黑体" w:hint="eastAsia"/>
          <w:sz w:val="24"/>
        </w:rPr>
        <w:t>《</w:t>
      </w:r>
      <w:r w:rsidR="00683FC4" w:rsidRPr="00F26266">
        <w:rPr>
          <w:rFonts w:ascii="黑体" w:eastAsia="黑体" w:hAnsi="黑体" w:hint="eastAsia"/>
          <w:sz w:val="24"/>
        </w:rPr>
        <w:t>钛及钛合金精密铸造用氧化锆</w:t>
      </w:r>
      <w:r w:rsidRPr="00F26266">
        <w:rPr>
          <w:rFonts w:ascii="黑体" w:eastAsia="黑体" w:hAnsi="黑体" w:hint="eastAsia"/>
          <w:sz w:val="24"/>
        </w:rPr>
        <w:t>》</w:t>
      </w:r>
      <w:r w:rsidR="000F16EB" w:rsidRPr="00F26266">
        <w:rPr>
          <w:rFonts w:ascii="黑体" w:eastAsia="黑体" w:hAnsi="黑体" w:hint="eastAsia"/>
          <w:sz w:val="24"/>
        </w:rPr>
        <w:t>标准编制组</w:t>
      </w:r>
      <w:r w:rsidR="005D68B6">
        <w:rPr>
          <w:rFonts w:ascii="黑体" w:eastAsia="黑体" w:hAnsi="黑体" w:hint="eastAsia"/>
          <w:sz w:val="24"/>
        </w:rPr>
        <w:t xml:space="preserve">               </w:t>
      </w:r>
    </w:p>
    <w:sectPr w:rsidR="000F16EB" w:rsidRPr="0006148D" w:rsidSect="00BD530B">
      <w:footerReference w:type="default" r:id="rId9"/>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D9" w:rsidRDefault="008F0FD9">
      <w:r>
        <w:separator/>
      </w:r>
    </w:p>
  </w:endnote>
  <w:endnote w:type="continuationSeparator" w:id="0">
    <w:p w:rsidR="008F0FD9" w:rsidRDefault="008F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宋体"/>
    <w:charset w:val="86"/>
    <w:family w:val="auto"/>
    <w:pitch w:val="variable"/>
    <w:sig w:usb0="00000000"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rsidP="00EA4AE0">
    <w:pPr>
      <w:pStyle w:val="af0"/>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0"/>
      <w:framePr w:h="0" w:wrap="around" w:vAnchor="text" w:hAnchor="margin" w:xAlign="right" w:y="1"/>
      <w:rPr>
        <w:rStyle w:val="af1"/>
      </w:rPr>
    </w:pPr>
  </w:p>
  <w:p w:rsidR="00D941AA" w:rsidRDefault="00D941AA">
    <w:pPr>
      <w:pStyle w:val="af0"/>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D9" w:rsidRDefault="008F0FD9">
      <w:r>
        <w:separator/>
      </w:r>
    </w:p>
  </w:footnote>
  <w:footnote w:type="continuationSeparator" w:id="0">
    <w:p w:rsidR="008F0FD9" w:rsidRDefault="008F0F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A6D2A3A"/>
    <w:multiLevelType w:val="multilevel"/>
    <w:tmpl w:val="AF46C0B4"/>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2"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5"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6"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C24119F"/>
    <w:multiLevelType w:val="hybridMultilevel"/>
    <w:tmpl w:val="D00CF63A"/>
    <w:lvl w:ilvl="0" w:tplc="D34CC47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8C47D66"/>
    <w:multiLevelType w:val="hybridMultilevel"/>
    <w:tmpl w:val="7044669C"/>
    <w:lvl w:ilvl="0" w:tplc="C0C6236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5"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FA4F88"/>
    <w:multiLevelType w:val="hybridMultilevel"/>
    <w:tmpl w:val="8DAC7FCC"/>
    <w:lvl w:ilvl="0" w:tplc="AC06CFF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0"/>
  </w:num>
  <w:num w:numId="5">
    <w:abstractNumId w:val="6"/>
  </w:num>
  <w:num w:numId="6">
    <w:abstractNumId w:val="15"/>
  </w:num>
  <w:num w:numId="7">
    <w:abstractNumId w:val="34"/>
  </w:num>
  <w:num w:numId="8">
    <w:abstractNumId w:val="0"/>
  </w:num>
  <w:num w:numId="9">
    <w:abstractNumId w:val="5"/>
  </w:num>
  <w:num w:numId="10">
    <w:abstractNumId w:val="3"/>
  </w:num>
  <w:num w:numId="11">
    <w:abstractNumId w:val="12"/>
  </w:num>
  <w:num w:numId="12">
    <w:abstractNumId w:val="31"/>
  </w:num>
  <w:num w:numId="13">
    <w:abstractNumId w:val="9"/>
  </w:num>
  <w:num w:numId="14">
    <w:abstractNumId w:val="30"/>
  </w:num>
  <w:num w:numId="15">
    <w:abstractNumId w:val="13"/>
  </w:num>
  <w:num w:numId="16">
    <w:abstractNumId w:val="11"/>
  </w:num>
  <w:num w:numId="17">
    <w:abstractNumId w:val="22"/>
  </w:num>
  <w:num w:numId="18">
    <w:abstractNumId w:val="17"/>
  </w:num>
  <w:num w:numId="19">
    <w:abstractNumId w:val="23"/>
  </w:num>
  <w:num w:numId="20">
    <w:abstractNumId w:val="24"/>
  </w:num>
  <w:num w:numId="21">
    <w:abstractNumId w:val="0"/>
  </w:num>
  <w:num w:numId="22">
    <w:abstractNumId w:val="0"/>
  </w:num>
  <w:num w:numId="23">
    <w:abstractNumId w:val="0"/>
  </w:num>
  <w:num w:numId="24">
    <w:abstractNumId w:val="26"/>
  </w:num>
  <w:num w:numId="25">
    <w:abstractNumId w:val="4"/>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0"/>
  </w:num>
  <w:num w:numId="34">
    <w:abstractNumId w:val="8"/>
  </w:num>
  <w:num w:numId="35">
    <w:abstractNumId w:val="25"/>
  </w:num>
  <w:num w:numId="36">
    <w:abstractNumId w:val="0"/>
  </w:num>
  <w:num w:numId="37">
    <w:abstractNumId w:val="18"/>
  </w:num>
  <w:num w:numId="38">
    <w:abstractNumId w:val="33"/>
  </w:num>
  <w:num w:numId="39">
    <w:abstractNumId w:val="0"/>
  </w:num>
  <w:num w:numId="40">
    <w:abstractNumId w:val="0"/>
  </w:num>
  <w:num w:numId="41">
    <w:abstractNumId w:val="35"/>
  </w:num>
  <w:num w:numId="42">
    <w:abstractNumId w:val="36"/>
  </w:num>
  <w:num w:numId="43">
    <w:abstractNumId w:val="19"/>
  </w:num>
  <w:num w:numId="44">
    <w:abstractNumId w:val="0"/>
  </w:num>
  <w:num w:numId="45">
    <w:abstractNumId w:val="27"/>
  </w:num>
  <w:num w:numId="46">
    <w:abstractNumId w:val="32"/>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142F7"/>
    <w:rsid w:val="0002532D"/>
    <w:rsid w:val="00027774"/>
    <w:rsid w:val="000311A3"/>
    <w:rsid w:val="00031D84"/>
    <w:rsid w:val="000322B3"/>
    <w:rsid w:val="00037AE8"/>
    <w:rsid w:val="00043DBF"/>
    <w:rsid w:val="000445B3"/>
    <w:rsid w:val="00052149"/>
    <w:rsid w:val="000543EE"/>
    <w:rsid w:val="00054690"/>
    <w:rsid w:val="000547E5"/>
    <w:rsid w:val="00054D4D"/>
    <w:rsid w:val="0006106E"/>
    <w:rsid w:val="0006148D"/>
    <w:rsid w:val="00065287"/>
    <w:rsid w:val="00066A9B"/>
    <w:rsid w:val="00066D12"/>
    <w:rsid w:val="000751CE"/>
    <w:rsid w:val="00081752"/>
    <w:rsid w:val="0008195B"/>
    <w:rsid w:val="00086889"/>
    <w:rsid w:val="00093139"/>
    <w:rsid w:val="000951EE"/>
    <w:rsid w:val="000953D4"/>
    <w:rsid w:val="000A2B9C"/>
    <w:rsid w:val="000A2F67"/>
    <w:rsid w:val="000A386E"/>
    <w:rsid w:val="000B0583"/>
    <w:rsid w:val="000B50AE"/>
    <w:rsid w:val="000C24B3"/>
    <w:rsid w:val="000C40BF"/>
    <w:rsid w:val="000C75F6"/>
    <w:rsid w:val="000D2082"/>
    <w:rsid w:val="000D4BF7"/>
    <w:rsid w:val="000D5314"/>
    <w:rsid w:val="000D590A"/>
    <w:rsid w:val="000E4A12"/>
    <w:rsid w:val="000E57EF"/>
    <w:rsid w:val="000F16EB"/>
    <w:rsid w:val="000F3F3C"/>
    <w:rsid w:val="000F4104"/>
    <w:rsid w:val="00102E30"/>
    <w:rsid w:val="00106E03"/>
    <w:rsid w:val="00107AEB"/>
    <w:rsid w:val="00110179"/>
    <w:rsid w:val="00115968"/>
    <w:rsid w:val="0012004D"/>
    <w:rsid w:val="001255E1"/>
    <w:rsid w:val="00126562"/>
    <w:rsid w:val="00127661"/>
    <w:rsid w:val="001325EC"/>
    <w:rsid w:val="00132BA4"/>
    <w:rsid w:val="00133555"/>
    <w:rsid w:val="00145C22"/>
    <w:rsid w:val="00146E4A"/>
    <w:rsid w:val="00151895"/>
    <w:rsid w:val="00152DD5"/>
    <w:rsid w:val="00163080"/>
    <w:rsid w:val="00165F49"/>
    <w:rsid w:val="00167911"/>
    <w:rsid w:val="0017152B"/>
    <w:rsid w:val="00172A27"/>
    <w:rsid w:val="00174E19"/>
    <w:rsid w:val="0018059E"/>
    <w:rsid w:val="00181597"/>
    <w:rsid w:val="001820EA"/>
    <w:rsid w:val="00182B99"/>
    <w:rsid w:val="00183A7E"/>
    <w:rsid w:val="00185816"/>
    <w:rsid w:val="001A03B1"/>
    <w:rsid w:val="001A0918"/>
    <w:rsid w:val="001A1C4C"/>
    <w:rsid w:val="001A423C"/>
    <w:rsid w:val="001A68B9"/>
    <w:rsid w:val="001A7A0F"/>
    <w:rsid w:val="001B373C"/>
    <w:rsid w:val="001C135D"/>
    <w:rsid w:val="001C6FDD"/>
    <w:rsid w:val="001D27AF"/>
    <w:rsid w:val="001D2A3A"/>
    <w:rsid w:val="001D310C"/>
    <w:rsid w:val="001D477E"/>
    <w:rsid w:val="001D567A"/>
    <w:rsid w:val="001D59D3"/>
    <w:rsid w:val="001D68D8"/>
    <w:rsid w:val="001E2AB0"/>
    <w:rsid w:val="001E44AB"/>
    <w:rsid w:val="001E74C6"/>
    <w:rsid w:val="001F6085"/>
    <w:rsid w:val="0020409D"/>
    <w:rsid w:val="00206513"/>
    <w:rsid w:val="002233A2"/>
    <w:rsid w:val="002256A1"/>
    <w:rsid w:val="00227848"/>
    <w:rsid w:val="00230679"/>
    <w:rsid w:val="002338DD"/>
    <w:rsid w:val="0023443C"/>
    <w:rsid w:val="00234881"/>
    <w:rsid w:val="00237AD4"/>
    <w:rsid w:val="00242170"/>
    <w:rsid w:val="00243CF7"/>
    <w:rsid w:val="002542D4"/>
    <w:rsid w:val="00256873"/>
    <w:rsid w:val="002618EE"/>
    <w:rsid w:val="00261A35"/>
    <w:rsid w:val="00261E35"/>
    <w:rsid w:val="0026255E"/>
    <w:rsid w:val="00263EF1"/>
    <w:rsid w:val="0027168F"/>
    <w:rsid w:val="00271A06"/>
    <w:rsid w:val="002726A7"/>
    <w:rsid w:val="0027405E"/>
    <w:rsid w:val="00274749"/>
    <w:rsid w:val="00277F26"/>
    <w:rsid w:val="002828F4"/>
    <w:rsid w:val="002873E3"/>
    <w:rsid w:val="002878B9"/>
    <w:rsid w:val="00293216"/>
    <w:rsid w:val="00296F34"/>
    <w:rsid w:val="00297634"/>
    <w:rsid w:val="002A159A"/>
    <w:rsid w:val="002A4C0B"/>
    <w:rsid w:val="002A4FC3"/>
    <w:rsid w:val="002B07F9"/>
    <w:rsid w:val="002B0B96"/>
    <w:rsid w:val="002B0DD1"/>
    <w:rsid w:val="002B1094"/>
    <w:rsid w:val="002B123E"/>
    <w:rsid w:val="002B5D70"/>
    <w:rsid w:val="002B6B5E"/>
    <w:rsid w:val="002B7FA3"/>
    <w:rsid w:val="002C02F2"/>
    <w:rsid w:val="002C0893"/>
    <w:rsid w:val="002C215E"/>
    <w:rsid w:val="002C4407"/>
    <w:rsid w:val="002D20F9"/>
    <w:rsid w:val="002D2FA0"/>
    <w:rsid w:val="002D384C"/>
    <w:rsid w:val="002D7CC5"/>
    <w:rsid w:val="002E185E"/>
    <w:rsid w:val="002E1BCB"/>
    <w:rsid w:val="002F54A2"/>
    <w:rsid w:val="002F67E7"/>
    <w:rsid w:val="002F7C43"/>
    <w:rsid w:val="003057C9"/>
    <w:rsid w:val="00307B6D"/>
    <w:rsid w:val="00310038"/>
    <w:rsid w:val="00311166"/>
    <w:rsid w:val="003122ED"/>
    <w:rsid w:val="0031439F"/>
    <w:rsid w:val="00315AB0"/>
    <w:rsid w:val="00317636"/>
    <w:rsid w:val="00320B95"/>
    <w:rsid w:val="00323203"/>
    <w:rsid w:val="0032524B"/>
    <w:rsid w:val="003272C7"/>
    <w:rsid w:val="00335FB9"/>
    <w:rsid w:val="00340293"/>
    <w:rsid w:val="0034228A"/>
    <w:rsid w:val="0034244F"/>
    <w:rsid w:val="00352323"/>
    <w:rsid w:val="00353333"/>
    <w:rsid w:val="00354EBE"/>
    <w:rsid w:val="003565B2"/>
    <w:rsid w:val="00362472"/>
    <w:rsid w:val="003636B4"/>
    <w:rsid w:val="0036590A"/>
    <w:rsid w:val="003733DD"/>
    <w:rsid w:val="003759F9"/>
    <w:rsid w:val="00375F9C"/>
    <w:rsid w:val="00376BC6"/>
    <w:rsid w:val="00380241"/>
    <w:rsid w:val="00385AA8"/>
    <w:rsid w:val="00390AD8"/>
    <w:rsid w:val="00391E61"/>
    <w:rsid w:val="00393D39"/>
    <w:rsid w:val="00396140"/>
    <w:rsid w:val="00397338"/>
    <w:rsid w:val="003A04CB"/>
    <w:rsid w:val="003A6549"/>
    <w:rsid w:val="003B1E9B"/>
    <w:rsid w:val="003B45A5"/>
    <w:rsid w:val="003B51CA"/>
    <w:rsid w:val="003B6089"/>
    <w:rsid w:val="003B6F7A"/>
    <w:rsid w:val="003B72A6"/>
    <w:rsid w:val="003B7E6E"/>
    <w:rsid w:val="003C07CA"/>
    <w:rsid w:val="003D52B8"/>
    <w:rsid w:val="003E26B6"/>
    <w:rsid w:val="003E54AD"/>
    <w:rsid w:val="003E6D15"/>
    <w:rsid w:val="003E7A98"/>
    <w:rsid w:val="003F5A3D"/>
    <w:rsid w:val="003F7DC4"/>
    <w:rsid w:val="004010AE"/>
    <w:rsid w:val="00402160"/>
    <w:rsid w:val="0040433F"/>
    <w:rsid w:val="0040602B"/>
    <w:rsid w:val="00411BE0"/>
    <w:rsid w:val="00415336"/>
    <w:rsid w:val="00421F81"/>
    <w:rsid w:val="00424B82"/>
    <w:rsid w:val="00424D63"/>
    <w:rsid w:val="00427E6F"/>
    <w:rsid w:val="004300C2"/>
    <w:rsid w:val="004336BF"/>
    <w:rsid w:val="00436BC6"/>
    <w:rsid w:val="004407C7"/>
    <w:rsid w:val="00440A18"/>
    <w:rsid w:val="004431CB"/>
    <w:rsid w:val="00443539"/>
    <w:rsid w:val="00446D1E"/>
    <w:rsid w:val="0044708A"/>
    <w:rsid w:val="00451FA0"/>
    <w:rsid w:val="00456288"/>
    <w:rsid w:val="00463126"/>
    <w:rsid w:val="00470ED5"/>
    <w:rsid w:val="00472A03"/>
    <w:rsid w:val="00473B38"/>
    <w:rsid w:val="00473EC9"/>
    <w:rsid w:val="00475323"/>
    <w:rsid w:val="0047646B"/>
    <w:rsid w:val="00477283"/>
    <w:rsid w:val="004777F1"/>
    <w:rsid w:val="004810D2"/>
    <w:rsid w:val="00482870"/>
    <w:rsid w:val="00486AAE"/>
    <w:rsid w:val="00490EBA"/>
    <w:rsid w:val="0049268C"/>
    <w:rsid w:val="00492AED"/>
    <w:rsid w:val="00494281"/>
    <w:rsid w:val="00495230"/>
    <w:rsid w:val="00496EAF"/>
    <w:rsid w:val="00497E54"/>
    <w:rsid w:val="004A0DD7"/>
    <w:rsid w:val="004A59A7"/>
    <w:rsid w:val="004B0D40"/>
    <w:rsid w:val="004B3066"/>
    <w:rsid w:val="004B4EB2"/>
    <w:rsid w:val="004B6A57"/>
    <w:rsid w:val="004B7531"/>
    <w:rsid w:val="004B7AFF"/>
    <w:rsid w:val="004C2280"/>
    <w:rsid w:val="004C7513"/>
    <w:rsid w:val="004D0E36"/>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2180"/>
    <w:rsid w:val="00522512"/>
    <w:rsid w:val="005225BD"/>
    <w:rsid w:val="00524E95"/>
    <w:rsid w:val="005270AF"/>
    <w:rsid w:val="0053063E"/>
    <w:rsid w:val="00541980"/>
    <w:rsid w:val="005424B6"/>
    <w:rsid w:val="00544EFE"/>
    <w:rsid w:val="00546E06"/>
    <w:rsid w:val="00552FDC"/>
    <w:rsid w:val="00554169"/>
    <w:rsid w:val="00557062"/>
    <w:rsid w:val="00561F73"/>
    <w:rsid w:val="005636E4"/>
    <w:rsid w:val="0057260F"/>
    <w:rsid w:val="00574DCC"/>
    <w:rsid w:val="00587DD3"/>
    <w:rsid w:val="00587EBF"/>
    <w:rsid w:val="005936C5"/>
    <w:rsid w:val="00593798"/>
    <w:rsid w:val="00593A7F"/>
    <w:rsid w:val="0059747B"/>
    <w:rsid w:val="005A08E0"/>
    <w:rsid w:val="005A73BE"/>
    <w:rsid w:val="005B343B"/>
    <w:rsid w:val="005B6497"/>
    <w:rsid w:val="005B7213"/>
    <w:rsid w:val="005C0B58"/>
    <w:rsid w:val="005C7889"/>
    <w:rsid w:val="005D07CC"/>
    <w:rsid w:val="005D1067"/>
    <w:rsid w:val="005D20F2"/>
    <w:rsid w:val="005D68B6"/>
    <w:rsid w:val="005D73D2"/>
    <w:rsid w:val="005D75B8"/>
    <w:rsid w:val="005E057C"/>
    <w:rsid w:val="005E1B17"/>
    <w:rsid w:val="005E3E90"/>
    <w:rsid w:val="005E4194"/>
    <w:rsid w:val="005E567B"/>
    <w:rsid w:val="00604048"/>
    <w:rsid w:val="0060501E"/>
    <w:rsid w:val="00612259"/>
    <w:rsid w:val="00612EDE"/>
    <w:rsid w:val="00621001"/>
    <w:rsid w:val="00621835"/>
    <w:rsid w:val="006246FC"/>
    <w:rsid w:val="00626C99"/>
    <w:rsid w:val="00633145"/>
    <w:rsid w:val="00636803"/>
    <w:rsid w:val="00636F02"/>
    <w:rsid w:val="00640FEF"/>
    <w:rsid w:val="00641432"/>
    <w:rsid w:val="0064158C"/>
    <w:rsid w:val="00643A27"/>
    <w:rsid w:val="0064509C"/>
    <w:rsid w:val="0064647F"/>
    <w:rsid w:val="0064716D"/>
    <w:rsid w:val="0065025C"/>
    <w:rsid w:val="00655FC8"/>
    <w:rsid w:val="0066192B"/>
    <w:rsid w:val="00661FD3"/>
    <w:rsid w:val="00663F8F"/>
    <w:rsid w:val="00665986"/>
    <w:rsid w:val="006678E5"/>
    <w:rsid w:val="006737C2"/>
    <w:rsid w:val="0067642D"/>
    <w:rsid w:val="006776A8"/>
    <w:rsid w:val="00681C02"/>
    <w:rsid w:val="00683FC4"/>
    <w:rsid w:val="006909B2"/>
    <w:rsid w:val="00694F30"/>
    <w:rsid w:val="00697C0B"/>
    <w:rsid w:val="006A13B4"/>
    <w:rsid w:val="006A2853"/>
    <w:rsid w:val="006A2D30"/>
    <w:rsid w:val="006A3C55"/>
    <w:rsid w:val="006B243D"/>
    <w:rsid w:val="006B2CAF"/>
    <w:rsid w:val="006B51B3"/>
    <w:rsid w:val="006C304A"/>
    <w:rsid w:val="006C31F2"/>
    <w:rsid w:val="006C32D9"/>
    <w:rsid w:val="006C6EF6"/>
    <w:rsid w:val="006D021B"/>
    <w:rsid w:val="006D245E"/>
    <w:rsid w:val="006D2EEF"/>
    <w:rsid w:val="006D68F7"/>
    <w:rsid w:val="006D7ED6"/>
    <w:rsid w:val="006E2B83"/>
    <w:rsid w:val="006E2DCB"/>
    <w:rsid w:val="006E3228"/>
    <w:rsid w:val="006E3B3E"/>
    <w:rsid w:val="006E6A77"/>
    <w:rsid w:val="006E7401"/>
    <w:rsid w:val="006E7672"/>
    <w:rsid w:val="006F1B9C"/>
    <w:rsid w:val="006F59A1"/>
    <w:rsid w:val="006F5DF9"/>
    <w:rsid w:val="006F67D0"/>
    <w:rsid w:val="00701729"/>
    <w:rsid w:val="00701AA5"/>
    <w:rsid w:val="00701BE2"/>
    <w:rsid w:val="00704D0C"/>
    <w:rsid w:val="00712E03"/>
    <w:rsid w:val="00713D73"/>
    <w:rsid w:val="0071462A"/>
    <w:rsid w:val="00715CF7"/>
    <w:rsid w:val="00720385"/>
    <w:rsid w:val="0072146B"/>
    <w:rsid w:val="00721BEC"/>
    <w:rsid w:val="00722127"/>
    <w:rsid w:val="00723D07"/>
    <w:rsid w:val="00725411"/>
    <w:rsid w:val="00731873"/>
    <w:rsid w:val="0073369D"/>
    <w:rsid w:val="00734AEA"/>
    <w:rsid w:val="00743D9A"/>
    <w:rsid w:val="00744624"/>
    <w:rsid w:val="00744724"/>
    <w:rsid w:val="007447D9"/>
    <w:rsid w:val="00745E4D"/>
    <w:rsid w:val="00746170"/>
    <w:rsid w:val="0075024B"/>
    <w:rsid w:val="00750FE9"/>
    <w:rsid w:val="00752E0B"/>
    <w:rsid w:val="007530E3"/>
    <w:rsid w:val="00756788"/>
    <w:rsid w:val="00762324"/>
    <w:rsid w:val="00762978"/>
    <w:rsid w:val="00762FC1"/>
    <w:rsid w:val="00766473"/>
    <w:rsid w:val="00767F59"/>
    <w:rsid w:val="007708BD"/>
    <w:rsid w:val="00770902"/>
    <w:rsid w:val="0077106E"/>
    <w:rsid w:val="0077404C"/>
    <w:rsid w:val="00781224"/>
    <w:rsid w:val="0078138A"/>
    <w:rsid w:val="007817E7"/>
    <w:rsid w:val="0078371B"/>
    <w:rsid w:val="00790851"/>
    <w:rsid w:val="00790AC2"/>
    <w:rsid w:val="00791712"/>
    <w:rsid w:val="007948F5"/>
    <w:rsid w:val="007A17A1"/>
    <w:rsid w:val="007A214B"/>
    <w:rsid w:val="007B024A"/>
    <w:rsid w:val="007B13F8"/>
    <w:rsid w:val="007B1D87"/>
    <w:rsid w:val="007B32E3"/>
    <w:rsid w:val="007B5684"/>
    <w:rsid w:val="007B59B0"/>
    <w:rsid w:val="007B6EF5"/>
    <w:rsid w:val="007C0708"/>
    <w:rsid w:val="007C0F51"/>
    <w:rsid w:val="007C6907"/>
    <w:rsid w:val="007D090B"/>
    <w:rsid w:val="007D2FEB"/>
    <w:rsid w:val="007D5BC8"/>
    <w:rsid w:val="007E4490"/>
    <w:rsid w:val="007E7FA2"/>
    <w:rsid w:val="007F5613"/>
    <w:rsid w:val="007F7A59"/>
    <w:rsid w:val="0080112C"/>
    <w:rsid w:val="008050F1"/>
    <w:rsid w:val="00807B50"/>
    <w:rsid w:val="00810C48"/>
    <w:rsid w:val="008168A2"/>
    <w:rsid w:val="008228BE"/>
    <w:rsid w:val="0082439C"/>
    <w:rsid w:val="00826E06"/>
    <w:rsid w:val="00830ED9"/>
    <w:rsid w:val="008312D4"/>
    <w:rsid w:val="00831E45"/>
    <w:rsid w:val="00834B5F"/>
    <w:rsid w:val="0083693D"/>
    <w:rsid w:val="0084289F"/>
    <w:rsid w:val="00845CB5"/>
    <w:rsid w:val="00850DA3"/>
    <w:rsid w:val="0085599F"/>
    <w:rsid w:val="00864B0A"/>
    <w:rsid w:val="008659DF"/>
    <w:rsid w:val="00871AB7"/>
    <w:rsid w:val="008748A5"/>
    <w:rsid w:val="00876018"/>
    <w:rsid w:val="00883A08"/>
    <w:rsid w:val="008854E7"/>
    <w:rsid w:val="00887645"/>
    <w:rsid w:val="00887B93"/>
    <w:rsid w:val="00896AAB"/>
    <w:rsid w:val="008A0313"/>
    <w:rsid w:val="008A0764"/>
    <w:rsid w:val="008A4BB4"/>
    <w:rsid w:val="008A52C0"/>
    <w:rsid w:val="008A6ADE"/>
    <w:rsid w:val="008A6C93"/>
    <w:rsid w:val="008B1BC4"/>
    <w:rsid w:val="008B2A15"/>
    <w:rsid w:val="008B43A6"/>
    <w:rsid w:val="008B484F"/>
    <w:rsid w:val="008C1BCB"/>
    <w:rsid w:val="008C2FD4"/>
    <w:rsid w:val="008C351B"/>
    <w:rsid w:val="008C3967"/>
    <w:rsid w:val="008D1023"/>
    <w:rsid w:val="008D2169"/>
    <w:rsid w:val="008D2B43"/>
    <w:rsid w:val="008D6861"/>
    <w:rsid w:val="008E0E2C"/>
    <w:rsid w:val="008E6BD1"/>
    <w:rsid w:val="008F0FD9"/>
    <w:rsid w:val="008F5781"/>
    <w:rsid w:val="008F5996"/>
    <w:rsid w:val="008F6A70"/>
    <w:rsid w:val="009137AF"/>
    <w:rsid w:val="009208C6"/>
    <w:rsid w:val="00922A88"/>
    <w:rsid w:val="00925BC4"/>
    <w:rsid w:val="009265EA"/>
    <w:rsid w:val="00927E12"/>
    <w:rsid w:val="009318EC"/>
    <w:rsid w:val="00932244"/>
    <w:rsid w:val="00932DB1"/>
    <w:rsid w:val="00936D4D"/>
    <w:rsid w:val="009410D3"/>
    <w:rsid w:val="009452E3"/>
    <w:rsid w:val="00947801"/>
    <w:rsid w:val="00951D2C"/>
    <w:rsid w:val="00953506"/>
    <w:rsid w:val="00954441"/>
    <w:rsid w:val="00963F3B"/>
    <w:rsid w:val="00964A07"/>
    <w:rsid w:val="009658BA"/>
    <w:rsid w:val="00965AAF"/>
    <w:rsid w:val="00966F0F"/>
    <w:rsid w:val="00973481"/>
    <w:rsid w:val="0097576E"/>
    <w:rsid w:val="00977CDB"/>
    <w:rsid w:val="0098018D"/>
    <w:rsid w:val="009836F2"/>
    <w:rsid w:val="00984E3D"/>
    <w:rsid w:val="00985041"/>
    <w:rsid w:val="009859C0"/>
    <w:rsid w:val="00985AD7"/>
    <w:rsid w:val="009872E6"/>
    <w:rsid w:val="009A325B"/>
    <w:rsid w:val="009B1640"/>
    <w:rsid w:val="009B40EE"/>
    <w:rsid w:val="009B5FD5"/>
    <w:rsid w:val="009B6A32"/>
    <w:rsid w:val="009C406A"/>
    <w:rsid w:val="009D1CBC"/>
    <w:rsid w:val="009D1F0D"/>
    <w:rsid w:val="009D2258"/>
    <w:rsid w:val="009D3783"/>
    <w:rsid w:val="009D4467"/>
    <w:rsid w:val="009D5398"/>
    <w:rsid w:val="009D6BCE"/>
    <w:rsid w:val="009E07D9"/>
    <w:rsid w:val="009E5D52"/>
    <w:rsid w:val="009E67B5"/>
    <w:rsid w:val="009E6D60"/>
    <w:rsid w:val="009E7412"/>
    <w:rsid w:val="009F12A8"/>
    <w:rsid w:val="009F320A"/>
    <w:rsid w:val="00A0511B"/>
    <w:rsid w:val="00A101FF"/>
    <w:rsid w:val="00A10481"/>
    <w:rsid w:val="00A1601D"/>
    <w:rsid w:val="00A16D0E"/>
    <w:rsid w:val="00A178E4"/>
    <w:rsid w:val="00A17B4C"/>
    <w:rsid w:val="00A24BEE"/>
    <w:rsid w:val="00A25C36"/>
    <w:rsid w:val="00A26935"/>
    <w:rsid w:val="00A3113C"/>
    <w:rsid w:val="00A33AD7"/>
    <w:rsid w:val="00A34305"/>
    <w:rsid w:val="00A360BD"/>
    <w:rsid w:val="00A379B6"/>
    <w:rsid w:val="00A37DBC"/>
    <w:rsid w:val="00A408E4"/>
    <w:rsid w:val="00A42BEA"/>
    <w:rsid w:val="00A430A7"/>
    <w:rsid w:val="00A45385"/>
    <w:rsid w:val="00A475CF"/>
    <w:rsid w:val="00A55EE5"/>
    <w:rsid w:val="00A56530"/>
    <w:rsid w:val="00A6011A"/>
    <w:rsid w:val="00A64CEE"/>
    <w:rsid w:val="00A64D11"/>
    <w:rsid w:val="00A6777E"/>
    <w:rsid w:val="00A8124E"/>
    <w:rsid w:val="00A84E13"/>
    <w:rsid w:val="00A860CC"/>
    <w:rsid w:val="00A86234"/>
    <w:rsid w:val="00A911EC"/>
    <w:rsid w:val="00AA793A"/>
    <w:rsid w:val="00AB67C9"/>
    <w:rsid w:val="00AC0387"/>
    <w:rsid w:val="00AC0994"/>
    <w:rsid w:val="00AC435B"/>
    <w:rsid w:val="00AC47FD"/>
    <w:rsid w:val="00AC5547"/>
    <w:rsid w:val="00AD2B9D"/>
    <w:rsid w:val="00AD347D"/>
    <w:rsid w:val="00AE0F9F"/>
    <w:rsid w:val="00AE37B4"/>
    <w:rsid w:val="00AF442D"/>
    <w:rsid w:val="00AF7D36"/>
    <w:rsid w:val="00B00BEA"/>
    <w:rsid w:val="00B02DB1"/>
    <w:rsid w:val="00B02F3F"/>
    <w:rsid w:val="00B0301F"/>
    <w:rsid w:val="00B034DA"/>
    <w:rsid w:val="00B03899"/>
    <w:rsid w:val="00B07CCE"/>
    <w:rsid w:val="00B07CEC"/>
    <w:rsid w:val="00B124EF"/>
    <w:rsid w:val="00B14B1C"/>
    <w:rsid w:val="00B161F2"/>
    <w:rsid w:val="00B175B1"/>
    <w:rsid w:val="00B17CBF"/>
    <w:rsid w:val="00B24FD0"/>
    <w:rsid w:val="00B260DD"/>
    <w:rsid w:val="00B26A60"/>
    <w:rsid w:val="00B26D8A"/>
    <w:rsid w:val="00B317FD"/>
    <w:rsid w:val="00B33FEE"/>
    <w:rsid w:val="00B362D9"/>
    <w:rsid w:val="00B36A25"/>
    <w:rsid w:val="00B37F3A"/>
    <w:rsid w:val="00B53ADE"/>
    <w:rsid w:val="00B573E6"/>
    <w:rsid w:val="00B60BA6"/>
    <w:rsid w:val="00B6313D"/>
    <w:rsid w:val="00B678C4"/>
    <w:rsid w:val="00B7366C"/>
    <w:rsid w:val="00B74F00"/>
    <w:rsid w:val="00B74F54"/>
    <w:rsid w:val="00B840EA"/>
    <w:rsid w:val="00B86547"/>
    <w:rsid w:val="00B93D6F"/>
    <w:rsid w:val="00B951A4"/>
    <w:rsid w:val="00B95757"/>
    <w:rsid w:val="00BA0D28"/>
    <w:rsid w:val="00BA3614"/>
    <w:rsid w:val="00BB6305"/>
    <w:rsid w:val="00BB711B"/>
    <w:rsid w:val="00BC1755"/>
    <w:rsid w:val="00BC1D4F"/>
    <w:rsid w:val="00BC44EF"/>
    <w:rsid w:val="00BC677A"/>
    <w:rsid w:val="00BC6818"/>
    <w:rsid w:val="00BC6C60"/>
    <w:rsid w:val="00BD00B5"/>
    <w:rsid w:val="00BD0B2B"/>
    <w:rsid w:val="00BD35E1"/>
    <w:rsid w:val="00BD530B"/>
    <w:rsid w:val="00BE050F"/>
    <w:rsid w:val="00BE46AE"/>
    <w:rsid w:val="00BE6EB0"/>
    <w:rsid w:val="00C0464E"/>
    <w:rsid w:val="00C069BA"/>
    <w:rsid w:val="00C12123"/>
    <w:rsid w:val="00C158BD"/>
    <w:rsid w:val="00C165F7"/>
    <w:rsid w:val="00C16633"/>
    <w:rsid w:val="00C16AB4"/>
    <w:rsid w:val="00C202F0"/>
    <w:rsid w:val="00C323F0"/>
    <w:rsid w:val="00C32873"/>
    <w:rsid w:val="00C343CB"/>
    <w:rsid w:val="00C356F8"/>
    <w:rsid w:val="00C35FAB"/>
    <w:rsid w:val="00C40444"/>
    <w:rsid w:val="00C409EE"/>
    <w:rsid w:val="00C4186A"/>
    <w:rsid w:val="00C41E32"/>
    <w:rsid w:val="00C4482A"/>
    <w:rsid w:val="00C44B56"/>
    <w:rsid w:val="00C46564"/>
    <w:rsid w:val="00C50AC2"/>
    <w:rsid w:val="00C5272E"/>
    <w:rsid w:val="00C70545"/>
    <w:rsid w:val="00C76645"/>
    <w:rsid w:val="00C808E3"/>
    <w:rsid w:val="00C8203F"/>
    <w:rsid w:val="00C863AF"/>
    <w:rsid w:val="00C86F00"/>
    <w:rsid w:val="00C926C0"/>
    <w:rsid w:val="00C92BE5"/>
    <w:rsid w:val="00C92F4E"/>
    <w:rsid w:val="00C941A6"/>
    <w:rsid w:val="00C95CA3"/>
    <w:rsid w:val="00C96FAF"/>
    <w:rsid w:val="00C97462"/>
    <w:rsid w:val="00C97597"/>
    <w:rsid w:val="00CA14A1"/>
    <w:rsid w:val="00CA53B0"/>
    <w:rsid w:val="00CA5641"/>
    <w:rsid w:val="00CA63F3"/>
    <w:rsid w:val="00CB29C9"/>
    <w:rsid w:val="00CB3402"/>
    <w:rsid w:val="00CC4544"/>
    <w:rsid w:val="00CC6267"/>
    <w:rsid w:val="00CC634D"/>
    <w:rsid w:val="00CC6A58"/>
    <w:rsid w:val="00CE0E77"/>
    <w:rsid w:val="00CE366E"/>
    <w:rsid w:val="00CE4683"/>
    <w:rsid w:val="00CF00DF"/>
    <w:rsid w:val="00CF016D"/>
    <w:rsid w:val="00CF12C1"/>
    <w:rsid w:val="00CF2A0B"/>
    <w:rsid w:val="00CF5214"/>
    <w:rsid w:val="00CF560A"/>
    <w:rsid w:val="00CF59DE"/>
    <w:rsid w:val="00D00F84"/>
    <w:rsid w:val="00D0119F"/>
    <w:rsid w:val="00D022EA"/>
    <w:rsid w:val="00D02666"/>
    <w:rsid w:val="00D03A16"/>
    <w:rsid w:val="00D101F3"/>
    <w:rsid w:val="00D1212B"/>
    <w:rsid w:val="00D143CF"/>
    <w:rsid w:val="00D2202C"/>
    <w:rsid w:val="00D226EA"/>
    <w:rsid w:val="00D22B90"/>
    <w:rsid w:val="00D22CBE"/>
    <w:rsid w:val="00D231DE"/>
    <w:rsid w:val="00D23F6E"/>
    <w:rsid w:val="00D23F97"/>
    <w:rsid w:val="00D30947"/>
    <w:rsid w:val="00D32D05"/>
    <w:rsid w:val="00D32DBB"/>
    <w:rsid w:val="00D32F95"/>
    <w:rsid w:val="00D3624F"/>
    <w:rsid w:val="00D40110"/>
    <w:rsid w:val="00D502BC"/>
    <w:rsid w:val="00D52EC5"/>
    <w:rsid w:val="00D57B46"/>
    <w:rsid w:val="00D6109B"/>
    <w:rsid w:val="00D64598"/>
    <w:rsid w:val="00D729A5"/>
    <w:rsid w:val="00D749DB"/>
    <w:rsid w:val="00D74B71"/>
    <w:rsid w:val="00D74D5B"/>
    <w:rsid w:val="00D77454"/>
    <w:rsid w:val="00D82365"/>
    <w:rsid w:val="00D826A8"/>
    <w:rsid w:val="00D84D32"/>
    <w:rsid w:val="00D937F5"/>
    <w:rsid w:val="00D941AA"/>
    <w:rsid w:val="00D94DFC"/>
    <w:rsid w:val="00D950F9"/>
    <w:rsid w:val="00D965FE"/>
    <w:rsid w:val="00DA1671"/>
    <w:rsid w:val="00DA2F0A"/>
    <w:rsid w:val="00DA3410"/>
    <w:rsid w:val="00DA706C"/>
    <w:rsid w:val="00DB5923"/>
    <w:rsid w:val="00DB60DD"/>
    <w:rsid w:val="00DE12EC"/>
    <w:rsid w:val="00DE4090"/>
    <w:rsid w:val="00DE4C9C"/>
    <w:rsid w:val="00DE5461"/>
    <w:rsid w:val="00DE6F55"/>
    <w:rsid w:val="00DF278D"/>
    <w:rsid w:val="00E001F6"/>
    <w:rsid w:val="00E07765"/>
    <w:rsid w:val="00E12AF4"/>
    <w:rsid w:val="00E146EF"/>
    <w:rsid w:val="00E14B49"/>
    <w:rsid w:val="00E207A4"/>
    <w:rsid w:val="00E243E4"/>
    <w:rsid w:val="00E26FF3"/>
    <w:rsid w:val="00E32916"/>
    <w:rsid w:val="00E41B5C"/>
    <w:rsid w:val="00E45783"/>
    <w:rsid w:val="00E52739"/>
    <w:rsid w:val="00E6052F"/>
    <w:rsid w:val="00E61BB0"/>
    <w:rsid w:val="00E61D75"/>
    <w:rsid w:val="00E61E9B"/>
    <w:rsid w:val="00E63819"/>
    <w:rsid w:val="00E647A9"/>
    <w:rsid w:val="00E66659"/>
    <w:rsid w:val="00E74DEF"/>
    <w:rsid w:val="00E8048B"/>
    <w:rsid w:val="00E80940"/>
    <w:rsid w:val="00E833CE"/>
    <w:rsid w:val="00E835F5"/>
    <w:rsid w:val="00E907B2"/>
    <w:rsid w:val="00E91B23"/>
    <w:rsid w:val="00E922A0"/>
    <w:rsid w:val="00EA1720"/>
    <w:rsid w:val="00EA298A"/>
    <w:rsid w:val="00EA2D5A"/>
    <w:rsid w:val="00EA440D"/>
    <w:rsid w:val="00EA4AE0"/>
    <w:rsid w:val="00EA7354"/>
    <w:rsid w:val="00EB29D7"/>
    <w:rsid w:val="00EB3F02"/>
    <w:rsid w:val="00EB609C"/>
    <w:rsid w:val="00EB7503"/>
    <w:rsid w:val="00EC100D"/>
    <w:rsid w:val="00EC2E54"/>
    <w:rsid w:val="00EC30AA"/>
    <w:rsid w:val="00EC3B51"/>
    <w:rsid w:val="00EC4FF6"/>
    <w:rsid w:val="00EC5A63"/>
    <w:rsid w:val="00ED137D"/>
    <w:rsid w:val="00ED2766"/>
    <w:rsid w:val="00ED4BFE"/>
    <w:rsid w:val="00EE196C"/>
    <w:rsid w:val="00EE1EC5"/>
    <w:rsid w:val="00EF1561"/>
    <w:rsid w:val="00EF20B3"/>
    <w:rsid w:val="00EF32EA"/>
    <w:rsid w:val="00EF4BD9"/>
    <w:rsid w:val="00F02F4F"/>
    <w:rsid w:val="00F0637A"/>
    <w:rsid w:val="00F15073"/>
    <w:rsid w:val="00F15997"/>
    <w:rsid w:val="00F16734"/>
    <w:rsid w:val="00F169EF"/>
    <w:rsid w:val="00F2244F"/>
    <w:rsid w:val="00F26266"/>
    <w:rsid w:val="00F3092E"/>
    <w:rsid w:val="00F37C0C"/>
    <w:rsid w:val="00F4106A"/>
    <w:rsid w:val="00F46888"/>
    <w:rsid w:val="00F502D8"/>
    <w:rsid w:val="00F54264"/>
    <w:rsid w:val="00F5656F"/>
    <w:rsid w:val="00F609AC"/>
    <w:rsid w:val="00F60CF8"/>
    <w:rsid w:val="00F6280F"/>
    <w:rsid w:val="00F62B98"/>
    <w:rsid w:val="00F66C07"/>
    <w:rsid w:val="00F712DA"/>
    <w:rsid w:val="00F75B3B"/>
    <w:rsid w:val="00F76999"/>
    <w:rsid w:val="00F77ECF"/>
    <w:rsid w:val="00F80A48"/>
    <w:rsid w:val="00F8320C"/>
    <w:rsid w:val="00F86026"/>
    <w:rsid w:val="00F86CD4"/>
    <w:rsid w:val="00F92688"/>
    <w:rsid w:val="00F932E2"/>
    <w:rsid w:val="00F969A5"/>
    <w:rsid w:val="00FA7B82"/>
    <w:rsid w:val="00FA7CC0"/>
    <w:rsid w:val="00FB02AA"/>
    <w:rsid w:val="00FB3C35"/>
    <w:rsid w:val="00FB4EF0"/>
    <w:rsid w:val="00FC0760"/>
    <w:rsid w:val="00FC1376"/>
    <w:rsid w:val="00FC2F93"/>
    <w:rsid w:val="00FC3F91"/>
    <w:rsid w:val="00FC41FA"/>
    <w:rsid w:val="00FD3A65"/>
    <w:rsid w:val="00FE79A0"/>
    <w:rsid w:val="00FF1846"/>
    <w:rsid w:val="00FF3C92"/>
    <w:rsid w:val="00FF484C"/>
    <w:rsid w:val="00FF4C5C"/>
    <w:rsid w:val="00FF5F2A"/>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5BAC8E9"/>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3">
    <w:name w:val="heading 3"/>
    <w:basedOn w:val="a8"/>
    <w:next w:val="a8"/>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c"/>
    <w:rPr>
      <w:rFonts w:ascii="宋体"/>
      <w:sz w:val="21"/>
      <w:lang w:val="en-US" w:eastAsia="zh-CN" w:bidi="ar-SA"/>
    </w:rPr>
  </w:style>
  <w:style w:type="character" w:customStyle="1" w:styleId="ad">
    <w:name w:val="页眉 字符"/>
    <w:link w:val="ae"/>
    <w:rPr>
      <w:kern w:val="2"/>
      <w:sz w:val="18"/>
      <w:szCs w:val="18"/>
    </w:rPr>
  </w:style>
  <w:style w:type="character" w:customStyle="1" w:styleId="af">
    <w:name w:val="页脚 字符"/>
    <w:link w:val="af0"/>
    <w:rPr>
      <w:kern w:val="2"/>
      <w:sz w:val="18"/>
      <w:szCs w:val="18"/>
    </w:rPr>
  </w:style>
  <w:style w:type="character" w:styleId="af1">
    <w:name w:val="page number"/>
    <w:basedOn w:val="a9"/>
  </w:style>
  <w:style w:type="paragraph" w:styleId="ae">
    <w:name w:val="header"/>
    <w:basedOn w:val="a8"/>
    <w:link w:val="ad"/>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8"/>
    <w:pPr>
      <w:numPr>
        <w:ilvl w:val="5"/>
      </w:numPr>
      <w:outlineLvl w:val="5"/>
    </w:pPr>
  </w:style>
  <w:style w:type="paragraph" w:styleId="af2">
    <w:name w:val="Body Text Indent"/>
    <w:basedOn w:val="a8"/>
    <w:pPr>
      <w:spacing w:line="360" w:lineRule="auto"/>
      <w:ind w:firstLineChars="200" w:firstLine="480"/>
    </w:pPr>
    <w:rPr>
      <w:rFonts w:ascii="宋体" w:hAnsi="宋体"/>
      <w:sz w:val="24"/>
    </w:rPr>
  </w:style>
  <w:style w:type="paragraph" w:customStyle="1" w:styleId="a2">
    <w:name w:val="三级条标题"/>
    <w:basedOn w:val="a1"/>
    <w:next w:val="a8"/>
    <w:pPr>
      <w:numPr>
        <w:ilvl w:val="4"/>
      </w:numPr>
      <w:outlineLvl w:val="4"/>
    </w:pPr>
  </w:style>
  <w:style w:type="paragraph" w:styleId="af0">
    <w:name w:val="footer"/>
    <w:basedOn w:val="a8"/>
    <w:link w:val="af"/>
    <w:pPr>
      <w:tabs>
        <w:tab w:val="center" w:pos="4153"/>
        <w:tab w:val="right" w:pos="8306"/>
      </w:tabs>
      <w:snapToGrid w:val="0"/>
      <w:jc w:val="left"/>
    </w:pPr>
    <w:rPr>
      <w:sz w:val="18"/>
      <w:szCs w:val="18"/>
    </w:rPr>
  </w:style>
  <w:style w:type="paragraph" w:customStyle="1" w:styleId="Char3">
    <w:name w:val="Char"/>
    <w:basedOn w:val="a8"/>
    <w:pPr>
      <w:widowControl/>
      <w:spacing w:after="160" w:line="240" w:lineRule="exact"/>
      <w:jc w:val="left"/>
    </w:pPr>
  </w:style>
  <w:style w:type="paragraph" w:customStyle="1" w:styleId="a1">
    <w:name w:val="二级条标题"/>
    <w:basedOn w:val="a0"/>
    <w:next w:val="a8"/>
    <w:link w:val="Char1"/>
    <w:pPr>
      <w:numPr>
        <w:ilvl w:val="3"/>
      </w:numPr>
      <w:tabs>
        <w:tab w:val="left" w:pos="360"/>
      </w:tabs>
      <w:outlineLvl w:val="3"/>
    </w:pPr>
  </w:style>
  <w:style w:type="paragraph" w:customStyle="1" w:styleId="a4">
    <w:name w:val="正文表标题"/>
    <w:next w:val="a8"/>
    <w:pPr>
      <w:numPr>
        <w:numId w:val="2"/>
      </w:numPr>
      <w:jc w:val="center"/>
    </w:pPr>
    <w:rPr>
      <w:rFonts w:ascii="黑体" w:eastAsia="黑体"/>
      <w:sz w:val="21"/>
    </w:rPr>
  </w:style>
  <w:style w:type="paragraph" w:customStyle="1" w:styleId="a">
    <w:name w:val="章标题"/>
    <w:next w:val="a8"/>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8"/>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8"/>
    <w:pPr>
      <w:widowControl/>
      <w:spacing w:after="160" w:line="240" w:lineRule="exact"/>
      <w:jc w:val="left"/>
    </w:pPr>
    <w:rPr>
      <w:rFonts w:ascii="Verdana" w:hAnsi="Verdana"/>
      <w:kern w:val="0"/>
      <w:sz w:val="20"/>
      <w:szCs w:val="20"/>
      <w:lang w:eastAsia="en-US"/>
    </w:rPr>
  </w:style>
  <w:style w:type="paragraph" w:customStyle="1" w:styleId="ac">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8"/>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c"/>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8"/>
    <w:pPr>
      <w:widowControl/>
      <w:jc w:val="left"/>
    </w:pPr>
    <w:rPr>
      <w:rFonts w:ascii="Verdana" w:hAnsi="Verdana"/>
      <w:kern w:val="0"/>
      <w:sz w:val="20"/>
      <w:szCs w:val="20"/>
      <w:lang w:eastAsia="en-US"/>
    </w:rPr>
  </w:style>
  <w:style w:type="table" w:customStyle="1" w:styleId="10">
    <w:name w:val="网格型1"/>
    <w:basedOn w:val="aa"/>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a"/>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c"/>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8"/>
    <w:next w:val="a8"/>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8"/>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8"/>
    <w:rsid w:val="00421F81"/>
    <w:pPr>
      <w:shd w:val="clear" w:color="FFFFFF" w:fill="FFFFFF"/>
      <w:spacing w:before="640" w:after="560"/>
      <w:jc w:val="center"/>
      <w:outlineLvl w:val="0"/>
    </w:pPr>
    <w:rPr>
      <w:rFonts w:ascii="黑体" w:eastAsia="黑体"/>
      <w:sz w:val="32"/>
    </w:rPr>
  </w:style>
  <w:style w:type="paragraph" w:styleId="afd">
    <w:name w:val="Balloon Text"/>
    <w:basedOn w:val="a8"/>
    <w:link w:val="afe"/>
    <w:rsid w:val="00966F0F"/>
    <w:rPr>
      <w:sz w:val="18"/>
      <w:szCs w:val="18"/>
    </w:rPr>
  </w:style>
  <w:style w:type="character" w:customStyle="1" w:styleId="afe">
    <w:name w:val="批注框文本 字符"/>
    <w:basedOn w:val="a9"/>
    <w:link w:val="afd"/>
    <w:rsid w:val="00966F0F"/>
    <w:rPr>
      <w:kern w:val="2"/>
      <w:sz w:val="18"/>
      <w:szCs w:val="18"/>
    </w:rPr>
  </w:style>
  <w:style w:type="paragraph" w:styleId="aff">
    <w:name w:val="List Paragraph"/>
    <w:basedOn w:val="a8"/>
    <w:uiPriority w:val="34"/>
    <w:qFormat/>
    <w:rsid w:val="00524E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1080">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1B55-545D-4D04-A814-43C0A053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712</Words>
  <Characters>4059</Characters>
  <Application>Microsoft Office Word</Application>
  <DocSecurity>0</DocSecurity>
  <PresentationFormat/>
  <Lines>33</Lines>
  <Paragraphs>9</Paragraphs>
  <Slides>0</Slides>
  <Notes>0</Notes>
  <HiddenSlides>0</HiddenSlides>
  <MMClips>0</MMClips>
  <ScaleCrop>false</ScaleCrop>
  <Manager/>
  <Company>信念技术论坛</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784</cp:revision>
  <cp:lastPrinted>2019-03-21T09:18:00Z</cp:lastPrinted>
  <dcterms:created xsi:type="dcterms:W3CDTF">2019-03-17T05:41:00Z</dcterms:created>
  <dcterms:modified xsi:type="dcterms:W3CDTF">2019-07-12T02:15:00Z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