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Theme="minorEastAsia"/>
          <w:b/>
          <w:color w:val="00B0F0"/>
          <w:sz w:val="21"/>
          <w:szCs w:val="21"/>
          <w:lang w:val="en-US" w:eastAsia="zh-CN"/>
        </w:rPr>
      </w:pPr>
      <w:r>
        <w:rPr>
          <w:rFonts w:hint="eastAsia"/>
          <w:b/>
          <w:color w:val="00B0F0"/>
          <w:sz w:val="21"/>
          <w:szCs w:val="21"/>
          <w:lang w:eastAsia="zh-CN"/>
        </w:rPr>
        <w:t>美标有</w:t>
      </w:r>
      <w:r>
        <w:rPr>
          <w:rFonts w:hint="eastAsia"/>
          <w:b/>
          <w:color w:val="00B0F0"/>
          <w:sz w:val="21"/>
          <w:szCs w:val="21"/>
          <w:lang w:val="en-US" w:eastAsia="zh-CN"/>
        </w:rPr>
        <w:t>2000版的标准</w:t>
      </w:r>
      <w:bookmarkStart w:id="0" w:name="_GoBack"/>
      <w:bookmarkEnd w:id="0"/>
      <w:r>
        <w:rPr>
          <w:rFonts w:hint="eastAsia"/>
          <w:b/>
          <w:color w:val="00B0F0"/>
          <w:sz w:val="21"/>
          <w:szCs w:val="21"/>
          <w:lang w:val="en-US" w:eastAsia="zh-CN"/>
        </w:rPr>
        <w:t>，请修改对比数据</w:t>
      </w:r>
    </w:p>
    <w:p>
      <w:pPr>
        <w:jc w:val="center"/>
        <w:rPr>
          <w:b/>
          <w:color w:val="000000" w:themeColor="text1"/>
          <w:sz w:val="31"/>
          <w14:textFill>
            <w14:solidFill>
              <w14:schemeClr w14:val="tx1"/>
            </w14:solidFill>
          </w14:textFill>
        </w:rPr>
      </w:pPr>
      <w:r>
        <w:rPr>
          <w:rFonts w:hint="eastAsia"/>
          <w:b/>
          <w:color w:val="000000" w:themeColor="text1"/>
          <w:sz w:val="31"/>
          <w14:textFill>
            <w14:solidFill>
              <w14:schemeClr w14:val="tx1"/>
            </w14:solidFill>
          </w14:textFill>
        </w:rPr>
        <w:t>《医用气体和真空用无缝铜管》</w:t>
      </w:r>
    </w:p>
    <w:p>
      <w:pPr>
        <w:spacing w:after="156" w:afterLines="50" w:line="240" w:lineRule="atLeast"/>
        <w:jc w:val="center"/>
        <w:rPr>
          <w:rFonts w:ascii="宋体" w:hAnsi="宋体"/>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标准（</w:t>
      </w:r>
      <w:r>
        <w:rPr>
          <w:rFonts w:hint="eastAsia" w:ascii="宋体" w:hAnsi="宋体"/>
          <w:b/>
          <w:color w:val="000000" w:themeColor="text1"/>
          <w:kern w:val="0"/>
          <w:sz w:val="28"/>
          <w:szCs w:val="28"/>
          <w14:textFill>
            <w14:solidFill>
              <w14:schemeClr w14:val="tx1"/>
            </w14:solidFill>
          </w14:textFill>
        </w:rPr>
        <w:t>预审稿）</w:t>
      </w:r>
      <w:r>
        <w:rPr>
          <w:rFonts w:hint="eastAsia" w:ascii="宋体" w:hAnsi="宋体"/>
          <w:b/>
          <w:color w:val="000000" w:themeColor="text1"/>
          <w:sz w:val="28"/>
          <w:szCs w:val="28"/>
          <w14:textFill>
            <w14:solidFill>
              <w14:schemeClr w14:val="tx1"/>
            </w14:solidFill>
          </w14:textFill>
        </w:rPr>
        <w:t>编制说明</w:t>
      </w:r>
    </w:p>
    <w:p>
      <w:pPr>
        <w:numPr>
          <w:ilvl w:val="0"/>
          <w:numId w:val="6"/>
        </w:num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任务来源</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根据工信部《工业和信息化部办公厅关于印发2017年第一批行业标准制修订计划的通知》（工信厅科[2017]40号）</w:t>
      </w:r>
      <w:r>
        <w:rPr>
          <w:rFonts w:cs="Times New Roman" w:asciiTheme="minorEastAsia" w:hAnsiTheme="minorEastAsia"/>
          <w:strike/>
          <w:dstrike w:val="0"/>
          <w:color w:val="FF0000"/>
          <w:kern w:val="0"/>
          <w:szCs w:val="21"/>
        </w:rPr>
        <w:t>、《工业和信息化部办公厅关于印发2017年第二批行业标准制修订计划的通知》（工信厅科[2017]70号）</w:t>
      </w:r>
      <w:r>
        <w:rPr>
          <w:rFonts w:hint="eastAsia" w:cs="Times New Roman" w:asciiTheme="minorEastAsia" w:hAnsiTheme="minorEastAsia"/>
          <w:color w:val="000000" w:themeColor="text1"/>
          <w:kern w:val="0"/>
          <w:szCs w:val="21"/>
          <w14:textFill>
            <w14:solidFill>
              <w14:schemeClr w14:val="tx1"/>
            </w14:solidFill>
          </w14:textFill>
        </w:rPr>
        <w:t>和有色标委[2017] 31号文件《</w:t>
      </w:r>
      <w:r>
        <w:rPr>
          <w:rFonts w:cs="Times New Roman" w:asciiTheme="minorEastAsia" w:hAnsiTheme="minorEastAsia"/>
          <w:color w:val="000000" w:themeColor="text1"/>
          <w:kern w:val="0"/>
          <w:szCs w:val="21"/>
          <w14:textFill>
            <w14:solidFill>
              <w14:schemeClr w14:val="tx1"/>
            </w14:solidFill>
          </w14:textFill>
        </w:rPr>
        <w:t>关于转发2017年第二批有色金属国家、行业、协会标准制（修）订项目计划的通知</w:t>
      </w:r>
      <w:r>
        <w:rPr>
          <w:rFonts w:hint="eastAsia" w:cs="Times New Roman" w:asciiTheme="minorEastAsia" w:hAnsiTheme="minorEastAsia"/>
          <w:color w:val="000000" w:themeColor="text1"/>
          <w:kern w:val="0"/>
          <w:szCs w:val="21"/>
          <w14:textFill>
            <w14:solidFill>
              <w14:schemeClr w14:val="tx1"/>
            </w14:solidFill>
          </w14:textFill>
        </w:rPr>
        <w:t>》，其中附件2《</w:t>
      </w:r>
      <w:r>
        <w:rPr>
          <w:rFonts w:cs="Times New Roman" w:asciiTheme="minorEastAsia" w:hAnsiTheme="minorEastAsia"/>
          <w:color w:val="000000" w:themeColor="text1"/>
          <w:kern w:val="0"/>
          <w:szCs w:val="21"/>
          <w14:textFill>
            <w14:solidFill>
              <w14:schemeClr w14:val="tx1"/>
            </w14:solidFill>
          </w14:textFill>
        </w:rPr>
        <w:t>20</w:t>
      </w:r>
      <w:r>
        <w:rPr>
          <w:rFonts w:hint="eastAsia" w:cs="Times New Roman" w:asciiTheme="minorEastAsia" w:hAnsiTheme="minorEastAsia"/>
          <w:color w:val="000000" w:themeColor="text1"/>
          <w:kern w:val="0"/>
          <w:szCs w:val="21"/>
          <w14:textFill>
            <w14:solidFill>
              <w14:schemeClr w14:val="tx1"/>
            </w14:solidFill>
          </w14:textFill>
        </w:rPr>
        <w:t>17</w:t>
      </w:r>
      <w:r>
        <w:rPr>
          <w:rFonts w:cs="Times New Roman" w:asciiTheme="minorEastAsia" w:hAnsiTheme="minorEastAsia"/>
          <w:color w:val="000000" w:themeColor="text1"/>
          <w:kern w:val="0"/>
          <w:szCs w:val="21"/>
          <w14:textFill>
            <w14:solidFill>
              <w14:schemeClr w14:val="tx1"/>
            </w14:solidFill>
          </w14:textFill>
        </w:rPr>
        <w:t>年有色金属</w:t>
      </w:r>
      <w:r>
        <w:rPr>
          <w:rFonts w:hint="eastAsia" w:cs="Times New Roman" w:asciiTheme="minorEastAsia" w:hAnsiTheme="minorEastAsia"/>
          <w:color w:val="000000" w:themeColor="text1"/>
          <w:kern w:val="0"/>
          <w:szCs w:val="21"/>
          <w14:textFill>
            <w14:solidFill>
              <w14:schemeClr w14:val="tx1"/>
            </w14:solidFill>
          </w14:textFill>
        </w:rPr>
        <w:t>行业</w:t>
      </w:r>
      <w:r>
        <w:rPr>
          <w:rFonts w:cs="Times New Roman" w:asciiTheme="minorEastAsia" w:hAnsiTheme="minorEastAsia"/>
          <w:color w:val="000000" w:themeColor="text1"/>
          <w:kern w:val="0"/>
          <w:szCs w:val="21"/>
          <w14:textFill>
            <w14:solidFill>
              <w14:schemeClr w14:val="tx1"/>
            </w14:solidFill>
          </w14:textFill>
        </w:rPr>
        <w:t>标准项目计划表</w:t>
      </w:r>
      <w:r>
        <w:rPr>
          <w:rFonts w:hint="eastAsia" w:cs="Times New Roman" w:asciiTheme="minorEastAsia" w:hAnsiTheme="minorEastAsia"/>
          <w:color w:val="000000" w:themeColor="text1"/>
          <w:kern w:val="0"/>
          <w:szCs w:val="21"/>
          <w14:textFill>
            <w14:solidFill>
              <w14:schemeClr w14:val="tx1"/>
            </w14:solidFill>
          </w14:textFill>
        </w:rPr>
        <w:t>》序号第100项（项目计划号</w:t>
      </w:r>
      <w:r>
        <w:rPr>
          <w:rFonts w:cs="Times New Roman" w:asciiTheme="minorEastAsia" w:hAnsiTheme="minorEastAsia"/>
          <w:color w:val="000000" w:themeColor="text1"/>
          <w:kern w:val="0"/>
          <w:szCs w:val="21"/>
          <w14:textFill>
            <w14:solidFill>
              <w14:schemeClr w14:val="tx1"/>
            </w14:solidFill>
          </w14:textFill>
        </w:rPr>
        <w:t>2017-0228T-YS</w:t>
      </w:r>
      <w:r>
        <w:rPr>
          <w:rFonts w:hint="eastAsia" w:cs="Times New Roman" w:asciiTheme="minorEastAsia" w:hAnsiTheme="minorEastAsia"/>
          <w:color w:val="000000" w:themeColor="text1"/>
          <w:kern w:val="0"/>
          <w:szCs w:val="21"/>
          <w14:textFill>
            <w14:solidFill>
              <w14:schemeClr w14:val="tx1"/>
            </w14:solidFill>
          </w14:textFill>
        </w:rPr>
        <w:t>），《医用气体和真空用无缝铜管》行业标准</w:t>
      </w:r>
      <w:r>
        <w:rPr>
          <w:rFonts w:hint="eastAsia" w:cs="Times New Roman" w:asciiTheme="minorEastAsia" w:hAnsiTheme="minorEastAsia"/>
          <w:color w:val="FF0000"/>
          <w:kern w:val="0"/>
          <w:szCs w:val="21"/>
        </w:rPr>
        <w:t>由</w:t>
      </w:r>
      <w:r>
        <w:rPr>
          <w:rFonts w:hint="eastAsia" w:ascii="宋体" w:hAnsi="宋体" w:cs="宋体"/>
          <w:color w:val="FF0000"/>
          <w:kern w:val="0"/>
          <w:szCs w:val="21"/>
          <w:lang w:bidi="ar"/>
        </w:rPr>
        <w:t>浙江海亮股份有限公司、佛山市华鸿铜管有限公司、金龙精密铜管集团股份有限公司</w:t>
      </w:r>
      <w:r>
        <w:rPr>
          <w:rFonts w:hint="eastAsia" w:ascii="宋体" w:hAnsi="宋体" w:cs="宋体"/>
          <w:color w:val="FF0000"/>
          <w:szCs w:val="21"/>
          <w:lang w:bidi="ar"/>
        </w:rPr>
        <w:t>、</w:t>
      </w:r>
      <w:r>
        <w:rPr>
          <w:rFonts w:hint="eastAsia" w:ascii="Times New Roman" w:hAnsi="宋体" w:cs="宋体"/>
          <w:color w:val="FF0000"/>
          <w:lang w:bidi="ar"/>
        </w:rPr>
        <w:t>浙江省冶金产品质量检验站有限公司</w:t>
      </w:r>
      <w:r>
        <w:rPr>
          <w:rFonts w:hint="eastAsia" w:ascii="宋体" w:hAnsi="宋体" w:cs="宋体"/>
          <w:color w:val="FF0000"/>
          <w:kern w:val="0"/>
          <w:sz w:val="20"/>
          <w:szCs w:val="20"/>
          <w:lang w:bidi="ar"/>
        </w:rPr>
        <w:t>、青岛宏泰铜业有限公司、</w:t>
      </w:r>
      <w:r>
        <w:rPr>
          <w:rFonts w:hint="eastAsia" w:ascii="Arial" w:hAnsi="Arial" w:cs="Arial"/>
          <w:color w:val="FF0000"/>
          <w:szCs w:val="21"/>
          <w:lang w:bidi="ar"/>
        </w:rPr>
        <w:t>江西省铜及铜产品质量监督检验中心、</w:t>
      </w:r>
      <w:r>
        <w:rPr>
          <w:rFonts w:hint="eastAsia" w:ascii="宋体" w:hAnsi="宋体" w:cs="宋体"/>
          <w:color w:val="FF0000"/>
          <w:szCs w:val="21"/>
          <w:lang w:bidi="ar"/>
        </w:rPr>
        <w:t>江西耐乐铜业有限公司</w:t>
      </w:r>
      <w:r>
        <w:rPr>
          <w:rFonts w:hint="eastAsia" w:ascii="宋体" w:hAnsi="宋体" w:cs="宋体"/>
          <w:color w:val="FF0000"/>
          <w:sz w:val="21"/>
          <w:szCs w:val="21"/>
          <w:lang w:eastAsia="zh-CN"/>
        </w:rPr>
        <w:t>、青岛宏泰金属制品有限公司</w:t>
      </w:r>
      <w:r>
        <w:rPr>
          <w:rFonts w:hint="eastAsia" w:ascii="宋体" w:hAnsi="宋体" w:cs="宋体"/>
          <w:color w:val="FF0000"/>
          <w:kern w:val="0"/>
          <w:sz w:val="21"/>
          <w:szCs w:val="21"/>
        </w:rPr>
        <w:t>、山东中佳电子科技有限公司</w:t>
      </w:r>
      <w:r>
        <w:rPr>
          <w:rFonts w:hint="eastAsia" w:ascii="宋体" w:hAnsi="宋体" w:cs="宋体"/>
          <w:color w:val="FF0000"/>
          <w:kern w:val="0"/>
          <w:sz w:val="21"/>
          <w:szCs w:val="21"/>
          <w:lang w:eastAsia="zh-CN"/>
        </w:rPr>
        <w:t>、</w:t>
      </w:r>
      <w:r>
        <w:rPr>
          <w:rFonts w:hint="eastAsia" w:ascii="宋体" w:hAnsi="宋体" w:cs="宋体"/>
          <w:color w:val="FF0000"/>
          <w:kern w:val="0"/>
          <w:sz w:val="21"/>
          <w:szCs w:val="21"/>
        </w:rPr>
        <w:t>常熟中佳新材料有限公司</w:t>
      </w:r>
      <w:r>
        <w:rPr>
          <w:rFonts w:hint="eastAsia" w:cs="Times New Roman" w:asciiTheme="minorEastAsia" w:hAnsiTheme="minorEastAsia"/>
          <w:color w:val="000000" w:themeColor="text1"/>
          <w:kern w:val="0"/>
          <w:szCs w:val="21"/>
          <w14:textFill>
            <w14:solidFill>
              <w14:schemeClr w14:val="tx1"/>
            </w14:solidFill>
          </w14:textFill>
        </w:rPr>
        <w:t>共同起草修订，完成年限2019年12月。</w:t>
      </w:r>
    </w:p>
    <w:p>
      <w:pPr>
        <w:numPr>
          <w:ilvl w:val="0"/>
          <w:numId w:val="6"/>
        </w:num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工作简况</w:t>
      </w:r>
    </w:p>
    <w:p>
      <w:pPr>
        <w:pStyle w:val="19"/>
        <w:numPr>
          <w:ilvl w:val="0"/>
          <w:numId w:val="7"/>
        </w:numPr>
        <w:spacing w:line="300" w:lineRule="auto"/>
        <w:ind w:left="0" w:firstLine="420"/>
        <w:rPr>
          <w:rFonts w:ascii="黑体" w:hAnsi="黑体" w:eastAsia="黑体" w:cs="Times New Roman"/>
          <w:color w:val="000000" w:themeColor="text1"/>
          <w:kern w:val="0"/>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立项目的和意义</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该产品主要应用于医院集中供氧、手术室净化气体输送、压缩空气、负压吸引等医疗用气体和真空用领域。</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目前国内医疗气体和真空用无缝铜管需求量大增，主要体现在如下方面：</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一、随着人们对医疗要求的不断提高，医院的医疗设施要求也需要不断提升。国内八九十代建设的医院，医疗用输送气体管道使用的都是有缝焊接不锈钢管，由于国家于2012年出版了GB 50751《医疗气体工程技术规范》，规范要求，医疗气体输送管道必须使用无缝不锈钢管和无缝铜管，该批医院面临需要对原有有缝焊接不锈钢管道进行改造，在实际生产中，无缝不锈钢管由于加工难度较大无缝铜管，壁厚几倍于同一通径的铜管，导致其使用成本大幅上升；在安装过程中，其连接难度大于铜管，使用可靠性低于铜管，所以大量业主和建设单位纷纷改用无缝铜管。</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二、新建医院数量大大增加，使医疗气体和真空用无缝铜管的需求也大大增加。</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三、铜管有抑制细菌繁殖作用，特别适用于医院场所。</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2007版标准与当前的生产和使用情况存在差异，为规范国内医疗气体用铜管的生产水平，该标准急需修订。该标准修订后可以提升我国医疗用铜管的生产技术和工艺水平，在当前市场需求中还可减少进口产品，例如：当前南京明基、上海禾新等港台资医院对国内生产的医疗气体用铜管还存在质疑，多选用进口无缝铜管，随着该标准在使用要求方面进一步规范，使铜管达到国外先进水平，相信国内铜管的占有率还将大幅提高。</w:t>
      </w:r>
    </w:p>
    <w:p>
      <w:pPr>
        <w:pStyle w:val="19"/>
        <w:numPr>
          <w:ilvl w:val="0"/>
          <w:numId w:val="7"/>
        </w:numPr>
        <w:spacing w:line="300" w:lineRule="auto"/>
        <w:ind w:left="0"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申报单位简况</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浙江海亮股份有限公司（以下简称海亮股份 002203）是海亮集团有限公司(中国企业500强第110位)控股的中外合资股份有限公司，成立于1989年，目前总资产154亿元，现有员工5300余名。2017年度，公司总收入298亿元，同比上涨66.41%，利润总额77832万元，同比上涨12.40</w:t>
      </w:r>
      <w:r>
        <w:rPr>
          <w:rFonts w:cs="Times New Roman" w:asciiTheme="minorEastAsia" w:hAnsiTheme="minorEastAsia"/>
          <w:color w:val="000000" w:themeColor="text1"/>
          <w:kern w:val="0"/>
          <w:szCs w:val="21"/>
          <w14:textFill>
            <w14:solidFill>
              <w14:schemeClr w14:val="tx1"/>
            </w14:solidFill>
          </w14:textFill>
        </w:rPr>
        <w:t>%</w:t>
      </w:r>
      <w:r>
        <w:rPr>
          <w:rFonts w:hint="eastAsia" w:cs="Times New Roman" w:asciiTheme="minorEastAsia" w:hAnsiTheme="minorEastAsia"/>
          <w:color w:val="000000" w:themeColor="text1"/>
          <w:kern w:val="0"/>
          <w:szCs w:val="21"/>
          <w14:textFill>
            <w14:solidFill>
              <w14:schemeClr w14:val="tx1"/>
            </w14:solidFill>
          </w14:textFill>
        </w:rPr>
        <w:t>。税收30072万元，同比上涨了68.74</w:t>
      </w:r>
      <w:r>
        <w:rPr>
          <w:rFonts w:cs="Times New Roman" w:asciiTheme="minorEastAsia" w:hAnsiTheme="minorEastAsia"/>
          <w:color w:val="000000" w:themeColor="text1"/>
          <w:kern w:val="0"/>
          <w:szCs w:val="21"/>
          <w14:textFill>
            <w14:solidFill>
              <w14:schemeClr w14:val="tx1"/>
            </w14:solidFill>
          </w14:textFill>
        </w:rPr>
        <w:t>%</w:t>
      </w:r>
      <w:r>
        <w:rPr>
          <w:rFonts w:hint="eastAsia" w:cs="Times New Roman" w:asciiTheme="minorEastAsia" w:hAnsiTheme="minorEastAsia"/>
          <w:color w:val="000000" w:themeColor="text1"/>
          <w:kern w:val="0"/>
          <w:szCs w:val="21"/>
          <w14:textFill>
            <w14:solidFill>
              <w14:schemeClr w14:val="tx1"/>
            </w14:solidFill>
          </w14:textFill>
        </w:rPr>
        <w:t>。</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公司现拥有浙江海亮、上海海亮、安徽海亮、越南海亮、广东海亮、中山海亮奥托、泰国海亮、重庆海亮、美国海亮等十个产地，下属浙江科宇金属材料有限公司、浙江铜加工研究院有限公司等</w:t>
      </w:r>
      <w:r>
        <w:rPr>
          <w:rFonts w:cs="Times New Roman" w:asciiTheme="minorEastAsia" w:hAnsiTheme="minorEastAsia"/>
          <w:color w:val="000000" w:themeColor="text1"/>
          <w:kern w:val="0"/>
          <w:szCs w:val="21"/>
          <w14:textFill>
            <w14:solidFill>
              <w14:schemeClr w14:val="tx1"/>
            </w14:solidFill>
          </w14:textFill>
        </w:rPr>
        <w:t>10</w:t>
      </w:r>
      <w:r>
        <w:rPr>
          <w:rFonts w:hint="eastAsia" w:cs="Times New Roman" w:asciiTheme="minorEastAsia" w:hAnsiTheme="minorEastAsia"/>
          <w:color w:val="000000" w:themeColor="text1"/>
          <w:kern w:val="0"/>
          <w:szCs w:val="21"/>
          <w14:textFill>
            <w14:solidFill>
              <w14:schemeClr w14:val="tx1"/>
            </w14:solidFill>
          </w14:textFill>
        </w:rPr>
        <w:t>多家控股子公司。企业连续年荣获浙江省信用</w:t>
      </w:r>
      <w:r>
        <w:rPr>
          <w:rFonts w:cs="Times New Roman" w:asciiTheme="minorEastAsia" w:hAnsiTheme="minorEastAsia"/>
          <w:color w:val="000000" w:themeColor="text1"/>
          <w:kern w:val="0"/>
          <w:szCs w:val="21"/>
          <w14:textFill>
            <w14:solidFill>
              <w14:schemeClr w14:val="tx1"/>
            </w14:solidFill>
          </w14:textFill>
        </w:rPr>
        <w:t>AAA</w:t>
      </w:r>
      <w:r>
        <w:rPr>
          <w:rFonts w:hint="eastAsia" w:cs="Times New Roman" w:asciiTheme="minorEastAsia" w:hAnsiTheme="minorEastAsia"/>
          <w:color w:val="000000" w:themeColor="text1"/>
          <w:kern w:val="0"/>
          <w:szCs w:val="21"/>
          <w14:textFill>
            <w14:solidFill>
              <w14:schemeClr w14:val="tx1"/>
            </w14:solidFill>
          </w14:textFill>
        </w:rPr>
        <w:t>级企业，公司是高新技术企业，全国企事业知识产权试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海亮股份是全球规模最大的铜加工企业，国际知名铜加工企业。核心业务主要分为三大系列（铜管、铜棒和管件；铝型材；铜铝复合材）、八大主导产品（铜合金管、制冷用空调管、无缝铜水（气）管、精密铜棒、管件、微通道铝扁管、铝型材、铜铝复合材）。产品囊括了近百个牌号、数千种规格，广泛用于核电、航空航天、舰船及海洋工程、海水淡化、空调和冰箱制冷、建筑水管、装备制造、汽车工业、电子信息等军工和民用行业。海亮股份近年来不断推出高效能内螺纹铜管、新型铜合金管、环保型无铅精密铜棒等高端产品，使企业的产品结构日趋优化。</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自2000年开始，海亮股份通过积极牵头主持、参与国家标准起草制订，为我国铜管行业的整体技术进步、行业有序发展做出突出贡献。至今，行业中铜管材产品标准80%以上由海亮股份主起草，相关行业发展的管理性标准（如能耗标准、安全生产标准等）也都由公司作为第一起草单位起草。公司还积极参与国际标准化组织的活动，是我国有色金属标准化委员会委员单位，公司总裁曹建国同志承担了国际标准化组织铜和铜合金技术委员会（ISO/</w:t>
      </w:r>
      <w:r>
        <w:rPr>
          <w:rFonts w:cs="Times New Roman" w:asciiTheme="minorEastAsia" w:hAnsiTheme="minorEastAsia"/>
          <w:color w:val="000000" w:themeColor="text1"/>
          <w:kern w:val="0"/>
          <w:szCs w:val="21"/>
          <w14:textFill>
            <w14:solidFill>
              <w14:schemeClr w14:val="tx1"/>
            </w14:solidFill>
          </w14:textFill>
        </w:rPr>
        <w:t>TC26</w:t>
      </w:r>
      <w:r>
        <w:rPr>
          <w:rFonts w:hint="eastAsia" w:cs="Times New Roman" w:asciiTheme="minorEastAsia" w:hAnsiTheme="minorEastAsia"/>
          <w:color w:val="000000" w:themeColor="text1"/>
          <w:kern w:val="0"/>
          <w:szCs w:val="21"/>
          <w14:textFill>
            <w14:solidFill>
              <w14:schemeClr w14:val="tx1"/>
            </w14:solidFill>
          </w14:textFill>
        </w:rPr>
        <w:t>）主席职务，也是我国有色金属标准化委员会副主任委员，公司踊跃参加国家标准对国际标准的转化工作等。企业已牵头起草制定和计划起草制定的国家行业标准共44项，其中行业标准15项。</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佛山市华鸿铜管有限公司</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金龙精密铜管集团股份有限公司</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hAnsi="宋体"/>
          <w:color w:val="000000" w:themeColor="text1"/>
          <w14:textFill>
            <w14:solidFill>
              <w14:schemeClr w14:val="tx1"/>
            </w14:solidFill>
          </w14:textFill>
        </w:rPr>
        <w:t>青岛宏泰铜业有限公司</w:t>
      </w:r>
    </w:p>
    <w:p>
      <w:pPr>
        <w:pStyle w:val="19"/>
        <w:numPr>
          <w:ilvl w:val="0"/>
          <w:numId w:val="7"/>
        </w:numPr>
        <w:spacing w:line="300" w:lineRule="auto"/>
        <w:ind w:left="0"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主要工作过程</w:t>
      </w:r>
    </w:p>
    <w:p>
      <w:p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2.3.1项目分工</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 </w:t>
      </w:r>
      <w:r>
        <w:rPr>
          <w:rFonts w:hint="eastAsia"/>
          <w:color w:val="000000" w:themeColor="text1"/>
          <w14:textFill>
            <w14:solidFill>
              <w14:schemeClr w14:val="tx1"/>
            </w14:solidFill>
          </w14:textFill>
        </w:rPr>
        <w:t>标准制订计划任务正式下达后，项目成立了标准编制组，并落实起草任务，确定标准的主要起草人，拟定该标准的工作计划。具体分工为：浙江海亮股份有限公司总负责、市场和同行业信息收集、资料汇总及执笔；</w:t>
      </w:r>
      <w:r>
        <w:rPr>
          <w:rFonts w:hint="eastAsia" w:ascii="宋体" w:hAnsi="宋体" w:cs="宋体"/>
          <w:color w:val="FF0000"/>
          <w:kern w:val="0"/>
          <w:szCs w:val="21"/>
          <w:lang w:bidi="ar"/>
        </w:rPr>
        <w:t>佛山市华鸿铜管有限公司、金龙精密铜管集团股份有限公司</w:t>
      </w:r>
      <w:r>
        <w:rPr>
          <w:rFonts w:hint="eastAsia" w:ascii="宋体" w:hAnsi="宋体" w:cs="宋体"/>
          <w:color w:val="FF0000"/>
          <w:szCs w:val="21"/>
          <w:lang w:bidi="ar"/>
        </w:rPr>
        <w:t>、</w:t>
      </w:r>
      <w:r>
        <w:rPr>
          <w:rFonts w:hint="eastAsia" w:ascii="Times New Roman" w:hAnsi="宋体" w:cs="宋体"/>
          <w:color w:val="FF0000"/>
          <w:lang w:bidi="ar"/>
        </w:rPr>
        <w:t>浙江省冶金产品质量检验站有限公司</w:t>
      </w:r>
      <w:r>
        <w:rPr>
          <w:rFonts w:hint="eastAsia" w:ascii="宋体" w:hAnsi="宋体" w:cs="宋体"/>
          <w:color w:val="FF0000"/>
          <w:kern w:val="0"/>
          <w:sz w:val="20"/>
          <w:szCs w:val="20"/>
          <w:lang w:bidi="ar"/>
        </w:rPr>
        <w:t>、青岛宏泰铜业有限公司、</w:t>
      </w:r>
      <w:r>
        <w:rPr>
          <w:rFonts w:hint="eastAsia" w:ascii="Arial" w:hAnsi="Arial" w:cs="Arial"/>
          <w:color w:val="FF0000"/>
          <w:szCs w:val="21"/>
          <w:lang w:bidi="ar"/>
        </w:rPr>
        <w:t>江西省铜及铜产品质量监督检验中心、</w:t>
      </w:r>
      <w:r>
        <w:rPr>
          <w:rFonts w:hint="eastAsia" w:ascii="宋体" w:hAnsi="宋体" w:cs="宋体"/>
          <w:color w:val="FF0000"/>
          <w:szCs w:val="21"/>
          <w:lang w:bidi="ar"/>
        </w:rPr>
        <w:t>江西耐乐铜业有限公司</w:t>
      </w:r>
      <w:r>
        <w:rPr>
          <w:rFonts w:hint="eastAsia" w:ascii="宋体" w:hAnsi="宋体" w:cs="宋体"/>
          <w:color w:val="FF0000"/>
          <w:sz w:val="21"/>
          <w:szCs w:val="21"/>
          <w:lang w:eastAsia="zh-CN"/>
        </w:rPr>
        <w:t>、青岛宏泰金属制品有限公司</w:t>
      </w:r>
      <w:r>
        <w:rPr>
          <w:rFonts w:hint="eastAsia" w:ascii="宋体" w:hAnsi="宋体" w:cs="宋体"/>
          <w:color w:val="FF0000"/>
          <w:kern w:val="0"/>
          <w:sz w:val="21"/>
          <w:szCs w:val="21"/>
        </w:rPr>
        <w:t>、山东中佳电子科技有限公司</w:t>
      </w:r>
      <w:r>
        <w:rPr>
          <w:rFonts w:hint="eastAsia" w:ascii="宋体" w:hAnsi="宋体" w:cs="宋体"/>
          <w:color w:val="FF0000"/>
          <w:kern w:val="0"/>
          <w:sz w:val="21"/>
          <w:szCs w:val="21"/>
          <w:lang w:eastAsia="zh-CN"/>
        </w:rPr>
        <w:t>、</w:t>
      </w:r>
      <w:r>
        <w:rPr>
          <w:rFonts w:hint="eastAsia" w:ascii="宋体" w:hAnsi="宋体" w:cs="宋体"/>
          <w:color w:val="FF0000"/>
          <w:kern w:val="0"/>
          <w:sz w:val="21"/>
          <w:szCs w:val="21"/>
        </w:rPr>
        <w:t>常熟中佳新材料有限公司</w:t>
      </w:r>
      <w:r>
        <w:rPr>
          <w:rFonts w:hint="eastAsia"/>
          <w:color w:val="000000" w:themeColor="text1"/>
          <w14:textFill>
            <w14:solidFill>
              <w14:schemeClr w14:val="tx1"/>
            </w14:solidFill>
          </w14:textFill>
        </w:rPr>
        <w:t>负责补充市场信息和标准数据的验证。各企业分工明确，紧密合作，进行了全面的市场调研、资料查询，收集了产品测试、用户使用方面的相关技术数据，比较全面和准确地了解</w:t>
      </w:r>
      <w:r>
        <w:rPr>
          <w:rFonts w:hint="eastAsia" w:cs="Times New Roman" w:asciiTheme="minorEastAsia" w:hAnsiTheme="minorEastAsia"/>
          <w:color w:val="000000" w:themeColor="text1"/>
          <w:kern w:val="0"/>
          <w:szCs w:val="21"/>
          <w14:textFill>
            <w14:solidFill>
              <w14:schemeClr w14:val="tx1"/>
            </w14:solidFill>
          </w14:textFill>
        </w:rPr>
        <w:t>医疗气体和真空用</w:t>
      </w:r>
      <w:r>
        <w:rPr>
          <w:rFonts w:hint="eastAsia"/>
          <w:color w:val="000000" w:themeColor="text1"/>
          <w14:textFill>
            <w14:solidFill>
              <w14:schemeClr w14:val="tx1"/>
            </w14:solidFill>
          </w14:textFill>
        </w:rPr>
        <w:t>应用领域的需求及其技术要求，为本标准的制定提供了依据。本标准在制定过程中，与用户进行了多次沟通，以此来保证本标准的数据采集和各项技术指标的验证以及标准文本的编制任务的顺利完成。</w:t>
      </w:r>
    </w:p>
    <w:p>
      <w:p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2.3.2</w:t>
      </w:r>
      <w:r>
        <w:rPr>
          <w:rFonts w:hint="eastAsia"/>
          <w:color w:val="000000" w:themeColor="text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主要起草过程</w:t>
      </w:r>
    </w:p>
    <w:p>
      <w:pPr>
        <w:spacing w:line="300" w:lineRule="auto"/>
        <w:ind w:firstLine="420" w:firstLineChars="200"/>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经过编制小组工作人员对国内外资料的分析，该产品国外相关标准主要有：</w:t>
      </w:r>
      <w:r>
        <w:rPr>
          <w:rFonts w:asciiTheme="majorEastAsia" w:hAnsiTheme="majorEastAsia" w:eastAsiaTheme="majorEastAsia"/>
          <w:color w:val="FF0000"/>
          <w:szCs w:val="21"/>
        </w:rPr>
        <w:t>ASTM B</w:t>
      </w:r>
      <w:r>
        <w:rPr>
          <w:rFonts w:hint="eastAsia" w:asciiTheme="majorEastAsia" w:hAnsiTheme="majorEastAsia" w:eastAsiaTheme="majorEastAsia"/>
          <w:color w:val="FF0000"/>
          <w:szCs w:val="21"/>
        </w:rPr>
        <w:t>819</w:t>
      </w:r>
      <w:r>
        <w:rPr>
          <w:rFonts w:asciiTheme="majorEastAsia" w:hAnsiTheme="majorEastAsia" w:eastAsiaTheme="majorEastAsia"/>
          <w:color w:val="FF0000"/>
          <w:szCs w:val="21"/>
        </w:rPr>
        <w:t>-20</w:t>
      </w:r>
      <w:r>
        <w:rPr>
          <w:rFonts w:hint="eastAsia" w:asciiTheme="majorEastAsia" w:hAnsiTheme="majorEastAsia" w:eastAsiaTheme="majorEastAsia"/>
          <w:color w:val="FF0000"/>
          <w:szCs w:val="21"/>
        </w:rPr>
        <w:t>0</w:t>
      </w:r>
      <w:r>
        <w:rPr>
          <w:rFonts w:hint="eastAsia" w:asciiTheme="majorEastAsia" w:hAnsiTheme="majorEastAsia" w:eastAsiaTheme="majorEastAsia"/>
          <w:color w:val="FF0000"/>
          <w:szCs w:val="21"/>
          <w:lang w:val="en-US" w:eastAsia="zh-CN"/>
        </w:rPr>
        <w:t>0</w:t>
      </w:r>
      <w:r>
        <w:rPr>
          <w:rFonts w:hint="eastAsia" w:asciiTheme="majorEastAsia" w:hAnsiTheme="majorEastAsia" w:eastAsiaTheme="majorEastAsia"/>
          <w:color w:val="000000" w:themeColor="text1"/>
          <w:szCs w:val="21"/>
          <w14:textFill>
            <w14:solidFill>
              <w14:schemeClr w14:val="tx1"/>
            </w14:solidFill>
          </w14:textFill>
        </w:rPr>
        <w:t>《医用气体系统用无缝铜管》、BS EN13348-2016《铜及铜合金医用气体或真空用无缝圆铜管》和YS/T 650-2007《医用气体和真空用无缝铜管》三项标准。</w:t>
      </w:r>
    </w:p>
    <w:p>
      <w:pPr>
        <w:spacing w:line="300" w:lineRule="auto"/>
        <w:ind w:firstLine="420" w:firstLineChars="200"/>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经具体分析：</w:t>
      </w:r>
      <w:r>
        <w:rPr>
          <w:rFonts w:asciiTheme="majorEastAsia" w:hAnsiTheme="majorEastAsia" w:eastAsiaTheme="majorEastAsia"/>
          <w:color w:val="FF0000"/>
          <w:szCs w:val="21"/>
        </w:rPr>
        <w:t>ASTM B</w:t>
      </w:r>
      <w:r>
        <w:rPr>
          <w:rFonts w:hint="eastAsia" w:asciiTheme="majorEastAsia" w:hAnsiTheme="majorEastAsia" w:eastAsiaTheme="majorEastAsia"/>
          <w:color w:val="FF0000"/>
          <w:szCs w:val="21"/>
        </w:rPr>
        <w:t>819</w:t>
      </w:r>
      <w:r>
        <w:rPr>
          <w:rFonts w:asciiTheme="majorEastAsia" w:hAnsiTheme="majorEastAsia" w:eastAsiaTheme="majorEastAsia"/>
          <w:color w:val="FF0000"/>
          <w:szCs w:val="21"/>
        </w:rPr>
        <w:t>-20</w:t>
      </w:r>
      <w:r>
        <w:rPr>
          <w:rFonts w:hint="eastAsia" w:asciiTheme="majorEastAsia" w:hAnsiTheme="majorEastAsia" w:eastAsiaTheme="majorEastAsia"/>
          <w:color w:val="FF0000"/>
          <w:szCs w:val="21"/>
        </w:rPr>
        <w:t>0</w:t>
      </w:r>
      <w:r>
        <w:rPr>
          <w:rFonts w:hint="eastAsia" w:asciiTheme="majorEastAsia" w:hAnsiTheme="majorEastAsia" w:eastAsiaTheme="majorEastAsia"/>
          <w:color w:val="FF0000"/>
          <w:szCs w:val="21"/>
          <w:lang w:val="en-US" w:eastAsia="zh-CN"/>
        </w:rPr>
        <w:t>0</w:t>
      </w:r>
      <w:r>
        <w:rPr>
          <w:rFonts w:hint="eastAsia" w:asciiTheme="majorEastAsia" w:hAnsiTheme="majorEastAsia" w:eastAsiaTheme="majorEastAsia"/>
          <w:color w:val="000000" w:themeColor="text1"/>
          <w:szCs w:val="21"/>
          <w14:textFill>
            <w14:solidFill>
              <w14:schemeClr w14:val="tx1"/>
            </w14:solidFill>
          </w14:textFill>
        </w:rPr>
        <w:t>《医用气体系统用无缝铜管》，包括一个牌号C12200，一个状态H58,该标准规定了两种壁厚，管材经特殊程序清理，有K型和L型两种标志，适用于医疗气体装置。</w:t>
      </w:r>
    </w:p>
    <w:p>
      <w:pPr>
        <w:spacing w:line="300" w:lineRule="auto"/>
        <w:ind w:firstLine="420" w:firstLineChars="200"/>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BS EN13348-2016《铜及铜合金医用气体或真空用无缝圆铜管》，包括一个牌号CW024A，三个状态R220、R250、R290，该标准规定了在真空条件下或分配输送工作压力不大于2000KPa的医用气体的管路系统。</w:t>
      </w:r>
    </w:p>
    <w:p>
      <w:pPr>
        <w:spacing w:line="300" w:lineRule="auto"/>
        <w:ind w:firstLine="420" w:firstLineChars="200"/>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YS/T 650-2007《医用气体和真空用无缝铜管》，包括两个牌号TP2、TU1,三个状态O60、H80、H58，本标准是针对医用气体系统用铜管。</w:t>
      </w:r>
    </w:p>
    <w:p>
      <w:pPr>
        <w:spacing w:line="300" w:lineRule="auto"/>
        <w:ind w:firstLine="420" w:firstLineChars="200"/>
        <w:rPr>
          <w:rFonts w:asciiTheme="majorEastAsia" w:hAnsiTheme="majorEastAsia" w:eastAsiaTheme="maj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经分析国内外资料和用户的使用要求及企业的生产情况，编制小组对</w:t>
      </w:r>
      <w:r>
        <w:rPr>
          <w:rFonts w:hint="eastAsia" w:asciiTheme="majorEastAsia" w:hAnsiTheme="majorEastAsia" w:eastAsiaTheme="majorEastAsia"/>
          <w:color w:val="000000" w:themeColor="text1"/>
          <w:szCs w:val="21"/>
          <w14:textFill>
            <w14:solidFill>
              <w14:schemeClr w14:val="tx1"/>
            </w14:solidFill>
          </w14:textFill>
        </w:rPr>
        <w:t>YS/T 650-2007《医用气体和真空用无缝铜管》的主要修订如下：</w:t>
      </w:r>
    </w:p>
    <w:p>
      <w:pPr>
        <w:pStyle w:val="43"/>
        <w:ind w:firstLine="525" w:firstLineChars="250"/>
        <w:rPr>
          <w:rFonts w:hAnsi="宋体"/>
          <w:color w:val="000000"/>
        </w:rPr>
      </w:pPr>
      <w:r>
        <w:rPr>
          <w:rFonts w:ascii="Times New Roman"/>
          <w:color w:val="000000"/>
        </w:rPr>
        <w:t>——</w:t>
      </w:r>
      <w:r>
        <w:rPr>
          <w:rFonts w:hint="eastAsia" w:hAnsi="宋体"/>
          <w:color w:val="000000"/>
        </w:rPr>
        <w:t>按新国标修改合金牌号和状态表示方法；</w:t>
      </w:r>
    </w:p>
    <w:p>
      <w:pPr>
        <w:pStyle w:val="23"/>
        <w:numPr>
          <w:ilvl w:val="0"/>
          <w:numId w:val="0"/>
        </w:numPr>
        <w:ind w:left="945" w:leftChars="250" w:hanging="420" w:hangingChars="200"/>
        <w:rPr>
          <w:rFonts w:ascii="Times New Roman"/>
          <w:b/>
          <w:color w:val="000000"/>
        </w:rPr>
      </w:pPr>
      <w:r>
        <w:rPr>
          <w:rFonts w:ascii="Times New Roman"/>
          <w:color w:val="000000"/>
        </w:rPr>
        <w:t>——</w:t>
      </w:r>
      <w:r>
        <w:rPr>
          <w:rFonts w:hint="eastAsia" w:ascii="Times New Roman"/>
          <w:color w:val="000000"/>
        </w:rPr>
        <w:t>直管外径范围由“6mm~159mm”扩大到“6mm~219mm”，壁厚由“0.7mm~4.0mm”扩大到“0.6mm~6.0mm”；盘管外径由</w:t>
      </w:r>
      <w:r>
        <w:rPr>
          <w:rFonts w:hint="eastAsia" w:hAnsi="宋体"/>
          <w:color w:val="000000"/>
        </w:rPr>
        <w:t>≤</w:t>
      </w:r>
      <w:r>
        <w:rPr>
          <w:rFonts w:hint="eastAsia" w:ascii="Times New Roman"/>
          <w:color w:val="000000"/>
        </w:rPr>
        <w:t>28 mm修改为6 mm ~28 mm；</w:t>
      </w:r>
    </w:p>
    <w:p>
      <w:pPr>
        <w:pStyle w:val="23"/>
        <w:numPr>
          <w:ilvl w:val="0"/>
          <w:numId w:val="0"/>
        </w:numPr>
        <w:ind w:left="420" w:firstLine="105" w:firstLineChars="50"/>
        <w:rPr>
          <w:rFonts w:hint="eastAsia" w:ascii="Times New Roman"/>
          <w:b/>
          <w:color w:val="000000"/>
        </w:rPr>
      </w:pPr>
      <w:r>
        <w:rPr>
          <w:rFonts w:ascii="Times New Roman"/>
          <w:b/>
          <w:color w:val="000000"/>
        </w:rPr>
        <w:t>——</w:t>
      </w:r>
      <w:r>
        <w:rPr>
          <w:rFonts w:hint="eastAsia" w:ascii="Times New Roman"/>
          <w:color w:val="000000"/>
        </w:rPr>
        <w:t>术语和定义中，将公称尺寸（DN）的英文</w:t>
      </w:r>
      <w:r>
        <w:rPr>
          <w:rFonts w:ascii="Times New Roman"/>
          <w:bCs/>
          <w:color w:val="000000"/>
        </w:rPr>
        <w:t xml:space="preserve">nominal </w:t>
      </w:r>
      <w:r>
        <w:rPr>
          <w:rFonts w:hint="eastAsia" w:ascii="Times New Roman"/>
          <w:bCs/>
          <w:color w:val="000000"/>
        </w:rPr>
        <w:t>dimension修改为</w:t>
      </w:r>
      <w:r>
        <w:rPr>
          <w:rFonts w:ascii="Times New Roman"/>
          <w:bCs/>
          <w:color w:val="000000"/>
        </w:rPr>
        <w:t xml:space="preserve">nominal </w:t>
      </w:r>
      <w:r>
        <w:rPr>
          <w:rFonts w:hint="eastAsia" w:ascii="Times New Roman"/>
          <w:bCs/>
          <w:color w:val="000000"/>
        </w:rPr>
        <w:t>size；将公称尺寸定义中的注3移到该条款最后，作为第3条款的备注；</w:t>
      </w:r>
    </w:p>
    <w:p>
      <w:pPr>
        <w:pStyle w:val="23"/>
        <w:numPr>
          <w:ilvl w:val="0"/>
          <w:numId w:val="0"/>
        </w:numPr>
        <w:ind w:left="420" w:firstLine="105" w:firstLineChars="50"/>
        <w:rPr>
          <w:rFonts w:hint="eastAsia" w:ascii="Times New Roman"/>
          <w:color w:val="000000"/>
        </w:rPr>
      </w:pPr>
      <w:r>
        <w:rPr>
          <w:rFonts w:ascii="Times New Roman"/>
          <w:b/>
          <w:color w:val="000000"/>
        </w:rPr>
        <w:t>——</w:t>
      </w:r>
      <w:r>
        <w:rPr>
          <w:rFonts w:hint="eastAsia" w:ascii="Times New Roman"/>
          <w:color w:val="000000"/>
        </w:rPr>
        <w:t>表2中，外径为18mm的管材公称外径修订为</w:t>
      </w:r>
      <w:r>
        <w:rPr>
          <w:rFonts w:hint="eastAsia" w:hAnsi="宋体"/>
          <w:color w:val="000000"/>
        </w:rPr>
        <w:t>15mm，</w:t>
      </w:r>
      <w:r>
        <w:rPr>
          <w:rFonts w:hint="eastAsia" w:ascii="Times New Roman"/>
          <w:color w:val="000000"/>
        </w:rPr>
        <w:t>外径76mm的管材公称外径修订为</w:t>
      </w:r>
      <w:r>
        <w:rPr>
          <w:rFonts w:hint="eastAsia" w:hAnsi="宋体"/>
          <w:color w:val="000000"/>
        </w:rPr>
        <w:t>80mm</w:t>
      </w:r>
      <w:r>
        <w:rPr>
          <w:rFonts w:hint="eastAsia" w:ascii="Times New Roman"/>
          <w:color w:val="000000"/>
        </w:rPr>
        <w:t>；</w:t>
      </w:r>
    </w:p>
    <w:p>
      <w:pPr>
        <w:pStyle w:val="23"/>
        <w:numPr>
          <w:ilvl w:val="0"/>
          <w:numId w:val="0"/>
        </w:numPr>
        <w:ind w:left="420" w:leftChars="200" w:firstLine="105" w:firstLineChars="50"/>
        <w:rPr>
          <w:rFonts w:hint="eastAsia" w:ascii="Times New Roman"/>
          <w:color w:val="000000"/>
        </w:rPr>
      </w:pPr>
      <w:r>
        <w:rPr>
          <w:rFonts w:hint="eastAsia" w:ascii="Times New Roman"/>
          <w:color w:val="000000"/>
        </w:rPr>
        <w:t>壁厚类型增加C类型，增加相应类型的理论重量和最大工作压力；</w:t>
      </w:r>
    </w:p>
    <w:p>
      <w:pPr>
        <w:pStyle w:val="23"/>
        <w:numPr>
          <w:ilvl w:val="0"/>
          <w:numId w:val="0"/>
        </w:numPr>
        <w:ind w:left="420" w:firstLine="105" w:firstLineChars="50"/>
        <w:rPr>
          <w:rFonts w:ascii="Times New Roman"/>
          <w:color w:val="000000"/>
        </w:rPr>
      </w:pPr>
      <w:r>
        <w:rPr>
          <w:rFonts w:ascii="Times New Roman"/>
          <w:color w:val="000000"/>
        </w:rPr>
        <w:t>——</w:t>
      </w:r>
      <w:r>
        <w:rPr>
          <w:rFonts w:hint="eastAsia" w:ascii="Times New Roman"/>
          <w:color w:val="000000"/>
        </w:rPr>
        <w:t>取消原“表3管材的标准尺寸”；</w:t>
      </w:r>
    </w:p>
    <w:p>
      <w:pPr>
        <w:pStyle w:val="23"/>
        <w:numPr>
          <w:ilvl w:val="0"/>
          <w:numId w:val="0"/>
        </w:numPr>
        <w:ind w:left="420" w:firstLine="105" w:firstLineChars="50"/>
        <w:rPr>
          <w:rFonts w:ascii="Times New Roman"/>
          <w:color w:val="000000"/>
        </w:rPr>
      </w:pPr>
      <w:r>
        <w:rPr>
          <w:rFonts w:ascii="Times New Roman"/>
          <w:color w:val="000000"/>
        </w:rPr>
        <w:t>——</w:t>
      </w:r>
      <w:r>
        <w:rPr>
          <w:rFonts w:hint="eastAsia" w:ascii="Times New Roman"/>
          <w:color w:val="000000"/>
        </w:rPr>
        <w:t>取消原“4.3.1一般要求及相关规定”；</w:t>
      </w:r>
    </w:p>
    <w:p>
      <w:pPr>
        <w:pStyle w:val="23"/>
        <w:numPr>
          <w:ilvl w:val="0"/>
          <w:numId w:val="0"/>
        </w:numPr>
        <w:ind w:left="840" w:leftChars="250" w:hanging="315" w:hangingChars="150"/>
        <w:rPr>
          <w:rFonts w:hint="eastAsia" w:ascii="Times New Roman"/>
          <w:color w:val="000000"/>
        </w:rPr>
      </w:pPr>
      <w:r>
        <w:rPr>
          <w:rFonts w:ascii="Times New Roman"/>
          <w:color w:val="000000"/>
        </w:rPr>
        <w:t>——</w:t>
      </w:r>
      <w:r>
        <w:rPr>
          <w:rFonts w:hint="eastAsia" w:ascii="Times New Roman"/>
          <w:color w:val="000000"/>
        </w:rPr>
        <w:t xml:space="preserve"> “</w:t>
      </w:r>
      <w:r>
        <w:rPr>
          <w:rFonts w:ascii="Times New Roman"/>
          <w:color w:val="000000"/>
        </w:rPr>
        <w:t>&gt;108</w:t>
      </w:r>
      <w:r>
        <w:rPr>
          <w:rFonts w:hint="eastAsia" w:ascii="Times New Roman"/>
          <w:color w:val="000000"/>
        </w:rPr>
        <w:t>mm~159mm”范围外径允许偏差由</w:t>
      </w:r>
      <w:r>
        <w:rPr>
          <w:rFonts w:ascii="Times New Roman"/>
          <w:color w:val="000000"/>
        </w:rPr>
        <w:t>±0.</w:t>
      </w:r>
      <w:r>
        <w:rPr>
          <w:rFonts w:hint="eastAsia" w:ascii="Times New Roman"/>
          <w:color w:val="000000"/>
        </w:rPr>
        <w:t>7</w:t>
      </w:r>
      <w:r>
        <w:rPr>
          <w:rFonts w:ascii="Times New Roman"/>
          <w:color w:val="000000"/>
        </w:rPr>
        <w:t>0</w:t>
      </w:r>
      <w:r>
        <w:rPr>
          <w:rFonts w:hint="eastAsia" w:ascii="Times New Roman"/>
          <w:color w:val="000000"/>
        </w:rPr>
        <w:t>mm修改为</w:t>
      </w:r>
      <w:r>
        <w:rPr>
          <w:rFonts w:ascii="Times New Roman"/>
          <w:color w:val="000000"/>
        </w:rPr>
        <w:t>±0.</w:t>
      </w:r>
      <w:r>
        <w:rPr>
          <w:rFonts w:hint="eastAsia" w:ascii="Times New Roman"/>
          <w:color w:val="000000"/>
        </w:rPr>
        <w:t>5</w:t>
      </w:r>
      <w:r>
        <w:rPr>
          <w:rFonts w:ascii="Times New Roman"/>
          <w:color w:val="000000"/>
        </w:rPr>
        <w:t>0</w:t>
      </w:r>
      <w:r>
        <w:rPr>
          <w:rFonts w:hint="eastAsia" w:ascii="Times New Roman"/>
          <w:color w:val="000000"/>
        </w:rPr>
        <w:t>mm；</w:t>
      </w:r>
    </w:p>
    <w:p>
      <w:pPr>
        <w:pStyle w:val="23"/>
        <w:numPr>
          <w:ilvl w:val="0"/>
          <w:numId w:val="0"/>
        </w:numPr>
        <w:ind w:left="840" w:leftChars="250" w:hanging="315" w:hangingChars="150"/>
        <w:rPr>
          <w:rFonts w:hint="eastAsia" w:ascii="Times New Roman"/>
          <w:color w:val="000000"/>
        </w:rPr>
      </w:pPr>
      <w:r>
        <w:rPr>
          <w:rFonts w:ascii="Times New Roman"/>
          <w:color w:val="000000"/>
        </w:rPr>
        <w:t>——</w:t>
      </w:r>
      <w:r>
        <w:rPr>
          <w:rFonts w:hint="eastAsia" w:ascii="Times New Roman"/>
          <w:color w:val="000000"/>
        </w:rPr>
        <w:t>直度允许偏差按照</w:t>
      </w:r>
      <w:r>
        <w:rPr>
          <w:rFonts w:hint="eastAsia" w:ascii="Times New Roman" w:hAnsi="宋体"/>
          <w:color w:val="000000"/>
        </w:rPr>
        <w:t>GB/T 16866的规定进行了修改；</w:t>
      </w:r>
    </w:p>
    <w:p>
      <w:pPr>
        <w:pStyle w:val="23"/>
        <w:numPr>
          <w:ilvl w:val="0"/>
          <w:numId w:val="0"/>
        </w:numPr>
        <w:ind w:left="945" w:leftChars="250" w:hanging="420" w:hangingChars="200"/>
        <w:rPr>
          <w:rFonts w:ascii="Times New Roman"/>
          <w:color w:val="auto"/>
        </w:rPr>
      </w:pPr>
      <w:r>
        <w:rPr>
          <w:rFonts w:ascii="Times New Roman"/>
          <w:color w:val="000000"/>
        </w:rPr>
        <w:t>——</w:t>
      </w:r>
      <w:r>
        <w:rPr>
          <w:rFonts w:hint="eastAsia" w:ascii="Times New Roman"/>
          <w:color w:val="auto"/>
        </w:rPr>
        <w:t>抗拉强度：拉拔（硬）（H80）态由原来的290Mpa提高到320Mpa，伸长率：常规拉拔</w:t>
      </w:r>
      <w:r>
        <w:rPr>
          <w:rFonts w:ascii="Times New Roman"/>
          <w:color w:val="auto"/>
        </w:rPr>
        <w:t>（</w:t>
      </w:r>
      <w:r>
        <w:rPr>
          <w:rFonts w:hint="eastAsia" w:ascii="Times New Roman"/>
          <w:color w:val="auto"/>
        </w:rPr>
        <w:t>H58</w:t>
      </w:r>
      <w:r>
        <w:rPr>
          <w:rFonts w:ascii="Times New Roman"/>
          <w:color w:val="auto"/>
        </w:rPr>
        <w:t>）</w:t>
      </w:r>
      <w:r>
        <w:rPr>
          <w:rFonts w:hint="eastAsia" w:ascii="Times New Roman"/>
          <w:color w:val="auto"/>
        </w:rPr>
        <w:t>态由原来的25%提高到30%，硬度：拉拔（硬）（H80）态由原来的100HV提高到110HV；</w:t>
      </w:r>
    </w:p>
    <w:p>
      <w:pPr>
        <w:pStyle w:val="23"/>
        <w:numPr>
          <w:ilvl w:val="0"/>
          <w:numId w:val="0"/>
        </w:numPr>
        <w:ind w:left="840" w:leftChars="250" w:hanging="315" w:hangingChars="150"/>
        <w:rPr>
          <w:rFonts w:hint="eastAsia" w:ascii="Times New Roman"/>
          <w:color w:val="auto"/>
        </w:rPr>
      </w:pPr>
      <w:r>
        <w:rPr>
          <w:rFonts w:ascii="Times New Roman"/>
          <w:color w:val="auto"/>
        </w:rPr>
        <w:t>——</w:t>
      </w:r>
      <w:r>
        <w:rPr>
          <w:rFonts w:hint="eastAsia" w:ascii="Times New Roman"/>
          <w:color w:val="auto"/>
        </w:rPr>
        <w:t>对软化退火</w:t>
      </w:r>
      <w:r>
        <w:rPr>
          <w:rFonts w:ascii="Times New Roman"/>
          <w:color w:val="auto"/>
        </w:rPr>
        <w:t>（</w:t>
      </w:r>
      <w:r>
        <w:rPr>
          <w:rFonts w:hint="eastAsia" w:ascii="Times New Roman"/>
          <w:color w:val="auto"/>
        </w:rPr>
        <w:t>O60</w:t>
      </w:r>
      <w:r>
        <w:rPr>
          <w:rFonts w:ascii="Times New Roman"/>
          <w:color w:val="auto"/>
        </w:rPr>
        <w:t>）</w:t>
      </w:r>
      <w:r>
        <w:rPr>
          <w:rFonts w:hint="eastAsia" w:ascii="Times New Roman"/>
          <w:color w:val="auto"/>
        </w:rPr>
        <w:t>态管材增加了晶粒度的要求；</w:t>
      </w:r>
    </w:p>
    <w:p>
      <w:pPr>
        <w:pStyle w:val="23"/>
        <w:numPr>
          <w:ilvl w:val="0"/>
          <w:numId w:val="0"/>
        </w:numPr>
        <w:ind w:left="840" w:leftChars="250" w:hanging="315" w:hangingChars="150"/>
        <w:rPr>
          <w:rFonts w:hint="eastAsia" w:ascii="Times New Roman"/>
          <w:color w:val="000000"/>
        </w:rPr>
      </w:pPr>
      <w:r>
        <w:rPr>
          <w:rFonts w:ascii="Times New Roman"/>
          <w:color w:val="000000"/>
        </w:rPr>
        <w:t>——</w:t>
      </w:r>
      <w:r>
        <w:rPr>
          <w:rFonts w:hint="eastAsia" w:ascii="Times New Roman"/>
          <w:color w:val="000000"/>
        </w:rPr>
        <w:t>拉伸试样类型的选取按照</w:t>
      </w:r>
      <w:r>
        <w:rPr>
          <w:rFonts w:hint="eastAsia" w:ascii="Times New Roman"/>
          <w:color w:val="000000"/>
          <w:kern w:val="2"/>
          <w:szCs w:val="21"/>
        </w:rPr>
        <w:t>GB/T 34505-2017的规定进行了修订；</w:t>
      </w:r>
    </w:p>
    <w:p>
      <w:pPr>
        <w:pStyle w:val="43"/>
        <w:ind w:left="840" w:leftChars="200" w:hanging="420" w:hangingChars="200"/>
        <w:jc w:val="both"/>
        <w:rPr>
          <w:rFonts w:hint="eastAsia" w:hAnsi="宋体"/>
          <w:color w:val="FF0000"/>
        </w:rPr>
      </w:pPr>
      <w:r>
        <w:rPr>
          <w:rFonts w:ascii="Times New Roman"/>
          <w:color w:val="000000"/>
        </w:rPr>
        <w:t>——</w:t>
      </w:r>
      <w:r>
        <w:rPr>
          <w:rFonts w:hint="eastAsia" w:ascii="Times New Roman"/>
          <w:color w:val="FF0000"/>
          <w:lang w:eastAsia="zh-CN"/>
        </w:rPr>
        <w:t>将原标准正文中“</w:t>
      </w:r>
      <w:r>
        <w:rPr>
          <w:rFonts w:hint="eastAsia" w:ascii="宋体" w:hAnsi="宋体" w:eastAsia="宋体" w:cs="宋体"/>
          <w:b w:val="0"/>
          <w:bCs/>
          <w:color w:val="FF0000"/>
        </w:rPr>
        <w:t>管材的清洗方法</w:t>
      </w:r>
      <w:r>
        <w:rPr>
          <w:rFonts w:hint="eastAsia" w:ascii="Times New Roman"/>
          <w:color w:val="FF0000"/>
          <w:lang w:eastAsia="zh-CN"/>
        </w:rPr>
        <w:t>”列入</w:t>
      </w:r>
      <w:r>
        <w:rPr>
          <w:rFonts w:hint="eastAsia" w:hAnsi="宋体"/>
          <w:color w:val="FF0000"/>
        </w:rPr>
        <w:t>附录</w:t>
      </w:r>
      <w:r>
        <w:rPr>
          <w:rFonts w:hint="eastAsia" w:hAnsi="宋体"/>
          <w:color w:val="FF0000"/>
          <w:lang w:val="en-US" w:eastAsia="zh-CN"/>
        </w:rPr>
        <w:t>A</w:t>
      </w:r>
      <w:r>
        <w:rPr>
          <w:rFonts w:hint="eastAsia" w:ascii="宋体" w:hAnsi="宋体" w:eastAsia="宋体" w:cs="宋体"/>
          <w:b w:val="0"/>
          <w:bCs/>
          <w:color w:val="FF0000"/>
        </w:rPr>
        <w:t>（资料性附录）</w:t>
      </w:r>
      <w:r>
        <w:rPr>
          <w:rFonts w:hint="eastAsia" w:hAnsi="宋体" w:eastAsia="宋体" w:cs="宋体"/>
          <w:b w:val="0"/>
          <w:bCs/>
          <w:color w:val="FF0000"/>
          <w:lang w:eastAsia="zh-CN"/>
        </w:rPr>
        <w:t>，并增加</w:t>
      </w:r>
      <w:r>
        <w:rPr>
          <w:rFonts w:hint="eastAsia" w:ascii="Times New Roman"/>
          <w:color w:val="FF0000"/>
        </w:rPr>
        <w:t>了加热炉高温脱脂和超声波清洗脱脂方法，删除了原有对环境和操作人员有不良影响的制冷剂脱脂和采用三氯乙烯或</w:t>
      </w:r>
      <w:r>
        <w:rPr>
          <w:rFonts w:hint="eastAsia" w:hAnsi="宋体"/>
          <w:color w:val="FF0000"/>
        </w:rPr>
        <w:t>三氯乙烷清洗的脱脂方法。</w:t>
      </w:r>
    </w:p>
    <w:p>
      <w:pPr>
        <w:spacing w:line="30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按照以上修订意见，编制小组于2018年7月形成了YS/T 650-XXXX《铜医用气体和真空用无缝铜管》的</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讨论稿</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w:t>
      </w:r>
    </w:p>
    <w:p>
      <w:pPr>
        <w:spacing w:line="300" w:lineRule="auto"/>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该</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讨论稿</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于2018年7月在哈尔滨召开了讨论会，会上专家对该标准进行了认真详尽的讨论和沟通，给出了有效的修改意见，会后，编制小组根据专家给出的意见重新进行了数据分析和查阅相关资料，经过修改后，与2019年</w:t>
      </w:r>
      <w:r>
        <w:rPr>
          <w:rFonts w:hint="eastAsia"/>
          <w:color w:val="FF0000"/>
          <w:lang w:val="en-US" w:eastAsia="zh-CN"/>
        </w:rPr>
        <w:t>2</w:t>
      </w:r>
      <w:r>
        <w:rPr>
          <w:rFonts w:hint="eastAsia"/>
          <w:color w:val="FF0000"/>
        </w:rPr>
        <w:t>月</w:t>
      </w:r>
      <w:r>
        <w:rPr>
          <w:rFonts w:hint="eastAsia"/>
          <w:color w:val="000000" w:themeColor="text1"/>
          <w14:textFill>
            <w14:solidFill>
              <w14:schemeClr w14:val="tx1"/>
            </w14:solidFill>
          </w14:textFill>
        </w:rPr>
        <w:t>份形成了该</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预审稿</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w:t>
      </w:r>
    </w:p>
    <w:p>
      <w:pPr>
        <w:spacing w:line="360" w:lineRule="auto"/>
        <w:ind w:firstLine="420" w:firstLineChars="200"/>
        <w:rPr>
          <w:color w:val="FF0000"/>
        </w:rPr>
      </w:pPr>
      <w:r>
        <w:rPr>
          <w:rFonts w:hint="eastAsia"/>
          <w:color w:val="FF0000"/>
        </w:rPr>
        <w:t>2019年</w:t>
      </w:r>
      <w:r>
        <w:rPr>
          <w:rFonts w:hint="eastAsia"/>
          <w:color w:val="FF0000"/>
          <w:lang w:val="en-US" w:eastAsia="zh-CN"/>
        </w:rPr>
        <w:t>3</w:t>
      </w:r>
      <w:r>
        <w:rPr>
          <w:rFonts w:hint="eastAsia"/>
          <w:color w:val="FF0000"/>
        </w:rPr>
        <w:t>月</w:t>
      </w:r>
      <w:r>
        <w:rPr>
          <w:rFonts w:hint="eastAsia"/>
          <w:color w:val="FF0000"/>
          <w:lang w:eastAsia="zh-CN"/>
        </w:rPr>
        <w:t>，</w:t>
      </w:r>
      <w:r>
        <w:rPr>
          <w:rFonts w:hint="eastAsia"/>
          <w:color w:val="000000" w:themeColor="text1"/>
          <w14:textFill>
            <w14:solidFill>
              <w14:schemeClr w14:val="tx1"/>
            </w14:solidFill>
          </w14:textFill>
        </w:rPr>
        <w:t>在</w:t>
      </w:r>
      <w:r>
        <w:rPr>
          <w:rFonts w:hint="eastAsia"/>
          <w:color w:val="000000" w:themeColor="text1"/>
          <w:lang w:eastAsia="zh-CN"/>
          <w14:textFill>
            <w14:solidFill>
              <w14:schemeClr w14:val="tx1"/>
            </w14:solidFill>
          </w14:textFill>
        </w:rPr>
        <w:t>株洲市召开了该标准的预审会，</w:t>
      </w:r>
      <w:r>
        <w:rPr>
          <w:rFonts w:hint="eastAsia"/>
          <w:color w:val="00B0F0"/>
          <w:lang w:val="en-US" w:eastAsia="zh-CN"/>
        </w:rPr>
        <w:t>--------------</w:t>
      </w:r>
      <w:r>
        <w:rPr>
          <w:rFonts w:hint="eastAsia"/>
          <w:color w:val="00B0F0"/>
        </w:rPr>
        <w:t>形成了该</w:t>
      </w:r>
      <w:r>
        <w:rPr>
          <w:rFonts w:hint="eastAsia"/>
          <w:color w:val="00B0F0"/>
          <w:lang w:eastAsia="zh-CN"/>
        </w:rPr>
        <w:t>《征求意见</w:t>
      </w:r>
      <w:r>
        <w:rPr>
          <w:rFonts w:hint="eastAsia"/>
          <w:color w:val="00B0F0"/>
        </w:rPr>
        <w:t>稿</w:t>
      </w:r>
      <w:r>
        <w:rPr>
          <w:rFonts w:hint="eastAsia"/>
          <w:color w:val="00B0F0"/>
          <w:lang w:eastAsia="zh-CN"/>
        </w:rPr>
        <w:t>》，</w:t>
      </w:r>
      <w:r>
        <w:rPr>
          <w:rFonts w:hint="eastAsia"/>
          <w:color w:val="00B0F0"/>
        </w:rPr>
        <w:t>于201</w:t>
      </w:r>
      <w:r>
        <w:rPr>
          <w:rFonts w:hint="eastAsia"/>
          <w:color w:val="00B0F0"/>
          <w:lang w:val="en-US" w:eastAsia="zh-CN"/>
        </w:rPr>
        <w:t>9</w:t>
      </w:r>
      <w:r>
        <w:rPr>
          <w:rFonts w:hint="eastAsia"/>
          <w:color w:val="00B0F0"/>
        </w:rPr>
        <w:t>年</w:t>
      </w:r>
      <w:r>
        <w:rPr>
          <w:rFonts w:hint="eastAsia"/>
          <w:color w:val="00B0F0"/>
          <w:lang w:val="en-US" w:eastAsia="zh-CN"/>
        </w:rPr>
        <w:t>X</w:t>
      </w:r>
      <w:r>
        <w:rPr>
          <w:rFonts w:hint="eastAsia"/>
          <w:color w:val="00B0F0"/>
        </w:rPr>
        <w:t>月</w:t>
      </w:r>
      <w:r>
        <w:rPr>
          <w:rFonts w:hint="eastAsia"/>
          <w:color w:val="FF0000"/>
          <w:lang w:eastAsia="zh-CN"/>
        </w:rPr>
        <w:t>发往</w:t>
      </w:r>
      <w:r>
        <w:rPr>
          <w:rFonts w:hint="eastAsia"/>
          <w:color w:val="FF0000"/>
          <w:lang w:val="en-US" w:eastAsia="zh-CN"/>
        </w:rPr>
        <w:t>15家</w:t>
      </w:r>
      <w:r>
        <w:rPr>
          <w:rFonts w:hint="eastAsia"/>
          <w:color w:val="FF0000"/>
          <w:lang w:eastAsia="zh-CN"/>
        </w:rPr>
        <w:t>有关单位征求意见，</w:t>
      </w:r>
      <w:r>
        <w:rPr>
          <w:color w:val="FF0000"/>
        </w:rPr>
        <w:t>回函的单位数</w:t>
      </w:r>
      <w:r>
        <w:rPr>
          <w:rFonts w:hint="eastAsia"/>
          <w:color w:val="FF0000"/>
        </w:rPr>
        <w:t>1</w:t>
      </w:r>
      <w:r>
        <w:rPr>
          <w:rFonts w:hint="eastAsia"/>
          <w:color w:val="FF0000"/>
          <w:lang w:val="en-US" w:eastAsia="zh-CN"/>
        </w:rPr>
        <w:t>2</w:t>
      </w:r>
      <w:r>
        <w:rPr>
          <w:color w:val="FF0000"/>
        </w:rPr>
        <w:t>个，回函并有建议或意见的单位数</w:t>
      </w:r>
      <w:r>
        <w:rPr>
          <w:rFonts w:hint="eastAsia"/>
          <w:color w:val="FF0000"/>
        </w:rPr>
        <w:t>1</w:t>
      </w:r>
      <w:r>
        <w:rPr>
          <w:rFonts w:hint="eastAsia"/>
          <w:color w:val="FF0000"/>
          <w:lang w:val="en-US" w:eastAsia="zh-CN"/>
        </w:rPr>
        <w:t>2</w:t>
      </w:r>
      <w:r>
        <w:rPr>
          <w:color w:val="FF0000"/>
        </w:rPr>
        <w:t>个。编制组根据各单位的回函意见对标准进行修改完善</w:t>
      </w:r>
      <w:r>
        <w:rPr>
          <w:rFonts w:hint="eastAsia" w:hAnsi="宋体"/>
          <w:color w:val="FF0000"/>
        </w:rPr>
        <w:t>，</w:t>
      </w:r>
      <w:r>
        <w:rPr>
          <w:rFonts w:hint="eastAsia"/>
          <w:color w:val="FF0000"/>
        </w:rPr>
        <w:t>于2019年</w:t>
      </w:r>
      <w:r>
        <w:rPr>
          <w:rFonts w:hint="eastAsia"/>
          <w:color w:val="FF0000"/>
          <w:lang w:val="en-US" w:eastAsia="zh-CN"/>
        </w:rPr>
        <w:t>7</w:t>
      </w:r>
      <w:r>
        <w:rPr>
          <w:rFonts w:hint="eastAsia"/>
          <w:color w:val="FF0000"/>
        </w:rPr>
        <w:t>月形成本标准</w:t>
      </w:r>
      <w:r>
        <w:rPr>
          <w:rFonts w:hint="eastAsia" w:hAnsi="宋体"/>
          <w:color w:val="FF0000"/>
        </w:rPr>
        <w:t>《审定稿</w:t>
      </w:r>
      <w:r>
        <w:rPr>
          <w:rFonts w:hint="eastAsia" w:ascii="宋体" w:hAnsi="宋体"/>
          <w:color w:val="FF0000"/>
          <w:szCs w:val="21"/>
        </w:rPr>
        <w:t>》及</w:t>
      </w:r>
      <w:r>
        <w:rPr>
          <w:rFonts w:hint="eastAsia" w:hAnsi="宋体"/>
          <w:color w:val="FF0000"/>
        </w:rPr>
        <w:t>《</w:t>
      </w:r>
      <w:r>
        <w:rPr>
          <w:rFonts w:hint="eastAsia" w:ascii="宋体" w:hAnsi="宋体"/>
          <w:color w:val="FF0000"/>
          <w:szCs w:val="21"/>
        </w:rPr>
        <w:t>编制说明</w:t>
      </w:r>
      <w:r>
        <w:rPr>
          <w:rFonts w:hint="eastAsia" w:hAnsi="宋体"/>
          <w:color w:val="FF0000"/>
        </w:rPr>
        <w:t>》</w:t>
      </w:r>
      <w:r>
        <w:rPr>
          <w:rFonts w:hint="eastAsia"/>
          <w:color w:val="FF0000"/>
        </w:rPr>
        <w:t>。</w:t>
      </w:r>
    </w:p>
    <w:p>
      <w:pPr>
        <w:spacing w:line="300" w:lineRule="auto"/>
        <w:ind w:firstLine="420" w:firstLineChars="200"/>
        <w:rPr>
          <w:rFonts w:hint="eastAsia"/>
          <w:color w:val="000000" w:themeColor="text1"/>
          <w14:textFill>
            <w14:solidFill>
              <w14:schemeClr w14:val="tx1"/>
            </w14:solidFill>
          </w14:textFill>
        </w:rPr>
      </w:pPr>
    </w:p>
    <w:p>
      <w:pPr>
        <w:numPr>
          <w:ilvl w:val="0"/>
          <w:numId w:val="6"/>
        </w:num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编制原则</w:t>
      </w:r>
    </w:p>
    <w:p>
      <w:pPr>
        <w:pStyle w:val="19"/>
        <w:spacing w:line="300" w:lineRule="auto"/>
        <w:rPr>
          <w:rFonts w:asciiTheme="majorEastAsia" w:hAnsiTheme="majorEastAsia" w:eastAsiaTheme="maj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本标准</w:t>
      </w:r>
      <w:r>
        <w:rPr>
          <w:color w:val="000000" w:themeColor="text1"/>
          <w14:textFill>
            <w14:solidFill>
              <w14:schemeClr w14:val="tx1"/>
            </w14:solidFill>
          </w14:textFill>
        </w:rPr>
        <w:t>本着</w:t>
      </w:r>
      <w:r>
        <w:rPr>
          <w:rFonts w:hint="eastAsia"/>
          <w:color w:val="000000" w:themeColor="text1"/>
          <w14:textFill>
            <w14:solidFill>
              <w14:schemeClr w14:val="tx1"/>
            </w14:solidFill>
          </w14:textFill>
        </w:rPr>
        <w:t>提升产品质量、节能降耗、绿色环保的编制原则，以提升我国舰船制造水平为目标，按照</w:t>
      </w:r>
      <w:r>
        <w:rPr>
          <w:rFonts w:hint="eastAsia" w:asciiTheme="majorEastAsia" w:hAnsiTheme="majorEastAsia" w:eastAsiaTheme="majorEastAsia"/>
          <w:color w:val="000000" w:themeColor="text1"/>
          <w:szCs w:val="21"/>
          <w14:textFill>
            <w14:solidFill>
              <w14:schemeClr w14:val="tx1"/>
            </w14:solidFill>
          </w14:textFill>
        </w:rPr>
        <w:t>GB/T 1.1-2009《标准化工作导则 第1部分：标准的结构和编写》给出的规则进行起草。同时参照了</w:t>
      </w:r>
      <w:r>
        <w:rPr>
          <w:rFonts w:asciiTheme="majorEastAsia" w:hAnsiTheme="majorEastAsia" w:eastAsiaTheme="majorEastAsia"/>
          <w:color w:val="000000" w:themeColor="text1"/>
          <w:szCs w:val="21"/>
          <w14:textFill>
            <w14:solidFill>
              <w14:schemeClr w14:val="tx1"/>
            </w14:solidFill>
          </w14:textFill>
        </w:rPr>
        <w:t>ASTM B</w:t>
      </w:r>
      <w:r>
        <w:rPr>
          <w:rFonts w:hint="eastAsia" w:asciiTheme="majorEastAsia" w:hAnsiTheme="majorEastAsia" w:eastAsiaTheme="majorEastAsia"/>
          <w:color w:val="000000" w:themeColor="text1"/>
          <w:szCs w:val="21"/>
          <w14:textFill>
            <w14:solidFill>
              <w14:schemeClr w14:val="tx1"/>
            </w14:solidFill>
          </w14:textFill>
        </w:rPr>
        <w:t>819</w:t>
      </w:r>
      <w:r>
        <w:rPr>
          <w:rFonts w:asciiTheme="majorEastAsia" w:hAnsiTheme="majorEastAsia" w:eastAsiaTheme="majorEastAsia"/>
          <w:color w:val="000000" w:themeColor="text1"/>
          <w:szCs w:val="21"/>
          <w14:textFill>
            <w14:solidFill>
              <w14:schemeClr w14:val="tx1"/>
            </w14:solidFill>
          </w14:textFill>
        </w:rPr>
        <w:t>-20</w:t>
      </w:r>
      <w:r>
        <w:rPr>
          <w:rFonts w:hint="eastAsia" w:asciiTheme="majorEastAsia" w:hAnsiTheme="majorEastAsia" w:eastAsiaTheme="majorEastAsia"/>
          <w:color w:val="000000" w:themeColor="text1"/>
          <w:szCs w:val="21"/>
          <w14:textFill>
            <w14:solidFill>
              <w14:schemeClr w14:val="tx1"/>
            </w14:solidFill>
          </w14:textFill>
        </w:rPr>
        <w:t>06《医用气体系统用无缝铜管》、BS EN13348-2016《铜及铜合金医用气体或真空用无缝圆铜管》和我国的实际生产情况进行的编制。</w:t>
      </w:r>
    </w:p>
    <w:p>
      <w:pPr>
        <w:numPr>
          <w:ilvl w:val="0"/>
          <w:numId w:val="6"/>
        </w:num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确定标准主要内容的论据</w:t>
      </w:r>
    </w:p>
    <w:p>
      <w:pPr>
        <w:widowControl/>
        <w:spacing w:line="300" w:lineRule="auto"/>
        <w:ind w:firstLine="42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4.1标准题目与适用范围</w:t>
      </w:r>
    </w:p>
    <w:p>
      <w:pPr>
        <w:widowControl/>
        <w:spacing w:line="300" w:lineRule="auto"/>
        <w:ind w:firstLine="420" w:firstLineChars="200"/>
        <w:rPr>
          <w:rFonts w:ascii="宋体" w:hAnsi="宋体"/>
          <w:color w:val="000000" w:themeColor="text1"/>
          <w:kern w:val="0"/>
          <w:szCs w:val="20"/>
          <w14:textFill>
            <w14:solidFill>
              <w14:schemeClr w14:val="tx1"/>
            </w14:solidFill>
          </w14:textFill>
        </w:rPr>
      </w:pPr>
      <w:r>
        <w:rPr>
          <w:rFonts w:hint="eastAsia" w:ascii="宋体" w:hAnsi="宋体"/>
          <w:color w:val="000000" w:themeColor="text1"/>
          <w:kern w:val="0"/>
          <w:szCs w:val="20"/>
          <w14:textFill>
            <w14:solidFill>
              <w14:schemeClr w14:val="tx1"/>
            </w14:solidFill>
          </w14:textFill>
        </w:rPr>
        <w:t>4.1.1本标准立项名称为“医用气体和真空用无缝铜管”，英文名称“Seamless copper tubes for medical gass and vacuum”,在标准征求意见的过程中未提出其他建议，仍确定为此项标准的名称。</w:t>
      </w:r>
    </w:p>
    <w:p>
      <w:pPr>
        <w:ind w:firstLine="420" w:firstLineChars="200"/>
        <w:rPr>
          <w:rFonts w:asciiTheme="majorEastAsia" w:hAnsiTheme="majorEastAsia" w:eastAsiaTheme="majorEastAsia"/>
          <w:color w:val="000000" w:themeColor="text1"/>
          <w:szCs w:val="21"/>
          <w14:textFill>
            <w14:solidFill>
              <w14:schemeClr w14:val="tx1"/>
            </w14:solidFill>
          </w14:textFill>
        </w:rPr>
      </w:pPr>
      <w:r>
        <w:rPr>
          <w:rFonts w:hint="eastAsia" w:ascii="宋体" w:hAnsi="宋体"/>
          <w:color w:val="000000" w:themeColor="text1"/>
          <w:kern w:val="0"/>
          <w:szCs w:val="20"/>
          <w14:textFill>
            <w14:solidFill>
              <w14:schemeClr w14:val="tx1"/>
            </w14:solidFill>
          </w14:textFill>
        </w:rPr>
        <w:t>4.1.2规定了本标准适用范围：</w:t>
      </w:r>
      <w:r>
        <w:rPr>
          <w:rFonts w:hint="eastAsia" w:asciiTheme="majorEastAsia" w:hAnsiTheme="majorEastAsia" w:eastAsiaTheme="majorEastAsia"/>
          <w:color w:val="000000" w:themeColor="text1"/>
          <w:szCs w:val="21"/>
          <w14:textFill>
            <w14:solidFill>
              <w14:schemeClr w14:val="tx1"/>
            </w14:solidFill>
          </w14:textFill>
        </w:rPr>
        <w:t>本标准是针对医用气体系统用铜管</w:t>
      </w:r>
    </w:p>
    <w:p>
      <w:pPr>
        <w:ind w:firstLine="42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4.2要求</w:t>
      </w:r>
    </w:p>
    <w:p>
      <w:pPr>
        <w:widowControl/>
        <w:spacing w:line="300" w:lineRule="auto"/>
        <w:ind w:firstLine="420" w:firstLineChars="200"/>
        <w:rPr>
          <w:rFonts w:hAnsi="黑体"/>
          <w:color w:val="000000" w:themeColor="text1"/>
          <w:szCs w:val="21"/>
          <w14:textFill>
            <w14:solidFill>
              <w14:schemeClr w14:val="tx1"/>
            </w14:solidFill>
          </w14:textFill>
        </w:rPr>
      </w:pPr>
      <w:r>
        <w:rPr>
          <w:rFonts w:hint="eastAsia" w:ascii="宋体" w:hAnsi="宋体"/>
          <w:color w:val="000000" w:themeColor="text1"/>
          <w:kern w:val="0"/>
          <w:szCs w:val="20"/>
          <w14:textFill>
            <w14:solidFill>
              <w14:schemeClr w14:val="tx1"/>
            </w14:solidFill>
          </w14:textFill>
        </w:rPr>
        <w:t>4.2.1</w:t>
      </w:r>
      <w:r>
        <w:rPr>
          <w:rFonts w:hint="eastAsia" w:hAnsi="黑体"/>
          <w:color w:val="000000" w:themeColor="text1"/>
          <w:szCs w:val="21"/>
          <w14:textFill>
            <w14:solidFill>
              <w14:schemeClr w14:val="tx1"/>
            </w14:solidFill>
          </w14:textFill>
        </w:rPr>
        <w:t>产品分类</w:t>
      </w:r>
    </w:p>
    <w:p>
      <w:pPr>
        <w:spacing w:line="30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产品分类是对铜管产品的牌号、状态、规格进行规定，同时规定了产品标记方法。相关情况分别说明如下：</w:t>
      </w:r>
    </w:p>
    <w:p>
      <w:pPr>
        <w:spacing w:line="30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（1）我国目前生产的医用管牌号主要有</w:t>
      </w:r>
      <w:r>
        <w:rPr>
          <w:rFonts w:ascii="宋体" w:hAnsi="宋体"/>
          <w:color w:val="000000" w:themeColor="text1"/>
          <w:szCs w:val="21"/>
          <w14:textFill>
            <w14:solidFill>
              <w14:schemeClr w14:val="tx1"/>
            </w14:solidFill>
          </w14:textFill>
        </w:rPr>
        <w:t>TP2</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TU1</w:t>
      </w:r>
      <w:r>
        <w:rPr>
          <w:rFonts w:hint="eastAsia" w:ascii="宋体" w:hAnsi="宋体"/>
          <w:color w:val="000000" w:themeColor="text1"/>
          <w:szCs w:val="21"/>
          <w14:textFill>
            <w14:solidFill>
              <w14:schemeClr w14:val="tx1"/>
            </w14:solidFill>
          </w14:textFill>
        </w:rPr>
        <w:t>，种类为直圆管和盘圆管两种，外径范围由</w:t>
      </w:r>
    </w:p>
    <w:p>
      <w:pPr>
        <w:spacing w:line="300" w:lineRule="auto"/>
        <w:ind w:firstLine="420" w:firstLineChars="200"/>
        <w:contextualSpacing/>
        <w:rPr>
          <w:rFonts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“6mm~159mm”扩大到“6mm~219mm”，壁厚由“0.7mm~4.0mm”扩大到“0.6mm~5.0mm”，直管的交货长度为</w:t>
      </w:r>
      <w:r>
        <w:rPr>
          <w:rFonts w:ascii="宋体" w:hAnsi="宋体"/>
          <w:color w:val="000000" w:themeColor="text1"/>
          <w:szCs w:val="21"/>
          <w14:textFill>
            <w14:solidFill>
              <w14:schemeClr w14:val="tx1"/>
            </w14:solidFill>
          </w14:textFill>
        </w:rPr>
        <w:t>1000</w:t>
      </w:r>
      <w:r>
        <w:rPr>
          <w:rFonts w:hint="eastAsia" w:ascii="宋体" w:hAnsi="宋体"/>
          <w:color w:val="000000" w:themeColor="text1"/>
          <w:szCs w:val="21"/>
          <w14:textFill>
            <w14:solidFill>
              <w14:schemeClr w14:val="tx1"/>
            </w14:solidFill>
          </w14:textFill>
        </w:rPr>
        <w:t xml:space="preserve"> mm</w:t>
      </w:r>
      <w:r>
        <w:rPr>
          <w:rFonts w:ascii="宋体" w:hAnsi="宋体"/>
          <w:color w:val="000000" w:themeColor="text1"/>
          <w:szCs w:val="21"/>
          <w14:textFill>
            <w14:solidFill>
              <w14:schemeClr w14:val="tx1"/>
            </w14:solidFill>
          </w14:textFill>
        </w:rPr>
        <w:t>～6100</w:t>
      </w:r>
      <w:r>
        <w:rPr>
          <w:rFonts w:hint="eastAsia" w:ascii="宋体" w:hAnsi="宋体"/>
          <w:color w:val="000000" w:themeColor="text1"/>
          <w:szCs w:val="21"/>
          <w14:textFill>
            <w14:solidFill>
              <w14:schemeClr w14:val="tx1"/>
            </w14:solidFill>
          </w14:textFill>
        </w:rPr>
        <w:t xml:space="preserve"> mm，盘管的交货长度≥</w:t>
      </w:r>
      <w:r>
        <w:rPr>
          <w:rFonts w:ascii="宋体" w:hAnsi="宋体"/>
          <w:color w:val="000000" w:themeColor="text1"/>
          <w:szCs w:val="21"/>
          <w14:textFill>
            <w14:solidFill>
              <w14:schemeClr w14:val="tx1"/>
            </w14:solidFill>
          </w14:textFill>
        </w:rPr>
        <w:t>15000</w:t>
      </w:r>
      <w:r>
        <w:rPr>
          <w:rFonts w:hint="eastAsia" w:ascii="宋体" w:hAnsi="宋体"/>
          <w:color w:val="000000" w:themeColor="text1"/>
          <w:szCs w:val="21"/>
          <w14:textFill>
            <w14:solidFill>
              <w14:schemeClr w14:val="tx1"/>
            </w14:solidFill>
          </w14:textFill>
        </w:rPr>
        <w:t>mm。</w:t>
      </w:r>
      <w:r>
        <w:rPr>
          <w:rFonts w:hint="eastAsia" w:hAnsi="宋体"/>
          <w:color w:val="000000" w:themeColor="text1"/>
          <w14:textFill>
            <w14:solidFill>
              <w14:schemeClr w14:val="tx1"/>
            </w14:solidFill>
          </w14:textFill>
        </w:rPr>
        <w:t>按照实际生产情况，在原有尺寸的基础上，本标准将外径为18mm的管材公称外径修订为15，外径76mm的管材公称外径修订为80；壁厚类型增加C类型，增加相应类型的理论重量和最大工作压力；</w:t>
      </w:r>
      <w:r>
        <w:rPr>
          <w:rFonts w:hint="eastAsia" w:ascii="宋体" w:hAnsi="宋体"/>
          <w:color w:val="000000" w:themeColor="text1"/>
          <w:szCs w:val="21"/>
          <w14:textFill>
            <w14:solidFill>
              <w14:schemeClr w14:val="tx1"/>
            </w14:solidFill>
          </w14:textFill>
        </w:rPr>
        <w:t>具体尺寸系列如下：</w:t>
      </w:r>
    </w:p>
    <w:p>
      <w:pPr>
        <w:jc w:val="center"/>
        <w:rPr>
          <w:color w:val="000000" w:themeColor="text1"/>
          <w14:textFill>
            <w14:solidFill>
              <w14:schemeClr w14:val="tx1"/>
            </w14:solidFill>
          </w14:textFill>
        </w:rPr>
      </w:pPr>
      <w:r>
        <w:rPr>
          <w:rFonts w:hAnsi="宋体"/>
          <w:color w:val="000000" w:themeColor="text1"/>
          <w14:textFill>
            <w14:solidFill>
              <w14:schemeClr w14:val="tx1"/>
            </w14:solidFill>
          </w14:textFill>
        </w:rPr>
        <w:t>表</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 </w:t>
      </w:r>
      <w:r>
        <w:rPr>
          <w:rFonts w:hAnsi="宋体"/>
          <w:color w:val="000000" w:themeColor="text1"/>
          <w14:textFill>
            <w14:solidFill>
              <w14:schemeClr w14:val="tx1"/>
            </w14:solidFill>
          </w14:textFill>
        </w:rPr>
        <w:t>管材的外形尺寸系列</w:t>
      </w:r>
    </w:p>
    <w:tbl>
      <w:tblPr>
        <w:tblStyle w:val="10"/>
        <w:tblW w:w="10077" w:type="dxa"/>
        <w:jc w:val="center"/>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88"/>
        <w:gridCol w:w="490"/>
        <w:gridCol w:w="427"/>
        <w:gridCol w:w="431"/>
        <w:gridCol w:w="711"/>
        <w:gridCol w:w="705"/>
        <w:gridCol w:w="705"/>
        <w:gridCol w:w="605"/>
        <w:gridCol w:w="605"/>
        <w:gridCol w:w="611"/>
        <w:gridCol w:w="605"/>
        <w:gridCol w:w="605"/>
        <w:gridCol w:w="611"/>
        <w:gridCol w:w="605"/>
        <w:gridCol w:w="605"/>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Merge w:val="restart"/>
            <w:vAlign w:val="center"/>
          </w:tcPr>
          <w:p>
            <w:pPr>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公称尺寸</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DN</w:t>
            </w:r>
          </w:p>
        </w:tc>
        <w:tc>
          <w:tcPr>
            <w:tcW w:w="588" w:type="dxa"/>
            <w:vMerge w:val="restart"/>
            <w:vAlign w:val="center"/>
          </w:tcPr>
          <w:p>
            <w:pPr>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外径</w:t>
            </w:r>
            <w:r>
              <w:rPr>
                <w:color w:val="000000" w:themeColor="text1"/>
                <w:sz w:val="18"/>
                <w:szCs w:val="18"/>
                <w14:textFill>
                  <w14:solidFill>
                    <w14:schemeClr w14:val="tx1"/>
                  </w14:solidFill>
                </w14:textFill>
              </w:rPr>
              <w:t>mm</w:t>
            </w:r>
          </w:p>
        </w:tc>
        <w:tc>
          <w:tcPr>
            <w:tcW w:w="1348" w:type="dxa"/>
            <w:gridSpan w:val="3"/>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壁厚</w:t>
            </w:r>
            <w:r>
              <w:rPr>
                <w:color w:val="000000" w:themeColor="text1"/>
                <w:sz w:val="18"/>
                <w:szCs w:val="18"/>
                <w14:textFill>
                  <w14:solidFill>
                    <w14:schemeClr w14:val="tx1"/>
                  </w14:solidFill>
                </w14:textFill>
              </w:rPr>
              <w:t>/mm</w:t>
            </w:r>
          </w:p>
        </w:tc>
        <w:tc>
          <w:tcPr>
            <w:tcW w:w="2121" w:type="dxa"/>
            <w:gridSpan w:val="3"/>
          </w:tcPr>
          <w:p>
            <w:pPr>
              <w:jc w:val="center"/>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理论重量</w:t>
            </w:r>
            <w:r>
              <w:rPr>
                <w:color w:val="000000" w:themeColor="text1"/>
                <w:sz w:val="18"/>
                <w:szCs w:val="18"/>
                <w14:textFill>
                  <w14:solidFill>
                    <w14:schemeClr w14:val="tx1"/>
                  </w14:solidFill>
                </w14:textFill>
              </w:rPr>
              <w:t xml:space="preserve"> / kg/m</w:t>
            </w:r>
          </w:p>
        </w:tc>
        <w:tc>
          <w:tcPr>
            <w:tcW w:w="1821" w:type="dxa"/>
            <w:gridSpan w:val="3"/>
          </w:tcPr>
          <w:p>
            <w:pPr>
              <w:pStyle w:val="3"/>
              <w:spacing w:after="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拉拔（硬）（H80）</w:t>
            </w:r>
          </w:p>
        </w:tc>
        <w:tc>
          <w:tcPr>
            <w:tcW w:w="1821" w:type="dxa"/>
            <w:gridSpan w:val="3"/>
          </w:tcPr>
          <w:p>
            <w:pPr>
              <w:pStyle w:val="3"/>
              <w:spacing w:after="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常规拉拔</w:t>
            </w:r>
            <w:r>
              <w:rPr>
                <w:rFonts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H58</w:t>
            </w:r>
            <w:r>
              <w:rPr>
                <w:rFonts w:hAnsi="宋体"/>
                <w:color w:val="000000" w:themeColor="text1"/>
                <w:sz w:val="18"/>
                <w:szCs w:val="18"/>
                <w14:textFill>
                  <w14:solidFill>
                    <w14:schemeClr w14:val="tx1"/>
                  </w14:solidFill>
                </w14:textFill>
              </w:rPr>
              <w:t>）</w:t>
            </w:r>
          </w:p>
        </w:tc>
        <w:tc>
          <w:tcPr>
            <w:tcW w:w="1811" w:type="dxa"/>
            <w:gridSpan w:val="3"/>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软化退火</w:t>
            </w:r>
            <w:r>
              <w:rPr>
                <w:rFonts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O60</w:t>
            </w:r>
            <w:r>
              <w:rPr>
                <w:rFonts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Merge w:val="continue"/>
          </w:tcPr>
          <w:p>
            <w:pPr>
              <w:jc w:val="center"/>
              <w:rPr>
                <w:color w:val="000000" w:themeColor="text1"/>
                <w:sz w:val="18"/>
                <w:szCs w:val="18"/>
                <w14:textFill>
                  <w14:solidFill>
                    <w14:schemeClr w14:val="tx1"/>
                  </w14:solidFill>
                </w14:textFill>
              </w:rPr>
            </w:pPr>
          </w:p>
        </w:tc>
        <w:tc>
          <w:tcPr>
            <w:tcW w:w="588" w:type="dxa"/>
            <w:vMerge w:val="continue"/>
          </w:tcPr>
          <w:p>
            <w:pPr>
              <w:jc w:val="center"/>
              <w:rPr>
                <w:color w:val="000000" w:themeColor="text1"/>
                <w:sz w:val="18"/>
                <w:szCs w:val="18"/>
                <w14:textFill>
                  <w14:solidFill>
                    <w14:schemeClr w14:val="tx1"/>
                  </w14:solidFill>
                </w14:textFill>
              </w:rPr>
            </w:pPr>
          </w:p>
        </w:tc>
        <w:tc>
          <w:tcPr>
            <w:tcW w:w="1348" w:type="dxa"/>
            <w:gridSpan w:val="3"/>
            <w:vAlign w:val="center"/>
          </w:tcPr>
          <w:p>
            <w:pPr>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类</w:t>
            </w:r>
            <w:r>
              <w:rPr>
                <w:color w:val="000000" w:themeColor="text1"/>
                <w:sz w:val="18"/>
                <w:szCs w:val="18"/>
                <w14:textFill>
                  <w14:solidFill>
                    <w14:schemeClr w14:val="tx1"/>
                  </w14:solidFill>
                </w14:textFill>
              </w:rPr>
              <w:t xml:space="preserve">  </w:t>
            </w:r>
            <w:r>
              <w:rPr>
                <w:rFonts w:hAnsi="宋体"/>
                <w:color w:val="000000" w:themeColor="text1"/>
                <w:sz w:val="18"/>
                <w:szCs w:val="18"/>
                <w14:textFill>
                  <w14:solidFill>
                    <w14:schemeClr w14:val="tx1"/>
                  </w14:solidFill>
                </w14:textFill>
              </w:rPr>
              <w:t>型</w:t>
            </w:r>
          </w:p>
        </w:tc>
        <w:tc>
          <w:tcPr>
            <w:tcW w:w="711"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w:t>
            </w:r>
          </w:p>
        </w:tc>
        <w:tc>
          <w:tcPr>
            <w:tcW w:w="705" w:type="dxa"/>
            <w:vMerge w:val="restart"/>
            <w:vAlign w:val="center"/>
          </w:tcPr>
          <w:p>
            <w:pPr>
              <w:jc w:val="center"/>
              <w:rPr>
                <w:rFonts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w:t>
            </w:r>
          </w:p>
        </w:tc>
        <w:tc>
          <w:tcPr>
            <w:tcW w:w="705" w:type="dxa"/>
            <w:vMerge w:val="restart"/>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C</w:t>
            </w:r>
          </w:p>
        </w:tc>
        <w:tc>
          <w:tcPr>
            <w:tcW w:w="1821" w:type="dxa"/>
            <w:gridSpan w:val="3"/>
          </w:tcPr>
          <w:p>
            <w:pPr>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最大工作压力</w:t>
            </w:r>
            <w:r>
              <w:rPr>
                <w:color w:val="000000" w:themeColor="text1"/>
                <w:sz w:val="18"/>
                <w:szCs w:val="18"/>
                <w14:textFill>
                  <w14:solidFill>
                    <w14:schemeClr w14:val="tx1"/>
                  </w14:solidFill>
                </w14:textFill>
              </w:rPr>
              <w:t>P</w:t>
            </w:r>
          </w:p>
          <w:p>
            <w:pPr>
              <w:jc w:val="center"/>
              <w:rPr>
                <w:rFonts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N/mm</w:t>
            </w:r>
            <w:r>
              <w:rPr>
                <w:color w:val="000000" w:themeColor="text1"/>
                <w:sz w:val="18"/>
                <w:szCs w:val="18"/>
                <w:vertAlign w:val="superscript"/>
                <w14:textFill>
                  <w14:solidFill>
                    <w14:schemeClr w14:val="tx1"/>
                  </w14:solidFill>
                </w14:textFill>
              </w:rPr>
              <w:t>2</w:t>
            </w:r>
          </w:p>
        </w:tc>
        <w:tc>
          <w:tcPr>
            <w:tcW w:w="1821" w:type="dxa"/>
            <w:gridSpan w:val="3"/>
          </w:tcPr>
          <w:p>
            <w:pPr>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最大工作压力</w:t>
            </w:r>
            <w:r>
              <w:rPr>
                <w:color w:val="000000" w:themeColor="text1"/>
                <w:sz w:val="18"/>
                <w:szCs w:val="18"/>
                <w14:textFill>
                  <w14:solidFill>
                    <w14:schemeClr w14:val="tx1"/>
                  </w14:solidFill>
                </w14:textFill>
              </w:rPr>
              <w:t>p</w:t>
            </w:r>
          </w:p>
          <w:p>
            <w:pPr>
              <w:jc w:val="center"/>
              <w:rPr>
                <w:rFonts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N/mm</w:t>
            </w:r>
            <w:r>
              <w:rPr>
                <w:color w:val="000000" w:themeColor="text1"/>
                <w:sz w:val="18"/>
                <w:szCs w:val="18"/>
                <w:vertAlign w:val="superscript"/>
                <w14:textFill>
                  <w14:solidFill>
                    <w14:schemeClr w14:val="tx1"/>
                  </w14:solidFill>
                </w14:textFill>
              </w:rPr>
              <w:t>2</w:t>
            </w:r>
          </w:p>
        </w:tc>
        <w:tc>
          <w:tcPr>
            <w:tcW w:w="1811" w:type="dxa"/>
            <w:gridSpan w:val="3"/>
          </w:tcPr>
          <w:p>
            <w:pPr>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最大工作压力</w:t>
            </w:r>
            <w:r>
              <w:rPr>
                <w:color w:val="000000" w:themeColor="text1"/>
                <w:sz w:val="18"/>
                <w:szCs w:val="18"/>
                <w14:textFill>
                  <w14:solidFill>
                    <w14:schemeClr w14:val="tx1"/>
                  </w14:solidFill>
                </w14:textFill>
              </w:rPr>
              <w:t>p</w:t>
            </w:r>
          </w:p>
          <w:p>
            <w:pPr>
              <w:jc w:val="center"/>
              <w:rPr>
                <w:rFonts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N/mm</w:t>
            </w:r>
            <w:r>
              <w:rPr>
                <w:color w:val="000000" w:themeColor="text1"/>
                <w:sz w:val="18"/>
                <w:szCs w:val="18"/>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Merge w:val="continue"/>
          </w:tcPr>
          <w:p>
            <w:pPr>
              <w:jc w:val="center"/>
              <w:rPr>
                <w:color w:val="000000" w:themeColor="text1"/>
                <w:sz w:val="18"/>
                <w:szCs w:val="18"/>
                <w14:textFill>
                  <w14:solidFill>
                    <w14:schemeClr w14:val="tx1"/>
                  </w14:solidFill>
                </w14:textFill>
              </w:rPr>
            </w:pPr>
          </w:p>
        </w:tc>
        <w:tc>
          <w:tcPr>
            <w:tcW w:w="588" w:type="dxa"/>
            <w:vMerge w:val="continue"/>
          </w:tcPr>
          <w:p>
            <w:pPr>
              <w:jc w:val="center"/>
              <w:rPr>
                <w:color w:val="000000" w:themeColor="text1"/>
                <w:sz w:val="18"/>
                <w:szCs w:val="18"/>
                <w14:textFill>
                  <w14:solidFill>
                    <w14:schemeClr w14:val="tx1"/>
                  </w14:solidFill>
                </w14:textFill>
              </w:rPr>
            </w:pPr>
          </w:p>
        </w:tc>
        <w:tc>
          <w:tcPr>
            <w:tcW w:w="49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w:t>
            </w:r>
          </w:p>
        </w:tc>
        <w:tc>
          <w:tcPr>
            <w:tcW w:w="42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w:t>
            </w:r>
          </w:p>
        </w:tc>
        <w:tc>
          <w:tcPr>
            <w:tcW w:w="43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711" w:type="dxa"/>
            <w:vMerge w:val="continue"/>
          </w:tcPr>
          <w:p>
            <w:pPr>
              <w:jc w:val="center"/>
              <w:rPr>
                <w:color w:val="000000" w:themeColor="text1"/>
                <w:sz w:val="18"/>
                <w:szCs w:val="18"/>
                <w14:textFill>
                  <w14:solidFill>
                    <w14:schemeClr w14:val="tx1"/>
                  </w14:solidFill>
                </w14:textFill>
              </w:rPr>
            </w:pPr>
          </w:p>
        </w:tc>
        <w:tc>
          <w:tcPr>
            <w:tcW w:w="705" w:type="dxa"/>
            <w:vMerge w:val="continue"/>
          </w:tcPr>
          <w:p>
            <w:pPr>
              <w:jc w:val="center"/>
              <w:rPr>
                <w:color w:val="000000" w:themeColor="text1"/>
                <w:sz w:val="18"/>
                <w:szCs w:val="18"/>
                <w14:textFill>
                  <w14:solidFill>
                    <w14:schemeClr w14:val="tx1"/>
                  </w14:solidFill>
                </w14:textFill>
              </w:rPr>
            </w:pPr>
          </w:p>
        </w:tc>
        <w:tc>
          <w:tcPr>
            <w:tcW w:w="705" w:type="dxa"/>
            <w:vMerge w:val="continue"/>
          </w:tcPr>
          <w:p>
            <w:pPr>
              <w:jc w:val="center"/>
              <w:rPr>
                <w:color w:val="000000" w:themeColor="text1"/>
                <w:sz w:val="18"/>
                <w:szCs w:val="18"/>
                <w14:textFill>
                  <w14:solidFill>
                    <w14:schemeClr w14:val="tx1"/>
                  </w14:solidFill>
                </w14:textFill>
              </w:rPr>
            </w:pPr>
          </w:p>
        </w:tc>
        <w:tc>
          <w:tcPr>
            <w:tcW w:w="60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w:t>
            </w:r>
          </w:p>
        </w:tc>
        <w:tc>
          <w:tcPr>
            <w:tcW w:w="60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w:t>
            </w:r>
          </w:p>
        </w:tc>
        <w:tc>
          <w:tcPr>
            <w:tcW w:w="61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60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w:t>
            </w:r>
          </w:p>
        </w:tc>
        <w:tc>
          <w:tcPr>
            <w:tcW w:w="60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w:t>
            </w:r>
          </w:p>
        </w:tc>
        <w:tc>
          <w:tcPr>
            <w:tcW w:w="61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60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w:t>
            </w:r>
          </w:p>
        </w:tc>
        <w:tc>
          <w:tcPr>
            <w:tcW w:w="60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w:t>
            </w:r>
          </w:p>
        </w:tc>
        <w:tc>
          <w:tcPr>
            <w:tcW w:w="601"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4</w:t>
            </w: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6</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1.0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0.8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0.6</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0.140</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0.117</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0.091</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24.00</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18.80</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13.70</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19.23</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14.93</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10.9</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15.83</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12.3</w:t>
            </w:r>
          </w:p>
        </w:tc>
        <w:tc>
          <w:tcPr>
            <w:tcW w:w="60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6</w:t>
            </w: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8</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1.0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0.8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0.6</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0.197</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0.162</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0.125</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17.50</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13.70</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10.00</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13.89</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10.87</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7.98</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11.44</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8.95</w:t>
            </w:r>
          </w:p>
        </w:tc>
        <w:tc>
          <w:tcPr>
            <w:tcW w:w="60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8</w:t>
            </w: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10</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1.0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0.8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0.6</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0.253</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0.207</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0.158</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13.70</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10.70</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2.94</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10.87</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8.55</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6.30</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8.95</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7.04</w:t>
            </w:r>
          </w:p>
        </w:tc>
        <w:tc>
          <w:tcPr>
            <w:tcW w:w="60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10</w:t>
            </w: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12</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1.2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0.8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0.6</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0.364</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0.252</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0.192</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13.67</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8.87</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6.65</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w:t>
            </w:r>
            <w:r>
              <w:rPr>
                <w:rFonts w:hint="eastAsia"/>
                <w:color w:val="000000" w:themeColor="text1"/>
                <w:sz w:val="16"/>
                <w:szCs w:val="16"/>
                <w14:textFill>
                  <w14:solidFill>
                    <w14:schemeClr w14:val="tx1"/>
                  </w14:solidFill>
                </w14:textFill>
              </w:rPr>
              <w:t>0</w:t>
            </w:r>
            <w:r>
              <w:rPr>
                <w:color w:val="000000" w:themeColor="text1"/>
                <w:sz w:val="16"/>
                <w:szCs w:val="16"/>
                <w14:textFill>
                  <w14:solidFill>
                    <w14:schemeClr w14:val="tx1"/>
                  </w14:solidFill>
                </w14:textFill>
              </w:rPr>
              <w:t xml:space="preserve">.87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7.04 </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5.21</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8.96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5.80 </w:t>
            </w:r>
          </w:p>
        </w:tc>
        <w:tc>
          <w:tcPr>
            <w:tcW w:w="60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Merge w:val="restart"/>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15</w:t>
            </w: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15</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1.2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1.0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0.7</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0.465</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0.393</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0.281</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10.79</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8.87</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6.11</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8.55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7.04 </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4.85</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7.04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5.80 </w:t>
            </w:r>
          </w:p>
        </w:tc>
        <w:tc>
          <w:tcPr>
            <w:tcW w:w="60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Merge w:val="continue"/>
            <w:vAlign w:val="center"/>
          </w:tcPr>
          <w:p>
            <w:pPr>
              <w:jc w:val="center"/>
              <w:rPr>
                <w:color w:val="000000" w:themeColor="text1"/>
                <w:sz w:val="16"/>
                <w:szCs w:val="16"/>
                <w14:textFill>
                  <w14:solidFill>
                    <w14:schemeClr w14:val="tx1"/>
                  </w14:solidFill>
                </w14:textFill>
              </w:rPr>
            </w:pP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18</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1.2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1.0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0.8</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0.566</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0.477</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0.386</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8.87</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7.31</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5.81</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7.04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5.81 </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4.61</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5.80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4.79 </w:t>
            </w:r>
          </w:p>
        </w:tc>
        <w:tc>
          <w:tcPr>
            <w:tcW w:w="60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20</w:t>
            </w: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22</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1.5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1.2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0.9</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0.864</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0.701</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0.535</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9.08</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7.19</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5.32</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7.21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5.70 </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4.22</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6.18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4.70 </w:t>
            </w:r>
          </w:p>
        </w:tc>
        <w:tc>
          <w:tcPr>
            <w:tcW w:w="60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25</w:t>
            </w: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28</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1.5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1.2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0.9</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1.116</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0.903</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0.685</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7.05</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5.59</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4.62</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5.60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4.44 </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3.30</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4.61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3.65 </w:t>
            </w:r>
          </w:p>
        </w:tc>
        <w:tc>
          <w:tcPr>
            <w:tcW w:w="60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32</w:t>
            </w: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35</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2.0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1.5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1.2</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1.854</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1.411</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1.140</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7.54</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5.54</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4.44</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5.98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4.44 </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3.52</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4.93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3.65 </w:t>
            </w:r>
          </w:p>
        </w:tc>
        <w:tc>
          <w:tcPr>
            <w:tcW w:w="60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40</w:t>
            </w: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42</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2.0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1.5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1.2</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2.247</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1.706</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1.375</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6.23</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4.63</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3.68</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4.95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3.68 </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2.92</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4.08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3.03 </w:t>
            </w:r>
          </w:p>
        </w:tc>
        <w:tc>
          <w:tcPr>
            <w:tcW w:w="60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50</w:t>
            </w: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54</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2.5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2.0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1.2</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3.616</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2.921</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1.780</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6.06</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4.81</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2.85</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4.81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3.77 </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2.26</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3.96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3.14 </w:t>
            </w:r>
          </w:p>
        </w:tc>
        <w:tc>
          <w:tcPr>
            <w:tcW w:w="60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65</w:t>
            </w: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67</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2.5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2.0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1.5</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4.529</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3.652</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2.759</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4.85</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3.85</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2.87</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3.85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3.06 </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2.27</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3.17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3.05 </w:t>
            </w:r>
          </w:p>
        </w:tc>
        <w:tc>
          <w:tcPr>
            <w:tcW w:w="60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Merge w:val="restart"/>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80</w:t>
            </w: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76</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2.5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2.0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1.5</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5.161</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4.157</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3.140</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4.26</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3.38</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2.52</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3.38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2.69 </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2.00</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2.80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2.68 </w:t>
            </w:r>
          </w:p>
        </w:tc>
        <w:tc>
          <w:tcPr>
            <w:tcW w:w="60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Merge w:val="continue"/>
            <w:vAlign w:val="center"/>
          </w:tcPr>
          <w:p>
            <w:pPr>
              <w:jc w:val="center"/>
              <w:rPr>
                <w:color w:val="000000" w:themeColor="text1"/>
                <w:sz w:val="16"/>
                <w:szCs w:val="16"/>
                <w14:textFill>
                  <w14:solidFill>
                    <w14:schemeClr w14:val="tx1"/>
                  </w14:solidFill>
                </w14:textFill>
              </w:rPr>
            </w:pP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89</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2.5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2.0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1.5</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6.074</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4.887</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3.696</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3.62</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2.88</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2.15</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2.87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2.29 </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1.71</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2.36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2.28 </w:t>
            </w:r>
          </w:p>
        </w:tc>
        <w:tc>
          <w:tcPr>
            <w:tcW w:w="60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100</w:t>
            </w: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108</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3.5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2.5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1.5</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10.274</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7.408</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4.487</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4.19</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2.97</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1.77</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3.33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2.36 </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1.40</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2.74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1.94 </w:t>
            </w:r>
          </w:p>
        </w:tc>
        <w:tc>
          <w:tcPr>
            <w:tcW w:w="60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125</w:t>
            </w: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133</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3.5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2.5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1.5</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12.731</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9.164</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5.54</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3.38</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2.40</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1.43</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2.68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1.91 </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1.14</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w:t>
            </w:r>
          </w:p>
        </w:tc>
        <w:tc>
          <w:tcPr>
            <w:tcW w:w="601" w:type="dxa"/>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150</w:t>
            </w:r>
          </w:p>
        </w:tc>
        <w:tc>
          <w:tcPr>
            <w:tcW w:w="588"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159</w:t>
            </w:r>
          </w:p>
        </w:tc>
        <w:tc>
          <w:tcPr>
            <w:tcW w:w="490"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4.0 </w:t>
            </w:r>
          </w:p>
        </w:tc>
        <w:tc>
          <w:tcPr>
            <w:tcW w:w="427"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3.5 </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2.0</w:t>
            </w:r>
          </w:p>
        </w:tc>
        <w:tc>
          <w:tcPr>
            <w:tcW w:w="711"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17.415</w:t>
            </w:r>
          </w:p>
        </w:tc>
        <w:tc>
          <w:tcPr>
            <w:tcW w:w="7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15.287</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8.820</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3.23</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2.82</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1.60</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2.56 </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2.24 </w:t>
            </w:r>
          </w:p>
        </w:tc>
        <w:tc>
          <w:tcPr>
            <w:tcW w:w="611" w:type="dxa"/>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w:t>
            </w:r>
          </w:p>
        </w:tc>
        <w:tc>
          <w:tcPr>
            <w:tcW w:w="601" w:type="dxa"/>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7"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200</w:t>
            </w:r>
          </w:p>
        </w:tc>
        <w:tc>
          <w:tcPr>
            <w:tcW w:w="588"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219</w:t>
            </w:r>
          </w:p>
        </w:tc>
        <w:tc>
          <w:tcPr>
            <w:tcW w:w="490"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6.0</w:t>
            </w:r>
          </w:p>
        </w:tc>
        <w:tc>
          <w:tcPr>
            <w:tcW w:w="427"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5.0</w:t>
            </w:r>
          </w:p>
        </w:tc>
        <w:tc>
          <w:tcPr>
            <w:tcW w:w="43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4.0</w:t>
            </w:r>
          </w:p>
        </w:tc>
        <w:tc>
          <w:tcPr>
            <w:tcW w:w="711"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35.898</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30.055</w:t>
            </w:r>
          </w:p>
        </w:tc>
        <w:tc>
          <w:tcPr>
            <w:tcW w:w="705"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24.156</w:t>
            </w:r>
          </w:p>
        </w:tc>
        <w:tc>
          <w:tcPr>
            <w:tcW w:w="605"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3.53</w:t>
            </w:r>
          </w:p>
        </w:tc>
        <w:tc>
          <w:tcPr>
            <w:tcW w:w="605" w:type="dxa"/>
            <w:vAlign w:val="center"/>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2.93</w:t>
            </w:r>
          </w:p>
        </w:tc>
        <w:tc>
          <w:tcPr>
            <w:tcW w:w="611" w:type="dxa"/>
          </w:tcPr>
          <w:p>
            <w:pPr>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2.33</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w:t>
            </w:r>
          </w:p>
        </w:tc>
        <w:tc>
          <w:tcPr>
            <w:tcW w:w="611" w:type="dxa"/>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w:t>
            </w:r>
          </w:p>
        </w:tc>
        <w:tc>
          <w:tcPr>
            <w:tcW w:w="605" w:type="dxa"/>
            <w:vAlign w:val="center"/>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w:t>
            </w:r>
          </w:p>
        </w:tc>
        <w:tc>
          <w:tcPr>
            <w:tcW w:w="601" w:type="dxa"/>
          </w:tcPr>
          <w:p>
            <w:pPr>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77" w:type="dxa"/>
            <w:gridSpan w:val="17"/>
          </w:tcPr>
          <w:p>
            <w:pP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注：</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1、加工铜的密度值取8.94g/cm</w:t>
            </w:r>
            <w:r>
              <w:rPr>
                <w:rFonts w:hint="eastAsia"/>
                <w:color w:val="000000" w:themeColor="text1"/>
                <w:sz w:val="18"/>
                <w:szCs w:val="18"/>
                <w:vertAlign w:val="superscript"/>
                <w14:textFill>
                  <w14:solidFill>
                    <w14:schemeClr w14:val="tx1"/>
                  </w14:solidFill>
                </w14:textFill>
              </w:rPr>
              <w:t>3</w:t>
            </w:r>
            <w:r>
              <w:rPr>
                <w:rFonts w:hint="eastAsia"/>
                <w:color w:val="000000" w:themeColor="text1"/>
                <w:sz w:val="18"/>
                <w:szCs w:val="18"/>
                <w14:textFill>
                  <w14:solidFill>
                    <w14:schemeClr w14:val="tx1"/>
                  </w14:solidFill>
                </w14:textFill>
              </w:rPr>
              <w:t>，作为计算每米铜管重量的依据。</w:t>
            </w:r>
          </w:p>
          <w:p>
            <w:pPr>
              <w:ind w:firstLine="450" w:firstLineChars="250"/>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2、</w:t>
            </w:r>
            <w:r>
              <w:rPr>
                <w:rFonts w:hAnsi="宋体"/>
                <w:color w:val="000000" w:themeColor="text1"/>
                <w:sz w:val="18"/>
                <w:szCs w:val="18"/>
                <w14:textFill>
                  <w14:solidFill>
                    <w14:schemeClr w14:val="tx1"/>
                  </w14:solidFill>
                </w14:textFill>
              </w:rPr>
              <w:t>最大工作压力（</w:t>
            </w:r>
            <w:r>
              <w:rPr>
                <w:color w:val="000000" w:themeColor="text1"/>
                <w:sz w:val="18"/>
                <w:szCs w:val="18"/>
                <w14:textFill>
                  <w14:solidFill>
                    <w14:schemeClr w14:val="tx1"/>
                  </w14:solidFill>
                </w14:textFill>
              </w:rPr>
              <w:t>p</w:t>
            </w:r>
            <w:r>
              <w:rPr>
                <w:rFonts w:hAnsi="宋体"/>
                <w:color w:val="000000" w:themeColor="text1"/>
                <w:sz w:val="18"/>
                <w:szCs w:val="18"/>
                <w14:textFill>
                  <w14:solidFill>
                    <w14:schemeClr w14:val="tx1"/>
                  </w14:solidFill>
                </w14:textFill>
              </w:rPr>
              <w:t>）指工作条件为</w:t>
            </w:r>
            <w:r>
              <w:rPr>
                <w:color w:val="000000" w:themeColor="text1"/>
                <w:sz w:val="18"/>
                <w:szCs w:val="18"/>
                <w14:textFill>
                  <w14:solidFill>
                    <w14:schemeClr w14:val="tx1"/>
                  </w14:solidFill>
                </w14:textFill>
              </w:rPr>
              <w:t>65</w:t>
            </w:r>
            <w:r>
              <w:rPr>
                <w:rFonts w:ascii="宋体" w:hAnsi="宋体"/>
                <w:color w:val="000000" w:themeColor="text1"/>
                <w:sz w:val="18"/>
                <w:szCs w:val="18"/>
                <w14:textFill>
                  <w14:solidFill>
                    <w14:schemeClr w14:val="tx1"/>
                  </w14:solidFill>
                </w14:textFill>
              </w:rPr>
              <w:t>℃</w:t>
            </w:r>
            <w:r>
              <w:rPr>
                <w:rFonts w:hAnsi="宋体"/>
                <w:color w:val="000000" w:themeColor="text1"/>
                <w:sz w:val="18"/>
                <w:szCs w:val="18"/>
                <w14:textFill>
                  <w14:solidFill>
                    <w14:schemeClr w14:val="tx1"/>
                  </w14:solidFill>
                </w14:textFill>
              </w:rPr>
              <w:t>时，</w:t>
            </w:r>
            <w:r>
              <w:rPr>
                <w:rFonts w:hint="eastAsia" w:hAnsi="宋体"/>
                <w:color w:val="000000" w:themeColor="text1"/>
                <w:sz w:val="18"/>
                <w:szCs w:val="18"/>
                <w14:textFill>
                  <w14:solidFill>
                    <w14:schemeClr w14:val="tx1"/>
                  </w14:solidFill>
                </w14:textFill>
              </w:rPr>
              <w:t>拉拔（硬）（H80）</w:t>
            </w:r>
            <w:r>
              <w:rPr>
                <w:rFonts w:hAnsi="宋体"/>
                <w:color w:val="000000" w:themeColor="text1"/>
                <w:sz w:val="18"/>
                <w:szCs w:val="18"/>
                <w14:textFill>
                  <w14:solidFill>
                    <w14:schemeClr w14:val="tx1"/>
                  </w14:solidFill>
                </w14:textFill>
              </w:rPr>
              <w:t>管允许应力（</w:t>
            </w:r>
            <w:r>
              <w:rPr>
                <w:color w:val="000000" w:themeColor="text1"/>
                <w:sz w:val="18"/>
                <w:szCs w:val="18"/>
                <w14:textFill>
                  <w14:solidFill>
                    <w14:schemeClr w14:val="tx1"/>
                  </w14:solidFill>
                </w14:textFill>
              </w:rPr>
              <w:t>S</w:t>
            </w:r>
            <w:r>
              <w:rPr>
                <w:rFonts w:hAnsi="宋体"/>
                <w:color w:val="000000" w:themeColor="text1"/>
                <w:sz w:val="18"/>
                <w:szCs w:val="18"/>
                <w14:textFill>
                  <w14:solidFill>
                    <w14:schemeClr w14:val="tx1"/>
                  </w14:solidFill>
                </w14:textFill>
              </w:rPr>
              <w:t>）为</w:t>
            </w:r>
            <w:r>
              <w:rPr>
                <w:color w:val="000000" w:themeColor="text1"/>
                <w:sz w:val="18"/>
                <w:szCs w:val="18"/>
                <w14:textFill>
                  <w14:solidFill>
                    <w14:schemeClr w14:val="tx1"/>
                  </w14:solidFill>
                </w14:textFill>
              </w:rPr>
              <w:t>63 N/mm</w:t>
            </w:r>
            <w:r>
              <w:rPr>
                <w:color w:val="000000" w:themeColor="text1"/>
                <w:sz w:val="18"/>
                <w:szCs w:val="18"/>
                <w:vertAlign w:val="superscript"/>
                <w14:textFill>
                  <w14:solidFill>
                    <w14:schemeClr w14:val="tx1"/>
                  </w14:solidFill>
                </w14:textFill>
              </w:rPr>
              <w:t>2</w:t>
            </w:r>
            <w:r>
              <w:rPr>
                <w:rFonts w:hAnsi="宋体"/>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常规拉拔</w:t>
            </w:r>
            <w:r>
              <w:rPr>
                <w:rFonts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H58</w:t>
            </w:r>
            <w:r>
              <w:rPr>
                <w:rFonts w:hAnsi="宋体"/>
                <w:color w:val="000000" w:themeColor="text1"/>
                <w:sz w:val="18"/>
                <w:szCs w:val="18"/>
                <w14:textFill>
                  <w14:solidFill>
                    <w14:schemeClr w14:val="tx1"/>
                  </w14:solidFill>
                </w14:textFill>
              </w:rPr>
              <w:t>）态管允许应力（</w:t>
            </w:r>
            <w:r>
              <w:rPr>
                <w:color w:val="000000" w:themeColor="text1"/>
                <w:sz w:val="18"/>
                <w:szCs w:val="18"/>
                <w14:textFill>
                  <w14:solidFill>
                    <w14:schemeClr w14:val="tx1"/>
                  </w14:solidFill>
                </w14:textFill>
              </w:rPr>
              <w:t>s</w:t>
            </w:r>
            <w:r>
              <w:rPr>
                <w:rFonts w:hAnsi="宋体"/>
                <w:color w:val="000000" w:themeColor="text1"/>
                <w:sz w:val="18"/>
                <w:szCs w:val="18"/>
                <w14:textFill>
                  <w14:solidFill>
                    <w14:schemeClr w14:val="tx1"/>
                  </w14:solidFill>
                </w14:textFill>
              </w:rPr>
              <w:t>）为</w:t>
            </w:r>
            <w:r>
              <w:rPr>
                <w:color w:val="000000" w:themeColor="text1"/>
                <w:sz w:val="18"/>
                <w:szCs w:val="18"/>
                <w14:textFill>
                  <w14:solidFill>
                    <w14:schemeClr w14:val="tx1"/>
                  </w14:solidFill>
                </w14:textFill>
              </w:rPr>
              <w:t>50 N/mm</w:t>
            </w:r>
            <w:r>
              <w:rPr>
                <w:color w:val="000000" w:themeColor="text1"/>
                <w:sz w:val="18"/>
                <w:szCs w:val="18"/>
                <w:vertAlign w:val="superscript"/>
                <w14:textFill>
                  <w14:solidFill>
                    <w14:schemeClr w14:val="tx1"/>
                  </w14:solidFill>
                </w14:textFill>
              </w:rPr>
              <w:t>2</w:t>
            </w:r>
            <w:r>
              <w:rPr>
                <w:rFonts w:hAnsi="宋体"/>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软化退火</w:t>
            </w:r>
            <w:r>
              <w:rPr>
                <w:rFonts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O60</w:t>
            </w:r>
            <w:r>
              <w:rPr>
                <w:rFonts w:hAnsi="宋体"/>
                <w:color w:val="000000" w:themeColor="text1"/>
                <w:sz w:val="18"/>
                <w:szCs w:val="18"/>
                <w14:textFill>
                  <w14:solidFill>
                    <w14:schemeClr w14:val="tx1"/>
                  </w14:solidFill>
                </w14:textFill>
              </w:rPr>
              <w:t>）态管允许应力（</w:t>
            </w:r>
            <w:r>
              <w:rPr>
                <w:color w:val="000000" w:themeColor="text1"/>
                <w:sz w:val="18"/>
                <w:szCs w:val="18"/>
                <w14:textFill>
                  <w14:solidFill>
                    <w14:schemeClr w14:val="tx1"/>
                  </w14:solidFill>
                </w14:textFill>
              </w:rPr>
              <w:t>s</w:t>
            </w:r>
            <w:r>
              <w:rPr>
                <w:rFonts w:hAnsi="宋体"/>
                <w:color w:val="000000" w:themeColor="text1"/>
                <w:sz w:val="18"/>
                <w:szCs w:val="18"/>
                <w14:textFill>
                  <w14:solidFill>
                    <w14:schemeClr w14:val="tx1"/>
                  </w14:solidFill>
                </w14:textFill>
              </w:rPr>
              <w:t>）为</w:t>
            </w:r>
            <w:r>
              <w:rPr>
                <w:color w:val="000000" w:themeColor="text1"/>
                <w:sz w:val="18"/>
                <w:szCs w:val="18"/>
                <w14:textFill>
                  <w14:solidFill>
                    <w14:schemeClr w14:val="tx1"/>
                  </w14:solidFill>
                </w14:textFill>
              </w:rPr>
              <w:t>41.2 N/mm</w:t>
            </w:r>
            <w:r>
              <w:rPr>
                <w:color w:val="000000" w:themeColor="text1"/>
                <w:sz w:val="18"/>
                <w:szCs w:val="18"/>
                <w:vertAlign w:val="superscript"/>
                <w14:textFill>
                  <w14:solidFill>
                    <w14:schemeClr w14:val="tx1"/>
                  </w14:solidFill>
                </w14:textFill>
              </w:rPr>
              <w:t>2</w:t>
            </w:r>
            <w:r>
              <w:rPr>
                <w:rFonts w:hAnsi="宋体"/>
                <w:color w:val="000000" w:themeColor="text1"/>
                <w:sz w:val="18"/>
                <w:szCs w:val="18"/>
                <w14:textFill>
                  <w14:solidFill>
                    <w14:schemeClr w14:val="tx1"/>
                  </w14:solidFill>
                </w14:textFill>
              </w:rPr>
              <w:t>。</w:t>
            </w:r>
          </w:p>
        </w:tc>
      </w:tr>
    </w:tbl>
    <w:p>
      <w:pPr>
        <w:spacing w:line="300" w:lineRule="auto"/>
        <w:rPr>
          <w:rFonts w:ascii="宋体" w:hAnsi="宋体"/>
          <w:color w:val="000000" w:themeColor="text1"/>
          <w:szCs w:val="21"/>
          <w14:textFill>
            <w14:solidFill>
              <w14:schemeClr w14:val="tx1"/>
            </w14:solidFill>
          </w14:textFill>
        </w:rPr>
      </w:pPr>
    </w:p>
    <w:p>
      <w:pPr>
        <w:spacing w:line="30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（2）产品标记方法：按照GB/T 1.1-2009的规定，产品标记按产品名称、标准编号、牌号、状态、规格的顺序表示，标准中给出了产品的典型标记示例。</w:t>
      </w:r>
    </w:p>
    <w:p>
      <w:pPr>
        <w:spacing w:line="300" w:lineRule="auto"/>
        <w:ind w:firstLine="420" w:firstLineChars="200"/>
        <w:contextualSpacing/>
        <w:rPr>
          <w:rFonts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4.2.2</w:t>
      </w:r>
      <w:r>
        <w:rPr>
          <w:rFonts w:hint="eastAsia" w:hAnsi="宋体"/>
          <w:color w:val="000000" w:themeColor="text1"/>
          <w14:textFill>
            <w14:solidFill>
              <w14:schemeClr w14:val="tx1"/>
            </w14:solidFill>
          </w14:textFill>
        </w:rPr>
        <w:t>化学成分</w:t>
      </w:r>
    </w:p>
    <w:p>
      <w:pPr>
        <w:spacing w:line="300" w:lineRule="auto"/>
        <w:ind w:firstLine="420" w:firstLineChars="200"/>
        <w:contextualSpacing/>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管材所用的牌号</w:t>
      </w:r>
      <w:r>
        <w:rPr>
          <w:rFonts w:ascii="宋体" w:hAnsi="宋体"/>
          <w:color w:val="000000" w:themeColor="text1"/>
          <w:szCs w:val="21"/>
          <w14:textFill>
            <w14:solidFill>
              <w14:schemeClr w14:val="tx1"/>
            </w14:solidFill>
          </w14:textFill>
        </w:rPr>
        <w:t>化学成分应符合GB/T 5231</w:t>
      </w:r>
      <w:r>
        <w:rPr>
          <w:rFonts w:hint="eastAsia" w:ascii="宋体" w:hAnsi="宋体"/>
          <w:color w:val="000000" w:themeColor="text1"/>
          <w:szCs w:val="21"/>
          <w14:textFill>
            <w14:solidFill>
              <w14:schemeClr w14:val="tx1"/>
            </w14:solidFill>
          </w14:textFill>
        </w:rPr>
        <w:t>中相应牌号</w:t>
      </w:r>
      <w:r>
        <w:rPr>
          <w:rFonts w:ascii="宋体" w:hAnsi="宋体"/>
          <w:color w:val="000000" w:themeColor="text1"/>
          <w:szCs w:val="21"/>
          <w14:textFill>
            <w14:solidFill>
              <w14:schemeClr w14:val="tx1"/>
            </w14:solidFill>
          </w14:textFill>
        </w:rPr>
        <w:t>的</w:t>
      </w:r>
      <w:r>
        <w:rPr>
          <w:rFonts w:hint="eastAsia" w:ascii="宋体" w:hAnsi="宋体"/>
          <w:color w:val="000000" w:themeColor="text1"/>
          <w:szCs w:val="21"/>
          <w14:textFill>
            <w14:solidFill>
              <w14:schemeClr w14:val="tx1"/>
            </w14:solidFill>
          </w14:textFill>
        </w:rPr>
        <w:t>规定</w:t>
      </w:r>
      <w:r>
        <w:rPr>
          <w:rFonts w:ascii="宋体" w:hAnsi="宋体"/>
          <w:color w:val="000000" w:themeColor="text1"/>
          <w:szCs w:val="21"/>
          <w14:textFill>
            <w14:solidFill>
              <w14:schemeClr w14:val="tx1"/>
            </w14:solidFill>
          </w14:textFill>
        </w:rPr>
        <w:t>。</w:t>
      </w:r>
    </w:p>
    <w:p>
      <w:pPr>
        <w:spacing w:line="300" w:lineRule="auto"/>
        <w:ind w:firstLine="420" w:firstLineChars="200"/>
        <w:contextualSpacing/>
        <w:rPr>
          <w:rFonts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4.2.3</w:t>
      </w:r>
      <w:r>
        <w:rPr>
          <w:rFonts w:hint="eastAsia" w:hAnsi="宋体"/>
          <w:color w:val="000000" w:themeColor="text1"/>
          <w14:textFill>
            <w14:solidFill>
              <w14:schemeClr w14:val="tx1"/>
            </w14:solidFill>
          </w14:textFill>
        </w:rPr>
        <w:t>尺寸偏差</w:t>
      </w:r>
    </w:p>
    <w:p>
      <w:pPr>
        <w:pStyle w:val="57"/>
        <w:ind w:firstLine="420" w:firstLineChars="200"/>
        <w:rPr>
          <w:rFonts w:ascii="宋体" w:hAnsi="宋体" w:eastAsiaTheme="minorEastAsia" w:cstheme="minorBidi"/>
          <w:color w:val="000000" w:themeColor="text1"/>
          <w:kern w:val="2"/>
          <w:szCs w:val="21"/>
          <w14:textFill>
            <w14:solidFill>
              <w14:schemeClr w14:val="tx1"/>
            </w14:solidFill>
          </w14:textFill>
        </w:rPr>
      </w:pPr>
      <w:r>
        <w:rPr>
          <w:rFonts w:hint="eastAsia" w:ascii="宋体" w:hAnsi="宋体" w:eastAsiaTheme="minorEastAsia" w:cstheme="minorBidi"/>
          <w:color w:val="000000" w:themeColor="text1"/>
          <w:kern w:val="2"/>
          <w:szCs w:val="21"/>
          <w14:textFill>
            <w14:solidFill>
              <w14:schemeClr w14:val="tx1"/>
            </w14:solidFill>
          </w14:textFill>
        </w:rPr>
        <w:t>根据实际生产情况</w:t>
      </w:r>
      <w:r>
        <w:rPr>
          <w:rFonts w:ascii="宋体" w:hAnsi="宋体" w:eastAsiaTheme="minorEastAsia" w:cstheme="minorBidi"/>
          <w:color w:val="000000" w:themeColor="text1"/>
          <w:kern w:val="2"/>
          <w:szCs w:val="21"/>
          <w14:textFill>
            <w14:solidFill>
              <w14:schemeClr w14:val="tx1"/>
            </w14:solidFill>
          </w14:textFill>
        </w:rPr>
        <w:t>管材的壁厚允许偏差应为管材壁厚的±10％。</w:t>
      </w:r>
    </w:p>
    <w:p>
      <w:pPr>
        <w:spacing w:line="300" w:lineRule="auto"/>
        <w:ind w:firstLine="420" w:firstLineChars="200"/>
        <w:contextualSpacing/>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外径偏差将“</w:t>
      </w:r>
      <w:r>
        <w:rPr>
          <w:rFonts w:ascii="宋体" w:hAnsi="宋体"/>
          <w:color w:val="000000" w:themeColor="text1"/>
          <w:szCs w:val="21"/>
          <w14:textFill>
            <w14:solidFill>
              <w14:schemeClr w14:val="tx1"/>
            </w14:solidFill>
          </w14:textFill>
        </w:rPr>
        <w:t>&gt;108</w:t>
      </w:r>
      <w:r>
        <w:rPr>
          <w:rFonts w:hint="eastAsia" w:ascii="宋体" w:hAnsi="宋体"/>
          <w:color w:val="000000" w:themeColor="text1"/>
          <w:szCs w:val="21"/>
          <w14:textFill>
            <w14:solidFill>
              <w14:schemeClr w14:val="tx1"/>
            </w14:solidFill>
          </w14:textFill>
        </w:rPr>
        <w:t>mm~159mm” 范围外径允许偏差由</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7</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mm修改为</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5</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mm，具体指标如下：</w:t>
      </w:r>
    </w:p>
    <w:p>
      <w:pPr>
        <w:pStyle w:val="61"/>
        <w:ind w:left="0" w:firstLine="2730" w:firstLineChars="1300"/>
        <w:jc w:val="both"/>
        <w:rPr>
          <w:rFonts w:ascii="Times New Roman" w:eastAsia="宋体"/>
          <w:color w:val="000000" w:themeColor="text1"/>
          <w14:textFill>
            <w14:solidFill>
              <w14:schemeClr w14:val="tx1"/>
            </w14:solidFill>
          </w14:textFill>
        </w:rPr>
      </w:pPr>
      <w:r>
        <w:rPr>
          <w:rFonts w:ascii="Times New Roman" w:hAnsi="宋体" w:eastAsia="宋体"/>
          <w:color w:val="000000" w:themeColor="text1"/>
          <w14:textFill>
            <w14:solidFill>
              <w14:schemeClr w14:val="tx1"/>
            </w14:solidFill>
          </w14:textFill>
        </w:rPr>
        <w:t>表</w:t>
      </w:r>
      <w:r>
        <w:rPr>
          <w:rFonts w:hint="eastAsia" w:ascii="Times New Roman" w:eastAsia="宋体"/>
          <w:color w:val="000000" w:themeColor="text1"/>
          <w14:textFill>
            <w14:solidFill>
              <w14:schemeClr w14:val="tx1"/>
            </w14:solidFill>
          </w14:textFill>
        </w:rPr>
        <w:t>2</w:t>
      </w:r>
      <w:r>
        <w:rPr>
          <w:rFonts w:ascii="Times New Roman" w:eastAsia="宋体"/>
          <w:color w:val="000000" w:themeColor="text1"/>
          <w14:textFill>
            <w14:solidFill>
              <w14:schemeClr w14:val="tx1"/>
            </w14:solidFill>
          </w14:textFill>
        </w:rPr>
        <w:t xml:space="preserve">  </w:t>
      </w:r>
      <w:r>
        <w:rPr>
          <w:rFonts w:ascii="Times New Roman" w:hAnsi="宋体" w:eastAsia="宋体"/>
          <w:color w:val="000000" w:themeColor="text1"/>
          <w14:textFill>
            <w14:solidFill>
              <w14:schemeClr w14:val="tx1"/>
            </w14:solidFill>
          </w14:textFill>
        </w:rPr>
        <w:t>管材的外径允许偏差</w:t>
      </w:r>
      <w:r>
        <w:rPr>
          <w:rFonts w:ascii="Times New Roman" w:eastAsia="宋体"/>
          <w:color w:val="000000" w:themeColor="text1"/>
          <w14:textFill>
            <w14:solidFill>
              <w14:schemeClr w14:val="tx1"/>
            </w14:solidFill>
          </w14:textFill>
        </w:rPr>
        <w:t xml:space="preserve">                    </w:t>
      </w:r>
      <w:r>
        <w:rPr>
          <w:rFonts w:ascii="Times New Roman" w:hAnsi="宋体" w:eastAsia="宋体"/>
          <w:color w:val="000000" w:themeColor="text1"/>
          <w14:textFill>
            <w14:solidFill>
              <w14:schemeClr w14:val="tx1"/>
            </w14:solidFill>
          </w14:textFill>
        </w:rPr>
        <w:t>单位为毫米</w:t>
      </w:r>
    </w:p>
    <w:tbl>
      <w:tblPr>
        <w:tblStyle w:val="1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9"/>
        <w:gridCol w:w="2295"/>
        <w:gridCol w:w="2295"/>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9" w:type="dxa"/>
            <w:vMerge w:val="restart"/>
            <w:tcBorders>
              <w:top w:val="single" w:color="auto" w:sz="4" w:space="0"/>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外径</w:t>
            </w:r>
          </w:p>
        </w:tc>
        <w:tc>
          <w:tcPr>
            <w:tcW w:w="6889"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外径允许偏差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9" w:type="dxa"/>
            <w:vMerge w:val="continue"/>
            <w:tcBorders>
              <w:left w:val="single" w:color="auto" w:sz="4" w:space="0"/>
              <w:right w:val="single" w:color="auto" w:sz="4" w:space="0"/>
            </w:tcBorders>
            <w:vAlign w:val="center"/>
          </w:tcPr>
          <w:p>
            <w:pPr>
              <w:ind w:right="25" w:rightChars="12"/>
              <w:jc w:val="center"/>
              <w:rPr>
                <w:color w:val="000000" w:themeColor="text1"/>
                <w:sz w:val="18"/>
                <w:szCs w:val="18"/>
                <w14:textFill>
                  <w14:solidFill>
                    <w14:schemeClr w14:val="tx1"/>
                  </w14:solidFill>
                </w14:textFill>
              </w:rPr>
            </w:pPr>
          </w:p>
        </w:tc>
        <w:tc>
          <w:tcPr>
            <w:tcW w:w="2295" w:type="dxa"/>
            <w:tcBorders>
              <w:left w:val="single" w:color="auto" w:sz="4" w:space="0"/>
            </w:tcBorders>
            <w:vAlign w:val="center"/>
          </w:tcPr>
          <w:p>
            <w:pPr>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适用于平均外径</w:t>
            </w:r>
          </w:p>
        </w:tc>
        <w:tc>
          <w:tcPr>
            <w:tcW w:w="4594" w:type="dxa"/>
            <w:gridSpan w:val="2"/>
          </w:tcPr>
          <w:p>
            <w:pPr>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适用任意外径</w:t>
            </w:r>
            <w:r>
              <w:rPr>
                <w:color w:val="000000" w:themeColor="text1"/>
                <w:sz w:val="18"/>
                <w:szCs w:val="18"/>
                <w:vertAlign w:val="superscript"/>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9" w:type="dxa"/>
            <w:vMerge w:val="continue"/>
            <w:tcBorders>
              <w:left w:val="single" w:color="auto" w:sz="4" w:space="0"/>
              <w:right w:val="single" w:color="auto" w:sz="4" w:space="0"/>
            </w:tcBorders>
            <w:vAlign w:val="center"/>
          </w:tcPr>
          <w:p>
            <w:pPr>
              <w:ind w:right="25" w:rightChars="12"/>
              <w:jc w:val="center"/>
              <w:rPr>
                <w:color w:val="000000" w:themeColor="text1"/>
                <w:sz w:val="18"/>
                <w:szCs w:val="18"/>
                <w14:textFill>
                  <w14:solidFill>
                    <w14:schemeClr w14:val="tx1"/>
                  </w14:solidFill>
                </w14:textFill>
              </w:rPr>
            </w:pPr>
          </w:p>
        </w:tc>
        <w:tc>
          <w:tcPr>
            <w:tcW w:w="2295" w:type="dxa"/>
            <w:tcBorders>
              <w:left w:val="single" w:color="auto" w:sz="4" w:space="0"/>
            </w:tcBorders>
            <w:vAlign w:val="center"/>
          </w:tcPr>
          <w:p>
            <w:pPr>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所有状态</w:t>
            </w:r>
            <w:r>
              <w:rPr>
                <w:color w:val="000000" w:themeColor="text1"/>
                <w:sz w:val="18"/>
                <w:szCs w:val="18"/>
                <w:vertAlign w:val="superscript"/>
                <w14:textFill>
                  <w14:solidFill>
                    <w14:schemeClr w14:val="tx1"/>
                  </w14:solidFill>
                </w14:textFill>
              </w:rPr>
              <w:t>b</w:t>
            </w:r>
          </w:p>
        </w:tc>
        <w:tc>
          <w:tcPr>
            <w:tcW w:w="2295" w:type="dxa"/>
            <w:vAlign w:val="center"/>
          </w:tcPr>
          <w:p>
            <w:pPr>
              <w:ind w:right="25" w:rightChars="12"/>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拉拔（硬）（H80）</w:t>
            </w:r>
          </w:p>
        </w:tc>
        <w:tc>
          <w:tcPr>
            <w:tcW w:w="2299" w:type="dxa"/>
            <w:vAlign w:val="center"/>
          </w:tcPr>
          <w:p>
            <w:pPr>
              <w:ind w:right="25" w:rightChars="12"/>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常规拉拔</w:t>
            </w:r>
            <w:r>
              <w:rPr>
                <w:rFonts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H58</w:t>
            </w:r>
            <w:r>
              <w:rPr>
                <w:rFonts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9"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18</w:t>
            </w:r>
          </w:p>
        </w:tc>
        <w:tc>
          <w:tcPr>
            <w:tcW w:w="229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±0.04</w:t>
            </w:r>
          </w:p>
        </w:tc>
        <w:tc>
          <w:tcPr>
            <w:tcW w:w="229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±0.04</w:t>
            </w:r>
          </w:p>
        </w:tc>
        <w:tc>
          <w:tcPr>
            <w:tcW w:w="2299"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9"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&gt;18</w:t>
            </w:r>
            <w:r>
              <w:rPr>
                <w:rFonts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28</w:t>
            </w:r>
          </w:p>
        </w:tc>
        <w:tc>
          <w:tcPr>
            <w:tcW w:w="229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±0.05</w:t>
            </w:r>
          </w:p>
        </w:tc>
        <w:tc>
          <w:tcPr>
            <w:tcW w:w="229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±0.06</w:t>
            </w:r>
          </w:p>
        </w:tc>
        <w:tc>
          <w:tcPr>
            <w:tcW w:w="2299"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9"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&gt;28~54</w:t>
            </w:r>
          </w:p>
        </w:tc>
        <w:tc>
          <w:tcPr>
            <w:tcW w:w="229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±0.06</w:t>
            </w:r>
          </w:p>
        </w:tc>
        <w:tc>
          <w:tcPr>
            <w:tcW w:w="229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2299"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9"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&gt;54~76</w:t>
            </w:r>
          </w:p>
        </w:tc>
        <w:tc>
          <w:tcPr>
            <w:tcW w:w="229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229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±0.10</w:t>
            </w:r>
          </w:p>
        </w:tc>
        <w:tc>
          <w:tcPr>
            <w:tcW w:w="2299"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9"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&gt;76~89</w:t>
            </w:r>
          </w:p>
        </w:tc>
        <w:tc>
          <w:tcPr>
            <w:tcW w:w="229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229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c>
          <w:tcPr>
            <w:tcW w:w="2299"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9"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&gt;89~108</w:t>
            </w:r>
          </w:p>
        </w:tc>
        <w:tc>
          <w:tcPr>
            <w:tcW w:w="229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229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±0.20</w:t>
            </w:r>
          </w:p>
        </w:tc>
        <w:tc>
          <w:tcPr>
            <w:tcW w:w="2299"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9"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&gt;108~</w:t>
            </w:r>
            <w:r>
              <w:rPr>
                <w:rFonts w:hint="eastAsia"/>
                <w:color w:val="000000" w:themeColor="text1"/>
                <w:sz w:val="18"/>
                <w:szCs w:val="18"/>
                <w14:textFill>
                  <w14:solidFill>
                    <w14:schemeClr w14:val="tx1"/>
                  </w14:solidFill>
                </w14:textFill>
              </w:rPr>
              <w:t>159</w:t>
            </w:r>
          </w:p>
        </w:tc>
        <w:tc>
          <w:tcPr>
            <w:tcW w:w="229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±0.20</w:t>
            </w:r>
          </w:p>
        </w:tc>
        <w:tc>
          <w:tcPr>
            <w:tcW w:w="229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hint="eastAsia"/>
                <w:color w:val="000000" w:themeColor="text1"/>
                <w:sz w:val="18"/>
                <w:szCs w:val="18"/>
                <w14:textFill>
                  <w14:solidFill>
                    <w14:schemeClr w14:val="tx1"/>
                  </w14:solidFill>
                </w14:textFill>
              </w:rPr>
              <w:t>5</w:t>
            </w:r>
            <w:r>
              <w:rPr>
                <w:color w:val="000000" w:themeColor="text1"/>
                <w:sz w:val="18"/>
                <w:szCs w:val="18"/>
                <w14:textFill>
                  <w14:solidFill>
                    <w14:schemeClr w14:val="tx1"/>
                  </w14:solidFill>
                </w14:textFill>
              </w:rPr>
              <w:t>0</w:t>
            </w:r>
          </w:p>
        </w:tc>
        <w:tc>
          <w:tcPr>
            <w:tcW w:w="2299"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9" w:type="dxa"/>
            <w:vAlign w:val="center"/>
          </w:tcPr>
          <w:p>
            <w:pPr>
              <w:adjustRightInd w:val="0"/>
              <w:snapToGrid w:val="0"/>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w:t>
            </w:r>
            <w:r>
              <w:rPr>
                <w:rFonts w:hint="eastAsia"/>
                <w:color w:val="000000" w:themeColor="text1"/>
                <w:sz w:val="18"/>
                <w:szCs w:val="18"/>
                <w14:textFill>
                  <w14:solidFill>
                    <w14:schemeClr w14:val="tx1"/>
                  </w14:solidFill>
                </w14:textFill>
              </w:rPr>
              <w:t>159</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219</w:t>
            </w:r>
          </w:p>
        </w:tc>
        <w:tc>
          <w:tcPr>
            <w:tcW w:w="229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hint="eastAsia"/>
                <w:color w:val="000000" w:themeColor="text1"/>
                <w:sz w:val="18"/>
                <w:szCs w:val="18"/>
                <w14:textFill>
                  <w14:solidFill>
                    <w14:schemeClr w14:val="tx1"/>
                  </w14:solidFill>
                </w14:textFill>
              </w:rPr>
              <w:t>4</w:t>
            </w:r>
            <w:r>
              <w:rPr>
                <w:color w:val="000000" w:themeColor="text1"/>
                <w:sz w:val="18"/>
                <w:szCs w:val="18"/>
                <w14:textFill>
                  <w14:solidFill>
                    <w14:schemeClr w14:val="tx1"/>
                  </w14:solidFill>
                </w14:textFill>
              </w:rPr>
              <w:t>0</w:t>
            </w:r>
          </w:p>
        </w:tc>
        <w:tc>
          <w:tcPr>
            <w:tcW w:w="2295" w:type="dxa"/>
            <w:vAlign w:val="center"/>
          </w:tcPr>
          <w:p>
            <w:pPr>
              <w:adjustRightInd w:val="0"/>
              <w:snapToGrid w:val="0"/>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1.0</w:t>
            </w:r>
          </w:p>
        </w:tc>
        <w:tc>
          <w:tcPr>
            <w:tcW w:w="2299" w:type="dxa"/>
            <w:vAlign w:val="center"/>
          </w:tcPr>
          <w:p>
            <w:pPr>
              <w:adjustRightInd w:val="0"/>
              <w:snapToGrid w:val="0"/>
              <w:ind w:right="25" w:rightChars="12"/>
              <w:jc w:val="center"/>
              <w:rPr>
                <w:color w:val="000000" w:themeColor="text1"/>
                <w:sz w:val="18"/>
                <w:szCs w:val="18"/>
                <w14:textFill>
                  <w14:solidFill>
                    <w14:schemeClr w14:val="tx1"/>
                  </w14:solidFill>
                </w14:textFill>
              </w:rPr>
            </w:pPr>
            <w:r>
              <w:rPr>
                <w:color w:val="000000" w:themeColor="text1"/>
                <w:sz w:val="16"/>
                <w:szCs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628" w:type="dxa"/>
            <w:gridSpan w:val="4"/>
            <w:vAlign w:val="center"/>
          </w:tcPr>
          <w:p>
            <w:pPr>
              <w:adjustRightInd w:val="0"/>
              <w:snapToGrid w:val="0"/>
              <w:ind w:right="25" w:rightChars="12"/>
              <w:rPr>
                <w:color w:val="000000" w:themeColor="text1"/>
                <w:sz w:val="18"/>
                <w:szCs w:val="18"/>
                <w14:textFill>
                  <w14:solidFill>
                    <w14:schemeClr w14:val="tx1"/>
                  </w14:solidFill>
                </w14:textFill>
              </w:rPr>
            </w:pPr>
            <w:r>
              <w:rPr>
                <w:color w:val="000000" w:themeColor="text1"/>
                <w:sz w:val="18"/>
                <w:szCs w:val="18"/>
                <w:vertAlign w:val="superscript"/>
                <w14:textFill>
                  <w14:solidFill>
                    <w14:schemeClr w14:val="tx1"/>
                  </w14:solidFill>
                </w14:textFill>
              </w:rPr>
              <w:t>a</w:t>
            </w:r>
            <w:r>
              <w:rPr>
                <w:color w:val="000000" w:themeColor="text1"/>
                <w:sz w:val="18"/>
                <w:szCs w:val="18"/>
                <w14:textFill>
                  <w14:solidFill>
                    <w14:schemeClr w14:val="tx1"/>
                  </w14:solidFill>
                </w14:textFill>
              </w:rPr>
              <w:t xml:space="preserve"> </w:t>
            </w:r>
            <w:r>
              <w:rPr>
                <w:rFonts w:hAnsi="宋体"/>
                <w:color w:val="000000" w:themeColor="text1"/>
                <w:sz w:val="18"/>
                <w:szCs w:val="18"/>
                <w14:textFill>
                  <w14:solidFill>
                    <w14:schemeClr w14:val="tx1"/>
                  </w14:solidFill>
                </w14:textFill>
              </w:rPr>
              <w:t>包括圆度偏差；</w:t>
            </w:r>
          </w:p>
          <w:p>
            <w:pPr>
              <w:adjustRightInd w:val="0"/>
              <w:snapToGrid w:val="0"/>
              <w:ind w:right="25" w:rightChars="12"/>
              <w:rPr>
                <w:color w:val="000000" w:themeColor="text1"/>
                <w:sz w:val="18"/>
                <w:szCs w:val="18"/>
                <w14:textFill>
                  <w14:solidFill>
                    <w14:schemeClr w14:val="tx1"/>
                  </w14:solidFill>
                </w14:textFill>
              </w:rPr>
            </w:pPr>
            <w:r>
              <w:rPr>
                <w:color w:val="000000" w:themeColor="text1"/>
                <w:sz w:val="18"/>
                <w:szCs w:val="18"/>
                <w:vertAlign w:val="superscript"/>
                <w14:textFill>
                  <w14:solidFill>
                    <w14:schemeClr w14:val="tx1"/>
                  </w14:solidFill>
                </w14:textFill>
              </w:rPr>
              <w:t>b</w:t>
            </w:r>
            <w:r>
              <w:rPr>
                <w:rFonts w:hint="eastAsia" w:hAnsi="宋体"/>
                <w:color w:val="000000" w:themeColor="text1"/>
                <w:sz w:val="18"/>
                <w:szCs w:val="18"/>
                <w14:textFill>
                  <w14:solidFill>
                    <w14:schemeClr w14:val="tx1"/>
                  </w14:solidFill>
                </w14:textFill>
              </w:rPr>
              <w:t>软化退火</w:t>
            </w:r>
            <w:r>
              <w:rPr>
                <w:rFonts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O60</w:t>
            </w:r>
            <w:r>
              <w:rPr>
                <w:rFonts w:hAnsi="宋体"/>
                <w:color w:val="000000" w:themeColor="text1"/>
                <w:sz w:val="18"/>
                <w:szCs w:val="18"/>
                <w14:textFill>
                  <w14:solidFill>
                    <w14:schemeClr w14:val="tx1"/>
                  </w14:solidFill>
                </w14:textFill>
              </w:rPr>
              <w:t>）管材外径公差仅适用平均外径公差。</w:t>
            </w:r>
          </w:p>
        </w:tc>
      </w:tr>
    </w:tbl>
    <w:p>
      <w:pPr>
        <w:pStyle w:val="61"/>
        <w:ind w:left="3885"/>
        <w:jc w:val="right"/>
        <w:rPr>
          <w:rFonts w:ascii="Times New Roman" w:eastAsia="宋体"/>
          <w:color w:val="000000" w:themeColor="text1"/>
          <w14:textFill>
            <w14:solidFill>
              <w14:schemeClr w14:val="tx1"/>
            </w14:solidFill>
          </w14:textFill>
        </w:rPr>
      </w:pPr>
      <w:r>
        <w:rPr>
          <w:rFonts w:ascii="Times New Roman" w:hAnsi="宋体" w:eastAsia="宋体"/>
          <w:color w:val="000000" w:themeColor="text1"/>
          <w14:textFill>
            <w14:solidFill>
              <w14:schemeClr w14:val="tx1"/>
            </w14:solidFill>
          </w14:textFill>
        </w:rPr>
        <w:t>表</w:t>
      </w:r>
      <w:r>
        <w:rPr>
          <w:rFonts w:hint="eastAsia" w:ascii="Times New Roman" w:eastAsia="宋体"/>
          <w:color w:val="000000" w:themeColor="text1"/>
          <w14:textFill>
            <w14:solidFill>
              <w14:schemeClr w14:val="tx1"/>
            </w14:solidFill>
          </w14:textFill>
        </w:rPr>
        <w:t>3</w:t>
      </w:r>
      <w:r>
        <w:rPr>
          <w:rFonts w:ascii="Times New Roman" w:eastAsia="宋体"/>
          <w:color w:val="000000" w:themeColor="text1"/>
          <w14:textFill>
            <w14:solidFill>
              <w14:schemeClr w14:val="tx1"/>
            </w14:solidFill>
          </w14:textFill>
        </w:rPr>
        <w:t xml:space="preserve">  </w:t>
      </w:r>
      <w:r>
        <w:rPr>
          <w:rStyle w:val="62"/>
          <w:rFonts w:ascii="Times New Roman" w:eastAsia="宋体"/>
          <w:color w:val="000000" w:themeColor="text1"/>
          <w14:textFill>
            <w14:solidFill>
              <w14:schemeClr w14:val="tx1"/>
            </w14:solidFill>
          </w14:textFill>
        </w:rPr>
        <w:t xml:space="preserve"> </w:t>
      </w:r>
      <w:r>
        <w:rPr>
          <w:rFonts w:ascii="Times New Roman" w:hAnsi="宋体" w:eastAsia="宋体"/>
          <w:color w:val="000000" w:themeColor="text1"/>
          <w14:textFill>
            <w14:solidFill>
              <w14:schemeClr w14:val="tx1"/>
            </w14:solidFill>
          </w14:textFill>
        </w:rPr>
        <w:t>管材的直度</w:t>
      </w:r>
      <w:r>
        <w:rPr>
          <w:rFonts w:ascii="Times New Roman" w:eastAsia="宋体"/>
          <w:color w:val="000000" w:themeColor="text1"/>
          <w14:textFill>
            <w14:solidFill>
              <w14:schemeClr w14:val="tx1"/>
            </w14:solidFill>
          </w14:textFill>
        </w:rPr>
        <w:t xml:space="preserve">                         </w:t>
      </w:r>
      <w:r>
        <w:rPr>
          <w:rFonts w:ascii="Times New Roman" w:hAnsi="宋体" w:eastAsia="宋体"/>
          <w:color w:val="000000" w:themeColor="text1"/>
          <w14:textFill>
            <w14:solidFill>
              <w14:schemeClr w14:val="tx1"/>
            </w14:solidFill>
          </w14:textFill>
        </w:rPr>
        <w:t>单位为毫米</w:t>
      </w:r>
    </w:p>
    <w:tbl>
      <w:tblPr>
        <w:tblStyle w:val="1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4" w:type="dxa"/>
          </w:tcPr>
          <w:p>
            <w:pPr>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长</w:t>
            </w:r>
            <w:r>
              <w:rPr>
                <w:color w:val="000000" w:themeColor="text1"/>
                <w:sz w:val="18"/>
                <w:szCs w:val="18"/>
                <w14:textFill>
                  <w14:solidFill>
                    <w14:schemeClr w14:val="tx1"/>
                  </w14:solidFill>
                </w14:textFill>
              </w:rPr>
              <w:t xml:space="preserve">     </w:t>
            </w:r>
            <w:r>
              <w:rPr>
                <w:rFonts w:hAnsi="宋体"/>
                <w:color w:val="000000" w:themeColor="text1"/>
                <w:sz w:val="18"/>
                <w:szCs w:val="18"/>
                <w14:textFill>
                  <w14:solidFill>
                    <w14:schemeClr w14:val="tx1"/>
                  </w14:solidFill>
                </w14:textFill>
              </w:rPr>
              <w:t>度</w:t>
            </w:r>
          </w:p>
        </w:tc>
        <w:tc>
          <w:tcPr>
            <w:tcW w:w="4814" w:type="dxa"/>
          </w:tcPr>
          <w:p>
            <w:pPr>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直度</w:t>
            </w:r>
            <w:r>
              <w:rPr>
                <w:color w:val="000000" w:themeColor="text1"/>
                <w:sz w:val="18"/>
                <w:szCs w:val="18"/>
                <w14:textFill>
                  <w14:solidFill>
                    <w14:schemeClr w14:val="tx1"/>
                  </w14:solidFill>
                </w14:textFill>
              </w:rPr>
              <w:t xml:space="preserve"> , </w:t>
            </w:r>
            <w:r>
              <w:rPr>
                <w:rFonts w:hAnsi="宋体"/>
                <w:color w:val="000000" w:themeColor="text1"/>
                <w:sz w:val="18"/>
                <w:szCs w:val="18"/>
                <w14:textFill>
                  <w14:solidFill>
                    <w14:schemeClr w14:val="tx1"/>
                  </w14:solidFill>
                </w14:textFill>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4" w:type="dxa"/>
          </w:tcPr>
          <w:p>
            <w:pPr>
              <w:ind w:right="25" w:rightChars="12"/>
              <w:jc w:val="center"/>
              <w:rPr>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w:t>
            </w:r>
            <w:r>
              <w:rPr>
                <w:color w:val="000000" w:themeColor="text1"/>
                <w:sz w:val="18"/>
                <w:szCs w:val="18"/>
                <w14:textFill>
                  <w14:solidFill>
                    <w14:schemeClr w14:val="tx1"/>
                  </w14:solidFill>
                </w14:textFill>
              </w:rPr>
              <w:t>6100</w:t>
            </w:r>
          </w:p>
        </w:tc>
        <w:tc>
          <w:tcPr>
            <w:tcW w:w="4814" w:type="dxa"/>
          </w:tcPr>
          <w:p>
            <w:pPr>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任意</w:t>
            </w:r>
            <w:r>
              <w:rPr>
                <w:color w:val="000000" w:themeColor="text1"/>
                <w:sz w:val="18"/>
                <w:szCs w:val="18"/>
                <w14:textFill>
                  <w14:solidFill>
                    <w14:schemeClr w14:val="tx1"/>
                  </w14:solidFill>
                </w14:textFill>
              </w:rPr>
              <w:t>3000mm</w:t>
            </w:r>
            <w:r>
              <w:rPr>
                <w:rFonts w:hAnsi="宋体"/>
                <w:color w:val="000000" w:themeColor="text1"/>
                <w:sz w:val="18"/>
                <w:szCs w:val="18"/>
                <w14:textFill>
                  <w14:solidFill>
                    <w14:schemeClr w14:val="tx1"/>
                  </w14:solidFill>
                </w14:textFill>
              </w:rPr>
              <w:t>不超过</w:t>
            </w:r>
            <w:r>
              <w:rPr>
                <w:color w:val="000000" w:themeColor="text1"/>
                <w:sz w:val="18"/>
                <w:szCs w:val="18"/>
                <w14:textFill>
                  <w14:solidFill>
                    <w14:schemeClr w14:val="tx1"/>
                  </w14:solidFill>
                </w14:textFill>
              </w:rPr>
              <w:t>12</w:t>
            </w:r>
          </w:p>
        </w:tc>
      </w:tr>
    </w:tbl>
    <w:p>
      <w:pPr>
        <w:pStyle w:val="57"/>
        <w:ind w:firstLine="420" w:firstLineChars="200"/>
        <w:rPr>
          <w:rFonts w:eastAsia="宋体"/>
          <w:color w:val="000000" w:themeColor="text1"/>
          <w14:textFill>
            <w14:solidFill>
              <w14:schemeClr w14:val="tx1"/>
            </w14:solidFill>
          </w14:textFill>
        </w:rPr>
      </w:pPr>
      <w:r>
        <w:rPr>
          <w:rFonts w:hAnsi="宋体" w:eastAsia="宋体"/>
          <w:color w:val="000000" w:themeColor="text1"/>
          <w14:textFill>
            <w14:solidFill>
              <w14:schemeClr w14:val="tx1"/>
            </w14:solidFill>
          </w14:textFill>
        </w:rPr>
        <w:t>直管的端部应锯切平整，在不使管材长度超出允许偏差的条件下，切口允许有不超出表</w:t>
      </w:r>
      <w:r>
        <w:rPr>
          <w:rFonts w:hint="eastAsia" w:eastAsia="宋体"/>
          <w:color w:val="000000" w:themeColor="text1"/>
          <w14:textFill>
            <w14:solidFill>
              <w14:schemeClr w14:val="tx1"/>
            </w14:solidFill>
          </w14:textFill>
        </w:rPr>
        <w:t>4</w:t>
      </w:r>
      <w:r>
        <w:rPr>
          <w:rFonts w:hAnsi="宋体" w:eastAsia="宋体"/>
          <w:color w:val="000000" w:themeColor="text1"/>
          <w14:textFill>
            <w14:solidFill>
              <w14:schemeClr w14:val="tx1"/>
            </w14:solidFill>
          </w14:textFill>
        </w:rPr>
        <w:t>规定的切斜度。</w:t>
      </w:r>
    </w:p>
    <w:p>
      <w:pPr>
        <w:pStyle w:val="61"/>
        <w:ind w:left="3885"/>
        <w:jc w:val="both"/>
        <w:rPr>
          <w:rFonts w:ascii="Times New Roman" w:eastAsia="宋体"/>
          <w:color w:val="000000" w:themeColor="text1"/>
          <w14:textFill>
            <w14:solidFill>
              <w14:schemeClr w14:val="tx1"/>
            </w14:solidFill>
          </w14:textFill>
        </w:rPr>
      </w:pPr>
      <w:r>
        <w:rPr>
          <w:rFonts w:ascii="Times New Roman" w:hAnsi="宋体" w:eastAsia="宋体"/>
          <w:color w:val="000000" w:themeColor="text1"/>
          <w14:textFill>
            <w14:solidFill>
              <w14:schemeClr w14:val="tx1"/>
            </w14:solidFill>
          </w14:textFill>
        </w:rPr>
        <w:t>表</w:t>
      </w:r>
      <w:r>
        <w:rPr>
          <w:rFonts w:hint="eastAsia" w:ascii="Times New Roman" w:eastAsia="宋体"/>
          <w:color w:val="000000" w:themeColor="text1"/>
          <w14:textFill>
            <w14:solidFill>
              <w14:schemeClr w14:val="tx1"/>
            </w14:solidFill>
          </w14:textFill>
        </w:rPr>
        <w:t>4</w:t>
      </w:r>
      <w:r>
        <w:rPr>
          <w:rFonts w:ascii="Times New Roman" w:eastAsia="宋体"/>
          <w:color w:val="000000" w:themeColor="text1"/>
          <w14:textFill>
            <w14:solidFill>
              <w14:schemeClr w14:val="tx1"/>
            </w14:solidFill>
          </w14:textFill>
        </w:rPr>
        <w:t xml:space="preserve">  </w:t>
      </w:r>
      <w:r>
        <w:rPr>
          <w:rFonts w:ascii="Times New Roman" w:hAnsi="宋体" w:eastAsia="宋体"/>
          <w:color w:val="000000" w:themeColor="text1"/>
          <w14:textFill>
            <w14:solidFill>
              <w14:schemeClr w14:val="tx1"/>
            </w14:solidFill>
          </w14:textFill>
        </w:rPr>
        <w:t>管材端部的切斜度</w:t>
      </w:r>
      <w:r>
        <w:rPr>
          <w:rFonts w:ascii="Times New Roman" w:eastAsia="宋体"/>
          <w:color w:val="000000" w:themeColor="text1"/>
          <w14:textFill>
            <w14:solidFill>
              <w14:schemeClr w14:val="tx1"/>
            </w14:solidFill>
          </w14:textFill>
        </w:rPr>
        <w:t xml:space="preserve">                     </w:t>
      </w:r>
      <w:r>
        <w:rPr>
          <w:rFonts w:ascii="Times New Roman" w:hAnsi="宋体" w:eastAsia="宋体"/>
          <w:color w:val="000000" w:themeColor="text1"/>
          <w14:textFill>
            <w14:solidFill>
              <w14:schemeClr w14:val="tx1"/>
            </w14:solidFill>
          </w14:textFill>
        </w:rPr>
        <w:t>单位为毫米</w:t>
      </w:r>
    </w:p>
    <w:tbl>
      <w:tblPr>
        <w:tblStyle w:val="1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4" w:type="dxa"/>
            <w:tcBorders>
              <w:top w:val="single" w:color="auto" w:sz="4" w:space="0"/>
              <w:left w:val="single" w:color="auto" w:sz="4" w:space="0"/>
              <w:bottom w:val="single" w:color="auto" w:sz="4" w:space="0"/>
              <w:right w:val="single" w:color="auto" w:sz="4" w:space="0"/>
            </w:tcBorders>
            <w:vAlign w:val="center"/>
          </w:tcPr>
          <w:p>
            <w:pPr>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公称外径</w:t>
            </w:r>
          </w:p>
        </w:tc>
        <w:tc>
          <w:tcPr>
            <w:tcW w:w="4814" w:type="dxa"/>
            <w:tcBorders>
              <w:top w:val="single" w:color="auto" w:sz="4" w:space="0"/>
              <w:left w:val="single" w:color="auto" w:sz="4" w:space="0"/>
              <w:bottom w:val="single" w:color="auto" w:sz="4" w:space="0"/>
              <w:right w:val="single" w:color="auto" w:sz="4" w:space="0"/>
            </w:tcBorders>
            <w:vAlign w:val="center"/>
          </w:tcPr>
          <w:p>
            <w:pPr>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切斜度，不大于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4" w:type="dxa"/>
            <w:tcBorders>
              <w:top w:val="single" w:color="auto" w:sz="4" w:space="0"/>
              <w:left w:val="single" w:color="auto" w:sz="4" w:space="0"/>
              <w:bottom w:val="single" w:color="auto" w:sz="4" w:space="0"/>
              <w:right w:val="single" w:color="auto" w:sz="4" w:space="0"/>
            </w:tcBorders>
            <w:vAlign w:val="center"/>
          </w:tcPr>
          <w:p>
            <w:pPr>
              <w:ind w:right="25" w:rightChars="12"/>
              <w:jc w:val="center"/>
              <w:rPr>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w:t>
            </w: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5</w:t>
            </w:r>
          </w:p>
        </w:tc>
        <w:tc>
          <w:tcPr>
            <w:tcW w:w="4814" w:type="dxa"/>
            <w:tcBorders>
              <w:top w:val="single" w:color="auto" w:sz="4" w:space="0"/>
              <w:left w:val="single" w:color="auto" w:sz="4" w:space="0"/>
              <w:bottom w:val="single" w:color="auto" w:sz="4" w:space="0"/>
              <w:right w:val="single" w:color="auto" w:sz="4" w:space="0"/>
            </w:tcBorders>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4" w:type="dxa"/>
            <w:tcBorders>
              <w:top w:val="single" w:color="auto" w:sz="4" w:space="0"/>
              <w:left w:val="single" w:color="auto" w:sz="4" w:space="0"/>
              <w:bottom w:val="single" w:color="auto" w:sz="4" w:space="0"/>
              <w:right w:val="single" w:color="auto" w:sz="4" w:space="0"/>
            </w:tcBorders>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&gt;1</w:t>
            </w:r>
            <w:r>
              <w:rPr>
                <w:rFonts w:hint="eastAsia"/>
                <w:color w:val="000000" w:themeColor="text1"/>
                <w:sz w:val="18"/>
                <w:szCs w:val="18"/>
                <w14:textFill>
                  <w14:solidFill>
                    <w14:schemeClr w14:val="tx1"/>
                  </w14:solidFill>
                </w14:textFill>
              </w:rPr>
              <w:t>5</w:t>
            </w:r>
          </w:p>
        </w:tc>
        <w:tc>
          <w:tcPr>
            <w:tcW w:w="4814" w:type="dxa"/>
            <w:tcBorders>
              <w:top w:val="single" w:color="auto" w:sz="4" w:space="0"/>
              <w:left w:val="single" w:color="auto" w:sz="4" w:space="0"/>
              <w:bottom w:val="single" w:color="auto" w:sz="4" w:space="0"/>
              <w:right w:val="single" w:color="auto" w:sz="4" w:space="0"/>
            </w:tcBorders>
            <w:vAlign w:val="center"/>
          </w:tcPr>
          <w:p>
            <w:pPr>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外径的</w:t>
            </w:r>
            <w:r>
              <w:rPr>
                <w:color w:val="000000" w:themeColor="text1"/>
                <w:sz w:val="18"/>
                <w:szCs w:val="18"/>
                <w14:textFill>
                  <w14:solidFill>
                    <w14:schemeClr w14:val="tx1"/>
                  </w14:solidFill>
                </w14:textFill>
              </w:rPr>
              <w:t>2.5%</w:t>
            </w:r>
          </w:p>
        </w:tc>
      </w:tr>
    </w:tbl>
    <w:p>
      <w:pPr>
        <w:spacing w:line="300" w:lineRule="auto"/>
        <w:ind w:firstLine="420" w:firstLineChars="200"/>
        <w:contextualSpacing/>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4.2.7</w:t>
      </w:r>
      <w:r>
        <w:rPr>
          <w:rFonts w:hint="eastAsia"/>
          <w:color w:val="000000" w:themeColor="text1"/>
          <w14:textFill>
            <w14:solidFill>
              <w14:schemeClr w14:val="tx1"/>
            </w14:solidFill>
          </w14:textFill>
        </w:rPr>
        <w:t>室温拉伸力学性能</w:t>
      </w:r>
    </w:p>
    <w:p>
      <w:pPr>
        <w:ind w:right="25" w:rightChars="12" w:firstLine="435"/>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为确定管材的力学性能指标，编制小组在编制前收集了浙江海亮股份有限公司、佛山市华鸿铜管有限公司  金龙精密铜管集团股份有限公司  青岛宏泰铜业有限公司等生产单位的生产实测数据，主要指标为抗拉强度</w:t>
      </w:r>
      <w:r>
        <w:rPr>
          <w:rFonts w:hAnsi="宋体"/>
          <w:color w:val="000000" w:themeColor="text1"/>
          <w14:textFill>
            <w14:solidFill>
              <w14:schemeClr w14:val="tx1"/>
            </w14:solidFill>
          </w14:textFill>
        </w:rPr>
        <w:t>Rm</w:t>
      </w:r>
      <w:r>
        <w:rPr>
          <w:rFonts w:hint="eastAsia" w:hAnsi="宋体"/>
          <w:color w:val="000000" w:themeColor="text1"/>
          <w14:textFill>
            <w14:solidFill>
              <w14:schemeClr w14:val="tx1"/>
            </w14:solidFill>
          </w14:textFill>
        </w:rPr>
        <w:t>、规定塑性延伸强度</w:t>
      </w:r>
      <w:r>
        <w:rPr>
          <w:rFonts w:hAnsi="宋体"/>
          <w:color w:val="000000" w:themeColor="text1"/>
          <w14:textFill>
            <w14:solidFill>
              <w14:schemeClr w14:val="tx1"/>
            </w14:solidFill>
          </w14:textFill>
        </w:rPr>
        <w:t>R</w:t>
      </w:r>
      <w:r>
        <w:rPr>
          <w:rFonts w:hint="eastAsia" w:hAnsi="宋体"/>
          <w:color w:val="000000" w:themeColor="text1"/>
          <w14:textFill>
            <w14:solidFill>
              <w14:schemeClr w14:val="tx1"/>
            </w14:solidFill>
          </w14:textFill>
        </w:rPr>
        <w:t>p、伸长率%和硬度</w:t>
      </w:r>
      <w:r>
        <w:rPr>
          <w:rFonts w:hAnsi="宋体"/>
          <w:color w:val="000000" w:themeColor="text1"/>
          <w14:textFill>
            <w14:solidFill>
              <w14:schemeClr w14:val="tx1"/>
            </w14:solidFill>
          </w14:textFill>
        </w:rPr>
        <w:t>HV</w:t>
      </w:r>
      <w:r>
        <w:rPr>
          <w:rFonts w:hint="eastAsia" w:hAnsi="宋体"/>
          <w:color w:val="000000" w:themeColor="text1"/>
          <w14:textFill>
            <w14:solidFill>
              <w14:schemeClr w14:val="tx1"/>
            </w14:solidFill>
          </w14:textFill>
        </w:rPr>
        <w:t>，具体指标数据见附表1-3。</w:t>
      </w:r>
    </w:p>
    <w:p>
      <w:pPr>
        <w:ind w:right="25" w:rightChars="12" w:firstLine="435"/>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为保证各项性能指标的合理性，编制小组对收集数据进行了整理、分析和研究，具体分析内容如下：</w:t>
      </w:r>
    </w:p>
    <w:p>
      <w:pPr>
        <w:ind w:firstLine="420" w:firstLineChars="200"/>
        <w:rPr>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4.2.7.1 TP2牌号H80状态的</w:t>
      </w:r>
      <w:r>
        <w:rPr>
          <w:color w:val="000000" w:themeColor="text1"/>
          <w14:textFill>
            <w14:solidFill>
              <w14:schemeClr w14:val="tx1"/>
            </w14:solidFill>
          </w14:textFill>
        </w:rPr>
        <w:t>铜管性能</w:t>
      </w:r>
      <w:r>
        <w:rPr>
          <w:rFonts w:hint="eastAsia"/>
          <w:color w:val="000000" w:themeColor="text1"/>
          <w14:textFill>
            <w14:solidFill>
              <w14:schemeClr w14:val="tx1"/>
            </w14:solidFill>
          </w14:textFill>
        </w:rPr>
        <w:t>频数和频率分布表及分布图</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表5 实测TP2 H80 抗拉强度频数和频率分布表</w:t>
      </w:r>
    </w:p>
    <w:tbl>
      <w:tblPr>
        <w:tblStyle w:val="10"/>
        <w:tblW w:w="9640" w:type="dxa"/>
        <w:tblInd w:w="-34" w:type="dxa"/>
        <w:tblLayout w:type="fixed"/>
        <w:tblCellMar>
          <w:top w:w="0" w:type="dxa"/>
          <w:left w:w="108" w:type="dxa"/>
          <w:bottom w:w="0" w:type="dxa"/>
          <w:right w:w="108" w:type="dxa"/>
        </w:tblCellMar>
      </w:tblPr>
      <w:tblGrid>
        <w:gridCol w:w="2049"/>
        <w:gridCol w:w="1922"/>
        <w:gridCol w:w="1922"/>
        <w:gridCol w:w="1922"/>
        <w:gridCol w:w="1825"/>
      </w:tblGrid>
      <w:tr>
        <w:tblPrEx>
          <w:tblLayout w:type="fixed"/>
          <w:tblCellMar>
            <w:top w:w="0" w:type="dxa"/>
            <w:left w:w="108" w:type="dxa"/>
            <w:bottom w:w="0" w:type="dxa"/>
            <w:right w:w="108" w:type="dxa"/>
          </w:tblCellMar>
        </w:tblPrEx>
        <w:trPr>
          <w:trHeight w:val="292" w:hRule="atLeast"/>
        </w:trPr>
        <w:tc>
          <w:tcPr>
            <w:tcW w:w="20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组号</w:t>
            </w:r>
          </w:p>
        </w:tc>
        <w:tc>
          <w:tcPr>
            <w:tcW w:w="1922"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区间</w:t>
            </w:r>
          </w:p>
        </w:tc>
        <w:tc>
          <w:tcPr>
            <w:tcW w:w="1922"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组中值</w:t>
            </w:r>
          </w:p>
        </w:tc>
        <w:tc>
          <w:tcPr>
            <w:tcW w:w="1922"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频数</w:t>
            </w:r>
          </w:p>
        </w:tc>
        <w:tc>
          <w:tcPr>
            <w:tcW w:w="1825"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频率</w:t>
            </w:r>
          </w:p>
        </w:tc>
      </w:tr>
      <w:tr>
        <w:tblPrEx>
          <w:tblLayout w:type="fixed"/>
          <w:tblCellMar>
            <w:top w:w="0" w:type="dxa"/>
            <w:left w:w="108" w:type="dxa"/>
            <w:bottom w:w="0" w:type="dxa"/>
            <w:right w:w="108" w:type="dxa"/>
          </w:tblCellMar>
        </w:tblPrEx>
        <w:trPr>
          <w:trHeight w:val="292" w:hRule="atLeast"/>
        </w:trPr>
        <w:tc>
          <w:tcPr>
            <w:tcW w:w="204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[408 410]</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409</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0</w:t>
            </w:r>
          </w:p>
        </w:tc>
        <w:tc>
          <w:tcPr>
            <w:tcW w:w="18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292" w:hRule="atLeast"/>
        </w:trPr>
        <w:tc>
          <w:tcPr>
            <w:tcW w:w="204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[410 412]</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411</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w:t>
            </w:r>
          </w:p>
        </w:tc>
        <w:tc>
          <w:tcPr>
            <w:tcW w:w="18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0.01 </w:t>
            </w:r>
          </w:p>
        </w:tc>
      </w:tr>
      <w:tr>
        <w:tblPrEx>
          <w:tblLayout w:type="fixed"/>
          <w:tblCellMar>
            <w:top w:w="0" w:type="dxa"/>
            <w:left w:w="108" w:type="dxa"/>
            <w:bottom w:w="0" w:type="dxa"/>
            <w:right w:w="108" w:type="dxa"/>
          </w:tblCellMar>
        </w:tblPrEx>
        <w:trPr>
          <w:trHeight w:val="292" w:hRule="atLeast"/>
        </w:trPr>
        <w:tc>
          <w:tcPr>
            <w:tcW w:w="204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[412 414]</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413</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57</w:t>
            </w:r>
          </w:p>
        </w:tc>
        <w:tc>
          <w:tcPr>
            <w:tcW w:w="18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0.16 </w:t>
            </w:r>
          </w:p>
        </w:tc>
      </w:tr>
      <w:tr>
        <w:tblPrEx>
          <w:tblLayout w:type="fixed"/>
          <w:tblCellMar>
            <w:top w:w="0" w:type="dxa"/>
            <w:left w:w="108" w:type="dxa"/>
            <w:bottom w:w="0" w:type="dxa"/>
            <w:right w:w="108" w:type="dxa"/>
          </w:tblCellMar>
        </w:tblPrEx>
        <w:trPr>
          <w:trHeight w:val="292" w:hRule="atLeast"/>
        </w:trPr>
        <w:tc>
          <w:tcPr>
            <w:tcW w:w="204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[414 416]</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415</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180</w:t>
            </w:r>
          </w:p>
        </w:tc>
        <w:tc>
          <w:tcPr>
            <w:tcW w:w="18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0.51 </w:t>
            </w:r>
          </w:p>
        </w:tc>
      </w:tr>
      <w:tr>
        <w:tblPrEx>
          <w:tblLayout w:type="fixed"/>
          <w:tblCellMar>
            <w:top w:w="0" w:type="dxa"/>
            <w:left w:w="108" w:type="dxa"/>
            <w:bottom w:w="0" w:type="dxa"/>
            <w:right w:w="108" w:type="dxa"/>
          </w:tblCellMar>
        </w:tblPrEx>
        <w:trPr>
          <w:trHeight w:val="292" w:hRule="atLeast"/>
        </w:trPr>
        <w:tc>
          <w:tcPr>
            <w:tcW w:w="204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[416 418]</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417</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93</w:t>
            </w:r>
          </w:p>
        </w:tc>
        <w:tc>
          <w:tcPr>
            <w:tcW w:w="18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0.27 </w:t>
            </w:r>
          </w:p>
        </w:tc>
      </w:tr>
      <w:tr>
        <w:tblPrEx>
          <w:tblLayout w:type="fixed"/>
          <w:tblCellMar>
            <w:top w:w="0" w:type="dxa"/>
            <w:left w:w="108" w:type="dxa"/>
            <w:bottom w:w="0" w:type="dxa"/>
            <w:right w:w="108" w:type="dxa"/>
          </w:tblCellMar>
        </w:tblPrEx>
        <w:trPr>
          <w:trHeight w:val="292" w:hRule="atLeast"/>
        </w:trPr>
        <w:tc>
          <w:tcPr>
            <w:tcW w:w="204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6</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[418 420]</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419</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17</w:t>
            </w:r>
          </w:p>
        </w:tc>
        <w:tc>
          <w:tcPr>
            <w:tcW w:w="18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0.05 </w:t>
            </w:r>
          </w:p>
        </w:tc>
      </w:tr>
      <w:tr>
        <w:tblPrEx>
          <w:tblLayout w:type="fixed"/>
          <w:tblCellMar>
            <w:top w:w="0" w:type="dxa"/>
            <w:left w:w="108" w:type="dxa"/>
            <w:bottom w:w="0" w:type="dxa"/>
            <w:right w:w="108" w:type="dxa"/>
          </w:tblCellMar>
        </w:tblPrEx>
        <w:trPr>
          <w:trHeight w:val="292" w:hRule="atLeast"/>
        </w:trPr>
        <w:tc>
          <w:tcPr>
            <w:tcW w:w="204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7</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[420 422]</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421</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0</w:t>
            </w:r>
          </w:p>
        </w:tc>
        <w:tc>
          <w:tcPr>
            <w:tcW w:w="18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292" w:hRule="atLeast"/>
        </w:trPr>
        <w:tc>
          <w:tcPr>
            <w:tcW w:w="204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c>
          <w:tcPr>
            <w:tcW w:w="1922"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350</w:t>
            </w:r>
          </w:p>
        </w:tc>
        <w:tc>
          <w:tcPr>
            <w:tcW w:w="18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r>
    </w:tbl>
    <w:p>
      <w:pPr>
        <w:jc w:val="left"/>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279390" cy="2321560"/>
            <wp:effectExtent l="0" t="0" r="16510" b="2159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实测TP2 H80 抗拉强度频数直方图</w:t>
      </w:r>
    </w:p>
    <w:p>
      <w:pPr>
        <w:rPr>
          <w:color w:val="000000" w:themeColor="text1"/>
          <w14:textFill>
            <w14:solidFill>
              <w14:schemeClr w14:val="tx1"/>
            </w14:solidFill>
          </w14:textFill>
        </w:rPr>
      </w:pPr>
    </w:p>
    <w:p>
      <w:pPr>
        <w:jc w:val="center"/>
        <w:rPr>
          <w:rFonts w:asciiTheme="minorEastAsia" w:hAnsiTheme="minorEastAsia"/>
          <w:color w:val="000000" w:themeColor="text1"/>
          <w:sz w:val="24"/>
          <w:szCs w:val="24"/>
          <w14:textFill>
            <w14:solidFill>
              <w14:schemeClr w14:val="tx1"/>
            </w14:solidFill>
          </w14:textFill>
        </w:rPr>
      </w:pPr>
    </w:p>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表6 实测TP2 H80 硬度频数和频率分布表</w:t>
      </w:r>
    </w:p>
    <w:tbl>
      <w:tblPr>
        <w:tblStyle w:val="10"/>
        <w:tblW w:w="9513" w:type="dxa"/>
        <w:tblInd w:w="93" w:type="dxa"/>
        <w:tblLayout w:type="fixed"/>
        <w:tblCellMar>
          <w:top w:w="0" w:type="dxa"/>
          <w:left w:w="108" w:type="dxa"/>
          <w:bottom w:w="0" w:type="dxa"/>
          <w:right w:w="108" w:type="dxa"/>
        </w:tblCellMar>
      </w:tblPr>
      <w:tblGrid>
        <w:gridCol w:w="1823"/>
        <w:gridCol w:w="2396"/>
        <w:gridCol w:w="1823"/>
        <w:gridCol w:w="1823"/>
        <w:gridCol w:w="1648"/>
      </w:tblGrid>
      <w:tr>
        <w:tblPrEx>
          <w:tblLayout w:type="fixed"/>
          <w:tblCellMar>
            <w:top w:w="0" w:type="dxa"/>
            <w:left w:w="108" w:type="dxa"/>
            <w:bottom w:w="0" w:type="dxa"/>
            <w:right w:w="108" w:type="dxa"/>
          </w:tblCellMar>
        </w:tblPrEx>
        <w:trPr>
          <w:trHeight w:val="352" w:hRule="atLeast"/>
        </w:trPr>
        <w:tc>
          <w:tcPr>
            <w:tcW w:w="182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组号</w:t>
            </w:r>
          </w:p>
        </w:tc>
        <w:tc>
          <w:tcPr>
            <w:tcW w:w="2396"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区间</w:t>
            </w:r>
          </w:p>
        </w:tc>
        <w:tc>
          <w:tcPr>
            <w:tcW w:w="1823"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组中值</w:t>
            </w:r>
          </w:p>
        </w:tc>
        <w:tc>
          <w:tcPr>
            <w:tcW w:w="1823"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频数</w:t>
            </w:r>
          </w:p>
        </w:tc>
        <w:tc>
          <w:tcPr>
            <w:tcW w:w="1648"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频率</w:t>
            </w:r>
          </w:p>
        </w:tc>
      </w:tr>
      <w:tr>
        <w:tblPrEx>
          <w:tblLayout w:type="fixed"/>
          <w:tblCellMar>
            <w:top w:w="0" w:type="dxa"/>
            <w:left w:w="108" w:type="dxa"/>
            <w:bottom w:w="0" w:type="dxa"/>
            <w:right w:w="108" w:type="dxa"/>
          </w:tblCellMar>
        </w:tblPrEx>
        <w:trPr>
          <w:trHeight w:val="352" w:hRule="atLeast"/>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[123.5 124.5]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124</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0</w:t>
            </w:r>
          </w:p>
        </w:tc>
        <w:tc>
          <w:tcPr>
            <w:tcW w:w="164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352" w:hRule="atLeast"/>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[124.5 125.5]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125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w:t>
            </w:r>
          </w:p>
        </w:tc>
        <w:tc>
          <w:tcPr>
            <w:tcW w:w="164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0.01 </w:t>
            </w:r>
          </w:p>
        </w:tc>
      </w:tr>
      <w:tr>
        <w:tblPrEx>
          <w:tblLayout w:type="fixed"/>
          <w:tblCellMar>
            <w:top w:w="0" w:type="dxa"/>
            <w:left w:w="108" w:type="dxa"/>
            <w:bottom w:w="0" w:type="dxa"/>
            <w:right w:w="108" w:type="dxa"/>
          </w:tblCellMar>
        </w:tblPrEx>
        <w:trPr>
          <w:trHeight w:val="352" w:hRule="atLeast"/>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[125.5 126.5]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126</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87</w:t>
            </w:r>
          </w:p>
        </w:tc>
        <w:tc>
          <w:tcPr>
            <w:tcW w:w="164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0.25 </w:t>
            </w:r>
          </w:p>
        </w:tc>
      </w:tr>
      <w:tr>
        <w:tblPrEx>
          <w:tblLayout w:type="fixed"/>
          <w:tblCellMar>
            <w:top w:w="0" w:type="dxa"/>
            <w:left w:w="108" w:type="dxa"/>
            <w:bottom w:w="0" w:type="dxa"/>
            <w:right w:w="108" w:type="dxa"/>
          </w:tblCellMar>
        </w:tblPrEx>
        <w:trPr>
          <w:trHeight w:val="352" w:hRule="atLeast"/>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[126.5 127.5]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127</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116</w:t>
            </w:r>
          </w:p>
        </w:tc>
        <w:tc>
          <w:tcPr>
            <w:tcW w:w="164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0.33 </w:t>
            </w:r>
          </w:p>
        </w:tc>
      </w:tr>
      <w:tr>
        <w:tblPrEx>
          <w:tblLayout w:type="fixed"/>
          <w:tblCellMar>
            <w:top w:w="0" w:type="dxa"/>
            <w:left w:w="108" w:type="dxa"/>
            <w:bottom w:w="0" w:type="dxa"/>
            <w:right w:w="108" w:type="dxa"/>
          </w:tblCellMar>
        </w:tblPrEx>
        <w:trPr>
          <w:trHeight w:val="352" w:hRule="atLeast"/>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[127.5 128.5]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128</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111</w:t>
            </w:r>
          </w:p>
        </w:tc>
        <w:tc>
          <w:tcPr>
            <w:tcW w:w="164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0.32 </w:t>
            </w:r>
          </w:p>
        </w:tc>
      </w:tr>
      <w:tr>
        <w:tblPrEx>
          <w:tblLayout w:type="fixed"/>
          <w:tblCellMar>
            <w:top w:w="0" w:type="dxa"/>
            <w:left w:w="108" w:type="dxa"/>
            <w:bottom w:w="0" w:type="dxa"/>
            <w:right w:w="108" w:type="dxa"/>
          </w:tblCellMar>
        </w:tblPrEx>
        <w:trPr>
          <w:trHeight w:val="352" w:hRule="atLeast"/>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6</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[128.5 129.5]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129</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33</w:t>
            </w:r>
          </w:p>
        </w:tc>
        <w:tc>
          <w:tcPr>
            <w:tcW w:w="164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0.09 </w:t>
            </w:r>
          </w:p>
        </w:tc>
      </w:tr>
      <w:tr>
        <w:tblPrEx>
          <w:tblLayout w:type="fixed"/>
          <w:tblCellMar>
            <w:top w:w="0" w:type="dxa"/>
            <w:left w:w="108" w:type="dxa"/>
            <w:bottom w:w="0" w:type="dxa"/>
            <w:right w:w="108" w:type="dxa"/>
          </w:tblCellMar>
        </w:tblPrEx>
        <w:trPr>
          <w:trHeight w:val="352" w:hRule="atLeast"/>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7</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[129.5 130.5]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130</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0</w:t>
            </w:r>
          </w:p>
        </w:tc>
        <w:tc>
          <w:tcPr>
            <w:tcW w:w="164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352" w:hRule="atLeast"/>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350</w:t>
            </w:r>
          </w:p>
        </w:tc>
        <w:tc>
          <w:tcPr>
            <w:tcW w:w="164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r>
    </w:tbl>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175885" cy="2830195"/>
            <wp:effectExtent l="0" t="0" r="24765" b="273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实测TP2 H80 硬度频数直方图</w:t>
      </w:r>
    </w:p>
    <w:p>
      <w:pPr>
        <w:jc w:val="center"/>
        <w:rPr>
          <w:rFonts w:asciiTheme="minorEastAsia" w:hAnsiTheme="minorEastAsia"/>
          <w:color w:val="000000" w:themeColor="text1"/>
          <w:sz w:val="24"/>
          <w:szCs w:val="24"/>
          <w14:textFill>
            <w14:solidFill>
              <w14:schemeClr w14:val="tx1"/>
            </w14:solidFill>
          </w14:textFill>
        </w:rPr>
      </w:pPr>
    </w:p>
    <w:p>
      <w:pPr>
        <w:jc w:val="center"/>
        <w:rPr>
          <w:rFonts w:asciiTheme="minorEastAsia" w:hAnsiTheme="minorEastAsia"/>
          <w:color w:val="000000" w:themeColor="text1"/>
          <w:sz w:val="24"/>
          <w:szCs w:val="24"/>
          <w14:textFill>
            <w14:solidFill>
              <w14:schemeClr w14:val="tx1"/>
            </w14:solidFill>
          </w14:textFill>
        </w:rPr>
      </w:pPr>
    </w:p>
    <w:p>
      <w:pPr>
        <w:jc w:val="center"/>
        <w:rPr>
          <w:rFonts w:asciiTheme="minorEastAsia" w:hAnsiTheme="minorEastAsia"/>
          <w:color w:val="000000" w:themeColor="text1"/>
          <w:sz w:val="24"/>
          <w:szCs w:val="24"/>
          <w14:textFill>
            <w14:solidFill>
              <w14:schemeClr w14:val="tx1"/>
            </w14:solidFill>
          </w14:textFill>
        </w:rPr>
      </w:pPr>
    </w:p>
    <w:p>
      <w:pPr>
        <w:ind w:firstLine="420" w:firstLineChars="200"/>
        <w:rPr>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4.2.7.2 TP2牌号H58状态的</w:t>
      </w:r>
      <w:r>
        <w:rPr>
          <w:color w:val="000000" w:themeColor="text1"/>
          <w14:textFill>
            <w14:solidFill>
              <w14:schemeClr w14:val="tx1"/>
            </w14:solidFill>
          </w14:textFill>
        </w:rPr>
        <w:t>铜管性能</w:t>
      </w:r>
      <w:r>
        <w:rPr>
          <w:rFonts w:hint="eastAsia"/>
          <w:color w:val="000000" w:themeColor="text1"/>
          <w14:textFill>
            <w14:solidFill>
              <w14:schemeClr w14:val="tx1"/>
            </w14:solidFill>
          </w14:textFill>
        </w:rPr>
        <w:t>频数和频率分布表及分布图</w:t>
      </w:r>
    </w:p>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表7 实测TP2 H58 抗拉强度频数和频率分布表</w:t>
      </w:r>
    </w:p>
    <w:tbl>
      <w:tblPr>
        <w:tblStyle w:val="10"/>
        <w:tblW w:w="9513" w:type="dxa"/>
        <w:tblInd w:w="93" w:type="dxa"/>
        <w:tblLayout w:type="fixed"/>
        <w:tblCellMar>
          <w:top w:w="0" w:type="dxa"/>
          <w:left w:w="108" w:type="dxa"/>
          <w:bottom w:w="0" w:type="dxa"/>
          <w:right w:w="108" w:type="dxa"/>
        </w:tblCellMar>
      </w:tblPr>
      <w:tblGrid>
        <w:gridCol w:w="1828"/>
        <w:gridCol w:w="2404"/>
        <w:gridCol w:w="1828"/>
        <w:gridCol w:w="1828"/>
        <w:gridCol w:w="1625"/>
      </w:tblGrid>
      <w:tr>
        <w:tblPrEx>
          <w:tblLayout w:type="fixed"/>
          <w:tblCellMar>
            <w:top w:w="0" w:type="dxa"/>
            <w:left w:w="108" w:type="dxa"/>
            <w:bottom w:w="0" w:type="dxa"/>
            <w:right w:w="108" w:type="dxa"/>
          </w:tblCellMar>
        </w:tblPrEx>
        <w:trPr>
          <w:trHeight w:val="297" w:hRule="atLeast"/>
        </w:trPr>
        <w:tc>
          <w:tcPr>
            <w:tcW w:w="1828"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组号</w:t>
            </w:r>
          </w:p>
        </w:tc>
        <w:tc>
          <w:tcPr>
            <w:tcW w:w="2404"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区间</w:t>
            </w:r>
          </w:p>
        </w:tc>
        <w:tc>
          <w:tcPr>
            <w:tcW w:w="1828"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组中值</w:t>
            </w:r>
          </w:p>
        </w:tc>
        <w:tc>
          <w:tcPr>
            <w:tcW w:w="1828"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频数</w:t>
            </w:r>
          </w:p>
        </w:tc>
        <w:tc>
          <w:tcPr>
            <w:tcW w:w="1625"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频率</w:t>
            </w:r>
          </w:p>
        </w:tc>
      </w:tr>
      <w:tr>
        <w:tblPrEx>
          <w:tblLayout w:type="fixed"/>
          <w:tblCellMar>
            <w:top w:w="0" w:type="dxa"/>
            <w:left w:w="108" w:type="dxa"/>
            <w:bottom w:w="0" w:type="dxa"/>
            <w:right w:w="108" w:type="dxa"/>
          </w:tblCellMar>
        </w:tblPrEx>
        <w:trPr>
          <w:trHeight w:val="297" w:hRule="atLeast"/>
        </w:trPr>
        <w:tc>
          <w:tcPr>
            <w:tcW w:w="1828"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w:t>
            </w:r>
          </w:p>
        </w:tc>
        <w:tc>
          <w:tcPr>
            <w:tcW w:w="2404"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[257 259]</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258</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0</w:t>
            </w:r>
          </w:p>
        </w:tc>
        <w:tc>
          <w:tcPr>
            <w:tcW w:w="16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297" w:hRule="atLeast"/>
        </w:trPr>
        <w:tc>
          <w:tcPr>
            <w:tcW w:w="1828"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w:t>
            </w:r>
          </w:p>
        </w:tc>
        <w:tc>
          <w:tcPr>
            <w:tcW w:w="2404"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[259 261]</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260</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w:t>
            </w:r>
          </w:p>
        </w:tc>
        <w:tc>
          <w:tcPr>
            <w:tcW w:w="16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0.06 </w:t>
            </w:r>
          </w:p>
        </w:tc>
      </w:tr>
      <w:tr>
        <w:tblPrEx>
          <w:tblLayout w:type="fixed"/>
          <w:tblCellMar>
            <w:top w:w="0" w:type="dxa"/>
            <w:left w:w="108" w:type="dxa"/>
            <w:bottom w:w="0" w:type="dxa"/>
            <w:right w:w="108" w:type="dxa"/>
          </w:tblCellMar>
        </w:tblPrEx>
        <w:trPr>
          <w:trHeight w:val="297" w:hRule="atLeast"/>
        </w:trPr>
        <w:tc>
          <w:tcPr>
            <w:tcW w:w="1828"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w:t>
            </w:r>
          </w:p>
        </w:tc>
        <w:tc>
          <w:tcPr>
            <w:tcW w:w="2404"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[261 263]</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262</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0</w:t>
            </w:r>
          </w:p>
        </w:tc>
        <w:tc>
          <w:tcPr>
            <w:tcW w:w="16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297" w:hRule="atLeast"/>
        </w:trPr>
        <w:tc>
          <w:tcPr>
            <w:tcW w:w="1828"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w:t>
            </w:r>
          </w:p>
        </w:tc>
        <w:tc>
          <w:tcPr>
            <w:tcW w:w="2404"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[263 265]</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264</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17</w:t>
            </w:r>
          </w:p>
        </w:tc>
        <w:tc>
          <w:tcPr>
            <w:tcW w:w="16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0.22 </w:t>
            </w:r>
          </w:p>
        </w:tc>
      </w:tr>
      <w:tr>
        <w:tblPrEx>
          <w:tblLayout w:type="fixed"/>
          <w:tblCellMar>
            <w:top w:w="0" w:type="dxa"/>
            <w:left w:w="108" w:type="dxa"/>
            <w:bottom w:w="0" w:type="dxa"/>
            <w:right w:w="108" w:type="dxa"/>
          </w:tblCellMar>
        </w:tblPrEx>
        <w:trPr>
          <w:trHeight w:val="297" w:hRule="atLeast"/>
        </w:trPr>
        <w:tc>
          <w:tcPr>
            <w:tcW w:w="1828"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w:t>
            </w:r>
          </w:p>
        </w:tc>
        <w:tc>
          <w:tcPr>
            <w:tcW w:w="2404"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[265 267]</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266</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10</w:t>
            </w:r>
          </w:p>
        </w:tc>
        <w:tc>
          <w:tcPr>
            <w:tcW w:w="16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0.13 </w:t>
            </w:r>
          </w:p>
        </w:tc>
      </w:tr>
      <w:tr>
        <w:tblPrEx>
          <w:tblLayout w:type="fixed"/>
          <w:tblCellMar>
            <w:top w:w="0" w:type="dxa"/>
            <w:left w:w="108" w:type="dxa"/>
            <w:bottom w:w="0" w:type="dxa"/>
            <w:right w:w="108" w:type="dxa"/>
          </w:tblCellMar>
        </w:tblPrEx>
        <w:trPr>
          <w:trHeight w:val="297" w:hRule="atLeast"/>
        </w:trPr>
        <w:tc>
          <w:tcPr>
            <w:tcW w:w="1828"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6</w:t>
            </w:r>
          </w:p>
        </w:tc>
        <w:tc>
          <w:tcPr>
            <w:tcW w:w="2404"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[267 269]</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268</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31</w:t>
            </w:r>
          </w:p>
        </w:tc>
        <w:tc>
          <w:tcPr>
            <w:tcW w:w="16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0.40 </w:t>
            </w:r>
          </w:p>
        </w:tc>
      </w:tr>
      <w:tr>
        <w:tblPrEx>
          <w:tblLayout w:type="fixed"/>
          <w:tblCellMar>
            <w:top w:w="0" w:type="dxa"/>
            <w:left w:w="108" w:type="dxa"/>
            <w:bottom w:w="0" w:type="dxa"/>
            <w:right w:w="108" w:type="dxa"/>
          </w:tblCellMar>
        </w:tblPrEx>
        <w:trPr>
          <w:trHeight w:val="297" w:hRule="atLeast"/>
        </w:trPr>
        <w:tc>
          <w:tcPr>
            <w:tcW w:w="1828"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7</w:t>
            </w:r>
          </w:p>
        </w:tc>
        <w:tc>
          <w:tcPr>
            <w:tcW w:w="2404"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[269 271]</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270</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15</w:t>
            </w:r>
          </w:p>
        </w:tc>
        <w:tc>
          <w:tcPr>
            <w:tcW w:w="16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0.19 </w:t>
            </w:r>
          </w:p>
        </w:tc>
      </w:tr>
      <w:tr>
        <w:tblPrEx>
          <w:tblLayout w:type="fixed"/>
          <w:tblCellMar>
            <w:top w:w="0" w:type="dxa"/>
            <w:left w:w="108" w:type="dxa"/>
            <w:bottom w:w="0" w:type="dxa"/>
            <w:right w:w="108" w:type="dxa"/>
          </w:tblCellMar>
        </w:tblPrEx>
        <w:trPr>
          <w:trHeight w:val="297" w:hRule="atLeast"/>
        </w:trPr>
        <w:tc>
          <w:tcPr>
            <w:tcW w:w="1828"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8</w:t>
            </w:r>
          </w:p>
        </w:tc>
        <w:tc>
          <w:tcPr>
            <w:tcW w:w="2404"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[271 273]</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272</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0</w:t>
            </w:r>
          </w:p>
        </w:tc>
        <w:tc>
          <w:tcPr>
            <w:tcW w:w="16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297" w:hRule="atLeast"/>
        </w:trPr>
        <w:tc>
          <w:tcPr>
            <w:tcW w:w="1828"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c>
          <w:tcPr>
            <w:tcW w:w="2404"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c>
          <w:tcPr>
            <w:tcW w:w="1828"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78</w:t>
            </w:r>
          </w:p>
        </w:tc>
        <w:tc>
          <w:tcPr>
            <w:tcW w:w="162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w:t>
            </w:r>
          </w:p>
        </w:tc>
      </w:tr>
    </w:tbl>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835650" cy="2663190"/>
            <wp:effectExtent l="0" t="0" r="12700" b="2286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实测TP2 H58抗拉强度频数直方图</w:t>
      </w:r>
    </w:p>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表8 实测TP2 H58 规定塑性延伸强度频数和频率分布表</w:t>
      </w:r>
    </w:p>
    <w:tbl>
      <w:tblPr>
        <w:tblStyle w:val="10"/>
        <w:tblW w:w="9295" w:type="dxa"/>
        <w:tblInd w:w="93" w:type="dxa"/>
        <w:tblLayout w:type="fixed"/>
        <w:tblCellMar>
          <w:top w:w="0" w:type="dxa"/>
          <w:left w:w="108" w:type="dxa"/>
          <w:bottom w:w="0" w:type="dxa"/>
          <w:right w:w="108" w:type="dxa"/>
        </w:tblCellMar>
      </w:tblPr>
      <w:tblGrid>
        <w:gridCol w:w="1749"/>
        <w:gridCol w:w="2299"/>
        <w:gridCol w:w="1749"/>
        <w:gridCol w:w="1749"/>
        <w:gridCol w:w="1749"/>
      </w:tblGrid>
      <w:tr>
        <w:tblPrEx>
          <w:tblLayout w:type="fixed"/>
          <w:tblCellMar>
            <w:top w:w="0" w:type="dxa"/>
            <w:left w:w="108" w:type="dxa"/>
            <w:bottom w:w="0" w:type="dxa"/>
            <w:right w:w="108" w:type="dxa"/>
          </w:tblCellMar>
        </w:tblPrEx>
        <w:trPr>
          <w:trHeight w:val="349" w:hRule="atLeast"/>
        </w:trPr>
        <w:tc>
          <w:tcPr>
            <w:tcW w:w="17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组号</w:t>
            </w:r>
          </w:p>
        </w:tc>
        <w:tc>
          <w:tcPr>
            <w:tcW w:w="229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区间</w:t>
            </w:r>
          </w:p>
        </w:tc>
        <w:tc>
          <w:tcPr>
            <w:tcW w:w="174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组中值</w:t>
            </w:r>
          </w:p>
        </w:tc>
        <w:tc>
          <w:tcPr>
            <w:tcW w:w="174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频数</w:t>
            </w:r>
          </w:p>
        </w:tc>
        <w:tc>
          <w:tcPr>
            <w:tcW w:w="174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频率</w:t>
            </w:r>
          </w:p>
        </w:tc>
      </w:tr>
      <w:tr>
        <w:tblPrEx>
          <w:tblLayout w:type="fixed"/>
          <w:tblCellMar>
            <w:top w:w="0" w:type="dxa"/>
            <w:left w:w="108" w:type="dxa"/>
            <w:bottom w:w="0" w:type="dxa"/>
            <w:right w:w="108" w:type="dxa"/>
          </w:tblCellMar>
        </w:tblPrEx>
        <w:trPr>
          <w:trHeight w:val="349" w:hRule="atLeast"/>
        </w:trPr>
        <w:tc>
          <w:tcPr>
            <w:tcW w:w="1749"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229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206</w:t>
            </w:r>
          </w:p>
        </w:tc>
        <w:tc>
          <w:tcPr>
            <w:tcW w:w="174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[196，206]</w:t>
            </w:r>
          </w:p>
        </w:tc>
        <w:tc>
          <w:tcPr>
            <w:tcW w:w="174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w:t>
            </w:r>
          </w:p>
        </w:tc>
        <w:tc>
          <w:tcPr>
            <w:tcW w:w="174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0.19</w:t>
            </w:r>
          </w:p>
        </w:tc>
      </w:tr>
      <w:tr>
        <w:tblPrEx>
          <w:tblLayout w:type="fixed"/>
          <w:tblCellMar>
            <w:top w:w="0" w:type="dxa"/>
            <w:left w:w="108" w:type="dxa"/>
            <w:bottom w:w="0" w:type="dxa"/>
            <w:right w:w="108" w:type="dxa"/>
          </w:tblCellMar>
        </w:tblPrEx>
        <w:trPr>
          <w:trHeight w:val="349" w:hRule="atLeast"/>
        </w:trPr>
        <w:tc>
          <w:tcPr>
            <w:tcW w:w="1749"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229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216</w:t>
            </w:r>
          </w:p>
        </w:tc>
        <w:tc>
          <w:tcPr>
            <w:tcW w:w="174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[206，216]</w:t>
            </w:r>
          </w:p>
        </w:tc>
        <w:tc>
          <w:tcPr>
            <w:tcW w:w="174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174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0.05</w:t>
            </w:r>
          </w:p>
        </w:tc>
      </w:tr>
      <w:tr>
        <w:tblPrEx>
          <w:tblLayout w:type="fixed"/>
          <w:tblCellMar>
            <w:top w:w="0" w:type="dxa"/>
            <w:left w:w="108" w:type="dxa"/>
            <w:bottom w:w="0" w:type="dxa"/>
            <w:right w:w="108" w:type="dxa"/>
          </w:tblCellMar>
        </w:tblPrEx>
        <w:trPr>
          <w:trHeight w:val="349" w:hRule="atLeast"/>
        </w:trPr>
        <w:tc>
          <w:tcPr>
            <w:tcW w:w="1749"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229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226</w:t>
            </w:r>
          </w:p>
        </w:tc>
        <w:tc>
          <w:tcPr>
            <w:tcW w:w="174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[216，226]</w:t>
            </w:r>
          </w:p>
        </w:tc>
        <w:tc>
          <w:tcPr>
            <w:tcW w:w="174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19</w:t>
            </w:r>
          </w:p>
        </w:tc>
        <w:tc>
          <w:tcPr>
            <w:tcW w:w="174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0.24</w:t>
            </w:r>
          </w:p>
        </w:tc>
      </w:tr>
      <w:tr>
        <w:tblPrEx>
          <w:tblLayout w:type="fixed"/>
          <w:tblCellMar>
            <w:top w:w="0" w:type="dxa"/>
            <w:left w:w="108" w:type="dxa"/>
            <w:bottom w:w="0" w:type="dxa"/>
            <w:right w:w="108" w:type="dxa"/>
          </w:tblCellMar>
        </w:tblPrEx>
        <w:trPr>
          <w:trHeight w:val="349" w:hRule="atLeast"/>
        </w:trPr>
        <w:tc>
          <w:tcPr>
            <w:tcW w:w="1749"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229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236</w:t>
            </w:r>
          </w:p>
        </w:tc>
        <w:tc>
          <w:tcPr>
            <w:tcW w:w="174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[226，236]</w:t>
            </w:r>
          </w:p>
        </w:tc>
        <w:tc>
          <w:tcPr>
            <w:tcW w:w="174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174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0.05</w:t>
            </w:r>
          </w:p>
        </w:tc>
      </w:tr>
      <w:tr>
        <w:tblPrEx>
          <w:tblLayout w:type="fixed"/>
          <w:tblCellMar>
            <w:top w:w="0" w:type="dxa"/>
            <w:left w:w="108" w:type="dxa"/>
            <w:bottom w:w="0" w:type="dxa"/>
            <w:right w:w="108" w:type="dxa"/>
          </w:tblCellMar>
        </w:tblPrEx>
        <w:trPr>
          <w:trHeight w:val="349" w:hRule="atLeast"/>
        </w:trPr>
        <w:tc>
          <w:tcPr>
            <w:tcW w:w="1749"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c>
          <w:tcPr>
            <w:tcW w:w="229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246</w:t>
            </w:r>
          </w:p>
        </w:tc>
        <w:tc>
          <w:tcPr>
            <w:tcW w:w="174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[236，246]</w:t>
            </w:r>
          </w:p>
        </w:tc>
        <w:tc>
          <w:tcPr>
            <w:tcW w:w="174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31</w:t>
            </w:r>
          </w:p>
        </w:tc>
        <w:tc>
          <w:tcPr>
            <w:tcW w:w="1749" w:type="dxa"/>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0.40</w:t>
            </w:r>
          </w:p>
        </w:tc>
      </w:tr>
      <w:tr>
        <w:tblPrEx>
          <w:tblLayout w:type="fixed"/>
          <w:tblCellMar>
            <w:top w:w="0" w:type="dxa"/>
            <w:left w:w="108" w:type="dxa"/>
            <w:bottom w:w="0" w:type="dxa"/>
            <w:right w:w="108" w:type="dxa"/>
          </w:tblCellMar>
        </w:tblPrEx>
        <w:trPr>
          <w:trHeight w:val="349" w:hRule="atLeast"/>
        </w:trPr>
        <w:tc>
          <w:tcPr>
            <w:tcW w:w="1749" w:type="dxa"/>
            <w:tcBorders>
              <w:top w:val="nil"/>
              <w:left w:val="single" w:color="auto" w:sz="8" w:space="0"/>
              <w:bottom w:val="single" w:color="auto" w:sz="4"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w:t>
            </w:r>
          </w:p>
        </w:tc>
        <w:tc>
          <w:tcPr>
            <w:tcW w:w="2299" w:type="dxa"/>
            <w:tcBorders>
              <w:top w:val="nil"/>
              <w:left w:val="nil"/>
              <w:bottom w:val="single" w:color="auto" w:sz="4"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256</w:t>
            </w:r>
          </w:p>
        </w:tc>
        <w:tc>
          <w:tcPr>
            <w:tcW w:w="1749" w:type="dxa"/>
            <w:tcBorders>
              <w:top w:val="nil"/>
              <w:left w:val="nil"/>
              <w:bottom w:val="single" w:color="auto" w:sz="4"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[246，256]</w:t>
            </w:r>
          </w:p>
        </w:tc>
        <w:tc>
          <w:tcPr>
            <w:tcW w:w="1749" w:type="dxa"/>
            <w:tcBorders>
              <w:top w:val="nil"/>
              <w:left w:val="nil"/>
              <w:bottom w:val="single" w:color="auto" w:sz="4"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1749" w:type="dxa"/>
            <w:tcBorders>
              <w:top w:val="nil"/>
              <w:left w:val="nil"/>
              <w:bottom w:val="single" w:color="auto" w:sz="4" w:space="0"/>
              <w:right w:val="single" w:color="auto" w:sz="8"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0.04</w:t>
            </w:r>
          </w:p>
        </w:tc>
      </w:tr>
      <w:tr>
        <w:tblPrEx>
          <w:tblLayout w:type="fixed"/>
          <w:tblCellMar>
            <w:top w:w="0" w:type="dxa"/>
            <w:left w:w="108" w:type="dxa"/>
            <w:bottom w:w="0" w:type="dxa"/>
            <w:right w:w="108" w:type="dxa"/>
          </w:tblCellMar>
        </w:tblPrEx>
        <w:trPr>
          <w:trHeight w:val="349" w:hRule="atLeast"/>
        </w:trPr>
        <w:tc>
          <w:tcPr>
            <w:tcW w:w="17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w:t>
            </w:r>
          </w:p>
        </w:tc>
        <w:tc>
          <w:tcPr>
            <w:tcW w:w="229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266</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[256，266]</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0.03</w:t>
            </w:r>
          </w:p>
        </w:tc>
      </w:tr>
      <w:tr>
        <w:tblPrEx>
          <w:tblLayout w:type="fixed"/>
          <w:tblCellMar>
            <w:top w:w="0" w:type="dxa"/>
            <w:left w:w="108" w:type="dxa"/>
            <w:bottom w:w="0" w:type="dxa"/>
            <w:right w:w="108" w:type="dxa"/>
          </w:tblCellMar>
        </w:tblPrEx>
        <w:trPr>
          <w:trHeight w:val="349" w:hRule="atLeast"/>
        </w:trPr>
        <w:tc>
          <w:tcPr>
            <w:tcW w:w="17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p>
        </w:tc>
        <w:tc>
          <w:tcPr>
            <w:tcW w:w="229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p>
        </w:tc>
        <w:tc>
          <w:tcPr>
            <w:tcW w:w="17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78</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4"/>
                <w:szCs w:val="24"/>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5158740" cy="3173095"/>
            <wp:effectExtent l="0" t="0" r="3810" b="8255"/>
            <wp:docPr id="1" name="图片 1" descr="D:\Documents and Settings\88003400\Application Data\Tencent\Users\583990029\QQ\WinTemp\RichOle\P2GDUO)_ZR_`H%@NT{(~{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Documents and Settings\88003400\Application Data\Tencent\Users\583990029\QQ\WinTemp\RichOle\P2GDUO)_ZR_`H%@NT{(~{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158938" cy="3173601"/>
                    </a:xfrm>
                    <a:prstGeom prst="rect">
                      <a:avLst/>
                    </a:prstGeom>
                    <a:noFill/>
                    <a:ln>
                      <a:noFill/>
                    </a:ln>
                  </pic:spPr>
                </pic:pic>
              </a:graphicData>
            </a:graphic>
          </wp:inline>
        </w:drawing>
      </w:r>
    </w:p>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实测TP2 H58规定塑性延伸强度频数直方图</w:t>
      </w:r>
    </w:p>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表9 实测TP2 H58 延伸率频数和频率分布表</w:t>
      </w:r>
    </w:p>
    <w:tbl>
      <w:tblPr>
        <w:tblStyle w:val="10"/>
        <w:tblW w:w="9295" w:type="dxa"/>
        <w:tblInd w:w="93" w:type="dxa"/>
        <w:tblLayout w:type="fixed"/>
        <w:tblCellMar>
          <w:top w:w="0" w:type="dxa"/>
          <w:left w:w="108" w:type="dxa"/>
          <w:bottom w:w="0" w:type="dxa"/>
          <w:right w:w="108" w:type="dxa"/>
        </w:tblCellMar>
      </w:tblPr>
      <w:tblGrid>
        <w:gridCol w:w="1749"/>
        <w:gridCol w:w="2299"/>
        <w:gridCol w:w="1749"/>
        <w:gridCol w:w="1749"/>
        <w:gridCol w:w="1749"/>
      </w:tblGrid>
      <w:tr>
        <w:tblPrEx>
          <w:tblLayout w:type="fixed"/>
          <w:tblCellMar>
            <w:top w:w="0" w:type="dxa"/>
            <w:left w:w="108" w:type="dxa"/>
            <w:bottom w:w="0" w:type="dxa"/>
            <w:right w:w="108" w:type="dxa"/>
          </w:tblCellMar>
        </w:tblPrEx>
        <w:trPr>
          <w:trHeight w:val="349" w:hRule="atLeast"/>
        </w:trPr>
        <w:tc>
          <w:tcPr>
            <w:tcW w:w="17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组号</w:t>
            </w:r>
          </w:p>
        </w:tc>
        <w:tc>
          <w:tcPr>
            <w:tcW w:w="229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区间</w:t>
            </w:r>
          </w:p>
        </w:tc>
        <w:tc>
          <w:tcPr>
            <w:tcW w:w="174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组中值</w:t>
            </w:r>
          </w:p>
        </w:tc>
        <w:tc>
          <w:tcPr>
            <w:tcW w:w="174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频数</w:t>
            </w:r>
          </w:p>
        </w:tc>
        <w:tc>
          <w:tcPr>
            <w:tcW w:w="174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频率</w:t>
            </w:r>
          </w:p>
        </w:tc>
      </w:tr>
      <w:tr>
        <w:tblPrEx>
          <w:tblLayout w:type="fixed"/>
          <w:tblCellMar>
            <w:top w:w="0" w:type="dxa"/>
            <w:left w:w="108" w:type="dxa"/>
            <w:bottom w:w="0" w:type="dxa"/>
            <w:right w:w="108" w:type="dxa"/>
          </w:tblCellMar>
        </w:tblPrEx>
        <w:trPr>
          <w:trHeight w:val="349" w:hRule="atLeast"/>
        </w:trPr>
        <w:tc>
          <w:tcPr>
            <w:tcW w:w="174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229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[29.9 30.5]</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30.2 </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0</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349" w:hRule="atLeast"/>
        </w:trPr>
        <w:tc>
          <w:tcPr>
            <w:tcW w:w="174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229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[30.5 31.1]</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30.8 </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55</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0.71 </w:t>
            </w:r>
          </w:p>
        </w:tc>
      </w:tr>
      <w:tr>
        <w:tblPrEx>
          <w:tblLayout w:type="fixed"/>
          <w:tblCellMar>
            <w:top w:w="0" w:type="dxa"/>
            <w:left w:w="108" w:type="dxa"/>
            <w:bottom w:w="0" w:type="dxa"/>
            <w:right w:w="108" w:type="dxa"/>
          </w:tblCellMar>
        </w:tblPrEx>
        <w:trPr>
          <w:trHeight w:val="349" w:hRule="atLeast"/>
        </w:trPr>
        <w:tc>
          <w:tcPr>
            <w:tcW w:w="174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229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[31.1 31.7]</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31.4 </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16</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0.21 </w:t>
            </w:r>
          </w:p>
        </w:tc>
      </w:tr>
      <w:tr>
        <w:tblPrEx>
          <w:tblLayout w:type="fixed"/>
          <w:tblCellMar>
            <w:top w:w="0" w:type="dxa"/>
            <w:left w:w="108" w:type="dxa"/>
            <w:bottom w:w="0" w:type="dxa"/>
            <w:right w:w="108" w:type="dxa"/>
          </w:tblCellMar>
        </w:tblPrEx>
        <w:trPr>
          <w:trHeight w:val="349" w:hRule="atLeast"/>
        </w:trPr>
        <w:tc>
          <w:tcPr>
            <w:tcW w:w="174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229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[31.7 32.3]</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32.0 </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0.01 </w:t>
            </w:r>
          </w:p>
        </w:tc>
      </w:tr>
      <w:tr>
        <w:tblPrEx>
          <w:tblLayout w:type="fixed"/>
          <w:tblCellMar>
            <w:top w:w="0" w:type="dxa"/>
            <w:left w:w="108" w:type="dxa"/>
            <w:bottom w:w="0" w:type="dxa"/>
            <w:right w:w="108" w:type="dxa"/>
          </w:tblCellMar>
        </w:tblPrEx>
        <w:trPr>
          <w:trHeight w:val="349" w:hRule="atLeast"/>
        </w:trPr>
        <w:tc>
          <w:tcPr>
            <w:tcW w:w="174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w:t>
            </w:r>
          </w:p>
        </w:tc>
        <w:tc>
          <w:tcPr>
            <w:tcW w:w="229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[32.3 32.9]</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32.6 </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0.08 </w:t>
            </w:r>
          </w:p>
        </w:tc>
      </w:tr>
      <w:tr>
        <w:tblPrEx>
          <w:tblLayout w:type="fixed"/>
          <w:tblCellMar>
            <w:top w:w="0" w:type="dxa"/>
            <w:left w:w="108" w:type="dxa"/>
            <w:bottom w:w="0" w:type="dxa"/>
            <w:right w:w="108" w:type="dxa"/>
          </w:tblCellMar>
        </w:tblPrEx>
        <w:trPr>
          <w:trHeight w:val="349" w:hRule="atLeast"/>
        </w:trPr>
        <w:tc>
          <w:tcPr>
            <w:tcW w:w="174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229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[32.9 33.5]</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33.2 </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0</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349" w:hRule="atLeast"/>
        </w:trPr>
        <w:tc>
          <w:tcPr>
            <w:tcW w:w="174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c>
          <w:tcPr>
            <w:tcW w:w="229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78</w:t>
            </w:r>
          </w:p>
        </w:tc>
        <w:tc>
          <w:tcPr>
            <w:tcW w:w="174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w:t>
            </w:r>
          </w:p>
        </w:tc>
      </w:tr>
    </w:tbl>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382895" cy="2814320"/>
            <wp:effectExtent l="0" t="0" r="27305" b="2413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实测TP2 H58 延伸率频数直方图</w:t>
      </w:r>
    </w:p>
    <w:p>
      <w:pPr>
        <w:rPr>
          <w:color w:val="000000" w:themeColor="text1"/>
          <w14:textFill>
            <w14:solidFill>
              <w14:schemeClr w14:val="tx1"/>
            </w14:solidFill>
          </w14:textFill>
        </w:rPr>
      </w:pPr>
    </w:p>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表10 实测TP2 H58 硬度频数和频率分布表</w:t>
      </w:r>
    </w:p>
    <w:tbl>
      <w:tblPr>
        <w:tblStyle w:val="10"/>
        <w:tblW w:w="9229" w:type="dxa"/>
        <w:tblInd w:w="93" w:type="dxa"/>
        <w:tblLayout w:type="fixed"/>
        <w:tblCellMar>
          <w:top w:w="0" w:type="dxa"/>
          <w:left w:w="108" w:type="dxa"/>
          <w:bottom w:w="0" w:type="dxa"/>
          <w:right w:w="108" w:type="dxa"/>
        </w:tblCellMar>
      </w:tblPr>
      <w:tblGrid>
        <w:gridCol w:w="1789"/>
        <w:gridCol w:w="2352"/>
        <w:gridCol w:w="1789"/>
        <w:gridCol w:w="1789"/>
        <w:gridCol w:w="1510"/>
      </w:tblGrid>
      <w:tr>
        <w:tblPrEx>
          <w:tblLayout w:type="fixed"/>
          <w:tblCellMar>
            <w:top w:w="0" w:type="dxa"/>
            <w:left w:w="108" w:type="dxa"/>
            <w:bottom w:w="0" w:type="dxa"/>
            <w:right w:w="108" w:type="dxa"/>
          </w:tblCellMar>
        </w:tblPrEx>
        <w:trPr>
          <w:trHeight w:val="299" w:hRule="atLeast"/>
        </w:trPr>
        <w:tc>
          <w:tcPr>
            <w:tcW w:w="178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组号</w:t>
            </w:r>
          </w:p>
        </w:tc>
        <w:tc>
          <w:tcPr>
            <w:tcW w:w="2352"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区间</w:t>
            </w:r>
          </w:p>
        </w:tc>
        <w:tc>
          <w:tcPr>
            <w:tcW w:w="178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组中值</w:t>
            </w:r>
          </w:p>
        </w:tc>
        <w:tc>
          <w:tcPr>
            <w:tcW w:w="178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频数</w:t>
            </w:r>
          </w:p>
        </w:tc>
        <w:tc>
          <w:tcPr>
            <w:tcW w:w="151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频率</w:t>
            </w:r>
          </w:p>
        </w:tc>
      </w:tr>
      <w:tr>
        <w:tblPrEx>
          <w:tblLayout w:type="fixed"/>
          <w:tblCellMar>
            <w:top w:w="0" w:type="dxa"/>
            <w:left w:w="108" w:type="dxa"/>
            <w:bottom w:w="0" w:type="dxa"/>
            <w:right w:w="108" w:type="dxa"/>
          </w:tblCellMar>
        </w:tblPrEx>
        <w:trPr>
          <w:trHeight w:val="299" w:hRule="atLeast"/>
        </w:trPr>
        <w:tc>
          <w:tcPr>
            <w:tcW w:w="178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2352"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[79.5 81.5]</w:t>
            </w:r>
          </w:p>
        </w:tc>
        <w:tc>
          <w:tcPr>
            <w:tcW w:w="178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80.5 </w:t>
            </w:r>
          </w:p>
        </w:tc>
        <w:tc>
          <w:tcPr>
            <w:tcW w:w="178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w:t>
            </w:r>
          </w:p>
        </w:tc>
        <w:tc>
          <w:tcPr>
            <w:tcW w:w="151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299" w:hRule="atLeast"/>
        </w:trPr>
        <w:tc>
          <w:tcPr>
            <w:tcW w:w="178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2352"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[81.5 83.5]</w:t>
            </w:r>
          </w:p>
        </w:tc>
        <w:tc>
          <w:tcPr>
            <w:tcW w:w="178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82.5 </w:t>
            </w:r>
          </w:p>
        </w:tc>
        <w:tc>
          <w:tcPr>
            <w:tcW w:w="178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151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0.03 </w:t>
            </w:r>
          </w:p>
        </w:tc>
      </w:tr>
      <w:tr>
        <w:tblPrEx>
          <w:tblLayout w:type="fixed"/>
          <w:tblCellMar>
            <w:top w:w="0" w:type="dxa"/>
            <w:left w:w="108" w:type="dxa"/>
            <w:bottom w:w="0" w:type="dxa"/>
            <w:right w:w="108" w:type="dxa"/>
          </w:tblCellMar>
        </w:tblPrEx>
        <w:trPr>
          <w:trHeight w:val="299" w:hRule="atLeast"/>
        </w:trPr>
        <w:tc>
          <w:tcPr>
            <w:tcW w:w="178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2352"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[83.5 85.5]</w:t>
            </w:r>
          </w:p>
        </w:tc>
        <w:tc>
          <w:tcPr>
            <w:tcW w:w="178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84.5 </w:t>
            </w:r>
          </w:p>
        </w:tc>
        <w:tc>
          <w:tcPr>
            <w:tcW w:w="178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w:t>
            </w:r>
          </w:p>
        </w:tc>
        <w:tc>
          <w:tcPr>
            <w:tcW w:w="151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0.12 </w:t>
            </w:r>
          </w:p>
        </w:tc>
      </w:tr>
      <w:tr>
        <w:tblPrEx>
          <w:tblLayout w:type="fixed"/>
          <w:tblCellMar>
            <w:top w:w="0" w:type="dxa"/>
            <w:left w:w="108" w:type="dxa"/>
            <w:bottom w:w="0" w:type="dxa"/>
            <w:right w:w="108" w:type="dxa"/>
          </w:tblCellMar>
        </w:tblPrEx>
        <w:trPr>
          <w:trHeight w:val="299" w:hRule="atLeast"/>
        </w:trPr>
        <w:tc>
          <w:tcPr>
            <w:tcW w:w="178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2352"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[85.5 87.5]</w:t>
            </w:r>
          </w:p>
        </w:tc>
        <w:tc>
          <w:tcPr>
            <w:tcW w:w="178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86.5 </w:t>
            </w:r>
          </w:p>
        </w:tc>
        <w:tc>
          <w:tcPr>
            <w:tcW w:w="178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51</w:t>
            </w:r>
          </w:p>
        </w:tc>
        <w:tc>
          <w:tcPr>
            <w:tcW w:w="151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0.65 </w:t>
            </w:r>
          </w:p>
        </w:tc>
      </w:tr>
      <w:tr>
        <w:tblPrEx>
          <w:tblLayout w:type="fixed"/>
          <w:tblCellMar>
            <w:top w:w="0" w:type="dxa"/>
            <w:left w:w="108" w:type="dxa"/>
            <w:bottom w:w="0" w:type="dxa"/>
            <w:right w:w="108" w:type="dxa"/>
          </w:tblCellMar>
        </w:tblPrEx>
        <w:trPr>
          <w:trHeight w:val="299" w:hRule="atLeast"/>
        </w:trPr>
        <w:tc>
          <w:tcPr>
            <w:tcW w:w="178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c>
          <w:tcPr>
            <w:tcW w:w="2352"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[87.5 89.5]</w:t>
            </w:r>
          </w:p>
        </w:tc>
        <w:tc>
          <w:tcPr>
            <w:tcW w:w="178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88.5 </w:t>
            </w:r>
          </w:p>
        </w:tc>
        <w:tc>
          <w:tcPr>
            <w:tcW w:w="178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w:t>
            </w:r>
          </w:p>
        </w:tc>
        <w:tc>
          <w:tcPr>
            <w:tcW w:w="151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0.18 </w:t>
            </w:r>
          </w:p>
        </w:tc>
      </w:tr>
      <w:tr>
        <w:tblPrEx>
          <w:tblLayout w:type="fixed"/>
          <w:tblCellMar>
            <w:top w:w="0" w:type="dxa"/>
            <w:left w:w="108" w:type="dxa"/>
            <w:bottom w:w="0" w:type="dxa"/>
            <w:right w:w="108" w:type="dxa"/>
          </w:tblCellMar>
        </w:tblPrEx>
        <w:trPr>
          <w:trHeight w:val="299" w:hRule="atLeast"/>
        </w:trPr>
        <w:tc>
          <w:tcPr>
            <w:tcW w:w="178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w:t>
            </w:r>
          </w:p>
        </w:tc>
        <w:tc>
          <w:tcPr>
            <w:tcW w:w="2352"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[89.5 91.5]</w:t>
            </w:r>
          </w:p>
        </w:tc>
        <w:tc>
          <w:tcPr>
            <w:tcW w:w="178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90.5 </w:t>
            </w:r>
          </w:p>
        </w:tc>
        <w:tc>
          <w:tcPr>
            <w:tcW w:w="178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151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0.03 </w:t>
            </w:r>
          </w:p>
        </w:tc>
      </w:tr>
      <w:tr>
        <w:tblPrEx>
          <w:tblLayout w:type="fixed"/>
          <w:tblCellMar>
            <w:top w:w="0" w:type="dxa"/>
            <w:left w:w="108" w:type="dxa"/>
            <w:bottom w:w="0" w:type="dxa"/>
            <w:right w:w="108" w:type="dxa"/>
          </w:tblCellMar>
        </w:tblPrEx>
        <w:trPr>
          <w:trHeight w:val="299" w:hRule="atLeast"/>
        </w:trPr>
        <w:tc>
          <w:tcPr>
            <w:tcW w:w="1789"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2352"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78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78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78</w:t>
            </w:r>
          </w:p>
        </w:tc>
        <w:tc>
          <w:tcPr>
            <w:tcW w:w="151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r>
    </w:tbl>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661025" cy="3053080"/>
            <wp:effectExtent l="0" t="0" r="15875" b="1397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实测TP2 H58 硬度频数直方图</w:t>
      </w:r>
    </w:p>
    <w:p>
      <w:pPr>
        <w:jc w:val="center"/>
        <w:rPr>
          <w:color w:val="000000" w:themeColor="text1"/>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表11 实测TP2 O60 抗拉强度频数和频率分布表</w:t>
      </w:r>
    </w:p>
    <w:tbl>
      <w:tblPr>
        <w:tblStyle w:val="10"/>
        <w:tblW w:w="9731" w:type="dxa"/>
        <w:tblInd w:w="93" w:type="dxa"/>
        <w:tblLayout w:type="fixed"/>
        <w:tblCellMar>
          <w:top w:w="0" w:type="dxa"/>
          <w:left w:w="108" w:type="dxa"/>
          <w:bottom w:w="0" w:type="dxa"/>
          <w:right w:w="108" w:type="dxa"/>
        </w:tblCellMar>
      </w:tblPr>
      <w:tblGrid>
        <w:gridCol w:w="1831"/>
        <w:gridCol w:w="2407"/>
        <w:gridCol w:w="1831"/>
        <w:gridCol w:w="1831"/>
        <w:gridCol w:w="1831"/>
      </w:tblGrid>
      <w:tr>
        <w:tblPrEx>
          <w:tblLayout w:type="fixed"/>
          <w:tblCellMar>
            <w:top w:w="0" w:type="dxa"/>
            <w:left w:w="108" w:type="dxa"/>
            <w:bottom w:w="0" w:type="dxa"/>
            <w:right w:w="108" w:type="dxa"/>
          </w:tblCellMar>
        </w:tblPrEx>
        <w:trPr>
          <w:trHeight w:val="308" w:hRule="atLeast"/>
        </w:trPr>
        <w:tc>
          <w:tcPr>
            <w:tcW w:w="1831"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组号</w:t>
            </w:r>
          </w:p>
        </w:tc>
        <w:tc>
          <w:tcPr>
            <w:tcW w:w="2407"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区间</w:t>
            </w:r>
          </w:p>
        </w:tc>
        <w:tc>
          <w:tcPr>
            <w:tcW w:w="183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组中值</w:t>
            </w:r>
          </w:p>
        </w:tc>
        <w:tc>
          <w:tcPr>
            <w:tcW w:w="183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频数</w:t>
            </w:r>
          </w:p>
        </w:tc>
        <w:tc>
          <w:tcPr>
            <w:tcW w:w="183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频率</w:t>
            </w:r>
          </w:p>
        </w:tc>
      </w:tr>
      <w:tr>
        <w:tblPrEx>
          <w:tblLayout w:type="fixed"/>
          <w:tblCellMar>
            <w:top w:w="0" w:type="dxa"/>
            <w:left w:w="108" w:type="dxa"/>
            <w:bottom w:w="0" w:type="dxa"/>
            <w:right w:w="108" w:type="dxa"/>
          </w:tblCellMar>
        </w:tblPrEx>
        <w:trPr>
          <w:trHeight w:val="308" w:hRule="atLeast"/>
        </w:trPr>
        <w:tc>
          <w:tcPr>
            <w:tcW w:w="183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w:t>
            </w:r>
          </w:p>
        </w:tc>
        <w:tc>
          <w:tcPr>
            <w:tcW w:w="240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[231.5 234.5]</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233.0 </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0</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308" w:hRule="atLeast"/>
        </w:trPr>
        <w:tc>
          <w:tcPr>
            <w:tcW w:w="183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w:t>
            </w:r>
          </w:p>
        </w:tc>
        <w:tc>
          <w:tcPr>
            <w:tcW w:w="240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[234.5 237.5]</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236.0 </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0.01 </w:t>
            </w:r>
          </w:p>
        </w:tc>
      </w:tr>
      <w:tr>
        <w:tblPrEx>
          <w:tblLayout w:type="fixed"/>
          <w:tblCellMar>
            <w:top w:w="0" w:type="dxa"/>
            <w:left w:w="108" w:type="dxa"/>
            <w:bottom w:w="0" w:type="dxa"/>
            <w:right w:w="108" w:type="dxa"/>
          </w:tblCellMar>
        </w:tblPrEx>
        <w:trPr>
          <w:trHeight w:val="308" w:hRule="atLeast"/>
        </w:trPr>
        <w:tc>
          <w:tcPr>
            <w:tcW w:w="183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w:t>
            </w:r>
          </w:p>
        </w:tc>
        <w:tc>
          <w:tcPr>
            <w:tcW w:w="240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[237.5 240.5]</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239.0 </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47</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0.20 </w:t>
            </w:r>
          </w:p>
        </w:tc>
      </w:tr>
      <w:tr>
        <w:tblPrEx>
          <w:tblLayout w:type="fixed"/>
          <w:tblCellMar>
            <w:top w:w="0" w:type="dxa"/>
            <w:left w:w="108" w:type="dxa"/>
            <w:bottom w:w="0" w:type="dxa"/>
            <w:right w:w="108" w:type="dxa"/>
          </w:tblCellMar>
        </w:tblPrEx>
        <w:trPr>
          <w:trHeight w:val="308" w:hRule="atLeast"/>
        </w:trPr>
        <w:tc>
          <w:tcPr>
            <w:tcW w:w="183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w:t>
            </w:r>
          </w:p>
        </w:tc>
        <w:tc>
          <w:tcPr>
            <w:tcW w:w="240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[240.5 243.5]</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242.0 </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99</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0.43 </w:t>
            </w:r>
          </w:p>
        </w:tc>
      </w:tr>
      <w:tr>
        <w:tblPrEx>
          <w:tblLayout w:type="fixed"/>
          <w:tblCellMar>
            <w:top w:w="0" w:type="dxa"/>
            <w:left w:w="108" w:type="dxa"/>
            <w:bottom w:w="0" w:type="dxa"/>
            <w:right w:w="108" w:type="dxa"/>
          </w:tblCellMar>
        </w:tblPrEx>
        <w:trPr>
          <w:trHeight w:val="308" w:hRule="atLeast"/>
        </w:trPr>
        <w:tc>
          <w:tcPr>
            <w:tcW w:w="183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w:t>
            </w:r>
          </w:p>
        </w:tc>
        <w:tc>
          <w:tcPr>
            <w:tcW w:w="240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[243.4 246.5]</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245.0 </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51</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0.22 </w:t>
            </w:r>
          </w:p>
        </w:tc>
      </w:tr>
      <w:tr>
        <w:tblPrEx>
          <w:tblLayout w:type="fixed"/>
          <w:tblCellMar>
            <w:top w:w="0" w:type="dxa"/>
            <w:left w:w="108" w:type="dxa"/>
            <w:bottom w:w="0" w:type="dxa"/>
            <w:right w:w="108" w:type="dxa"/>
          </w:tblCellMar>
        </w:tblPrEx>
        <w:trPr>
          <w:trHeight w:val="308" w:hRule="atLeast"/>
        </w:trPr>
        <w:tc>
          <w:tcPr>
            <w:tcW w:w="183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w:t>
            </w:r>
          </w:p>
        </w:tc>
        <w:tc>
          <w:tcPr>
            <w:tcW w:w="240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[246.5 249.5]</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248.0 </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24</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0.10 </w:t>
            </w:r>
          </w:p>
        </w:tc>
      </w:tr>
      <w:tr>
        <w:tblPrEx>
          <w:tblLayout w:type="fixed"/>
          <w:tblCellMar>
            <w:top w:w="0" w:type="dxa"/>
            <w:left w:w="108" w:type="dxa"/>
            <w:bottom w:w="0" w:type="dxa"/>
            <w:right w:w="108" w:type="dxa"/>
          </w:tblCellMar>
        </w:tblPrEx>
        <w:trPr>
          <w:trHeight w:val="308" w:hRule="atLeast"/>
        </w:trPr>
        <w:tc>
          <w:tcPr>
            <w:tcW w:w="183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7</w:t>
            </w:r>
          </w:p>
        </w:tc>
        <w:tc>
          <w:tcPr>
            <w:tcW w:w="240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[249.5 252.5]</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251.0 </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0.03 </w:t>
            </w:r>
          </w:p>
        </w:tc>
      </w:tr>
      <w:tr>
        <w:tblPrEx>
          <w:tblLayout w:type="fixed"/>
          <w:tblCellMar>
            <w:top w:w="0" w:type="dxa"/>
            <w:left w:w="108" w:type="dxa"/>
            <w:bottom w:w="0" w:type="dxa"/>
            <w:right w:w="108" w:type="dxa"/>
          </w:tblCellMar>
        </w:tblPrEx>
        <w:trPr>
          <w:trHeight w:val="308" w:hRule="atLeast"/>
        </w:trPr>
        <w:tc>
          <w:tcPr>
            <w:tcW w:w="183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c>
          <w:tcPr>
            <w:tcW w:w="240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230</w:t>
            </w:r>
          </w:p>
        </w:tc>
        <w:tc>
          <w:tcPr>
            <w:tcW w:w="1831"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r>
    </w:tbl>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868035" cy="3180080"/>
            <wp:effectExtent l="0" t="0" r="18415" b="2032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实测TP2 O60 抗拉强度频数直方图</w:t>
      </w:r>
    </w:p>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表13 实测TP2 O60 屈服强度频数和频率分布表</w:t>
      </w:r>
    </w:p>
    <w:tbl>
      <w:tblPr>
        <w:tblStyle w:val="10"/>
        <w:tblW w:w="9174" w:type="dxa"/>
        <w:jc w:val="center"/>
        <w:tblInd w:w="93" w:type="dxa"/>
        <w:tblLayout w:type="fixed"/>
        <w:tblCellMar>
          <w:top w:w="0" w:type="dxa"/>
          <w:left w:w="108" w:type="dxa"/>
          <w:bottom w:w="0" w:type="dxa"/>
          <w:right w:w="108" w:type="dxa"/>
        </w:tblCellMar>
      </w:tblPr>
      <w:tblGrid>
        <w:gridCol w:w="1726"/>
        <w:gridCol w:w="2270"/>
        <w:gridCol w:w="1726"/>
        <w:gridCol w:w="1726"/>
        <w:gridCol w:w="1726"/>
      </w:tblGrid>
      <w:tr>
        <w:tblPrEx>
          <w:tblLayout w:type="fixed"/>
          <w:tblCellMar>
            <w:top w:w="0" w:type="dxa"/>
            <w:left w:w="108" w:type="dxa"/>
            <w:bottom w:w="0" w:type="dxa"/>
            <w:right w:w="108" w:type="dxa"/>
          </w:tblCellMar>
        </w:tblPrEx>
        <w:trPr>
          <w:trHeight w:val="298" w:hRule="atLeast"/>
          <w:jc w:val="center"/>
        </w:trPr>
        <w:tc>
          <w:tcPr>
            <w:tcW w:w="172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组号</w:t>
            </w:r>
          </w:p>
        </w:tc>
        <w:tc>
          <w:tcPr>
            <w:tcW w:w="227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区间</w:t>
            </w:r>
          </w:p>
        </w:tc>
        <w:tc>
          <w:tcPr>
            <w:tcW w:w="1726"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组中值</w:t>
            </w:r>
          </w:p>
        </w:tc>
        <w:tc>
          <w:tcPr>
            <w:tcW w:w="1726"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频数</w:t>
            </w:r>
          </w:p>
        </w:tc>
        <w:tc>
          <w:tcPr>
            <w:tcW w:w="1726"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频率</w:t>
            </w:r>
          </w:p>
        </w:tc>
      </w:tr>
      <w:tr>
        <w:tblPrEx>
          <w:tblLayout w:type="fixed"/>
          <w:tblCellMar>
            <w:top w:w="0" w:type="dxa"/>
            <w:left w:w="108" w:type="dxa"/>
            <w:bottom w:w="0" w:type="dxa"/>
            <w:right w:w="108" w:type="dxa"/>
          </w:tblCellMar>
        </w:tblPrEx>
        <w:trPr>
          <w:trHeight w:val="298" w:hRule="atLeast"/>
          <w:jc w:val="center"/>
        </w:trPr>
        <w:tc>
          <w:tcPr>
            <w:tcW w:w="172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w:t>
            </w:r>
          </w:p>
        </w:tc>
        <w:tc>
          <w:tcPr>
            <w:tcW w:w="2270"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[59.5 62.5]</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61.0 </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0</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298" w:hRule="atLeast"/>
          <w:jc w:val="center"/>
        </w:trPr>
        <w:tc>
          <w:tcPr>
            <w:tcW w:w="172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w:t>
            </w:r>
          </w:p>
        </w:tc>
        <w:tc>
          <w:tcPr>
            <w:tcW w:w="2270"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[62.5 65.5]</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64.0 </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8</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0.08 </w:t>
            </w:r>
          </w:p>
        </w:tc>
      </w:tr>
      <w:tr>
        <w:tblPrEx>
          <w:tblLayout w:type="fixed"/>
          <w:tblCellMar>
            <w:top w:w="0" w:type="dxa"/>
            <w:left w:w="108" w:type="dxa"/>
            <w:bottom w:w="0" w:type="dxa"/>
            <w:right w:w="108" w:type="dxa"/>
          </w:tblCellMar>
        </w:tblPrEx>
        <w:trPr>
          <w:trHeight w:val="298" w:hRule="atLeast"/>
          <w:jc w:val="center"/>
        </w:trPr>
        <w:tc>
          <w:tcPr>
            <w:tcW w:w="172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w:t>
            </w:r>
          </w:p>
        </w:tc>
        <w:tc>
          <w:tcPr>
            <w:tcW w:w="2270"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[65.5 68.5]</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67.0 </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61</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0.61 </w:t>
            </w:r>
          </w:p>
        </w:tc>
      </w:tr>
      <w:tr>
        <w:tblPrEx>
          <w:tblLayout w:type="fixed"/>
          <w:tblCellMar>
            <w:top w:w="0" w:type="dxa"/>
            <w:left w:w="108" w:type="dxa"/>
            <w:bottom w:w="0" w:type="dxa"/>
            <w:right w:w="108" w:type="dxa"/>
          </w:tblCellMar>
        </w:tblPrEx>
        <w:trPr>
          <w:trHeight w:val="298" w:hRule="atLeast"/>
          <w:jc w:val="center"/>
        </w:trPr>
        <w:tc>
          <w:tcPr>
            <w:tcW w:w="172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w:t>
            </w:r>
          </w:p>
        </w:tc>
        <w:tc>
          <w:tcPr>
            <w:tcW w:w="2270"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[68.5 71.5]</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70.0 </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22</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0.22 </w:t>
            </w:r>
          </w:p>
        </w:tc>
      </w:tr>
      <w:tr>
        <w:tblPrEx>
          <w:tblLayout w:type="fixed"/>
          <w:tblCellMar>
            <w:top w:w="0" w:type="dxa"/>
            <w:left w:w="108" w:type="dxa"/>
            <w:bottom w:w="0" w:type="dxa"/>
            <w:right w:w="108" w:type="dxa"/>
          </w:tblCellMar>
        </w:tblPrEx>
        <w:trPr>
          <w:trHeight w:val="298" w:hRule="atLeast"/>
          <w:jc w:val="center"/>
        </w:trPr>
        <w:tc>
          <w:tcPr>
            <w:tcW w:w="172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w:t>
            </w:r>
          </w:p>
        </w:tc>
        <w:tc>
          <w:tcPr>
            <w:tcW w:w="2270"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[71.5 74.5]</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73.0 </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0.04 </w:t>
            </w:r>
          </w:p>
        </w:tc>
      </w:tr>
      <w:tr>
        <w:tblPrEx>
          <w:tblLayout w:type="fixed"/>
          <w:tblCellMar>
            <w:top w:w="0" w:type="dxa"/>
            <w:left w:w="108" w:type="dxa"/>
            <w:bottom w:w="0" w:type="dxa"/>
            <w:right w:w="108" w:type="dxa"/>
          </w:tblCellMar>
        </w:tblPrEx>
        <w:trPr>
          <w:trHeight w:val="298" w:hRule="atLeast"/>
          <w:jc w:val="center"/>
        </w:trPr>
        <w:tc>
          <w:tcPr>
            <w:tcW w:w="172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w:t>
            </w:r>
          </w:p>
        </w:tc>
        <w:tc>
          <w:tcPr>
            <w:tcW w:w="2270"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[74.5 77.5]</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76.0 </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0</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298" w:hRule="atLeast"/>
          <w:jc w:val="center"/>
        </w:trPr>
        <w:tc>
          <w:tcPr>
            <w:tcW w:w="172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7</w:t>
            </w:r>
          </w:p>
        </w:tc>
        <w:tc>
          <w:tcPr>
            <w:tcW w:w="2270"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[77.5 80.5]</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79.0 </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0</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298" w:hRule="atLeast"/>
          <w:jc w:val="center"/>
        </w:trPr>
        <w:tc>
          <w:tcPr>
            <w:tcW w:w="172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8</w:t>
            </w:r>
          </w:p>
        </w:tc>
        <w:tc>
          <w:tcPr>
            <w:tcW w:w="2270"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[80.5 83.5]</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82.0 </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0.05 </w:t>
            </w:r>
          </w:p>
        </w:tc>
      </w:tr>
      <w:tr>
        <w:tblPrEx>
          <w:tblLayout w:type="fixed"/>
          <w:tblCellMar>
            <w:top w:w="0" w:type="dxa"/>
            <w:left w:w="108" w:type="dxa"/>
            <w:bottom w:w="0" w:type="dxa"/>
            <w:right w:w="108" w:type="dxa"/>
          </w:tblCellMar>
        </w:tblPrEx>
        <w:trPr>
          <w:trHeight w:val="298" w:hRule="atLeast"/>
          <w:jc w:val="center"/>
        </w:trPr>
        <w:tc>
          <w:tcPr>
            <w:tcW w:w="172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9</w:t>
            </w:r>
          </w:p>
        </w:tc>
        <w:tc>
          <w:tcPr>
            <w:tcW w:w="2270"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[83.5 86.5]</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84.0 </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0</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298" w:hRule="atLeast"/>
          <w:jc w:val="center"/>
        </w:trPr>
        <w:tc>
          <w:tcPr>
            <w:tcW w:w="172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c>
          <w:tcPr>
            <w:tcW w:w="2270"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100</w:t>
            </w:r>
          </w:p>
        </w:tc>
        <w:tc>
          <w:tcPr>
            <w:tcW w:w="172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r>
    </w:tbl>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478145" cy="3140710"/>
            <wp:effectExtent l="0" t="0" r="27305" b="2159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rPr>
          <w:color w:val="000000" w:themeColor="text1"/>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实测TP2 O60 屈服强度频数直方图</w:t>
      </w:r>
    </w:p>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表14 实测TP2 O60 延伸率频数和频率分布表</w:t>
      </w:r>
    </w:p>
    <w:tbl>
      <w:tblPr>
        <w:tblStyle w:val="10"/>
        <w:tblW w:w="9229" w:type="dxa"/>
        <w:jc w:val="center"/>
        <w:tblInd w:w="93" w:type="dxa"/>
        <w:tblLayout w:type="fixed"/>
        <w:tblCellMar>
          <w:top w:w="0" w:type="dxa"/>
          <w:left w:w="108" w:type="dxa"/>
          <w:bottom w:w="0" w:type="dxa"/>
          <w:right w:w="108" w:type="dxa"/>
        </w:tblCellMar>
      </w:tblPr>
      <w:tblGrid>
        <w:gridCol w:w="1797"/>
        <w:gridCol w:w="2363"/>
        <w:gridCol w:w="1797"/>
        <w:gridCol w:w="1797"/>
        <w:gridCol w:w="1475"/>
      </w:tblGrid>
      <w:tr>
        <w:tblPrEx>
          <w:tblLayout w:type="fixed"/>
          <w:tblCellMar>
            <w:top w:w="0" w:type="dxa"/>
            <w:left w:w="108" w:type="dxa"/>
            <w:bottom w:w="0" w:type="dxa"/>
            <w:right w:w="108" w:type="dxa"/>
          </w:tblCellMar>
        </w:tblPrEx>
        <w:trPr>
          <w:trHeight w:val="306" w:hRule="atLeast"/>
          <w:jc w:val="center"/>
        </w:trPr>
        <w:tc>
          <w:tcPr>
            <w:tcW w:w="1797"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组号</w:t>
            </w:r>
          </w:p>
        </w:tc>
        <w:tc>
          <w:tcPr>
            <w:tcW w:w="2363"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区间</w:t>
            </w:r>
          </w:p>
        </w:tc>
        <w:tc>
          <w:tcPr>
            <w:tcW w:w="1797"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组中值</w:t>
            </w:r>
          </w:p>
        </w:tc>
        <w:tc>
          <w:tcPr>
            <w:tcW w:w="1797"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频数</w:t>
            </w:r>
          </w:p>
        </w:tc>
        <w:tc>
          <w:tcPr>
            <w:tcW w:w="1475"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频率</w:t>
            </w:r>
          </w:p>
        </w:tc>
      </w:tr>
      <w:tr>
        <w:tblPrEx>
          <w:tblLayout w:type="fixed"/>
          <w:tblCellMar>
            <w:top w:w="0" w:type="dxa"/>
            <w:left w:w="108" w:type="dxa"/>
            <w:bottom w:w="0" w:type="dxa"/>
            <w:right w:w="108" w:type="dxa"/>
          </w:tblCellMar>
        </w:tblPrEx>
        <w:trPr>
          <w:trHeight w:val="306" w:hRule="atLeast"/>
          <w:jc w:val="center"/>
        </w:trPr>
        <w:tc>
          <w:tcPr>
            <w:tcW w:w="1797"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w:t>
            </w:r>
          </w:p>
        </w:tc>
        <w:tc>
          <w:tcPr>
            <w:tcW w:w="236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[42.5 45.5]</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44.0 </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0</w:t>
            </w:r>
          </w:p>
        </w:tc>
        <w:tc>
          <w:tcPr>
            <w:tcW w:w="147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306" w:hRule="atLeast"/>
          <w:jc w:val="center"/>
        </w:trPr>
        <w:tc>
          <w:tcPr>
            <w:tcW w:w="1797"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w:t>
            </w:r>
          </w:p>
        </w:tc>
        <w:tc>
          <w:tcPr>
            <w:tcW w:w="236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[45.5 48.5]</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47.0 </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37</w:t>
            </w:r>
          </w:p>
        </w:tc>
        <w:tc>
          <w:tcPr>
            <w:tcW w:w="147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0.16 </w:t>
            </w:r>
          </w:p>
        </w:tc>
      </w:tr>
      <w:tr>
        <w:tblPrEx>
          <w:tblLayout w:type="fixed"/>
          <w:tblCellMar>
            <w:top w:w="0" w:type="dxa"/>
            <w:left w:w="108" w:type="dxa"/>
            <w:bottom w:w="0" w:type="dxa"/>
            <w:right w:w="108" w:type="dxa"/>
          </w:tblCellMar>
        </w:tblPrEx>
        <w:trPr>
          <w:trHeight w:val="306" w:hRule="atLeast"/>
          <w:jc w:val="center"/>
        </w:trPr>
        <w:tc>
          <w:tcPr>
            <w:tcW w:w="1797"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w:t>
            </w:r>
          </w:p>
        </w:tc>
        <w:tc>
          <w:tcPr>
            <w:tcW w:w="236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[48.5 51.5]</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50.0 </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153</w:t>
            </w:r>
          </w:p>
        </w:tc>
        <w:tc>
          <w:tcPr>
            <w:tcW w:w="147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0.67 </w:t>
            </w:r>
          </w:p>
        </w:tc>
      </w:tr>
      <w:tr>
        <w:tblPrEx>
          <w:tblLayout w:type="fixed"/>
          <w:tblCellMar>
            <w:top w:w="0" w:type="dxa"/>
            <w:left w:w="108" w:type="dxa"/>
            <w:bottom w:w="0" w:type="dxa"/>
            <w:right w:w="108" w:type="dxa"/>
          </w:tblCellMar>
        </w:tblPrEx>
        <w:trPr>
          <w:trHeight w:val="306" w:hRule="atLeast"/>
          <w:jc w:val="center"/>
        </w:trPr>
        <w:tc>
          <w:tcPr>
            <w:tcW w:w="1797"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w:t>
            </w:r>
          </w:p>
        </w:tc>
        <w:tc>
          <w:tcPr>
            <w:tcW w:w="236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[51.5 54.5]</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53.0 </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29</w:t>
            </w:r>
          </w:p>
        </w:tc>
        <w:tc>
          <w:tcPr>
            <w:tcW w:w="147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0.13 </w:t>
            </w:r>
          </w:p>
        </w:tc>
      </w:tr>
      <w:tr>
        <w:tblPrEx>
          <w:tblLayout w:type="fixed"/>
          <w:tblCellMar>
            <w:top w:w="0" w:type="dxa"/>
            <w:left w:w="108" w:type="dxa"/>
            <w:bottom w:w="0" w:type="dxa"/>
            <w:right w:w="108" w:type="dxa"/>
          </w:tblCellMar>
        </w:tblPrEx>
        <w:trPr>
          <w:trHeight w:val="306" w:hRule="atLeast"/>
          <w:jc w:val="center"/>
        </w:trPr>
        <w:tc>
          <w:tcPr>
            <w:tcW w:w="1797"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w:t>
            </w:r>
          </w:p>
        </w:tc>
        <w:tc>
          <w:tcPr>
            <w:tcW w:w="236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[54.5 57.5]</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56.0 </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10</w:t>
            </w:r>
          </w:p>
        </w:tc>
        <w:tc>
          <w:tcPr>
            <w:tcW w:w="147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0.04 </w:t>
            </w:r>
          </w:p>
        </w:tc>
      </w:tr>
      <w:tr>
        <w:tblPrEx>
          <w:tblLayout w:type="fixed"/>
          <w:tblCellMar>
            <w:top w:w="0" w:type="dxa"/>
            <w:left w:w="108" w:type="dxa"/>
            <w:bottom w:w="0" w:type="dxa"/>
            <w:right w:w="108" w:type="dxa"/>
          </w:tblCellMar>
        </w:tblPrEx>
        <w:trPr>
          <w:trHeight w:val="306" w:hRule="atLeast"/>
          <w:jc w:val="center"/>
        </w:trPr>
        <w:tc>
          <w:tcPr>
            <w:tcW w:w="1797"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w:t>
            </w:r>
          </w:p>
        </w:tc>
        <w:tc>
          <w:tcPr>
            <w:tcW w:w="236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[57.5 60.5]</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59.0 </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0</w:t>
            </w:r>
          </w:p>
        </w:tc>
        <w:tc>
          <w:tcPr>
            <w:tcW w:w="147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306" w:hRule="atLeast"/>
          <w:jc w:val="center"/>
        </w:trPr>
        <w:tc>
          <w:tcPr>
            <w:tcW w:w="1797"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7</w:t>
            </w:r>
          </w:p>
        </w:tc>
        <w:tc>
          <w:tcPr>
            <w:tcW w:w="236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[60.5 63.5]</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62.0 </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w:t>
            </w:r>
          </w:p>
        </w:tc>
        <w:tc>
          <w:tcPr>
            <w:tcW w:w="147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306" w:hRule="atLeast"/>
          <w:jc w:val="center"/>
        </w:trPr>
        <w:tc>
          <w:tcPr>
            <w:tcW w:w="1797"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c>
          <w:tcPr>
            <w:tcW w:w="236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c>
          <w:tcPr>
            <w:tcW w:w="1797"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230</w:t>
            </w:r>
          </w:p>
        </w:tc>
        <w:tc>
          <w:tcPr>
            <w:tcW w:w="1475"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r>
    </w:tbl>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796280" cy="3084830"/>
            <wp:effectExtent l="0" t="0" r="13970" b="2032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center"/>
        <w:rPr>
          <w:color w:val="000000" w:themeColor="text1"/>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实测TP2 O60 延伸率频数直方图</w:t>
      </w:r>
    </w:p>
    <w:p>
      <w:pPr>
        <w:jc w:val="center"/>
        <w:rPr>
          <w:color w:val="000000" w:themeColor="text1"/>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表15 实测TP2 O60 硬度频数和频率分布表</w:t>
      </w:r>
    </w:p>
    <w:tbl>
      <w:tblPr>
        <w:tblStyle w:val="10"/>
        <w:tblW w:w="9371" w:type="dxa"/>
        <w:jc w:val="center"/>
        <w:tblInd w:w="93" w:type="dxa"/>
        <w:tblLayout w:type="fixed"/>
        <w:tblCellMar>
          <w:top w:w="0" w:type="dxa"/>
          <w:left w:w="108" w:type="dxa"/>
          <w:bottom w:w="0" w:type="dxa"/>
          <w:right w:w="108" w:type="dxa"/>
        </w:tblCellMar>
      </w:tblPr>
      <w:tblGrid>
        <w:gridCol w:w="1823"/>
        <w:gridCol w:w="2396"/>
        <w:gridCol w:w="1823"/>
        <w:gridCol w:w="1823"/>
        <w:gridCol w:w="1506"/>
      </w:tblGrid>
      <w:tr>
        <w:tblPrEx>
          <w:tblLayout w:type="fixed"/>
          <w:tblCellMar>
            <w:top w:w="0" w:type="dxa"/>
            <w:left w:w="108" w:type="dxa"/>
            <w:bottom w:w="0" w:type="dxa"/>
            <w:right w:w="108" w:type="dxa"/>
          </w:tblCellMar>
        </w:tblPrEx>
        <w:trPr>
          <w:trHeight w:val="321" w:hRule="atLeast"/>
          <w:jc w:val="center"/>
        </w:trPr>
        <w:tc>
          <w:tcPr>
            <w:tcW w:w="1823"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组号</w:t>
            </w:r>
          </w:p>
        </w:tc>
        <w:tc>
          <w:tcPr>
            <w:tcW w:w="2396"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区间</w:t>
            </w:r>
          </w:p>
        </w:tc>
        <w:tc>
          <w:tcPr>
            <w:tcW w:w="1823"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组中值</w:t>
            </w:r>
          </w:p>
        </w:tc>
        <w:tc>
          <w:tcPr>
            <w:tcW w:w="1823"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频数</w:t>
            </w:r>
          </w:p>
        </w:tc>
        <w:tc>
          <w:tcPr>
            <w:tcW w:w="1506"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频率</w:t>
            </w:r>
          </w:p>
        </w:tc>
      </w:tr>
      <w:tr>
        <w:tblPrEx>
          <w:tblLayout w:type="fixed"/>
          <w:tblCellMar>
            <w:top w:w="0" w:type="dxa"/>
            <w:left w:w="108" w:type="dxa"/>
            <w:bottom w:w="0" w:type="dxa"/>
            <w:right w:w="108" w:type="dxa"/>
          </w:tblCellMar>
        </w:tblPrEx>
        <w:trPr>
          <w:trHeight w:val="321" w:hRule="atLeast"/>
          <w:jc w:val="center"/>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[37.5 40.5]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39.0 </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0</w:t>
            </w:r>
          </w:p>
        </w:tc>
        <w:tc>
          <w:tcPr>
            <w:tcW w:w="150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321" w:hRule="atLeast"/>
          <w:jc w:val="center"/>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[40.5 43.5]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42.0 </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21</w:t>
            </w:r>
          </w:p>
        </w:tc>
        <w:tc>
          <w:tcPr>
            <w:tcW w:w="150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0.11 </w:t>
            </w:r>
          </w:p>
        </w:tc>
      </w:tr>
      <w:tr>
        <w:tblPrEx>
          <w:tblLayout w:type="fixed"/>
          <w:tblCellMar>
            <w:top w:w="0" w:type="dxa"/>
            <w:left w:w="108" w:type="dxa"/>
            <w:bottom w:w="0" w:type="dxa"/>
            <w:right w:w="108" w:type="dxa"/>
          </w:tblCellMar>
        </w:tblPrEx>
        <w:trPr>
          <w:trHeight w:val="321" w:hRule="atLeast"/>
          <w:jc w:val="center"/>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[43.5 46.5]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45.0 </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44</w:t>
            </w:r>
          </w:p>
        </w:tc>
        <w:tc>
          <w:tcPr>
            <w:tcW w:w="150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0.24 </w:t>
            </w:r>
          </w:p>
        </w:tc>
      </w:tr>
      <w:tr>
        <w:tblPrEx>
          <w:tblLayout w:type="fixed"/>
          <w:tblCellMar>
            <w:top w:w="0" w:type="dxa"/>
            <w:left w:w="108" w:type="dxa"/>
            <w:bottom w:w="0" w:type="dxa"/>
            <w:right w:w="108" w:type="dxa"/>
          </w:tblCellMar>
        </w:tblPrEx>
        <w:trPr>
          <w:trHeight w:val="321" w:hRule="atLeast"/>
          <w:jc w:val="center"/>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[46.5 49.5]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48.0 </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44</w:t>
            </w:r>
          </w:p>
        </w:tc>
        <w:tc>
          <w:tcPr>
            <w:tcW w:w="150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0.24 </w:t>
            </w:r>
          </w:p>
        </w:tc>
      </w:tr>
      <w:tr>
        <w:tblPrEx>
          <w:tblLayout w:type="fixed"/>
          <w:tblCellMar>
            <w:top w:w="0" w:type="dxa"/>
            <w:left w:w="108" w:type="dxa"/>
            <w:bottom w:w="0" w:type="dxa"/>
            <w:right w:w="108" w:type="dxa"/>
          </w:tblCellMar>
        </w:tblPrEx>
        <w:trPr>
          <w:trHeight w:val="321" w:hRule="atLeast"/>
          <w:jc w:val="center"/>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[49.5 52.5]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51.0 </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40</w:t>
            </w:r>
          </w:p>
        </w:tc>
        <w:tc>
          <w:tcPr>
            <w:tcW w:w="150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0.22 </w:t>
            </w:r>
          </w:p>
        </w:tc>
      </w:tr>
      <w:tr>
        <w:tblPrEx>
          <w:tblLayout w:type="fixed"/>
          <w:tblCellMar>
            <w:top w:w="0" w:type="dxa"/>
            <w:left w:w="108" w:type="dxa"/>
            <w:bottom w:w="0" w:type="dxa"/>
            <w:right w:w="108" w:type="dxa"/>
          </w:tblCellMar>
        </w:tblPrEx>
        <w:trPr>
          <w:trHeight w:val="321" w:hRule="atLeast"/>
          <w:jc w:val="center"/>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[52.5 55.5]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54.0 </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13</w:t>
            </w:r>
          </w:p>
        </w:tc>
        <w:tc>
          <w:tcPr>
            <w:tcW w:w="150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0.07 </w:t>
            </w:r>
          </w:p>
        </w:tc>
      </w:tr>
      <w:tr>
        <w:tblPrEx>
          <w:tblLayout w:type="fixed"/>
          <w:tblCellMar>
            <w:top w:w="0" w:type="dxa"/>
            <w:left w:w="108" w:type="dxa"/>
            <w:bottom w:w="0" w:type="dxa"/>
            <w:right w:w="108" w:type="dxa"/>
          </w:tblCellMar>
        </w:tblPrEx>
        <w:trPr>
          <w:trHeight w:val="321" w:hRule="atLeast"/>
          <w:jc w:val="center"/>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7</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[55.5 58.5]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57.0 </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14</w:t>
            </w:r>
          </w:p>
        </w:tc>
        <w:tc>
          <w:tcPr>
            <w:tcW w:w="150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0.08 </w:t>
            </w:r>
          </w:p>
        </w:tc>
      </w:tr>
      <w:tr>
        <w:tblPrEx>
          <w:tblLayout w:type="fixed"/>
          <w:tblCellMar>
            <w:top w:w="0" w:type="dxa"/>
            <w:left w:w="108" w:type="dxa"/>
            <w:bottom w:w="0" w:type="dxa"/>
            <w:right w:w="108" w:type="dxa"/>
          </w:tblCellMar>
        </w:tblPrEx>
        <w:trPr>
          <w:trHeight w:val="321" w:hRule="atLeast"/>
          <w:jc w:val="center"/>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8</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[58.5 61.5]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60.0 </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10</w:t>
            </w:r>
          </w:p>
        </w:tc>
        <w:tc>
          <w:tcPr>
            <w:tcW w:w="150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0.05 </w:t>
            </w:r>
          </w:p>
        </w:tc>
      </w:tr>
      <w:tr>
        <w:tblPrEx>
          <w:tblLayout w:type="fixed"/>
          <w:tblCellMar>
            <w:top w:w="0" w:type="dxa"/>
            <w:left w:w="108" w:type="dxa"/>
            <w:bottom w:w="0" w:type="dxa"/>
            <w:right w:w="108" w:type="dxa"/>
          </w:tblCellMar>
        </w:tblPrEx>
        <w:trPr>
          <w:trHeight w:val="321" w:hRule="atLeast"/>
          <w:jc w:val="center"/>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9</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[61.5 64.5]</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63.0 </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0</w:t>
            </w:r>
          </w:p>
        </w:tc>
        <w:tc>
          <w:tcPr>
            <w:tcW w:w="150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0.00 </w:t>
            </w:r>
          </w:p>
        </w:tc>
      </w:tr>
      <w:tr>
        <w:tblPrEx>
          <w:tblLayout w:type="fixed"/>
          <w:tblCellMar>
            <w:top w:w="0" w:type="dxa"/>
            <w:left w:w="108" w:type="dxa"/>
            <w:bottom w:w="0" w:type="dxa"/>
            <w:right w:w="108" w:type="dxa"/>
          </w:tblCellMar>
        </w:tblPrEx>
        <w:trPr>
          <w:trHeight w:val="321" w:hRule="atLeast"/>
          <w:jc w:val="center"/>
        </w:trPr>
        <w:tc>
          <w:tcPr>
            <w:tcW w:w="1823"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c>
          <w:tcPr>
            <w:tcW w:w="239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c>
          <w:tcPr>
            <w:tcW w:w="1823"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186</w:t>
            </w:r>
          </w:p>
        </w:tc>
        <w:tc>
          <w:tcPr>
            <w:tcW w:w="1506" w:type="dxa"/>
            <w:tcBorders>
              <w:top w:val="nil"/>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w:t>
            </w:r>
          </w:p>
        </w:tc>
      </w:tr>
    </w:tbl>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112385" cy="2599690"/>
            <wp:effectExtent l="0" t="0" r="12065" b="1016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center"/>
        <w:rPr>
          <w:color w:val="000000" w:themeColor="text1"/>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实测TP2 O60 硬度频数直方图</w:t>
      </w:r>
    </w:p>
    <w:p>
      <w:pPr>
        <w:spacing w:line="300" w:lineRule="auto"/>
        <w:ind w:firstLine="420" w:firstLineChars="200"/>
        <w:contextualSpacing/>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根据以上数据分析整理，确定了本标准力学性能的数据，具体指标如下表。</w:t>
      </w:r>
    </w:p>
    <w:p>
      <w:pPr>
        <w:pStyle w:val="61"/>
        <w:jc w:val="both"/>
        <w:rPr>
          <w:rFonts w:ascii="Times New Roman" w:eastAsia="宋体"/>
          <w:color w:val="000000" w:themeColor="text1"/>
          <w14:textFill>
            <w14:solidFill>
              <w14:schemeClr w14:val="tx1"/>
            </w14:solidFill>
          </w14:textFill>
        </w:rPr>
      </w:pPr>
      <w:r>
        <w:rPr>
          <w:rFonts w:ascii="Times New Roman" w:hAnsi="宋体" w:eastAsia="宋体"/>
          <w:color w:val="000000" w:themeColor="text1"/>
          <w14:textFill>
            <w14:solidFill>
              <w14:schemeClr w14:val="tx1"/>
            </w14:solidFill>
          </w14:textFill>
        </w:rPr>
        <w:t>表</w:t>
      </w:r>
      <w:r>
        <w:rPr>
          <w:rFonts w:hint="eastAsia" w:ascii="Times New Roman" w:eastAsia="宋体"/>
          <w:color w:val="000000" w:themeColor="text1"/>
          <w14:textFill>
            <w14:solidFill>
              <w14:schemeClr w14:val="tx1"/>
            </w14:solidFill>
          </w14:textFill>
        </w:rPr>
        <w:t>17</w:t>
      </w:r>
      <w:r>
        <w:rPr>
          <w:rFonts w:ascii="Times New Roman" w:eastAsia="宋体"/>
          <w:color w:val="000000" w:themeColor="text1"/>
          <w14:textFill>
            <w14:solidFill>
              <w14:schemeClr w14:val="tx1"/>
            </w14:solidFill>
          </w14:textFill>
        </w:rPr>
        <w:t xml:space="preserve">  </w:t>
      </w:r>
      <w:r>
        <w:rPr>
          <w:rFonts w:ascii="Times New Roman" w:hAnsi="宋体" w:eastAsia="宋体"/>
          <w:color w:val="000000" w:themeColor="text1"/>
          <w14:textFill>
            <w14:solidFill>
              <w14:schemeClr w14:val="tx1"/>
            </w14:solidFill>
          </w14:textFill>
        </w:rPr>
        <w:t>管材的力学性能</w:t>
      </w:r>
      <w:r>
        <w:rPr>
          <w:rFonts w:ascii="Times New Roman" w:eastAsia="宋体"/>
          <w:color w:val="000000" w:themeColor="text1"/>
          <w14:textFill>
            <w14:solidFill>
              <w14:schemeClr w14:val="tx1"/>
            </w14:solidFill>
          </w14:textFill>
        </w:rPr>
        <w:t xml:space="preserve">                      </w:t>
      </w:r>
    </w:p>
    <w:tbl>
      <w:tblPr>
        <w:tblStyle w:val="10"/>
        <w:tblW w:w="93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756"/>
        <w:gridCol w:w="1678"/>
        <w:gridCol w:w="1604"/>
        <w:gridCol w:w="1490"/>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7" w:type="dxa"/>
            <w:vMerge w:val="restart"/>
            <w:vAlign w:val="center"/>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牌号</w:t>
            </w:r>
          </w:p>
        </w:tc>
        <w:tc>
          <w:tcPr>
            <w:tcW w:w="1756" w:type="dxa"/>
            <w:vMerge w:val="restart"/>
            <w:vAlign w:val="center"/>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状态</w:t>
            </w:r>
          </w:p>
        </w:tc>
        <w:tc>
          <w:tcPr>
            <w:tcW w:w="1678"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抗拉强度</w:t>
            </w:r>
            <w:r>
              <w:rPr>
                <w:rFonts w:ascii="Times New Roman"/>
                <w:color w:val="000000" w:themeColor="text1"/>
                <w:sz w:val="18"/>
                <w:szCs w:val="18"/>
                <w14:textFill>
                  <w14:solidFill>
                    <w14:schemeClr w14:val="tx1"/>
                  </w14:solidFill>
                </w14:textFill>
              </w:rPr>
              <w:t>Rm / N/mm</w:t>
            </w:r>
            <w:r>
              <w:rPr>
                <w:rFonts w:ascii="Times New Roman"/>
                <w:color w:val="000000" w:themeColor="text1"/>
                <w:sz w:val="18"/>
                <w:szCs w:val="18"/>
                <w:vertAlign w:val="superscript"/>
                <w14:textFill>
                  <w14:solidFill>
                    <w14:schemeClr w14:val="tx1"/>
                  </w14:solidFill>
                </w14:textFill>
              </w:rPr>
              <w:t>2</w:t>
            </w:r>
          </w:p>
        </w:tc>
        <w:tc>
          <w:tcPr>
            <w:tcW w:w="1604" w:type="dxa"/>
          </w:tcPr>
          <w:p>
            <w:pPr>
              <w:pStyle w:val="43"/>
              <w:ind w:firstLine="0" w:firstLineChars="0"/>
              <w:jc w:val="center"/>
              <w:rPr>
                <w:rFonts w:ascii="Times New Roman" w:hAnsi="宋体"/>
                <w:color w:val="000000" w:themeColor="text1"/>
                <w:sz w:val="18"/>
                <w:szCs w:val="18"/>
                <w14:textFill>
                  <w14:solidFill>
                    <w14:schemeClr w14:val="tx1"/>
                  </w14:solidFill>
                </w14:textFill>
              </w:rPr>
            </w:pPr>
            <w:r>
              <w:rPr>
                <w:rFonts w:hint="eastAsia" w:hAnsi="宋体"/>
                <w:color w:val="000000" w:themeColor="text1"/>
                <w14:textFill>
                  <w14:solidFill>
                    <w14:schemeClr w14:val="tx1"/>
                  </w14:solidFill>
                </w14:textFill>
              </w:rPr>
              <w:t>规定塑性延伸强度</w:t>
            </w:r>
            <w:r>
              <w:rPr>
                <w:rFonts w:hAnsi="宋体"/>
                <w:color w:val="000000" w:themeColor="text1"/>
                <w14:textFill>
                  <w14:solidFill>
                    <w14:schemeClr w14:val="tx1"/>
                  </w14:solidFill>
                </w14:textFill>
              </w:rPr>
              <w:t>R</w:t>
            </w:r>
            <w:r>
              <w:rPr>
                <w:rFonts w:hint="eastAsia" w:hAnsi="宋体"/>
                <w:color w:val="000000" w:themeColor="text1"/>
                <w14:textFill>
                  <w14:solidFill>
                    <w14:schemeClr w14:val="tx1"/>
                  </w14:solidFill>
                </w14:textFill>
              </w:rPr>
              <w:t>p</w:t>
            </w:r>
            <w:r>
              <w:rPr>
                <w:rFonts w:ascii="Times New Roman"/>
                <w:color w:val="000000" w:themeColor="text1"/>
                <w:sz w:val="18"/>
                <w:szCs w:val="18"/>
                <w14:textFill>
                  <w14:solidFill>
                    <w14:schemeClr w14:val="tx1"/>
                  </w14:solidFill>
                </w14:textFill>
              </w:rPr>
              <w:t xml:space="preserve"> / N/mm</w:t>
            </w:r>
            <w:r>
              <w:rPr>
                <w:rFonts w:ascii="Times New Roman"/>
                <w:color w:val="000000" w:themeColor="text1"/>
                <w:sz w:val="18"/>
                <w:szCs w:val="18"/>
                <w:vertAlign w:val="superscript"/>
                <w14:textFill>
                  <w14:solidFill>
                    <w14:schemeClr w14:val="tx1"/>
                  </w14:solidFill>
                </w14:textFill>
              </w:rPr>
              <w:t>2</w:t>
            </w:r>
          </w:p>
        </w:tc>
        <w:tc>
          <w:tcPr>
            <w:tcW w:w="1490"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伸长率</w:t>
            </w:r>
            <w:r>
              <w:rPr>
                <w:rFonts w:ascii="Times New Roman"/>
                <w:color w:val="000000" w:themeColor="text1"/>
                <w:sz w:val="18"/>
                <w:szCs w:val="18"/>
                <w14:textFill>
                  <w14:solidFill>
                    <w14:schemeClr w14:val="tx1"/>
                  </w14:solidFill>
                </w14:textFill>
              </w:rPr>
              <w:t xml:space="preserve">A / </w:t>
            </w:r>
            <w:r>
              <w:rPr>
                <w:rFonts w:ascii="Times New Roman" w:hAnsi="宋体"/>
                <w:color w:val="000000" w:themeColor="text1"/>
                <w:sz w:val="18"/>
                <w:szCs w:val="18"/>
                <w14:textFill>
                  <w14:solidFill>
                    <w14:schemeClr w14:val="tx1"/>
                  </w14:solidFill>
                </w14:textFill>
              </w:rPr>
              <w:t>％</w:t>
            </w:r>
          </w:p>
        </w:tc>
        <w:tc>
          <w:tcPr>
            <w:tcW w:w="1477" w:type="dxa"/>
            <w:vMerge w:val="restart"/>
            <w:vAlign w:val="center"/>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硬度</w:t>
            </w:r>
            <w:r>
              <w:rPr>
                <w:rFonts w:ascii="Times New Roman"/>
                <w:color w:val="000000" w:themeColor="text1"/>
                <w:sz w:val="18"/>
                <w:szCs w:val="18"/>
                <w14:textFill>
                  <w14:solidFill>
                    <w14:schemeClr w14:val="tx1"/>
                  </w14:solidFill>
                </w14:textFill>
              </w:rPr>
              <w:t>/ 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7" w:type="dxa"/>
            <w:vMerge w:val="continue"/>
          </w:tcPr>
          <w:p>
            <w:pPr>
              <w:pStyle w:val="43"/>
              <w:ind w:firstLine="0" w:firstLineChars="0"/>
              <w:jc w:val="center"/>
              <w:rPr>
                <w:rFonts w:ascii="Times New Roman"/>
                <w:color w:val="000000" w:themeColor="text1"/>
                <w:sz w:val="18"/>
                <w:szCs w:val="18"/>
                <w14:textFill>
                  <w14:solidFill>
                    <w14:schemeClr w14:val="tx1"/>
                  </w14:solidFill>
                </w14:textFill>
              </w:rPr>
            </w:pPr>
          </w:p>
        </w:tc>
        <w:tc>
          <w:tcPr>
            <w:tcW w:w="1756" w:type="dxa"/>
            <w:vMerge w:val="continue"/>
          </w:tcPr>
          <w:p>
            <w:pPr>
              <w:pStyle w:val="43"/>
              <w:ind w:firstLine="0" w:firstLineChars="0"/>
              <w:jc w:val="center"/>
              <w:rPr>
                <w:rFonts w:ascii="Times New Roman"/>
                <w:color w:val="000000" w:themeColor="text1"/>
                <w:sz w:val="18"/>
                <w:szCs w:val="18"/>
                <w14:textFill>
                  <w14:solidFill>
                    <w14:schemeClr w14:val="tx1"/>
                  </w14:solidFill>
                </w14:textFill>
              </w:rPr>
            </w:pPr>
          </w:p>
        </w:tc>
        <w:tc>
          <w:tcPr>
            <w:tcW w:w="1678"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不小于</w:t>
            </w:r>
          </w:p>
        </w:tc>
        <w:tc>
          <w:tcPr>
            <w:tcW w:w="1604" w:type="dxa"/>
          </w:tcPr>
          <w:p>
            <w:pPr>
              <w:pStyle w:val="43"/>
              <w:ind w:firstLine="0" w:firstLineChars="0"/>
              <w:jc w:val="center"/>
              <w:rPr>
                <w:rFonts w:ascii="Times New Roman" w:hAnsi="宋体"/>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不小于</w:t>
            </w:r>
          </w:p>
        </w:tc>
        <w:tc>
          <w:tcPr>
            <w:tcW w:w="1490"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不小于</w:t>
            </w:r>
          </w:p>
        </w:tc>
        <w:tc>
          <w:tcPr>
            <w:tcW w:w="1477" w:type="dxa"/>
            <w:vMerge w:val="continue"/>
          </w:tcPr>
          <w:p>
            <w:pPr>
              <w:pStyle w:val="43"/>
              <w:ind w:firstLine="0" w:firstLineChars="0"/>
              <w:jc w:val="center"/>
              <w:rPr>
                <w:rFonts w:asci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7" w:type="dxa"/>
            <w:vMerge w:val="restart"/>
            <w:vAlign w:val="center"/>
          </w:tcPr>
          <w:p>
            <w:pPr>
              <w:pStyle w:val="3"/>
              <w:spacing w:after="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TU1</w:t>
            </w:r>
            <w:r>
              <w:rPr>
                <w:rFonts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TP2</w:t>
            </w:r>
          </w:p>
        </w:tc>
        <w:tc>
          <w:tcPr>
            <w:tcW w:w="1756" w:type="dxa"/>
            <w:vAlign w:val="center"/>
          </w:tcPr>
          <w:p>
            <w:pPr>
              <w:pStyle w:val="3"/>
              <w:spacing w:after="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拉拔（硬）（H80）</w:t>
            </w:r>
          </w:p>
        </w:tc>
        <w:tc>
          <w:tcPr>
            <w:tcW w:w="1678"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320</w:t>
            </w:r>
          </w:p>
        </w:tc>
        <w:tc>
          <w:tcPr>
            <w:tcW w:w="1604"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310</w:t>
            </w:r>
          </w:p>
        </w:tc>
        <w:tc>
          <w:tcPr>
            <w:tcW w:w="1490"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w:t>
            </w:r>
          </w:p>
        </w:tc>
        <w:tc>
          <w:tcPr>
            <w:tcW w:w="1477"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11</w:t>
            </w:r>
            <w:r>
              <w:rPr>
                <w:rFonts w:ascii="Times New Roman"/>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7" w:type="dxa"/>
            <w:vMerge w:val="continue"/>
            <w:vAlign w:val="center"/>
          </w:tcPr>
          <w:p>
            <w:pPr>
              <w:pStyle w:val="3"/>
              <w:spacing w:after="0"/>
              <w:jc w:val="center"/>
              <w:rPr>
                <w:color w:val="000000" w:themeColor="text1"/>
                <w:sz w:val="18"/>
                <w:szCs w:val="18"/>
                <w14:textFill>
                  <w14:solidFill>
                    <w14:schemeClr w14:val="tx1"/>
                  </w14:solidFill>
                </w14:textFill>
              </w:rPr>
            </w:pPr>
          </w:p>
        </w:tc>
        <w:tc>
          <w:tcPr>
            <w:tcW w:w="1756" w:type="dxa"/>
            <w:vAlign w:val="center"/>
          </w:tcPr>
          <w:p>
            <w:pPr>
              <w:pStyle w:val="3"/>
              <w:spacing w:after="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常规拉拔（H58）</w:t>
            </w:r>
          </w:p>
        </w:tc>
        <w:tc>
          <w:tcPr>
            <w:tcW w:w="1678"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250</w:t>
            </w:r>
          </w:p>
        </w:tc>
        <w:tc>
          <w:tcPr>
            <w:tcW w:w="1604"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200</w:t>
            </w:r>
          </w:p>
        </w:tc>
        <w:tc>
          <w:tcPr>
            <w:tcW w:w="1490"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30</w:t>
            </w:r>
          </w:p>
        </w:tc>
        <w:tc>
          <w:tcPr>
            <w:tcW w:w="1477"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75</w:t>
            </w:r>
            <w:r>
              <w:rPr>
                <w:rFonts w:ascii="Times New Roman" w:hAnsi="宋体"/>
                <w:color w:val="000000" w:themeColor="text1"/>
                <w:sz w:val="18"/>
                <w:szCs w:val="18"/>
                <w14:textFill>
                  <w14:solidFill>
                    <w14:schemeClr w14:val="tx1"/>
                  </w14:solidFill>
                </w14:textFill>
              </w:rPr>
              <w:t>～</w:t>
            </w:r>
            <w:r>
              <w:rPr>
                <w:rFonts w:ascii="Times New Roman"/>
                <w:color w:val="000000" w:themeColor="text1"/>
                <w:sz w:val="18"/>
                <w:szCs w:val="1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7" w:type="dxa"/>
            <w:vMerge w:val="continue"/>
            <w:vAlign w:val="center"/>
          </w:tcPr>
          <w:p>
            <w:pPr>
              <w:pStyle w:val="3"/>
              <w:spacing w:after="0"/>
              <w:jc w:val="center"/>
              <w:rPr>
                <w:color w:val="000000" w:themeColor="text1"/>
                <w:sz w:val="18"/>
                <w:szCs w:val="18"/>
                <w14:textFill>
                  <w14:solidFill>
                    <w14:schemeClr w14:val="tx1"/>
                  </w14:solidFill>
                </w14:textFill>
              </w:rPr>
            </w:pPr>
          </w:p>
        </w:tc>
        <w:tc>
          <w:tcPr>
            <w:tcW w:w="1756" w:type="dxa"/>
            <w:vAlign w:val="center"/>
          </w:tcPr>
          <w:p>
            <w:pPr>
              <w:pStyle w:val="3"/>
              <w:spacing w:after="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软化退火</w:t>
            </w:r>
            <w:r>
              <w:rPr>
                <w:rFonts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O60</w:t>
            </w:r>
            <w:r>
              <w:rPr>
                <w:rFonts w:hAnsi="宋体"/>
                <w:color w:val="000000" w:themeColor="text1"/>
                <w:sz w:val="18"/>
                <w:szCs w:val="18"/>
                <w14:textFill>
                  <w14:solidFill>
                    <w14:schemeClr w14:val="tx1"/>
                  </w14:solidFill>
                </w14:textFill>
              </w:rPr>
              <w:t>）</w:t>
            </w:r>
          </w:p>
        </w:tc>
        <w:tc>
          <w:tcPr>
            <w:tcW w:w="1678"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220</w:t>
            </w:r>
          </w:p>
        </w:tc>
        <w:tc>
          <w:tcPr>
            <w:tcW w:w="1604"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60</w:t>
            </w:r>
          </w:p>
        </w:tc>
        <w:tc>
          <w:tcPr>
            <w:tcW w:w="1490"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40</w:t>
            </w:r>
          </w:p>
        </w:tc>
        <w:tc>
          <w:tcPr>
            <w:tcW w:w="1477"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40</w:t>
            </w:r>
            <w:r>
              <w:rPr>
                <w:rFonts w:ascii="Times New Roman" w:hAnsi="宋体"/>
                <w:color w:val="000000" w:themeColor="text1"/>
                <w:sz w:val="18"/>
                <w:szCs w:val="18"/>
                <w14:textFill>
                  <w14:solidFill>
                    <w14:schemeClr w14:val="tx1"/>
                  </w14:solidFill>
                </w14:textFill>
              </w:rPr>
              <w:t>～</w:t>
            </w:r>
            <w:r>
              <w:rPr>
                <w:rFonts w:ascii="Times New Roman"/>
                <w:color w:val="000000" w:themeColor="text1"/>
                <w:sz w:val="18"/>
                <w:szCs w:val="18"/>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82" w:type="dxa"/>
            <w:gridSpan w:val="6"/>
          </w:tcPr>
          <w:p>
            <w:pPr>
              <w:pStyle w:val="63"/>
              <w:numPr>
                <w:ilvl w:val="0"/>
                <w:numId w:val="8"/>
              </w:numPr>
              <w:tabs>
                <w:tab w:val="clear" w:pos="1140"/>
              </w:tabs>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 xml:space="preserve">  </w:t>
            </w:r>
            <w:r>
              <w:rPr>
                <w:rFonts w:ascii="Times New Roman" w:hAnsi="宋体"/>
                <w:color w:val="000000" w:themeColor="text1"/>
                <w:szCs w:val="18"/>
                <w14:textFill>
                  <w14:solidFill>
                    <w14:schemeClr w14:val="tx1"/>
                  </w14:solidFill>
                </w14:textFill>
              </w:rPr>
              <w:t>硬度为参考值。</w:t>
            </w:r>
          </w:p>
        </w:tc>
      </w:tr>
    </w:tbl>
    <w:p>
      <w:pPr>
        <w:spacing w:line="300" w:lineRule="auto"/>
        <w:ind w:firstLine="420" w:firstLineChars="200"/>
        <w:contextualSpacing/>
        <w:rPr>
          <w:rFonts w:asciiTheme="minorEastAsia" w:hAnsiTheme="minorEastAsia"/>
          <w:color w:val="000000" w:themeColor="text1"/>
          <w:szCs w:val="21"/>
          <w14:textFill>
            <w14:solidFill>
              <w14:schemeClr w14:val="tx1"/>
            </w14:solidFill>
          </w14:textFill>
        </w:rPr>
      </w:pPr>
    </w:p>
    <w:p>
      <w:pPr>
        <w:pStyle w:val="56"/>
        <w:ind w:left="0"/>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4.2.8晶粒度</w:t>
      </w:r>
    </w:p>
    <w:p>
      <w:pPr>
        <w:pStyle w:val="43"/>
        <w:ind w:firstLine="420"/>
        <w:rPr>
          <w:rFonts w:ascii="Times New Roman" w:hAnsi="宋体"/>
          <w:color w:val="000000" w:themeColor="text1"/>
          <w:kern w:val="2"/>
          <w:szCs w:val="24"/>
          <w14:textFill>
            <w14:solidFill>
              <w14:schemeClr w14:val="tx1"/>
            </w14:solidFill>
          </w14:textFill>
        </w:rPr>
      </w:pPr>
      <w:r>
        <w:rPr>
          <w:rFonts w:hint="eastAsia" w:ascii="Times New Roman" w:hAnsi="宋体"/>
          <w:color w:val="000000" w:themeColor="text1"/>
          <w:kern w:val="2"/>
          <w:szCs w:val="24"/>
          <w14:textFill>
            <w14:solidFill>
              <w14:schemeClr w14:val="tx1"/>
            </w14:solidFill>
          </w14:textFill>
        </w:rPr>
        <w:t>根据实际生产情况，本次标准修订新增加了晶粒度的要求，具体要求是：软化退火</w:t>
      </w:r>
      <w:r>
        <w:rPr>
          <w:rFonts w:ascii="Times New Roman" w:hAnsi="宋体"/>
          <w:color w:val="000000" w:themeColor="text1"/>
          <w:kern w:val="2"/>
          <w:szCs w:val="24"/>
          <w14:textFill>
            <w14:solidFill>
              <w14:schemeClr w14:val="tx1"/>
            </w14:solidFill>
          </w14:textFill>
        </w:rPr>
        <w:t>（</w:t>
      </w:r>
      <w:r>
        <w:rPr>
          <w:rFonts w:hint="eastAsia" w:ascii="Times New Roman" w:hAnsi="宋体"/>
          <w:color w:val="000000" w:themeColor="text1"/>
          <w:kern w:val="2"/>
          <w:szCs w:val="24"/>
          <w14:textFill>
            <w14:solidFill>
              <w14:schemeClr w14:val="tx1"/>
            </w14:solidFill>
          </w14:textFill>
        </w:rPr>
        <w:t>O60</w:t>
      </w:r>
      <w:r>
        <w:rPr>
          <w:rFonts w:ascii="Times New Roman" w:hAnsi="宋体"/>
          <w:color w:val="000000" w:themeColor="text1"/>
          <w:kern w:val="2"/>
          <w:szCs w:val="24"/>
          <w14:textFill>
            <w14:solidFill>
              <w14:schemeClr w14:val="tx1"/>
            </w14:solidFill>
          </w14:textFill>
        </w:rPr>
        <w:t>）</w:t>
      </w:r>
      <w:r>
        <w:rPr>
          <w:rFonts w:hint="eastAsia" w:ascii="Times New Roman" w:hAnsi="宋体"/>
          <w:color w:val="000000" w:themeColor="text1"/>
          <w:kern w:val="2"/>
          <w:szCs w:val="24"/>
          <w14:textFill>
            <w14:solidFill>
              <w14:schemeClr w14:val="tx1"/>
            </w14:solidFill>
          </w14:textFill>
        </w:rPr>
        <w:t>态管材的平均晶粒度应为0.015</w:t>
      </w:r>
      <w:r>
        <w:rPr>
          <w:rFonts w:ascii="Times New Roman" w:hAnsi="宋体"/>
          <w:color w:val="000000" w:themeColor="text1"/>
          <w:kern w:val="2"/>
          <w:szCs w:val="24"/>
          <w14:textFill>
            <w14:solidFill>
              <w14:schemeClr w14:val="tx1"/>
            </w14:solidFill>
          </w14:textFill>
        </w:rPr>
        <w:t>mm</w:t>
      </w:r>
      <w:r>
        <w:rPr>
          <w:rFonts w:hint="eastAsia" w:hAnsi="宋体"/>
          <w:color w:val="000000" w:themeColor="text1"/>
          <w:kern w:val="2"/>
          <w:szCs w:val="24"/>
          <w14:textFill>
            <w14:solidFill>
              <w14:schemeClr w14:val="tx1"/>
            </w14:solidFill>
          </w14:textFill>
        </w:rPr>
        <w:t>～</w:t>
      </w:r>
      <w:r>
        <w:rPr>
          <w:rFonts w:hint="eastAsia" w:ascii="Times New Roman" w:hAnsi="宋体"/>
          <w:color w:val="000000" w:themeColor="text1"/>
          <w:kern w:val="2"/>
          <w:szCs w:val="24"/>
          <w14:textFill>
            <w14:solidFill>
              <w14:schemeClr w14:val="tx1"/>
            </w14:solidFill>
          </w14:textFill>
        </w:rPr>
        <w:t>0.045</w:t>
      </w:r>
      <w:r>
        <w:rPr>
          <w:rFonts w:ascii="Times New Roman" w:hAnsi="宋体"/>
          <w:color w:val="000000" w:themeColor="text1"/>
          <w:kern w:val="2"/>
          <w:szCs w:val="24"/>
          <w14:textFill>
            <w14:solidFill>
              <w14:schemeClr w14:val="tx1"/>
            </w14:solidFill>
          </w14:textFill>
        </w:rPr>
        <w:t>mm</w:t>
      </w:r>
      <w:r>
        <w:rPr>
          <w:rFonts w:hint="eastAsia" w:ascii="Times New Roman" w:hAnsi="宋体"/>
          <w:color w:val="000000" w:themeColor="text1"/>
          <w:kern w:val="2"/>
          <w:szCs w:val="24"/>
          <w14:textFill>
            <w14:solidFill>
              <w14:schemeClr w14:val="tx1"/>
            </w14:solidFill>
          </w14:textFill>
        </w:rPr>
        <w:t>。</w:t>
      </w:r>
    </w:p>
    <w:p>
      <w:pPr>
        <w:pStyle w:val="56"/>
        <w:ind w:left="0"/>
        <w:rPr>
          <w:rFonts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4.2.9</w:t>
      </w:r>
      <w:r>
        <w:rPr>
          <w:rFonts w:hAnsi="宋体" w:eastAsia="宋体"/>
          <w:color w:val="000000" w:themeColor="text1"/>
          <w14:textFill>
            <w14:solidFill>
              <w14:schemeClr w14:val="tx1"/>
            </w14:solidFill>
          </w14:textFill>
        </w:rPr>
        <w:t>工艺性能</w:t>
      </w:r>
    </w:p>
    <w:p>
      <w:pPr>
        <w:pStyle w:val="57"/>
        <w:rPr>
          <w:rFonts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4.2.9.1</w:t>
      </w:r>
      <w:r>
        <w:rPr>
          <w:rFonts w:hAnsi="宋体" w:eastAsia="宋体"/>
          <w:color w:val="000000" w:themeColor="text1"/>
          <w14:textFill>
            <w14:solidFill>
              <w14:schemeClr w14:val="tx1"/>
            </w14:solidFill>
          </w14:textFill>
        </w:rPr>
        <w:t>扩口试验</w:t>
      </w:r>
    </w:p>
    <w:p>
      <w:pPr>
        <w:ind w:right="25" w:rightChars="12" w:firstLine="435"/>
        <w:rPr>
          <w:color w:val="000000" w:themeColor="text1"/>
          <w14:textFill>
            <w14:solidFill>
              <w14:schemeClr w14:val="tx1"/>
            </w14:solidFill>
          </w14:textFill>
        </w:rPr>
      </w:pPr>
      <w:r>
        <w:rPr>
          <w:rFonts w:hAnsi="宋体"/>
          <w:color w:val="000000" w:themeColor="text1"/>
          <w14:textFill>
            <w14:solidFill>
              <w14:schemeClr w14:val="tx1"/>
            </w14:solidFill>
          </w14:textFill>
        </w:rPr>
        <w:t>外径不大于</w:t>
      </w:r>
      <w:r>
        <w:rPr>
          <w:color w:val="000000" w:themeColor="text1"/>
          <w14:textFill>
            <w14:solidFill>
              <w14:schemeClr w14:val="tx1"/>
            </w14:solidFill>
          </w14:textFill>
        </w:rPr>
        <w:t>54mm</w:t>
      </w:r>
      <w:r>
        <w:rPr>
          <w:rFonts w:hAnsi="宋体"/>
          <w:color w:val="000000" w:themeColor="text1"/>
          <w14:textFill>
            <w14:solidFill>
              <w14:schemeClr w14:val="tx1"/>
            </w14:solidFill>
          </w14:textFill>
        </w:rPr>
        <w:t>的软态和半硬态管材进行扩口试验。外径大于</w:t>
      </w:r>
      <w:r>
        <w:rPr>
          <w:color w:val="000000" w:themeColor="text1"/>
          <w14:textFill>
            <w14:solidFill>
              <w14:schemeClr w14:val="tx1"/>
            </w14:solidFill>
          </w14:textFill>
        </w:rPr>
        <w:t>54mm</w:t>
      </w:r>
      <w:r>
        <w:rPr>
          <w:rFonts w:hAnsi="宋体"/>
          <w:color w:val="000000" w:themeColor="text1"/>
          <w14:textFill>
            <w14:solidFill>
              <w14:schemeClr w14:val="tx1"/>
            </w14:solidFill>
          </w14:textFill>
        </w:rPr>
        <w:t>管材可用压扁试验代替扩口试验。</w:t>
      </w:r>
    </w:p>
    <w:p>
      <w:pPr>
        <w:pStyle w:val="57"/>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4.2.9.2压扁试验</w:t>
      </w:r>
    </w:p>
    <w:p>
      <w:pPr>
        <w:pStyle w:val="43"/>
        <w:ind w:firstLine="420"/>
        <w:rPr>
          <w:rFonts w:ascii="Times New Roman" w:hAnsi="宋体"/>
          <w:color w:val="000000" w:themeColor="text1"/>
          <w14:textFill>
            <w14:solidFill>
              <w14:schemeClr w14:val="tx1"/>
            </w14:solidFill>
          </w14:textFill>
        </w:rPr>
      </w:pPr>
      <w:r>
        <w:rPr>
          <w:rFonts w:hint="eastAsia" w:ascii="Times New Roman" w:hAnsi="宋体"/>
          <w:color w:val="000000" w:themeColor="text1"/>
          <w14:textFill>
            <w14:solidFill>
              <w14:schemeClr w14:val="tx1"/>
            </w14:solidFill>
          </w14:textFill>
        </w:rPr>
        <w:t>软化退火（O60）状态管材应</w:t>
      </w:r>
      <w:r>
        <w:rPr>
          <w:rFonts w:ascii="Times New Roman" w:hAnsi="宋体"/>
          <w:color w:val="000000" w:themeColor="text1"/>
          <w14:textFill>
            <w14:solidFill>
              <w14:schemeClr w14:val="tx1"/>
            </w14:solidFill>
          </w14:textFill>
        </w:rPr>
        <w:t>进行压扁试验，压至两壁间距离等于壁厚，试样不应产生肉眼可看见的裂纹或裂口。</w:t>
      </w:r>
    </w:p>
    <w:p>
      <w:pPr>
        <w:pStyle w:val="57"/>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4.2.9.3</w:t>
      </w:r>
      <w:r>
        <w:rPr>
          <w:rFonts w:hAnsi="宋体" w:eastAsia="宋体"/>
          <w:color w:val="000000" w:themeColor="text1"/>
          <w14:textFill>
            <w14:solidFill>
              <w14:schemeClr w14:val="tx1"/>
            </w14:solidFill>
          </w14:textFill>
        </w:rPr>
        <w:t>弯曲试验</w:t>
      </w:r>
    </w:p>
    <w:p>
      <w:pPr>
        <w:pStyle w:val="43"/>
        <w:ind w:firstLine="420"/>
        <w:rPr>
          <w:rFonts w:ascii="Times New Roman" w:hAnsi="宋体"/>
          <w:color w:val="000000" w:themeColor="text1"/>
          <w14:textFill>
            <w14:solidFill>
              <w14:schemeClr w14:val="tx1"/>
            </w14:solidFill>
          </w14:textFill>
        </w:rPr>
      </w:pPr>
      <w:r>
        <w:rPr>
          <w:rFonts w:ascii="Times New Roman" w:hAnsi="宋体"/>
          <w:color w:val="000000" w:themeColor="text1"/>
          <w14:textFill>
            <w14:solidFill>
              <w14:schemeClr w14:val="tx1"/>
            </w14:solidFill>
          </w14:textFill>
        </w:rPr>
        <w:t>外径不大于</w:t>
      </w:r>
      <w:r>
        <w:rPr>
          <w:rFonts w:hint="eastAsia" w:ascii="Times New Roman" w:hAnsi="宋体"/>
          <w:color w:val="000000" w:themeColor="text1"/>
          <w14:textFill>
            <w14:solidFill>
              <w14:schemeClr w14:val="tx1"/>
            </w14:solidFill>
          </w14:textFill>
        </w:rPr>
        <w:t>28</w:t>
      </w:r>
      <w:r>
        <w:rPr>
          <w:rFonts w:ascii="Times New Roman" w:hAnsi="宋体"/>
          <w:color w:val="000000" w:themeColor="text1"/>
          <w14:textFill>
            <w14:solidFill>
              <w14:schemeClr w14:val="tx1"/>
            </w14:solidFill>
          </w14:textFill>
        </w:rPr>
        <w:t>mm的</w:t>
      </w:r>
      <w:r>
        <w:rPr>
          <w:rFonts w:hint="eastAsia" w:ascii="Times New Roman" w:hAnsi="宋体"/>
          <w:color w:val="000000" w:themeColor="text1"/>
          <w14:textFill>
            <w14:solidFill>
              <w14:schemeClr w14:val="tx1"/>
            </w14:solidFill>
          </w14:textFill>
        </w:rPr>
        <w:t>拉拔（硬）（H80）态</w:t>
      </w:r>
      <w:r>
        <w:rPr>
          <w:rFonts w:ascii="Times New Roman" w:hAnsi="宋体"/>
          <w:color w:val="000000" w:themeColor="text1"/>
          <w14:textFill>
            <w14:solidFill>
              <w14:schemeClr w14:val="tx1"/>
            </w14:solidFill>
          </w14:textFill>
        </w:rPr>
        <w:t>管材</w:t>
      </w:r>
      <w:r>
        <w:rPr>
          <w:rFonts w:hint="eastAsia" w:ascii="Times New Roman" w:hAnsi="宋体"/>
          <w:color w:val="000000" w:themeColor="text1"/>
          <w14:textFill>
            <w14:solidFill>
              <w14:schemeClr w14:val="tx1"/>
            </w14:solidFill>
          </w14:textFill>
        </w:rPr>
        <w:t>应</w:t>
      </w:r>
      <w:r>
        <w:rPr>
          <w:rFonts w:ascii="Times New Roman" w:hAnsi="宋体"/>
          <w:color w:val="000000" w:themeColor="text1"/>
          <w14:textFill>
            <w14:solidFill>
              <w14:schemeClr w14:val="tx1"/>
            </w14:solidFill>
          </w14:textFill>
        </w:rPr>
        <w:t>按</w:t>
      </w:r>
      <w:r>
        <w:rPr>
          <w:rFonts w:hint="eastAsia" w:ascii="Times New Roman" w:hAnsi="宋体"/>
          <w:color w:val="000000" w:themeColor="text1"/>
          <w14:textFill>
            <w14:solidFill>
              <w14:schemeClr w14:val="tx1"/>
            </w14:solidFill>
          </w14:textFill>
        </w:rPr>
        <w:t>表8规定的弯曲半径</w:t>
      </w:r>
      <w:r>
        <w:rPr>
          <w:rFonts w:ascii="Times New Roman" w:hAnsi="宋体"/>
          <w:color w:val="000000" w:themeColor="text1"/>
          <w14:textFill>
            <w14:solidFill>
              <w14:schemeClr w14:val="tx1"/>
            </w14:solidFill>
          </w14:textFill>
        </w:rPr>
        <w:t>进行弯曲试验</w:t>
      </w:r>
      <w:r>
        <w:rPr>
          <w:rFonts w:hint="eastAsia" w:ascii="Times New Roman" w:hAnsi="宋体"/>
          <w:color w:val="000000" w:themeColor="text1"/>
          <w14:textFill>
            <w14:solidFill>
              <w14:schemeClr w14:val="tx1"/>
            </w14:solidFill>
          </w14:textFill>
        </w:rPr>
        <w:t>，弯曲角度为90</w:t>
      </w:r>
      <w:r>
        <w:rPr>
          <w:rFonts w:ascii="Times New Roman" w:hAnsi="宋体"/>
          <w:color w:val="000000" w:themeColor="text1"/>
          <w14:textFill>
            <w14:solidFill>
              <w14:schemeClr w14:val="tx1"/>
            </w14:solidFill>
          </w14:textFill>
        </w:rPr>
        <w:t>°</w:t>
      </w:r>
      <w:r>
        <w:rPr>
          <w:rFonts w:hint="eastAsia" w:ascii="Times New Roman" w:hAnsi="宋体"/>
          <w:color w:val="000000" w:themeColor="text1"/>
          <w14:textFill>
            <w14:solidFill>
              <w14:schemeClr w14:val="tx1"/>
            </w14:solidFill>
          </w14:textFill>
        </w:rPr>
        <w:t>，用专用工具弯曲，试验后，管材表面应无肉眼可见的裂纹或破损等缺陷。</w:t>
      </w:r>
    </w:p>
    <w:p>
      <w:pPr>
        <w:pStyle w:val="61"/>
        <w:ind w:left="3885"/>
        <w:jc w:val="both"/>
        <w:rPr>
          <w:rFonts w:ascii="Times New Roman" w:eastAsia="宋体"/>
          <w:color w:val="000000" w:themeColor="text1"/>
          <w14:textFill>
            <w14:solidFill>
              <w14:schemeClr w14:val="tx1"/>
            </w14:solidFill>
          </w14:textFill>
        </w:rPr>
      </w:pPr>
      <w:r>
        <w:rPr>
          <w:rFonts w:ascii="Times New Roman" w:hAnsi="宋体" w:eastAsia="宋体"/>
          <w:color w:val="000000" w:themeColor="text1"/>
          <w14:textFill>
            <w14:solidFill>
              <w14:schemeClr w14:val="tx1"/>
            </w14:solidFill>
          </w14:textFill>
        </w:rPr>
        <w:t>表</w:t>
      </w:r>
      <w:r>
        <w:rPr>
          <w:rFonts w:hint="eastAsia" w:ascii="Times New Roman" w:eastAsia="宋体"/>
          <w:color w:val="000000" w:themeColor="text1"/>
          <w14:textFill>
            <w14:solidFill>
              <w14:schemeClr w14:val="tx1"/>
            </w14:solidFill>
          </w14:textFill>
        </w:rPr>
        <w:t>18</w:t>
      </w:r>
      <w:r>
        <w:rPr>
          <w:rFonts w:ascii="Times New Roman" w:eastAsia="宋体"/>
          <w:color w:val="000000" w:themeColor="text1"/>
          <w14:textFill>
            <w14:solidFill>
              <w14:schemeClr w14:val="tx1"/>
            </w14:solidFill>
          </w14:textFill>
        </w:rPr>
        <w:t xml:space="preserve">  </w:t>
      </w:r>
      <w:r>
        <w:rPr>
          <w:rFonts w:ascii="Times New Roman" w:hAnsi="宋体" w:eastAsia="宋体"/>
          <w:color w:val="000000" w:themeColor="text1"/>
          <w14:textFill>
            <w14:solidFill>
              <w14:schemeClr w14:val="tx1"/>
            </w14:solidFill>
          </w14:textFill>
        </w:rPr>
        <w:t>管材</w:t>
      </w:r>
      <w:r>
        <w:rPr>
          <w:rFonts w:hint="eastAsia" w:ascii="Times New Roman" w:hAnsi="宋体" w:eastAsia="宋体"/>
          <w:color w:val="000000" w:themeColor="text1"/>
          <w14:textFill>
            <w14:solidFill>
              <w14:schemeClr w14:val="tx1"/>
            </w14:solidFill>
          </w14:textFill>
        </w:rPr>
        <w:t>的弯曲半径</w:t>
      </w:r>
      <w:r>
        <w:rPr>
          <w:rFonts w:ascii="Times New Roman" w:eastAsia="宋体"/>
          <w:color w:val="000000" w:themeColor="text1"/>
          <w14:textFill>
            <w14:solidFill>
              <w14:schemeClr w14:val="tx1"/>
            </w14:solidFill>
          </w14:textFill>
        </w:rPr>
        <w:t xml:space="preserve">                     </w:t>
      </w:r>
      <w:r>
        <w:rPr>
          <w:rFonts w:ascii="Times New Roman" w:hAnsi="宋体" w:eastAsia="宋体"/>
          <w:color w:val="000000" w:themeColor="text1"/>
          <w14:textFill>
            <w14:solidFill>
              <w14:schemeClr w14:val="tx1"/>
            </w14:solidFill>
          </w14:textFill>
        </w:rPr>
        <w:t>单位为毫米</w:t>
      </w:r>
    </w:p>
    <w:tbl>
      <w:tblPr>
        <w:tblStyle w:val="1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90" w:type="dxa"/>
            <w:vMerge w:val="restart"/>
            <w:vAlign w:val="center"/>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hAnsi="宋体"/>
                <w:color w:val="000000" w:themeColor="text1"/>
                <w:sz w:val="18"/>
                <w:szCs w:val="18"/>
                <w14:textFill>
                  <w14:solidFill>
                    <w14:schemeClr w14:val="tx1"/>
                  </w14:solidFill>
                </w14:textFill>
              </w:rPr>
              <w:t>公称</w:t>
            </w:r>
            <w:r>
              <w:rPr>
                <w:rFonts w:ascii="Times New Roman" w:hAnsi="宋体"/>
                <w:color w:val="000000" w:themeColor="text1"/>
                <w:sz w:val="18"/>
                <w:szCs w:val="18"/>
                <w14:textFill>
                  <w14:solidFill>
                    <w14:schemeClr w14:val="tx1"/>
                  </w14:solidFill>
                </w14:textFill>
              </w:rPr>
              <w:t>外径</w:t>
            </w:r>
          </w:p>
        </w:tc>
        <w:tc>
          <w:tcPr>
            <w:tcW w:w="6381" w:type="dxa"/>
            <w:gridSpan w:val="2"/>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最小弯曲角半径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190" w:type="dxa"/>
            <w:vMerge w:val="continue"/>
          </w:tcPr>
          <w:p>
            <w:pPr>
              <w:pStyle w:val="43"/>
              <w:widowControl w:val="0"/>
              <w:ind w:firstLine="0" w:firstLineChars="0"/>
              <w:jc w:val="center"/>
              <w:rPr>
                <w:rFonts w:ascii="Times New Roman"/>
                <w:color w:val="000000" w:themeColor="text1"/>
                <w:sz w:val="18"/>
                <w:szCs w:val="18"/>
                <w14:textFill>
                  <w14:solidFill>
                    <w14:schemeClr w14:val="tx1"/>
                  </w14:solidFill>
                </w14:textFill>
              </w:rPr>
            </w:pPr>
          </w:p>
        </w:tc>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弯曲角内径</w:t>
            </w:r>
          </w:p>
        </w:tc>
        <w:tc>
          <w:tcPr>
            <w:tcW w:w="3191"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中心轴半径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6</w:t>
            </w:r>
          </w:p>
        </w:tc>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27</w:t>
            </w:r>
          </w:p>
        </w:tc>
        <w:tc>
          <w:tcPr>
            <w:tcW w:w="3191"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8</w:t>
            </w:r>
          </w:p>
        </w:tc>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31</w:t>
            </w:r>
          </w:p>
        </w:tc>
        <w:tc>
          <w:tcPr>
            <w:tcW w:w="3191"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10</w:t>
            </w:r>
          </w:p>
        </w:tc>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35</w:t>
            </w:r>
          </w:p>
        </w:tc>
        <w:tc>
          <w:tcPr>
            <w:tcW w:w="3191"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12</w:t>
            </w:r>
          </w:p>
        </w:tc>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39</w:t>
            </w:r>
          </w:p>
        </w:tc>
        <w:tc>
          <w:tcPr>
            <w:tcW w:w="3191"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14</w:t>
            </w:r>
          </w:p>
        </w:tc>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43</w:t>
            </w:r>
          </w:p>
        </w:tc>
        <w:tc>
          <w:tcPr>
            <w:tcW w:w="3191"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15</w:t>
            </w:r>
          </w:p>
        </w:tc>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48</w:t>
            </w:r>
          </w:p>
        </w:tc>
        <w:tc>
          <w:tcPr>
            <w:tcW w:w="3191"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18</w:t>
            </w:r>
          </w:p>
        </w:tc>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61</w:t>
            </w:r>
          </w:p>
        </w:tc>
        <w:tc>
          <w:tcPr>
            <w:tcW w:w="3191"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22</w:t>
            </w:r>
          </w:p>
        </w:tc>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79</w:t>
            </w:r>
          </w:p>
        </w:tc>
        <w:tc>
          <w:tcPr>
            <w:tcW w:w="3191"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28</w:t>
            </w:r>
          </w:p>
        </w:tc>
        <w:tc>
          <w:tcPr>
            <w:tcW w:w="3190"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106</w:t>
            </w:r>
          </w:p>
        </w:tc>
        <w:tc>
          <w:tcPr>
            <w:tcW w:w="3191" w:type="dxa"/>
          </w:tcPr>
          <w:p>
            <w:pPr>
              <w:pStyle w:val="43"/>
              <w:widowControl w:val="0"/>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120</w:t>
            </w:r>
          </w:p>
        </w:tc>
      </w:tr>
    </w:tbl>
    <w:p>
      <w:pPr>
        <w:pStyle w:val="43"/>
        <w:ind w:firstLine="420"/>
        <w:rPr>
          <w:rFonts w:ascii="Times New Roman"/>
          <w:color w:val="000000" w:themeColor="text1"/>
          <w14:textFill>
            <w14:solidFill>
              <w14:schemeClr w14:val="tx1"/>
            </w14:solidFill>
          </w14:textFill>
        </w:rPr>
      </w:pPr>
    </w:p>
    <w:p>
      <w:pPr>
        <w:pStyle w:val="56"/>
        <w:ind w:left="0"/>
        <w:rPr>
          <w:rFonts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4.2.10</w:t>
      </w:r>
      <w:r>
        <w:rPr>
          <w:rFonts w:hAnsi="宋体" w:eastAsia="宋体"/>
          <w:color w:val="000000" w:themeColor="text1"/>
          <w14:textFill>
            <w14:solidFill>
              <w14:schemeClr w14:val="tx1"/>
            </w14:solidFill>
          </w14:textFill>
        </w:rPr>
        <w:t>非破坏性试验</w:t>
      </w:r>
    </w:p>
    <w:p>
      <w:pPr>
        <w:pStyle w:val="43"/>
        <w:ind w:firstLine="420"/>
        <w:rPr>
          <w:rFonts w:ascii="Times New Roman"/>
          <w:color w:val="000000" w:themeColor="text1"/>
          <w14:textFill>
            <w14:solidFill>
              <w14:schemeClr w14:val="tx1"/>
            </w14:solidFill>
          </w14:textFill>
        </w:rPr>
      </w:pPr>
      <w:r>
        <w:rPr>
          <w:rFonts w:ascii="Times New Roman" w:hAnsi="宋体"/>
          <w:color w:val="000000" w:themeColor="text1"/>
          <w14:textFill>
            <w14:solidFill>
              <w14:schemeClr w14:val="tx1"/>
            </w14:solidFill>
          </w14:textFill>
        </w:rPr>
        <w:t>每根管材均应满足水压试验或气压试验或涡流探伤试验的要求</w:t>
      </w:r>
      <w:r>
        <w:rPr>
          <w:rFonts w:hint="eastAsia" w:ascii="Times New Roman" w:hAnsi="宋体"/>
          <w:color w:val="000000" w:themeColor="text1"/>
          <w14:textFill>
            <w14:solidFill>
              <w14:schemeClr w14:val="tx1"/>
            </w14:solidFill>
          </w14:textFill>
        </w:rPr>
        <w:t>，</w:t>
      </w:r>
      <w:r>
        <w:rPr>
          <w:rFonts w:ascii="Times New Roman" w:hAnsi="宋体"/>
          <w:color w:val="000000" w:themeColor="text1"/>
          <w14:textFill>
            <w14:solidFill>
              <w14:schemeClr w14:val="tx1"/>
            </w14:solidFill>
          </w14:textFill>
        </w:rPr>
        <w:t>可三者任选其一进行检测。氦气用管材在订货时可由供需双方共同商定特别的渗透试验。</w:t>
      </w:r>
    </w:p>
    <w:p>
      <w:pPr>
        <w:pStyle w:val="57"/>
        <w:rPr>
          <w:rFonts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4.2.10.1</w:t>
      </w:r>
      <w:r>
        <w:rPr>
          <w:rFonts w:hAnsi="宋体" w:eastAsia="宋体"/>
          <w:color w:val="000000" w:themeColor="text1"/>
          <w14:textFill>
            <w14:solidFill>
              <w14:schemeClr w14:val="tx1"/>
            </w14:solidFill>
          </w14:textFill>
        </w:rPr>
        <w:t>水压试验</w:t>
      </w:r>
    </w:p>
    <w:p>
      <w:pPr>
        <w:ind w:right="25" w:rightChars="12"/>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Ansi="宋体"/>
          <w:color w:val="000000" w:themeColor="text1"/>
          <w14:textFill>
            <w14:solidFill>
              <w14:schemeClr w14:val="tx1"/>
            </w14:solidFill>
          </w14:textFill>
        </w:rPr>
        <w:t>管材最大工作压力按公式（</w:t>
      </w:r>
      <w:r>
        <w:rPr>
          <w:color w:val="000000" w:themeColor="text1"/>
          <w14:textFill>
            <w14:solidFill>
              <w14:schemeClr w14:val="tx1"/>
            </w14:solidFill>
          </w14:textFill>
        </w:rPr>
        <w:t>1</w:t>
      </w:r>
      <w:r>
        <w:rPr>
          <w:rFonts w:hAnsi="宋体"/>
          <w:color w:val="000000" w:themeColor="text1"/>
          <w14:textFill>
            <w14:solidFill>
              <w14:schemeClr w14:val="tx1"/>
            </w14:solidFill>
          </w14:textFill>
        </w:rPr>
        <w:t>）计算，管材能承受的最大工作压力见表</w:t>
      </w:r>
      <w:r>
        <w:rPr>
          <w:color w:val="000000" w:themeColor="text1"/>
          <w14:textFill>
            <w14:solidFill>
              <w14:schemeClr w14:val="tx1"/>
            </w14:solidFill>
          </w14:textFill>
        </w:rPr>
        <w:t>2</w:t>
      </w:r>
      <w:r>
        <w:rPr>
          <w:rFonts w:hAnsi="宋体"/>
          <w:color w:val="000000" w:themeColor="text1"/>
          <w14:textFill>
            <w14:solidFill>
              <w14:schemeClr w14:val="tx1"/>
            </w14:solidFill>
          </w14:textFill>
        </w:rPr>
        <w:t>。</w:t>
      </w:r>
    </w:p>
    <w:p>
      <w:pPr>
        <w:spacing w:line="300" w:lineRule="exact"/>
        <w:ind w:right="25" w:rightChars="12" w:firstLine="435"/>
        <w:rPr>
          <w:color w:val="000000" w:themeColor="text1"/>
          <w14:textFill>
            <w14:solidFill>
              <w14:schemeClr w14:val="tx1"/>
            </w14:solidFill>
          </w14:textFill>
        </w:rPr>
      </w:pPr>
      <w:r>
        <w:rPr>
          <w:rFonts w:hAnsi="宋体"/>
          <w:color w:val="000000" w:themeColor="text1"/>
          <w14:textFill>
            <w14:solidFill>
              <w14:schemeClr w14:val="tx1"/>
            </w14:solidFill>
          </w14:textFill>
        </w:rPr>
        <w:t>管材进行水压试验时，其试验压力按公式（</w:t>
      </w:r>
      <w:r>
        <w:rPr>
          <w:color w:val="000000" w:themeColor="text1"/>
          <w14:textFill>
            <w14:solidFill>
              <w14:schemeClr w14:val="tx1"/>
            </w14:solidFill>
          </w14:textFill>
        </w:rPr>
        <w:t>2</w:t>
      </w:r>
      <w:r>
        <w:rPr>
          <w:rFonts w:hAnsi="宋体"/>
          <w:color w:val="000000" w:themeColor="text1"/>
          <w14:textFill>
            <w14:solidFill>
              <w14:schemeClr w14:val="tx1"/>
            </w14:solidFill>
          </w14:textFill>
        </w:rPr>
        <w:t>）计算，在该压力下，持续</w:t>
      </w:r>
      <w:r>
        <w:rPr>
          <w:color w:val="000000" w:themeColor="text1"/>
          <w14:textFill>
            <w14:solidFill>
              <w14:schemeClr w14:val="tx1"/>
            </w14:solidFill>
          </w14:textFill>
        </w:rPr>
        <w:t>10s</w:t>
      </w:r>
      <w:r>
        <w:rPr>
          <w:rFonts w:hAnsi="宋体"/>
          <w:color w:val="000000" w:themeColor="text1"/>
          <w14:textFill>
            <w14:solidFill>
              <w14:schemeClr w14:val="tx1"/>
            </w14:solidFill>
          </w14:textFill>
        </w:rPr>
        <w:t>～</w:t>
      </w:r>
      <w:r>
        <w:rPr>
          <w:color w:val="000000" w:themeColor="text1"/>
          <w14:textFill>
            <w14:solidFill>
              <w14:schemeClr w14:val="tx1"/>
            </w14:solidFill>
          </w14:textFill>
        </w:rPr>
        <w:t>15 s</w:t>
      </w:r>
      <w:r>
        <w:rPr>
          <w:rFonts w:hAnsi="宋体"/>
          <w:color w:val="000000" w:themeColor="text1"/>
          <w14:textFill>
            <w14:solidFill>
              <w14:schemeClr w14:val="tx1"/>
            </w14:solidFill>
          </w14:textFill>
        </w:rPr>
        <w:t>后，管材应无渗漏和永久变形。</w:t>
      </w:r>
    </w:p>
    <w:p>
      <w:pPr>
        <w:spacing w:line="300" w:lineRule="exact"/>
        <w:ind w:right="25" w:rightChars="12"/>
        <w:rPr>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color w:val="000000" w:themeColor="text1"/>
          <w:sz w:val="32"/>
          <w14:textFill>
            <w14:solidFill>
              <w14:schemeClr w14:val="tx1"/>
            </w14:solidFill>
          </w14:textFill>
        </w:rPr>
        <w:t xml:space="preserve">    </w:t>
      </w:r>
      <w:r>
        <w:rPr>
          <w:color w:val="000000" w:themeColor="text1"/>
          <w:sz w:val="24"/>
          <w14:textFill>
            <w14:solidFill>
              <w14:schemeClr w14:val="tx1"/>
            </w14:solidFill>
          </w14:textFill>
        </w:rPr>
        <w:t xml:space="preserve"> 2</w:t>
      </w:r>
      <w:r>
        <w:rPr>
          <w:i/>
          <w:iCs/>
          <w:color w:val="000000" w:themeColor="text1"/>
          <w:sz w:val="24"/>
          <w14:textFill>
            <w14:solidFill>
              <w14:schemeClr w14:val="tx1"/>
            </w14:solidFill>
          </w14:textFill>
        </w:rPr>
        <w:t>S</w:t>
      </w:r>
      <w:r>
        <w:rPr>
          <w:color w:val="000000" w:themeColor="text1"/>
          <w:sz w:val="24"/>
          <w14:textFill>
            <w14:solidFill>
              <w14:schemeClr w14:val="tx1"/>
            </w14:solidFill>
          </w14:textFill>
        </w:rPr>
        <w:t>•</w:t>
      </w:r>
      <w:r>
        <w:rPr>
          <w:i/>
          <w:iCs/>
          <w:color w:val="000000" w:themeColor="text1"/>
          <w:sz w:val="24"/>
          <w14:textFill>
            <w14:solidFill>
              <w14:schemeClr w14:val="tx1"/>
            </w14:solidFill>
          </w14:textFill>
        </w:rPr>
        <w:t>t</w:t>
      </w:r>
    </w:p>
    <w:p>
      <w:pPr>
        <w:spacing w:line="300" w:lineRule="exact"/>
        <w:ind w:right="25" w:rightChars="12" w:firstLine="2640" w:firstLineChars="1100"/>
        <w:rPr>
          <w:color w:val="000000" w:themeColor="text1"/>
          <w:sz w:val="24"/>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121920</wp:posOffset>
                </wp:positionV>
                <wp:extent cx="800100" cy="0"/>
                <wp:effectExtent l="5080" t="13970" r="13970" b="508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3pt;margin-top:9.6pt;height:0pt;width:63pt;z-index:251659264;mso-width-relative:page;mso-height-relative:page;" filled="f" stroked="t" coordsize="21600,21600" o:gfxdata="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z607q1QAAAAkBAAAPAAAAAAAAAAEAIAAAACIAAABkcnMvZG93bnJl&#10;di54bWxQSwECFAAUAAAACACHTuJAf5eO78cBAABdAwAADgAAAAAAAAABACAAAAAkAQAAZHJzL2Uy&#10;b0RvYy54bWxQSwUGAAAAAAYABgBZAQAAXQUAAAAA&#10;">
                <v:fill on="f" focussize="0,0"/>
                <v:stroke color="#000000" joinstyle="round"/>
                <v:imagedata o:title=""/>
                <o:lock v:ext="edit" aspectratio="f"/>
              </v:line>
            </w:pict>
          </mc:Fallback>
        </mc:AlternateContent>
      </w:r>
      <w:r>
        <w:rPr>
          <w:color w:val="000000" w:themeColor="text1"/>
          <w:sz w:val="24"/>
          <w14:textFill>
            <w14:solidFill>
              <w14:schemeClr w14:val="tx1"/>
            </w14:solidFill>
          </w14:textFill>
        </w:rPr>
        <w:t>p=                 ……………………(1)</w:t>
      </w:r>
    </w:p>
    <w:p>
      <w:pPr>
        <w:spacing w:line="300" w:lineRule="exact"/>
        <w:ind w:right="25" w:rightChars="12"/>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D-0.8</w:t>
      </w:r>
      <w:r>
        <w:rPr>
          <w:i/>
          <w:iCs/>
          <w:color w:val="000000" w:themeColor="text1"/>
          <w:sz w:val="24"/>
          <w14:textFill>
            <w14:solidFill>
              <w14:schemeClr w14:val="tx1"/>
            </w14:solidFill>
          </w14:textFill>
        </w:rPr>
        <w:t>t</w:t>
      </w:r>
    </w:p>
    <w:p>
      <w:pPr>
        <w:ind w:right="25" w:rightChars="12" w:firstLine="2640" w:firstLineChars="1100"/>
        <w:rPr>
          <w:color w:val="000000" w:themeColor="text1"/>
          <w:sz w:val="24"/>
          <w14:textFill>
            <w14:solidFill>
              <w14:schemeClr w14:val="tx1"/>
            </w14:solidFill>
          </w14:textFill>
        </w:rPr>
      </w:pPr>
      <w:r>
        <w:rPr>
          <w:color w:val="000000" w:themeColor="text1"/>
          <w:sz w:val="24"/>
          <w14:textFill>
            <w14:solidFill>
              <w14:schemeClr w14:val="tx1"/>
            </w14:solidFill>
          </w14:textFill>
        </w:rPr>
        <w:t>p</w:t>
      </w:r>
      <w:r>
        <w:rPr>
          <w:color w:val="000000" w:themeColor="text1"/>
          <w:sz w:val="24"/>
          <w:vertAlign w:val="subscript"/>
          <w14:textFill>
            <w14:solidFill>
              <w14:schemeClr w14:val="tx1"/>
            </w14:solidFill>
          </w14:textFill>
        </w:rPr>
        <w:t>t</w:t>
      </w:r>
      <w:r>
        <w:rPr>
          <w:color w:val="000000" w:themeColor="text1"/>
          <w:sz w:val="24"/>
          <w14:textFill>
            <w14:solidFill>
              <w14:schemeClr w14:val="tx1"/>
            </w14:solidFill>
          </w14:textFill>
        </w:rPr>
        <w:t>=np ………………………………………(2)</w:t>
      </w:r>
    </w:p>
    <w:p>
      <w:pPr>
        <w:ind w:right="25" w:rightChars="12"/>
        <w:rPr>
          <w:color w:val="000000" w:themeColor="text1"/>
          <w14:textFill>
            <w14:solidFill>
              <w14:schemeClr w14:val="tx1"/>
            </w14:solidFill>
          </w14:textFill>
        </w:rPr>
      </w:pPr>
      <w:r>
        <w:rPr>
          <w:rFonts w:hAnsi="宋体"/>
          <w:color w:val="000000" w:themeColor="text1"/>
          <w14:textFill>
            <w14:solidFill>
              <w14:schemeClr w14:val="tx1"/>
            </w14:solidFill>
          </w14:textFill>
        </w:rPr>
        <w:t>式中：</w:t>
      </w:r>
      <w:r>
        <w:rPr>
          <w:color w:val="000000" w:themeColor="text1"/>
          <w14:textFill>
            <w14:solidFill>
              <w14:schemeClr w14:val="tx1"/>
            </w14:solidFill>
          </w14:textFill>
        </w:rPr>
        <w:t>p—</w:t>
      </w:r>
      <w:r>
        <w:rPr>
          <w:rFonts w:hAnsi="宋体"/>
          <w:color w:val="000000" w:themeColor="text1"/>
          <w14:textFill>
            <w14:solidFill>
              <w14:schemeClr w14:val="tx1"/>
            </w14:solidFill>
          </w14:textFill>
        </w:rPr>
        <w:t>最大工作压力，单位为牛顿每平方毫米（</w:t>
      </w:r>
      <w:r>
        <w:rPr>
          <w:color w:val="000000" w:themeColor="text1"/>
          <w14:textFill>
            <w14:solidFill>
              <w14:schemeClr w14:val="tx1"/>
            </w14:solidFill>
          </w14:textFill>
        </w:rPr>
        <w:t>N/mm</w:t>
      </w:r>
      <w:r>
        <w:rPr>
          <w:color w:val="000000" w:themeColor="text1"/>
          <w:szCs w:val="21"/>
          <w:vertAlign w:val="superscript"/>
          <w14:textFill>
            <w14:solidFill>
              <w14:schemeClr w14:val="tx1"/>
            </w14:solidFill>
          </w14:textFill>
        </w:rPr>
        <w:t>2</w:t>
      </w:r>
      <w:r>
        <w:rPr>
          <w:rFonts w:hAnsi="宋体"/>
          <w:color w:val="000000" w:themeColor="text1"/>
          <w:szCs w:val="21"/>
          <w14:textFill>
            <w14:solidFill>
              <w14:schemeClr w14:val="tx1"/>
            </w14:solidFill>
          </w14:textFill>
        </w:rPr>
        <w:t>）</w:t>
      </w:r>
      <w:r>
        <w:rPr>
          <w:rFonts w:hAnsi="宋体"/>
          <w:color w:val="000000" w:themeColor="text1"/>
          <w14:textFill>
            <w14:solidFill>
              <w14:schemeClr w14:val="tx1"/>
            </w14:solidFill>
          </w14:textFill>
        </w:rPr>
        <w:t>；</w:t>
      </w:r>
    </w:p>
    <w:p>
      <w:pPr>
        <w:ind w:right="25" w:rightChars="12" w:firstLine="630"/>
        <w:rPr>
          <w:color w:val="000000" w:themeColor="text1"/>
          <w14:textFill>
            <w14:solidFill>
              <w14:schemeClr w14:val="tx1"/>
            </w14:solidFill>
          </w14:textFill>
        </w:rPr>
      </w:pPr>
      <w:r>
        <w:rPr>
          <w:color w:val="000000" w:themeColor="text1"/>
          <w14:textFill>
            <w14:solidFill>
              <w14:schemeClr w14:val="tx1"/>
            </w14:solidFill>
          </w14:textFill>
        </w:rPr>
        <w:t>p</w:t>
      </w:r>
      <w:r>
        <w:rPr>
          <w:color w:val="000000" w:themeColor="text1"/>
          <w:vertAlign w:val="subscript"/>
          <w14:textFill>
            <w14:solidFill>
              <w14:schemeClr w14:val="tx1"/>
            </w14:solidFill>
          </w14:textFill>
        </w:rPr>
        <w:t>t</w:t>
      </w:r>
      <w:r>
        <w:rPr>
          <w:color w:val="000000" w:themeColor="text1"/>
          <w14:textFill>
            <w14:solidFill>
              <w14:schemeClr w14:val="tx1"/>
            </w14:solidFill>
          </w14:textFill>
        </w:rPr>
        <w:t>—</w:t>
      </w:r>
      <w:r>
        <w:rPr>
          <w:rFonts w:hAnsi="宋体"/>
          <w:color w:val="000000" w:themeColor="text1"/>
          <w14:textFill>
            <w14:solidFill>
              <w14:schemeClr w14:val="tx1"/>
            </w14:solidFill>
          </w14:textFill>
        </w:rPr>
        <w:t>试验压力，单位为牛顿每平方毫米（</w:t>
      </w:r>
      <w:r>
        <w:rPr>
          <w:color w:val="000000" w:themeColor="text1"/>
          <w14:textFill>
            <w14:solidFill>
              <w14:schemeClr w14:val="tx1"/>
            </w14:solidFill>
          </w14:textFill>
        </w:rPr>
        <w:t>N/mm</w:t>
      </w:r>
      <w:r>
        <w:rPr>
          <w:color w:val="000000" w:themeColor="text1"/>
          <w:szCs w:val="21"/>
          <w:vertAlign w:val="superscript"/>
          <w14:textFill>
            <w14:solidFill>
              <w14:schemeClr w14:val="tx1"/>
            </w14:solidFill>
          </w14:textFill>
        </w:rPr>
        <w:t>2</w:t>
      </w:r>
      <w:r>
        <w:rPr>
          <w:rFonts w:hAnsi="宋体"/>
          <w:color w:val="000000" w:themeColor="text1"/>
          <w:szCs w:val="21"/>
          <w14:textFill>
            <w14:solidFill>
              <w14:schemeClr w14:val="tx1"/>
            </w14:solidFill>
          </w14:textFill>
        </w:rPr>
        <w:t>）</w:t>
      </w:r>
      <w:r>
        <w:rPr>
          <w:rFonts w:hAnsi="宋体"/>
          <w:color w:val="000000" w:themeColor="text1"/>
          <w14:textFill>
            <w14:solidFill>
              <w14:schemeClr w14:val="tx1"/>
            </w14:solidFill>
          </w14:textFill>
        </w:rPr>
        <w:t>；</w:t>
      </w:r>
    </w:p>
    <w:p>
      <w:pPr>
        <w:ind w:right="25" w:rightChars="12" w:firstLine="630"/>
        <w:rPr>
          <w:color w:val="000000" w:themeColor="text1"/>
          <w14:textFill>
            <w14:solidFill>
              <w14:schemeClr w14:val="tx1"/>
            </w14:solidFill>
          </w14:textFill>
        </w:rPr>
      </w:pPr>
      <w:r>
        <w:rPr>
          <w:color w:val="000000" w:themeColor="text1"/>
          <w14:textFill>
            <w14:solidFill>
              <w14:schemeClr w14:val="tx1"/>
            </w14:solidFill>
          </w14:textFill>
        </w:rPr>
        <w:t>t—</w:t>
      </w:r>
      <w:r>
        <w:rPr>
          <w:rFonts w:hAnsi="宋体"/>
          <w:color w:val="000000" w:themeColor="text1"/>
          <w14:textFill>
            <w14:solidFill>
              <w14:schemeClr w14:val="tx1"/>
            </w14:solidFill>
          </w14:textFill>
        </w:rPr>
        <w:t>管材壁厚，单位毫米（</w:t>
      </w:r>
      <w:r>
        <w:rPr>
          <w:color w:val="000000" w:themeColor="text1"/>
          <w14:textFill>
            <w14:solidFill>
              <w14:schemeClr w14:val="tx1"/>
            </w14:solidFill>
          </w14:textFill>
        </w:rPr>
        <w:t>mm</w:t>
      </w:r>
      <w:r>
        <w:rPr>
          <w:rFonts w:hAnsi="宋体"/>
          <w:color w:val="000000" w:themeColor="text1"/>
          <w14:textFill>
            <w14:solidFill>
              <w14:schemeClr w14:val="tx1"/>
            </w14:solidFill>
          </w14:textFill>
        </w:rPr>
        <w:t>）；</w:t>
      </w:r>
    </w:p>
    <w:p>
      <w:pPr>
        <w:ind w:right="25" w:rightChars="12" w:firstLine="630"/>
        <w:rPr>
          <w:color w:val="000000" w:themeColor="text1"/>
          <w14:textFill>
            <w14:solidFill>
              <w14:schemeClr w14:val="tx1"/>
            </w14:solidFill>
          </w14:textFill>
        </w:rPr>
      </w:pPr>
      <w:r>
        <w:rPr>
          <w:color w:val="000000" w:themeColor="text1"/>
          <w14:textFill>
            <w14:solidFill>
              <w14:schemeClr w14:val="tx1"/>
            </w14:solidFill>
          </w14:textFill>
        </w:rPr>
        <w:t>D—</w:t>
      </w:r>
      <w:r>
        <w:rPr>
          <w:rFonts w:hAnsi="宋体"/>
          <w:color w:val="000000" w:themeColor="text1"/>
          <w14:textFill>
            <w14:solidFill>
              <w14:schemeClr w14:val="tx1"/>
            </w14:solidFill>
          </w14:textFill>
        </w:rPr>
        <w:t>管材外径，单位毫米（</w:t>
      </w:r>
      <w:r>
        <w:rPr>
          <w:color w:val="000000" w:themeColor="text1"/>
          <w14:textFill>
            <w14:solidFill>
              <w14:schemeClr w14:val="tx1"/>
            </w14:solidFill>
          </w14:textFill>
        </w:rPr>
        <w:t>mm</w:t>
      </w:r>
      <w:r>
        <w:rPr>
          <w:rFonts w:hAnsi="宋体"/>
          <w:color w:val="000000" w:themeColor="text1"/>
          <w14:textFill>
            <w14:solidFill>
              <w14:schemeClr w14:val="tx1"/>
            </w14:solidFill>
          </w14:textFill>
        </w:rPr>
        <w:t>）；</w:t>
      </w:r>
    </w:p>
    <w:p>
      <w:pPr>
        <w:ind w:right="25" w:rightChars="12" w:firstLine="630"/>
        <w:rPr>
          <w:color w:val="000000" w:themeColor="text1"/>
          <w14:textFill>
            <w14:solidFill>
              <w14:schemeClr w14:val="tx1"/>
            </w14:solidFill>
          </w14:textFill>
        </w:rPr>
      </w:pPr>
      <w:r>
        <w:rPr>
          <w:color w:val="000000" w:themeColor="text1"/>
          <w14:textFill>
            <w14:solidFill>
              <w14:schemeClr w14:val="tx1"/>
            </w14:solidFill>
          </w14:textFill>
        </w:rPr>
        <w:t>S—</w:t>
      </w:r>
      <w:r>
        <w:rPr>
          <w:rFonts w:hAnsi="宋体"/>
          <w:color w:val="000000" w:themeColor="text1"/>
          <w14:textFill>
            <w14:solidFill>
              <w14:schemeClr w14:val="tx1"/>
            </w14:solidFill>
          </w14:textFill>
        </w:rPr>
        <w:t>材料允许应力，硬态管</w:t>
      </w:r>
      <w:r>
        <w:rPr>
          <w:color w:val="000000" w:themeColor="text1"/>
          <w14:textFill>
            <w14:solidFill>
              <w14:schemeClr w14:val="tx1"/>
            </w14:solidFill>
          </w14:textFill>
        </w:rPr>
        <w:t>S</w:t>
      </w:r>
      <w:r>
        <w:rPr>
          <w:rFonts w:hAnsi="宋体"/>
          <w:color w:val="000000" w:themeColor="text1"/>
          <w14:textFill>
            <w14:solidFill>
              <w14:schemeClr w14:val="tx1"/>
            </w14:solidFill>
          </w14:textFill>
        </w:rPr>
        <w:t>＝</w:t>
      </w:r>
      <w:r>
        <w:rPr>
          <w:color w:val="000000" w:themeColor="text1"/>
          <w14:textFill>
            <w14:solidFill>
              <w14:schemeClr w14:val="tx1"/>
            </w14:solidFill>
          </w14:textFill>
        </w:rPr>
        <w:t>63 N/mm</w:t>
      </w:r>
      <w:r>
        <w:rPr>
          <w:color w:val="000000" w:themeColor="text1"/>
          <w:szCs w:val="21"/>
          <w:vertAlign w:val="superscript"/>
          <w14:textFill>
            <w14:solidFill>
              <w14:schemeClr w14:val="tx1"/>
            </w14:solidFill>
          </w14:textFill>
        </w:rPr>
        <w:t>2</w:t>
      </w:r>
      <w:r>
        <w:rPr>
          <w:rFonts w:hAnsi="宋体"/>
          <w:color w:val="000000" w:themeColor="text1"/>
          <w14:textFill>
            <w14:solidFill>
              <w14:schemeClr w14:val="tx1"/>
            </w14:solidFill>
          </w14:textFill>
        </w:rPr>
        <w:t>，半硬态管</w:t>
      </w:r>
      <w:r>
        <w:rPr>
          <w:color w:val="000000" w:themeColor="text1"/>
          <w14:textFill>
            <w14:solidFill>
              <w14:schemeClr w14:val="tx1"/>
            </w14:solidFill>
          </w14:textFill>
        </w:rPr>
        <w:t>S</w:t>
      </w:r>
      <w:r>
        <w:rPr>
          <w:rFonts w:hAnsi="宋体"/>
          <w:color w:val="000000" w:themeColor="text1"/>
          <w14:textFill>
            <w14:solidFill>
              <w14:schemeClr w14:val="tx1"/>
            </w14:solidFill>
          </w14:textFill>
        </w:rPr>
        <w:t>＝</w:t>
      </w:r>
      <w:r>
        <w:rPr>
          <w:color w:val="000000" w:themeColor="text1"/>
          <w14:textFill>
            <w14:solidFill>
              <w14:schemeClr w14:val="tx1"/>
            </w14:solidFill>
          </w14:textFill>
        </w:rPr>
        <w:t>50 N/mm</w:t>
      </w:r>
      <w:r>
        <w:rPr>
          <w:color w:val="000000" w:themeColor="text1"/>
          <w:szCs w:val="21"/>
          <w:vertAlign w:val="superscript"/>
          <w14:textFill>
            <w14:solidFill>
              <w14:schemeClr w14:val="tx1"/>
            </w14:solidFill>
          </w14:textFill>
        </w:rPr>
        <w:t>2</w:t>
      </w:r>
      <w:r>
        <w:rPr>
          <w:rFonts w:hAnsi="宋体"/>
          <w:color w:val="000000" w:themeColor="text1"/>
          <w14:textFill>
            <w14:solidFill>
              <w14:schemeClr w14:val="tx1"/>
            </w14:solidFill>
          </w14:textFill>
        </w:rPr>
        <w:t>，软态管</w:t>
      </w:r>
      <w:r>
        <w:rPr>
          <w:color w:val="000000" w:themeColor="text1"/>
          <w14:textFill>
            <w14:solidFill>
              <w14:schemeClr w14:val="tx1"/>
            </w14:solidFill>
          </w14:textFill>
        </w:rPr>
        <w:t>S</w:t>
      </w:r>
      <w:r>
        <w:rPr>
          <w:rFonts w:hAnsi="宋体"/>
          <w:color w:val="000000" w:themeColor="text1"/>
          <w14:textFill>
            <w14:solidFill>
              <w14:schemeClr w14:val="tx1"/>
            </w14:solidFill>
          </w14:textFill>
        </w:rPr>
        <w:t>＝</w:t>
      </w:r>
      <w:r>
        <w:rPr>
          <w:color w:val="000000" w:themeColor="text1"/>
          <w14:textFill>
            <w14:solidFill>
              <w14:schemeClr w14:val="tx1"/>
            </w14:solidFill>
          </w14:textFill>
        </w:rPr>
        <w:t>41.2 N/mm</w:t>
      </w:r>
      <w:r>
        <w:rPr>
          <w:color w:val="000000" w:themeColor="text1"/>
          <w:szCs w:val="21"/>
          <w:vertAlign w:val="superscript"/>
          <w14:textFill>
            <w14:solidFill>
              <w14:schemeClr w14:val="tx1"/>
            </w14:solidFill>
          </w14:textFill>
        </w:rPr>
        <w:t>2</w:t>
      </w:r>
      <w:r>
        <w:rPr>
          <w:rFonts w:hAnsi="宋体"/>
          <w:color w:val="000000" w:themeColor="text1"/>
          <w14:textFill>
            <w14:solidFill>
              <w14:schemeClr w14:val="tx1"/>
            </w14:solidFill>
          </w14:textFill>
        </w:rPr>
        <w:t>；</w:t>
      </w:r>
    </w:p>
    <w:p>
      <w:pPr>
        <w:ind w:right="25" w:rightChars="12" w:firstLine="630"/>
        <w:rPr>
          <w:color w:val="000000" w:themeColor="text1"/>
          <w14:textFill>
            <w14:solidFill>
              <w14:schemeClr w14:val="tx1"/>
            </w14:solidFill>
          </w14:textFill>
        </w:rPr>
      </w:pPr>
      <w:r>
        <w:rPr>
          <w:color w:val="000000" w:themeColor="text1"/>
          <w14:textFill>
            <w14:solidFill>
              <w14:schemeClr w14:val="tx1"/>
            </w14:solidFill>
          </w14:textFill>
        </w:rPr>
        <w:t>n—</w:t>
      </w:r>
      <w:r>
        <w:rPr>
          <w:rFonts w:hAnsi="宋体"/>
          <w:color w:val="000000" w:themeColor="text1"/>
          <w14:textFill>
            <w14:solidFill>
              <w14:schemeClr w14:val="tx1"/>
            </w14:solidFill>
          </w14:textFill>
        </w:rPr>
        <w:t>系数（推荐值</w:t>
      </w:r>
      <w:r>
        <w:rPr>
          <w:color w:val="000000" w:themeColor="text1"/>
          <w14:textFill>
            <w14:solidFill>
              <w14:schemeClr w14:val="tx1"/>
            </w14:solidFill>
          </w14:textFill>
        </w:rPr>
        <w:t>n</w:t>
      </w:r>
      <w:r>
        <w:rPr>
          <w:rFonts w:hAnsi="宋体"/>
          <w:color w:val="000000" w:themeColor="text1"/>
          <w14:textFill>
            <w14:solidFill>
              <w14:schemeClr w14:val="tx1"/>
            </w14:solidFill>
          </w14:textFill>
        </w:rPr>
        <w:t>＝</w:t>
      </w:r>
      <w:r>
        <w:rPr>
          <w:color w:val="000000" w:themeColor="text1"/>
          <w14:textFill>
            <w14:solidFill>
              <w14:schemeClr w14:val="tx1"/>
            </w14:solidFill>
          </w14:textFill>
        </w:rPr>
        <w:t>1</w:t>
      </w:r>
      <w:r>
        <w:rPr>
          <w:rFonts w:hAnsi="宋体"/>
          <w:color w:val="000000" w:themeColor="text1"/>
          <w14:textFill>
            <w14:solidFill>
              <w14:schemeClr w14:val="tx1"/>
            </w14:solidFill>
          </w14:textFill>
        </w:rPr>
        <w:t>～</w:t>
      </w:r>
      <w:r>
        <w:rPr>
          <w:color w:val="000000" w:themeColor="text1"/>
          <w14:textFill>
            <w14:solidFill>
              <w14:schemeClr w14:val="tx1"/>
            </w14:solidFill>
          </w14:textFill>
        </w:rPr>
        <w:t>1.5</w:t>
      </w:r>
      <w:r>
        <w:rPr>
          <w:rFonts w:hAnsi="宋体"/>
          <w:color w:val="000000" w:themeColor="text1"/>
          <w14:textFill>
            <w14:solidFill>
              <w14:schemeClr w14:val="tx1"/>
            </w14:solidFill>
          </w14:textFill>
        </w:rPr>
        <w:t>）。</w:t>
      </w:r>
    </w:p>
    <w:p>
      <w:pPr>
        <w:pStyle w:val="57"/>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4.2.10.2</w:t>
      </w:r>
      <w:r>
        <w:rPr>
          <w:rFonts w:hAnsi="宋体" w:eastAsia="宋体"/>
          <w:color w:val="000000" w:themeColor="text1"/>
          <w14:textFill>
            <w14:solidFill>
              <w14:schemeClr w14:val="tx1"/>
            </w14:solidFill>
          </w14:textFill>
        </w:rPr>
        <w:t>气压试验</w:t>
      </w:r>
    </w:p>
    <w:p>
      <w:pPr>
        <w:ind w:right="25" w:rightChars="12"/>
        <w:rPr>
          <w:color w:val="000000" w:themeColor="text1"/>
          <w14:textFill>
            <w14:solidFill>
              <w14:schemeClr w14:val="tx1"/>
            </w14:solidFill>
          </w14:textFill>
        </w:rPr>
      </w:pPr>
      <w:r>
        <w:rPr>
          <w:color w:val="000000" w:themeColor="text1"/>
          <w:sz w:val="32"/>
          <w14:textFill>
            <w14:solidFill>
              <w14:schemeClr w14:val="tx1"/>
            </w14:solidFill>
          </w14:textFill>
        </w:rPr>
        <w:t xml:space="preserve">   </w:t>
      </w:r>
      <w:r>
        <w:rPr>
          <w:rFonts w:hAnsi="宋体"/>
          <w:color w:val="000000" w:themeColor="text1"/>
          <w14:textFill>
            <w14:solidFill>
              <w14:schemeClr w14:val="tx1"/>
            </w14:solidFill>
          </w14:textFill>
        </w:rPr>
        <w:t>管材进行气压试验时，</w:t>
      </w:r>
      <w:r>
        <w:rPr>
          <w:rFonts w:hint="eastAsia" w:hAnsi="宋体"/>
          <w:color w:val="000000" w:themeColor="text1"/>
          <w14:textFill>
            <w14:solidFill>
              <w14:schemeClr w14:val="tx1"/>
            </w14:solidFill>
          </w14:textFill>
        </w:rPr>
        <w:t>试验的</w:t>
      </w:r>
      <w:r>
        <w:rPr>
          <w:rFonts w:hAnsi="宋体"/>
          <w:color w:val="000000" w:themeColor="text1"/>
          <w14:textFill>
            <w14:solidFill>
              <w14:schemeClr w14:val="tx1"/>
            </w14:solidFill>
          </w14:textFill>
        </w:rPr>
        <w:t>空气压力为</w:t>
      </w:r>
      <w:r>
        <w:rPr>
          <w:color w:val="000000" w:themeColor="text1"/>
          <w14:textFill>
            <w14:solidFill>
              <w14:schemeClr w14:val="tx1"/>
            </w14:solidFill>
          </w14:textFill>
        </w:rPr>
        <w:t>0.4 N/mm</w:t>
      </w:r>
      <w:r>
        <w:rPr>
          <w:color w:val="000000" w:themeColor="text1"/>
          <w:szCs w:val="21"/>
          <w:vertAlign w:val="superscript"/>
          <w14:textFill>
            <w14:solidFill>
              <w14:schemeClr w14:val="tx1"/>
            </w14:solidFill>
          </w14:textFill>
        </w:rPr>
        <w:t>2</w:t>
      </w:r>
      <w:r>
        <w:rPr>
          <w:rFonts w:hint="eastAsia"/>
          <w:color w:val="000000" w:themeColor="text1"/>
          <w14:textFill>
            <w14:solidFill>
              <w14:schemeClr w14:val="tx1"/>
            </w14:solidFill>
          </w14:textFill>
        </w:rPr>
        <w:t>，并保持在管材内。</w:t>
      </w:r>
      <w:r>
        <w:rPr>
          <w:rFonts w:hAnsi="宋体"/>
          <w:color w:val="000000" w:themeColor="text1"/>
          <w14:textFill>
            <w14:solidFill>
              <w14:schemeClr w14:val="tx1"/>
            </w14:solidFill>
          </w14:textFill>
        </w:rPr>
        <w:t>管材完全浸入水中至少</w:t>
      </w:r>
      <w:r>
        <w:rPr>
          <w:color w:val="000000" w:themeColor="text1"/>
          <w14:textFill>
            <w14:solidFill>
              <w14:schemeClr w14:val="tx1"/>
            </w14:solidFill>
          </w14:textFill>
        </w:rPr>
        <w:t>10s</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应无气泡出现。</w:t>
      </w:r>
    </w:p>
    <w:p>
      <w:pPr>
        <w:pStyle w:val="57"/>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4.2.10.3</w:t>
      </w:r>
      <w:r>
        <w:rPr>
          <w:rFonts w:hAnsi="宋体" w:eastAsia="宋体"/>
          <w:color w:val="000000" w:themeColor="text1"/>
          <w14:textFill>
            <w14:solidFill>
              <w14:schemeClr w14:val="tx1"/>
            </w14:solidFill>
          </w14:textFill>
        </w:rPr>
        <w:t>涡流探伤检验</w:t>
      </w:r>
    </w:p>
    <w:p>
      <w:pPr>
        <w:ind w:right="25" w:rightChars="12" w:firstLine="435"/>
        <w:rPr>
          <w:rFonts w:hAnsi="宋体"/>
          <w:color w:val="000000" w:themeColor="text1"/>
          <w:highlight w:val="yellow"/>
          <w14:textFill>
            <w14:solidFill>
              <w14:schemeClr w14:val="tx1"/>
            </w14:solidFill>
          </w14:textFill>
        </w:rPr>
      </w:pPr>
      <w:r>
        <w:rPr>
          <w:color w:val="000000" w:themeColor="text1"/>
          <w14:textFill>
            <w14:solidFill>
              <w14:schemeClr w14:val="tx1"/>
            </w14:solidFill>
          </w14:textFill>
        </w:rPr>
        <w:t>管材</w:t>
      </w:r>
      <w:r>
        <w:rPr>
          <w:rFonts w:hint="eastAsia"/>
          <w:color w:val="000000" w:themeColor="text1"/>
          <w14:textFill>
            <w14:solidFill>
              <w14:schemeClr w14:val="tx1"/>
            </w14:solidFill>
          </w14:textFill>
        </w:rPr>
        <w:t>外径≤160</w:t>
      </w:r>
      <w:r>
        <w:rPr>
          <w:color w:val="000000" w:themeColor="text1"/>
          <w14:textFill>
            <w14:solidFill>
              <w14:schemeClr w14:val="tx1"/>
            </w14:solidFill>
          </w14:textFill>
        </w:rPr>
        <w:t>mm时，</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进行涡流探伤检验</w:t>
      </w:r>
      <w:r>
        <w:rPr>
          <w:rFonts w:hint="eastAsia"/>
          <w:color w:val="000000" w:themeColor="text1"/>
          <w14:textFill>
            <w14:solidFill>
              <w14:schemeClr w14:val="tx1"/>
            </w14:solidFill>
          </w14:textFill>
        </w:rPr>
        <w:t>。管材进行涡流探伤检验时，在涡流探伤设备信号装置上不发出报警信号的直管，应认为是符合本标准的管材。盘管应的缺陷位置打印不小于300</w:t>
      </w:r>
      <w:r>
        <w:rPr>
          <w:color w:val="000000" w:themeColor="text1"/>
          <w14:textFill>
            <w14:solidFill>
              <w14:schemeClr w14:val="tx1"/>
            </w14:solidFill>
          </w14:textFill>
        </w:rPr>
        <w:t>mm</w:t>
      </w:r>
      <w:r>
        <w:rPr>
          <w:rFonts w:hint="eastAsia"/>
          <w:color w:val="000000" w:themeColor="text1"/>
          <w14:textFill>
            <w14:solidFill>
              <w14:schemeClr w14:val="tx1"/>
            </w14:solidFill>
          </w14:textFill>
        </w:rPr>
        <w:t>长的深色标记，缺陷允许数由供需双方协商确定。标准人工缺陷应为通孔，其钻孔直径应符合</w:t>
      </w:r>
      <w:r>
        <w:rPr>
          <w:color w:val="000000" w:themeColor="text1"/>
          <w14:textFill>
            <w14:solidFill>
              <w14:schemeClr w14:val="tx1"/>
            </w14:solidFill>
          </w14:textFill>
        </w:rPr>
        <w:t>GB/T 5248</w:t>
      </w:r>
      <w:r>
        <w:rPr>
          <w:rFonts w:hint="eastAsia"/>
          <w:color w:val="000000" w:themeColor="text1"/>
          <w14:textFill>
            <w14:solidFill>
              <w14:schemeClr w14:val="tx1"/>
            </w14:solidFill>
          </w14:textFill>
        </w:rPr>
        <w:t>-2016中表4的规定。</w:t>
      </w:r>
    </w:p>
    <w:p>
      <w:pPr>
        <w:pStyle w:val="56"/>
        <w:ind w:left="0"/>
        <w:rPr>
          <w:rFonts w:hAnsi="宋体" w:eastAsia="宋体"/>
          <w:color w:val="000000" w:themeColor="text1"/>
          <w14:textFill>
            <w14:solidFill>
              <w14:schemeClr w14:val="tx1"/>
            </w14:solidFill>
          </w14:textFill>
        </w:rPr>
      </w:pPr>
      <w:r>
        <w:rPr>
          <w:rFonts w:hint="eastAsia" w:hAnsi="宋体" w:eastAsia="宋体"/>
          <w:color w:val="000000" w:themeColor="text1"/>
          <w14:textFill>
            <w14:solidFill>
              <w14:schemeClr w14:val="tx1"/>
            </w14:solidFill>
          </w14:textFill>
        </w:rPr>
        <w:t>4.2.11清洁度</w:t>
      </w:r>
    </w:p>
    <w:p>
      <w:pPr>
        <w:pStyle w:val="43"/>
        <w:ind w:firstLine="420"/>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管材</w:t>
      </w:r>
      <w:r>
        <w:rPr>
          <w:rFonts w:hint="eastAsia" w:hAnsi="宋体"/>
          <w:color w:val="000000" w:themeColor="text1"/>
          <w14:textFill>
            <w14:solidFill>
              <w14:schemeClr w14:val="tx1"/>
            </w14:solidFill>
          </w14:textFill>
        </w:rPr>
        <w:t>可按附录B提供的方法进行清洗，以保证管材表面的清洁度。</w:t>
      </w:r>
    </w:p>
    <w:p>
      <w:pPr>
        <w:pStyle w:val="56"/>
        <w:ind w:left="0"/>
        <w:rPr>
          <w:rFonts w:hAnsi="宋体" w:eastAsia="宋体"/>
          <w:color w:val="000000" w:themeColor="text1"/>
          <w14:textFill>
            <w14:solidFill>
              <w14:schemeClr w14:val="tx1"/>
            </w14:solidFill>
          </w14:textFill>
        </w:rPr>
      </w:pPr>
      <w:r>
        <w:rPr>
          <w:rFonts w:hint="eastAsia" w:ascii="宋体" w:eastAsia="宋体"/>
          <w:color w:val="000000" w:themeColor="text1"/>
          <w14:textFill>
            <w14:solidFill>
              <w14:schemeClr w14:val="tx1"/>
            </w14:solidFill>
          </w14:textFill>
        </w:rPr>
        <w:t>4.2.12</w:t>
      </w:r>
      <w:r>
        <w:rPr>
          <w:rFonts w:hAnsi="宋体" w:eastAsia="宋体"/>
          <w:color w:val="000000" w:themeColor="text1"/>
          <w14:textFill>
            <w14:solidFill>
              <w14:schemeClr w14:val="tx1"/>
            </w14:solidFill>
          </w14:textFill>
        </w:rPr>
        <w:t>表面质量</w:t>
      </w:r>
    </w:p>
    <w:p>
      <w:pPr>
        <w:pStyle w:val="57"/>
        <w:ind w:firstLine="420" w:firstLineChars="200"/>
        <w:rPr>
          <w:rFonts w:eastAsia="宋体"/>
          <w:color w:val="000000" w:themeColor="text1"/>
          <w14:textFill>
            <w14:solidFill>
              <w14:schemeClr w14:val="tx1"/>
            </w14:solidFill>
          </w14:textFill>
        </w:rPr>
      </w:pPr>
      <w:r>
        <w:rPr>
          <w:rFonts w:hAnsi="宋体" w:eastAsia="宋体"/>
          <w:color w:val="000000" w:themeColor="text1"/>
          <w14:textFill>
            <w14:solidFill>
              <w14:schemeClr w14:val="tx1"/>
            </w14:solidFill>
          </w14:textFill>
        </w:rPr>
        <w:t>管材内外表面应光滑、清洁，不应有影响使用的有害缺陷。</w:t>
      </w:r>
    </w:p>
    <w:p>
      <w:pPr>
        <w:pStyle w:val="19"/>
        <w:numPr>
          <w:ilvl w:val="0"/>
          <w:numId w:val="6"/>
        </w:numPr>
        <w:spacing w:line="300" w:lineRule="auto"/>
        <w:ind w:firstLine="420"/>
        <w:contextualSpacing/>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标准水平分析：</w:t>
      </w:r>
      <w:r>
        <w:rPr>
          <w:rFonts w:ascii="黑体" w:hAnsi="黑体" w:eastAsia="黑体"/>
          <w:color w:val="000000" w:themeColor="text1"/>
          <w:szCs w:val="21"/>
          <w14:textFill>
            <w14:solidFill>
              <w14:schemeClr w14:val="tx1"/>
            </w14:solidFill>
          </w14:textFill>
        </w:rPr>
        <w:t xml:space="preserve"> </w:t>
      </w:r>
    </w:p>
    <w:p>
      <w:pPr>
        <w:pStyle w:val="19"/>
        <w:spacing w:line="300" w:lineRule="auto"/>
        <w:contextualSpacing/>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本标准是修订标准，是根据我国实际生产使用情况和结合国外先进产品标准</w:t>
      </w:r>
      <w:r>
        <w:rPr>
          <w:rFonts w:asciiTheme="majorEastAsia" w:hAnsiTheme="majorEastAsia" w:eastAsiaTheme="majorEastAsia"/>
          <w:color w:val="FF0000"/>
          <w:szCs w:val="21"/>
        </w:rPr>
        <w:t>ASTM B</w:t>
      </w:r>
      <w:r>
        <w:rPr>
          <w:rFonts w:hint="eastAsia" w:asciiTheme="majorEastAsia" w:hAnsiTheme="majorEastAsia" w:eastAsiaTheme="majorEastAsia"/>
          <w:color w:val="FF0000"/>
          <w:szCs w:val="21"/>
        </w:rPr>
        <w:t>819</w:t>
      </w:r>
      <w:r>
        <w:rPr>
          <w:rFonts w:asciiTheme="majorEastAsia" w:hAnsiTheme="majorEastAsia" w:eastAsiaTheme="majorEastAsia"/>
          <w:color w:val="FF0000"/>
          <w:szCs w:val="21"/>
        </w:rPr>
        <w:t>-20</w:t>
      </w:r>
      <w:r>
        <w:rPr>
          <w:rFonts w:hint="eastAsia" w:asciiTheme="majorEastAsia" w:hAnsiTheme="majorEastAsia" w:eastAsiaTheme="majorEastAsia"/>
          <w:color w:val="FF0000"/>
          <w:szCs w:val="21"/>
        </w:rPr>
        <w:t>0</w:t>
      </w:r>
      <w:r>
        <w:rPr>
          <w:rFonts w:hint="eastAsia" w:asciiTheme="majorEastAsia" w:hAnsiTheme="majorEastAsia" w:eastAsiaTheme="majorEastAsia"/>
          <w:color w:val="FF0000"/>
          <w:szCs w:val="21"/>
          <w:lang w:val="en-US" w:eastAsia="zh-CN"/>
        </w:rPr>
        <w:t>0</w:t>
      </w:r>
      <w:r>
        <w:rPr>
          <w:rFonts w:hint="eastAsia" w:asciiTheme="majorEastAsia" w:hAnsiTheme="majorEastAsia" w:eastAsiaTheme="majorEastAsia"/>
          <w:color w:val="000000" w:themeColor="text1"/>
          <w:szCs w:val="21"/>
          <w14:textFill>
            <w14:solidFill>
              <w14:schemeClr w14:val="tx1"/>
            </w14:solidFill>
          </w14:textFill>
        </w:rPr>
        <w:t>《医用气体系统用无缝铜管》、BS EN13348-2016《铜及铜合金医用气体或真空用无缝圆铜管》</w:t>
      </w:r>
      <w:r>
        <w:rPr>
          <w:rFonts w:hint="eastAsia" w:hAnsi="宋体"/>
          <w:color w:val="000000" w:themeColor="text1"/>
          <w14:textFill>
            <w14:solidFill>
              <w14:schemeClr w14:val="tx1"/>
            </w14:solidFill>
          </w14:textFill>
        </w:rPr>
        <w:t xml:space="preserve"> 进行修订的。具体各项指标对比如下（附后）。</w:t>
      </w:r>
    </w:p>
    <w:p>
      <w:pPr>
        <w:pStyle w:val="19"/>
        <w:spacing w:line="300" w:lineRule="auto"/>
        <w:contextualSpacing/>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根据对比结果，本标准的整体内容达到国际先进水平。</w:t>
      </w:r>
    </w:p>
    <w:p>
      <w:pPr>
        <w:pStyle w:val="19"/>
        <w:numPr>
          <w:ilvl w:val="0"/>
          <w:numId w:val="6"/>
        </w:numPr>
        <w:spacing w:line="300" w:lineRule="auto"/>
        <w:ind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与现行相关法律、法规、规章及相关标准，特别是强制性标准的协调性：</w:t>
      </w:r>
    </w:p>
    <w:p>
      <w:pPr>
        <w:pStyle w:val="19"/>
        <w:spacing w:line="300" w:lineRule="auto"/>
        <w:contextualSpacing/>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本标准的制定过程、技术指标的选定、检验项目的设置符合现行法律、法规和强制性国家标准的规定。</w:t>
      </w:r>
    </w:p>
    <w:p>
      <w:pPr>
        <w:pStyle w:val="19"/>
        <w:numPr>
          <w:ilvl w:val="0"/>
          <w:numId w:val="6"/>
        </w:numPr>
        <w:spacing w:line="300" w:lineRule="auto"/>
        <w:ind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重大分歧意见的处理经过和依据</w:t>
      </w:r>
    </w:p>
    <w:p>
      <w:pPr>
        <w:pStyle w:val="19"/>
        <w:spacing w:line="300" w:lineRule="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无</w:t>
      </w:r>
    </w:p>
    <w:p>
      <w:pPr>
        <w:pStyle w:val="19"/>
        <w:numPr>
          <w:ilvl w:val="0"/>
          <w:numId w:val="6"/>
        </w:numPr>
        <w:spacing w:line="300" w:lineRule="auto"/>
        <w:ind w:firstLine="42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标准作为强制性或推荐性标准的建议</w:t>
      </w:r>
    </w:p>
    <w:p>
      <w:pPr>
        <w:pStyle w:val="19"/>
        <w:spacing w:line="300" w:lineRule="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本标准建议作为推荐性行业标准</w:t>
      </w:r>
    </w:p>
    <w:p>
      <w:pPr>
        <w:pStyle w:val="19"/>
        <w:numPr>
          <w:ilvl w:val="0"/>
          <w:numId w:val="6"/>
        </w:numPr>
        <w:spacing w:line="300" w:lineRule="auto"/>
        <w:ind w:firstLine="42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贯彻标准的要求和措施建议</w:t>
      </w:r>
    </w:p>
    <w:p>
      <w:pPr>
        <w:pStyle w:val="19"/>
        <w:spacing w:line="300" w:lineRule="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本标准是以我国医用管实际生产现状为基础，结合国内、外订货合同及技术标准要求而进行修订而成。标准全面覆盖了医用管材产品的技术要求，建议相关生产及使用单位组织专项标准宣贯会进行系统学习。本标准发布后，各企业应积极宣传和贯彻，并按照新标准进行组织生产，以保证产品质量，满足国内、外市场及用户的需要。</w:t>
      </w:r>
    </w:p>
    <w:p>
      <w:pPr>
        <w:pStyle w:val="19"/>
        <w:numPr>
          <w:ilvl w:val="0"/>
          <w:numId w:val="6"/>
        </w:numPr>
        <w:spacing w:line="300" w:lineRule="auto"/>
        <w:ind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废止现行有关标准的建议</w:t>
      </w:r>
    </w:p>
    <w:p>
      <w:pPr>
        <w:pStyle w:val="19"/>
        <w:spacing w:line="300" w:lineRule="auto"/>
        <w:ind w:left="420" w:firstLineChars="0"/>
        <w:rPr>
          <w:rFonts w:asciiTheme="majorEastAsia" w:hAnsiTheme="majorEastAsia" w:eastAsiaTheme="maj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建议废止原标准：</w:t>
      </w:r>
      <w:r>
        <w:rPr>
          <w:rFonts w:hint="eastAsia" w:asciiTheme="majorEastAsia" w:hAnsiTheme="majorEastAsia" w:eastAsiaTheme="majorEastAsia"/>
          <w:color w:val="000000" w:themeColor="text1"/>
          <w:szCs w:val="21"/>
          <w14:textFill>
            <w14:solidFill>
              <w14:schemeClr w14:val="tx1"/>
            </w14:solidFill>
          </w14:textFill>
        </w:rPr>
        <w:t>YS/T 650-2007《医用气体和真空用无缝铜管》</w:t>
      </w:r>
    </w:p>
    <w:p>
      <w:p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11  预期效果</w:t>
      </w:r>
    </w:p>
    <w:p>
      <w:pPr>
        <w:pStyle w:val="19"/>
        <w:spacing w:line="300" w:lineRule="auto"/>
        <w:ind w:left="420"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本标准在国内生产企业及国内外用户需求的基础上，参照国内外相关产品标准规范制定的，技术指标先进，具有普遍性、广泛性、适用性、科学性和先进性。本标准发布后，将更好的规范我国医用铜管产品的性能和技术要求，提高产品在国内、外市场上的竞争力，给生产企业带来更大的经济效益。</w:t>
      </w:r>
    </w:p>
    <w:p>
      <w:pPr>
        <w:spacing w:line="300" w:lineRule="auto"/>
        <w:rPr>
          <w:rFonts w:asciiTheme="minorEastAsia" w:hAnsiTheme="minorEastAsia"/>
          <w:color w:val="000000" w:themeColor="text1"/>
          <w:szCs w:val="21"/>
          <w14:textFill>
            <w14:solidFill>
              <w14:schemeClr w14:val="tx1"/>
            </w14:solidFill>
          </w14:textFill>
        </w:rPr>
      </w:pPr>
    </w:p>
    <w:p>
      <w:pPr>
        <w:pStyle w:val="19"/>
        <w:spacing w:line="300" w:lineRule="auto"/>
        <w:ind w:left="420"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2019.7.10</w:t>
      </w:r>
    </w:p>
    <w:p>
      <w:pPr>
        <w:pStyle w:val="19"/>
        <w:spacing w:line="300" w:lineRule="auto"/>
        <w:ind w:left="420"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医用气体和真空用无缝铜管编制小组</w:t>
      </w:r>
    </w:p>
    <w:p>
      <w:pPr>
        <w:spacing w:line="300" w:lineRule="auto"/>
        <w:jc w:val="left"/>
        <w:rPr>
          <w:rFonts w:asciiTheme="minorEastAsia" w:hAnsiTheme="minorEastAsia"/>
          <w:color w:val="00B0F0"/>
          <w:szCs w:val="21"/>
        </w:rPr>
      </w:pPr>
      <w:r>
        <w:rPr>
          <w:rFonts w:hint="eastAsia" w:asciiTheme="minorEastAsia" w:hAnsiTheme="minorEastAsia"/>
          <w:color w:val="000000" w:themeColor="text1"/>
          <w:szCs w:val="21"/>
          <w14:textFill>
            <w14:solidFill>
              <w14:schemeClr w14:val="tx1"/>
            </w14:solidFill>
          </w14:textFill>
        </w:rPr>
        <w:t>附表1：水平对比表</w:t>
      </w:r>
      <w:r>
        <w:rPr>
          <w:rFonts w:hint="eastAsia" w:asciiTheme="minorEastAsia" w:hAnsiTheme="minorEastAsia"/>
          <w:color w:val="00B0F0"/>
          <w:szCs w:val="21"/>
          <w:lang w:eastAsia="zh-CN"/>
        </w:rPr>
        <w:t>（</w:t>
      </w:r>
      <w:r>
        <w:rPr>
          <w:rFonts w:hint="eastAsia" w:asciiTheme="majorEastAsia" w:hAnsiTheme="majorEastAsia" w:eastAsiaTheme="majorEastAsia"/>
          <w:color w:val="00B0F0"/>
          <w:szCs w:val="21"/>
          <w:lang w:eastAsia="zh-CN"/>
        </w:rPr>
        <w:t>与</w:t>
      </w:r>
      <w:r>
        <w:rPr>
          <w:rFonts w:asciiTheme="majorEastAsia" w:hAnsiTheme="majorEastAsia" w:eastAsiaTheme="majorEastAsia"/>
          <w:color w:val="00B0F0"/>
          <w:szCs w:val="21"/>
        </w:rPr>
        <w:t>ASTM B</w:t>
      </w:r>
      <w:r>
        <w:rPr>
          <w:rFonts w:hint="eastAsia" w:asciiTheme="majorEastAsia" w:hAnsiTheme="majorEastAsia" w:eastAsiaTheme="majorEastAsia"/>
          <w:color w:val="00B0F0"/>
          <w:szCs w:val="21"/>
        </w:rPr>
        <w:t>819</w:t>
      </w:r>
      <w:r>
        <w:rPr>
          <w:rFonts w:asciiTheme="majorEastAsia" w:hAnsiTheme="majorEastAsia" w:eastAsiaTheme="majorEastAsia"/>
          <w:color w:val="00B0F0"/>
          <w:szCs w:val="21"/>
        </w:rPr>
        <w:t>-20</w:t>
      </w:r>
      <w:r>
        <w:rPr>
          <w:rFonts w:hint="eastAsia" w:asciiTheme="majorEastAsia" w:hAnsiTheme="majorEastAsia" w:eastAsiaTheme="majorEastAsia"/>
          <w:color w:val="00B0F0"/>
          <w:szCs w:val="21"/>
        </w:rPr>
        <w:t>0</w:t>
      </w:r>
      <w:r>
        <w:rPr>
          <w:rFonts w:hint="eastAsia" w:asciiTheme="majorEastAsia" w:hAnsiTheme="majorEastAsia" w:eastAsiaTheme="majorEastAsia"/>
          <w:color w:val="00B0F0"/>
          <w:szCs w:val="21"/>
          <w:lang w:val="en-US" w:eastAsia="zh-CN"/>
        </w:rPr>
        <w:t>0对比，修改</w:t>
      </w:r>
      <w:r>
        <w:rPr>
          <w:rFonts w:hint="eastAsia" w:asciiTheme="minorEastAsia" w:hAnsiTheme="minorEastAsia"/>
          <w:color w:val="00B0F0"/>
          <w:szCs w:val="21"/>
          <w:lang w:eastAsia="zh-CN"/>
        </w:rPr>
        <w:t>）</w:t>
      </w:r>
    </w:p>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附表2：产品尺寸、力学性能等实测数据</w:t>
      </w:r>
      <w:r>
        <w:rPr>
          <w:rFonts w:hint="eastAsia" w:asciiTheme="minorEastAsia" w:hAnsiTheme="minorEastAsia"/>
          <w:color w:val="00B0F0"/>
          <w:szCs w:val="21"/>
          <w:lang w:eastAsia="zh-CN"/>
        </w:rPr>
        <w:t>（没有</w:t>
      </w:r>
      <w:r>
        <w:rPr>
          <w:rFonts w:hint="eastAsia" w:asciiTheme="minorEastAsia" w:hAnsiTheme="minorEastAsia"/>
          <w:color w:val="00B0F0"/>
          <w:szCs w:val="21"/>
        </w:rPr>
        <w:t>附表2</w:t>
      </w:r>
      <w:r>
        <w:rPr>
          <w:rFonts w:hint="eastAsia" w:asciiTheme="minorEastAsia" w:hAnsiTheme="minorEastAsia"/>
          <w:color w:val="00B0F0"/>
          <w:szCs w:val="21"/>
          <w:lang w:eastAsia="zh-CN"/>
        </w:rPr>
        <w:t>？）</w:t>
      </w:r>
    </w:p>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sectPr>
          <w:footerReference r:id="rId3" w:type="default"/>
          <w:pgSz w:w="11906" w:h="16838"/>
          <w:pgMar w:top="1247" w:right="1247" w:bottom="1247" w:left="1247" w:header="851" w:footer="992" w:gutter="0"/>
          <w:cols w:space="425" w:num="1"/>
          <w:docGrid w:type="lines" w:linePitch="312" w:charSpace="0"/>
        </w:sectPr>
      </w:pPr>
    </w:p>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附表1：水平对比表</w:t>
      </w:r>
    </w:p>
    <w:tbl>
      <w:tblPr>
        <w:tblStyle w:val="10"/>
        <w:tblW w:w="14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10"/>
        <w:gridCol w:w="980"/>
        <w:gridCol w:w="28"/>
        <w:gridCol w:w="1007"/>
        <w:gridCol w:w="1285"/>
        <w:gridCol w:w="17"/>
        <w:gridCol w:w="1303"/>
        <w:gridCol w:w="836"/>
        <w:gridCol w:w="754"/>
        <w:gridCol w:w="16"/>
        <w:gridCol w:w="40"/>
        <w:gridCol w:w="27"/>
        <w:gridCol w:w="836"/>
        <w:gridCol w:w="836"/>
        <w:gridCol w:w="1264"/>
        <w:gridCol w:w="8"/>
        <w:gridCol w:w="1003"/>
        <w:gridCol w:w="101"/>
        <w:gridCol w:w="457"/>
        <w:gridCol w:w="474"/>
        <w:gridCol w:w="122"/>
        <w:gridCol w:w="1054"/>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项目</w:t>
            </w:r>
          </w:p>
        </w:tc>
        <w:tc>
          <w:tcPr>
            <w:tcW w:w="4620" w:type="dxa"/>
            <w:gridSpan w:val="6"/>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YS/T 650-XXXX</w:t>
            </w:r>
          </w:p>
        </w:tc>
        <w:tc>
          <w:tcPr>
            <w:tcW w:w="3345" w:type="dxa"/>
            <w:gridSpan w:val="7"/>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ASTM B 819-2006</w:t>
            </w:r>
          </w:p>
        </w:tc>
        <w:tc>
          <w:tcPr>
            <w:tcW w:w="4483" w:type="dxa"/>
            <w:gridSpan w:val="8"/>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BS EN 13348:2016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牌号</w:t>
            </w:r>
          </w:p>
        </w:tc>
        <w:tc>
          <w:tcPr>
            <w:tcW w:w="4620" w:type="dxa"/>
            <w:gridSpan w:val="6"/>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TP2、TU1</w:t>
            </w:r>
          </w:p>
        </w:tc>
        <w:tc>
          <w:tcPr>
            <w:tcW w:w="3345" w:type="dxa"/>
            <w:gridSpan w:val="7"/>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C12200</w:t>
            </w:r>
          </w:p>
        </w:tc>
        <w:tc>
          <w:tcPr>
            <w:tcW w:w="4483" w:type="dxa"/>
            <w:gridSpan w:val="8"/>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CW024A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状态</w:t>
            </w:r>
          </w:p>
        </w:tc>
        <w:tc>
          <w:tcPr>
            <w:tcW w:w="4620" w:type="dxa"/>
            <w:gridSpan w:val="6"/>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H80、H58、 O60</w:t>
            </w:r>
          </w:p>
        </w:tc>
        <w:tc>
          <w:tcPr>
            <w:tcW w:w="3345" w:type="dxa"/>
            <w:gridSpan w:val="7"/>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H58</w:t>
            </w:r>
          </w:p>
        </w:tc>
        <w:tc>
          <w:tcPr>
            <w:tcW w:w="4483" w:type="dxa"/>
            <w:gridSpan w:val="8"/>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R220（退火态）、R250（半硬态）、R290（硬态）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壁厚类型</w:t>
            </w:r>
          </w:p>
        </w:tc>
        <w:tc>
          <w:tcPr>
            <w:tcW w:w="4620" w:type="dxa"/>
            <w:gridSpan w:val="6"/>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A、B、C</w:t>
            </w:r>
          </w:p>
        </w:tc>
        <w:tc>
          <w:tcPr>
            <w:tcW w:w="3345" w:type="dxa"/>
            <w:gridSpan w:val="7"/>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K、L</w:t>
            </w:r>
          </w:p>
        </w:tc>
        <w:tc>
          <w:tcPr>
            <w:tcW w:w="4483" w:type="dxa"/>
            <w:gridSpan w:val="8"/>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推荐壁厚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壁厚范围</w:t>
            </w:r>
          </w:p>
        </w:tc>
        <w:tc>
          <w:tcPr>
            <w:tcW w:w="4620" w:type="dxa"/>
            <w:gridSpan w:val="6"/>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0.6mm~6.0mm</w:t>
            </w:r>
          </w:p>
        </w:tc>
        <w:tc>
          <w:tcPr>
            <w:tcW w:w="3345" w:type="dxa"/>
            <w:gridSpan w:val="7"/>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0.762</w:t>
            </w:r>
            <w:r>
              <w:rPr>
                <w:rFonts w:hint="eastAsia"/>
                <w:color w:val="000000" w:themeColor="text1"/>
                <w14:textFill>
                  <w14:solidFill>
                    <w14:schemeClr w14:val="tx1"/>
                  </w14:solidFill>
                </w14:textFill>
              </w:rPr>
              <w:t xml:space="preserve"> mm ~6.88 mm</w:t>
            </w:r>
          </w:p>
        </w:tc>
        <w:tc>
          <w:tcPr>
            <w:tcW w:w="4483" w:type="dxa"/>
            <w:gridSpan w:val="8"/>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0.7</w:t>
            </w:r>
            <w:r>
              <w:rPr>
                <w:rFonts w:hint="eastAsia"/>
                <w:color w:val="000000" w:themeColor="text1"/>
                <w14:textFill>
                  <w14:solidFill>
                    <w14:schemeClr w14:val="tx1"/>
                  </w14:solidFill>
                </w14:textFill>
              </w:rPr>
              <w:t xml:space="preserve"> mm~2.5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外径范围</w:t>
            </w:r>
          </w:p>
        </w:tc>
        <w:tc>
          <w:tcPr>
            <w:tcW w:w="4620" w:type="dxa"/>
            <w:gridSpan w:val="6"/>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6mm~219mm</w:t>
            </w:r>
          </w:p>
        </w:tc>
        <w:tc>
          <w:tcPr>
            <w:tcW w:w="3345" w:type="dxa"/>
            <w:gridSpan w:val="7"/>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9.52mm~206mm</w:t>
            </w:r>
          </w:p>
        </w:tc>
        <w:tc>
          <w:tcPr>
            <w:tcW w:w="4483" w:type="dxa"/>
            <w:gridSpan w:val="8"/>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6mm~133mm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restart"/>
          </w:tcPr>
          <w:p>
            <w:pPr>
              <w:adjustRightInd w:val="0"/>
              <w:snapToGrid w:val="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尺寸偏差，</w:t>
            </w:r>
            <w:r>
              <w:rPr>
                <w:rFonts w:hint="eastAsia"/>
                <w:color w:val="000000" w:themeColor="text1"/>
                <w14:textFill>
                  <w14:solidFill>
                    <w14:schemeClr w14:val="tx1"/>
                  </w14:solidFill>
                </w14:textFill>
              </w:rPr>
              <w:t>mm</w:t>
            </w:r>
          </w:p>
        </w:tc>
        <w:tc>
          <w:tcPr>
            <w:tcW w:w="1010" w:type="dxa"/>
            <w:vMerge w:val="restart"/>
          </w:tcPr>
          <w:p>
            <w:pPr>
              <w:adjustRightInd w:val="0"/>
              <w:snapToGrid w:val="0"/>
              <w:jc w:val="left"/>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外径允许偏差</w:t>
            </w:r>
          </w:p>
        </w:tc>
        <w:tc>
          <w:tcPr>
            <w:tcW w:w="980" w:type="dxa"/>
            <w:vMerge w:val="restart"/>
            <w:vAlign w:val="center"/>
          </w:tcPr>
          <w:p>
            <w:pPr>
              <w:adjustRightInd w:val="0"/>
              <w:snapToGrid w:val="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公称</w:t>
            </w:r>
            <w:r>
              <w:rPr>
                <w:rFonts w:hAnsi="宋体"/>
                <w:color w:val="000000" w:themeColor="text1"/>
                <w:sz w:val="18"/>
                <w:szCs w:val="18"/>
                <w14:textFill>
                  <w14:solidFill>
                    <w14:schemeClr w14:val="tx1"/>
                  </w14:solidFill>
                </w14:textFill>
              </w:rPr>
              <w:t>外径</w:t>
            </w:r>
          </w:p>
        </w:tc>
        <w:tc>
          <w:tcPr>
            <w:tcW w:w="3640" w:type="dxa"/>
            <w:gridSpan w:val="5"/>
            <w:vAlign w:val="center"/>
          </w:tcPr>
          <w:p>
            <w:pPr>
              <w:adjustRightInd w:val="0"/>
              <w:snapToGrid w:val="0"/>
              <w:jc w:val="left"/>
              <w:rPr>
                <w:color w:val="000000" w:themeColor="text1"/>
                <w14:textFill>
                  <w14:solidFill>
                    <w14:schemeClr w14:val="tx1"/>
                  </w14:solidFill>
                </w14:textFill>
              </w:rPr>
            </w:pPr>
            <w:r>
              <w:rPr>
                <w:rFonts w:hAnsi="宋体"/>
                <w:color w:val="000000" w:themeColor="text1"/>
                <w:sz w:val="18"/>
                <w:szCs w:val="18"/>
                <w14:textFill>
                  <w14:solidFill>
                    <w14:schemeClr w14:val="tx1"/>
                  </w14:solidFill>
                </w14:textFill>
              </w:rPr>
              <w:t>外径允许偏差</w:t>
            </w:r>
          </w:p>
        </w:tc>
        <w:tc>
          <w:tcPr>
            <w:tcW w:w="1646" w:type="dxa"/>
            <w:gridSpan w:val="4"/>
            <w:vMerge w:val="restart"/>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外径</w:t>
            </w:r>
          </w:p>
        </w:tc>
        <w:tc>
          <w:tcPr>
            <w:tcW w:w="1699" w:type="dxa"/>
            <w:gridSpan w:val="3"/>
            <w:vMerge w:val="restart"/>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平均外径</w:t>
            </w:r>
            <w:r>
              <w:rPr>
                <w:rFonts w:hint="eastAsia"/>
                <w:color w:val="000000" w:themeColor="text1"/>
                <w14:textFill>
                  <w14:solidFill>
                    <w14:schemeClr w14:val="tx1"/>
                  </w14:solidFill>
                </w14:textFill>
              </w:rPr>
              <w:t>允许偏差</w:t>
            </w:r>
          </w:p>
        </w:tc>
        <w:tc>
          <w:tcPr>
            <w:tcW w:w="1264" w:type="dxa"/>
            <w:vMerge w:val="restart"/>
            <w:vAlign w:val="center"/>
          </w:tcPr>
          <w:p>
            <w:pPr>
              <w:adjustRightInd w:val="0"/>
              <w:snapToGrid w:val="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公称</w:t>
            </w:r>
            <w:r>
              <w:rPr>
                <w:rFonts w:hAnsi="宋体"/>
                <w:color w:val="000000" w:themeColor="text1"/>
                <w:sz w:val="18"/>
                <w:szCs w:val="18"/>
                <w14:textFill>
                  <w14:solidFill>
                    <w14:schemeClr w14:val="tx1"/>
                  </w14:solidFill>
                </w14:textFill>
              </w:rPr>
              <w:t>外径</w:t>
            </w:r>
          </w:p>
        </w:tc>
        <w:tc>
          <w:tcPr>
            <w:tcW w:w="3235" w:type="dxa"/>
            <w:gridSpan w:val="8"/>
          </w:tcPr>
          <w:p>
            <w:pPr>
              <w:adjustRightInd w:val="0"/>
              <w:snapToGrid w:val="0"/>
              <w:jc w:val="left"/>
              <w:rPr>
                <w:color w:val="000000" w:themeColor="text1"/>
                <w14:textFill>
                  <w14:solidFill>
                    <w14:schemeClr w14:val="tx1"/>
                  </w14:solidFill>
                </w14:textFill>
              </w:rPr>
            </w:pPr>
            <w:r>
              <w:rPr>
                <w:rFonts w:hAnsi="宋体"/>
                <w:color w:val="000000" w:themeColor="text1"/>
                <w:sz w:val="18"/>
                <w:szCs w:val="18"/>
                <w14:textFill>
                  <w14:solidFill>
                    <w14:schemeClr w14:val="tx1"/>
                  </w14:solidFill>
                </w14:textFill>
              </w:rPr>
              <w:t>外径允许偏差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continue"/>
          </w:tcPr>
          <w:p>
            <w:pPr>
              <w:adjustRightInd w:val="0"/>
              <w:snapToGrid w:val="0"/>
              <w:jc w:val="left"/>
              <w:rPr>
                <w:rFonts w:asciiTheme="minorEastAsia" w:hAnsiTheme="minorEastAsia"/>
                <w:color w:val="000000" w:themeColor="text1"/>
                <w:szCs w:val="21"/>
                <w14:textFill>
                  <w14:solidFill>
                    <w14:schemeClr w14:val="tx1"/>
                  </w14:solidFill>
                </w14:textFill>
              </w:rPr>
            </w:pPr>
          </w:p>
        </w:tc>
        <w:tc>
          <w:tcPr>
            <w:tcW w:w="1010" w:type="dxa"/>
            <w:vMerge w:val="continue"/>
          </w:tcPr>
          <w:p>
            <w:pPr>
              <w:adjustRightInd w:val="0"/>
              <w:snapToGrid w:val="0"/>
              <w:jc w:val="left"/>
              <w:rPr>
                <w:rFonts w:asciiTheme="minorEastAsia" w:hAnsiTheme="minorEastAsia"/>
                <w:color w:val="000000" w:themeColor="text1"/>
                <w:szCs w:val="21"/>
                <w14:textFill>
                  <w14:solidFill>
                    <w14:schemeClr w14:val="tx1"/>
                  </w14:solidFill>
                </w14:textFill>
              </w:rPr>
            </w:pPr>
          </w:p>
        </w:tc>
        <w:tc>
          <w:tcPr>
            <w:tcW w:w="980" w:type="dxa"/>
            <w:vMerge w:val="continue"/>
            <w:vAlign w:val="center"/>
          </w:tcPr>
          <w:p>
            <w:pPr>
              <w:adjustRightInd w:val="0"/>
              <w:snapToGrid w:val="0"/>
              <w:ind w:right="25" w:rightChars="12"/>
              <w:jc w:val="center"/>
              <w:rPr>
                <w:color w:val="000000" w:themeColor="text1"/>
                <w:sz w:val="18"/>
                <w:szCs w:val="18"/>
                <w14:textFill>
                  <w14:solidFill>
                    <w14:schemeClr w14:val="tx1"/>
                  </w14:solidFill>
                </w14:textFill>
              </w:rPr>
            </w:pPr>
          </w:p>
        </w:tc>
        <w:tc>
          <w:tcPr>
            <w:tcW w:w="1035" w:type="dxa"/>
            <w:gridSpan w:val="2"/>
            <w:vAlign w:val="center"/>
          </w:tcPr>
          <w:p>
            <w:pPr>
              <w:adjustRightInd w:val="0"/>
              <w:snapToGrid w:val="0"/>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适用于平均外径</w:t>
            </w:r>
          </w:p>
        </w:tc>
        <w:tc>
          <w:tcPr>
            <w:tcW w:w="2605" w:type="dxa"/>
            <w:gridSpan w:val="3"/>
          </w:tcPr>
          <w:p>
            <w:pPr>
              <w:adjustRightInd w:val="0"/>
              <w:snapToGrid w:val="0"/>
              <w:jc w:val="left"/>
              <w:rPr>
                <w:color w:val="000000" w:themeColor="text1"/>
                <w14:textFill>
                  <w14:solidFill>
                    <w14:schemeClr w14:val="tx1"/>
                  </w14:solidFill>
                </w14:textFill>
              </w:rPr>
            </w:pPr>
            <w:r>
              <w:rPr>
                <w:rFonts w:hAnsi="宋体"/>
                <w:color w:val="000000" w:themeColor="text1"/>
                <w:sz w:val="18"/>
                <w:szCs w:val="18"/>
                <w14:textFill>
                  <w14:solidFill>
                    <w14:schemeClr w14:val="tx1"/>
                  </w14:solidFill>
                </w14:textFill>
              </w:rPr>
              <w:t>适用任意外径</w:t>
            </w:r>
            <w:r>
              <w:rPr>
                <w:rFonts w:hint="eastAsia" w:hAnsi="宋体"/>
                <w:color w:val="000000" w:themeColor="text1"/>
                <w:sz w:val="18"/>
                <w:szCs w:val="18"/>
                <w14:textFill>
                  <w14:solidFill>
                    <w14:schemeClr w14:val="tx1"/>
                  </w14:solidFill>
                </w14:textFill>
              </w:rPr>
              <w:t>（包括圆度）</w:t>
            </w:r>
          </w:p>
        </w:tc>
        <w:tc>
          <w:tcPr>
            <w:tcW w:w="1646" w:type="dxa"/>
            <w:gridSpan w:val="4"/>
            <w:vMerge w:val="continue"/>
          </w:tcPr>
          <w:p>
            <w:pPr>
              <w:adjustRightInd w:val="0"/>
              <w:snapToGrid w:val="0"/>
              <w:jc w:val="left"/>
              <w:rPr>
                <w:color w:val="000000" w:themeColor="text1"/>
                <w14:textFill>
                  <w14:solidFill>
                    <w14:schemeClr w14:val="tx1"/>
                  </w14:solidFill>
                </w14:textFill>
              </w:rPr>
            </w:pPr>
          </w:p>
        </w:tc>
        <w:tc>
          <w:tcPr>
            <w:tcW w:w="1699" w:type="dxa"/>
            <w:gridSpan w:val="3"/>
            <w:vMerge w:val="continue"/>
            <w:vAlign w:val="center"/>
          </w:tcPr>
          <w:p>
            <w:pPr>
              <w:adjustRightInd w:val="0"/>
              <w:snapToGrid w:val="0"/>
              <w:jc w:val="center"/>
              <w:rPr>
                <w:color w:val="000000" w:themeColor="text1"/>
                <w14:textFill>
                  <w14:solidFill>
                    <w14:schemeClr w14:val="tx1"/>
                  </w14:solidFill>
                </w14:textFill>
              </w:rPr>
            </w:pPr>
          </w:p>
        </w:tc>
        <w:tc>
          <w:tcPr>
            <w:tcW w:w="1264" w:type="dxa"/>
            <w:vMerge w:val="continue"/>
          </w:tcPr>
          <w:p>
            <w:pPr>
              <w:adjustRightInd w:val="0"/>
              <w:snapToGrid w:val="0"/>
              <w:jc w:val="left"/>
              <w:rPr>
                <w:color w:val="000000" w:themeColor="text1"/>
                <w14:textFill>
                  <w14:solidFill>
                    <w14:schemeClr w14:val="tx1"/>
                  </w14:solidFill>
                </w14:textFill>
              </w:rPr>
            </w:pPr>
          </w:p>
        </w:tc>
        <w:tc>
          <w:tcPr>
            <w:tcW w:w="1112" w:type="dxa"/>
            <w:gridSpan w:val="3"/>
            <w:vAlign w:val="center"/>
          </w:tcPr>
          <w:p>
            <w:pPr>
              <w:adjustRightInd w:val="0"/>
              <w:snapToGrid w:val="0"/>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适用于平均外径</w:t>
            </w:r>
          </w:p>
        </w:tc>
        <w:tc>
          <w:tcPr>
            <w:tcW w:w="2123" w:type="dxa"/>
            <w:gridSpan w:val="5"/>
          </w:tcPr>
          <w:p>
            <w:pPr>
              <w:adjustRightInd w:val="0"/>
              <w:snapToGrid w:val="0"/>
              <w:jc w:val="left"/>
              <w:rPr>
                <w:rFonts w:hAnsi="宋体"/>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适用任意外径</w:t>
            </w:r>
          </w:p>
          <w:p>
            <w:pPr>
              <w:adjustRightInd w:val="0"/>
              <w:snapToGrid w:val="0"/>
              <w:jc w:val="left"/>
              <w:rPr>
                <w:color w:val="000000" w:themeColor="text1"/>
                <w14:textFill>
                  <w14:solidFill>
                    <w14:schemeClr w14:val="tx1"/>
                  </w14:solidFill>
                </w14:textFill>
              </w:rPr>
            </w:pPr>
            <w:r>
              <w:rPr>
                <w:rFonts w:hint="eastAsia" w:hAnsi="宋体"/>
                <w:color w:val="000000" w:themeColor="text1"/>
                <w:sz w:val="18"/>
                <w:szCs w:val="18"/>
                <w14:textFill>
                  <w14:solidFill>
                    <w14:schemeClr w14:val="tx1"/>
                  </w14:solidFill>
                </w14:textFill>
              </w:rPr>
              <w:t>（包括圆度）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636" w:type="dxa"/>
            <w:vMerge w:val="continue"/>
          </w:tcPr>
          <w:p>
            <w:pPr>
              <w:adjustRightInd w:val="0"/>
              <w:snapToGrid w:val="0"/>
              <w:jc w:val="left"/>
              <w:rPr>
                <w:rFonts w:asciiTheme="minorEastAsia" w:hAnsiTheme="minorEastAsia"/>
                <w:color w:val="000000" w:themeColor="text1"/>
                <w:szCs w:val="21"/>
                <w14:textFill>
                  <w14:solidFill>
                    <w14:schemeClr w14:val="tx1"/>
                  </w14:solidFill>
                </w14:textFill>
              </w:rPr>
            </w:pPr>
          </w:p>
        </w:tc>
        <w:tc>
          <w:tcPr>
            <w:tcW w:w="1010" w:type="dxa"/>
            <w:vMerge w:val="continue"/>
          </w:tcPr>
          <w:p>
            <w:pPr>
              <w:adjustRightInd w:val="0"/>
              <w:snapToGrid w:val="0"/>
              <w:jc w:val="left"/>
              <w:rPr>
                <w:rFonts w:asciiTheme="minorEastAsia" w:hAnsiTheme="minorEastAsia"/>
                <w:color w:val="000000" w:themeColor="text1"/>
                <w:szCs w:val="21"/>
                <w14:textFill>
                  <w14:solidFill>
                    <w14:schemeClr w14:val="tx1"/>
                  </w14:solidFill>
                </w14:textFill>
              </w:rPr>
            </w:pPr>
          </w:p>
        </w:tc>
        <w:tc>
          <w:tcPr>
            <w:tcW w:w="980" w:type="dxa"/>
            <w:vMerge w:val="continue"/>
            <w:vAlign w:val="center"/>
          </w:tcPr>
          <w:p>
            <w:pPr>
              <w:adjustRightInd w:val="0"/>
              <w:snapToGrid w:val="0"/>
              <w:ind w:right="25" w:rightChars="12"/>
              <w:jc w:val="center"/>
              <w:rPr>
                <w:color w:val="000000" w:themeColor="text1"/>
                <w:sz w:val="18"/>
                <w:szCs w:val="18"/>
                <w14:textFill>
                  <w14:solidFill>
                    <w14:schemeClr w14:val="tx1"/>
                  </w14:solidFill>
                </w14:textFill>
              </w:rPr>
            </w:pPr>
          </w:p>
        </w:tc>
        <w:tc>
          <w:tcPr>
            <w:tcW w:w="1035" w:type="dxa"/>
            <w:gridSpan w:val="2"/>
            <w:vAlign w:val="center"/>
          </w:tcPr>
          <w:p>
            <w:pPr>
              <w:adjustRightInd w:val="0"/>
              <w:snapToGrid w:val="0"/>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所有状态</w:t>
            </w:r>
          </w:p>
        </w:tc>
        <w:tc>
          <w:tcPr>
            <w:tcW w:w="1285" w:type="dxa"/>
            <w:vAlign w:val="center"/>
          </w:tcPr>
          <w:p>
            <w:pPr>
              <w:adjustRightInd w:val="0"/>
              <w:snapToGrid w:val="0"/>
              <w:ind w:right="25" w:rightChars="12"/>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拉拔（硬）（H80）</w:t>
            </w:r>
          </w:p>
        </w:tc>
        <w:tc>
          <w:tcPr>
            <w:tcW w:w="1320" w:type="dxa"/>
            <w:gridSpan w:val="2"/>
            <w:vAlign w:val="center"/>
          </w:tcPr>
          <w:p>
            <w:pPr>
              <w:pStyle w:val="3"/>
              <w:adjustRightInd w:val="0"/>
              <w:snapToGrid w:val="0"/>
              <w:spacing w:after="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轻拉，轻冷加工</w:t>
            </w:r>
            <w:r>
              <w:rPr>
                <w:rFonts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H55</w:t>
            </w:r>
            <w:r>
              <w:rPr>
                <w:rFonts w:hAnsi="宋体"/>
                <w:color w:val="000000" w:themeColor="text1"/>
                <w:sz w:val="18"/>
                <w:szCs w:val="18"/>
                <w14:textFill>
                  <w14:solidFill>
                    <w14:schemeClr w14:val="tx1"/>
                  </w14:solidFill>
                </w14:textFill>
              </w:rPr>
              <w:t>）</w:t>
            </w:r>
          </w:p>
        </w:tc>
        <w:tc>
          <w:tcPr>
            <w:tcW w:w="1646" w:type="dxa"/>
            <w:gridSpan w:val="4"/>
            <w:vMerge w:val="continue"/>
          </w:tcPr>
          <w:p>
            <w:pPr>
              <w:adjustRightInd w:val="0"/>
              <w:snapToGrid w:val="0"/>
              <w:jc w:val="left"/>
              <w:rPr>
                <w:color w:val="000000" w:themeColor="text1"/>
                <w14:textFill>
                  <w14:solidFill>
                    <w14:schemeClr w14:val="tx1"/>
                  </w14:solidFill>
                </w14:textFill>
              </w:rPr>
            </w:pPr>
          </w:p>
        </w:tc>
        <w:tc>
          <w:tcPr>
            <w:tcW w:w="1699" w:type="dxa"/>
            <w:gridSpan w:val="3"/>
            <w:vMerge w:val="continue"/>
            <w:vAlign w:val="center"/>
          </w:tcPr>
          <w:p>
            <w:pPr>
              <w:adjustRightInd w:val="0"/>
              <w:snapToGrid w:val="0"/>
              <w:jc w:val="center"/>
              <w:rPr>
                <w:color w:val="000000" w:themeColor="text1"/>
                <w14:textFill>
                  <w14:solidFill>
                    <w14:schemeClr w14:val="tx1"/>
                  </w14:solidFill>
                </w14:textFill>
              </w:rPr>
            </w:pPr>
          </w:p>
        </w:tc>
        <w:tc>
          <w:tcPr>
            <w:tcW w:w="1264" w:type="dxa"/>
            <w:vMerge w:val="continue"/>
          </w:tcPr>
          <w:p>
            <w:pPr>
              <w:adjustRightInd w:val="0"/>
              <w:snapToGrid w:val="0"/>
              <w:jc w:val="left"/>
              <w:rPr>
                <w:color w:val="000000" w:themeColor="text1"/>
                <w14:textFill>
                  <w14:solidFill>
                    <w14:schemeClr w14:val="tx1"/>
                  </w14:solidFill>
                </w14:textFill>
              </w:rPr>
            </w:pPr>
          </w:p>
        </w:tc>
        <w:tc>
          <w:tcPr>
            <w:tcW w:w="1112" w:type="dxa"/>
            <w:gridSpan w:val="3"/>
            <w:vAlign w:val="center"/>
          </w:tcPr>
          <w:p>
            <w:pPr>
              <w:adjustRightInd w:val="0"/>
              <w:snapToGrid w:val="0"/>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所有状态</w:t>
            </w:r>
          </w:p>
        </w:tc>
        <w:tc>
          <w:tcPr>
            <w:tcW w:w="931" w:type="dxa"/>
            <w:gridSpan w:val="2"/>
            <w:vAlign w:val="center"/>
          </w:tcPr>
          <w:p>
            <w:pPr>
              <w:adjustRightInd w:val="0"/>
              <w:snapToGrid w:val="0"/>
              <w:ind w:right="25" w:rightChars="12"/>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R290(硬)</w:t>
            </w:r>
          </w:p>
        </w:tc>
        <w:tc>
          <w:tcPr>
            <w:tcW w:w="1176" w:type="dxa"/>
            <w:gridSpan w:val="2"/>
            <w:vAlign w:val="center"/>
          </w:tcPr>
          <w:p>
            <w:pPr>
              <w:pStyle w:val="3"/>
              <w:adjustRightInd w:val="0"/>
              <w:snapToGrid w:val="0"/>
              <w:spacing w:after="0"/>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R250（半硬）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636"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10"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980"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18</w:t>
            </w:r>
          </w:p>
        </w:tc>
        <w:tc>
          <w:tcPr>
            <w:tcW w:w="1035"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±0.04</w:t>
            </w:r>
          </w:p>
        </w:tc>
        <w:tc>
          <w:tcPr>
            <w:tcW w:w="128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±0.04</w:t>
            </w:r>
          </w:p>
        </w:tc>
        <w:tc>
          <w:tcPr>
            <w:tcW w:w="1320"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±0.09</w:t>
            </w:r>
          </w:p>
        </w:tc>
        <w:tc>
          <w:tcPr>
            <w:tcW w:w="1646" w:type="dxa"/>
            <w:gridSpan w:val="4"/>
            <w:vAlign w:val="center"/>
          </w:tcPr>
          <w:p>
            <w:pPr>
              <w:spacing w:line="3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9.52</w:t>
            </w:r>
            <w:r>
              <w:rPr>
                <w:rFonts w:hAnsi="宋体"/>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22.3</w:t>
            </w:r>
          </w:p>
        </w:tc>
        <w:tc>
          <w:tcPr>
            <w:tcW w:w="1699" w:type="dxa"/>
            <w:gridSpan w:val="3"/>
            <w:vAlign w:val="center"/>
          </w:tcPr>
          <w:p>
            <w:pPr>
              <w:spacing w:line="300" w:lineRule="auto"/>
              <w:jc w:val="center"/>
              <w:rPr>
                <w:color w:val="000000" w:themeColor="text1"/>
                <w14:textFill>
                  <w14:solidFill>
                    <w14:schemeClr w14:val="tx1"/>
                  </w14:solidFill>
                </w14:textFill>
              </w:rPr>
            </w:pP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0.025</w:t>
            </w:r>
          </w:p>
        </w:tc>
        <w:tc>
          <w:tcPr>
            <w:tcW w:w="1264"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18</w:t>
            </w:r>
          </w:p>
        </w:tc>
        <w:tc>
          <w:tcPr>
            <w:tcW w:w="1112" w:type="dxa"/>
            <w:gridSpan w:val="3"/>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±0.04</w:t>
            </w:r>
          </w:p>
        </w:tc>
        <w:tc>
          <w:tcPr>
            <w:tcW w:w="931"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±0.04</w:t>
            </w:r>
          </w:p>
        </w:tc>
        <w:tc>
          <w:tcPr>
            <w:tcW w:w="1176"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636"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10"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980"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&gt;18</w:t>
            </w:r>
            <w:r>
              <w:rPr>
                <w:rFonts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28</w:t>
            </w:r>
          </w:p>
        </w:tc>
        <w:tc>
          <w:tcPr>
            <w:tcW w:w="1035"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±0.05</w:t>
            </w:r>
          </w:p>
        </w:tc>
        <w:tc>
          <w:tcPr>
            <w:tcW w:w="128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±0.06</w:t>
            </w:r>
          </w:p>
        </w:tc>
        <w:tc>
          <w:tcPr>
            <w:tcW w:w="1320"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±0.10</w:t>
            </w:r>
          </w:p>
        </w:tc>
        <w:tc>
          <w:tcPr>
            <w:tcW w:w="1646" w:type="dxa"/>
            <w:gridSpan w:val="4"/>
            <w:vAlign w:val="center"/>
          </w:tcPr>
          <w:p>
            <w:pPr>
              <w:jc w:val="center"/>
              <w:rPr>
                <w:color w:val="000000" w:themeColor="text1"/>
                <w14:textFill>
                  <w14:solidFill>
                    <w14:schemeClr w14:val="tx1"/>
                  </w14:solidFill>
                </w14:textFill>
              </w:rPr>
            </w:pPr>
            <w:r>
              <w:rPr>
                <w:color w:val="000000" w:themeColor="text1"/>
                <w:sz w:val="18"/>
                <w:szCs w:val="18"/>
                <w14:textFill>
                  <w14:solidFill>
                    <w14:schemeClr w14:val="tx1"/>
                  </w14:solidFill>
                </w14:textFill>
              </w:rPr>
              <w:t>&gt;</w:t>
            </w:r>
            <w:r>
              <w:rPr>
                <w:rFonts w:hint="eastAsia" w:hAnsi="宋体"/>
                <w:color w:val="000000" w:themeColor="text1"/>
                <w:sz w:val="18"/>
                <w:szCs w:val="18"/>
                <w14:textFill>
                  <w14:solidFill>
                    <w14:schemeClr w14:val="tx1"/>
                  </w14:solidFill>
                </w14:textFill>
              </w:rPr>
              <w:t>22.3</w:t>
            </w:r>
            <w:r>
              <w:rPr>
                <w:rFonts w:hAnsi="宋体"/>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34.9</w:t>
            </w:r>
          </w:p>
        </w:tc>
        <w:tc>
          <w:tcPr>
            <w:tcW w:w="1699" w:type="dxa"/>
            <w:gridSpan w:val="3"/>
            <w:vAlign w:val="center"/>
          </w:tcPr>
          <w:p>
            <w:pPr>
              <w:jc w:val="center"/>
              <w:rPr>
                <w:color w:val="000000" w:themeColor="text1"/>
                <w14:textFill>
                  <w14:solidFill>
                    <w14:schemeClr w14:val="tx1"/>
                  </w14:solidFill>
                </w14:textFill>
              </w:rPr>
            </w:pP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0.038</w:t>
            </w:r>
          </w:p>
        </w:tc>
        <w:tc>
          <w:tcPr>
            <w:tcW w:w="1264"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&gt;18</w:t>
            </w:r>
            <w:r>
              <w:rPr>
                <w:rFonts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28</w:t>
            </w:r>
          </w:p>
        </w:tc>
        <w:tc>
          <w:tcPr>
            <w:tcW w:w="1112" w:type="dxa"/>
            <w:gridSpan w:val="3"/>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±0.05</w:t>
            </w:r>
          </w:p>
        </w:tc>
        <w:tc>
          <w:tcPr>
            <w:tcW w:w="931"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±0.06</w:t>
            </w:r>
          </w:p>
        </w:tc>
        <w:tc>
          <w:tcPr>
            <w:tcW w:w="1176"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636"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10"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980"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&gt;28~54</w:t>
            </w:r>
          </w:p>
        </w:tc>
        <w:tc>
          <w:tcPr>
            <w:tcW w:w="1035"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±0.06</w:t>
            </w:r>
          </w:p>
        </w:tc>
        <w:tc>
          <w:tcPr>
            <w:tcW w:w="128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1320"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±0.11</w:t>
            </w:r>
          </w:p>
        </w:tc>
        <w:tc>
          <w:tcPr>
            <w:tcW w:w="1646" w:type="dxa"/>
            <w:gridSpan w:val="4"/>
            <w:vAlign w:val="center"/>
          </w:tcPr>
          <w:p>
            <w:pPr>
              <w:jc w:val="center"/>
              <w:rPr>
                <w:color w:val="000000" w:themeColor="text1"/>
                <w14:textFill>
                  <w14:solidFill>
                    <w14:schemeClr w14:val="tx1"/>
                  </w14:solidFill>
                </w14:textFill>
              </w:rPr>
            </w:pPr>
            <w:r>
              <w:rPr>
                <w:color w:val="000000" w:themeColor="text1"/>
                <w:sz w:val="18"/>
                <w:szCs w:val="18"/>
                <w14:textFill>
                  <w14:solidFill>
                    <w14:schemeClr w14:val="tx1"/>
                  </w14:solidFill>
                </w14:textFill>
              </w:rPr>
              <w:t>&gt;</w:t>
            </w:r>
            <w:r>
              <w:rPr>
                <w:rFonts w:hint="eastAsia" w:hAnsi="宋体"/>
                <w:color w:val="000000" w:themeColor="text1"/>
                <w:sz w:val="18"/>
                <w:szCs w:val="18"/>
                <w14:textFill>
                  <w14:solidFill>
                    <w14:schemeClr w14:val="tx1"/>
                  </w14:solidFill>
                </w14:textFill>
              </w:rPr>
              <w:t>34.9</w:t>
            </w:r>
            <w:r>
              <w:rPr>
                <w:rFonts w:hAnsi="宋体"/>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156</w:t>
            </w:r>
          </w:p>
        </w:tc>
        <w:tc>
          <w:tcPr>
            <w:tcW w:w="1699" w:type="dxa"/>
            <w:gridSpan w:val="3"/>
            <w:vAlign w:val="center"/>
          </w:tcPr>
          <w:p>
            <w:pPr>
              <w:jc w:val="center"/>
              <w:rPr>
                <w:color w:val="000000" w:themeColor="text1"/>
                <w14:textFill>
                  <w14:solidFill>
                    <w14:schemeClr w14:val="tx1"/>
                  </w14:solidFill>
                </w14:textFill>
              </w:rPr>
            </w:pP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0.051</w:t>
            </w:r>
          </w:p>
        </w:tc>
        <w:tc>
          <w:tcPr>
            <w:tcW w:w="1264"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&gt;28~54</w:t>
            </w:r>
          </w:p>
        </w:tc>
        <w:tc>
          <w:tcPr>
            <w:tcW w:w="1112" w:type="dxa"/>
            <w:gridSpan w:val="3"/>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±0.06</w:t>
            </w:r>
          </w:p>
        </w:tc>
        <w:tc>
          <w:tcPr>
            <w:tcW w:w="931"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1176"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636"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10"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980"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&gt;54~76</w:t>
            </w:r>
          </w:p>
        </w:tc>
        <w:tc>
          <w:tcPr>
            <w:tcW w:w="1035"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128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±0.10</w:t>
            </w:r>
          </w:p>
        </w:tc>
        <w:tc>
          <w:tcPr>
            <w:tcW w:w="1320"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c>
          <w:tcPr>
            <w:tcW w:w="1646" w:type="dxa"/>
            <w:gridSpan w:val="4"/>
            <w:vAlign w:val="center"/>
          </w:tcPr>
          <w:p>
            <w:pPr>
              <w:jc w:val="center"/>
              <w:rPr>
                <w:color w:val="000000" w:themeColor="text1"/>
                <w14:textFill>
                  <w14:solidFill>
                    <w14:schemeClr w14:val="tx1"/>
                  </w14:solidFill>
                </w14:textFill>
              </w:rPr>
            </w:pPr>
            <w:r>
              <w:rPr>
                <w:color w:val="000000" w:themeColor="text1"/>
                <w:sz w:val="18"/>
                <w:szCs w:val="18"/>
                <w14:textFill>
                  <w14:solidFill>
                    <w14:schemeClr w14:val="tx1"/>
                  </w14:solidFill>
                </w14:textFill>
              </w:rPr>
              <w:t>&gt;</w:t>
            </w:r>
            <w:r>
              <w:rPr>
                <w:rFonts w:hint="eastAsia" w:hAnsi="宋体"/>
                <w:color w:val="000000" w:themeColor="text1"/>
                <w:sz w:val="18"/>
                <w:szCs w:val="18"/>
                <w14:textFill>
                  <w14:solidFill>
                    <w14:schemeClr w14:val="tx1"/>
                  </w14:solidFill>
                </w14:textFill>
              </w:rPr>
              <w:t>156</w:t>
            </w:r>
            <w:r>
              <w:rPr>
                <w:rFonts w:hAnsi="宋体"/>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206</w:t>
            </w:r>
          </w:p>
        </w:tc>
        <w:tc>
          <w:tcPr>
            <w:tcW w:w="1699" w:type="dxa"/>
            <w:gridSpan w:val="3"/>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+0.051</w:t>
            </w:r>
          </w:p>
          <w:p>
            <w:pPr>
              <w:jc w:val="center"/>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-0.150</w:t>
            </w:r>
          </w:p>
        </w:tc>
        <w:tc>
          <w:tcPr>
            <w:tcW w:w="1264"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&gt;54~76</w:t>
            </w:r>
            <w:r>
              <w:rPr>
                <w:rFonts w:hint="eastAsia"/>
                <w:color w:val="000000" w:themeColor="text1"/>
                <w:sz w:val="18"/>
                <w:szCs w:val="18"/>
                <w14:textFill>
                  <w14:solidFill>
                    <w14:schemeClr w14:val="tx1"/>
                  </w14:solidFill>
                </w14:textFill>
              </w:rPr>
              <w:t>.1</w:t>
            </w:r>
          </w:p>
        </w:tc>
        <w:tc>
          <w:tcPr>
            <w:tcW w:w="1112" w:type="dxa"/>
            <w:gridSpan w:val="3"/>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931"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±0.10</w:t>
            </w:r>
          </w:p>
        </w:tc>
        <w:tc>
          <w:tcPr>
            <w:tcW w:w="1176"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636"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10"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980"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&gt;76~89</w:t>
            </w:r>
          </w:p>
        </w:tc>
        <w:tc>
          <w:tcPr>
            <w:tcW w:w="1035"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128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c>
          <w:tcPr>
            <w:tcW w:w="1320"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±0.20</w:t>
            </w:r>
          </w:p>
        </w:tc>
        <w:tc>
          <w:tcPr>
            <w:tcW w:w="1646" w:type="dxa"/>
            <w:gridSpan w:val="4"/>
            <w:vAlign w:val="center"/>
          </w:tcPr>
          <w:p>
            <w:pPr>
              <w:jc w:val="center"/>
              <w:rPr>
                <w:color w:val="000000" w:themeColor="text1"/>
                <w14:textFill>
                  <w14:solidFill>
                    <w14:schemeClr w14:val="tx1"/>
                  </w14:solidFill>
                </w14:textFill>
              </w:rPr>
            </w:pPr>
            <w:r>
              <w:rPr>
                <w:rFonts w:hint="eastAsia" w:hAnsi="宋体"/>
                <w:color w:val="000000" w:themeColor="text1"/>
                <w:sz w:val="18"/>
                <w:szCs w:val="18"/>
                <w14:textFill>
                  <w14:solidFill>
                    <w14:schemeClr w14:val="tx1"/>
                  </w14:solidFill>
                </w14:textFill>
              </w:rPr>
              <w:t>—</w:t>
            </w:r>
          </w:p>
        </w:tc>
        <w:tc>
          <w:tcPr>
            <w:tcW w:w="1699" w:type="dxa"/>
            <w:gridSpan w:val="3"/>
            <w:vAlign w:val="center"/>
          </w:tcPr>
          <w:p>
            <w:pPr>
              <w:jc w:val="center"/>
              <w:rPr>
                <w:color w:val="000000" w:themeColor="text1"/>
                <w14:textFill>
                  <w14:solidFill>
                    <w14:schemeClr w14:val="tx1"/>
                  </w14:solidFill>
                </w14:textFill>
              </w:rPr>
            </w:pPr>
            <w:r>
              <w:rPr>
                <w:rFonts w:hint="eastAsia" w:hAnsi="宋体"/>
                <w:color w:val="000000" w:themeColor="text1"/>
                <w:sz w:val="18"/>
                <w:szCs w:val="18"/>
                <w14:textFill>
                  <w14:solidFill>
                    <w14:schemeClr w14:val="tx1"/>
                  </w14:solidFill>
                </w14:textFill>
              </w:rPr>
              <w:t>—</w:t>
            </w:r>
          </w:p>
        </w:tc>
        <w:tc>
          <w:tcPr>
            <w:tcW w:w="1264"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&gt;76</w:t>
            </w: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~89</w:t>
            </w:r>
            <w:r>
              <w:rPr>
                <w:rFonts w:hint="eastAsia"/>
                <w:color w:val="000000" w:themeColor="text1"/>
                <w:sz w:val="18"/>
                <w:szCs w:val="18"/>
                <w14:textFill>
                  <w14:solidFill>
                    <w14:schemeClr w14:val="tx1"/>
                  </w14:solidFill>
                </w14:textFill>
              </w:rPr>
              <w:t>.9</w:t>
            </w:r>
          </w:p>
        </w:tc>
        <w:tc>
          <w:tcPr>
            <w:tcW w:w="1112" w:type="dxa"/>
            <w:gridSpan w:val="3"/>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931"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c>
          <w:tcPr>
            <w:tcW w:w="1176"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636"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10"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980"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&gt;89~108</w:t>
            </w:r>
          </w:p>
        </w:tc>
        <w:tc>
          <w:tcPr>
            <w:tcW w:w="1035" w:type="dxa"/>
            <w:gridSpan w:val="2"/>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128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±0.20</w:t>
            </w:r>
          </w:p>
        </w:tc>
        <w:tc>
          <w:tcPr>
            <w:tcW w:w="1320"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±0.30</w:t>
            </w:r>
          </w:p>
        </w:tc>
        <w:tc>
          <w:tcPr>
            <w:tcW w:w="1646" w:type="dxa"/>
            <w:gridSpan w:val="4"/>
            <w:vAlign w:val="center"/>
          </w:tcPr>
          <w:p>
            <w:pPr>
              <w:jc w:val="center"/>
              <w:rPr>
                <w:color w:val="000000" w:themeColor="text1"/>
                <w14:textFill>
                  <w14:solidFill>
                    <w14:schemeClr w14:val="tx1"/>
                  </w14:solidFill>
                </w14:textFill>
              </w:rPr>
            </w:pPr>
            <w:r>
              <w:rPr>
                <w:rFonts w:hint="eastAsia" w:hAnsi="宋体"/>
                <w:color w:val="000000" w:themeColor="text1"/>
                <w:sz w:val="18"/>
                <w:szCs w:val="18"/>
                <w14:textFill>
                  <w14:solidFill>
                    <w14:schemeClr w14:val="tx1"/>
                  </w14:solidFill>
                </w14:textFill>
              </w:rPr>
              <w:t>—</w:t>
            </w:r>
          </w:p>
        </w:tc>
        <w:tc>
          <w:tcPr>
            <w:tcW w:w="1699" w:type="dxa"/>
            <w:gridSpan w:val="3"/>
            <w:vAlign w:val="center"/>
          </w:tcPr>
          <w:p>
            <w:pPr>
              <w:jc w:val="center"/>
              <w:rPr>
                <w:color w:val="000000" w:themeColor="text1"/>
                <w14:textFill>
                  <w14:solidFill>
                    <w14:schemeClr w14:val="tx1"/>
                  </w14:solidFill>
                </w14:textFill>
              </w:rPr>
            </w:pPr>
            <w:r>
              <w:rPr>
                <w:rFonts w:hint="eastAsia" w:hAnsi="宋体"/>
                <w:color w:val="000000" w:themeColor="text1"/>
                <w:sz w:val="18"/>
                <w:szCs w:val="18"/>
                <w14:textFill>
                  <w14:solidFill>
                    <w14:schemeClr w14:val="tx1"/>
                  </w14:solidFill>
                </w14:textFill>
              </w:rPr>
              <w:t>—</w:t>
            </w:r>
          </w:p>
        </w:tc>
        <w:tc>
          <w:tcPr>
            <w:tcW w:w="1264"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&gt;89</w:t>
            </w:r>
            <w:r>
              <w:rPr>
                <w:rFonts w:hint="eastAsia"/>
                <w:color w:val="000000" w:themeColor="text1"/>
                <w:sz w:val="18"/>
                <w:szCs w:val="18"/>
                <w14:textFill>
                  <w14:solidFill>
                    <w14:schemeClr w14:val="tx1"/>
                  </w14:solidFill>
                </w14:textFill>
              </w:rPr>
              <w:t>.9</w:t>
            </w:r>
            <w:r>
              <w:rPr>
                <w:color w:val="000000" w:themeColor="text1"/>
                <w:sz w:val="18"/>
                <w:szCs w:val="18"/>
                <w14:textFill>
                  <w14:solidFill>
                    <w14:schemeClr w14:val="tx1"/>
                  </w14:solidFill>
                </w14:textFill>
              </w:rPr>
              <w:t>~108</w:t>
            </w:r>
          </w:p>
        </w:tc>
        <w:tc>
          <w:tcPr>
            <w:tcW w:w="1112" w:type="dxa"/>
            <w:gridSpan w:val="3"/>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931"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±0.20</w:t>
            </w:r>
          </w:p>
        </w:tc>
        <w:tc>
          <w:tcPr>
            <w:tcW w:w="1176"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636"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10"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980"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&gt;108~</w:t>
            </w:r>
            <w:r>
              <w:rPr>
                <w:rFonts w:hint="eastAsia"/>
                <w:color w:val="000000" w:themeColor="text1"/>
                <w:sz w:val="18"/>
                <w:szCs w:val="18"/>
                <w14:textFill>
                  <w14:solidFill>
                    <w14:schemeClr w14:val="tx1"/>
                  </w14:solidFill>
                </w14:textFill>
              </w:rPr>
              <w:t>159</w:t>
            </w:r>
          </w:p>
        </w:tc>
        <w:tc>
          <w:tcPr>
            <w:tcW w:w="1035"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±0.20</w:t>
            </w:r>
          </w:p>
        </w:tc>
        <w:tc>
          <w:tcPr>
            <w:tcW w:w="1285"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hint="eastAsia"/>
                <w:color w:val="000000" w:themeColor="text1"/>
                <w:sz w:val="18"/>
                <w:szCs w:val="18"/>
                <w14:textFill>
                  <w14:solidFill>
                    <w14:schemeClr w14:val="tx1"/>
                  </w14:solidFill>
                </w14:textFill>
              </w:rPr>
              <w:t>4</w:t>
            </w:r>
            <w:r>
              <w:rPr>
                <w:color w:val="000000" w:themeColor="text1"/>
                <w:sz w:val="18"/>
                <w:szCs w:val="18"/>
                <w14:textFill>
                  <w14:solidFill>
                    <w14:schemeClr w14:val="tx1"/>
                  </w14:solidFill>
                </w14:textFill>
              </w:rPr>
              <w:t>0</w:t>
            </w:r>
          </w:p>
        </w:tc>
        <w:tc>
          <w:tcPr>
            <w:tcW w:w="1320"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hint="eastAsia"/>
                <w:color w:val="000000" w:themeColor="text1"/>
                <w:sz w:val="18"/>
                <w:szCs w:val="18"/>
                <w14:textFill>
                  <w14:solidFill>
                    <w14:schemeClr w14:val="tx1"/>
                  </w14:solidFill>
                </w14:textFill>
              </w:rPr>
              <w:t>5</w:t>
            </w:r>
            <w:r>
              <w:rPr>
                <w:color w:val="000000" w:themeColor="text1"/>
                <w:sz w:val="18"/>
                <w:szCs w:val="18"/>
                <w14:textFill>
                  <w14:solidFill>
                    <w14:schemeClr w14:val="tx1"/>
                  </w14:solidFill>
                </w14:textFill>
              </w:rPr>
              <w:t>0</w:t>
            </w:r>
          </w:p>
        </w:tc>
        <w:tc>
          <w:tcPr>
            <w:tcW w:w="1646" w:type="dxa"/>
            <w:gridSpan w:val="4"/>
            <w:vAlign w:val="center"/>
          </w:tcPr>
          <w:p>
            <w:pPr>
              <w:jc w:val="center"/>
              <w:rPr>
                <w:color w:val="000000" w:themeColor="text1"/>
                <w14:textFill>
                  <w14:solidFill>
                    <w14:schemeClr w14:val="tx1"/>
                  </w14:solidFill>
                </w14:textFill>
              </w:rPr>
            </w:pPr>
            <w:r>
              <w:rPr>
                <w:rFonts w:hint="eastAsia" w:hAnsi="宋体"/>
                <w:color w:val="000000" w:themeColor="text1"/>
                <w:sz w:val="18"/>
                <w:szCs w:val="18"/>
                <w14:textFill>
                  <w14:solidFill>
                    <w14:schemeClr w14:val="tx1"/>
                  </w14:solidFill>
                </w14:textFill>
              </w:rPr>
              <w:t>—</w:t>
            </w:r>
          </w:p>
        </w:tc>
        <w:tc>
          <w:tcPr>
            <w:tcW w:w="1699" w:type="dxa"/>
            <w:gridSpan w:val="3"/>
            <w:vAlign w:val="center"/>
          </w:tcPr>
          <w:p>
            <w:pPr>
              <w:jc w:val="center"/>
              <w:rPr>
                <w:color w:val="000000" w:themeColor="text1"/>
                <w14:textFill>
                  <w14:solidFill>
                    <w14:schemeClr w14:val="tx1"/>
                  </w14:solidFill>
                </w14:textFill>
              </w:rPr>
            </w:pPr>
            <w:r>
              <w:rPr>
                <w:rFonts w:hint="eastAsia" w:hAnsi="宋体"/>
                <w:color w:val="000000" w:themeColor="text1"/>
                <w:sz w:val="18"/>
                <w:szCs w:val="18"/>
                <w14:textFill>
                  <w14:solidFill>
                    <w14:schemeClr w14:val="tx1"/>
                  </w14:solidFill>
                </w14:textFill>
              </w:rPr>
              <w:t>—</w:t>
            </w:r>
          </w:p>
        </w:tc>
        <w:tc>
          <w:tcPr>
            <w:tcW w:w="1264"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&gt;108~</w:t>
            </w:r>
            <w:r>
              <w:rPr>
                <w:rFonts w:hint="eastAsia"/>
                <w:color w:val="000000" w:themeColor="text1"/>
                <w:sz w:val="18"/>
                <w:szCs w:val="18"/>
                <w14:textFill>
                  <w14:solidFill>
                    <w14:schemeClr w14:val="tx1"/>
                  </w14:solidFill>
                </w14:textFill>
              </w:rPr>
              <w:t>133</w:t>
            </w:r>
          </w:p>
        </w:tc>
        <w:tc>
          <w:tcPr>
            <w:tcW w:w="1112" w:type="dxa"/>
            <w:gridSpan w:val="3"/>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±0.20</w:t>
            </w:r>
          </w:p>
        </w:tc>
        <w:tc>
          <w:tcPr>
            <w:tcW w:w="931" w:type="dxa"/>
            <w:gridSpan w:val="2"/>
            <w:vAlign w:val="center"/>
          </w:tcPr>
          <w:p>
            <w:pPr>
              <w:ind w:right="25" w:rightChars="12"/>
              <w:jc w:val="center"/>
              <w:rPr>
                <w:color w:val="000000" w:themeColor="text1"/>
                <w:sz w:val="18"/>
                <w:szCs w:val="18"/>
                <w:highlight w:val="yellow"/>
                <w14:textFill>
                  <w14:solidFill>
                    <w14:schemeClr w14:val="tx1"/>
                  </w14:solidFill>
                </w14:textFill>
              </w:rPr>
            </w:pPr>
            <w:r>
              <w:rPr>
                <w:color w:val="000000" w:themeColor="text1"/>
                <w:sz w:val="18"/>
                <w:szCs w:val="18"/>
                <w14:textFill>
                  <w14:solidFill>
                    <w14:schemeClr w14:val="tx1"/>
                  </w14:solidFill>
                </w14:textFill>
              </w:rPr>
              <w:t>±0.</w:t>
            </w:r>
            <w:r>
              <w:rPr>
                <w:rFonts w:hint="eastAsia"/>
                <w:color w:val="000000" w:themeColor="text1"/>
                <w:sz w:val="18"/>
                <w:szCs w:val="18"/>
                <w14:textFill>
                  <w14:solidFill>
                    <w14:schemeClr w14:val="tx1"/>
                  </w14:solidFill>
                </w14:textFill>
              </w:rPr>
              <w:t>70</w:t>
            </w:r>
          </w:p>
        </w:tc>
        <w:tc>
          <w:tcPr>
            <w:tcW w:w="1176" w:type="dxa"/>
            <w:gridSpan w:val="2"/>
            <w:vAlign w:val="center"/>
          </w:tcPr>
          <w:p>
            <w:pPr>
              <w:ind w:right="25" w:rightChars="12"/>
              <w:jc w:val="center"/>
              <w:rPr>
                <w:color w:val="000000" w:themeColor="text1"/>
                <w:sz w:val="18"/>
                <w:szCs w:val="18"/>
                <w:highlight w:val="yellow"/>
                <w14:textFill>
                  <w14:solidFill>
                    <w14:schemeClr w14:val="tx1"/>
                  </w14:solidFill>
                </w14:textFill>
              </w:rPr>
            </w:pPr>
            <w:r>
              <w:rPr>
                <w:rFonts w:hint="eastAsia"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636"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10"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980" w:type="dxa"/>
            <w:vAlign w:val="center"/>
          </w:tcPr>
          <w:p>
            <w:pPr>
              <w:adjustRightInd w:val="0"/>
              <w:snapToGrid w:val="0"/>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w:t>
            </w:r>
            <w:r>
              <w:rPr>
                <w:rFonts w:hint="eastAsia"/>
                <w:color w:val="000000" w:themeColor="text1"/>
                <w:sz w:val="18"/>
                <w:szCs w:val="18"/>
                <w14:textFill>
                  <w14:solidFill>
                    <w14:schemeClr w14:val="tx1"/>
                  </w14:solidFill>
                </w14:textFill>
              </w:rPr>
              <w:t>159</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219</w:t>
            </w:r>
          </w:p>
        </w:tc>
        <w:tc>
          <w:tcPr>
            <w:tcW w:w="1035" w:type="dxa"/>
            <w:gridSpan w:val="2"/>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hint="eastAsia"/>
                <w:color w:val="000000" w:themeColor="text1"/>
                <w:sz w:val="18"/>
                <w:szCs w:val="18"/>
                <w14:textFill>
                  <w14:solidFill>
                    <w14:schemeClr w14:val="tx1"/>
                  </w14:solidFill>
                </w14:textFill>
              </w:rPr>
              <w:t>4</w:t>
            </w:r>
            <w:r>
              <w:rPr>
                <w:color w:val="000000" w:themeColor="text1"/>
                <w:sz w:val="18"/>
                <w:szCs w:val="18"/>
                <w14:textFill>
                  <w14:solidFill>
                    <w14:schemeClr w14:val="tx1"/>
                  </w14:solidFill>
                </w14:textFill>
              </w:rPr>
              <w:t>0</w:t>
            </w:r>
          </w:p>
        </w:tc>
        <w:tc>
          <w:tcPr>
            <w:tcW w:w="1285" w:type="dxa"/>
            <w:vAlign w:val="center"/>
          </w:tcPr>
          <w:p>
            <w:pPr>
              <w:adjustRightInd w:val="0"/>
              <w:snapToGrid w:val="0"/>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1.0</w:t>
            </w:r>
          </w:p>
        </w:tc>
        <w:tc>
          <w:tcPr>
            <w:tcW w:w="1320" w:type="dxa"/>
            <w:gridSpan w:val="2"/>
            <w:vAlign w:val="center"/>
          </w:tcPr>
          <w:p>
            <w:pPr>
              <w:adjustRightInd w:val="0"/>
              <w:snapToGrid w:val="0"/>
              <w:ind w:right="25" w:rightChars="12"/>
              <w:jc w:val="center"/>
              <w:rPr>
                <w:color w:val="000000" w:themeColor="text1"/>
                <w:sz w:val="18"/>
                <w:szCs w:val="18"/>
                <w14:textFill>
                  <w14:solidFill>
                    <w14:schemeClr w14:val="tx1"/>
                  </w14:solidFill>
                </w14:textFill>
              </w:rPr>
            </w:pPr>
            <w:r>
              <w:rPr>
                <w:color w:val="000000" w:themeColor="text1"/>
                <w:sz w:val="16"/>
                <w:szCs w:val="16"/>
                <w14:textFill>
                  <w14:solidFill>
                    <w14:schemeClr w14:val="tx1"/>
                  </w14:solidFill>
                </w14:textFill>
              </w:rPr>
              <w:t>—</w:t>
            </w:r>
          </w:p>
        </w:tc>
        <w:tc>
          <w:tcPr>
            <w:tcW w:w="3345" w:type="dxa"/>
            <w:gridSpan w:val="7"/>
            <w:vAlign w:val="center"/>
          </w:tcPr>
          <w:p>
            <w:pPr>
              <w:spacing w:line="300" w:lineRule="auto"/>
              <w:jc w:val="center"/>
              <w:rPr>
                <w:color w:val="000000" w:themeColor="text1"/>
                <w14:textFill>
                  <w14:solidFill>
                    <w14:schemeClr w14:val="tx1"/>
                  </w14:solidFill>
                </w14:textFill>
              </w:rPr>
            </w:pPr>
          </w:p>
        </w:tc>
        <w:tc>
          <w:tcPr>
            <w:tcW w:w="4483" w:type="dxa"/>
            <w:gridSpan w:val="8"/>
          </w:tcPr>
          <w:p>
            <w:pPr>
              <w:spacing w:line="300" w:lineRule="auto"/>
              <w:jc w:val="lef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361" w:hRule="atLeast"/>
        </w:trPr>
        <w:tc>
          <w:tcPr>
            <w:tcW w:w="636"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10" w:type="dxa"/>
            <w:vMerge w:val="restart"/>
          </w:tcPr>
          <w:p>
            <w:pPr>
              <w:spacing w:line="300" w:lineRule="auto"/>
              <w:jc w:val="left"/>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壁厚允许偏差</w:t>
            </w:r>
          </w:p>
        </w:tc>
        <w:tc>
          <w:tcPr>
            <w:tcW w:w="2015" w:type="dxa"/>
            <w:gridSpan w:val="3"/>
            <w:vAlign w:val="center"/>
          </w:tcPr>
          <w:p>
            <w:pPr>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公称壁厚</w:t>
            </w:r>
          </w:p>
        </w:tc>
        <w:tc>
          <w:tcPr>
            <w:tcW w:w="2605" w:type="dxa"/>
            <w:gridSpan w:val="3"/>
            <w:vAlign w:val="center"/>
          </w:tcPr>
          <w:p>
            <w:pPr>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壁厚</w:t>
            </w:r>
            <w:r>
              <w:rPr>
                <w:rFonts w:hAnsi="宋体"/>
                <w:color w:val="000000" w:themeColor="text1"/>
                <w:sz w:val="18"/>
                <w:szCs w:val="18"/>
                <w14:textFill>
                  <w14:solidFill>
                    <w14:schemeClr w14:val="tx1"/>
                  </w14:solidFill>
                </w14:textFill>
              </w:rPr>
              <w:t>允许偏差</w:t>
            </w:r>
          </w:p>
        </w:tc>
        <w:tc>
          <w:tcPr>
            <w:tcW w:w="1606" w:type="dxa"/>
            <w:gridSpan w:val="3"/>
            <w:vAlign w:val="center"/>
          </w:tcPr>
          <w:p>
            <w:pPr>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公称壁厚</w:t>
            </w:r>
          </w:p>
        </w:tc>
        <w:tc>
          <w:tcPr>
            <w:tcW w:w="1739" w:type="dxa"/>
            <w:gridSpan w:val="4"/>
            <w:vAlign w:val="center"/>
          </w:tcPr>
          <w:p>
            <w:pPr>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壁厚</w:t>
            </w:r>
            <w:r>
              <w:rPr>
                <w:rFonts w:hAnsi="宋体"/>
                <w:color w:val="000000" w:themeColor="text1"/>
                <w:sz w:val="18"/>
                <w:szCs w:val="18"/>
                <w14:textFill>
                  <w14:solidFill>
                    <w14:schemeClr w14:val="tx1"/>
                  </w14:solidFill>
                </w14:textFill>
              </w:rPr>
              <w:t>允许偏差</w:t>
            </w:r>
          </w:p>
        </w:tc>
        <w:tc>
          <w:tcPr>
            <w:tcW w:w="1264" w:type="dxa"/>
            <w:vAlign w:val="center"/>
          </w:tcPr>
          <w:p>
            <w:pPr>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公称壁厚</w:t>
            </w:r>
          </w:p>
        </w:tc>
        <w:tc>
          <w:tcPr>
            <w:tcW w:w="3219" w:type="dxa"/>
            <w:gridSpan w:val="7"/>
            <w:vAlign w:val="center"/>
          </w:tcPr>
          <w:p>
            <w:pPr>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壁厚</w:t>
            </w:r>
            <w:r>
              <w:rPr>
                <w:rFonts w:hAnsi="宋体"/>
                <w:color w:val="000000" w:themeColor="text1"/>
                <w:sz w:val="18"/>
                <w:szCs w:val="18"/>
                <w14:textFill>
                  <w14:solidFill>
                    <w14:schemeClr w14:val="tx1"/>
                  </w14:solidFill>
                </w14:textFill>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636"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10"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2015" w:type="dxa"/>
            <w:gridSpan w:val="3"/>
            <w:vAlign w:val="center"/>
          </w:tcPr>
          <w:p>
            <w:pPr>
              <w:ind w:right="25" w:rightChars="12"/>
              <w:jc w:val="center"/>
              <w:rPr>
                <w:color w:val="000000" w:themeColor="text1"/>
                <w:sz w:val="18"/>
                <w:szCs w:val="18"/>
                <w14:textFill>
                  <w14:solidFill>
                    <w14:schemeClr w14:val="tx1"/>
                  </w14:solidFill>
                </w14:textFill>
              </w:rPr>
            </w:pPr>
          </w:p>
        </w:tc>
        <w:tc>
          <w:tcPr>
            <w:tcW w:w="2605" w:type="dxa"/>
            <w:gridSpan w:val="3"/>
            <w:vAlign w:val="center"/>
          </w:tcPr>
          <w:p>
            <w:pPr>
              <w:ind w:right="25" w:rightChars="12"/>
              <w:jc w:val="center"/>
              <w:rPr>
                <w:color w:val="000000" w:themeColor="text1"/>
                <w:sz w:val="18"/>
                <w:szCs w:val="18"/>
                <w14:textFill>
                  <w14:solidFill>
                    <w14:schemeClr w14:val="tx1"/>
                  </w14:solidFill>
                </w14:textFill>
              </w:rPr>
            </w:pPr>
          </w:p>
        </w:tc>
        <w:tc>
          <w:tcPr>
            <w:tcW w:w="1590" w:type="dxa"/>
            <w:gridSpan w:val="2"/>
            <w:vAlign w:val="center"/>
          </w:tcPr>
          <w:p>
            <w:pPr>
              <w:ind w:right="25" w:rightChars="12"/>
              <w:jc w:val="center"/>
              <w:rPr>
                <w:color w:val="000000" w:themeColor="text1"/>
                <w:sz w:val="18"/>
                <w:szCs w:val="18"/>
                <w14:textFill>
                  <w14:solidFill>
                    <w14:schemeClr w14:val="tx1"/>
                  </w14:solidFill>
                </w14:textFill>
              </w:rPr>
            </w:pPr>
          </w:p>
        </w:tc>
        <w:tc>
          <w:tcPr>
            <w:tcW w:w="1755" w:type="dxa"/>
            <w:gridSpan w:val="5"/>
            <w:vAlign w:val="center"/>
          </w:tcPr>
          <w:p>
            <w:pPr>
              <w:ind w:right="25" w:rightChars="12"/>
              <w:jc w:val="center"/>
              <w:rPr>
                <w:color w:val="000000" w:themeColor="text1"/>
                <w:sz w:val="18"/>
                <w:szCs w:val="18"/>
                <w14:textFill>
                  <w14:solidFill>
                    <w14:schemeClr w14:val="tx1"/>
                  </w14:solidFill>
                </w14:textFill>
              </w:rPr>
            </w:pPr>
          </w:p>
        </w:tc>
        <w:tc>
          <w:tcPr>
            <w:tcW w:w="1264" w:type="dxa"/>
          </w:tcPr>
          <w:p>
            <w:pPr>
              <w:spacing w:line="300" w:lineRule="auto"/>
              <w:jc w:val="left"/>
              <w:rPr>
                <w:color w:val="000000" w:themeColor="text1"/>
                <w14:textFill>
                  <w14:solidFill>
                    <w14:schemeClr w14:val="tx1"/>
                  </w14:solidFill>
                </w14:textFill>
              </w:rPr>
            </w:pPr>
          </w:p>
        </w:tc>
        <w:tc>
          <w:tcPr>
            <w:tcW w:w="1569" w:type="dxa"/>
            <w:gridSpan w:val="4"/>
          </w:tcPr>
          <w:p>
            <w:pPr>
              <w:spacing w:line="300" w:lineRule="auto"/>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&lt;1</w:t>
            </w:r>
          </w:p>
        </w:tc>
        <w:tc>
          <w:tcPr>
            <w:tcW w:w="1650" w:type="dxa"/>
            <w:gridSpan w:val="3"/>
          </w:tcPr>
          <w:p>
            <w:pPr>
              <w:spacing w:line="300" w:lineRule="auto"/>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77" w:hRule="atLeast"/>
        </w:trPr>
        <w:tc>
          <w:tcPr>
            <w:tcW w:w="636"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10"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2015" w:type="dxa"/>
            <w:gridSpan w:val="3"/>
            <w:vAlign w:val="center"/>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0.6</w:t>
            </w:r>
            <w:r>
              <w:rPr>
                <w:rFonts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3.5</w:t>
            </w:r>
          </w:p>
        </w:tc>
        <w:tc>
          <w:tcPr>
            <w:tcW w:w="2605" w:type="dxa"/>
            <w:gridSpan w:val="3"/>
            <w:vAlign w:val="center"/>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公称壁厚的</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10%</w:t>
            </w:r>
          </w:p>
        </w:tc>
        <w:tc>
          <w:tcPr>
            <w:tcW w:w="1590" w:type="dxa"/>
            <w:gridSpan w:val="2"/>
            <w:vAlign w:val="center"/>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0.762 ~6.88</w:t>
            </w:r>
            <w:r>
              <w:rPr>
                <w:rFonts w:hint="eastAsia"/>
                <w:color w:val="000000" w:themeColor="text1"/>
                <w14:textFill>
                  <w14:solidFill>
                    <w14:schemeClr w14:val="tx1"/>
                  </w14:solidFill>
                </w14:textFill>
              </w:rPr>
              <w:t xml:space="preserve"> </w:t>
            </w:r>
          </w:p>
        </w:tc>
        <w:tc>
          <w:tcPr>
            <w:tcW w:w="1755" w:type="dxa"/>
            <w:gridSpan w:val="5"/>
            <w:vAlign w:val="center"/>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公称壁厚的</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10%</w:t>
            </w:r>
          </w:p>
        </w:tc>
        <w:tc>
          <w:tcPr>
            <w:tcW w:w="1264" w:type="dxa"/>
          </w:tcPr>
          <w:p>
            <w:pPr>
              <w:spacing w:line="300" w:lineRule="auto"/>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&lt;18</w:t>
            </w:r>
          </w:p>
        </w:tc>
        <w:tc>
          <w:tcPr>
            <w:tcW w:w="1569" w:type="dxa"/>
            <w:gridSpan w:val="4"/>
          </w:tcPr>
          <w:p>
            <w:pPr>
              <w:spacing w:line="300" w:lineRule="auto"/>
              <w:jc w:val="left"/>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公称壁厚的</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10%</w:t>
            </w:r>
          </w:p>
        </w:tc>
        <w:tc>
          <w:tcPr>
            <w:tcW w:w="1650" w:type="dxa"/>
            <w:gridSpan w:val="3"/>
          </w:tcPr>
          <w:p>
            <w:pPr>
              <w:spacing w:line="300" w:lineRule="auto"/>
              <w:jc w:val="left"/>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公称壁厚的</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636"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10" w:type="dxa"/>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2015" w:type="dxa"/>
            <w:gridSpan w:val="3"/>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w:t>
            </w:r>
            <w:r>
              <w:rPr>
                <w:rFonts w:hint="eastAsia"/>
                <w:color w:val="000000" w:themeColor="text1"/>
                <w:sz w:val="18"/>
                <w:szCs w:val="18"/>
                <w14:textFill>
                  <w14:solidFill>
                    <w14:schemeClr w14:val="tx1"/>
                  </w14:solidFill>
                </w14:textFill>
              </w:rPr>
              <w:t>3.5</w:t>
            </w:r>
            <w:r>
              <w:rPr>
                <w:rFonts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6.0</w:t>
            </w:r>
          </w:p>
        </w:tc>
        <w:tc>
          <w:tcPr>
            <w:tcW w:w="2605" w:type="dxa"/>
            <w:gridSpan w:val="3"/>
            <w:vAlign w:val="center"/>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公称壁厚的</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12%</w:t>
            </w:r>
          </w:p>
        </w:tc>
        <w:tc>
          <w:tcPr>
            <w:tcW w:w="3345" w:type="dxa"/>
            <w:gridSpan w:val="7"/>
            <w:vAlign w:val="center"/>
          </w:tcPr>
          <w:p>
            <w:pPr>
              <w:spacing w:line="300" w:lineRule="auto"/>
              <w:jc w:val="center"/>
              <w:rPr>
                <w:color w:val="000000" w:themeColor="text1"/>
                <w14:textFill>
                  <w14:solidFill>
                    <w14:schemeClr w14:val="tx1"/>
                  </w14:solidFill>
                </w14:textFill>
              </w:rPr>
            </w:pPr>
          </w:p>
        </w:tc>
        <w:tc>
          <w:tcPr>
            <w:tcW w:w="1264" w:type="dxa"/>
          </w:tcPr>
          <w:p>
            <w:pPr>
              <w:spacing w:line="300" w:lineRule="auto"/>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≥18</w:t>
            </w:r>
          </w:p>
        </w:tc>
        <w:tc>
          <w:tcPr>
            <w:tcW w:w="1569" w:type="dxa"/>
            <w:gridSpan w:val="4"/>
          </w:tcPr>
          <w:p>
            <w:pPr>
              <w:spacing w:line="300" w:lineRule="auto"/>
              <w:jc w:val="left"/>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公称壁厚的</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10%</w:t>
            </w:r>
          </w:p>
        </w:tc>
        <w:tc>
          <w:tcPr>
            <w:tcW w:w="1650" w:type="dxa"/>
            <w:gridSpan w:val="3"/>
          </w:tcPr>
          <w:p>
            <w:pPr>
              <w:spacing w:line="300" w:lineRule="auto"/>
              <w:jc w:val="left"/>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公称壁厚的</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vMerge w:val="restart"/>
          </w:tcPr>
          <w:p>
            <w:pPr>
              <w:spacing w:line="300" w:lineRule="auto"/>
              <w:jc w:val="left"/>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力学性能</w:t>
            </w:r>
          </w:p>
        </w:tc>
        <w:tc>
          <w:tcPr>
            <w:tcW w:w="1008" w:type="dxa"/>
            <w:gridSpan w:val="2"/>
            <w:vAlign w:val="center"/>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状态</w:t>
            </w:r>
          </w:p>
        </w:tc>
        <w:tc>
          <w:tcPr>
            <w:tcW w:w="1007" w:type="dxa"/>
            <w:vAlign w:val="center"/>
          </w:tcPr>
          <w:p>
            <w:pPr>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抗拉强度</w:t>
            </w:r>
            <w:r>
              <w:rPr>
                <w:color w:val="000000" w:themeColor="text1"/>
                <w:sz w:val="18"/>
                <w:szCs w:val="18"/>
                <w14:textFill>
                  <w14:solidFill>
                    <w14:schemeClr w14:val="tx1"/>
                  </w14:solidFill>
                </w14:textFill>
              </w:rPr>
              <w:t>Rm / N/mm</w:t>
            </w:r>
            <w:r>
              <w:rPr>
                <w:color w:val="000000" w:themeColor="text1"/>
                <w:sz w:val="18"/>
                <w:szCs w:val="18"/>
                <w:vertAlign w:val="superscript"/>
                <w14:textFill>
                  <w14:solidFill>
                    <w14:schemeClr w14:val="tx1"/>
                  </w14:solidFill>
                </w14:textFill>
              </w:rPr>
              <w:t>2</w:t>
            </w:r>
          </w:p>
        </w:tc>
        <w:tc>
          <w:tcPr>
            <w:tcW w:w="1302" w:type="dxa"/>
            <w:gridSpan w:val="2"/>
            <w:vAlign w:val="center"/>
          </w:tcPr>
          <w:p>
            <w:pPr>
              <w:adjustRightInd w:val="0"/>
              <w:snapToGrid w:val="0"/>
              <w:ind w:right="25" w:rightChars="12"/>
              <w:jc w:val="center"/>
              <w:rPr>
                <w:color w:val="000000" w:themeColor="text1"/>
                <w:sz w:val="16"/>
                <w:szCs w:val="16"/>
                <w14:textFill>
                  <w14:solidFill>
                    <w14:schemeClr w14:val="tx1"/>
                  </w14:solidFill>
                </w14:textFill>
              </w:rPr>
            </w:pPr>
            <w:r>
              <w:rPr>
                <w:rFonts w:hAnsi="宋体"/>
                <w:color w:val="000000" w:themeColor="text1"/>
                <w:sz w:val="18"/>
                <w:szCs w:val="18"/>
                <w14:textFill>
                  <w14:solidFill>
                    <w14:schemeClr w14:val="tx1"/>
                  </w14:solidFill>
                </w14:textFill>
              </w:rPr>
              <w:t>伸长率</w:t>
            </w:r>
            <w:r>
              <w:rPr>
                <w:color w:val="000000" w:themeColor="text1"/>
                <w:sz w:val="18"/>
                <w:szCs w:val="18"/>
                <w14:textFill>
                  <w14:solidFill>
                    <w14:schemeClr w14:val="tx1"/>
                  </w14:solidFill>
                </w14:textFill>
              </w:rPr>
              <w:t xml:space="preserve">A / </w:t>
            </w:r>
            <w:r>
              <w:rPr>
                <w:rFonts w:hAnsi="宋体"/>
                <w:color w:val="000000" w:themeColor="text1"/>
                <w:sz w:val="18"/>
                <w:szCs w:val="18"/>
                <w14:textFill>
                  <w14:solidFill>
                    <w14:schemeClr w14:val="tx1"/>
                  </w14:solidFill>
                </w14:textFill>
              </w:rPr>
              <w:t>％</w:t>
            </w:r>
          </w:p>
        </w:tc>
        <w:tc>
          <w:tcPr>
            <w:tcW w:w="1303" w:type="dxa"/>
            <w:vAlign w:val="center"/>
          </w:tcPr>
          <w:p>
            <w:pPr>
              <w:adjustRightInd w:val="0"/>
              <w:snapToGrid w:val="0"/>
              <w:ind w:right="25" w:rightChars="12"/>
              <w:jc w:val="center"/>
              <w:rPr>
                <w:color w:val="000000" w:themeColor="text1"/>
                <w:sz w:val="16"/>
                <w:szCs w:val="16"/>
                <w14:textFill>
                  <w14:solidFill>
                    <w14:schemeClr w14:val="tx1"/>
                  </w14:solidFill>
                </w14:textFill>
              </w:rPr>
            </w:pPr>
            <w:r>
              <w:rPr>
                <w:rFonts w:hAnsi="宋体"/>
                <w:color w:val="000000" w:themeColor="text1"/>
                <w:sz w:val="18"/>
                <w:szCs w:val="18"/>
                <w14:textFill>
                  <w14:solidFill>
                    <w14:schemeClr w14:val="tx1"/>
                  </w14:solidFill>
                </w14:textFill>
              </w:rPr>
              <w:t>硬度</w:t>
            </w:r>
            <w:r>
              <w:rPr>
                <w:color w:val="000000" w:themeColor="text1"/>
                <w:sz w:val="18"/>
                <w:szCs w:val="18"/>
                <w14:textFill>
                  <w14:solidFill>
                    <w14:schemeClr w14:val="tx1"/>
                  </w14:solidFill>
                </w14:textFill>
              </w:rPr>
              <w:t>/ HV</w:t>
            </w:r>
          </w:p>
        </w:tc>
        <w:tc>
          <w:tcPr>
            <w:tcW w:w="836" w:type="dxa"/>
            <w:vAlign w:val="center"/>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状态</w:t>
            </w:r>
          </w:p>
        </w:tc>
        <w:tc>
          <w:tcPr>
            <w:tcW w:w="837" w:type="dxa"/>
            <w:gridSpan w:val="4"/>
            <w:vAlign w:val="center"/>
          </w:tcPr>
          <w:p>
            <w:pPr>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抗拉强度</w:t>
            </w:r>
            <w:r>
              <w:rPr>
                <w:color w:val="000000" w:themeColor="text1"/>
                <w:sz w:val="18"/>
                <w:szCs w:val="18"/>
                <w14:textFill>
                  <w14:solidFill>
                    <w14:schemeClr w14:val="tx1"/>
                  </w14:solidFill>
                </w14:textFill>
              </w:rPr>
              <w:t>Rm / N/mm</w:t>
            </w:r>
            <w:r>
              <w:rPr>
                <w:color w:val="000000" w:themeColor="text1"/>
                <w:sz w:val="18"/>
                <w:szCs w:val="18"/>
                <w:vertAlign w:val="superscript"/>
                <w14:textFill>
                  <w14:solidFill>
                    <w14:schemeClr w14:val="tx1"/>
                  </w14:solidFill>
                </w14:textFill>
              </w:rPr>
              <w:t>2</w:t>
            </w:r>
          </w:p>
        </w:tc>
        <w:tc>
          <w:tcPr>
            <w:tcW w:w="836" w:type="dxa"/>
            <w:vAlign w:val="center"/>
          </w:tcPr>
          <w:p>
            <w:pPr>
              <w:adjustRightInd w:val="0"/>
              <w:snapToGrid w:val="0"/>
              <w:ind w:right="25" w:rightChars="12"/>
              <w:jc w:val="center"/>
              <w:rPr>
                <w:color w:val="000000" w:themeColor="text1"/>
                <w:sz w:val="16"/>
                <w:szCs w:val="16"/>
                <w14:textFill>
                  <w14:solidFill>
                    <w14:schemeClr w14:val="tx1"/>
                  </w14:solidFill>
                </w14:textFill>
              </w:rPr>
            </w:pPr>
            <w:r>
              <w:rPr>
                <w:rFonts w:hAnsi="宋体"/>
                <w:color w:val="000000" w:themeColor="text1"/>
                <w:sz w:val="18"/>
                <w:szCs w:val="18"/>
                <w14:textFill>
                  <w14:solidFill>
                    <w14:schemeClr w14:val="tx1"/>
                  </w14:solidFill>
                </w14:textFill>
              </w:rPr>
              <w:t>伸长率</w:t>
            </w:r>
            <w:r>
              <w:rPr>
                <w:color w:val="000000" w:themeColor="text1"/>
                <w:sz w:val="18"/>
                <w:szCs w:val="18"/>
                <w14:textFill>
                  <w14:solidFill>
                    <w14:schemeClr w14:val="tx1"/>
                  </w14:solidFill>
                </w14:textFill>
              </w:rPr>
              <w:t xml:space="preserve">A / </w:t>
            </w:r>
            <w:r>
              <w:rPr>
                <w:rFonts w:hAnsi="宋体"/>
                <w:color w:val="000000" w:themeColor="text1"/>
                <w:sz w:val="18"/>
                <w:szCs w:val="18"/>
                <w14:textFill>
                  <w14:solidFill>
                    <w14:schemeClr w14:val="tx1"/>
                  </w14:solidFill>
                </w14:textFill>
              </w:rPr>
              <w:t>％</w:t>
            </w:r>
          </w:p>
        </w:tc>
        <w:tc>
          <w:tcPr>
            <w:tcW w:w="836" w:type="dxa"/>
            <w:vAlign w:val="center"/>
          </w:tcPr>
          <w:p>
            <w:pPr>
              <w:adjustRightInd w:val="0"/>
              <w:snapToGrid w:val="0"/>
              <w:ind w:right="25" w:rightChars="12"/>
              <w:jc w:val="center"/>
              <w:rPr>
                <w:color w:val="000000" w:themeColor="text1"/>
                <w:sz w:val="16"/>
                <w:szCs w:val="16"/>
                <w14:textFill>
                  <w14:solidFill>
                    <w14:schemeClr w14:val="tx1"/>
                  </w14:solidFill>
                </w14:textFill>
              </w:rPr>
            </w:pPr>
            <w:r>
              <w:rPr>
                <w:rFonts w:hAnsi="宋体"/>
                <w:color w:val="000000" w:themeColor="text1"/>
                <w:sz w:val="18"/>
                <w:szCs w:val="18"/>
                <w14:textFill>
                  <w14:solidFill>
                    <w14:schemeClr w14:val="tx1"/>
                  </w14:solidFill>
                </w14:textFill>
              </w:rPr>
              <w:t>硬度</w:t>
            </w:r>
            <w:r>
              <w:rPr>
                <w:color w:val="000000" w:themeColor="text1"/>
                <w:sz w:val="18"/>
                <w:szCs w:val="18"/>
                <w14:textFill>
                  <w14:solidFill>
                    <w14:schemeClr w14:val="tx1"/>
                  </w14:solidFill>
                </w14:textFill>
              </w:rPr>
              <w:t>/ H</w:t>
            </w:r>
            <w:r>
              <w:rPr>
                <w:rFonts w:hint="eastAsia"/>
                <w:color w:val="000000" w:themeColor="text1"/>
                <w:sz w:val="18"/>
                <w:szCs w:val="18"/>
                <w14:textFill>
                  <w14:solidFill>
                    <w14:schemeClr w14:val="tx1"/>
                  </w14:solidFill>
                </w14:textFill>
              </w:rPr>
              <w:t>RC</w:t>
            </w:r>
          </w:p>
        </w:tc>
        <w:tc>
          <w:tcPr>
            <w:tcW w:w="1272" w:type="dxa"/>
            <w:gridSpan w:val="2"/>
            <w:vAlign w:val="center"/>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状态</w:t>
            </w:r>
          </w:p>
        </w:tc>
        <w:tc>
          <w:tcPr>
            <w:tcW w:w="1003" w:type="dxa"/>
            <w:vAlign w:val="center"/>
          </w:tcPr>
          <w:p>
            <w:pPr>
              <w:ind w:right="25" w:rightChars="12"/>
              <w:jc w:val="center"/>
              <w:rPr>
                <w:color w:val="000000" w:themeColor="text1"/>
                <w:sz w:val="18"/>
                <w:szCs w:val="18"/>
                <w14:textFill>
                  <w14:solidFill>
                    <w14:schemeClr w14:val="tx1"/>
                  </w14:solidFill>
                </w14:textFill>
              </w:rPr>
            </w:pPr>
            <w:r>
              <w:rPr>
                <w:rFonts w:hAnsi="宋体"/>
                <w:color w:val="000000" w:themeColor="text1"/>
                <w:sz w:val="18"/>
                <w:szCs w:val="18"/>
                <w14:textFill>
                  <w14:solidFill>
                    <w14:schemeClr w14:val="tx1"/>
                  </w14:solidFill>
                </w14:textFill>
              </w:rPr>
              <w:t>抗拉强度</w:t>
            </w:r>
            <w:r>
              <w:rPr>
                <w:color w:val="000000" w:themeColor="text1"/>
                <w:sz w:val="18"/>
                <w:szCs w:val="18"/>
                <w14:textFill>
                  <w14:solidFill>
                    <w14:schemeClr w14:val="tx1"/>
                  </w14:solidFill>
                </w14:textFill>
              </w:rPr>
              <w:t>Rm / N/mm</w:t>
            </w:r>
            <w:r>
              <w:rPr>
                <w:color w:val="000000" w:themeColor="text1"/>
                <w:sz w:val="18"/>
                <w:szCs w:val="18"/>
                <w:vertAlign w:val="superscript"/>
                <w14:textFill>
                  <w14:solidFill>
                    <w14:schemeClr w14:val="tx1"/>
                  </w14:solidFill>
                </w14:textFill>
              </w:rPr>
              <w:t>2</w:t>
            </w:r>
          </w:p>
        </w:tc>
        <w:tc>
          <w:tcPr>
            <w:tcW w:w="1154" w:type="dxa"/>
            <w:gridSpan w:val="4"/>
            <w:vAlign w:val="center"/>
          </w:tcPr>
          <w:p>
            <w:pPr>
              <w:adjustRightInd w:val="0"/>
              <w:snapToGrid w:val="0"/>
              <w:ind w:right="25" w:rightChars="12"/>
              <w:jc w:val="center"/>
              <w:rPr>
                <w:color w:val="000000" w:themeColor="text1"/>
                <w:sz w:val="16"/>
                <w:szCs w:val="16"/>
                <w14:textFill>
                  <w14:solidFill>
                    <w14:schemeClr w14:val="tx1"/>
                  </w14:solidFill>
                </w14:textFill>
              </w:rPr>
            </w:pPr>
            <w:r>
              <w:rPr>
                <w:rFonts w:hAnsi="宋体"/>
                <w:color w:val="000000" w:themeColor="text1"/>
                <w:sz w:val="18"/>
                <w:szCs w:val="18"/>
                <w14:textFill>
                  <w14:solidFill>
                    <w14:schemeClr w14:val="tx1"/>
                  </w14:solidFill>
                </w14:textFill>
              </w:rPr>
              <w:t>伸长率</w:t>
            </w:r>
            <w:r>
              <w:rPr>
                <w:color w:val="000000" w:themeColor="text1"/>
                <w:sz w:val="18"/>
                <w:szCs w:val="18"/>
                <w14:textFill>
                  <w14:solidFill>
                    <w14:schemeClr w14:val="tx1"/>
                  </w14:solidFill>
                </w14:textFill>
              </w:rPr>
              <w:t xml:space="preserve">A / </w:t>
            </w:r>
            <w:r>
              <w:rPr>
                <w:rFonts w:hAnsi="宋体"/>
                <w:color w:val="000000" w:themeColor="text1"/>
                <w:sz w:val="18"/>
                <w:szCs w:val="18"/>
                <w14:textFill>
                  <w14:solidFill>
                    <w14:schemeClr w14:val="tx1"/>
                  </w14:solidFill>
                </w14:textFill>
              </w:rPr>
              <w:t>％</w:t>
            </w:r>
          </w:p>
        </w:tc>
        <w:tc>
          <w:tcPr>
            <w:tcW w:w="1054" w:type="dxa"/>
            <w:vAlign w:val="center"/>
          </w:tcPr>
          <w:p>
            <w:pPr>
              <w:adjustRightInd w:val="0"/>
              <w:snapToGrid w:val="0"/>
              <w:ind w:right="25" w:rightChars="12"/>
              <w:jc w:val="center"/>
              <w:rPr>
                <w:color w:val="000000" w:themeColor="text1"/>
                <w:sz w:val="16"/>
                <w:szCs w:val="16"/>
                <w14:textFill>
                  <w14:solidFill>
                    <w14:schemeClr w14:val="tx1"/>
                  </w14:solidFill>
                </w14:textFill>
              </w:rPr>
            </w:pPr>
            <w:r>
              <w:rPr>
                <w:rFonts w:hAnsi="宋体"/>
                <w:color w:val="000000" w:themeColor="text1"/>
                <w:sz w:val="18"/>
                <w:szCs w:val="18"/>
                <w14:textFill>
                  <w14:solidFill>
                    <w14:schemeClr w14:val="tx1"/>
                  </w14:solidFill>
                </w14:textFill>
              </w:rPr>
              <w:t>硬度</w:t>
            </w:r>
            <w:r>
              <w:rPr>
                <w:color w:val="000000" w:themeColor="text1"/>
                <w:sz w:val="18"/>
                <w:szCs w:val="18"/>
                <w14:textFill>
                  <w14:solidFill>
                    <w14:schemeClr w14:val="tx1"/>
                  </w14:solidFill>
                </w14:textFill>
              </w:rPr>
              <w:t>/ 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08" w:type="dxa"/>
            <w:gridSpan w:val="2"/>
            <w:vAlign w:val="center"/>
          </w:tcPr>
          <w:p>
            <w:pPr>
              <w:ind w:right="25" w:rightChars="12"/>
              <w:jc w:val="center"/>
              <w:rPr>
                <w:color w:val="000000" w:themeColor="text1"/>
                <w:sz w:val="18"/>
                <w:szCs w:val="18"/>
                <w14:textFill>
                  <w14:solidFill>
                    <w14:schemeClr w14:val="tx1"/>
                  </w14:solidFill>
                </w14:textFill>
              </w:rPr>
            </w:pPr>
          </w:p>
        </w:tc>
        <w:tc>
          <w:tcPr>
            <w:tcW w:w="1007"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不小于</w:t>
            </w:r>
          </w:p>
        </w:tc>
        <w:tc>
          <w:tcPr>
            <w:tcW w:w="1302" w:type="dxa"/>
            <w:gridSpan w:val="2"/>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不小于</w:t>
            </w:r>
          </w:p>
        </w:tc>
        <w:tc>
          <w:tcPr>
            <w:tcW w:w="1303" w:type="dxa"/>
            <w:vAlign w:val="center"/>
          </w:tcPr>
          <w:p>
            <w:pPr>
              <w:adjustRightInd w:val="0"/>
              <w:snapToGrid w:val="0"/>
              <w:ind w:right="25" w:rightChars="12"/>
              <w:jc w:val="center"/>
              <w:rPr>
                <w:color w:val="000000" w:themeColor="text1"/>
                <w:sz w:val="16"/>
                <w:szCs w:val="16"/>
                <w14:textFill>
                  <w14:solidFill>
                    <w14:schemeClr w14:val="tx1"/>
                  </w14:solidFill>
                </w14:textFill>
              </w:rPr>
            </w:pPr>
          </w:p>
        </w:tc>
        <w:tc>
          <w:tcPr>
            <w:tcW w:w="836" w:type="dxa"/>
            <w:vAlign w:val="center"/>
          </w:tcPr>
          <w:p>
            <w:pPr>
              <w:spacing w:line="300" w:lineRule="auto"/>
              <w:jc w:val="center"/>
              <w:rPr>
                <w:color w:val="000000" w:themeColor="text1"/>
                <w14:textFill>
                  <w14:solidFill>
                    <w14:schemeClr w14:val="tx1"/>
                  </w14:solidFill>
                </w14:textFill>
              </w:rPr>
            </w:pPr>
          </w:p>
        </w:tc>
        <w:tc>
          <w:tcPr>
            <w:tcW w:w="837" w:type="dxa"/>
            <w:gridSpan w:val="4"/>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不小于</w:t>
            </w:r>
          </w:p>
        </w:tc>
        <w:tc>
          <w:tcPr>
            <w:tcW w:w="836"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不小于</w:t>
            </w:r>
          </w:p>
        </w:tc>
        <w:tc>
          <w:tcPr>
            <w:tcW w:w="836" w:type="dxa"/>
            <w:vAlign w:val="center"/>
          </w:tcPr>
          <w:p>
            <w:pPr>
              <w:spacing w:line="300" w:lineRule="auto"/>
              <w:jc w:val="center"/>
              <w:rPr>
                <w:color w:val="000000" w:themeColor="text1"/>
                <w14:textFill>
                  <w14:solidFill>
                    <w14:schemeClr w14:val="tx1"/>
                  </w14:solidFill>
                </w14:textFill>
              </w:rPr>
            </w:pPr>
          </w:p>
        </w:tc>
        <w:tc>
          <w:tcPr>
            <w:tcW w:w="1272" w:type="dxa"/>
            <w:gridSpan w:val="2"/>
          </w:tcPr>
          <w:p>
            <w:pPr>
              <w:spacing w:line="300" w:lineRule="auto"/>
              <w:jc w:val="left"/>
              <w:rPr>
                <w:color w:val="000000" w:themeColor="text1"/>
                <w14:textFill>
                  <w14:solidFill>
                    <w14:schemeClr w14:val="tx1"/>
                  </w14:solidFill>
                </w14:textFill>
              </w:rPr>
            </w:pPr>
          </w:p>
        </w:tc>
        <w:tc>
          <w:tcPr>
            <w:tcW w:w="1003"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不小于</w:t>
            </w:r>
          </w:p>
        </w:tc>
        <w:tc>
          <w:tcPr>
            <w:tcW w:w="1154" w:type="dxa"/>
            <w:gridSpan w:val="4"/>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hAnsi="宋体"/>
                <w:color w:val="000000" w:themeColor="text1"/>
                <w:sz w:val="18"/>
                <w:szCs w:val="18"/>
                <w14:textFill>
                  <w14:solidFill>
                    <w14:schemeClr w14:val="tx1"/>
                  </w14:solidFill>
                </w14:textFill>
              </w:rPr>
              <w:t>不小于</w:t>
            </w:r>
          </w:p>
        </w:tc>
        <w:tc>
          <w:tcPr>
            <w:tcW w:w="1054" w:type="dxa"/>
          </w:tcPr>
          <w:p>
            <w:pPr>
              <w:spacing w:line="300" w:lineRule="auto"/>
              <w:jc w:val="lef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08" w:type="dxa"/>
            <w:gridSpan w:val="2"/>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H80</w:t>
            </w:r>
          </w:p>
        </w:tc>
        <w:tc>
          <w:tcPr>
            <w:tcW w:w="1007"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320</w:t>
            </w:r>
          </w:p>
        </w:tc>
        <w:tc>
          <w:tcPr>
            <w:tcW w:w="1302" w:type="dxa"/>
            <w:gridSpan w:val="2"/>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w:t>
            </w:r>
          </w:p>
        </w:tc>
        <w:tc>
          <w:tcPr>
            <w:tcW w:w="1303"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≥11</w:t>
            </w:r>
            <w:r>
              <w:rPr>
                <w:rFonts w:ascii="Times New Roman"/>
                <w:color w:val="000000" w:themeColor="text1"/>
                <w:sz w:val="18"/>
                <w:szCs w:val="18"/>
                <w14:textFill>
                  <w14:solidFill>
                    <w14:schemeClr w14:val="tx1"/>
                  </w14:solidFill>
                </w14:textFill>
              </w:rPr>
              <w:t>0</w:t>
            </w:r>
          </w:p>
        </w:tc>
        <w:tc>
          <w:tcPr>
            <w:tcW w:w="836" w:type="dxa"/>
            <w:vAlign w:val="center"/>
          </w:tcPr>
          <w:p>
            <w:pPr>
              <w:spacing w:line="30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37" w:type="dxa"/>
            <w:gridSpan w:val="4"/>
            <w:vAlign w:val="center"/>
          </w:tcPr>
          <w:p>
            <w:pPr>
              <w:spacing w:line="30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36" w:type="dxa"/>
          </w:tcPr>
          <w:p>
            <w:pP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w:t>
            </w:r>
          </w:p>
        </w:tc>
        <w:tc>
          <w:tcPr>
            <w:tcW w:w="836" w:type="dxa"/>
            <w:vAlign w:val="center"/>
          </w:tcPr>
          <w:p>
            <w:pPr>
              <w:spacing w:line="30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272" w:type="dxa"/>
            <w:gridSpan w:val="2"/>
          </w:tcPr>
          <w:p>
            <w:pPr>
              <w:spacing w:line="30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R290</w:t>
            </w:r>
          </w:p>
        </w:tc>
        <w:tc>
          <w:tcPr>
            <w:tcW w:w="1003" w:type="dxa"/>
          </w:tcPr>
          <w:p>
            <w:pPr>
              <w:spacing w:line="30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290</w:t>
            </w:r>
          </w:p>
        </w:tc>
        <w:tc>
          <w:tcPr>
            <w:tcW w:w="1154" w:type="dxa"/>
            <w:gridSpan w:val="4"/>
          </w:tcPr>
          <w:p>
            <w:pPr>
              <w:spacing w:line="30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3</w:t>
            </w:r>
          </w:p>
        </w:tc>
        <w:tc>
          <w:tcPr>
            <w:tcW w:w="1054"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≥10</w:t>
            </w:r>
            <w:r>
              <w:rPr>
                <w:rFonts w:ascii="Times New Roman"/>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08" w:type="dxa"/>
            <w:gridSpan w:val="2"/>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H58</w:t>
            </w:r>
          </w:p>
        </w:tc>
        <w:tc>
          <w:tcPr>
            <w:tcW w:w="1007"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250</w:t>
            </w:r>
          </w:p>
        </w:tc>
        <w:tc>
          <w:tcPr>
            <w:tcW w:w="1302" w:type="dxa"/>
            <w:gridSpan w:val="2"/>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30</w:t>
            </w:r>
          </w:p>
        </w:tc>
        <w:tc>
          <w:tcPr>
            <w:tcW w:w="1303"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75～100</w:t>
            </w:r>
          </w:p>
        </w:tc>
        <w:tc>
          <w:tcPr>
            <w:tcW w:w="836" w:type="dxa"/>
            <w:vAlign w:val="center"/>
          </w:tcPr>
          <w:p>
            <w:pPr>
              <w:spacing w:line="300"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H58</w:t>
            </w:r>
          </w:p>
        </w:tc>
        <w:tc>
          <w:tcPr>
            <w:tcW w:w="837" w:type="dxa"/>
            <w:gridSpan w:val="4"/>
            <w:vAlign w:val="center"/>
          </w:tcPr>
          <w:p>
            <w:pPr>
              <w:spacing w:line="300"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250</w:t>
            </w:r>
          </w:p>
        </w:tc>
        <w:tc>
          <w:tcPr>
            <w:tcW w:w="836" w:type="dxa"/>
          </w:tcPr>
          <w:p>
            <w:pP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w:t>
            </w:r>
          </w:p>
        </w:tc>
        <w:tc>
          <w:tcPr>
            <w:tcW w:w="836" w:type="dxa"/>
            <w:vAlign w:val="center"/>
          </w:tcPr>
          <w:p>
            <w:pPr>
              <w:spacing w:line="300"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30</w:t>
            </w:r>
          </w:p>
        </w:tc>
        <w:tc>
          <w:tcPr>
            <w:tcW w:w="1272" w:type="dxa"/>
            <w:gridSpan w:val="2"/>
          </w:tcPr>
          <w:p>
            <w:pPr>
              <w:spacing w:line="30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R250</w:t>
            </w:r>
          </w:p>
        </w:tc>
        <w:tc>
          <w:tcPr>
            <w:tcW w:w="1003" w:type="dxa"/>
          </w:tcPr>
          <w:p>
            <w:pPr>
              <w:spacing w:line="30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250</w:t>
            </w:r>
          </w:p>
        </w:tc>
        <w:tc>
          <w:tcPr>
            <w:tcW w:w="1154" w:type="dxa"/>
            <w:gridSpan w:val="4"/>
          </w:tcPr>
          <w:p>
            <w:pPr>
              <w:spacing w:line="30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30</w:t>
            </w:r>
          </w:p>
        </w:tc>
        <w:tc>
          <w:tcPr>
            <w:tcW w:w="1054"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75～100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vMerge w:val="continue"/>
          </w:tcPr>
          <w:p>
            <w:pPr>
              <w:spacing w:line="300" w:lineRule="auto"/>
              <w:jc w:val="left"/>
              <w:rPr>
                <w:rFonts w:asciiTheme="minorEastAsia" w:hAnsiTheme="minorEastAsia"/>
                <w:color w:val="000000" w:themeColor="text1"/>
                <w:szCs w:val="21"/>
                <w14:textFill>
                  <w14:solidFill>
                    <w14:schemeClr w14:val="tx1"/>
                  </w14:solidFill>
                </w14:textFill>
              </w:rPr>
            </w:pPr>
          </w:p>
        </w:tc>
        <w:tc>
          <w:tcPr>
            <w:tcW w:w="1008" w:type="dxa"/>
            <w:gridSpan w:val="2"/>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O60</w:t>
            </w:r>
          </w:p>
        </w:tc>
        <w:tc>
          <w:tcPr>
            <w:tcW w:w="1007"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220</w:t>
            </w:r>
          </w:p>
        </w:tc>
        <w:tc>
          <w:tcPr>
            <w:tcW w:w="1302" w:type="dxa"/>
            <w:gridSpan w:val="2"/>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40</w:t>
            </w:r>
          </w:p>
        </w:tc>
        <w:tc>
          <w:tcPr>
            <w:tcW w:w="1303"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40～70</w:t>
            </w:r>
          </w:p>
        </w:tc>
        <w:tc>
          <w:tcPr>
            <w:tcW w:w="836" w:type="dxa"/>
            <w:vAlign w:val="center"/>
          </w:tcPr>
          <w:p>
            <w:pPr>
              <w:spacing w:line="30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37" w:type="dxa"/>
            <w:gridSpan w:val="4"/>
            <w:vAlign w:val="center"/>
          </w:tcPr>
          <w:p>
            <w:pPr>
              <w:spacing w:line="30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36" w:type="dxa"/>
          </w:tcPr>
          <w:p>
            <w:pP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w:t>
            </w:r>
          </w:p>
        </w:tc>
        <w:tc>
          <w:tcPr>
            <w:tcW w:w="836" w:type="dxa"/>
            <w:vAlign w:val="center"/>
          </w:tcPr>
          <w:p>
            <w:pPr>
              <w:spacing w:line="30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272" w:type="dxa"/>
            <w:gridSpan w:val="2"/>
          </w:tcPr>
          <w:p>
            <w:pPr>
              <w:spacing w:line="30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R220</w:t>
            </w:r>
          </w:p>
        </w:tc>
        <w:tc>
          <w:tcPr>
            <w:tcW w:w="1003" w:type="dxa"/>
          </w:tcPr>
          <w:p>
            <w:pPr>
              <w:spacing w:line="30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220</w:t>
            </w:r>
          </w:p>
        </w:tc>
        <w:tc>
          <w:tcPr>
            <w:tcW w:w="1154" w:type="dxa"/>
            <w:gridSpan w:val="4"/>
          </w:tcPr>
          <w:p>
            <w:pPr>
              <w:spacing w:line="30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40</w:t>
            </w:r>
          </w:p>
        </w:tc>
        <w:tc>
          <w:tcPr>
            <w:tcW w:w="1054" w:type="dxa"/>
          </w:tcPr>
          <w:p>
            <w:pPr>
              <w:pStyle w:val="43"/>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晶粒度</w:t>
            </w:r>
          </w:p>
        </w:tc>
        <w:tc>
          <w:tcPr>
            <w:tcW w:w="4620" w:type="dxa"/>
            <w:gridSpan w:val="6"/>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hAnsi="宋体"/>
                <w:color w:val="0070C0"/>
                <w:kern w:val="2"/>
                <w:szCs w:val="24"/>
              </w:rPr>
              <w:t>0.015</w:t>
            </w:r>
            <w:r>
              <w:rPr>
                <w:rFonts w:ascii="Times New Roman" w:hAnsi="宋体"/>
                <w:color w:val="0070C0"/>
                <w:kern w:val="2"/>
                <w:szCs w:val="24"/>
              </w:rPr>
              <w:t>mm</w:t>
            </w:r>
            <w:r>
              <w:rPr>
                <w:rFonts w:hint="eastAsia" w:hAnsi="宋体"/>
                <w:color w:val="000000"/>
                <w:kern w:val="2"/>
                <w:szCs w:val="24"/>
              </w:rPr>
              <w:t>～</w:t>
            </w:r>
            <w:r>
              <w:rPr>
                <w:rFonts w:hint="eastAsia" w:ascii="Times New Roman" w:hAnsi="宋体"/>
                <w:color w:val="000000"/>
                <w:kern w:val="2"/>
                <w:szCs w:val="24"/>
              </w:rPr>
              <w:t>0.045</w:t>
            </w:r>
            <w:r>
              <w:rPr>
                <w:rFonts w:ascii="Times New Roman" w:hAnsi="宋体"/>
                <w:color w:val="000000"/>
                <w:kern w:val="2"/>
                <w:szCs w:val="24"/>
              </w:rPr>
              <w:t>mm</w:t>
            </w:r>
          </w:p>
        </w:tc>
        <w:tc>
          <w:tcPr>
            <w:tcW w:w="3345" w:type="dxa"/>
            <w:gridSpan w:val="7"/>
            <w:vAlign w:val="center"/>
          </w:tcPr>
          <w:p>
            <w:pPr>
              <w:spacing w:line="30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4483" w:type="dxa"/>
            <w:gridSpan w:val="8"/>
          </w:tcPr>
          <w:p>
            <w:pPr>
              <w:pStyle w:val="43"/>
              <w:ind w:firstLine="0" w:firstLineChars="0"/>
              <w:jc w:val="center"/>
              <w:rPr>
                <w:rFonts w:ascii="Times New Roman"/>
                <w:color w:val="000000" w:themeColor="text1"/>
                <w:sz w:val="18"/>
                <w:szCs w:val="18"/>
                <w14:textFill>
                  <w14:solidFill>
                    <w14:schemeClr w14:val="tx1"/>
                  </w14:solidFill>
                </w14:textFill>
              </w:rPr>
            </w:pPr>
            <w:r>
              <w:rPr>
                <w:rFonts w:hint="eastAsia" w:hAnsi="宋体"/>
                <w:color w:val="000000"/>
              </w:rPr>
              <w:t>≤</w:t>
            </w:r>
            <w:r>
              <w:rPr>
                <w:rFonts w:hint="eastAsia"/>
                <w:color w:val="000000" w:themeColor="text1"/>
                <w14:textFill>
                  <w14:solidFill>
                    <w14:schemeClr w14:val="tx1"/>
                  </w14:solidFill>
                </w14:textFill>
              </w:rPr>
              <w:t>0.055mm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清洁度</w:t>
            </w:r>
          </w:p>
        </w:tc>
        <w:tc>
          <w:tcPr>
            <w:tcW w:w="4620" w:type="dxa"/>
            <w:gridSpan w:val="6"/>
            <w:vAlign w:val="center"/>
          </w:tcPr>
          <w:p>
            <w:pPr>
              <w:adjustRightInd w:val="0"/>
              <w:snapToGrid w:val="0"/>
              <w:ind w:right="25" w:rightChars="12"/>
              <w:jc w:val="center"/>
              <w:rPr>
                <w:color w:val="000000" w:themeColor="text1"/>
                <w:sz w:val="16"/>
                <w:szCs w:val="16"/>
                <w14:textFill>
                  <w14:solidFill>
                    <w14:schemeClr w14:val="tx1"/>
                  </w14:solidFill>
                </w14:textFill>
              </w:rPr>
            </w:pPr>
            <w:r>
              <w:rPr>
                <w:rFonts w:hint="eastAsia" w:hAnsi="宋体"/>
                <w:color w:val="000000"/>
              </w:rPr>
              <w:t>管材内表面的碳含量应≤20mg/m</w:t>
            </w:r>
            <w:r>
              <w:rPr>
                <w:rFonts w:hint="eastAsia" w:hAnsi="宋体"/>
                <w:color w:val="000000"/>
                <w:vertAlign w:val="superscript"/>
              </w:rPr>
              <w:t>2</w:t>
            </w:r>
          </w:p>
        </w:tc>
        <w:tc>
          <w:tcPr>
            <w:tcW w:w="3345" w:type="dxa"/>
            <w:gridSpan w:val="7"/>
            <w:vAlign w:val="center"/>
          </w:tcPr>
          <w:p>
            <w:pPr>
              <w:spacing w:line="300" w:lineRule="auto"/>
              <w:jc w:val="center"/>
              <w:rPr>
                <w:color w:val="000000" w:themeColor="text1"/>
                <w14:textFill>
                  <w14:solidFill>
                    <w14:schemeClr w14:val="tx1"/>
                  </w14:solidFill>
                </w14:textFill>
              </w:rPr>
            </w:pPr>
            <w:r>
              <w:rPr>
                <w:rFonts w:hint="eastAsia" w:hAnsi="宋体"/>
                <w:color w:val="000000"/>
              </w:rPr>
              <w:t>管材内表面的碳含量应≤20mg/m</w:t>
            </w:r>
            <w:r>
              <w:rPr>
                <w:rFonts w:hint="eastAsia" w:hAnsi="宋体"/>
                <w:color w:val="000000"/>
                <w:vertAlign w:val="superscript"/>
              </w:rPr>
              <w:t>2</w:t>
            </w:r>
          </w:p>
        </w:tc>
        <w:tc>
          <w:tcPr>
            <w:tcW w:w="4483" w:type="dxa"/>
            <w:gridSpan w:val="8"/>
          </w:tcPr>
          <w:p>
            <w:pPr>
              <w:spacing w:line="30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内表面残余物</w:t>
            </w:r>
            <w:r>
              <w:rPr>
                <w:rFonts w:hint="eastAsia" w:hAnsi="宋体"/>
                <w:color w:val="000000"/>
              </w:rPr>
              <w:t>≤</w:t>
            </w:r>
            <w:r>
              <w:rPr>
                <w:rFonts w:hint="eastAsia"/>
                <w:color w:val="000000" w:themeColor="text1"/>
                <w14:textFill>
                  <w14:solidFill>
                    <w14:schemeClr w14:val="tx1"/>
                  </w14:solidFill>
                </w14:textFill>
              </w:rPr>
              <w:t>0.038克/米</w:t>
            </w:r>
            <w:r>
              <w:rPr>
                <w:rFonts w:hint="eastAsia"/>
                <w:color w:val="000000" w:themeColor="text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压扁试验</w:t>
            </w:r>
          </w:p>
        </w:tc>
        <w:tc>
          <w:tcPr>
            <w:tcW w:w="4620" w:type="dxa"/>
            <w:gridSpan w:val="6"/>
            <w:vAlign w:val="center"/>
          </w:tcPr>
          <w:p>
            <w:pPr>
              <w:adjustRightInd w:val="0"/>
              <w:snapToGrid w:val="0"/>
              <w:ind w:right="25" w:rightChars="12"/>
              <w:jc w:val="center"/>
              <w:rPr>
                <w:color w:val="000000" w:themeColor="text1"/>
                <w:sz w:val="16"/>
                <w:szCs w:val="16"/>
                <w14:textFill>
                  <w14:solidFill>
                    <w14:schemeClr w14:val="tx1"/>
                  </w14:solidFill>
                </w14:textFill>
              </w:rPr>
            </w:pPr>
            <w:r>
              <w:rPr>
                <w:rFonts w:hint="eastAsia" w:asciiTheme="minorEastAsia" w:hAnsiTheme="minorEastAsia"/>
                <w:color w:val="000000" w:themeColor="text1"/>
                <w:sz w:val="16"/>
                <w:szCs w:val="16"/>
                <w14:textFill>
                  <w14:solidFill>
                    <w14:schemeClr w14:val="tx1"/>
                  </w14:solidFill>
                </w14:textFill>
              </w:rPr>
              <w:t>√</w:t>
            </w:r>
          </w:p>
        </w:tc>
        <w:tc>
          <w:tcPr>
            <w:tcW w:w="3345" w:type="dxa"/>
            <w:gridSpan w:val="7"/>
            <w:vAlign w:val="center"/>
          </w:tcPr>
          <w:p>
            <w:pPr>
              <w:spacing w:line="300" w:lineRule="auto"/>
              <w:jc w:val="center"/>
              <w:rPr>
                <w:color w:val="000000" w:themeColor="text1"/>
                <w14:textFill>
                  <w14:solidFill>
                    <w14:schemeClr w14:val="tx1"/>
                  </w14:solidFill>
                </w14:textFill>
              </w:rPr>
            </w:pPr>
          </w:p>
        </w:tc>
        <w:tc>
          <w:tcPr>
            <w:tcW w:w="4483" w:type="dxa"/>
            <w:gridSpan w:val="8"/>
          </w:tcPr>
          <w:p>
            <w:pPr>
              <w:spacing w:line="300" w:lineRule="auto"/>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扩口试验</w:t>
            </w:r>
          </w:p>
        </w:tc>
        <w:tc>
          <w:tcPr>
            <w:tcW w:w="4620" w:type="dxa"/>
            <w:gridSpan w:val="6"/>
            <w:vAlign w:val="center"/>
          </w:tcPr>
          <w:p>
            <w:pPr>
              <w:adjustRightInd w:val="0"/>
              <w:snapToGrid w:val="0"/>
              <w:ind w:right="25" w:rightChars="12"/>
              <w:jc w:val="center"/>
              <w:rPr>
                <w:color w:val="000000" w:themeColor="text1"/>
                <w:sz w:val="16"/>
                <w:szCs w:val="16"/>
                <w14:textFill>
                  <w14:solidFill>
                    <w14:schemeClr w14:val="tx1"/>
                  </w14:solidFill>
                </w14:textFill>
              </w:rPr>
            </w:pPr>
            <w:r>
              <w:rPr>
                <w:rFonts w:hint="eastAsia" w:asciiTheme="minorEastAsia" w:hAnsiTheme="minorEastAsia"/>
                <w:color w:val="000000" w:themeColor="text1"/>
                <w:sz w:val="16"/>
                <w:szCs w:val="16"/>
                <w14:textFill>
                  <w14:solidFill>
                    <w14:schemeClr w14:val="tx1"/>
                  </w14:solidFill>
                </w14:textFill>
              </w:rPr>
              <w:t>√</w:t>
            </w:r>
          </w:p>
        </w:tc>
        <w:tc>
          <w:tcPr>
            <w:tcW w:w="3345" w:type="dxa"/>
            <w:gridSpan w:val="7"/>
            <w:vAlign w:val="center"/>
          </w:tcPr>
          <w:p>
            <w:pPr>
              <w:spacing w:line="300" w:lineRule="auto"/>
              <w:jc w:val="center"/>
              <w:rPr>
                <w:color w:val="000000" w:themeColor="text1"/>
                <w14:textFill>
                  <w14:solidFill>
                    <w14:schemeClr w14:val="tx1"/>
                  </w14:solidFill>
                </w14:textFill>
              </w:rPr>
            </w:pPr>
            <w:r>
              <w:rPr>
                <w:rFonts w:hint="eastAsia" w:asciiTheme="minorEastAsia" w:hAnsiTheme="minorEastAsia"/>
                <w:color w:val="000000" w:themeColor="text1"/>
                <w:sz w:val="16"/>
                <w:szCs w:val="16"/>
                <w14:textFill>
                  <w14:solidFill>
                    <w14:schemeClr w14:val="tx1"/>
                  </w14:solidFill>
                </w14:textFill>
              </w:rPr>
              <w:t>√</w:t>
            </w:r>
          </w:p>
        </w:tc>
        <w:tc>
          <w:tcPr>
            <w:tcW w:w="4483" w:type="dxa"/>
            <w:gridSpan w:val="8"/>
          </w:tcPr>
          <w:p>
            <w:pPr>
              <w:spacing w:line="300" w:lineRule="auto"/>
              <w:jc w:val="center"/>
              <w:rPr>
                <w:color w:val="000000" w:themeColor="text1"/>
                <w14:textFill>
                  <w14:solidFill>
                    <w14:schemeClr w14:val="tx1"/>
                  </w14:solidFill>
                </w14:textFill>
              </w:rPr>
            </w:pPr>
            <w:r>
              <w:rPr>
                <w:rFonts w:hint="eastAsia" w:asciiTheme="minorEastAsia" w:hAnsiTheme="minorEastAsia"/>
                <w:color w:val="000000" w:themeColor="text1"/>
                <w:sz w:val="16"/>
                <w:szCs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弯曲试验</w:t>
            </w:r>
          </w:p>
        </w:tc>
        <w:tc>
          <w:tcPr>
            <w:tcW w:w="4620" w:type="dxa"/>
            <w:gridSpan w:val="6"/>
            <w:vAlign w:val="center"/>
          </w:tcPr>
          <w:p>
            <w:pPr>
              <w:adjustRightInd w:val="0"/>
              <w:snapToGrid w:val="0"/>
              <w:ind w:right="25" w:rightChars="12"/>
              <w:jc w:val="center"/>
              <w:rPr>
                <w:color w:val="000000" w:themeColor="text1"/>
                <w:sz w:val="16"/>
                <w:szCs w:val="16"/>
                <w14:textFill>
                  <w14:solidFill>
                    <w14:schemeClr w14:val="tx1"/>
                  </w14:solidFill>
                </w14:textFill>
              </w:rPr>
            </w:pPr>
            <w:r>
              <w:rPr>
                <w:rFonts w:hint="eastAsia" w:asciiTheme="minorEastAsia" w:hAnsiTheme="minorEastAsia"/>
                <w:color w:val="000000" w:themeColor="text1"/>
                <w:sz w:val="16"/>
                <w:szCs w:val="16"/>
                <w14:textFill>
                  <w14:solidFill>
                    <w14:schemeClr w14:val="tx1"/>
                  </w14:solidFill>
                </w14:textFill>
              </w:rPr>
              <w:t>√</w:t>
            </w:r>
          </w:p>
        </w:tc>
        <w:tc>
          <w:tcPr>
            <w:tcW w:w="3345" w:type="dxa"/>
            <w:gridSpan w:val="7"/>
            <w:vAlign w:val="center"/>
          </w:tcPr>
          <w:p>
            <w:pPr>
              <w:spacing w:line="300" w:lineRule="auto"/>
              <w:jc w:val="center"/>
              <w:rPr>
                <w:color w:val="000000" w:themeColor="text1"/>
                <w14:textFill>
                  <w14:solidFill>
                    <w14:schemeClr w14:val="tx1"/>
                  </w14:solidFill>
                </w14:textFill>
              </w:rPr>
            </w:pPr>
            <w:r>
              <w:rPr>
                <w:rFonts w:hint="eastAsia" w:asciiTheme="minorEastAsia" w:hAnsiTheme="minorEastAsia"/>
                <w:color w:val="000000" w:themeColor="text1"/>
                <w:sz w:val="16"/>
                <w:szCs w:val="16"/>
                <w14:textFill>
                  <w14:solidFill>
                    <w14:schemeClr w14:val="tx1"/>
                  </w14:solidFill>
                </w14:textFill>
              </w:rPr>
              <w:t>√</w:t>
            </w:r>
          </w:p>
        </w:tc>
        <w:tc>
          <w:tcPr>
            <w:tcW w:w="4483" w:type="dxa"/>
            <w:gridSpan w:val="8"/>
          </w:tcPr>
          <w:p>
            <w:pPr>
              <w:spacing w:line="300" w:lineRule="auto"/>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涡流探伤</w:t>
            </w:r>
          </w:p>
        </w:tc>
        <w:tc>
          <w:tcPr>
            <w:tcW w:w="4620" w:type="dxa"/>
            <w:gridSpan w:val="6"/>
            <w:vAlign w:val="center"/>
          </w:tcPr>
          <w:p>
            <w:pPr>
              <w:adjustRightInd w:val="0"/>
              <w:snapToGrid w:val="0"/>
              <w:ind w:right="25" w:rightChars="12"/>
              <w:jc w:val="center"/>
              <w:rPr>
                <w:rFonts w:asciiTheme="minorEastAsia" w:hAnsiTheme="minorEastAsia"/>
                <w:color w:val="000000" w:themeColor="text1"/>
                <w:sz w:val="16"/>
                <w:szCs w:val="16"/>
                <w14:textFill>
                  <w14:solidFill>
                    <w14:schemeClr w14:val="tx1"/>
                  </w14:solidFill>
                </w14:textFill>
              </w:rPr>
            </w:pPr>
            <w:r>
              <w:rPr>
                <w:rFonts w:hint="eastAsia" w:asciiTheme="minorEastAsia" w:hAnsiTheme="minorEastAsia"/>
                <w:color w:val="000000" w:themeColor="text1"/>
                <w:sz w:val="16"/>
                <w:szCs w:val="16"/>
                <w14:textFill>
                  <w14:solidFill>
                    <w14:schemeClr w14:val="tx1"/>
                  </w14:solidFill>
                </w14:textFill>
              </w:rPr>
              <w:t>√</w:t>
            </w:r>
          </w:p>
        </w:tc>
        <w:tc>
          <w:tcPr>
            <w:tcW w:w="3345" w:type="dxa"/>
            <w:gridSpan w:val="7"/>
            <w:vAlign w:val="center"/>
          </w:tcPr>
          <w:p>
            <w:pPr>
              <w:spacing w:line="300" w:lineRule="auto"/>
              <w:jc w:val="center"/>
              <w:rPr>
                <w:rFonts w:asciiTheme="minorEastAsia" w:hAnsiTheme="minorEastAsia"/>
                <w:color w:val="000000" w:themeColor="text1"/>
                <w:sz w:val="16"/>
                <w:szCs w:val="16"/>
                <w14:textFill>
                  <w14:solidFill>
                    <w14:schemeClr w14:val="tx1"/>
                  </w14:solidFill>
                </w14:textFill>
              </w:rPr>
            </w:pPr>
            <w:r>
              <w:rPr>
                <w:rFonts w:hint="eastAsia" w:asciiTheme="minorEastAsia" w:hAnsiTheme="minorEastAsia"/>
                <w:color w:val="000000" w:themeColor="text1"/>
                <w:sz w:val="16"/>
                <w:szCs w:val="16"/>
                <w14:textFill>
                  <w14:solidFill>
                    <w14:schemeClr w14:val="tx1"/>
                  </w14:solidFill>
                </w14:textFill>
              </w:rPr>
              <w:t>√</w:t>
            </w:r>
          </w:p>
        </w:tc>
        <w:tc>
          <w:tcPr>
            <w:tcW w:w="4483" w:type="dxa"/>
            <w:gridSpan w:val="8"/>
          </w:tcPr>
          <w:p>
            <w:pPr>
              <w:spacing w:line="300" w:lineRule="auto"/>
              <w:jc w:val="center"/>
              <w:rPr>
                <w:color w:val="000000" w:themeColor="text1"/>
                <w14:textFill>
                  <w14:solidFill>
                    <w14:schemeClr w14:val="tx1"/>
                  </w14:solidFill>
                </w14:textFill>
              </w:rPr>
            </w:pPr>
            <w:r>
              <w:rPr>
                <w:rFonts w:hint="eastAsia" w:asciiTheme="minorEastAsia" w:hAnsiTheme="minorEastAsia"/>
                <w:color w:val="000000" w:themeColor="text1"/>
                <w:sz w:val="16"/>
                <w:szCs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水压试验</w:t>
            </w:r>
          </w:p>
        </w:tc>
        <w:tc>
          <w:tcPr>
            <w:tcW w:w="4620" w:type="dxa"/>
            <w:gridSpan w:val="6"/>
            <w:vAlign w:val="center"/>
          </w:tcPr>
          <w:p>
            <w:pPr>
              <w:adjustRightInd w:val="0"/>
              <w:snapToGrid w:val="0"/>
              <w:ind w:right="25" w:rightChars="12"/>
              <w:jc w:val="center"/>
              <w:rPr>
                <w:rFonts w:asciiTheme="minorEastAsia" w:hAnsiTheme="minorEastAsia"/>
                <w:color w:val="000000" w:themeColor="text1"/>
                <w:sz w:val="16"/>
                <w:szCs w:val="16"/>
                <w14:textFill>
                  <w14:solidFill>
                    <w14:schemeClr w14:val="tx1"/>
                  </w14:solidFill>
                </w14:textFill>
              </w:rPr>
            </w:pPr>
            <w:r>
              <w:rPr>
                <w:rFonts w:hint="eastAsia" w:asciiTheme="minorEastAsia" w:hAnsiTheme="minorEastAsia"/>
                <w:color w:val="000000" w:themeColor="text1"/>
                <w:sz w:val="16"/>
                <w:szCs w:val="16"/>
                <w14:textFill>
                  <w14:solidFill>
                    <w14:schemeClr w14:val="tx1"/>
                  </w14:solidFill>
                </w14:textFill>
              </w:rPr>
              <w:t>√</w:t>
            </w:r>
          </w:p>
        </w:tc>
        <w:tc>
          <w:tcPr>
            <w:tcW w:w="3345" w:type="dxa"/>
            <w:gridSpan w:val="7"/>
            <w:vAlign w:val="center"/>
          </w:tcPr>
          <w:p>
            <w:pPr>
              <w:spacing w:line="300" w:lineRule="auto"/>
              <w:jc w:val="center"/>
              <w:rPr>
                <w:rFonts w:asciiTheme="minorEastAsia" w:hAnsiTheme="minorEastAsia"/>
                <w:color w:val="000000" w:themeColor="text1"/>
                <w:sz w:val="16"/>
                <w:szCs w:val="16"/>
                <w14:textFill>
                  <w14:solidFill>
                    <w14:schemeClr w14:val="tx1"/>
                  </w14:solidFill>
                </w14:textFill>
              </w:rPr>
            </w:pPr>
          </w:p>
        </w:tc>
        <w:tc>
          <w:tcPr>
            <w:tcW w:w="4483" w:type="dxa"/>
            <w:gridSpan w:val="8"/>
          </w:tcPr>
          <w:p>
            <w:pPr>
              <w:spacing w:line="300" w:lineRule="auto"/>
              <w:jc w:val="center"/>
              <w:rPr>
                <w:color w:val="000000" w:themeColor="text1"/>
                <w14:textFill>
                  <w14:solidFill>
                    <w14:schemeClr w14:val="tx1"/>
                  </w14:solidFill>
                </w14:textFill>
              </w:rPr>
            </w:pPr>
            <w:r>
              <w:rPr>
                <w:rFonts w:hint="eastAsia" w:asciiTheme="minorEastAsia" w:hAnsiTheme="minorEastAsia"/>
                <w:color w:val="000000" w:themeColor="text1"/>
                <w:sz w:val="16"/>
                <w:szCs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646" w:type="dxa"/>
            <w:gridSpan w:val="2"/>
          </w:tcPr>
          <w:p>
            <w:pPr>
              <w:spacing w:line="30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气压试验</w:t>
            </w:r>
          </w:p>
        </w:tc>
        <w:tc>
          <w:tcPr>
            <w:tcW w:w="4620" w:type="dxa"/>
            <w:gridSpan w:val="6"/>
            <w:vAlign w:val="center"/>
          </w:tcPr>
          <w:p>
            <w:pPr>
              <w:adjustRightInd w:val="0"/>
              <w:snapToGrid w:val="0"/>
              <w:ind w:right="25" w:rightChars="12"/>
              <w:jc w:val="center"/>
              <w:rPr>
                <w:rFonts w:asciiTheme="minorEastAsia" w:hAnsiTheme="minorEastAsia"/>
                <w:color w:val="000000" w:themeColor="text1"/>
                <w:sz w:val="16"/>
                <w:szCs w:val="16"/>
                <w14:textFill>
                  <w14:solidFill>
                    <w14:schemeClr w14:val="tx1"/>
                  </w14:solidFill>
                </w14:textFill>
              </w:rPr>
            </w:pPr>
            <w:r>
              <w:rPr>
                <w:rFonts w:hint="eastAsia" w:asciiTheme="minorEastAsia" w:hAnsiTheme="minorEastAsia"/>
                <w:color w:val="000000" w:themeColor="text1"/>
                <w:sz w:val="16"/>
                <w:szCs w:val="16"/>
                <w14:textFill>
                  <w14:solidFill>
                    <w14:schemeClr w14:val="tx1"/>
                  </w14:solidFill>
                </w14:textFill>
              </w:rPr>
              <w:t>√</w:t>
            </w:r>
          </w:p>
        </w:tc>
        <w:tc>
          <w:tcPr>
            <w:tcW w:w="3345" w:type="dxa"/>
            <w:gridSpan w:val="7"/>
            <w:vAlign w:val="center"/>
          </w:tcPr>
          <w:p>
            <w:pPr>
              <w:spacing w:line="300" w:lineRule="auto"/>
              <w:jc w:val="center"/>
              <w:rPr>
                <w:rFonts w:asciiTheme="minorEastAsia" w:hAnsiTheme="minorEastAsia"/>
                <w:color w:val="000000" w:themeColor="text1"/>
                <w:sz w:val="16"/>
                <w:szCs w:val="16"/>
                <w14:textFill>
                  <w14:solidFill>
                    <w14:schemeClr w14:val="tx1"/>
                  </w14:solidFill>
                </w14:textFill>
              </w:rPr>
            </w:pPr>
          </w:p>
        </w:tc>
        <w:tc>
          <w:tcPr>
            <w:tcW w:w="4483" w:type="dxa"/>
            <w:gridSpan w:val="8"/>
          </w:tcPr>
          <w:p>
            <w:pPr>
              <w:spacing w:line="300" w:lineRule="auto"/>
              <w:jc w:val="center"/>
              <w:rPr>
                <w:color w:val="000000" w:themeColor="text1"/>
                <w14:textFill>
                  <w14:solidFill>
                    <w14:schemeClr w14:val="tx1"/>
                  </w14:solidFill>
                </w14:textFill>
              </w:rPr>
            </w:pPr>
            <w:r>
              <w:rPr>
                <w:rFonts w:hint="eastAsia" w:asciiTheme="minorEastAsia" w:hAnsiTheme="minorEastAsia"/>
                <w:color w:val="000000" w:themeColor="text1"/>
                <w:sz w:val="16"/>
                <w:szCs w:val="16"/>
                <w14:textFill>
                  <w14:solidFill>
                    <w14:schemeClr w14:val="tx1"/>
                  </w14:solidFill>
                </w14:textFill>
              </w:rPr>
              <w:t>√</w:t>
            </w:r>
          </w:p>
        </w:tc>
      </w:tr>
    </w:tbl>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sectPr>
          <w:pgSz w:w="16838" w:h="11906" w:orient="landscape"/>
          <w:pgMar w:top="1247" w:right="1247" w:bottom="1247" w:left="1247" w:header="851" w:footer="992" w:gutter="0"/>
          <w:cols w:space="425" w:num="1"/>
          <w:docGrid w:type="linesAndChars" w:linePitch="312" w:charSpace="0"/>
        </w:sectPr>
      </w:pPr>
    </w:p>
    <w:p>
      <w:pPr>
        <w:spacing w:line="300" w:lineRule="auto"/>
        <w:jc w:val="left"/>
        <w:rPr>
          <w:rFonts w:asciiTheme="minorEastAsia" w:hAnsiTheme="minorEastAsia"/>
          <w:color w:val="000000" w:themeColor="text1"/>
          <w:szCs w:val="21"/>
          <w14:textFill>
            <w14:solidFill>
              <w14:schemeClr w14:val="tx1"/>
            </w14:solidFill>
          </w14:textFill>
        </w:rPr>
      </w:pPr>
    </w:p>
    <w:sectPr>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444141"/>
      <w:docPartObj>
        <w:docPartGallery w:val="AutoText"/>
      </w:docPartObj>
    </w:sdtPr>
    <w:sdtContent>
      <w:p>
        <w:pPr>
          <w:pStyle w:val="7"/>
          <w:jc w:val="center"/>
        </w:pPr>
        <w:r>
          <w:fldChar w:fldCharType="begin"/>
        </w:r>
        <w:r>
          <w:instrText xml:space="preserve">PAGE   \* MERGEFORMAT</w:instrText>
        </w:r>
        <w:r>
          <w:fldChar w:fldCharType="separate"/>
        </w:r>
        <w:r>
          <w:rPr>
            <w:lang w:val="zh-CN"/>
          </w:rPr>
          <w:t>12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7A5"/>
    <w:multiLevelType w:val="multilevel"/>
    <w:tmpl w:val="04EB67A5"/>
    <w:lvl w:ilvl="0" w:tentative="0">
      <w:start w:val="1"/>
      <w:numFmt w:val="decimal"/>
      <w:lvlText w:val="2.%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1BA464F"/>
    <w:multiLevelType w:val="multilevel"/>
    <w:tmpl w:val="41BA464F"/>
    <w:lvl w:ilvl="0" w:tentative="0">
      <w:start w:val="1"/>
      <w:numFmt w:val="decimal"/>
      <w:lvlText w:val="%1"/>
      <w:lvlJc w:val="left"/>
      <w:pPr>
        <w:tabs>
          <w:tab w:val="left" w:pos="0"/>
        </w:tabs>
        <w:ind w:left="0" w:firstLine="0"/>
      </w:pPr>
      <w:rPr>
        <w:rFonts w:hint="eastAsia" w:cs="Times New Roman"/>
        <w:color w:val="auto"/>
      </w:rPr>
    </w:lvl>
    <w:lvl w:ilvl="1" w:tentative="0">
      <w:start w:val="1"/>
      <w:numFmt w:val="decimal"/>
      <w:lvlText w:val="%2）"/>
      <w:lvlJc w:val="left"/>
      <w:pPr>
        <w:tabs>
          <w:tab w:val="left" w:pos="420"/>
        </w:tabs>
        <w:ind w:left="0" w:firstLine="42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806F7D"/>
    <w:multiLevelType w:val="multilevel"/>
    <w:tmpl w:val="46806F7D"/>
    <w:lvl w:ilvl="0" w:tentative="0">
      <w:start w:val="1"/>
      <w:numFmt w:val="none"/>
      <w:pStyle w:val="45"/>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D22D8F"/>
    <w:multiLevelType w:val="multilevel"/>
    <w:tmpl w:val="46D22D8F"/>
    <w:lvl w:ilvl="0" w:tentative="0">
      <w:start w:val="1"/>
      <w:numFmt w:val="none"/>
      <w:pStyle w:val="47"/>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4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350366A"/>
    <w:multiLevelType w:val="multilevel"/>
    <w:tmpl w:val="6350366A"/>
    <w:lvl w:ilvl="0" w:tentative="0">
      <w:start w:val="1"/>
      <w:numFmt w:val="none"/>
      <w:pStyle w:val="46"/>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DBF04F4"/>
    <w:multiLevelType w:val="multilevel"/>
    <w:tmpl w:val="6DBF04F4"/>
    <w:lvl w:ilvl="0" w:tentative="0">
      <w:start w:val="1"/>
      <w:numFmt w:val="none"/>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6933334"/>
    <w:multiLevelType w:val="multilevel"/>
    <w:tmpl w:val="76933334"/>
    <w:lvl w:ilvl="0" w:tentative="0">
      <w:start w:val="1"/>
      <w:numFmt w:val="none"/>
      <w:pStyle w:val="23"/>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4"/>
  </w:num>
  <w:num w:numId="3">
    <w:abstractNumId w:val="2"/>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4A"/>
    <w:rsid w:val="00020AF5"/>
    <w:rsid w:val="00025876"/>
    <w:rsid w:val="000360BC"/>
    <w:rsid w:val="00041112"/>
    <w:rsid w:val="00044EFF"/>
    <w:rsid w:val="000631C4"/>
    <w:rsid w:val="00063D24"/>
    <w:rsid w:val="00066BE2"/>
    <w:rsid w:val="00067CC8"/>
    <w:rsid w:val="00076A12"/>
    <w:rsid w:val="00086AC6"/>
    <w:rsid w:val="000877FD"/>
    <w:rsid w:val="00090276"/>
    <w:rsid w:val="000965BC"/>
    <w:rsid w:val="000B1365"/>
    <w:rsid w:val="000B1605"/>
    <w:rsid w:val="000B162B"/>
    <w:rsid w:val="000C5471"/>
    <w:rsid w:val="000C6334"/>
    <w:rsid w:val="000C7DF3"/>
    <w:rsid w:val="000D1C25"/>
    <w:rsid w:val="000F2A2B"/>
    <w:rsid w:val="000F5C6E"/>
    <w:rsid w:val="00100F4B"/>
    <w:rsid w:val="001056E5"/>
    <w:rsid w:val="00111126"/>
    <w:rsid w:val="00113E84"/>
    <w:rsid w:val="00160A5A"/>
    <w:rsid w:val="0018376E"/>
    <w:rsid w:val="001B12CA"/>
    <w:rsid w:val="001B7FE4"/>
    <w:rsid w:val="001D157F"/>
    <w:rsid w:val="001D56FA"/>
    <w:rsid w:val="001F11B7"/>
    <w:rsid w:val="00201130"/>
    <w:rsid w:val="00207875"/>
    <w:rsid w:val="00215E3B"/>
    <w:rsid w:val="002236A6"/>
    <w:rsid w:val="00245AAF"/>
    <w:rsid w:val="00252A06"/>
    <w:rsid w:val="0027721A"/>
    <w:rsid w:val="002911D0"/>
    <w:rsid w:val="00292898"/>
    <w:rsid w:val="002A0907"/>
    <w:rsid w:val="002A1588"/>
    <w:rsid w:val="002A2F32"/>
    <w:rsid w:val="002A3A23"/>
    <w:rsid w:val="002B0897"/>
    <w:rsid w:val="002B72DF"/>
    <w:rsid w:val="002C2248"/>
    <w:rsid w:val="002C55A1"/>
    <w:rsid w:val="002C56D5"/>
    <w:rsid w:val="002C7B78"/>
    <w:rsid w:val="002E5681"/>
    <w:rsid w:val="002E6CD0"/>
    <w:rsid w:val="002F2E4A"/>
    <w:rsid w:val="002F652B"/>
    <w:rsid w:val="00301DD6"/>
    <w:rsid w:val="0031542D"/>
    <w:rsid w:val="00335B03"/>
    <w:rsid w:val="00340578"/>
    <w:rsid w:val="00342213"/>
    <w:rsid w:val="00343915"/>
    <w:rsid w:val="00390A0A"/>
    <w:rsid w:val="003951E4"/>
    <w:rsid w:val="0039530B"/>
    <w:rsid w:val="003974DF"/>
    <w:rsid w:val="003A1A14"/>
    <w:rsid w:val="003B0072"/>
    <w:rsid w:val="003B3D63"/>
    <w:rsid w:val="003C03BB"/>
    <w:rsid w:val="003D39B8"/>
    <w:rsid w:val="003E6023"/>
    <w:rsid w:val="003E7FB9"/>
    <w:rsid w:val="003F0A6C"/>
    <w:rsid w:val="004043A6"/>
    <w:rsid w:val="004306B4"/>
    <w:rsid w:val="004319BA"/>
    <w:rsid w:val="004413B2"/>
    <w:rsid w:val="00446B59"/>
    <w:rsid w:val="00464FC3"/>
    <w:rsid w:val="00467E90"/>
    <w:rsid w:val="0048350B"/>
    <w:rsid w:val="0048372F"/>
    <w:rsid w:val="00497FF6"/>
    <w:rsid w:val="004A5D8E"/>
    <w:rsid w:val="004B7AFE"/>
    <w:rsid w:val="004D5C81"/>
    <w:rsid w:val="004E07CE"/>
    <w:rsid w:val="004E1AC4"/>
    <w:rsid w:val="004E2AE0"/>
    <w:rsid w:val="004E5FDC"/>
    <w:rsid w:val="004F41BD"/>
    <w:rsid w:val="004F79E9"/>
    <w:rsid w:val="00502283"/>
    <w:rsid w:val="00513ACF"/>
    <w:rsid w:val="005336EB"/>
    <w:rsid w:val="00552EFB"/>
    <w:rsid w:val="00557291"/>
    <w:rsid w:val="00563B57"/>
    <w:rsid w:val="00572817"/>
    <w:rsid w:val="00584E1B"/>
    <w:rsid w:val="005A0599"/>
    <w:rsid w:val="005A624C"/>
    <w:rsid w:val="005C2E9C"/>
    <w:rsid w:val="005C5E10"/>
    <w:rsid w:val="005D2B3C"/>
    <w:rsid w:val="005E5551"/>
    <w:rsid w:val="0061515C"/>
    <w:rsid w:val="006164F7"/>
    <w:rsid w:val="00630498"/>
    <w:rsid w:val="00631C92"/>
    <w:rsid w:val="006417C4"/>
    <w:rsid w:val="0066274A"/>
    <w:rsid w:val="00664E23"/>
    <w:rsid w:val="00671295"/>
    <w:rsid w:val="0067707E"/>
    <w:rsid w:val="00677735"/>
    <w:rsid w:val="006861B6"/>
    <w:rsid w:val="00693DC3"/>
    <w:rsid w:val="006A08DE"/>
    <w:rsid w:val="006B3FC7"/>
    <w:rsid w:val="006C1ADC"/>
    <w:rsid w:val="006D107C"/>
    <w:rsid w:val="006E319D"/>
    <w:rsid w:val="00722395"/>
    <w:rsid w:val="00726226"/>
    <w:rsid w:val="007415AC"/>
    <w:rsid w:val="00741D6E"/>
    <w:rsid w:val="00755D18"/>
    <w:rsid w:val="00773F13"/>
    <w:rsid w:val="007964C1"/>
    <w:rsid w:val="007B6FD1"/>
    <w:rsid w:val="007C107A"/>
    <w:rsid w:val="007C55B1"/>
    <w:rsid w:val="007D5352"/>
    <w:rsid w:val="007D53E8"/>
    <w:rsid w:val="007D5927"/>
    <w:rsid w:val="007F3C93"/>
    <w:rsid w:val="007F57AB"/>
    <w:rsid w:val="007F6547"/>
    <w:rsid w:val="00825610"/>
    <w:rsid w:val="00845F87"/>
    <w:rsid w:val="00856D02"/>
    <w:rsid w:val="00864AFA"/>
    <w:rsid w:val="008828E0"/>
    <w:rsid w:val="00890FA7"/>
    <w:rsid w:val="008B786F"/>
    <w:rsid w:val="008C0A5F"/>
    <w:rsid w:val="008C7FF6"/>
    <w:rsid w:val="008E2E71"/>
    <w:rsid w:val="008F096E"/>
    <w:rsid w:val="008F3463"/>
    <w:rsid w:val="00901810"/>
    <w:rsid w:val="009034BF"/>
    <w:rsid w:val="00911DBB"/>
    <w:rsid w:val="00925BC9"/>
    <w:rsid w:val="00965743"/>
    <w:rsid w:val="0096691E"/>
    <w:rsid w:val="0097472A"/>
    <w:rsid w:val="009A34D5"/>
    <w:rsid w:val="009B26C9"/>
    <w:rsid w:val="009B4186"/>
    <w:rsid w:val="009C2CB4"/>
    <w:rsid w:val="009D2D00"/>
    <w:rsid w:val="00A03DF5"/>
    <w:rsid w:val="00A11164"/>
    <w:rsid w:val="00A23E0E"/>
    <w:rsid w:val="00A25E53"/>
    <w:rsid w:val="00A36FDF"/>
    <w:rsid w:val="00A64A7F"/>
    <w:rsid w:val="00A70DB5"/>
    <w:rsid w:val="00A87E96"/>
    <w:rsid w:val="00AA4849"/>
    <w:rsid w:val="00AA65C8"/>
    <w:rsid w:val="00AB21D0"/>
    <w:rsid w:val="00AB44E3"/>
    <w:rsid w:val="00AB6971"/>
    <w:rsid w:val="00AB7FDA"/>
    <w:rsid w:val="00AC2AEE"/>
    <w:rsid w:val="00AD4307"/>
    <w:rsid w:val="00AD52D8"/>
    <w:rsid w:val="00B04AEB"/>
    <w:rsid w:val="00B07ABA"/>
    <w:rsid w:val="00B139B9"/>
    <w:rsid w:val="00B32F05"/>
    <w:rsid w:val="00B60385"/>
    <w:rsid w:val="00B72378"/>
    <w:rsid w:val="00B90234"/>
    <w:rsid w:val="00BC24B0"/>
    <w:rsid w:val="00BD5B79"/>
    <w:rsid w:val="00BE1DA9"/>
    <w:rsid w:val="00BF03AC"/>
    <w:rsid w:val="00C04279"/>
    <w:rsid w:val="00C24688"/>
    <w:rsid w:val="00C3613F"/>
    <w:rsid w:val="00C41C4A"/>
    <w:rsid w:val="00C4360F"/>
    <w:rsid w:val="00C43BC7"/>
    <w:rsid w:val="00C5657E"/>
    <w:rsid w:val="00C6091C"/>
    <w:rsid w:val="00C71D31"/>
    <w:rsid w:val="00C747C7"/>
    <w:rsid w:val="00C8057B"/>
    <w:rsid w:val="00C84B7C"/>
    <w:rsid w:val="00C9517A"/>
    <w:rsid w:val="00C97C78"/>
    <w:rsid w:val="00CF43F9"/>
    <w:rsid w:val="00CF5254"/>
    <w:rsid w:val="00CF5C0B"/>
    <w:rsid w:val="00D127A5"/>
    <w:rsid w:val="00D1642F"/>
    <w:rsid w:val="00D216EE"/>
    <w:rsid w:val="00D339BA"/>
    <w:rsid w:val="00D346E1"/>
    <w:rsid w:val="00D63FC7"/>
    <w:rsid w:val="00D64E42"/>
    <w:rsid w:val="00D84C5A"/>
    <w:rsid w:val="00D86DB0"/>
    <w:rsid w:val="00DA10E6"/>
    <w:rsid w:val="00DA1FF4"/>
    <w:rsid w:val="00DA64E3"/>
    <w:rsid w:val="00DD0A16"/>
    <w:rsid w:val="00DD76C3"/>
    <w:rsid w:val="00DE4989"/>
    <w:rsid w:val="00DF1C80"/>
    <w:rsid w:val="00DF2D2C"/>
    <w:rsid w:val="00E01D0E"/>
    <w:rsid w:val="00E20C98"/>
    <w:rsid w:val="00E238E3"/>
    <w:rsid w:val="00E302F6"/>
    <w:rsid w:val="00E30723"/>
    <w:rsid w:val="00E343CC"/>
    <w:rsid w:val="00E46697"/>
    <w:rsid w:val="00E4703D"/>
    <w:rsid w:val="00E641EF"/>
    <w:rsid w:val="00E64878"/>
    <w:rsid w:val="00E72975"/>
    <w:rsid w:val="00E73B56"/>
    <w:rsid w:val="00E82A3D"/>
    <w:rsid w:val="00E82BE5"/>
    <w:rsid w:val="00E96E3B"/>
    <w:rsid w:val="00E976B4"/>
    <w:rsid w:val="00EB3DCA"/>
    <w:rsid w:val="00EE371C"/>
    <w:rsid w:val="00F03107"/>
    <w:rsid w:val="00F153D2"/>
    <w:rsid w:val="00F346D5"/>
    <w:rsid w:val="00F44BE9"/>
    <w:rsid w:val="00F57C02"/>
    <w:rsid w:val="00F73D8D"/>
    <w:rsid w:val="00F81CCF"/>
    <w:rsid w:val="00F822A0"/>
    <w:rsid w:val="00FA36B8"/>
    <w:rsid w:val="00FB03D9"/>
    <w:rsid w:val="00FC6320"/>
    <w:rsid w:val="00FD162E"/>
    <w:rsid w:val="00FD37A3"/>
    <w:rsid w:val="00FE2CD3"/>
    <w:rsid w:val="00FF26D6"/>
    <w:rsid w:val="00FF5D8A"/>
    <w:rsid w:val="07871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53"/>
    <w:uiPriority w:val="0"/>
    <w:pPr>
      <w:jc w:val="left"/>
    </w:pPr>
    <w:rPr>
      <w:rFonts w:ascii="Times New Roman" w:hAnsi="Times New Roman" w:eastAsia="宋体" w:cs="Times New Roman"/>
      <w:szCs w:val="24"/>
    </w:rPr>
  </w:style>
  <w:style w:type="paragraph" w:styleId="3">
    <w:name w:val="Body Text"/>
    <w:basedOn w:val="1"/>
    <w:link w:val="52"/>
    <w:uiPriority w:val="0"/>
    <w:pPr>
      <w:spacing w:after="120"/>
    </w:pPr>
    <w:rPr>
      <w:rFonts w:ascii="Times New Roman" w:hAnsi="Times New Roman" w:eastAsia="宋体" w:cs="Times New Roman"/>
      <w:szCs w:val="24"/>
    </w:rPr>
  </w:style>
  <w:style w:type="paragraph" w:styleId="4">
    <w:name w:val="Body Text Indent"/>
    <w:basedOn w:val="1"/>
    <w:link w:val="50"/>
    <w:qFormat/>
    <w:uiPriority w:val="0"/>
    <w:pPr>
      <w:ind w:firstLine="359" w:firstLineChars="171"/>
      <w:jc w:val="left"/>
    </w:pPr>
    <w:rPr>
      <w:rFonts w:ascii="Times New Roman" w:hAnsi="Times New Roman" w:eastAsia="宋体" w:cs="Times New Roman"/>
      <w:szCs w:val="24"/>
    </w:rPr>
  </w:style>
  <w:style w:type="paragraph" w:styleId="5">
    <w:name w:val="Date"/>
    <w:basedOn w:val="1"/>
    <w:next w:val="1"/>
    <w:link w:val="25"/>
    <w:unhideWhenUsed/>
    <w:qFormat/>
    <w:uiPriority w:val="0"/>
    <w:pPr>
      <w:ind w:left="100" w:leftChars="2500"/>
    </w:pPr>
  </w:style>
  <w:style w:type="paragraph" w:styleId="6">
    <w:name w:val="Balloon Text"/>
    <w:basedOn w:val="1"/>
    <w:link w:val="22"/>
    <w:unhideWhenUsed/>
    <w:uiPriority w:val="0"/>
    <w:rPr>
      <w:sz w:val="18"/>
      <w:szCs w:val="18"/>
    </w:rPr>
  </w:style>
  <w:style w:type="paragraph" w:styleId="7">
    <w:name w:val="footer"/>
    <w:basedOn w:val="1"/>
    <w:link w:val="21"/>
    <w:unhideWhenUsed/>
    <w:uiPriority w:val="0"/>
    <w:pPr>
      <w:tabs>
        <w:tab w:val="center" w:pos="4153"/>
        <w:tab w:val="right" w:pos="8306"/>
      </w:tabs>
      <w:snapToGrid w:val="0"/>
      <w:jc w:val="left"/>
    </w:pPr>
    <w:rPr>
      <w:sz w:val="18"/>
      <w:szCs w:val="18"/>
    </w:rPr>
  </w:style>
  <w:style w:type="paragraph" w:styleId="8">
    <w:name w:val="header"/>
    <w:basedOn w:val="1"/>
    <w:link w:val="20"/>
    <w:unhideWhenUsed/>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54"/>
    <w:uiPriority w:val="0"/>
    <w:rPr>
      <w:b/>
      <w:bCs/>
    </w:rPr>
  </w:style>
  <w:style w:type="table" w:styleId="11">
    <w:name w:val="Table Grid"/>
    <w:basedOn w:val="10"/>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page number"/>
    <w:qFormat/>
    <w:uiPriority w:val="0"/>
    <w:rPr>
      <w:rFonts w:ascii="Times New Roman" w:hAnsi="Times New Roman" w:eastAsia="宋体"/>
      <w:sz w:val="18"/>
    </w:rPr>
  </w:style>
  <w:style w:type="character" w:styleId="15">
    <w:name w:val="FollowedHyperlink"/>
    <w:unhideWhenUsed/>
    <w:uiPriority w:val="99"/>
    <w:rPr>
      <w:color w:val="800080"/>
      <w:u w:val="single"/>
    </w:rPr>
  </w:style>
  <w:style w:type="character" w:styleId="16">
    <w:name w:val="HTML Acronym"/>
    <w:basedOn w:val="12"/>
    <w:uiPriority w:val="0"/>
  </w:style>
  <w:style w:type="character" w:styleId="17">
    <w:name w:val="Hyperlink"/>
    <w:unhideWhenUsed/>
    <w:uiPriority w:val="99"/>
    <w:rPr>
      <w:color w:val="0000FF"/>
      <w:u w:val="single"/>
    </w:rPr>
  </w:style>
  <w:style w:type="character" w:styleId="18">
    <w:name w:val="annotation reference"/>
    <w:uiPriority w:val="0"/>
    <w:rPr>
      <w:sz w:val="21"/>
      <w:szCs w:val="21"/>
    </w:rPr>
  </w:style>
  <w:style w:type="paragraph" w:styleId="19">
    <w:name w:val="List Paragraph"/>
    <w:basedOn w:val="1"/>
    <w:qFormat/>
    <w:uiPriority w:val="34"/>
    <w:pPr>
      <w:ind w:firstLine="420" w:firstLineChars="200"/>
    </w:pPr>
  </w:style>
  <w:style w:type="character" w:customStyle="1" w:styleId="20">
    <w:name w:val="页眉 Char"/>
    <w:basedOn w:val="12"/>
    <w:link w:val="8"/>
    <w:uiPriority w:val="0"/>
    <w:rPr>
      <w:sz w:val="18"/>
      <w:szCs w:val="18"/>
    </w:rPr>
  </w:style>
  <w:style w:type="character" w:customStyle="1" w:styleId="21">
    <w:name w:val="页脚 Char"/>
    <w:basedOn w:val="12"/>
    <w:link w:val="7"/>
    <w:uiPriority w:val="0"/>
    <w:rPr>
      <w:sz w:val="18"/>
      <w:szCs w:val="18"/>
    </w:rPr>
  </w:style>
  <w:style w:type="character" w:customStyle="1" w:styleId="22">
    <w:name w:val="批注框文本 Char"/>
    <w:basedOn w:val="12"/>
    <w:link w:val="6"/>
    <w:qFormat/>
    <w:uiPriority w:val="0"/>
    <w:rPr>
      <w:sz w:val="18"/>
      <w:szCs w:val="18"/>
    </w:rPr>
  </w:style>
  <w:style w:type="paragraph" w:customStyle="1" w:styleId="23">
    <w:name w:val="列项——（一级）"/>
    <w:uiPriority w:val="0"/>
    <w:pPr>
      <w:widowControl w:val="0"/>
      <w:numPr>
        <w:ilvl w:val="0"/>
        <w:numId w:val="1"/>
      </w:numPr>
      <w:jc w:val="both"/>
    </w:pPr>
    <w:rPr>
      <w:rFonts w:ascii="宋体" w:hAnsi="Times New Roman" w:eastAsia="宋体" w:cs="Times New Roman"/>
      <w:kern w:val="0"/>
      <w:sz w:val="21"/>
      <w:szCs w:val="20"/>
      <w:lang w:val="en-US" w:eastAsia="zh-CN" w:bidi="ar-SA"/>
    </w:rPr>
  </w:style>
  <w:style w:type="paragraph" w:customStyle="1" w:styleId="24">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character" w:customStyle="1" w:styleId="25">
    <w:name w:val="日期 Char"/>
    <w:basedOn w:val="12"/>
    <w:link w:val="5"/>
    <w:qFormat/>
    <w:uiPriority w:val="0"/>
  </w:style>
  <w:style w:type="paragraph" w:customStyle="1" w:styleId="2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27">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28">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29">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30">
    <w:name w:val="前言、引言标题"/>
    <w:next w:val="1"/>
    <w:qFormat/>
    <w:uiPriority w:val="0"/>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character" w:customStyle="1" w:styleId="31">
    <w:name w:val="发布"/>
    <w:qFormat/>
    <w:uiPriority w:val="0"/>
    <w:rPr>
      <w:rFonts w:ascii="黑体" w:eastAsia="黑体"/>
      <w:spacing w:val="22"/>
      <w:w w:val="100"/>
      <w:position w:val="3"/>
      <w:sz w:val="28"/>
    </w:rPr>
  </w:style>
  <w:style w:type="paragraph" w:customStyle="1" w:styleId="32">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33">
    <w:name w:val="发布日期"/>
    <w:qFormat/>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34">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35">
    <w:name w:val="封面标准代替信息"/>
    <w:basedOn w:val="34"/>
    <w:qFormat/>
    <w:uiPriority w:val="0"/>
    <w:pPr>
      <w:spacing w:before="57"/>
    </w:pPr>
    <w:rPr>
      <w:rFonts w:ascii="宋体"/>
      <w:sz w:val="21"/>
    </w:rPr>
  </w:style>
  <w:style w:type="paragraph" w:customStyle="1" w:styleId="3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7">
    <w:name w:val="封面标准英文名称"/>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38">
    <w:name w:val="封面一致性程度标识"/>
    <w:qFormat/>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39">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40">
    <w:name w:val="实施日期"/>
    <w:basedOn w:val="33"/>
    <w:qFormat/>
    <w:uiPriority w:val="0"/>
    <w:pPr>
      <w:framePr w:hSpace="0" w:xAlign="right"/>
      <w:jc w:val="right"/>
    </w:pPr>
  </w:style>
  <w:style w:type="paragraph" w:customStyle="1" w:styleId="4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42">
    <w:name w:val="附录表标题"/>
    <w:next w:val="43"/>
    <w:qFormat/>
    <w:uiPriority w:val="0"/>
    <w:pPr>
      <w:numPr>
        <w:ilvl w:val="0"/>
        <w:numId w:val="2"/>
      </w:numPr>
      <w:jc w:val="center"/>
      <w:textAlignment w:val="baseline"/>
    </w:pPr>
    <w:rPr>
      <w:rFonts w:ascii="黑体" w:hAnsi="Times New Roman" w:eastAsia="黑体" w:cs="Times New Roman"/>
      <w:kern w:val="21"/>
      <w:sz w:val="21"/>
      <w:szCs w:val="20"/>
      <w:lang w:val="en-US" w:eastAsia="zh-CN" w:bidi="ar-SA"/>
    </w:rPr>
  </w:style>
  <w:style w:type="paragraph" w:customStyle="1" w:styleId="43">
    <w:name w:val="段"/>
    <w:link w:val="44"/>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44">
    <w:name w:val="段 Char"/>
    <w:link w:val="43"/>
    <w:qFormat/>
    <w:uiPriority w:val="0"/>
    <w:rPr>
      <w:rFonts w:ascii="宋体" w:hAnsi="Times New Roman" w:eastAsia="宋体" w:cs="Times New Roman"/>
      <w:kern w:val="0"/>
      <w:szCs w:val="20"/>
    </w:rPr>
  </w:style>
  <w:style w:type="paragraph" w:customStyle="1" w:styleId="45">
    <w:name w:val="附录图标题"/>
    <w:next w:val="43"/>
    <w:qFormat/>
    <w:uiPriority w:val="0"/>
    <w:pPr>
      <w:numPr>
        <w:ilvl w:val="0"/>
        <w:numId w:val="3"/>
      </w:numPr>
      <w:jc w:val="center"/>
    </w:pPr>
    <w:rPr>
      <w:rFonts w:ascii="黑体" w:hAnsi="Times New Roman" w:eastAsia="黑体" w:cs="Times New Roman"/>
      <w:kern w:val="0"/>
      <w:sz w:val="21"/>
      <w:szCs w:val="20"/>
      <w:lang w:val="en-US" w:eastAsia="zh-CN" w:bidi="ar-SA"/>
    </w:rPr>
  </w:style>
  <w:style w:type="paragraph" w:customStyle="1" w:styleId="46">
    <w:name w:val="列项●（二级）"/>
    <w:qFormat/>
    <w:uiPriority w:val="0"/>
    <w:pPr>
      <w:numPr>
        <w:ilvl w:val="0"/>
        <w:numId w:val="4"/>
      </w:numPr>
      <w:tabs>
        <w:tab w:val="left" w:pos="84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47">
    <w:name w:val="列项◆（三级）"/>
    <w:qFormat/>
    <w:uiPriority w:val="0"/>
    <w:pPr>
      <w:numPr>
        <w:ilvl w:val="0"/>
        <w:numId w:val="5"/>
      </w:numPr>
      <w:ind w:left="800" w:leftChars="600" w:hanging="200" w:hangingChars="200"/>
    </w:pPr>
    <w:rPr>
      <w:rFonts w:ascii="宋体" w:hAnsi="Times New Roman" w:eastAsia="宋体" w:cs="Times New Roman"/>
      <w:kern w:val="0"/>
      <w:sz w:val="21"/>
      <w:szCs w:val="20"/>
      <w:lang w:val="en-US" w:eastAsia="zh-CN" w:bidi="ar-SA"/>
    </w:rPr>
  </w:style>
  <w:style w:type="paragraph" w:customStyle="1" w:styleId="48">
    <w:name w:val="目次、标准名称标题"/>
    <w:basedOn w:val="30"/>
    <w:next w:val="43"/>
    <w:qFormat/>
    <w:uiPriority w:val="0"/>
    <w:pPr>
      <w:spacing w:line="460" w:lineRule="exact"/>
    </w:pPr>
  </w:style>
  <w:style w:type="paragraph" w:customStyle="1" w:styleId="49">
    <w:name w:val="章标题"/>
    <w:next w:val="43"/>
    <w:qFormat/>
    <w:uiPriority w:val="0"/>
    <w:pPr>
      <w:spacing w:before="50" w:beforeLines="50" w:after="50" w:afterLines="50"/>
      <w:jc w:val="both"/>
      <w:outlineLvl w:val="1"/>
    </w:pPr>
    <w:rPr>
      <w:rFonts w:ascii="黑体" w:hAnsi="Times New Roman" w:eastAsia="黑体" w:cs="Times New Roman"/>
      <w:kern w:val="0"/>
      <w:sz w:val="21"/>
      <w:szCs w:val="20"/>
      <w:lang w:val="en-US" w:eastAsia="zh-CN" w:bidi="ar-SA"/>
    </w:rPr>
  </w:style>
  <w:style w:type="character" w:customStyle="1" w:styleId="50">
    <w:name w:val="正文文本缩进 Char"/>
    <w:basedOn w:val="12"/>
    <w:link w:val="4"/>
    <w:uiPriority w:val="0"/>
    <w:rPr>
      <w:rFonts w:ascii="Times New Roman" w:hAnsi="Times New Roman" w:eastAsia="宋体" w:cs="Times New Roman"/>
      <w:szCs w:val="24"/>
    </w:rPr>
  </w:style>
  <w:style w:type="paragraph" w:customStyle="1" w:styleId="51">
    <w:name w:val="标准书眉_偶数页"/>
    <w:basedOn w:val="28"/>
    <w:next w:val="1"/>
    <w:uiPriority w:val="0"/>
    <w:pPr>
      <w:jc w:val="left"/>
    </w:pPr>
  </w:style>
  <w:style w:type="character" w:customStyle="1" w:styleId="52">
    <w:name w:val="正文文本 Char"/>
    <w:basedOn w:val="12"/>
    <w:link w:val="3"/>
    <w:qFormat/>
    <w:uiPriority w:val="0"/>
    <w:rPr>
      <w:rFonts w:ascii="Times New Roman" w:hAnsi="Times New Roman" w:eastAsia="宋体" w:cs="Times New Roman"/>
      <w:szCs w:val="24"/>
    </w:rPr>
  </w:style>
  <w:style w:type="character" w:customStyle="1" w:styleId="53">
    <w:name w:val="批注文字 Char"/>
    <w:basedOn w:val="12"/>
    <w:link w:val="2"/>
    <w:uiPriority w:val="0"/>
    <w:rPr>
      <w:rFonts w:ascii="Times New Roman" w:hAnsi="Times New Roman" w:eastAsia="宋体" w:cs="Times New Roman"/>
      <w:szCs w:val="24"/>
    </w:rPr>
  </w:style>
  <w:style w:type="character" w:customStyle="1" w:styleId="54">
    <w:name w:val="批注主题 Char"/>
    <w:basedOn w:val="53"/>
    <w:link w:val="9"/>
    <w:uiPriority w:val="0"/>
    <w:rPr>
      <w:rFonts w:ascii="Times New Roman" w:hAnsi="Times New Roman" w:eastAsia="宋体" w:cs="Times New Roman"/>
      <w:b/>
      <w:bCs/>
      <w:szCs w:val="24"/>
    </w:rPr>
  </w:style>
  <w:style w:type="paragraph" w:customStyle="1" w:styleId="55">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56">
    <w:name w:val="一级条标题"/>
    <w:next w:val="43"/>
    <w:qFormat/>
    <w:uiPriority w:val="0"/>
    <w:pPr>
      <w:ind w:left="525"/>
      <w:outlineLvl w:val="2"/>
    </w:pPr>
    <w:rPr>
      <w:rFonts w:ascii="Times New Roman" w:hAnsi="Times New Roman" w:eastAsia="黑体" w:cs="Times New Roman"/>
      <w:kern w:val="0"/>
      <w:sz w:val="21"/>
      <w:szCs w:val="20"/>
      <w:lang w:val="en-US" w:eastAsia="zh-CN" w:bidi="ar-SA"/>
    </w:rPr>
  </w:style>
  <w:style w:type="paragraph" w:customStyle="1" w:styleId="57">
    <w:name w:val="二级条标题"/>
    <w:basedOn w:val="56"/>
    <w:next w:val="43"/>
    <w:qFormat/>
    <w:uiPriority w:val="0"/>
    <w:pPr>
      <w:ind w:left="0"/>
      <w:outlineLvl w:val="3"/>
    </w:pPr>
  </w:style>
  <w:style w:type="paragraph" w:customStyle="1" w:styleId="58">
    <w:name w:val="三级条标题"/>
    <w:basedOn w:val="57"/>
    <w:next w:val="43"/>
    <w:qFormat/>
    <w:uiPriority w:val="0"/>
    <w:pPr>
      <w:outlineLvl w:val="4"/>
    </w:pPr>
  </w:style>
  <w:style w:type="paragraph" w:customStyle="1" w:styleId="59">
    <w:name w:val="四级条标题"/>
    <w:basedOn w:val="58"/>
    <w:next w:val="43"/>
    <w:qFormat/>
    <w:uiPriority w:val="0"/>
    <w:pPr>
      <w:outlineLvl w:val="5"/>
    </w:pPr>
  </w:style>
  <w:style w:type="paragraph" w:customStyle="1" w:styleId="60">
    <w:name w:val="五级条标题"/>
    <w:basedOn w:val="59"/>
    <w:next w:val="43"/>
    <w:qFormat/>
    <w:uiPriority w:val="0"/>
    <w:pPr>
      <w:outlineLvl w:val="6"/>
    </w:pPr>
  </w:style>
  <w:style w:type="paragraph" w:customStyle="1" w:styleId="61">
    <w:name w:val="正文表标题"/>
    <w:next w:val="43"/>
    <w:link w:val="62"/>
    <w:qFormat/>
    <w:uiPriority w:val="0"/>
    <w:pPr>
      <w:ind w:left="4095"/>
      <w:jc w:val="center"/>
    </w:pPr>
    <w:rPr>
      <w:rFonts w:ascii="黑体" w:hAnsi="Times New Roman" w:eastAsia="黑体" w:cs="Times New Roman"/>
      <w:kern w:val="0"/>
      <w:sz w:val="21"/>
      <w:szCs w:val="20"/>
      <w:lang w:val="en-US" w:eastAsia="zh-CN" w:bidi="ar-SA"/>
    </w:rPr>
  </w:style>
  <w:style w:type="character" w:customStyle="1" w:styleId="62">
    <w:name w:val="正文表标题 Char"/>
    <w:link w:val="61"/>
    <w:qFormat/>
    <w:uiPriority w:val="0"/>
    <w:rPr>
      <w:rFonts w:ascii="黑体" w:hAnsi="Times New Roman" w:eastAsia="黑体" w:cs="Times New Roman"/>
      <w:kern w:val="0"/>
      <w:szCs w:val="20"/>
    </w:rPr>
  </w:style>
  <w:style w:type="paragraph" w:customStyle="1" w:styleId="63">
    <w:name w:val="注："/>
    <w:next w:val="43"/>
    <w:qFormat/>
    <w:uiPriority w:val="0"/>
    <w:pPr>
      <w:widowControl w:val="0"/>
      <w:autoSpaceDE w:val="0"/>
      <w:autoSpaceDN w:val="0"/>
      <w:ind w:left="840" w:hanging="420"/>
      <w:jc w:val="both"/>
    </w:pPr>
    <w:rPr>
      <w:rFonts w:ascii="宋体" w:hAnsi="Times New Roman" w:eastAsia="宋体" w:cs="Times New Roman"/>
      <w:kern w:val="0"/>
      <w:sz w:val="18"/>
      <w:szCs w:val="20"/>
      <w:lang w:val="en-US" w:eastAsia="zh-CN" w:bidi="ar-SA"/>
    </w:rPr>
  </w:style>
  <w:style w:type="paragraph" w:customStyle="1" w:styleId="64">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6">
    <w:name w:val="xl6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6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image" Target="media/image1.png"/><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F&#30424;\&#32508;&#21512;&#37096;\&#26631;&#20934;&#21046;&#23450;\2019&#24180;&#26631;&#20934;\&#26631;&#20934;&#32534;&#21046;\&#21307;&#29992;&#38108;&#31649;&#25968;&#25454;&#20998;&#26512;\&#25968;&#25454;&#25972;&#29702;&#65288;&#25972;&#29702;&#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图表!$A$3</c:f>
              <c:strCache>
                <c:ptCount val="1"/>
                <c:pt idx="0">
                  <c:v>频率</c:v>
                </c:pt>
              </c:strCache>
            </c:strRef>
          </c:tx>
          <c:spPr>
            <a:pattFill prst="pct90">
              <a:fgClr>
                <a:schemeClr val="tx2">
                  <a:lumMod val="60000"/>
                  <a:lumOff val="40000"/>
                </a:schemeClr>
              </a:fgClr>
              <a:bgClr>
                <a:schemeClr val="bg1"/>
              </a:bgClr>
            </a:pattFill>
            <a:ln w="28575" cmpd="sng">
              <a:solidFill>
                <a:schemeClr val="tx1"/>
              </a:solidFill>
            </a:ln>
          </c:spPr>
          <c:invertIfNegative val="0"/>
          <c:dLbls>
            <c:dLbl>
              <c:idx val="3"/>
              <c:layout>
                <c:manualLayout>
                  <c:x val="0.113516096318855"/>
                  <c:y val="0.08481764206955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图表!$B$2:$H$2</c:f>
              <c:numCache>
                <c:formatCode>General</c:formatCode>
                <c:ptCount val="7"/>
                <c:pt idx="0">
                  <c:v>409</c:v>
                </c:pt>
                <c:pt idx="1">
                  <c:v>411</c:v>
                </c:pt>
                <c:pt idx="2">
                  <c:v>413</c:v>
                </c:pt>
                <c:pt idx="3">
                  <c:v>415</c:v>
                </c:pt>
                <c:pt idx="4">
                  <c:v>417</c:v>
                </c:pt>
                <c:pt idx="5">
                  <c:v>419</c:v>
                </c:pt>
                <c:pt idx="6">
                  <c:v>421</c:v>
                </c:pt>
              </c:numCache>
            </c:numRef>
          </c:cat>
          <c:val>
            <c:numRef>
              <c:f>图表!$B$3:$H$3</c:f>
              <c:numCache>
                <c:formatCode>General</c:formatCode>
                <c:ptCount val="7"/>
                <c:pt idx="0">
                  <c:v>0</c:v>
                </c:pt>
                <c:pt idx="1">
                  <c:v>3</c:v>
                </c:pt>
                <c:pt idx="2">
                  <c:v>57</c:v>
                </c:pt>
                <c:pt idx="3">
                  <c:v>180</c:v>
                </c:pt>
                <c:pt idx="4">
                  <c:v>93</c:v>
                </c:pt>
                <c:pt idx="5">
                  <c:v>17</c:v>
                </c:pt>
                <c:pt idx="6">
                  <c:v>0</c:v>
                </c:pt>
              </c:numCache>
            </c:numRef>
          </c:val>
        </c:ser>
        <c:dLbls>
          <c:showLegendKey val="0"/>
          <c:showVal val="0"/>
          <c:showCatName val="0"/>
          <c:showSerName val="0"/>
          <c:showPercent val="0"/>
          <c:showBubbleSize val="0"/>
        </c:dLbls>
        <c:gapWidth val="0"/>
        <c:overlap val="-100"/>
        <c:axId val="150328320"/>
        <c:axId val="150014208"/>
      </c:barChart>
      <c:catAx>
        <c:axId val="15032832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0014208"/>
        <c:crosses val="autoZero"/>
        <c:auto val="1"/>
        <c:lblAlgn val="ctr"/>
        <c:lblOffset val="100"/>
        <c:noMultiLvlLbl val="0"/>
      </c:catAx>
      <c:valAx>
        <c:axId val="150014208"/>
        <c:scaling>
          <c:orientation val="minMax"/>
          <c:max val="180"/>
        </c:scaling>
        <c:delete val="0"/>
        <c:axPos val="l"/>
        <c:majorGridlines>
          <c:spPr>
            <a:ln w="15875" cap="flat" cmpd="sng" algn="ctr">
              <a:solidFill>
                <a:srgbClr val="FF0000"/>
              </a:solidFill>
              <a:prstDash val="dashDot"/>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0328320"/>
        <c:crosses val="autoZero"/>
        <c:crossBetween val="between"/>
        <c:majorUnit val="30"/>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21828521434821"/>
          <c:y val="0.0652894429862934"/>
          <c:w val="0.883372703412074"/>
          <c:h val="0.721124599008457"/>
        </c:manualLayout>
      </c:layout>
      <c:barChart>
        <c:barDir val="col"/>
        <c:grouping val="clustered"/>
        <c:varyColors val="0"/>
        <c:ser>
          <c:idx val="0"/>
          <c:order val="0"/>
          <c:tx>
            <c:strRef>
              <c:f>图表!$A$30</c:f>
              <c:strCache>
                <c:ptCount val="1"/>
                <c:pt idx="0">
                  <c:v>频率</c:v>
                </c:pt>
              </c:strCache>
            </c:strRef>
          </c:tx>
          <c:spPr>
            <a:pattFill prst="wdUpDiag">
              <a:fgClr>
                <a:schemeClr val="tx1"/>
              </a:fgClr>
              <a:bgClr>
                <a:schemeClr val="tx2">
                  <a:lumMod val="60000"/>
                  <a:lumOff val="40000"/>
                </a:schemeClr>
              </a:bgClr>
            </a:pattFill>
            <a:ln w="31750">
              <a:solidFill>
                <a:schemeClr val="tx1"/>
              </a:solidFill>
            </a:ln>
          </c:spPr>
          <c:invertIfNegative val="0"/>
          <c:dLbls>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图表!$B$29:$H$29</c:f>
              <c:numCache>
                <c:formatCode>General</c:formatCode>
                <c:ptCount val="7"/>
                <c:pt idx="0">
                  <c:v>124</c:v>
                </c:pt>
                <c:pt idx="1">
                  <c:v>125</c:v>
                </c:pt>
                <c:pt idx="2">
                  <c:v>126</c:v>
                </c:pt>
                <c:pt idx="3">
                  <c:v>127</c:v>
                </c:pt>
                <c:pt idx="4">
                  <c:v>128</c:v>
                </c:pt>
                <c:pt idx="5">
                  <c:v>129</c:v>
                </c:pt>
                <c:pt idx="6">
                  <c:v>130</c:v>
                </c:pt>
              </c:numCache>
            </c:numRef>
          </c:cat>
          <c:val>
            <c:numRef>
              <c:f>图表!$B$30:$H$30</c:f>
              <c:numCache>
                <c:formatCode>General</c:formatCode>
                <c:ptCount val="7"/>
                <c:pt idx="0">
                  <c:v>0</c:v>
                </c:pt>
                <c:pt idx="1">
                  <c:v>3</c:v>
                </c:pt>
                <c:pt idx="2">
                  <c:v>87</c:v>
                </c:pt>
                <c:pt idx="3">
                  <c:v>116</c:v>
                </c:pt>
                <c:pt idx="4">
                  <c:v>111</c:v>
                </c:pt>
                <c:pt idx="5">
                  <c:v>33</c:v>
                </c:pt>
                <c:pt idx="6">
                  <c:v>0</c:v>
                </c:pt>
              </c:numCache>
            </c:numRef>
          </c:val>
        </c:ser>
        <c:dLbls>
          <c:showLegendKey val="0"/>
          <c:showVal val="0"/>
          <c:showCatName val="0"/>
          <c:showSerName val="0"/>
          <c:showPercent val="0"/>
          <c:showBubbleSize val="0"/>
        </c:dLbls>
        <c:gapWidth val="0"/>
        <c:overlap val="-100"/>
        <c:axId val="150328832"/>
        <c:axId val="150015936"/>
      </c:barChart>
      <c:catAx>
        <c:axId val="15032883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0015936"/>
        <c:crosses val="autoZero"/>
        <c:auto val="1"/>
        <c:lblAlgn val="ctr"/>
        <c:lblOffset val="100"/>
        <c:noMultiLvlLbl val="0"/>
      </c:catAx>
      <c:valAx>
        <c:axId val="150015936"/>
        <c:scaling>
          <c:orientation val="minMax"/>
          <c:max val="120"/>
        </c:scaling>
        <c:delete val="0"/>
        <c:axPos val="l"/>
        <c:majorGridlines>
          <c:spPr>
            <a:ln w="15875" cap="flat" cmpd="sng" algn="ctr">
              <a:solidFill>
                <a:srgbClr val="FF0000"/>
              </a:solidFill>
              <a:prstDash val="lgDashDotDot"/>
              <a:round/>
            </a:ln>
          </c:spPr>
        </c:majorGridlines>
        <c:numFmt formatCode="General" sourceLinked="1"/>
        <c:majorTickMark val="out"/>
        <c:minorTickMark val="none"/>
        <c:tickLblPos val="nextTo"/>
        <c:spPr>
          <a:ln w="22225" cap="flat" cmpd="sng" algn="ctr">
            <a:solidFill>
              <a:schemeClr val="tx1"/>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0328832"/>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07071260939179"/>
          <c:y val="0.147311586051744"/>
          <c:w val="0.839336009182696"/>
          <c:h val="0.695041815425246"/>
        </c:manualLayout>
      </c:layout>
      <c:barChart>
        <c:barDir val="col"/>
        <c:grouping val="clustered"/>
        <c:varyColors val="0"/>
        <c:ser>
          <c:idx val="0"/>
          <c:order val="0"/>
          <c:tx>
            <c:strRef>
              <c:f>图表!$A$57</c:f>
              <c:strCache>
                <c:ptCount val="1"/>
                <c:pt idx="0">
                  <c:v>频率</c:v>
                </c:pt>
              </c:strCache>
            </c:strRef>
          </c:tx>
          <c:spPr>
            <a:pattFill prst="sphere">
              <a:fgClr>
                <a:schemeClr val="tx2"/>
              </a:fgClr>
              <a:bgClr>
                <a:schemeClr val="tx2">
                  <a:lumMod val="60000"/>
                  <a:lumOff val="40000"/>
                </a:schemeClr>
              </a:bgClr>
            </a:pattFill>
            <a:ln w="25400">
              <a:solidFill>
                <a:schemeClr val="tx1"/>
              </a:solidFill>
            </a:ln>
          </c:spPr>
          <c:invertIfNegative val="0"/>
          <c:dLbls>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图表!$B$56:$I$56</c:f>
              <c:numCache>
                <c:formatCode>General</c:formatCode>
                <c:ptCount val="8"/>
                <c:pt idx="0">
                  <c:v>258</c:v>
                </c:pt>
                <c:pt idx="1">
                  <c:v>260</c:v>
                </c:pt>
                <c:pt idx="2">
                  <c:v>262</c:v>
                </c:pt>
                <c:pt idx="3">
                  <c:v>264</c:v>
                </c:pt>
                <c:pt idx="4">
                  <c:v>266</c:v>
                </c:pt>
                <c:pt idx="5">
                  <c:v>268</c:v>
                </c:pt>
                <c:pt idx="6">
                  <c:v>270</c:v>
                </c:pt>
                <c:pt idx="7">
                  <c:v>272</c:v>
                </c:pt>
              </c:numCache>
            </c:numRef>
          </c:cat>
          <c:val>
            <c:numRef>
              <c:f>图表!$B$57:$I$57</c:f>
              <c:numCache>
                <c:formatCode>General</c:formatCode>
                <c:ptCount val="8"/>
                <c:pt idx="0">
                  <c:v>0</c:v>
                </c:pt>
                <c:pt idx="1">
                  <c:v>5</c:v>
                </c:pt>
                <c:pt idx="2">
                  <c:v>0</c:v>
                </c:pt>
                <c:pt idx="3">
                  <c:v>17</c:v>
                </c:pt>
                <c:pt idx="4">
                  <c:v>10</c:v>
                </c:pt>
                <c:pt idx="5">
                  <c:v>31</c:v>
                </c:pt>
                <c:pt idx="6">
                  <c:v>15</c:v>
                </c:pt>
                <c:pt idx="7">
                  <c:v>0</c:v>
                </c:pt>
              </c:numCache>
            </c:numRef>
          </c:val>
        </c:ser>
        <c:dLbls>
          <c:showLegendKey val="0"/>
          <c:showVal val="0"/>
          <c:showCatName val="0"/>
          <c:showSerName val="0"/>
          <c:showPercent val="0"/>
          <c:showBubbleSize val="0"/>
        </c:dLbls>
        <c:gapWidth val="0"/>
        <c:overlap val="-100"/>
        <c:axId val="150329344"/>
        <c:axId val="150017664"/>
      </c:barChart>
      <c:catAx>
        <c:axId val="15032934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200" b="1" i="0" u="none" strike="noStrike" kern="1200" baseline="0">
                <a:solidFill>
                  <a:schemeClr val="tx1"/>
                </a:solidFill>
                <a:latin typeface="+mn-lt"/>
                <a:ea typeface="+mn-ea"/>
                <a:cs typeface="+mn-cs"/>
              </a:defRPr>
            </a:pPr>
          </a:p>
        </c:txPr>
        <c:crossAx val="150017664"/>
        <c:crosses val="autoZero"/>
        <c:auto val="1"/>
        <c:lblAlgn val="ctr"/>
        <c:lblOffset val="100"/>
        <c:noMultiLvlLbl val="0"/>
      </c:catAx>
      <c:valAx>
        <c:axId val="150017664"/>
        <c:scaling>
          <c:orientation val="minMax"/>
        </c:scaling>
        <c:delete val="0"/>
        <c:axPos val="l"/>
        <c:majorGridlines>
          <c:spPr>
            <a:ln w="15875" cap="flat" cmpd="sng" algn="ctr">
              <a:solidFill>
                <a:srgbClr val="FF0000"/>
              </a:solidFill>
              <a:prstDash val="lgDashDotDot"/>
              <a:round/>
            </a:ln>
          </c:spPr>
        </c:majorGridlines>
        <c:numFmt formatCode="General" sourceLinked="1"/>
        <c:majorTickMark val="out"/>
        <c:minorTickMark val="none"/>
        <c:tickLblPos val="nextTo"/>
        <c:spPr>
          <a:ln w="19050" cap="flat" cmpd="sng" algn="ctr">
            <a:solidFill>
              <a:schemeClr val="tx1"/>
            </a:solidFill>
            <a:prstDash val="solid"/>
            <a:round/>
          </a:ln>
        </c:spPr>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p>
        </c:txPr>
        <c:crossAx val="15032934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图表!$A$85</c:f>
              <c:strCache>
                <c:ptCount val="1"/>
                <c:pt idx="0">
                  <c:v>频率</c:v>
                </c:pt>
              </c:strCache>
            </c:strRef>
          </c:tx>
          <c:spPr>
            <a:pattFill prst="diagBrick">
              <a:fgClr>
                <a:schemeClr val="tx2"/>
              </a:fgClr>
              <a:bgClr>
                <a:schemeClr val="tx2">
                  <a:lumMod val="60000"/>
                  <a:lumOff val="40000"/>
                </a:schemeClr>
              </a:bgClr>
            </a:pattFill>
            <a:ln w="31750" cmpd="sng">
              <a:solidFill>
                <a:schemeClr val="tx1"/>
              </a:solidFill>
            </a:ln>
          </c:spPr>
          <c:invertIfNegative val="0"/>
          <c:dLbls>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图表!$B$84:$G$84</c:f>
              <c:numCache>
                <c:formatCode>0.0_ </c:formatCode>
                <c:ptCount val="6"/>
                <c:pt idx="0" c:formatCode="0.0_ ">
                  <c:v>30.2</c:v>
                </c:pt>
                <c:pt idx="1" c:formatCode="0.0_ ">
                  <c:v>30.8</c:v>
                </c:pt>
                <c:pt idx="2" c:formatCode="0.0_ ">
                  <c:v>31.4</c:v>
                </c:pt>
                <c:pt idx="3" c:formatCode="0.0_ ">
                  <c:v>32</c:v>
                </c:pt>
                <c:pt idx="4" c:formatCode="0.0_ ">
                  <c:v>32.6</c:v>
                </c:pt>
                <c:pt idx="5" c:formatCode="0.0_ ">
                  <c:v>33.2</c:v>
                </c:pt>
              </c:numCache>
            </c:numRef>
          </c:cat>
          <c:val>
            <c:numRef>
              <c:f>图表!$B$85:$G$85</c:f>
              <c:numCache>
                <c:formatCode>General</c:formatCode>
                <c:ptCount val="6"/>
                <c:pt idx="0">
                  <c:v>0</c:v>
                </c:pt>
                <c:pt idx="1">
                  <c:v>55</c:v>
                </c:pt>
                <c:pt idx="2">
                  <c:v>16</c:v>
                </c:pt>
                <c:pt idx="3">
                  <c:v>1</c:v>
                </c:pt>
                <c:pt idx="4">
                  <c:v>6</c:v>
                </c:pt>
                <c:pt idx="5">
                  <c:v>0</c:v>
                </c:pt>
              </c:numCache>
            </c:numRef>
          </c:val>
        </c:ser>
        <c:dLbls>
          <c:showLegendKey val="0"/>
          <c:showVal val="0"/>
          <c:showCatName val="0"/>
          <c:showSerName val="0"/>
          <c:showPercent val="0"/>
          <c:showBubbleSize val="0"/>
        </c:dLbls>
        <c:gapWidth val="0"/>
        <c:overlap val="-100"/>
        <c:axId val="150627840"/>
        <c:axId val="150019392"/>
      </c:barChart>
      <c:catAx>
        <c:axId val="150627840"/>
        <c:scaling>
          <c:orientation val="minMax"/>
        </c:scaling>
        <c:delete val="0"/>
        <c:axPos val="b"/>
        <c:numFmt formatCode="0.0_ " sourceLinked="1"/>
        <c:majorTickMark val="out"/>
        <c:minorTickMark val="none"/>
        <c:tickLblPos val="nextTo"/>
        <c:spPr>
          <a:ln w="19050" cap="flat" cmpd="sng" algn="ctr">
            <a:solidFill>
              <a:schemeClr val="tx1"/>
            </a:solidFill>
            <a:prstDash val="solid"/>
            <a:round/>
          </a:ln>
        </c:spPr>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p>
        </c:txPr>
        <c:crossAx val="150019392"/>
        <c:crosses val="autoZero"/>
        <c:auto val="1"/>
        <c:lblAlgn val="ctr"/>
        <c:lblOffset val="100"/>
        <c:noMultiLvlLbl val="0"/>
      </c:catAx>
      <c:valAx>
        <c:axId val="150019392"/>
        <c:scaling>
          <c:orientation val="minMax"/>
        </c:scaling>
        <c:delete val="0"/>
        <c:axPos val="l"/>
        <c:majorGridlines>
          <c:spPr>
            <a:ln w="19050" cap="flat" cmpd="sng" algn="ctr">
              <a:solidFill>
                <a:srgbClr val="FF0000"/>
              </a:solidFill>
              <a:prstDash val="lgDashDotDot"/>
              <a:round/>
            </a:ln>
          </c:spPr>
        </c:majorGridlines>
        <c:numFmt formatCode="General" sourceLinked="1"/>
        <c:majorTickMark val="out"/>
        <c:minorTickMark val="none"/>
        <c:tickLblPos val="nextTo"/>
        <c:spPr>
          <a:ln w="19050" cap="flat" cmpd="sng" algn="ctr">
            <a:solidFill>
              <a:schemeClr val="tx1"/>
            </a:solidFill>
            <a:prstDash val="solid"/>
            <a:round/>
          </a:ln>
        </c:spPr>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p>
        </c:txPr>
        <c:crossAx val="150627840"/>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图表!$A$113</c:f>
              <c:strCache>
                <c:ptCount val="1"/>
                <c:pt idx="0">
                  <c:v>频率</c:v>
                </c:pt>
              </c:strCache>
            </c:strRef>
          </c:tx>
          <c:spPr>
            <a:pattFill prst="lgGrid">
              <a:fgClr>
                <a:schemeClr val="accent1"/>
              </a:fgClr>
              <a:bgClr>
                <a:schemeClr val="tx2"/>
              </a:bgClr>
            </a:pattFill>
            <a:ln w="31750" cmpd="sng">
              <a:solidFill>
                <a:schemeClr val="tx1"/>
              </a:solidFill>
            </a:ln>
          </c:spPr>
          <c:invertIfNegative val="0"/>
          <c:dLbls>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图表!$B$112:$G$112</c:f>
              <c:numCache>
                <c:formatCode>General</c:formatCode>
                <c:ptCount val="6"/>
                <c:pt idx="0">
                  <c:v>80.5</c:v>
                </c:pt>
                <c:pt idx="1">
                  <c:v>82.5</c:v>
                </c:pt>
                <c:pt idx="2">
                  <c:v>84.5</c:v>
                </c:pt>
                <c:pt idx="3">
                  <c:v>86.5</c:v>
                </c:pt>
                <c:pt idx="4">
                  <c:v>88.5</c:v>
                </c:pt>
                <c:pt idx="5">
                  <c:v>90.5</c:v>
                </c:pt>
              </c:numCache>
            </c:numRef>
          </c:cat>
          <c:val>
            <c:numRef>
              <c:f>图表!$B$113:$G$113</c:f>
              <c:numCache>
                <c:formatCode>General</c:formatCode>
                <c:ptCount val="6"/>
                <c:pt idx="0">
                  <c:v>0</c:v>
                </c:pt>
                <c:pt idx="1">
                  <c:v>2</c:v>
                </c:pt>
                <c:pt idx="2">
                  <c:v>9</c:v>
                </c:pt>
                <c:pt idx="3">
                  <c:v>51</c:v>
                </c:pt>
                <c:pt idx="4">
                  <c:v>14</c:v>
                </c:pt>
                <c:pt idx="5">
                  <c:v>2</c:v>
                </c:pt>
              </c:numCache>
            </c:numRef>
          </c:val>
        </c:ser>
        <c:dLbls>
          <c:showLegendKey val="0"/>
          <c:showVal val="0"/>
          <c:showCatName val="0"/>
          <c:showSerName val="0"/>
          <c:showPercent val="0"/>
          <c:showBubbleSize val="0"/>
        </c:dLbls>
        <c:gapWidth val="0"/>
        <c:overlap val="-100"/>
        <c:axId val="150329856"/>
        <c:axId val="342402176"/>
      </c:barChart>
      <c:catAx>
        <c:axId val="150329856"/>
        <c:scaling>
          <c:orientation val="minMax"/>
        </c:scaling>
        <c:delete val="0"/>
        <c:axPos val="b"/>
        <c:numFmt formatCode="General" sourceLinked="1"/>
        <c:majorTickMark val="out"/>
        <c:minorTickMark val="none"/>
        <c:tickLblPos val="nextTo"/>
        <c:spPr>
          <a:ln w="19050" cap="flat" cmpd="sng" algn="ctr">
            <a:solidFill>
              <a:schemeClr val="tx1"/>
            </a:solidFill>
            <a:prstDash val="solid"/>
            <a:round/>
          </a:ln>
        </c:spPr>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p>
        </c:txPr>
        <c:crossAx val="342402176"/>
        <c:crosses val="autoZero"/>
        <c:auto val="1"/>
        <c:lblAlgn val="ctr"/>
        <c:lblOffset val="100"/>
        <c:noMultiLvlLbl val="0"/>
      </c:catAx>
      <c:valAx>
        <c:axId val="342402176"/>
        <c:scaling>
          <c:orientation val="minMax"/>
        </c:scaling>
        <c:delete val="0"/>
        <c:axPos val="l"/>
        <c:majorGridlines>
          <c:spPr>
            <a:ln w="19050" cap="flat" cmpd="sng" algn="ctr">
              <a:solidFill>
                <a:srgbClr val="FF0000"/>
              </a:solidFill>
              <a:prstDash val="lgDashDotDot"/>
              <a:round/>
            </a:ln>
          </c:spPr>
        </c:majorGridlines>
        <c:numFmt formatCode="General" sourceLinked="1"/>
        <c:majorTickMark val="out"/>
        <c:minorTickMark val="none"/>
        <c:tickLblPos val="nextTo"/>
        <c:spPr>
          <a:ln w="19050" cap="flat" cmpd="sng" algn="ctr">
            <a:solidFill>
              <a:schemeClr val="tx1"/>
            </a:solidFill>
            <a:prstDash val="solid"/>
            <a:round/>
          </a:ln>
        </c:spPr>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p>
        </c:txPr>
        <c:crossAx val="15032985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图表!$A$115</c:f>
              <c:strCache>
                <c:ptCount val="1"/>
                <c:pt idx="0">
                  <c:v>频率</c:v>
                </c:pt>
              </c:strCache>
            </c:strRef>
          </c:tx>
          <c:spPr>
            <a:pattFill prst="sphere">
              <a:fgClr>
                <a:srgbClr val="92D050"/>
              </a:fgClr>
              <a:bgClr>
                <a:schemeClr val="tx1"/>
              </a:bgClr>
            </a:pattFill>
            <a:ln w="31750" cmpd="sng">
              <a:solidFill>
                <a:schemeClr val="tx1"/>
              </a:solidFill>
            </a:ln>
          </c:spPr>
          <c:invertIfNegative val="0"/>
          <c:dLbls>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图表!$B$114:$H$114</c:f>
              <c:numCache>
                <c:formatCode>General</c:formatCode>
                <c:ptCount val="7"/>
                <c:pt idx="0">
                  <c:v>233</c:v>
                </c:pt>
                <c:pt idx="1">
                  <c:v>236</c:v>
                </c:pt>
                <c:pt idx="2">
                  <c:v>239</c:v>
                </c:pt>
                <c:pt idx="3">
                  <c:v>242</c:v>
                </c:pt>
                <c:pt idx="4">
                  <c:v>245</c:v>
                </c:pt>
                <c:pt idx="5">
                  <c:v>248</c:v>
                </c:pt>
                <c:pt idx="6">
                  <c:v>251</c:v>
                </c:pt>
              </c:numCache>
            </c:numRef>
          </c:cat>
          <c:val>
            <c:numRef>
              <c:f>图表!$B$115:$H$115</c:f>
              <c:numCache>
                <c:formatCode>General</c:formatCode>
                <c:ptCount val="7"/>
                <c:pt idx="0">
                  <c:v>0</c:v>
                </c:pt>
                <c:pt idx="1">
                  <c:v>3</c:v>
                </c:pt>
                <c:pt idx="2">
                  <c:v>47</c:v>
                </c:pt>
                <c:pt idx="3">
                  <c:v>99</c:v>
                </c:pt>
                <c:pt idx="4">
                  <c:v>51</c:v>
                </c:pt>
                <c:pt idx="5">
                  <c:v>24</c:v>
                </c:pt>
                <c:pt idx="6">
                  <c:v>6</c:v>
                </c:pt>
              </c:numCache>
            </c:numRef>
          </c:val>
        </c:ser>
        <c:dLbls>
          <c:showLegendKey val="0"/>
          <c:showVal val="0"/>
          <c:showCatName val="0"/>
          <c:showSerName val="0"/>
          <c:showPercent val="0"/>
          <c:showBubbleSize val="0"/>
        </c:dLbls>
        <c:gapWidth val="3"/>
        <c:overlap val="-100"/>
        <c:axId val="150330368"/>
        <c:axId val="342403904"/>
      </c:barChart>
      <c:catAx>
        <c:axId val="15033036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200" b="1" i="0" u="none" strike="noStrike" kern="1200" baseline="0">
                <a:solidFill>
                  <a:schemeClr val="tx1"/>
                </a:solidFill>
                <a:latin typeface="+mn-lt"/>
                <a:ea typeface="+mn-ea"/>
                <a:cs typeface="+mn-cs"/>
              </a:defRPr>
            </a:pPr>
          </a:p>
        </c:txPr>
        <c:crossAx val="342403904"/>
        <c:crosses val="autoZero"/>
        <c:auto val="1"/>
        <c:lblAlgn val="ctr"/>
        <c:lblOffset val="100"/>
        <c:noMultiLvlLbl val="0"/>
      </c:catAx>
      <c:valAx>
        <c:axId val="342403904"/>
        <c:scaling>
          <c:orientation val="minMax"/>
        </c:scaling>
        <c:delete val="0"/>
        <c:axPos val="l"/>
        <c:majorGridlines>
          <c:spPr>
            <a:ln w="19050" cap="flat" cmpd="sng" algn="ctr">
              <a:solidFill>
                <a:srgbClr val="FF0000"/>
              </a:solidFill>
              <a:prstDash val="lgDashDotDot"/>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200" b="1" i="0" u="none" strike="noStrike" kern="1200" baseline="0">
                <a:solidFill>
                  <a:schemeClr val="tx1"/>
                </a:solidFill>
                <a:latin typeface="+mn-lt"/>
                <a:ea typeface="+mn-ea"/>
                <a:cs typeface="+mn-cs"/>
              </a:defRPr>
            </a:pPr>
          </a:p>
        </c:txPr>
        <c:crossAx val="150330368"/>
        <c:crosses val="autoZero"/>
        <c:crossBetween val="between"/>
      </c:valAx>
    </c:plotArea>
    <c:legend>
      <c:legendPos val="b"/>
      <c:layout/>
      <c:overlay val="0"/>
      <c:txPr>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sz="1200" b="1" i="0" baseline="0"/>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图表!$A$144</c:f>
              <c:strCache>
                <c:ptCount val="1"/>
                <c:pt idx="0">
                  <c:v>频率</c:v>
                </c:pt>
              </c:strCache>
            </c:strRef>
          </c:tx>
          <c:spPr>
            <a:pattFill prst="solidDmnd">
              <a:fgClr>
                <a:schemeClr val="tx2">
                  <a:lumMod val="60000"/>
                  <a:lumOff val="40000"/>
                </a:schemeClr>
              </a:fgClr>
              <a:bgClr>
                <a:srgbClr val="92D050"/>
              </a:bgClr>
            </a:pattFill>
            <a:ln w="31750" cmpd="sng">
              <a:solidFill>
                <a:schemeClr val="tx1"/>
              </a:solidFill>
            </a:ln>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图表!$B$143:$J$143</c:f>
              <c:numCache>
                <c:formatCode>0.0_ </c:formatCode>
                <c:ptCount val="9"/>
                <c:pt idx="0" c:formatCode="0.0_ ">
                  <c:v>61</c:v>
                </c:pt>
                <c:pt idx="1" c:formatCode="0.0_ ">
                  <c:v>64</c:v>
                </c:pt>
                <c:pt idx="2" c:formatCode="0.0_ ">
                  <c:v>67</c:v>
                </c:pt>
                <c:pt idx="3" c:formatCode="0.0_ ">
                  <c:v>70</c:v>
                </c:pt>
                <c:pt idx="4" c:formatCode="0.0_ ">
                  <c:v>73</c:v>
                </c:pt>
                <c:pt idx="5" c:formatCode="0.0_ ">
                  <c:v>76</c:v>
                </c:pt>
                <c:pt idx="6" c:formatCode="0.0_ ">
                  <c:v>79</c:v>
                </c:pt>
                <c:pt idx="7" c:formatCode="0.0_ ">
                  <c:v>82</c:v>
                </c:pt>
                <c:pt idx="8" c:formatCode="0.0_ ">
                  <c:v>84</c:v>
                </c:pt>
              </c:numCache>
            </c:numRef>
          </c:cat>
          <c:val>
            <c:numRef>
              <c:f>图表!$B$144:$J$144</c:f>
              <c:numCache>
                <c:formatCode>General</c:formatCode>
                <c:ptCount val="9"/>
                <c:pt idx="0">
                  <c:v>0</c:v>
                </c:pt>
                <c:pt idx="1">
                  <c:v>8</c:v>
                </c:pt>
                <c:pt idx="2">
                  <c:v>61</c:v>
                </c:pt>
                <c:pt idx="3">
                  <c:v>22</c:v>
                </c:pt>
                <c:pt idx="4">
                  <c:v>4</c:v>
                </c:pt>
                <c:pt idx="5">
                  <c:v>0</c:v>
                </c:pt>
                <c:pt idx="6">
                  <c:v>0</c:v>
                </c:pt>
                <c:pt idx="7">
                  <c:v>5</c:v>
                </c:pt>
                <c:pt idx="8">
                  <c:v>0</c:v>
                </c:pt>
              </c:numCache>
            </c:numRef>
          </c:val>
        </c:ser>
        <c:dLbls>
          <c:showLegendKey val="0"/>
          <c:showVal val="0"/>
          <c:showCatName val="0"/>
          <c:showSerName val="0"/>
          <c:showPercent val="0"/>
          <c:showBubbleSize val="0"/>
        </c:dLbls>
        <c:gapWidth val="0"/>
        <c:overlap val="-100"/>
        <c:axId val="150628352"/>
        <c:axId val="342405632"/>
      </c:barChart>
      <c:catAx>
        <c:axId val="150628352"/>
        <c:scaling>
          <c:orientation val="minMax"/>
        </c:scaling>
        <c:delete val="0"/>
        <c:axPos val="b"/>
        <c:numFmt formatCode="0.0_ " sourceLinked="1"/>
        <c:majorTickMark val="out"/>
        <c:minorTickMark val="none"/>
        <c:tickLblPos val="nextTo"/>
        <c:spPr>
          <a:ln w="19050" cap="flat" cmpd="sng" algn="ctr">
            <a:solidFill>
              <a:schemeClr val="tx1">
                <a:tint val="75000"/>
                <a:shade val="95000"/>
                <a:satMod val="105000"/>
              </a:schemeClr>
            </a:solidFill>
            <a:prstDash val="solid"/>
            <a:round/>
          </a:ln>
        </c:spPr>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p>
        </c:txPr>
        <c:crossAx val="342405632"/>
        <c:crosses val="autoZero"/>
        <c:auto val="1"/>
        <c:lblAlgn val="ctr"/>
        <c:lblOffset val="100"/>
        <c:noMultiLvlLbl val="0"/>
      </c:catAx>
      <c:valAx>
        <c:axId val="342405632"/>
        <c:scaling>
          <c:orientation val="minMax"/>
        </c:scaling>
        <c:delete val="0"/>
        <c:axPos val="l"/>
        <c:majorGridlines>
          <c:spPr>
            <a:ln w="19050" cap="flat" cmpd="sng" algn="ctr">
              <a:solidFill>
                <a:srgbClr val="FF0000"/>
              </a:solidFill>
              <a:prstDash val="lgDashDotDot"/>
              <a:round/>
            </a:ln>
          </c:spPr>
        </c:majorGridlines>
        <c:numFmt formatCode="General" sourceLinked="1"/>
        <c:majorTickMark val="out"/>
        <c:minorTickMark val="none"/>
        <c:tickLblPos val="nextTo"/>
        <c:spPr>
          <a:ln w="19050" cap="flat" cmpd="sng" algn="ctr">
            <a:solidFill>
              <a:schemeClr val="tx1">
                <a:tint val="75000"/>
                <a:shade val="95000"/>
                <a:satMod val="105000"/>
              </a:schemeClr>
            </a:solidFill>
            <a:prstDash val="solid"/>
            <a:round/>
          </a:ln>
        </c:spPr>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p>
        </c:txPr>
        <c:crossAx val="150628352"/>
        <c:crosses val="autoZero"/>
        <c:crossBetween val="between"/>
      </c:valAx>
    </c:plotArea>
    <c:legend>
      <c:legendPos val="b"/>
      <c:layout/>
      <c:overlay val="0"/>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sz="1200" baseline="0"/>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图表!$A$174</c:f>
              <c:strCache>
                <c:ptCount val="1"/>
                <c:pt idx="0">
                  <c:v>频率</c:v>
                </c:pt>
              </c:strCache>
            </c:strRef>
          </c:tx>
          <c:spPr>
            <a:pattFill prst="sphere">
              <a:fgClr>
                <a:schemeClr val="tx2">
                  <a:lumMod val="60000"/>
                  <a:lumOff val="40000"/>
                </a:schemeClr>
              </a:fgClr>
              <a:bgClr>
                <a:srgbClr val="92D050"/>
              </a:bgClr>
            </a:pattFill>
            <a:ln w="31750" cmpd="sng">
              <a:solidFill>
                <a:schemeClr val="tx1"/>
              </a:solidFill>
            </a:ln>
          </c:spPr>
          <c:invertIfNegative val="0"/>
          <c:dLbls>
            <c:dLbl>
              <c:idx val="2"/>
              <c:layout>
                <c:manualLayout>
                  <c:x val="0.107086614173228"/>
                  <c:y val="0.05628847845206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图表!$B$173:$H$173</c:f>
              <c:numCache>
                <c:formatCode>0.0_ </c:formatCode>
                <c:ptCount val="7"/>
                <c:pt idx="0" c:formatCode="0.0_ ">
                  <c:v>44</c:v>
                </c:pt>
                <c:pt idx="1" c:formatCode="0.0_ ">
                  <c:v>47</c:v>
                </c:pt>
                <c:pt idx="2" c:formatCode="0.0_ ">
                  <c:v>50</c:v>
                </c:pt>
                <c:pt idx="3" c:formatCode="0.0_ ">
                  <c:v>53</c:v>
                </c:pt>
                <c:pt idx="4" c:formatCode="0.0_ ">
                  <c:v>56</c:v>
                </c:pt>
                <c:pt idx="5" c:formatCode="0.0_ ">
                  <c:v>59</c:v>
                </c:pt>
                <c:pt idx="6" c:formatCode="0.0_ ">
                  <c:v>62</c:v>
                </c:pt>
              </c:numCache>
            </c:numRef>
          </c:cat>
          <c:val>
            <c:numRef>
              <c:f>图表!$B$174:$H$174</c:f>
              <c:numCache>
                <c:formatCode>General</c:formatCode>
                <c:ptCount val="7"/>
                <c:pt idx="0">
                  <c:v>0</c:v>
                </c:pt>
                <c:pt idx="1">
                  <c:v>37</c:v>
                </c:pt>
                <c:pt idx="2">
                  <c:v>153</c:v>
                </c:pt>
                <c:pt idx="3">
                  <c:v>29</c:v>
                </c:pt>
                <c:pt idx="4">
                  <c:v>10</c:v>
                </c:pt>
                <c:pt idx="5">
                  <c:v>0</c:v>
                </c:pt>
                <c:pt idx="6">
                  <c:v>1</c:v>
                </c:pt>
              </c:numCache>
            </c:numRef>
          </c:val>
        </c:ser>
        <c:dLbls>
          <c:showLegendKey val="0"/>
          <c:showVal val="0"/>
          <c:showCatName val="0"/>
          <c:showSerName val="0"/>
          <c:showPercent val="0"/>
          <c:showBubbleSize val="0"/>
        </c:dLbls>
        <c:gapWidth val="0"/>
        <c:overlap val="-100"/>
        <c:axId val="150629888"/>
        <c:axId val="342407360"/>
      </c:barChart>
      <c:catAx>
        <c:axId val="150629888"/>
        <c:scaling>
          <c:orientation val="minMax"/>
        </c:scaling>
        <c:delete val="0"/>
        <c:axPos val="b"/>
        <c:numFmt formatCode="0.0_ " sourceLinked="1"/>
        <c:majorTickMark val="out"/>
        <c:minorTickMark val="none"/>
        <c:tickLblPos val="nextTo"/>
        <c:spPr>
          <a:ln w="19050" cap="flat" cmpd="sng" algn="ctr">
            <a:solidFill>
              <a:schemeClr val="tx1"/>
            </a:solidFill>
            <a:prstDash val="solid"/>
            <a:round/>
          </a:ln>
        </c:spPr>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p>
        </c:txPr>
        <c:crossAx val="342407360"/>
        <c:crosses val="autoZero"/>
        <c:auto val="1"/>
        <c:lblAlgn val="ctr"/>
        <c:lblOffset val="100"/>
        <c:noMultiLvlLbl val="0"/>
      </c:catAx>
      <c:valAx>
        <c:axId val="342407360"/>
        <c:scaling>
          <c:orientation val="minMax"/>
          <c:max val="160"/>
        </c:scaling>
        <c:delete val="0"/>
        <c:axPos val="l"/>
        <c:majorGridlines>
          <c:spPr>
            <a:ln w="19050" cap="flat" cmpd="sng" algn="ctr">
              <a:solidFill>
                <a:srgbClr val="FF0000"/>
              </a:solidFill>
              <a:prstDash val="lgDashDotDot"/>
              <a:round/>
            </a:ln>
          </c:spPr>
        </c:majorGridlines>
        <c:numFmt formatCode="General" sourceLinked="1"/>
        <c:majorTickMark val="out"/>
        <c:minorTickMark val="none"/>
        <c:tickLblPos val="nextTo"/>
        <c:spPr>
          <a:ln w="19050" cap="flat" cmpd="sng" algn="ctr">
            <a:solidFill>
              <a:schemeClr val="tx1">
                <a:tint val="75000"/>
                <a:shade val="95000"/>
                <a:satMod val="105000"/>
              </a:schemeClr>
            </a:solidFill>
            <a:prstDash val="solid"/>
            <a:round/>
          </a:ln>
        </c:spPr>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p>
        </c:txPr>
        <c:crossAx val="150629888"/>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图表!$A$203</c:f>
              <c:strCache>
                <c:ptCount val="1"/>
                <c:pt idx="0">
                  <c:v>频率</c:v>
                </c:pt>
              </c:strCache>
            </c:strRef>
          </c:tx>
          <c:spPr>
            <a:pattFill prst="horzBrick">
              <a:fgClr>
                <a:schemeClr val="accent1"/>
              </a:fgClr>
              <a:bgClr>
                <a:srgbClr val="92D050"/>
              </a:bgClr>
            </a:pattFill>
            <a:ln w="31750" cmpd="sng">
              <a:solidFill>
                <a:schemeClr val="tx1"/>
              </a:solidFill>
            </a:ln>
          </c:spPr>
          <c:invertIfNegative val="0"/>
          <c:dLbls>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图表!$B$202:$J$202</c:f>
              <c:numCache>
                <c:formatCode>0.0_ </c:formatCode>
                <c:ptCount val="9"/>
                <c:pt idx="0" c:formatCode="0.0_ ">
                  <c:v>39</c:v>
                </c:pt>
                <c:pt idx="1" c:formatCode="0.0_ ">
                  <c:v>42</c:v>
                </c:pt>
                <c:pt idx="2" c:formatCode="0.0_ ">
                  <c:v>45</c:v>
                </c:pt>
                <c:pt idx="3" c:formatCode="0.0_ ">
                  <c:v>48</c:v>
                </c:pt>
                <c:pt idx="4" c:formatCode="0.0_ ">
                  <c:v>51</c:v>
                </c:pt>
                <c:pt idx="5" c:formatCode="0.0_ ">
                  <c:v>54</c:v>
                </c:pt>
                <c:pt idx="6" c:formatCode="0.0_ ">
                  <c:v>57</c:v>
                </c:pt>
                <c:pt idx="7" c:formatCode="0.0_ ">
                  <c:v>60</c:v>
                </c:pt>
                <c:pt idx="8" c:formatCode="0.0_ ">
                  <c:v>63</c:v>
                </c:pt>
              </c:numCache>
            </c:numRef>
          </c:cat>
          <c:val>
            <c:numRef>
              <c:f>图表!$B$203:$J$203</c:f>
              <c:numCache>
                <c:formatCode>General</c:formatCode>
                <c:ptCount val="9"/>
                <c:pt idx="0">
                  <c:v>0</c:v>
                </c:pt>
                <c:pt idx="1">
                  <c:v>21</c:v>
                </c:pt>
                <c:pt idx="2">
                  <c:v>44</c:v>
                </c:pt>
                <c:pt idx="3">
                  <c:v>44</c:v>
                </c:pt>
                <c:pt idx="4">
                  <c:v>40</c:v>
                </c:pt>
                <c:pt idx="5">
                  <c:v>13</c:v>
                </c:pt>
                <c:pt idx="6">
                  <c:v>14</c:v>
                </c:pt>
                <c:pt idx="7">
                  <c:v>10</c:v>
                </c:pt>
                <c:pt idx="8">
                  <c:v>0</c:v>
                </c:pt>
              </c:numCache>
            </c:numRef>
          </c:val>
        </c:ser>
        <c:dLbls>
          <c:showLegendKey val="0"/>
          <c:showVal val="0"/>
          <c:showCatName val="0"/>
          <c:showSerName val="0"/>
          <c:showPercent val="0"/>
          <c:showBubbleSize val="0"/>
        </c:dLbls>
        <c:gapWidth val="0"/>
        <c:overlap val="-100"/>
        <c:axId val="150330880"/>
        <c:axId val="249470976"/>
      </c:barChart>
      <c:catAx>
        <c:axId val="150330880"/>
        <c:scaling>
          <c:orientation val="minMax"/>
        </c:scaling>
        <c:delete val="0"/>
        <c:axPos val="b"/>
        <c:numFmt formatCode="0.0_ "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p>
        </c:txPr>
        <c:crossAx val="249470976"/>
        <c:crosses val="autoZero"/>
        <c:auto val="1"/>
        <c:lblAlgn val="ctr"/>
        <c:lblOffset val="100"/>
        <c:noMultiLvlLbl val="0"/>
      </c:catAx>
      <c:valAx>
        <c:axId val="249470976"/>
        <c:scaling>
          <c:orientation val="minMax"/>
        </c:scaling>
        <c:delete val="0"/>
        <c:axPos val="l"/>
        <c:majorGridlines>
          <c:spPr>
            <a:ln w="19050" cap="flat" cmpd="sng" algn="ctr">
              <a:solidFill>
                <a:srgbClr val="FF0000"/>
              </a:solidFill>
              <a:prstDash val="lgDashDotDot"/>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mn-lt"/>
                <a:ea typeface="+mn-ea"/>
                <a:cs typeface="+mn-cs"/>
              </a:defRPr>
            </a:pPr>
          </a:p>
        </c:txPr>
        <c:crossAx val="150330880"/>
        <c:crosses val="autoZero"/>
        <c:crossBetween val="between"/>
        <c:majorUnit val="10"/>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77F75-9528-42A9-B520-0CC53003FE6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2063</Words>
  <Characters>11761</Characters>
  <Lines>98</Lines>
  <Paragraphs>27</Paragraphs>
  <TotalTime>1</TotalTime>
  <ScaleCrop>false</ScaleCrop>
  <LinksUpToDate>false</LinksUpToDate>
  <CharactersWithSpaces>13797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2019-07-15T00:50:00Z</dcterms:created>
  <dc:creator>蒋杰</dc:creator>
  <cp:lastModifiedBy>杨丽娟</cp:lastModifiedBy>
  <cp:lastPrinted>2019-03-26T00:51:00Z</cp:lastPrinted>
  <dcterms:modified xsi:type="dcterms:W3CDTF">2019-07-15T05:49:56Z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