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标准</w:t>
      </w:r>
      <w:r>
        <w:rPr>
          <w:rFonts w:hint="eastAsia"/>
          <w:b/>
          <w:color w:val="FF0000"/>
          <w:sz w:val="28"/>
          <w:szCs w:val="28"/>
          <w:lang w:eastAsia="zh-CN"/>
        </w:rPr>
        <w:t>征求意见</w:t>
      </w:r>
      <w:r>
        <w:rPr>
          <w:rFonts w:hint="eastAsia"/>
          <w:b/>
          <w:color w:val="FF0000"/>
          <w:sz w:val="28"/>
          <w:szCs w:val="28"/>
        </w:rPr>
        <w:t>稿</w:t>
      </w:r>
      <w:r>
        <w:rPr>
          <w:rFonts w:hint="eastAsia"/>
          <w:b/>
          <w:sz w:val="28"/>
          <w:szCs w:val="28"/>
        </w:rPr>
        <w:t>意见汇总处理表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标准项目名称：无缝内螺纹铜管                      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Cs w:val="21"/>
        </w:rPr>
        <w:t>承办人：王向东      共1页     第1页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标准项目负责起草单位：金龙精密铜管集团股份有限公司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Cs w:val="21"/>
        </w:rPr>
        <w:t>电 话：023-58523226  2019年7月15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Cs w:val="21"/>
        </w:rPr>
        <w:t>日填写</w:t>
      </w: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3261"/>
        <w:gridCol w:w="1275"/>
        <w:gridCol w:w="198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提出单位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处理意见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附录和引用标准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保留原附录B，不再引用GB/T 17791-2017《空调与制冷设备用铜及铜合金无缝管》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佛山市华鸿铜管有限公司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回函有意见的单位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引用标准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引用GB/T 34505-2017不添加标准年份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佛山市华鸿铜管有限公司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不采纳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试验方法修订时试验方法可能会发生重大变化导致无法采用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引用标准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取消引用YS/T 815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佛山市华鸿铜管有限公司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浙江耐乐铜业有限公司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审定会确定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4.7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涡流检验GB/T 5248表4为包括：外径＞10.00~20.00mm，壁厚外径＞0.30~0.40mm规格范围，建议增加“GB/T 5248规定以外规格的人工缺陷由供需双方协商确定”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佛山市华鸿铜管有限公司</w:t>
            </w:r>
          </w:p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不采纳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表4 中通孔人工缺陷已包括本标准规格范围，可以使用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4.1.1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将“合金牌号”改为“牌号”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江苏萃隆精密铜管股份有限公司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附录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“整齐压缩机”描述错误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江苏萃隆精密铜管股份有限公司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“蒸汽压缩机系统”笔误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4.1.1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增加TU1和YU2牌号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B0F0"/>
                <w:sz w:val="18"/>
                <w:szCs w:val="18"/>
              </w:rPr>
              <w:t>株洲工作会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浙江海亮股份有限公司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回函无意见的单位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中色奥博特铜铝业有限公司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山东兴鲁有色金属集团有限公司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青岛宏泰铜业有限公司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江西铜业公司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宁波金田铜业（集团）股份有限公司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未回函单位</w:t>
            </w:r>
          </w:p>
        </w:tc>
      </w:tr>
    </w:tbl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>说明：①发送《征求意见稿》的单位数：9个；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②</w:t>
      </w:r>
      <w:r>
        <w:rPr>
          <w:rFonts w:hint="eastAsia"/>
          <w:szCs w:val="21"/>
        </w:rPr>
        <w:t>收到《征求意见稿》后，回函的单位数：9个；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③</w:t>
      </w:r>
      <w:r>
        <w:rPr>
          <w:rFonts w:hint="eastAsia"/>
          <w:szCs w:val="21"/>
        </w:rPr>
        <w:t>收到《征求意见稿》后，回函并有建议或意见的单位数：3个</w:t>
      </w:r>
    </w:p>
    <w:p>
      <w:pPr>
        <w:spacing w:line="360" w:lineRule="auto"/>
        <w:ind w:left="420" w:leftChars="200"/>
        <w:rPr>
          <w:rFonts w:hint="eastAsia" w:eastAsia="宋体"/>
          <w:lang w:eastAsia="zh-CN"/>
        </w:rPr>
      </w:pPr>
      <w:r>
        <w:rPr>
          <w:rFonts w:hint="eastAsia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④</w:t>
      </w:r>
      <w:r>
        <w:rPr>
          <w:rFonts w:hint="eastAsia"/>
          <w:szCs w:val="21"/>
        </w:rPr>
        <w:t>没有回函的单位数：0个。</w:t>
      </w:r>
    </w:p>
    <w:sectPr>
      <w:pgSz w:w="11906" w:h="16838"/>
      <w:pgMar w:top="130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DD3"/>
    <w:rsid w:val="000C4FEB"/>
    <w:rsid w:val="00106C2F"/>
    <w:rsid w:val="001113B8"/>
    <w:rsid w:val="00117218"/>
    <w:rsid w:val="001959DD"/>
    <w:rsid w:val="0022222F"/>
    <w:rsid w:val="00224B13"/>
    <w:rsid w:val="0022783B"/>
    <w:rsid w:val="002A51AB"/>
    <w:rsid w:val="003075F3"/>
    <w:rsid w:val="003222C8"/>
    <w:rsid w:val="00333D7A"/>
    <w:rsid w:val="00336974"/>
    <w:rsid w:val="0037698A"/>
    <w:rsid w:val="003A7806"/>
    <w:rsid w:val="003A7C21"/>
    <w:rsid w:val="003E27F7"/>
    <w:rsid w:val="00525495"/>
    <w:rsid w:val="006D5B67"/>
    <w:rsid w:val="007B0E2F"/>
    <w:rsid w:val="007C0742"/>
    <w:rsid w:val="007C4F6C"/>
    <w:rsid w:val="00815B25"/>
    <w:rsid w:val="00821825"/>
    <w:rsid w:val="008905E3"/>
    <w:rsid w:val="008C1C4B"/>
    <w:rsid w:val="008C76F6"/>
    <w:rsid w:val="008D7F19"/>
    <w:rsid w:val="008F32BF"/>
    <w:rsid w:val="00A00C0A"/>
    <w:rsid w:val="00A05EED"/>
    <w:rsid w:val="00A362AE"/>
    <w:rsid w:val="00B111E6"/>
    <w:rsid w:val="00B562BE"/>
    <w:rsid w:val="00B76DE5"/>
    <w:rsid w:val="00B96788"/>
    <w:rsid w:val="00C4423C"/>
    <w:rsid w:val="00C8718F"/>
    <w:rsid w:val="00CD157C"/>
    <w:rsid w:val="00D7073C"/>
    <w:rsid w:val="00D87711"/>
    <w:rsid w:val="00DD148B"/>
    <w:rsid w:val="00DD2CE0"/>
    <w:rsid w:val="00DF1DD3"/>
    <w:rsid w:val="00E509C0"/>
    <w:rsid w:val="00E720DF"/>
    <w:rsid w:val="00EF3D87"/>
    <w:rsid w:val="00F0752B"/>
    <w:rsid w:val="00F17B73"/>
    <w:rsid w:val="00F83747"/>
    <w:rsid w:val="00FC28FF"/>
    <w:rsid w:val="00FF62AD"/>
    <w:rsid w:val="00FF7E1C"/>
    <w:rsid w:val="0EE5000B"/>
    <w:rsid w:val="296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A3F54-7E26-45C6-8D16-6C06810D7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133</Words>
  <Characters>761</Characters>
  <Lines>6</Lines>
  <Paragraphs>1</Paragraphs>
  <TotalTime>0</TotalTime>
  <ScaleCrop>false</ScaleCrop>
  <LinksUpToDate>false</LinksUpToDate>
  <CharactersWithSpaces>893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2019-07-15T02:26:00Z</dcterms:created>
  <dc:creator>杨丽娟</dc:creator>
  <cp:lastModifiedBy>杨丽娟</cp:lastModifiedBy>
  <dcterms:modified xsi:type="dcterms:W3CDTF">2019-07-17T05:20:45Z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