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5D" w:rsidRDefault="007F42AC">
      <w:pPr>
        <w:rPr>
          <w:sz w:val="28"/>
          <w:szCs w:val="28"/>
        </w:rPr>
      </w:pPr>
      <w:r w:rsidRPr="007F42AC">
        <w:pict>
          <v:shapetype id="_x0000_t202" coordsize="21600,21600" o:spt="202" path="m,l,21600r21600,l21600,xe">
            <v:stroke joinstyle="miter"/>
            <v:path gradientshapeok="t" o:connecttype="rect"/>
          </v:shapetype>
          <v:shape id="fmFrame1" o:spid="_x0000_s1026" type="#_x0000_t202" style="position:absolute;left:0;text-align:left;margin-left:-4.45pt;margin-top:-3.95pt;width:200pt;height:51.8pt;z-index:251650560;mso-position-horizontal-relative:margin;mso-position-vertical-relative:margin" o:gfxdata="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vu+vYAAAACAEAAA8AAAAAAAAAAQAgAAAAIgAAAGRycy9kb3ducmV2&#10;LnhtbFBLAQIUABQAAAAIAIdO4kBJUoa1/AEAAO0DAAAOAAAAAAAAAAEAIAAAACcBAABkcnMvZTJv&#10;RG9jLnhtbFBLBQYAAAAABgAGAFkBAACVBQAAAAA=&#10;" o:allowincell="f" stroked="f">
            <v:textbox inset="0,0,0,0">
              <w:txbxContent>
                <w:p w:rsidR="00FA515D" w:rsidRDefault="00EA59FD">
                  <w:pPr>
                    <w:pStyle w:val="a9"/>
                    <w:snapToGrid w:val="0"/>
                    <w:rPr>
                      <w:rFonts w:ascii="宋体" w:eastAsia="宋体" w:hAnsi="宋体"/>
                      <w:color w:val="000000"/>
                    </w:rPr>
                  </w:pPr>
                  <w:r>
                    <w:rPr>
                      <w:rFonts w:ascii="宋体" w:eastAsia="宋体" w:hAnsi="宋体"/>
                      <w:b/>
                      <w:color w:val="000000"/>
                    </w:rPr>
                    <w:t>ICS</w:t>
                  </w:r>
                  <w:r>
                    <w:rPr>
                      <w:rFonts w:ascii="宋体" w:eastAsia="宋体" w:hAnsi="宋体"/>
                      <w:color w:val="000000"/>
                    </w:rPr>
                    <w:t xml:space="preserve"> </w:t>
                  </w:r>
                  <w:r>
                    <w:rPr>
                      <w:rFonts w:ascii="宋体" w:eastAsia="宋体" w:hAnsi="宋体" w:hint="eastAsia"/>
                      <w:color w:val="000000"/>
                    </w:rPr>
                    <w:t>77.120</w:t>
                  </w:r>
                  <w:r>
                    <w:rPr>
                      <w:rFonts w:ascii="宋体" w:eastAsia="宋体" w:hAnsi="宋体"/>
                      <w:color w:val="000000"/>
                    </w:rPr>
                    <w:t xml:space="preserve"> </w:t>
                  </w:r>
                </w:p>
                <w:p w:rsidR="00FA515D" w:rsidRDefault="00EA59FD">
                  <w:pPr>
                    <w:pStyle w:val="a9"/>
                    <w:snapToGrid w:val="0"/>
                    <w:rPr>
                      <w:rFonts w:ascii="宋体" w:eastAsia="宋体" w:hAnsi="宋体"/>
                      <w:color w:val="000000"/>
                    </w:rPr>
                  </w:pPr>
                  <w:r>
                    <w:rPr>
                      <w:rFonts w:ascii="宋体" w:eastAsia="宋体" w:hAnsi="宋体"/>
                      <w:b/>
                      <w:color w:val="000000"/>
                    </w:rPr>
                    <w:t xml:space="preserve">H </w:t>
                  </w:r>
                  <w:r>
                    <w:rPr>
                      <w:rFonts w:ascii="宋体" w:eastAsia="宋体" w:hAnsi="宋体" w:hint="eastAsia"/>
                      <w:b/>
                      <w:color w:val="000000"/>
                    </w:rPr>
                    <w:t>01</w:t>
                  </w:r>
                </w:p>
              </w:txbxContent>
            </v:textbox>
            <w10:wrap anchorx="margin" anchory="margin"/>
            <w10:anchorlock/>
          </v:shape>
        </w:pict>
      </w:r>
    </w:p>
    <w:p w:rsidR="00FA515D" w:rsidRDefault="007F42AC">
      <w:pPr>
        <w:rPr>
          <w:sz w:val="28"/>
          <w:szCs w:val="28"/>
        </w:rPr>
      </w:pPr>
      <w:r>
        <w:rPr>
          <w:sz w:val="28"/>
          <w:szCs w:val="28"/>
        </w:rPr>
        <w:pict>
          <v:shape id="fmFrame8" o:spid="_x0000_s1123" type="#_x0000_t202" style="position:absolute;left:0;text-align:left;margin-left:145pt;margin-top:-6.25pt;width:299.5pt;height:56.7pt;z-index:251651584;mso-position-horizontal-relative:margin;mso-position-vertical-relative:margin"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VmtrZAAAACwEAAA8AAAAAAAAAAQAgAAAAIgAAAGRycy9kb3ducmV2&#10;LnhtbFBLAQIUABQAAAAIAIdO4kD+1IjV+wEAAO0DAAAOAAAAAAAAAAEAIAAAACgBAABkcnMvZTJv&#10;RG9jLnhtbFBLBQYAAAAABgAGAFkBAACVBQAAAAA=&#10;" stroked="f">
            <v:textbox inset="0,0,0,0">
              <w:txbxContent>
                <w:p w:rsidR="00FA515D" w:rsidRDefault="00EA59FD">
                  <w:pPr>
                    <w:pStyle w:val="af2"/>
                  </w:pPr>
                  <w:r>
                    <w:t>T/</w:t>
                  </w:r>
                  <w:r>
                    <w:rPr>
                      <w:rFonts w:hint="eastAsia"/>
                    </w:rPr>
                    <w:t>CNIA</w:t>
                  </w:r>
                </w:p>
              </w:txbxContent>
            </v:textbox>
            <w10:wrap anchorx="margin" anchory="margin"/>
            <w10:anchorlock/>
          </v:shape>
        </w:pict>
      </w:r>
      <w:r w:rsidR="00EA59FD">
        <w:rPr>
          <w:sz w:val="28"/>
          <w:szCs w:val="28"/>
        </w:rPr>
        <w:t xml:space="preserve">                                          </w:t>
      </w:r>
    </w:p>
    <w:p w:rsidR="00FA515D" w:rsidRDefault="007F42AC">
      <w:pPr>
        <w:rPr>
          <w:sz w:val="28"/>
          <w:szCs w:val="28"/>
        </w:rPr>
      </w:pPr>
      <w:r w:rsidRPr="007F42AC">
        <w:pict>
          <v:shape id="fmFrame2" o:spid="_x0000_s1122" type="#_x0000_t202" style="position:absolute;left:0;text-align:left;margin-left:-21.95pt;margin-top:75.65pt;width:481.9pt;height:30.8pt;z-index:251652608;mso-position-horizontal-relative:margin;mso-position-vertical-relative:margin"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MhpNkAAAALAQAADwAAAAAAAAABACAAAAAiAAAAZHJzL2Rvd25yZXYu&#10;eG1sUEsBAhQAFAAAAAgAh07iQHWasnD6AQAA7QMAAA4AAAAAAAAAAQAgAAAAKAEAAGRycy9lMm9E&#10;b2MueG1sUEsFBgAAAAAGAAYAWQEAAJQFAAAAAA==&#10;" o:allowincell="f" stroked="f">
            <v:textbox inset="0,0,0,0">
              <w:txbxContent>
                <w:p w:rsidR="00FA515D" w:rsidRDefault="00EA59FD">
                  <w:pPr>
                    <w:pStyle w:val="a8"/>
                    <w:jc w:val="center"/>
                    <w:rPr>
                      <w:sz w:val="48"/>
                      <w:szCs w:val="48"/>
                    </w:rPr>
                  </w:pPr>
                  <w:r>
                    <w:rPr>
                      <w:rFonts w:hint="eastAsia"/>
                      <w:sz w:val="48"/>
                      <w:szCs w:val="48"/>
                    </w:rPr>
                    <w:t>中国有色金属工业协会标准</w:t>
                  </w:r>
                </w:p>
              </w:txbxContent>
            </v:textbox>
            <w10:wrap anchorx="margin" anchory="margin"/>
            <w10:anchorlock/>
          </v:shape>
        </w:pict>
      </w:r>
    </w:p>
    <w:p w:rsidR="00FA515D" w:rsidRDefault="007F42AC">
      <w:pPr>
        <w:rPr>
          <w:sz w:val="28"/>
          <w:szCs w:val="28"/>
        </w:rPr>
      </w:pPr>
      <w:r w:rsidRPr="007F42AC">
        <w:pict>
          <v:shape id="fmFrame3" o:spid="_x0000_s1121" type="#_x0000_t202" style="position:absolute;left:0;text-align:left;margin-left:-21.95pt;margin-top:120.85pt;width:479.1pt;height:23.4pt;z-index:251653632;mso-position-horizontal-relative:margin;mso-position-vertical-relative:margin"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4wjfbAAAACwEAAA8AAAAAAAAAAQAgAAAAIgAAAGRycy9kb3du&#10;cmV2LnhtbFBLAQIUABQAAAAIAIdO4kCKf3LR/AEAAO0DAAAOAAAAAAAAAAEAIAAAACoBAABkcnMv&#10;ZTJvRG9jLnhtbFBLBQYAAAAABgAGAFkBAACYBQAAAAA=&#10;" o:allowincell="f" stroked="f">
            <v:textbox inset="0,0,0,0">
              <w:txbxContent>
                <w:p w:rsidR="00FA515D" w:rsidRDefault="00EA59FD">
                  <w:pPr>
                    <w:pStyle w:val="11"/>
                    <w:spacing w:before="0"/>
                  </w:pPr>
                  <w:r>
                    <w:t>T/CNIA XXXX-2018</w:t>
                  </w:r>
                </w:p>
              </w:txbxContent>
            </v:textbox>
            <w10:wrap anchorx="margin" anchory="margin"/>
            <w10:anchorlock/>
          </v:shape>
        </w:pict>
      </w:r>
    </w:p>
    <w:p w:rsidR="00FA515D" w:rsidRDefault="007F42AC">
      <w:pPr>
        <w:rPr>
          <w:sz w:val="28"/>
          <w:szCs w:val="28"/>
        </w:rPr>
      </w:pPr>
      <w:r w:rsidRPr="007F42AC">
        <w:pict>
          <v:line id="Line 6" o:spid="_x0000_s1120" style="position:absolute;left:0;text-align:left;z-index:251654656" from="-30.95pt,19.45pt" to="451.05pt,19.45pt"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dAtb1wAAAAkBAAAPAAAAAAAAAAEAIAAAACIAAABkcnMvZG93bnJldi54bWxQSwECFAAUAAAACACH&#10;TuJA8ePvoLMBAABiAwAADgAAAAAAAAABACAAAAAmAQAAZHJzL2Uyb0RvYy54bWxQSwUGAAAAAAYA&#10;BgBZAQAASwUAAAAA&#10;" strokecolor="white" strokeweight="1pt"/>
        </w:pict>
      </w:r>
    </w:p>
    <w:p w:rsidR="00FA515D" w:rsidRDefault="007F42AC">
      <w:pPr>
        <w:rPr>
          <w:sz w:val="28"/>
          <w:szCs w:val="28"/>
        </w:rPr>
      </w:pPr>
      <w:r w:rsidRPr="007F42AC">
        <w:pict>
          <v:shapetype id="_x0000_t32" coordsize="21600,21600" o:spt="32" o:oned="t" path="m,l21600,21600e" filled="f">
            <v:path arrowok="t" fillok="f" o:connecttype="none"/>
            <o:lock v:ext="edit" shapetype="t"/>
          </v:shapetype>
          <v:shape id="AutoShape 4" o:spid="_x0000_s1119" type="#_x0000_t32" style="position:absolute;left:0;text-align:left;margin-left:-28.3pt;margin-top:0;width:488.25pt;height:0;z-index:25165568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ca1Yr8ABAAB0AwAADgAAAAAAAAABACAAAAAiAQAAZHJzL2Uyb0RvYy54bWxQ&#10;SwUGAAAAAAYABgBZAQAAVAUAAAAA&#10;"/>
        </w:pict>
      </w:r>
    </w:p>
    <w:p w:rsidR="00FA515D" w:rsidRDefault="00FA515D">
      <w:pPr>
        <w:rPr>
          <w:sz w:val="28"/>
          <w:szCs w:val="28"/>
        </w:rPr>
      </w:pPr>
      <w:bookmarkStart w:id="0" w:name="_GoBack"/>
      <w:bookmarkEnd w:id="0"/>
    </w:p>
    <w:p w:rsidR="00FA515D" w:rsidRDefault="007F42AC">
      <w:pPr>
        <w:rPr>
          <w:sz w:val="28"/>
          <w:szCs w:val="28"/>
        </w:rPr>
      </w:pPr>
      <w:r w:rsidRPr="007F42AC">
        <w:pict>
          <v:shape id="fmFrame4" o:spid="_x0000_s1118" type="#_x0000_t202" style="position:absolute;left:0;text-align:left;margin-left:-25.5pt;margin-top:175pt;width:470pt;height:366.6pt;z-index:251656704;mso-position-horizontal-relative:margin;mso-position-vertical-relative:margin" o:gfxdata="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0p1doAAAAMAQAADwAAAAAAAAABACAAAAAiAAAAZHJzL2Rvd25y&#10;ZXYueG1sUEsBAhQAFAAAAAgAh07iQClOw1f8AQAA7gMAAA4AAAAAAAAAAQAgAAAAKQEAAGRycy9l&#10;Mm9Eb2MueG1sUEsFBgAAAAAGAAYAWQEAAJcFAAAAAA==&#10;" o:allowincell="f" stroked="f">
            <v:textbox inset="0,0,0,0">
              <w:txbxContent>
                <w:p w:rsidR="00FA515D" w:rsidRDefault="00FA515D">
                  <w:pPr>
                    <w:pStyle w:val="aa"/>
                  </w:pPr>
                </w:p>
                <w:p w:rsidR="00FA515D" w:rsidRDefault="00FA515D">
                  <w:pPr>
                    <w:pStyle w:val="aa"/>
                  </w:pPr>
                </w:p>
                <w:p w:rsidR="00FA515D" w:rsidRDefault="00EA59FD">
                  <w:pPr>
                    <w:jc w:val="center"/>
                    <w:rPr>
                      <w:b/>
                      <w:bCs/>
                      <w:kern w:val="0"/>
                      <w:sz w:val="44"/>
                    </w:rPr>
                  </w:pPr>
                  <w:r>
                    <w:rPr>
                      <w:rFonts w:hint="eastAsia"/>
                      <w:b/>
                      <w:bCs/>
                      <w:kern w:val="0"/>
                      <w:sz w:val="44"/>
                    </w:rPr>
                    <w:t>绿色设计产品评价技术规范</w:t>
                  </w:r>
                  <w:r>
                    <w:rPr>
                      <w:b/>
                      <w:bCs/>
                      <w:kern w:val="0"/>
                      <w:sz w:val="44"/>
                    </w:rPr>
                    <w:t>——</w:t>
                  </w:r>
                  <w:proofErr w:type="gramStart"/>
                  <w:r>
                    <w:rPr>
                      <w:rFonts w:hint="eastAsia"/>
                      <w:b/>
                      <w:bCs/>
                      <w:kern w:val="0"/>
                      <w:sz w:val="44"/>
                    </w:rPr>
                    <w:t>锂</w:t>
                  </w:r>
                  <w:proofErr w:type="gramEnd"/>
                </w:p>
                <w:p w:rsidR="00FA515D" w:rsidRDefault="00EA59FD">
                  <w:pPr>
                    <w:jc w:val="center"/>
                    <w:rPr>
                      <w:b/>
                      <w:sz w:val="30"/>
                    </w:rPr>
                  </w:pPr>
                  <w:r>
                    <w:rPr>
                      <w:rFonts w:hint="eastAsia"/>
                      <w:b/>
                      <w:sz w:val="30"/>
                    </w:rPr>
                    <w:t xml:space="preserve">Specification for green-design product assessment </w:t>
                  </w:r>
                  <w:r>
                    <w:rPr>
                      <w:b/>
                      <w:sz w:val="30"/>
                    </w:rPr>
                    <w:t>–</w:t>
                  </w:r>
                  <w:r>
                    <w:rPr>
                      <w:rFonts w:hint="eastAsia"/>
                      <w:b/>
                      <w:sz w:val="30"/>
                    </w:rPr>
                    <w:t xml:space="preserve">lithium </w:t>
                  </w:r>
                </w:p>
                <w:p w:rsidR="00FA515D" w:rsidRDefault="00FA515D">
                  <w:pPr>
                    <w:jc w:val="center"/>
                    <w:rPr>
                      <w:b/>
                      <w:sz w:val="30"/>
                      <w:szCs w:val="30"/>
                    </w:rPr>
                  </w:pPr>
                </w:p>
                <w:p w:rsidR="00FA515D" w:rsidRDefault="00EA59FD">
                  <w:pPr>
                    <w:pStyle w:val="ad"/>
                    <w:rPr>
                      <w:b/>
                      <w:sz w:val="30"/>
                      <w:szCs w:val="30"/>
                    </w:rPr>
                  </w:pPr>
                  <w:r>
                    <w:rPr>
                      <w:rFonts w:hint="eastAsia"/>
                      <w:b/>
                      <w:sz w:val="30"/>
                      <w:szCs w:val="30"/>
                    </w:rPr>
                    <w:t>（</w:t>
                  </w:r>
                  <w:r w:rsidR="007923BC">
                    <w:rPr>
                      <w:rFonts w:hint="eastAsia"/>
                      <w:b/>
                      <w:sz w:val="30"/>
                      <w:szCs w:val="30"/>
                    </w:rPr>
                    <w:t>征求意见</w:t>
                  </w:r>
                  <w:r>
                    <w:rPr>
                      <w:rFonts w:hint="eastAsia"/>
                      <w:b/>
                      <w:sz w:val="30"/>
                      <w:szCs w:val="30"/>
                    </w:rPr>
                    <w:t>稿）</w:t>
                  </w:r>
                </w:p>
                <w:p w:rsidR="00FA515D" w:rsidRDefault="00FA515D">
                  <w:pPr>
                    <w:pStyle w:val="ac"/>
                  </w:pPr>
                </w:p>
                <w:p w:rsidR="00FA515D" w:rsidRDefault="00FA515D">
                  <w:pPr>
                    <w:pStyle w:val="ab"/>
                  </w:pPr>
                </w:p>
              </w:txbxContent>
            </v:textbox>
            <w10:wrap anchorx="margin" anchory="margin"/>
            <w10:anchorlock/>
          </v:shape>
        </w:pict>
      </w: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FA515D">
      <w:pPr>
        <w:rPr>
          <w:sz w:val="28"/>
          <w:szCs w:val="28"/>
        </w:rPr>
      </w:pPr>
    </w:p>
    <w:p w:rsidR="00FA515D" w:rsidRDefault="007F42AC">
      <w:pPr>
        <w:rPr>
          <w:sz w:val="28"/>
          <w:szCs w:val="28"/>
        </w:rPr>
      </w:pPr>
      <w:r w:rsidRPr="007F42AC">
        <w:pict>
          <v:shape id="fmFrame6" o:spid="_x0000_s1117" type="#_x0000_t202" style="position:absolute;left:0;text-align:left;margin-left:302.05pt;margin-top:576.65pt;width:159pt;height:24.6pt;z-index:251657728;mso-position-horizontal-relative:margin;mso-position-vertical-relative:margin"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NRCYT/6AQAA7QMAAA4AAAAAAAAAAQAgAAAAKAEAAGRycy9lMm9E&#10;b2MueG1sUEsFBgAAAAAGAAYAWQEAAJQFAAAAAA==&#10;" stroked="f">
            <v:textbox inset="0,0,0,0">
              <w:txbxContent>
                <w:p w:rsidR="00FA515D" w:rsidRDefault="00EA59FD">
                  <w:pPr>
                    <w:pStyle w:val="af"/>
                  </w:pPr>
                  <w:r>
                    <w:t>201</w:t>
                  </w:r>
                  <w:r>
                    <w:rPr>
                      <w:rFonts w:hint="eastAsia"/>
                    </w:rPr>
                    <w:t>8</w:t>
                  </w:r>
                  <w:r>
                    <w:t>-xx-xx</w:t>
                  </w:r>
                  <w:r>
                    <w:rPr>
                      <w:rFonts w:hint="eastAsia"/>
                    </w:rPr>
                    <w:t>实施</w:t>
                  </w:r>
                </w:p>
              </w:txbxContent>
            </v:textbox>
            <w10:wrap anchorx="margin" anchory="margin"/>
            <w10:anchorlock/>
          </v:shape>
        </w:pict>
      </w:r>
      <w:r w:rsidRPr="007F42AC">
        <w:pict>
          <v:shape id="fmFrame5" o:spid="_x0000_s1116" type="#_x0000_t202" style="position:absolute;left:0;text-align:left;margin-left:-21.95pt;margin-top:578.75pt;width:159pt;height:24.6pt;z-index:251658752;mso-position-horizontal-relative:margin;mso-position-vertical-relative:margin"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H1mSp/6AQAA7QMAAA4AAAAAAAAAAQAgAAAAKwEAAGRycy9l&#10;Mm9Eb2MueG1sUEsFBgAAAAAGAAYAWQEAAJcFAAAAAA==&#10;" stroked="f">
            <v:textbox inset="0,0,0,0">
              <w:txbxContent>
                <w:p w:rsidR="00FA515D" w:rsidRDefault="00EA59FD">
                  <w:pPr>
                    <w:pStyle w:val="ae"/>
                  </w:pPr>
                  <w:r>
                    <w:t>201</w:t>
                  </w:r>
                  <w:r>
                    <w:rPr>
                      <w:rFonts w:hint="eastAsia"/>
                    </w:rPr>
                    <w:t>8</w:t>
                  </w:r>
                  <w:r>
                    <w:t>-xx-xx</w:t>
                  </w:r>
                  <w:r>
                    <w:rPr>
                      <w:rFonts w:hint="eastAsia"/>
                    </w:rPr>
                    <w:t>发布</w:t>
                  </w:r>
                </w:p>
              </w:txbxContent>
            </v:textbox>
            <w10:wrap anchorx="margin" anchory="margin"/>
            <w10:anchorlock/>
          </v:shape>
        </w:pict>
      </w:r>
    </w:p>
    <w:p w:rsidR="00FA515D" w:rsidRDefault="007F42AC">
      <w:pPr>
        <w:rPr>
          <w:sz w:val="28"/>
          <w:szCs w:val="28"/>
        </w:rPr>
      </w:pPr>
      <w:r w:rsidRPr="007F42AC">
        <w:pict>
          <v:shape id="AutoShape 224" o:spid="_x0000_s1115" type="#_x0000_t32" style="position:absolute;left:0;text-align:left;margin-left:-25.5pt;margin-top:25.2pt;width:488.25pt;height:0;z-index:251659776"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IsFLWAAAACQEAAA8AAAAAAAAAAQAgAAAAIgAAAGRycy9kb3ducmV2Lnht&#10;bFBLAQIUABQAAAAIAIdO4kD0YuYSwgEAAHYDAAAOAAAAAAAAAAEAIAAAACUBAABkcnMvZTJvRG9j&#10;LnhtbFBLBQYAAAAABgAGAFkBAABZBQAAAAA=&#10;"/>
        </w:pict>
      </w:r>
      <w:r w:rsidRPr="007F42AC">
        <w:pict>
          <v:line id="Line 10" o:spid="_x0000_s1114" style="position:absolute;left:0;text-align:left;z-index:251660800" from="-21.95pt,17.15pt" to="460.05pt,17.15pt"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eR2DYAAAACQEAAA8AAAAAAAAAAQAgAAAAIgAAAGRycy9kb3ducmV2LnhtbFBLAQIUABQAAAAI&#10;AIdO4kCNuQQitAEAAGMDAAAOAAAAAAAAAAEAIAAAACcBAABkcnMvZTJvRG9jLnhtbFBLBQYAAAAA&#10;BgAGAFkBAABNBQAAAAA=&#10;" strokecolor="white" strokeweight="1pt"/>
        </w:pict>
      </w:r>
    </w:p>
    <w:p w:rsidR="00FA515D" w:rsidRDefault="007F42AC">
      <w:pPr>
        <w:widowControl/>
        <w:jc w:val="center"/>
        <w:rPr>
          <w:b/>
          <w:sz w:val="32"/>
          <w:szCs w:val="32"/>
        </w:rPr>
      </w:pPr>
      <w:r w:rsidRPr="007F42AC">
        <w:rPr>
          <w:sz w:val="28"/>
        </w:rPr>
        <w:pict>
          <v:shape id="fmFrame7" o:spid="_x0000_s1113" type="#_x0000_t202" style="position:absolute;left:0;text-align:left;margin-left:-20.85pt;margin-top:637.8pt;width:481.9pt;height:61.9pt;z-index:251661824;mso-position-horizontal-relative:margin;mso-position-vertical-relative:margin"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6PMdwAAAANAQAADwAAAAAAAAABACAAAAAiAAAAZHJzL2Rvd25yZXYu&#10;eG1sUEsBAhQAFAAAAAgAh07iQB/BHB73AQAA7QMAAA4AAAAAAAAAAQAgAAAAKwEAAGRycy9lMm9E&#10;b2MueG1sUEsFBgAAAAAGAAYAWQEAAJQFAAAAAA==&#10;" stroked="f">
            <v:textbox inset="0,0,0,0">
              <w:txbxContent>
                <w:p w:rsidR="00FA515D" w:rsidRDefault="00EA59FD">
                  <w:pPr>
                    <w:pStyle w:val="af1"/>
                    <w:jc w:val="both"/>
                    <w:rPr>
                      <w:spacing w:val="0"/>
                      <w:sz w:val="44"/>
                      <w:szCs w:val="72"/>
                    </w:rPr>
                  </w:pPr>
                  <w:r>
                    <w:rPr>
                      <w:rFonts w:hint="eastAsia"/>
                      <w:spacing w:val="0"/>
                      <w:sz w:val="44"/>
                      <w:szCs w:val="72"/>
                    </w:rPr>
                    <w:t xml:space="preserve">中 国 有 色 金 属 工 业 协 会 </w:t>
                  </w:r>
                </w:p>
                <w:p w:rsidR="00FA515D" w:rsidRDefault="00EA59FD">
                  <w:pPr>
                    <w:pStyle w:val="af1"/>
                    <w:rPr>
                      <w:sz w:val="22"/>
                    </w:rPr>
                  </w:pPr>
                  <w:r>
                    <w:rPr>
                      <w:rFonts w:hint="eastAsia"/>
                      <w:spacing w:val="0"/>
                      <w:w w:val="130"/>
                      <w:sz w:val="44"/>
                      <w:szCs w:val="72"/>
                    </w:rPr>
                    <w:t xml:space="preserve">中  国  有  色  金  属  学  会 </w:t>
                  </w:r>
                  <w:r>
                    <w:rPr>
                      <w:rFonts w:hint="eastAsia"/>
                      <w:spacing w:val="-20"/>
                      <w:sz w:val="21"/>
                      <w:szCs w:val="32"/>
                    </w:rPr>
                    <w:t>发布</w:t>
                  </w:r>
                </w:p>
              </w:txbxContent>
            </v:textbox>
            <w10:wrap anchorx="margin" anchory="margin"/>
            <w10:anchorlock/>
          </v:shape>
        </w:pict>
      </w:r>
      <w:r w:rsidR="00EA59FD">
        <w:rPr>
          <w:sz w:val="28"/>
        </w:rPr>
        <w:br w:type="page"/>
      </w:r>
    </w:p>
    <w:p w:rsidR="00FA515D" w:rsidRDefault="00EA59FD">
      <w:pPr>
        <w:pStyle w:val="TOC1"/>
        <w:jc w:val="center"/>
        <w:rPr>
          <w:color w:val="auto"/>
          <w:sz w:val="30"/>
          <w:szCs w:val="30"/>
        </w:rPr>
      </w:pPr>
      <w:r>
        <w:rPr>
          <w:color w:val="auto"/>
          <w:sz w:val="30"/>
          <w:szCs w:val="30"/>
          <w:lang w:val="zh-CN"/>
        </w:rPr>
        <w:lastRenderedPageBreak/>
        <w:t>目</w:t>
      </w:r>
      <w:r>
        <w:rPr>
          <w:rFonts w:hint="eastAsia"/>
          <w:color w:val="auto"/>
          <w:sz w:val="30"/>
          <w:szCs w:val="30"/>
          <w:lang w:val="zh-CN"/>
        </w:rPr>
        <w:t xml:space="preserve">        </w:t>
      </w:r>
      <w:r>
        <w:rPr>
          <w:color w:val="auto"/>
          <w:sz w:val="30"/>
          <w:szCs w:val="30"/>
          <w:lang w:val="zh-CN"/>
        </w:rPr>
        <w:t>录</w:t>
      </w:r>
    </w:p>
    <w:p w:rsidR="00FA515D" w:rsidRDefault="007F42AC">
      <w:pPr>
        <w:pStyle w:val="10"/>
        <w:tabs>
          <w:tab w:val="right" w:leader="dot" w:pos="8296"/>
        </w:tabs>
      </w:pPr>
      <w:r>
        <w:fldChar w:fldCharType="begin"/>
      </w:r>
      <w:r w:rsidR="00EA59FD">
        <w:instrText xml:space="preserve"> TOC \o "1-3" \h \z \u </w:instrText>
      </w:r>
      <w:r>
        <w:fldChar w:fldCharType="separate"/>
      </w:r>
      <w:hyperlink w:anchor="_Toc508953211" w:history="1">
        <w:r w:rsidR="00EA59FD">
          <w:rPr>
            <w:rStyle w:val="a6"/>
            <w:rFonts w:hint="eastAsia"/>
            <w:b/>
          </w:rPr>
          <w:t>前</w:t>
        </w:r>
        <w:r w:rsidR="00EA59FD">
          <w:rPr>
            <w:rStyle w:val="a6"/>
            <w:b/>
          </w:rPr>
          <w:t xml:space="preserve">    </w:t>
        </w:r>
        <w:r w:rsidR="00EA59FD">
          <w:rPr>
            <w:rStyle w:val="a6"/>
            <w:rFonts w:hint="eastAsia"/>
            <w:b/>
          </w:rPr>
          <w:t>言</w:t>
        </w:r>
        <w:r w:rsidR="00EA59FD">
          <w:tab/>
        </w:r>
        <w:r>
          <w:fldChar w:fldCharType="begin"/>
        </w:r>
        <w:r w:rsidR="00EA59FD">
          <w:instrText xml:space="preserve"> PAGEREF _Toc508953211 \h </w:instrText>
        </w:r>
        <w:r>
          <w:fldChar w:fldCharType="separate"/>
        </w:r>
        <w:r w:rsidR="00EA59FD">
          <w:t>3</w:t>
        </w:r>
        <w:r>
          <w:fldChar w:fldCharType="end"/>
        </w:r>
      </w:hyperlink>
    </w:p>
    <w:p w:rsidR="00FA515D" w:rsidRDefault="007F42AC">
      <w:pPr>
        <w:pStyle w:val="10"/>
        <w:tabs>
          <w:tab w:val="right" w:leader="dot" w:pos="8296"/>
        </w:tabs>
      </w:pPr>
      <w:hyperlink w:anchor="_Toc508953212" w:history="1">
        <w:r w:rsidR="00EA59FD">
          <w:rPr>
            <w:rStyle w:val="a6"/>
            <w:b/>
          </w:rPr>
          <w:t xml:space="preserve">1 </w:t>
        </w:r>
        <w:r w:rsidR="00EA59FD">
          <w:rPr>
            <w:rStyle w:val="a6"/>
            <w:rFonts w:hint="eastAsia"/>
            <w:b/>
          </w:rPr>
          <w:t>适用范围</w:t>
        </w:r>
        <w:r w:rsidR="00EA59FD">
          <w:tab/>
        </w:r>
        <w:r>
          <w:fldChar w:fldCharType="begin"/>
        </w:r>
        <w:r w:rsidR="00EA59FD">
          <w:instrText xml:space="preserve"> PAGEREF _Toc508953212 \h </w:instrText>
        </w:r>
        <w:r>
          <w:fldChar w:fldCharType="separate"/>
        </w:r>
        <w:r w:rsidR="00EA59FD">
          <w:t>4</w:t>
        </w:r>
        <w:r>
          <w:fldChar w:fldCharType="end"/>
        </w:r>
      </w:hyperlink>
    </w:p>
    <w:p w:rsidR="00FA515D" w:rsidRDefault="007F42AC">
      <w:pPr>
        <w:pStyle w:val="10"/>
        <w:tabs>
          <w:tab w:val="right" w:leader="dot" w:pos="8296"/>
        </w:tabs>
      </w:pPr>
      <w:hyperlink w:anchor="_Toc508953213" w:history="1">
        <w:r w:rsidR="00EA59FD">
          <w:rPr>
            <w:rStyle w:val="a6"/>
            <w:b/>
          </w:rPr>
          <w:t xml:space="preserve">2 </w:t>
        </w:r>
        <w:r w:rsidR="00EA59FD">
          <w:rPr>
            <w:rStyle w:val="a6"/>
            <w:rFonts w:hint="eastAsia"/>
            <w:b/>
          </w:rPr>
          <w:t>规范性引用文件</w:t>
        </w:r>
        <w:r w:rsidR="00EA59FD">
          <w:tab/>
        </w:r>
        <w:r>
          <w:fldChar w:fldCharType="begin"/>
        </w:r>
        <w:r w:rsidR="00EA59FD">
          <w:instrText xml:space="preserve"> PAGEREF _Toc508953213 \h </w:instrText>
        </w:r>
        <w:r>
          <w:fldChar w:fldCharType="separate"/>
        </w:r>
        <w:r w:rsidR="00EA59FD">
          <w:t>4</w:t>
        </w:r>
        <w:r>
          <w:fldChar w:fldCharType="end"/>
        </w:r>
      </w:hyperlink>
    </w:p>
    <w:p w:rsidR="00FA515D" w:rsidRDefault="007F42AC">
      <w:pPr>
        <w:pStyle w:val="10"/>
        <w:tabs>
          <w:tab w:val="right" w:leader="dot" w:pos="8296"/>
        </w:tabs>
      </w:pPr>
      <w:hyperlink w:anchor="_Toc508953214" w:history="1">
        <w:r w:rsidR="00EA59FD">
          <w:rPr>
            <w:rStyle w:val="a6"/>
            <w:b/>
          </w:rPr>
          <w:t xml:space="preserve">3 </w:t>
        </w:r>
        <w:r w:rsidR="00EA59FD">
          <w:rPr>
            <w:rStyle w:val="a6"/>
            <w:rFonts w:hint="eastAsia"/>
            <w:b/>
          </w:rPr>
          <w:t>术语和定义</w:t>
        </w:r>
        <w:r w:rsidR="00EA59FD">
          <w:tab/>
        </w:r>
        <w:r>
          <w:fldChar w:fldCharType="begin"/>
        </w:r>
        <w:r w:rsidR="00EA59FD">
          <w:instrText xml:space="preserve"> PAGEREF _Toc508953214 \h </w:instrText>
        </w:r>
        <w:r>
          <w:fldChar w:fldCharType="separate"/>
        </w:r>
        <w:r w:rsidR="00EA59FD">
          <w:t>4</w:t>
        </w:r>
        <w:r>
          <w:fldChar w:fldCharType="end"/>
        </w:r>
      </w:hyperlink>
    </w:p>
    <w:p w:rsidR="00FA515D" w:rsidRDefault="007F42AC">
      <w:pPr>
        <w:pStyle w:val="10"/>
        <w:tabs>
          <w:tab w:val="right" w:leader="dot" w:pos="8296"/>
        </w:tabs>
      </w:pPr>
      <w:hyperlink w:anchor="_Toc508953215" w:history="1">
        <w:r w:rsidR="00EA59FD">
          <w:rPr>
            <w:rStyle w:val="a6"/>
            <w:b/>
          </w:rPr>
          <w:t xml:space="preserve">4 </w:t>
        </w:r>
        <w:r w:rsidR="00EA59FD">
          <w:rPr>
            <w:rStyle w:val="a6"/>
            <w:rFonts w:hint="eastAsia"/>
            <w:b/>
          </w:rPr>
          <w:t>评价要求</w:t>
        </w:r>
        <w:r w:rsidR="00EA59FD">
          <w:tab/>
        </w:r>
        <w:r>
          <w:fldChar w:fldCharType="begin"/>
        </w:r>
        <w:r w:rsidR="00EA59FD">
          <w:instrText xml:space="preserve"> PAGEREF _Toc508953215 \h </w:instrText>
        </w:r>
        <w:r>
          <w:fldChar w:fldCharType="separate"/>
        </w:r>
        <w:r w:rsidR="00EA59FD">
          <w:t>5</w:t>
        </w:r>
        <w:r>
          <w:fldChar w:fldCharType="end"/>
        </w:r>
      </w:hyperlink>
    </w:p>
    <w:p w:rsidR="00FA515D" w:rsidRDefault="007F42AC">
      <w:pPr>
        <w:pStyle w:val="10"/>
        <w:tabs>
          <w:tab w:val="right" w:leader="dot" w:pos="8296"/>
        </w:tabs>
      </w:pPr>
      <w:hyperlink w:anchor="_Toc508953216" w:history="1">
        <w:r w:rsidR="00EA59FD">
          <w:rPr>
            <w:rStyle w:val="a6"/>
            <w:b/>
          </w:rPr>
          <w:t xml:space="preserve">5 </w:t>
        </w:r>
        <w:r w:rsidR="00EA59FD">
          <w:rPr>
            <w:rStyle w:val="a6"/>
            <w:rFonts w:hint="eastAsia"/>
            <w:b/>
          </w:rPr>
          <w:t>生命周期评价报告编制方法</w:t>
        </w:r>
        <w:r w:rsidR="00EA59FD">
          <w:tab/>
        </w:r>
        <w:r w:rsidR="00EA59FD">
          <w:rPr>
            <w:rFonts w:hint="eastAsia"/>
          </w:rPr>
          <w:t>6</w:t>
        </w:r>
      </w:hyperlink>
    </w:p>
    <w:p w:rsidR="00FA515D" w:rsidRDefault="007F42AC">
      <w:pPr>
        <w:pStyle w:val="10"/>
        <w:tabs>
          <w:tab w:val="right" w:leader="dot" w:pos="8296"/>
        </w:tabs>
      </w:pPr>
      <w:hyperlink w:anchor="_Toc508953217" w:history="1">
        <w:r w:rsidR="00EA59FD">
          <w:rPr>
            <w:rStyle w:val="a6"/>
            <w:b/>
          </w:rPr>
          <w:t xml:space="preserve">6 </w:t>
        </w:r>
        <w:r w:rsidR="00EA59FD">
          <w:rPr>
            <w:rStyle w:val="a6"/>
            <w:rFonts w:hint="eastAsia"/>
            <w:b/>
          </w:rPr>
          <w:t>评价方法</w:t>
        </w:r>
        <w:r w:rsidR="00EA59FD">
          <w:tab/>
        </w:r>
        <w:r w:rsidR="00EA59FD">
          <w:rPr>
            <w:rFonts w:hint="eastAsia"/>
          </w:rPr>
          <w:t>7</w:t>
        </w:r>
      </w:hyperlink>
    </w:p>
    <w:p w:rsidR="00FA515D" w:rsidRDefault="007F42AC">
      <w:pPr>
        <w:pStyle w:val="10"/>
        <w:tabs>
          <w:tab w:val="right" w:leader="dot" w:pos="8296"/>
        </w:tabs>
      </w:pPr>
      <w:hyperlink w:anchor="_Toc508953218" w:history="1">
        <w:r w:rsidR="00EA59FD">
          <w:rPr>
            <w:rStyle w:val="a6"/>
            <w:rFonts w:ascii="黑体" w:eastAsia="黑体" w:hint="eastAsia"/>
            <w:b/>
          </w:rPr>
          <w:t>附录</w:t>
        </w:r>
        <w:r w:rsidR="00EA59FD">
          <w:rPr>
            <w:rStyle w:val="a6"/>
            <w:rFonts w:ascii="黑体" w:eastAsia="黑体"/>
            <w:b/>
          </w:rPr>
          <w:t>A</w:t>
        </w:r>
        <w:r w:rsidR="00EA59FD">
          <w:tab/>
        </w:r>
        <w:r w:rsidR="00EA59FD">
          <w:rPr>
            <w:rFonts w:hint="eastAsia"/>
          </w:rPr>
          <w:t>9</w:t>
        </w:r>
      </w:hyperlink>
    </w:p>
    <w:p w:rsidR="00FA515D" w:rsidRDefault="007F42AC">
      <w:pPr>
        <w:pStyle w:val="10"/>
        <w:tabs>
          <w:tab w:val="right" w:leader="dot" w:pos="8296"/>
        </w:tabs>
      </w:pPr>
      <w:hyperlink w:anchor="_Toc508953219" w:history="1">
        <w:r w:rsidR="00EA59FD">
          <w:rPr>
            <w:rStyle w:val="a6"/>
            <w:rFonts w:hint="eastAsia"/>
            <w:b/>
          </w:rPr>
          <w:t>附录</w:t>
        </w:r>
        <w:r w:rsidR="00EA59FD">
          <w:rPr>
            <w:rStyle w:val="a6"/>
            <w:b/>
          </w:rPr>
          <w:t>B</w:t>
        </w:r>
        <w:r w:rsidR="00EA59FD">
          <w:tab/>
        </w:r>
        <w:r>
          <w:fldChar w:fldCharType="begin"/>
        </w:r>
        <w:r w:rsidR="00EA59FD">
          <w:instrText xml:space="preserve"> PAGEREF _Toc508953219 \h </w:instrText>
        </w:r>
        <w:r>
          <w:fldChar w:fldCharType="separate"/>
        </w:r>
        <w:r w:rsidR="00EA59FD">
          <w:t>1</w:t>
        </w:r>
        <w:r w:rsidR="00EA59FD">
          <w:rPr>
            <w:rFonts w:hint="eastAsia"/>
          </w:rPr>
          <w:t>2</w:t>
        </w:r>
        <w:r>
          <w:fldChar w:fldCharType="end"/>
        </w:r>
      </w:hyperlink>
    </w:p>
    <w:p w:rsidR="00FA515D" w:rsidRDefault="007F42AC">
      <w:pPr>
        <w:pStyle w:val="10"/>
        <w:tabs>
          <w:tab w:val="right" w:leader="dot" w:pos="8296"/>
        </w:tabs>
      </w:pPr>
      <w:hyperlink w:anchor="_Toc508953220" w:history="1">
        <w:r w:rsidR="00EA59FD">
          <w:rPr>
            <w:rStyle w:val="a6"/>
            <w:rFonts w:hint="eastAsia"/>
            <w:b/>
          </w:rPr>
          <w:t>附录</w:t>
        </w:r>
        <w:r w:rsidR="00EA59FD">
          <w:rPr>
            <w:rStyle w:val="a6"/>
            <w:b/>
          </w:rPr>
          <w:t>C</w:t>
        </w:r>
        <w:r w:rsidR="00EA59FD">
          <w:tab/>
        </w:r>
        <w:r w:rsidR="00EA59FD">
          <w:rPr>
            <w:rFonts w:hint="eastAsia"/>
          </w:rPr>
          <w:t>17</w:t>
        </w:r>
      </w:hyperlink>
    </w:p>
    <w:p w:rsidR="00FA515D" w:rsidRDefault="00FA515D">
      <w:pPr>
        <w:pStyle w:val="10"/>
        <w:tabs>
          <w:tab w:val="right" w:leader="dot" w:pos="8296"/>
        </w:tabs>
      </w:pPr>
    </w:p>
    <w:p w:rsidR="00FA515D" w:rsidRDefault="007F42AC">
      <w:r>
        <w:fldChar w:fldCharType="end"/>
      </w:r>
    </w:p>
    <w:p w:rsidR="00FA515D" w:rsidRDefault="00EA59FD">
      <w:pPr>
        <w:widowControl/>
        <w:jc w:val="left"/>
        <w:rPr>
          <w:sz w:val="28"/>
        </w:rPr>
      </w:pPr>
      <w:r>
        <w:rPr>
          <w:sz w:val="28"/>
        </w:rPr>
        <w:br w:type="page"/>
      </w:r>
    </w:p>
    <w:p w:rsidR="00FA515D" w:rsidRDefault="00FA515D">
      <w:pPr>
        <w:widowControl/>
        <w:jc w:val="left"/>
        <w:rPr>
          <w:sz w:val="28"/>
        </w:rPr>
      </w:pPr>
    </w:p>
    <w:p w:rsidR="00FA515D" w:rsidRDefault="00EA59FD">
      <w:pPr>
        <w:jc w:val="center"/>
        <w:outlineLvl w:val="0"/>
        <w:rPr>
          <w:b/>
          <w:sz w:val="28"/>
        </w:rPr>
      </w:pPr>
      <w:bookmarkStart w:id="1" w:name="_Toc508953211"/>
      <w:r>
        <w:rPr>
          <w:rFonts w:hint="eastAsia"/>
          <w:b/>
          <w:sz w:val="28"/>
        </w:rPr>
        <w:t>前</w:t>
      </w:r>
      <w:r>
        <w:rPr>
          <w:b/>
          <w:sz w:val="28"/>
        </w:rPr>
        <w:t xml:space="preserve">    </w:t>
      </w:r>
      <w:r>
        <w:rPr>
          <w:rFonts w:hint="eastAsia"/>
          <w:b/>
          <w:sz w:val="28"/>
        </w:rPr>
        <w:t>言</w:t>
      </w:r>
      <w:bookmarkEnd w:id="1"/>
    </w:p>
    <w:p w:rsidR="00FA515D" w:rsidRDefault="00FA515D">
      <w:pPr>
        <w:ind w:firstLineChars="1300" w:firstLine="2730"/>
        <w:rPr>
          <w:rFonts w:eastAsia="黑体"/>
        </w:rPr>
      </w:pPr>
    </w:p>
    <w:p w:rsidR="00FA515D" w:rsidRDefault="00EA59FD">
      <w:pPr>
        <w:ind w:firstLineChars="200" w:firstLine="420"/>
        <w:rPr>
          <w:rFonts w:ascii="宋体"/>
        </w:rPr>
      </w:pPr>
      <w:r>
        <w:rPr>
          <w:rFonts w:ascii="宋体" w:hAnsi="宋体" w:cs="宋体" w:hint="eastAsia"/>
          <w:color w:val="000000"/>
          <w:kern w:val="0"/>
          <w:szCs w:val="21"/>
        </w:rPr>
        <w:t>本标准按照</w:t>
      </w:r>
      <w:r>
        <w:rPr>
          <w:rFonts w:ascii="宋体" w:hAnsi="宋体" w:cs="宋体"/>
          <w:color w:val="000000"/>
          <w:kern w:val="0"/>
          <w:szCs w:val="21"/>
        </w:rPr>
        <w:t>GT/T1.1-2009</w:t>
      </w:r>
      <w:r>
        <w:rPr>
          <w:rFonts w:ascii="宋体" w:hAnsi="宋体" w:cs="宋体" w:hint="eastAsia"/>
          <w:color w:val="000000"/>
          <w:kern w:val="0"/>
          <w:szCs w:val="21"/>
        </w:rPr>
        <w:t>给出的规则起草。</w:t>
      </w:r>
    </w:p>
    <w:p w:rsidR="00FA515D" w:rsidRDefault="00EA59FD">
      <w:pPr>
        <w:ind w:firstLineChars="200" w:firstLine="420"/>
        <w:rPr>
          <w:rFonts w:ascii="宋体"/>
          <w:szCs w:val="21"/>
        </w:rPr>
      </w:pPr>
      <w:r>
        <w:rPr>
          <w:rFonts w:ascii="宋体" w:hAnsi="宋体" w:hint="eastAsia"/>
          <w:szCs w:val="21"/>
        </w:rPr>
        <w:t>本标准由工业和信息化部节能与综合利用司、中国有色金属工业协会提出。</w:t>
      </w:r>
    </w:p>
    <w:p w:rsidR="00FA515D" w:rsidRDefault="00EA59FD">
      <w:pPr>
        <w:ind w:firstLineChars="200" w:firstLine="420"/>
        <w:rPr>
          <w:rFonts w:ascii="宋体"/>
          <w:szCs w:val="21"/>
        </w:rPr>
      </w:pPr>
      <w:r>
        <w:rPr>
          <w:rFonts w:ascii="宋体" w:hAnsi="宋体" w:hint="eastAsia"/>
          <w:szCs w:val="21"/>
        </w:rPr>
        <w:t>本标准由全国有色金属标准化技术委员会(SAC/TC243)归口。</w:t>
      </w:r>
    </w:p>
    <w:p w:rsidR="00FA515D" w:rsidRDefault="00EA59FD">
      <w:pPr>
        <w:ind w:firstLineChars="200" w:firstLine="420"/>
        <w:rPr>
          <w:rFonts w:ascii="宋体"/>
        </w:rPr>
      </w:pPr>
      <w:r>
        <w:rPr>
          <w:rFonts w:ascii="宋体" w:hAnsi="宋体" w:hint="eastAsia"/>
          <w:szCs w:val="21"/>
        </w:rPr>
        <w:t>本标准</w:t>
      </w:r>
      <w:r>
        <w:rPr>
          <w:rFonts w:ascii="宋体" w:hAnsi="宋体" w:hint="eastAsia"/>
        </w:rPr>
        <w:t>负责起草</w:t>
      </w:r>
      <w:r>
        <w:rPr>
          <w:rFonts w:ascii="宋体" w:hAnsi="宋体" w:hint="eastAsia"/>
          <w:szCs w:val="21"/>
        </w:rPr>
        <w:t>单位：</w:t>
      </w:r>
      <w:r>
        <w:rPr>
          <w:rFonts w:ascii="宋体" w:hAnsi="宋体" w:hint="eastAsia"/>
        </w:rPr>
        <w:t>江西赣锋锂业股份有限公司。</w:t>
      </w:r>
    </w:p>
    <w:p w:rsidR="00FA515D" w:rsidRDefault="00EA59FD">
      <w:pPr>
        <w:ind w:firstLineChars="200" w:firstLine="420"/>
        <w:rPr>
          <w:rFonts w:ascii="宋体"/>
          <w:szCs w:val="21"/>
        </w:rPr>
      </w:pPr>
      <w:r>
        <w:rPr>
          <w:rFonts w:ascii="宋体" w:hAnsi="宋体" w:hint="eastAsia"/>
          <w:szCs w:val="21"/>
        </w:rPr>
        <w:t>本标准参加起草单位：宜春</w:t>
      </w:r>
      <w:proofErr w:type="gramStart"/>
      <w:r>
        <w:rPr>
          <w:rFonts w:ascii="宋体" w:hAnsi="宋体" w:hint="eastAsia"/>
          <w:szCs w:val="21"/>
        </w:rPr>
        <w:t>赣锋锂</w:t>
      </w:r>
      <w:proofErr w:type="gramEnd"/>
      <w:r>
        <w:rPr>
          <w:rFonts w:ascii="宋体" w:hAnsi="宋体" w:hint="eastAsia"/>
          <w:szCs w:val="21"/>
        </w:rPr>
        <w:t>业有限公司。</w:t>
      </w:r>
    </w:p>
    <w:p w:rsidR="00FA515D" w:rsidRDefault="00EA59FD">
      <w:pPr>
        <w:pStyle w:val="3"/>
        <w:ind w:firstLineChars="200" w:firstLine="420"/>
        <w:jc w:val="both"/>
        <w:rPr>
          <w:b w:val="0"/>
        </w:rPr>
      </w:pPr>
      <w:r>
        <w:rPr>
          <w:rFonts w:hint="eastAsia"/>
          <w:b w:val="0"/>
        </w:rPr>
        <w:t>本标准起草人：</w:t>
      </w:r>
      <w:r>
        <w:rPr>
          <w:rFonts w:ascii="宋体" w:hAnsi="宋体" w:hint="eastAsia"/>
          <w:b w:val="0"/>
          <w:szCs w:val="21"/>
        </w:rPr>
        <w:t>李良彬、彭良平、严庆生、李强、朱实贵</w:t>
      </w:r>
      <w:r>
        <w:rPr>
          <w:rFonts w:hint="eastAsia"/>
          <w:b w:val="0"/>
        </w:rPr>
        <w:t>。</w:t>
      </w:r>
    </w:p>
    <w:p w:rsidR="00FA515D" w:rsidRDefault="00FA515D">
      <w:pPr>
        <w:widowControl/>
        <w:jc w:val="left"/>
        <w:rPr>
          <w:sz w:val="28"/>
          <w:szCs w:val="28"/>
        </w:rPr>
      </w:pPr>
    </w:p>
    <w:p w:rsidR="00FA515D" w:rsidRDefault="00EA59FD">
      <w:pPr>
        <w:widowControl/>
        <w:jc w:val="center"/>
        <w:rPr>
          <w:sz w:val="22"/>
          <w:szCs w:val="24"/>
        </w:rPr>
      </w:pPr>
      <w:r>
        <w:rPr>
          <w:sz w:val="24"/>
          <w:szCs w:val="28"/>
        </w:rPr>
        <w:br w:type="page"/>
      </w:r>
      <w:r>
        <w:rPr>
          <w:rFonts w:hint="eastAsia"/>
          <w:b/>
          <w:bCs/>
          <w:sz w:val="28"/>
          <w:szCs w:val="30"/>
        </w:rPr>
        <w:lastRenderedPageBreak/>
        <w:t>绿色设计产品评价技术规范——</w:t>
      </w:r>
      <w:proofErr w:type="gramStart"/>
      <w:r>
        <w:rPr>
          <w:rFonts w:hint="eastAsia"/>
          <w:b/>
          <w:bCs/>
          <w:sz w:val="28"/>
          <w:szCs w:val="30"/>
        </w:rPr>
        <w:t>锂</w:t>
      </w:r>
      <w:proofErr w:type="gramEnd"/>
    </w:p>
    <w:p w:rsidR="00FA515D" w:rsidRDefault="00EA59FD" w:rsidP="007923BC">
      <w:pPr>
        <w:spacing w:beforeLines="100"/>
        <w:jc w:val="left"/>
        <w:outlineLvl w:val="0"/>
        <w:rPr>
          <w:rFonts w:ascii="黑体" w:eastAsia="黑体" w:hAnsi="黑体"/>
          <w:szCs w:val="21"/>
        </w:rPr>
      </w:pPr>
      <w:bookmarkStart w:id="2" w:name="_Toc508953212"/>
      <w:r>
        <w:rPr>
          <w:rFonts w:ascii="黑体" w:eastAsia="黑体" w:hAnsi="黑体"/>
          <w:szCs w:val="21"/>
        </w:rPr>
        <w:t>1</w:t>
      </w:r>
      <w:r>
        <w:rPr>
          <w:rFonts w:ascii="黑体" w:eastAsia="黑体" w:hAnsi="黑体" w:hint="eastAsia"/>
          <w:szCs w:val="21"/>
        </w:rPr>
        <w:t>范围</w:t>
      </w:r>
      <w:bookmarkEnd w:id="2"/>
    </w:p>
    <w:p w:rsidR="00FA515D" w:rsidRDefault="00EA59FD">
      <w:pPr>
        <w:ind w:firstLineChars="200" w:firstLine="420"/>
        <w:jc w:val="left"/>
        <w:rPr>
          <w:szCs w:val="21"/>
        </w:rPr>
      </w:pPr>
      <w:r>
        <w:rPr>
          <w:rFonts w:hint="eastAsia"/>
          <w:szCs w:val="21"/>
        </w:rPr>
        <w:t>本标准规定了锂的绿色设计产品评价的要求、评价术语和定义、评价报告编制方法、评价方法和产品生命周期评价报告编制方法。</w:t>
      </w:r>
    </w:p>
    <w:p w:rsidR="00FA515D" w:rsidRDefault="00EA59FD">
      <w:pPr>
        <w:ind w:firstLineChars="200" w:firstLine="420"/>
        <w:jc w:val="left"/>
        <w:rPr>
          <w:szCs w:val="21"/>
        </w:rPr>
      </w:pPr>
      <w:r>
        <w:rPr>
          <w:rFonts w:hint="eastAsia"/>
          <w:szCs w:val="21"/>
        </w:rPr>
        <w:t>本标准适用于锂的绿色设计产品评价。</w:t>
      </w:r>
    </w:p>
    <w:p w:rsidR="00FA515D" w:rsidRDefault="00EA59FD" w:rsidP="007923BC">
      <w:pPr>
        <w:spacing w:beforeLines="100"/>
        <w:jc w:val="left"/>
        <w:outlineLvl w:val="0"/>
        <w:rPr>
          <w:rFonts w:ascii="黑体" w:eastAsia="黑体" w:hAnsi="黑体"/>
          <w:szCs w:val="21"/>
        </w:rPr>
      </w:pPr>
      <w:bookmarkStart w:id="3" w:name="_Toc508953213"/>
      <w:r>
        <w:rPr>
          <w:rFonts w:ascii="黑体" w:eastAsia="黑体" w:hAnsi="黑体"/>
          <w:szCs w:val="21"/>
        </w:rPr>
        <w:t xml:space="preserve">2 </w:t>
      </w:r>
      <w:r>
        <w:rPr>
          <w:rFonts w:ascii="黑体" w:eastAsia="黑体" w:hAnsi="黑体" w:hint="eastAsia"/>
          <w:szCs w:val="21"/>
        </w:rPr>
        <w:t>规范性引用文件</w:t>
      </w:r>
      <w:bookmarkEnd w:id="3"/>
    </w:p>
    <w:p w:rsidR="00FA515D" w:rsidRDefault="00EA59FD">
      <w:pPr>
        <w:ind w:firstLineChars="200" w:firstLine="420"/>
        <w:jc w:val="left"/>
        <w:rPr>
          <w:szCs w:val="21"/>
        </w:rPr>
      </w:pPr>
      <w:r>
        <w:rPr>
          <w:rFonts w:hint="eastAsia"/>
          <w:szCs w:val="21"/>
        </w:rPr>
        <w:t>下来文件对于本文件的应用是必不可少的。凡是注日期的引用文件，仅注日期的版本适用于本文件。凡是不注日期的引用文件，其最新版本（包括所有的修改单）适用于本文件。</w:t>
      </w:r>
    </w:p>
    <w:tbl>
      <w:tblPr>
        <w:tblW w:w="8363" w:type="dxa"/>
        <w:tblInd w:w="250" w:type="dxa"/>
        <w:tblBorders>
          <w:top w:val="dotted" w:sz="4" w:space="0" w:color="BFBFBF"/>
          <w:left w:val="dotted" w:sz="4" w:space="0" w:color="BFBFBF"/>
          <w:bottom w:val="dotted" w:sz="4" w:space="0" w:color="BFBFBF"/>
          <w:right w:val="dotted" w:sz="4" w:space="0" w:color="BFBFBF"/>
          <w:insideH w:val="single" w:sz="6" w:space="0" w:color="BFBFBF"/>
          <w:insideV w:val="single" w:sz="6" w:space="0" w:color="BFBFBF"/>
        </w:tblBorders>
        <w:tblLayout w:type="fixed"/>
        <w:tblLook w:val="04A0"/>
      </w:tblPr>
      <w:tblGrid>
        <w:gridCol w:w="2977"/>
        <w:gridCol w:w="5386"/>
      </w:tblGrid>
      <w:tr w:rsidR="00FA515D">
        <w:tc>
          <w:tcPr>
            <w:tcW w:w="2977" w:type="dxa"/>
          </w:tcPr>
          <w:p w:rsidR="00FA515D" w:rsidRDefault="00EA59FD">
            <w:pPr>
              <w:jc w:val="left"/>
              <w:rPr>
                <w:szCs w:val="21"/>
              </w:rPr>
            </w:pPr>
            <w:r>
              <w:rPr>
                <w:szCs w:val="21"/>
              </w:rPr>
              <w:t xml:space="preserve">GB/T </w:t>
            </w:r>
            <w:r>
              <w:rPr>
                <w:rFonts w:hint="eastAsia"/>
                <w:szCs w:val="21"/>
              </w:rPr>
              <w:t>4369</w:t>
            </w:r>
          </w:p>
        </w:tc>
        <w:tc>
          <w:tcPr>
            <w:tcW w:w="5386" w:type="dxa"/>
          </w:tcPr>
          <w:p w:rsidR="00FA515D" w:rsidRDefault="00EA59FD">
            <w:pPr>
              <w:jc w:val="left"/>
              <w:rPr>
                <w:szCs w:val="21"/>
              </w:rPr>
            </w:pPr>
            <w:r>
              <w:rPr>
                <w:rFonts w:hint="eastAsia"/>
                <w:szCs w:val="21"/>
              </w:rPr>
              <w:t>锂</w:t>
            </w:r>
          </w:p>
        </w:tc>
      </w:tr>
      <w:tr w:rsidR="00FA515D">
        <w:tc>
          <w:tcPr>
            <w:tcW w:w="2977" w:type="dxa"/>
          </w:tcPr>
          <w:p w:rsidR="00FA515D" w:rsidRDefault="00EA59FD">
            <w:pPr>
              <w:jc w:val="left"/>
              <w:rPr>
                <w:szCs w:val="21"/>
              </w:rPr>
            </w:pPr>
            <w:r>
              <w:rPr>
                <w:szCs w:val="21"/>
              </w:rPr>
              <w:t>GB 17167</w:t>
            </w:r>
          </w:p>
        </w:tc>
        <w:tc>
          <w:tcPr>
            <w:tcW w:w="5386" w:type="dxa"/>
          </w:tcPr>
          <w:p w:rsidR="00FA515D" w:rsidRDefault="00EA59FD">
            <w:pPr>
              <w:jc w:val="left"/>
              <w:rPr>
                <w:szCs w:val="21"/>
              </w:rPr>
            </w:pPr>
            <w:r>
              <w:rPr>
                <w:rFonts w:hint="eastAsia"/>
                <w:szCs w:val="21"/>
              </w:rPr>
              <w:t>用能单位能源计量器具配比和管理通则</w:t>
            </w:r>
          </w:p>
        </w:tc>
      </w:tr>
      <w:tr w:rsidR="00FA515D">
        <w:tc>
          <w:tcPr>
            <w:tcW w:w="2977" w:type="dxa"/>
          </w:tcPr>
          <w:p w:rsidR="00FA515D" w:rsidRDefault="00EA59FD">
            <w:pPr>
              <w:jc w:val="left"/>
              <w:rPr>
                <w:szCs w:val="21"/>
              </w:rPr>
            </w:pPr>
            <w:r>
              <w:rPr>
                <w:szCs w:val="21"/>
              </w:rPr>
              <w:t>GB/T 19001</w:t>
            </w:r>
          </w:p>
        </w:tc>
        <w:tc>
          <w:tcPr>
            <w:tcW w:w="5386" w:type="dxa"/>
          </w:tcPr>
          <w:p w:rsidR="00FA515D" w:rsidRDefault="00EA59FD">
            <w:pPr>
              <w:jc w:val="left"/>
              <w:rPr>
                <w:szCs w:val="21"/>
              </w:rPr>
            </w:pPr>
            <w:r>
              <w:rPr>
                <w:rFonts w:hint="eastAsia"/>
                <w:szCs w:val="21"/>
              </w:rPr>
              <w:t>质量管理体系</w:t>
            </w:r>
            <w:r>
              <w:rPr>
                <w:szCs w:val="21"/>
              </w:rPr>
              <w:t xml:space="preserve"> </w:t>
            </w:r>
            <w:r>
              <w:rPr>
                <w:rFonts w:hint="eastAsia"/>
                <w:szCs w:val="21"/>
              </w:rPr>
              <w:t>要求</w:t>
            </w:r>
          </w:p>
        </w:tc>
      </w:tr>
      <w:tr w:rsidR="00FA515D">
        <w:tc>
          <w:tcPr>
            <w:tcW w:w="2977" w:type="dxa"/>
          </w:tcPr>
          <w:p w:rsidR="00FA515D" w:rsidRDefault="00EA59FD">
            <w:pPr>
              <w:jc w:val="left"/>
              <w:rPr>
                <w:szCs w:val="21"/>
              </w:rPr>
            </w:pPr>
            <w:r>
              <w:rPr>
                <w:szCs w:val="21"/>
              </w:rPr>
              <w:t>GB/T 23331</w:t>
            </w:r>
          </w:p>
        </w:tc>
        <w:tc>
          <w:tcPr>
            <w:tcW w:w="5386" w:type="dxa"/>
          </w:tcPr>
          <w:p w:rsidR="00FA515D" w:rsidRDefault="00EA59FD">
            <w:pPr>
              <w:jc w:val="left"/>
              <w:rPr>
                <w:szCs w:val="21"/>
              </w:rPr>
            </w:pPr>
            <w:r>
              <w:rPr>
                <w:rFonts w:hint="eastAsia"/>
                <w:szCs w:val="21"/>
              </w:rPr>
              <w:t>能源管理体系</w:t>
            </w:r>
            <w:r>
              <w:rPr>
                <w:szCs w:val="21"/>
              </w:rPr>
              <w:t xml:space="preserve"> </w:t>
            </w:r>
            <w:r>
              <w:rPr>
                <w:rFonts w:hint="eastAsia"/>
                <w:szCs w:val="21"/>
              </w:rPr>
              <w:t>要求</w:t>
            </w:r>
          </w:p>
        </w:tc>
      </w:tr>
      <w:tr w:rsidR="00FA515D">
        <w:tc>
          <w:tcPr>
            <w:tcW w:w="2977" w:type="dxa"/>
          </w:tcPr>
          <w:p w:rsidR="00FA515D" w:rsidRDefault="00EA59FD">
            <w:pPr>
              <w:jc w:val="left"/>
              <w:rPr>
                <w:szCs w:val="21"/>
              </w:rPr>
            </w:pPr>
            <w:r>
              <w:rPr>
                <w:szCs w:val="21"/>
              </w:rPr>
              <w:t>GB/T 24001</w:t>
            </w:r>
          </w:p>
        </w:tc>
        <w:tc>
          <w:tcPr>
            <w:tcW w:w="5386" w:type="dxa"/>
          </w:tcPr>
          <w:p w:rsidR="00FA515D" w:rsidRDefault="00EA59FD">
            <w:pPr>
              <w:jc w:val="left"/>
              <w:rPr>
                <w:szCs w:val="21"/>
              </w:rPr>
            </w:pPr>
            <w:r>
              <w:rPr>
                <w:rFonts w:hint="eastAsia"/>
                <w:szCs w:val="21"/>
              </w:rPr>
              <w:t>环境管理体系</w:t>
            </w:r>
            <w:r>
              <w:rPr>
                <w:szCs w:val="21"/>
              </w:rPr>
              <w:t xml:space="preserve"> </w:t>
            </w:r>
            <w:r>
              <w:rPr>
                <w:rFonts w:hint="eastAsia"/>
                <w:szCs w:val="21"/>
              </w:rPr>
              <w:t>要求及使用指南</w:t>
            </w:r>
          </w:p>
        </w:tc>
      </w:tr>
      <w:tr w:rsidR="00FA515D">
        <w:tc>
          <w:tcPr>
            <w:tcW w:w="2977" w:type="dxa"/>
          </w:tcPr>
          <w:p w:rsidR="00FA515D" w:rsidRDefault="00EA59FD">
            <w:pPr>
              <w:jc w:val="left"/>
              <w:rPr>
                <w:szCs w:val="21"/>
              </w:rPr>
            </w:pPr>
            <w:r>
              <w:rPr>
                <w:szCs w:val="21"/>
              </w:rPr>
              <w:t>GB/T 240</w:t>
            </w:r>
            <w:r>
              <w:rPr>
                <w:rFonts w:hint="eastAsia"/>
                <w:szCs w:val="21"/>
              </w:rPr>
              <w:t>20</w:t>
            </w:r>
          </w:p>
        </w:tc>
        <w:tc>
          <w:tcPr>
            <w:tcW w:w="5386" w:type="dxa"/>
          </w:tcPr>
          <w:p w:rsidR="00FA515D" w:rsidRDefault="00EA59FD">
            <w:pPr>
              <w:jc w:val="left"/>
              <w:rPr>
                <w:szCs w:val="21"/>
              </w:rPr>
            </w:pPr>
            <w:r>
              <w:rPr>
                <w:rFonts w:hint="eastAsia"/>
                <w:szCs w:val="21"/>
              </w:rPr>
              <w:t>环境管理环境标志和声明</w:t>
            </w:r>
            <w:r>
              <w:rPr>
                <w:rFonts w:hint="eastAsia"/>
                <w:szCs w:val="21"/>
              </w:rPr>
              <w:t xml:space="preserve"> </w:t>
            </w:r>
            <w:r>
              <w:rPr>
                <w:rFonts w:hint="eastAsia"/>
                <w:szCs w:val="21"/>
              </w:rPr>
              <w:t>原则和程序</w:t>
            </w:r>
          </w:p>
        </w:tc>
      </w:tr>
      <w:tr w:rsidR="00FA515D">
        <w:tc>
          <w:tcPr>
            <w:tcW w:w="2977" w:type="dxa"/>
          </w:tcPr>
          <w:p w:rsidR="00FA515D" w:rsidRDefault="00EA59FD">
            <w:pPr>
              <w:jc w:val="left"/>
              <w:rPr>
                <w:szCs w:val="21"/>
              </w:rPr>
            </w:pPr>
            <w:r>
              <w:rPr>
                <w:szCs w:val="21"/>
              </w:rPr>
              <w:t>GB/T 240</w:t>
            </w:r>
            <w:r>
              <w:rPr>
                <w:rFonts w:hint="eastAsia"/>
                <w:szCs w:val="21"/>
              </w:rPr>
              <w:t>25</w:t>
            </w:r>
          </w:p>
        </w:tc>
        <w:tc>
          <w:tcPr>
            <w:tcW w:w="5386" w:type="dxa"/>
          </w:tcPr>
          <w:p w:rsidR="00FA515D" w:rsidRDefault="00EA59FD">
            <w:pPr>
              <w:jc w:val="left"/>
              <w:rPr>
                <w:szCs w:val="21"/>
              </w:rPr>
            </w:pPr>
            <w:r>
              <w:rPr>
                <w:rFonts w:hint="eastAsia"/>
                <w:szCs w:val="21"/>
              </w:rPr>
              <w:t>环境标志和声明Ⅲ型环境声明</w:t>
            </w:r>
            <w:r>
              <w:rPr>
                <w:rFonts w:hint="eastAsia"/>
                <w:szCs w:val="21"/>
              </w:rPr>
              <w:t xml:space="preserve"> </w:t>
            </w:r>
            <w:r>
              <w:rPr>
                <w:rFonts w:hint="eastAsia"/>
                <w:szCs w:val="21"/>
              </w:rPr>
              <w:t>原则和程序</w:t>
            </w:r>
          </w:p>
        </w:tc>
      </w:tr>
      <w:tr w:rsidR="00FA515D">
        <w:tc>
          <w:tcPr>
            <w:tcW w:w="2977" w:type="dxa"/>
          </w:tcPr>
          <w:p w:rsidR="00FA515D" w:rsidRDefault="00EA59FD">
            <w:pPr>
              <w:jc w:val="left"/>
              <w:rPr>
                <w:szCs w:val="21"/>
              </w:rPr>
            </w:pPr>
            <w:r>
              <w:rPr>
                <w:szCs w:val="21"/>
              </w:rPr>
              <w:t>GB/T 24040</w:t>
            </w:r>
          </w:p>
        </w:tc>
        <w:tc>
          <w:tcPr>
            <w:tcW w:w="5386" w:type="dxa"/>
          </w:tcPr>
          <w:p w:rsidR="00FA515D" w:rsidRDefault="00EA59FD">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原则与框架</w:t>
            </w:r>
          </w:p>
        </w:tc>
      </w:tr>
      <w:tr w:rsidR="00FA515D">
        <w:tc>
          <w:tcPr>
            <w:tcW w:w="2977" w:type="dxa"/>
          </w:tcPr>
          <w:p w:rsidR="00FA515D" w:rsidRDefault="00EA59FD">
            <w:pPr>
              <w:jc w:val="left"/>
              <w:rPr>
                <w:szCs w:val="21"/>
              </w:rPr>
            </w:pPr>
            <w:r>
              <w:rPr>
                <w:szCs w:val="21"/>
              </w:rPr>
              <w:t>GB/T 24044</w:t>
            </w:r>
          </w:p>
        </w:tc>
        <w:tc>
          <w:tcPr>
            <w:tcW w:w="5386" w:type="dxa"/>
          </w:tcPr>
          <w:p w:rsidR="00FA515D" w:rsidRDefault="00EA59FD">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要求与指南</w:t>
            </w:r>
          </w:p>
        </w:tc>
      </w:tr>
      <w:tr w:rsidR="00FA515D">
        <w:tc>
          <w:tcPr>
            <w:tcW w:w="2977" w:type="dxa"/>
          </w:tcPr>
          <w:p w:rsidR="00FA515D" w:rsidRDefault="00EA59FD">
            <w:pPr>
              <w:jc w:val="left"/>
              <w:rPr>
                <w:szCs w:val="21"/>
              </w:rPr>
            </w:pPr>
            <w:r>
              <w:rPr>
                <w:szCs w:val="21"/>
              </w:rPr>
              <w:t xml:space="preserve">GB/T </w:t>
            </w:r>
            <w:r>
              <w:rPr>
                <w:rFonts w:hint="eastAsia"/>
                <w:szCs w:val="21"/>
              </w:rPr>
              <w:t>32161</w:t>
            </w:r>
          </w:p>
        </w:tc>
        <w:tc>
          <w:tcPr>
            <w:tcW w:w="5386" w:type="dxa"/>
          </w:tcPr>
          <w:p w:rsidR="00FA515D" w:rsidRDefault="00EA59FD">
            <w:pPr>
              <w:jc w:val="left"/>
              <w:rPr>
                <w:szCs w:val="21"/>
              </w:rPr>
            </w:pPr>
            <w:r>
              <w:rPr>
                <w:rFonts w:hint="eastAsia"/>
                <w:szCs w:val="21"/>
              </w:rPr>
              <w:t>生态设计产品评价通则</w:t>
            </w:r>
          </w:p>
        </w:tc>
      </w:tr>
      <w:tr w:rsidR="00FA515D">
        <w:tc>
          <w:tcPr>
            <w:tcW w:w="2977" w:type="dxa"/>
          </w:tcPr>
          <w:p w:rsidR="00FA515D" w:rsidRDefault="00EA59FD">
            <w:pPr>
              <w:jc w:val="left"/>
              <w:rPr>
                <w:szCs w:val="21"/>
              </w:rPr>
            </w:pPr>
            <w:r>
              <w:rPr>
                <w:szCs w:val="21"/>
              </w:rPr>
              <w:t xml:space="preserve">GB/T </w:t>
            </w:r>
            <w:r>
              <w:rPr>
                <w:rFonts w:hint="eastAsia"/>
                <w:szCs w:val="21"/>
              </w:rPr>
              <w:t>32162</w:t>
            </w:r>
          </w:p>
        </w:tc>
        <w:tc>
          <w:tcPr>
            <w:tcW w:w="5386" w:type="dxa"/>
          </w:tcPr>
          <w:p w:rsidR="00FA515D" w:rsidRDefault="00EA59FD">
            <w:pPr>
              <w:jc w:val="left"/>
              <w:rPr>
                <w:szCs w:val="21"/>
              </w:rPr>
            </w:pPr>
            <w:r>
              <w:rPr>
                <w:rFonts w:hint="eastAsia"/>
                <w:szCs w:val="21"/>
              </w:rPr>
              <w:t>生态设计产品标识</w:t>
            </w:r>
          </w:p>
        </w:tc>
      </w:tr>
      <w:tr w:rsidR="00FA515D">
        <w:tc>
          <w:tcPr>
            <w:tcW w:w="2977" w:type="dxa"/>
          </w:tcPr>
          <w:p w:rsidR="00FA515D" w:rsidRDefault="00EA59FD">
            <w:pPr>
              <w:jc w:val="left"/>
              <w:rPr>
                <w:szCs w:val="21"/>
              </w:rPr>
            </w:pPr>
            <w:r>
              <w:rPr>
                <w:szCs w:val="21"/>
              </w:rPr>
              <w:t>GB/T 24</w:t>
            </w:r>
            <w:r>
              <w:rPr>
                <w:rFonts w:hint="eastAsia"/>
                <w:szCs w:val="21"/>
              </w:rPr>
              <w:t>289</w:t>
            </w:r>
          </w:p>
        </w:tc>
        <w:tc>
          <w:tcPr>
            <w:tcW w:w="5386" w:type="dxa"/>
          </w:tcPr>
          <w:p w:rsidR="00FA515D" w:rsidRDefault="00EA59FD">
            <w:pPr>
              <w:jc w:val="left"/>
              <w:rPr>
                <w:szCs w:val="21"/>
              </w:rPr>
            </w:pPr>
            <w:r>
              <w:rPr>
                <w:rFonts w:hint="eastAsia"/>
                <w:szCs w:val="21"/>
              </w:rPr>
              <w:t>用水单位水计量器具配备和管理通则</w:t>
            </w:r>
          </w:p>
        </w:tc>
      </w:tr>
      <w:tr w:rsidR="00FA515D">
        <w:tc>
          <w:tcPr>
            <w:tcW w:w="2977" w:type="dxa"/>
          </w:tcPr>
          <w:p w:rsidR="00FA515D" w:rsidRDefault="00EA59FD">
            <w:pPr>
              <w:jc w:val="left"/>
              <w:rPr>
                <w:szCs w:val="21"/>
              </w:rPr>
            </w:pPr>
            <w:r>
              <w:rPr>
                <w:szCs w:val="21"/>
              </w:rPr>
              <w:t>GB/T 28001</w:t>
            </w:r>
          </w:p>
        </w:tc>
        <w:tc>
          <w:tcPr>
            <w:tcW w:w="5386" w:type="dxa"/>
          </w:tcPr>
          <w:p w:rsidR="00FA515D" w:rsidRDefault="00EA59FD">
            <w:pPr>
              <w:jc w:val="left"/>
              <w:rPr>
                <w:szCs w:val="21"/>
              </w:rPr>
            </w:pPr>
            <w:r>
              <w:rPr>
                <w:rFonts w:hint="eastAsia"/>
                <w:szCs w:val="21"/>
              </w:rPr>
              <w:t>职业健康安全管理体系</w:t>
            </w:r>
            <w:r>
              <w:rPr>
                <w:szCs w:val="21"/>
              </w:rPr>
              <w:t xml:space="preserve"> </w:t>
            </w:r>
            <w:r>
              <w:rPr>
                <w:rFonts w:hint="eastAsia"/>
                <w:szCs w:val="21"/>
              </w:rPr>
              <w:t>要求</w:t>
            </w:r>
          </w:p>
        </w:tc>
      </w:tr>
      <w:tr w:rsidR="00FA515D">
        <w:tc>
          <w:tcPr>
            <w:tcW w:w="2977" w:type="dxa"/>
          </w:tcPr>
          <w:p w:rsidR="00FA515D" w:rsidRDefault="00EA59FD">
            <w:pPr>
              <w:jc w:val="left"/>
              <w:rPr>
                <w:szCs w:val="21"/>
              </w:rPr>
            </w:pPr>
            <w:r>
              <w:rPr>
                <w:szCs w:val="21"/>
              </w:rPr>
              <w:t xml:space="preserve">GB </w:t>
            </w:r>
            <w:r>
              <w:rPr>
                <w:rFonts w:hint="eastAsia"/>
                <w:szCs w:val="21"/>
              </w:rPr>
              <w:t>31573</w:t>
            </w:r>
          </w:p>
        </w:tc>
        <w:tc>
          <w:tcPr>
            <w:tcW w:w="5386" w:type="dxa"/>
          </w:tcPr>
          <w:p w:rsidR="00FA515D" w:rsidRDefault="00EA59FD">
            <w:pPr>
              <w:jc w:val="left"/>
              <w:rPr>
                <w:szCs w:val="21"/>
              </w:rPr>
            </w:pPr>
            <w:r>
              <w:rPr>
                <w:rFonts w:hint="eastAsia"/>
                <w:szCs w:val="21"/>
              </w:rPr>
              <w:t>无机化学工业污染物排放标准</w:t>
            </w:r>
          </w:p>
        </w:tc>
      </w:tr>
      <w:tr w:rsidR="00FA515D">
        <w:tc>
          <w:tcPr>
            <w:tcW w:w="2977" w:type="dxa"/>
            <w:tcBorders>
              <w:top w:val="dotted" w:sz="4" w:space="0" w:color="BFBFBF"/>
            </w:tcBorders>
          </w:tcPr>
          <w:p w:rsidR="00FA515D" w:rsidRDefault="00EA59FD">
            <w:pPr>
              <w:jc w:val="left"/>
              <w:rPr>
                <w:szCs w:val="21"/>
              </w:rPr>
            </w:pPr>
            <w:r>
              <w:rPr>
                <w:szCs w:val="21"/>
              </w:rPr>
              <w:t>GB/T 32161-2015</w:t>
            </w:r>
          </w:p>
        </w:tc>
        <w:tc>
          <w:tcPr>
            <w:tcW w:w="5386" w:type="dxa"/>
            <w:tcBorders>
              <w:top w:val="dotted" w:sz="4" w:space="0" w:color="BFBFBF"/>
            </w:tcBorders>
          </w:tcPr>
          <w:p w:rsidR="00FA515D" w:rsidRDefault="00EA59FD">
            <w:pPr>
              <w:jc w:val="left"/>
              <w:rPr>
                <w:szCs w:val="21"/>
              </w:rPr>
            </w:pPr>
            <w:r>
              <w:rPr>
                <w:rFonts w:hint="eastAsia"/>
                <w:szCs w:val="21"/>
              </w:rPr>
              <w:t>生态设计产品评价通则</w:t>
            </w:r>
          </w:p>
        </w:tc>
      </w:tr>
      <w:tr w:rsidR="00FA515D">
        <w:tc>
          <w:tcPr>
            <w:tcW w:w="2977" w:type="dxa"/>
          </w:tcPr>
          <w:p w:rsidR="00FA515D" w:rsidRDefault="00EA59FD">
            <w:pPr>
              <w:jc w:val="left"/>
              <w:rPr>
                <w:szCs w:val="21"/>
              </w:rPr>
            </w:pPr>
            <w:r>
              <w:rPr>
                <w:szCs w:val="21"/>
                <w:lang w:val="de-DE"/>
              </w:rPr>
              <w:t>GB/T</w:t>
            </w:r>
            <w:r>
              <w:rPr>
                <w:szCs w:val="21"/>
              </w:rPr>
              <w:t xml:space="preserve"> 33000</w:t>
            </w:r>
          </w:p>
        </w:tc>
        <w:tc>
          <w:tcPr>
            <w:tcW w:w="5386" w:type="dxa"/>
          </w:tcPr>
          <w:p w:rsidR="00FA515D" w:rsidRDefault="00EA59FD">
            <w:pPr>
              <w:jc w:val="left"/>
              <w:rPr>
                <w:szCs w:val="21"/>
              </w:rPr>
            </w:pPr>
            <w:r>
              <w:rPr>
                <w:rFonts w:hint="eastAsia"/>
                <w:szCs w:val="21"/>
              </w:rPr>
              <w:t>企业安全生产标准化基本规范</w:t>
            </w:r>
          </w:p>
        </w:tc>
      </w:tr>
      <w:tr w:rsidR="00FA515D">
        <w:tc>
          <w:tcPr>
            <w:tcW w:w="2977" w:type="dxa"/>
          </w:tcPr>
          <w:p w:rsidR="00FA515D" w:rsidRDefault="00EA59FD">
            <w:pPr>
              <w:jc w:val="left"/>
              <w:rPr>
                <w:szCs w:val="21"/>
              </w:rPr>
            </w:pPr>
            <w:r>
              <w:rPr>
                <w:szCs w:val="21"/>
              </w:rPr>
              <w:t xml:space="preserve">GB/T </w:t>
            </w:r>
            <w:r>
              <w:rPr>
                <w:rFonts w:hint="eastAsia"/>
                <w:szCs w:val="21"/>
              </w:rPr>
              <w:t>16157</w:t>
            </w:r>
          </w:p>
        </w:tc>
        <w:tc>
          <w:tcPr>
            <w:tcW w:w="5386" w:type="dxa"/>
          </w:tcPr>
          <w:p w:rsidR="00FA515D" w:rsidRDefault="00EA59FD">
            <w:pPr>
              <w:jc w:val="left"/>
              <w:rPr>
                <w:szCs w:val="21"/>
              </w:rPr>
            </w:pPr>
            <w:r>
              <w:rPr>
                <w:rFonts w:hint="eastAsia"/>
                <w:szCs w:val="21"/>
              </w:rPr>
              <w:t>固定污染源排气中颗粒物测定与气态污染物采样方法</w:t>
            </w:r>
          </w:p>
        </w:tc>
      </w:tr>
      <w:tr w:rsidR="00FA515D">
        <w:tc>
          <w:tcPr>
            <w:tcW w:w="2977" w:type="dxa"/>
            <w:tcBorders>
              <w:bottom w:val="dotted" w:sz="4" w:space="0" w:color="BFBFBF"/>
            </w:tcBorders>
          </w:tcPr>
          <w:p w:rsidR="00FA515D" w:rsidRDefault="00EA59FD">
            <w:pPr>
              <w:jc w:val="left"/>
              <w:rPr>
                <w:szCs w:val="21"/>
              </w:rPr>
            </w:pPr>
            <w:r>
              <w:rPr>
                <w:szCs w:val="21"/>
              </w:rPr>
              <w:t xml:space="preserve">GB/T </w:t>
            </w:r>
            <w:r>
              <w:rPr>
                <w:rFonts w:hint="eastAsia"/>
                <w:szCs w:val="21"/>
              </w:rPr>
              <w:t>16297</w:t>
            </w:r>
          </w:p>
        </w:tc>
        <w:tc>
          <w:tcPr>
            <w:tcW w:w="5386" w:type="dxa"/>
            <w:tcBorders>
              <w:bottom w:val="dotted" w:sz="4" w:space="0" w:color="BFBFBF"/>
            </w:tcBorders>
          </w:tcPr>
          <w:p w:rsidR="00FA515D" w:rsidRDefault="00EA59FD">
            <w:pPr>
              <w:jc w:val="left"/>
              <w:rPr>
                <w:szCs w:val="21"/>
              </w:rPr>
            </w:pPr>
            <w:r>
              <w:rPr>
                <w:rFonts w:hint="eastAsia"/>
                <w:szCs w:val="21"/>
              </w:rPr>
              <w:t>大气污染</w:t>
            </w:r>
            <w:proofErr w:type="gramStart"/>
            <w:r>
              <w:rPr>
                <w:rFonts w:hint="eastAsia"/>
                <w:szCs w:val="21"/>
              </w:rPr>
              <w:t>物综合</w:t>
            </w:r>
            <w:proofErr w:type="gramEnd"/>
            <w:r>
              <w:rPr>
                <w:rFonts w:hint="eastAsia"/>
                <w:szCs w:val="21"/>
              </w:rPr>
              <w:t>排放标准</w:t>
            </w:r>
          </w:p>
        </w:tc>
      </w:tr>
    </w:tbl>
    <w:p w:rsidR="00FA515D" w:rsidRDefault="00FA515D">
      <w:pPr>
        <w:ind w:firstLineChars="200" w:firstLine="420"/>
        <w:jc w:val="left"/>
        <w:rPr>
          <w:szCs w:val="21"/>
        </w:rPr>
      </w:pPr>
    </w:p>
    <w:p w:rsidR="00FA515D" w:rsidRDefault="00EA59FD" w:rsidP="007923BC">
      <w:pPr>
        <w:spacing w:beforeLines="100"/>
        <w:jc w:val="left"/>
        <w:outlineLvl w:val="0"/>
        <w:rPr>
          <w:rFonts w:ascii="黑体" w:eastAsia="黑体" w:hAnsi="黑体"/>
          <w:szCs w:val="21"/>
        </w:rPr>
      </w:pPr>
      <w:bookmarkStart w:id="4" w:name="_Toc508953214"/>
      <w:r>
        <w:rPr>
          <w:rFonts w:ascii="黑体" w:eastAsia="黑体" w:hAnsi="黑体"/>
          <w:szCs w:val="21"/>
        </w:rPr>
        <w:t xml:space="preserve">3 </w:t>
      </w:r>
      <w:r>
        <w:rPr>
          <w:rFonts w:ascii="黑体" w:eastAsia="黑体" w:hAnsi="黑体" w:hint="eastAsia"/>
          <w:szCs w:val="21"/>
        </w:rPr>
        <w:t>术语和定义</w:t>
      </w:r>
      <w:bookmarkEnd w:id="4"/>
    </w:p>
    <w:p w:rsidR="00FA515D" w:rsidRDefault="00EA59FD">
      <w:pPr>
        <w:ind w:firstLineChars="200" w:firstLine="420"/>
        <w:jc w:val="left"/>
        <w:outlineLvl w:val="0"/>
        <w:rPr>
          <w:rFonts w:ascii="宋体" w:hAnsi="宋体"/>
          <w:szCs w:val="21"/>
        </w:rPr>
      </w:pPr>
      <w:r>
        <w:rPr>
          <w:rFonts w:ascii="宋体" w:hAnsi="宋体" w:hint="eastAsia"/>
          <w:szCs w:val="21"/>
        </w:rPr>
        <w:t>下列术语和定义适用于本文件。</w:t>
      </w:r>
    </w:p>
    <w:p w:rsidR="00FA515D" w:rsidRDefault="00EA59FD">
      <w:pPr>
        <w:jc w:val="left"/>
        <w:rPr>
          <w:rFonts w:ascii="黑体" w:eastAsia="黑体" w:hAnsi="黑体"/>
          <w:szCs w:val="21"/>
        </w:rPr>
      </w:pPr>
      <w:r>
        <w:rPr>
          <w:rFonts w:ascii="黑体" w:eastAsia="黑体" w:hAnsi="黑体"/>
          <w:szCs w:val="21"/>
        </w:rPr>
        <w:t xml:space="preserve">3.1  </w:t>
      </w:r>
      <w:r>
        <w:rPr>
          <w:rFonts w:ascii="黑体" w:eastAsia="黑体" w:hAnsi="黑体" w:hint="eastAsia"/>
          <w:szCs w:val="21"/>
        </w:rPr>
        <w:t>绿色设计/生态设计（术语定义补充英文，下同）</w:t>
      </w:r>
    </w:p>
    <w:p w:rsidR="00FA515D" w:rsidRDefault="00EA59FD">
      <w:pPr>
        <w:ind w:firstLineChars="200" w:firstLine="420"/>
        <w:jc w:val="left"/>
        <w:rPr>
          <w:szCs w:val="21"/>
        </w:rPr>
      </w:pPr>
      <w:r>
        <w:rPr>
          <w:rFonts w:hint="eastAsia"/>
          <w:szCs w:val="21"/>
        </w:rPr>
        <w:t>按照全生命周期的理念，在产品设计开发阶段系统考虑原材料选用、生产、销售、包装、运输、使用、回收、处理等各个环节对资源环境造成的影响，力求产品在全生命周期中最大程度降低资源消耗、尽可能少用或不用有毒有害物质的原材料，减少污染物产生和排放，从而实现环境保护的活动。</w:t>
      </w:r>
    </w:p>
    <w:p w:rsidR="00FA515D" w:rsidRDefault="00EA59FD">
      <w:pPr>
        <w:jc w:val="left"/>
        <w:rPr>
          <w:rFonts w:ascii="黑体" w:eastAsia="黑体" w:hAnsi="黑体"/>
          <w:szCs w:val="21"/>
        </w:rPr>
      </w:pPr>
      <w:r>
        <w:rPr>
          <w:rFonts w:ascii="黑体" w:eastAsia="黑体" w:hAnsi="黑体"/>
          <w:szCs w:val="21"/>
        </w:rPr>
        <w:t xml:space="preserve">3.2 </w:t>
      </w:r>
      <w:r>
        <w:rPr>
          <w:rFonts w:ascii="黑体" w:eastAsia="黑体" w:hAnsi="黑体" w:hint="eastAsia"/>
          <w:szCs w:val="21"/>
        </w:rPr>
        <w:t>绿色设计产品/生态设计产品</w:t>
      </w:r>
    </w:p>
    <w:p w:rsidR="00FA515D" w:rsidRDefault="00EA59FD">
      <w:pPr>
        <w:jc w:val="left"/>
        <w:rPr>
          <w:szCs w:val="21"/>
        </w:rPr>
      </w:pPr>
      <w:r>
        <w:rPr>
          <w:szCs w:val="21"/>
        </w:rPr>
        <w:t xml:space="preserve">  </w:t>
      </w:r>
      <w:r>
        <w:rPr>
          <w:rFonts w:hint="eastAsia"/>
          <w:szCs w:val="21"/>
        </w:rPr>
        <w:t xml:space="preserve"> </w:t>
      </w:r>
      <w:r>
        <w:rPr>
          <w:szCs w:val="21"/>
        </w:rPr>
        <w:t xml:space="preserve"> </w:t>
      </w:r>
      <w:r>
        <w:rPr>
          <w:rFonts w:hint="eastAsia"/>
          <w:szCs w:val="21"/>
        </w:rPr>
        <w:t>符合绿色设计理念和评价要求的产品。</w:t>
      </w:r>
    </w:p>
    <w:p w:rsidR="00FA515D" w:rsidRDefault="00EA59FD">
      <w:pPr>
        <w:jc w:val="left"/>
        <w:rPr>
          <w:rFonts w:ascii="黑体" w:eastAsia="黑体" w:hAnsi="黑体"/>
          <w:szCs w:val="21"/>
        </w:rPr>
      </w:pPr>
      <w:r>
        <w:rPr>
          <w:rFonts w:ascii="黑体" w:eastAsia="黑体" w:hAnsi="黑体"/>
          <w:szCs w:val="21"/>
        </w:rPr>
        <w:t xml:space="preserve">3.3 </w:t>
      </w:r>
      <w:r>
        <w:rPr>
          <w:rFonts w:ascii="黑体" w:eastAsia="黑体" w:hAnsi="黑体" w:hint="eastAsia"/>
          <w:szCs w:val="21"/>
        </w:rPr>
        <w:t>评价指标基准值</w:t>
      </w:r>
    </w:p>
    <w:p w:rsidR="00FA515D" w:rsidRDefault="00EA59FD">
      <w:pPr>
        <w:ind w:firstLineChars="200" w:firstLine="420"/>
        <w:jc w:val="left"/>
        <w:rPr>
          <w:szCs w:val="21"/>
        </w:rPr>
      </w:pPr>
      <w:r>
        <w:rPr>
          <w:rFonts w:hint="eastAsia"/>
          <w:szCs w:val="21"/>
        </w:rPr>
        <w:t>为评价产品绿色设计而设定的指标参考值。</w:t>
      </w:r>
    </w:p>
    <w:p w:rsidR="00FA515D" w:rsidRDefault="00EA59FD">
      <w:pPr>
        <w:jc w:val="left"/>
        <w:rPr>
          <w:rFonts w:ascii="黑体" w:eastAsia="黑体" w:hAnsi="黑体"/>
          <w:szCs w:val="21"/>
        </w:rPr>
      </w:pPr>
      <w:r>
        <w:rPr>
          <w:rFonts w:ascii="黑体" w:eastAsia="黑体" w:hAnsi="黑体"/>
          <w:szCs w:val="21"/>
        </w:rPr>
        <w:t xml:space="preserve">3.4 </w:t>
      </w:r>
      <w:r>
        <w:rPr>
          <w:rFonts w:ascii="黑体" w:eastAsia="黑体" w:hAnsi="黑体" w:hint="eastAsia"/>
          <w:szCs w:val="21"/>
        </w:rPr>
        <w:t>现场数据</w:t>
      </w:r>
    </w:p>
    <w:p w:rsidR="00FA515D" w:rsidRDefault="00EA59FD">
      <w:pPr>
        <w:ind w:firstLineChars="200" w:firstLine="420"/>
        <w:jc w:val="left"/>
        <w:rPr>
          <w:szCs w:val="21"/>
        </w:rPr>
      </w:pPr>
      <w:r>
        <w:rPr>
          <w:rFonts w:hint="eastAsia"/>
          <w:szCs w:val="21"/>
        </w:rPr>
        <w:lastRenderedPageBreak/>
        <w:t>通过直接定量测量方式获得的产品生命周期活动数据。</w:t>
      </w:r>
    </w:p>
    <w:p w:rsidR="00FA515D" w:rsidRDefault="00EA59FD">
      <w:pPr>
        <w:jc w:val="left"/>
        <w:rPr>
          <w:rFonts w:ascii="黑体" w:eastAsia="黑体" w:hAnsi="黑体"/>
          <w:szCs w:val="21"/>
        </w:rPr>
      </w:pPr>
      <w:r>
        <w:rPr>
          <w:rFonts w:ascii="黑体" w:eastAsia="黑体" w:hAnsi="黑体"/>
          <w:szCs w:val="21"/>
        </w:rPr>
        <w:t xml:space="preserve">3.5 </w:t>
      </w:r>
      <w:r>
        <w:rPr>
          <w:rFonts w:ascii="黑体" w:eastAsia="黑体" w:hAnsi="黑体" w:hint="eastAsia"/>
          <w:szCs w:val="21"/>
        </w:rPr>
        <w:t>背景数据</w:t>
      </w:r>
    </w:p>
    <w:p w:rsidR="00FA515D" w:rsidRDefault="00EA59FD">
      <w:pPr>
        <w:ind w:firstLineChars="200" w:firstLine="420"/>
        <w:jc w:val="left"/>
        <w:rPr>
          <w:szCs w:val="21"/>
        </w:rPr>
      </w:pPr>
      <w:r>
        <w:rPr>
          <w:rFonts w:hint="eastAsia"/>
          <w:szCs w:val="21"/>
        </w:rPr>
        <w:t>通过直接测量以外的来源获得的产品生命周期活动数据。</w:t>
      </w:r>
    </w:p>
    <w:p w:rsidR="00FA515D" w:rsidRDefault="00EA59FD">
      <w:pPr>
        <w:jc w:val="left"/>
        <w:rPr>
          <w:rFonts w:ascii="黑体" w:eastAsia="黑体" w:hAnsi="黑体"/>
          <w:szCs w:val="21"/>
        </w:rPr>
      </w:pPr>
      <w:r>
        <w:rPr>
          <w:rFonts w:ascii="黑体" w:eastAsia="黑体" w:hAnsi="黑体"/>
          <w:szCs w:val="21"/>
        </w:rPr>
        <w:t>3.</w:t>
      </w:r>
      <w:r>
        <w:rPr>
          <w:rFonts w:ascii="黑体" w:eastAsia="黑体" w:hAnsi="黑体" w:hint="eastAsia"/>
          <w:szCs w:val="21"/>
        </w:rPr>
        <w:t>6</w:t>
      </w:r>
      <w:r>
        <w:rPr>
          <w:rFonts w:ascii="黑体" w:eastAsia="黑体" w:hAnsi="黑体"/>
          <w:szCs w:val="21"/>
        </w:rPr>
        <w:t xml:space="preserve"> </w:t>
      </w:r>
      <w:r>
        <w:rPr>
          <w:rFonts w:ascii="黑体" w:eastAsia="黑体" w:hAnsi="黑体" w:hint="eastAsia"/>
          <w:szCs w:val="21"/>
        </w:rPr>
        <w:t>生命周期</w:t>
      </w:r>
    </w:p>
    <w:p w:rsidR="00FA515D" w:rsidRDefault="00EA59FD">
      <w:pPr>
        <w:ind w:firstLineChars="200" w:firstLine="420"/>
        <w:jc w:val="left"/>
        <w:rPr>
          <w:szCs w:val="21"/>
        </w:rPr>
      </w:pPr>
      <w:r>
        <w:rPr>
          <w:rFonts w:hint="eastAsia"/>
          <w:szCs w:val="21"/>
        </w:rPr>
        <w:t>产品系统中前后衔接的一系列阶段，从自然界或从</w:t>
      </w:r>
      <w:proofErr w:type="gramStart"/>
      <w:r>
        <w:rPr>
          <w:rFonts w:hint="eastAsia"/>
          <w:szCs w:val="21"/>
        </w:rPr>
        <w:t>从</w:t>
      </w:r>
      <w:proofErr w:type="gramEnd"/>
      <w:r>
        <w:rPr>
          <w:rFonts w:hint="eastAsia"/>
          <w:szCs w:val="21"/>
        </w:rPr>
        <w:t>自然资源中获取原材料，直至最终处置。</w:t>
      </w:r>
    </w:p>
    <w:p w:rsidR="00FA515D" w:rsidRDefault="00EA59FD">
      <w:pPr>
        <w:jc w:val="left"/>
        <w:rPr>
          <w:rFonts w:ascii="黑体" w:eastAsia="黑体" w:hAnsi="黑体"/>
          <w:szCs w:val="21"/>
        </w:rPr>
      </w:pPr>
      <w:r>
        <w:rPr>
          <w:rFonts w:ascii="黑体" w:eastAsia="黑体" w:hAnsi="黑体"/>
          <w:szCs w:val="21"/>
        </w:rPr>
        <w:t>3.</w:t>
      </w:r>
      <w:r>
        <w:rPr>
          <w:rFonts w:ascii="黑体" w:eastAsia="黑体" w:hAnsi="黑体" w:hint="eastAsia"/>
          <w:szCs w:val="21"/>
        </w:rPr>
        <w:t>7</w:t>
      </w:r>
      <w:r>
        <w:rPr>
          <w:rFonts w:ascii="黑体" w:eastAsia="黑体" w:hAnsi="黑体"/>
          <w:szCs w:val="21"/>
        </w:rPr>
        <w:t xml:space="preserve"> </w:t>
      </w:r>
      <w:r>
        <w:rPr>
          <w:rFonts w:ascii="黑体" w:eastAsia="黑体" w:hAnsi="黑体" w:hint="eastAsia"/>
          <w:szCs w:val="21"/>
        </w:rPr>
        <w:t>生命周期清单分析</w:t>
      </w:r>
    </w:p>
    <w:p w:rsidR="00FA515D" w:rsidRDefault="00EA59FD">
      <w:pPr>
        <w:ind w:firstLineChars="200" w:firstLine="420"/>
        <w:jc w:val="left"/>
        <w:rPr>
          <w:szCs w:val="21"/>
        </w:rPr>
      </w:pPr>
      <w:r>
        <w:rPr>
          <w:rFonts w:hint="eastAsia"/>
          <w:szCs w:val="21"/>
        </w:rPr>
        <w:t>生命周期中对所研究产品整个生命周期中输入和输出进行汇编和量化的阶段。</w:t>
      </w:r>
    </w:p>
    <w:p w:rsidR="00FA515D" w:rsidRDefault="00EA59FD">
      <w:pPr>
        <w:jc w:val="left"/>
        <w:rPr>
          <w:rFonts w:ascii="黑体" w:eastAsia="黑体" w:hAnsi="黑体"/>
          <w:szCs w:val="21"/>
        </w:rPr>
      </w:pPr>
      <w:r>
        <w:rPr>
          <w:rFonts w:ascii="黑体" w:eastAsia="黑体" w:hAnsi="黑体"/>
          <w:szCs w:val="21"/>
        </w:rPr>
        <w:t>3.</w:t>
      </w:r>
      <w:r>
        <w:rPr>
          <w:rFonts w:ascii="黑体" w:eastAsia="黑体" w:hAnsi="黑体" w:hint="eastAsia"/>
          <w:szCs w:val="21"/>
        </w:rPr>
        <w:t>8</w:t>
      </w:r>
      <w:r>
        <w:rPr>
          <w:rFonts w:ascii="黑体" w:eastAsia="黑体" w:hAnsi="黑体"/>
          <w:szCs w:val="21"/>
        </w:rPr>
        <w:t xml:space="preserve"> </w:t>
      </w:r>
      <w:r>
        <w:rPr>
          <w:rFonts w:ascii="黑体" w:eastAsia="黑体" w:hAnsi="黑体" w:hint="eastAsia"/>
          <w:szCs w:val="21"/>
        </w:rPr>
        <w:t>生命周期评价报告</w:t>
      </w:r>
    </w:p>
    <w:p w:rsidR="00FA515D" w:rsidRDefault="00EA59FD">
      <w:pPr>
        <w:ind w:firstLineChars="200" w:firstLine="420"/>
        <w:jc w:val="left"/>
        <w:rPr>
          <w:szCs w:val="21"/>
        </w:rPr>
      </w:pPr>
      <w:r>
        <w:rPr>
          <w:rFonts w:hint="eastAsia"/>
          <w:szCs w:val="21"/>
        </w:rPr>
        <w:t>根据生命周期评价方法编制的，用于披露产品绿色设计情况以及全生命周期环境影响信息的报告。</w:t>
      </w:r>
    </w:p>
    <w:p w:rsidR="00FA515D" w:rsidRDefault="00EA59FD">
      <w:pPr>
        <w:jc w:val="left"/>
        <w:rPr>
          <w:rFonts w:ascii="黑体" w:eastAsia="黑体" w:hAnsi="黑体"/>
          <w:szCs w:val="21"/>
        </w:rPr>
      </w:pPr>
      <w:r>
        <w:rPr>
          <w:rFonts w:ascii="黑体" w:eastAsia="黑体" w:hAnsi="黑体"/>
          <w:szCs w:val="21"/>
        </w:rPr>
        <w:t>3.</w:t>
      </w:r>
      <w:r>
        <w:rPr>
          <w:rFonts w:ascii="黑体" w:eastAsia="黑体" w:hAnsi="黑体" w:hint="eastAsia"/>
          <w:szCs w:val="21"/>
        </w:rPr>
        <w:t>9</w:t>
      </w:r>
      <w:r>
        <w:rPr>
          <w:rFonts w:ascii="黑体" w:eastAsia="黑体" w:hAnsi="黑体"/>
          <w:szCs w:val="21"/>
        </w:rPr>
        <w:t xml:space="preserve"> </w:t>
      </w:r>
      <w:r>
        <w:rPr>
          <w:rFonts w:ascii="黑体" w:eastAsia="黑体" w:hAnsi="黑体" w:hint="eastAsia"/>
          <w:szCs w:val="21"/>
        </w:rPr>
        <w:t>生命周期评价</w:t>
      </w:r>
    </w:p>
    <w:p w:rsidR="00FA515D" w:rsidRDefault="00EA59FD">
      <w:pPr>
        <w:ind w:firstLineChars="200" w:firstLine="420"/>
        <w:jc w:val="left"/>
        <w:rPr>
          <w:szCs w:val="21"/>
        </w:rPr>
      </w:pPr>
      <w:r>
        <w:rPr>
          <w:rFonts w:hint="eastAsia"/>
          <w:szCs w:val="21"/>
        </w:rPr>
        <w:t>对一个产品系统的生命周期中输入、输出及其潜在的环境影响的汇编和评价。</w:t>
      </w:r>
    </w:p>
    <w:p w:rsidR="00FA515D" w:rsidRDefault="00EA59FD">
      <w:pPr>
        <w:jc w:val="left"/>
        <w:rPr>
          <w:rFonts w:ascii="黑体" w:eastAsia="黑体" w:hAnsi="黑体"/>
          <w:szCs w:val="21"/>
        </w:rPr>
      </w:pPr>
      <w:r>
        <w:rPr>
          <w:rFonts w:ascii="黑体" w:eastAsia="黑体" w:hAnsi="黑体"/>
          <w:szCs w:val="21"/>
        </w:rPr>
        <w:t xml:space="preserve">3.10 </w:t>
      </w:r>
      <w:r>
        <w:rPr>
          <w:rFonts w:ascii="黑体" w:eastAsia="黑体" w:hAnsi="黑体" w:hint="eastAsia"/>
          <w:szCs w:val="21"/>
        </w:rPr>
        <w:t>生命周期影响评价</w:t>
      </w:r>
    </w:p>
    <w:p w:rsidR="00FA515D" w:rsidRDefault="00EA59FD">
      <w:pPr>
        <w:ind w:firstLineChars="200" w:firstLine="420"/>
        <w:jc w:val="left"/>
        <w:rPr>
          <w:szCs w:val="21"/>
        </w:rPr>
      </w:pPr>
      <w:r>
        <w:rPr>
          <w:rFonts w:hint="eastAsia"/>
          <w:szCs w:val="21"/>
        </w:rPr>
        <w:t>生命周期评价中理解和评价产品系统在产品整个生命周期中的潜在环境影响大小和重要性的阶段。</w:t>
      </w:r>
    </w:p>
    <w:p w:rsidR="00FA515D" w:rsidRDefault="00EA59FD" w:rsidP="007923BC">
      <w:pPr>
        <w:spacing w:beforeLines="100"/>
        <w:jc w:val="left"/>
        <w:outlineLvl w:val="0"/>
        <w:rPr>
          <w:rFonts w:ascii="黑体" w:eastAsia="黑体" w:hAnsi="黑体"/>
          <w:szCs w:val="21"/>
        </w:rPr>
      </w:pPr>
      <w:bookmarkStart w:id="5" w:name="_Toc508953215"/>
      <w:r>
        <w:rPr>
          <w:rFonts w:ascii="黑体" w:eastAsia="黑体" w:hAnsi="黑体"/>
          <w:szCs w:val="21"/>
        </w:rPr>
        <w:t xml:space="preserve">4 </w:t>
      </w:r>
      <w:r>
        <w:rPr>
          <w:rFonts w:ascii="黑体" w:eastAsia="黑体" w:hAnsi="黑体" w:hint="eastAsia"/>
          <w:szCs w:val="21"/>
        </w:rPr>
        <w:t>评价要求</w:t>
      </w:r>
      <w:bookmarkEnd w:id="5"/>
    </w:p>
    <w:p w:rsidR="00FA515D" w:rsidRDefault="00EA59FD">
      <w:pPr>
        <w:jc w:val="left"/>
        <w:rPr>
          <w:rFonts w:ascii="黑体" w:eastAsia="黑体" w:hAnsi="黑体"/>
          <w:szCs w:val="21"/>
        </w:rPr>
      </w:pPr>
      <w:r>
        <w:rPr>
          <w:rFonts w:ascii="黑体" w:eastAsia="黑体" w:hAnsi="黑体"/>
          <w:szCs w:val="21"/>
        </w:rPr>
        <w:t xml:space="preserve">4.1 </w:t>
      </w:r>
      <w:r>
        <w:rPr>
          <w:rFonts w:ascii="黑体" w:eastAsia="黑体" w:hAnsi="黑体" w:hint="eastAsia"/>
          <w:szCs w:val="21"/>
        </w:rPr>
        <w:t>基本要求</w:t>
      </w:r>
    </w:p>
    <w:p w:rsidR="00FA515D" w:rsidRDefault="00EA59FD">
      <w:pPr>
        <w:ind w:firstLineChars="200" w:firstLine="420"/>
        <w:jc w:val="left"/>
        <w:rPr>
          <w:szCs w:val="21"/>
        </w:rPr>
      </w:pPr>
      <w:r>
        <w:rPr>
          <w:rFonts w:hint="eastAsia"/>
          <w:szCs w:val="21"/>
        </w:rPr>
        <w:t>生产企业要满足以下要求，包括但不限于：</w:t>
      </w:r>
    </w:p>
    <w:p w:rsidR="00FA515D" w:rsidRDefault="00EA59FD">
      <w:pPr>
        <w:ind w:firstLineChars="200" w:firstLine="420"/>
        <w:jc w:val="left"/>
        <w:rPr>
          <w:szCs w:val="21"/>
        </w:rPr>
      </w:pPr>
      <w:r>
        <w:rPr>
          <w:rFonts w:hint="eastAsia"/>
          <w:szCs w:val="21"/>
        </w:rPr>
        <w:t>a</w:t>
      </w:r>
      <w:r>
        <w:rPr>
          <w:rFonts w:hint="eastAsia"/>
          <w:szCs w:val="21"/>
        </w:rPr>
        <w:t>）达到国家</w:t>
      </w:r>
      <w:proofErr w:type="gramStart"/>
      <w:r>
        <w:rPr>
          <w:rFonts w:hint="eastAsia"/>
          <w:szCs w:val="21"/>
        </w:rPr>
        <w:t>锂</w:t>
      </w:r>
      <w:proofErr w:type="gramEnd"/>
      <w:r>
        <w:rPr>
          <w:rFonts w:hint="eastAsia"/>
          <w:szCs w:val="21"/>
        </w:rPr>
        <w:t>行业准入条件要求；</w:t>
      </w:r>
    </w:p>
    <w:p w:rsidR="00FA515D" w:rsidRDefault="00EA59FD">
      <w:pPr>
        <w:ind w:firstLineChars="200" w:firstLine="420"/>
        <w:jc w:val="left"/>
        <w:rPr>
          <w:color w:val="000000" w:themeColor="text1"/>
          <w:szCs w:val="21"/>
        </w:rPr>
      </w:pPr>
      <w:r>
        <w:rPr>
          <w:rFonts w:hint="eastAsia"/>
          <w:szCs w:val="21"/>
        </w:rPr>
        <w:t>b</w:t>
      </w:r>
      <w:r>
        <w:rPr>
          <w:rFonts w:hint="eastAsia"/>
          <w:szCs w:val="21"/>
        </w:rPr>
        <w:t>）近三年无重大安全和环境污染事故，污染物的排放要达</w:t>
      </w:r>
      <w:r>
        <w:rPr>
          <w:rFonts w:hint="eastAsia"/>
          <w:color w:val="000000" w:themeColor="text1"/>
          <w:szCs w:val="21"/>
        </w:rPr>
        <w:t>到</w:t>
      </w:r>
      <w:r>
        <w:rPr>
          <w:color w:val="000000" w:themeColor="text1"/>
          <w:szCs w:val="21"/>
        </w:rPr>
        <w:t>GB 3</w:t>
      </w:r>
      <w:r>
        <w:rPr>
          <w:rFonts w:hint="eastAsia"/>
          <w:color w:val="000000" w:themeColor="text1"/>
          <w:szCs w:val="21"/>
        </w:rPr>
        <w:t>1573</w:t>
      </w:r>
      <w:r>
        <w:rPr>
          <w:rFonts w:hint="eastAsia"/>
          <w:color w:val="000000" w:themeColor="text1"/>
          <w:szCs w:val="21"/>
        </w:rPr>
        <w:t>《无机化学工业污染物排放标准》的要求，拥有完善的“三废”处理设施；</w:t>
      </w:r>
    </w:p>
    <w:p w:rsidR="00FA515D" w:rsidRDefault="00EA59FD">
      <w:pPr>
        <w:ind w:firstLineChars="200" w:firstLine="420"/>
        <w:jc w:val="left"/>
        <w:rPr>
          <w:szCs w:val="21"/>
        </w:rPr>
      </w:pPr>
      <w:r>
        <w:rPr>
          <w:rFonts w:hint="eastAsia"/>
          <w:szCs w:val="21"/>
        </w:rPr>
        <w:t>c</w:t>
      </w:r>
      <w:r>
        <w:rPr>
          <w:rFonts w:hint="eastAsia"/>
          <w:szCs w:val="21"/>
        </w:rPr>
        <w:t>）污染总量的控制，应达到国家和地方污染物排放总量的控制指标；</w:t>
      </w:r>
    </w:p>
    <w:p w:rsidR="00FA515D" w:rsidRDefault="00EA59FD">
      <w:pPr>
        <w:ind w:firstLineChars="200" w:firstLine="420"/>
        <w:jc w:val="left"/>
        <w:rPr>
          <w:szCs w:val="21"/>
        </w:rPr>
      </w:pPr>
      <w:r>
        <w:rPr>
          <w:rFonts w:hint="eastAsia"/>
          <w:szCs w:val="21"/>
        </w:rPr>
        <w:t>d</w:t>
      </w:r>
      <w:r>
        <w:rPr>
          <w:rFonts w:hint="eastAsia"/>
          <w:szCs w:val="21"/>
        </w:rPr>
        <w:t>）生产企业应选用国家鼓励的低污染、低排放、低能耗、经济高效的清洁技术和工艺，推广使用国家清洁生产技术推广方案、重点低碳技术目录、节能减</w:t>
      </w:r>
      <w:proofErr w:type="gramStart"/>
      <w:r>
        <w:rPr>
          <w:rFonts w:hint="eastAsia"/>
          <w:szCs w:val="21"/>
        </w:rPr>
        <w:t>排推广</w:t>
      </w:r>
      <w:proofErr w:type="gramEnd"/>
      <w:r>
        <w:rPr>
          <w:rFonts w:hint="eastAsia"/>
          <w:szCs w:val="21"/>
        </w:rPr>
        <w:t>清单等国家政策中的技术。不得使用《产业结构调整指导目录》、《高能耗落后机电设备（产品）淘汰目录》中规定应淘汰的落后工艺、技术、装备及生产落后产品。设计、生产过程中英已解约材料为原则制定要求；</w:t>
      </w:r>
    </w:p>
    <w:p w:rsidR="00FA515D" w:rsidRDefault="00EA59FD">
      <w:pPr>
        <w:ind w:firstLineChars="200" w:firstLine="420"/>
        <w:jc w:val="left"/>
        <w:rPr>
          <w:szCs w:val="21"/>
        </w:rPr>
      </w:pPr>
      <w:r>
        <w:rPr>
          <w:rFonts w:hint="eastAsia"/>
          <w:szCs w:val="21"/>
        </w:rPr>
        <w:t>e</w:t>
      </w:r>
      <w:r>
        <w:rPr>
          <w:rFonts w:hint="eastAsia"/>
          <w:szCs w:val="21"/>
        </w:rPr>
        <w:t>）产品质量要达</w:t>
      </w:r>
      <w:r>
        <w:rPr>
          <w:rFonts w:hint="eastAsia"/>
          <w:color w:val="000000" w:themeColor="text1"/>
          <w:szCs w:val="21"/>
        </w:rPr>
        <w:t>到《</w:t>
      </w:r>
      <w:r>
        <w:rPr>
          <w:color w:val="000000" w:themeColor="text1"/>
          <w:szCs w:val="21"/>
        </w:rPr>
        <w:t>GB/T</w:t>
      </w:r>
      <w:r>
        <w:rPr>
          <w:rFonts w:hint="eastAsia"/>
          <w:color w:val="000000" w:themeColor="text1"/>
          <w:szCs w:val="21"/>
        </w:rPr>
        <w:t>4369</w:t>
      </w:r>
      <w:r>
        <w:rPr>
          <w:color w:val="000000" w:themeColor="text1"/>
          <w:szCs w:val="21"/>
        </w:rPr>
        <w:t xml:space="preserve"> </w:t>
      </w:r>
      <w:r>
        <w:rPr>
          <w:rFonts w:hint="eastAsia"/>
          <w:color w:val="000000" w:themeColor="text1"/>
          <w:szCs w:val="21"/>
        </w:rPr>
        <w:t>锂》的要求</w:t>
      </w:r>
      <w:r>
        <w:rPr>
          <w:rFonts w:hint="eastAsia"/>
          <w:szCs w:val="21"/>
        </w:rPr>
        <w:t>；</w:t>
      </w:r>
    </w:p>
    <w:p w:rsidR="00FA515D" w:rsidRDefault="00EA59FD">
      <w:pPr>
        <w:ind w:firstLineChars="200" w:firstLine="420"/>
        <w:jc w:val="left"/>
        <w:rPr>
          <w:szCs w:val="21"/>
        </w:rPr>
      </w:pPr>
      <w:r>
        <w:rPr>
          <w:rFonts w:hint="eastAsia"/>
          <w:szCs w:val="21"/>
        </w:rPr>
        <w:t>f</w:t>
      </w:r>
      <w:r>
        <w:rPr>
          <w:rFonts w:hint="eastAsia"/>
          <w:szCs w:val="21"/>
        </w:rPr>
        <w:t>）安全管理达到</w:t>
      </w:r>
      <w:r>
        <w:rPr>
          <w:szCs w:val="21"/>
        </w:rPr>
        <w:t>GB/T 33000</w:t>
      </w:r>
      <w:r>
        <w:rPr>
          <w:rFonts w:hint="eastAsia"/>
          <w:szCs w:val="21"/>
        </w:rPr>
        <w:t>《企业安全生产标准化基本规范》的要求；</w:t>
      </w:r>
    </w:p>
    <w:p w:rsidR="00FA515D" w:rsidRDefault="00EA59FD">
      <w:pPr>
        <w:ind w:firstLineChars="200" w:firstLine="420"/>
        <w:jc w:val="left"/>
        <w:rPr>
          <w:szCs w:val="21"/>
        </w:rPr>
      </w:pPr>
      <w:r>
        <w:rPr>
          <w:rFonts w:hint="eastAsia"/>
          <w:szCs w:val="21"/>
        </w:rPr>
        <w:t>g</w:t>
      </w:r>
      <w:r>
        <w:rPr>
          <w:rFonts w:hint="eastAsia"/>
          <w:szCs w:val="21"/>
        </w:rPr>
        <w:t>）应按照</w:t>
      </w:r>
      <w:r>
        <w:rPr>
          <w:szCs w:val="21"/>
        </w:rPr>
        <w:t>GB/T 24001</w:t>
      </w:r>
      <w:r>
        <w:rPr>
          <w:rFonts w:hint="eastAsia"/>
          <w:szCs w:val="21"/>
        </w:rPr>
        <w:t>、</w:t>
      </w:r>
      <w:r>
        <w:rPr>
          <w:szCs w:val="21"/>
        </w:rPr>
        <w:t>GB/T 23331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分别建立并运行环境管理体系、能源管理体系、质量管理体系和职业健康安全管理体系；</w:t>
      </w:r>
    </w:p>
    <w:p w:rsidR="00FA515D" w:rsidRDefault="00EA59FD">
      <w:pPr>
        <w:ind w:firstLineChars="200" w:firstLine="420"/>
        <w:jc w:val="left"/>
        <w:rPr>
          <w:szCs w:val="21"/>
        </w:rPr>
      </w:pPr>
      <w:r>
        <w:rPr>
          <w:rFonts w:hint="eastAsia"/>
          <w:szCs w:val="21"/>
        </w:rPr>
        <w:t>h</w:t>
      </w:r>
      <w:r>
        <w:rPr>
          <w:rFonts w:hint="eastAsia"/>
          <w:szCs w:val="21"/>
        </w:rPr>
        <w:t>）应按照</w:t>
      </w:r>
      <w:r>
        <w:rPr>
          <w:color w:val="000000" w:themeColor="text1"/>
          <w:szCs w:val="21"/>
        </w:rPr>
        <w:t>GB 17167</w:t>
      </w:r>
      <w:r>
        <w:rPr>
          <w:rFonts w:hint="eastAsia"/>
          <w:color w:val="000000" w:themeColor="text1"/>
          <w:szCs w:val="21"/>
        </w:rPr>
        <w:t>配</w:t>
      </w:r>
      <w:r>
        <w:rPr>
          <w:rFonts w:hint="eastAsia"/>
          <w:szCs w:val="21"/>
        </w:rPr>
        <w:t>备能源计量器具，并根据环保法律法规和标准要求配备污染物检测和在线监控设备；</w:t>
      </w:r>
    </w:p>
    <w:p w:rsidR="00FA515D" w:rsidRDefault="00EA59FD">
      <w:pPr>
        <w:ind w:firstLineChars="200" w:firstLine="420"/>
        <w:jc w:val="left"/>
        <w:rPr>
          <w:szCs w:val="21"/>
        </w:rPr>
      </w:pPr>
      <w:proofErr w:type="spellStart"/>
      <w:r>
        <w:rPr>
          <w:rFonts w:hint="eastAsia"/>
          <w:szCs w:val="21"/>
        </w:rPr>
        <w:t>i</w:t>
      </w:r>
      <w:proofErr w:type="spellEnd"/>
      <w:r>
        <w:rPr>
          <w:rFonts w:hint="eastAsia"/>
          <w:szCs w:val="21"/>
        </w:rPr>
        <w:t>）产品包装材料应采用可再生利用或可降解材料；</w:t>
      </w:r>
    </w:p>
    <w:p w:rsidR="00FA515D" w:rsidRDefault="00EA59FD">
      <w:pPr>
        <w:ind w:firstLineChars="200" w:firstLine="420"/>
        <w:jc w:val="left"/>
        <w:rPr>
          <w:szCs w:val="21"/>
        </w:rPr>
      </w:pPr>
      <w:r>
        <w:rPr>
          <w:rFonts w:hint="eastAsia"/>
          <w:szCs w:val="21"/>
        </w:rPr>
        <w:t>j</w:t>
      </w:r>
      <w:r>
        <w:rPr>
          <w:rFonts w:hint="eastAsia"/>
          <w:szCs w:val="21"/>
        </w:rPr>
        <w:t>）固体废物应有符合要求的专门储存场所；</w:t>
      </w:r>
    </w:p>
    <w:p w:rsidR="00FA515D" w:rsidRDefault="00EA59FD">
      <w:pPr>
        <w:ind w:firstLineChars="200" w:firstLine="420"/>
        <w:jc w:val="left"/>
        <w:rPr>
          <w:color w:val="000000" w:themeColor="text1"/>
          <w:szCs w:val="21"/>
        </w:rPr>
      </w:pPr>
      <w:r>
        <w:rPr>
          <w:rFonts w:hint="eastAsia"/>
          <w:color w:val="000000" w:themeColor="text1"/>
          <w:szCs w:val="21"/>
        </w:rPr>
        <w:t>k</w:t>
      </w:r>
      <w:r>
        <w:rPr>
          <w:rFonts w:hint="eastAsia"/>
          <w:color w:val="000000" w:themeColor="text1"/>
          <w:szCs w:val="21"/>
        </w:rPr>
        <w:t>）所产</w:t>
      </w:r>
      <w:proofErr w:type="gramStart"/>
      <w:r>
        <w:rPr>
          <w:rFonts w:hint="eastAsia"/>
          <w:color w:val="000000" w:themeColor="text1"/>
          <w:szCs w:val="21"/>
        </w:rPr>
        <w:t>锂</w:t>
      </w:r>
      <w:proofErr w:type="gramEnd"/>
      <w:r>
        <w:rPr>
          <w:rFonts w:hint="eastAsia"/>
          <w:color w:val="000000" w:themeColor="text1"/>
          <w:szCs w:val="21"/>
        </w:rPr>
        <w:t>冶炼</w:t>
      </w:r>
      <w:proofErr w:type="gramStart"/>
      <w:r>
        <w:rPr>
          <w:rFonts w:hint="eastAsia"/>
          <w:color w:val="000000" w:themeColor="text1"/>
          <w:szCs w:val="21"/>
        </w:rPr>
        <w:t>锂渣进行</w:t>
      </w:r>
      <w:proofErr w:type="gramEnd"/>
      <w:r>
        <w:rPr>
          <w:rFonts w:hint="eastAsia"/>
          <w:color w:val="000000" w:themeColor="text1"/>
          <w:szCs w:val="21"/>
        </w:rPr>
        <w:t>了无害化</w:t>
      </w:r>
      <w:r>
        <w:rPr>
          <w:color w:val="000000" w:themeColor="text1"/>
          <w:szCs w:val="21"/>
        </w:rPr>
        <w:t>/</w:t>
      </w:r>
      <w:r>
        <w:rPr>
          <w:rFonts w:hint="eastAsia"/>
          <w:color w:val="000000" w:themeColor="text1"/>
          <w:szCs w:val="21"/>
        </w:rPr>
        <w:t>资源化处理。</w:t>
      </w:r>
    </w:p>
    <w:p w:rsidR="00FA515D" w:rsidRDefault="00FA515D">
      <w:pPr>
        <w:ind w:firstLineChars="200" w:firstLine="420"/>
        <w:jc w:val="left"/>
        <w:rPr>
          <w:szCs w:val="21"/>
        </w:rPr>
      </w:pPr>
    </w:p>
    <w:p w:rsidR="00FA515D" w:rsidRDefault="00EA59FD">
      <w:pPr>
        <w:jc w:val="left"/>
        <w:rPr>
          <w:rFonts w:ascii="黑体" w:eastAsia="黑体" w:hAnsi="黑体"/>
          <w:szCs w:val="21"/>
        </w:rPr>
      </w:pPr>
      <w:r>
        <w:rPr>
          <w:rFonts w:ascii="黑体" w:eastAsia="黑体" w:hAnsi="黑体"/>
          <w:szCs w:val="21"/>
        </w:rPr>
        <w:t xml:space="preserve">4.2 </w:t>
      </w:r>
      <w:r>
        <w:rPr>
          <w:rFonts w:ascii="黑体" w:eastAsia="黑体" w:hAnsi="黑体" w:hint="eastAsia"/>
          <w:szCs w:val="21"/>
        </w:rPr>
        <w:t>评价指标要求</w:t>
      </w:r>
    </w:p>
    <w:p w:rsidR="00FA515D" w:rsidRDefault="00EA59FD">
      <w:pPr>
        <w:ind w:firstLineChars="200" w:firstLine="420"/>
        <w:jc w:val="left"/>
        <w:rPr>
          <w:szCs w:val="21"/>
        </w:rPr>
      </w:pPr>
      <w:r>
        <w:rPr>
          <w:rFonts w:hint="eastAsia"/>
          <w:szCs w:val="21"/>
        </w:rPr>
        <w:t>评价指标由一级指标和二级指标组成。一级指标包括资源属性指标、能源属性指标、环境属性指标和产品属性指标。二级指标应标明所属的生命周期阶段，即原材料获取、产品生产、产品包装等阶段。</w:t>
      </w:r>
    </w:p>
    <w:p w:rsidR="00FA515D" w:rsidRDefault="00EA59FD">
      <w:pPr>
        <w:ind w:firstLineChars="200" w:firstLine="420"/>
        <w:jc w:val="left"/>
        <w:rPr>
          <w:szCs w:val="21"/>
        </w:rPr>
      </w:pPr>
      <w:r>
        <w:rPr>
          <w:rFonts w:hint="eastAsia"/>
          <w:szCs w:val="21"/>
        </w:rPr>
        <w:t>本标准的功能单位为</w:t>
      </w:r>
      <w:r>
        <w:rPr>
          <w:szCs w:val="21"/>
        </w:rPr>
        <w:t>t</w:t>
      </w:r>
      <w:r>
        <w:rPr>
          <w:rFonts w:hint="eastAsia"/>
          <w:szCs w:val="21"/>
        </w:rPr>
        <w:t>（锂）</w:t>
      </w:r>
    </w:p>
    <w:p w:rsidR="00FA515D" w:rsidRDefault="00EA59FD">
      <w:pPr>
        <w:jc w:val="center"/>
        <w:rPr>
          <w:rFonts w:ascii="黑体" w:eastAsia="黑体"/>
          <w:b/>
          <w:szCs w:val="21"/>
        </w:rPr>
      </w:pPr>
      <w:r>
        <w:rPr>
          <w:rFonts w:ascii="黑体" w:eastAsia="黑体" w:hint="eastAsia"/>
          <w:b/>
          <w:szCs w:val="21"/>
        </w:rPr>
        <w:lastRenderedPageBreak/>
        <w:t>表</w:t>
      </w:r>
      <w:r>
        <w:rPr>
          <w:rFonts w:ascii="黑体" w:eastAsia="黑体"/>
          <w:b/>
          <w:szCs w:val="21"/>
        </w:rPr>
        <w:t xml:space="preserve">1  </w:t>
      </w:r>
      <w:proofErr w:type="gramStart"/>
      <w:r>
        <w:rPr>
          <w:rFonts w:ascii="黑体" w:eastAsia="黑体" w:hint="eastAsia"/>
          <w:b/>
          <w:szCs w:val="21"/>
        </w:rPr>
        <w:t>锂</w:t>
      </w:r>
      <w:proofErr w:type="gramEnd"/>
      <w:r>
        <w:rPr>
          <w:rFonts w:ascii="黑体" w:eastAsia="黑体" w:hint="eastAsia"/>
          <w:b/>
          <w:szCs w:val="21"/>
        </w:rPr>
        <w:t>产品评价指标</w:t>
      </w:r>
    </w:p>
    <w:tbl>
      <w:tblPr>
        <w:tblW w:w="8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227"/>
        <w:gridCol w:w="2232"/>
        <w:gridCol w:w="851"/>
        <w:gridCol w:w="1306"/>
        <w:gridCol w:w="111"/>
        <w:gridCol w:w="1291"/>
        <w:gridCol w:w="1402"/>
      </w:tblGrid>
      <w:tr w:rsidR="00FA515D">
        <w:trPr>
          <w:tblHeader/>
        </w:trPr>
        <w:tc>
          <w:tcPr>
            <w:tcW w:w="1227" w:type="dxa"/>
          </w:tcPr>
          <w:p w:rsidR="00FA515D" w:rsidRDefault="00EA59FD">
            <w:pPr>
              <w:jc w:val="center"/>
              <w:rPr>
                <w:b/>
                <w:szCs w:val="21"/>
              </w:rPr>
            </w:pPr>
            <w:r>
              <w:rPr>
                <w:rFonts w:hint="eastAsia"/>
                <w:b/>
                <w:szCs w:val="21"/>
              </w:rPr>
              <w:t>一级指标</w:t>
            </w:r>
          </w:p>
        </w:tc>
        <w:tc>
          <w:tcPr>
            <w:tcW w:w="2232" w:type="dxa"/>
          </w:tcPr>
          <w:p w:rsidR="00FA515D" w:rsidRDefault="00EA59FD">
            <w:pPr>
              <w:jc w:val="center"/>
              <w:rPr>
                <w:b/>
                <w:szCs w:val="21"/>
              </w:rPr>
            </w:pPr>
            <w:r>
              <w:rPr>
                <w:rFonts w:hint="eastAsia"/>
                <w:b/>
                <w:szCs w:val="21"/>
              </w:rPr>
              <w:t>二级指标</w:t>
            </w:r>
          </w:p>
        </w:tc>
        <w:tc>
          <w:tcPr>
            <w:tcW w:w="851" w:type="dxa"/>
          </w:tcPr>
          <w:p w:rsidR="00FA515D" w:rsidRDefault="00EA59FD">
            <w:pPr>
              <w:jc w:val="center"/>
              <w:rPr>
                <w:b/>
                <w:szCs w:val="21"/>
              </w:rPr>
            </w:pPr>
            <w:r>
              <w:rPr>
                <w:rFonts w:hint="eastAsia"/>
                <w:b/>
                <w:szCs w:val="21"/>
              </w:rPr>
              <w:t>单位</w:t>
            </w:r>
          </w:p>
        </w:tc>
        <w:tc>
          <w:tcPr>
            <w:tcW w:w="1417" w:type="dxa"/>
            <w:gridSpan w:val="2"/>
          </w:tcPr>
          <w:p w:rsidR="00FA515D" w:rsidRDefault="00EA59FD">
            <w:pPr>
              <w:jc w:val="center"/>
              <w:rPr>
                <w:b/>
                <w:szCs w:val="21"/>
              </w:rPr>
            </w:pPr>
            <w:r>
              <w:rPr>
                <w:rFonts w:hint="eastAsia"/>
                <w:b/>
                <w:szCs w:val="21"/>
              </w:rPr>
              <w:t>基准值</w:t>
            </w:r>
          </w:p>
        </w:tc>
        <w:tc>
          <w:tcPr>
            <w:tcW w:w="1291" w:type="dxa"/>
          </w:tcPr>
          <w:p w:rsidR="00FA515D" w:rsidRDefault="00EA59FD">
            <w:pPr>
              <w:jc w:val="center"/>
              <w:rPr>
                <w:b/>
                <w:szCs w:val="21"/>
              </w:rPr>
            </w:pPr>
            <w:r>
              <w:rPr>
                <w:rFonts w:hint="eastAsia"/>
                <w:b/>
                <w:szCs w:val="21"/>
              </w:rPr>
              <w:t>判断依据</w:t>
            </w:r>
          </w:p>
        </w:tc>
        <w:tc>
          <w:tcPr>
            <w:tcW w:w="1402" w:type="dxa"/>
          </w:tcPr>
          <w:p w:rsidR="00FA515D" w:rsidRDefault="00EA59FD">
            <w:pPr>
              <w:jc w:val="center"/>
              <w:rPr>
                <w:b/>
                <w:szCs w:val="21"/>
              </w:rPr>
            </w:pPr>
            <w:r>
              <w:rPr>
                <w:rFonts w:hint="eastAsia"/>
                <w:b/>
                <w:szCs w:val="21"/>
              </w:rPr>
              <w:t>所属阶段</w:t>
            </w:r>
          </w:p>
        </w:tc>
      </w:tr>
      <w:tr w:rsidR="00FA515D">
        <w:tc>
          <w:tcPr>
            <w:tcW w:w="1227" w:type="dxa"/>
            <w:vMerge w:val="restart"/>
          </w:tcPr>
          <w:p w:rsidR="00FA515D" w:rsidRDefault="00EA59FD">
            <w:pPr>
              <w:jc w:val="left"/>
              <w:rPr>
                <w:b/>
                <w:szCs w:val="21"/>
              </w:rPr>
            </w:pPr>
            <w:r>
              <w:rPr>
                <w:rFonts w:hint="eastAsia"/>
                <w:b/>
                <w:szCs w:val="21"/>
              </w:rPr>
              <w:t>资源属性</w:t>
            </w:r>
          </w:p>
        </w:tc>
        <w:tc>
          <w:tcPr>
            <w:tcW w:w="2232" w:type="dxa"/>
            <w:vAlign w:val="center"/>
          </w:tcPr>
          <w:p w:rsidR="00FA515D" w:rsidRDefault="00EA59FD">
            <w:pPr>
              <w:rPr>
                <w:color w:val="000000"/>
                <w:szCs w:val="21"/>
              </w:rPr>
            </w:pPr>
            <w:r>
              <w:rPr>
                <w:rFonts w:hint="eastAsia"/>
                <w:color w:val="000000"/>
                <w:szCs w:val="21"/>
              </w:rPr>
              <w:t>氯化锂</w:t>
            </w:r>
          </w:p>
        </w:tc>
        <w:tc>
          <w:tcPr>
            <w:tcW w:w="851" w:type="dxa"/>
            <w:vAlign w:val="center"/>
          </w:tcPr>
          <w:p w:rsidR="00FA515D" w:rsidRDefault="00EA59FD">
            <w:pPr>
              <w:jc w:val="center"/>
              <w:rPr>
                <w:rFonts w:cs="Calibri"/>
                <w:szCs w:val="21"/>
              </w:rPr>
            </w:pPr>
            <w:r>
              <w:rPr>
                <w:rFonts w:cs="Calibri" w:hint="eastAsia"/>
                <w:szCs w:val="21"/>
              </w:rPr>
              <w:t>t/t</w:t>
            </w:r>
          </w:p>
        </w:tc>
        <w:tc>
          <w:tcPr>
            <w:tcW w:w="1417" w:type="dxa"/>
            <w:gridSpan w:val="2"/>
            <w:vAlign w:val="center"/>
          </w:tcPr>
          <w:p w:rsidR="00FA515D" w:rsidRDefault="00EA59FD">
            <w:pPr>
              <w:jc w:val="center"/>
              <w:rPr>
                <w:rFonts w:ascii="宋体" w:cs="宋体"/>
                <w:szCs w:val="21"/>
              </w:rPr>
            </w:pPr>
            <w:r>
              <w:rPr>
                <w:rFonts w:hint="eastAsia"/>
                <w:szCs w:val="21"/>
              </w:rPr>
              <w:t>≤</w:t>
            </w:r>
            <w:r>
              <w:rPr>
                <w:rFonts w:hint="eastAsia"/>
                <w:szCs w:val="21"/>
              </w:rPr>
              <w:t>6.5</w:t>
            </w:r>
          </w:p>
        </w:tc>
        <w:tc>
          <w:tcPr>
            <w:tcW w:w="1291" w:type="dxa"/>
          </w:tcPr>
          <w:p w:rsidR="00FA515D" w:rsidRDefault="00EA59FD">
            <w:pPr>
              <w:jc w:val="left"/>
              <w:rPr>
                <w:szCs w:val="21"/>
              </w:rPr>
            </w:pPr>
            <w:r>
              <w:rPr>
                <w:rFonts w:hint="eastAsia"/>
                <w:szCs w:val="21"/>
              </w:rPr>
              <w:t>现场数据</w:t>
            </w:r>
          </w:p>
        </w:tc>
        <w:tc>
          <w:tcPr>
            <w:tcW w:w="1402" w:type="dxa"/>
          </w:tcPr>
          <w:p w:rsidR="00FA515D" w:rsidRDefault="00EA59FD">
            <w:pPr>
              <w:jc w:val="left"/>
              <w:rPr>
                <w:szCs w:val="21"/>
              </w:rPr>
            </w:pPr>
            <w:r>
              <w:rPr>
                <w:rFonts w:hint="eastAsia"/>
                <w:szCs w:val="21"/>
              </w:rPr>
              <w:t>生产</w:t>
            </w:r>
          </w:p>
        </w:tc>
      </w:tr>
      <w:tr w:rsidR="00FA515D">
        <w:tc>
          <w:tcPr>
            <w:tcW w:w="1227" w:type="dxa"/>
            <w:vMerge/>
          </w:tcPr>
          <w:p w:rsidR="00FA515D" w:rsidRDefault="00FA515D">
            <w:pPr>
              <w:jc w:val="left"/>
              <w:rPr>
                <w:szCs w:val="21"/>
              </w:rPr>
            </w:pPr>
          </w:p>
        </w:tc>
        <w:tc>
          <w:tcPr>
            <w:tcW w:w="2232" w:type="dxa"/>
            <w:vAlign w:val="center"/>
          </w:tcPr>
          <w:p w:rsidR="00FA515D" w:rsidRDefault="00EA59FD">
            <w:pPr>
              <w:rPr>
                <w:rFonts w:ascii="宋体" w:cs="宋体"/>
                <w:color w:val="000000"/>
                <w:szCs w:val="21"/>
              </w:rPr>
            </w:pPr>
            <w:r>
              <w:rPr>
                <w:rFonts w:hint="eastAsia"/>
                <w:color w:val="000000"/>
                <w:szCs w:val="21"/>
              </w:rPr>
              <w:t>氯化钾</w:t>
            </w:r>
          </w:p>
        </w:tc>
        <w:tc>
          <w:tcPr>
            <w:tcW w:w="851" w:type="dxa"/>
            <w:vAlign w:val="center"/>
          </w:tcPr>
          <w:p w:rsidR="00FA515D" w:rsidRDefault="00EA59FD">
            <w:pPr>
              <w:jc w:val="center"/>
              <w:rPr>
                <w:rFonts w:ascii="宋体" w:cs="宋体"/>
                <w:szCs w:val="21"/>
              </w:rPr>
            </w:pPr>
            <w:r>
              <w:rPr>
                <w:szCs w:val="21"/>
              </w:rPr>
              <w:t>t</w:t>
            </w:r>
            <w:r>
              <w:rPr>
                <w:rFonts w:cs="Calibri"/>
                <w:szCs w:val="21"/>
              </w:rPr>
              <w:t>/t</w:t>
            </w:r>
          </w:p>
        </w:tc>
        <w:tc>
          <w:tcPr>
            <w:tcW w:w="1417" w:type="dxa"/>
            <w:gridSpan w:val="2"/>
            <w:vAlign w:val="center"/>
          </w:tcPr>
          <w:p w:rsidR="00FA515D" w:rsidRDefault="00EA59FD">
            <w:pPr>
              <w:jc w:val="center"/>
              <w:rPr>
                <w:rFonts w:ascii="宋体" w:cs="宋体"/>
                <w:szCs w:val="21"/>
              </w:rPr>
            </w:pPr>
            <w:r>
              <w:rPr>
                <w:rFonts w:hint="eastAsia"/>
                <w:szCs w:val="21"/>
              </w:rPr>
              <w:t>≤</w:t>
            </w:r>
            <w:r>
              <w:rPr>
                <w:rFonts w:hint="eastAsia"/>
                <w:szCs w:val="21"/>
              </w:rPr>
              <w:t>0.03</w:t>
            </w:r>
          </w:p>
        </w:tc>
        <w:tc>
          <w:tcPr>
            <w:tcW w:w="1291" w:type="dxa"/>
          </w:tcPr>
          <w:p w:rsidR="00FA515D" w:rsidRDefault="00FA515D">
            <w:pPr>
              <w:jc w:val="left"/>
              <w:rPr>
                <w:szCs w:val="21"/>
              </w:rPr>
            </w:pPr>
          </w:p>
        </w:tc>
        <w:tc>
          <w:tcPr>
            <w:tcW w:w="1402" w:type="dxa"/>
          </w:tcPr>
          <w:p w:rsidR="00FA515D" w:rsidRDefault="00EA59FD">
            <w:pPr>
              <w:jc w:val="left"/>
              <w:rPr>
                <w:szCs w:val="21"/>
              </w:rPr>
            </w:pPr>
            <w:r>
              <w:rPr>
                <w:rFonts w:hint="eastAsia"/>
                <w:szCs w:val="21"/>
              </w:rPr>
              <w:t>生产</w:t>
            </w:r>
          </w:p>
        </w:tc>
      </w:tr>
      <w:tr w:rsidR="00FA515D">
        <w:tc>
          <w:tcPr>
            <w:tcW w:w="1227" w:type="dxa"/>
            <w:vMerge/>
          </w:tcPr>
          <w:p w:rsidR="00FA515D" w:rsidRDefault="00FA515D">
            <w:pPr>
              <w:jc w:val="left"/>
              <w:rPr>
                <w:szCs w:val="21"/>
              </w:rPr>
            </w:pPr>
          </w:p>
        </w:tc>
        <w:tc>
          <w:tcPr>
            <w:tcW w:w="2232" w:type="dxa"/>
            <w:vAlign w:val="center"/>
          </w:tcPr>
          <w:p w:rsidR="00FA515D" w:rsidRDefault="00EA59FD">
            <w:pPr>
              <w:rPr>
                <w:color w:val="000000"/>
                <w:szCs w:val="21"/>
              </w:rPr>
            </w:pPr>
            <w:r>
              <w:rPr>
                <w:rFonts w:hint="eastAsia"/>
                <w:color w:val="000000"/>
                <w:szCs w:val="21"/>
              </w:rPr>
              <w:t>水</w:t>
            </w:r>
          </w:p>
        </w:tc>
        <w:tc>
          <w:tcPr>
            <w:tcW w:w="851" w:type="dxa"/>
            <w:vAlign w:val="center"/>
          </w:tcPr>
          <w:p w:rsidR="00FA515D" w:rsidRDefault="00EA59FD">
            <w:pPr>
              <w:jc w:val="center"/>
              <w:rPr>
                <w:szCs w:val="21"/>
              </w:rPr>
            </w:pPr>
            <w:r>
              <w:rPr>
                <w:rFonts w:hint="eastAsia"/>
                <w:szCs w:val="21"/>
              </w:rPr>
              <w:t>t/t</w:t>
            </w:r>
          </w:p>
        </w:tc>
        <w:tc>
          <w:tcPr>
            <w:tcW w:w="1417" w:type="dxa"/>
            <w:gridSpan w:val="2"/>
            <w:vAlign w:val="center"/>
          </w:tcPr>
          <w:p w:rsidR="00FA515D" w:rsidRDefault="00EA59FD">
            <w:pPr>
              <w:jc w:val="center"/>
              <w:rPr>
                <w:szCs w:val="21"/>
              </w:rPr>
            </w:pPr>
            <w:r>
              <w:rPr>
                <w:rFonts w:hint="eastAsia"/>
                <w:szCs w:val="21"/>
              </w:rPr>
              <w:t>≤</w:t>
            </w:r>
            <w:r>
              <w:rPr>
                <w:rFonts w:hint="eastAsia"/>
                <w:szCs w:val="21"/>
              </w:rPr>
              <w:t>5</w:t>
            </w:r>
          </w:p>
        </w:tc>
        <w:tc>
          <w:tcPr>
            <w:tcW w:w="1291" w:type="dxa"/>
          </w:tcPr>
          <w:p w:rsidR="00FA515D" w:rsidRDefault="00FA515D">
            <w:pPr>
              <w:jc w:val="left"/>
              <w:rPr>
                <w:szCs w:val="21"/>
              </w:rPr>
            </w:pPr>
          </w:p>
        </w:tc>
        <w:tc>
          <w:tcPr>
            <w:tcW w:w="1402" w:type="dxa"/>
          </w:tcPr>
          <w:p w:rsidR="00FA515D" w:rsidRDefault="00EA59FD">
            <w:pPr>
              <w:jc w:val="left"/>
              <w:rPr>
                <w:szCs w:val="21"/>
              </w:rPr>
            </w:pPr>
            <w:r>
              <w:rPr>
                <w:rFonts w:hint="eastAsia"/>
                <w:szCs w:val="21"/>
              </w:rPr>
              <w:t>生产</w:t>
            </w:r>
          </w:p>
        </w:tc>
      </w:tr>
      <w:tr w:rsidR="00FA515D">
        <w:tc>
          <w:tcPr>
            <w:tcW w:w="1227" w:type="dxa"/>
          </w:tcPr>
          <w:p w:rsidR="00FA515D" w:rsidRDefault="00EA59FD">
            <w:pPr>
              <w:jc w:val="left"/>
              <w:rPr>
                <w:b/>
                <w:szCs w:val="21"/>
              </w:rPr>
            </w:pPr>
            <w:r>
              <w:rPr>
                <w:rFonts w:hint="eastAsia"/>
                <w:b/>
                <w:szCs w:val="21"/>
              </w:rPr>
              <w:t>能源属性</w:t>
            </w:r>
          </w:p>
        </w:tc>
        <w:tc>
          <w:tcPr>
            <w:tcW w:w="2232" w:type="dxa"/>
          </w:tcPr>
          <w:p w:rsidR="00FA515D" w:rsidRDefault="00EA59FD">
            <w:pPr>
              <w:jc w:val="left"/>
              <w:rPr>
                <w:szCs w:val="21"/>
              </w:rPr>
            </w:pPr>
            <w:r w:rsidRPr="00E72567">
              <w:rPr>
                <w:rFonts w:hint="eastAsia"/>
                <w:szCs w:val="21"/>
                <w:highlight w:val="yellow"/>
              </w:rPr>
              <w:t>电</w:t>
            </w:r>
          </w:p>
        </w:tc>
        <w:tc>
          <w:tcPr>
            <w:tcW w:w="851" w:type="dxa"/>
          </w:tcPr>
          <w:p w:rsidR="00FA515D" w:rsidRDefault="00EA59FD">
            <w:pPr>
              <w:jc w:val="center"/>
              <w:rPr>
                <w:szCs w:val="21"/>
              </w:rPr>
            </w:pPr>
            <w:proofErr w:type="spellStart"/>
            <w:r w:rsidRPr="00E72567">
              <w:rPr>
                <w:szCs w:val="21"/>
                <w:highlight w:val="yellow"/>
              </w:rPr>
              <w:t>Kwh</w:t>
            </w:r>
            <w:proofErr w:type="spellEnd"/>
            <w:r w:rsidRPr="00E72567">
              <w:rPr>
                <w:rFonts w:cs="Calibri"/>
                <w:szCs w:val="21"/>
                <w:highlight w:val="yellow"/>
              </w:rPr>
              <w:t>/t</w:t>
            </w:r>
          </w:p>
        </w:tc>
        <w:tc>
          <w:tcPr>
            <w:tcW w:w="1417" w:type="dxa"/>
            <w:gridSpan w:val="2"/>
          </w:tcPr>
          <w:p w:rsidR="00FA515D" w:rsidRDefault="00EA59FD">
            <w:pPr>
              <w:jc w:val="center"/>
              <w:rPr>
                <w:szCs w:val="21"/>
              </w:rPr>
            </w:pPr>
            <w:r w:rsidRPr="00E72567">
              <w:rPr>
                <w:rFonts w:hint="eastAsia"/>
                <w:szCs w:val="21"/>
                <w:highlight w:val="yellow"/>
              </w:rPr>
              <w:t>≤</w:t>
            </w:r>
            <w:r w:rsidRPr="00E72567">
              <w:rPr>
                <w:rFonts w:hint="eastAsia"/>
                <w:szCs w:val="21"/>
                <w:highlight w:val="yellow"/>
              </w:rPr>
              <w:t>52500</w:t>
            </w:r>
          </w:p>
        </w:tc>
        <w:tc>
          <w:tcPr>
            <w:tcW w:w="1291" w:type="dxa"/>
          </w:tcPr>
          <w:p w:rsidR="00FA515D" w:rsidRDefault="00FA515D">
            <w:pPr>
              <w:jc w:val="left"/>
              <w:rPr>
                <w:color w:val="0070C0"/>
                <w:szCs w:val="21"/>
              </w:rPr>
            </w:pPr>
          </w:p>
        </w:tc>
        <w:tc>
          <w:tcPr>
            <w:tcW w:w="1402" w:type="dxa"/>
          </w:tcPr>
          <w:p w:rsidR="00FA515D" w:rsidRDefault="00EA59FD">
            <w:pPr>
              <w:jc w:val="left"/>
              <w:rPr>
                <w:szCs w:val="21"/>
              </w:rPr>
            </w:pPr>
            <w:r>
              <w:rPr>
                <w:rFonts w:hint="eastAsia"/>
                <w:szCs w:val="21"/>
              </w:rPr>
              <w:t>生产</w:t>
            </w:r>
          </w:p>
        </w:tc>
      </w:tr>
      <w:tr w:rsidR="00FA515D">
        <w:tc>
          <w:tcPr>
            <w:tcW w:w="1227" w:type="dxa"/>
            <w:vMerge w:val="restart"/>
          </w:tcPr>
          <w:p w:rsidR="00FA515D" w:rsidRDefault="00FA515D">
            <w:pPr>
              <w:jc w:val="left"/>
              <w:rPr>
                <w:b/>
                <w:szCs w:val="21"/>
              </w:rPr>
            </w:pPr>
          </w:p>
          <w:p w:rsidR="00FA515D" w:rsidRDefault="00FA515D">
            <w:pPr>
              <w:jc w:val="left"/>
              <w:rPr>
                <w:b/>
                <w:szCs w:val="21"/>
              </w:rPr>
            </w:pPr>
          </w:p>
          <w:p w:rsidR="00FA515D" w:rsidRDefault="00FA515D">
            <w:pPr>
              <w:jc w:val="left"/>
              <w:rPr>
                <w:b/>
                <w:szCs w:val="21"/>
              </w:rPr>
            </w:pPr>
          </w:p>
          <w:p w:rsidR="00FA515D" w:rsidRDefault="00FA515D">
            <w:pPr>
              <w:jc w:val="left"/>
              <w:rPr>
                <w:b/>
                <w:szCs w:val="21"/>
              </w:rPr>
            </w:pPr>
          </w:p>
          <w:p w:rsidR="00FA515D" w:rsidRDefault="00FA515D">
            <w:pPr>
              <w:jc w:val="left"/>
              <w:rPr>
                <w:b/>
                <w:szCs w:val="21"/>
              </w:rPr>
            </w:pPr>
          </w:p>
          <w:p w:rsidR="00FA515D" w:rsidRDefault="00FA515D">
            <w:pPr>
              <w:jc w:val="left"/>
              <w:rPr>
                <w:b/>
                <w:szCs w:val="21"/>
              </w:rPr>
            </w:pPr>
          </w:p>
          <w:p w:rsidR="00FA515D" w:rsidRDefault="00FA515D">
            <w:pPr>
              <w:jc w:val="left"/>
              <w:rPr>
                <w:b/>
                <w:szCs w:val="21"/>
              </w:rPr>
            </w:pPr>
          </w:p>
          <w:p w:rsidR="00FA515D" w:rsidRDefault="00EA59FD">
            <w:pPr>
              <w:jc w:val="left"/>
              <w:rPr>
                <w:b/>
                <w:szCs w:val="21"/>
              </w:rPr>
            </w:pPr>
            <w:r>
              <w:rPr>
                <w:rFonts w:hint="eastAsia"/>
                <w:b/>
                <w:szCs w:val="21"/>
              </w:rPr>
              <w:t>环境属性</w:t>
            </w:r>
          </w:p>
        </w:tc>
        <w:tc>
          <w:tcPr>
            <w:tcW w:w="2232" w:type="dxa"/>
            <w:vAlign w:val="center"/>
          </w:tcPr>
          <w:p w:rsidR="00FA515D" w:rsidRDefault="00EA59FD">
            <w:pPr>
              <w:rPr>
                <w:rFonts w:ascii="宋体" w:cs="宋体"/>
                <w:szCs w:val="21"/>
              </w:rPr>
            </w:pPr>
            <w:r>
              <w:rPr>
                <w:rFonts w:hint="eastAsia"/>
                <w:szCs w:val="21"/>
              </w:rPr>
              <w:t>达标排放与总量控制率</w:t>
            </w:r>
          </w:p>
        </w:tc>
        <w:tc>
          <w:tcPr>
            <w:tcW w:w="851" w:type="dxa"/>
            <w:vAlign w:val="center"/>
          </w:tcPr>
          <w:p w:rsidR="00FA515D" w:rsidRDefault="00EA59FD">
            <w:pPr>
              <w:rPr>
                <w:rFonts w:cs="Calibri"/>
                <w:color w:val="000000" w:themeColor="text1"/>
                <w:szCs w:val="21"/>
              </w:rPr>
            </w:pPr>
            <w:r>
              <w:rPr>
                <w:rFonts w:cs="Calibri" w:hint="eastAsia"/>
                <w:color w:val="000000" w:themeColor="text1"/>
                <w:szCs w:val="21"/>
              </w:rPr>
              <w:t xml:space="preserve">　</w:t>
            </w:r>
            <w:r>
              <w:rPr>
                <w:rFonts w:cs="Calibri" w:hint="eastAsia"/>
                <w:color w:val="000000" w:themeColor="text1"/>
                <w:szCs w:val="21"/>
              </w:rPr>
              <w:t>%</w:t>
            </w:r>
          </w:p>
        </w:tc>
        <w:tc>
          <w:tcPr>
            <w:tcW w:w="1417" w:type="dxa"/>
            <w:gridSpan w:val="2"/>
            <w:vAlign w:val="center"/>
          </w:tcPr>
          <w:p w:rsidR="00FA515D" w:rsidRDefault="00EA59FD">
            <w:pPr>
              <w:rPr>
                <w:rFonts w:cs="Calibri"/>
                <w:color w:val="000000" w:themeColor="text1"/>
                <w:szCs w:val="21"/>
              </w:rPr>
            </w:pPr>
            <w:r>
              <w:rPr>
                <w:rFonts w:cs="Calibri" w:hint="eastAsia"/>
                <w:color w:val="000000" w:themeColor="text1"/>
                <w:szCs w:val="21"/>
              </w:rPr>
              <w:t xml:space="preserve">　</w:t>
            </w:r>
            <w:r>
              <w:rPr>
                <w:rFonts w:cs="Calibri" w:hint="eastAsia"/>
                <w:color w:val="000000" w:themeColor="text1"/>
                <w:szCs w:val="21"/>
              </w:rPr>
              <w:t>100</w:t>
            </w:r>
          </w:p>
        </w:tc>
        <w:tc>
          <w:tcPr>
            <w:tcW w:w="1291" w:type="dxa"/>
          </w:tcPr>
          <w:p w:rsidR="00FA515D" w:rsidRDefault="00EA59FD">
            <w:pPr>
              <w:rPr>
                <w:rFonts w:cs="Calibri"/>
                <w:color w:val="0070C0"/>
                <w:szCs w:val="21"/>
              </w:rPr>
            </w:pPr>
            <w:r>
              <w:rPr>
                <w:rFonts w:cs="Calibri" w:hint="eastAsia"/>
                <w:color w:val="0070C0"/>
                <w:szCs w:val="21"/>
              </w:rPr>
              <w:t xml:space="preserve">　</w:t>
            </w:r>
          </w:p>
        </w:tc>
        <w:tc>
          <w:tcPr>
            <w:tcW w:w="1402" w:type="dxa"/>
          </w:tcPr>
          <w:p w:rsidR="00FA515D" w:rsidRDefault="00FA515D">
            <w:pPr>
              <w:jc w:val="left"/>
              <w:rPr>
                <w:szCs w:val="21"/>
              </w:rPr>
            </w:pPr>
          </w:p>
        </w:tc>
      </w:tr>
      <w:tr w:rsidR="00FA515D">
        <w:tc>
          <w:tcPr>
            <w:tcW w:w="1227" w:type="dxa"/>
            <w:vMerge/>
          </w:tcPr>
          <w:p w:rsidR="00FA515D" w:rsidRDefault="00FA515D">
            <w:pPr>
              <w:jc w:val="left"/>
              <w:rPr>
                <w:szCs w:val="21"/>
              </w:rPr>
            </w:pPr>
          </w:p>
        </w:tc>
        <w:tc>
          <w:tcPr>
            <w:tcW w:w="2232" w:type="dxa"/>
            <w:vAlign w:val="center"/>
          </w:tcPr>
          <w:p w:rsidR="00FA515D" w:rsidRDefault="00EA59FD">
            <w:pPr>
              <w:jc w:val="center"/>
              <w:rPr>
                <w:rFonts w:ascii="宋体" w:cs="宋体"/>
                <w:szCs w:val="21"/>
              </w:rPr>
            </w:pPr>
            <w:r>
              <w:rPr>
                <w:rFonts w:hint="eastAsia"/>
                <w:szCs w:val="21"/>
              </w:rPr>
              <w:t>污染物生产指标</w:t>
            </w:r>
          </w:p>
        </w:tc>
        <w:tc>
          <w:tcPr>
            <w:tcW w:w="851" w:type="dxa"/>
            <w:vAlign w:val="center"/>
          </w:tcPr>
          <w:p w:rsidR="00FA515D" w:rsidRDefault="00EA59FD">
            <w:pPr>
              <w:rPr>
                <w:rFonts w:cs="Calibri"/>
                <w:szCs w:val="21"/>
              </w:rPr>
            </w:pPr>
            <w:r>
              <w:rPr>
                <w:rFonts w:cs="Calibri" w:hint="eastAsia"/>
                <w:szCs w:val="21"/>
              </w:rPr>
              <w:t>—</w:t>
            </w:r>
          </w:p>
        </w:tc>
        <w:tc>
          <w:tcPr>
            <w:tcW w:w="2708" w:type="dxa"/>
            <w:gridSpan w:val="3"/>
            <w:vAlign w:val="center"/>
          </w:tcPr>
          <w:p w:rsidR="00FA515D" w:rsidRDefault="00EA59FD">
            <w:pPr>
              <w:jc w:val="left"/>
              <w:rPr>
                <w:rFonts w:ascii="宋体" w:cs="宋体"/>
                <w:szCs w:val="21"/>
              </w:rPr>
            </w:pPr>
            <w:r>
              <w:rPr>
                <w:rFonts w:ascii="宋体" w:cs="宋体" w:hint="eastAsia"/>
                <w:szCs w:val="21"/>
              </w:rPr>
              <w:t>符合GB8978-1996、GB16297-2017相关排放标准要求</w:t>
            </w:r>
          </w:p>
          <w:p w:rsidR="00FA515D" w:rsidRDefault="00EA59FD">
            <w:pPr>
              <w:rPr>
                <w:rFonts w:cs="Calibri"/>
                <w:color w:val="0070C0"/>
                <w:szCs w:val="21"/>
              </w:rPr>
            </w:pPr>
            <w:r>
              <w:rPr>
                <w:rFonts w:cs="Calibri" w:hint="eastAsia"/>
                <w:color w:val="0070C0"/>
                <w:szCs w:val="21"/>
              </w:rPr>
              <w:t xml:space="preserve">　</w:t>
            </w:r>
          </w:p>
        </w:tc>
        <w:tc>
          <w:tcPr>
            <w:tcW w:w="1402" w:type="dxa"/>
          </w:tcPr>
          <w:p w:rsidR="00FA515D" w:rsidRDefault="00EA59FD">
            <w:pPr>
              <w:jc w:val="left"/>
              <w:rPr>
                <w:szCs w:val="21"/>
              </w:rPr>
            </w:pPr>
            <w:r>
              <w:rPr>
                <w:rFonts w:hint="eastAsia"/>
                <w:szCs w:val="21"/>
              </w:rPr>
              <w:t>生产</w:t>
            </w:r>
          </w:p>
        </w:tc>
      </w:tr>
      <w:tr w:rsidR="00FA515D">
        <w:tc>
          <w:tcPr>
            <w:tcW w:w="1227" w:type="dxa"/>
            <w:vMerge/>
          </w:tcPr>
          <w:p w:rsidR="00FA515D" w:rsidRDefault="00FA515D">
            <w:pPr>
              <w:jc w:val="left"/>
              <w:rPr>
                <w:szCs w:val="21"/>
              </w:rPr>
            </w:pPr>
          </w:p>
        </w:tc>
        <w:tc>
          <w:tcPr>
            <w:tcW w:w="2232" w:type="dxa"/>
            <w:vAlign w:val="center"/>
          </w:tcPr>
          <w:p w:rsidR="00FA515D" w:rsidRDefault="00EA59FD">
            <w:pPr>
              <w:jc w:val="center"/>
              <w:rPr>
                <w:rFonts w:ascii="宋体" w:cs="宋体"/>
                <w:szCs w:val="21"/>
              </w:rPr>
            </w:pPr>
            <w:r>
              <w:rPr>
                <w:rFonts w:ascii="宋体" w:cs="宋体" w:hint="eastAsia"/>
                <w:szCs w:val="21"/>
              </w:rPr>
              <w:t>单位产品废水生产总量</w:t>
            </w:r>
          </w:p>
        </w:tc>
        <w:tc>
          <w:tcPr>
            <w:tcW w:w="851" w:type="dxa"/>
            <w:vAlign w:val="center"/>
          </w:tcPr>
          <w:p w:rsidR="00FA515D" w:rsidRDefault="00EA59FD">
            <w:pPr>
              <w:rPr>
                <w:rFonts w:cs="Calibri"/>
                <w:szCs w:val="21"/>
              </w:rPr>
            </w:pPr>
            <w:r>
              <w:rPr>
                <w:rFonts w:cs="Calibri" w:hint="eastAsia"/>
                <w:szCs w:val="21"/>
              </w:rPr>
              <w:t>t/t</w:t>
            </w:r>
          </w:p>
        </w:tc>
        <w:tc>
          <w:tcPr>
            <w:tcW w:w="2708" w:type="dxa"/>
            <w:gridSpan w:val="3"/>
            <w:vAlign w:val="center"/>
          </w:tcPr>
          <w:p w:rsidR="00FA515D" w:rsidRDefault="00EA59FD">
            <w:pPr>
              <w:rPr>
                <w:rFonts w:ascii="宋体" w:cs="宋体"/>
                <w:szCs w:val="21"/>
              </w:rPr>
            </w:pPr>
            <w:r>
              <w:rPr>
                <w:rFonts w:ascii="宋体" w:cs="宋体" w:hint="eastAsia"/>
                <w:szCs w:val="21"/>
              </w:rPr>
              <w:t>基准排水量×0.8</w:t>
            </w:r>
          </w:p>
        </w:tc>
        <w:tc>
          <w:tcPr>
            <w:tcW w:w="1402" w:type="dxa"/>
            <w:vAlign w:val="center"/>
          </w:tcPr>
          <w:p w:rsidR="00FA515D" w:rsidRDefault="00EA59FD">
            <w:pPr>
              <w:rPr>
                <w:szCs w:val="21"/>
              </w:rPr>
            </w:pPr>
            <w:r>
              <w:rPr>
                <w:rFonts w:hint="eastAsia"/>
                <w:szCs w:val="21"/>
              </w:rPr>
              <w:t>生产</w:t>
            </w:r>
          </w:p>
        </w:tc>
      </w:tr>
      <w:tr w:rsidR="00FA515D">
        <w:tc>
          <w:tcPr>
            <w:tcW w:w="1227" w:type="dxa"/>
            <w:vMerge/>
          </w:tcPr>
          <w:p w:rsidR="00FA515D" w:rsidRDefault="00FA515D">
            <w:pPr>
              <w:jc w:val="left"/>
              <w:rPr>
                <w:szCs w:val="21"/>
              </w:rPr>
            </w:pPr>
          </w:p>
        </w:tc>
        <w:tc>
          <w:tcPr>
            <w:tcW w:w="2232" w:type="dxa"/>
            <w:vAlign w:val="center"/>
          </w:tcPr>
          <w:p w:rsidR="00FA515D" w:rsidRDefault="00EA59FD">
            <w:pPr>
              <w:jc w:val="center"/>
              <w:rPr>
                <w:rFonts w:ascii="宋体" w:cs="宋体"/>
                <w:szCs w:val="21"/>
              </w:rPr>
            </w:pPr>
            <w:r>
              <w:rPr>
                <w:rFonts w:ascii="宋体" w:cs="宋体" w:hint="eastAsia"/>
                <w:szCs w:val="21"/>
              </w:rPr>
              <w:t>企业环境管理体系</w:t>
            </w:r>
          </w:p>
        </w:tc>
        <w:tc>
          <w:tcPr>
            <w:tcW w:w="851" w:type="dxa"/>
            <w:vAlign w:val="center"/>
          </w:tcPr>
          <w:p w:rsidR="00FA515D" w:rsidRDefault="00EA59FD">
            <w:pPr>
              <w:rPr>
                <w:rFonts w:cs="Calibri"/>
                <w:szCs w:val="21"/>
              </w:rPr>
            </w:pPr>
            <w:r>
              <w:rPr>
                <w:rFonts w:cs="Calibri" w:hint="eastAsia"/>
                <w:szCs w:val="21"/>
              </w:rPr>
              <w:t>—</w:t>
            </w:r>
          </w:p>
        </w:tc>
        <w:tc>
          <w:tcPr>
            <w:tcW w:w="2708" w:type="dxa"/>
            <w:gridSpan w:val="3"/>
            <w:vAlign w:val="center"/>
          </w:tcPr>
          <w:p w:rsidR="00FA515D" w:rsidRPr="008C17A6" w:rsidRDefault="00EA59FD">
            <w:pPr>
              <w:rPr>
                <w:rFonts w:ascii="宋体" w:cs="宋体"/>
                <w:szCs w:val="21"/>
              </w:rPr>
            </w:pPr>
            <w:r>
              <w:rPr>
                <w:rFonts w:ascii="宋体" w:cs="宋体" w:hint="eastAsia"/>
                <w:szCs w:val="21"/>
              </w:rPr>
              <w:t>建立有GB/T 24001环境管理体系，并取得认证，能行之有效；全部完成年度环境目</w:t>
            </w:r>
            <w:r>
              <w:rPr>
                <w:rFonts w:ascii="宋体" w:cs="宋体" w:hint="eastAsia"/>
                <w:color w:val="000000" w:themeColor="text1"/>
                <w:szCs w:val="21"/>
              </w:rPr>
              <w:t>标、指标和环境管理方案</w:t>
            </w:r>
            <w:r>
              <w:rPr>
                <w:rFonts w:hint="eastAsia"/>
                <w:color w:val="000000" w:themeColor="text1"/>
                <w:szCs w:val="21"/>
              </w:rPr>
              <w:t>≥</w:t>
            </w:r>
            <w:r>
              <w:rPr>
                <w:rFonts w:hint="eastAsia"/>
                <w:color w:val="000000" w:themeColor="text1"/>
                <w:szCs w:val="21"/>
              </w:rPr>
              <w:t>90%</w:t>
            </w:r>
            <w:r>
              <w:rPr>
                <w:rFonts w:hint="eastAsia"/>
                <w:color w:val="000000" w:themeColor="text1"/>
                <w:szCs w:val="21"/>
              </w:rPr>
              <w:t>，并达到环境持续改进的要求；环境管理手册、程序文件及作业文件齐备、有效；应急预案完整</w:t>
            </w:r>
          </w:p>
        </w:tc>
        <w:tc>
          <w:tcPr>
            <w:tcW w:w="1402" w:type="dxa"/>
            <w:vAlign w:val="center"/>
          </w:tcPr>
          <w:p w:rsidR="00FA515D" w:rsidRDefault="00EA59FD">
            <w:pPr>
              <w:rPr>
                <w:szCs w:val="21"/>
              </w:rPr>
            </w:pPr>
            <w:r>
              <w:rPr>
                <w:rFonts w:hint="eastAsia"/>
                <w:szCs w:val="21"/>
              </w:rPr>
              <w:t>生产</w:t>
            </w:r>
          </w:p>
        </w:tc>
      </w:tr>
      <w:tr w:rsidR="00FA515D">
        <w:trPr>
          <w:trHeight w:val="401"/>
        </w:trPr>
        <w:tc>
          <w:tcPr>
            <w:tcW w:w="1227" w:type="dxa"/>
            <w:vMerge w:val="restart"/>
          </w:tcPr>
          <w:p w:rsidR="00FA515D" w:rsidRDefault="008C17A6">
            <w:pPr>
              <w:jc w:val="left"/>
              <w:rPr>
                <w:b/>
                <w:szCs w:val="21"/>
              </w:rPr>
            </w:pPr>
            <w:r>
              <w:rPr>
                <w:rFonts w:hint="eastAsia"/>
                <w:b/>
                <w:szCs w:val="21"/>
              </w:rPr>
              <w:t>质量</w:t>
            </w:r>
            <w:r w:rsidR="00EA59FD">
              <w:rPr>
                <w:rFonts w:hint="eastAsia"/>
                <w:b/>
                <w:szCs w:val="21"/>
              </w:rPr>
              <w:t>属性</w:t>
            </w:r>
          </w:p>
        </w:tc>
        <w:tc>
          <w:tcPr>
            <w:tcW w:w="2232" w:type="dxa"/>
          </w:tcPr>
          <w:p w:rsidR="00FA515D" w:rsidRDefault="00EA59FD">
            <w:pPr>
              <w:jc w:val="center"/>
              <w:rPr>
                <w:szCs w:val="21"/>
              </w:rPr>
            </w:pPr>
            <w:r>
              <w:rPr>
                <w:rFonts w:hint="eastAsia"/>
                <w:szCs w:val="21"/>
              </w:rPr>
              <w:t>产品种类</w:t>
            </w:r>
          </w:p>
        </w:tc>
        <w:tc>
          <w:tcPr>
            <w:tcW w:w="3559" w:type="dxa"/>
            <w:gridSpan w:val="4"/>
            <w:vAlign w:val="center"/>
          </w:tcPr>
          <w:p w:rsidR="00FA515D" w:rsidRDefault="00EA59FD">
            <w:pPr>
              <w:jc w:val="left"/>
              <w:rPr>
                <w:color w:val="000000" w:themeColor="text1"/>
                <w:szCs w:val="21"/>
              </w:rPr>
            </w:pPr>
            <w:r>
              <w:rPr>
                <w:rFonts w:hint="eastAsia"/>
                <w:color w:val="000000" w:themeColor="text1"/>
                <w:szCs w:val="21"/>
              </w:rPr>
              <w:t>满足</w:t>
            </w:r>
            <w:r>
              <w:rPr>
                <w:rFonts w:hint="eastAsia"/>
                <w:color w:val="000000" w:themeColor="text1"/>
                <w:szCs w:val="21"/>
              </w:rPr>
              <w:t>GB/T 4369</w:t>
            </w:r>
            <w:r>
              <w:rPr>
                <w:rFonts w:hint="eastAsia"/>
                <w:color w:val="000000" w:themeColor="text1"/>
                <w:szCs w:val="21"/>
              </w:rPr>
              <w:t>—</w:t>
            </w:r>
            <w:r>
              <w:rPr>
                <w:rFonts w:hint="eastAsia"/>
                <w:color w:val="000000" w:themeColor="text1"/>
                <w:szCs w:val="21"/>
              </w:rPr>
              <w:t xml:space="preserve">2015 </w:t>
            </w:r>
            <w:r>
              <w:rPr>
                <w:rFonts w:hint="eastAsia"/>
                <w:color w:val="000000" w:themeColor="text1"/>
                <w:szCs w:val="21"/>
              </w:rPr>
              <w:t>锂</w:t>
            </w:r>
            <w:r>
              <w:rPr>
                <w:rFonts w:hint="eastAsia"/>
                <w:color w:val="000000" w:themeColor="text1"/>
                <w:szCs w:val="21"/>
              </w:rPr>
              <w:t xml:space="preserve"> </w:t>
            </w:r>
            <w:r>
              <w:rPr>
                <w:rFonts w:hint="eastAsia"/>
                <w:color w:val="000000" w:themeColor="text1"/>
                <w:szCs w:val="21"/>
              </w:rPr>
              <w:t>产品要求</w:t>
            </w:r>
          </w:p>
        </w:tc>
        <w:tc>
          <w:tcPr>
            <w:tcW w:w="1402" w:type="dxa"/>
            <w:vAlign w:val="center"/>
          </w:tcPr>
          <w:p w:rsidR="00FA515D" w:rsidRDefault="00EA59FD">
            <w:pPr>
              <w:rPr>
                <w:szCs w:val="21"/>
              </w:rPr>
            </w:pPr>
            <w:r>
              <w:rPr>
                <w:rFonts w:hint="eastAsia"/>
                <w:szCs w:val="21"/>
              </w:rPr>
              <w:t>生产</w:t>
            </w:r>
          </w:p>
        </w:tc>
      </w:tr>
      <w:tr w:rsidR="00FA515D">
        <w:tc>
          <w:tcPr>
            <w:tcW w:w="1227" w:type="dxa"/>
            <w:vMerge/>
          </w:tcPr>
          <w:p w:rsidR="00FA515D" w:rsidRDefault="00FA515D">
            <w:pPr>
              <w:jc w:val="left"/>
              <w:rPr>
                <w:color w:val="0070C0"/>
                <w:szCs w:val="21"/>
              </w:rPr>
            </w:pPr>
          </w:p>
        </w:tc>
        <w:tc>
          <w:tcPr>
            <w:tcW w:w="2232" w:type="dxa"/>
          </w:tcPr>
          <w:p w:rsidR="00FA515D" w:rsidRDefault="00EA59FD">
            <w:pPr>
              <w:jc w:val="center"/>
              <w:rPr>
                <w:szCs w:val="21"/>
              </w:rPr>
            </w:pPr>
            <w:r>
              <w:rPr>
                <w:rFonts w:hint="eastAsia"/>
                <w:szCs w:val="21"/>
              </w:rPr>
              <w:t>产品合格率</w:t>
            </w:r>
          </w:p>
        </w:tc>
        <w:tc>
          <w:tcPr>
            <w:tcW w:w="851" w:type="dxa"/>
            <w:vAlign w:val="center"/>
          </w:tcPr>
          <w:p w:rsidR="00FA515D" w:rsidRDefault="00EA59FD">
            <w:pPr>
              <w:jc w:val="center"/>
              <w:rPr>
                <w:szCs w:val="21"/>
              </w:rPr>
            </w:pPr>
            <w:r>
              <w:rPr>
                <w:rFonts w:hint="eastAsia"/>
                <w:szCs w:val="21"/>
              </w:rPr>
              <w:t>%</w:t>
            </w:r>
          </w:p>
        </w:tc>
        <w:tc>
          <w:tcPr>
            <w:tcW w:w="1306" w:type="dxa"/>
          </w:tcPr>
          <w:p w:rsidR="00FA515D" w:rsidRDefault="00EA59FD">
            <w:pPr>
              <w:jc w:val="left"/>
              <w:rPr>
                <w:szCs w:val="21"/>
              </w:rPr>
            </w:pPr>
            <w:r>
              <w:rPr>
                <w:rFonts w:hint="eastAsia"/>
                <w:szCs w:val="21"/>
              </w:rPr>
              <w:t>≥</w:t>
            </w:r>
            <w:r>
              <w:rPr>
                <w:rFonts w:hint="eastAsia"/>
                <w:szCs w:val="21"/>
              </w:rPr>
              <w:t>95</w:t>
            </w:r>
          </w:p>
        </w:tc>
        <w:tc>
          <w:tcPr>
            <w:tcW w:w="1402" w:type="dxa"/>
            <w:gridSpan w:val="2"/>
          </w:tcPr>
          <w:p w:rsidR="00FA515D" w:rsidRDefault="00FA515D">
            <w:pPr>
              <w:jc w:val="left"/>
              <w:rPr>
                <w:color w:val="0070C0"/>
                <w:szCs w:val="21"/>
              </w:rPr>
            </w:pPr>
          </w:p>
        </w:tc>
        <w:tc>
          <w:tcPr>
            <w:tcW w:w="1402" w:type="dxa"/>
            <w:vAlign w:val="center"/>
          </w:tcPr>
          <w:p w:rsidR="00FA515D" w:rsidRDefault="00EA59FD">
            <w:pPr>
              <w:rPr>
                <w:szCs w:val="21"/>
              </w:rPr>
            </w:pPr>
            <w:r>
              <w:rPr>
                <w:rFonts w:hint="eastAsia"/>
                <w:szCs w:val="21"/>
              </w:rPr>
              <w:t>生产</w:t>
            </w:r>
          </w:p>
        </w:tc>
      </w:tr>
    </w:tbl>
    <w:p w:rsidR="00FA515D" w:rsidRDefault="00FA515D">
      <w:pPr>
        <w:jc w:val="left"/>
        <w:rPr>
          <w:szCs w:val="21"/>
        </w:rPr>
      </w:pPr>
    </w:p>
    <w:p w:rsidR="00FA515D" w:rsidRDefault="00EA59FD">
      <w:pPr>
        <w:jc w:val="left"/>
        <w:rPr>
          <w:rFonts w:ascii="黑体" w:eastAsia="黑体" w:hAnsi="黑体"/>
          <w:szCs w:val="21"/>
        </w:rPr>
      </w:pPr>
      <w:r>
        <w:rPr>
          <w:rFonts w:ascii="黑体" w:eastAsia="黑体" w:hAnsi="黑体"/>
          <w:szCs w:val="21"/>
        </w:rPr>
        <w:t xml:space="preserve">4.3 </w:t>
      </w:r>
      <w:r>
        <w:rPr>
          <w:rFonts w:ascii="黑体" w:eastAsia="黑体" w:hAnsi="黑体" w:hint="eastAsia"/>
          <w:szCs w:val="21"/>
        </w:rPr>
        <w:t>检验方法和指标计算方法</w:t>
      </w:r>
    </w:p>
    <w:p w:rsidR="00FA515D" w:rsidRDefault="00EA59FD">
      <w:pPr>
        <w:ind w:firstLineChars="200" w:firstLine="422"/>
        <w:jc w:val="left"/>
        <w:rPr>
          <w:b/>
          <w:i/>
          <w:szCs w:val="21"/>
        </w:rPr>
      </w:pPr>
      <w:proofErr w:type="gramStart"/>
      <w:r>
        <w:rPr>
          <w:rFonts w:hint="eastAsia"/>
          <w:b/>
          <w:szCs w:val="21"/>
        </w:rPr>
        <w:t>锂</w:t>
      </w:r>
      <w:proofErr w:type="gramEnd"/>
      <w:r>
        <w:rPr>
          <w:rFonts w:hint="eastAsia"/>
          <w:b/>
          <w:szCs w:val="21"/>
        </w:rPr>
        <w:t>产品评价指标的检验方法和指标计算方法详见附录</w:t>
      </w:r>
      <w:r>
        <w:rPr>
          <w:b/>
          <w:szCs w:val="21"/>
        </w:rPr>
        <w:t>A</w:t>
      </w:r>
      <w:r>
        <w:rPr>
          <w:rFonts w:hint="eastAsia"/>
          <w:b/>
          <w:szCs w:val="21"/>
        </w:rPr>
        <w:t>。</w:t>
      </w:r>
    </w:p>
    <w:p w:rsidR="00FA515D" w:rsidRDefault="00EA59FD" w:rsidP="007923BC">
      <w:pPr>
        <w:spacing w:beforeLines="100"/>
        <w:jc w:val="left"/>
        <w:outlineLvl w:val="0"/>
        <w:rPr>
          <w:rFonts w:ascii="黑体" w:eastAsia="黑体" w:hAnsi="黑体"/>
          <w:szCs w:val="21"/>
        </w:rPr>
      </w:pPr>
      <w:bookmarkStart w:id="6" w:name="_Toc508953216"/>
      <w:r>
        <w:rPr>
          <w:rFonts w:ascii="黑体" w:eastAsia="黑体" w:hAnsi="黑体"/>
          <w:szCs w:val="21"/>
        </w:rPr>
        <w:t xml:space="preserve">5 </w:t>
      </w:r>
      <w:r>
        <w:rPr>
          <w:rFonts w:ascii="黑体" w:eastAsia="黑体" w:hAnsi="黑体" w:hint="eastAsia"/>
          <w:szCs w:val="21"/>
        </w:rPr>
        <w:t>生命周期评价报告编制方法</w:t>
      </w:r>
      <w:bookmarkEnd w:id="6"/>
    </w:p>
    <w:p w:rsidR="00FA515D" w:rsidRDefault="00EA59FD">
      <w:pPr>
        <w:jc w:val="left"/>
        <w:rPr>
          <w:rFonts w:ascii="黑体" w:eastAsia="黑体" w:hAnsi="黑体"/>
          <w:szCs w:val="21"/>
        </w:rPr>
      </w:pPr>
      <w:r>
        <w:rPr>
          <w:rFonts w:ascii="黑体" w:eastAsia="黑体" w:hAnsi="黑体"/>
          <w:szCs w:val="21"/>
        </w:rPr>
        <w:t xml:space="preserve">5.1 </w:t>
      </w:r>
      <w:r>
        <w:rPr>
          <w:rFonts w:ascii="黑体" w:eastAsia="黑体" w:hAnsi="黑体" w:hint="eastAsia"/>
          <w:szCs w:val="21"/>
        </w:rPr>
        <w:t>生命周期评价方法</w:t>
      </w:r>
    </w:p>
    <w:p w:rsidR="00FA515D" w:rsidRDefault="00EA59FD">
      <w:pPr>
        <w:ind w:firstLineChars="200" w:firstLine="420"/>
        <w:jc w:val="left"/>
        <w:rPr>
          <w:szCs w:val="21"/>
        </w:rPr>
      </w:pPr>
      <w:r>
        <w:rPr>
          <w:rFonts w:hint="eastAsia"/>
          <w:szCs w:val="21"/>
        </w:rPr>
        <w:t>应依据附录</w:t>
      </w:r>
      <w:r>
        <w:rPr>
          <w:szCs w:val="21"/>
        </w:rPr>
        <w:t>B</w:t>
      </w:r>
      <w:r>
        <w:rPr>
          <w:rFonts w:hint="eastAsia"/>
          <w:szCs w:val="21"/>
        </w:rPr>
        <w:t>中生命周期评价方法，来对</w:t>
      </w:r>
      <w:proofErr w:type="gramStart"/>
      <w:r>
        <w:rPr>
          <w:rFonts w:hint="eastAsia"/>
          <w:szCs w:val="21"/>
        </w:rPr>
        <w:t>锂产品</w:t>
      </w:r>
      <w:proofErr w:type="gramEnd"/>
      <w:r>
        <w:rPr>
          <w:rFonts w:hint="eastAsia"/>
          <w:szCs w:val="21"/>
        </w:rPr>
        <w:t>进行生命周期评价。</w:t>
      </w:r>
    </w:p>
    <w:p w:rsidR="00FA515D" w:rsidRDefault="00EA59FD">
      <w:pPr>
        <w:jc w:val="left"/>
        <w:rPr>
          <w:rFonts w:ascii="黑体" w:eastAsia="黑体" w:hAnsi="黑体"/>
          <w:szCs w:val="21"/>
        </w:rPr>
      </w:pPr>
      <w:r>
        <w:rPr>
          <w:rFonts w:ascii="黑体" w:eastAsia="黑体" w:hAnsi="黑体"/>
          <w:szCs w:val="21"/>
        </w:rPr>
        <w:t xml:space="preserve">5.2 </w:t>
      </w:r>
      <w:r>
        <w:rPr>
          <w:rFonts w:ascii="黑体" w:eastAsia="黑体" w:hAnsi="黑体" w:hint="eastAsia"/>
          <w:szCs w:val="21"/>
        </w:rPr>
        <w:t>生命周期评价报告框架</w:t>
      </w:r>
    </w:p>
    <w:p w:rsidR="00FA515D" w:rsidRDefault="00EA59FD">
      <w:pPr>
        <w:jc w:val="left"/>
        <w:rPr>
          <w:rFonts w:ascii="黑体" w:eastAsia="黑体" w:hAnsi="黑体"/>
          <w:szCs w:val="21"/>
        </w:rPr>
      </w:pPr>
      <w:r>
        <w:rPr>
          <w:rFonts w:ascii="黑体" w:eastAsia="黑体" w:hAnsi="黑体"/>
          <w:szCs w:val="21"/>
        </w:rPr>
        <w:t xml:space="preserve">5.2.1 </w:t>
      </w:r>
      <w:r>
        <w:rPr>
          <w:rFonts w:ascii="黑体" w:eastAsia="黑体" w:hAnsi="黑体" w:hint="eastAsia"/>
          <w:szCs w:val="21"/>
        </w:rPr>
        <w:t>基本信息</w:t>
      </w:r>
    </w:p>
    <w:p w:rsidR="00FA515D" w:rsidRDefault="00EA59FD">
      <w:pPr>
        <w:ind w:firstLineChars="200" w:firstLine="420"/>
        <w:jc w:val="left"/>
        <w:rPr>
          <w:szCs w:val="21"/>
        </w:rPr>
      </w:pPr>
      <w:r>
        <w:rPr>
          <w:rFonts w:hint="eastAsia"/>
          <w:szCs w:val="21"/>
        </w:rPr>
        <w:t>报告应提供报告信息、申请者信息、评估对象信息、采用的标准信息等基本信息；</w:t>
      </w:r>
    </w:p>
    <w:p w:rsidR="00FA515D" w:rsidRDefault="00EA59FD">
      <w:pPr>
        <w:ind w:firstLineChars="200" w:firstLine="420"/>
        <w:jc w:val="left"/>
        <w:rPr>
          <w:szCs w:val="21"/>
        </w:rPr>
      </w:pPr>
      <w:r>
        <w:rPr>
          <w:rFonts w:hint="eastAsia"/>
          <w:szCs w:val="21"/>
        </w:rPr>
        <w:t>报告信息包括：报告编号、编制人员、审核人员、发布日期等；</w:t>
      </w:r>
    </w:p>
    <w:p w:rsidR="00FA515D" w:rsidRDefault="00EA59FD">
      <w:pPr>
        <w:ind w:firstLineChars="200" w:firstLine="420"/>
        <w:jc w:val="left"/>
        <w:rPr>
          <w:szCs w:val="21"/>
        </w:rPr>
      </w:pPr>
      <w:r>
        <w:rPr>
          <w:rFonts w:hint="eastAsia"/>
          <w:szCs w:val="21"/>
        </w:rPr>
        <w:t>申请者信息包括：公司全称、组织机构代码、地址、联系人、联系方式等；</w:t>
      </w:r>
    </w:p>
    <w:p w:rsidR="00FA515D" w:rsidRDefault="00EA59FD">
      <w:pPr>
        <w:ind w:firstLineChars="200" w:firstLine="420"/>
        <w:jc w:val="left"/>
        <w:rPr>
          <w:szCs w:val="21"/>
        </w:rPr>
      </w:pPr>
      <w:r>
        <w:rPr>
          <w:rFonts w:hint="eastAsia"/>
          <w:szCs w:val="21"/>
        </w:rPr>
        <w:t>评估对象信息包括：产品型号</w:t>
      </w:r>
      <w:r>
        <w:rPr>
          <w:szCs w:val="21"/>
        </w:rPr>
        <w:t>/</w:t>
      </w:r>
      <w:r>
        <w:rPr>
          <w:rFonts w:hint="eastAsia"/>
          <w:szCs w:val="21"/>
        </w:rPr>
        <w:t>类型、主要技术参数、制造商及厂址等；</w:t>
      </w:r>
    </w:p>
    <w:p w:rsidR="00FA515D" w:rsidRDefault="00EA59FD">
      <w:pPr>
        <w:ind w:firstLineChars="200" w:firstLine="420"/>
        <w:jc w:val="left"/>
        <w:rPr>
          <w:szCs w:val="21"/>
        </w:rPr>
      </w:pPr>
      <w:r>
        <w:rPr>
          <w:rFonts w:hint="eastAsia"/>
          <w:szCs w:val="21"/>
        </w:rPr>
        <w:t>采用的标准信息包括：标准名称及标准号等。</w:t>
      </w:r>
    </w:p>
    <w:p w:rsidR="00FA515D" w:rsidRDefault="00EA59FD">
      <w:pPr>
        <w:jc w:val="left"/>
        <w:rPr>
          <w:rFonts w:ascii="黑体" w:eastAsia="黑体" w:hAnsi="黑体"/>
          <w:szCs w:val="21"/>
        </w:rPr>
      </w:pPr>
      <w:r>
        <w:rPr>
          <w:rFonts w:ascii="黑体" w:eastAsia="黑体" w:hAnsi="黑体"/>
          <w:szCs w:val="21"/>
        </w:rPr>
        <w:t xml:space="preserve">5.2.2 </w:t>
      </w:r>
      <w:r>
        <w:rPr>
          <w:rFonts w:ascii="黑体" w:eastAsia="黑体" w:hAnsi="黑体" w:hint="eastAsia"/>
          <w:szCs w:val="21"/>
        </w:rPr>
        <w:t>符合性评价</w:t>
      </w:r>
    </w:p>
    <w:p w:rsidR="00FA515D" w:rsidRDefault="00EA59FD">
      <w:pPr>
        <w:ind w:firstLineChars="200" w:firstLine="420"/>
        <w:jc w:val="left"/>
        <w:rPr>
          <w:szCs w:val="21"/>
        </w:rPr>
      </w:pPr>
      <w:r>
        <w:rPr>
          <w:rFonts w:hint="eastAsia"/>
          <w:szCs w:val="21"/>
        </w:rPr>
        <w:t>报告中应提供对基本要求和评价指标要求的符合性情况，并提供所有评价指标比基期改进情况的说明。</w:t>
      </w:r>
    </w:p>
    <w:p w:rsidR="00FA515D" w:rsidRDefault="00EA59FD">
      <w:pPr>
        <w:jc w:val="left"/>
        <w:rPr>
          <w:rFonts w:ascii="黑体" w:eastAsia="黑体" w:hAnsi="黑体"/>
          <w:szCs w:val="21"/>
        </w:rPr>
      </w:pPr>
      <w:r>
        <w:rPr>
          <w:rFonts w:ascii="黑体" w:eastAsia="黑体" w:hAnsi="黑体"/>
          <w:szCs w:val="21"/>
        </w:rPr>
        <w:t xml:space="preserve">5.2.3 </w:t>
      </w:r>
      <w:r>
        <w:rPr>
          <w:rFonts w:ascii="黑体" w:eastAsia="黑体" w:hAnsi="黑体" w:hint="eastAsia"/>
          <w:szCs w:val="21"/>
        </w:rPr>
        <w:t>生命周期评价</w:t>
      </w:r>
    </w:p>
    <w:p w:rsidR="00FA515D" w:rsidRDefault="00EA59FD">
      <w:pPr>
        <w:jc w:val="left"/>
        <w:rPr>
          <w:rFonts w:ascii="宋体" w:hAnsi="宋体"/>
          <w:szCs w:val="21"/>
        </w:rPr>
      </w:pPr>
      <w:r>
        <w:rPr>
          <w:rFonts w:ascii="宋体" w:hAnsi="宋体"/>
          <w:szCs w:val="21"/>
        </w:rPr>
        <w:t xml:space="preserve">5.2.3.1 </w:t>
      </w:r>
      <w:r>
        <w:rPr>
          <w:rFonts w:ascii="宋体" w:hAnsi="宋体" w:hint="eastAsia"/>
          <w:szCs w:val="21"/>
        </w:rPr>
        <w:t>评价对象及工具</w:t>
      </w:r>
    </w:p>
    <w:p w:rsidR="00FA515D" w:rsidRDefault="00EA59FD">
      <w:pPr>
        <w:ind w:firstLineChars="200" w:firstLine="420"/>
        <w:jc w:val="left"/>
        <w:rPr>
          <w:rFonts w:ascii="宋体" w:hAnsi="宋体"/>
          <w:szCs w:val="21"/>
        </w:rPr>
      </w:pPr>
      <w:r>
        <w:rPr>
          <w:rFonts w:ascii="宋体" w:hAnsi="宋体" w:hint="eastAsia"/>
          <w:szCs w:val="21"/>
        </w:rPr>
        <w:t>报告中应详细描述评估的对象（锂）、功能单位和</w:t>
      </w:r>
      <w:proofErr w:type="gramStart"/>
      <w:r>
        <w:rPr>
          <w:rFonts w:ascii="宋体" w:hAnsi="宋体" w:hint="eastAsia"/>
          <w:szCs w:val="21"/>
        </w:rPr>
        <w:t>锂产品</w:t>
      </w:r>
      <w:proofErr w:type="gramEnd"/>
      <w:r>
        <w:rPr>
          <w:rFonts w:ascii="宋体" w:hAnsi="宋体" w:hint="eastAsia"/>
          <w:szCs w:val="21"/>
        </w:rPr>
        <w:t>主要功能，提供</w:t>
      </w:r>
      <w:proofErr w:type="gramStart"/>
      <w:r>
        <w:rPr>
          <w:rFonts w:ascii="宋体" w:hAnsi="宋体" w:hint="eastAsia"/>
          <w:szCs w:val="21"/>
        </w:rPr>
        <w:t>锂</w:t>
      </w:r>
      <w:proofErr w:type="gramEnd"/>
      <w:r>
        <w:rPr>
          <w:rFonts w:ascii="宋体" w:hAnsi="宋体" w:hint="eastAsia"/>
          <w:szCs w:val="21"/>
        </w:rPr>
        <w:t>产品的化学成分及主要理化性能，绘制说明</w:t>
      </w:r>
      <w:proofErr w:type="gramStart"/>
      <w:r>
        <w:rPr>
          <w:rFonts w:ascii="宋体" w:hAnsi="宋体" w:hint="eastAsia"/>
          <w:szCs w:val="21"/>
        </w:rPr>
        <w:t>锂</w:t>
      </w:r>
      <w:proofErr w:type="gramEnd"/>
      <w:r>
        <w:rPr>
          <w:rFonts w:ascii="宋体" w:hAnsi="宋体" w:hint="eastAsia"/>
          <w:szCs w:val="21"/>
        </w:rPr>
        <w:t>产品的系统边界，披露所使用的基于中国数据的生命周期评价工具。</w:t>
      </w:r>
    </w:p>
    <w:p w:rsidR="00FA515D" w:rsidRDefault="00EA59FD">
      <w:pPr>
        <w:jc w:val="left"/>
        <w:rPr>
          <w:rFonts w:ascii="宋体" w:hAnsi="宋体"/>
          <w:szCs w:val="21"/>
        </w:rPr>
      </w:pPr>
      <w:r>
        <w:rPr>
          <w:rFonts w:ascii="宋体" w:hAnsi="宋体"/>
          <w:szCs w:val="21"/>
        </w:rPr>
        <w:lastRenderedPageBreak/>
        <w:t xml:space="preserve">5.2.3.2 </w:t>
      </w:r>
      <w:r>
        <w:rPr>
          <w:rFonts w:ascii="宋体" w:hAnsi="宋体" w:hint="eastAsia"/>
          <w:szCs w:val="21"/>
        </w:rPr>
        <w:t>生命周期清单分析</w:t>
      </w:r>
    </w:p>
    <w:p w:rsidR="00FA515D" w:rsidRDefault="00EA59FD">
      <w:pPr>
        <w:ind w:firstLineChars="200" w:firstLine="420"/>
        <w:jc w:val="left"/>
        <w:rPr>
          <w:rFonts w:ascii="宋体" w:hAnsi="宋体"/>
          <w:szCs w:val="21"/>
        </w:rPr>
      </w:pPr>
      <w:r>
        <w:rPr>
          <w:rFonts w:ascii="宋体" w:hAnsi="宋体" w:hint="eastAsia"/>
          <w:szCs w:val="21"/>
        </w:rPr>
        <w:t>报告中应提供考虑的生命周期阶段，说明每个阶段所考虑的清单因子及收集到的现场数据或背景数据，涉及到数据分配的情况应说明分配方法和结果。</w:t>
      </w:r>
    </w:p>
    <w:p w:rsidR="00FA515D" w:rsidRDefault="00EA59FD">
      <w:pPr>
        <w:jc w:val="left"/>
        <w:rPr>
          <w:rFonts w:ascii="宋体" w:hAnsi="宋体"/>
          <w:szCs w:val="21"/>
        </w:rPr>
      </w:pPr>
      <w:r>
        <w:rPr>
          <w:rFonts w:ascii="宋体" w:hAnsi="宋体"/>
          <w:szCs w:val="21"/>
        </w:rPr>
        <w:t xml:space="preserve">5.2.3.3 </w:t>
      </w:r>
      <w:r>
        <w:rPr>
          <w:rFonts w:ascii="宋体" w:hAnsi="宋体" w:hint="eastAsia"/>
          <w:szCs w:val="21"/>
        </w:rPr>
        <w:t>生命周期影响评价</w:t>
      </w:r>
    </w:p>
    <w:p w:rsidR="00FA515D" w:rsidRDefault="00EA59FD">
      <w:pPr>
        <w:ind w:firstLineChars="200" w:firstLine="420"/>
        <w:jc w:val="left"/>
        <w:rPr>
          <w:rFonts w:ascii="宋体" w:hAnsi="宋体"/>
          <w:szCs w:val="21"/>
        </w:rPr>
      </w:pPr>
      <w:r>
        <w:rPr>
          <w:rFonts w:ascii="宋体" w:hAnsi="宋体" w:hint="eastAsia"/>
          <w:szCs w:val="21"/>
        </w:rPr>
        <w:t>报告中应提供</w:t>
      </w:r>
      <w:proofErr w:type="gramStart"/>
      <w:r>
        <w:rPr>
          <w:rFonts w:ascii="宋体" w:hAnsi="宋体" w:hint="eastAsia"/>
          <w:szCs w:val="21"/>
        </w:rPr>
        <w:t>锂</w:t>
      </w:r>
      <w:proofErr w:type="gramEnd"/>
      <w:r>
        <w:rPr>
          <w:rFonts w:ascii="宋体" w:hAnsi="宋体" w:hint="eastAsia"/>
          <w:szCs w:val="21"/>
        </w:rPr>
        <w:t>产品生命周期各阶段的不同影响类型的特征化值，并对不同影响类在各个生命周期阶段的分布情况进行比较分析。</w:t>
      </w:r>
    </w:p>
    <w:p w:rsidR="00FA515D" w:rsidRDefault="00EA59FD">
      <w:pPr>
        <w:jc w:val="left"/>
        <w:rPr>
          <w:rFonts w:ascii="黑体" w:eastAsia="黑体" w:hAnsi="黑体"/>
          <w:szCs w:val="21"/>
        </w:rPr>
      </w:pPr>
      <w:r>
        <w:rPr>
          <w:rFonts w:ascii="黑体" w:eastAsia="黑体" w:hAnsi="黑体"/>
          <w:szCs w:val="21"/>
        </w:rPr>
        <w:t xml:space="preserve">5.2.4 </w:t>
      </w:r>
      <w:r>
        <w:rPr>
          <w:rFonts w:ascii="黑体" w:eastAsia="黑体" w:hAnsi="黑体" w:hint="eastAsia"/>
          <w:szCs w:val="21"/>
        </w:rPr>
        <w:t>生态设计改进方案</w:t>
      </w:r>
    </w:p>
    <w:p w:rsidR="00FA515D" w:rsidRDefault="00EA59FD">
      <w:pPr>
        <w:ind w:firstLineChars="200" w:firstLine="420"/>
        <w:jc w:val="left"/>
        <w:rPr>
          <w:szCs w:val="21"/>
        </w:rPr>
      </w:pPr>
      <w:r>
        <w:rPr>
          <w:rFonts w:hint="eastAsia"/>
          <w:szCs w:val="21"/>
        </w:rPr>
        <w:t>在分析指标的符合性评价结果以及生命周期评价结果的基础上，提出</w:t>
      </w:r>
      <w:proofErr w:type="gramStart"/>
      <w:r>
        <w:rPr>
          <w:rFonts w:hint="eastAsia"/>
          <w:szCs w:val="21"/>
        </w:rPr>
        <w:t>锂</w:t>
      </w:r>
      <w:proofErr w:type="gramEnd"/>
      <w:r>
        <w:rPr>
          <w:rFonts w:hint="eastAsia"/>
          <w:szCs w:val="21"/>
        </w:rPr>
        <w:t>产品绿色设计改进的具体方案。</w:t>
      </w:r>
    </w:p>
    <w:p w:rsidR="00FA515D" w:rsidRDefault="00EA59FD">
      <w:pPr>
        <w:jc w:val="left"/>
        <w:rPr>
          <w:rFonts w:ascii="黑体" w:eastAsia="黑体" w:hAnsi="黑体"/>
          <w:szCs w:val="21"/>
        </w:rPr>
      </w:pPr>
      <w:r>
        <w:rPr>
          <w:rFonts w:ascii="黑体" w:eastAsia="黑体" w:hAnsi="黑体"/>
          <w:szCs w:val="21"/>
        </w:rPr>
        <w:t xml:space="preserve">5.2.5 </w:t>
      </w:r>
      <w:r>
        <w:rPr>
          <w:rFonts w:ascii="黑体" w:eastAsia="黑体" w:hAnsi="黑体" w:hint="eastAsia"/>
          <w:szCs w:val="21"/>
        </w:rPr>
        <w:t>评价报告主要结论</w:t>
      </w:r>
    </w:p>
    <w:p w:rsidR="00FA515D" w:rsidRDefault="00EA59FD">
      <w:pPr>
        <w:ind w:firstLineChars="200" w:firstLine="420"/>
        <w:jc w:val="left"/>
        <w:rPr>
          <w:szCs w:val="21"/>
        </w:rPr>
      </w:pPr>
      <w:r>
        <w:rPr>
          <w:rFonts w:hint="eastAsia"/>
          <w:szCs w:val="21"/>
        </w:rPr>
        <w:t>应该说明</w:t>
      </w:r>
      <w:proofErr w:type="gramStart"/>
      <w:r>
        <w:rPr>
          <w:rFonts w:hint="eastAsia"/>
          <w:szCs w:val="21"/>
        </w:rPr>
        <w:t>锂</w:t>
      </w:r>
      <w:proofErr w:type="gramEnd"/>
      <w:r>
        <w:rPr>
          <w:rFonts w:hint="eastAsia"/>
          <w:szCs w:val="21"/>
        </w:rPr>
        <w:t>产品对评价指标的符合性结论、生命周期评价结果、提出的改进方案，并根据评价结论初步判断该产品是否为绿色设计产品。</w:t>
      </w:r>
    </w:p>
    <w:p w:rsidR="00FA515D" w:rsidRDefault="00EA59FD">
      <w:pPr>
        <w:jc w:val="left"/>
        <w:rPr>
          <w:rFonts w:ascii="黑体" w:eastAsia="黑体" w:hAnsi="黑体"/>
          <w:szCs w:val="21"/>
        </w:rPr>
      </w:pPr>
      <w:r>
        <w:rPr>
          <w:rFonts w:ascii="黑体" w:eastAsia="黑体" w:hAnsi="黑体"/>
          <w:szCs w:val="21"/>
        </w:rPr>
        <w:t>5.2.</w:t>
      </w:r>
      <w:r>
        <w:rPr>
          <w:rFonts w:ascii="黑体" w:eastAsia="黑体" w:hAnsi="黑体" w:hint="eastAsia"/>
          <w:szCs w:val="21"/>
        </w:rPr>
        <w:t>6</w:t>
      </w:r>
      <w:r>
        <w:rPr>
          <w:rFonts w:ascii="黑体" w:eastAsia="黑体" w:hAnsi="黑体"/>
          <w:szCs w:val="21"/>
        </w:rPr>
        <w:t xml:space="preserve"> </w:t>
      </w:r>
      <w:r>
        <w:rPr>
          <w:rFonts w:ascii="黑体" w:eastAsia="黑体" w:hAnsi="黑体" w:hint="eastAsia"/>
          <w:szCs w:val="21"/>
        </w:rPr>
        <w:t>附件</w:t>
      </w:r>
    </w:p>
    <w:p w:rsidR="00FA515D" w:rsidRDefault="00EA59FD">
      <w:pPr>
        <w:ind w:firstLineChars="200" w:firstLine="420"/>
        <w:jc w:val="left"/>
        <w:rPr>
          <w:szCs w:val="21"/>
        </w:rPr>
      </w:pPr>
      <w:r>
        <w:rPr>
          <w:rFonts w:hint="eastAsia"/>
          <w:szCs w:val="21"/>
        </w:rPr>
        <w:t>报告中应在附件中提供：</w:t>
      </w:r>
    </w:p>
    <w:p w:rsidR="00FA515D" w:rsidRDefault="00EA59FD">
      <w:pPr>
        <w:ind w:firstLineChars="200" w:firstLine="420"/>
        <w:jc w:val="left"/>
        <w:rPr>
          <w:szCs w:val="21"/>
        </w:rPr>
      </w:pPr>
      <w:r>
        <w:rPr>
          <w:szCs w:val="21"/>
        </w:rPr>
        <w:t>a</w:t>
      </w:r>
      <w:r>
        <w:rPr>
          <w:rFonts w:hint="eastAsia"/>
          <w:szCs w:val="21"/>
        </w:rPr>
        <w:t>）</w:t>
      </w:r>
      <w:proofErr w:type="gramStart"/>
      <w:r>
        <w:rPr>
          <w:rFonts w:hint="eastAsia"/>
          <w:szCs w:val="21"/>
        </w:rPr>
        <w:t>锂产品</w:t>
      </w:r>
      <w:proofErr w:type="gramEnd"/>
      <w:r>
        <w:rPr>
          <w:rFonts w:hint="eastAsia"/>
          <w:szCs w:val="21"/>
        </w:rPr>
        <w:t>化学成分分析检测结果；</w:t>
      </w:r>
    </w:p>
    <w:p w:rsidR="00FA515D" w:rsidRDefault="00EA59FD">
      <w:pPr>
        <w:ind w:firstLineChars="200" w:firstLine="420"/>
        <w:jc w:val="left"/>
        <w:rPr>
          <w:szCs w:val="21"/>
        </w:rPr>
      </w:pPr>
      <w:r>
        <w:rPr>
          <w:szCs w:val="21"/>
        </w:rPr>
        <w:t>b</w:t>
      </w:r>
      <w:r>
        <w:rPr>
          <w:rFonts w:hint="eastAsia"/>
          <w:szCs w:val="21"/>
        </w:rPr>
        <w:t>）</w:t>
      </w:r>
      <w:proofErr w:type="gramStart"/>
      <w:r>
        <w:rPr>
          <w:rFonts w:hint="eastAsia"/>
          <w:szCs w:val="21"/>
        </w:rPr>
        <w:t>锂产品</w:t>
      </w:r>
      <w:proofErr w:type="gramEnd"/>
      <w:r>
        <w:rPr>
          <w:rFonts w:hint="eastAsia"/>
          <w:szCs w:val="21"/>
        </w:rPr>
        <w:t>工艺表（包括工艺名称、工艺过程）</w:t>
      </w:r>
    </w:p>
    <w:p w:rsidR="00FA515D" w:rsidRDefault="00EA59FD">
      <w:pPr>
        <w:ind w:firstLineChars="200" w:firstLine="420"/>
        <w:jc w:val="left"/>
        <w:rPr>
          <w:szCs w:val="21"/>
        </w:rPr>
      </w:pPr>
      <w:r>
        <w:rPr>
          <w:szCs w:val="21"/>
        </w:rPr>
        <w:t>c</w:t>
      </w:r>
      <w:r>
        <w:rPr>
          <w:rFonts w:hint="eastAsia"/>
          <w:szCs w:val="21"/>
        </w:rPr>
        <w:t>）各单元过程的数据收集表；</w:t>
      </w:r>
    </w:p>
    <w:p w:rsidR="00FA515D" w:rsidRDefault="00EA59FD">
      <w:pPr>
        <w:ind w:firstLineChars="200" w:firstLine="420"/>
        <w:jc w:val="left"/>
        <w:rPr>
          <w:szCs w:val="21"/>
        </w:rPr>
      </w:pPr>
      <w:r>
        <w:rPr>
          <w:szCs w:val="21"/>
        </w:rPr>
        <w:t>d</w:t>
      </w:r>
      <w:r>
        <w:rPr>
          <w:rFonts w:hint="eastAsia"/>
          <w:szCs w:val="21"/>
        </w:rPr>
        <w:t>）其他。</w:t>
      </w:r>
    </w:p>
    <w:p w:rsidR="00FA515D" w:rsidRDefault="00EA59FD" w:rsidP="007923BC">
      <w:pPr>
        <w:spacing w:beforeLines="100"/>
        <w:jc w:val="left"/>
        <w:outlineLvl w:val="0"/>
        <w:rPr>
          <w:rFonts w:ascii="黑体" w:eastAsia="黑体" w:hAnsi="黑体"/>
          <w:szCs w:val="21"/>
        </w:rPr>
      </w:pPr>
      <w:bookmarkStart w:id="7" w:name="_Toc508953217"/>
      <w:r>
        <w:rPr>
          <w:rFonts w:ascii="黑体" w:eastAsia="黑体" w:hAnsi="黑体"/>
          <w:szCs w:val="21"/>
        </w:rPr>
        <w:t xml:space="preserve">6 </w:t>
      </w:r>
      <w:r>
        <w:rPr>
          <w:rFonts w:ascii="黑体" w:eastAsia="黑体" w:hAnsi="黑体" w:hint="eastAsia"/>
          <w:szCs w:val="21"/>
        </w:rPr>
        <w:t>评价方法</w:t>
      </w:r>
      <w:bookmarkEnd w:id="7"/>
    </w:p>
    <w:p w:rsidR="00FA515D" w:rsidRDefault="00EA59FD">
      <w:pPr>
        <w:jc w:val="left"/>
        <w:rPr>
          <w:rFonts w:ascii="黑体" w:eastAsia="黑体" w:hAnsi="黑体"/>
          <w:szCs w:val="21"/>
        </w:rPr>
      </w:pPr>
      <w:r>
        <w:rPr>
          <w:rFonts w:ascii="黑体" w:eastAsia="黑体" w:hAnsi="黑体"/>
          <w:szCs w:val="21"/>
        </w:rPr>
        <w:t xml:space="preserve">6.1 </w:t>
      </w:r>
      <w:r>
        <w:rPr>
          <w:rFonts w:ascii="黑体" w:eastAsia="黑体" w:hAnsi="黑体" w:hint="eastAsia"/>
          <w:szCs w:val="21"/>
        </w:rPr>
        <w:t>评价方法</w:t>
      </w:r>
    </w:p>
    <w:p w:rsidR="00FA515D" w:rsidRDefault="00EA59FD">
      <w:pPr>
        <w:ind w:firstLineChars="200" w:firstLine="420"/>
        <w:jc w:val="left"/>
        <w:rPr>
          <w:szCs w:val="21"/>
        </w:rPr>
      </w:pPr>
      <w:r>
        <w:rPr>
          <w:rFonts w:hint="eastAsia"/>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rsidR="00FA515D" w:rsidRDefault="00EA59FD">
      <w:pPr>
        <w:ind w:firstLineChars="200" w:firstLine="420"/>
        <w:jc w:val="left"/>
        <w:rPr>
          <w:szCs w:val="21"/>
        </w:rPr>
      </w:pPr>
      <w:proofErr w:type="gramStart"/>
      <w:r>
        <w:rPr>
          <w:rFonts w:hint="eastAsia"/>
          <w:szCs w:val="21"/>
        </w:rPr>
        <w:t>锂</w:t>
      </w:r>
      <w:proofErr w:type="gramEnd"/>
      <w:r>
        <w:rPr>
          <w:rFonts w:hint="eastAsia"/>
          <w:szCs w:val="21"/>
        </w:rPr>
        <w:t>产品同时满足以下两个条件，即可判断为绿色设计产品：</w:t>
      </w:r>
    </w:p>
    <w:p w:rsidR="00FA515D" w:rsidRDefault="00EA59FD">
      <w:pPr>
        <w:ind w:firstLineChars="200" w:firstLine="420"/>
        <w:jc w:val="left"/>
        <w:rPr>
          <w:szCs w:val="21"/>
        </w:rPr>
      </w:pPr>
      <w:r>
        <w:rPr>
          <w:szCs w:val="21"/>
        </w:rPr>
        <w:t>A</w:t>
      </w:r>
      <w:r>
        <w:rPr>
          <w:rFonts w:hint="eastAsia"/>
          <w:szCs w:val="21"/>
        </w:rPr>
        <w:t>）满足基本要求（见</w:t>
      </w:r>
      <w:r>
        <w:rPr>
          <w:szCs w:val="21"/>
        </w:rPr>
        <w:t>4.1</w:t>
      </w:r>
      <w:r>
        <w:rPr>
          <w:rFonts w:hint="eastAsia"/>
          <w:szCs w:val="21"/>
        </w:rPr>
        <w:t>）和评价指标要求（见</w:t>
      </w:r>
      <w:r>
        <w:rPr>
          <w:szCs w:val="21"/>
        </w:rPr>
        <w:t>4.2</w:t>
      </w:r>
      <w:r>
        <w:rPr>
          <w:rFonts w:hint="eastAsia"/>
          <w:szCs w:val="21"/>
        </w:rPr>
        <w:t>）；</w:t>
      </w:r>
    </w:p>
    <w:p w:rsidR="00FA515D" w:rsidRDefault="00EA59FD">
      <w:pPr>
        <w:ind w:firstLineChars="200" w:firstLine="420"/>
        <w:jc w:val="left"/>
        <w:rPr>
          <w:szCs w:val="21"/>
        </w:rPr>
      </w:pPr>
      <w:r>
        <w:rPr>
          <w:szCs w:val="21"/>
        </w:rPr>
        <w:t>B</w:t>
      </w:r>
      <w:r>
        <w:rPr>
          <w:rFonts w:hint="eastAsia"/>
          <w:szCs w:val="21"/>
        </w:rPr>
        <w:t>）提供</w:t>
      </w:r>
      <w:proofErr w:type="gramStart"/>
      <w:r>
        <w:rPr>
          <w:rFonts w:hint="eastAsia"/>
          <w:szCs w:val="21"/>
        </w:rPr>
        <w:t>锂</w:t>
      </w:r>
      <w:proofErr w:type="gramEnd"/>
      <w:r>
        <w:rPr>
          <w:rFonts w:hint="eastAsia"/>
          <w:szCs w:val="21"/>
        </w:rPr>
        <w:t>产品生命周期评价报告（见</w:t>
      </w:r>
      <w:r>
        <w:rPr>
          <w:szCs w:val="21"/>
        </w:rPr>
        <w:t>5.2</w:t>
      </w:r>
      <w:r>
        <w:rPr>
          <w:rFonts w:hint="eastAsia"/>
          <w:szCs w:val="21"/>
        </w:rPr>
        <w:t>）。</w:t>
      </w:r>
    </w:p>
    <w:p w:rsidR="00FA515D" w:rsidRDefault="00EA59FD">
      <w:pPr>
        <w:jc w:val="left"/>
        <w:rPr>
          <w:rFonts w:ascii="黑体" w:eastAsia="黑体" w:hAnsi="黑体"/>
          <w:szCs w:val="21"/>
        </w:rPr>
      </w:pPr>
      <w:r>
        <w:rPr>
          <w:rFonts w:ascii="黑体" w:eastAsia="黑体" w:hAnsi="黑体"/>
          <w:szCs w:val="21"/>
        </w:rPr>
        <w:t xml:space="preserve">6.2 </w:t>
      </w:r>
      <w:r>
        <w:rPr>
          <w:rFonts w:ascii="黑体" w:eastAsia="黑体" w:hAnsi="黑体" w:hint="eastAsia"/>
          <w:szCs w:val="21"/>
        </w:rPr>
        <w:t>评价流程</w:t>
      </w:r>
    </w:p>
    <w:p w:rsidR="00FA515D" w:rsidRDefault="00EA59FD">
      <w:pPr>
        <w:ind w:firstLineChars="200" w:firstLine="420"/>
        <w:jc w:val="left"/>
        <w:rPr>
          <w:szCs w:val="21"/>
        </w:rPr>
      </w:pPr>
      <w:r>
        <w:rPr>
          <w:rFonts w:hint="eastAsia"/>
          <w:szCs w:val="21"/>
        </w:rPr>
        <w:t>根据</w:t>
      </w:r>
      <w:proofErr w:type="gramStart"/>
      <w:r>
        <w:rPr>
          <w:rFonts w:hint="eastAsia"/>
          <w:szCs w:val="21"/>
        </w:rPr>
        <w:t>锂</w:t>
      </w:r>
      <w:proofErr w:type="gramEnd"/>
      <w:r>
        <w:rPr>
          <w:rFonts w:hint="eastAsia"/>
          <w:szCs w:val="21"/>
        </w:rPr>
        <w:t>产品的特点，明确评价的范围；根据评价指标体系中的</w:t>
      </w:r>
      <w:proofErr w:type="gramStart"/>
      <w:r>
        <w:rPr>
          <w:rFonts w:hint="eastAsia"/>
          <w:szCs w:val="21"/>
        </w:rPr>
        <w:t>的</w:t>
      </w:r>
      <w:proofErr w:type="gramEnd"/>
      <w:r>
        <w:rPr>
          <w:rFonts w:hint="eastAsia"/>
          <w:szCs w:val="21"/>
        </w:rPr>
        <w:t>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szCs w:val="21"/>
        </w:rPr>
        <w:t>1</w:t>
      </w:r>
      <w:r>
        <w:rPr>
          <w:rFonts w:hint="eastAsia"/>
          <w:szCs w:val="21"/>
        </w:rPr>
        <w:t>。</w:t>
      </w:r>
    </w:p>
    <w:p w:rsidR="00FA515D" w:rsidRDefault="00FA515D">
      <w:pPr>
        <w:jc w:val="left"/>
        <w:rPr>
          <w:szCs w:val="21"/>
        </w:rPr>
      </w:pPr>
    </w:p>
    <w:p w:rsidR="00FA515D" w:rsidRDefault="007F42AC">
      <w:pPr>
        <w:rPr>
          <w:rFonts w:eastAsia="Times New Roman"/>
          <w:szCs w:val="21"/>
        </w:rPr>
      </w:pPr>
      <w:r w:rsidRPr="007F42AC">
        <w:rPr>
          <w:szCs w:val="21"/>
        </w:rPr>
      </w:r>
      <w:r w:rsidRPr="007F42AC">
        <w:rPr>
          <w:szCs w:val="21"/>
        </w:rPr>
        <w:pict>
          <v:group id="画布 160" o:spid="_x0000_s1083" editas="canvas" style="width:395.55pt;height:350.6pt;mso-position-horizontal-relative:char;mso-position-vertical-relative:line" coordsize="5023485">
            <v:rect id="_x0000_s1112" style="position:absolute;width:5023485;height:44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" filled="f" stroked="f">
              <o:lock v:ext="edit" aspectratio="t"/>
            </v:rect>
            <v:group id="Group 162" o:spid="_x0000_s1084" style="position:absolute;left:528308;top:108500;width:4250071;height:4252619" coordorigin="2291,1680" coordsize="6693,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63" o:spid="_x0000_s1111" style="position:absolute;left:2291;top:1680;width:1716;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5MMA&#10;AADcAAAADwAAAGRycy9kb3ducmV2LnhtbERPTWvCQBC9C/0PyxS8iG7soZboKqFUaqmHJvHibchO&#10;s6HZ2ZBdY/rvuwXB2zze52x2o23FQL1vHCtYLhIQxJXTDdcKTuV+/gLCB2SNrWNS8EsedtuHyQZT&#10;7a6c01CEWsQQ9ikqMCF0qZS+MmTRL1xHHLlv11sMEfa11D1eY7ht5VOSPEuLDccGgx29Gqp+iotV&#10;cHZH95Yl9N6Z8iMMsyz//CpypaaPY7YGEWgMd/HNfdBx/nIF/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X5MMAAADcAAAADwAAAAAAAAAAAAAAAACYAgAAZHJzL2Rv&#10;d25yZXYueG1sUEsFBgAAAAAEAAQA9QAAAIgDAAAAAA==&#10;">
                <v:textbox>
                  <w:txbxContent>
                    <w:p w:rsidR="00FA515D" w:rsidRDefault="00EA59FD">
                      <w:pPr>
                        <w:jc w:val="center"/>
                        <w:rPr>
                          <w:sz w:val="18"/>
                          <w:szCs w:val="18"/>
                        </w:rPr>
                      </w:pPr>
                      <w:r>
                        <w:rPr>
                          <w:rFonts w:hint="eastAsia"/>
                          <w:sz w:val="18"/>
                          <w:szCs w:val="18"/>
                        </w:rPr>
                        <w:t>范围确定</w:t>
                      </w:r>
                    </w:p>
                  </w:txbxContent>
                </v:textbox>
              </v:rect>
              <v:rect id="Rectangle 164" o:spid="_x0000_s1110" style="position:absolute;left:7037;top:1680;width:1941;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DlsYA&#10;AADcAAAADwAAAGRycy9kb3ducmV2LnhtbESPQWvDMAyF74P9B6PBLmN1ukMZad0SxsY22sOS9rKb&#10;iNU4NJZD7KXZv68Ohd4k3tN7n1abyXdqpCG2gQ3MZxko4jrYlhsDh/3H8yuomJAtdoHJwD9F2Kzv&#10;71aY23DmksYqNUpCOOZowKXU51rH2pHHOAs9sWjHMHhMsg6NtgOeJdx3+iX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PDlsYAAADcAAAADwAAAAAAAAAAAAAAAACYAgAAZHJz&#10;L2Rvd25yZXYueG1sUEsFBgAAAAAEAAQA9QAAAIsDAAAAAA==&#10;">
                <v:textbox>
                  <w:txbxContent>
                    <w:p w:rsidR="00FA515D" w:rsidRDefault="00EA59FD">
                      <w:pPr>
                        <w:jc w:val="center"/>
                        <w:rPr>
                          <w:sz w:val="18"/>
                          <w:szCs w:val="18"/>
                        </w:rPr>
                      </w:pPr>
                      <w:r>
                        <w:rPr>
                          <w:rFonts w:hint="eastAsia"/>
                          <w:sz w:val="18"/>
                          <w:szCs w:val="18"/>
                        </w:rPr>
                        <w:t>生命周期清单分析</w:t>
                      </w:r>
                    </w:p>
                  </w:txbxContent>
                </v:textbox>
              </v:rect>
              <v:shape id="AutoShape 165" o:spid="_x0000_s1109" type="#_x0000_t32" style="position:absolute;left:4007;top:1918;width:3030;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rect id="Rectangle 166" o:spid="_x0000_s1108" style="position:absolute;left:2297;top:2726;width:1716;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textbox>
                  <w:txbxContent>
                    <w:p w:rsidR="00FA515D" w:rsidRDefault="00EA59FD">
                      <w:pPr>
                        <w:jc w:val="center"/>
                        <w:rPr>
                          <w:sz w:val="18"/>
                          <w:szCs w:val="18"/>
                        </w:rPr>
                      </w:pPr>
                      <w:r>
                        <w:rPr>
                          <w:rFonts w:hint="eastAsia"/>
                          <w:sz w:val="18"/>
                          <w:szCs w:val="18"/>
                        </w:rPr>
                        <w:t>基本要求</w:t>
                      </w:r>
                    </w:p>
                  </w:txbxContent>
                </v:textbox>
              </v:rect>
              <v:rect id="Rectangle 167" o:spid="_x0000_s1107" style="position:absolute;left:7043;top:2726;width:1941;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textbox>
                  <w:txbxContent>
                    <w:p w:rsidR="00FA515D" w:rsidRDefault="00EA59FD">
                      <w:pPr>
                        <w:jc w:val="center"/>
                        <w:rPr>
                          <w:sz w:val="18"/>
                          <w:szCs w:val="18"/>
                        </w:rPr>
                      </w:pPr>
                      <w:r>
                        <w:rPr>
                          <w:rFonts w:hint="eastAsia"/>
                          <w:sz w:val="18"/>
                          <w:szCs w:val="18"/>
                        </w:rPr>
                        <w:t>生命周期影响评价</w:t>
                      </w:r>
                    </w:p>
                  </w:txbxContent>
                </v:textbox>
              </v:rect>
              <v:shape id="AutoShape 168" o:spid="_x0000_s1106" type="#_x0000_t32" style="position:absolute;left:3149;top:2156;width:6;height: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169" o:spid="_x0000_s1105" type="#_x0000_t32" style="position:absolute;left:8008;top:2156;width:6;height: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rect id="Rectangle 170" o:spid="_x0000_s1104" style="position:absolute;left:2291;top:4737;width:1716;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DLsMA&#10;AADcAAAADwAAAGRycy9kb3ducmV2LnhtbERPTWvCQBC9C/0PyxR6Ed1UR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DLsMAAADcAAAADwAAAAAAAAAAAAAAAACYAgAAZHJzL2Rv&#10;d25yZXYueG1sUEsFBgAAAAAEAAQA9QAAAIgDAAAAAA==&#10;">
                <v:textbox>
                  <w:txbxContent>
                    <w:p w:rsidR="00FA515D" w:rsidRDefault="00EA59FD">
                      <w:pPr>
                        <w:jc w:val="center"/>
                        <w:rPr>
                          <w:sz w:val="18"/>
                          <w:szCs w:val="18"/>
                        </w:rPr>
                      </w:pPr>
                      <w:r>
                        <w:rPr>
                          <w:rFonts w:hint="eastAsia"/>
                          <w:sz w:val="18"/>
                          <w:szCs w:val="18"/>
                        </w:rPr>
                        <w:t>评价指标要求</w:t>
                      </w:r>
                    </w:p>
                  </w:txbxContent>
                </v:textbox>
              </v:rect>
              <v:rect id="Rectangle 171" o:spid="_x0000_s1103" style="position:absolute;left:7037;top:4737;width:1941;height:47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textbox>
                  <w:txbxContent>
                    <w:p w:rsidR="00FA515D" w:rsidRDefault="00EA59FD">
                      <w:pPr>
                        <w:jc w:val="center"/>
                        <w:rPr>
                          <w:sz w:val="18"/>
                          <w:szCs w:val="18"/>
                        </w:rPr>
                      </w:pPr>
                      <w:r>
                        <w:rPr>
                          <w:rFonts w:hint="eastAsia"/>
                          <w:sz w:val="18"/>
                          <w:szCs w:val="18"/>
                        </w:rPr>
                        <w:t>生命周期评价报告</w:t>
                      </w:r>
                    </w:p>
                  </w:txbxContent>
                </v:textbox>
              </v:rect>
              <v:shape id="AutoShape 172" o:spid="_x0000_s1102" type="#_x0000_t32" style="position:absolute;left:3149;top:3202;width:6;height:1535;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stroke endarrow="block"/>
              </v:shape>
              <v:shape id="Text Box 173" o:spid="_x0000_s1101" type="#_x0000_t202" style="position:absolute;left:3247;top:3332;width:394;height:91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TcIA&#10;AADcAAAADwAAAGRycy9kb3ducmV2LnhtbERP24rCMBB9F/Yfwiz4Ipoq4qUaRQRR8MXt+gFjM7bd&#10;bSalSW39e7Ow4NscznXW286U4kG1KywrGI8iEMSp1QVnCq7fh+EChPPIGkvLpOBJDrabj94aY21b&#10;/qJH4jMRQtjFqCD3voqldGlOBt3IVsSBu9vaoA+wzqSusQ3hppSTKJpJgwWHhhwr2ueU/iaNUTAt&#10;59N71ixne3PTl+PPc3Bpz41S/c9utwLhqfNv8b/7pMP8yRz+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FZNwgAAANwAAAAPAAAAAAAAAAAAAAAAAJgCAABkcnMvZG93&#10;bnJldi54bWxQSwUGAAAAAAQABAD1AAAAhwMAAAAA&#10;" stroked="f">
                <v:textbox style="layout-flow:vertical-ideographic" inset=".5mm,.3mm,.5mm,.3mm">
                  <w:txbxContent>
                    <w:p w:rsidR="00FA515D" w:rsidRDefault="00EA59FD">
                      <w:pPr>
                        <w:rPr>
                          <w:sz w:val="18"/>
                          <w:szCs w:val="18"/>
                        </w:rPr>
                      </w:pPr>
                      <w:r>
                        <w:rPr>
                          <w:rFonts w:hint="eastAsia"/>
                          <w:sz w:val="18"/>
                          <w:szCs w:val="18"/>
                        </w:rPr>
                        <w:t>符合要求</w:t>
                      </w:r>
                    </w:p>
                  </w:txbxContent>
                </v:textbox>
              </v:shape>
              <v:oval id="Oval 174" o:spid="_x0000_s1100" style="position:absolute;left:4458;top:3501;width:1515;height: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textbox inset=".5mm,.3mm,.5mm,.3mm">
                  <w:txbxContent>
                    <w:p w:rsidR="00FA515D" w:rsidRDefault="00EA59FD">
                      <w:pPr>
                        <w:rPr>
                          <w:sz w:val="18"/>
                          <w:szCs w:val="18"/>
                        </w:rPr>
                      </w:pPr>
                      <w:r>
                        <w:rPr>
                          <w:rFonts w:hint="eastAsia"/>
                          <w:sz w:val="18"/>
                          <w:szCs w:val="18"/>
                        </w:rPr>
                        <w:t>非生态设计产品</w:t>
                      </w:r>
                    </w:p>
                  </w:txbxContent>
                </v:textbox>
              </v:oval>
              <v:shapetype id="_x0000_t33" coordsize="21600,21600" o:spt="33" o:oned="t" path="m,l21600,r,21600e" filled="f">
                <v:stroke joinstyle="miter"/>
                <v:path arrowok="t" fillok="f" o:connecttype="none"/>
                <o:lock v:ext="edit" shapetype="t"/>
              </v:shapetype>
              <v:shape id="AutoShape 175" o:spid="_x0000_s1099" type="#_x0000_t33" style="position:absolute;left:4013;top:2964;width:1203;height:537"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xysMAAADcAAAADwAAAGRycy9kb3ducmV2LnhtbERPPW/CMBDdkfofrKvEVpwwUBpwEKrU&#10;FrE1dGA84iNJG5+DbUjor6+RKrHd0/u85WowrbiQ841lBekkAUFcWt1wpeBr9/Y0B+EDssbWMim4&#10;kodV/jBaYqZtz590KUIlYgj7DBXUIXSZlL6syaCf2I44ckfrDIYIXSW1wz6Gm1ZOk2QmDTYcG2rs&#10;6LWm8qc4GwUf6+/eyd/98+mQnjX277NtcUKlxo/DegEi0BDu4n/3Rsf50xe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ccrDAAAA3AAAAA8AAAAAAAAAAAAA&#10;AAAAoQIAAGRycy9kb3ducmV2LnhtbFBLBQYAAAAABAAEAPkAAACRAwAAAAA=&#10;">
                <v:stroke endarrow="block"/>
              </v:shape>
              <v:shape id="AutoShape 176" o:spid="_x0000_s1098" type="#_x0000_t33" style="position:absolute;left:4007;top:4351;width:1209;height:624;flip: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9cMMAAADcAAAADwAAAGRycy9kb3ducmV2LnhtbESPQWvDMAyF74P9B6PBbquzBLqR1Qml&#10;tGzHtdsPELEah8ZysL02/ffTodCbxHt679Oqnf2ozhTTENjA66IARdwFO3Bv4Pdn9/IOKmVki2Ng&#10;MnClBG3z+LDC2oYL7+l8yL2SEE41GnA5T7XWqXPkMS3CRCzaMUSPWdbYaxvxIuF+1GVRLLXHgaXB&#10;4UQbR93p8OcNrKu33b6Ln1Vym+9lOZen6ThsjXl+mtcfoDLN+W6+XX9Zwa8EX56RCXT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rPXDDAAAA3AAAAA8AAAAAAAAAAAAA&#10;AAAAoQIAAGRycy9kb3ducmV2LnhtbFBLBQYAAAAABAAEAPkAAACRAwAAAAA=&#10;">
                <v:stroke endarrow="block"/>
              </v:shape>
              <v:shape id="AutoShape 177" o:spid="_x0000_s1097" type="#_x0000_t32" style="position:absolute;left:8008;top:3202;width:6;height:1535;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1096" type="#_x0000_t34" style="position:absolute;left:5960;top:3926;width:1064;height:1049;rotation:180"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2O70AAADcAAAADwAAAGRycy9kb3ducmV2LnhtbERPTYvCMBC9C/6HMII3Ta3gSjVKEQSP&#10;6up9aMa2mExKErX+e7Ow4G0e73PW294a8SQfWscKZtMMBHHldMu1gsvvfrIEESKyRuOYFLwpwHYz&#10;HKyx0O7FJ3qeYy1SCIcCFTQxdoWUoWrIYpi6jjhxN+ctxgR9LbXHVwq3RuZZtpAWW04NDXa0a6i6&#10;nx9WQXnMr/vy8POeX0p/NXh8nExPSo1HfbkCEamPX/G/+6DT/HkOf8+k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tNju9AAAA3AAAAA8AAAAAAAAAAAAAAAAAoQIA&#10;AGRycy9kb3ducmV2LnhtbFBLBQYAAAAABAAEAPkAAACLAwAAAAA=&#10;" adj="5460">
                <v:stroke endarrow="block"/>
              </v:shape>
              <v:shape id="Text Box 179" o:spid="_x0000_s1095" type="#_x0000_t202" style="position:absolute;left:4132;top:2647;width:1084;height:27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1mcIA&#10;AADcAAAADwAAAGRycy9kb3ducmV2LnhtbERPS4vCMBC+C/6HMIK3NVXB1a5RRFA87MUH6x6HZrYt&#10;NpOSpFr31xtB8DYf33Pmy9ZU4krOl5YVDAcJCOLM6pJzBafj5mMKwgdkjZVlUnAnD8tFtzPHVNsb&#10;7+l6CLmIIexTVFCEUKdS+qwgg35ga+LI/VlnMETocqkd3mK4qeQoSSbSYMmxocCa1gVll0NjFPwk&#10;s7OebZvJb565c/NfTctP+laq32tXXyACteEtfrl3Os4fj+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PWZwgAAANwAAAAPAAAAAAAAAAAAAAAAAJgCAABkcnMvZG93&#10;bnJldi54bWxQSwUGAAAAAAQABAD1AAAAhwMAAAAA&#10;" stroked="f">
                <v:textbox inset=".5mm,.3mm,.5mm,.3mm">
                  <w:txbxContent>
                    <w:p w:rsidR="00FA515D" w:rsidRDefault="00EA59FD">
                      <w:pPr>
                        <w:rPr>
                          <w:sz w:val="18"/>
                          <w:szCs w:val="18"/>
                        </w:rPr>
                      </w:pPr>
                      <w:r>
                        <w:rPr>
                          <w:rFonts w:hint="eastAsia"/>
                          <w:sz w:val="18"/>
                          <w:szCs w:val="18"/>
                        </w:rPr>
                        <w:t>未符合要求</w:t>
                      </w:r>
                    </w:p>
                  </w:txbxContent>
                </v:textbox>
              </v:shape>
              <v:shape id="Text Box 180" o:spid="_x0000_s1094" type="#_x0000_t202" style="position:absolute;left:4093;top:4657;width:1084;height:27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t7cMA&#10;AADcAAAADwAAAGRycy9kb3ducmV2LnhtbERPTWvCQBC9F/wPywjemo1a1KRZRQotPfSildrjkJ0m&#10;wexs2N1o6q93C0Jv83ifU2wG04ozOd9YVjBNUhDEpdUNVwoOn6+PKxA+IGtsLZOCX/KwWY8eCsy1&#10;vfCOzvtQiRjCPkcFdQhdLqUvazLoE9sRR+7HOoMhQldJ7fASw00rZ2m6kAYbjg01dvRSU3na90bB&#10;V5oddfbWL76r0h37a7tqlvSh1GQ8bJ9BBBrCv/juftdx/vwJ/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1t7cMAAADcAAAADwAAAAAAAAAAAAAAAACYAgAAZHJzL2Rv&#10;d25yZXYueG1sUEsFBgAAAAAEAAQA9QAAAIgDAAAAAA==&#10;" stroked="f">
                <v:textbox inset=".5mm,.3mm,.5mm,.3mm">
                  <w:txbxContent>
                    <w:p w:rsidR="00FA515D" w:rsidRDefault="00EA59FD">
                      <w:pPr>
                        <w:rPr>
                          <w:sz w:val="18"/>
                          <w:szCs w:val="18"/>
                        </w:rPr>
                      </w:pPr>
                      <w:r>
                        <w:rPr>
                          <w:rFonts w:hint="eastAsia"/>
                          <w:sz w:val="18"/>
                          <w:szCs w:val="18"/>
                        </w:rPr>
                        <w:t>未符合要求</w:t>
                      </w:r>
                    </w:p>
                  </w:txbxContent>
                </v:textbox>
              </v:shape>
              <v:shape id="Text Box 181" o:spid="_x0000_s1093" type="#_x0000_t202" style="position:absolute;left:6277;top:4021;width:394;height:104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7fMIA&#10;AADcAAAADwAAAGRycy9kb3ducmV2LnhtbERP22rCQBB9L/gPywi+FN203qOrFEEs+OLtA8bsmMRm&#10;Z0N2Y+LfdwsF3+ZwrrNct6YQD6pcblnBxyACQZxYnXOq4HLe9mcgnEfWWFgmBU9ysF513pYYa9vw&#10;kR4nn4oQwi5GBZn3ZSylSzIy6Aa2JA7czVYGfYBVKnWFTQg3hfyMook0mHNoyLCkTUbJz6k2CkbF&#10;dHRL6/lkY676sLs/3w/Nvlaq122/FiA8tf4l/nd/6zB/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t8wgAAANwAAAAPAAAAAAAAAAAAAAAAAJgCAABkcnMvZG93&#10;bnJldi54bWxQSwUGAAAAAAQABAD1AAAAhwMAAAAA&#10;" stroked="f">
                <v:textbox style="layout-flow:vertical-ideographic" inset=".5mm,.3mm,.5mm,.3mm">
                  <w:txbxContent>
                    <w:p w:rsidR="00FA515D" w:rsidRDefault="00EA59FD">
                      <w:pPr>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AutoShape 182" o:spid="_x0000_s1092" type="#_x0000_t4" style="position:absolute;left:4067;top:5781;width:2343;height: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cMIA&#10;AADcAAAADwAAAGRycy9kb3ducmV2LnhtbERPS2vCQBC+F/wPywi9FN2kLUGiq9jaQA691Md9yI7Z&#10;YHY2ZteY/vtuodDbfHzPWW1G24qBet84VpDOExDEldMN1wqOh2K2AOEDssbWMSn4Jg+b9eRhhbl2&#10;d/6iYR9qEUPY56jAhNDlUvrKkEU/dx1x5M6utxgi7Gupe7zHcNvK5yTJpMWGY4PBjt4NVZf9zSq4&#10;Ut2kJ/n0+SbLj11hTUv8mir1OB23SxCBxvAv/nOXOs5/y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0ZwwgAAANwAAAAPAAAAAAAAAAAAAAAAAJgCAABkcnMvZG93&#10;bnJldi54bWxQSwUGAAAAAAQABAD1AAAAhwMAAAAA&#10;">
                <v:textbox inset=".5mm,.3mm,.5mm,.3mm">
                  <w:txbxContent>
                    <w:p w:rsidR="00FA515D" w:rsidRDefault="00EA59FD">
                      <w:r>
                        <w:rPr>
                          <w:rFonts w:hint="eastAsia"/>
                        </w:rPr>
                        <w:t>同时满足？</w:t>
                      </w:r>
                    </w:p>
                  </w:txbxContent>
                </v:textbox>
              </v:shape>
              <v:shape id="AutoShape 183" o:spid="_x0000_s1091" type="#_x0000_t33" style="position:absolute;left:3098;top:5264;width:1020;height:918;rotation:90;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TvsEAAADcAAAADwAAAGRycy9kb3ducmV2LnhtbERPS4vCMBC+C/6HMAveNF0F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tO+wQAAANwAAAAPAAAAAAAAAAAAAAAA&#10;AKECAABkcnMvZG93bnJldi54bWxQSwUGAAAAAAQABAD5AAAAjwMAAAAA&#10;">
                <v:stroke endarrow="block"/>
              </v:shape>
              <v:shape id="AutoShape 184" o:spid="_x0000_s1090" type="#_x0000_t33" style="position:absolute;left:6699;top:4924;width:1020;height:1598;rotation:90"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V3MUAAADcAAAADwAAAGRycy9kb3ducmV2LnhtbESPQWvDMAyF74P9B6PBbqvTFcrI6pbS&#10;dizsMNa0P0DEWhway8F20+zfT4fBbhLv6b1Pq83kezVSTF1gA/NZAYq4Cbbj1sD59Pb0AiplZIt9&#10;YDLwQwk26/u7FZY23PhIY51bJSGcSjTgch5KrVPjyGOahYFYtO8QPWZZY6ttxJuE+14/F8VSe+xY&#10;GhwOtHPUXOqrN7BcbIv36+feV676IF+Pu3j46ox5fJi2r6AyTfnf/HddWc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V3MUAAADcAAAADwAAAAAAAAAA&#10;AAAAAAChAgAAZHJzL2Rvd25yZXYueG1sUEsFBgAAAAAEAAQA+QAAAJMDAAAAAA==&#10;">
                <v:stroke endarrow="block"/>
              </v:shape>
              <v:shape id="Text Box 185" o:spid="_x0000_s1089" type="#_x0000_t202" style="position:absolute;left:3199;top:5868;width:823;height:27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Yk8UA&#10;AADcAAAADwAAAGRycy9kb3ducmV2LnhtbESPQWvCQBCF7wX/wzKCt7qxiNXoKiJUPPRSW9TjkB2T&#10;YHY27G407a/vHAq9zfDevPfNatO7Rt0pxNqzgck4A0VceFtzaeDr8+15DiomZIuNZzLwTRE268HT&#10;CnPrH/xB92MqlYRwzNFAlVKbax2LihzGsW+JRbv64DDJGkptAz4k3DX6Jctm2mHN0lBhS7uKitux&#10;cwZO2eJsF/tudimLcO5+mnn9Su/GjIb9dgkqUZ/+zX/XByv4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BiTxQAAANwAAAAPAAAAAAAAAAAAAAAAAJgCAABkcnMv&#10;ZG93bnJldi54bWxQSwUGAAAAAAQABAD1AAAAigMAAAAA&#10;" stroked="f">
                <v:textbox inset=".5mm,.3mm,.5mm,.3mm">
                  <w:txbxContent>
                    <w:p w:rsidR="00FA515D" w:rsidRDefault="00EA59FD">
                      <w:pPr>
                        <w:rPr>
                          <w:sz w:val="18"/>
                          <w:szCs w:val="18"/>
                        </w:rPr>
                      </w:pPr>
                      <w:r>
                        <w:rPr>
                          <w:rFonts w:hint="eastAsia"/>
                          <w:sz w:val="18"/>
                          <w:szCs w:val="18"/>
                        </w:rPr>
                        <w:t>符合要求</w:t>
                      </w:r>
                    </w:p>
                  </w:txbxContent>
                </v:textbox>
              </v:shape>
              <v:shape id="Text Box 186" o:spid="_x0000_s1088" type="#_x0000_t202" style="position:absolute;left:6868;top:5868;width:823;height:27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IA&#10;AADcAAAADwAAAGRycy9kb3ducmV2LnhtbERPS4vCMBC+L/gfwgjeNFXERzWKCMoevOgu6nFoxrbY&#10;TEqSatdfbxYW9jYf33OW69ZU4kHOl5YVDAcJCOLM6pJzBd9fu/4MhA/IGivLpOCHPKxXnY8lpto+&#10;+UiPU8hFDGGfooIihDqV0mcFGfQDWxNH7madwRChy6V2+IzhppKjJJlIgyXHhgJr2haU3U+NUXBO&#10;5hc93zeTa565S/OqZuWUDkr1uu1mASJQG/7Ff+5PHeePh/D7TL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0IwgAAANwAAAAPAAAAAAAAAAAAAAAAAJgCAABkcnMvZG93&#10;bnJldi54bWxQSwUGAAAAAAQABAD1AAAAhwMAAAAA&#10;" stroked="f">
                <v:textbox inset=".5mm,.3mm,.5mm,.3mm">
                  <w:txbxContent>
                    <w:p w:rsidR="00FA515D" w:rsidRDefault="00EA59FD">
                      <w:pPr>
                        <w:jc w:val="center"/>
                        <w:rPr>
                          <w:sz w:val="18"/>
                          <w:szCs w:val="18"/>
                        </w:rPr>
                      </w:pPr>
                      <w:r>
                        <w:rPr>
                          <w:rFonts w:hint="eastAsia"/>
                          <w:sz w:val="18"/>
                          <w:szCs w:val="18"/>
                        </w:rPr>
                        <w:t>提供</w:t>
                      </w:r>
                    </w:p>
                  </w:txbxContent>
                </v:textbox>
              </v:shape>
              <v:oval id="Oval 187" o:spid="_x0000_s1087" style="position:absolute;left:4320;top:7527;width:1865;height:85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textbox inset=".5mm,.3mm,.5mm,.3mm">
                  <w:txbxContent>
                    <w:p w:rsidR="00FA515D" w:rsidRDefault="00EA59FD">
                      <w:pPr>
                        <w:jc w:val="center"/>
                        <w:rPr>
                          <w:sz w:val="18"/>
                          <w:szCs w:val="18"/>
                        </w:rPr>
                      </w:pPr>
                      <w:r>
                        <w:rPr>
                          <w:rFonts w:hint="eastAsia"/>
                          <w:sz w:val="18"/>
                          <w:szCs w:val="18"/>
                        </w:rPr>
                        <w:t>绿色设计产品</w:t>
                      </w:r>
                    </w:p>
                  </w:txbxContent>
                </v:textbox>
              </v:oval>
              <v:shape id="AutoShape 188" o:spid="_x0000_s1086" type="#_x0000_t32" style="position:absolute;left:5239;top:6684;width:14;height: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189" o:spid="_x0000_s1085" type="#_x0000_t202" style="position:absolute;left:5285;top:6905;width:394;height:38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tmsMA&#10;AADcAAAADwAAAGRycy9kb3ducmV2LnhtbERPzWrCQBC+C32HZQq9FLOpBNumrlIEqeBF0z7AmB2T&#10;tLuzIbsx8e1doeBtPr7fWaxGa8SZOt84VvCSpCCIS6cbrhT8fG+mbyB8QNZoHJOCC3lYLR8mC8y1&#10;G/hA5yJUIoawz1FBHUKbS+nLmiz6xLXEkTu5zmKIsKuk7nCI4dbIWZrOpcWGY0ONLa1rKv+K3irI&#10;zGt2qvr3+doe9f7r9/K8H3a9Uk+P4+cHiEBjuIv/3Vsd52c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tmsMAAADcAAAADwAAAAAAAAAAAAAAAACYAgAAZHJzL2Rv&#10;d25yZXYueG1sUEsFBgAAAAAEAAQA9QAAAIgDAAAAAA==&#10;" stroked="f">
                <v:textbox style="layout-flow:vertical-ideographic" inset=".5mm,.3mm,.5mm,.3mm">
                  <w:txbxContent>
                    <w:p w:rsidR="00FA515D" w:rsidRDefault="00EA59FD">
                      <w:r>
                        <w:rPr>
                          <w:rFonts w:hint="eastAsia"/>
                        </w:rPr>
                        <w:t>是</w:t>
                      </w:r>
                    </w:p>
                  </w:txbxContent>
                </v:textbox>
              </v:shape>
            </v:group>
            <w10:wrap type="none"/>
            <w10:anchorlock/>
          </v:group>
        </w:pict>
      </w:r>
    </w:p>
    <w:p w:rsidR="00FA515D" w:rsidRDefault="00EA59FD">
      <w:pPr>
        <w:jc w:val="center"/>
        <w:rPr>
          <w:rFonts w:ascii="黑体" w:eastAsia="黑体"/>
          <w:b/>
          <w:szCs w:val="21"/>
        </w:rPr>
      </w:pPr>
      <w:r>
        <w:rPr>
          <w:rFonts w:ascii="黑体" w:eastAsia="黑体" w:hint="eastAsia"/>
          <w:b/>
          <w:szCs w:val="21"/>
        </w:rPr>
        <w:t>图</w:t>
      </w:r>
      <w:r>
        <w:rPr>
          <w:rFonts w:ascii="黑体" w:eastAsia="黑体"/>
          <w:b/>
          <w:szCs w:val="21"/>
        </w:rPr>
        <w:t xml:space="preserve">1  </w:t>
      </w:r>
      <w:proofErr w:type="gramStart"/>
      <w:r>
        <w:rPr>
          <w:rFonts w:ascii="黑体" w:eastAsia="黑体" w:hint="eastAsia"/>
          <w:b/>
          <w:szCs w:val="21"/>
        </w:rPr>
        <w:t>锂</w:t>
      </w:r>
      <w:proofErr w:type="gramEnd"/>
      <w:r>
        <w:rPr>
          <w:rFonts w:ascii="黑体" w:eastAsia="黑体" w:hint="eastAsia"/>
          <w:b/>
          <w:szCs w:val="21"/>
        </w:rPr>
        <w:t>绿色设计产品评价流程</w:t>
      </w:r>
    </w:p>
    <w:p w:rsidR="00FA515D" w:rsidRDefault="00EA59FD">
      <w:pPr>
        <w:widowControl/>
        <w:jc w:val="center"/>
        <w:rPr>
          <w:rFonts w:ascii="黑体" w:eastAsia="黑体"/>
          <w:szCs w:val="21"/>
        </w:rPr>
      </w:pPr>
      <w:r>
        <w:rPr>
          <w:szCs w:val="21"/>
        </w:rPr>
        <w:br w:type="page"/>
      </w:r>
      <w:bookmarkStart w:id="8" w:name="_Toc508953218"/>
      <w:r>
        <w:rPr>
          <w:rFonts w:ascii="黑体" w:eastAsia="黑体" w:hint="eastAsia"/>
          <w:szCs w:val="21"/>
        </w:rPr>
        <w:t>附录</w:t>
      </w:r>
      <w:r>
        <w:rPr>
          <w:rFonts w:ascii="黑体" w:eastAsia="黑体"/>
          <w:szCs w:val="21"/>
        </w:rPr>
        <w:t>A</w:t>
      </w:r>
      <w:bookmarkEnd w:id="8"/>
    </w:p>
    <w:p w:rsidR="00FA515D" w:rsidRDefault="00EA59FD">
      <w:pPr>
        <w:jc w:val="center"/>
        <w:rPr>
          <w:rFonts w:ascii="黑体" w:eastAsia="黑体"/>
          <w:szCs w:val="21"/>
        </w:rPr>
      </w:pPr>
      <w:r>
        <w:rPr>
          <w:rFonts w:ascii="黑体" w:eastAsia="黑体" w:hint="eastAsia"/>
          <w:szCs w:val="21"/>
        </w:rPr>
        <w:t>（规范性附录）</w:t>
      </w:r>
    </w:p>
    <w:p w:rsidR="00FA515D" w:rsidRDefault="00EA59FD">
      <w:pPr>
        <w:jc w:val="center"/>
        <w:rPr>
          <w:rFonts w:ascii="黑体" w:eastAsia="黑体"/>
          <w:szCs w:val="21"/>
        </w:rPr>
      </w:pPr>
      <w:r>
        <w:rPr>
          <w:rFonts w:ascii="黑体" w:eastAsia="黑体" w:hint="eastAsia"/>
          <w:szCs w:val="21"/>
        </w:rPr>
        <w:t>评价指标计算方法和检测方法</w:t>
      </w:r>
    </w:p>
    <w:p w:rsidR="00FA515D" w:rsidRDefault="00FA515D">
      <w:pPr>
        <w:jc w:val="left"/>
        <w:rPr>
          <w:szCs w:val="21"/>
        </w:rPr>
      </w:pPr>
    </w:p>
    <w:p w:rsidR="00FA515D" w:rsidRDefault="00EA59FD">
      <w:pPr>
        <w:jc w:val="left"/>
        <w:rPr>
          <w:rFonts w:ascii="黑体" w:eastAsia="黑体" w:hAnsi="黑体"/>
          <w:szCs w:val="21"/>
        </w:rPr>
      </w:pPr>
      <w:r>
        <w:rPr>
          <w:rFonts w:ascii="黑体" w:eastAsia="黑体" w:hAnsi="黑体"/>
          <w:szCs w:val="21"/>
        </w:rPr>
        <w:t xml:space="preserve">A.1 </w:t>
      </w:r>
      <w:r>
        <w:rPr>
          <w:rFonts w:ascii="黑体" w:eastAsia="黑体" w:hAnsi="黑体" w:hint="eastAsia"/>
          <w:szCs w:val="21"/>
        </w:rPr>
        <w:t>总则</w:t>
      </w:r>
    </w:p>
    <w:p w:rsidR="00FA515D" w:rsidRDefault="00EA59FD">
      <w:pPr>
        <w:ind w:firstLineChars="200" w:firstLine="420"/>
        <w:jc w:val="left"/>
        <w:rPr>
          <w:szCs w:val="21"/>
        </w:rPr>
      </w:pPr>
      <w:r>
        <w:rPr>
          <w:rFonts w:hint="eastAsia"/>
          <w:szCs w:val="21"/>
        </w:rPr>
        <w:t>本附录</w:t>
      </w:r>
      <w:r>
        <w:rPr>
          <w:szCs w:val="21"/>
        </w:rPr>
        <w:t>A</w:t>
      </w:r>
      <w:r>
        <w:rPr>
          <w:rFonts w:hint="eastAsia"/>
          <w:szCs w:val="21"/>
        </w:rPr>
        <w:t>适用于</w:t>
      </w:r>
      <w:proofErr w:type="gramStart"/>
      <w:r>
        <w:rPr>
          <w:rFonts w:hint="eastAsia"/>
          <w:szCs w:val="21"/>
        </w:rPr>
        <w:t>锂</w:t>
      </w:r>
      <w:proofErr w:type="gramEnd"/>
      <w:r>
        <w:rPr>
          <w:rFonts w:hint="eastAsia"/>
          <w:szCs w:val="21"/>
        </w:rPr>
        <w:t>产品评价指标的计算方法和检测方法。</w:t>
      </w:r>
    </w:p>
    <w:p w:rsidR="00FA515D" w:rsidRDefault="00FA515D">
      <w:pPr>
        <w:ind w:firstLineChars="200" w:firstLine="420"/>
        <w:jc w:val="left"/>
        <w:rPr>
          <w:szCs w:val="21"/>
        </w:rPr>
      </w:pPr>
    </w:p>
    <w:p w:rsidR="00FA515D" w:rsidRDefault="00EA59FD">
      <w:pPr>
        <w:jc w:val="left"/>
        <w:rPr>
          <w:rFonts w:ascii="黑体" w:eastAsia="黑体" w:hAnsi="黑体"/>
          <w:szCs w:val="21"/>
        </w:rPr>
      </w:pPr>
      <w:r>
        <w:rPr>
          <w:rFonts w:ascii="黑体" w:eastAsia="黑体" w:hAnsi="黑体"/>
          <w:szCs w:val="21"/>
        </w:rPr>
        <w:t xml:space="preserve">A.2 </w:t>
      </w:r>
      <w:r>
        <w:rPr>
          <w:rFonts w:ascii="黑体" w:eastAsia="黑体" w:hAnsi="黑体" w:hint="eastAsia"/>
          <w:szCs w:val="21"/>
        </w:rPr>
        <w:t>评价指标计算方法</w:t>
      </w:r>
    </w:p>
    <w:p w:rsidR="00FA515D" w:rsidRDefault="00EA59FD">
      <w:pPr>
        <w:jc w:val="left"/>
        <w:rPr>
          <w:rFonts w:ascii="黑体" w:eastAsia="黑体" w:hAnsi="黑体"/>
          <w:szCs w:val="21"/>
        </w:rPr>
      </w:pPr>
      <w:r>
        <w:rPr>
          <w:rFonts w:ascii="黑体" w:eastAsia="黑体" w:hAnsi="黑体"/>
          <w:szCs w:val="21"/>
        </w:rPr>
        <w:t xml:space="preserve">A.2.1 </w:t>
      </w:r>
      <w:r>
        <w:rPr>
          <w:rFonts w:ascii="黑体" w:eastAsia="黑体" w:hAnsi="黑体" w:hint="eastAsia"/>
          <w:szCs w:val="21"/>
        </w:rPr>
        <w:t>资源消耗指标</w:t>
      </w:r>
    </w:p>
    <w:p w:rsidR="00FA515D" w:rsidRDefault="00EA59FD">
      <w:pPr>
        <w:ind w:firstLineChars="200" w:firstLine="420"/>
        <w:jc w:val="left"/>
        <w:rPr>
          <w:szCs w:val="21"/>
        </w:rPr>
      </w:pPr>
      <w:r>
        <w:rPr>
          <w:rFonts w:hint="eastAsia"/>
          <w:szCs w:val="21"/>
        </w:rPr>
        <w:t>资源消耗指标（</w:t>
      </w:r>
      <w:r>
        <w:rPr>
          <w:szCs w:val="21"/>
        </w:rPr>
        <w:t>A.1</w:t>
      </w:r>
      <w:r>
        <w:rPr>
          <w:rFonts w:hint="eastAsia"/>
          <w:szCs w:val="21"/>
        </w:rPr>
        <w:t>）式计算：</w:t>
      </w:r>
    </w:p>
    <w:p w:rsidR="00FA515D" w:rsidRDefault="00EA59FD">
      <w:pPr>
        <w:ind w:firstLineChars="200" w:firstLine="420"/>
        <w:jc w:val="left"/>
        <w:rPr>
          <w:szCs w:val="21"/>
        </w:rPr>
      </w:pPr>
      <w:r>
        <w:rPr>
          <w:szCs w:val="21"/>
        </w:rPr>
        <w:t xml:space="preserve">  </w:t>
      </w:r>
      <w:r w:rsidR="007F42AC">
        <w:rPr>
          <w:szCs w:val="21"/>
        </w:rPr>
        <w:fldChar w:fldCharType="begin"/>
      </w:r>
      <w:r>
        <w:rPr>
          <w:szCs w:val="21"/>
        </w:rPr>
        <w:instrText xml:space="preserve"> QUOTE </w:instrText>
      </w:r>
      <w:r>
        <w:rPr>
          <w:noProof/>
          <w:position w:val="-24"/>
          <w:szCs w:val="21"/>
        </w:rPr>
        <w:drawing>
          <wp:inline distT="0" distB="0" distL="114300" distR="114300">
            <wp:extent cx="526415" cy="396875"/>
            <wp:effectExtent l="0" t="0" r="6985"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26415" cy="396875"/>
                    </a:xfrm>
                    <a:prstGeom prst="rect">
                      <a:avLst/>
                    </a:prstGeom>
                    <a:noFill/>
                    <a:ln w="9525">
                      <a:noFill/>
                      <a:miter/>
                    </a:ln>
                  </pic:spPr>
                </pic:pic>
              </a:graphicData>
            </a:graphic>
          </wp:inline>
        </w:drawing>
      </w:r>
      <w:r>
        <w:rPr>
          <w:szCs w:val="21"/>
        </w:rPr>
        <w:instrText xml:space="preserve"> </w:instrText>
      </w:r>
      <w:r w:rsidR="007F42AC">
        <w:rPr>
          <w:szCs w:val="21"/>
        </w:rPr>
        <w:fldChar w:fldCharType="end"/>
      </w:r>
      <w:r>
        <w:rPr>
          <w:rFonts w:hint="eastAsia"/>
          <w:szCs w:val="21"/>
        </w:rPr>
        <w:t xml:space="preserve">           </w:t>
      </w:r>
      <w:r w:rsidR="00FA515D" w:rsidRPr="00FA515D">
        <w:rPr>
          <w:position w:val="-30"/>
          <w:szCs w:val="21"/>
        </w:rPr>
        <w:object w:dxaOrig="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65pt;height:34.9pt" o:ole="">
            <v:imagedata r:id="rId10" o:title=""/>
          </v:shape>
          <o:OLEObject Type="Embed" ProgID="Equation.3" ShapeID="_x0000_i1028" DrawAspect="Content" ObjectID="_1617691983" r:id="rId11"/>
        </w:object>
      </w:r>
      <w:r>
        <w:rPr>
          <w:rFonts w:hint="eastAsia"/>
          <w:szCs w:val="21"/>
        </w:rPr>
        <w:t>……</w:t>
      </w:r>
      <w:proofErr w:type="gramStart"/>
      <w:r>
        <w:rPr>
          <w:rFonts w:hint="eastAsia"/>
          <w:szCs w:val="21"/>
        </w:rPr>
        <w:t>……</w:t>
      </w:r>
      <w:proofErr w:type="gramEnd"/>
      <w:r>
        <w:rPr>
          <w:rFonts w:hint="eastAsia"/>
          <w:szCs w:val="21"/>
        </w:rPr>
        <w:t>（</w:t>
      </w:r>
      <w:r>
        <w:rPr>
          <w:szCs w:val="21"/>
        </w:rPr>
        <w:t>A.1</w:t>
      </w:r>
      <w:r>
        <w:rPr>
          <w:rFonts w:hint="eastAsia"/>
          <w:szCs w:val="21"/>
        </w:rPr>
        <w:t>）</w:t>
      </w:r>
    </w:p>
    <w:p w:rsidR="00FA515D" w:rsidRDefault="00EA59FD">
      <w:pPr>
        <w:jc w:val="left"/>
        <w:rPr>
          <w:szCs w:val="21"/>
        </w:rPr>
      </w:pPr>
      <w:r>
        <w:rPr>
          <w:rFonts w:hint="eastAsia"/>
          <w:szCs w:val="21"/>
        </w:rPr>
        <w:t>式中：</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R</w:t>
      </w:r>
      <w:r>
        <w:rPr>
          <w:rFonts w:ascii="Times New Roman" w:hAnsi="Times New Roman"/>
          <w:szCs w:val="21"/>
          <w:vertAlign w:val="subscript"/>
        </w:rPr>
        <w:t>i</w:t>
      </w:r>
      <w:proofErr w:type="spellEnd"/>
      <w:r>
        <w:rPr>
          <w:rFonts w:ascii="Times New Roman" w:hAnsi="Times New Roman"/>
          <w:szCs w:val="21"/>
        </w:rPr>
        <w:t>——</w:t>
      </w:r>
      <w:r>
        <w:rPr>
          <w:rFonts w:ascii="Times New Roman" w:hAnsi="Times New Roman"/>
          <w:szCs w:val="21"/>
        </w:rPr>
        <w:t>单位</w:t>
      </w:r>
      <w:proofErr w:type="gramStart"/>
      <w:r>
        <w:rPr>
          <w:rFonts w:ascii="Times New Roman" w:hAnsi="Times New Roman" w:hint="eastAsia"/>
          <w:szCs w:val="21"/>
        </w:rPr>
        <w:t>锂</w:t>
      </w:r>
      <w:proofErr w:type="gramEnd"/>
      <w:r>
        <w:rPr>
          <w:rFonts w:ascii="Times New Roman" w:hAnsi="Times New Roman"/>
          <w:szCs w:val="21"/>
        </w:rPr>
        <w:t>某种资源消耗指标，单位为公斤每吨、吨每吨、立方米每吨（</w:t>
      </w:r>
      <w:r>
        <w:rPr>
          <w:rFonts w:ascii="Times New Roman" w:hAnsi="Times New Roman"/>
          <w:szCs w:val="21"/>
        </w:rPr>
        <w:t>kg/t</w:t>
      </w:r>
      <w:r>
        <w:rPr>
          <w:rFonts w:ascii="Times New Roman" w:hAnsi="Times New Roman"/>
          <w:szCs w:val="21"/>
        </w:rPr>
        <w:t>、</w:t>
      </w:r>
      <w:r>
        <w:rPr>
          <w:rFonts w:ascii="Times New Roman" w:hAnsi="Times New Roman"/>
          <w:szCs w:val="21"/>
        </w:rPr>
        <w:t>t/t</w:t>
      </w:r>
      <w:r>
        <w:rPr>
          <w:rFonts w:ascii="Times New Roman" w:hAnsi="Times New Roman"/>
          <w:szCs w:val="21"/>
        </w:rPr>
        <w:t>、</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/t</w:t>
      </w:r>
      <w:r>
        <w:rPr>
          <w:rFonts w:ascii="Times New Roman" w:hAnsi="Times New Roman"/>
          <w:szCs w:val="21"/>
        </w:rPr>
        <w:t>）。</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P</w:t>
      </w:r>
      <w:r>
        <w:rPr>
          <w:rFonts w:ascii="Times New Roman" w:hAnsi="Times New Roman"/>
          <w:szCs w:val="21"/>
          <w:vertAlign w:val="subscript"/>
        </w:rPr>
        <w:t>Sb</w:t>
      </w:r>
      <w:proofErr w:type="spellEnd"/>
      <w:r>
        <w:rPr>
          <w:rFonts w:ascii="Times New Roman" w:hAnsi="Times New Roman"/>
          <w:szCs w:val="21"/>
          <w:vertAlign w:val="subscript"/>
        </w:rPr>
        <w:t xml:space="preserve"> </w:t>
      </w:r>
      <w:r>
        <w:rPr>
          <w:rFonts w:ascii="Times New Roman" w:hAnsi="Times New Roman"/>
          <w:szCs w:val="21"/>
        </w:rPr>
        <w:t>——</w:t>
      </w:r>
      <w:r>
        <w:rPr>
          <w:rFonts w:ascii="Times New Roman" w:hAnsi="Times New Roman"/>
          <w:szCs w:val="21"/>
        </w:rPr>
        <w:t>同期产品</w:t>
      </w:r>
      <w:r>
        <w:rPr>
          <w:rFonts w:ascii="Times New Roman" w:hAnsi="Times New Roman" w:hint="eastAsia"/>
          <w:szCs w:val="21"/>
        </w:rPr>
        <w:t>锂</w:t>
      </w:r>
      <w:r>
        <w:rPr>
          <w:rFonts w:ascii="Times New Roman" w:hAnsi="Times New Roman"/>
          <w:szCs w:val="21"/>
        </w:rPr>
        <w:t>的质量，单位为吨（</w:t>
      </w:r>
      <w:r>
        <w:rPr>
          <w:rFonts w:ascii="Times New Roman" w:hAnsi="Times New Roman"/>
          <w:szCs w:val="21"/>
        </w:rPr>
        <w:t>t</w:t>
      </w:r>
      <w:r>
        <w:rPr>
          <w:rFonts w:ascii="Times New Roman" w:hAnsi="Times New Roman"/>
          <w:szCs w:val="21"/>
        </w:rPr>
        <w:t>）。</w:t>
      </w:r>
    </w:p>
    <w:p w:rsidR="00FA515D" w:rsidRDefault="00EA59FD">
      <w:pPr>
        <w:ind w:firstLineChars="200" w:firstLine="420"/>
        <w:jc w:val="left"/>
        <w:rPr>
          <w:rFonts w:ascii="Times New Roman" w:hAnsi="Times New Roman"/>
          <w:szCs w:val="21"/>
        </w:rPr>
      </w:pPr>
      <w:r>
        <w:rPr>
          <w:rFonts w:ascii="Times New Roman" w:hAnsi="Times New Roman"/>
          <w:i/>
          <w:szCs w:val="21"/>
        </w:rPr>
        <w:t>R</w:t>
      </w:r>
      <w:r>
        <w:rPr>
          <w:rFonts w:ascii="Times New Roman" w:hAnsi="Times New Roman"/>
          <w:szCs w:val="21"/>
        </w:rPr>
        <w:t xml:space="preserve"> ——</w:t>
      </w:r>
      <w:r>
        <w:rPr>
          <w:rFonts w:ascii="Times New Roman" w:hAnsi="Times New Roman"/>
          <w:szCs w:val="21"/>
        </w:rPr>
        <w:t>某种资源消耗的总质量，单位为公斤、吨、立方米（</w:t>
      </w:r>
      <w:r>
        <w:rPr>
          <w:rFonts w:ascii="Times New Roman" w:hAnsi="Times New Roman"/>
          <w:szCs w:val="21"/>
        </w:rPr>
        <w:t>kg</w:t>
      </w:r>
      <w:r>
        <w:rPr>
          <w:rFonts w:ascii="Times New Roman" w:hAnsi="Times New Roman"/>
          <w:szCs w:val="21"/>
        </w:rPr>
        <w:t>、</w:t>
      </w:r>
      <w:r>
        <w:rPr>
          <w:rFonts w:ascii="Times New Roman" w:hAnsi="Times New Roman"/>
          <w:szCs w:val="21"/>
        </w:rPr>
        <w:t>t</w:t>
      </w:r>
      <w:r>
        <w:rPr>
          <w:rFonts w:ascii="Times New Roman" w:hAnsi="Times New Roman"/>
          <w:szCs w:val="21"/>
        </w:rPr>
        <w:t>、</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w:t>
      </w:r>
    </w:p>
    <w:p w:rsidR="00FA515D" w:rsidRDefault="00FA515D">
      <w:pPr>
        <w:ind w:firstLineChars="200" w:firstLine="420"/>
        <w:jc w:val="left"/>
        <w:rPr>
          <w:rFonts w:ascii="Times New Roman" w:hAnsi="Times New Roman"/>
          <w:szCs w:val="21"/>
        </w:rPr>
      </w:pPr>
    </w:p>
    <w:p w:rsidR="00FA515D" w:rsidRDefault="00EA59FD">
      <w:pPr>
        <w:jc w:val="left"/>
        <w:rPr>
          <w:rFonts w:ascii="黑体" w:eastAsia="黑体" w:hAnsi="黑体"/>
          <w:szCs w:val="21"/>
        </w:rPr>
      </w:pPr>
      <w:r>
        <w:rPr>
          <w:rFonts w:ascii="黑体" w:eastAsia="黑体" w:hAnsi="黑体"/>
          <w:szCs w:val="21"/>
        </w:rPr>
        <w:t xml:space="preserve">A.2.2 </w:t>
      </w:r>
      <w:r>
        <w:rPr>
          <w:rFonts w:ascii="黑体" w:eastAsia="黑体" w:hAnsi="黑体" w:hint="eastAsia"/>
          <w:szCs w:val="21"/>
        </w:rPr>
        <w:t>能源消耗指标</w:t>
      </w:r>
    </w:p>
    <w:p w:rsidR="00FA515D" w:rsidRDefault="00EA59FD">
      <w:pPr>
        <w:ind w:firstLineChars="200" w:firstLine="420"/>
        <w:jc w:val="left"/>
        <w:rPr>
          <w:szCs w:val="21"/>
        </w:rPr>
      </w:pPr>
      <w:r>
        <w:rPr>
          <w:rFonts w:hint="eastAsia"/>
          <w:szCs w:val="21"/>
        </w:rPr>
        <w:t>能源消耗按照（</w:t>
      </w:r>
      <w:r>
        <w:rPr>
          <w:szCs w:val="21"/>
        </w:rPr>
        <w:t>A.2</w:t>
      </w:r>
      <w:r>
        <w:rPr>
          <w:rFonts w:hint="eastAsia"/>
          <w:szCs w:val="21"/>
        </w:rPr>
        <w:t>）式计算：</w:t>
      </w:r>
    </w:p>
    <w:p w:rsidR="00FA515D" w:rsidRDefault="007F42AC">
      <w:pPr>
        <w:ind w:firstLineChars="200" w:firstLine="420"/>
        <w:jc w:val="left"/>
        <w:rPr>
          <w:szCs w:val="21"/>
        </w:rPr>
      </w:pPr>
      <w:r>
        <w:rPr>
          <w:szCs w:val="21"/>
        </w:rPr>
        <w:fldChar w:fldCharType="begin"/>
      </w:r>
      <w:r w:rsidR="00EA59FD">
        <w:rPr>
          <w:szCs w:val="21"/>
        </w:rPr>
        <w:instrText xml:space="preserve"> QUOTE </w:instrText>
      </w:r>
      <w:r w:rsidR="00EA59FD">
        <w:rPr>
          <w:noProof/>
          <w:position w:val="-24"/>
          <w:szCs w:val="21"/>
        </w:rPr>
        <w:drawing>
          <wp:inline distT="0" distB="0" distL="114300" distR="114300">
            <wp:extent cx="517525" cy="396875"/>
            <wp:effectExtent l="0" t="0" r="15875" b="0"/>
            <wp:docPr id="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17525" cy="396875"/>
                    </a:xfrm>
                    <a:prstGeom prst="rect">
                      <a:avLst/>
                    </a:prstGeom>
                    <a:noFill/>
                    <a:ln w="9525">
                      <a:noFill/>
                      <a:miter/>
                    </a:ln>
                  </pic:spPr>
                </pic:pic>
              </a:graphicData>
            </a:graphic>
          </wp:inline>
        </w:drawing>
      </w:r>
      <w:r w:rsidR="00EA59FD">
        <w:rPr>
          <w:szCs w:val="21"/>
        </w:rPr>
        <w:instrText xml:space="preserve"> </w:instrText>
      </w:r>
      <w:r>
        <w:rPr>
          <w:szCs w:val="21"/>
        </w:rPr>
        <w:fldChar w:fldCharType="end"/>
      </w:r>
      <w:r w:rsidR="00EA59FD">
        <w:rPr>
          <w:rFonts w:hint="eastAsia"/>
          <w:szCs w:val="21"/>
        </w:rPr>
        <w:t xml:space="preserve">        </w:t>
      </w:r>
      <w:r w:rsidR="00FA515D" w:rsidRPr="00FA515D">
        <w:rPr>
          <w:position w:val="-30"/>
          <w:szCs w:val="21"/>
        </w:rPr>
        <w:object w:dxaOrig="1000" w:dyaOrig="700">
          <v:shape id="_x0000_i1029" type="#_x0000_t75" style="width:49.65pt;height:34.9pt" o:ole="">
            <v:imagedata r:id="rId13" o:title=""/>
          </v:shape>
          <o:OLEObject Type="Embed" ProgID="Equation.3" ShapeID="_x0000_i1029" DrawAspect="Content" ObjectID="_1617691984" r:id="rId14"/>
        </w:object>
      </w:r>
      <w:r>
        <w:rPr>
          <w:szCs w:val="21"/>
        </w:rPr>
        <w:fldChar w:fldCharType="begin"/>
      </w:r>
      <w:r w:rsidR="00EA59FD">
        <w:rPr>
          <w:szCs w:val="21"/>
        </w:rPr>
        <w:instrText xml:space="preserve"> QUOTE  </w:instrText>
      </w:r>
      <w:r>
        <w:rPr>
          <w:szCs w:val="21"/>
        </w:rPr>
        <w:fldChar w:fldCharType="end"/>
      </w:r>
      <w:r w:rsidR="00EA59FD">
        <w:rPr>
          <w:rFonts w:hint="eastAsia"/>
          <w:szCs w:val="21"/>
        </w:rPr>
        <w:t>……</w:t>
      </w:r>
      <w:proofErr w:type="gramStart"/>
      <w:r w:rsidR="00EA59FD">
        <w:rPr>
          <w:rFonts w:hint="eastAsia"/>
          <w:szCs w:val="21"/>
        </w:rPr>
        <w:t>……</w:t>
      </w:r>
      <w:proofErr w:type="gramEnd"/>
      <w:r w:rsidR="00EA59FD">
        <w:rPr>
          <w:rFonts w:hint="eastAsia"/>
          <w:szCs w:val="21"/>
        </w:rPr>
        <w:t>（</w:t>
      </w:r>
      <w:r w:rsidR="00EA59FD">
        <w:rPr>
          <w:szCs w:val="21"/>
        </w:rPr>
        <w:t>A.2</w:t>
      </w:r>
      <w:r w:rsidR="00EA59FD">
        <w:rPr>
          <w:rFonts w:hint="eastAsia"/>
          <w:szCs w:val="21"/>
        </w:rPr>
        <w:t>）</w:t>
      </w:r>
    </w:p>
    <w:p w:rsidR="00FA515D" w:rsidRDefault="00EA59FD">
      <w:pPr>
        <w:jc w:val="left"/>
        <w:rPr>
          <w:szCs w:val="21"/>
        </w:rPr>
      </w:pPr>
      <w:r>
        <w:rPr>
          <w:rFonts w:hint="eastAsia"/>
          <w:szCs w:val="21"/>
        </w:rPr>
        <w:t>式中：</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E</w:t>
      </w:r>
      <w:r>
        <w:rPr>
          <w:rFonts w:ascii="Times New Roman" w:hAnsi="Times New Roman"/>
          <w:szCs w:val="21"/>
          <w:vertAlign w:val="subscript"/>
        </w:rPr>
        <w:t>i</w:t>
      </w:r>
      <w:proofErr w:type="spellEnd"/>
      <w:r>
        <w:rPr>
          <w:rFonts w:ascii="Times New Roman" w:hAnsi="Times New Roman"/>
          <w:szCs w:val="21"/>
          <w:vertAlign w:val="subscript"/>
        </w:rPr>
        <w:t xml:space="preserve"> </w:t>
      </w:r>
      <w:r>
        <w:rPr>
          <w:rFonts w:ascii="Times New Roman" w:hAnsi="Times New Roman"/>
          <w:szCs w:val="21"/>
        </w:rPr>
        <w:t>——</w:t>
      </w:r>
      <w:r>
        <w:rPr>
          <w:rFonts w:ascii="Times New Roman" w:hAnsi="Times New Roman"/>
          <w:szCs w:val="21"/>
        </w:rPr>
        <w:t>单位</w:t>
      </w:r>
      <w:proofErr w:type="gramStart"/>
      <w:r>
        <w:rPr>
          <w:rFonts w:ascii="Times New Roman" w:hAnsi="Times New Roman" w:hint="eastAsia"/>
          <w:szCs w:val="21"/>
        </w:rPr>
        <w:t>锂</w:t>
      </w:r>
      <w:proofErr w:type="gramEnd"/>
      <w:r>
        <w:rPr>
          <w:rFonts w:ascii="Times New Roman" w:hAnsi="Times New Roman"/>
          <w:szCs w:val="21"/>
        </w:rPr>
        <w:t>某种能源消耗指标，单位为公斤每吨、千瓦时每吨（</w:t>
      </w:r>
      <w:r>
        <w:rPr>
          <w:rFonts w:ascii="Times New Roman" w:hAnsi="Times New Roman"/>
          <w:szCs w:val="21"/>
        </w:rPr>
        <w:t>kg/t</w:t>
      </w:r>
      <w:r>
        <w:rPr>
          <w:rFonts w:ascii="Times New Roman" w:hAnsi="Times New Roman"/>
          <w:szCs w:val="21"/>
        </w:rPr>
        <w:t>、</w:t>
      </w:r>
      <w:r>
        <w:rPr>
          <w:rFonts w:ascii="Times New Roman" w:hAnsi="Times New Roman"/>
          <w:szCs w:val="21"/>
        </w:rPr>
        <w:t>t/t</w:t>
      </w:r>
      <w:r>
        <w:rPr>
          <w:rFonts w:ascii="Times New Roman" w:hAnsi="Times New Roman"/>
          <w:szCs w:val="21"/>
        </w:rPr>
        <w:t>）。</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P</w:t>
      </w:r>
      <w:r>
        <w:rPr>
          <w:rFonts w:ascii="Times New Roman" w:hAnsi="Times New Roman"/>
          <w:szCs w:val="21"/>
          <w:vertAlign w:val="subscript"/>
        </w:rPr>
        <w:t>Sb</w:t>
      </w:r>
      <w:proofErr w:type="spellEnd"/>
      <w:r>
        <w:rPr>
          <w:rFonts w:ascii="Times New Roman" w:hAnsi="Times New Roman"/>
          <w:szCs w:val="21"/>
          <w:vertAlign w:val="subscript"/>
        </w:rPr>
        <w:t xml:space="preserve"> </w:t>
      </w:r>
      <w:r>
        <w:rPr>
          <w:rFonts w:ascii="Times New Roman" w:hAnsi="Times New Roman"/>
          <w:szCs w:val="21"/>
        </w:rPr>
        <w:t>——</w:t>
      </w:r>
      <w:r>
        <w:rPr>
          <w:rFonts w:ascii="Times New Roman" w:hAnsi="Times New Roman"/>
          <w:szCs w:val="21"/>
        </w:rPr>
        <w:t>同期产品</w:t>
      </w:r>
      <w:r>
        <w:rPr>
          <w:rFonts w:ascii="Times New Roman" w:hAnsi="Times New Roman" w:hint="eastAsia"/>
          <w:szCs w:val="21"/>
        </w:rPr>
        <w:t>锂</w:t>
      </w:r>
      <w:r>
        <w:rPr>
          <w:rFonts w:ascii="Times New Roman" w:hAnsi="Times New Roman"/>
          <w:szCs w:val="21"/>
        </w:rPr>
        <w:t>的质量，单位为吨（</w:t>
      </w:r>
      <w:r>
        <w:rPr>
          <w:rFonts w:ascii="Times New Roman" w:hAnsi="Times New Roman"/>
          <w:szCs w:val="21"/>
        </w:rPr>
        <w:t>t</w:t>
      </w:r>
      <w:r>
        <w:rPr>
          <w:rFonts w:ascii="Times New Roman" w:hAnsi="Times New Roman"/>
          <w:szCs w:val="21"/>
        </w:rPr>
        <w:t>）。</w:t>
      </w:r>
    </w:p>
    <w:p w:rsidR="00FA515D" w:rsidRDefault="00EA59FD">
      <w:pPr>
        <w:ind w:firstLineChars="200" w:firstLine="420"/>
        <w:jc w:val="left"/>
        <w:rPr>
          <w:rFonts w:ascii="Times New Roman" w:hAnsi="Times New Roman"/>
          <w:szCs w:val="21"/>
        </w:rPr>
      </w:pPr>
      <w:r>
        <w:rPr>
          <w:rFonts w:ascii="Times New Roman" w:hAnsi="Times New Roman"/>
          <w:i/>
          <w:szCs w:val="21"/>
        </w:rPr>
        <w:t>E</w:t>
      </w:r>
      <w:r>
        <w:rPr>
          <w:rFonts w:ascii="Times New Roman" w:hAnsi="Times New Roman"/>
          <w:szCs w:val="21"/>
        </w:rPr>
        <w:t xml:space="preserve"> ——</w:t>
      </w:r>
      <w:r>
        <w:rPr>
          <w:rFonts w:ascii="Times New Roman" w:hAnsi="Times New Roman"/>
          <w:szCs w:val="21"/>
        </w:rPr>
        <w:t>某种能源消耗的总量，单位为公斤、千瓦时（</w:t>
      </w:r>
      <w:r>
        <w:rPr>
          <w:rFonts w:ascii="Times New Roman" w:hAnsi="Times New Roman"/>
          <w:szCs w:val="21"/>
        </w:rPr>
        <w:t>kg</w:t>
      </w:r>
      <w:r>
        <w:rPr>
          <w:rFonts w:ascii="Times New Roman" w:hAnsi="Times New Roman"/>
          <w:szCs w:val="21"/>
        </w:rPr>
        <w:t>、</w:t>
      </w:r>
      <w:proofErr w:type="spellStart"/>
      <w:r>
        <w:rPr>
          <w:rFonts w:ascii="Times New Roman" w:hAnsi="Times New Roman"/>
          <w:szCs w:val="21"/>
        </w:rPr>
        <w:t>kwh</w:t>
      </w:r>
      <w:proofErr w:type="spellEnd"/>
      <w:r>
        <w:rPr>
          <w:rFonts w:ascii="Times New Roman" w:hAnsi="Times New Roman"/>
          <w:szCs w:val="21"/>
        </w:rPr>
        <w:t>）。</w:t>
      </w:r>
    </w:p>
    <w:p w:rsidR="00FA515D" w:rsidRDefault="00EA59FD">
      <w:pPr>
        <w:jc w:val="left"/>
        <w:rPr>
          <w:rFonts w:ascii="黑体" w:eastAsia="黑体" w:hAnsi="黑体"/>
          <w:szCs w:val="21"/>
        </w:rPr>
      </w:pPr>
      <w:r>
        <w:rPr>
          <w:rFonts w:ascii="黑体" w:eastAsia="黑体" w:hAnsi="黑体"/>
          <w:szCs w:val="21"/>
        </w:rPr>
        <w:t xml:space="preserve">A.2.3 </w:t>
      </w:r>
      <w:r>
        <w:rPr>
          <w:rFonts w:ascii="黑体" w:eastAsia="黑体" w:hAnsi="黑体" w:hint="eastAsia"/>
          <w:szCs w:val="21"/>
        </w:rPr>
        <w:t>污染物环境排放指标</w:t>
      </w:r>
    </w:p>
    <w:p w:rsidR="00FA515D" w:rsidRDefault="00EA59FD">
      <w:pPr>
        <w:ind w:firstLineChars="200" w:firstLine="420"/>
        <w:jc w:val="left"/>
        <w:rPr>
          <w:szCs w:val="21"/>
        </w:rPr>
      </w:pPr>
      <w:r>
        <w:rPr>
          <w:rFonts w:hint="eastAsia"/>
          <w:szCs w:val="21"/>
        </w:rPr>
        <w:t>污染物环境排放污染物排放量按照（</w:t>
      </w:r>
      <w:r>
        <w:rPr>
          <w:szCs w:val="21"/>
        </w:rPr>
        <w:t>A.3</w:t>
      </w:r>
      <w:r>
        <w:rPr>
          <w:rFonts w:hint="eastAsia"/>
          <w:szCs w:val="21"/>
        </w:rPr>
        <w:t>）式计算：</w:t>
      </w:r>
    </w:p>
    <w:p w:rsidR="00FA515D" w:rsidRDefault="007F42AC">
      <w:pPr>
        <w:ind w:firstLineChars="200" w:firstLine="420"/>
        <w:jc w:val="left"/>
        <w:rPr>
          <w:szCs w:val="21"/>
        </w:rPr>
      </w:pPr>
      <w:r>
        <w:rPr>
          <w:szCs w:val="21"/>
        </w:rPr>
        <w:fldChar w:fldCharType="begin"/>
      </w:r>
      <w:r w:rsidR="00EA59FD">
        <w:rPr>
          <w:szCs w:val="21"/>
        </w:rPr>
        <w:instrText xml:space="preserve"> QUOTE </w:instrText>
      </w:r>
      <w:r w:rsidR="00EA59FD">
        <w:rPr>
          <w:noProof/>
          <w:position w:val="-24"/>
          <w:szCs w:val="21"/>
        </w:rPr>
        <w:drawing>
          <wp:inline distT="0" distB="0" distL="114300" distR="114300">
            <wp:extent cx="551815" cy="396875"/>
            <wp:effectExtent l="0" t="0" r="635" b="0"/>
            <wp:docPr id="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551815" cy="396875"/>
                    </a:xfrm>
                    <a:prstGeom prst="rect">
                      <a:avLst/>
                    </a:prstGeom>
                    <a:noFill/>
                    <a:ln w="9525">
                      <a:noFill/>
                      <a:miter/>
                    </a:ln>
                  </pic:spPr>
                </pic:pic>
              </a:graphicData>
            </a:graphic>
          </wp:inline>
        </w:drawing>
      </w:r>
      <w:r w:rsidR="00EA59FD">
        <w:rPr>
          <w:szCs w:val="21"/>
        </w:rPr>
        <w:instrText xml:space="preserve"> </w:instrText>
      </w:r>
      <w:r>
        <w:rPr>
          <w:szCs w:val="21"/>
        </w:rPr>
        <w:fldChar w:fldCharType="end"/>
      </w:r>
      <w:r w:rsidR="00EA59FD">
        <w:rPr>
          <w:rFonts w:hint="eastAsia"/>
          <w:szCs w:val="21"/>
        </w:rPr>
        <w:t xml:space="preserve">    </w:t>
      </w:r>
      <w:r w:rsidR="00FA515D" w:rsidRPr="00FA515D">
        <w:rPr>
          <w:position w:val="-30"/>
          <w:szCs w:val="21"/>
        </w:rPr>
        <w:object w:dxaOrig="960" w:dyaOrig="700">
          <v:shape id="_x0000_i1030" type="#_x0000_t75" style="width:48pt;height:34.9pt" o:ole="">
            <v:imagedata r:id="rId16" o:title=""/>
          </v:shape>
          <o:OLEObject Type="Embed" ProgID="Equation.3" ShapeID="_x0000_i1030" DrawAspect="Content" ObjectID="_1617691985" r:id="rId17"/>
        </w:object>
      </w:r>
      <w:r w:rsidR="00EA59FD">
        <w:rPr>
          <w:rFonts w:hint="eastAsia"/>
          <w:szCs w:val="21"/>
        </w:rPr>
        <w:t>……</w:t>
      </w:r>
      <w:proofErr w:type="gramStart"/>
      <w:r w:rsidR="00EA59FD">
        <w:rPr>
          <w:rFonts w:hint="eastAsia"/>
          <w:szCs w:val="21"/>
        </w:rPr>
        <w:t>……</w:t>
      </w:r>
      <w:proofErr w:type="gramEnd"/>
      <w:r w:rsidR="00EA59FD">
        <w:rPr>
          <w:rFonts w:hint="eastAsia"/>
          <w:szCs w:val="21"/>
        </w:rPr>
        <w:t>（</w:t>
      </w:r>
      <w:r w:rsidR="00EA59FD">
        <w:rPr>
          <w:szCs w:val="21"/>
        </w:rPr>
        <w:t>A.3</w:t>
      </w:r>
      <w:r w:rsidR="00EA59FD">
        <w:rPr>
          <w:rFonts w:hint="eastAsia"/>
          <w:szCs w:val="21"/>
        </w:rPr>
        <w:t>）</w:t>
      </w:r>
    </w:p>
    <w:p w:rsidR="00FA515D" w:rsidRDefault="00EA59FD">
      <w:pPr>
        <w:jc w:val="left"/>
        <w:rPr>
          <w:szCs w:val="21"/>
        </w:rPr>
      </w:pPr>
      <w:r>
        <w:rPr>
          <w:rFonts w:hint="eastAsia"/>
          <w:szCs w:val="21"/>
        </w:rPr>
        <w:t>式中：</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W</w:t>
      </w:r>
      <w:r>
        <w:rPr>
          <w:rFonts w:ascii="Times New Roman" w:hAnsi="Times New Roman"/>
          <w:szCs w:val="21"/>
          <w:vertAlign w:val="subscript"/>
        </w:rPr>
        <w:t>i</w:t>
      </w:r>
      <w:proofErr w:type="spellEnd"/>
      <w:r>
        <w:rPr>
          <w:rFonts w:ascii="Times New Roman" w:hAnsi="Times New Roman"/>
          <w:szCs w:val="21"/>
        </w:rPr>
        <w:t xml:space="preserve">  ——</w:t>
      </w:r>
      <w:proofErr w:type="gramStart"/>
      <w:r>
        <w:rPr>
          <w:rFonts w:ascii="Times New Roman" w:hAnsi="Times New Roman"/>
          <w:szCs w:val="21"/>
        </w:rPr>
        <w:t>单位</w:t>
      </w:r>
      <w:r>
        <w:rPr>
          <w:rFonts w:ascii="Times New Roman" w:hAnsi="Times New Roman" w:hint="eastAsia"/>
          <w:szCs w:val="21"/>
        </w:rPr>
        <w:t>锂</w:t>
      </w:r>
      <w:r>
        <w:rPr>
          <w:rFonts w:ascii="Times New Roman" w:hAnsi="Times New Roman"/>
          <w:szCs w:val="21"/>
        </w:rPr>
        <w:t>向环境</w:t>
      </w:r>
      <w:proofErr w:type="gramEnd"/>
      <w:r>
        <w:rPr>
          <w:rFonts w:ascii="Times New Roman" w:hAnsi="Times New Roman"/>
          <w:szCs w:val="21"/>
        </w:rPr>
        <w:t>排放的第</w:t>
      </w:r>
      <w:proofErr w:type="spellStart"/>
      <w:r>
        <w:rPr>
          <w:rFonts w:ascii="Times New Roman" w:hAnsi="Times New Roman"/>
          <w:szCs w:val="21"/>
        </w:rPr>
        <w:t>i</w:t>
      </w:r>
      <w:proofErr w:type="spellEnd"/>
      <w:r>
        <w:rPr>
          <w:rFonts w:ascii="Times New Roman" w:hAnsi="Times New Roman"/>
          <w:szCs w:val="21"/>
        </w:rPr>
        <w:t>种污染物的量，单位为克</w:t>
      </w:r>
      <w:r>
        <w:rPr>
          <w:rFonts w:ascii="Times New Roman" w:hAnsi="Times New Roman"/>
          <w:szCs w:val="21"/>
        </w:rPr>
        <w:t>/</w:t>
      </w:r>
      <w:r>
        <w:rPr>
          <w:rFonts w:ascii="Times New Roman" w:hAnsi="Times New Roman"/>
          <w:szCs w:val="21"/>
        </w:rPr>
        <w:t>吨（</w:t>
      </w:r>
      <w:r>
        <w:rPr>
          <w:rFonts w:ascii="Times New Roman" w:hAnsi="Times New Roman"/>
          <w:szCs w:val="21"/>
        </w:rPr>
        <w:t>g/t</w:t>
      </w:r>
      <w:r>
        <w:rPr>
          <w:rFonts w:ascii="Times New Roman" w:hAnsi="Times New Roman"/>
          <w:szCs w:val="21"/>
        </w:rPr>
        <w:t>）、</w:t>
      </w:r>
      <w:proofErr w:type="gramStart"/>
      <w:r>
        <w:rPr>
          <w:rFonts w:ascii="Times New Roman" w:hAnsi="Times New Roman"/>
          <w:szCs w:val="21"/>
        </w:rPr>
        <w:t>千克</w:t>
      </w:r>
      <w:r>
        <w:rPr>
          <w:rFonts w:ascii="Times New Roman" w:hAnsi="Times New Roman"/>
          <w:szCs w:val="21"/>
        </w:rPr>
        <w:t>/</w:t>
      </w:r>
      <w:proofErr w:type="gramEnd"/>
      <w:r>
        <w:rPr>
          <w:rFonts w:ascii="Times New Roman" w:hAnsi="Times New Roman"/>
          <w:szCs w:val="21"/>
        </w:rPr>
        <w:t>吨（</w:t>
      </w:r>
      <w:r>
        <w:rPr>
          <w:rFonts w:ascii="Times New Roman" w:hAnsi="Times New Roman"/>
          <w:szCs w:val="21"/>
        </w:rPr>
        <w:t>kg/t</w:t>
      </w:r>
      <w:r>
        <w:rPr>
          <w:rFonts w:ascii="Times New Roman" w:hAnsi="Times New Roman"/>
          <w:szCs w:val="21"/>
        </w:rPr>
        <w:t>）。</w:t>
      </w:r>
    </w:p>
    <w:p w:rsidR="00FA515D" w:rsidRDefault="00EA59FD">
      <w:pPr>
        <w:ind w:firstLineChars="200" w:firstLine="420"/>
        <w:jc w:val="left"/>
        <w:rPr>
          <w:rFonts w:ascii="Times New Roman" w:hAnsi="Times New Roman"/>
          <w:szCs w:val="21"/>
        </w:rPr>
      </w:pPr>
      <w:r>
        <w:rPr>
          <w:rFonts w:ascii="Times New Roman" w:hAnsi="Times New Roman"/>
          <w:i/>
          <w:szCs w:val="21"/>
        </w:rPr>
        <w:t>D</w:t>
      </w:r>
      <w:r>
        <w:rPr>
          <w:rFonts w:ascii="Times New Roman" w:hAnsi="Times New Roman"/>
          <w:szCs w:val="21"/>
          <w:vertAlign w:val="subscript"/>
        </w:rPr>
        <w:t>i</w:t>
      </w:r>
      <w:r>
        <w:rPr>
          <w:rFonts w:ascii="Times New Roman" w:hAnsi="Times New Roman"/>
          <w:szCs w:val="21"/>
        </w:rPr>
        <w:t xml:space="preserve">  </w:t>
      </w:r>
      <w:r>
        <w:rPr>
          <w:rFonts w:ascii="Times New Roman" w:hAnsi="Times New Roman"/>
          <w:szCs w:val="21"/>
          <w:vertAlign w:val="subscript"/>
        </w:rPr>
        <w:t xml:space="preserve">  </w:t>
      </w:r>
      <w:r>
        <w:rPr>
          <w:rFonts w:ascii="Times New Roman" w:hAnsi="Times New Roman"/>
          <w:szCs w:val="21"/>
        </w:rPr>
        <w:t>——</w:t>
      </w:r>
      <w:r>
        <w:rPr>
          <w:rFonts w:ascii="Times New Roman" w:hAnsi="Times New Roman"/>
          <w:szCs w:val="21"/>
        </w:rPr>
        <w:t>向环境排放的第</w:t>
      </w:r>
      <w:proofErr w:type="spellStart"/>
      <w:r>
        <w:rPr>
          <w:rFonts w:ascii="Times New Roman" w:hAnsi="Times New Roman"/>
          <w:szCs w:val="21"/>
        </w:rPr>
        <w:t>i</w:t>
      </w:r>
      <w:proofErr w:type="spellEnd"/>
      <w:r>
        <w:rPr>
          <w:rFonts w:ascii="Times New Roman" w:hAnsi="Times New Roman"/>
          <w:szCs w:val="21"/>
        </w:rPr>
        <w:t>种污染物的总量，单位为克（</w:t>
      </w:r>
      <w:r>
        <w:rPr>
          <w:rFonts w:ascii="Times New Roman" w:hAnsi="Times New Roman"/>
          <w:szCs w:val="21"/>
        </w:rPr>
        <w:t>g</w:t>
      </w:r>
      <w:r>
        <w:rPr>
          <w:rFonts w:ascii="Times New Roman" w:hAnsi="Times New Roman"/>
          <w:szCs w:val="21"/>
        </w:rPr>
        <w:t>）、千克（</w:t>
      </w:r>
      <w:r>
        <w:rPr>
          <w:rFonts w:ascii="Times New Roman" w:hAnsi="Times New Roman"/>
          <w:szCs w:val="21"/>
        </w:rPr>
        <w:t>kg</w:t>
      </w:r>
      <w:r>
        <w:rPr>
          <w:rFonts w:ascii="Times New Roman" w:hAnsi="Times New Roman"/>
          <w:szCs w:val="21"/>
        </w:rPr>
        <w:t>）。</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P</w:t>
      </w:r>
      <w:r>
        <w:rPr>
          <w:rFonts w:ascii="Times New Roman" w:hAnsi="Times New Roman"/>
          <w:szCs w:val="21"/>
          <w:vertAlign w:val="subscript"/>
        </w:rPr>
        <w:t>Sb</w:t>
      </w:r>
      <w:proofErr w:type="spellEnd"/>
      <w:r>
        <w:rPr>
          <w:rFonts w:ascii="Times New Roman" w:hAnsi="Times New Roman"/>
          <w:szCs w:val="21"/>
        </w:rPr>
        <w:t xml:space="preserve">   ——</w:t>
      </w:r>
      <w:r>
        <w:rPr>
          <w:rFonts w:ascii="Times New Roman" w:hAnsi="Times New Roman"/>
          <w:szCs w:val="21"/>
        </w:rPr>
        <w:t>同期产品</w:t>
      </w:r>
      <w:r>
        <w:rPr>
          <w:rFonts w:ascii="Times New Roman" w:hAnsi="Times New Roman" w:hint="eastAsia"/>
          <w:szCs w:val="21"/>
        </w:rPr>
        <w:t>锂</w:t>
      </w:r>
      <w:r>
        <w:rPr>
          <w:rFonts w:ascii="Times New Roman" w:hAnsi="Times New Roman"/>
          <w:szCs w:val="21"/>
        </w:rPr>
        <w:t>的质量，单位为吨（</w:t>
      </w:r>
      <w:r>
        <w:rPr>
          <w:rFonts w:ascii="Times New Roman" w:hAnsi="Times New Roman"/>
          <w:szCs w:val="21"/>
        </w:rPr>
        <w:t>t</w:t>
      </w:r>
      <w:r>
        <w:rPr>
          <w:rFonts w:ascii="Times New Roman" w:hAnsi="Times New Roman"/>
          <w:szCs w:val="21"/>
        </w:rPr>
        <w:t>）。</w:t>
      </w:r>
    </w:p>
    <w:p w:rsidR="00FA515D" w:rsidRDefault="00EA59FD">
      <w:pPr>
        <w:jc w:val="left"/>
        <w:rPr>
          <w:rFonts w:ascii="黑体" w:eastAsia="黑体" w:hAnsi="黑体"/>
          <w:szCs w:val="21"/>
        </w:rPr>
      </w:pPr>
      <w:r>
        <w:rPr>
          <w:rFonts w:ascii="黑体" w:eastAsia="黑体" w:hAnsi="黑体"/>
          <w:szCs w:val="21"/>
        </w:rPr>
        <w:t xml:space="preserve">A.2.4 </w:t>
      </w:r>
      <w:r>
        <w:rPr>
          <w:rFonts w:ascii="黑体" w:eastAsia="黑体" w:hAnsi="黑体" w:hint="eastAsia"/>
          <w:szCs w:val="21"/>
        </w:rPr>
        <w:t>产品属性指标</w:t>
      </w:r>
    </w:p>
    <w:p w:rsidR="00FA515D" w:rsidRDefault="00EA59FD">
      <w:pPr>
        <w:ind w:firstLineChars="200" w:firstLine="420"/>
        <w:jc w:val="left"/>
        <w:rPr>
          <w:szCs w:val="21"/>
        </w:rPr>
      </w:pPr>
      <w:proofErr w:type="gramStart"/>
      <w:r>
        <w:rPr>
          <w:rFonts w:hint="eastAsia"/>
          <w:szCs w:val="21"/>
        </w:rPr>
        <w:t>锂</w:t>
      </w:r>
      <w:proofErr w:type="gramEnd"/>
      <w:r>
        <w:rPr>
          <w:rFonts w:hint="eastAsia"/>
          <w:szCs w:val="21"/>
        </w:rPr>
        <w:t>产品携带的有害物质指标按照（</w:t>
      </w:r>
      <w:r>
        <w:rPr>
          <w:szCs w:val="21"/>
        </w:rPr>
        <w:t>A.4</w:t>
      </w:r>
      <w:r>
        <w:rPr>
          <w:rFonts w:hint="eastAsia"/>
          <w:szCs w:val="21"/>
        </w:rPr>
        <w:t>）式计算：</w:t>
      </w:r>
    </w:p>
    <w:p w:rsidR="00FA515D" w:rsidRDefault="007F42AC">
      <w:pPr>
        <w:ind w:firstLineChars="200" w:firstLine="420"/>
        <w:jc w:val="left"/>
        <w:rPr>
          <w:szCs w:val="21"/>
        </w:rPr>
      </w:pPr>
      <w:r>
        <w:rPr>
          <w:szCs w:val="21"/>
        </w:rPr>
        <w:fldChar w:fldCharType="begin"/>
      </w:r>
      <w:r w:rsidR="00EA59FD">
        <w:rPr>
          <w:szCs w:val="21"/>
        </w:rPr>
        <w:instrText xml:space="preserve"> QUOTE </w:instrText>
      </w:r>
      <w:r w:rsidR="00EA59FD">
        <w:rPr>
          <w:noProof/>
          <w:position w:val="-24"/>
          <w:szCs w:val="21"/>
        </w:rPr>
        <w:drawing>
          <wp:inline distT="0" distB="0" distL="114300" distR="114300">
            <wp:extent cx="551815" cy="396875"/>
            <wp:effectExtent l="0" t="0" r="635" b="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551815" cy="396875"/>
                    </a:xfrm>
                    <a:prstGeom prst="rect">
                      <a:avLst/>
                    </a:prstGeom>
                    <a:noFill/>
                    <a:ln w="9525">
                      <a:noFill/>
                      <a:miter/>
                    </a:ln>
                  </pic:spPr>
                </pic:pic>
              </a:graphicData>
            </a:graphic>
          </wp:inline>
        </w:drawing>
      </w:r>
      <w:r w:rsidR="00EA59FD">
        <w:rPr>
          <w:szCs w:val="21"/>
        </w:rPr>
        <w:instrText xml:space="preserve"> </w:instrText>
      </w:r>
      <w:r>
        <w:rPr>
          <w:szCs w:val="21"/>
        </w:rPr>
        <w:fldChar w:fldCharType="end"/>
      </w:r>
      <w:r w:rsidR="00FA515D" w:rsidRPr="00FA515D">
        <w:rPr>
          <w:position w:val="-30"/>
          <w:szCs w:val="21"/>
        </w:rPr>
        <w:object w:dxaOrig="960" w:dyaOrig="700">
          <v:shape id="_x0000_i1031" type="#_x0000_t75" style="width:48pt;height:34.9pt" o:ole="">
            <v:imagedata r:id="rId18" o:title=""/>
          </v:shape>
          <o:OLEObject Type="Embed" ProgID="Equation.3" ShapeID="_x0000_i1031" DrawAspect="Content" ObjectID="_1617691986" r:id="rId19"/>
        </w:object>
      </w:r>
      <w:r w:rsidR="00EA59FD">
        <w:rPr>
          <w:rFonts w:hint="eastAsia"/>
          <w:szCs w:val="21"/>
        </w:rPr>
        <w:t>……</w:t>
      </w:r>
      <w:proofErr w:type="gramStart"/>
      <w:r w:rsidR="00EA59FD">
        <w:rPr>
          <w:rFonts w:hint="eastAsia"/>
          <w:szCs w:val="21"/>
        </w:rPr>
        <w:t>……</w:t>
      </w:r>
      <w:proofErr w:type="gramEnd"/>
      <w:r w:rsidR="00EA59FD">
        <w:rPr>
          <w:rFonts w:hint="eastAsia"/>
          <w:szCs w:val="21"/>
        </w:rPr>
        <w:t>（</w:t>
      </w:r>
      <w:r w:rsidR="00EA59FD">
        <w:rPr>
          <w:szCs w:val="21"/>
        </w:rPr>
        <w:t>A.4</w:t>
      </w:r>
      <w:r w:rsidR="00EA59FD">
        <w:rPr>
          <w:rFonts w:hint="eastAsia"/>
          <w:szCs w:val="21"/>
        </w:rPr>
        <w:t>）</w:t>
      </w:r>
    </w:p>
    <w:p w:rsidR="00FA515D" w:rsidRDefault="00EA59FD">
      <w:pPr>
        <w:jc w:val="left"/>
        <w:rPr>
          <w:szCs w:val="21"/>
        </w:rPr>
      </w:pPr>
      <w:r>
        <w:rPr>
          <w:rFonts w:hint="eastAsia"/>
          <w:szCs w:val="21"/>
        </w:rPr>
        <w:t>式中：</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W</w:t>
      </w:r>
      <w:r>
        <w:rPr>
          <w:rFonts w:ascii="Times New Roman" w:hAnsi="Times New Roman"/>
          <w:szCs w:val="21"/>
          <w:vertAlign w:val="subscript"/>
        </w:rPr>
        <w:t>i</w:t>
      </w:r>
      <w:proofErr w:type="spellEnd"/>
      <w:r>
        <w:rPr>
          <w:rFonts w:ascii="Times New Roman" w:hAnsi="Times New Roman"/>
          <w:szCs w:val="21"/>
        </w:rPr>
        <w:t xml:space="preserve">  ——</w:t>
      </w:r>
      <w:r>
        <w:rPr>
          <w:rFonts w:ascii="Times New Roman" w:hAnsi="Times New Roman"/>
          <w:szCs w:val="21"/>
        </w:rPr>
        <w:t>单位</w:t>
      </w:r>
      <w:proofErr w:type="gramStart"/>
      <w:r>
        <w:rPr>
          <w:rFonts w:ascii="Times New Roman" w:hAnsi="Times New Roman" w:hint="eastAsia"/>
          <w:szCs w:val="21"/>
        </w:rPr>
        <w:t>锂</w:t>
      </w:r>
      <w:proofErr w:type="gramEnd"/>
      <w:r>
        <w:rPr>
          <w:rFonts w:ascii="Times New Roman" w:hAnsi="Times New Roman"/>
          <w:szCs w:val="21"/>
        </w:rPr>
        <w:t>携带的有害物质的量，单位为克</w:t>
      </w:r>
      <w:r>
        <w:rPr>
          <w:rFonts w:ascii="Times New Roman" w:hAnsi="Times New Roman"/>
          <w:szCs w:val="21"/>
        </w:rPr>
        <w:t>/</w:t>
      </w:r>
      <w:r>
        <w:rPr>
          <w:rFonts w:ascii="Times New Roman" w:hAnsi="Times New Roman"/>
          <w:szCs w:val="21"/>
        </w:rPr>
        <w:t>吨（</w:t>
      </w:r>
      <w:r>
        <w:rPr>
          <w:rFonts w:ascii="Times New Roman" w:hAnsi="Times New Roman"/>
          <w:szCs w:val="21"/>
        </w:rPr>
        <w:t>g/t</w:t>
      </w:r>
      <w:r>
        <w:rPr>
          <w:rFonts w:ascii="Times New Roman" w:hAnsi="Times New Roman"/>
          <w:szCs w:val="21"/>
        </w:rPr>
        <w:t>）。</w:t>
      </w:r>
    </w:p>
    <w:p w:rsidR="00FA515D" w:rsidRDefault="00EA59FD">
      <w:pPr>
        <w:ind w:firstLineChars="200" w:firstLine="420"/>
        <w:jc w:val="left"/>
        <w:rPr>
          <w:rFonts w:ascii="Times New Roman" w:hAnsi="Times New Roman"/>
          <w:szCs w:val="21"/>
        </w:rPr>
      </w:pPr>
      <w:r>
        <w:rPr>
          <w:rFonts w:ascii="Times New Roman" w:hAnsi="Times New Roman"/>
          <w:i/>
          <w:szCs w:val="21"/>
        </w:rPr>
        <w:t>D</w:t>
      </w:r>
      <w:r>
        <w:rPr>
          <w:rFonts w:ascii="Times New Roman" w:hAnsi="Times New Roman"/>
          <w:szCs w:val="21"/>
          <w:vertAlign w:val="subscript"/>
        </w:rPr>
        <w:t>i</w:t>
      </w:r>
      <w:r>
        <w:rPr>
          <w:rFonts w:ascii="Times New Roman" w:hAnsi="Times New Roman"/>
          <w:szCs w:val="21"/>
        </w:rPr>
        <w:t xml:space="preserve">  </w:t>
      </w:r>
      <w:r>
        <w:rPr>
          <w:rFonts w:ascii="Times New Roman" w:hAnsi="Times New Roman"/>
          <w:szCs w:val="21"/>
          <w:vertAlign w:val="subscript"/>
        </w:rPr>
        <w:t xml:space="preserve">  </w:t>
      </w:r>
      <w:r>
        <w:rPr>
          <w:rFonts w:ascii="Times New Roman" w:hAnsi="Times New Roman"/>
          <w:szCs w:val="21"/>
        </w:rPr>
        <w:t>——</w:t>
      </w:r>
      <w:r>
        <w:rPr>
          <w:rFonts w:ascii="Times New Roman" w:hAnsi="Times New Roman"/>
          <w:szCs w:val="21"/>
        </w:rPr>
        <w:t>产品</w:t>
      </w:r>
      <w:proofErr w:type="gramStart"/>
      <w:r>
        <w:rPr>
          <w:rFonts w:ascii="Times New Roman" w:hAnsi="Times New Roman" w:hint="eastAsia"/>
          <w:szCs w:val="21"/>
        </w:rPr>
        <w:t>锂</w:t>
      </w:r>
      <w:proofErr w:type="gramEnd"/>
      <w:r>
        <w:rPr>
          <w:rFonts w:ascii="Times New Roman" w:hAnsi="Times New Roman"/>
          <w:szCs w:val="21"/>
        </w:rPr>
        <w:t>携带的有害物质总量，单位为克（</w:t>
      </w:r>
      <w:r>
        <w:rPr>
          <w:rFonts w:ascii="Times New Roman" w:hAnsi="Times New Roman"/>
          <w:szCs w:val="21"/>
        </w:rPr>
        <w:t>g</w:t>
      </w:r>
      <w:r>
        <w:rPr>
          <w:rFonts w:ascii="Times New Roman" w:hAnsi="Times New Roman"/>
          <w:szCs w:val="21"/>
        </w:rPr>
        <w:t>）。</w:t>
      </w:r>
    </w:p>
    <w:p w:rsidR="00FA515D" w:rsidRDefault="00EA59FD">
      <w:pPr>
        <w:ind w:firstLineChars="200" w:firstLine="420"/>
        <w:jc w:val="left"/>
        <w:rPr>
          <w:rFonts w:ascii="Times New Roman" w:hAnsi="Times New Roman"/>
          <w:szCs w:val="21"/>
        </w:rPr>
      </w:pPr>
      <w:proofErr w:type="spellStart"/>
      <w:r>
        <w:rPr>
          <w:rFonts w:ascii="Times New Roman" w:hAnsi="Times New Roman"/>
          <w:i/>
          <w:szCs w:val="21"/>
        </w:rPr>
        <w:t>P</w:t>
      </w:r>
      <w:r>
        <w:rPr>
          <w:rFonts w:ascii="Times New Roman" w:hAnsi="Times New Roman"/>
          <w:szCs w:val="21"/>
          <w:vertAlign w:val="subscript"/>
        </w:rPr>
        <w:t>Sb</w:t>
      </w:r>
      <w:proofErr w:type="spellEnd"/>
      <w:r>
        <w:rPr>
          <w:rFonts w:ascii="Times New Roman" w:hAnsi="Times New Roman"/>
          <w:szCs w:val="21"/>
        </w:rPr>
        <w:t xml:space="preserve">   ——</w:t>
      </w:r>
      <w:r>
        <w:rPr>
          <w:rFonts w:ascii="Times New Roman" w:hAnsi="Times New Roman"/>
          <w:szCs w:val="21"/>
        </w:rPr>
        <w:t>同期产品</w:t>
      </w:r>
      <w:r>
        <w:rPr>
          <w:rFonts w:ascii="Times New Roman" w:hAnsi="Times New Roman" w:hint="eastAsia"/>
          <w:szCs w:val="21"/>
        </w:rPr>
        <w:t>锂</w:t>
      </w:r>
      <w:r>
        <w:rPr>
          <w:rFonts w:ascii="Times New Roman" w:hAnsi="Times New Roman"/>
          <w:szCs w:val="21"/>
        </w:rPr>
        <w:t>的质量，单位为吨（</w:t>
      </w:r>
      <w:r>
        <w:rPr>
          <w:rFonts w:ascii="Times New Roman" w:hAnsi="Times New Roman"/>
          <w:szCs w:val="21"/>
        </w:rPr>
        <w:t>t</w:t>
      </w:r>
      <w:r>
        <w:rPr>
          <w:rFonts w:ascii="Times New Roman" w:hAnsi="Times New Roman"/>
          <w:szCs w:val="21"/>
        </w:rPr>
        <w:t>）。</w:t>
      </w:r>
    </w:p>
    <w:p w:rsidR="00FA515D" w:rsidRDefault="00FA515D">
      <w:pPr>
        <w:jc w:val="left"/>
        <w:rPr>
          <w:szCs w:val="21"/>
        </w:rPr>
      </w:pPr>
    </w:p>
    <w:p w:rsidR="00FA515D" w:rsidRDefault="00EA59FD">
      <w:pPr>
        <w:jc w:val="left"/>
        <w:rPr>
          <w:rFonts w:ascii="黑体" w:eastAsia="黑体" w:hAnsi="黑体"/>
          <w:szCs w:val="21"/>
        </w:rPr>
      </w:pPr>
      <w:r>
        <w:rPr>
          <w:rFonts w:ascii="黑体" w:eastAsia="黑体" w:hAnsi="黑体"/>
          <w:szCs w:val="21"/>
        </w:rPr>
        <w:t xml:space="preserve">A.3 </w:t>
      </w:r>
      <w:r>
        <w:rPr>
          <w:rFonts w:ascii="黑体" w:eastAsia="黑体" w:hAnsi="黑体" w:hint="eastAsia"/>
          <w:szCs w:val="21"/>
        </w:rPr>
        <w:t xml:space="preserve">评价指标检测方法                                     </w:t>
      </w:r>
    </w:p>
    <w:p w:rsidR="00FA515D" w:rsidRDefault="00EA59FD">
      <w:pPr>
        <w:jc w:val="left"/>
        <w:rPr>
          <w:rFonts w:ascii="黑体" w:eastAsia="黑体" w:hAnsi="黑体"/>
          <w:szCs w:val="21"/>
        </w:rPr>
      </w:pPr>
      <w:r>
        <w:rPr>
          <w:rFonts w:ascii="黑体" w:eastAsia="黑体" w:hAnsi="黑体"/>
          <w:szCs w:val="21"/>
        </w:rPr>
        <w:t xml:space="preserve">A.3.1 </w:t>
      </w:r>
      <w:r>
        <w:rPr>
          <w:rFonts w:ascii="黑体" w:eastAsia="黑体" w:hAnsi="黑体" w:hint="eastAsia"/>
          <w:szCs w:val="21"/>
        </w:rPr>
        <w:t>水污染物浓度的检测方法</w:t>
      </w:r>
    </w:p>
    <w:p w:rsidR="00FA515D" w:rsidRDefault="00EA59FD">
      <w:pPr>
        <w:ind w:firstLineChars="200" w:firstLine="420"/>
        <w:jc w:val="left"/>
        <w:rPr>
          <w:szCs w:val="21"/>
        </w:rPr>
      </w:pPr>
      <w:r>
        <w:rPr>
          <w:rFonts w:hint="eastAsia"/>
          <w:szCs w:val="21"/>
        </w:rPr>
        <w:t>向环境排放的水污染物浓度的检测方法见表</w:t>
      </w:r>
      <w:r>
        <w:rPr>
          <w:szCs w:val="21"/>
        </w:rPr>
        <w:t>A.1</w:t>
      </w:r>
    </w:p>
    <w:p w:rsidR="00FA515D" w:rsidRDefault="00EA59FD">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A.1    </w:t>
      </w:r>
      <w:r>
        <w:rPr>
          <w:rFonts w:ascii="黑体" w:eastAsia="黑体" w:hAnsi="黑体" w:hint="eastAsia"/>
          <w:szCs w:val="21"/>
        </w:rPr>
        <w:t>水污染物浓度的检测方法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5387"/>
        <w:gridCol w:w="1326"/>
      </w:tblGrid>
      <w:tr w:rsidR="00FA515D">
        <w:tc>
          <w:tcPr>
            <w:tcW w:w="817" w:type="dxa"/>
            <w:vAlign w:val="center"/>
          </w:tcPr>
          <w:p w:rsidR="00FA515D" w:rsidRDefault="00EA59FD">
            <w:pPr>
              <w:jc w:val="center"/>
              <w:rPr>
                <w:szCs w:val="21"/>
              </w:rPr>
            </w:pPr>
            <w:r>
              <w:rPr>
                <w:rFonts w:hint="eastAsia"/>
                <w:szCs w:val="21"/>
              </w:rPr>
              <w:t>序号</w:t>
            </w:r>
          </w:p>
        </w:tc>
        <w:tc>
          <w:tcPr>
            <w:tcW w:w="992" w:type="dxa"/>
            <w:vAlign w:val="center"/>
          </w:tcPr>
          <w:p w:rsidR="00FA515D" w:rsidRDefault="00EA59FD">
            <w:pPr>
              <w:jc w:val="center"/>
              <w:rPr>
                <w:szCs w:val="21"/>
              </w:rPr>
            </w:pPr>
            <w:r>
              <w:rPr>
                <w:rFonts w:hint="eastAsia"/>
                <w:szCs w:val="21"/>
              </w:rPr>
              <w:t>污染物项目</w:t>
            </w:r>
          </w:p>
        </w:tc>
        <w:tc>
          <w:tcPr>
            <w:tcW w:w="5387" w:type="dxa"/>
            <w:vAlign w:val="center"/>
          </w:tcPr>
          <w:p w:rsidR="00FA515D" w:rsidRDefault="00EA59FD">
            <w:pPr>
              <w:jc w:val="center"/>
              <w:rPr>
                <w:szCs w:val="21"/>
              </w:rPr>
            </w:pPr>
            <w:r>
              <w:rPr>
                <w:rFonts w:hint="eastAsia"/>
                <w:szCs w:val="21"/>
              </w:rPr>
              <w:t>检测方法标准名称</w:t>
            </w:r>
          </w:p>
        </w:tc>
        <w:tc>
          <w:tcPr>
            <w:tcW w:w="1326" w:type="dxa"/>
            <w:vAlign w:val="center"/>
          </w:tcPr>
          <w:p w:rsidR="00FA515D" w:rsidRDefault="00EA59FD">
            <w:pPr>
              <w:jc w:val="center"/>
              <w:rPr>
                <w:szCs w:val="21"/>
              </w:rPr>
            </w:pPr>
            <w:r>
              <w:rPr>
                <w:rFonts w:hint="eastAsia"/>
                <w:szCs w:val="21"/>
              </w:rPr>
              <w:t>方法标准</w:t>
            </w:r>
          </w:p>
          <w:p w:rsidR="00FA515D" w:rsidRDefault="00EA59FD">
            <w:pPr>
              <w:jc w:val="center"/>
              <w:rPr>
                <w:szCs w:val="21"/>
              </w:rPr>
            </w:pPr>
            <w:r>
              <w:rPr>
                <w:rFonts w:hint="eastAsia"/>
                <w:szCs w:val="21"/>
              </w:rPr>
              <w:t>编号</w:t>
            </w:r>
          </w:p>
        </w:tc>
      </w:tr>
      <w:tr w:rsidR="00FA515D">
        <w:tc>
          <w:tcPr>
            <w:tcW w:w="817" w:type="dxa"/>
            <w:vMerge w:val="restart"/>
            <w:vAlign w:val="center"/>
          </w:tcPr>
          <w:p w:rsidR="00FA515D" w:rsidRDefault="00EA59FD">
            <w:pPr>
              <w:jc w:val="center"/>
              <w:rPr>
                <w:szCs w:val="21"/>
              </w:rPr>
            </w:pPr>
            <w:r>
              <w:rPr>
                <w:rFonts w:hint="eastAsia"/>
                <w:szCs w:val="21"/>
              </w:rPr>
              <w:t>1</w:t>
            </w:r>
          </w:p>
        </w:tc>
        <w:tc>
          <w:tcPr>
            <w:tcW w:w="992" w:type="dxa"/>
            <w:vMerge w:val="restart"/>
            <w:vAlign w:val="center"/>
          </w:tcPr>
          <w:p w:rsidR="00FA515D" w:rsidRDefault="00EA59FD">
            <w:pPr>
              <w:jc w:val="center"/>
              <w:rPr>
                <w:szCs w:val="21"/>
              </w:rPr>
            </w:pPr>
            <w:r>
              <w:rPr>
                <w:rFonts w:hint="eastAsia"/>
                <w:szCs w:val="21"/>
              </w:rPr>
              <w:t xml:space="preserve">COD  </w:t>
            </w:r>
          </w:p>
        </w:tc>
        <w:tc>
          <w:tcPr>
            <w:tcW w:w="5387" w:type="dxa"/>
          </w:tcPr>
          <w:p w:rsidR="00FA515D" w:rsidRDefault="00EA59FD">
            <w:pPr>
              <w:jc w:val="left"/>
              <w:rPr>
                <w:szCs w:val="21"/>
              </w:rPr>
            </w:pPr>
            <w:r>
              <w:rPr>
                <w:rFonts w:hint="eastAsia"/>
                <w:szCs w:val="21"/>
              </w:rPr>
              <w:t>水质</w:t>
            </w:r>
            <w:r>
              <w:rPr>
                <w:szCs w:val="21"/>
              </w:rPr>
              <w:t xml:space="preserve"> </w:t>
            </w:r>
            <w:r>
              <w:rPr>
                <w:rFonts w:hint="eastAsia"/>
                <w:szCs w:val="21"/>
              </w:rPr>
              <w:t>化学需氧量的额测定</w:t>
            </w:r>
            <w:r>
              <w:rPr>
                <w:rFonts w:hint="eastAsia"/>
                <w:szCs w:val="21"/>
              </w:rPr>
              <w:t xml:space="preserve"> </w:t>
            </w:r>
            <w:r>
              <w:rPr>
                <w:rFonts w:hint="eastAsia"/>
                <w:szCs w:val="21"/>
              </w:rPr>
              <w:t>重铬酸盐法</w:t>
            </w:r>
          </w:p>
        </w:tc>
        <w:tc>
          <w:tcPr>
            <w:tcW w:w="1326" w:type="dxa"/>
          </w:tcPr>
          <w:p w:rsidR="00FA515D" w:rsidRDefault="00EA59FD">
            <w:pPr>
              <w:jc w:val="left"/>
              <w:rPr>
                <w:szCs w:val="21"/>
              </w:rPr>
            </w:pPr>
            <w:r>
              <w:rPr>
                <w:rFonts w:hint="eastAsia"/>
                <w:szCs w:val="21"/>
              </w:rPr>
              <w:t>GB/T11914</w:t>
            </w:r>
          </w:p>
        </w:tc>
      </w:tr>
      <w:tr w:rsidR="00FA515D">
        <w:tc>
          <w:tcPr>
            <w:tcW w:w="817" w:type="dxa"/>
            <w:vMerge/>
            <w:vAlign w:val="center"/>
          </w:tcPr>
          <w:p w:rsidR="00FA515D" w:rsidRDefault="00FA515D">
            <w:pPr>
              <w:jc w:val="center"/>
              <w:rPr>
                <w:szCs w:val="21"/>
              </w:rPr>
            </w:pPr>
          </w:p>
        </w:tc>
        <w:tc>
          <w:tcPr>
            <w:tcW w:w="992" w:type="dxa"/>
            <w:vMerge/>
            <w:vAlign w:val="center"/>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化学需氧量的额测定</w:t>
            </w:r>
            <w:r>
              <w:rPr>
                <w:rFonts w:hint="eastAsia"/>
                <w:szCs w:val="21"/>
              </w:rPr>
              <w:t xml:space="preserve"> </w:t>
            </w:r>
            <w:r>
              <w:rPr>
                <w:rFonts w:hint="eastAsia"/>
                <w:szCs w:val="21"/>
              </w:rPr>
              <w:t>快速消解分光光度发</w:t>
            </w:r>
          </w:p>
        </w:tc>
        <w:tc>
          <w:tcPr>
            <w:tcW w:w="1326" w:type="dxa"/>
          </w:tcPr>
          <w:p w:rsidR="00FA515D" w:rsidRDefault="00EA59FD">
            <w:pPr>
              <w:jc w:val="left"/>
              <w:rPr>
                <w:szCs w:val="21"/>
              </w:rPr>
            </w:pPr>
            <w:r>
              <w:rPr>
                <w:rFonts w:hint="eastAsia"/>
                <w:szCs w:val="21"/>
              </w:rPr>
              <w:t>HJ/T399</w:t>
            </w:r>
          </w:p>
        </w:tc>
      </w:tr>
      <w:tr w:rsidR="00FA515D">
        <w:tc>
          <w:tcPr>
            <w:tcW w:w="817" w:type="dxa"/>
            <w:vMerge/>
            <w:vAlign w:val="center"/>
          </w:tcPr>
          <w:p w:rsidR="00FA515D" w:rsidRDefault="00FA515D">
            <w:pPr>
              <w:jc w:val="center"/>
              <w:rPr>
                <w:szCs w:val="21"/>
              </w:rPr>
            </w:pPr>
          </w:p>
        </w:tc>
        <w:tc>
          <w:tcPr>
            <w:tcW w:w="992" w:type="dxa"/>
            <w:vMerge/>
            <w:vAlign w:val="center"/>
          </w:tcPr>
          <w:p w:rsidR="00FA515D" w:rsidRDefault="00FA515D">
            <w:pPr>
              <w:jc w:val="center"/>
              <w:rPr>
                <w:szCs w:val="21"/>
              </w:rPr>
            </w:pPr>
          </w:p>
        </w:tc>
        <w:tc>
          <w:tcPr>
            <w:tcW w:w="5387" w:type="dxa"/>
          </w:tcPr>
          <w:p w:rsidR="00FA515D" w:rsidRDefault="00EA59FD">
            <w:pPr>
              <w:jc w:val="left"/>
              <w:rPr>
                <w:szCs w:val="21"/>
              </w:rPr>
            </w:pPr>
            <w:r>
              <w:rPr>
                <w:rFonts w:hint="eastAsia"/>
                <w:szCs w:val="21"/>
              </w:rPr>
              <w:t>高氯废水</w:t>
            </w:r>
            <w:r>
              <w:rPr>
                <w:rFonts w:hint="eastAsia"/>
                <w:szCs w:val="21"/>
              </w:rPr>
              <w:t xml:space="preserve"> </w:t>
            </w:r>
            <w:r>
              <w:rPr>
                <w:rFonts w:hint="eastAsia"/>
                <w:szCs w:val="21"/>
              </w:rPr>
              <w:t>化学需氧量的测定</w:t>
            </w:r>
            <w:r>
              <w:rPr>
                <w:rFonts w:hint="eastAsia"/>
                <w:szCs w:val="21"/>
              </w:rPr>
              <w:t xml:space="preserve"> </w:t>
            </w:r>
            <w:r>
              <w:rPr>
                <w:rFonts w:hint="eastAsia"/>
                <w:szCs w:val="21"/>
              </w:rPr>
              <w:t>氯气校正法</w:t>
            </w:r>
          </w:p>
        </w:tc>
        <w:tc>
          <w:tcPr>
            <w:tcW w:w="1326" w:type="dxa"/>
          </w:tcPr>
          <w:p w:rsidR="00FA515D" w:rsidRDefault="00EA59FD">
            <w:pPr>
              <w:jc w:val="left"/>
              <w:rPr>
                <w:szCs w:val="21"/>
              </w:rPr>
            </w:pPr>
            <w:r>
              <w:rPr>
                <w:rFonts w:hint="eastAsia"/>
                <w:szCs w:val="21"/>
              </w:rPr>
              <w:t>HJ/T70</w:t>
            </w:r>
          </w:p>
        </w:tc>
      </w:tr>
      <w:tr w:rsidR="00FA515D">
        <w:tc>
          <w:tcPr>
            <w:tcW w:w="817" w:type="dxa"/>
            <w:vMerge/>
            <w:vAlign w:val="center"/>
          </w:tcPr>
          <w:p w:rsidR="00FA515D" w:rsidRDefault="00FA515D">
            <w:pPr>
              <w:jc w:val="center"/>
              <w:rPr>
                <w:szCs w:val="21"/>
              </w:rPr>
            </w:pPr>
          </w:p>
        </w:tc>
        <w:tc>
          <w:tcPr>
            <w:tcW w:w="992" w:type="dxa"/>
            <w:vMerge/>
            <w:vAlign w:val="center"/>
          </w:tcPr>
          <w:p w:rsidR="00FA515D" w:rsidRDefault="00FA515D">
            <w:pPr>
              <w:jc w:val="center"/>
              <w:rPr>
                <w:szCs w:val="21"/>
              </w:rPr>
            </w:pPr>
          </w:p>
        </w:tc>
        <w:tc>
          <w:tcPr>
            <w:tcW w:w="5387" w:type="dxa"/>
          </w:tcPr>
          <w:p w:rsidR="00FA515D" w:rsidRDefault="00EA59FD">
            <w:pPr>
              <w:jc w:val="left"/>
              <w:rPr>
                <w:szCs w:val="21"/>
              </w:rPr>
            </w:pPr>
            <w:r>
              <w:rPr>
                <w:rFonts w:hint="eastAsia"/>
                <w:szCs w:val="21"/>
              </w:rPr>
              <w:t>高氯废水</w:t>
            </w:r>
            <w:r>
              <w:rPr>
                <w:rFonts w:hint="eastAsia"/>
                <w:szCs w:val="21"/>
              </w:rPr>
              <w:t xml:space="preserve"> </w:t>
            </w:r>
            <w:r>
              <w:rPr>
                <w:rFonts w:hint="eastAsia"/>
                <w:szCs w:val="21"/>
              </w:rPr>
              <w:t>化学需氧量的测定</w:t>
            </w:r>
            <w:r>
              <w:rPr>
                <w:rFonts w:hint="eastAsia"/>
                <w:szCs w:val="21"/>
              </w:rPr>
              <w:t xml:space="preserve"> </w:t>
            </w:r>
            <w:r>
              <w:rPr>
                <w:rFonts w:hint="eastAsia"/>
                <w:szCs w:val="21"/>
              </w:rPr>
              <w:t>碘化钾碱性高锰酸钾法</w:t>
            </w:r>
          </w:p>
        </w:tc>
        <w:tc>
          <w:tcPr>
            <w:tcW w:w="1326" w:type="dxa"/>
          </w:tcPr>
          <w:p w:rsidR="00FA515D" w:rsidRDefault="00EA59FD">
            <w:pPr>
              <w:jc w:val="left"/>
              <w:rPr>
                <w:szCs w:val="21"/>
              </w:rPr>
            </w:pPr>
            <w:r>
              <w:rPr>
                <w:rFonts w:hint="eastAsia"/>
                <w:szCs w:val="21"/>
              </w:rPr>
              <w:t>HJ/T132</w:t>
            </w:r>
          </w:p>
        </w:tc>
      </w:tr>
      <w:tr w:rsidR="00FA515D">
        <w:tc>
          <w:tcPr>
            <w:tcW w:w="817" w:type="dxa"/>
            <w:vMerge/>
          </w:tcPr>
          <w:p w:rsidR="00FA515D" w:rsidRDefault="00FA515D">
            <w:pPr>
              <w:jc w:val="left"/>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szCs w:val="21"/>
              </w:rPr>
              <w:t xml:space="preserve"> 65</w:t>
            </w:r>
            <w:r>
              <w:rPr>
                <w:rFonts w:hint="eastAsia"/>
                <w:szCs w:val="21"/>
              </w:rPr>
              <w:t>种元素的测定</w:t>
            </w:r>
            <w:r>
              <w:rPr>
                <w:szCs w:val="21"/>
              </w:rPr>
              <w:t xml:space="preserve"> </w:t>
            </w:r>
            <w:r>
              <w:rPr>
                <w:rFonts w:hint="eastAsia"/>
                <w:szCs w:val="21"/>
              </w:rPr>
              <w:t>电感耦合等离子体质谱法</w:t>
            </w:r>
          </w:p>
        </w:tc>
        <w:tc>
          <w:tcPr>
            <w:tcW w:w="1326" w:type="dxa"/>
          </w:tcPr>
          <w:p w:rsidR="00FA515D" w:rsidRDefault="00EA59FD">
            <w:pPr>
              <w:jc w:val="left"/>
              <w:rPr>
                <w:szCs w:val="21"/>
              </w:rPr>
            </w:pPr>
            <w:r>
              <w:rPr>
                <w:szCs w:val="21"/>
              </w:rPr>
              <w:t>HJ 700</w:t>
            </w:r>
          </w:p>
        </w:tc>
      </w:tr>
      <w:tr w:rsidR="00FA515D">
        <w:tc>
          <w:tcPr>
            <w:tcW w:w="817" w:type="dxa"/>
            <w:vMerge w:val="restart"/>
            <w:vAlign w:val="center"/>
          </w:tcPr>
          <w:p w:rsidR="00FA515D" w:rsidRDefault="00EA59FD">
            <w:pPr>
              <w:jc w:val="center"/>
              <w:rPr>
                <w:szCs w:val="21"/>
              </w:rPr>
            </w:pPr>
            <w:r>
              <w:rPr>
                <w:rFonts w:hint="eastAsia"/>
                <w:szCs w:val="21"/>
              </w:rPr>
              <w:t>2</w:t>
            </w:r>
          </w:p>
        </w:tc>
        <w:tc>
          <w:tcPr>
            <w:tcW w:w="992" w:type="dxa"/>
            <w:vMerge w:val="restart"/>
            <w:vAlign w:val="center"/>
          </w:tcPr>
          <w:p w:rsidR="00FA515D" w:rsidRDefault="00EA59FD">
            <w:pPr>
              <w:jc w:val="center"/>
              <w:rPr>
                <w:szCs w:val="21"/>
              </w:rPr>
            </w:pPr>
            <w:r>
              <w:rPr>
                <w:rFonts w:hint="eastAsia"/>
                <w:szCs w:val="21"/>
              </w:rPr>
              <w:t>PH</w:t>
            </w:r>
          </w:p>
        </w:tc>
        <w:tc>
          <w:tcPr>
            <w:tcW w:w="5387" w:type="dxa"/>
          </w:tcPr>
          <w:p w:rsidR="00FA515D" w:rsidRDefault="00EA59FD">
            <w:pPr>
              <w:jc w:val="left"/>
              <w:rPr>
                <w:szCs w:val="21"/>
              </w:rPr>
            </w:pPr>
            <w:r>
              <w:rPr>
                <w:rFonts w:hint="eastAsia"/>
                <w:szCs w:val="21"/>
              </w:rPr>
              <w:t>水质</w:t>
            </w:r>
            <w:r>
              <w:rPr>
                <w:rFonts w:hint="eastAsia"/>
                <w:szCs w:val="21"/>
              </w:rPr>
              <w:t xml:space="preserve"> PH</w:t>
            </w:r>
            <w:r>
              <w:rPr>
                <w:rFonts w:hint="eastAsia"/>
                <w:szCs w:val="21"/>
              </w:rPr>
              <w:t>值的测定</w:t>
            </w:r>
            <w:r>
              <w:rPr>
                <w:rFonts w:hint="eastAsia"/>
                <w:szCs w:val="21"/>
              </w:rPr>
              <w:t xml:space="preserve"> </w:t>
            </w:r>
            <w:r>
              <w:rPr>
                <w:rFonts w:hint="eastAsia"/>
                <w:szCs w:val="21"/>
              </w:rPr>
              <w:t>玻璃电极法</w:t>
            </w:r>
          </w:p>
        </w:tc>
        <w:tc>
          <w:tcPr>
            <w:tcW w:w="1326" w:type="dxa"/>
          </w:tcPr>
          <w:p w:rsidR="00FA515D" w:rsidRDefault="00EA59FD">
            <w:pPr>
              <w:jc w:val="left"/>
              <w:rPr>
                <w:szCs w:val="21"/>
              </w:rPr>
            </w:pPr>
            <w:r>
              <w:rPr>
                <w:rFonts w:hint="eastAsia"/>
                <w:szCs w:val="21"/>
              </w:rPr>
              <w:t>GB/T6920</w:t>
            </w:r>
          </w:p>
        </w:tc>
      </w:tr>
      <w:tr w:rsidR="00FA515D">
        <w:tc>
          <w:tcPr>
            <w:tcW w:w="817" w:type="dxa"/>
            <w:vMerge/>
          </w:tcPr>
          <w:p w:rsidR="00FA515D" w:rsidRDefault="00FA515D">
            <w:pPr>
              <w:jc w:val="left"/>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szCs w:val="21"/>
              </w:rPr>
              <w:t xml:space="preserve"> 65</w:t>
            </w:r>
            <w:r>
              <w:rPr>
                <w:rFonts w:hint="eastAsia"/>
                <w:szCs w:val="21"/>
              </w:rPr>
              <w:t>种元素的测定</w:t>
            </w:r>
            <w:r>
              <w:rPr>
                <w:szCs w:val="21"/>
              </w:rPr>
              <w:t xml:space="preserve"> </w:t>
            </w:r>
            <w:r>
              <w:rPr>
                <w:rFonts w:hint="eastAsia"/>
                <w:szCs w:val="21"/>
              </w:rPr>
              <w:t>电感耦合等离子体质谱法</w:t>
            </w:r>
          </w:p>
        </w:tc>
        <w:tc>
          <w:tcPr>
            <w:tcW w:w="1326" w:type="dxa"/>
          </w:tcPr>
          <w:p w:rsidR="00FA515D" w:rsidRDefault="00EA59FD">
            <w:pPr>
              <w:jc w:val="left"/>
              <w:rPr>
                <w:szCs w:val="21"/>
              </w:rPr>
            </w:pPr>
            <w:r>
              <w:rPr>
                <w:szCs w:val="21"/>
              </w:rPr>
              <w:t>HJ 700</w:t>
            </w:r>
          </w:p>
        </w:tc>
      </w:tr>
      <w:tr w:rsidR="00FA515D">
        <w:tc>
          <w:tcPr>
            <w:tcW w:w="817" w:type="dxa"/>
            <w:vMerge w:val="restart"/>
          </w:tcPr>
          <w:p w:rsidR="00FA515D" w:rsidRDefault="00FA515D">
            <w:pPr>
              <w:jc w:val="center"/>
              <w:rPr>
                <w:szCs w:val="21"/>
              </w:rPr>
            </w:pPr>
          </w:p>
          <w:p w:rsidR="00FA515D" w:rsidRDefault="00FA515D">
            <w:pPr>
              <w:jc w:val="center"/>
              <w:rPr>
                <w:szCs w:val="21"/>
              </w:rPr>
            </w:pPr>
          </w:p>
          <w:p w:rsidR="00FA515D" w:rsidRDefault="00EA59FD">
            <w:pPr>
              <w:jc w:val="center"/>
              <w:rPr>
                <w:szCs w:val="21"/>
              </w:rPr>
            </w:pPr>
            <w:r>
              <w:rPr>
                <w:rFonts w:hint="eastAsia"/>
                <w:szCs w:val="21"/>
              </w:rPr>
              <w:t>3</w:t>
            </w:r>
          </w:p>
        </w:tc>
        <w:tc>
          <w:tcPr>
            <w:tcW w:w="992" w:type="dxa"/>
            <w:vMerge w:val="restart"/>
          </w:tcPr>
          <w:p w:rsidR="00FA515D" w:rsidRDefault="00FA515D">
            <w:pPr>
              <w:jc w:val="center"/>
              <w:rPr>
                <w:szCs w:val="21"/>
              </w:rPr>
            </w:pPr>
          </w:p>
          <w:p w:rsidR="00FA515D" w:rsidRDefault="00FA515D">
            <w:pPr>
              <w:jc w:val="center"/>
              <w:rPr>
                <w:szCs w:val="21"/>
              </w:rPr>
            </w:pPr>
          </w:p>
          <w:p w:rsidR="00FA515D" w:rsidRDefault="00EA59FD">
            <w:pPr>
              <w:jc w:val="center"/>
              <w:rPr>
                <w:szCs w:val="21"/>
              </w:rPr>
            </w:pPr>
            <w:r>
              <w:rPr>
                <w:rFonts w:hint="eastAsia"/>
                <w:szCs w:val="21"/>
              </w:rPr>
              <w:t>总氮</w:t>
            </w: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总氮的测定</w:t>
            </w:r>
            <w:r>
              <w:rPr>
                <w:rFonts w:hint="eastAsia"/>
                <w:szCs w:val="21"/>
              </w:rPr>
              <w:t xml:space="preserve"> </w:t>
            </w:r>
            <w:r>
              <w:rPr>
                <w:rFonts w:hint="eastAsia"/>
                <w:szCs w:val="21"/>
              </w:rPr>
              <w:t>气相分子吸收光谱</w:t>
            </w:r>
          </w:p>
        </w:tc>
        <w:tc>
          <w:tcPr>
            <w:tcW w:w="1326" w:type="dxa"/>
          </w:tcPr>
          <w:p w:rsidR="00FA515D" w:rsidRDefault="00EA59FD">
            <w:pPr>
              <w:jc w:val="left"/>
              <w:rPr>
                <w:szCs w:val="21"/>
              </w:rPr>
            </w:pPr>
            <w:r>
              <w:rPr>
                <w:rFonts w:hint="eastAsia"/>
                <w:szCs w:val="21"/>
              </w:rPr>
              <w:t>HJ/T 199</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总氮的测定</w:t>
            </w:r>
            <w:r>
              <w:rPr>
                <w:rFonts w:hint="eastAsia"/>
                <w:szCs w:val="21"/>
              </w:rPr>
              <w:t xml:space="preserve"> </w:t>
            </w:r>
            <w:r>
              <w:rPr>
                <w:rFonts w:hint="eastAsia"/>
                <w:szCs w:val="21"/>
              </w:rPr>
              <w:t>碱性过硫酸钾消解紫光分光光度法</w:t>
            </w:r>
          </w:p>
        </w:tc>
        <w:tc>
          <w:tcPr>
            <w:tcW w:w="1326" w:type="dxa"/>
          </w:tcPr>
          <w:p w:rsidR="00FA515D" w:rsidRDefault="00EA59FD">
            <w:pPr>
              <w:jc w:val="left"/>
              <w:rPr>
                <w:szCs w:val="21"/>
              </w:rPr>
            </w:pPr>
            <w:r>
              <w:rPr>
                <w:rFonts w:hint="eastAsia"/>
                <w:szCs w:val="21"/>
              </w:rPr>
              <w:t>HJ 636</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总氮的测定</w:t>
            </w:r>
            <w:r>
              <w:rPr>
                <w:rFonts w:hint="eastAsia"/>
                <w:szCs w:val="21"/>
              </w:rPr>
              <w:t xml:space="preserve"> </w:t>
            </w:r>
            <w:r>
              <w:rPr>
                <w:rFonts w:hint="eastAsia"/>
                <w:szCs w:val="21"/>
              </w:rPr>
              <w:t>连续流动—盐酸</w:t>
            </w:r>
            <w:proofErr w:type="gramStart"/>
            <w:r>
              <w:rPr>
                <w:rFonts w:hint="eastAsia"/>
                <w:szCs w:val="21"/>
              </w:rPr>
              <w:t>萘</w:t>
            </w:r>
            <w:proofErr w:type="gramEnd"/>
            <w:r>
              <w:rPr>
                <w:rFonts w:hint="eastAsia"/>
                <w:szCs w:val="21"/>
              </w:rPr>
              <w:t>乙二胺分光光度法</w:t>
            </w:r>
          </w:p>
        </w:tc>
        <w:tc>
          <w:tcPr>
            <w:tcW w:w="1326" w:type="dxa"/>
          </w:tcPr>
          <w:p w:rsidR="00FA515D" w:rsidRDefault="00EA59FD">
            <w:pPr>
              <w:jc w:val="left"/>
              <w:rPr>
                <w:szCs w:val="21"/>
              </w:rPr>
            </w:pPr>
            <w:r>
              <w:rPr>
                <w:rFonts w:hint="eastAsia"/>
                <w:szCs w:val="21"/>
              </w:rPr>
              <w:t>HJ 667</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总氮的测定</w:t>
            </w:r>
            <w:r>
              <w:rPr>
                <w:rFonts w:hint="eastAsia"/>
                <w:szCs w:val="21"/>
              </w:rPr>
              <w:t xml:space="preserve"> </w:t>
            </w:r>
            <w:r>
              <w:rPr>
                <w:rFonts w:hint="eastAsia"/>
                <w:szCs w:val="21"/>
              </w:rPr>
              <w:t>连续注射—盐酸</w:t>
            </w:r>
            <w:proofErr w:type="gramStart"/>
            <w:r>
              <w:rPr>
                <w:rFonts w:hint="eastAsia"/>
                <w:szCs w:val="21"/>
              </w:rPr>
              <w:t>萘</w:t>
            </w:r>
            <w:proofErr w:type="gramEnd"/>
            <w:r>
              <w:rPr>
                <w:rFonts w:hint="eastAsia"/>
                <w:szCs w:val="21"/>
              </w:rPr>
              <w:t>乙二胺分光光度法</w:t>
            </w:r>
          </w:p>
        </w:tc>
        <w:tc>
          <w:tcPr>
            <w:tcW w:w="1326" w:type="dxa"/>
          </w:tcPr>
          <w:p w:rsidR="00FA515D" w:rsidRDefault="00EA59FD">
            <w:pPr>
              <w:jc w:val="left"/>
              <w:rPr>
                <w:szCs w:val="21"/>
              </w:rPr>
            </w:pPr>
            <w:r>
              <w:rPr>
                <w:rFonts w:hint="eastAsia"/>
                <w:szCs w:val="21"/>
              </w:rPr>
              <w:t>HJ 668</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szCs w:val="21"/>
              </w:rPr>
              <w:t xml:space="preserve"> 65</w:t>
            </w:r>
            <w:r>
              <w:rPr>
                <w:rFonts w:hint="eastAsia"/>
                <w:szCs w:val="21"/>
              </w:rPr>
              <w:t>种元素的测定</w:t>
            </w:r>
            <w:r>
              <w:rPr>
                <w:szCs w:val="21"/>
              </w:rPr>
              <w:t xml:space="preserve"> </w:t>
            </w:r>
            <w:r>
              <w:rPr>
                <w:rFonts w:hint="eastAsia"/>
                <w:szCs w:val="21"/>
              </w:rPr>
              <w:t>电感耦合等离子体质谱法</w:t>
            </w:r>
          </w:p>
        </w:tc>
        <w:tc>
          <w:tcPr>
            <w:tcW w:w="1326" w:type="dxa"/>
          </w:tcPr>
          <w:p w:rsidR="00FA515D" w:rsidRDefault="00EA59FD">
            <w:pPr>
              <w:jc w:val="left"/>
              <w:rPr>
                <w:szCs w:val="21"/>
              </w:rPr>
            </w:pPr>
            <w:r>
              <w:rPr>
                <w:szCs w:val="21"/>
              </w:rPr>
              <w:t>HJ 700</w:t>
            </w:r>
          </w:p>
        </w:tc>
      </w:tr>
      <w:tr w:rsidR="00FA515D">
        <w:tc>
          <w:tcPr>
            <w:tcW w:w="817" w:type="dxa"/>
            <w:vMerge w:val="restart"/>
          </w:tcPr>
          <w:p w:rsidR="00FA515D" w:rsidRDefault="00FA515D">
            <w:pPr>
              <w:jc w:val="center"/>
              <w:rPr>
                <w:szCs w:val="21"/>
              </w:rPr>
            </w:pPr>
          </w:p>
          <w:p w:rsidR="00FA515D" w:rsidRDefault="00FA515D">
            <w:pPr>
              <w:jc w:val="center"/>
              <w:rPr>
                <w:szCs w:val="21"/>
              </w:rPr>
            </w:pPr>
          </w:p>
          <w:p w:rsidR="00FA515D" w:rsidRDefault="00EA59FD">
            <w:pPr>
              <w:jc w:val="center"/>
              <w:rPr>
                <w:szCs w:val="21"/>
              </w:rPr>
            </w:pPr>
            <w:r>
              <w:rPr>
                <w:rFonts w:hint="eastAsia"/>
                <w:szCs w:val="21"/>
              </w:rPr>
              <w:t>4</w:t>
            </w:r>
          </w:p>
          <w:p w:rsidR="00FA515D" w:rsidRDefault="00FA515D">
            <w:pPr>
              <w:jc w:val="center"/>
              <w:rPr>
                <w:szCs w:val="21"/>
              </w:rPr>
            </w:pPr>
          </w:p>
        </w:tc>
        <w:tc>
          <w:tcPr>
            <w:tcW w:w="992" w:type="dxa"/>
            <w:vMerge w:val="restart"/>
          </w:tcPr>
          <w:p w:rsidR="00FA515D" w:rsidRDefault="00FA515D">
            <w:pPr>
              <w:jc w:val="center"/>
              <w:rPr>
                <w:szCs w:val="21"/>
              </w:rPr>
            </w:pPr>
          </w:p>
          <w:p w:rsidR="00FA515D" w:rsidRDefault="00FA515D">
            <w:pPr>
              <w:jc w:val="center"/>
              <w:rPr>
                <w:szCs w:val="21"/>
              </w:rPr>
            </w:pPr>
          </w:p>
          <w:p w:rsidR="00FA515D" w:rsidRDefault="00EA59FD">
            <w:pPr>
              <w:jc w:val="center"/>
              <w:rPr>
                <w:szCs w:val="21"/>
              </w:rPr>
            </w:pPr>
            <w:r>
              <w:rPr>
                <w:rFonts w:hint="eastAsia"/>
                <w:szCs w:val="21"/>
              </w:rPr>
              <w:t>总磷</w:t>
            </w: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总磷的</w:t>
            </w:r>
            <w:proofErr w:type="gramStart"/>
            <w:r>
              <w:rPr>
                <w:rFonts w:hint="eastAsia"/>
                <w:szCs w:val="21"/>
              </w:rPr>
              <w:t>的</w:t>
            </w:r>
            <w:proofErr w:type="gramEnd"/>
            <w:r>
              <w:rPr>
                <w:rFonts w:hint="eastAsia"/>
                <w:szCs w:val="21"/>
              </w:rPr>
              <w:t>测定</w:t>
            </w:r>
            <w:r>
              <w:rPr>
                <w:rFonts w:hint="eastAsia"/>
                <w:szCs w:val="21"/>
              </w:rPr>
              <w:t xml:space="preserve"> </w:t>
            </w:r>
            <w:r>
              <w:rPr>
                <w:rFonts w:hint="eastAsia"/>
                <w:szCs w:val="21"/>
              </w:rPr>
              <w:t>钼酸铵分光光度法</w:t>
            </w:r>
          </w:p>
        </w:tc>
        <w:tc>
          <w:tcPr>
            <w:tcW w:w="1326" w:type="dxa"/>
          </w:tcPr>
          <w:p w:rsidR="00FA515D" w:rsidRDefault="00EA59FD">
            <w:pPr>
              <w:jc w:val="left"/>
              <w:rPr>
                <w:szCs w:val="21"/>
              </w:rPr>
            </w:pPr>
            <w:r>
              <w:rPr>
                <w:rFonts w:hint="eastAsia"/>
                <w:szCs w:val="21"/>
              </w:rPr>
              <w:t>GB 11893</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磷酸盐和总磷的测定</w:t>
            </w:r>
            <w:r>
              <w:rPr>
                <w:rFonts w:hint="eastAsia"/>
                <w:szCs w:val="21"/>
              </w:rPr>
              <w:t xml:space="preserve"> </w:t>
            </w:r>
            <w:r>
              <w:rPr>
                <w:rFonts w:hint="eastAsia"/>
                <w:szCs w:val="21"/>
              </w:rPr>
              <w:t>连续流动—</w:t>
            </w:r>
            <w:proofErr w:type="gramStart"/>
            <w:r>
              <w:rPr>
                <w:rFonts w:hint="eastAsia"/>
                <w:szCs w:val="21"/>
              </w:rPr>
              <w:t>钼</w:t>
            </w:r>
            <w:proofErr w:type="gramEnd"/>
            <w:r>
              <w:rPr>
                <w:rFonts w:hint="eastAsia"/>
                <w:szCs w:val="21"/>
              </w:rPr>
              <w:t>氨酸分光光度法</w:t>
            </w:r>
          </w:p>
        </w:tc>
        <w:tc>
          <w:tcPr>
            <w:tcW w:w="1326" w:type="dxa"/>
          </w:tcPr>
          <w:p w:rsidR="00FA515D" w:rsidRDefault="00EA59FD">
            <w:pPr>
              <w:jc w:val="left"/>
              <w:rPr>
                <w:szCs w:val="21"/>
              </w:rPr>
            </w:pPr>
            <w:r>
              <w:rPr>
                <w:rFonts w:hint="eastAsia"/>
                <w:szCs w:val="21"/>
              </w:rPr>
              <w:t>HJ 670</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rFonts w:hint="eastAsia"/>
                <w:szCs w:val="21"/>
              </w:rPr>
              <w:t xml:space="preserve"> </w:t>
            </w:r>
            <w:r>
              <w:rPr>
                <w:rFonts w:hint="eastAsia"/>
                <w:szCs w:val="21"/>
              </w:rPr>
              <w:t>磷酸盐和总磷的测定</w:t>
            </w:r>
            <w:r>
              <w:rPr>
                <w:rFonts w:hint="eastAsia"/>
                <w:szCs w:val="21"/>
              </w:rPr>
              <w:t xml:space="preserve"> </w:t>
            </w:r>
            <w:r>
              <w:rPr>
                <w:rFonts w:hint="eastAsia"/>
                <w:szCs w:val="21"/>
              </w:rPr>
              <w:t>连续注射—</w:t>
            </w:r>
            <w:proofErr w:type="gramStart"/>
            <w:r>
              <w:rPr>
                <w:rFonts w:hint="eastAsia"/>
                <w:szCs w:val="21"/>
              </w:rPr>
              <w:t>钼</w:t>
            </w:r>
            <w:proofErr w:type="gramEnd"/>
            <w:r>
              <w:rPr>
                <w:rFonts w:hint="eastAsia"/>
                <w:szCs w:val="21"/>
              </w:rPr>
              <w:t>氨酸分光光度法</w:t>
            </w:r>
          </w:p>
        </w:tc>
        <w:tc>
          <w:tcPr>
            <w:tcW w:w="1326" w:type="dxa"/>
          </w:tcPr>
          <w:p w:rsidR="00FA515D" w:rsidRDefault="00EA59FD">
            <w:pPr>
              <w:jc w:val="left"/>
              <w:rPr>
                <w:szCs w:val="21"/>
              </w:rPr>
            </w:pPr>
            <w:r>
              <w:rPr>
                <w:rFonts w:hint="eastAsia"/>
                <w:szCs w:val="21"/>
              </w:rPr>
              <w:t>HJ 671</w:t>
            </w:r>
          </w:p>
        </w:tc>
      </w:tr>
      <w:tr w:rsidR="00FA515D">
        <w:tc>
          <w:tcPr>
            <w:tcW w:w="817" w:type="dxa"/>
            <w:vMerge/>
          </w:tcPr>
          <w:p w:rsidR="00FA515D" w:rsidRDefault="00FA515D">
            <w:pPr>
              <w:jc w:val="center"/>
              <w:rPr>
                <w:szCs w:val="21"/>
              </w:rPr>
            </w:pPr>
          </w:p>
        </w:tc>
        <w:tc>
          <w:tcPr>
            <w:tcW w:w="992" w:type="dxa"/>
            <w:vMerge/>
          </w:tcPr>
          <w:p w:rsidR="00FA515D" w:rsidRDefault="00FA515D">
            <w:pPr>
              <w:jc w:val="center"/>
              <w:rPr>
                <w:szCs w:val="21"/>
              </w:rPr>
            </w:pPr>
          </w:p>
        </w:tc>
        <w:tc>
          <w:tcPr>
            <w:tcW w:w="5387" w:type="dxa"/>
          </w:tcPr>
          <w:p w:rsidR="00FA515D" w:rsidRDefault="00EA59FD">
            <w:pPr>
              <w:jc w:val="left"/>
              <w:rPr>
                <w:szCs w:val="21"/>
              </w:rPr>
            </w:pPr>
            <w:r>
              <w:rPr>
                <w:rFonts w:hint="eastAsia"/>
                <w:szCs w:val="21"/>
              </w:rPr>
              <w:t>水质</w:t>
            </w:r>
            <w:r>
              <w:rPr>
                <w:szCs w:val="21"/>
              </w:rPr>
              <w:t xml:space="preserve"> 65</w:t>
            </w:r>
            <w:r>
              <w:rPr>
                <w:rFonts w:hint="eastAsia"/>
                <w:szCs w:val="21"/>
              </w:rPr>
              <w:t>种元素的测定</w:t>
            </w:r>
            <w:r>
              <w:rPr>
                <w:szCs w:val="21"/>
              </w:rPr>
              <w:t xml:space="preserve"> </w:t>
            </w:r>
            <w:r>
              <w:rPr>
                <w:rFonts w:hint="eastAsia"/>
                <w:szCs w:val="21"/>
              </w:rPr>
              <w:t>电感耦合等离子体质谱法</w:t>
            </w:r>
          </w:p>
        </w:tc>
        <w:tc>
          <w:tcPr>
            <w:tcW w:w="1326" w:type="dxa"/>
          </w:tcPr>
          <w:p w:rsidR="00FA515D" w:rsidRDefault="00EA59FD">
            <w:pPr>
              <w:jc w:val="left"/>
              <w:rPr>
                <w:szCs w:val="21"/>
              </w:rPr>
            </w:pPr>
            <w:r>
              <w:rPr>
                <w:szCs w:val="21"/>
              </w:rPr>
              <w:t>HJ 700</w:t>
            </w:r>
          </w:p>
        </w:tc>
      </w:tr>
    </w:tbl>
    <w:p w:rsidR="00FA515D" w:rsidRDefault="00FA515D">
      <w:pPr>
        <w:jc w:val="left"/>
        <w:rPr>
          <w:color w:val="FF0000"/>
          <w:szCs w:val="21"/>
        </w:rPr>
      </w:pPr>
    </w:p>
    <w:p w:rsidR="00FA515D" w:rsidRDefault="00EA59FD">
      <w:pPr>
        <w:jc w:val="left"/>
        <w:rPr>
          <w:rFonts w:ascii="黑体" w:eastAsia="黑体" w:hAnsi="黑体"/>
          <w:szCs w:val="21"/>
        </w:rPr>
      </w:pPr>
      <w:r>
        <w:rPr>
          <w:rFonts w:ascii="黑体" w:eastAsia="黑体" w:hAnsi="黑体"/>
          <w:szCs w:val="21"/>
        </w:rPr>
        <w:t xml:space="preserve">A.3.2 </w:t>
      </w:r>
      <w:r>
        <w:rPr>
          <w:rFonts w:ascii="黑体" w:eastAsia="黑体" w:hAnsi="黑体" w:hint="eastAsia"/>
          <w:szCs w:val="21"/>
        </w:rPr>
        <w:t>大气污染物浓度的检测方法</w:t>
      </w:r>
    </w:p>
    <w:p w:rsidR="00FA515D" w:rsidRDefault="00EA59FD">
      <w:pPr>
        <w:jc w:val="left"/>
        <w:rPr>
          <w:szCs w:val="21"/>
        </w:rPr>
      </w:pPr>
      <w:r>
        <w:rPr>
          <w:rFonts w:hint="eastAsia"/>
          <w:szCs w:val="21"/>
        </w:rPr>
        <w:t>向环境排放的大气污染物浓度的检测方法见</w:t>
      </w:r>
      <w:r>
        <w:rPr>
          <w:szCs w:val="21"/>
        </w:rPr>
        <w:t>A.2</w:t>
      </w:r>
    </w:p>
    <w:p w:rsidR="00FA515D" w:rsidRDefault="00EA59FD">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A.2    </w:t>
      </w:r>
      <w:r>
        <w:rPr>
          <w:rFonts w:ascii="黑体" w:eastAsia="黑体" w:hAnsi="黑体" w:hint="eastAsia"/>
          <w:szCs w:val="21"/>
        </w:rPr>
        <w:t>大气污染物浓度的检测方法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5387"/>
        <w:gridCol w:w="1326"/>
      </w:tblGrid>
      <w:tr w:rsidR="00FA515D">
        <w:tc>
          <w:tcPr>
            <w:tcW w:w="817" w:type="dxa"/>
            <w:vAlign w:val="center"/>
          </w:tcPr>
          <w:p w:rsidR="00FA515D" w:rsidRDefault="00EA59FD">
            <w:pPr>
              <w:jc w:val="center"/>
              <w:rPr>
                <w:szCs w:val="21"/>
              </w:rPr>
            </w:pPr>
            <w:r>
              <w:rPr>
                <w:rFonts w:hint="eastAsia"/>
                <w:szCs w:val="21"/>
              </w:rPr>
              <w:t>序号</w:t>
            </w:r>
          </w:p>
        </w:tc>
        <w:tc>
          <w:tcPr>
            <w:tcW w:w="992" w:type="dxa"/>
            <w:vAlign w:val="center"/>
          </w:tcPr>
          <w:p w:rsidR="00FA515D" w:rsidRDefault="00EA59FD">
            <w:pPr>
              <w:jc w:val="center"/>
              <w:rPr>
                <w:szCs w:val="21"/>
              </w:rPr>
            </w:pPr>
            <w:r>
              <w:rPr>
                <w:rFonts w:hint="eastAsia"/>
                <w:szCs w:val="21"/>
              </w:rPr>
              <w:t>污染物项目</w:t>
            </w:r>
          </w:p>
        </w:tc>
        <w:tc>
          <w:tcPr>
            <w:tcW w:w="5387" w:type="dxa"/>
            <w:vAlign w:val="center"/>
          </w:tcPr>
          <w:p w:rsidR="00FA515D" w:rsidRDefault="00EA59FD">
            <w:pPr>
              <w:jc w:val="center"/>
              <w:rPr>
                <w:szCs w:val="21"/>
              </w:rPr>
            </w:pPr>
            <w:r>
              <w:rPr>
                <w:rFonts w:hint="eastAsia"/>
                <w:szCs w:val="21"/>
              </w:rPr>
              <w:t>检测方法标准名称</w:t>
            </w:r>
          </w:p>
        </w:tc>
        <w:tc>
          <w:tcPr>
            <w:tcW w:w="1326" w:type="dxa"/>
            <w:vAlign w:val="center"/>
          </w:tcPr>
          <w:p w:rsidR="00FA515D" w:rsidRDefault="00EA59FD">
            <w:pPr>
              <w:jc w:val="center"/>
              <w:rPr>
                <w:szCs w:val="21"/>
              </w:rPr>
            </w:pPr>
            <w:r>
              <w:rPr>
                <w:rFonts w:hint="eastAsia"/>
                <w:szCs w:val="21"/>
              </w:rPr>
              <w:t>方法标准</w:t>
            </w:r>
            <w:r>
              <w:rPr>
                <w:szCs w:val="21"/>
              </w:rPr>
              <w:br/>
            </w:r>
            <w:r>
              <w:rPr>
                <w:rFonts w:hint="eastAsia"/>
                <w:szCs w:val="21"/>
              </w:rPr>
              <w:t>编号</w:t>
            </w:r>
          </w:p>
        </w:tc>
      </w:tr>
      <w:tr w:rsidR="00FA515D">
        <w:tc>
          <w:tcPr>
            <w:tcW w:w="817" w:type="dxa"/>
            <w:vMerge w:val="restart"/>
            <w:vAlign w:val="center"/>
          </w:tcPr>
          <w:p w:rsidR="00FA515D" w:rsidRDefault="00EA59FD">
            <w:pPr>
              <w:jc w:val="center"/>
              <w:rPr>
                <w:szCs w:val="21"/>
              </w:rPr>
            </w:pPr>
            <w:r>
              <w:rPr>
                <w:szCs w:val="21"/>
              </w:rPr>
              <w:t>1</w:t>
            </w:r>
          </w:p>
        </w:tc>
        <w:tc>
          <w:tcPr>
            <w:tcW w:w="992" w:type="dxa"/>
            <w:vMerge w:val="restart"/>
            <w:vAlign w:val="center"/>
          </w:tcPr>
          <w:p w:rsidR="00FA515D" w:rsidRDefault="00EA59FD">
            <w:pPr>
              <w:jc w:val="center"/>
              <w:rPr>
                <w:szCs w:val="21"/>
              </w:rPr>
            </w:pPr>
            <w:r>
              <w:rPr>
                <w:rFonts w:hint="eastAsia"/>
                <w:szCs w:val="21"/>
              </w:rPr>
              <w:t>氯气</w:t>
            </w:r>
          </w:p>
        </w:tc>
        <w:tc>
          <w:tcPr>
            <w:tcW w:w="5387" w:type="dxa"/>
          </w:tcPr>
          <w:p w:rsidR="00FA515D" w:rsidRDefault="00EA59FD">
            <w:pPr>
              <w:jc w:val="left"/>
              <w:rPr>
                <w:szCs w:val="21"/>
              </w:rPr>
            </w:pPr>
            <w:r>
              <w:rPr>
                <w:rFonts w:hint="eastAsia"/>
                <w:szCs w:val="21"/>
              </w:rPr>
              <w:t>固定污染源排气中氯气的测定</w:t>
            </w:r>
            <w:r>
              <w:rPr>
                <w:szCs w:val="21"/>
              </w:rPr>
              <w:t xml:space="preserve"> </w:t>
            </w:r>
            <w:r>
              <w:rPr>
                <w:rFonts w:hint="eastAsia"/>
                <w:szCs w:val="21"/>
              </w:rPr>
              <w:t>碘量法（暂行）</w:t>
            </w:r>
          </w:p>
        </w:tc>
        <w:tc>
          <w:tcPr>
            <w:tcW w:w="1326" w:type="dxa"/>
          </w:tcPr>
          <w:p w:rsidR="00FA515D" w:rsidRDefault="00EA59FD">
            <w:pPr>
              <w:jc w:val="left"/>
              <w:rPr>
                <w:rFonts w:ascii="Times New Roman" w:hAnsi="Times New Roman"/>
                <w:szCs w:val="21"/>
              </w:rPr>
            </w:pPr>
            <w:r>
              <w:rPr>
                <w:rFonts w:ascii="Times New Roman" w:hAnsi="Times New Roman"/>
                <w:szCs w:val="21"/>
              </w:rPr>
              <w:t>HJ/</w:t>
            </w:r>
            <w:r>
              <w:rPr>
                <w:rFonts w:ascii="Times New Roman" w:hAnsi="Times New Roman" w:hint="eastAsia"/>
                <w:szCs w:val="21"/>
              </w:rPr>
              <w:t>547</w:t>
            </w:r>
          </w:p>
        </w:tc>
      </w:tr>
      <w:tr w:rsidR="00FA515D">
        <w:tc>
          <w:tcPr>
            <w:tcW w:w="817" w:type="dxa"/>
            <w:vMerge/>
            <w:vAlign w:val="center"/>
          </w:tcPr>
          <w:p w:rsidR="00FA515D" w:rsidRDefault="00FA515D">
            <w:pPr>
              <w:jc w:val="center"/>
              <w:rPr>
                <w:szCs w:val="21"/>
              </w:rPr>
            </w:pPr>
          </w:p>
        </w:tc>
        <w:tc>
          <w:tcPr>
            <w:tcW w:w="992" w:type="dxa"/>
            <w:vMerge/>
            <w:vAlign w:val="center"/>
          </w:tcPr>
          <w:p w:rsidR="00FA515D" w:rsidRDefault="00FA515D">
            <w:pPr>
              <w:jc w:val="center"/>
              <w:rPr>
                <w:szCs w:val="21"/>
              </w:rPr>
            </w:pPr>
          </w:p>
        </w:tc>
        <w:tc>
          <w:tcPr>
            <w:tcW w:w="5387" w:type="dxa"/>
          </w:tcPr>
          <w:p w:rsidR="00FA515D" w:rsidRDefault="00EA59FD">
            <w:pPr>
              <w:jc w:val="left"/>
              <w:rPr>
                <w:szCs w:val="21"/>
              </w:rPr>
            </w:pPr>
            <w:r>
              <w:rPr>
                <w:rFonts w:hint="eastAsia"/>
                <w:szCs w:val="21"/>
              </w:rPr>
              <w:t>固定污染源排气中氯气的测定</w:t>
            </w:r>
            <w:r>
              <w:rPr>
                <w:rFonts w:hint="eastAsia"/>
                <w:szCs w:val="21"/>
              </w:rPr>
              <w:t xml:space="preserve"> </w:t>
            </w:r>
            <w:r>
              <w:rPr>
                <w:rFonts w:hint="eastAsia"/>
                <w:szCs w:val="21"/>
              </w:rPr>
              <w:t>甲基橙分光光度法</w:t>
            </w:r>
          </w:p>
        </w:tc>
        <w:tc>
          <w:tcPr>
            <w:tcW w:w="1326" w:type="dxa"/>
          </w:tcPr>
          <w:p w:rsidR="00FA515D" w:rsidRDefault="00EA59FD">
            <w:pPr>
              <w:jc w:val="left"/>
              <w:rPr>
                <w:rFonts w:ascii="Times New Roman" w:hAnsi="Times New Roman"/>
                <w:szCs w:val="21"/>
              </w:rPr>
            </w:pPr>
            <w:r>
              <w:rPr>
                <w:rFonts w:ascii="Times New Roman" w:hAnsi="Times New Roman"/>
                <w:szCs w:val="21"/>
              </w:rPr>
              <w:t>HJ/</w:t>
            </w:r>
            <w:r>
              <w:rPr>
                <w:rFonts w:ascii="Times New Roman" w:hAnsi="Times New Roman" w:hint="eastAsia"/>
                <w:szCs w:val="21"/>
              </w:rPr>
              <w:t>T30</w:t>
            </w:r>
          </w:p>
        </w:tc>
      </w:tr>
      <w:tr w:rsidR="00FA515D">
        <w:tc>
          <w:tcPr>
            <w:tcW w:w="817" w:type="dxa"/>
            <w:vMerge w:val="restart"/>
            <w:vAlign w:val="center"/>
          </w:tcPr>
          <w:p w:rsidR="00FA515D" w:rsidRDefault="00EA59FD">
            <w:pPr>
              <w:jc w:val="center"/>
              <w:rPr>
                <w:szCs w:val="21"/>
              </w:rPr>
            </w:pPr>
            <w:r>
              <w:rPr>
                <w:szCs w:val="21"/>
              </w:rPr>
              <w:t>2</w:t>
            </w:r>
          </w:p>
        </w:tc>
        <w:tc>
          <w:tcPr>
            <w:tcW w:w="992" w:type="dxa"/>
            <w:vMerge w:val="restart"/>
            <w:vAlign w:val="center"/>
          </w:tcPr>
          <w:p w:rsidR="00FA515D" w:rsidRDefault="00EA59FD">
            <w:pPr>
              <w:jc w:val="center"/>
              <w:rPr>
                <w:szCs w:val="21"/>
              </w:rPr>
            </w:pPr>
            <w:r>
              <w:rPr>
                <w:rFonts w:hint="eastAsia"/>
                <w:szCs w:val="21"/>
              </w:rPr>
              <w:t>颗粒物</w:t>
            </w:r>
          </w:p>
        </w:tc>
        <w:tc>
          <w:tcPr>
            <w:tcW w:w="5387" w:type="dxa"/>
          </w:tcPr>
          <w:p w:rsidR="00FA515D" w:rsidRDefault="00EA59FD">
            <w:pPr>
              <w:jc w:val="left"/>
              <w:rPr>
                <w:szCs w:val="21"/>
              </w:rPr>
            </w:pPr>
            <w:r>
              <w:rPr>
                <w:rFonts w:hint="eastAsia"/>
                <w:szCs w:val="21"/>
              </w:rPr>
              <w:t>固定污染源排气中颗粒物测定与气态污染物采样方法</w:t>
            </w:r>
          </w:p>
        </w:tc>
        <w:tc>
          <w:tcPr>
            <w:tcW w:w="1326" w:type="dxa"/>
          </w:tcPr>
          <w:p w:rsidR="00FA515D" w:rsidRDefault="00EA59FD">
            <w:pPr>
              <w:jc w:val="left"/>
              <w:rPr>
                <w:szCs w:val="21"/>
              </w:rPr>
            </w:pPr>
            <w:r>
              <w:rPr>
                <w:szCs w:val="21"/>
              </w:rPr>
              <w:t>GB/T 16157</w:t>
            </w:r>
          </w:p>
        </w:tc>
      </w:tr>
      <w:tr w:rsidR="00FA515D">
        <w:tc>
          <w:tcPr>
            <w:tcW w:w="817" w:type="dxa"/>
            <w:vMerge/>
            <w:vAlign w:val="center"/>
          </w:tcPr>
          <w:p w:rsidR="00FA515D" w:rsidRDefault="00FA515D">
            <w:pPr>
              <w:jc w:val="center"/>
              <w:rPr>
                <w:szCs w:val="21"/>
              </w:rPr>
            </w:pPr>
          </w:p>
        </w:tc>
        <w:tc>
          <w:tcPr>
            <w:tcW w:w="992" w:type="dxa"/>
            <w:vMerge/>
            <w:vAlign w:val="center"/>
          </w:tcPr>
          <w:p w:rsidR="00FA515D" w:rsidRDefault="00FA515D">
            <w:pPr>
              <w:jc w:val="center"/>
              <w:rPr>
                <w:szCs w:val="21"/>
              </w:rPr>
            </w:pPr>
          </w:p>
        </w:tc>
        <w:tc>
          <w:tcPr>
            <w:tcW w:w="5387" w:type="dxa"/>
          </w:tcPr>
          <w:p w:rsidR="00FA515D" w:rsidRDefault="00EA59FD">
            <w:pPr>
              <w:jc w:val="left"/>
              <w:rPr>
                <w:szCs w:val="21"/>
              </w:rPr>
            </w:pPr>
            <w:r>
              <w:rPr>
                <w:rFonts w:hint="eastAsia"/>
                <w:szCs w:val="21"/>
              </w:rPr>
              <w:t>环境空气</w:t>
            </w:r>
            <w:r>
              <w:rPr>
                <w:szCs w:val="21"/>
              </w:rPr>
              <w:t xml:space="preserve"> </w:t>
            </w:r>
            <w:r>
              <w:rPr>
                <w:rFonts w:hint="eastAsia"/>
                <w:szCs w:val="21"/>
              </w:rPr>
              <w:t>总悬浮物颗粒的测定</w:t>
            </w:r>
            <w:r>
              <w:rPr>
                <w:szCs w:val="21"/>
              </w:rPr>
              <w:t xml:space="preserve"> </w:t>
            </w:r>
            <w:r>
              <w:rPr>
                <w:rFonts w:hint="eastAsia"/>
                <w:szCs w:val="21"/>
              </w:rPr>
              <w:t>重量法</w:t>
            </w:r>
          </w:p>
        </w:tc>
        <w:tc>
          <w:tcPr>
            <w:tcW w:w="1326" w:type="dxa"/>
          </w:tcPr>
          <w:p w:rsidR="00FA515D" w:rsidRDefault="00EA59FD">
            <w:pPr>
              <w:jc w:val="left"/>
              <w:rPr>
                <w:szCs w:val="21"/>
              </w:rPr>
            </w:pPr>
            <w:r>
              <w:rPr>
                <w:szCs w:val="21"/>
              </w:rPr>
              <w:t>GB/T 15432</w:t>
            </w:r>
          </w:p>
        </w:tc>
      </w:tr>
    </w:tbl>
    <w:p w:rsidR="00FA515D" w:rsidRDefault="00EA59FD">
      <w:pPr>
        <w:jc w:val="left"/>
        <w:rPr>
          <w:szCs w:val="21"/>
        </w:rPr>
      </w:pPr>
      <w:r>
        <w:rPr>
          <w:rFonts w:hint="eastAsia"/>
          <w:szCs w:val="21"/>
        </w:rPr>
        <w:t xml:space="preserve"> </w:t>
      </w:r>
    </w:p>
    <w:p w:rsidR="00FA515D" w:rsidRDefault="00EA59FD">
      <w:pPr>
        <w:jc w:val="left"/>
        <w:rPr>
          <w:rFonts w:ascii="黑体" w:eastAsia="黑体" w:hAnsi="黑体"/>
          <w:szCs w:val="21"/>
        </w:rPr>
      </w:pPr>
      <w:r>
        <w:rPr>
          <w:rFonts w:ascii="黑体" w:eastAsia="黑体" w:hAnsi="黑体"/>
          <w:szCs w:val="21"/>
        </w:rPr>
        <w:t xml:space="preserve">A.3.3 </w:t>
      </w:r>
      <w:proofErr w:type="gramStart"/>
      <w:r>
        <w:rPr>
          <w:rFonts w:ascii="黑体" w:eastAsia="黑体" w:hAnsi="黑体" w:hint="eastAsia"/>
          <w:szCs w:val="21"/>
        </w:rPr>
        <w:t>锂产品</w:t>
      </w:r>
      <w:proofErr w:type="gramEnd"/>
      <w:r>
        <w:rPr>
          <w:rFonts w:ascii="黑体" w:eastAsia="黑体" w:hAnsi="黑体" w:hint="eastAsia"/>
          <w:szCs w:val="21"/>
        </w:rPr>
        <w:t>中有害元素浓度的检测方法</w:t>
      </w:r>
    </w:p>
    <w:p w:rsidR="00FA515D" w:rsidRDefault="00EA59FD">
      <w:pPr>
        <w:jc w:val="left"/>
        <w:rPr>
          <w:szCs w:val="21"/>
        </w:rPr>
      </w:pPr>
      <w:proofErr w:type="gramStart"/>
      <w:r>
        <w:rPr>
          <w:rFonts w:hint="eastAsia"/>
          <w:szCs w:val="21"/>
        </w:rPr>
        <w:t>锂</w:t>
      </w:r>
      <w:proofErr w:type="gramEnd"/>
      <w:r>
        <w:rPr>
          <w:rFonts w:hint="eastAsia"/>
          <w:szCs w:val="21"/>
        </w:rPr>
        <w:t>产品中有害元素物质浓度的检测方法见</w:t>
      </w:r>
      <w:r>
        <w:rPr>
          <w:szCs w:val="21"/>
        </w:rPr>
        <w:t>A.3</w:t>
      </w:r>
    </w:p>
    <w:p w:rsidR="00FA515D" w:rsidRDefault="00EA59FD">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A.3    </w:t>
      </w:r>
      <w:proofErr w:type="gramStart"/>
      <w:r>
        <w:rPr>
          <w:rFonts w:ascii="黑体" w:eastAsia="黑体" w:hAnsi="黑体" w:hint="eastAsia"/>
          <w:szCs w:val="21"/>
        </w:rPr>
        <w:t>锂</w:t>
      </w:r>
      <w:proofErr w:type="gramEnd"/>
      <w:r>
        <w:rPr>
          <w:rFonts w:ascii="黑体" w:eastAsia="黑体" w:hAnsi="黑体" w:hint="eastAsia"/>
          <w:szCs w:val="21"/>
        </w:rPr>
        <w:t>产品中有害元素浓度的检测方法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5387"/>
        <w:gridCol w:w="1326"/>
      </w:tblGrid>
      <w:tr w:rsidR="00FA515D">
        <w:tc>
          <w:tcPr>
            <w:tcW w:w="817" w:type="dxa"/>
            <w:vAlign w:val="center"/>
          </w:tcPr>
          <w:p w:rsidR="00FA515D" w:rsidRDefault="00EA59FD">
            <w:pPr>
              <w:jc w:val="center"/>
              <w:rPr>
                <w:b/>
                <w:szCs w:val="21"/>
              </w:rPr>
            </w:pPr>
            <w:r>
              <w:rPr>
                <w:rFonts w:hint="eastAsia"/>
                <w:b/>
                <w:szCs w:val="21"/>
              </w:rPr>
              <w:t>序号</w:t>
            </w:r>
          </w:p>
        </w:tc>
        <w:tc>
          <w:tcPr>
            <w:tcW w:w="992" w:type="dxa"/>
            <w:vAlign w:val="center"/>
          </w:tcPr>
          <w:p w:rsidR="00FA515D" w:rsidRDefault="00EA59FD">
            <w:pPr>
              <w:jc w:val="center"/>
              <w:rPr>
                <w:b/>
                <w:szCs w:val="21"/>
              </w:rPr>
            </w:pPr>
            <w:r>
              <w:rPr>
                <w:rFonts w:hint="eastAsia"/>
                <w:b/>
                <w:szCs w:val="21"/>
              </w:rPr>
              <w:t>污染物项目</w:t>
            </w:r>
          </w:p>
        </w:tc>
        <w:tc>
          <w:tcPr>
            <w:tcW w:w="5387" w:type="dxa"/>
            <w:vAlign w:val="center"/>
          </w:tcPr>
          <w:p w:rsidR="00FA515D" w:rsidRDefault="00EA59FD">
            <w:pPr>
              <w:jc w:val="center"/>
              <w:rPr>
                <w:b/>
                <w:szCs w:val="21"/>
              </w:rPr>
            </w:pPr>
            <w:r>
              <w:rPr>
                <w:rFonts w:hint="eastAsia"/>
                <w:b/>
                <w:szCs w:val="21"/>
              </w:rPr>
              <w:t>检测方法标准名称</w:t>
            </w:r>
          </w:p>
        </w:tc>
        <w:tc>
          <w:tcPr>
            <w:tcW w:w="1326" w:type="dxa"/>
            <w:vAlign w:val="center"/>
          </w:tcPr>
          <w:p w:rsidR="00FA515D" w:rsidRDefault="00EA59FD">
            <w:pPr>
              <w:jc w:val="center"/>
              <w:rPr>
                <w:b/>
                <w:szCs w:val="21"/>
              </w:rPr>
            </w:pPr>
            <w:r>
              <w:rPr>
                <w:rFonts w:hint="eastAsia"/>
                <w:b/>
                <w:szCs w:val="21"/>
              </w:rPr>
              <w:t>方法标准</w:t>
            </w:r>
            <w:r>
              <w:rPr>
                <w:b/>
                <w:szCs w:val="21"/>
              </w:rPr>
              <w:br/>
            </w:r>
            <w:r>
              <w:rPr>
                <w:rFonts w:hint="eastAsia"/>
                <w:b/>
                <w:szCs w:val="21"/>
              </w:rPr>
              <w:t>编号</w:t>
            </w:r>
          </w:p>
        </w:tc>
      </w:tr>
      <w:tr w:rsidR="00FA515D">
        <w:tc>
          <w:tcPr>
            <w:tcW w:w="817" w:type="dxa"/>
            <w:vAlign w:val="center"/>
          </w:tcPr>
          <w:p w:rsidR="00FA515D" w:rsidRDefault="00EA59FD">
            <w:pPr>
              <w:jc w:val="center"/>
              <w:rPr>
                <w:szCs w:val="21"/>
              </w:rPr>
            </w:pPr>
            <w:r>
              <w:rPr>
                <w:szCs w:val="21"/>
              </w:rPr>
              <w:t>1</w:t>
            </w:r>
          </w:p>
        </w:tc>
        <w:tc>
          <w:tcPr>
            <w:tcW w:w="992" w:type="dxa"/>
            <w:vAlign w:val="center"/>
          </w:tcPr>
          <w:p w:rsidR="00FA515D" w:rsidRDefault="00EA59FD">
            <w:pPr>
              <w:jc w:val="center"/>
              <w:rPr>
                <w:szCs w:val="21"/>
              </w:rPr>
            </w:pPr>
            <w:r>
              <w:rPr>
                <w:rFonts w:hint="eastAsia"/>
                <w:szCs w:val="21"/>
              </w:rPr>
              <w:t>镍</w:t>
            </w:r>
          </w:p>
        </w:tc>
        <w:tc>
          <w:tcPr>
            <w:tcW w:w="5387" w:type="dxa"/>
            <w:vAlign w:val="center"/>
          </w:tcPr>
          <w:p w:rsidR="00FA515D" w:rsidRDefault="00EA59FD">
            <w:pPr>
              <w:rPr>
                <w:szCs w:val="21"/>
              </w:rPr>
            </w:pPr>
            <w:proofErr w:type="gramStart"/>
            <w:r>
              <w:rPr>
                <w:rFonts w:hint="eastAsia"/>
                <w:szCs w:val="21"/>
              </w:rPr>
              <w:t>锂</w:t>
            </w:r>
            <w:proofErr w:type="gramEnd"/>
            <w:r>
              <w:rPr>
                <w:rFonts w:hint="eastAsia"/>
                <w:szCs w:val="21"/>
              </w:rPr>
              <w:t>化学分析方法</w:t>
            </w:r>
            <w:r>
              <w:rPr>
                <w:rFonts w:hint="eastAsia"/>
                <w:szCs w:val="21"/>
              </w:rPr>
              <w:t xml:space="preserve"> </w:t>
            </w:r>
            <w:r>
              <w:rPr>
                <w:rFonts w:hint="eastAsia"/>
                <w:bCs/>
                <w:szCs w:val="21"/>
              </w:rPr>
              <w:t>镍量的测定α—联呋喃甲酰二亏萃取光度法</w:t>
            </w:r>
          </w:p>
        </w:tc>
        <w:tc>
          <w:tcPr>
            <w:tcW w:w="1326" w:type="dxa"/>
            <w:vAlign w:val="center"/>
          </w:tcPr>
          <w:p w:rsidR="00FA515D" w:rsidRDefault="00EA59FD">
            <w:pPr>
              <w:rPr>
                <w:szCs w:val="21"/>
              </w:rPr>
            </w:pPr>
            <w:r>
              <w:rPr>
                <w:bCs/>
                <w:szCs w:val="21"/>
              </w:rPr>
              <w:t xml:space="preserve">GB/T </w:t>
            </w:r>
            <w:r>
              <w:rPr>
                <w:rFonts w:hint="eastAsia"/>
                <w:bCs/>
                <w:szCs w:val="21"/>
              </w:rPr>
              <w:t>2093.7</w:t>
            </w:r>
          </w:p>
        </w:tc>
      </w:tr>
      <w:tr w:rsidR="00FA515D">
        <w:tc>
          <w:tcPr>
            <w:tcW w:w="817" w:type="dxa"/>
            <w:vAlign w:val="center"/>
          </w:tcPr>
          <w:p w:rsidR="00FA515D" w:rsidRDefault="00EA59FD">
            <w:pPr>
              <w:jc w:val="center"/>
              <w:rPr>
                <w:szCs w:val="21"/>
              </w:rPr>
            </w:pPr>
            <w:r>
              <w:rPr>
                <w:szCs w:val="21"/>
              </w:rPr>
              <w:t>2</w:t>
            </w:r>
          </w:p>
        </w:tc>
        <w:tc>
          <w:tcPr>
            <w:tcW w:w="992" w:type="dxa"/>
            <w:vAlign w:val="center"/>
          </w:tcPr>
          <w:p w:rsidR="00FA515D" w:rsidRDefault="00EA59FD">
            <w:pPr>
              <w:jc w:val="center"/>
              <w:rPr>
                <w:szCs w:val="21"/>
              </w:rPr>
            </w:pPr>
            <w:r>
              <w:rPr>
                <w:rFonts w:hint="eastAsia"/>
                <w:szCs w:val="21"/>
              </w:rPr>
              <w:t>铅</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IEC62321-5:2013</w:t>
            </w:r>
          </w:p>
        </w:tc>
      </w:tr>
      <w:tr w:rsidR="00FA515D">
        <w:tc>
          <w:tcPr>
            <w:tcW w:w="817" w:type="dxa"/>
            <w:vAlign w:val="center"/>
          </w:tcPr>
          <w:p w:rsidR="00FA515D" w:rsidRDefault="00EA59FD">
            <w:pPr>
              <w:jc w:val="center"/>
              <w:rPr>
                <w:szCs w:val="21"/>
              </w:rPr>
            </w:pPr>
            <w:r>
              <w:rPr>
                <w:szCs w:val="21"/>
              </w:rPr>
              <w:t>3</w:t>
            </w:r>
          </w:p>
        </w:tc>
        <w:tc>
          <w:tcPr>
            <w:tcW w:w="992" w:type="dxa"/>
            <w:vAlign w:val="center"/>
          </w:tcPr>
          <w:p w:rsidR="00FA515D" w:rsidRDefault="00EA59FD">
            <w:pPr>
              <w:jc w:val="center"/>
              <w:rPr>
                <w:szCs w:val="21"/>
              </w:rPr>
            </w:pPr>
            <w:r>
              <w:rPr>
                <w:rFonts w:hint="eastAsia"/>
                <w:szCs w:val="21"/>
              </w:rPr>
              <w:t>镉</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IEC62321-5:2013</w:t>
            </w:r>
          </w:p>
        </w:tc>
      </w:tr>
      <w:tr w:rsidR="00FA515D">
        <w:tc>
          <w:tcPr>
            <w:tcW w:w="817" w:type="dxa"/>
            <w:vAlign w:val="center"/>
          </w:tcPr>
          <w:p w:rsidR="00FA515D" w:rsidRDefault="00EA59FD">
            <w:pPr>
              <w:jc w:val="center"/>
              <w:rPr>
                <w:szCs w:val="21"/>
              </w:rPr>
            </w:pPr>
            <w:r>
              <w:rPr>
                <w:szCs w:val="21"/>
              </w:rPr>
              <w:t>4</w:t>
            </w:r>
          </w:p>
        </w:tc>
        <w:tc>
          <w:tcPr>
            <w:tcW w:w="992" w:type="dxa"/>
            <w:vAlign w:val="center"/>
          </w:tcPr>
          <w:p w:rsidR="00FA515D" w:rsidRDefault="00EA59FD">
            <w:pPr>
              <w:jc w:val="center"/>
              <w:rPr>
                <w:szCs w:val="21"/>
              </w:rPr>
            </w:pPr>
            <w:r>
              <w:rPr>
                <w:rFonts w:hint="eastAsia"/>
                <w:szCs w:val="21"/>
              </w:rPr>
              <w:t>汞</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IEC62321-4:2013</w:t>
            </w:r>
          </w:p>
        </w:tc>
      </w:tr>
      <w:tr w:rsidR="00FA515D">
        <w:tc>
          <w:tcPr>
            <w:tcW w:w="817" w:type="dxa"/>
            <w:vAlign w:val="center"/>
          </w:tcPr>
          <w:p w:rsidR="00FA515D" w:rsidRDefault="00EA59FD">
            <w:pPr>
              <w:jc w:val="center"/>
              <w:rPr>
                <w:szCs w:val="21"/>
              </w:rPr>
            </w:pPr>
            <w:r>
              <w:rPr>
                <w:rFonts w:hint="eastAsia"/>
                <w:szCs w:val="21"/>
              </w:rPr>
              <w:t>5</w:t>
            </w:r>
          </w:p>
        </w:tc>
        <w:tc>
          <w:tcPr>
            <w:tcW w:w="992" w:type="dxa"/>
            <w:vAlign w:val="center"/>
          </w:tcPr>
          <w:p w:rsidR="00FA515D" w:rsidRDefault="00EA59FD">
            <w:pPr>
              <w:jc w:val="center"/>
              <w:rPr>
                <w:szCs w:val="21"/>
              </w:rPr>
            </w:pPr>
            <w:r>
              <w:rPr>
                <w:rFonts w:hint="eastAsia"/>
                <w:szCs w:val="21"/>
              </w:rPr>
              <w:t>铬</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IEC62321:2008</w:t>
            </w:r>
          </w:p>
        </w:tc>
      </w:tr>
      <w:tr w:rsidR="00FA515D">
        <w:tc>
          <w:tcPr>
            <w:tcW w:w="817" w:type="dxa"/>
            <w:vAlign w:val="center"/>
          </w:tcPr>
          <w:p w:rsidR="00FA515D" w:rsidRDefault="00EA59FD">
            <w:pPr>
              <w:jc w:val="center"/>
              <w:rPr>
                <w:szCs w:val="21"/>
              </w:rPr>
            </w:pPr>
            <w:r>
              <w:rPr>
                <w:rFonts w:hint="eastAsia"/>
                <w:szCs w:val="21"/>
              </w:rPr>
              <w:t>6</w:t>
            </w:r>
          </w:p>
        </w:tc>
        <w:tc>
          <w:tcPr>
            <w:tcW w:w="992" w:type="dxa"/>
            <w:vAlign w:val="center"/>
          </w:tcPr>
          <w:p w:rsidR="00FA515D" w:rsidRDefault="00EA59FD">
            <w:pPr>
              <w:jc w:val="center"/>
              <w:rPr>
                <w:szCs w:val="21"/>
              </w:rPr>
            </w:pPr>
            <w:r>
              <w:rPr>
                <w:rFonts w:hint="eastAsia"/>
                <w:szCs w:val="21"/>
              </w:rPr>
              <w:t>多溴联苯</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IEC62321-6:2015</w:t>
            </w:r>
          </w:p>
        </w:tc>
      </w:tr>
      <w:tr w:rsidR="00FA515D">
        <w:tc>
          <w:tcPr>
            <w:tcW w:w="817" w:type="dxa"/>
            <w:vAlign w:val="center"/>
          </w:tcPr>
          <w:p w:rsidR="00FA515D" w:rsidRDefault="00EA59FD">
            <w:pPr>
              <w:jc w:val="center"/>
              <w:rPr>
                <w:szCs w:val="21"/>
              </w:rPr>
            </w:pPr>
            <w:r>
              <w:rPr>
                <w:rFonts w:hint="eastAsia"/>
                <w:szCs w:val="21"/>
              </w:rPr>
              <w:t>7</w:t>
            </w:r>
          </w:p>
        </w:tc>
        <w:tc>
          <w:tcPr>
            <w:tcW w:w="992" w:type="dxa"/>
            <w:vAlign w:val="center"/>
          </w:tcPr>
          <w:p w:rsidR="00FA515D" w:rsidRDefault="00EA59FD">
            <w:pPr>
              <w:jc w:val="center"/>
              <w:rPr>
                <w:szCs w:val="21"/>
              </w:rPr>
            </w:pPr>
            <w:r>
              <w:rPr>
                <w:rFonts w:hint="eastAsia"/>
                <w:szCs w:val="21"/>
              </w:rPr>
              <w:t>多溴二苯醚</w:t>
            </w:r>
          </w:p>
        </w:tc>
        <w:tc>
          <w:tcPr>
            <w:tcW w:w="5387" w:type="dxa"/>
            <w:vAlign w:val="center"/>
          </w:tcPr>
          <w:p w:rsidR="00FA515D" w:rsidRDefault="00EA59FD">
            <w:pPr>
              <w:rPr>
                <w:szCs w:val="21"/>
              </w:rPr>
            </w:pPr>
            <w:r>
              <w:rPr>
                <w:rFonts w:hint="eastAsia"/>
                <w:szCs w:val="21"/>
              </w:rPr>
              <w:t>电子电气产品中限用六种（铅、镉、汞、六价铬、多溴联苯、多溴二苯醚）物质浓度测定程序</w:t>
            </w:r>
          </w:p>
        </w:tc>
        <w:tc>
          <w:tcPr>
            <w:tcW w:w="1326" w:type="dxa"/>
            <w:vAlign w:val="center"/>
          </w:tcPr>
          <w:p w:rsidR="00FA515D" w:rsidRDefault="00EA59FD">
            <w:pPr>
              <w:rPr>
                <w:szCs w:val="21"/>
              </w:rPr>
            </w:pPr>
            <w:r>
              <w:rPr>
                <w:rFonts w:hint="eastAsia"/>
                <w:szCs w:val="21"/>
              </w:rPr>
              <w:t>IEC62321-6:2015</w:t>
            </w:r>
          </w:p>
        </w:tc>
      </w:tr>
    </w:tbl>
    <w:p w:rsidR="00FA515D" w:rsidRDefault="00FA515D">
      <w:pPr>
        <w:jc w:val="left"/>
        <w:rPr>
          <w:color w:val="FF0000"/>
          <w:szCs w:val="21"/>
        </w:rPr>
      </w:pPr>
    </w:p>
    <w:p w:rsidR="00FA515D" w:rsidRDefault="00EA59FD">
      <w:pPr>
        <w:jc w:val="center"/>
        <w:rPr>
          <w:rFonts w:ascii="黑体" w:eastAsia="黑体" w:hAnsi="黑体"/>
          <w:szCs w:val="21"/>
        </w:rPr>
      </w:pPr>
      <w:r>
        <w:rPr>
          <w:color w:val="FF0000"/>
          <w:szCs w:val="21"/>
        </w:rPr>
        <w:br w:type="page"/>
      </w:r>
      <w:bookmarkStart w:id="9" w:name="_Toc508953219"/>
      <w:r>
        <w:rPr>
          <w:rFonts w:ascii="黑体" w:eastAsia="黑体" w:hAnsi="黑体" w:hint="eastAsia"/>
          <w:szCs w:val="21"/>
        </w:rPr>
        <w:t>附录</w:t>
      </w:r>
      <w:r>
        <w:rPr>
          <w:rFonts w:ascii="黑体" w:eastAsia="黑体" w:hAnsi="黑体"/>
          <w:szCs w:val="21"/>
        </w:rPr>
        <w:t>B</w:t>
      </w:r>
      <w:bookmarkEnd w:id="9"/>
    </w:p>
    <w:p w:rsidR="00FA515D" w:rsidRDefault="00EA59FD">
      <w:pPr>
        <w:jc w:val="center"/>
        <w:rPr>
          <w:rFonts w:ascii="黑体" w:eastAsia="黑体" w:hAnsi="黑体"/>
          <w:szCs w:val="21"/>
        </w:rPr>
      </w:pPr>
      <w:r>
        <w:rPr>
          <w:rFonts w:ascii="黑体" w:eastAsia="黑体" w:hAnsi="黑体" w:hint="eastAsia"/>
          <w:szCs w:val="21"/>
        </w:rPr>
        <w:t>（规范性附录）</w:t>
      </w:r>
    </w:p>
    <w:p w:rsidR="00FA515D" w:rsidRDefault="00EA59FD">
      <w:pPr>
        <w:jc w:val="center"/>
        <w:rPr>
          <w:rFonts w:ascii="黑体" w:eastAsia="黑体" w:hAnsi="黑体"/>
          <w:szCs w:val="21"/>
        </w:rPr>
      </w:pPr>
      <w:proofErr w:type="gramStart"/>
      <w:r>
        <w:rPr>
          <w:rFonts w:ascii="黑体" w:eastAsia="黑体" w:hAnsi="黑体" w:hint="eastAsia"/>
          <w:szCs w:val="21"/>
        </w:rPr>
        <w:t>锂</w:t>
      </w:r>
      <w:proofErr w:type="gramEnd"/>
      <w:r>
        <w:rPr>
          <w:rFonts w:ascii="黑体" w:eastAsia="黑体" w:hAnsi="黑体" w:hint="eastAsia"/>
          <w:szCs w:val="21"/>
        </w:rPr>
        <w:t>产品生命周期评价方法</w:t>
      </w:r>
    </w:p>
    <w:p w:rsidR="00FA515D" w:rsidRDefault="00FA515D">
      <w:pPr>
        <w:jc w:val="left"/>
        <w:rPr>
          <w:rFonts w:ascii="黑体" w:eastAsia="黑体" w:hAnsi="黑体"/>
          <w:szCs w:val="21"/>
        </w:rPr>
      </w:pPr>
    </w:p>
    <w:p w:rsidR="00FA515D" w:rsidRDefault="00EA59FD">
      <w:pPr>
        <w:jc w:val="left"/>
        <w:rPr>
          <w:rFonts w:ascii="黑体" w:eastAsia="黑体" w:hAnsi="黑体"/>
          <w:szCs w:val="21"/>
        </w:rPr>
      </w:pPr>
      <w:r>
        <w:rPr>
          <w:rFonts w:ascii="黑体" w:eastAsia="黑体" w:hAnsi="黑体"/>
          <w:szCs w:val="21"/>
        </w:rPr>
        <w:t xml:space="preserve">B.1 </w:t>
      </w:r>
      <w:r>
        <w:rPr>
          <w:rFonts w:ascii="黑体" w:eastAsia="黑体" w:hAnsi="黑体" w:hint="eastAsia"/>
          <w:szCs w:val="21"/>
        </w:rPr>
        <w:t>概况</w:t>
      </w:r>
    </w:p>
    <w:p w:rsidR="00FA515D" w:rsidRDefault="00EA59FD">
      <w:pPr>
        <w:ind w:firstLineChars="200" w:firstLine="420"/>
        <w:jc w:val="left"/>
        <w:rPr>
          <w:szCs w:val="21"/>
        </w:rPr>
      </w:pPr>
      <w:r>
        <w:rPr>
          <w:rFonts w:hint="eastAsia"/>
          <w:szCs w:val="21"/>
        </w:rPr>
        <w:t>依据</w:t>
      </w:r>
      <w:r>
        <w:rPr>
          <w:szCs w:val="21"/>
        </w:rPr>
        <w:t>GB/T 24040</w:t>
      </w:r>
      <w:r>
        <w:rPr>
          <w:rFonts w:hint="eastAsia"/>
          <w:szCs w:val="21"/>
        </w:rPr>
        <w:t>和</w:t>
      </w:r>
      <w:r>
        <w:rPr>
          <w:szCs w:val="21"/>
        </w:rPr>
        <w:t>GB/T 24044</w:t>
      </w:r>
      <w:r>
        <w:rPr>
          <w:rFonts w:hint="eastAsia"/>
          <w:szCs w:val="21"/>
        </w:rPr>
        <w:t>，建立</w:t>
      </w:r>
      <w:proofErr w:type="gramStart"/>
      <w:r>
        <w:rPr>
          <w:rFonts w:hint="eastAsia"/>
          <w:szCs w:val="21"/>
        </w:rPr>
        <w:t>锂</w:t>
      </w:r>
      <w:proofErr w:type="gramEnd"/>
      <w:r>
        <w:rPr>
          <w:rFonts w:hint="eastAsia"/>
          <w:szCs w:val="21"/>
        </w:rPr>
        <w:t>产品的生命周期评价方法。</w:t>
      </w:r>
    </w:p>
    <w:p w:rsidR="00FA515D" w:rsidRDefault="00EA59FD">
      <w:pPr>
        <w:ind w:firstLineChars="200" w:firstLine="420"/>
        <w:jc w:val="left"/>
        <w:rPr>
          <w:szCs w:val="21"/>
        </w:rPr>
      </w:pPr>
      <w:r>
        <w:rPr>
          <w:rFonts w:hint="eastAsia"/>
          <w:szCs w:val="21"/>
        </w:rPr>
        <w:t>生命周期评价的过程应包括目的和范围的确定、清单分析、解释和报告等。具体如下：</w:t>
      </w:r>
    </w:p>
    <w:p w:rsidR="00FA515D" w:rsidRDefault="00EA59FD">
      <w:pPr>
        <w:ind w:firstLineChars="200" w:firstLine="420"/>
        <w:jc w:val="left"/>
        <w:rPr>
          <w:szCs w:val="21"/>
        </w:rPr>
      </w:pPr>
      <w:r>
        <w:rPr>
          <w:szCs w:val="21"/>
        </w:rPr>
        <w:t>a</w:t>
      </w:r>
      <w:r>
        <w:rPr>
          <w:rFonts w:hint="eastAsia"/>
          <w:szCs w:val="21"/>
        </w:rPr>
        <w:t>）目的和范围确定：研究确定评价的目的，确定评价对象及功能单位，界定系统边界和时间边界，明确影响类型、必备要素和可选要素，提出数据及其质量要求，给出评价报告的形式。</w:t>
      </w:r>
    </w:p>
    <w:p w:rsidR="00FA515D" w:rsidRDefault="00EA59FD">
      <w:pPr>
        <w:ind w:firstLineChars="200" w:firstLine="420"/>
        <w:jc w:val="left"/>
        <w:rPr>
          <w:szCs w:val="21"/>
        </w:rPr>
      </w:pPr>
      <w:r>
        <w:rPr>
          <w:szCs w:val="21"/>
        </w:rPr>
        <w:t>b</w:t>
      </w:r>
      <w:r>
        <w:rPr>
          <w:rFonts w:hint="eastAsia"/>
          <w:szCs w:val="21"/>
        </w:rPr>
        <w:t>）清单分析：主要包括数据收集准备、数据的收集、数据的确认、数据与单元过程的关联、数据与功能单位的关联、清单计算方法、数据合并和数据分配等。</w:t>
      </w:r>
    </w:p>
    <w:p w:rsidR="00FA515D" w:rsidRDefault="00EA59FD">
      <w:pPr>
        <w:ind w:firstLineChars="200" w:firstLine="420"/>
        <w:jc w:val="left"/>
        <w:rPr>
          <w:szCs w:val="21"/>
        </w:rPr>
      </w:pPr>
      <w:r>
        <w:rPr>
          <w:szCs w:val="21"/>
        </w:rPr>
        <w:t>c</w:t>
      </w:r>
      <w:r>
        <w:rPr>
          <w:rFonts w:hint="eastAsia"/>
          <w:szCs w:val="21"/>
        </w:rPr>
        <w:t>）影响评价：选取影响类型、类型参数和特征化模型，将生命周期清单数据划分到所选的影响类型，计算类型特征化值。</w:t>
      </w:r>
    </w:p>
    <w:p w:rsidR="00FA515D" w:rsidRDefault="00EA59FD">
      <w:pPr>
        <w:ind w:firstLineChars="200" w:firstLine="420"/>
        <w:jc w:val="left"/>
        <w:rPr>
          <w:szCs w:val="21"/>
        </w:rPr>
      </w:pPr>
      <w:r>
        <w:rPr>
          <w:szCs w:val="21"/>
        </w:rPr>
        <w:t>d</w:t>
      </w:r>
      <w:r>
        <w:rPr>
          <w:rFonts w:hint="eastAsia"/>
          <w:szCs w:val="21"/>
        </w:rPr>
        <w:t>）解释和报告：综合考虑清单分析和影响评价，对评价结果进行完整性、敏感性、一致性和不确定性检查，并对结论、建议和局限性进行说明，编制产品生命周期评价报告。</w:t>
      </w:r>
    </w:p>
    <w:p w:rsidR="00FA515D" w:rsidRDefault="00EA59FD">
      <w:pPr>
        <w:jc w:val="left"/>
        <w:rPr>
          <w:rFonts w:ascii="黑体" w:eastAsia="黑体" w:hAnsi="黑体"/>
          <w:szCs w:val="21"/>
        </w:rPr>
      </w:pPr>
      <w:r>
        <w:rPr>
          <w:rFonts w:ascii="黑体" w:eastAsia="黑体" w:hAnsi="黑体"/>
          <w:szCs w:val="21"/>
        </w:rPr>
        <w:t xml:space="preserve">B.2 </w:t>
      </w:r>
      <w:r>
        <w:rPr>
          <w:rFonts w:ascii="黑体" w:eastAsia="黑体" w:hAnsi="黑体" w:hint="eastAsia"/>
          <w:szCs w:val="21"/>
        </w:rPr>
        <w:t>范围确定</w:t>
      </w:r>
    </w:p>
    <w:p w:rsidR="00FA515D" w:rsidRDefault="00EA59FD">
      <w:pPr>
        <w:jc w:val="left"/>
        <w:rPr>
          <w:rFonts w:ascii="黑体" w:eastAsia="黑体" w:hAnsi="黑体"/>
          <w:szCs w:val="21"/>
        </w:rPr>
      </w:pPr>
      <w:r>
        <w:rPr>
          <w:rFonts w:ascii="黑体" w:eastAsia="黑体" w:hAnsi="黑体"/>
          <w:szCs w:val="21"/>
        </w:rPr>
        <w:t xml:space="preserve">B.2.1 </w:t>
      </w:r>
      <w:r>
        <w:rPr>
          <w:rFonts w:ascii="黑体" w:eastAsia="黑体" w:hAnsi="黑体" w:hint="eastAsia"/>
          <w:szCs w:val="21"/>
        </w:rPr>
        <w:t>总则</w:t>
      </w:r>
    </w:p>
    <w:p w:rsidR="00FA515D" w:rsidRDefault="00EA59FD">
      <w:pPr>
        <w:ind w:firstLineChars="200" w:firstLine="420"/>
        <w:jc w:val="left"/>
        <w:rPr>
          <w:szCs w:val="21"/>
        </w:rPr>
      </w:pPr>
      <w:proofErr w:type="gramStart"/>
      <w:r>
        <w:rPr>
          <w:rFonts w:hint="eastAsia"/>
          <w:szCs w:val="21"/>
        </w:rPr>
        <w:t>锂</w:t>
      </w:r>
      <w:proofErr w:type="gramEnd"/>
      <w:r>
        <w:rPr>
          <w:rFonts w:hint="eastAsia"/>
          <w:szCs w:val="21"/>
        </w:rPr>
        <w:t>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rsidR="00FA515D" w:rsidRDefault="00EA59FD">
      <w:pPr>
        <w:jc w:val="left"/>
        <w:rPr>
          <w:rFonts w:ascii="黑体" w:eastAsia="黑体" w:hAnsi="黑体"/>
          <w:szCs w:val="21"/>
        </w:rPr>
      </w:pPr>
      <w:r>
        <w:rPr>
          <w:rFonts w:ascii="黑体" w:eastAsia="黑体" w:hAnsi="黑体"/>
          <w:szCs w:val="21"/>
        </w:rPr>
        <w:t xml:space="preserve">B.2.2 </w:t>
      </w:r>
      <w:r>
        <w:rPr>
          <w:rFonts w:ascii="黑体" w:eastAsia="黑体" w:hAnsi="黑体" w:hint="eastAsia"/>
          <w:szCs w:val="21"/>
        </w:rPr>
        <w:t>评价范围</w:t>
      </w:r>
    </w:p>
    <w:p w:rsidR="00FA515D" w:rsidRDefault="00EA59FD">
      <w:pPr>
        <w:ind w:firstLineChars="200" w:firstLine="420"/>
        <w:jc w:val="left"/>
        <w:rPr>
          <w:szCs w:val="21"/>
        </w:rPr>
      </w:pPr>
      <w:proofErr w:type="gramStart"/>
      <w:r>
        <w:rPr>
          <w:rFonts w:hint="eastAsia"/>
          <w:szCs w:val="21"/>
        </w:rPr>
        <w:t>锂</w:t>
      </w:r>
      <w:proofErr w:type="gramEnd"/>
      <w:r>
        <w:rPr>
          <w:rFonts w:hint="eastAsia"/>
          <w:szCs w:val="21"/>
        </w:rPr>
        <w:t>产品生命周期评价范围包括</w:t>
      </w:r>
      <w:proofErr w:type="spellStart"/>
      <w:r>
        <w:rPr>
          <w:rFonts w:hint="eastAsia"/>
          <w:szCs w:val="21"/>
        </w:rPr>
        <w:t>LiCl</w:t>
      </w:r>
      <w:proofErr w:type="spellEnd"/>
      <w:r>
        <w:rPr>
          <w:rFonts w:hint="eastAsia"/>
          <w:szCs w:val="21"/>
        </w:rPr>
        <w:t>—</w:t>
      </w:r>
      <w:proofErr w:type="spellStart"/>
      <w:r>
        <w:rPr>
          <w:rFonts w:hint="eastAsia"/>
          <w:szCs w:val="21"/>
        </w:rPr>
        <w:t>KCl</w:t>
      </w:r>
      <w:proofErr w:type="spellEnd"/>
      <w:r>
        <w:rPr>
          <w:rFonts w:hint="eastAsia"/>
          <w:szCs w:val="21"/>
        </w:rPr>
        <w:t>熔盐电解、粗锂精炼阶段。粗锂精炼包括粗锂熔融化料和蒸馏除杂工序。</w:t>
      </w:r>
    </w:p>
    <w:p w:rsidR="00FA515D" w:rsidRDefault="00EA59FD">
      <w:pPr>
        <w:ind w:firstLineChars="200" w:firstLine="420"/>
        <w:jc w:val="left"/>
        <w:rPr>
          <w:szCs w:val="21"/>
        </w:rPr>
      </w:pPr>
      <w:r>
        <w:rPr>
          <w:rFonts w:hint="eastAsia"/>
          <w:szCs w:val="21"/>
        </w:rPr>
        <w:t>功能单位为</w:t>
      </w:r>
      <w:r>
        <w:rPr>
          <w:szCs w:val="21"/>
        </w:rPr>
        <w:t>1t</w:t>
      </w:r>
      <w:r>
        <w:rPr>
          <w:rFonts w:hint="eastAsia"/>
          <w:szCs w:val="21"/>
        </w:rPr>
        <w:t>（锂）。</w:t>
      </w:r>
    </w:p>
    <w:p w:rsidR="00FA515D" w:rsidRDefault="00EA59FD">
      <w:pPr>
        <w:ind w:firstLineChars="200" w:firstLine="420"/>
        <w:jc w:val="left"/>
        <w:rPr>
          <w:szCs w:val="21"/>
        </w:rPr>
      </w:pPr>
      <w:r>
        <w:rPr>
          <w:rFonts w:hint="eastAsia"/>
          <w:szCs w:val="21"/>
        </w:rPr>
        <w:t>根据</w:t>
      </w:r>
      <w:proofErr w:type="gramStart"/>
      <w:r>
        <w:rPr>
          <w:rFonts w:hint="eastAsia"/>
          <w:szCs w:val="21"/>
        </w:rPr>
        <w:t>锂</w:t>
      </w:r>
      <w:proofErr w:type="gramEnd"/>
      <w:r>
        <w:rPr>
          <w:rFonts w:hint="eastAsia"/>
          <w:szCs w:val="21"/>
        </w:rPr>
        <w:t>产品的实际生产、使用情况，产品评价的系统边界如图</w:t>
      </w:r>
      <w:r>
        <w:rPr>
          <w:szCs w:val="21"/>
        </w:rPr>
        <w:t>B.1</w:t>
      </w:r>
      <w:r>
        <w:rPr>
          <w:rFonts w:hint="eastAsia"/>
          <w:szCs w:val="21"/>
        </w:rPr>
        <w:t>所示：</w:t>
      </w:r>
    </w:p>
    <w:p w:rsidR="00FA515D" w:rsidRDefault="007F42AC">
      <w:pPr>
        <w:ind w:firstLineChars="200" w:firstLine="420"/>
        <w:jc w:val="left"/>
        <w:rPr>
          <w:rFonts w:eastAsia="Times New Roman"/>
          <w:szCs w:val="21"/>
        </w:rPr>
      </w:pPr>
      <w:r>
        <w:rPr>
          <w:rFonts w:eastAsia="Times New Roman"/>
          <w:szCs w:val="21"/>
        </w:rPr>
      </w:r>
      <w:r>
        <w:rPr>
          <w:rFonts w:eastAsia="Times New Roman"/>
          <w:szCs w:val="21"/>
        </w:rPr>
        <w:pict>
          <v:group id="画布 139" o:spid="_x0000_s1058" editas="canvas" style="width:374.15pt;height:246.6pt;mso-position-horizontal-relative:char;mso-position-vertical-relative:line" coordsize="4751705,-1163147093">
            <v:rect id="_x0000_s1078" style="position:absolute;width:4751705;height:31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" filled="f" stroked="f">
              <o:lock v:ext="edit" aspectratio="t"/>
            </v:rect>
            <v:group id="Group 141" o:spid="_x0000_s1059" style="position:absolute;left:194945;top:186055;width:4556760;height:2945765" coordorigin="2120,1748" coordsize="747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109" coordsize="21600,21600" o:spt="109" path="m,l,21600r21600,l21600,xe">
                <v:stroke joinstyle="miter"/>
                <v:path gradientshapeok="t" o:connecttype="rect"/>
              </v:shapetype>
              <v:shape id="AutoShape 142" o:spid="_x0000_s1077" type="#_x0000_t109" style="position:absolute;left:2120;top:2051;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5FcUA&#10;AADbAAAADwAAAGRycy9kb3ducmV2LnhtbESPQWvCQBSE7wX/w/KEXqRutGo1ukoRUvTgwbQXb8/s&#10;Mwlm34bsGtN/7xaEHoeZ+YZZbTpTiZYaV1pWMBpGIIgzq0vOFfx8J29zEM4ja6wsk4JfcrBZ915W&#10;GGt75yO1qc9FgLCLUUHhfR1L6bKCDLqhrYmDd7GNQR9kk0vd4D3ATSXHUTSTBksOCwXWtC0ou6Y3&#10;o2A8H6RffEh2k/NeJzgdndrB+16p1373uQThqfP/4Wd7pxUsPuDvS/gB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bkVxQAAANsAAAAPAAAAAAAAAAAAAAAAAJgCAABkcnMv&#10;ZG93bnJldi54bWxQSwUGAAAAAAQABAD1AAAAigMAAAAA&#10;">
                <v:textbox>
                  <w:txbxContent>
                    <w:p w:rsidR="00FA515D" w:rsidRDefault="00EA59FD">
                      <w:pPr>
                        <w:jc w:val="center"/>
                      </w:pPr>
                      <w:r>
                        <w:rPr>
                          <w:rFonts w:hint="eastAsia"/>
                        </w:rPr>
                        <w:t>原材料</w:t>
                      </w:r>
                    </w:p>
                  </w:txbxContent>
                </v:textbox>
              </v:shape>
              <v:shape id="AutoShape 143" o:spid="_x0000_s1076" type="#_x0000_t109" style="position:absolute;left:2120;top:3390;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tZ8MA&#10;AADbAAAADwAAAGRycy9kb3ducmV2LnhtbERPPW/CMBDdK/EfrEPqEoETSisImKiqlCoMDE1Zul3j&#10;I4mIz1HshvTf1wNSx6f3vc8m04mRBtdaVpAsYxDEldUt1wrOn/liA8J5ZI2dZVLwSw6yw+xhj6m2&#10;N/6gsfS1CCHsUlTQeN+nUrqqIYNuaXviwF3sYNAHONRSD3gL4aaTqzh+kQZbDg0N9vTWUHUtf4yC&#10;1SYq3/mUF+vvo87xOfkao6ejUo/z6XUHwtPk/8V3d6EVbMPY8CX8AH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tZ8MAAADbAAAADwAAAAAAAAAAAAAAAACYAgAAZHJzL2Rv&#10;d25yZXYueG1sUEsFBgAAAAAEAAQA9QAAAIgDAAAAAA==&#10;">
                <v:textbox>
                  <w:txbxContent>
                    <w:p w:rsidR="00FA515D" w:rsidRDefault="00EA59FD">
                      <w:pPr>
                        <w:jc w:val="center"/>
                      </w:pPr>
                      <w:r>
                        <w:rPr>
                          <w:rFonts w:hint="eastAsia"/>
                        </w:rPr>
                        <w:t>能源</w:t>
                      </w:r>
                    </w:p>
                  </w:txbxContent>
                </v:textbox>
              </v:shape>
              <v:shape id="AutoShape 144" o:spid="_x0000_s1075" type="#_x0000_t109" style="position:absolute;left:2150;top:4736;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I/MYA&#10;AADbAAAADwAAAGRycy9kb3ducmV2LnhtbESPQWvCQBSE74X+h+UVehHdqK3EmI2UQooePDR68fbM&#10;PpPQ7NuQ3cb477uFQo/DzHzDpNvRtGKg3jWWFcxnEQji0uqGKwWnYz6NQTiPrLG1TAru5GCbPT6k&#10;mGh7408aCl+JAGGXoILa+y6R0pU1GXQz2xEH72p7gz7IvpK6x1uAm1YuomglDTYcFmrs6L2m8qv4&#10;NgoW8aT44EO+e7nsdY6v8/MwWe6Ven4a3zYgPI3+P/zX3mkF6zX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qI/MYAAADbAAAADwAAAAAAAAAAAAAAAACYAgAAZHJz&#10;L2Rvd25yZXYueG1sUEsFBgAAAAAEAAQA9QAAAIsDAAAAAA==&#10;">
                <v:textbox>
                  <w:txbxContent>
                    <w:p w:rsidR="00FA515D" w:rsidRDefault="00EA59FD">
                      <w:pPr>
                        <w:jc w:val="center"/>
                      </w:pPr>
                      <w:r>
                        <w:rPr>
                          <w:rFonts w:hint="eastAsia"/>
                        </w:rPr>
                        <w:t>水</w:t>
                      </w:r>
                    </w:p>
                  </w:txbxContent>
                </v:textbox>
              </v:shape>
              <v:shape id="AutoShape 145" o:spid="_x0000_s1074" type="#_x0000_t109" style="position:absolute;left:4550;top:1748;width:2663;height: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dl8MA&#10;AADcAAAADwAAAGRycy9kb3ducmV2LnhtbESPQUvDQBCF70L/wzIFL2I3FhGJ3RZpFbzaVNDbkJ0m&#10;wd3ZkJ0m8d87B8HbDO/Ne99sdnMMZqQhd4kd3K0KMMR18h03Dk7V6+0jmCzIHkNicvBDGXbbxdUG&#10;S58mfqfxKI3REM4lOmhF+tLaXLcUMa9ST6zaOQ0RRdehsX7AScNjsOuieLARO9aGFnvat1R/Hy/R&#10;gVxoPcYv+Zw/QnV/E17Oh2oanbtezs9PYIRm+Tf/Xb95xS8UX5/RC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dl8MAAADcAAAADwAAAAAAAAAAAAAAAACYAgAAZHJzL2Rv&#10;d25yZXYueG1sUEsFBgAAAAAEAAQA9QAAAIgDAAAAAA==&#10;">
                <v:fill opacity="0"/>
                <v:stroke dashstyle="dash"/>
              </v:shape>
              <v:shape id="AutoShape 146" o:spid="_x0000_s1073" type="#_x0000_t109" style="position:absolute;left:5098;top:4736;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ucMA&#10;AADcAAAADwAAAGRycy9kb3ducmV2LnhtbERPTWvCQBC9C/6HZYRepG5irYTUVUohogcPpl56m2bH&#10;JJidDdltjP++Kwje5vE+Z7UZTCN66lxtWUE8i0AQF1bXXCo4fWevCQjnkTU2lknBjRxs1uPRClNt&#10;r3ykPvelCCHsUlRQed+mUrqiIoNuZlviwJ1tZ9AH2JVSd3gN4aaR8yhaSoM1h4YKW/qqqLjkf0bB&#10;PJnmWz5ku8XvXmf4Hv/007e9Ui+T4fMDhKfBP8UP906H+VEM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SvucMAAADcAAAADwAAAAAAAAAAAAAAAACYAgAAZHJzL2Rv&#10;d25yZXYueG1sUEsFBgAAAAAEAAQA9QAAAIgDAAAAAA==&#10;">
                <v:textbox>
                  <w:txbxContent>
                    <w:p w:rsidR="00FA515D" w:rsidRDefault="00EA59FD">
                      <w:pPr>
                        <w:jc w:val="center"/>
                      </w:pPr>
                      <w:proofErr w:type="gramStart"/>
                      <w:r>
                        <w:rPr>
                          <w:rFonts w:hint="eastAsia"/>
                        </w:rPr>
                        <w:t>锂</w:t>
                      </w:r>
                      <w:proofErr w:type="gramEnd"/>
                      <w:r>
                        <w:rPr>
                          <w:rFonts w:hint="eastAsia"/>
                        </w:rPr>
                        <w:t>包装</w:t>
                      </w:r>
                    </w:p>
                  </w:txbxContent>
                </v:textbox>
              </v:shape>
              <v:shape id="AutoShape 147" o:spid="_x0000_s1072" type="#_x0000_t109" style="position:absolute;left:5121;top:2051;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xzsMA&#10;AADcAAAADwAAAGRycy9kb3ducmV2LnhtbERPTWvCQBC9C/6HZQQvUjemVkLqKqWQogcPpl56m2bH&#10;JJidDdk1pv++Kwje5vE+Z70dTCN66lxtWcFiHoEgLqyuuVRw+s5eEhDOI2tsLJOCP3Kw3YxHa0y1&#10;vfGR+tyXIoSwS1FB5X2bSumKigy6uW2JA3e2nUEfYFdK3eEthJtGxlG0kgZrDg0VtvRZUXHJr0ZB&#10;nMzyLz5ku+XvXmf4tvjpZ697paaT4eMdhKfBP8UP906H+VEM9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YxzsMAAADcAAAADwAAAAAAAAAAAAAAAACYAgAAZHJzL2Rv&#10;d25yZXYueG1sUEsFBgAAAAAEAAQA9QAAAIgDAAAAAA==&#10;">
                <v:textbox>
                  <w:txbxContent>
                    <w:p w:rsidR="00FA515D" w:rsidRDefault="00EA59FD">
                      <w:pPr>
                        <w:jc w:val="center"/>
                      </w:pPr>
                      <w:r>
                        <w:rPr>
                          <w:rFonts w:hint="eastAsia"/>
                          <w:szCs w:val="21"/>
                        </w:rPr>
                        <w:t>熔盐电解</w:t>
                      </w:r>
                    </w:p>
                  </w:txbxContent>
                </v:textbox>
              </v:shape>
              <v:shape id="AutoShape 148" o:spid="_x0000_s1071" type="#_x0000_t109" style="position:absolute;left:5012;top:3264;width:1657;height: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VcMA&#10;AADcAAAADwAAAGRycy9kb3ducmV2LnhtbERPTYvCMBC9C/6HMIIX0VRdRapRZKGihz1YvXgbm7Et&#10;NpPSZGv3328WFrzN433OZteZSrTUuNKygukkAkGcWV1yruB6ScYrEM4ja6wsk4IfcrDb9nsbjLV9&#10;8Zna1OcihLCLUUHhfR1L6bKCDLqJrYkD97CNQR9gk0vd4CuEm0rOomgpDZYcGgqs6bOg7Jl+GwWz&#10;1Sg98Fdy/LifdIKL6a0dzU9KDQfdfg3CU+ff4n/3UYf50Rz+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VcMAAADcAAAADwAAAAAAAAAAAAAAAACYAgAAZHJzL2Rv&#10;d25yZXYueG1sUEsFBgAAAAAEAAQA9QAAAIgDAAAAAA==&#10;">
                <v:textbox>
                  <w:txbxContent>
                    <w:p w:rsidR="00FA515D" w:rsidRDefault="00EA59FD">
                      <w:pPr>
                        <w:jc w:val="center"/>
                      </w:pPr>
                      <w:r>
                        <w:rPr>
                          <w:rFonts w:hint="eastAsia"/>
                        </w:rPr>
                        <w:t>粗锂精炼</w:t>
                      </w:r>
                    </w:p>
                  </w:txbxContent>
                </v:textbox>
              </v:shape>
              <v:shape id="AutoShape 149" o:spid="_x0000_s1070" type="#_x0000_t32" style="position:absolute;left:5841;top:2596;width:13;height:668;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shape id="AutoShape 150" o:spid="_x0000_s1069" type="#_x0000_t32" style="position:absolute;left:5831;top:4081;width:10;height:655;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stroke endarrow="block"/>
              </v:shape>
              <v:shape id="AutoShape 151" o:spid="_x0000_s1068" type="#_x0000_t32" style="position:absolute;left:5831;top:5281;width:1;height: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152" o:spid="_x0000_s1067" type="#_x0000_t109" style="position:absolute;left:5098;top:6033;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SVsQA&#10;AADcAAAADwAAAGRycy9kb3ducmV2LnhtbERPTWvCQBC9F/wPywhepNmotZWYVURI0UMPjV68TbNj&#10;EszOhuw2xn/fLRR6m8f7nHQ7mEb01LnasoJZFIMgLqyuuVRwPmXPKxDOI2tsLJOCBznYbkZPKSba&#10;3vmT+tyXIoSwS1BB5X2bSOmKigy6yLbEgbvazqAPsCul7vAewk0j53H8Kg3WHBoqbGlfUXHLv42C&#10;+Wqav/NHdnj5OuoMl7NLP10clZqMh90ahKfB/4v/3Acd5sdv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xklbEAAAA3AAAAA8AAAAAAAAAAAAAAAAAmAIAAGRycy9k&#10;b3ducmV2LnhtbFBLBQYAAAAABAAEAPUAAACJAwAAAAA=&#10;">
                <v:textbox>
                  <w:txbxContent>
                    <w:p w:rsidR="00FA515D" w:rsidRDefault="00EA59FD">
                      <w:pPr>
                        <w:jc w:val="center"/>
                      </w:pPr>
                      <w:r>
                        <w:rPr>
                          <w:rFonts w:hint="eastAsia"/>
                        </w:rPr>
                        <w:t>销售</w:t>
                      </w:r>
                    </w:p>
                  </w:txbxContent>
                </v:textbox>
              </v:shape>
              <v:shape id="AutoShape 153" o:spid="_x0000_s1066" type="#_x0000_t109" style="position:absolute;left:7880;top:3390;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jv8QA&#10;AADcAAAADwAAAGRycy9kb3ducmV2LnhtbERPTWvCQBC9F/wPywi9SN1otaTRVaSQogcPRi/eptkx&#10;CWZnQ3Yb03/vCkJv83ifs1z3phYdta6yrGAyjkAQ51ZXXCg4HdO3GITzyBpry6TgjxysV4OXJSba&#10;3vhAXeYLEULYJaig9L5JpHR5SQbd2DbEgbvY1qAPsC2kbvEWwk0tp1H0IQ1WHBpKbOirpPya/RoF&#10;03iUffM+3c5+djrF+eTcjd53Sr0O+80ChKfe/4uf7q0O86NPeDw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o7/EAAAA3AAAAA8AAAAAAAAAAAAAAAAAmAIAAGRycy9k&#10;b3ducmV2LnhtbFBLBQYAAAAABAAEAPUAAACJAwAAAAA=&#10;">
                <v:textbox>
                  <w:txbxContent>
                    <w:p w:rsidR="00FA515D" w:rsidRDefault="00EA59FD">
                      <w:pPr>
                        <w:jc w:val="center"/>
                      </w:pPr>
                      <w:r>
                        <w:rPr>
                          <w:rFonts w:hint="eastAsia"/>
                        </w:rPr>
                        <w:t>废物排放</w:t>
                      </w:r>
                    </w:p>
                  </w:txbxContent>
                </v:textbox>
              </v:shape>
              <v:shape id="AutoShape 154" o:spid="_x0000_s1065" type="#_x0000_t32" style="position:absolute;left:7213;top:3663;width:667;height:1;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AutoShape 155" o:spid="_x0000_s1064" type="#_x0000_t32" style="position:absolute;left:3586;top:3663;width:964;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156" o:spid="_x0000_s1063" type="#_x0000_t32" style="position:absolute;left:3588;top:2335;width:964;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157" o:spid="_x0000_s1062" type="#_x0000_t32" style="position:absolute;left:3632;top:5011;width:964;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158" o:spid="_x0000_s1061" type="#_x0000_t109" style="position:absolute;left:8124;top:2051;width:1466;height: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UsIA&#10;AADcAAAADwAAAGRycy9kb3ducmV2LnhtbERPTWuDQBC9B/oflin0EuqqlBCsq5RIID1UiEnvgztV&#10;qTsr7iYx/75bKPQ2j/c5ebmYUVxpdoNlBUkUgyBurR64U3A+7Z+3IJxH1jhaJgV3clAWD6scM21v&#10;fKRr4zsRQthlqKD3fsqkdG1PBl1kJ+LAfdnZoA9w7qSe8RbCzSjTON5IgwOHhh4n2vXUfjcXo4Do&#10;7mXV1B+fVX1JD/U6fR+HVKmnx+XtFYSnxf+L/9wHHeYnL/D7TLh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T9SwgAAANwAAAAPAAAAAAAAAAAAAAAAAJgCAABkcnMvZG93&#10;bnJldi54bWxQSwUGAAAAAAQABAD1AAAAhwMAAAAA&#10;" strokecolor="white">
                <v:textbox>
                  <w:txbxContent>
                    <w:p w:rsidR="00FA515D" w:rsidRDefault="00EA59FD">
                      <w:pPr>
                        <w:jc w:val="center"/>
                      </w:pPr>
                      <w:r>
                        <w:rPr>
                          <w:rFonts w:hint="eastAsia"/>
                        </w:rPr>
                        <w:t>系统边界</w:t>
                      </w:r>
                    </w:p>
                  </w:txbxContent>
                </v:textbox>
              </v:shape>
              <v:shape id="AutoShape 159" o:spid="_x0000_s1060" type="#_x0000_t32" style="position:absolute;left:7271;top:2324;width:853;height:40;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JJsIAAADcAAAADwAAAGRycy9kb3ducmV2LnhtbERPS2sCMRC+C/0PYQreNKtYK6tRRFpc&#10;hB58grdhM2a33UyWTdTtvzcFobf5+J4zW7S2EjdqfOlYwaCfgCDOnS7ZKDjsP3sTED4ga6wck4Jf&#10;8rCYv3RmmGp35y3ddsGIGMI+RQVFCHUqpc8Lsuj7riaO3MU1FkOEjZG6wXsMt5UcJslYWiw5NhRY&#10;06qg/Gd3tQrwxMvTRq/Px+zy7j+MGX3J70yp7mu7nIII1IZ/8dOd6Th/8AZ/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0JJsIAAADcAAAADwAAAAAAAAAAAAAA&#10;AAChAgAAZHJzL2Rvd25yZXYueG1sUEsFBgAAAAAEAAQA+QAAAJADAAAAAA==&#10;">
                <v:stroke startarrow="block"/>
              </v:shape>
            </v:group>
            <w10:anchorlock/>
          </v:group>
        </w:pict>
      </w:r>
    </w:p>
    <w:p w:rsidR="00FA515D" w:rsidRDefault="00EA59FD">
      <w:pPr>
        <w:jc w:val="center"/>
        <w:rPr>
          <w:b/>
          <w:szCs w:val="21"/>
        </w:rPr>
      </w:pPr>
      <w:r>
        <w:rPr>
          <w:b/>
          <w:szCs w:val="21"/>
        </w:rPr>
        <w:t xml:space="preserve">B.1 </w:t>
      </w:r>
      <w:proofErr w:type="gramStart"/>
      <w:r>
        <w:rPr>
          <w:rFonts w:hint="eastAsia"/>
          <w:b/>
          <w:szCs w:val="21"/>
        </w:rPr>
        <w:t>锂产品</w:t>
      </w:r>
      <w:proofErr w:type="gramEnd"/>
      <w:r>
        <w:rPr>
          <w:rFonts w:hint="eastAsia"/>
          <w:b/>
          <w:szCs w:val="21"/>
        </w:rPr>
        <w:t>生命周期评价范围</w:t>
      </w:r>
    </w:p>
    <w:p w:rsidR="00FA515D" w:rsidRDefault="00FA515D">
      <w:pPr>
        <w:jc w:val="left"/>
        <w:rPr>
          <w:rFonts w:ascii="黑体" w:eastAsia="黑体" w:hAnsi="黑体"/>
          <w:szCs w:val="21"/>
        </w:rPr>
      </w:pPr>
    </w:p>
    <w:p w:rsidR="00FA515D" w:rsidRDefault="00EA59FD">
      <w:pPr>
        <w:jc w:val="left"/>
        <w:rPr>
          <w:rFonts w:ascii="黑体" w:eastAsia="黑体" w:hAnsi="黑体"/>
          <w:szCs w:val="21"/>
        </w:rPr>
      </w:pPr>
      <w:r>
        <w:rPr>
          <w:rFonts w:ascii="黑体" w:eastAsia="黑体" w:hAnsi="黑体"/>
          <w:szCs w:val="21"/>
        </w:rPr>
        <w:t>B.2.</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数据取舍原则</w:t>
      </w:r>
    </w:p>
    <w:p w:rsidR="00FA515D" w:rsidRDefault="00EA59FD">
      <w:pPr>
        <w:ind w:firstLineChars="200" w:firstLine="420"/>
        <w:jc w:val="left"/>
        <w:rPr>
          <w:szCs w:val="21"/>
        </w:rPr>
      </w:pPr>
      <w:r>
        <w:rPr>
          <w:rFonts w:hint="eastAsia"/>
          <w:szCs w:val="21"/>
        </w:rPr>
        <w:t>单元过程数据的取舍原则如下：</w:t>
      </w:r>
    </w:p>
    <w:p w:rsidR="00FA515D" w:rsidRDefault="00EA59FD">
      <w:pPr>
        <w:ind w:firstLineChars="200" w:firstLine="420"/>
        <w:jc w:val="left"/>
        <w:rPr>
          <w:szCs w:val="21"/>
        </w:rPr>
      </w:pPr>
      <w:r>
        <w:rPr>
          <w:szCs w:val="21"/>
        </w:rPr>
        <w:t>a</w:t>
      </w:r>
      <w:r>
        <w:rPr>
          <w:rFonts w:hint="eastAsia"/>
          <w:szCs w:val="21"/>
        </w:rPr>
        <w:t>）能源的所有输入均列出；</w:t>
      </w:r>
    </w:p>
    <w:p w:rsidR="00FA515D" w:rsidRDefault="00EA59FD">
      <w:pPr>
        <w:ind w:firstLineChars="200" w:firstLine="420"/>
        <w:jc w:val="left"/>
        <w:rPr>
          <w:szCs w:val="21"/>
        </w:rPr>
      </w:pPr>
      <w:r>
        <w:rPr>
          <w:szCs w:val="21"/>
        </w:rPr>
        <w:t>b</w:t>
      </w:r>
      <w:r>
        <w:rPr>
          <w:rFonts w:hint="eastAsia"/>
          <w:szCs w:val="21"/>
        </w:rPr>
        <w:t>）原料的所有输入均列出；</w:t>
      </w:r>
    </w:p>
    <w:p w:rsidR="00FA515D" w:rsidRDefault="00EA59FD">
      <w:pPr>
        <w:ind w:firstLineChars="200" w:firstLine="42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rsidR="00FA515D" w:rsidRDefault="00EA59FD">
      <w:pPr>
        <w:ind w:firstLineChars="200" w:firstLine="420"/>
        <w:jc w:val="left"/>
        <w:rPr>
          <w:szCs w:val="21"/>
        </w:rPr>
      </w:pPr>
      <w:r>
        <w:rPr>
          <w:szCs w:val="21"/>
        </w:rPr>
        <w:t>d</w:t>
      </w:r>
      <w:r>
        <w:rPr>
          <w:rFonts w:hint="eastAsia"/>
          <w:szCs w:val="21"/>
        </w:rPr>
        <w:t>）大气、水土、土壤的各种排放均列出；</w:t>
      </w:r>
    </w:p>
    <w:p w:rsidR="00FA515D" w:rsidRDefault="00EA59FD">
      <w:pPr>
        <w:ind w:firstLineChars="200" w:firstLine="420"/>
        <w:jc w:val="left"/>
        <w:rPr>
          <w:szCs w:val="21"/>
        </w:rPr>
      </w:pPr>
      <w:r>
        <w:rPr>
          <w:szCs w:val="21"/>
        </w:rPr>
        <w:t>e</w:t>
      </w:r>
      <w:r>
        <w:rPr>
          <w:rFonts w:hint="eastAsia"/>
          <w:szCs w:val="21"/>
        </w:rPr>
        <w:t>）厂房的基础设施、各工序的设备、厂区内人鱼及生活设施的消耗和排放，均忽略；</w:t>
      </w:r>
    </w:p>
    <w:p w:rsidR="00FA515D" w:rsidRDefault="00EA59FD">
      <w:pPr>
        <w:ind w:firstLineChars="200" w:firstLine="420"/>
        <w:jc w:val="left"/>
        <w:rPr>
          <w:szCs w:val="21"/>
        </w:rPr>
      </w:pPr>
      <w:r>
        <w:rPr>
          <w:szCs w:val="21"/>
        </w:rPr>
        <w:t>f</w:t>
      </w:r>
      <w:r>
        <w:rPr>
          <w:rFonts w:hint="eastAsia"/>
          <w:szCs w:val="21"/>
        </w:rPr>
        <w:t>）取舍原则不适用于有毒有害物质，任何有毒有害的材料和物质均应包含于清单中。</w:t>
      </w:r>
    </w:p>
    <w:p w:rsidR="00FA515D" w:rsidRDefault="00FA515D">
      <w:pPr>
        <w:jc w:val="left"/>
        <w:rPr>
          <w:szCs w:val="21"/>
        </w:rPr>
      </w:pPr>
    </w:p>
    <w:p w:rsidR="00FA515D" w:rsidRDefault="00EA59FD">
      <w:pPr>
        <w:jc w:val="left"/>
        <w:rPr>
          <w:rFonts w:ascii="黑体" w:eastAsia="黑体" w:hAnsi="黑体"/>
          <w:szCs w:val="21"/>
        </w:rPr>
      </w:pPr>
      <w:r>
        <w:rPr>
          <w:rFonts w:ascii="黑体" w:eastAsia="黑体" w:hAnsi="黑体"/>
          <w:szCs w:val="21"/>
        </w:rPr>
        <w:t xml:space="preserve">B.3 </w:t>
      </w:r>
      <w:r>
        <w:rPr>
          <w:rFonts w:ascii="黑体" w:eastAsia="黑体" w:hAnsi="黑体" w:hint="eastAsia"/>
          <w:szCs w:val="21"/>
        </w:rPr>
        <w:t>生命周期清单分析</w:t>
      </w:r>
    </w:p>
    <w:p w:rsidR="00FA515D" w:rsidRDefault="00EA59FD">
      <w:pPr>
        <w:jc w:val="left"/>
        <w:rPr>
          <w:rFonts w:ascii="黑体" w:eastAsia="黑体" w:hAnsi="黑体"/>
          <w:szCs w:val="21"/>
        </w:rPr>
      </w:pPr>
      <w:r>
        <w:rPr>
          <w:rFonts w:ascii="黑体" w:eastAsia="黑体" w:hAnsi="黑体"/>
          <w:szCs w:val="21"/>
        </w:rPr>
        <w:t xml:space="preserve">B.3.1 </w:t>
      </w:r>
      <w:r>
        <w:rPr>
          <w:rFonts w:ascii="黑体" w:eastAsia="黑体" w:hAnsi="黑体" w:hint="eastAsia"/>
          <w:szCs w:val="21"/>
        </w:rPr>
        <w:t>总则</w:t>
      </w:r>
    </w:p>
    <w:p w:rsidR="00FA515D" w:rsidRDefault="00EA59FD">
      <w:pPr>
        <w:ind w:firstLineChars="200" w:firstLine="420"/>
        <w:jc w:val="left"/>
        <w:rPr>
          <w:szCs w:val="21"/>
        </w:rPr>
      </w:pPr>
      <w:r>
        <w:rPr>
          <w:rFonts w:hint="eastAsia"/>
          <w:szCs w:val="21"/>
        </w:rPr>
        <w:t>应编制</w:t>
      </w:r>
      <w:proofErr w:type="gramStart"/>
      <w:r>
        <w:rPr>
          <w:rFonts w:hint="eastAsia"/>
          <w:szCs w:val="21"/>
        </w:rPr>
        <w:t>锂</w:t>
      </w:r>
      <w:proofErr w:type="gramEnd"/>
      <w:r>
        <w:rPr>
          <w:rFonts w:hint="eastAsia"/>
          <w:szCs w:val="21"/>
        </w:rPr>
        <w:t>产品系统边界内的所有材料</w:t>
      </w:r>
      <w:r>
        <w:rPr>
          <w:szCs w:val="21"/>
        </w:rPr>
        <w:t>/</w:t>
      </w:r>
      <w:r>
        <w:rPr>
          <w:rFonts w:hint="eastAsia"/>
          <w:szCs w:val="21"/>
        </w:rPr>
        <w:t>能源输入和排放到空气、水及土壤的排放物清单，作为产品生命周期评价的依据。</w:t>
      </w:r>
    </w:p>
    <w:p w:rsidR="00FA515D" w:rsidRDefault="00EA59FD">
      <w:pPr>
        <w:ind w:firstLineChars="200" w:firstLine="420"/>
        <w:jc w:val="left"/>
        <w:rPr>
          <w:szCs w:val="21"/>
        </w:rPr>
      </w:pPr>
      <w:r>
        <w:rPr>
          <w:rFonts w:hint="eastAsia"/>
          <w:szCs w:val="21"/>
        </w:rPr>
        <w:t>应书面给出所有的计算程序和计算公式，所做的假设应给予明确说明。当数据收集完毕后，应对收集的数据进行审定。然后确定每个单元过程的定量输入和输出，将各个单元过程的输入输出数据除以</w:t>
      </w:r>
      <w:proofErr w:type="gramStart"/>
      <w:r>
        <w:rPr>
          <w:rFonts w:hint="eastAsia"/>
          <w:szCs w:val="21"/>
        </w:rPr>
        <w:t>锂产品</w:t>
      </w:r>
      <w:proofErr w:type="gramEnd"/>
      <w:r>
        <w:rPr>
          <w:rFonts w:hint="eastAsia"/>
          <w:szCs w:val="21"/>
        </w:rPr>
        <w:t>的产量，得到功能单位的资源、能源消耗和环境排放。最后将替代产品各单元过程中相同影响因素的数据求和，以获取该影响因素的总量，为产品及影响评价提高必要的数据。</w:t>
      </w:r>
    </w:p>
    <w:p w:rsidR="00FA515D" w:rsidRDefault="00EA59FD">
      <w:pPr>
        <w:jc w:val="left"/>
        <w:rPr>
          <w:rFonts w:ascii="黑体" w:eastAsia="黑体" w:hAnsi="黑体"/>
          <w:szCs w:val="21"/>
        </w:rPr>
      </w:pPr>
      <w:r>
        <w:rPr>
          <w:rFonts w:ascii="黑体" w:eastAsia="黑体" w:hAnsi="黑体"/>
          <w:szCs w:val="21"/>
        </w:rPr>
        <w:t xml:space="preserve">B.3.2 </w:t>
      </w:r>
      <w:r>
        <w:rPr>
          <w:rFonts w:ascii="黑体" w:eastAsia="黑体" w:hAnsi="黑体" w:hint="eastAsia"/>
          <w:szCs w:val="21"/>
        </w:rPr>
        <w:t>数据收集</w:t>
      </w:r>
    </w:p>
    <w:p w:rsidR="00FA515D" w:rsidRDefault="00EA59FD">
      <w:pPr>
        <w:jc w:val="left"/>
        <w:rPr>
          <w:rFonts w:ascii="黑体" w:eastAsia="黑体" w:hAnsi="黑体"/>
          <w:szCs w:val="21"/>
        </w:rPr>
      </w:pPr>
      <w:r>
        <w:rPr>
          <w:rFonts w:ascii="黑体" w:eastAsia="黑体" w:hAnsi="黑体"/>
          <w:szCs w:val="21"/>
        </w:rPr>
        <w:t>B.3.2.1 概况</w:t>
      </w:r>
    </w:p>
    <w:p w:rsidR="00FA515D" w:rsidRDefault="00EA59FD">
      <w:pPr>
        <w:ind w:firstLineChars="200" w:firstLine="420"/>
        <w:jc w:val="left"/>
        <w:rPr>
          <w:rFonts w:ascii="宋体" w:hAnsi="宋体"/>
          <w:szCs w:val="21"/>
        </w:rPr>
      </w:pPr>
      <w:r>
        <w:rPr>
          <w:rFonts w:ascii="宋体" w:hAnsi="宋体" w:hint="eastAsia"/>
          <w:szCs w:val="21"/>
        </w:rPr>
        <w:t>应将以下阶段的数据纳入数据清单：</w:t>
      </w:r>
    </w:p>
    <w:p w:rsidR="00FA515D" w:rsidRDefault="00EA59FD">
      <w:pPr>
        <w:ind w:firstLineChars="200" w:firstLine="420"/>
        <w:jc w:val="left"/>
        <w:rPr>
          <w:rFonts w:ascii="宋体" w:hAnsi="宋体"/>
          <w:szCs w:val="21"/>
        </w:rPr>
      </w:pPr>
      <w:r>
        <w:rPr>
          <w:rFonts w:ascii="宋体" w:hAnsi="宋体"/>
          <w:szCs w:val="21"/>
        </w:rPr>
        <w:t>A</w:t>
      </w:r>
      <w:r>
        <w:rPr>
          <w:rFonts w:ascii="宋体" w:hAnsi="宋体" w:hint="eastAsia"/>
          <w:szCs w:val="21"/>
        </w:rPr>
        <w:t>）原材料获取</w:t>
      </w:r>
    </w:p>
    <w:p w:rsidR="00FA515D" w:rsidRDefault="00EA59FD">
      <w:pPr>
        <w:ind w:firstLineChars="200" w:firstLine="420"/>
        <w:jc w:val="left"/>
        <w:rPr>
          <w:rFonts w:ascii="宋体" w:hAnsi="宋体"/>
          <w:szCs w:val="21"/>
        </w:rPr>
      </w:pPr>
      <w:r>
        <w:rPr>
          <w:rFonts w:ascii="宋体" w:hAnsi="宋体"/>
          <w:szCs w:val="21"/>
        </w:rPr>
        <w:t>B</w:t>
      </w:r>
      <w:r>
        <w:rPr>
          <w:rFonts w:ascii="宋体" w:hAnsi="宋体" w:hint="eastAsia"/>
          <w:szCs w:val="21"/>
        </w:rPr>
        <w:t>）生产</w:t>
      </w:r>
    </w:p>
    <w:p w:rsidR="00FA515D" w:rsidRDefault="00EA59FD">
      <w:pPr>
        <w:ind w:firstLineChars="200" w:firstLine="420"/>
        <w:jc w:val="left"/>
        <w:rPr>
          <w:rFonts w:ascii="宋体" w:hAnsi="宋体"/>
          <w:szCs w:val="21"/>
        </w:rPr>
      </w:pPr>
      <w:r>
        <w:rPr>
          <w:rFonts w:ascii="宋体" w:hAnsi="宋体"/>
          <w:szCs w:val="21"/>
        </w:rPr>
        <w:t>C</w:t>
      </w:r>
      <w:r>
        <w:rPr>
          <w:rFonts w:ascii="宋体" w:hAnsi="宋体" w:hint="eastAsia"/>
          <w:szCs w:val="21"/>
        </w:rPr>
        <w:t>）包装</w:t>
      </w:r>
    </w:p>
    <w:p w:rsidR="00FA515D" w:rsidRDefault="00EA59FD">
      <w:pPr>
        <w:jc w:val="left"/>
        <w:rPr>
          <w:rFonts w:ascii="黑体" w:eastAsia="黑体" w:hAnsi="黑体"/>
          <w:szCs w:val="21"/>
        </w:rPr>
      </w:pPr>
      <w:r>
        <w:rPr>
          <w:rFonts w:ascii="黑体" w:eastAsia="黑体" w:hAnsi="黑体"/>
          <w:szCs w:val="21"/>
        </w:rPr>
        <w:t>B.3.2.2</w:t>
      </w:r>
      <w:r>
        <w:rPr>
          <w:rFonts w:ascii="黑体" w:eastAsia="黑体" w:hAnsi="黑体" w:hint="eastAsia"/>
          <w:szCs w:val="21"/>
        </w:rPr>
        <w:t>现场数据采集</w:t>
      </w:r>
    </w:p>
    <w:p w:rsidR="00FA515D" w:rsidRDefault="00EA59FD">
      <w:pPr>
        <w:ind w:firstLineChars="200" w:firstLine="420"/>
        <w:jc w:val="left"/>
        <w:rPr>
          <w:rFonts w:ascii="宋体" w:hAnsi="宋体"/>
          <w:szCs w:val="21"/>
        </w:rPr>
      </w:pPr>
      <w:r>
        <w:rPr>
          <w:rFonts w:ascii="宋体" w:hAnsi="宋体" w:hint="eastAsia"/>
          <w:szCs w:val="21"/>
        </w:rPr>
        <w:t>通过直接测量、采访或问卷调查，从企业直接获得的数据为现场数据。数据</w:t>
      </w:r>
      <w:proofErr w:type="gramStart"/>
      <w:r>
        <w:rPr>
          <w:rFonts w:ascii="宋体" w:hAnsi="宋体" w:hint="eastAsia"/>
          <w:szCs w:val="21"/>
        </w:rPr>
        <w:t>宜包括</w:t>
      </w:r>
      <w:proofErr w:type="gramEnd"/>
      <w:r>
        <w:rPr>
          <w:rFonts w:ascii="宋体" w:hAnsi="宋体" w:hint="eastAsia"/>
          <w:szCs w:val="21"/>
        </w:rPr>
        <w:t>过程所有已知输入和输出。</w:t>
      </w:r>
      <w:proofErr w:type="gramStart"/>
      <w:r>
        <w:rPr>
          <w:rFonts w:ascii="宋体" w:hAnsi="宋体" w:hint="eastAsia"/>
          <w:szCs w:val="21"/>
        </w:rPr>
        <w:t>输入指</w:t>
      </w:r>
      <w:proofErr w:type="gramEnd"/>
      <w:r>
        <w:rPr>
          <w:rFonts w:ascii="宋体" w:hAnsi="宋体" w:hint="eastAsia"/>
          <w:szCs w:val="21"/>
        </w:rPr>
        <w:t>消耗的能量、水、材料等。</w:t>
      </w:r>
      <w:proofErr w:type="gramStart"/>
      <w:r>
        <w:rPr>
          <w:rFonts w:ascii="宋体" w:hAnsi="宋体" w:hint="eastAsia"/>
          <w:szCs w:val="21"/>
        </w:rPr>
        <w:t>输出指</w:t>
      </w:r>
      <w:proofErr w:type="gramEnd"/>
      <w:r>
        <w:rPr>
          <w:rFonts w:ascii="宋体" w:hAnsi="宋体" w:hint="eastAsia"/>
          <w:szCs w:val="21"/>
        </w:rPr>
        <w:t>产品、副产品和排放物。可将排放物分为：排至空气、水、土壤的排放物以及作为固体废弃物的排放物。数据收集表参见附录</w:t>
      </w:r>
      <w:r>
        <w:rPr>
          <w:rFonts w:ascii="宋体" w:hAnsi="宋体"/>
          <w:szCs w:val="21"/>
        </w:rPr>
        <w:t>C</w:t>
      </w:r>
      <w:r>
        <w:rPr>
          <w:rFonts w:ascii="宋体" w:hAnsi="宋体" w:hint="eastAsia"/>
          <w:szCs w:val="21"/>
        </w:rPr>
        <w:t>。</w:t>
      </w:r>
    </w:p>
    <w:p w:rsidR="00FA515D" w:rsidRDefault="00EA59FD">
      <w:pPr>
        <w:ind w:firstLineChars="200" w:firstLine="420"/>
        <w:jc w:val="left"/>
        <w:rPr>
          <w:rFonts w:ascii="宋体" w:hAnsi="宋体"/>
          <w:szCs w:val="21"/>
        </w:rPr>
      </w:pPr>
      <w:r>
        <w:rPr>
          <w:rFonts w:ascii="宋体" w:hAnsi="宋体" w:hint="eastAsia"/>
          <w:szCs w:val="21"/>
        </w:rPr>
        <w:t>典型现场数据来源包括：</w:t>
      </w:r>
    </w:p>
    <w:p w:rsidR="00FA515D" w:rsidRDefault="00EA59FD">
      <w:pPr>
        <w:ind w:firstLineChars="200" w:firstLine="420"/>
        <w:jc w:val="left"/>
        <w:rPr>
          <w:rFonts w:ascii="宋体" w:hAnsi="宋体"/>
          <w:szCs w:val="21"/>
        </w:rPr>
      </w:pPr>
      <w:r>
        <w:rPr>
          <w:rFonts w:ascii="宋体" w:hAnsi="宋体"/>
          <w:szCs w:val="21"/>
        </w:rPr>
        <w:t>A</w:t>
      </w:r>
      <w:r>
        <w:rPr>
          <w:rFonts w:ascii="宋体" w:hAnsi="宋体" w:hint="eastAsia"/>
          <w:szCs w:val="21"/>
        </w:rPr>
        <w:t>）单元过程消耗数据；</w:t>
      </w:r>
    </w:p>
    <w:p w:rsidR="00FA515D" w:rsidRDefault="00EA59FD">
      <w:pPr>
        <w:ind w:firstLineChars="200" w:firstLine="420"/>
        <w:jc w:val="left"/>
        <w:rPr>
          <w:rFonts w:ascii="宋体" w:hAnsi="宋体"/>
          <w:szCs w:val="21"/>
        </w:rPr>
      </w:pPr>
      <w:r>
        <w:rPr>
          <w:rFonts w:ascii="宋体" w:hAnsi="宋体"/>
          <w:szCs w:val="21"/>
        </w:rPr>
        <w:t>B</w:t>
      </w:r>
      <w:r>
        <w:rPr>
          <w:rFonts w:ascii="宋体" w:hAnsi="宋体" w:hint="eastAsia"/>
          <w:szCs w:val="21"/>
        </w:rPr>
        <w:t>）耗材清单以及库存变化；</w:t>
      </w:r>
    </w:p>
    <w:p w:rsidR="00FA515D" w:rsidRDefault="00EA59FD">
      <w:pPr>
        <w:ind w:firstLineChars="200" w:firstLine="420"/>
        <w:jc w:val="left"/>
        <w:rPr>
          <w:rFonts w:ascii="宋体" w:hAnsi="宋体"/>
          <w:szCs w:val="21"/>
        </w:rPr>
      </w:pPr>
      <w:r>
        <w:rPr>
          <w:rFonts w:ascii="宋体" w:hAnsi="宋体"/>
          <w:szCs w:val="21"/>
        </w:rPr>
        <w:t>C</w:t>
      </w:r>
      <w:r>
        <w:rPr>
          <w:rFonts w:ascii="宋体" w:hAnsi="宋体" w:hint="eastAsia"/>
          <w:szCs w:val="21"/>
        </w:rPr>
        <w:t>）排放测量值（气体和废水排放物的数量和浓度）；</w:t>
      </w:r>
    </w:p>
    <w:p w:rsidR="00FA515D" w:rsidRDefault="00EA59FD">
      <w:pPr>
        <w:ind w:firstLineChars="200" w:firstLine="420"/>
        <w:jc w:val="left"/>
        <w:rPr>
          <w:rFonts w:ascii="宋体" w:hAnsi="宋体"/>
          <w:szCs w:val="21"/>
        </w:rPr>
      </w:pPr>
      <w:r>
        <w:rPr>
          <w:rFonts w:ascii="宋体" w:hAnsi="宋体"/>
          <w:szCs w:val="21"/>
        </w:rPr>
        <w:t>D</w:t>
      </w:r>
      <w:r>
        <w:rPr>
          <w:rFonts w:ascii="宋体" w:hAnsi="宋体" w:hint="eastAsia"/>
          <w:szCs w:val="21"/>
        </w:rPr>
        <w:t>）产品和废物成分；</w:t>
      </w:r>
    </w:p>
    <w:p w:rsidR="00FA515D" w:rsidRDefault="00EA59FD">
      <w:pPr>
        <w:ind w:firstLineChars="200" w:firstLine="420"/>
        <w:jc w:val="left"/>
        <w:rPr>
          <w:rFonts w:ascii="宋体" w:hAnsi="宋体"/>
          <w:szCs w:val="21"/>
        </w:rPr>
      </w:pPr>
      <w:r>
        <w:rPr>
          <w:rFonts w:ascii="宋体" w:hAnsi="宋体"/>
          <w:szCs w:val="21"/>
        </w:rPr>
        <w:t>E</w:t>
      </w:r>
      <w:r>
        <w:rPr>
          <w:rFonts w:ascii="宋体" w:hAnsi="宋体" w:hint="eastAsia"/>
          <w:szCs w:val="21"/>
        </w:rPr>
        <w:t>）采购和销售部门。</w:t>
      </w:r>
    </w:p>
    <w:p w:rsidR="00FA515D" w:rsidRDefault="00EA59FD">
      <w:pPr>
        <w:jc w:val="left"/>
        <w:rPr>
          <w:rFonts w:ascii="黑体" w:eastAsia="黑体" w:hAnsi="黑体"/>
          <w:szCs w:val="21"/>
        </w:rPr>
      </w:pPr>
      <w:r>
        <w:rPr>
          <w:rFonts w:ascii="黑体" w:eastAsia="黑体" w:hAnsi="黑体"/>
          <w:szCs w:val="21"/>
        </w:rPr>
        <w:t>B.3.2.3.</w:t>
      </w:r>
      <w:r>
        <w:rPr>
          <w:rFonts w:ascii="黑体" w:eastAsia="黑体" w:hAnsi="黑体" w:hint="eastAsia"/>
          <w:szCs w:val="21"/>
        </w:rPr>
        <w:t>背景数据采集</w:t>
      </w:r>
    </w:p>
    <w:p w:rsidR="00FA515D" w:rsidRDefault="00EA59FD">
      <w:pPr>
        <w:ind w:firstLineChars="200" w:firstLine="420"/>
        <w:jc w:val="left"/>
        <w:rPr>
          <w:rFonts w:ascii="宋体" w:hAnsi="宋体"/>
          <w:szCs w:val="21"/>
        </w:rPr>
      </w:pPr>
      <w:r>
        <w:rPr>
          <w:rFonts w:ascii="宋体" w:hAnsi="宋体" w:hint="eastAsia"/>
          <w:szCs w:val="21"/>
        </w:rPr>
        <w:t>背景数据不是直接测量或计算得到的数据。背景数据可以为行业平均数据。所使用数据的来源应有清楚的文件记载并应载入产品生命周期评价报告。</w:t>
      </w:r>
    </w:p>
    <w:p w:rsidR="00FA515D" w:rsidRDefault="00EA59FD">
      <w:pPr>
        <w:jc w:val="left"/>
        <w:rPr>
          <w:rFonts w:ascii="黑体" w:eastAsia="黑体" w:hAnsi="黑体"/>
          <w:szCs w:val="21"/>
        </w:rPr>
      </w:pPr>
      <w:r>
        <w:rPr>
          <w:rFonts w:ascii="黑体" w:eastAsia="黑体" w:hAnsi="黑体"/>
          <w:szCs w:val="21"/>
        </w:rPr>
        <w:t>B.3.2.4</w:t>
      </w:r>
      <w:r>
        <w:rPr>
          <w:rFonts w:ascii="黑体" w:eastAsia="黑体" w:hAnsi="黑体" w:hint="eastAsia"/>
          <w:szCs w:val="21"/>
        </w:rPr>
        <w:t>生命周期各阶段数据采集</w:t>
      </w:r>
    </w:p>
    <w:p w:rsidR="00FA515D" w:rsidRDefault="00EA59FD">
      <w:pPr>
        <w:jc w:val="left"/>
        <w:rPr>
          <w:rFonts w:ascii="宋体" w:hAnsi="宋体"/>
          <w:szCs w:val="21"/>
        </w:rPr>
      </w:pPr>
      <w:r>
        <w:rPr>
          <w:rFonts w:ascii="宋体" w:hAnsi="宋体"/>
          <w:szCs w:val="21"/>
        </w:rPr>
        <w:t xml:space="preserve">B.3.2.4.1 </w:t>
      </w:r>
      <w:r>
        <w:rPr>
          <w:rFonts w:ascii="宋体" w:hAnsi="宋体" w:hint="eastAsia"/>
          <w:szCs w:val="21"/>
        </w:rPr>
        <w:t>原材料获取</w:t>
      </w:r>
    </w:p>
    <w:p w:rsidR="00FA515D" w:rsidRDefault="00EA59FD">
      <w:pPr>
        <w:ind w:firstLineChars="200" w:firstLine="420"/>
        <w:jc w:val="left"/>
        <w:rPr>
          <w:rFonts w:ascii="宋体" w:hAnsi="宋体"/>
          <w:szCs w:val="21"/>
        </w:rPr>
      </w:pPr>
      <w:r>
        <w:rPr>
          <w:rFonts w:ascii="宋体" w:hAnsi="宋体" w:hint="eastAsia"/>
          <w:szCs w:val="21"/>
        </w:rPr>
        <w:t>该阶段为原材料进入生产场址前的活动。</w:t>
      </w:r>
    </w:p>
    <w:p w:rsidR="00FA515D" w:rsidRDefault="00EA59FD">
      <w:pPr>
        <w:jc w:val="left"/>
        <w:rPr>
          <w:rFonts w:ascii="宋体" w:hAnsi="宋体"/>
          <w:szCs w:val="21"/>
        </w:rPr>
      </w:pPr>
      <w:r>
        <w:rPr>
          <w:rFonts w:ascii="宋体" w:hAnsi="宋体"/>
          <w:szCs w:val="21"/>
        </w:rPr>
        <w:t>B.3.2.4.2</w:t>
      </w:r>
      <w:r>
        <w:rPr>
          <w:rFonts w:ascii="宋体" w:hAnsi="宋体" w:hint="eastAsia"/>
          <w:szCs w:val="21"/>
        </w:rPr>
        <w:t>生产阶段</w:t>
      </w:r>
    </w:p>
    <w:p w:rsidR="00FA515D" w:rsidRDefault="00EA59FD">
      <w:pPr>
        <w:ind w:firstLineChars="200" w:firstLine="420"/>
        <w:jc w:val="left"/>
        <w:rPr>
          <w:rFonts w:ascii="宋体" w:hAnsi="宋体"/>
          <w:szCs w:val="21"/>
        </w:rPr>
      </w:pPr>
      <w:r>
        <w:rPr>
          <w:rFonts w:ascii="宋体" w:hAnsi="宋体" w:hint="eastAsia"/>
          <w:szCs w:val="21"/>
        </w:rPr>
        <w:t>该阶段起源于原材料进入生产场址，结束于成品离开生产单位。生产活动包括</w:t>
      </w:r>
      <w:proofErr w:type="spellStart"/>
      <w:r>
        <w:rPr>
          <w:rFonts w:hint="eastAsia"/>
          <w:szCs w:val="21"/>
        </w:rPr>
        <w:t>LiCl</w:t>
      </w:r>
      <w:proofErr w:type="spellEnd"/>
      <w:r>
        <w:rPr>
          <w:rFonts w:hint="eastAsia"/>
          <w:szCs w:val="21"/>
        </w:rPr>
        <w:t>—</w:t>
      </w:r>
      <w:proofErr w:type="spellStart"/>
      <w:r>
        <w:rPr>
          <w:rFonts w:hint="eastAsia"/>
          <w:szCs w:val="21"/>
        </w:rPr>
        <w:t>KCl</w:t>
      </w:r>
      <w:proofErr w:type="spellEnd"/>
      <w:r>
        <w:rPr>
          <w:rFonts w:hint="eastAsia"/>
          <w:szCs w:val="21"/>
        </w:rPr>
        <w:t>熔盐电解、粗锂精炼阶段</w:t>
      </w:r>
      <w:r>
        <w:rPr>
          <w:rFonts w:hint="eastAsia"/>
          <w:szCs w:val="21"/>
        </w:rPr>
        <w:t xml:space="preserve"> </w:t>
      </w:r>
      <w:r>
        <w:rPr>
          <w:rFonts w:ascii="宋体" w:hAnsi="宋体" w:hint="eastAsia"/>
          <w:szCs w:val="21"/>
        </w:rPr>
        <w:t>。</w:t>
      </w:r>
    </w:p>
    <w:p w:rsidR="00FA515D" w:rsidRDefault="00EA59FD">
      <w:pPr>
        <w:jc w:val="left"/>
        <w:rPr>
          <w:rFonts w:ascii="宋体" w:hAnsi="宋体"/>
          <w:szCs w:val="21"/>
        </w:rPr>
      </w:pPr>
      <w:r>
        <w:rPr>
          <w:rFonts w:ascii="宋体" w:hAnsi="宋体"/>
          <w:szCs w:val="21"/>
        </w:rPr>
        <w:t>B.3.2.4.3</w:t>
      </w:r>
      <w:r>
        <w:rPr>
          <w:rFonts w:ascii="宋体" w:hAnsi="宋体" w:hint="eastAsia"/>
          <w:szCs w:val="21"/>
        </w:rPr>
        <w:t>包装阶段</w:t>
      </w:r>
    </w:p>
    <w:p w:rsidR="00FA515D" w:rsidRDefault="00EA59FD">
      <w:pPr>
        <w:ind w:firstLineChars="200" w:firstLine="420"/>
        <w:jc w:val="left"/>
        <w:rPr>
          <w:rFonts w:ascii="宋体" w:hAnsi="宋体"/>
          <w:szCs w:val="21"/>
        </w:rPr>
      </w:pPr>
      <w:r>
        <w:rPr>
          <w:rFonts w:ascii="宋体" w:hAnsi="宋体" w:hint="eastAsia"/>
          <w:szCs w:val="21"/>
        </w:rPr>
        <w:t>该阶段为生产的</w:t>
      </w:r>
      <w:proofErr w:type="gramStart"/>
      <w:r>
        <w:rPr>
          <w:rFonts w:ascii="宋体" w:hAnsi="宋体" w:hint="eastAsia"/>
          <w:szCs w:val="21"/>
        </w:rPr>
        <w:t>锂进入</w:t>
      </w:r>
      <w:proofErr w:type="gramEnd"/>
      <w:r>
        <w:rPr>
          <w:rFonts w:ascii="宋体" w:hAnsi="宋体" w:hint="eastAsia"/>
          <w:szCs w:val="21"/>
        </w:rPr>
        <w:t>包装库，锂包装后进入产品库房位置。</w:t>
      </w:r>
    </w:p>
    <w:p w:rsidR="00FA515D" w:rsidRDefault="00EA59FD">
      <w:pPr>
        <w:jc w:val="left"/>
        <w:rPr>
          <w:rFonts w:ascii="黑体" w:eastAsia="黑体" w:hAnsi="黑体"/>
          <w:szCs w:val="21"/>
        </w:rPr>
      </w:pPr>
      <w:r>
        <w:rPr>
          <w:rFonts w:ascii="黑体" w:eastAsia="黑体" w:hAnsi="黑体"/>
          <w:szCs w:val="21"/>
        </w:rPr>
        <w:t xml:space="preserve">B.3.3 </w:t>
      </w:r>
      <w:r>
        <w:rPr>
          <w:rFonts w:ascii="黑体" w:eastAsia="黑体" w:hAnsi="黑体" w:hint="eastAsia"/>
          <w:szCs w:val="21"/>
        </w:rPr>
        <w:t>数据计算</w:t>
      </w:r>
    </w:p>
    <w:p w:rsidR="00FA515D" w:rsidRDefault="00EA59FD">
      <w:pPr>
        <w:ind w:firstLineChars="200" w:firstLine="420"/>
        <w:jc w:val="left"/>
        <w:rPr>
          <w:szCs w:val="21"/>
        </w:rPr>
      </w:pPr>
      <w:r>
        <w:rPr>
          <w:rFonts w:hint="eastAsia"/>
          <w:szCs w:val="21"/>
        </w:rPr>
        <w:t>数据收集后，应对所收集数据的有效性进行检查，确保数据符合质量要求。将收集的数据与单元过程进行关联，同时与功能单位的基本流进行关联。</w:t>
      </w:r>
    </w:p>
    <w:p w:rsidR="00FA515D" w:rsidRDefault="00EA59FD">
      <w:pPr>
        <w:ind w:firstLineChars="200" w:firstLine="420"/>
        <w:jc w:val="left"/>
        <w:rPr>
          <w:szCs w:val="21"/>
        </w:rPr>
      </w:pPr>
      <w:r>
        <w:rPr>
          <w:rFonts w:hint="eastAsia"/>
          <w:szCs w:val="21"/>
        </w:rPr>
        <w:t>合并来自相同数据类型（比如土壤排放）、相同物质（如</w:t>
      </w:r>
      <w:r>
        <w:rPr>
          <w:szCs w:val="21"/>
        </w:rPr>
        <w:t>CO</w:t>
      </w:r>
      <w:r>
        <w:rPr>
          <w:szCs w:val="21"/>
          <w:vertAlign w:val="subscript"/>
        </w:rPr>
        <w:t>2</w:t>
      </w:r>
      <w:r>
        <w:rPr>
          <w:rFonts w:hint="eastAsia"/>
          <w:szCs w:val="21"/>
        </w:rPr>
        <w:t>）、不同单元过程的数据，以得到这个产品系统的能源消耗、原材料消耗以及空气排放、水体排放和土壤排放数据。</w:t>
      </w:r>
    </w:p>
    <w:p w:rsidR="00FA515D" w:rsidRDefault="00EA59FD">
      <w:pPr>
        <w:jc w:val="left"/>
        <w:rPr>
          <w:rFonts w:ascii="黑体" w:eastAsia="黑体" w:hAnsi="黑体"/>
          <w:szCs w:val="21"/>
        </w:rPr>
      </w:pPr>
      <w:r>
        <w:rPr>
          <w:rFonts w:ascii="黑体" w:eastAsia="黑体" w:hAnsi="黑体"/>
          <w:szCs w:val="21"/>
        </w:rPr>
        <w:t xml:space="preserve">B.3.4 </w:t>
      </w:r>
      <w:r>
        <w:rPr>
          <w:rFonts w:ascii="黑体" w:eastAsia="黑体" w:hAnsi="黑体" w:hint="eastAsia"/>
          <w:szCs w:val="21"/>
        </w:rPr>
        <w:t>数据分配</w:t>
      </w:r>
    </w:p>
    <w:p w:rsidR="00FA515D" w:rsidRDefault="00EA59FD">
      <w:pPr>
        <w:ind w:firstLineChars="200" w:firstLine="420"/>
        <w:jc w:val="left"/>
        <w:rPr>
          <w:szCs w:val="21"/>
        </w:rPr>
      </w:pPr>
      <w:r>
        <w:rPr>
          <w:rFonts w:hint="eastAsia"/>
          <w:szCs w:val="21"/>
        </w:rPr>
        <w:t>若</w:t>
      </w:r>
      <w:proofErr w:type="gramStart"/>
      <w:r>
        <w:rPr>
          <w:rFonts w:hint="eastAsia"/>
          <w:szCs w:val="21"/>
        </w:rPr>
        <w:t>锂产品</w:t>
      </w:r>
      <w:proofErr w:type="gramEnd"/>
      <w:r>
        <w:rPr>
          <w:rFonts w:hint="eastAsia"/>
          <w:szCs w:val="21"/>
        </w:rPr>
        <w:t>生产过程还得到了其他副产品，需要按照一定的原则和程序，将资源输入和环境排放数据分配到各个产品或过程中。</w:t>
      </w:r>
    </w:p>
    <w:p w:rsidR="00FA515D" w:rsidRDefault="00EA59FD">
      <w:pPr>
        <w:ind w:firstLineChars="200" w:firstLine="420"/>
        <w:jc w:val="left"/>
        <w:rPr>
          <w:szCs w:val="21"/>
        </w:rPr>
      </w:pPr>
      <w:r>
        <w:rPr>
          <w:rFonts w:hint="eastAsia"/>
          <w:szCs w:val="21"/>
        </w:rPr>
        <w:t>数据分配一般按照以下程序进行：</w:t>
      </w:r>
    </w:p>
    <w:p w:rsidR="00FA515D" w:rsidRDefault="00EA59FD">
      <w:pPr>
        <w:ind w:firstLineChars="200" w:firstLine="420"/>
        <w:jc w:val="left"/>
        <w:rPr>
          <w:szCs w:val="21"/>
        </w:rPr>
      </w:pPr>
      <w:r>
        <w:rPr>
          <w:szCs w:val="21"/>
        </w:rPr>
        <w:t>A</w:t>
      </w:r>
      <w:r>
        <w:rPr>
          <w:rFonts w:hint="eastAsia"/>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rsidR="00FA515D" w:rsidRDefault="00EA59FD">
      <w:pPr>
        <w:ind w:firstLineChars="200" w:firstLine="420"/>
        <w:jc w:val="left"/>
        <w:rPr>
          <w:szCs w:val="21"/>
        </w:rPr>
      </w:pPr>
      <w:r>
        <w:rPr>
          <w:szCs w:val="21"/>
        </w:rPr>
        <w:t>B</w:t>
      </w:r>
      <w:r>
        <w:rPr>
          <w:rFonts w:hint="eastAsia"/>
          <w:szCs w:val="21"/>
        </w:rPr>
        <w:t>）基于物理关系的分配，如产品重量、数量、体积、热值等。</w:t>
      </w:r>
    </w:p>
    <w:p w:rsidR="00FA515D" w:rsidRDefault="00EA59FD">
      <w:pPr>
        <w:ind w:firstLineChars="200" w:firstLine="420"/>
        <w:jc w:val="left"/>
        <w:rPr>
          <w:szCs w:val="21"/>
        </w:rPr>
      </w:pPr>
      <w:r>
        <w:rPr>
          <w:szCs w:val="21"/>
        </w:rPr>
        <w:t>C</w:t>
      </w:r>
      <w:r>
        <w:rPr>
          <w:rFonts w:hint="eastAsia"/>
          <w:szCs w:val="21"/>
        </w:rPr>
        <w:t>）基于其他关系的分配。</w:t>
      </w:r>
    </w:p>
    <w:p w:rsidR="00FA515D" w:rsidRDefault="00EA59FD">
      <w:pPr>
        <w:jc w:val="left"/>
        <w:rPr>
          <w:rFonts w:ascii="黑体" w:eastAsia="黑体" w:hAnsi="黑体"/>
          <w:szCs w:val="21"/>
        </w:rPr>
      </w:pPr>
      <w:r>
        <w:rPr>
          <w:rFonts w:ascii="黑体" w:eastAsia="黑体" w:hAnsi="黑体"/>
          <w:szCs w:val="21"/>
        </w:rPr>
        <w:t xml:space="preserve">B.3.5 </w:t>
      </w:r>
      <w:r>
        <w:rPr>
          <w:rFonts w:ascii="黑体" w:eastAsia="黑体" w:hAnsi="黑体" w:hint="eastAsia"/>
          <w:szCs w:val="21"/>
        </w:rPr>
        <w:t>数据质量要求</w:t>
      </w:r>
    </w:p>
    <w:p w:rsidR="00FA515D" w:rsidRDefault="00EA59FD">
      <w:pPr>
        <w:ind w:firstLineChars="200" w:firstLine="420"/>
        <w:jc w:val="left"/>
        <w:rPr>
          <w:szCs w:val="21"/>
        </w:rPr>
      </w:pPr>
      <w:r>
        <w:rPr>
          <w:rFonts w:hint="eastAsia"/>
          <w:szCs w:val="21"/>
        </w:rPr>
        <w:t>数据质量应遵循以下原则和要求：</w:t>
      </w:r>
    </w:p>
    <w:p w:rsidR="00FA515D" w:rsidRDefault="00EA59FD">
      <w:pPr>
        <w:ind w:firstLineChars="200" w:firstLine="420"/>
        <w:jc w:val="left"/>
        <w:rPr>
          <w:szCs w:val="21"/>
        </w:rPr>
      </w:pPr>
      <w:r>
        <w:rPr>
          <w:szCs w:val="21"/>
        </w:rPr>
        <w:t>A</w:t>
      </w:r>
      <w:r>
        <w:rPr>
          <w:rFonts w:hint="eastAsia"/>
          <w:szCs w:val="21"/>
        </w:rPr>
        <w:t>）完整性：充足的样本、合适的期间；</w:t>
      </w:r>
    </w:p>
    <w:p w:rsidR="00FA515D" w:rsidRDefault="00EA59FD">
      <w:pPr>
        <w:ind w:firstLineChars="200" w:firstLine="420"/>
        <w:jc w:val="left"/>
        <w:rPr>
          <w:szCs w:val="21"/>
        </w:rPr>
      </w:pPr>
      <w:r>
        <w:rPr>
          <w:szCs w:val="21"/>
        </w:rPr>
        <w:t>B</w:t>
      </w:r>
      <w:r>
        <w:rPr>
          <w:rFonts w:hint="eastAsia"/>
          <w:szCs w:val="21"/>
        </w:rPr>
        <w:t>）可信度：数据根据测量、检验得到；</w:t>
      </w:r>
    </w:p>
    <w:p w:rsidR="00FA515D" w:rsidRDefault="00EA59FD">
      <w:pPr>
        <w:ind w:firstLineChars="200" w:firstLine="420"/>
        <w:jc w:val="left"/>
        <w:rPr>
          <w:szCs w:val="21"/>
        </w:rPr>
      </w:pPr>
      <w:r>
        <w:rPr>
          <w:szCs w:val="21"/>
        </w:rPr>
        <w:t>C</w:t>
      </w:r>
      <w:r>
        <w:rPr>
          <w:rFonts w:hint="eastAsia"/>
          <w:szCs w:val="21"/>
        </w:rPr>
        <w:t>）时间相关：与评价目标时间差别小于</w:t>
      </w:r>
      <w:r>
        <w:rPr>
          <w:szCs w:val="21"/>
        </w:rPr>
        <w:t>3</w:t>
      </w:r>
      <w:r>
        <w:rPr>
          <w:rFonts w:hint="eastAsia"/>
          <w:szCs w:val="21"/>
        </w:rPr>
        <w:t>年；</w:t>
      </w:r>
    </w:p>
    <w:p w:rsidR="00FA515D" w:rsidRDefault="00EA59FD">
      <w:pPr>
        <w:ind w:firstLineChars="200" w:firstLine="420"/>
        <w:jc w:val="left"/>
        <w:rPr>
          <w:szCs w:val="21"/>
        </w:rPr>
      </w:pPr>
      <w:r>
        <w:rPr>
          <w:szCs w:val="21"/>
        </w:rPr>
        <w:t>D</w:t>
      </w:r>
      <w:r>
        <w:rPr>
          <w:rFonts w:hint="eastAsia"/>
          <w:szCs w:val="21"/>
        </w:rPr>
        <w:t>）地理相关：来自研究区域的数据；</w:t>
      </w:r>
    </w:p>
    <w:p w:rsidR="00FA515D" w:rsidRDefault="00EA59FD">
      <w:pPr>
        <w:ind w:firstLineChars="200" w:firstLine="420"/>
        <w:jc w:val="left"/>
        <w:rPr>
          <w:szCs w:val="21"/>
        </w:rPr>
      </w:pPr>
      <w:r>
        <w:rPr>
          <w:szCs w:val="21"/>
        </w:rPr>
        <w:t>E</w:t>
      </w:r>
      <w:r>
        <w:rPr>
          <w:rFonts w:hint="eastAsia"/>
          <w:szCs w:val="21"/>
        </w:rPr>
        <w:t>）技术相关：从研究的企业工艺过程和材料得到数据。</w:t>
      </w:r>
    </w:p>
    <w:p w:rsidR="00FA515D" w:rsidRDefault="00FA515D">
      <w:pPr>
        <w:jc w:val="left"/>
        <w:rPr>
          <w:rFonts w:ascii="黑体" w:eastAsia="黑体" w:hAnsi="黑体"/>
          <w:szCs w:val="21"/>
        </w:rPr>
      </w:pPr>
    </w:p>
    <w:p w:rsidR="00FA515D" w:rsidRDefault="00EA59FD">
      <w:pPr>
        <w:jc w:val="left"/>
        <w:rPr>
          <w:rFonts w:ascii="黑体" w:eastAsia="黑体" w:hAnsi="黑体"/>
          <w:szCs w:val="21"/>
        </w:rPr>
      </w:pPr>
      <w:r>
        <w:rPr>
          <w:rFonts w:ascii="黑体" w:eastAsia="黑体" w:hAnsi="黑体"/>
          <w:szCs w:val="21"/>
        </w:rPr>
        <w:t xml:space="preserve">B.4 </w:t>
      </w:r>
      <w:r>
        <w:rPr>
          <w:rFonts w:ascii="黑体" w:eastAsia="黑体" w:hAnsi="黑体" w:hint="eastAsia"/>
          <w:szCs w:val="21"/>
        </w:rPr>
        <w:t>生命周期影响评价</w:t>
      </w:r>
    </w:p>
    <w:p w:rsidR="00FA515D" w:rsidRDefault="00EA59FD">
      <w:pPr>
        <w:jc w:val="left"/>
        <w:rPr>
          <w:rFonts w:ascii="黑体" w:eastAsia="黑体" w:hAnsi="黑体"/>
          <w:szCs w:val="21"/>
        </w:rPr>
      </w:pPr>
      <w:r>
        <w:rPr>
          <w:rFonts w:ascii="黑体" w:eastAsia="黑体" w:hAnsi="黑体"/>
          <w:szCs w:val="21"/>
        </w:rPr>
        <w:t xml:space="preserve">B.4.1 </w:t>
      </w:r>
      <w:r>
        <w:rPr>
          <w:rFonts w:ascii="黑体" w:eastAsia="黑体" w:hAnsi="黑体" w:hint="eastAsia"/>
          <w:szCs w:val="21"/>
        </w:rPr>
        <w:t>概述</w:t>
      </w:r>
    </w:p>
    <w:p w:rsidR="00FA515D" w:rsidRDefault="00EA59FD">
      <w:pPr>
        <w:ind w:firstLineChars="200" w:firstLine="420"/>
        <w:jc w:val="left"/>
        <w:rPr>
          <w:szCs w:val="21"/>
        </w:rPr>
      </w:pPr>
      <w:r>
        <w:rPr>
          <w:rFonts w:hint="eastAsia"/>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rsidR="00FA515D" w:rsidRDefault="00EA59FD">
      <w:pPr>
        <w:jc w:val="left"/>
        <w:rPr>
          <w:rFonts w:ascii="黑体" w:eastAsia="黑体" w:hAnsi="黑体"/>
          <w:szCs w:val="21"/>
        </w:rPr>
      </w:pPr>
      <w:r>
        <w:rPr>
          <w:rFonts w:ascii="黑体" w:eastAsia="黑体" w:hAnsi="黑体"/>
          <w:szCs w:val="21"/>
        </w:rPr>
        <w:t xml:space="preserve">B.4.2 </w:t>
      </w:r>
      <w:r>
        <w:rPr>
          <w:rFonts w:ascii="黑体" w:eastAsia="黑体" w:hAnsi="黑体" w:hint="eastAsia"/>
          <w:szCs w:val="21"/>
        </w:rPr>
        <w:t>影响类型选取</w:t>
      </w:r>
    </w:p>
    <w:p w:rsidR="00FA515D" w:rsidRDefault="00EA59FD">
      <w:pPr>
        <w:ind w:firstLineChars="200" w:firstLine="420"/>
        <w:jc w:val="left"/>
        <w:rPr>
          <w:szCs w:val="21"/>
        </w:rPr>
      </w:pPr>
      <w:r>
        <w:rPr>
          <w:rFonts w:hint="eastAsia"/>
          <w:szCs w:val="21"/>
        </w:rPr>
        <w:t>影响类型可分为资源消耗、生态环境影响和人体健康危害三类。其中，资源消耗可包括水资源消耗、矿物和化石能源消耗；生态环境影响类型可从气候变化、酸化、富营养化</w:t>
      </w:r>
      <w:r>
        <w:rPr>
          <w:szCs w:val="21"/>
        </w:rPr>
        <w:t>-</w:t>
      </w:r>
      <w:r>
        <w:rPr>
          <w:rFonts w:hint="eastAsia"/>
          <w:szCs w:val="21"/>
        </w:rPr>
        <w:t>水体、光化学臭氧生成潜势、水体生态毒性、固废堆存量中进行选取；人体健康危害可包括人体毒性</w:t>
      </w:r>
      <w:r>
        <w:rPr>
          <w:szCs w:val="21"/>
        </w:rPr>
        <w:t>-</w:t>
      </w:r>
      <w:r>
        <w:rPr>
          <w:rFonts w:hint="eastAsia"/>
          <w:szCs w:val="21"/>
        </w:rPr>
        <w:t>癌症影响、人体毒性</w:t>
      </w:r>
      <w:r>
        <w:rPr>
          <w:szCs w:val="21"/>
        </w:rPr>
        <w:t>-</w:t>
      </w:r>
      <w:r>
        <w:rPr>
          <w:rFonts w:hint="eastAsia"/>
          <w:szCs w:val="21"/>
        </w:rPr>
        <w:t>非癌症影响、可吸入颗粒物。</w:t>
      </w:r>
    </w:p>
    <w:p w:rsidR="00FA515D" w:rsidRDefault="00EA59FD">
      <w:pPr>
        <w:jc w:val="left"/>
        <w:rPr>
          <w:rFonts w:ascii="黑体" w:eastAsia="黑体" w:hAnsi="黑体"/>
          <w:szCs w:val="21"/>
        </w:rPr>
      </w:pPr>
      <w:r>
        <w:rPr>
          <w:rFonts w:ascii="黑体" w:eastAsia="黑体" w:hAnsi="黑体"/>
          <w:szCs w:val="21"/>
        </w:rPr>
        <w:t xml:space="preserve">B.4.3 </w:t>
      </w:r>
      <w:r>
        <w:rPr>
          <w:rFonts w:ascii="黑体" w:eastAsia="黑体" w:hAnsi="黑体" w:hint="eastAsia"/>
          <w:szCs w:val="21"/>
        </w:rPr>
        <w:t>数据归类</w:t>
      </w:r>
    </w:p>
    <w:p w:rsidR="00FA515D" w:rsidRDefault="00EA59FD">
      <w:pPr>
        <w:ind w:firstLineChars="200" w:firstLine="420"/>
        <w:jc w:val="left"/>
        <w:rPr>
          <w:szCs w:val="21"/>
        </w:rPr>
      </w:pPr>
      <w:r>
        <w:rPr>
          <w:rFonts w:hint="eastAsia"/>
          <w:szCs w:val="21"/>
        </w:rPr>
        <w:t>根据清单因子的物理化学性质，将对</w:t>
      </w:r>
      <w:proofErr w:type="gramStart"/>
      <w:r>
        <w:rPr>
          <w:rFonts w:hint="eastAsia"/>
          <w:szCs w:val="21"/>
        </w:rPr>
        <w:t>某影响</w:t>
      </w:r>
      <w:proofErr w:type="gramEnd"/>
      <w:r>
        <w:rPr>
          <w:rFonts w:hint="eastAsia"/>
          <w:szCs w:val="21"/>
        </w:rPr>
        <w:t>类型有贡献的因子归到一起。</w:t>
      </w:r>
    </w:p>
    <w:tbl>
      <w:tblPr>
        <w:tblStyle w:val="a7"/>
        <w:tblW w:w="7164" w:type="dxa"/>
        <w:tblInd w:w="817" w:type="dxa"/>
        <w:tblLayout w:type="fixed"/>
        <w:tblLook w:val="04A0"/>
      </w:tblPr>
      <w:tblGrid>
        <w:gridCol w:w="3626"/>
        <w:gridCol w:w="3538"/>
      </w:tblGrid>
      <w:tr w:rsidR="00FA515D">
        <w:trPr>
          <w:trHeight w:val="419"/>
        </w:trPr>
        <w:tc>
          <w:tcPr>
            <w:tcW w:w="3626" w:type="dxa"/>
          </w:tcPr>
          <w:p w:rsidR="00FA515D" w:rsidRDefault="00EA59FD">
            <w:pPr>
              <w:jc w:val="center"/>
              <w:rPr>
                <w:szCs w:val="21"/>
              </w:rPr>
            </w:pPr>
            <w:r>
              <w:rPr>
                <w:rFonts w:hint="eastAsia"/>
                <w:szCs w:val="21"/>
              </w:rPr>
              <w:t>影响类型</w:t>
            </w:r>
          </w:p>
        </w:tc>
        <w:tc>
          <w:tcPr>
            <w:tcW w:w="3538" w:type="dxa"/>
          </w:tcPr>
          <w:p w:rsidR="00FA515D" w:rsidRDefault="00EA59FD">
            <w:pPr>
              <w:jc w:val="center"/>
              <w:rPr>
                <w:szCs w:val="21"/>
              </w:rPr>
            </w:pPr>
            <w:r>
              <w:rPr>
                <w:rFonts w:hint="eastAsia"/>
                <w:szCs w:val="21"/>
              </w:rPr>
              <w:t>清单因子归类</w:t>
            </w:r>
          </w:p>
        </w:tc>
      </w:tr>
      <w:tr w:rsidR="00FA515D">
        <w:trPr>
          <w:trHeight w:val="419"/>
        </w:trPr>
        <w:tc>
          <w:tcPr>
            <w:tcW w:w="3626" w:type="dxa"/>
          </w:tcPr>
          <w:p w:rsidR="00FA515D" w:rsidRDefault="00EA59FD">
            <w:pPr>
              <w:jc w:val="center"/>
              <w:rPr>
                <w:szCs w:val="21"/>
              </w:rPr>
            </w:pPr>
            <w:r>
              <w:rPr>
                <w:rFonts w:hint="eastAsia"/>
                <w:szCs w:val="21"/>
              </w:rPr>
              <w:t>气候变化</w:t>
            </w:r>
          </w:p>
        </w:tc>
        <w:tc>
          <w:tcPr>
            <w:tcW w:w="3538" w:type="dxa"/>
          </w:tcPr>
          <w:p w:rsidR="00FA515D" w:rsidRDefault="00EA59FD">
            <w:pPr>
              <w:jc w:val="center"/>
              <w:rPr>
                <w:szCs w:val="21"/>
              </w:rPr>
            </w:pPr>
            <w:r>
              <w:rPr>
                <w:rFonts w:hint="eastAsia"/>
                <w:szCs w:val="21"/>
              </w:rPr>
              <w:t>—</w:t>
            </w:r>
          </w:p>
        </w:tc>
      </w:tr>
      <w:tr w:rsidR="00FA515D">
        <w:trPr>
          <w:trHeight w:val="440"/>
        </w:trPr>
        <w:tc>
          <w:tcPr>
            <w:tcW w:w="3626" w:type="dxa"/>
          </w:tcPr>
          <w:p w:rsidR="00FA515D" w:rsidRDefault="00EA59FD">
            <w:pPr>
              <w:jc w:val="center"/>
              <w:rPr>
                <w:szCs w:val="21"/>
              </w:rPr>
            </w:pPr>
            <w:r>
              <w:rPr>
                <w:rFonts w:hint="eastAsia"/>
                <w:szCs w:val="21"/>
              </w:rPr>
              <w:t>酸化</w:t>
            </w:r>
          </w:p>
        </w:tc>
        <w:tc>
          <w:tcPr>
            <w:tcW w:w="3538" w:type="dxa"/>
          </w:tcPr>
          <w:p w:rsidR="00FA515D" w:rsidRDefault="00EA59FD">
            <w:pPr>
              <w:jc w:val="left"/>
              <w:rPr>
                <w:szCs w:val="21"/>
              </w:rPr>
            </w:pPr>
            <w:r>
              <w:rPr>
                <w:rFonts w:hint="eastAsia"/>
                <w:szCs w:val="21"/>
              </w:rPr>
              <w:t xml:space="preserve">               </w:t>
            </w:r>
            <w:r>
              <w:rPr>
                <w:rFonts w:hint="eastAsia"/>
                <w:szCs w:val="21"/>
              </w:rPr>
              <w:t>—</w:t>
            </w:r>
          </w:p>
        </w:tc>
      </w:tr>
      <w:tr w:rsidR="00FA515D">
        <w:trPr>
          <w:trHeight w:val="419"/>
        </w:trPr>
        <w:tc>
          <w:tcPr>
            <w:tcW w:w="3626" w:type="dxa"/>
          </w:tcPr>
          <w:p w:rsidR="00FA515D" w:rsidRDefault="00EA59FD">
            <w:pPr>
              <w:jc w:val="center"/>
              <w:rPr>
                <w:szCs w:val="21"/>
              </w:rPr>
            </w:pPr>
            <w:r>
              <w:rPr>
                <w:rFonts w:hint="eastAsia"/>
                <w:szCs w:val="21"/>
              </w:rPr>
              <w:t>富营养化</w:t>
            </w:r>
          </w:p>
        </w:tc>
        <w:tc>
          <w:tcPr>
            <w:tcW w:w="3538" w:type="dxa"/>
          </w:tcPr>
          <w:p w:rsidR="00FA515D" w:rsidRDefault="00EA59FD">
            <w:pPr>
              <w:jc w:val="center"/>
              <w:rPr>
                <w:szCs w:val="21"/>
              </w:rPr>
            </w:pPr>
            <w:r>
              <w:rPr>
                <w:rFonts w:hint="eastAsia"/>
                <w:szCs w:val="21"/>
              </w:rPr>
              <w:t>P</w:t>
            </w:r>
            <w:r>
              <w:rPr>
                <w:rFonts w:hint="eastAsia"/>
                <w:szCs w:val="21"/>
              </w:rPr>
              <w:t>、</w:t>
            </w:r>
            <w:proofErr w:type="spellStart"/>
            <w:r>
              <w:rPr>
                <w:rFonts w:hint="eastAsia"/>
                <w:szCs w:val="21"/>
              </w:rPr>
              <w:t>NO</w:t>
            </w:r>
            <w:r>
              <w:rPr>
                <w:rFonts w:hint="eastAsia"/>
                <w:szCs w:val="21"/>
                <w:vertAlign w:val="subscript"/>
              </w:rPr>
              <w:t>x</w:t>
            </w:r>
            <w:proofErr w:type="spellEnd"/>
            <w:r>
              <w:rPr>
                <w:rFonts w:hint="eastAsia"/>
                <w:szCs w:val="21"/>
              </w:rPr>
              <w:t>、</w:t>
            </w:r>
            <w:r>
              <w:rPr>
                <w:rFonts w:hint="eastAsia"/>
                <w:szCs w:val="21"/>
              </w:rPr>
              <w:t>N</w:t>
            </w:r>
            <w:r>
              <w:rPr>
                <w:rFonts w:hint="eastAsia"/>
                <w:szCs w:val="21"/>
              </w:rPr>
              <w:t>、</w:t>
            </w:r>
            <w:r>
              <w:rPr>
                <w:rFonts w:hint="eastAsia"/>
                <w:szCs w:val="21"/>
              </w:rPr>
              <w:t>COD</w:t>
            </w:r>
          </w:p>
        </w:tc>
      </w:tr>
      <w:tr w:rsidR="00FA515D">
        <w:trPr>
          <w:trHeight w:val="461"/>
        </w:trPr>
        <w:tc>
          <w:tcPr>
            <w:tcW w:w="3626" w:type="dxa"/>
          </w:tcPr>
          <w:p w:rsidR="00FA515D" w:rsidRDefault="00EA59FD">
            <w:pPr>
              <w:jc w:val="center"/>
              <w:rPr>
                <w:szCs w:val="21"/>
              </w:rPr>
            </w:pPr>
            <w:r>
              <w:rPr>
                <w:rFonts w:hint="eastAsia"/>
                <w:szCs w:val="21"/>
              </w:rPr>
              <w:t>光化学烟雾</w:t>
            </w:r>
          </w:p>
        </w:tc>
        <w:tc>
          <w:tcPr>
            <w:tcW w:w="3538" w:type="dxa"/>
          </w:tcPr>
          <w:p w:rsidR="00FA515D" w:rsidRDefault="00EA59FD">
            <w:pPr>
              <w:jc w:val="center"/>
              <w:rPr>
                <w:szCs w:val="21"/>
              </w:rPr>
            </w:pPr>
            <w:r>
              <w:rPr>
                <w:rFonts w:hint="eastAsia"/>
                <w:szCs w:val="21"/>
              </w:rPr>
              <w:t>—</w:t>
            </w:r>
          </w:p>
        </w:tc>
      </w:tr>
    </w:tbl>
    <w:p w:rsidR="00FA515D" w:rsidRDefault="00FA515D">
      <w:pPr>
        <w:ind w:firstLineChars="200" w:firstLine="420"/>
        <w:jc w:val="left"/>
        <w:rPr>
          <w:szCs w:val="21"/>
        </w:rPr>
      </w:pPr>
    </w:p>
    <w:p w:rsidR="00FA515D" w:rsidRDefault="00FA515D">
      <w:pPr>
        <w:jc w:val="left"/>
        <w:rPr>
          <w:szCs w:val="21"/>
        </w:rPr>
      </w:pPr>
    </w:p>
    <w:p w:rsidR="00FA515D" w:rsidRDefault="00EA59FD">
      <w:pPr>
        <w:jc w:val="left"/>
        <w:rPr>
          <w:rFonts w:ascii="黑体" w:eastAsia="黑体" w:hAnsi="黑体"/>
          <w:szCs w:val="21"/>
        </w:rPr>
      </w:pPr>
      <w:r>
        <w:rPr>
          <w:rFonts w:ascii="黑体" w:eastAsia="黑体" w:hAnsi="黑体"/>
          <w:szCs w:val="21"/>
        </w:rPr>
        <w:t>B.4.</w:t>
      </w:r>
      <w:r>
        <w:rPr>
          <w:rFonts w:ascii="黑体" w:eastAsia="黑体" w:hAnsi="黑体" w:hint="eastAsia"/>
          <w:szCs w:val="21"/>
        </w:rPr>
        <w:t>4分类评价</w:t>
      </w:r>
    </w:p>
    <w:p w:rsidR="00FA515D" w:rsidRDefault="00EA59FD">
      <w:pPr>
        <w:ind w:firstLineChars="200" w:firstLine="420"/>
        <w:jc w:val="left"/>
        <w:rPr>
          <w:szCs w:val="21"/>
        </w:rPr>
      </w:pPr>
      <w:r>
        <w:rPr>
          <w:rFonts w:hint="eastAsia"/>
          <w:szCs w:val="21"/>
        </w:rPr>
        <w:t>应给出不同影响类型的特征化模型，并给出模型的出处，根据模型进行分类评价。</w:t>
      </w:r>
    </w:p>
    <w:tbl>
      <w:tblPr>
        <w:tblStyle w:val="a7"/>
        <w:tblW w:w="8522" w:type="dxa"/>
        <w:tblLayout w:type="fixed"/>
        <w:tblLook w:val="04A0"/>
      </w:tblPr>
      <w:tblGrid>
        <w:gridCol w:w="2130"/>
        <w:gridCol w:w="2130"/>
        <w:gridCol w:w="2131"/>
        <w:gridCol w:w="2131"/>
      </w:tblGrid>
      <w:tr w:rsidR="00FA515D">
        <w:tc>
          <w:tcPr>
            <w:tcW w:w="2130" w:type="dxa"/>
          </w:tcPr>
          <w:p w:rsidR="00FA515D" w:rsidRDefault="00EA59FD">
            <w:pPr>
              <w:jc w:val="center"/>
              <w:rPr>
                <w:rFonts w:ascii="黑体" w:eastAsia="黑体" w:hAnsi="黑体"/>
                <w:szCs w:val="21"/>
              </w:rPr>
            </w:pPr>
            <w:r>
              <w:rPr>
                <w:rFonts w:ascii="黑体" w:eastAsia="黑体" w:hAnsi="黑体" w:hint="eastAsia"/>
                <w:szCs w:val="21"/>
              </w:rPr>
              <w:t>影响类型</w:t>
            </w:r>
          </w:p>
        </w:tc>
        <w:tc>
          <w:tcPr>
            <w:tcW w:w="2130" w:type="dxa"/>
          </w:tcPr>
          <w:p w:rsidR="00FA515D" w:rsidRDefault="00EA59FD">
            <w:pPr>
              <w:jc w:val="center"/>
              <w:rPr>
                <w:rFonts w:ascii="黑体" w:eastAsia="黑体" w:hAnsi="黑体"/>
                <w:szCs w:val="21"/>
              </w:rPr>
            </w:pPr>
            <w:r>
              <w:rPr>
                <w:rFonts w:ascii="黑体" w:eastAsia="黑体" w:hAnsi="黑体" w:hint="eastAsia"/>
                <w:szCs w:val="21"/>
              </w:rPr>
              <w:t>单位</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指标参数</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特征化因子</w:t>
            </w:r>
          </w:p>
        </w:tc>
      </w:tr>
      <w:tr w:rsidR="00FA515D">
        <w:tc>
          <w:tcPr>
            <w:tcW w:w="2130" w:type="dxa"/>
          </w:tcPr>
          <w:p w:rsidR="00FA515D" w:rsidRDefault="00EA59FD">
            <w:pPr>
              <w:jc w:val="center"/>
              <w:rPr>
                <w:rFonts w:ascii="黑体" w:eastAsia="黑体" w:hAnsi="黑体"/>
                <w:szCs w:val="21"/>
              </w:rPr>
            </w:pPr>
            <w:r>
              <w:rPr>
                <w:rFonts w:ascii="黑体" w:eastAsia="黑体" w:hAnsi="黑体" w:hint="eastAsia"/>
                <w:szCs w:val="21"/>
              </w:rPr>
              <w:t>气候变化</w:t>
            </w:r>
          </w:p>
        </w:tc>
        <w:tc>
          <w:tcPr>
            <w:tcW w:w="2130" w:type="dxa"/>
          </w:tcPr>
          <w:p w:rsidR="00FA515D" w:rsidRDefault="00EA59FD">
            <w:pPr>
              <w:ind w:firstLineChars="200" w:firstLine="420"/>
              <w:rPr>
                <w:rFonts w:ascii="黑体" w:eastAsia="黑体" w:hAnsi="黑体"/>
                <w:szCs w:val="21"/>
              </w:rPr>
            </w:pPr>
            <w:r>
              <w:rPr>
                <w:szCs w:val="21"/>
              </w:rPr>
              <w:t>Kg</w:t>
            </w:r>
            <w:r>
              <w:rPr>
                <w:rFonts w:hint="eastAsia"/>
                <w:szCs w:val="21"/>
              </w:rPr>
              <w:t>，</w:t>
            </w:r>
            <w:r>
              <w:rPr>
                <w:szCs w:val="21"/>
              </w:rPr>
              <w:t>CO</w:t>
            </w:r>
            <w:r>
              <w:rPr>
                <w:szCs w:val="21"/>
                <w:vertAlign w:val="subscript"/>
              </w:rPr>
              <w:t>2 eq./kg</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r>
      <w:tr w:rsidR="00FA515D">
        <w:tc>
          <w:tcPr>
            <w:tcW w:w="2130" w:type="dxa"/>
          </w:tcPr>
          <w:p w:rsidR="00FA515D" w:rsidRDefault="00EA59FD">
            <w:pPr>
              <w:jc w:val="center"/>
              <w:rPr>
                <w:rFonts w:ascii="黑体" w:eastAsia="黑体" w:hAnsi="黑体"/>
                <w:szCs w:val="21"/>
              </w:rPr>
            </w:pPr>
            <w:r>
              <w:rPr>
                <w:rFonts w:ascii="黑体" w:eastAsia="黑体" w:hAnsi="黑体" w:hint="eastAsia"/>
                <w:szCs w:val="21"/>
              </w:rPr>
              <w:t>酸化</w:t>
            </w:r>
          </w:p>
        </w:tc>
        <w:tc>
          <w:tcPr>
            <w:tcW w:w="2130" w:type="dxa"/>
          </w:tcPr>
          <w:p w:rsidR="00FA515D" w:rsidRDefault="00EA59FD">
            <w:pPr>
              <w:jc w:val="center"/>
              <w:rPr>
                <w:rFonts w:ascii="黑体" w:eastAsia="黑体" w:hAnsi="黑体"/>
                <w:szCs w:val="21"/>
              </w:rPr>
            </w:pPr>
            <w:r>
              <w:rPr>
                <w:szCs w:val="21"/>
              </w:rPr>
              <w:t>Kg</w:t>
            </w:r>
            <w:r>
              <w:rPr>
                <w:rFonts w:hint="eastAsia"/>
                <w:szCs w:val="21"/>
              </w:rPr>
              <w:t>，</w:t>
            </w:r>
            <w:r>
              <w:rPr>
                <w:szCs w:val="21"/>
              </w:rPr>
              <w:t>SO</w:t>
            </w:r>
            <w:r>
              <w:rPr>
                <w:szCs w:val="21"/>
                <w:vertAlign w:val="subscript"/>
              </w:rPr>
              <w:t>2 eq./kg</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r>
      <w:tr w:rsidR="00FA515D">
        <w:tc>
          <w:tcPr>
            <w:tcW w:w="2130" w:type="dxa"/>
            <w:vMerge w:val="restart"/>
          </w:tcPr>
          <w:p w:rsidR="00FA515D" w:rsidRDefault="00FA515D">
            <w:pPr>
              <w:jc w:val="center"/>
              <w:rPr>
                <w:rFonts w:ascii="黑体" w:eastAsia="黑体" w:hAnsi="黑体"/>
                <w:szCs w:val="21"/>
              </w:rPr>
            </w:pPr>
          </w:p>
          <w:p w:rsidR="00FA515D" w:rsidRDefault="00EA59FD">
            <w:pPr>
              <w:jc w:val="center"/>
              <w:rPr>
                <w:rFonts w:ascii="黑体" w:eastAsia="黑体" w:hAnsi="黑体"/>
                <w:szCs w:val="21"/>
              </w:rPr>
            </w:pPr>
            <w:r>
              <w:rPr>
                <w:rFonts w:ascii="黑体" w:eastAsia="黑体" w:hAnsi="黑体" w:hint="eastAsia"/>
                <w:szCs w:val="21"/>
              </w:rPr>
              <w:t>富营养化</w:t>
            </w:r>
          </w:p>
        </w:tc>
        <w:tc>
          <w:tcPr>
            <w:tcW w:w="2130" w:type="dxa"/>
            <w:vMerge w:val="restart"/>
          </w:tcPr>
          <w:p w:rsidR="00FA515D" w:rsidRDefault="00FA515D">
            <w:pPr>
              <w:jc w:val="center"/>
              <w:rPr>
                <w:szCs w:val="21"/>
              </w:rPr>
            </w:pPr>
          </w:p>
          <w:p w:rsidR="00FA515D" w:rsidRDefault="00EA59FD">
            <w:pPr>
              <w:jc w:val="center"/>
              <w:rPr>
                <w:rFonts w:ascii="黑体" w:eastAsia="黑体" w:hAnsi="黑体"/>
                <w:szCs w:val="21"/>
              </w:rPr>
            </w:pPr>
            <w:r>
              <w:rPr>
                <w:szCs w:val="21"/>
              </w:rPr>
              <w:t>Kg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p w:rsidR="00FA515D" w:rsidRDefault="00FA515D">
            <w:pPr>
              <w:ind w:firstLineChars="200" w:firstLine="420"/>
              <w:jc w:val="center"/>
              <w:rPr>
                <w:rFonts w:ascii="黑体" w:eastAsia="黑体" w:hAnsi="黑体"/>
                <w:szCs w:val="21"/>
              </w:rPr>
            </w:pPr>
          </w:p>
        </w:tc>
        <w:tc>
          <w:tcPr>
            <w:tcW w:w="2131" w:type="dxa"/>
          </w:tcPr>
          <w:p w:rsidR="00FA515D" w:rsidRDefault="00EA59FD">
            <w:pPr>
              <w:jc w:val="center"/>
              <w:rPr>
                <w:rFonts w:ascii="黑体" w:eastAsia="黑体" w:hAnsi="黑体"/>
                <w:szCs w:val="21"/>
              </w:rPr>
            </w:pPr>
            <w:r>
              <w:rPr>
                <w:rFonts w:hint="eastAsia"/>
                <w:szCs w:val="21"/>
              </w:rPr>
              <w:t>P</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3.06</w:t>
            </w:r>
          </w:p>
        </w:tc>
      </w:tr>
      <w:tr w:rsidR="00FA515D">
        <w:tc>
          <w:tcPr>
            <w:tcW w:w="2130" w:type="dxa"/>
            <w:vMerge/>
          </w:tcPr>
          <w:p w:rsidR="00FA515D" w:rsidRDefault="00FA515D">
            <w:pPr>
              <w:jc w:val="center"/>
              <w:rPr>
                <w:rFonts w:ascii="黑体" w:eastAsia="黑体" w:hAnsi="黑体"/>
                <w:szCs w:val="21"/>
              </w:rPr>
            </w:pPr>
          </w:p>
        </w:tc>
        <w:tc>
          <w:tcPr>
            <w:tcW w:w="2130" w:type="dxa"/>
            <w:vMerge/>
          </w:tcPr>
          <w:p w:rsidR="00FA515D" w:rsidRDefault="00FA515D">
            <w:pPr>
              <w:jc w:val="center"/>
              <w:rPr>
                <w:rFonts w:ascii="黑体" w:eastAsia="黑体" w:hAnsi="黑体"/>
                <w:szCs w:val="21"/>
              </w:rPr>
            </w:pPr>
          </w:p>
        </w:tc>
        <w:tc>
          <w:tcPr>
            <w:tcW w:w="2131" w:type="dxa"/>
          </w:tcPr>
          <w:p w:rsidR="00FA515D" w:rsidRDefault="00EA59FD">
            <w:pPr>
              <w:jc w:val="center"/>
              <w:rPr>
                <w:rFonts w:ascii="黑体" w:eastAsia="黑体" w:hAnsi="黑体"/>
                <w:szCs w:val="21"/>
              </w:rPr>
            </w:pPr>
            <w:proofErr w:type="spellStart"/>
            <w:r>
              <w:rPr>
                <w:rFonts w:hint="eastAsia"/>
                <w:szCs w:val="21"/>
              </w:rPr>
              <w:t>NO</w:t>
            </w:r>
            <w:r>
              <w:rPr>
                <w:rFonts w:hint="eastAsia"/>
                <w:szCs w:val="21"/>
                <w:vertAlign w:val="subscript"/>
              </w:rPr>
              <w:t>x</w:t>
            </w:r>
            <w:proofErr w:type="spellEnd"/>
          </w:p>
        </w:tc>
        <w:tc>
          <w:tcPr>
            <w:tcW w:w="2131" w:type="dxa"/>
          </w:tcPr>
          <w:p w:rsidR="00FA515D" w:rsidRDefault="00EA59FD">
            <w:pPr>
              <w:jc w:val="center"/>
              <w:rPr>
                <w:rFonts w:ascii="黑体" w:eastAsia="黑体" w:hAnsi="黑体"/>
                <w:szCs w:val="21"/>
              </w:rPr>
            </w:pPr>
            <w:r>
              <w:rPr>
                <w:rFonts w:ascii="黑体" w:eastAsia="黑体" w:hAnsi="黑体" w:hint="eastAsia"/>
                <w:szCs w:val="21"/>
              </w:rPr>
              <w:t>0.13</w:t>
            </w:r>
          </w:p>
        </w:tc>
      </w:tr>
      <w:tr w:rsidR="00FA515D">
        <w:tc>
          <w:tcPr>
            <w:tcW w:w="2130" w:type="dxa"/>
            <w:vMerge/>
          </w:tcPr>
          <w:p w:rsidR="00FA515D" w:rsidRDefault="00FA515D">
            <w:pPr>
              <w:jc w:val="center"/>
              <w:rPr>
                <w:rFonts w:ascii="黑体" w:eastAsia="黑体" w:hAnsi="黑体"/>
                <w:szCs w:val="21"/>
              </w:rPr>
            </w:pPr>
          </w:p>
        </w:tc>
        <w:tc>
          <w:tcPr>
            <w:tcW w:w="2130" w:type="dxa"/>
            <w:vMerge/>
          </w:tcPr>
          <w:p w:rsidR="00FA515D" w:rsidRDefault="00FA515D">
            <w:pPr>
              <w:jc w:val="center"/>
              <w:rPr>
                <w:rFonts w:ascii="黑体" w:eastAsia="黑体" w:hAnsi="黑体"/>
                <w:szCs w:val="21"/>
              </w:rPr>
            </w:pPr>
          </w:p>
        </w:tc>
        <w:tc>
          <w:tcPr>
            <w:tcW w:w="2131" w:type="dxa"/>
          </w:tcPr>
          <w:p w:rsidR="00FA515D" w:rsidRDefault="00EA59FD">
            <w:pPr>
              <w:jc w:val="center"/>
              <w:rPr>
                <w:rFonts w:ascii="黑体" w:eastAsia="黑体" w:hAnsi="黑体"/>
                <w:szCs w:val="21"/>
              </w:rPr>
            </w:pPr>
            <w:r>
              <w:rPr>
                <w:rFonts w:hint="eastAsia"/>
                <w:szCs w:val="21"/>
              </w:rPr>
              <w:t>N</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0.042</w:t>
            </w:r>
          </w:p>
        </w:tc>
      </w:tr>
      <w:tr w:rsidR="00FA515D">
        <w:tc>
          <w:tcPr>
            <w:tcW w:w="2130" w:type="dxa"/>
            <w:vMerge/>
          </w:tcPr>
          <w:p w:rsidR="00FA515D" w:rsidRDefault="00FA515D">
            <w:pPr>
              <w:jc w:val="center"/>
              <w:rPr>
                <w:rFonts w:ascii="黑体" w:eastAsia="黑体" w:hAnsi="黑体"/>
                <w:szCs w:val="21"/>
              </w:rPr>
            </w:pPr>
          </w:p>
        </w:tc>
        <w:tc>
          <w:tcPr>
            <w:tcW w:w="2130" w:type="dxa"/>
            <w:vMerge/>
          </w:tcPr>
          <w:p w:rsidR="00FA515D" w:rsidRDefault="00FA515D">
            <w:pPr>
              <w:jc w:val="center"/>
              <w:rPr>
                <w:rFonts w:ascii="黑体" w:eastAsia="黑体" w:hAnsi="黑体"/>
                <w:szCs w:val="21"/>
              </w:rPr>
            </w:pPr>
          </w:p>
        </w:tc>
        <w:tc>
          <w:tcPr>
            <w:tcW w:w="2131" w:type="dxa"/>
          </w:tcPr>
          <w:p w:rsidR="00FA515D" w:rsidRDefault="00EA59FD">
            <w:pPr>
              <w:jc w:val="center"/>
              <w:rPr>
                <w:rFonts w:ascii="黑体" w:eastAsia="黑体" w:hAnsi="黑体"/>
                <w:szCs w:val="21"/>
              </w:rPr>
            </w:pPr>
            <w:r>
              <w:rPr>
                <w:rFonts w:hint="eastAsia"/>
                <w:szCs w:val="21"/>
              </w:rPr>
              <w:t>COD</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0.022</w:t>
            </w:r>
          </w:p>
        </w:tc>
      </w:tr>
      <w:tr w:rsidR="00FA515D">
        <w:tc>
          <w:tcPr>
            <w:tcW w:w="2130" w:type="dxa"/>
          </w:tcPr>
          <w:p w:rsidR="00FA515D" w:rsidRDefault="00EA59FD">
            <w:pPr>
              <w:ind w:firstLineChars="200" w:firstLine="420"/>
              <w:rPr>
                <w:rFonts w:ascii="黑体" w:eastAsia="黑体" w:hAnsi="黑体"/>
                <w:szCs w:val="21"/>
              </w:rPr>
            </w:pPr>
            <w:r>
              <w:rPr>
                <w:rFonts w:ascii="黑体" w:eastAsia="黑体" w:hAnsi="黑体" w:hint="eastAsia"/>
                <w:szCs w:val="21"/>
              </w:rPr>
              <w:t>光化学烟雾</w:t>
            </w:r>
          </w:p>
        </w:tc>
        <w:tc>
          <w:tcPr>
            <w:tcW w:w="2130" w:type="dxa"/>
          </w:tcPr>
          <w:p w:rsidR="00FA515D" w:rsidRDefault="00EA59FD">
            <w:pPr>
              <w:jc w:val="center"/>
              <w:rPr>
                <w:rFonts w:ascii="黑体" w:eastAsia="黑体" w:hAnsi="黑体"/>
                <w:szCs w:val="21"/>
              </w:rPr>
            </w:pPr>
            <w:r>
              <w:rPr>
                <w:szCs w:val="21"/>
              </w:rPr>
              <w:t>Kg</w:t>
            </w:r>
            <w:r>
              <w:rPr>
                <w:rFonts w:hint="eastAsia"/>
                <w:szCs w:val="21"/>
              </w:rPr>
              <w:t>，</w:t>
            </w:r>
            <w:r>
              <w:rPr>
                <w:szCs w:val="21"/>
              </w:rPr>
              <w:t>C</w:t>
            </w:r>
            <w:r>
              <w:rPr>
                <w:szCs w:val="21"/>
                <w:vertAlign w:val="subscript"/>
              </w:rPr>
              <w:t>2</w:t>
            </w:r>
            <w:r>
              <w:rPr>
                <w:szCs w:val="21"/>
              </w:rPr>
              <w:t>H</w:t>
            </w:r>
            <w:r>
              <w:rPr>
                <w:szCs w:val="21"/>
                <w:vertAlign w:val="subscript"/>
              </w:rPr>
              <w:t>4  eq./kg</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c>
          <w:tcPr>
            <w:tcW w:w="2131" w:type="dxa"/>
          </w:tcPr>
          <w:p w:rsidR="00FA515D" w:rsidRDefault="00EA59FD">
            <w:pPr>
              <w:jc w:val="center"/>
              <w:rPr>
                <w:rFonts w:ascii="黑体" w:eastAsia="黑体" w:hAnsi="黑体"/>
                <w:szCs w:val="21"/>
              </w:rPr>
            </w:pPr>
            <w:r>
              <w:rPr>
                <w:rFonts w:ascii="黑体" w:eastAsia="黑体" w:hAnsi="黑体" w:hint="eastAsia"/>
                <w:szCs w:val="21"/>
              </w:rPr>
              <w:t>——</w:t>
            </w:r>
          </w:p>
        </w:tc>
      </w:tr>
    </w:tbl>
    <w:p w:rsidR="00FA515D" w:rsidRDefault="00FA515D">
      <w:pPr>
        <w:jc w:val="left"/>
        <w:rPr>
          <w:rFonts w:ascii="黑体" w:eastAsia="黑体" w:hAnsi="黑体"/>
          <w:szCs w:val="21"/>
        </w:rPr>
      </w:pPr>
    </w:p>
    <w:p w:rsidR="00FA515D" w:rsidRDefault="00EA59FD">
      <w:pPr>
        <w:jc w:val="left"/>
        <w:rPr>
          <w:rFonts w:ascii="黑体" w:eastAsia="黑体" w:hAnsi="黑体"/>
          <w:szCs w:val="21"/>
        </w:rPr>
      </w:pPr>
      <w:r>
        <w:rPr>
          <w:rFonts w:ascii="黑体" w:eastAsia="黑体" w:hAnsi="黑体" w:hint="eastAsia"/>
          <w:szCs w:val="21"/>
        </w:rPr>
        <w:t>B.4.5计算方法</w:t>
      </w:r>
    </w:p>
    <w:p w:rsidR="00FA515D" w:rsidRDefault="00EA59FD">
      <w:pPr>
        <w:jc w:val="center"/>
        <w:rPr>
          <w:rFonts w:ascii="AngsanaUPC" w:eastAsiaTheme="majorEastAsia" w:hAnsi="AngsanaUPC" w:cs="AngsanaUPC"/>
          <w:i/>
          <w:sz w:val="44"/>
          <w:szCs w:val="44"/>
        </w:rPr>
      </w:pPr>
      <w:proofErr w:type="spellStart"/>
      <w:r>
        <w:rPr>
          <w:rFonts w:ascii="AngsanaUPC" w:eastAsiaTheme="majorEastAsia" w:hAnsi="AngsanaUPC" w:cs="AngsanaUPC"/>
          <w:i/>
          <w:sz w:val="44"/>
          <w:szCs w:val="44"/>
        </w:rPr>
        <w:t>EPi</w:t>
      </w:r>
      <w:proofErr w:type="spellEnd"/>
      <w:r>
        <w:rPr>
          <w:rFonts w:ascii="AngsanaUPC" w:eastAsiaTheme="majorEastAsia" w:hAnsi="AngsanaUPC" w:cs="AngsanaUPC"/>
          <w:i/>
          <w:sz w:val="44"/>
          <w:szCs w:val="44"/>
        </w:rPr>
        <w:t>=</w:t>
      </w:r>
      <w:r>
        <w:rPr>
          <w:rFonts w:ascii="AngsanaUPC" w:eastAsiaTheme="majorEastAsia" w:hAnsi="AngsanaUPC" w:cs="AngsanaUPC" w:hint="eastAsia"/>
          <w:i/>
          <w:sz w:val="44"/>
          <w:szCs w:val="44"/>
        </w:rPr>
        <w:t>∑</w:t>
      </w:r>
      <w:proofErr w:type="spellStart"/>
      <w:r>
        <w:rPr>
          <w:rFonts w:ascii="AngsanaUPC" w:eastAsiaTheme="majorEastAsia" w:hAnsi="AngsanaUPC" w:cs="AngsanaUPC"/>
          <w:i/>
          <w:sz w:val="44"/>
          <w:szCs w:val="44"/>
        </w:rPr>
        <w:t>EPij</w:t>
      </w:r>
      <w:proofErr w:type="spellEnd"/>
      <w:r>
        <w:rPr>
          <w:rFonts w:ascii="AngsanaUPC" w:eastAsiaTheme="majorEastAsia" w:hAnsi="AngsanaUPC" w:cs="AngsanaUPC"/>
          <w:i/>
          <w:sz w:val="44"/>
          <w:szCs w:val="44"/>
        </w:rPr>
        <w:t>=</w:t>
      </w:r>
      <w:r>
        <w:rPr>
          <w:rFonts w:ascii="AngsanaUPC" w:eastAsiaTheme="majorEastAsia" w:hAnsi="AngsanaUPC" w:cs="AngsanaUPC" w:hint="eastAsia"/>
          <w:i/>
          <w:sz w:val="44"/>
          <w:szCs w:val="44"/>
        </w:rPr>
        <w:t>∑</w:t>
      </w:r>
      <w:proofErr w:type="spellStart"/>
      <w:r>
        <w:rPr>
          <w:rFonts w:ascii="AngsanaUPC" w:eastAsiaTheme="majorEastAsia" w:hAnsi="AngsanaUPC" w:cs="AngsanaUPC"/>
          <w:i/>
          <w:sz w:val="44"/>
          <w:szCs w:val="44"/>
        </w:rPr>
        <w:t>Qj×E</w:t>
      </w:r>
      <w:r>
        <w:rPr>
          <w:rFonts w:ascii="AngsanaUPC" w:eastAsiaTheme="majorEastAsia" w:hAnsi="AngsanaUPC" w:cs="AngsanaUPC" w:hint="eastAsia"/>
          <w:i/>
          <w:sz w:val="44"/>
          <w:szCs w:val="44"/>
        </w:rPr>
        <w:t>F</w:t>
      </w:r>
      <w:r>
        <w:rPr>
          <w:rFonts w:ascii="AngsanaUPC" w:eastAsiaTheme="majorEastAsia" w:hAnsi="AngsanaUPC" w:cs="AngsanaUPC"/>
          <w:i/>
          <w:sz w:val="44"/>
          <w:szCs w:val="44"/>
        </w:rPr>
        <w:t>ij</w:t>
      </w:r>
      <w:proofErr w:type="spellEnd"/>
    </w:p>
    <w:p w:rsidR="00FA515D" w:rsidRDefault="00EA59FD">
      <w:pPr>
        <w:jc w:val="left"/>
        <w:rPr>
          <w:rFonts w:ascii="黑体" w:eastAsia="黑体" w:hAnsi="黑体"/>
          <w:szCs w:val="21"/>
        </w:rPr>
      </w:pPr>
      <w:r>
        <w:rPr>
          <w:rFonts w:ascii="黑体" w:eastAsia="黑体" w:hAnsi="黑体" w:hint="eastAsia"/>
          <w:szCs w:val="21"/>
        </w:rPr>
        <w:t>式中</w:t>
      </w:r>
    </w:p>
    <w:p w:rsidR="00FA515D" w:rsidRDefault="00EA59FD">
      <w:pPr>
        <w:jc w:val="left"/>
        <w:rPr>
          <w:rFonts w:asciiTheme="minorEastAsia" w:eastAsiaTheme="minorEastAsia" w:hAnsiTheme="minorEastAsia" w:cs="AngsanaUPC"/>
          <w:szCs w:val="21"/>
        </w:rPr>
      </w:pPr>
      <w:proofErr w:type="spellStart"/>
      <w:r>
        <w:rPr>
          <w:rFonts w:asciiTheme="minorEastAsia" w:eastAsiaTheme="minorEastAsia" w:hAnsiTheme="minorEastAsia" w:cs="AngsanaUPC"/>
          <w:i/>
          <w:szCs w:val="21"/>
        </w:rPr>
        <w:t>EPi</w:t>
      </w:r>
      <w:proofErr w:type="spellEnd"/>
      <w:r>
        <w:rPr>
          <w:rFonts w:asciiTheme="minorEastAsia" w:eastAsiaTheme="minorEastAsia" w:hAnsiTheme="minorEastAsia" w:cs="AngsanaUPC" w:hint="eastAsia"/>
          <w:szCs w:val="21"/>
        </w:rPr>
        <w:t>—第</w:t>
      </w:r>
      <w:proofErr w:type="spellStart"/>
      <w:r>
        <w:rPr>
          <w:rFonts w:asciiTheme="minorEastAsia" w:eastAsiaTheme="minorEastAsia" w:hAnsiTheme="minorEastAsia" w:cs="AngsanaUPC" w:hint="eastAsia"/>
          <w:i/>
          <w:szCs w:val="21"/>
        </w:rPr>
        <w:t>i</w:t>
      </w:r>
      <w:proofErr w:type="spellEnd"/>
      <w:r>
        <w:rPr>
          <w:rFonts w:asciiTheme="minorEastAsia" w:eastAsiaTheme="minorEastAsia" w:hAnsiTheme="minorEastAsia" w:cs="AngsanaUPC" w:hint="eastAsia"/>
          <w:szCs w:val="21"/>
        </w:rPr>
        <w:t>中环境类别特征化值</w:t>
      </w:r>
    </w:p>
    <w:p w:rsidR="00FA515D" w:rsidRDefault="00EA59FD">
      <w:pPr>
        <w:jc w:val="left"/>
        <w:rPr>
          <w:rFonts w:asciiTheme="minorEastAsia" w:eastAsiaTheme="minorEastAsia" w:hAnsiTheme="minorEastAsia" w:cs="AngsanaUPC"/>
          <w:szCs w:val="21"/>
        </w:rPr>
      </w:pPr>
      <w:proofErr w:type="spellStart"/>
      <w:r>
        <w:rPr>
          <w:rFonts w:asciiTheme="minorEastAsia" w:eastAsiaTheme="minorEastAsia" w:hAnsiTheme="minorEastAsia" w:cs="AngsanaUPC"/>
          <w:i/>
          <w:szCs w:val="21"/>
        </w:rPr>
        <w:t>EPij</w:t>
      </w:r>
      <w:proofErr w:type="spellEnd"/>
      <w:r>
        <w:rPr>
          <w:rFonts w:asciiTheme="minorEastAsia" w:eastAsiaTheme="minorEastAsia" w:hAnsiTheme="minorEastAsia" w:cs="AngsanaUPC" w:hint="eastAsia"/>
          <w:szCs w:val="21"/>
        </w:rPr>
        <w:t>—第</w:t>
      </w:r>
      <w:proofErr w:type="spellStart"/>
      <w:r>
        <w:rPr>
          <w:rFonts w:asciiTheme="minorEastAsia" w:eastAsiaTheme="minorEastAsia" w:hAnsiTheme="minorEastAsia" w:cs="AngsanaUPC" w:hint="eastAsia"/>
          <w:i/>
          <w:szCs w:val="21"/>
        </w:rPr>
        <w:t>i</w:t>
      </w:r>
      <w:proofErr w:type="spellEnd"/>
      <w:r>
        <w:rPr>
          <w:rFonts w:asciiTheme="minorEastAsia" w:eastAsiaTheme="minorEastAsia" w:hAnsiTheme="minorEastAsia" w:cs="AngsanaUPC" w:hint="eastAsia"/>
          <w:szCs w:val="21"/>
        </w:rPr>
        <w:t>中环境，</w:t>
      </w:r>
      <w:proofErr w:type="gramStart"/>
      <w:r>
        <w:rPr>
          <w:rFonts w:asciiTheme="minorEastAsia" w:eastAsiaTheme="minorEastAsia" w:hAnsiTheme="minorEastAsia" w:cs="AngsanaUPC" w:hint="eastAsia"/>
          <w:szCs w:val="21"/>
        </w:rPr>
        <w:t>诶</w:t>
      </w:r>
      <w:proofErr w:type="gramEnd"/>
      <w:r>
        <w:rPr>
          <w:rFonts w:asciiTheme="minorEastAsia" w:eastAsiaTheme="minorEastAsia" w:hAnsiTheme="minorEastAsia" w:cs="AngsanaUPC" w:hint="eastAsia"/>
          <w:szCs w:val="21"/>
        </w:rPr>
        <w:t>别种第</w:t>
      </w:r>
      <w:r>
        <w:rPr>
          <w:rFonts w:asciiTheme="minorEastAsia" w:eastAsiaTheme="minorEastAsia" w:hAnsiTheme="minorEastAsia" w:cs="AngsanaUPC" w:hint="eastAsia"/>
          <w:i/>
          <w:szCs w:val="21"/>
        </w:rPr>
        <w:t>j</w:t>
      </w:r>
      <w:r>
        <w:rPr>
          <w:rFonts w:asciiTheme="minorEastAsia" w:eastAsiaTheme="minorEastAsia" w:hAnsiTheme="minorEastAsia" w:cs="AngsanaUPC" w:hint="eastAsia"/>
          <w:szCs w:val="21"/>
        </w:rPr>
        <w:t>中污染物的贡献</w:t>
      </w:r>
    </w:p>
    <w:p w:rsidR="00FA515D" w:rsidRDefault="00EA59FD">
      <w:pPr>
        <w:jc w:val="left"/>
        <w:rPr>
          <w:rFonts w:asciiTheme="minorEastAsia" w:eastAsiaTheme="minorEastAsia" w:hAnsiTheme="minorEastAsia" w:cs="AngsanaUPC"/>
          <w:szCs w:val="21"/>
        </w:rPr>
      </w:pPr>
      <w:proofErr w:type="spellStart"/>
      <w:r>
        <w:rPr>
          <w:rFonts w:asciiTheme="minorEastAsia" w:eastAsiaTheme="minorEastAsia" w:hAnsiTheme="minorEastAsia" w:cs="AngsanaUPC"/>
          <w:i/>
          <w:szCs w:val="21"/>
        </w:rPr>
        <w:t>Qj</w:t>
      </w:r>
      <w:proofErr w:type="spellEnd"/>
      <w:r>
        <w:rPr>
          <w:rFonts w:asciiTheme="minorEastAsia" w:eastAsiaTheme="minorEastAsia" w:hAnsiTheme="minorEastAsia" w:cs="AngsanaUPC" w:hint="eastAsia"/>
          <w:szCs w:val="21"/>
        </w:rPr>
        <w:t>—第</w:t>
      </w:r>
      <w:r>
        <w:rPr>
          <w:rFonts w:asciiTheme="minorEastAsia" w:eastAsiaTheme="minorEastAsia" w:hAnsiTheme="minorEastAsia" w:cs="AngsanaUPC" w:hint="eastAsia"/>
          <w:i/>
          <w:szCs w:val="21"/>
        </w:rPr>
        <w:t>j</w:t>
      </w:r>
      <w:r>
        <w:rPr>
          <w:rFonts w:asciiTheme="minorEastAsia" w:eastAsiaTheme="minorEastAsia" w:hAnsiTheme="minorEastAsia" w:cs="AngsanaUPC" w:hint="eastAsia"/>
          <w:szCs w:val="21"/>
        </w:rPr>
        <w:t>种污染物的排放量</w:t>
      </w:r>
    </w:p>
    <w:p w:rsidR="00FA515D" w:rsidRDefault="00EA59FD">
      <w:pPr>
        <w:jc w:val="left"/>
        <w:rPr>
          <w:rFonts w:asciiTheme="minorEastAsia" w:eastAsiaTheme="minorEastAsia" w:hAnsiTheme="minorEastAsia"/>
          <w:szCs w:val="21"/>
        </w:rPr>
      </w:pPr>
      <w:proofErr w:type="spellStart"/>
      <w:r>
        <w:rPr>
          <w:rFonts w:asciiTheme="minorEastAsia" w:eastAsiaTheme="minorEastAsia" w:hAnsiTheme="minorEastAsia" w:cs="AngsanaUPC"/>
          <w:i/>
          <w:szCs w:val="21"/>
        </w:rPr>
        <w:t>E</w:t>
      </w:r>
      <w:r>
        <w:rPr>
          <w:rFonts w:asciiTheme="minorEastAsia" w:eastAsiaTheme="minorEastAsia" w:hAnsiTheme="minorEastAsia" w:cs="AngsanaUPC" w:hint="eastAsia"/>
          <w:i/>
          <w:szCs w:val="21"/>
        </w:rPr>
        <w:t>F</w:t>
      </w:r>
      <w:r>
        <w:rPr>
          <w:rFonts w:asciiTheme="minorEastAsia" w:eastAsiaTheme="minorEastAsia" w:hAnsiTheme="minorEastAsia" w:cs="AngsanaUPC"/>
          <w:i/>
          <w:szCs w:val="21"/>
        </w:rPr>
        <w:t>ij</w:t>
      </w:r>
      <w:proofErr w:type="spellEnd"/>
      <w:r>
        <w:rPr>
          <w:rFonts w:asciiTheme="minorEastAsia" w:eastAsiaTheme="minorEastAsia" w:hAnsiTheme="minorEastAsia" w:cs="AngsanaUPC" w:hint="eastAsia"/>
          <w:szCs w:val="21"/>
        </w:rPr>
        <w:t>—第</w:t>
      </w:r>
      <w:proofErr w:type="spellStart"/>
      <w:r>
        <w:rPr>
          <w:rFonts w:asciiTheme="minorEastAsia" w:eastAsiaTheme="minorEastAsia" w:hAnsiTheme="minorEastAsia" w:cs="AngsanaUPC" w:hint="eastAsia"/>
          <w:i/>
          <w:szCs w:val="21"/>
        </w:rPr>
        <w:t>i</w:t>
      </w:r>
      <w:proofErr w:type="spellEnd"/>
      <w:r>
        <w:rPr>
          <w:rFonts w:asciiTheme="minorEastAsia" w:eastAsiaTheme="minorEastAsia" w:hAnsiTheme="minorEastAsia" w:cs="AngsanaUPC" w:hint="eastAsia"/>
          <w:szCs w:val="21"/>
        </w:rPr>
        <w:t>中环境类别中污染物的特征化因子</w:t>
      </w:r>
    </w:p>
    <w:p w:rsidR="00FA515D" w:rsidRDefault="00FA515D">
      <w:pPr>
        <w:jc w:val="left"/>
        <w:rPr>
          <w:rFonts w:ascii="黑体" w:eastAsia="黑体" w:hAnsi="黑体"/>
          <w:szCs w:val="21"/>
        </w:rPr>
      </w:pPr>
    </w:p>
    <w:p w:rsidR="00FA515D" w:rsidRDefault="00EA59FD">
      <w:pPr>
        <w:pStyle w:val="2"/>
        <w:spacing w:before="120" w:after="120"/>
        <w:rPr>
          <w:rFonts w:ascii="黑体" w:hAnsi="黑体"/>
          <w:b w:val="0"/>
          <w:sz w:val="21"/>
          <w:szCs w:val="21"/>
        </w:rPr>
      </w:pPr>
      <w:bookmarkStart w:id="10" w:name="_Toc509405178"/>
      <w:bookmarkStart w:id="11" w:name="_Toc509405770"/>
      <w:r>
        <w:rPr>
          <w:rFonts w:ascii="黑体" w:hAnsi="黑体"/>
          <w:b w:val="0"/>
          <w:sz w:val="21"/>
          <w:szCs w:val="21"/>
        </w:rPr>
        <w:t>B</w:t>
      </w:r>
      <w:r>
        <w:rPr>
          <w:rFonts w:ascii="黑体" w:hAnsi="黑体" w:hint="eastAsia"/>
          <w:b w:val="0"/>
          <w:sz w:val="21"/>
          <w:szCs w:val="21"/>
        </w:rPr>
        <w:t>.5</w:t>
      </w:r>
      <w:r>
        <w:rPr>
          <w:rFonts w:ascii="黑体" w:hAnsi="黑体"/>
          <w:b w:val="0"/>
          <w:sz w:val="21"/>
          <w:szCs w:val="21"/>
        </w:rPr>
        <w:t xml:space="preserve"> </w:t>
      </w:r>
      <w:r>
        <w:rPr>
          <w:rFonts w:ascii="黑体" w:hAnsi="黑体" w:hint="eastAsia"/>
          <w:b w:val="0"/>
          <w:sz w:val="21"/>
          <w:szCs w:val="21"/>
        </w:rPr>
        <w:t>解释</w:t>
      </w:r>
      <w:bookmarkEnd w:id="10"/>
      <w:bookmarkEnd w:id="11"/>
    </w:p>
    <w:p w:rsidR="00FA515D" w:rsidRDefault="00EA59FD">
      <w:pPr>
        <w:ind w:firstLine="420"/>
        <w:rPr>
          <w:szCs w:val="21"/>
        </w:rPr>
      </w:pPr>
      <w:r>
        <w:rPr>
          <w:rFonts w:hint="eastAsia"/>
          <w:szCs w:val="21"/>
        </w:rPr>
        <w:t>解释阶段应包括下述步骤：</w:t>
      </w:r>
    </w:p>
    <w:p w:rsidR="00FA515D" w:rsidRDefault="00EA59FD">
      <w:pPr>
        <w:pStyle w:val="14"/>
        <w:numPr>
          <w:ilvl w:val="0"/>
          <w:numId w:val="1"/>
        </w:numPr>
        <w:ind w:firstLineChars="0"/>
        <w:rPr>
          <w:sz w:val="21"/>
          <w:szCs w:val="21"/>
        </w:rPr>
      </w:pPr>
      <w:r>
        <w:rPr>
          <w:rFonts w:hint="eastAsia"/>
          <w:sz w:val="21"/>
          <w:szCs w:val="21"/>
        </w:rPr>
        <w:t>评价产品生命周期模型的稳健性</w:t>
      </w:r>
    </w:p>
    <w:p w:rsidR="00FA515D" w:rsidRDefault="00EA59FD">
      <w:pPr>
        <w:ind w:firstLine="420"/>
        <w:rPr>
          <w:szCs w:val="21"/>
        </w:rPr>
      </w:pPr>
      <w:r>
        <w:rPr>
          <w:rFonts w:hint="eastAsia"/>
          <w:szCs w:val="21"/>
        </w:rPr>
        <w:t>稳健性评价用于评价系统边界、数据来源、分配选择和生命周期影响类型等方法选择对结果的影响程度。</w:t>
      </w:r>
    </w:p>
    <w:p w:rsidR="00FA515D" w:rsidRDefault="00EA59FD">
      <w:pPr>
        <w:ind w:firstLine="420"/>
        <w:rPr>
          <w:szCs w:val="21"/>
        </w:rPr>
      </w:pPr>
      <w:r>
        <w:rPr>
          <w:rFonts w:hint="eastAsia"/>
          <w:szCs w:val="21"/>
        </w:rPr>
        <w:t>宜用于评价产品生命周期模型稳健性的工具包括：</w:t>
      </w:r>
    </w:p>
    <w:p w:rsidR="00FA515D" w:rsidRDefault="00EA59FD">
      <w:pPr>
        <w:pStyle w:val="14"/>
        <w:numPr>
          <w:ilvl w:val="0"/>
          <w:numId w:val="2"/>
        </w:numPr>
        <w:ind w:firstLineChars="0"/>
        <w:rPr>
          <w:sz w:val="21"/>
          <w:szCs w:val="21"/>
        </w:rPr>
      </w:pPr>
      <w:r>
        <w:rPr>
          <w:rFonts w:hint="eastAsia"/>
          <w:sz w:val="21"/>
          <w:szCs w:val="21"/>
        </w:rPr>
        <w:t>完整性检查：评价数据清单，以确保其相对于确定的目标、范围、系统边界和质量准则完整。</w:t>
      </w:r>
    </w:p>
    <w:p w:rsidR="00FA515D" w:rsidRDefault="00EA59FD">
      <w:pPr>
        <w:pStyle w:val="14"/>
        <w:numPr>
          <w:ilvl w:val="0"/>
          <w:numId w:val="2"/>
        </w:numPr>
        <w:ind w:firstLineChars="0"/>
        <w:rPr>
          <w:sz w:val="21"/>
          <w:szCs w:val="21"/>
        </w:rPr>
      </w:pPr>
      <w:r>
        <w:rPr>
          <w:rFonts w:hint="eastAsia"/>
          <w:sz w:val="21"/>
          <w:szCs w:val="21"/>
        </w:rPr>
        <w:t>敏感性检查：通过确定最终结果和结论是如何受到数据、分配方法或类型参数的计算等的不确定性的影响，来评价其可靠性。</w:t>
      </w:r>
    </w:p>
    <w:p w:rsidR="00FA515D" w:rsidRDefault="00EA59FD">
      <w:pPr>
        <w:pStyle w:val="14"/>
        <w:numPr>
          <w:ilvl w:val="0"/>
          <w:numId w:val="2"/>
        </w:numPr>
        <w:ind w:firstLineChars="0"/>
        <w:rPr>
          <w:sz w:val="21"/>
          <w:szCs w:val="21"/>
        </w:rPr>
      </w:pPr>
      <w:r>
        <w:rPr>
          <w:rFonts w:hint="eastAsia"/>
          <w:sz w:val="21"/>
          <w:szCs w:val="21"/>
        </w:rPr>
        <w:t>一致性检查：目的是确认假设、方法和数据是否与目的和范围的要求相一致。</w:t>
      </w:r>
    </w:p>
    <w:p w:rsidR="00FA515D" w:rsidRDefault="00EA59FD">
      <w:pPr>
        <w:pStyle w:val="14"/>
        <w:numPr>
          <w:ilvl w:val="0"/>
          <w:numId w:val="1"/>
        </w:numPr>
        <w:ind w:firstLineChars="0"/>
        <w:rPr>
          <w:sz w:val="21"/>
          <w:szCs w:val="21"/>
        </w:rPr>
      </w:pPr>
      <w:r>
        <w:rPr>
          <w:rFonts w:hint="eastAsia"/>
          <w:sz w:val="21"/>
          <w:szCs w:val="21"/>
        </w:rPr>
        <w:t>识别热点问题</w:t>
      </w:r>
    </w:p>
    <w:p w:rsidR="00FA515D" w:rsidRDefault="00EA59FD">
      <w:pPr>
        <w:ind w:firstLine="420"/>
        <w:rPr>
          <w:szCs w:val="21"/>
        </w:rPr>
      </w:pPr>
      <w:r>
        <w:rPr>
          <w:rFonts w:hint="eastAsia"/>
          <w:szCs w:val="21"/>
        </w:rPr>
        <w:t>为了产生环境效益或至少将环境责任降至最低，应根据清单分析和影响评价阶段的信息提出一系列与稀土冶炼分离产品相关的生态设计改进方案。</w:t>
      </w:r>
    </w:p>
    <w:p w:rsidR="00FA515D" w:rsidRDefault="00EA59FD">
      <w:pPr>
        <w:pStyle w:val="14"/>
        <w:numPr>
          <w:ilvl w:val="0"/>
          <w:numId w:val="1"/>
        </w:numPr>
        <w:ind w:firstLineChars="0"/>
        <w:rPr>
          <w:sz w:val="21"/>
          <w:szCs w:val="21"/>
        </w:rPr>
      </w:pPr>
      <w:r>
        <w:rPr>
          <w:rFonts w:hint="eastAsia"/>
          <w:sz w:val="21"/>
          <w:szCs w:val="21"/>
        </w:rPr>
        <w:t>结论、限制和建议</w:t>
      </w:r>
    </w:p>
    <w:p w:rsidR="00FA515D" w:rsidRDefault="00EA59FD">
      <w:pPr>
        <w:ind w:firstLine="420"/>
        <w:rPr>
          <w:szCs w:val="21"/>
        </w:rPr>
      </w:pPr>
      <w:r>
        <w:rPr>
          <w:rFonts w:hint="eastAsia"/>
          <w:szCs w:val="21"/>
        </w:rPr>
        <w:t>应根据确定的产品生命周期评价的目标和范围阐述结论、限制和建议。</w:t>
      </w:r>
    </w:p>
    <w:p w:rsidR="00FA515D" w:rsidRDefault="00EA59FD">
      <w:pPr>
        <w:pStyle w:val="2"/>
        <w:spacing w:before="120" w:after="120"/>
        <w:rPr>
          <w:rFonts w:ascii="黑体" w:hAnsi="黑体"/>
          <w:b w:val="0"/>
          <w:sz w:val="21"/>
          <w:szCs w:val="21"/>
        </w:rPr>
      </w:pPr>
      <w:bookmarkStart w:id="12" w:name="_Toc509405771"/>
      <w:bookmarkStart w:id="13" w:name="_Toc509405179"/>
      <w:r>
        <w:rPr>
          <w:rFonts w:ascii="黑体" w:hAnsi="黑体"/>
          <w:b w:val="0"/>
          <w:sz w:val="21"/>
          <w:szCs w:val="21"/>
        </w:rPr>
        <w:t xml:space="preserve">B.6 </w:t>
      </w:r>
      <w:r>
        <w:rPr>
          <w:rFonts w:ascii="黑体" w:hAnsi="黑体" w:hint="eastAsia"/>
          <w:b w:val="0"/>
          <w:sz w:val="21"/>
          <w:szCs w:val="21"/>
        </w:rPr>
        <w:t xml:space="preserve"> </w:t>
      </w:r>
      <w:r>
        <w:rPr>
          <w:rFonts w:ascii="黑体" w:hAnsi="黑体"/>
          <w:b w:val="0"/>
          <w:sz w:val="21"/>
          <w:szCs w:val="21"/>
        </w:rPr>
        <w:t>LCA</w:t>
      </w:r>
      <w:r>
        <w:rPr>
          <w:rFonts w:ascii="黑体" w:hAnsi="黑体" w:hint="eastAsia"/>
          <w:b w:val="0"/>
          <w:sz w:val="21"/>
          <w:szCs w:val="21"/>
        </w:rPr>
        <w:t>报告</w:t>
      </w:r>
      <w:bookmarkEnd w:id="12"/>
      <w:bookmarkEnd w:id="13"/>
    </w:p>
    <w:p w:rsidR="00FA515D" w:rsidRDefault="00EA59FD">
      <w:pPr>
        <w:ind w:firstLine="420"/>
        <w:rPr>
          <w:szCs w:val="21"/>
        </w:rPr>
      </w:pPr>
      <w:r>
        <w:rPr>
          <w:szCs w:val="21"/>
        </w:rPr>
        <w:t>产品</w:t>
      </w:r>
      <w:r>
        <w:rPr>
          <w:szCs w:val="21"/>
        </w:rPr>
        <w:t>LCA</w:t>
      </w:r>
      <w:r>
        <w:rPr>
          <w:szCs w:val="21"/>
        </w:rPr>
        <w:t>报告可用于绿色设计产品评价，</w:t>
      </w:r>
      <w:r>
        <w:rPr>
          <w:szCs w:val="21"/>
        </w:rPr>
        <w:t xml:space="preserve"> </w:t>
      </w:r>
      <w:r>
        <w:rPr>
          <w:szCs w:val="21"/>
        </w:rPr>
        <w:t>也可用于产品碳足迹、</w:t>
      </w:r>
      <w:r>
        <w:rPr>
          <w:szCs w:val="21"/>
        </w:rPr>
        <w:t xml:space="preserve"> </w:t>
      </w:r>
      <w:r>
        <w:rPr>
          <w:szCs w:val="21"/>
        </w:rPr>
        <w:t>水足迹、</w:t>
      </w:r>
      <w:r>
        <w:rPr>
          <w:szCs w:val="21"/>
        </w:rPr>
        <w:t xml:space="preserve"> </w:t>
      </w:r>
      <w:r>
        <w:rPr>
          <w:szCs w:val="21"/>
        </w:rPr>
        <w:t>欧盟产品环境足迹（</w:t>
      </w:r>
      <w:r>
        <w:rPr>
          <w:szCs w:val="21"/>
        </w:rPr>
        <w:t>PEF</w:t>
      </w:r>
      <w:r>
        <w:rPr>
          <w:szCs w:val="21"/>
        </w:rPr>
        <w:t>）、环境产品声明（</w:t>
      </w:r>
      <w:r>
        <w:rPr>
          <w:szCs w:val="21"/>
        </w:rPr>
        <w:t>EPD</w:t>
      </w:r>
      <w:r>
        <w:rPr>
          <w:szCs w:val="21"/>
        </w:rPr>
        <w:t>）等</w:t>
      </w:r>
      <w:r>
        <w:rPr>
          <w:szCs w:val="21"/>
        </w:rPr>
        <w:t>LCA</w:t>
      </w:r>
      <w:r>
        <w:rPr>
          <w:szCs w:val="21"/>
        </w:rPr>
        <w:t>评价，</w:t>
      </w:r>
      <w:r>
        <w:rPr>
          <w:szCs w:val="21"/>
        </w:rPr>
        <w:t xml:space="preserve"> </w:t>
      </w:r>
      <w:r>
        <w:rPr>
          <w:szCs w:val="21"/>
        </w:rPr>
        <w:t>具体要求可参见相关标准和评价体系的规定。</w:t>
      </w:r>
    </w:p>
    <w:p w:rsidR="00FA515D" w:rsidRDefault="00FA515D">
      <w:pPr>
        <w:ind w:firstLineChars="200" w:firstLine="420"/>
        <w:jc w:val="left"/>
        <w:rPr>
          <w:szCs w:val="21"/>
        </w:rPr>
      </w:pPr>
    </w:p>
    <w:p w:rsidR="00FA515D" w:rsidRDefault="00FA515D">
      <w:pPr>
        <w:jc w:val="left"/>
        <w:rPr>
          <w:szCs w:val="21"/>
        </w:rPr>
      </w:pPr>
    </w:p>
    <w:p w:rsidR="00FA515D" w:rsidRDefault="00FA515D">
      <w:pPr>
        <w:jc w:val="left"/>
        <w:rPr>
          <w:szCs w:val="21"/>
        </w:rPr>
      </w:pPr>
    </w:p>
    <w:p w:rsidR="00FA515D" w:rsidRDefault="00FA515D">
      <w:pPr>
        <w:jc w:val="left"/>
        <w:rPr>
          <w:szCs w:val="21"/>
        </w:rPr>
      </w:pPr>
    </w:p>
    <w:p w:rsidR="00FA515D" w:rsidRDefault="00FA515D">
      <w:pPr>
        <w:jc w:val="left"/>
        <w:rPr>
          <w:szCs w:val="21"/>
        </w:rPr>
      </w:pPr>
    </w:p>
    <w:p w:rsidR="00FA515D" w:rsidRDefault="00EA59FD">
      <w:pPr>
        <w:widowControl/>
        <w:jc w:val="center"/>
        <w:rPr>
          <w:b/>
          <w:szCs w:val="21"/>
        </w:rPr>
      </w:pPr>
      <w:r>
        <w:rPr>
          <w:szCs w:val="21"/>
        </w:rPr>
        <w:br w:type="page"/>
      </w:r>
      <w:bookmarkStart w:id="14" w:name="_Toc508953220"/>
      <w:r>
        <w:rPr>
          <w:rFonts w:hint="eastAsia"/>
          <w:b/>
          <w:szCs w:val="21"/>
        </w:rPr>
        <w:t>附录</w:t>
      </w:r>
      <w:r>
        <w:rPr>
          <w:b/>
          <w:szCs w:val="21"/>
        </w:rPr>
        <w:t>C</w:t>
      </w:r>
      <w:bookmarkEnd w:id="14"/>
    </w:p>
    <w:p w:rsidR="00FA515D" w:rsidRDefault="00EA59FD">
      <w:pPr>
        <w:jc w:val="center"/>
        <w:rPr>
          <w:b/>
          <w:szCs w:val="21"/>
        </w:rPr>
      </w:pPr>
      <w:r>
        <w:rPr>
          <w:rFonts w:hint="eastAsia"/>
          <w:b/>
          <w:szCs w:val="21"/>
        </w:rPr>
        <w:t>（资料性附录）</w:t>
      </w:r>
    </w:p>
    <w:p w:rsidR="00FA515D" w:rsidRDefault="00EA59FD">
      <w:pPr>
        <w:jc w:val="center"/>
        <w:rPr>
          <w:b/>
          <w:szCs w:val="21"/>
        </w:rPr>
      </w:pPr>
      <w:r>
        <w:rPr>
          <w:rFonts w:hint="eastAsia"/>
          <w:b/>
          <w:szCs w:val="21"/>
        </w:rPr>
        <w:t>数据收集表格示例</w:t>
      </w:r>
    </w:p>
    <w:p w:rsidR="00FA515D" w:rsidRDefault="00EA59FD">
      <w:pPr>
        <w:ind w:firstLineChars="200" w:firstLine="420"/>
        <w:jc w:val="left"/>
        <w:rPr>
          <w:szCs w:val="21"/>
        </w:rPr>
      </w:pPr>
      <w:r>
        <w:rPr>
          <w:rFonts w:hint="eastAsia"/>
          <w:szCs w:val="21"/>
        </w:rPr>
        <w:t>参照图</w:t>
      </w:r>
      <w:r>
        <w:rPr>
          <w:szCs w:val="21"/>
        </w:rPr>
        <w:t>C.1</w:t>
      </w:r>
      <w:r>
        <w:rPr>
          <w:rFonts w:hint="eastAsia"/>
          <w:szCs w:val="21"/>
        </w:rPr>
        <w:t>绘制每个单元过程的图，然后参照表</w:t>
      </w:r>
      <w:r>
        <w:rPr>
          <w:szCs w:val="21"/>
        </w:rPr>
        <w:t>C.1</w:t>
      </w:r>
      <w:r>
        <w:rPr>
          <w:rFonts w:hint="eastAsia"/>
          <w:szCs w:val="21"/>
        </w:rPr>
        <w:t>收集单元过程的数据，最终汇总形成</w:t>
      </w:r>
      <w:proofErr w:type="gramStart"/>
      <w:r>
        <w:rPr>
          <w:rFonts w:hint="eastAsia"/>
          <w:szCs w:val="21"/>
        </w:rPr>
        <w:t>锂</w:t>
      </w:r>
      <w:proofErr w:type="gramEnd"/>
      <w:r>
        <w:rPr>
          <w:rFonts w:hint="eastAsia"/>
          <w:szCs w:val="21"/>
        </w:rPr>
        <w:t>产品的数据清单（参见表</w:t>
      </w:r>
      <w:r>
        <w:rPr>
          <w:szCs w:val="21"/>
        </w:rPr>
        <w:t>C.2</w:t>
      </w:r>
      <w:r>
        <w:rPr>
          <w:rFonts w:hint="eastAsia"/>
          <w:szCs w:val="21"/>
        </w:rPr>
        <w:t>）。</w:t>
      </w:r>
    </w:p>
    <w:p w:rsidR="00FA515D" w:rsidRDefault="007F42AC">
      <w:pPr>
        <w:jc w:val="left"/>
        <w:rPr>
          <w:rFonts w:eastAsia="Times New Roman"/>
          <w:szCs w:val="21"/>
        </w:rPr>
      </w:pPr>
      <w:r w:rsidRPr="007F42AC">
        <w:rPr>
          <w:szCs w:val="21"/>
        </w:rPr>
      </w:r>
      <w:r w:rsidRPr="007F42AC">
        <w:rPr>
          <w:szCs w:val="21"/>
        </w:rPr>
        <w:pict>
          <v:group id="画布 108" o:spid="_x0000_s1027" editas="canvas" style="width:415.3pt;height:259pt;mso-position-horizontal-relative:char;mso-position-vertical-relative:line" coordsize="5274310,-1005667093">
            <v:rect id="_x0000_s1057" style="position:absolute;width:5274310;height:328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" filled="f" strokeweight=".25pt">
              <v:stroke dashstyle="dash"/>
              <o:lock v:ext="edit" aspectratio="t"/>
            </v:rect>
            <v:rect id="Rectangle 110" o:spid="_x0000_s1056" style="position:absolute;left:1313802;top:1347400;width:2456804;height:2540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8EA&#10;AADaAAAADwAAAGRycy9kb3ducmV2LnhtbERPTWvCQBC9F/oflil4Kc1GD1JSNxKkxUo9NNGLtyE7&#10;ZoPZ2ZDdxvjvu0Khp+HxPme1nmwnRhp861jBPElBENdOt9woOB4+Xl5B+ICssXNMCm7kYZ0/Pqww&#10;0+7KJY1VaEQMYZ+hAhNCn0npa0MWfeJ64sid3WAxRDg0Ug94jeG2k4s0XUqLLccGgz1tDNWX6scq&#10;OLm9ey9S2vbmsAvjc1F+fVelUrOnqXgDEWgK/+I/96eO8+H+yv3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e1f/BAAAA2gAAAA8AAAAAAAAAAAAAAAAAmAIAAGRycy9kb3du&#10;cmV2LnhtbFBLBQYAAAAABAAEAPUAAACGAwAAAAA=&#10;">
              <v:textbox>
                <w:txbxContent>
                  <w:p w:rsidR="00FA515D" w:rsidRDefault="00EA59FD">
                    <w:pPr>
                      <w:jc w:val="center"/>
                      <w:rPr>
                        <w:sz w:val="18"/>
                        <w:szCs w:val="18"/>
                      </w:rPr>
                    </w:pPr>
                    <w:proofErr w:type="gramStart"/>
                    <w:r>
                      <w:rPr>
                        <w:rFonts w:hint="eastAsia"/>
                        <w:sz w:val="18"/>
                        <w:szCs w:val="18"/>
                      </w:rPr>
                      <w:t>锂</w:t>
                    </w:r>
                    <w:proofErr w:type="gramEnd"/>
                    <w:r>
                      <w:rPr>
                        <w:rFonts w:hint="eastAsia"/>
                        <w:sz w:val="18"/>
                        <w:szCs w:val="18"/>
                      </w:rPr>
                      <w:t>熔炼工序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1" o:spid="_x0000_s1055" type="#_x0000_t13" style="position:absolute;left:3819507;top:1424900;width:508600;height: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adj="16201"/>
            <v:oval id="Oval 112" o:spid="_x0000_s1054" style="position:absolute;left:4348408;top:1307400;width:747401;height:3582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0JcMA&#10;AADaAAAADwAAAGRycy9kb3ducmV2LnhtbESPS2vDMBCE74H+B7GFXkoip3mQulFCW0jJNU7IebHW&#10;D2ytHElx3P76qlDIcZiZb5j1djCt6Mn52rKC6SQBQZxbXXOp4HTcjVcgfEDW2FomBd/kYbt5GK0x&#10;1fbGB+qzUIoIYZ+igiqELpXS5xUZ9BPbEUevsM5giNKVUju8Rbhp5UuSLKXBmuNChR19VpQ32dUo&#10;uDZh1bvnr5/XDzL53Dm5uJwLpZ4eh/c3EIGGcA//t/dawQz+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A0JcMAAADaAAAADwAAAAAAAAAAAAAAAACYAgAAZHJzL2Rv&#10;d25yZXYueG1sUEsFBgAAAAAEAAQA9QAAAIgDAAAAAA==&#10;">
              <v:textbox inset=".3mm,.3mm,.3mm,.3mm">
                <w:txbxContent>
                  <w:p w:rsidR="00FA515D" w:rsidRDefault="00EA59FD">
                    <w:pPr>
                      <w:jc w:val="center"/>
                      <w:rPr>
                        <w:sz w:val="18"/>
                        <w:szCs w:val="18"/>
                      </w:rPr>
                    </w:pPr>
                    <w:r>
                      <w:rPr>
                        <w:rFonts w:hint="eastAsia"/>
                        <w:sz w:val="18"/>
                        <w:szCs w:val="18"/>
                      </w:rPr>
                      <w:t xml:space="preserve">3.1 </w:t>
                    </w:r>
                    <w:r>
                      <w:rPr>
                        <w:rFonts w:hint="eastAsia"/>
                        <w:sz w:val="18"/>
                        <w:szCs w:val="18"/>
                      </w:rPr>
                      <w:t>产品</w:t>
                    </w:r>
                  </w:p>
                </w:txbxContent>
              </v:textbox>
            </v:oval>
            <v:shape id="Text Box 113" o:spid="_x0000_s1053" type="#_x0000_t202" style="position:absolute;left:4290608;top:1752600;width:891601;height:22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FkcIA&#10;AADaAAAADwAAAGRycy9kb3ducmV2LnhtbESPzWrDMBCE74W+g9hCbo3UN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IWRwgAAANoAAAAPAAAAAAAAAAAAAAAAAJgCAABkcnMvZG93&#10;bnJldi54bWxQSwUGAAAAAAQABAD1AAAAhwMAAAAA&#10;" stroked="f">
              <v:textbox inset=".3mm,.3mm,.3mm,.3mm">
                <w:txbxContent>
                  <w:p w:rsidR="00FA515D" w:rsidRDefault="00EA59FD">
                    <w:pPr>
                      <w:jc w:val="center"/>
                      <w:rPr>
                        <w:sz w:val="18"/>
                        <w:szCs w:val="18"/>
                      </w:rPr>
                    </w:pPr>
                    <w:r>
                      <w:rPr>
                        <w:rFonts w:hint="eastAsia"/>
                        <w:sz w:val="18"/>
                        <w:szCs w:val="18"/>
                      </w:rPr>
                      <w:t>种类和重量</w:t>
                    </w:r>
                    <w:r>
                      <w:rPr>
                        <w:rFonts w:hint="eastAsia"/>
                        <w:sz w:val="18"/>
                        <w:szCs w:val="18"/>
                      </w:rPr>
                      <w:t>(t/a):</w:t>
                    </w:r>
                  </w:p>
                </w:txbxContent>
              </v:textbox>
            </v:shape>
            <v:shape id="Text Box 114" o:spid="_x0000_s1052" type="#_x0000_t202" style="position:absolute;left:4331908;top:1973500;width:891601;height:5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gCsIA&#10;AADaAAAADwAAAGRycy9kb3ducmV2LnhtbESPzWrDMBCE74W+g9hCbo3Ul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AKwgAAANoAAAAPAAAAAAAAAAAAAAAAAJgCAABkcnMvZG93&#10;bnJldi54bWxQSwUGAAAAAAQABAD1AAAAhwMAAAAA&#10;" stroked="f">
              <v:textbox inset=".3mm,.3mm,.3mm,.3mm">
                <w:txbxContent>
                  <w:p w:rsidR="00FA515D" w:rsidRDefault="00EA59FD">
                    <w:pPr>
                      <w:spacing w:line="240" w:lineRule="exact"/>
                      <w:jc w:val="left"/>
                      <w:rPr>
                        <w:sz w:val="18"/>
                        <w:szCs w:val="18"/>
                      </w:rPr>
                    </w:pPr>
                    <w:r>
                      <w:rPr>
                        <w:rFonts w:hint="eastAsia"/>
                        <w:sz w:val="18"/>
                        <w:szCs w:val="18"/>
                      </w:rPr>
                      <w:t>—金属锂；</w:t>
                    </w:r>
                  </w:p>
                  <w:p w:rsidR="00FA515D" w:rsidRDefault="00EA59FD">
                    <w:pPr>
                      <w:spacing w:line="240" w:lineRule="exact"/>
                      <w:jc w:val="left"/>
                      <w:rPr>
                        <w:sz w:val="18"/>
                        <w:szCs w:val="18"/>
                      </w:rPr>
                    </w:pPr>
                    <w:r>
                      <w:rPr>
                        <w:rFonts w:hint="eastAsia"/>
                        <w:sz w:val="18"/>
                        <w:szCs w:val="18"/>
                      </w:rPr>
                      <w:t>—锂粒子、锂带；</w:t>
                    </w:r>
                  </w:p>
                  <w:p w:rsidR="00FA515D" w:rsidRDefault="00EA59FD">
                    <w:pPr>
                      <w:spacing w:line="240" w:lineRule="exact"/>
                      <w:jc w:val="left"/>
                      <w:rPr>
                        <w:sz w:val="18"/>
                        <w:szCs w:val="18"/>
                      </w:rPr>
                    </w:pPr>
                    <w:r>
                      <w:rPr>
                        <w:rFonts w:hint="eastAsia"/>
                        <w:sz w:val="18"/>
                        <w:szCs w:val="18"/>
                      </w:rPr>
                      <w:t>—……</w:t>
                    </w:r>
                  </w:p>
                </w:txbxContent>
              </v:textbox>
            </v:shape>
            <v:shape id="AutoShape 115" o:spid="_x0000_s1051" type="#_x0000_t13" style="position:absolute;left:942301;top:1437000;width:371500;height: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adj="16201"/>
            <v:shape id="Text Box 116" o:spid="_x0000_s1050" type="#_x0000_t202" style="position:absolute;left:153000;top:1367100;width:747401;height:2407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LhsIA&#10;AADaAAAADwAAAGRycy9kb3ducmV2LnhtbESPS4vCQBCE7wv+h6GFvSw6ccUH0VHEB3g16r3JtEk0&#10;0xMzY4z/3llY8FhU1VfUfNmaUjRUu8KygkE/AkGcWl1wpuB03PWmIJxH1lhaJgUvcrBcdL7mGGv7&#10;5AM1ic9EgLCLUUHufRVL6dKcDLq+rYiDd7G1QR9knUld4zPATSl/o2gsDRYcFnKsaJ1TekseRkGT&#10;3jft6OK3P6978hieh6frenNT6rvbrmYgPLX+E/5v77WCCfxdCT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UuGwgAAANoAAAAPAAAAAAAAAAAAAAAAAJgCAABkcnMvZG93&#10;bnJldi54bWxQSwUGAAAAAAQABAD1AAAAhwMAAAAA&#10;">
              <v:textbox inset=".3mm,.3mm,.3mm,.3mm">
                <w:txbxContent>
                  <w:p w:rsidR="00FA515D" w:rsidRDefault="00EA59FD">
                    <w:pPr>
                      <w:jc w:val="center"/>
                      <w:rPr>
                        <w:sz w:val="18"/>
                        <w:szCs w:val="18"/>
                      </w:rPr>
                    </w:pPr>
                    <w:r>
                      <w:rPr>
                        <w:rFonts w:hint="eastAsia"/>
                        <w:sz w:val="18"/>
                        <w:szCs w:val="18"/>
                      </w:rPr>
                      <w:t xml:space="preserve">2.1 </w:t>
                    </w:r>
                    <w:r>
                      <w:rPr>
                        <w:rFonts w:hint="eastAsia"/>
                        <w:sz w:val="18"/>
                        <w:szCs w:val="18"/>
                      </w:rPr>
                      <w:t>原材料</w:t>
                    </w:r>
                  </w:p>
                </w:txbxContent>
              </v:textbox>
            </v:shape>
            <v:shape id="Text Box 117" o:spid="_x0000_s1049" type="#_x0000_t202" style="position:absolute;left:109200;top:1665600;width:891501;height:22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PlL4A&#10;AADaAAAADwAAAGRycy9kb3ducmV2LnhtbERPz2vCMBS+C/sfwht402QbiHRGEZmw65zo9a15NsXm&#10;pSSxrf3rzWHg8eP7vdoMrhEdhVh71vA2VyCIS29qrjQcf/ezJYiYkA02nknDnSJs1i+TFRbG9/xD&#10;3SFVIodwLFCDTaktpIylJYdx7lvizF18cJgyDJU0Afsc7hr5rtRCOqw5N1hsaWepvB5uTkN5t+NX&#10;93c9hXE8Lc7HXl0+gtJ6+jpsP0EkGtJT/O/+Nhry1nwl3w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Fj5S+AAAA2gAAAA8AAAAAAAAAAAAAAAAAmAIAAGRycy9kb3ducmV2&#10;LnhtbFBLBQYAAAAABAAEAPUAAACDAwAAAAA=&#10;" stroked="f">
              <v:textbox inset=".3mm,.3mm,.3mm,.3mm">
                <w:txbxContent>
                  <w:p w:rsidR="00FA515D" w:rsidRDefault="00EA59FD">
                    <w:pPr>
                      <w:jc w:val="center"/>
                      <w:rPr>
                        <w:sz w:val="18"/>
                        <w:szCs w:val="18"/>
                      </w:rPr>
                    </w:pPr>
                    <w:r>
                      <w:rPr>
                        <w:rFonts w:hint="eastAsia"/>
                        <w:sz w:val="18"/>
                        <w:szCs w:val="18"/>
                      </w:rPr>
                      <w:t>种类和重量</w:t>
                    </w:r>
                    <w:r>
                      <w:rPr>
                        <w:rFonts w:hint="eastAsia"/>
                        <w:sz w:val="18"/>
                        <w:szCs w:val="18"/>
                      </w:rPr>
                      <w:t>(t/a):</w:t>
                    </w:r>
                  </w:p>
                </w:txbxContent>
              </v:textbox>
            </v:shape>
            <v:shape id="Text Box 118" o:spid="_x0000_s1048" type="#_x0000_t202" style="position:absolute;left:153000;top:1888400;width:747401;height:77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qD8IA&#10;AADaAAAADwAAAGRycy9kb3ducmV2LnhtbESPQWsCMRSE74X+h/CE3mqiBWlXo0ix0Gut6PV189ws&#10;bl6WJN1d99cbodDjMDPfMKvN4BrRUYi1Zw2zqQJBXHpTc6Xh8P3x/AoiJmSDjWfScKUIm/XjwwoL&#10;43v+om6fKpEhHAvUYFNqCyljaclhnPqWOHtnHxymLEMlTcA+w10j50otpMOa84LFlt4tlZf9r9NQ&#10;Xu24634uxzCOx8Xp0KvzS1BaP02G7RJEoiH9h//an0bDG9yv5Bs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oPwgAAANoAAAAPAAAAAAAAAAAAAAAAAJgCAABkcnMvZG93&#10;bnJldi54bWxQSwUGAAAAAAQABAD1AAAAhwMAAAAA&#10;" stroked="f">
              <v:textbox inset=".3mm,.3mm,.3mm,.3mm">
                <w:txbxContent>
                  <w:p w:rsidR="00FA515D" w:rsidRDefault="00EA59FD">
                    <w:pPr>
                      <w:spacing w:line="240" w:lineRule="exact"/>
                      <w:jc w:val="left"/>
                      <w:rPr>
                        <w:sz w:val="18"/>
                        <w:szCs w:val="18"/>
                      </w:rPr>
                    </w:pPr>
                    <w:r>
                      <w:rPr>
                        <w:rFonts w:hint="eastAsia"/>
                        <w:sz w:val="18"/>
                        <w:szCs w:val="18"/>
                      </w:rPr>
                      <w:t>——氯化锂；</w:t>
                    </w:r>
                  </w:p>
                  <w:p w:rsidR="00FA515D" w:rsidRDefault="00EA59FD">
                    <w:pPr>
                      <w:spacing w:line="240" w:lineRule="exact"/>
                      <w:jc w:val="left"/>
                      <w:rPr>
                        <w:sz w:val="18"/>
                        <w:szCs w:val="18"/>
                      </w:rPr>
                    </w:pPr>
                    <w:r>
                      <w:rPr>
                        <w:rFonts w:hint="eastAsia"/>
                        <w:sz w:val="18"/>
                        <w:szCs w:val="18"/>
                      </w:rPr>
                      <w:t>——氯化钾；</w:t>
                    </w:r>
                  </w:p>
                  <w:p w:rsidR="00FA515D" w:rsidRDefault="00EA59FD">
                    <w:pPr>
                      <w:spacing w:line="240" w:lineRule="exact"/>
                      <w:jc w:val="left"/>
                      <w:rPr>
                        <w:sz w:val="18"/>
                        <w:szCs w:val="18"/>
                      </w:rPr>
                    </w:pPr>
                    <w:r>
                      <w:rPr>
                        <w:rFonts w:hint="eastAsia"/>
                        <w:sz w:val="18"/>
                        <w:szCs w:val="18"/>
                      </w:rPr>
                      <w:t>——液碱</w:t>
                    </w:r>
                  </w:p>
                </w:txbxContent>
              </v:textbox>
            </v:shape>
            <v:shape id="Text Box 119" o:spid="_x0000_s1047" type="#_x0000_t202" style="position:absolute;left:1525202;top:729600;width:747401;height:2406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2FsMA&#10;AADbAAAADwAAAGRycy9kb3ducmV2LnhtbESPzW7CQAyE75V4h5WRuFRlA6ioSlkQ4kfi2gB3K2uS&#10;lKw3ZJcQ3h4fKvVma8Yznxer3tWqozZUng1Mxgko4tzbigsDp+P+4wtUiMgWa89k4EkBVsvB2wJT&#10;6x/8Q10WCyUhHFI0UMbYpFqHvCSHYewbYtEuvnUYZW0LbVt8SLir9TRJ5tphxdJQYkObkvJrdncG&#10;uvy27T8vcff+vGX32Xl2+t1sr8aMhv36G1SkPv6b/64P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U2FsMAAADbAAAADwAAAAAAAAAAAAAAAACYAgAAZHJzL2Rv&#10;d25yZXYueG1sUEsFBgAAAAAEAAQA9QAAAIgDAAAAAA==&#10;">
              <v:textbox inset=".3mm,.3mm,.3mm,.3mm">
                <w:txbxContent>
                  <w:p w:rsidR="00FA515D" w:rsidRDefault="00EA59FD">
                    <w:pPr>
                      <w:spacing w:line="240" w:lineRule="exact"/>
                      <w:jc w:val="center"/>
                      <w:rPr>
                        <w:sz w:val="18"/>
                        <w:szCs w:val="18"/>
                      </w:rPr>
                    </w:pPr>
                    <w:r>
                      <w:rPr>
                        <w:rFonts w:hint="eastAsia"/>
                        <w:sz w:val="18"/>
                        <w:szCs w:val="18"/>
                      </w:rPr>
                      <w:t xml:space="preserve">2.2 </w:t>
                    </w:r>
                    <w:r>
                      <w:rPr>
                        <w:rFonts w:hint="eastAsia"/>
                        <w:sz w:val="18"/>
                        <w:szCs w:val="18"/>
                      </w:rPr>
                      <w:t>能源</w:t>
                    </w:r>
                  </w:p>
                </w:txbxContent>
              </v:textbox>
            </v:shape>
            <v:shape id="AutoShape 120" o:spid="_x0000_s1046" type="#_x0000_t32" style="position:absolute;left:1899203;top:970200;width:7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21" o:spid="_x0000_s1045" type="#_x0000_t202" style="position:absolute;left:33000;top:207000;width:1217302;height:87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9cAA&#10;AADbAAAADwAAAGRycy9kb3ducmV2LnhtbERP32vCMBB+H+x/CDfwbU2mIKMzisiEvc6Jvt6asyk2&#10;l5LEtvavXwaDvd3H9/NWm9G1oqcQG88aXgoFgrjypuFaw/Fr//wKIiZkg61n0nCnCJv148MKS+MH&#10;/qT+kGqRQziWqMGm1JVSxsqSw1j4jjhzFx8cpgxDLU3AIYe7Vs6VWkqHDecGix3tLFXXw81pqO52&#10;eu+/r6cwTafl+TioyyIorWdP4/YNRKIx/Yv/3B8mz5/D7y/5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t9cAAAADbAAAADwAAAAAAAAAAAAAAAACYAgAAZHJzL2Rvd25y&#10;ZXYueG1sUEsFBgAAAAAEAAQA9QAAAIUDAAAAAA==&#10;" stroked="f">
              <v:textbox inset=".3mm,.3mm,.3mm,.3mm">
                <w:txbxContent>
                  <w:p w:rsidR="00FA515D" w:rsidRDefault="00EA59FD">
                    <w:pPr>
                      <w:spacing w:line="240" w:lineRule="exact"/>
                      <w:rPr>
                        <w:sz w:val="18"/>
                        <w:szCs w:val="18"/>
                      </w:rPr>
                    </w:pPr>
                    <w:r>
                      <w:rPr>
                        <w:rFonts w:hint="eastAsia"/>
                        <w:sz w:val="18"/>
                        <w:szCs w:val="18"/>
                      </w:rPr>
                      <w:t>基本信息：</w:t>
                    </w:r>
                  </w:p>
                  <w:p w:rsidR="00FA515D" w:rsidRDefault="00EA59FD">
                    <w:pPr>
                      <w:spacing w:line="240" w:lineRule="exact"/>
                      <w:rPr>
                        <w:sz w:val="18"/>
                        <w:szCs w:val="18"/>
                      </w:rPr>
                    </w:pPr>
                    <w:r>
                      <w:rPr>
                        <w:rFonts w:hint="eastAsia"/>
                        <w:sz w:val="18"/>
                        <w:szCs w:val="18"/>
                      </w:rPr>
                      <w:t>——参考年</w:t>
                    </w:r>
                  </w:p>
                  <w:p w:rsidR="00FA515D" w:rsidRDefault="00EA59FD">
                    <w:pPr>
                      <w:spacing w:line="240" w:lineRule="exact"/>
                      <w:rPr>
                        <w:sz w:val="18"/>
                        <w:szCs w:val="18"/>
                      </w:rPr>
                    </w:pPr>
                    <w:r>
                      <w:rPr>
                        <w:rFonts w:hint="eastAsia"/>
                        <w:sz w:val="18"/>
                        <w:szCs w:val="18"/>
                      </w:rPr>
                      <w:t>——员工数量</w:t>
                    </w:r>
                  </w:p>
                  <w:p w:rsidR="00FA515D" w:rsidRDefault="00EA59FD">
                    <w:pPr>
                      <w:spacing w:line="240" w:lineRule="exact"/>
                      <w:rPr>
                        <w:sz w:val="18"/>
                        <w:szCs w:val="18"/>
                      </w:rPr>
                    </w:pPr>
                    <w:r>
                      <w:rPr>
                        <w:rFonts w:hint="eastAsia"/>
                        <w:sz w:val="18"/>
                        <w:szCs w:val="18"/>
                      </w:rPr>
                      <w:t>——年营业额</w:t>
                    </w:r>
                    <w:r>
                      <w:rPr>
                        <w:rFonts w:hint="eastAsia"/>
                        <w:sz w:val="18"/>
                        <w:szCs w:val="18"/>
                      </w:rPr>
                      <w:t>(</w:t>
                    </w:r>
                    <w:r>
                      <w:rPr>
                        <w:rFonts w:hint="eastAsia"/>
                        <w:sz w:val="18"/>
                        <w:szCs w:val="18"/>
                      </w:rPr>
                      <w:t>万元</w:t>
                    </w:r>
                    <w:r>
                      <w:rPr>
                        <w:rFonts w:hint="eastAsia"/>
                        <w:sz w:val="18"/>
                        <w:szCs w:val="18"/>
                      </w:rPr>
                      <w:t>/</w:t>
                    </w:r>
                    <w:r>
                      <w:rPr>
                        <w:rFonts w:hint="eastAsia"/>
                        <w:sz w:val="18"/>
                        <w:szCs w:val="18"/>
                      </w:rPr>
                      <w:t>年</w:t>
                    </w:r>
                    <w:r>
                      <w:rPr>
                        <w:rFonts w:hint="eastAsia"/>
                        <w:sz w:val="18"/>
                        <w:szCs w:val="18"/>
                      </w:rPr>
                      <w:t>)</w:t>
                    </w:r>
                  </w:p>
                  <w:p w:rsidR="00FA515D" w:rsidRDefault="00EA59FD">
                    <w:pPr>
                      <w:spacing w:line="240" w:lineRule="exact"/>
                      <w:rPr>
                        <w:sz w:val="18"/>
                        <w:szCs w:val="18"/>
                      </w:rPr>
                    </w:pPr>
                    <w:r>
                      <w:rPr>
                        <w:rFonts w:hint="eastAsia"/>
                        <w:sz w:val="18"/>
                        <w:szCs w:val="18"/>
                      </w:rPr>
                      <w:t>——工作天数（天</w:t>
                    </w:r>
                    <w:r>
                      <w:rPr>
                        <w:rFonts w:hint="eastAsia"/>
                        <w:sz w:val="18"/>
                        <w:szCs w:val="18"/>
                      </w:rPr>
                      <w:t>/</w:t>
                    </w:r>
                    <w:r>
                      <w:rPr>
                        <w:rFonts w:hint="eastAsia"/>
                        <w:sz w:val="18"/>
                        <w:szCs w:val="18"/>
                      </w:rPr>
                      <w:t>年）</w:t>
                    </w:r>
                  </w:p>
                </w:txbxContent>
              </v:textbox>
            </v:shape>
            <v:shape id="Text Box 122" o:spid="_x0000_s1044" type="#_x0000_t202" alt="文本框: &#10;——……；&#10;——电(kwh/a)；&#10;——煤（t/a）；&#10;——焦碳（t/a）；&#10;" style="position:absolute;left:1520202;top:259700;width:850901;height:44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1gcEA&#10;AADbAAAADwAAAGRycy9kb3ducmV2LnhtbERPS2sCMRC+F/ofwhS81aQtStkapZQKvfpAr9PNuFnc&#10;TJYk7q77602h4G0+vucsVoNrREch1p41vEwVCOLSm5orDfvd+vkdREzIBhvPpOFKEVbLx4cFFsb3&#10;vKFumyqRQzgWqMGm1BZSxtKSwzj1LXHmTj44TBmGSpqAfQ53jXxVai4d1pwbLLb0Zak8by9OQ3m1&#10;43f3ez6EcTzMj/tend6C0nryNHx+gEg0pLv43/1j8vwZ/P2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9YHBAAAA2wAAAA8AAAAAAAAAAAAAAAAAmAIAAGRycy9kb3du&#10;cmV2LnhtbFBLBQYAAAAABAAEAPUAAACGAwAAAAA=&#10;" stroked="f">
              <v:textbox inset=".3mm,.3mm,.3mm,.3mm">
                <w:txbxContent>
                  <w:p w:rsidR="00FA515D" w:rsidRDefault="00EA59FD">
                    <w:pPr>
                      <w:spacing w:line="240" w:lineRule="exact"/>
                      <w:jc w:val="left"/>
                      <w:rPr>
                        <w:sz w:val="18"/>
                        <w:szCs w:val="18"/>
                      </w:rPr>
                    </w:pPr>
                    <w:r>
                      <w:rPr>
                        <w:rFonts w:hint="eastAsia"/>
                        <w:sz w:val="18"/>
                        <w:szCs w:val="18"/>
                      </w:rPr>
                      <w:t>——……；</w:t>
                    </w:r>
                  </w:p>
                  <w:p w:rsidR="00FA515D" w:rsidRDefault="00EA59FD">
                    <w:pPr>
                      <w:spacing w:line="240" w:lineRule="exact"/>
                      <w:jc w:val="left"/>
                      <w:rPr>
                        <w:sz w:val="18"/>
                        <w:szCs w:val="18"/>
                      </w:rPr>
                    </w:pPr>
                    <w:r>
                      <w:rPr>
                        <w:rFonts w:hint="eastAsia"/>
                        <w:sz w:val="18"/>
                        <w:szCs w:val="18"/>
                      </w:rPr>
                      <w:t>——电</w:t>
                    </w:r>
                    <w:r>
                      <w:rPr>
                        <w:rFonts w:hint="eastAsia"/>
                        <w:sz w:val="18"/>
                        <w:szCs w:val="18"/>
                      </w:rPr>
                      <w:t>(</w:t>
                    </w:r>
                    <w:proofErr w:type="spellStart"/>
                    <w:r>
                      <w:rPr>
                        <w:rFonts w:hint="eastAsia"/>
                        <w:sz w:val="18"/>
                        <w:szCs w:val="18"/>
                      </w:rPr>
                      <w:t>kwh</w:t>
                    </w:r>
                    <w:proofErr w:type="spellEnd"/>
                    <w:r>
                      <w:rPr>
                        <w:rFonts w:hint="eastAsia"/>
                        <w:sz w:val="18"/>
                        <w:szCs w:val="18"/>
                      </w:rPr>
                      <w:t>/a)</w:t>
                    </w:r>
                    <w:r>
                      <w:rPr>
                        <w:rFonts w:hint="eastAsia"/>
                        <w:sz w:val="18"/>
                        <w:szCs w:val="18"/>
                      </w:rPr>
                      <w:t>；</w:t>
                    </w:r>
                  </w:p>
                  <w:p w:rsidR="00FA515D" w:rsidRDefault="00FA515D">
                    <w:pPr>
                      <w:spacing w:line="240" w:lineRule="exact"/>
                      <w:jc w:val="left"/>
                      <w:rPr>
                        <w:sz w:val="18"/>
                        <w:szCs w:val="18"/>
                      </w:rPr>
                    </w:pPr>
                  </w:p>
                </w:txbxContent>
              </v:textbox>
            </v:shape>
            <v:shape id="Text Box 123" o:spid="_x0000_s1043" type="#_x0000_t202" style="position:absolute;left:2829505;top:751200;width:747401;height:2406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L+b8A&#10;AADbAAAADwAAAGRycy9kb3ducmV2LnhtbERPy6rCMBDdX/AfwghuLpqqXJFqFPEBbq26H5qxrTaT&#10;2sRa/94Iwt3N4TxnvmxNKRqqXWFZwXAQgSBOrS44U3A67vpTEM4jaywtk4IXOVguOj9zjLV98oGa&#10;xGcihLCLUUHufRVL6dKcDLqBrYgDd7G1QR9gnUld4zOEm1KOomgiDRYcGnKsaJ1TekseRkGT3jft&#10;38Vvf1/35DE+j0/X9eamVK/brmYgPLX+X/x173WYP4HP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cAv5vwAAANsAAAAPAAAAAAAAAAAAAAAAAJgCAABkcnMvZG93bnJl&#10;di54bWxQSwUGAAAAAAQABAD1AAAAhAMAAAAA&#10;">
              <v:textbox inset=".3mm,.3mm,.3mm,.3mm">
                <w:txbxContent>
                  <w:p w:rsidR="00FA515D" w:rsidRDefault="00EA59FD">
                    <w:pPr>
                      <w:spacing w:line="240" w:lineRule="exact"/>
                      <w:rPr>
                        <w:sz w:val="18"/>
                        <w:szCs w:val="18"/>
                      </w:rPr>
                    </w:pPr>
                    <w:r>
                      <w:rPr>
                        <w:rFonts w:hint="eastAsia"/>
                        <w:sz w:val="18"/>
                        <w:szCs w:val="18"/>
                      </w:rPr>
                      <w:t xml:space="preserve">2.3 </w:t>
                    </w:r>
                    <w:r>
                      <w:rPr>
                        <w:rFonts w:hint="eastAsia"/>
                        <w:sz w:val="18"/>
                        <w:szCs w:val="18"/>
                      </w:rPr>
                      <w:t>水</w:t>
                    </w:r>
                  </w:p>
                </w:txbxContent>
              </v:textbox>
            </v:shape>
            <v:shape id="AutoShape 124" o:spid="_x0000_s1042" type="#_x0000_t32" style="position:absolute;left:3203506;top:991800;width:7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25" o:spid="_x0000_s1041" type="#_x0000_t202" alt="文本框: &#10;——……；&#10;——电(kwh/a)；&#10;——煤（t/a）；&#10;——焦碳（t/a）；&#10;" style="position:absolute;left:2740705;top:41300;width:1029901;height:66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aH8MA&#10;AADbAAAADwAAAGRycy9kb3ducmV2LnhtbESPQUsDMRCF74L/IYzgzSYqFFmbllIUvFpLex03083S&#10;zWRJ4u52f71zELzN8N68981qM4VODZRyG9nC48KAIq6ja7mxcPh6f3gBlQuywy4yWbhShs369maF&#10;lYsjf9KwL42SEM4VWvCl9JXWufYUMC9iTyzaOaaARdbUaJdwlPDQ6Sdjljpgy9Lgsaedp/qy/wkW&#10;6quf34bvyzHN83F5Oozm/JyMtfd30/YVVKGp/Jv/rj+c4Aus/CID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aH8MAAADbAAAADwAAAAAAAAAAAAAAAACYAgAAZHJzL2Rv&#10;d25yZXYueG1sUEsFBgAAAAAEAAQA9QAAAIgDAAAAAA==&#10;" stroked="f">
              <v:textbox inset=".3mm,.3mm,.3mm,.3mm">
                <w:txbxContent>
                  <w:p w:rsidR="00FA515D" w:rsidRDefault="00EA59FD">
                    <w:pPr>
                      <w:rPr>
                        <w:sz w:val="18"/>
                        <w:szCs w:val="18"/>
                      </w:rPr>
                    </w:pPr>
                    <w:r>
                      <w:rPr>
                        <w:rFonts w:hint="eastAsia"/>
                        <w:sz w:val="18"/>
                        <w:szCs w:val="18"/>
                      </w:rPr>
                      <w:t>——消耗量（</w:t>
                    </w:r>
                    <w:r>
                      <w:rPr>
                        <w:rFonts w:hint="eastAsia"/>
                        <w:sz w:val="18"/>
                        <w:szCs w:val="18"/>
                      </w:rPr>
                      <w:t>m</w:t>
                    </w:r>
                    <w:r>
                      <w:rPr>
                        <w:rFonts w:hint="eastAsia"/>
                        <w:sz w:val="18"/>
                        <w:szCs w:val="18"/>
                        <w:vertAlign w:val="superscript"/>
                      </w:rPr>
                      <w:t>3</w:t>
                    </w:r>
                    <w:r>
                      <w:rPr>
                        <w:rFonts w:hint="eastAsia"/>
                        <w:sz w:val="18"/>
                        <w:szCs w:val="18"/>
                      </w:rPr>
                      <w:t>/a</w:t>
                    </w:r>
                    <w:r>
                      <w:rPr>
                        <w:rFonts w:hint="eastAsia"/>
                        <w:sz w:val="18"/>
                        <w:szCs w:val="18"/>
                      </w:rPr>
                      <w:t>）</w:t>
                    </w:r>
                  </w:p>
                  <w:p w:rsidR="00FA515D" w:rsidRDefault="00EA59FD">
                    <w:pPr>
                      <w:rPr>
                        <w:sz w:val="18"/>
                        <w:szCs w:val="18"/>
                      </w:rPr>
                    </w:pPr>
                    <w:r>
                      <w:rPr>
                        <w:rFonts w:hint="eastAsia"/>
                        <w:sz w:val="18"/>
                        <w:szCs w:val="18"/>
                      </w:rPr>
                      <w:t>——自备井</w:t>
                    </w:r>
                    <w:r>
                      <w:rPr>
                        <w:rFonts w:hint="eastAsia"/>
                        <w:sz w:val="18"/>
                        <w:szCs w:val="18"/>
                      </w:rPr>
                      <w:t>/</w:t>
                    </w:r>
                    <w:r>
                      <w:rPr>
                        <w:rFonts w:hint="eastAsia"/>
                        <w:sz w:val="18"/>
                        <w:szCs w:val="18"/>
                      </w:rPr>
                      <w:t>自来水</w:t>
                    </w:r>
                  </w:p>
                  <w:p w:rsidR="00FA515D" w:rsidRDefault="00EA59FD">
                    <w:pPr>
                      <w:rPr>
                        <w:sz w:val="18"/>
                        <w:szCs w:val="18"/>
                      </w:rPr>
                    </w:pPr>
                    <w:r>
                      <w:rPr>
                        <w:rFonts w:hint="eastAsia"/>
                        <w:sz w:val="18"/>
                        <w:szCs w:val="18"/>
                      </w:rPr>
                      <w:t>比例（</w:t>
                    </w:r>
                    <w:r>
                      <w:rPr>
                        <w:rFonts w:hint="eastAsia"/>
                        <w:sz w:val="18"/>
                        <w:szCs w:val="18"/>
                      </w:rPr>
                      <w:t>%</w:t>
                    </w:r>
                    <w:r>
                      <w:rPr>
                        <w:rFonts w:hint="eastAsia"/>
                        <w:sz w:val="18"/>
                        <w:szCs w:val="18"/>
                      </w:rPr>
                      <w:t>）</w:t>
                    </w:r>
                  </w:p>
                </w:txbxContent>
              </v:textbox>
            </v:shape>
            <v:shape id="AutoShape 126" o:spid="_x0000_s1040" type="#_x0000_t32" style="position:absolute;left:3711507;top:1601400;width:7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oval id="Oval 127" o:spid="_x0000_s1039" style="position:absolute;left:3387706;top:1957000;width:652101;height:3207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ax8AA&#10;AADbAAAADwAAAGRycy9kb3ducmV2LnhtbERPz2vCMBS+D/wfwht4GTadOKmdsWwDxet07Pxonm2x&#10;ealJWqt/vTkMdvz4fq+L0bRiIOcbywpekxQEcWl1w5WCn+N2loHwAVlja5kU3MhDsZk8rTHX9srf&#10;NBxCJWII+xwV1CF0uZS+rMmgT2xHHLmTdQZDhK6S2uE1hptWztN0KQ02HBtq7OirpvJ86I2C/hyy&#10;wb3s7qtPMuXCOfl2+T0pNX0eP95BBBrDv/jPvdcK5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Vax8AAAADbAAAADwAAAAAAAAAAAAAAAACYAgAAZHJzL2Rvd25y&#10;ZXYueG1sUEsFBgAAAAAEAAQA9QAAAIUDAAAAAA==&#10;">
              <v:textbox inset=".3mm,.3mm,.3mm,.3mm">
                <w:txbxContent>
                  <w:p w:rsidR="00FA515D" w:rsidRDefault="00EA59FD">
                    <w:pPr>
                      <w:jc w:val="center"/>
                      <w:rPr>
                        <w:sz w:val="18"/>
                        <w:szCs w:val="18"/>
                      </w:rPr>
                    </w:pPr>
                    <w:r>
                      <w:rPr>
                        <w:rFonts w:hint="eastAsia"/>
                        <w:sz w:val="18"/>
                        <w:szCs w:val="18"/>
                      </w:rPr>
                      <w:t xml:space="preserve">3.2 </w:t>
                    </w:r>
                    <w:r>
                      <w:rPr>
                        <w:rFonts w:hint="eastAsia"/>
                        <w:sz w:val="18"/>
                        <w:szCs w:val="18"/>
                      </w:rPr>
                      <w:t>余热</w:t>
                    </w:r>
                  </w:p>
                </w:txbxContent>
              </v:textbox>
            </v:oval>
            <v:shape id="AutoShape 128" o:spid="_x0000_s1038" type="#_x0000_t32" style="position:absolute;left:2899405;top:1619800;width:6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29" o:spid="_x0000_s1037" type="#_x0000_t32" style="position:absolute;left:1407102;top:1619800;width:6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30" o:spid="_x0000_s1036" type="#_x0000_t32" style="position:absolute;left:2164704;top:1607800;width:600;height:35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oval id="Oval 131" o:spid="_x0000_s1035" style="position:absolute;left:2576804;top:1957000;width:652101;height:3207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cxMIA&#10;AADbAAAADwAAAGRycy9kb3ducmV2LnhtbESPT4vCMBTE78J+h/AW9iKarqhoNYq7sOLVP3h+NM+2&#10;2LzUJNaun94IgsdhZn7DzJetqURDzpeWFXz3ExDEmdUl5woO+7/eBIQPyBory6TgnzwsFx+dOaba&#10;3nhLzS7kIkLYp6igCKFOpfRZQQZ939bE0TtZZzBE6XKpHd4i3FRykCRjabDkuFBgTb8FZefd1Si4&#10;nsOkcd31ffpDJhs6J0eX40mpr892NQMRqA3v8Ku90QoGQ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lzEwgAAANsAAAAPAAAAAAAAAAAAAAAAAJgCAABkcnMvZG93&#10;bnJldi54bWxQSwUGAAAAAAQABAD1AAAAhwMAAAAA&#10;">
              <v:textbox inset=".3mm,.3mm,.3mm,.3mm">
                <w:txbxContent>
                  <w:p w:rsidR="00FA515D" w:rsidRDefault="00EA59FD">
                    <w:pPr>
                      <w:jc w:val="center"/>
                      <w:rPr>
                        <w:sz w:val="18"/>
                        <w:szCs w:val="18"/>
                      </w:rPr>
                    </w:pPr>
                    <w:r>
                      <w:rPr>
                        <w:rFonts w:hint="eastAsia"/>
                        <w:sz w:val="18"/>
                        <w:szCs w:val="18"/>
                      </w:rPr>
                      <w:t xml:space="preserve">3.3 </w:t>
                    </w:r>
                    <w:r>
                      <w:rPr>
                        <w:rFonts w:hint="eastAsia"/>
                        <w:sz w:val="18"/>
                        <w:szCs w:val="18"/>
                      </w:rPr>
                      <w:t>废气</w:t>
                    </w:r>
                  </w:p>
                </w:txbxContent>
              </v:textbox>
            </v:oval>
            <v:oval id="Oval 132" o:spid="_x0000_s1034" style="position:absolute;left:1836403;top:1957000;width:652101;height:3207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5X8IA&#10;AADbAAAADwAAAGRycy9kb3ducmV2LnhtbESPT4vCMBTE78J+h/AW9iKarqhoNYq7sOLVP3h+NM+2&#10;2LzUJNaun94IgsdhZn7DzJetqURDzpeWFXz3ExDEmdUl5woO+7/eBIQPyBory6TgnzwsFx+dOaba&#10;3nhLzS7kIkLYp6igCKFOpfRZQQZ939bE0TtZZzBE6XKpHd4i3FRykCRjabDkuFBgTb8FZefd1Si4&#10;nsOkcd31ffpDJhs6J0eX40mpr892NQMRqA3v8Ku90QoGI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vlfwgAAANsAAAAPAAAAAAAAAAAAAAAAAJgCAABkcnMvZG93&#10;bnJldi54bWxQSwUGAAAAAAQABAD1AAAAhwMAAAAA&#10;">
              <v:textbox inset=".3mm,.3mm,.3mm,.3mm">
                <w:txbxContent>
                  <w:p w:rsidR="00FA515D" w:rsidRDefault="00EA59FD">
                    <w:pPr>
                      <w:jc w:val="center"/>
                      <w:rPr>
                        <w:sz w:val="18"/>
                        <w:szCs w:val="18"/>
                      </w:rPr>
                    </w:pPr>
                    <w:r>
                      <w:rPr>
                        <w:rFonts w:hint="eastAsia"/>
                        <w:sz w:val="18"/>
                        <w:szCs w:val="18"/>
                      </w:rPr>
                      <w:t xml:space="preserve">3.4 </w:t>
                    </w:r>
                    <w:r>
                      <w:rPr>
                        <w:rFonts w:hint="eastAsia"/>
                        <w:sz w:val="18"/>
                        <w:szCs w:val="18"/>
                      </w:rPr>
                      <w:t>固废</w:t>
                    </w:r>
                  </w:p>
                </w:txbxContent>
              </v:textbox>
            </v:oval>
            <v:oval id="Oval 133" o:spid="_x0000_s1033" style="position:absolute;left:1083902;top:1975399;width:652101;height:3207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nKMMA&#10;AADbAAAADwAAAGRycy9kb3ducmV2LnhtbESPQWvCQBSE74X+h+UJXopuGqxodBOqoPRaW3p+ZJ9J&#10;MPs23d3E6K/vFgo9DjPzDbMtRtOKgZxvLCt4nicgiEurG64UfH4cZisQPiBrbC2Tght5KPLHhy1m&#10;2l75nYZTqESEsM9QQR1Cl0npy5oM+rntiKN3ts5giNJVUju8RrhpZZokS2mw4bhQY0f7msrLqTcK&#10;+ktYDe7peF/vyJQL5+TL99dZqelkfN2ACDSG//Bf+00rSJf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BnKMMAAADbAAAADwAAAAAAAAAAAAAAAACYAgAAZHJzL2Rv&#10;d25yZXYueG1sUEsFBgAAAAAEAAQA9QAAAIgDAAAAAA==&#10;">
              <v:textbox inset=".3mm,.3mm,.3mm,.3mm">
                <w:txbxContent>
                  <w:p w:rsidR="00FA515D" w:rsidRDefault="00EA59FD">
                    <w:pPr>
                      <w:jc w:val="center"/>
                      <w:rPr>
                        <w:sz w:val="18"/>
                        <w:szCs w:val="18"/>
                      </w:rPr>
                    </w:pPr>
                    <w:r>
                      <w:rPr>
                        <w:rFonts w:hint="eastAsia"/>
                        <w:sz w:val="18"/>
                        <w:szCs w:val="18"/>
                      </w:rPr>
                      <w:t xml:space="preserve">3.5 </w:t>
                    </w:r>
                    <w:r>
                      <w:rPr>
                        <w:rFonts w:hint="eastAsia"/>
                        <w:sz w:val="18"/>
                        <w:szCs w:val="18"/>
                      </w:rPr>
                      <w:t>废水</w:t>
                    </w:r>
                  </w:p>
                </w:txbxContent>
              </v:textbox>
            </v:oval>
            <v:shape id="Text Box 134" o:spid="_x0000_s1032" type="#_x0000_t202" style="position:absolute;left:3441006;top:2296100;width:643301;height:2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E0MMA&#10;AADbAAAADwAAAGRycy9kb3ducmV2LnhtbESPQWsCMRSE70L/Q3iF3jSpBZWtUUppodda0evr5rlZ&#10;3LwsSbq77q83QsHjMDPfMOvt4BrRUYi1Zw3PMwWCuPSm5krD/udzugIRE7LBxjNpuFCE7eZhssbC&#10;+J6/qdulSmQIxwI12JTaQspYWnIYZ74lzt7JB4cpy1BJE7DPcNfIuVIL6bDmvGCxpXdL5Xn35zSU&#10;Fzt+dL/nQxjHw+K479XpJSitnx6Ht1cQiYZ0D/+3v4yG+RJ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E0MMAAADbAAAADwAAAAAAAAAAAAAAAACYAgAAZHJzL2Rv&#10;d25yZXYueG1sUEsFBgAAAAAEAAQA9QAAAIgDAAAAAA==&#10;" stroked="f">
              <v:textbox inset=".3mm,.3mm,.3mm,.3mm">
                <w:txbxContent>
                  <w:p w:rsidR="00FA515D" w:rsidRDefault="00EA59FD">
                    <w:pPr>
                      <w:jc w:val="left"/>
                      <w:rPr>
                        <w:sz w:val="18"/>
                        <w:szCs w:val="18"/>
                      </w:rPr>
                    </w:pPr>
                    <w:r>
                      <w:rPr>
                        <w:rFonts w:hint="eastAsia"/>
                        <w:sz w:val="18"/>
                        <w:szCs w:val="18"/>
                      </w:rPr>
                      <w:t>来源</w:t>
                    </w:r>
                    <w:r>
                      <w:rPr>
                        <w:rFonts w:hint="eastAsia"/>
                        <w:sz w:val="18"/>
                        <w:szCs w:val="18"/>
                      </w:rPr>
                      <w:t>(</w:t>
                    </w:r>
                    <w:proofErr w:type="spellStart"/>
                    <w:r>
                      <w:rPr>
                        <w:rFonts w:hint="eastAsia"/>
                        <w:sz w:val="18"/>
                        <w:szCs w:val="18"/>
                      </w:rPr>
                      <w:t>kwh</w:t>
                    </w:r>
                    <w:proofErr w:type="spellEnd"/>
                    <w:r>
                      <w:rPr>
                        <w:rFonts w:hint="eastAsia"/>
                        <w:sz w:val="18"/>
                        <w:szCs w:val="18"/>
                      </w:rPr>
                      <w:t>/a):</w:t>
                    </w:r>
                  </w:p>
                </w:txbxContent>
              </v:textbox>
            </v:shape>
            <v:shape id="Text Box 135" o:spid="_x0000_s1031" type="#_x0000_t202" style="position:absolute;left:3441006;top:2519000;width:714401;height:49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Qor8A&#10;AADbAAAADwAAAGRycy9kb3ducmV2LnhtbERPz2vCMBS+D/Y/hDfwNhMdiHRGGTLB65zo9dk8m2Lz&#10;UpKsrf3rzWHg8eP7vdoMrhEdhVh71jCbKhDEpTc1VxqOv7v3JYiYkA02nknDnSJs1q8vKyyM7/mH&#10;ukOqRA7hWKAGm1JbSBlLSw7j1LfEmbv64DBlGCppAvY53DVyrtRCOqw5N1hsaWupvB3+nIbybsfv&#10;7nI7hXE8Lc7HXl0/gtJ68jZ8fYJINKSn+N+9NxrmeWz+kn+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ZpCivwAAANsAAAAPAAAAAAAAAAAAAAAAAJgCAABkcnMvZG93bnJl&#10;di54bWxQSwUGAAAAAAQABAD1AAAAhAMAAAAA&#10;" stroked="f">
              <v:textbox inset=".3mm,.3mm,.3mm,.3mm">
                <w:txbxContent>
                  <w:p w:rsidR="00FA515D" w:rsidRDefault="00EA59FD">
                    <w:pPr>
                      <w:spacing w:line="240" w:lineRule="exact"/>
                      <w:jc w:val="left"/>
                      <w:rPr>
                        <w:sz w:val="18"/>
                        <w:szCs w:val="18"/>
                      </w:rPr>
                    </w:pPr>
                    <w:r>
                      <w:rPr>
                        <w:rFonts w:hint="eastAsia"/>
                        <w:sz w:val="18"/>
                        <w:szCs w:val="18"/>
                      </w:rPr>
                      <w:t>—高温废气；</w:t>
                    </w:r>
                  </w:p>
                  <w:p w:rsidR="00FA515D" w:rsidRDefault="00EA59FD">
                    <w:pPr>
                      <w:spacing w:line="240" w:lineRule="exact"/>
                      <w:jc w:val="left"/>
                      <w:rPr>
                        <w:sz w:val="18"/>
                        <w:szCs w:val="18"/>
                      </w:rPr>
                    </w:pPr>
                    <w:r>
                      <w:rPr>
                        <w:rFonts w:hint="eastAsia"/>
                        <w:sz w:val="18"/>
                        <w:szCs w:val="18"/>
                      </w:rPr>
                      <w:t>—其他</w:t>
                    </w:r>
                  </w:p>
                </w:txbxContent>
              </v:textbox>
            </v:shape>
            <v:shape id="Text Box 136" o:spid="_x0000_s1030" type="#_x0000_t202" style="position:absolute;left:2418704;top:2296100;width:923901;height:22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1OcMA&#10;AADbAAAADwAAAGRycy9kb3ducmV2LnhtbESPQWsCMRSE70L/Q3iF3jSpBdGtUUppodda0evr5rlZ&#10;3LwsSbq77q83QsHjMDPfMOvt4BrRUYi1Zw3PMwWCuPSm5krD/udzugQRE7LBxjNpuFCE7eZhssbC&#10;+J6/qdulSmQIxwI12JTaQspYWnIYZ74lzt7JB4cpy1BJE7DPcNfIuVIL6bDmvGCxpXdL5Xn35zSU&#10;Fzt+dL/nQxjHw+K479XpJSitnx6Ht1cQiYZ0D/+3v4yG+Qp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1OcMAAADbAAAADwAAAAAAAAAAAAAAAACYAgAAZHJzL2Rv&#10;d25yZXYueG1sUEsFBgAAAAAEAAQA9QAAAIgDAAAAAA==&#10;" stroked="f">
              <v:textbox inset=".3mm,.3mm,.3mm,.3mm">
                <w:txbxContent>
                  <w:p w:rsidR="00FA515D" w:rsidRDefault="00EA59FD">
                    <w:pPr>
                      <w:jc w:val="left"/>
                      <w:rPr>
                        <w:sz w:val="18"/>
                        <w:szCs w:val="18"/>
                      </w:rPr>
                    </w:pPr>
                    <w:r>
                      <w:rPr>
                        <w:rFonts w:hint="eastAsia"/>
                        <w:sz w:val="18"/>
                        <w:szCs w:val="18"/>
                      </w:rPr>
                      <w:t>种类和数量（</w:t>
                    </w:r>
                    <w:r>
                      <w:rPr>
                        <w:rFonts w:hint="eastAsia"/>
                        <w:sz w:val="18"/>
                        <w:szCs w:val="18"/>
                      </w:rPr>
                      <w:t>t/a</w:t>
                    </w:r>
                    <w:r>
                      <w:rPr>
                        <w:rFonts w:hint="eastAsia"/>
                        <w:sz w:val="18"/>
                        <w:szCs w:val="18"/>
                      </w:rPr>
                      <w:t>）：</w:t>
                    </w:r>
                    <w:r>
                      <w:rPr>
                        <w:rFonts w:hint="eastAsia"/>
                        <w:sz w:val="18"/>
                        <w:szCs w:val="18"/>
                      </w:rPr>
                      <w:t>(</w:t>
                    </w:r>
                    <w:proofErr w:type="spellStart"/>
                    <w:proofErr w:type="gramStart"/>
                    <w:r>
                      <w:rPr>
                        <w:rFonts w:hint="eastAsia"/>
                        <w:sz w:val="18"/>
                        <w:szCs w:val="18"/>
                      </w:rPr>
                      <w:t>kwh</w:t>
                    </w:r>
                    <w:proofErr w:type="spellEnd"/>
                    <w:r>
                      <w:rPr>
                        <w:rFonts w:hint="eastAsia"/>
                        <w:sz w:val="18"/>
                        <w:szCs w:val="18"/>
                      </w:rPr>
                      <w:t>/</w:t>
                    </w:r>
                    <w:proofErr w:type="gramEnd"/>
                    <w:r>
                      <w:rPr>
                        <w:rFonts w:hint="eastAsia"/>
                        <w:sz w:val="18"/>
                        <w:szCs w:val="18"/>
                      </w:rPr>
                      <w:t>a):</w:t>
                    </w:r>
                  </w:p>
                </w:txbxContent>
              </v:textbox>
            </v:shape>
            <v:shape id="Text Box 137" o:spid="_x0000_s1029" type="#_x0000_t202" style="position:absolute;left:2467604;top:2477700;width:711201;height:49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Keb8A&#10;AADbAAAADwAAAGRycy9kb3ducmV2LnhtbERPz2vCMBS+D/Y/hDfYbSYqiHRGGTJh16no9dk8m2Lz&#10;UpKsrf3rl4Pg8eP7vdoMrhEdhVh71jCdKBDEpTc1VxqOh93HEkRMyAYbz6ThThE269eXFRbG9/xL&#10;3T5VIodwLFCDTaktpIylJYdx4lvizF19cJgyDJU0Afsc7ho5U2ohHdacGyy2tLVU3vZ/TkN5t+N3&#10;d7mdwjieFudjr67zoLR+fxu+PkEkGtJT/HD/GA3zvD5/y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yQp5vwAAANsAAAAPAAAAAAAAAAAAAAAAAJgCAABkcnMvZG93bnJl&#10;di54bWxQSwUGAAAAAAQABAD1AAAAhAMAAAAA&#10;" stroked="f">
              <v:textbox inset=".3mm,.3mm,.3mm,.3mm">
                <w:txbxContent>
                  <w:p w:rsidR="00FA515D" w:rsidRDefault="00EA59FD">
                    <w:pPr>
                      <w:spacing w:line="240" w:lineRule="exact"/>
                      <w:jc w:val="left"/>
                      <w:rPr>
                        <w:sz w:val="18"/>
                        <w:szCs w:val="18"/>
                      </w:rPr>
                    </w:pPr>
                    <w:r>
                      <w:rPr>
                        <w:rFonts w:hint="eastAsia"/>
                        <w:sz w:val="18"/>
                        <w:szCs w:val="18"/>
                      </w:rPr>
                      <w:t>—氯气；</w:t>
                    </w:r>
                  </w:p>
                  <w:p w:rsidR="00FA515D" w:rsidRDefault="00EA59FD">
                    <w:pPr>
                      <w:spacing w:line="240" w:lineRule="exact"/>
                      <w:jc w:val="left"/>
                      <w:rPr>
                        <w:sz w:val="18"/>
                        <w:szCs w:val="18"/>
                      </w:rPr>
                    </w:pPr>
                    <w:r>
                      <w:rPr>
                        <w:rFonts w:hint="eastAsia"/>
                        <w:sz w:val="18"/>
                        <w:szCs w:val="18"/>
                      </w:rPr>
                      <w:t>—……</w:t>
                    </w:r>
                  </w:p>
                </w:txbxContent>
              </v:textbox>
            </v:shape>
            <v:shape id="Text Box 138" o:spid="_x0000_s1028" type="#_x0000_t202" style="position:absolute;left:1083902;top:2326000;width:793101;height:87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v4sIA&#10;AADbAAAADwAAAGRycy9kb3ducmV2LnhtbESPQWsCMRSE70L/Q3iF3jSxgpStUUppodeq6PW5eW4W&#10;Ny9Lku6u++uNIPQ4zMw3zGozuEZ0FGLtWcN8pkAQl97UXGnY776nbyBiQjbYeCYNV4qwWT9NVlgY&#10;3/MvddtUiQzhWKAGm1JbSBlLSw7jzLfE2Tv74DBlGSppAvYZ7hr5qtRSOqw5L1hs6dNSedn+OQ3l&#10;1Y5f3elyCON4WB73vTovgtL65Xn4eAeRaEj/4Uf7x2hYzOH+Jf8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a/iwgAAANsAAAAPAAAAAAAAAAAAAAAAAJgCAABkcnMvZG93&#10;bnJldi54bWxQSwUGAAAAAAQABAD1AAAAhwMAAAAA&#10;" stroked="f">
              <v:textbox inset=".3mm,.3mm,.3mm,.3mm">
                <w:txbxContent>
                  <w:p w:rsidR="00FA515D" w:rsidRDefault="00EA59FD">
                    <w:pPr>
                      <w:spacing w:line="240" w:lineRule="exact"/>
                      <w:jc w:val="left"/>
                      <w:rPr>
                        <w:sz w:val="18"/>
                        <w:szCs w:val="18"/>
                      </w:rPr>
                    </w:pPr>
                    <w:r>
                      <w:rPr>
                        <w:rFonts w:hint="eastAsia"/>
                        <w:sz w:val="18"/>
                        <w:szCs w:val="18"/>
                      </w:rPr>
                      <w:t>排放量（</w:t>
                    </w:r>
                    <w:r>
                      <w:rPr>
                        <w:rFonts w:hint="eastAsia"/>
                        <w:sz w:val="18"/>
                        <w:szCs w:val="18"/>
                      </w:rPr>
                      <w:t>m</w:t>
                    </w:r>
                    <w:r>
                      <w:rPr>
                        <w:rFonts w:hint="eastAsia"/>
                        <w:sz w:val="18"/>
                        <w:szCs w:val="18"/>
                      </w:rPr>
                      <w:t>³</w:t>
                    </w:r>
                    <w:r>
                      <w:rPr>
                        <w:rFonts w:hint="eastAsia"/>
                        <w:sz w:val="18"/>
                        <w:szCs w:val="18"/>
                      </w:rPr>
                      <w:t>/a</w:t>
                    </w:r>
                    <w:r>
                      <w:rPr>
                        <w:rFonts w:hint="eastAsia"/>
                        <w:sz w:val="18"/>
                        <w:szCs w:val="18"/>
                      </w:rPr>
                      <w:t>）：</w:t>
                    </w:r>
                  </w:p>
                  <w:p w:rsidR="00FA515D" w:rsidRDefault="00EA59FD">
                    <w:pPr>
                      <w:spacing w:line="240" w:lineRule="exact"/>
                      <w:jc w:val="left"/>
                      <w:rPr>
                        <w:sz w:val="18"/>
                        <w:szCs w:val="18"/>
                      </w:rPr>
                    </w:pPr>
                    <w:r>
                      <w:rPr>
                        <w:rFonts w:hint="eastAsia"/>
                        <w:sz w:val="18"/>
                        <w:szCs w:val="18"/>
                      </w:rPr>
                      <w:t>—负荷（</w:t>
                    </w:r>
                    <w:r>
                      <w:rPr>
                        <w:rFonts w:hint="eastAsia"/>
                        <w:sz w:val="18"/>
                        <w:szCs w:val="18"/>
                      </w:rPr>
                      <w:t>t/a</w:t>
                    </w:r>
                    <w:r>
                      <w:rPr>
                        <w:rFonts w:hint="eastAsia"/>
                        <w:sz w:val="18"/>
                        <w:szCs w:val="18"/>
                      </w:rPr>
                      <w:t>）：</w:t>
                    </w:r>
                  </w:p>
                  <w:p w:rsidR="00FA515D" w:rsidRDefault="00EA59FD">
                    <w:pPr>
                      <w:spacing w:line="240" w:lineRule="exact"/>
                      <w:jc w:val="left"/>
                      <w:rPr>
                        <w:sz w:val="18"/>
                        <w:szCs w:val="18"/>
                      </w:rPr>
                    </w:pPr>
                    <w:r>
                      <w:rPr>
                        <w:rFonts w:hint="eastAsia"/>
                        <w:sz w:val="18"/>
                        <w:szCs w:val="18"/>
                      </w:rPr>
                      <w:t>—化学需氧量；</w:t>
                    </w:r>
                  </w:p>
                  <w:p w:rsidR="00FA515D" w:rsidRDefault="00EA59FD">
                    <w:pPr>
                      <w:spacing w:line="240" w:lineRule="exact"/>
                      <w:jc w:val="left"/>
                      <w:rPr>
                        <w:sz w:val="18"/>
                        <w:szCs w:val="18"/>
                      </w:rPr>
                    </w:pPr>
                    <w:r>
                      <w:rPr>
                        <w:rFonts w:hint="eastAsia"/>
                        <w:sz w:val="18"/>
                        <w:szCs w:val="18"/>
                      </w:rPr>
                      <w:t>—生物需氧量；</w:t>
                    </w:r>
                  </w:p>
                  <w:p w:rsidR="00FA515D" w:rsidRDefault="00EA59FD">
                    <w:pPr>
                      <w:spacing w:line="240" w:lineRule="exact"/>
                      <w:jc w:val="left"/>
                      <w:rPr>
                        <w:sz w:val="18"/>
                        <w:szCs w:val="18"/>
                      </w:rPr>
                    </w:pPr>
                    <w:r>
                      <w:rPr>
                        <w:rFonts w:hint="eastAsia"/>
                        <w:sz w:val="18"/>
                        <w:szCs w:val="18"/>
                      </w:rPr>
                      <w:t>—</w:t>
                    </w:r>
                    <w:r>
                      <w:rPr>
                        <w:rFonts w:hint="eastAsia"/>
                        <w:sz w:val="18"/>
                        <w:szCs w:val="18"/>
                      </w:rPr>
                      <w:t>COD</w:t>
                    </w:r>
                    <w:r>
                      <w:rPr>
                        <w:rFonts w:hint="eastAsia"/>
                        <w:sz w:val="18"/>
                        <w:szCs w:val="18"/>
                      </w:rPr>
                      <w:t>、</w:t>
                    </w:r>
                    <w:r>
                      <w:rPr>
                        <w:rFonts w:hint="eastAsia"/>
                        <w:sz w:val="18"/>
                        <w:szCs w:val="18"/>
                      </w:rPr>
                      <w:t>PH</w:t>
                    </w:r>
                    <w:r>
                      <w:rPr>
                        <w:rFonts w:hint="eastAsia"/>
                        <w:sz w:val="18"/>
                        <w:szCs w:val="18"/>
                      </w:rPr>
                      <w:t>；</w:t>
                    </w:r>
                  </w:p>
                  <w:p w:rsidR="00FA515D" w:rsidRDefault="00EA59FD">
                    <w:pPr>
                      <w:spacing w:line="240" w:lineRule="exact"/>
                      <w:jc w:val="left"/>
                      <w:rPr>
                        <w:sz w:val="18"/>
                        <w:szCs w:val="18"/>
                      </w:rPr>
                    </w:pPr>
                    <w:r>
                      <w:rPr>
                        <w:rFonts w:hint="eastAsia"/>
                        <w:sz w:val="18"/>
                        <w:szCs w:val="18"/>
                      </w:rPr>
                      <w:t>—……</w:t>
                    </w:r>
                  </w:p>
                </w:txbxContent>
              </v:textbox>
            </v:shape>
            <w10:anchorlock/>
          </v:group>
        </w:pict>
      </w:r>
    </w:p>
    <w:p w:rsidR="00FA515D" w:rsidRDefault="00EA59FD">
      <w:pPr>
        <w:jc w:val="center"/>
        <w:rPr>
          <w:b/>
          <w:szCs w:val="21"/>
        </w:rPr>
      </w:pPr>
      <w:r>
        <w:rPr>
          <w:rFonts w:hint="eastAsia"/>
          <w:b/>
          <w:szCs w:val="21"/>
        </w:rPr>
        <w:t>图</w:t>
      </w:r>
      <w:r>
        <w:rPr>
          <w:b/>
          <w:szCs w:val="21"/>
        </w:rPr>
        <w:t xml:space="preserve">C.1 </w:t>
      </w:r>
      <w:r>
        <w:rPr>
          <w:rFonts w:hint="eastAsia"/>
          <w:b/>
          <w:szCs w:val="21"/>
        </w:rPr>
        <w:t>工序图：</w:t>
      </w:r>
      <w:proofErr w:type="gramStart"/>
      <w:r>
        <w:rPr>
          <w:rFonts w:hint="eastAsia"/>
          <w:b/>
          <w:szCs w:val="21"/>
        </w:rPr>
        <w:t>锂</w:t>
      </w:r>
      <w:proofErr w:type="gramEnd"/>
      <w:r>
        <w:rPr>
          <w:rFonts w:hint="eastAsia"/>
          <w:b/>
          <w:szCs w:val="21"/>
        </w:rPr>
        <w:t>熔炼</w:t>
      </w:r>
    </w:p>
    <w:p w:rsidR="00FA515D" w:rsidRDefault="00EA59FD" w:rsidP="007923BC">
      <w:pPr>
        <w:spacing w:beforeLines="50"/>
        <w:jc w:val="center"/>
        <w:rPr>
          <w:b/>
          <w:szCs w:val="21"/>
        </w:rPr>
      </w:pPr>
      <w:r>
        <w:rPr>
          <w:rFonts w:hint="eastAsia"/>
          <w:b/>
          <w:szCs w:val="21"/>
        </w:rPr>
        <w:t>表</w:t>
      </w:r>
      <w:r>
        <w:rPr>
          <w:b/>
          <w:szCs w:val="21"/>
        </w:rPr>
        <w:t xml:space="preserve">C.1 </w:t>
      </w:r>
      <w:r>
        <w:rPr>
          <w:rFonts w:hint="eastAsia"/>
          <w:b/>
          <w:szCs w:val="21"/>
        </w:rPr>
        <w:t>单元过程数据收集表示例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1134"/>
        <w:gridCol w:w="2268"/>
        <w:gridCol w:w="330"/>
        <w:gridCol w:w="1705"/>
      </w:tblGrid>
      <w:tr w:rsidR="00FA515D">
        <w:tc>
          <w:tcPr>
            <w:tcW w:w="4219" w:type="dxa"/>
            <w:gridSpan w:val="3"/>
          </w:tcPr>
          <w:p w:rsidR="00FA515D" w:rsidRDefault="00EA59FD">
            <w:pPr>
              <w:jc w:val="left"/>
              <w:rPr>
                <w:szCs w:val="21"/>
              </w:rPr>
            </w:pPr>
            <w:r>
              <w:rPr>
                <w:rFonts w:hint="eastAsia"/>
                <w:szCs w:val="21"/>
              </w:rPr>
              <w:t>制表人：</w:t>
            </w:r>
          </w:p>
        </w:tc>
        <w:tc>
          <w:tcPr>
            <w:tcW w:w="4303" w:type="dxa"/>
            <w:gridSpan w:val="3"/>
          </w:tcPr>
          <w:p w:rsidR="00FA515D" w:rsidRDefault="00EA59FD">
            <w:pPr>
              <w:jc w:val="left"/>
              <w:rPr>
                <w:szCs w:val="21"/>
              </w:rPr>
            </w:pPr>
            <w:r>
              <w:rPr>
                <w:rFonts w:hint="eastAsia"/>
                <w:szCs w:val="21"/>
              </w:rPr>
              <w:t>制表日期：</w:t>
            </w:r>
          </w:p>
        </w:tc>
      </w:tr>
      <w:tr w:rsidR="00FA515D">
        <w:tc>
          <w:tcPr>
            <w:tcW w:w="4219" w:type="dxa"/>
            <w:gridSpan w:val="3"/>
          </w:tcPr>
          <w:p w:rsidR="00FA515D" w:rsidRDefault="00EA59FD">
            <w:pPr>
              <w:jc w:val="left"/>
              <w:rPr>
                <w:szCs w:val="21"/>
              </w:rPr>
            </w:pPr>
            <w:r>
              <w:rPr>
                <w:rFonts w:hint="eastAsia"/>
                <w:szCs w:val="21"/>
              </w:rPr>
              <w:t>单元过程名称：</w:t>
            </w:r>
          </w:p>
        </w:tc>
        <w:tc>
          <w:tcPr>
            <w:tcW w:w="4303" w:type="dxa"/>
            <w:gridSpan w:val="3"/>
          </w:tcPr>
          <w:p w:rsidR="00FA515D" w:rsidRDefault="00EA59FD">
            <w:pPr>
              <w:jc w:val="left"/>
              <w:rPr>
                <w:szCs w:val="21"/>
              </w:rPr>
            </w:pPr>
            <w:r>
              <w:rPr>
                <w:rFonts w:hint="eastAsia"/>
                <w:szCs w:val="21"/>
              </w:rPr>
              <w:t>报送地点：</w:t>
            </w:r>
          </w:p>
        </w:tc>
      </w:tr>
      <w:tr w:rsidR="00FA515D">
        <w:tc>
          <w:tcPr>
            <w:tcW w:w="4219" w:type="dxa"/>
            <w:gridSpan w:val="3"/>
          </w:tcPr>
          <w:p w:rsidR="00FA515D" w:rsidRDefault="00EA59FD">
            <w:pPr>
              <w:jc w:val="left"/>
              <w:rPr>
                <w:szCs w:val="21"/>
              </w:rPr>
            </w:pPr>
            <w:r>
              <w:rPr>
                <w:rFonts w:hint="eastAsia"/>
                <w:szCs w:val="21"/>
              </w:rPr>
              <w:t>时段：</w:t>
            </w:r>
            <w:r>
              <w:rPr>
                <w:szCs w:val="21"/>
              </w:rPr>
              <w:t xml:space="preserve">      </w:t>
            </w:r>
            <w:r>
              <w:rPr>
                <w:rFonts w:hint="eastAsia"/>
                <w:szCs w:val="21"/>
              </w:rPr>
              <w:t>年</w:t>
            </w:r>
          </w:p>
        </w:tc>
        <w:tc>
          <w:tcPr>
            <w:tcW w:w="2268" w:type="dxa"/>
          </w:tcPr>
          <w:p w:rsidR="00FA515D" w:rsidRDefault="00EA59FD">
            <w:pPr>
              <w:jc w:val="left"/>
              <w:rPr>
                <w:szCs w:val="21"/>
              </w:rPr>
            </w:pPr>
            <w:r>
              <w:rPr>
                <w:rFonts w:hint="eastAsia"/>
                <w:szCs w:val="21"/>
              </w:rPr>
              <w:t>起始月：</w:t>
            </w:r>
          </w:p>
        </w:tc>
        <w:tc>
          <w:tcPr>
            <w:tcW w:w="2035" w:type="dxa"/>
            <w:gridSpan w:val="2"/>
          </w:tcPr>
          <w:p w:rsidR="00FA515D" w:rsidRDefault="00EA59FD">
            <w:pPr>
              <w:jc w:val="left"/>
              <w:rPr>
                <w:szCs w:val="21"/>
              </w:rPr>
            </w:pPr>
            <w:r>
              <w:rPr>
                <w:rFonts w:hint="eastAsia"/>
                <w:szCs w:val="21"/>
              </w:rPr>
              <w:t>终止月：</w:t>
            </w:r>
          </w:p>
        </w:tc>
      </w:tr>
      <w:tr w:rsidR="00FA515D">
        <w:trPr>
          <w:trHeight w:val="736"/>
        </w:trPr>
        <w:tc>
          <w:tcPr>
            <w:tcW w:w="8522" w:type="dxa"/>
            <w:gridSpan w:val="6"/>
          </w:tcPr>
          <w:p w:rsidR="00FA515D" w:rsidRDefault="00EA59FD">
            <w:pPr>
              <w:jc w:val="left"/>
              <w:rPr>
                <w:szCs w:val="21"/>
              </w:rPr>
            </w:pPr>
            <w:r>
              <w:rPr>
                <w:rFonts w:hint="eastAsia"/>
                <w:szCs w:val="21"/>
              </w:rPr>
              <w:t>单元过程表述（如需要可加附页）：</w:t>
            </w:r>
          </w:p>
        </w:tc>
      </w:tr>
      <w:tr w:rsidR="00FA515D">
        <w:tc>
          <w:tcPr>
            <w:tcW w:w="1951" w:type="dxa"/>
          </w:tcPr>
          <w:p w:rsidR="00FA515D" w:rsidRDefault="00EA59FD">
            <w:pPr>
              <w:jc w:val="center"/>
              <w:rPr>
                <w:szCs w:val="21"/>
              </w:rPr>
            </w:pPr>
            <w:r>
              <w:rPr>
                <w:rFonts w:hint="eastAsia"/>
                <w:szCs w:val="21"/>
              </w:rPr>
              <w:t>材料输入</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EA59FD">
            <w:pPr>
              <w:jc w:val="center"/>
              <w:rPr>
                <w:szCs w:val="21"/>
              </w:rPr>
            </w:pPr>
            <w:r>
              <w:rPr>
                <w:rFonts w:hint="eastAsia"/>
                <w:szCs w:val="21"/>
              </w:rPr>
              <w:t>来源</w:t>
            </w: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EA59FD">
            <w:pPr>
              <w:jc w:val="center"/>
              <w:rPr>
                <w:szCs w:val="21"/>
              </w:rPr>
            </w:pPr>
            <w:r>
              <w:rPr>
                <w:rFonts w:hint="eastAsia"/>
                <w:szCs w:val="21"/>
              </w:rPr>
              <w:t>水消耗</w:t>
            </w:r>
            <w:r>
              <w:rPr>
                <w:szCs w:val="21"/>
                <w:vertAlign w:val="superscript"/>
              </w:rPr>
              <w:t>a</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bl>
    <w:p w:rsidR="00FA515D" w:rsidRDefault="00EA59FD">
      <w:pPr>
        <w:jc w:val="center"/>
        <w:rPr>
          <w:b/>
          <w:szCs w:val="21"/>
        </w:rPr>
      </w:pPr>
      <w:r>
        <w:rPr>
          <w:rFonts w:hint="eastAsia"/>
          <w:b/>
          <w:szCs w:val="21"/>
        </w:rPr>
        <w:t>表</w:t>
      </w:r>
      <w:r>
        <w:rPr>
          <w:b/>
          <w:szCs w:val="21"/>
        </w:rPr>
        <w:t>C.1</w:t>
      </w:r>
      <w:r>
        <w:rPr>
          <w:rFonts w:hint="eastAsia"/>
          <w:b/>
          <w:szCs w:val="21"/>
        </w:rPr>
        <w:t>（续</w:t>
      </w:r>
      <w:r>
        <w:rPr>
          <w:b/>
          <w:szCs w:val="21"/>
        </w:rPr>
        <w:t>1</w:t>
      </w:r>
      <w:r>
        <w:rPr>
          <w:rFonts w:hint="eastAsia"/>
          <w:b/>
          <w:szCs w:val="21"/>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1134"/>
        <w:gridCol w:w="2268"/>
        <w:gridCol w:w="330"/>
        <w:gridCol w:w="1705"/>
      </w:tblGrid>
      <w:tr w:rsidR="00FA515D">
        <w:tc>
          <w:tcPr>
            <w:tcW w:w="4219" w:type="dxa"/>
            <w:gridSpan w:val="3"/>
          </w:tcPr>
          <w:p w:rsidR="00FA515D" w:rsidRDefault="00EA59FD">
            <w:pPr>
              <w:jc w:val="left"/>
              <w:rPr>
                <w:szCs w:val="21"/>
              </w:rPr>
            </w:pPr>
            <w:r>
              <w:rPr>
                <w:rFonts w:hint="eastAsia"/>
                <w:szCs w:val="21"/>
              </w:rPr>
              <w:t>制表人：</w:t>
            </w:r>
          </w:p>
        </w:tc>
        <w:tc>
          <w:tcPr>
            <w:tcW w:w="4303" w:type="dxa"/>
            <w:gridSpan w:val="3"/>
          </w:tcPr>
          <w:p w:rsidR="00FA515D" w:rsidRDefault="00EA59FD">
            <w:pPr>
              <w:jc w:val="left"/>
              <w:rPr>
                <w:szCs w:val="21"/>
              </w:rPr>
            </w:pPr>
            <w:r>
              <w:rPr>
                <w:rFonts w:hint="eastAsia"/>
                <w:szCs w:val="21"/>
              </w:rPr>
              <w:t>制表日期：</w:t>
            </w:r>
          </w:p>
        </w:tc>
      </w:tr>
      <w:tr w:rsidR="00FA515D">
        <w:tc>
          <w:tcPr>
            <w:tcW w:w="4219" w:type="dxa"/>
            <w:gridSpan w:val="3"/>
          </w:tcPr>
          <w:p w:rsidR="00FA515D" w:rsidRDefault="00EA59FD">
            <w:pPr>
              <w:jc w:val="left"/>
              <w:rPr>
                <w:szCs w:val="21"/>
              </w:rPr>
            </w:pPr>
            <w:r>
              <w:rPr>
                <w:rFonts w:hint="eastAsia"/>
                <w:szCs w:val="21"/>
              </w:rPr>
              <w:t>单元过程名称：</w:t>
            </w:r>
          </w:p>
        </w:tc>
        <w:tc>
          <w:tcPr>
            <w:tcW w:w="4303" w:type="dxa"/>
            <w:gridSpan w:val="3"/>
          </w:tcPr>
          <w:p w:rsidR="00FA515D" w:rsidRDefault="00EA59FD">
            <w:pPr>
              <w:jc w:val="left"/>
              <w:rPr>
                <w:szCs w:val="21"/>
              </w:rPr>
            </w:pPr>
            <w:r>
              <w:rPr>
                <w:rFonts w:hint="eastAsia"/>
                <w:szCs w:val="21"/>
              </w:rPr>
              <w:t>报送地点：</w:t>
            </w:r>
          </w:p>
        </w:tc>
      </w:tr>
      <w:tr w:rsidR="00FA515D">
        <w:tc>
          <w:tcPr>
            <w:tcW w:w="4219" w:type="dxa"/>
            <w:gridSpan w:val="3"/>
          </w:tcPr>
          <w:p w:rsidR="00FA515D" w:rsidRDefault="00EA59FD">
            <w:pPr>
              <w:jc w:val="left"/>
              <w:rPr>
                <w:szCs w:val="21"/>
              </w:rPr>
            </w:pPr>
            <w:r>
              <w:rPr>
                <w:rFonts w:hint="eastAsia"/>
                <w:szCs w:val="21"/>
              </w:rPr>
              <w:t>时段：</w:t>
            </w:r>
            <w:r>
              <w:rPr>
                <w:szCs w:val="21"/>
              </w:rPr>
              <w:t xml:space="preserve">      </w:t>
            </w:r>
            <w:r>
              <w:rPr>
                <w:rFonts w:hint="eastAsia"/>
                <w:szCs w:val="21"/>
              </w:rPr>
              <w:t>年</w:t>
            </w:r>
          </w:p>
        </w:tc>
        <w:tc>
          <w:tcPr>
            <w:tcW w:w="2268" w:type="dxa"/>
          </w:tcPr>
          <w:p w:rsidR="00FA515D" w:rsidRDefault="00EA59FD">
            <w:pPr>
              <w:jc w:val="left"/>
              <w:rPr>
                <w:szCs w:val="21"/>
              </w:rPr>
            </w:pPr>
            <w:r>
              <w:rPr>
                <w:rFonts w:hint="eastAsia"/>
                <w:szCs w:val="21"/>
              </w:rPr>
              <w:t>起始月：</w:t>
            </w:r>
          </w:p>
        </w:tc>
        <w:tc>
          <w:tcPr>
            <w:tcW w:w="2035" w:type="dxa"/>
            <w:gridSpan w:val="2"/>
          </w:tcPr>
          <w:p w:rsidR="00FA515D" w:rsidRDefault="00EA59FD">
            <w:pPr>
              <w:jc w:val="left"/>
              <w:rPr>
                <w:szCs w:val="21"/>
              </w:rPr>
            </w:pPr>
            <w:r>
              <w:rPr>
                <w:rFonts w:hint="eastAsia"/>
                <w:szCs w:val="21"/>
              </w:rPr>
              <w:t>终止月：</w:t>
            </w:r>
          </w:p>
        </w:tc>
      </w:tr>
      <w:tr w:rsidR="00FA515D">
        <w:trPr>
          <w:trHeight w:val="989"/>
        </w:trPr>
        <w:tc>
          <w:tcPr>
            <w:tcW w:w="8522" w:type="dxa"/>
            <w:gridSpan w:val="6"/>
          </w:tcPr>
          <w:p w:rsidR="00FA515D" w:rsidRDefault="00EA59FD">
            <w:pPr>
              <w:jc w:val="left"/>
              <w:rPr>
                <w:szCs w:val="21"/>
              </w:rPr>
            </w:pPr>
            <w:r>
              <w:rPr>
                <w:rFonts w:hint="eastAsia"/>
                <w:szCs w:val="21"/>
              </w:rPr>
              <w:t>单元过程表述（如需要可加附页）：</w:t>
            </w: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EA59FD">
            <w:pPr>
              <w:jc w:val="center"/>
              <w:rPr>
                <w:szCs w:val="21"/>
              </w:rPr>
            </w:pPr>
            <w:r>
              <w:rPr>
                <w:rFonts w:hint="eastAsia"/>
                <w:szCs w:val="21"/>
              </w:rPr>
              <w:t>能量输入</w:t>
            </w:r>
            <w:r>
              <w:rPr>
                <w:szCs w:val="21"/>
                <w:vertAlign w:val="superscript"/>
              </w:rPr>
              <w:t>b</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EA59FD">
            <w:pPr>
              <w:jc w:val="center"/>
              <w:rPr>
                <w:szCs w:val="21"/>
              </w:rPr>
            </w:pPr>
            <w:r>
              <w:rPr>
                <w:rFonts w:hint="eastAsia"/>
                <w:szCs w:val="21"/>
              </w:rPr>
              <w:t>来源</w:t>
            </w: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vAlign w:val="center"/>
          </w:tcPr>
          <w:p w:rsidR="00FA515D" w:rsidRDefault="00EA59FD">
            <w:pPr>
              <w:jc w:val="center"/>
              <w:rPr>
                <w:szCs w:val="21"/>
              </w:rPr>
            </w:pPr>
            <w:r>
              <w:rPr>
                <w:rFonts w:hint="eastAsia"/>
                <w:szCs w:val="21"/>
              </w:rPr>
              <w:t>材料输出</w:t>
            </w:r>
            <w:r>
              <w:rPr>
                <w:szCs w:val="21"/>
              </w:rPr>
              <w:br/>
            </w:r>
            <w:r>
              <w:rPr>
                <w:rFonts w:hint="eastAsia"/>
                <w:szCs w:val="21"/>
              </w:rPr>
              <w:t>（包括产品）</w:t>
            </w:r>
          </w:p>
        </w:tc>
        <w:tc>
          <w:tcPr>
            <w:tcW w:w="1134" w:type="dxa"/>
            <w:vAlign w:val="center"/>
          </w:tcPr>
          <w:p w:rsidR="00FA515D" w:rsidRDefault="00EA59FD">
            <w:pPr>
              <w:jc w:val="center"/>
              <w:rPr>
                <w:szCs w:val="21"/>
              </w:rPr>
            </w:pPr>
            <w:r>
              <w:rPr>
                <w:rFonts w:hint="eastAsia"/>
                <w:szCs w:val="21"/>
              </w:rPr>
              <w:t>单位</w:t>
            </w:r>
          </w:p>
        </w:tc>
        <w:tc>
          <w:tcPr>
            <w:tcW w:w="1134" w:type="dxa"/>
            <w:vAlign w:val="center"/>
          </w:tcPr>
          <w:p w:rsidR="00FA515D" w:rsidRDefault="00EA59FD">
            <w:pPr>
              <w:jc w:val="center"/>
              <w:rPr>
                <w:szCs w:val="21"/>
              </w:rPr>
            </w:pPr>
            <w:r>
              <w:rPr>
                <w:rFonts w:hint="eastAsia"/>
                <w:szCs w:val="21"/>
              </w:rPr>
              <w:t>数量</w:t>
            </w:r>
          </w:p>
        </w:tc>
        <w:tc>
          <w:tcPr>
            <w:tcW w:w="2598" w:type="dxa"/>
            <w:gridSpan w:val="2"/>
            <w:vAlign w:val="center"/>
          </w:tcPr>
          <w:p w:rsidR="00FA515D" w:rsidRDefault="00EA59FD">
            <w:pPr>
              <w:jc w:val="center"/>
              <w:rPr>
                <w:szCs w:val="21"/>
              </w:rPr>
            </w:pPr>
            <w:r>
              <w:rPr>
                <w:rFonts w:hint="eastAsia"/>
                <w:szCs w:val="21"/>
              </w:rPr>
              <w:t>取样程序描述</w:t>
            </w:r>
          </w:p>
        </w:tc>
        <w:tc>
          <w:tcPr>
            <w:tcW w:w="1705" w:type="dxa"/>
            <w:vAlign w:val="center"/>
          </w:tcPr>
          <w:p w:rsidR="00FA515D" w:rsidRDefault="00EA59FD">
            <w:pPr>
              <w:jc w:val="center"/>
              <w:rPr>
                <w:szCs w:val="21"/>
              </w:rPr>
            </w:pPr>
            <w:r>
              <w:rPr>
                <w:rFonts w:hint="eastAsia"/>
                <w:szCs w:val="21"/>
              </w:rPr>
              <w:t>目的地</w:t>
            </w: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FA515D">
            <w:pPr>
              <w:jc w:val="left"/>
              <w:rPr>
                <w:szCs w:val="21"/>
              </w:rPr>
            </w:pPr>
          </w:p>
        </w:tc>
        <w:tc>
          <w:tcPr>
            <w:tcW w:w="1134" w:type="dxa"/>
          </w:tcPr>
          <w:p w:rsidR="00FA515D" w:rsidRDefault="00FA515D">
            <w:pPr>
              <w:jc w:val="left"/>
              <w:rPr>
                <w:szCs w:val="21"/>
              </w:rPr>
            </w:pPr>
          </w:p>
        </w:tc>
        <w:tc>
          <w:tcPr>
            <w:tcW w:w="1134" w:type="dxa"/>
          </w:tcPr>
          <w:p w:rsidR="00FA515D" w:rsidRDefault="00FA515D">
            <w:pPr>
              <w:jc w:val="left"/>
              <w:rPr>
                <w:szCs w:val="21"/>
              </w:rPr>
            </w:pPr>
          </w:p>
        </w:tc>
        <w:tc>
          <w:tcPr>
            <w:tcW w:w="2598" w:type="dxa"/>
            <w:gridSpan w:val="2"/>
          </w:tcPr>
          <w:p w:rsidR="00FA515D" w:rsidRDefault="00FA515D">
            <w:pPr>
              <w:jc w:val="left"/>
              <w:rPr>
                <w:szCs w:val="21"/>
              </w:rPr>
            </w:pPr>
          </w:p>
        </w:tc>
        <w:tc>
          <w:tcPr>
            <w:tcW w:w="1705" w:type="dxa"/>
          </w:tcPr>
          <w:p w:rsidR="00FA515D" w:rsidRDefault="00FA515D">
            <w:pPr>
              <w:jc w:val="left"/>
              <w:rPr>
                <w:szCs w:val="21"/>
              </w:rPr>
            </w:pPr>
          </w:p>
        </w:tc>
      </w:tr>
      <w:tr w:rsidR="00FA515D">
        <w:tc>
          <w:tcPr>
            <w:tcW w:w="1951" w:type="dxa"/>
          </w:tcPr>
          <w:p w:rsidR="00FA515D" w:rsidRDefault="00EA59FD">
            <w:pPr>
              <w:jc w:val="center"/>
              <w:rPr>
                <w:szCs w:val="21"/>
              </w:rPr>
            </w:pPr>
            <w:r>
              <w:rPr>
                <w:rFonts w:hint="eastAsia"/>
                <w:szCs w:val="21"/>
              </w:rPr>
              <w:t>向空气排放</w:t>
            </w:r>
            <w:r>
              <w:rPr>
                <w:szCs w:val="21"/>
                <w:vertAlign w:val="superscript"/>
              </w:rPr>
              <w:t>c</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EA59FD">
            <w:pPr>
              <w:jc w:val="center"/>
              <w:rPr>
                <w:szCs w:val="21"/>
              </w:rPr>
            </w:pPr>
            <w:r>
              <w:rPr>
                <w:rFonts w:hint="eastAsia"/>
                <w:szCs w:val="21"/>
              </w:rPr>
              <w:t>向水体排放</w:t>
            </w:r>
            <w:r>
              <w:rPr>
                <w:szCs w:val="21"/>
                <w:vertAlign w:val="superscript"/>
              </w:rPr>
              <w:t>d</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EA59FD">
            <w:pPr>
              <w:jc w:val="center"/>
              <w:rPr>
                <w:szCs w:val="21"/>
              </w:rPr>
            </w:pPr>
            <w:r>
              <w:rPr>
                <w:rFonts w:hint="eastAsia"/>
                <w:szCs w:val="21"/>
              </w:rPr>
              <w:t>向土壤排放</w:t>
            </w:r>
            <w:r>
              <w:rPr>
                <w:szCs w:val="21"/>
                <w:vertAlign w:val="superscript"/>
              </w:rPr>
              <w:t>e</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EA59FD">
            <w:pPr>
              <w:jc w:val="center"/>
              <w:rPr>
                <w:szCs w:val="21"/>
              </w:rPr>
            </w:pPr>
            <w:r>
              <w:rPr>
                <w:rFonts w:hint="eastAsia"/>
                <w:szCs w:val="21"/>
              </w:rPr>
              <w:t>其他排放</w:t>
            </w:r>
            <w:r>
              <w:rPr>
                <w:szCs w:val="21"/>
                <w:vertAlign w:val="superscript"/>
              </w:rPr>
              <w:t>f</w:t>
            </w:r>
          </w:p>
        </w:tc>
        <w:tc>
          <w:tcPr>
            <w:tcW w:w="1134" w:type="dxa"/>
          </w:tcPr>
          <w:p w:rsidR="00FA515D" w:rsidRDefault="00EA59FD">
            <w:pPr>
              <w:jc w:val="center"/>
              <w:rPr>
                <w:szCs w:val="21"/>
              </w:rPr>
            </w:pPr>
            <w:r>
              <w:rPr>
                <w:rFonts w:hint="eastAsia"/>
                <w:szCs w:val="21"/>
              </w:rPr>
              <w:t>单位</w:t>
            </w:r>
          </w:p>
        </w:tc>
        <w:tc>
          <w:tcPr>
            <w:tcW w:w="1134" w:type="dxa"/>
          </w:tcPr>
          <w:p w:rsidR="00FA515D" w:rsidRDefault="00EA59FD">
            <w:pPr>
              <w:jc w:val="center"/>
              <w:rPr>
                <w:szCs w:val="21"/>
              </w:rPr>
            </w:pPr>
            <w:r>
              <w:rPr>
                <w:rFonts w:hint="eastAsia"/>
                <w:szCs w:val="21"/>
              </w:rPr>
              <w:t>数量</w:t>
            </w:r>
          </w:p>
        </w:tc>
        <w:tc>
          <w:tcPr>
            <w:tcW w:w="2598" w:type="dxa"/>
            <w:gridSpan w:val="2"/>
          </w:tcPr>
          <w:p w:rsidR="00FA515D" w:rsidRDefault="00EA59FD">
            <w:pPr>
              <w:jc w:val="center"/>
              <w:rPr>
                <w:szCs w:val="21"/>
              </w:rPr>
            </w:pPr>
            <w:r>
              <w:rPr>
                <w:rFonts w:hint="eastAsia"/>
                <w:szCs w:val="21"/>
              </w:rPr>
              <w:t>取样程序描述</w:t>
            </w: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r w:rsidR="00FA515D">
        <w:tc>
          <w:tcPr>
            <w:tcW w:w="1951" w:type="dxa"/>
          </w:tcPr>
          <w:p w:rsidR="00FA515D" w:rsidRDefault="00FA515D">
            <w:pPr>
              <w:jc w:val="center"/>
              <w:rPr>
                <w:szCs w:val="21"/>
              </w:rPr>
            </w:pPr>
          </w:p>
        </w:tc>
        <w:tc>
          <w:tcPr>
            <w:tcW w:w="1134" w:type="dxa"/>
          </w:tcPr>
          <w:p w:rsidR="00FA515D" w:rsidRDefault="00FA515D">
            <w:pPr>
              <w:jc w:val="center"/>
              <w:rPr>
                <w:szCs w:val="21"/>
              </w:rPr>
            </w:pPr>
          </w:p>
        </w:tc>
        <w:tc>
          <w:tcPr>
            <w:tcW w:w="1134" w:type="dxa"/>
          </w:tcPr>
          <w:p w:rsidR="00FA515D" w:rsidRDefault="00FA515D">
            <w:pPr>
              <w:jc w:val="center"/>
              <w:rPr>
                <w:szCs w:val="21"/>
              </w:rPr>
            </w:pPr>
          </w:p>
        </w:tc>
        <w:tc>
          <w:tcPr>
            <w:tcW w:w="2598" w:type="dxa"/>
            <w:gridSpan w:val="2"/>
          </w:tcPr>
          <w:p w:rsidR="00FA515D" w:rsidRDefault="00FA515D">
            <w:pPr>
              <w:jc w:val="center"/>
              <w:rPr>
                <w:szCs w:val="21"/>
              </w:rPr>
            </w:pPr>
          </w:p>
        </w:tc>
        <w:tc>
          <w:tcPr>
            <w:tcW w:w="1705" w:type="dxa"/>
          </w:tcPr>
          <w:p w:rsidR="00FA515D" w:rsidRDefault="00FA515D">
            <w:pPr>
              <w:jc w:val="center"/>
              <w:rPr>
                <w:szCs w:val="21"/>
              </w:rPr>
            </w:pPr>
          </w:p>
        </w:tc>
      </w:tr>
    </w:tbl>
    <w:p w:rsidR="00FA515D" w:rsidRDefault="00EA59FD">
      <w:pPr>
        <w:jc w:val="center"/>
        <w:rPr>
          <w:b/>
          <w:szCs w:val="21"/>
        </w:rPr>
      </w:pPr>
      <w:r>
        <w:rPr>
          <w:rFonts w:hint="eastAsia"/>
          <w:b/>
          <w:szCs w:val="21"/>
        </w:rPr>
        <w:t>表</w:t>
      </w:r>
      <w:r>
        <w:rPr>
          <w:b/>
          <w:szCs w:val="21"/>
        </w:rPr>
        <w:t>C.1</w:t>
      </w:r>
      <w:r>
        <w:rPr>
          <w:rFonts w:hint="eastAsia"/>
          <w:b/>
          <w:szCs w:val="21"/>
        </w:rPr>
        <w:t>（续</w:t>
      </w:r>
      <w:r>
        <w:rPr>
          <w:b/>
          <w:szCs w:val="21"/>
        </w:rPr>
        <w:t>2</w:t>
      </w:r>
      <w:r>
        <w:rPr>
          <w:rFonts w:hint="eastAsia"/>
          <w:b/>
          <w:szCs w:val="21"/>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2268"/>
        <w:gridCol w:w="2035"/>
      </w:tblGrid>
      <w:tr w:rsidR="00FA515D">
        <w:tc>
          <w:tcPr>
            <w:tcW w:w="4219" w:type="dxa"/>
          </w:tcPr>
          <w:p w:rsidR="00FA515D" w:rsidRDefault="00EA59FD">
            <w:pPr>
              <w:jc w:val="left"/>
              <w:rPr>
                <w:szCs w:val="21"/>
              </w:rPr>
            </w:pPr>
            <w:r>
              <w:rPr>
                <w:rFonts w:hint="eastAsia"/>
                <w:szCs w:val="21"/>
              </w:rPr>
              <w:t>制表人：</w:t>
            </w:r>
          </w:p>
        </w:tc>
        <w:tc>
          <w:tcPr>
            <w:tcW w:w="4303" w:type="dxa"/>
            <w:gridSpan w:val="2"/>
          </w:tcPr>
          <w:p w:rsidR="00FA515D" w:rsidRDefault="00EA59FD">
            <w:pPr>
              <w:jc w:val="left"/>
              <w:rPr>
                <w:szCs w:val="21"/>
              </w:rPr>
            </w:pPr>
            <w:r>
              <w:rPr>
                <w:rFonts w:hint="eastAsia"/>
                <w:szCs w:val="21"/>
              </w:rPr>
              <w:t>制表日期：</w:t>
            </w:r>
          </w:p>
        </w:tc>
      </w:tr>
      <w:tr w:rsidR="00FA515D">
        <w:tc>
          <w:tcPr>
            <w:tcW w:w="4219" w:type="dxa"/>
          </w:tcPr>
          <w:p w:rsidR="00FA515D" w:rsidRDefault="00EA59FD">
            <w:pPr>
              <w:jc w:val="left"/>
              <w:rPr>
                <w:szCs w:val="21"/>
              </w:rPr>
            </w:pPr>
            <w:r>
              <w:rPr>
                <w:rFonts w:hint="eastAsia"/>
                <w:szCs w:val="21"/>
              </w:rPr>
              <w:t>单元过程名称：</w:t>
            </w:r>
          </w:p>
        </w:tc>
        <w:tc>
          <w:tcPr>
            <w:tcW w:w="4303" w:type="dxa"/>
            <w:gridSpan w:val="2"/>
          </w:tcPr>
          <w:p w:rsidR="00FA515D" w:rsidRDefault="00EA59FD">
            <w:pPr>
              <w:jc w:val="left"/>
              <w:rPr>
                <w:szCs w:val="21"/>
              </w:rPr>
            </w:pPr>
            <w:r>
              <w:rPr>
                <w:rFonts w:hint="eastAsia"/>
                <w:szCs w:val="21"/>
              </w:rPr>
              <w:t>报送地点：</w:t>
            </w:r>
          </w:p>
        </w:tc>
      </w:tr>
      <w:tr w:rsidR="00FA515D">
        <w:tc>
          <w:tcPr>
            <w:tcW w:w="4219" w:type="dxa"/>
          </w:tcPr>
          <w:p w:rsidR="00FA515D" w:rsidRDefault="00EA59FD">
            <w:pPr>
              <w:jc w:val="left"/>
              <w:rPr>
                <w:szCs w:val="21"/>
              </w:rPr>
            </w:pPr>
            <w:r>
              <w:rPr>
                <w:rFonts w:hint="eastAsia"/>
                <w:szCs w:val="21"/>
              </w:rPr>
              <w:t>时段：</w:t>
            </w:r>
            <w:r>
              <w:rPr>
                <w:szCs w:val="21"/>
              </w:rPr>
              <w:t xml:space="preserve">      </w:t>
            </w:r>
            <w:r>
              <w:rPr>
                <w:rFonts w:hint="eastAsia"/>
                <w:szCs w:val="21"/>
              </w:rPr>
              <w:t>年</w:t>
            </w:r>
          </w:p>
        </w:tc>
        <w:tc>
          <w:tcPr>
            <w:tcW w:w="2268" w:type="dxa"/>
          </w:tcPr>
          <w:p w:rsidR="00FA515D" w:rsidRDefault="00EA59FD">
            <w:pPr>
              <w:jc w:val="left"/>
              <w:rPr>
                <w:szCs w:val="21"/>
              </w:rPr>
            </w:pPr>
            <w:r>
              <w:rPr>
                <w:rFonts w:hint="eastAsia"/>
                <w:szCs w:val="21"/>
              </w:rPr>
              <w:t>起始月：</w:t>
            </w:r>
          </w:p>
        </w:tc>
        <w:tc>
          <w:tcPr>
            <w:tcW w:w="2035" w:type="dxa"/>
          </w:tcPr>
          <w:p w:rsidR="00FA515D" w:rsidRDefault="00EA59FD">
            <w:pPr>
              <w:jc w:val="left"/>
              <w:rPr>
                <w:szCs w:val="21"/>
              </w:rPr>
            </w:pPr>
            <w:r>
              <w:rPr>
                <w:rFonts w:hint="eastAsia"/>
                <w:szCs w:val="21"/>
              </w:rPr>
              <w:t>终止月：</w:t>
            </w:r>
          </w:p>
        </w:tc>
      </w:tr>
      <w:tr w:rsidR="00FA515D">
        <w:trPr>
          <w:trHeight w:val="553"/>
        </w:trPr>
        <w:tc>
          <w:tcPr>
            <w:tcW w:w="8522" w:type="dxa"/>
            <w:gridSpan w:val="3"/>
          </w:tcPr>
          <w:p w:rsidR="00FA515D" w:rsidRDefault="00EA59FD">
            <w:pPr>
              <w:jc w:val="left"/>
              <w:rPr>
                <w:szCs w:val="21"/>
              </w:rPr>
            </w:pPr>
            <w:r>
              <w:rPr>
                <w:rFonts w:hint="eastAsia"/>
                <w:szCs w:val="21"/>
              </w:rPr>
              <w:t>注：此数据收集表中的数据是指规定时段内所有未分配的输入和输出。</w:t>
            </w:r>
          </w:p>
        </w:tc>
      </w:tr>
      <w:tr w:rsidR="00FA515D">
        <w:trPr>
          <w:trHeight w:val="1128"/>
        </w:trPr>
        <w:tc>
          <w:tcPr>
            <w:tcW w:w="8522" w:type="dxa"/>
            <w:gridSpan w:val="3"/>
          </w:tcPr>
          <w:p w:rsidR="00FA515D" w:rsidRDefault="00EA59FD">
            <w:pPr>
              <w:rPr>
                <w:szCs w:val="21"/>
              </w:rPr>
            </w:pPr>
            <w:r>
              <w:rPr>
                <w:szCs w:val="21"/>
                <w:vertAlign w:val="superscript"/>
              </w:rPr>
              <w:t>a</w:t>
            </w:r>
            <w:r>
              <w:rPr>
                <w:szCs w:val="21"/>
              </w:rPr>
              <w:t xml:space="preserve">  </w:t>
            </w:r>
            <w:r>
              <w:rPr>
                <w:rFonts w:hint="eastAsia"/>
                <w:szCs w:val="21"/>
              </w:rPr>
              <w:t>例如地表水、饮用水。</w:t>
            </w:r>
          </w:p>
          <w:p w:rsidR="00FA515D" w:rsidRDefault="00EA59FD">
            <w:pPr>
              <w:rPr>
                <w:szCs w:val="21"/>
              </w:rPr>
            </w:pPr>
            <w:r>
              <w:rPr>
                <w:szCs w:val="21"/>
                <w:vertAlign w:val="superscript"/>
              </w:rPr>
              <w:t>b</w:t>
            </w:r>
            <w:r>
              <w:rPr>
                <w:szCs w:val="21"/>
              </w:rPr>
              <w:t xml:space="preserve">  </w:t>
            </w:r>
            <w:r>
              <w:rPr>
                <w:rFonts w:hint="eastAsia"/>
                <w:szCs w:val="21"/>
              </w:rPr>
              <w:t>例如煤、焦炭、重燃料油、中燃料油、轻燃料油、煤油、汽油、天然气、煤气、网电。</w:t>
            </w:r>
          </w:p>
          <w:p w:rsidR="00FA515D" w:rsidRDefault="00EA59FD">
            <w:pPr>
              <w:ind w:left="210" w:hangingChars="100" w:hanging="210"/>
              <w:rPr>
                <w:szCs w:val="21"/>
              </w:rPr>
            </w:pPr>
            <w:r>
              <w:rPr>
                <w:szCs w:val="21"/>
                <w:vertAlign w:val="superscript"/>
              </w:rPr>
              <w:t xml:space="preserve">c </w:t>
            </w:r>
            <w:r>
              <w:rPr>
                <w:szCs w:val="21"/>
              </w:rPr>
              <w:t xml:space="preserve"> </w:t>
            </w:r>
            <w:r>
              <w:rPr>
                <w:rFonts w:hint="eastAsia"/>
                <w:szCs w:val="21"/>
              </w:rPr>
              <w:t>例如无机物：</w:t>
            </w:r>
            <w:proofErr w:type="spellStart"/>
            <w:r>
              <w:rPr>
                <w:szCs w:val="21"/>
              </w:rPr>
              <w:t>SO</w:t>
            </w:r>
            <w:r>
              <w:rPr>
                <w:szCs w:val="21"/>
                <w:vertAlign w:val="subscript"/>
              </w:rPr>
              <w:t>x</w:t>
            </w:r>
            <w:proofErr w:type="spellEnd"/>
            <w:r>
              <w:rPr>
                <w:rFonts w:hint="eastAsia"/>
                <w:szCs w:val="21"/>
              </w:rPr>
              <w:t>、</w:t>
            </w:r>
            <w:r>
              <w:rPr>
                <w:szCs w:val="21"/>
              </w:rPr>
              <w:t>CO</w:t>
            </w:r>
            <w:r>
              <w:rPr>
                <w:szCs w:val="21"/>
                <w:vertAlign w:val="subscript"/>
              </w:rPr>
              <w:t>2</w:t>
            </w:r>
            <w:r>
              <w:rPr>
                <w:rFonts w:hint="eastAsia"/>
                <w:szCs w:val="21"/>
              </w:rPr>
              <w:t>、</w:t>
            </w:r>
            <w:r>
              <w:rPr>
                <w:szCs w:val="21"/>
              </w:rPr>
              <w:t>CO</w:t>
            </w:r>
            <w:r>
              <w:rPr>
                <w:rFonts w:hint="eastAsia"/>
                <w:szCs w:val="21"/>
              </w:rPr>
              <w:t>、粉尘</w:t>
            </w:r>
            <w:r>
              <w:rPr>
                <w:szCs w:val="21"/>
              </w:rPr>
              <w:t>/</w:t>
            </w:r>
            <w:r>
              <w:rPr>
                <w:rFonts w:hint="eastAsia"/>
                <w:szCs w:val="21"/>
              </w:rPr>
              <w:t>颗粒物、</w:t>
            </w:r>
            <w:r>
              <w:rPr>
                <w:szCs w:val="21"/>
              </w:rPr>
              <w:t>Cl</w:t>
            </w:r>
            <w:r>
              <w:rPr>
                <w:szCs w:val="21"/>
                <w:vertAlign w:val="subscript"/>
              </w:rPr>
              <w:t>2</w:t>
            </w:r>
            <w:r>
              <w:rPr>
                <w:rFonts w:hint="eastAsia"/>
                <w:szCs w:val="21"/>
              </w:rPr>
              <w:t>、</w:t>
            </w:r>
            <w:r>
              <w:rPr>
                <w:szCs w:val="21"/>
              </w:rPr>
              <w:t>H</w:t>
            </w:r>
            <w:r>
              <w:rPr>
                <w:szCs w:val="21"/>
                <w:vertAlign w:val="subscript"/>
              </w:rPr>
              <w:t>2</w:t>
            </w:r>
            <w:r>
              <w:rPr>
                <w:szCs w:val="21"/>
              </w:rPr>
              <w:t>S</w:t>
            </w:r>
            <w:r>
              <w:rPr>
                <w:rFonts w:hint="eastAsia"/>
                <w:szCs w:val="21"/>
              </w:rPr>
              <w:t>、</w:t>
            </w:r>
            <w:r>
              <w:rPr>
                <w:szCs w:val="21"/>
              </w:rPr>
              <w:t>H</w:t>
            </w:r>
            <w:r>
              <w:rPr>
                <w:szCs w:val="21"/>
                <w:vertAlign w:val="subscript"/>
              </w:rPr>
              <w:t>2</w:t>
            </w:r>
            <w:r>
              <w:rPr>
                <w:szCs w:val="21"/>
              </w:rPr>
              <w:t>SO</w:t>
            </w:r>
            <w:r>
              <w:rPr>
                <w:szCs w:val="21"/>
                <w:vertAlign w:val="subscript"/>
              </w:rPr>
              <w:t>4</w:t>
            </w:r>
            <w:r>
              <w:rPr>
                <w:rFonts w:hint="eastAsia"/>
                <w:szCs w:val="21"/>
              </w:rPr>
              <w:t>、</w:t>
            </w:r>
            <w:proofErr w:type="spellStart"/>
            <w:r>
              <w:rPr>
                <w:szCs w:val="21"/>
              </w:rPr>
              <w:t>HCl</w:t>
            </w:r>
            <w:proofErr w:type="spellEnd"/>
            <w:r>
              <w:rPr>
                <w:rFonts w:hint="eastAsia"/>
                <w:szCs w:val="21"/>
              </w:rPr>
              <w:t>、</w:t>
            </w:r>
            <w:r>
              <w:rPr>
                <w:szCs w:val="21"/>
              </w:rPr>
              <w:t>NH</w:t>
            </w:r>
            <w:r>
              <w:rPr>
                <w:szCs w:val="21"/>
                <w:vertAlign w:val="subscript"/>
              </w:rPr>
              <w:t>3</w:t>
            </w:r>
            <w:r>
              <w:rPr>
                <w:rFonts w:hint="eastAsia"/>
                <w:szCs w:val="21"/>
              </w:rPr>
              <w:t>、</w:t>
            </w:r>
            <w:proofErr w:type="spellStart"/>
            <w:r>
              <w:rPr>
                <w:szCs w:val="21"/>
              </w:rPr>
              <w:t>NO</w:t>
            </w:r>
            <w:r>
              <w:rPr>
                <w:szCs w:val="21"/>
                <w:vertAlign w:val="subscript"/>
              </w:rPr>
              <w:t>x</w:t>
            </w:r>
            <w:proofErr w:type="spellEnd"/>
            <w:r>
              <w:rPr>
                <w:rFonts w:hint="eastAsia"/>
                <w:szCs w:val="21"/>
              </w:rPr>
              <w:t>、</w:t>
            </w:r>
            <w:r>
              <w:rPr>
                <w:szCs w:val="21"/>
              </w:rPr>
              <w:t>F</w:t>
            </w:r>
            <w:r>
              <w:rPr>
                <w:szCs w:val="21"/>
                <w:vertAlign w:val="subscript"/>
              </w:rPr>
              <w:t>2</w:t>
            </w:r>
            <w:r>
              <w:rPr>
                <w:rFonts w:hint="eastAsia"/>
                <w:szCs w:val="21"/>
              </w:rPr>
              <w:t>、</w:t>
            </w:r>
            <w:r>
              <w:rPr>
                <w:szCs w:val="21"/>
              </w:rPr>
              <w:t>HF</w:t>
            </w:r>
            <w:r>
              <w:rPr>
                <w:rFonts w:hint="eastAsia"/>
                <w:szCs w:val="21"/>
              </w:rPr>
              <w:t>；有机物：烃、多氯联苯（</w:t>
            </w:r>
            <w:r>
              <w:rPr>
                <w:szCs w:val="21"/>
              </w:rPr>
              <w:t>PCB</w:t>
            </w:r>
            <w:r>
              <w:rPr>
                <w:rFonts w:hint="eastAsia"/>
                <w:szCs w:val="21"/>
              </w:rPr>
              <w:t>）、二噁英、酚类；金属：</w:t>
            </w:r>
            <w:r>
              <w:rPr>
                <w:szCs w:val="21"/>
              </w:rPr>
              <w:t>As</w:t>
            </w:r>
            <w:r>
              <w:rPr>
                <w:rFonts w:hint="eastAsia"/>
                <w:szCs w:val="21"/>
              </w:rPr>
              <w:t>、</w:t>
            </w:r>
            <w:proofErr w:type="spellStart"/>
            <w:r>
              <w:rPr>
                <w:szCs w:val="21"/>
              </w:rPr>
              <w:t>Pb</w:t>
            </w:r>
            <w:proofErr w:type="spellEnd"/>
            <w:r>
              <w:rPr>
                <w:rFonts w:hint="eastAsia"/>
                <w:szCs w:val="21"/>
              </w:rPr>
              <w:t>、</w:t>
            </w:r>
            <w:proofErr w:type="spellStart"/>
            <w:r>
              <w:rPr>
                <w:szCs w:val="21"/>
              </w:rPr>
              <w:t>Sb</w:t>
            </w:r>
            <w:proofErr w:type="spellEnd"/>
            <w:r>
              <w:rPr>
                <w:rFonts w:hint="eastAsia"/>
                <w:szCs w:val="21"/>
              </w:rPr>
              <w:t>、</w:t>
            </w:r>
            <w:r>
              <w:rPr>
                <w:szCs w:val="21"/>
              </w:rPr>
              <w:t>Hg</w:t>
            </w:r>
            <w:r>
              <w:rPr>
                <w:rFonts w:hint="eastAsia"/>
                <w:szCs w:val="21"/>
              </w:rPr>
              <w:t>。</w:t>
            </w:r>
          </w:p>
          <w:p w:rsidR="00FA515D" w:rsidRDefault="00EA59FD">
            <w:pPr>
              <w:ind w:left="210" w:hangingChars="100" w:hanging="210"/>
              <w:rPr>
                <w:szCs w:val="21"/>
              </w:rPr>
            </w:pPr>
            <w:r>
              <w:rPr>
                <w:szCs w:val="21"/>
                <w:vertAlign w:val="superscript"/>
              </w:rPr>
              <w:t>d</w:t>
            </w:r>
            <w:r>
              <w:rPr>
                <w:szCs w:val="21"/>
              </w:rPr>
              <w:t xml:space="preserve">  </w:t>
            </w:r>
            <w:r>
              <w:rPr>
                <w:rFonts w:hint="eastAsia"/>
                <w:szCs w:val="21"/>
              </w:rPr>
              <w:t>例如，生化需氧量（</w:t>
            </w:r>
            <w:r>
              <w:rPr>
                <w:szCs w:val="21"/>
              </w:rPr>
              <w:t>BOD</w:t>
            </w:r>
            <w:r>
              <w:rPr>
                <w:rFonts w:hint="eastAsia"/>
                <w:szCs w:val="21"/>
              </w:rPr>
              <w:t>）、化学需氧量（</w:t>
            </w:r>
            <w:r>
              <w:rPr>
                <w:szCs w:val="21"/>
              </w:rPr>
              <w:t>COD</w:t>
            </w:r>
            <w:r>
              <w:rPr>
                <w:rFonts w:hint="eastAsia"/>
                <w:szCs w:val="21"/>
              </w:rPr>
              <w:t>）、酸、</w:t>
            </w:r>
            <w:r>
              <w:rPr>
                <w:szCs w:val="21"/>
              </w:rPr>
              <w:t>Cl</w:t>
            </w:r>
            <w:r>
              <w:rPr>
                <w:szCs w:val="21"/>
                <w:vertAlign w:val="subscript"/>
              </w:rPr>
              <w:t>2</w:t>
            </w:r>
            <w:r>
              <w:rPr>
                <w:rFonts w:hint="eastAsia"/>
                <w:szCs w:val="21"/>
              </w:rPr>
              <w:t>、</w:t>
            </w:r>
            <w:r>
              <w:rPr>
                <w:szCs w:val="21"/>
              </w:rPr>
              <w:t>CN</w:t>
            </w:r>
            <w:r>
              <w:rPr>
                <w:szCs w:val="21"/>
                <w:vertAlign w:val="subscript"/>
              </w:rPr>
              <w:t>2</w:t>
            </w:r>
            <w:r>
              <w:rPr>
                <w:szCs w:val="21"/>
                <w:vertAlign w:val="superscript"/>
              </w:rPr>
              <w:t>-</w:t>
            </w:r>
            <w:r>
              <w:rPr>
                <w:rFonts w:hint="eastAsia"/>
                <w:szCs w:val="21"/>
              </w:rPr>
              <w:t>、洗涤剂</w:t>
            </w:r>
            <w:r>
              <w:rPr>
                <w:szCs w:val="21"/>
              </w:rPr>
              <w:t>/</w:t>
            </w:r>
            <w:r>
              <w:rPr>
                <w:rFonts w:hint="eastAsia"/>
                <w:szCs w:val="21"/>
              </w:rPr>
              <w:t>油脂、溶解性有机物、</w:t>
            </w:r>
            <w:r>
              <w:rPr>
                <w:szCs w:val="21"/>
              </w:rPr>
              <w:t>F</w:t>
            </w:r>
            <w:r>
              <w:rPr>
                <w:szCs w:val="21"/>
                <w:vertAlign w:val="superscript"/>
              </w:rPr>
              <w:t>-</w:t>
            </w:r>
            <w:r>
              <w:rPr>
                <w:rFonts w:hint="eastAsia"/>
                <w:szCs w:val="21"/>
              </w:rPr>
              <w:t>、</w:t>
            </w:r>
            <w:r>
              <w:rPr>
                <w:szCs w:val="21"/>
              </w:rPr>
              <w:t>Fe</w:t>
            </w:r>
            <w:r>
              <w:rPr>
                <w:szCs w:val="21"/>
                <w:vertAlign w:val="superscript"/>
              </w:rPr>
              <w:t>2+</w:t>
            </w:r>
            <w:r>
              <w:rPr>
                <w:rFonts w:hint="eastAsia"/>
                <w:szCs w:val="21"/>
              </w:rPr>
              <w:t>、</w:t>
            </w:r>
            <w:r>
              <w:rPr>
                <w:szCs w:val="21"/>
              </w:rPr>
              <w:t>Hg</w:t>
            </w:r>
            <w:r>
              <w:rPr>
                <w:szCs w:val="21"/>
                <w:vertAlign w:val="superscript"/>
              </w:rPr>
              <w:t>+</w:t>
            </w:r>
            <w:r>
              <w:rPr>
                <w:rFonts w:hint="eastAsia"/>
                <w:szCs w:val="21"/>
              </w:rPr>
              <w:t>、烃、</w:t>
            </w:r>
            <w:r>
              <w:rPr>
                <w:szCs w:val="21"/>
              </w:rPr>
              <w:t>Na</w:t>
            </w:r>
            <w:r>
              <w:rPr>
                <w:szCs w:val="21"/>
                <w:vertAlign w:val="superscript"/>
              </w:rPr>
              <w:t>+</w:t>
            </w:r>
            <w:r>
              <w:rPr>
                <w:rFonts w:hint="eastAsia"/>
                <w:szCs w:val="21"/>
              </w:rPr>
              <w:t>、</w:t>
            </w:r>
            <w:r>
              <w:rPr>
                <w:szCs w:val="21"/>
              </w:rPr>
              <w:t>NH</w:t>
            </w:r>
            <w:r>
              <w:rPr>
                <w:szCs w:val="21"/>
                <w:vertAlign w:val="superscript"/>
              </w:rPr>
              <w:t>4+</w:t>
            </w:r>
            <w:r>
              <w:rPr>
                <w:rFonts w:hint="eastAsia"/>
                <w:szCs w:val="21"/>
              </w:rPr>
              <w:t>、</w:t>
            </w:r>
            <w:r>
              <w:rPr>
                <w:szCs w:val="21"/>
              </w:rPr>
              <w:t>NO</w:t>
            </w:r>
            <w:r>
              <w:rPr>
                <w:szCs w:val="21"/>
                <w:vertAlign w:val="superscript"/>
              </w:rPr>
              <w:t>3-</w:t>
            </w:r>
            <w:r>
              <w:rPr>
                <w:rFonts w:hint="eastAsia"/>
                <w:szCs w:val="21"/>
              </w:rPr>
              <w:t>、有机氯、其他金属、其他氮化合物、酚类、磷酸盐、</w:t>
            </w:r>
            <w:r>
              <w:rPr>
                <w:szCs w:val="21"/>
              </w:rPr>
              <w:t>SO</w:t>
            </w:r>
            <w:r>
              <w:rPr>
                <w:szCs w:val="21"/>
                <w:vertAlign w:val="subscript"/>
              </w:rPr>
              <w:t>4</w:t>
            </w:r>
            <w:r>
              <w:rPr>
                <w:szCs w:val="21"/>
                <w:vertAlign w:val="superscript"/>
              </w:rPr>
              <w:t>2-</w:t>
            </w:r>
            <w:r>
              <w:rPr>
                <w:rFonts w:hint="eastAsia"/>
                <w:szCs w:val="21"/>
              </w:rPr>
              <w:t>、悬浮物。</w:t>
            </w:r>
          </w:p>
          <w:p w:rsidR="00FA515D" w:rsidRDefault="00EA59FD">
            <w:pPr>
              <w:ind w:left="210" w:hangingChars="100" w:hanging="210"/>
              <w:rPr>
                <w:szCs w:val="21"/>
              </w:rPr>
            </w:pPr>
            <w:r>
              <w:rPr>
                <w:szCs w:val="21"/>
                <w:vertAlign w:val="superscript"/>
              </w:rPr>
              <w:t>e</w:t>
            </w:r>
            <w:r>
              <w:rPr>
                <w:szCs w:val="21"/>
              </w:rPr>
              <w:t xml:space="preserve">  </w:t>
            </w:r>
            <w:r>
              <w:rPr>
                <w:rFonts w:hint="eastAsia"/>
                <w:szCs w:val="21"/>
              </w:rPr>
              <w:t>例如，矿物废物、工业混合废物、城市固体废物、有毒废物。</w:t>
            </w:r>
          </w:p>
          <w:p w:rsidR="00FA515D" w:rsidRDefault="00EA59FD">
            <w:pPr>
              <w:ind w:left="210" w:hangingChars="100" w:hanging="210"/>
              <w:rPr>
                <w:szCs w:val="21"/>
              </w:rPr>
            </w:pPr>
            <w:r>
              <w:rPr>
                <w:szCs w:val="21"/>
                <w:vertAlign w:val="superscript"/>
              </w:rPr>
              <w:t>f</w:t>
            </w:r>
            <w:r>
              <w:rPr>
                <w:szCs w:val="21"/>
              </w:rPr>
              <w:t xml:space="preserve">  </w:t>
            </w:r>
            <w:r>
              <w:rPr>
                <w:rFonts w:hint="eastAsia"/>
                <w:szCs w:val="21"/>
              </w:rPr>
              <w:t>例如，噪声、辐射、振动、恶臭、余热。</w:t>
            </w:r>
          </w:p>
        </w:tc>
      </w:tr>
    </w:tbl>
    <w:p w:rsidR="00FA515D" w:rsidRDefault="00FA515D">
      <w:pPr>
        <w:jc w:val="left"/>
        <w:rPr>
          <w:szCs w:val="21"/>
        </w:rPr>
      </w:pPr>
    </w:p>
    <w:p w:rsidR="00FA515D" w:rsidRDefault="00FA515D" w:rsidP="007923BC">
      <w:pPr>
        <w:spacing w:beforeLines="50"/>
        <w:jc w:val="center"/>
        <w:rPr>
          <w:b/>
          <w:szCs w:val="21"/>
        </w:rPr>
      </w:pPr>
    </w:p>
    <w:p w:rsidR="00FA515D" w:rsidRDefault="00EA59FD" w:rsidP="007923BC">
      <w:pPr>
        <w:spacing w:beforeLines="50"/>
        <w:jc w:val="center"/>
        <w:rPr>
          <w:b/>
          <w:szCs w:val="21"/>
        </w:rPr>
      </w:pPr>
      <w:r>
        <w:rPr>
          <w:rFonts w:hint="eastAsia"/>
          <w:b/>
          <w:szCs w:val="21"/>
        </w:rPr>
        <w:t>表</w:t>
      </w:r>
      <w:r>
        <w:rPr>
          <w:b/>
          <w:szCs w:val="21"/>
        </w:rPr>
        <w:t xml:space="preserve">C.2 </w:t>
      </w:r>
      <w:r>
        <w:rPr>
          <w:rFonts w:hint="eastAsia"/>
          <w:b/>
          <w:szCs w:val="21"/>
        </w:rPr>
        <w:t>数据清单示例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887"/>
        <w:gridCol w:w="2841"/>
      </w:tblGrid>
      <w:tr w:rsidR="00FA515D">
        <w:tc>
          <w:tcPr>
            <w:tcW w:w="3794" w:type="dxa"/>
          </w:tcPr>
          <w:p w:rsidR="00FA515D" w:rsidRDefault="00EA59FD">
            <w:pPr>
              <w:jc w:val="center"/>
              <w:rPr>
                <w:szCs w:val="21"/>
              </w:rPr>
            </w:pPr>
            <w:r>
              <w:rPr>
                <w:rFonts w:hint="eastAsia"/>
                <w:szCs w:val="21"/>
              </w:rPr>
              <w:t>参数</w:t>
            </w:r>
          </w:p>
        </w:tc>
        <w:tc>
          <w:tcPr>
            <w:tcW w:w="1887" w:type="dxa"/>
          </w:tcPr>
          <w:p w:rsidR="00FA515D" w:rsidRDefault="00EA59FD">
            <w:pPr>
              <w:jc w:val="center"/>
              <w:rPr>
                <w:szCs w:val="21"/>
              </w:rPr>
            </w:pPr>
            <w:r>
              <w:rPr>
                <w:rFonts w:hint="eastAsia"/>
                <w:szCs w:val="21"/>
              </w:rPr>
              <w:t>单位</w:t>
            </w:r>
          </w:p>
        </w:tc>
        <w:tc>
          <w:tcPr>
            <w:tcW w:w="2841" w:type="dxa"/>
          </w:tcPr>
          <w:p w:rsidR="00FA515D" w:rsidRDefault="00EA59FD">
            <w:pPr>
              <w:jc w:val="center"/>
              <w:rPr>
                <w:szCs w:val="21"/>
              </w:rPr>
            </w:pPr>
            <w:r>
              <w:rPr>
                <w:rFonts w:hint="eastAsia"/>
                <w:szCs w:val="21"/>
              </w:rPr>
              <w:t>数量</w:t>
            </w:r>
          </w:p>
        </w:tc>
      </w:tr>
      <w:tr w:rsidR="00FA515D">
        <w:tc>
          <w:tcPr>
            <w:tcW w:w="3794" w:type="dxa"/>
            <w:vAlign w:val="center"/>
          </w:tcPr>
          <w:p w:rsidR="00FA515D" w:rsidRDefault="00EA59FD">
            <w:pPr>
              <w:rPr>
                <w:szCs w:val="21"/>
              </w:rPr>
            </w:pPr>
            <w:r>
              <w:rPr>
                <w:rFonts w:hint="eastAsia"/>
                <w:szCs w:val="21"/>
              </w:rPr>
              <w:t>能量消耗（非基本流）</w:t>
            </w:r>
          </w:p>
        </w:tc>
        <w:tc>
          <w:tcPr>
            <w:tcW w:w="1887" w:type="dxa"/>
            <w:vAlign w:val="center"/>
          </w:tcPr>
          <w:p w:rsidR="00FA515D" w:rsidRDefault="00EA59FD">
            <w:pPr>
              <w:rPr>
                <w:szCs w:val="21"/>
              </w:rPr>
            </w:pPr>
            <w:r>
              <w:rPr>
                <w:szCs w:val="21"/>
              </w:rPr>
              <w:t>MJ/Kg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电力（基本流）</w:t>
            </w:r>
          </w:p>
        </w:tc>
        <w:tc>
          <w:tcPr>
            <w:tcW w:w="1887" w:type="dxa"/>
            <w:vAlign w:val="center"/>
          </w:tcPr>
          <w:p w:rsidR="00FA515D" w:rsidRDefault="00EA59FD">
            <w:pPr>
              <w:rPr>
                <w:szCs w:val="21"/>
              </w:rPr>
            </w:pPr>
            <w:r>
              <w:rPr>
                <w:szCs w:val="21"/>
              </w:rPr>
              <w:t>MJ/Kg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化石燃料（基本流）</w:t>
            </w:r>
          </w:p>
        </w:tc>
        <w:tc>
          <w:tcPr>
            <w:tcW w:w="1887" w:type="dxa"/>
            <w:vAlign w:val="center"/>
          </w:tcPr>
          <w:p w:rsidR="00FA515D" w:rsidRDefault="00EA59FD">
            <w:pPr>
              <w:rPr>
                <w:szCs w:val="21"/>
              </w:rPr>
            </w:pPr>
            <w:r>
              <w:rPr>
                <w:szCs w:val="21"/>
              </w:rPr>
              <w:t>MJ/Kg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其他能量（非基本流）</w:t>
            </w:r>
          </w:p>
        </w:tc>
        <w:tc>
          <w:tcPr>
            <w:tcW w:w="1887" w:type="dxa"/>
            <w:vAlign w:val="center"/>
          </w:tcPr>
          <w:p w:rsidR="00FA515D" w:rsidRDefault="00EA59FD">
            <w:pPr>
              <w:rPr>
                <w:szCs w:val="21"/>
              </w:rPr>
            </w:pPr>
            <w:r>
              <w:rPr>
                <w:szCs w:val="21"/>
              </w:rPr>
              <w:t>MJ/Kg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不可再生资源（非基本流）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天然气（基本流）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天然气和原料（基本流）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原油（基本流）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原油和原料（基本流）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煤炭（基本流）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煤炭和原料（基本流）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液化石油气（基本流）</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水电（</w:t>
            </w:r>
            <w:proofErr w:type="spellStart"/>
            <w:r>
              <w:rPr>
                <w:szCs w:val="21"/>
              </w:rPr>
              <w:t>Mjel</w:t>
            </w:r>
            <w:proofErr w:type="spellEnd"/>
            <w:r>
              <w:rPr>
                <w:rFonts w:hint="eastAsia"/>
                <w:szCs w:val="21"/>
              </w:rPr>
              <w:t>）（基本</w:t>
            </w:r>
            <w:r>
              <w:rPr>
                <w:szCs w:val="21"/>
              </w:rPr>
              <w:t>LPG</w:t>
            </w:r>
            <w:r>
              <w:rPr>
                <w:rFonts w:hint="eastAsia"/>
                <w:szCs w:val="21"/>
              </w:rPr>
              <w:t>）</w:t>
            </w:r>
          </w:p>
        </w:tc>
        <w:tc>
          <w:tcPr>
            <w:tcW w:w="1887" w:type="dxa"/>
            <w:vAlign w:val="center"/>
          </w:tcPr>
          <w:p w:rsidR="00FA515D" w:rsidRDefault="00EA59FD">
            <w:pPr>
              <w:rPr>
                <w:szCs w:val="21"/>
              </w:rPr>
            </w:pPr>
            <w:r>
              <w:rPr>
                <w:szCs w:val="21"/>
              </w:rPr>
              <w:t>MJ/Kg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rFonts w:hint="eastAsia"/>
                <w:szCs w:val="21"/>
              </w:rPr>
              <w:t>水（基本</w:t>
            </w:r>
            <w:r>
              <w:rPr>
                <w:szCs w:val="21"/>
              </w:rPr>
              <w:t>LPG</w:t>
            </w:r>
            <w:r>
              <w:rPr>
                <w:rFonts w:hint="eastAsia"/>
                <w:szCs w:val="21"/>
              </w:rPr>
              <w:t>）</w:t>
            </w:r>
          </w:p>
        </w:tc>
        <w:tc>
          <w:tcPr>
            <w:tcW w:w="1887" w:type="dxa"/>
            <w:vAlign w:val="center"/>
          </w:tcPr>
          <w:p w:rsidR="00FA515D" w:rsidRDefault="00EA59FD">
            <w:pPr>
              <w:rPr>
                <w:szCs w:val="21"/>
              </w:rPr>
            </w:pPr>
            <w:r>
              <w:rPr>
                <w:szCs w:val="21"/>
              </w:rPr>
              <w:t>Kg/Kg</w:t>
            </w:r>
          </w:p>
        </w:tc>
        <w:tc>
          <w:tcPr>
            <w:tcW w:w="2841" w:type="dxa"/>
            <w:vAlign w:val="center"/>
          </w:tcPr>
          <w:p w:rsidR="00FA515D" w:rsidRDefault="00FA515D">
            <w:pPr>
              <w:rPr>
                <w:szCs w:val="21"/>
              </w:rPr>
            </w:pPr>
          </w:p>
        </w:tc>
      </w:tr>
      <w:tr w:rsidR="00FA515D">
        <w:tc>
          <w:tcPr>
            <w:tcW w:w="3794" w:type="dxa"/>
            <w:vAlign w:val="center"/>
          </w:tcPr>
          <w:p w:rsidR="00FA515D" w:rsidRDefault="00FA515D">
            <w:pPr>
              <w:rPr>
                <w:szCs w:val="21"/>
              </w:rPr>
            </w:pPr>
          </w:p>
        </w:tc>
        <w:tc>
          <w:tcPr>
            <w:tcW w:w="1887" w:type="dxa"/>
            <w:vAlign w:val="center"/>
          </w:tcPr>
          <w:p w:rsidR="00FA515D" w:rsidRDefault="00FA515D">
            <w:pPr>
              <w:rPr>
                <w:szCs w:val="21"/>
              </w:rPr>
            </w:pPr>
          </w:p>
        </w:tc>
        <w:tc>
          <w:tcPr>
            <w:tcW w:w="2841" w:type="dxa"/>
            <w:vAlign w:val="center"/>
          </w:tcPr>
          <w:p w:rsidR="00FA515D" w:rsidRDefault="00FA515D">
            <w:pPr>
              <w:rPr>
                <w:szCs w:val="21"/>
              </w:rPr>
            </w:pPr>
          </w:p>
        </w:tc>
      </w:tr>
    </w:tbl>
    <w:p w:rsidR="00FA515D" w:rsidRDefault="00EA59FD">
      <w:pPr>
        <w:tabs>
          <w:tab w:val="left" w:pos="3794"/>
          <w:tab w:val="left" w:pos="5681"/>
        </w:tabs>
        <w:jc w:val="center"/>
        <w:rPr>
          <w:szCs w:val="21"/>
        </w:rPr>
      </w:pPr>
      <w:r>
        <w:rPr>
          <w:rFonts w:hint="eastAsia"/>
          <w:b/>
          <w:szCs w:val="21"/>
        </w:rPr>
        <w:t>表</w:t>
      </w:r>
      <w:r>
        <w:rPr>
          <w:b/>
          <w:szCs w:val="21"/>
        </w:rPr>
        <w:t xml:space="preserve">C.2 </w:t>
      </w:r>
      <w:r>
        <w:rPr>
          <w:rFonts w:hint="eastAsia"/>
          <w:b/>
          <w:szCs w:val="21"/>
        </w:rPr>
        <w:t>数据清单示例（续）</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887"/>
        <w:gridCol w:w="2841"/>
      </w:tblGrid>
      <w:tr w:rsidR="00FA515D">
        <w:tc>
          <w:tcPr>
            <w:tcW w:w="3794" w:type="dxa"/>
          </w:tcPr>
          <w:p w:rsidR="00FA515D" w:rsidRDefault="00EA59FD">
            <w:pPr>
              <w:jc w:val="center"/>
              <w:rPr>
                <w:szCs w:val="21"/>
              </w:rPr>
            </w:pPr>
            <w:r>
              <w:rPr>
                <w:rFonts w:hint="eastAsia"/>
                <w:szCs w:val="21"/>
              </w:rPr>
              <w:t>参数</w:t>
            </w:r>
          </w:p>
        </w:tc>
        <w:tc>
          <w:tcPr>
            <w:tcW w:w="1887" w:type="dxa"/>
          </w:tcPr>
          <w:p w:rsidR="00FA515D" w:rsidRDefault="00EA59FD">
            <w:pPr>
              <w:jc w:val="center"/>
              <w:rPr>
                <w:szCs w:val="21"/>
              </w:rPr>
            </w:pPr>
            <w:r>
              <w:rPr>
                <w:rFonts w:hint="eastAsia"/>
                <w:szCs w:val="21"/>
              </w:rPr>
              <w:t>单位</w:t>
            </w:r>
          </w:p>
        </w:tc>
        <w:tc>
          <w:tcPr>
            <w:tcW w:w="2841" w:type="dxa"/>
          </w:tcPr>
          <w:p w:rsidR="00FA515D" w:rsidRDefault="00EA59FD">
            <w:pPr>
              <w:jc w:val="center"/>
              <w:rPr>
                <w:szCs w:val="21"/>
              </w:rPr>
            </w:pPr>
            <w:r>
              <w:rPr>
                <w:rFonts w:hint="eastAsia"/>
                <w:szCs w:val="21"/>
              </w:rPr>
              <w:t>数量</w:t>
            </w:r>
          </w:p>
        </w:tc>
      </w:tr>
      <w:tr w:rsidR="00FA515D">
        <w:tc>
          <w:tcPr>
            <w:tcW w:w="3794" w:type="dxa"/>
            <w:vAlign w:val="center"/>
          </w:tcPr>
          <w:p w:rsidR="00FA515D" w:rsidRDefault="00EA59FD">
            <w:pPr>
              <w:jc w:val="center"/>
              <w:rPr>
                <w:szCs w:val="21"/>
              </w:rPr>
            </w:pPr>
            <w:r>
              <w:rPr>
                <w:rFonts w:hint="eastAsia"/>
                <w:szCs w:val="21"/>
              </w:rPr>
              <w:t>至空气的排放物（基本流）</w:t>
            </w:r>
          </w:p>
        </w:tc>
        <w:tc>
          <w:tcPr>
            <w:tcW w:w="1887" w:type="dxa"/>
            <w:vAlign w:val="center"/>
          </w:tcPr>
          <w:p w:rsidR="00FA515D" w:rsidRDefault="00FA515D">
            <w:pPr>
              <w:rPr>
                <w:szCs w:val="21"/>
              </w:rPr>
            </w:pP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szCs w:val="21"/>
              </w:rPr>
              <w:t>SO</w:t>
            </w:r>
            <w:r>
              <w:rPr>
                <w:szCs w:val="21"/>
                <w:vertAlign w:val="subscript"/>
              </w:rPr>
              <w:t>2</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szCs w:val="21"/>
              </w:rPr>
              <w:t>CO</w:t>
            </w:r>
            <w:r>
              <w:rPr>
                <w:szCs w:val="21"/>
                <w:vertAlign w:val="subscript"/>
              </w:rPr>
              <w:t>2</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szCs w:val="21"/>
              </w:rPr>
              <w:t>CH</w:t>
            </w:r>
            <w:r>
              <w:rPr>
                <w:szCs w:val="21"/>
                <w:vertAlign w:val="subscript"/>
              </w:rPr>
              <w:t>4</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proofErr w:type="spellStart"/>
            <w:r>
              <w:rPr>
                <w:szCs w:val="21"/>
              </w:rPr>
              <w:t>NO</w:t>
            </w:r>
            <w:r>
              <w:rPr>
                <w:szCs w:val="21"/>
                <w:vertAlign w:val="subscript"/>
              </w:rPr>
              <w:t>x</w:t>
            </w:r>
            <w:proofErr w:type="spellEnd"/>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szCs w:val="21"/>
              </w:rPr>
              <w:t>CH</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rPr>
                <w:szCs w:val="21"/>
              </w:rPr>
            </w:pPr>
            <w:r>
              <w:rPr>
                <w:szCs w:val="21"/>
              </w:rPr>
              <w:t>CO</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jc w:val="center"/>
              <w:rPr>
                <w:szCs w:val="21"/>
              </w:rPr>
            </w:pPr>
            <w:r>
              <w:rPr>
                <w:rFonts w:hint="eastAsia"/>
                <w:szCs w:val="21"/>
              </w:rPr>
              <w:t>至水的排放物（基本流）</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jc w:val="center"/>
              <w:rPr>
                <w:szCs w:val="21"/>
              </w:rPr>
            </w:pPr>
            <w:r>
              <w:rPr>
                <w:rFonts w:hint="eastAsia"/>
                <w:szCs w:val="21"/>
              </w:rPr>
              <w:t>化学需氧量</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jc w:val="center"/>
              <w:rPr>
                <w:szCs w:val="21"/>
              </w:rPr>
            </w:pPr>
            <w:r>
              <w:rPr>
                <w:rFonts w:hint="eastAsia"/>
                <w:szCs w:val="21"/>
              </w:rPr>
              <w:t>生化需氧量</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jc w:val="center"/>
              <w:rPr>
                <w:szCs w:val="21"/>
              </w:rPr>
            </w:pPr>
            <w:r>
              <w:rPr>
                <w:rFonts w:hint="eastAsia"/>
                <w:szCs w:val="21"/>
              </w:rPr>
              <w:t>总磷</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r w:rsidR="00FA515D">
        <w:tc>
          <w:tcPr>
            <w:tcW w:w="3794" w:type="dxa"/>
            <w:vAlign w:val="center"/>
          </w:tcPr>
          <w:p w:rsidR="00FA515D" w:rsidRDefault="00EA59FD">
            <w:pPr>
              <w:jc w:val="center"/>
              <w:rPr>
                <w:szCs w:val="21"/>
              </w:rPr>
            </w:pPr>
            <w:r>
              <w:rPr>
                <w:rFonts w:hint="eastAsia"/>
                <w:szCs w:val="21"/>
              </w:rPr>
              <w:t>总氮</w:t>
            </w:r>
          </w:p>
        </w:tc>
        <w:tc>
          <w:tcPr>
            <w:tcW w:w="1887" w:type="dxa"/>
            <w:vAlign w:val="center"/>
          </w:tcPr>
          <w:p w:rsidR="00FA515D" w:rsidRDefault="00EA59FD">
            <w:pPr>
              <w:rPr>
                <w:szCs w:val="21"/>
              </w:rPr>
            </w:pPr>
            <w:r>
              <w:rPr>
                <w:szCs w:val="21"/>
              </w:rPr>
              <w:t>g/Kg</w:t>
            </w:r>
          </w:p>
        </w:tc>
        <w:tc>
          <w:tcPr>
            <w:tcW w:w="2841" w:type="dxa"/>
            <w:vAlign w:val="center"/>
          </w:tcPr>
          <w:p w:rsidR="00FA515D" w:rsidRDefault="00FA515D">
            <w:pPr>
              <w:rPr>
                <w:szCs w:val="21"/>
              </w:rPr>
            </w:pPr>
          </w:p>
        </w:tc>
      </w:tr>
    </w:tbl>
    <w:p w:rsidR="00FA515D" w:rsidRDefault="00FA515D">
      <w:pPr>
        <w:jc w:val="left"/>
        <w:rPr>
          <w:szCs w:val="21"/>
        </w:rPr>
      </w:pPr>
    </w:p>
    <w:p w:rsidR="00FA515D" w:rsidRDefault="00FA515D">
      <w:pPr>
        <w:jc w:val="left"/>
        <w:rPr>
          <w:szCs w:val="21"/>
        </w:rPr>
      </w:pPr>
    </w:p>
    <w:p w:rsidR="00FA515D" w:rsidRDefault="00FA515D">
      <w:pPr>
        <w:jc w:val="left"/>
        <w:rPr>
          <w:szCs w:val="21"/>
        </w:rPr>
      </w:pPr>
    </w:p>
    <w:p w:rsidR="00FA515D" w:rsidRDefault="00EA59FD">
      <w:pPr>
        <w:widowControl/>
        <w:rPr>
          <w:szCs w:val="21"/>
        </w:rPr>
      </w:pPr>
      <w:r>
        <w:rPr>
          <w:szCs w:val="21"/>
        </w:rPr>
        <w:t xml:space="preserve"> </w:t>
      </w:r>
    </w:p>
    <w:p w:rsidR="00FA515D" w:rsidRDefault="00FA515D">
      <w:pPr>
        <w:widowControl/>
        <w:shd w:val="clear" w:color="auto" w:fill="FFFFFF"/>
        <w:jc w:val="left"/>
        <w:outlineLvl w:val="0"/>
        <w:rPr>
          <w:szCs w:val="21"/>
        </w:rPr>
      </w:pPr>
    </w:p>
    <w:sectPr w:rsidR="00FA515D" w:rsidSect="00FA515D">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3C" w:rsidRDefault="0021663C" w:rsidP="00FA515D">
      <w:r>
        <w:separator/>
      </w:r>
    </w:p>
  </w:endnote>
  <w:endnote w:type="continuationSeparator" w:id="0">
    <w:p w:rsidR="0021663C" w:rsidRDefault="0021663C" w:rsidP="00FA5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4430"/>
    </w:sdtPr>
    <w:sdtContent>
      <w:p w:rsidR="00FA515D" w:rsidRDefault="007F42AC">
        <w:pPr>
          <w:pStyle w:val="a4"/>
          <w:jc w:val="center"/>
        </w:pPr>
        <w:r w:rsidRPr="007F42AC">
          <w:fldChar w:fldCharType="begin"/>
        </w:r>
        <w:r w:rsidR="00EA59FD">
          <w:instrText xml:space="preserve"> PAGE   \* MERGEFORMAT </w:instrText>
        </w:r>
        <w:r w:rsidRPr="007F42AC">
          <w:fldChar w:fldCharType="separate"/>
        </w:r>
        <w:r w:rsidR="007923BC" w:rsidRPr="007923BC">
          <w:rPr>
            <w:noProof/>
            <w:lang w:val="zh-CN"/>
          </w:rPr>
          <w:t>6</w:t>
        </w:r>
        <w:r>
          <w:rPr>
            <w:lang w:val="zh-CN"/>
          </w:rPr>
          <w:fldChar w:fldCharType="end"/>
        </w:r>
      </w:p>
    </w:sdtContent>
  </w:sdt>
  <w:p w:rsidR="00FA515D" w:rsidRDefault="00FA51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3C" w:rsidRDefault="0021663C" w:rsidP="00FA515D">
      <w:r>
        <w:separator/>
      </w:r>
    </w:p>
  </w:footnote>
  <w:footnote w:type="continuationSeparator" w:id="0">
    <w:p w:rsidR="0021663C" w:rsidRDefault="0021663C" w:rsidP="00FA5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86B57"/>
    <w:multiLevelType w:val="multilevel"/>
    <w:tmpl w:val="51486B57"/>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7A270887"/>
    <w:multiLevelType w:val="multilevel"/>
    <w:tmpl w:val="7A270887"/>
    <w:lvl w:ilvl="0">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E56"/>
    <w:rsid w:val="0000107C"/>
    <w:rsid w:val="00004280"/>
    <w:rsid w:val="000119CA"/>
    <w:rsid w:val="00035924"/>
    <w:rsid w:val="000413A2"/>
    <w:rsid w:val="00047704"/>
    <w:rsid w:val="000509EB"/>
    <w:rsid w:val="00051833"/>
    <w:rsid w:val="00064671"/>
    <w:rsid w:val="00065803"/>
    <w:rsid w:val="000666A7"/>
    <w:rsid w:val="00071C03"/>
    <w:rsid w:val="000726F7"/>
    <w:rsid w:val="000771B9"/>
    <w:rsid w:val="00081946"/>
    <w:rsid w:val="0009253E"/>
    <w:rsid w:val="00093124"/>
    <w:rsid w:val="00093385"/>
    <w:rsid w:val="00096A6D"/>
    <w:rsid w:val="000A13C9"/>
    <w:rsid w:val="000A2227"/>
    <w:rsid w:val="000A2A92"/>
    <w:rsid w:val="000B18C1"/>
    <w:rsid w:val="000C38AD"/>
    <w:rsid w:val="000C553A"/>
    <w:rsid w:val="000C79FE"/>
    <w:rsid w:val="000D3213"/>
    <w:rsid w:val="000D50CD"/>
    <w:rsid w:val="000D63AB"/>
    <w:rsid w:val="000E2016"/>
    <w:rsid w:val="000E24F9"/>
    <w:rsid w:val="000F0D26"/>
    <w:rsid w:val="001029A4"/>
    <w:rsid w:val="001158B8"/>
    <w:rsid w:val="00117521"/>
    <w:rsid w:val="0012511F"/>
    <w:rsid w:val="00125F2A"/>
    <w:rsid w:val="0013069E"/>
    <w:rsid w:val="00130C98"/>
    <w:rsid w:val="00137685"/>
    <w:rsid w:val="0014537E"/>
    <w:rsid w:val="0015400C"/>
    <w:rsid w:val="00154C77"/>
    <w:rsid w:val="00156609"/>
    <w:rsid w:val="00156D69"/>
    <w:rsid w:val="0016323F"/>
    <w:rsid w:val="001672E8"/>
    <w:rsid w:val="00170A99"/>
    <w:rsid w:val="00176977"/>
    <w:rsid w:val="00180C9D"/>
    <w:rsid w:val="001822A2"/>
    <w:rsid w:val="001829BC"/>
    <w:rsid w:val="00186FD2"/>
    <w:rsid w:val="001928CA"/>
    <w:rsid w:val="0019584D"/>
    <w:rsid w:val="001A05B8"/>
    <w:rsid w:val="001B2016"/>
    <w:rsid w:val="001B6AED"/>
    <w:rsid w:val="001B7AD9"/>
    <w:rsid w:val="001C349D"/>
    <w:rsid w:val="001D03F9"/>
    <w:rsid w:val="001E0F4F"/>
    <w:rsid w:val="001E29EF"/>
    <w:rsid w:val="001E2A67"/>
    <w:rsid w:val="001E7F01"/>
    <w:rsid w:val="001F1EA3"/>
    <w:rsid w:val="001F7852"/>
    <w:rsid w:val="00204E11"/>
    <w:rsid w:val="00205D1B"/>
    <w:rsid w:val="0021663C"/>
    <w:rsid w:val="00216A6D"/>
    <w:rsid w:val="00221E50"/>
    <w:rsid w:val="0022324D"/>
    <w:rsid w:val="00225FBF"/>
    <w:rsid w:val="00227067"/>
    <w:rsid w:val="00231EF3"/>
    <w:rsid w:val="00233031"/>
    <w:rsid w:val="0025045E"/>
    <w:rsid w:val="00264C48"/>
    <w:rsid w:val="00266EDF"/>
    <w:rsid w:val="002671A8"/>
    <w:rsid w:val="00270A1A"/>
    <w:rsid w:val="00276EDE"/>
    <w:rsid w:val="00281C92"/>
    <w:rsid w:val="002921A5"/>
    <w:rsid w:val="00297BA0"/>
    <w:rsid w:val="002A2229"/>
    <w:rsid w:val="002B10BC"/>
    <w:rsid w:val="002B188E"/>
    <w:rsid w:val="002C0BC9"/>
    <w:rsid w:val="002C24EA"/>
    <w:rsid w:val="002C5D83"/>
    <w:rsid w:val="002D2EE0"/>
    <w:rsid w:val="002D5384"/>
    <w:rsid w:val="002D7A03"/>
    <w:rsid w:val="002E2DA8"/>
    <w:rsid w:val="002E38BD"/>
    <w:rsid w:val="002E4571"/>
    <w:rsid w:val="002E4BCC"/>
    <w:rsid w:val="002E55B4"/>
    <w:rsid w:val="002E7360"/>
    <w:rsid w:val="002F01F9"/>
    <w:rsid w:val="002F060F"/>
    <w:rsid w:val="002F0DCC"/>
    <w:rsid w:val="002F2FAE"/>
    <w:rsid w:val="002F3B65"/>
    <w:rsid w:val="003066AB"/>
    <w:rsid w:val="00307703"/>
    <w:rsid w:val="00307C81"/>
    <w:rsid w:val="003104FE"/>
    <w:rsid w:val="0031085F"/>
    <w:rsid w:val="00314A72"/>
    <w:rsid w:val="0032444B"/>
    <w:rsid w:val="0033160B"/>
    <w:rsid w:val="00333CF4"/>
    <w:rsid w:val="00334C5D"/>
    <w:rsid w:val="00347471"/>
    <w:rsid w:val="00355BF5"/>
    <w:rsid w:val="00363C70"/>
    <w:rsid w:val="003739C3"/>
    <w:rsid w:val="00390F93"/>
    <w:rsid w:val="00390FE6"/>
    <w:rsid w:val="003912AC"/>
    <w:rsid w:val="00396F27"/>
    <w:rsid w:val="003A417B"/>
    <w:rsid w:val="003B08ED"/>
    <w:rsid w:val="003B4EE3"/>
    <w:rsid w:val="003C0316"/>
    <w:rsid w:val="003C5336"/>
    <w:rsid w:val="003C6841"/>
    <w:rsid w:val="003D3942"/>
    <w:rsid w:val="003D3A81"/>
    <w:rsid w:val="003D49D7"/>
    <w:rsid w:val="003E3395"/>
    <w:rsid w:val="003E3EA9"/>
    <w:rsid w:val="003E6788"/>
    <w:rsid w:val="003E7352"/>
    <w:rsid w:val="003F34C5"/>
    <w:rsid w:val="004018D5"/>
    <w:rsid w:val="00410104"/>
    <w:rsid w:val="00420C0D"/>
    <w:rsid w:val="00432A95"/>
    <w:rsid w:val="00434900"/>
    <w:rsid w:val="00436B30"/>
    <w:rsid w:val="00453B18"/>
    <w:rsid w:val="004579E8"/>
    <w:rsid w:val="004621D9"/>
    <w:rsid w:val="004735EF"/>
    <w:rsid w:val="00480D18"/>
    <w:rsid w:val="00491650"/>
    <w:rsid w:val="00494738"/>
    <w:rsid w:val="00495FE9"/>
    <w:rsid w:val="004B4160"/>
    <w:rsid w:val="004B417D"/>
    <w:rsid w:val="004B5025"/>
    <w:rsid w:val="004C19A5"/>
    <w:rsid w:val="004C2632"/>
    <w:rsid w:val="004C6B76"/>
    <w:rsid w:val="004D34C6"/>
    <w:rsid w:val="004F03A8"/>
    <w:rsid w:val="004F733A"/>
    <w:rsid w:val="00500FC0"/>
    <w:rsid w:val="00510978"/>
    <w:rsid w:val="005114D3"/>
    <w:rsid w:val="00525B57"/>
    <w:rsid w:val="00527CCE"/>
    <w:rsid w:val="005314E7"/>
    <w:rsid w:val="00542802"/>
    <w:rsid w:val="005442E2"/>
    <w:rsid w:val="0054671F"/>
    <w:rsid w:val="005603B0"/>
    <w:rsid w:val="00560785"/>
    <w:rsid w:val="005636D3"/>
    <w:rsid w:val="00565AD3"/>
    <w:rsid w:val="00566324"/>
    <w:rsid w:val="00571576"/>
    <w:rsid w:val="00572471"/>
    <w:rsid w:val="00572592"/>
    <w:rsid w:val="00585DB6"/>
    <w:rsid w:val="005A7924"/>
    <w:rsid w:val="005B11C5"/>
    <w:rsid w:val="005B1D64"/>
    <w:rsid w:val="005B6D96"/>
    <w:rsid w:val="005C640D"/>
    <w:rsid w:val="005D4863"/>
    <w:rsid w:val="005D7CE4"/>
    <w:rsid w:val="005E5143"/>
    <w:rsid w:val="005F2C57"/>
    <w:rsid w:val="005F795E"/>
    <w:rsid w:val="00607F97"/>
    <w:rsid w:val="00612A6B"/>
    <w:rsid w:val="0061454E"/>
    <w:rsid w:val="00614D99"/>
    <w:rsid w:val="0061557E"/>
    <w:rsid w:val="0061740D"/>
    <w:rsid w:val="006243F7"/>
    <w:rsid w:val="00633E44"/>
    <w:rsid w:val="00633E4E"/>
    <w:rsid w:val="00637163"/>
    <w:rsid w:val="006374EA"/>
    <w:rsid w:val="00642A6B"/>
    <w:rsid w:val="0064562D"/>
    <w:rsid w:val="006507A6"/>
    <w:rsid w:val="0065225C"/>
    <w:rsid w:val="00653DB4"/>
    <w:rsid w:val="006622FD"/>
    <w:rsid w:val="00671446"/>
    <w:rsid w:val="00671925"/>
    <w:rsid w:val="0068663B"/>
    <w:rsid w:val="006879EE"/>
    <w:rsid w:val="00696060"/>
    <w:rsid w:val="006A1E9A"/>
    <w:rsid w:val="006A6DE9"/>
    <w:rsid w:val="006A7145"/>
    <w:rsid w:val="006C3D5C"/>
    <w:rsid w:val="006D2E3A"/>
    <w:rsid w:val="006D3A31"/>
    <w:rsid w:val="006E4E2E"/>
    <w:rsid w:val="006F11F8"/>
    <w:rsid w:val="006F5E27"/>
    <w:rsid w:val="00704AF5"/>
    <w:rsid w:val="00706A54"/>
    <w:rsid w:val="0071435F"/>
    <w:rsid w:val="00714649"/>
    <w:rsid w:val="007175AA"/>
    <w:rsid w:val="00727B57"/>
    <w:rsid w:val="007316DD"/>
    <w:rsid w:val="00736570"/>
    <w:rsid w:val="00736611"/>
    <w:rsid w:val="00741709"/>
    <w:rsid w:val="007522FE"/>
    <w:rsid w:val="007551F6"/>
    <w:rsid w:val="00756F3B"/>
    <w:rsid w:val="00760748"/>
    <w:rsid w:val="00763456"/>
    <w:rsid w:val="00765E2E"/>
    <w:rsid w:val="00772ECA"/>
    <w:rsid w:val="0077683A"/>
    <w:rsid w:val="00777E32"/>
    <w:rsid w:val="00782DF0"/>
    <w:rsid w:val="00783353"/>
    <w:rsid w:val="00785F9C"/>
    <w:rsid w:val="007860DB"/>
    <w:rsid w:val="00791DE6"/>
    <w:rsid w:val="007923BC"/>
    <w:rsid w:val="0079342A"/>
    <w:rsid w:val="00796345"/>
    <w:rsid w:val="00796D17"/>
    <w:rsid w:val="007A27A8"/>
    <w:rsid w:val="007B43B7"/>
    <w:rsid w:val="007B747A"/>
    <w:rsid w:val="007C12C6"/>
    <w:rsid w:val="007D17D3"/>
    <w:rsid w:val="007D49CA"/>
    <w:rsid w:val="007D6E5C"/>
    <w:rsid w:val="007D7BAA"/>
    <w:rsid w:val="007E1E4E"/>
    <w:rsid w:val="007E3127"/>
    <w:rsid w:val="007E5119"/>
    <w:rsid w:val="007E5666"/>
    <w:rsid w:val="007E5AE6"/>
    <w:rsid w:val="007F1E56"/>
    <w:rsid w:val="007F21A6"/>
    <w:rsid w:val="007F3F8A"/>
    <w:rsid w:val="007F42AC"/>
    <w:rsid w:val="007F5530"/>
    <w:rsid w:val="007F5DB3"/>
    <w:rsid w:val="007F7622"/>
    <w:rsid w:val="008008CC"/>
    <w:rsid w:val="008013E4"/>
    <w:rsid w:val="00802D85"/>
    <w:rsid w:val="00813220"/>
    <w:rsid w:val="00814608"/>
    <w:rsid w:val="00816278"/>
    <w:rsid w:val="00827DAA"/>
    <w:rsid w:val="00834A78"/>
    <w:rsid w:val="00836057"/>
    <w:rsid w:val="0083718F"/>
    <w:rsid w:val="008409F6"/>
    <w:rsid w:val="0084100F"/>
    <w:rsid w:val="00845FA8"/>
    <w:rsid w:val="008522EF"/>
    <w:rsid w:val="00854840"/>
    <w:rsid w:val="00860446"/>
    <w:rsid w:val="00861A56"/>
    <w:rsid w:val="008657FD"/>
    <w:rsid w:val="008675D0"/>
    <w:rsid w:val="00870B09"/>
    <w:rsid w:val="008726FA"/>
    <w:rsid w:val="008850E4"/>
    <w:rsid w:val="00890FD2"/>
    <w:rsid w:val="0089155F"/>
    <w:rsid w:val="00892147"/>
    <w:rsid w:val="00894C7C"/>
    <w:rsid w:val="008A41B0"/>
    <w:rsid w:val="008B1EA6"/>
    <w:rsid w:val="008B4313"/>
    <w:rsid w:val="008B586B"/>
    <w:rsid w:val="008B7277"/>
    <w:rsid w:val="008C0891"/>
    <w:rsid w:val="008C17A6"/>
    <w:rsid w:val="008C324A"/>
    <w:rsid w:val="008D2A02"/>
    <w:rsid w:val="008D3C5E"/>
    <w:rsid w:val="008D61AF"/>
    <w:rsid w:val="008D79FA"/>
    <w:rsid w:val="008E12C8"/>
    <w:rsid w:val="008F1151"/>
    <w:rsid w:val="008F2B41"/>
    <w:rsid w:val="009062D4"/>
    <w:rsid w:val="00912168"/>
    <w:rsid w:val="00912E6C"/>
    <w:rsid w:val="009217B4"/>
    <w:rsid w:val="00930507"/>
    <w:rsid w:val="00935470"/>
    <w:rsid w:val="00941495"/>
    <w:rsid w:val="009429BC"/>
    <w:rsid w:val="00953A13"/>
    <w:rsid w:val="00955D21"/>
    <w:rsid w:val="00962496"/>
    <w:rsid w:val="009673E9"/>
    <w:rsid w:val="009872AA"/>
    <w:rsid w:val="009A1020"/>
    <w:rsid w:val="009A722B"/>
    <w:rsid w:val="009B0F29"/>
    <w:rsid w:val="009C4AE4"/>
    <w:rsid w:val="009C5628"/>
    <w:rsid w:val="009D6696"/>
    <w:rsid w:val="009D7198"/>
    <w:rsid w:val="009E3344"/>
    <w:rsid w:val="009E4ACB"/>
    <w:rsid w:val="009E6261"/>
    <w:rsid w:val="009F06BA"/>
    <w:rsid w:val="009F3B73"/>
    <w:rsid w:val="009F60AB"/>
    <w:rsid w:val="009F7C21"/>
    <w:rsid w:val="00A02DCA"/>
    <w:rsid w:val="00A03961"/>
    <w:rsid w:val="00A0474A"/>
    <w:rsid w:val="00A14E54"/>
    <w:rsid w:val="00A211DA"/>
    <w:rsid w:val="00A318C7"/>
    <w:rsid w:val="00A40C0F"/>
    <w:rsid w:val="00A414E1"/>
    <w:rsid w:val="00A42FA4"/>
    <w:rsid w:val="00A47D43"/>
    <w:rsid w:val="00A50BFA"/>
    <w:rsid w:val="00A62199"/>
    <w:rsid w:val="00A638D7"/>
    <w:rsid w:val="00A832D3"/>
    <w:rsid w:val="00AA3865"/>
    <w:rsid w:val="00AA5723"/>
    <w:rsid w:val="00AA572B"/>
    <w:rsid w:val="00AA6166"/>
    <w:rsid w:val="00AB3F14"/>
    <w:rsid w:val="00AB4BC7"/>
    <w:rsid w:val="00AB61C0"/>
    <w:rsid w:val="00AB7B49"/>
    <w:rsid w:val="00AC3F65"/>
    <w:rsid w:val="00AD326D"/>
    <w:rsid w:val="00AF6867"/>
    <w:rsid w:val="00B02134"/>
    <w:rsid w:val="00B0284E"/>
    <w:rsid w:val="00B22E73"/>
    <w:rsid w:val="00B277CA"/>
    <w:rsid w:val="00B424E9"/>
    <w:rsid w:val="00B42E64"/>
    <w:rsid w:val="00B43E9F"/>
    <w:rsid w:val="00B44659"/>
    <w:rsid w:val="00B51E0F"/>
    <w:rsid w:val="00B67B6B"/>
    <w:rsid w:val="00B67D6A"/>
    <w:rsid w:val="00B72E1B"/>
    <w:rsid w:val="00B8075C"/>
    <w:rsid w:val="00B8394B"/>
    <w:rsid w:val="00B87D03"/>
    <w:rsid w:val="00B90608"/>
    <w:rsid w:val="00B910F4"/>
    <w:rsid w:val="00B91854"/>
    <w:rsid w:val="00B943F4"/>
    <w:rsid w:val="00BB11FF"/>
    <w:rsid w:val="00BB74E3"/>
    <w:rsid w:val="00BB7769"/>
    <w:rsid w:val="00BD2126"/>
    <w:rsid w:val="00BD6274"/>
    <w:rsid w:val="00BD6CC1"/>
    <w:rsid w:val="00BE279C"/>
    <w:rsid w:val="00BE2FDD"/>
    <w:rsid w:val="00BE544C"/>
    <w:rsid w:val="00BE6DF8"/>
    <w:rsid w:val="00BE787B"/>
    <w:rsid w:val="00C00A54"/>
    <w:rsid w:val="00C023DA"/>
    <w:rsid w:val="00C07FC4"/>
    <w:rsid w:val="00C10D7F"/>
    <w:rsid w:val="00C127AD"/>
    <w:rsid w:val="00C13E9C"/>
    <w:rsid w:val="00C15121"/>
    <w:rsid w:val="00C16653"/>
    <w:rsid w:val="00C17F1C"/>
    <w:rsid w:val="00C21C92"/>
    <w:rsid w:val="00C23530"/>
    <w:rsid w:val="00C274F5"/>
    <w:rsid w:val="00C32ED7"/>
    <w:rsid w:val="00C4165D"/>
    <w:rsid w:val="00C4395A"/>
    <w:rsid w:val="00C4554E"/>
    <w:rsid w:val="00C4557B"/>
    <w:rsid w:val="00C47BD4"/>
    <w:rsid w:val="00C50C83"/>
    <w:rsid w:val="00C52DDA"/>
    <w:rsid w:val="00C61405"/>
    <w:rsid w:val="00C678C2"/>
    <w:rsid w:val="00C71ECF"/>
    <w:rsid w:val="00C7785C"/>
    <w:rsid w:val="00C801FF"/>
    <w:rsid w:val="00C87004"/>
    <w:rsid w:val="00C9121B"/>
    <w:rsid w:val="00C92893"/>
    <w:rsid w:val="00C9528C"/>
    <w:rsid w:val="00CA50D6"/>
    <w:rsid w:val="00CA6775"/>
    <w:rsid w:val="00CB258F"/>
    <w:rsid w:val="00CC4832"/>
    <w:rsid w:val="00CD6E8E"/>
    <w:rsid w:val="00CE0F16"/>
    <w:rsid w:val="00CE2BB8"/>
    <w:rsid w:val="00CF24C5"/>
    <w:rsid w:val="00CF2711"/>
    <w:rsid w:val="00D00824"/>
    <w:rsid w:val="00D01AA4"/>
    <w:rsid w:val="00D056CC"/>
    <w:rsid w:val="00D15F23"/>
    <w:rsid w:val="00D219E5"/>
    <w:rsid w:val="00D21B3B"/>
    <w:rsid w:val="00D221DF"/>
    <w:rsid w:val="00D25071"/>
    <w:rsid w:val="00D255B3"/>
    <w:rsid w:val="00D27EF7"/>
    <w:rsid w:val="00D32250"/>
    <w:rsid w:val="00D3477B"/>
    <w:rsid w:val="00D361BB"/>
    <w:rsid w:val="00D37FEA"/>
    <w:rsid w:val="00D41678"/>
    <w:rsid w:val="00D44083"/>
    <w:rsid w:val="00D44B7D"/>
    <w:rsid w:val="00D52A4B"/>
    <w:rsid w:val="00D53B6D"/>
    <w:rsid w:val="00D568E2"/>
    <w:rsid w:val="00D56A12"/>
    <w:rsid w:val="00D56D81"/>
    <w:rsid w:val="00D624C9"/>
    <w:rsid w:val="00D62521"/>
    <w:rsid w:val="00D708BD"/>
    <w:rsid w:val="00D732AA"/>
    <w:rsid w:val="00D73961"/>
    <w:rsid w:val="00D82580"/>
    <w:rsid w:val="00D8260B"/>
    <w:rsid w:val="00D84B86"/>
    <w:rsid w:val="00D85561"/>
    <w:rsid w:val="00D92C38"/>
    <w:rsid w:val="00D92D95"/>
    <w:rsid w:val="00D9607A"/>
    <w:rsid w:val="00DB1A0D"/>
    <w:rsid w:val="00DB728C"/>
    <w:rsid w:val="00DC37C4"/>
    <w:rsid w:val="00DE1D5F"/>
    <w:rsid w:val="00DF245C"/>
    <w:rsid w:val="00DF4FAD"/>
    <w:rsid w:val="00E05FA2"/>
    <w:rsid w:val="00E13BAB"/>
    <w:rsid w:val="00E16780"/>
    <w:rsid w:val="00E23772"/>
    <w:rsid w:val="00E250F9"/>
    <w:rsid w:val="00E25977"/>
    <w:rsid w:val="00E32C7B"/>
    <w:rsid w:val="00E338DC"/>
    <w:rsid w:val="00E4523A"/>
    <w:rsid w:val="00E50826"/>
    <w:rsid w:val="00E52928"/>
    <w:rsid w:val="00E67394"/>
    <w:rsid w:val="00E7010D"/>
    <w:rsid w:val="00E71B03"/>
    <w:rsid w:val="00E72567"/>
    <w:rsid w:val="00E76E3B"/>
    <w:rsid w:val="00E85841"/>
    <w:rsid w:val="00E933B5"/>
    <w:rsid w:val="00E938EA"/>
    <w:rsid w:val="00E96DB4"/>
    <w:rsid w:val="00EA49DC"/>
    <w:rsid w:val="00EA59FD"/>
    <w:rsid w:val="00ED190B"/>
    <w:rsid w:val="00ED2165"/>
    <w:rsid w:val="00ED22C2"/>
    <w:rsid w:val="00ED55C1"/>
    <w:rsid w:val="00EE2B6F"/>
    <w:rsid w:val="00EE6711"/>
    <w:rsid w:val="00EE6DE1"/>
    <w:rsid w:val="00EE7DFD"/>
    <w:rsid w:val="00EF3A85"/>
    <w:rsid w:val="00EF41FF"/>
    <w:rsid w:val="00EF471A"/>
    <w:rsid w:val="00EF6A0C"/>
    <w:rsid w:val="00F042A9"/>
    <w:rsid w:val="00F06E9E"/>
    <w:rsid w:val="00F079D4"/>
    <w:rsid w:val="00F130EE"/>
    <w:rsid w:val="00F152BB"/>
    <w:rsid w:val="00F15337"/>
    <w:rsid w:val="00F16321"/>
    <w:rsid w:val="00F16D6D"/>
    <w:rsid w:val="00F175FA"/>
    <w:rsid w:val="00F22D5F"/>
    <w:rsid w:val="00F34800"/>
    <w:rsid w:val="00F34BE6"/>
    <w:rsid w:val="00F405BB"/>
    <w:rsid w:val="00F43900"/>
    <w:rsid w:val="00F45FED"/>
    <w:rsid w:val="00F47EF1"/>
    <w:rsid w:val="00F72A9D"/>
    <w:rsid w:val="00F75608"/>
    <w:rsid w:val="00F8526E"/>
    <w:rsid w:val="00F90A75"/>
    <w:rsid w:val="00F94D20"/>
    <w:rsid w:val="00F97953"/>
    <w:rsid w:val="00FA515D"/>
    <w:rsid w:val="00FA6C8B"/>
    <w:rsid w:val="00FB110B"/>
    <w:rsid w:val="00FB4601"/>
    <w:rsid w:val="00FC27F9"/>
    <w:rsid w:val="00FC3FDD"/>
    <w:rsid w:val="00FC7490"/>
    <w:rsid w:val="00FD2C65"/>
    <w:rsid w:val="00FF6625"/>
    <w:rsid w:val="078609C8"/>
    <w:rsid w:val="55656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8" type="connector" idref="#AutoShape 4"/>
        <o:r id="V:Rule29" type="connector" idref="#AutoShape 165"/>
        <o:r id="V:Rule30" type="connector" idref="#AutoShape 224"/>
        <o:r id="V:Rule31" type="connector" idref="#AutoShape 175"/>
        <o:r id="V:Rule32" type="connector" idref="#AutoShape 155"/>
        <o:r id="V:Rule33" type="connector" idref="#AutoShape 172"/>
        <o:r id="V:Rule34" type="connector" idref="#AutoShape 156"/>
        <o:r id="V:Rule35" type="connector" idref="#AutoShape 168"/>
        <o:r id="V:Rule36" type="connector" idref="#AutoShape 169"/>
        <o:r id="V:Rule37" type="connector" idref="#AutoShape 178"/>
        <o:r id="V:Rule38" type="connector" idref="#AutoShape 159"/>
        <o:r id="V:Rule39" type="connector" idref="#AutoShape 157"/>
        <o:r id="V:Rule40" type="connector" idref="#AutoShape 183"/>
        <o:r id="V:Rule41" type="connector" idref="#AutoShape 120"/>
        <o:r id="V:Rule42" type="connector" idref="#AutoShape 188"/>
        <o:r id="V:Rule43" type="connector" idref="#AutoShape 184"/>
        <o:r id="V:Rule44" type="connector" idref="#AutoShape 124"/>
        <o:r id="V:Rule45" type="connector" idref="#AutoShape 129"/>
        <o:r id="V:Rule46" type="connector" idref="#AutoShape 154"/>
        <o:r id="V:Rule47" type="connector" idref="#AutoShape 176"/>
        <o:r id="V:Rule48" type="connector" idref="#AutoShape 151"/>
        <o:r id="V:Rule49" type="connector" idref="#AutoShape 177"/>
        <o:r id="V:Rule50" type="connector" idref="#AutoShape 130"/>
        <o:r id="V:Rule51" type="connector" idref="#AutoShape 149"/>
        <o:r id="V:Rule52" type="connector" idref="#AutoShape 128"/>
        <o:r id="V:Rule53" type="connector" idref="#AutoShape 126"/>
        <o:r id="V:Rule54" type="connector" idref="#AutoShape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semiHidden="0" w:unhideWhenUsed="0" w:qFormat="1"/>
    <w:lsdException w:name="Hyperlink" w:semiHidden="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5D"/>
    <w:pPr>
      <w:widowControl w:val="0"/>
      <w:jc w:val="both"/>
    </w:pPr>
    <w:rPr>
      <w:kern w:val="2"/>
      <w:sz w:val="21"/>
      <w:szCs w:val="22"/>
    </w:rPr>
  </w:style>
  <w:style w:type="paragraph" w:styleId="1">
    <w:name w:val="heading 1"/>
    <w:basedOn w:val="a"/>
    <w:next w:val="a"/>
    <w:link w:val="1Char"/>
    <w:uiPriority w:val="99"/>
    <w:qFormat/>
    <w:rsid w:val="00FA515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locked/>
    <w:rsid w:val="00FA515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A515D"/>
    <w:rPr>
      <w:sz w:val="18"/>
      <w:szCs w:val="18"/>
    </w:rPr>
  </w:style>
  <w:style w:type="paragraph" w:styleId="a4">
    <w:name w:val="footer"/>
    <w:basedOn w:val="a"/>
    <w:link w:val="Char0"/>
    <w:uiPriority w:val="99"/>
    <w:rsid w:val="00FA515D"/>
    <w:pPr>
      <w:tabs>
        <w:tab w:val="center" w:pos="4153"/>
        <w:tab w:val="right" w:pos="8306"/>
      </w:tabs>
      <w:snapToGrid w:val="0"/>
      <w:jc w:val="left"/>
    </w:pPr>
    <w:rPr>
      <w:sz w:val="18"/>
      <w:szCs w:val="18"/>
    </w:rPr>
  </w:style>
  <w:style w:type="paragraph" w:styleId="a5">
    <w:name w:val="header"/>
    <w:basedOn w:val="a"/>
    <w:link w:val="Char1"/>
    <w:uiPriority w:val="99"/>
    <w:semiHidden/>
    <w:rsid w:val="00FA51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rsid w:val="00FA515D"/>
  </w:style>
  <w:style w:type="paragraph" w:styleId="3">
    <w:name w:val="Body Text Indent 3"/>
    <w:basedOn w:val="a"/>
    <w:link w:val="3Char"/>
    <w:uiPriority w:val="99"/>
    <w:qFormat/>
    <w:rsid w:val="00FA515D"/>
    <w:pPr>
      <w:tabs>
        <w:tab w:val="left" w:pos="900"/>
      </w:tabs>
      <w:ind w:rightChars="137" w:right="288" w:firstLine="900"/>
      <w:jc w:val="center"/>
    </w:pPr>
    <w:rPr>
      <w:rFonts w:ascii="Times New Roman" w:hAnsi="Times New Roman"/>
      <w:b/>
      <w:bCs/>
      <w:szCs w:val="24"/>
    </w:rPr>
  </w:style>
  <w:style w:type="character" w:styleId="a6">
    <w:name w:val="Hyperlink"/>
    <w:uiPriority w:val="99"/>
    <w:unhideWhenUsed/>
    <w:rsid w:val="00FA515D"/>
    <w:rPr>
      <w:color w:val="0000FF"/>
      <w:u w:val="single"/>
    </w:rPr>
  </w:style>
  <w:style w:type="table" w:styleId="a7">
    <w:name w:val="Table Grid"/>
    <w:basedOn w:val="a1"/>
    <w:uiPriority w:val="99"/>
    <w:qFormat/>
    <w:rsid w:val="00FA51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locked/>
    <w:rsid w:val="00FA515D"/>
    <w:rPr>
      <w:rFonts w:ascii="宋体" w:eastAsia="宋体" w:hAnsi="宋体" w:cs="宋体"/>
      <w:b/>
      <w:bCs/>
      <w:kern w:val="36"/>
      <w:sz w:val="48"/>
      <w:szCs w:val="48"/>
    </w:rPr>
  </w:style>
  <w:style w:type="character" w:customStyle="1" w:styleId="Char1">
    <w:name w:val="页眉 Char"/>
    <w:link w:val="a5"/>
    <w:uiPriority w:val="99"/>
    <w:semiHidden/>
    <w:qFormat/>
    <w:locked/>
    <w:rsid w:val="00FA515D"/>
    <w:rPr>
      <w:rFonts w:cs="Times New Roman"/>
      <w:sz w:val="18"/>
      <w:szCs w:val="18"/>
    </w:rPr>
  </w:style>
  <w:style w:type="character" w:customStyle="1" w:styleId="Char0">
    <w:name w:val="页脚 Char"/>
    <w:link w:val="a4"/>
    <w:uiPriority w:val="99"/>
    <w:qFormat/>
    <w:locked/>
    <w:rsid w:val="00FA515D"/>
    <w:rPr>
      <w:rFonts w:cs="Times New Roman"/>
      <w:sz w:val="18"/>
      <w:szCs w:val="18"/>
    </w:rPr>
  </w:style>
  <w:style w:type="paragraph" w:customStyle="1" w:styleId="a8">
    <w:name w:val="标准称谓"/>
    <w:next w:val="a"/>
    <w:uiPriority w:val="99"/>
    <w:qFormat/>
    <w:rsid w:val="00FA515D"/>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sz w:val="52"/>
    </w:rPr>
  </w:style>
  <w:style w:type="paragraph" w:customStyle="1" w:styleId="a9">
    <w:name w:val="文献分类号"/>
    <w:uiPriority w:val="99"/>
    <w:qFormat/>
    <w:rsid w:val="00FA515D"/>
    <w:pPr>
      <w:framePr w:hSpace="180" w:vSpace="180" w:wrap="around" w:hAnchor="margin" w:y="1" w:anchorLock="1"/>
      <w:widowControl w:val="0"/>
      <w:textAlignment w:val="center"/>
    </w:pPr>
    <w:rPr>
      <w:rFonts w:ascii="Times New Roman" w:eastAsia="黑体" w:hAnsi="Times New Roman"/>
      <w:sz w:val="21"/>
    </w:rPr>
  </w:style>
  <w:style w:type="paragraph" w:customStyle="1" w:styleId="11">
    <w:name w:val="封面标准号1"/>
    <w:uiPriority w:val="99"/>
    <w:qFormat/>
    <w:rsid w:val="00FA515D"/>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a">
    <w:name w:val="封面标准名称"/>
    <w:uiPriority w:val="99"/>
    <w:qFormat/>
    <w:rsid w:val="00FA515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b">
    <w:name w:val="封面标准文稿编辑信息"/>
    <w:uiPriority w:val="99"/>
    <w:qFormat/>
    <w:rsid w:val="00FA515D"/>
    <w:pPr>
      <w:spacing w:before="180" w:line="180" w:lineRule="exact"/>
      <w:jc w:val="center"/>
    </w:pPr>
    <w:rPr>
      <w:rFonts w:ascii="宋体" w:hAnsi="Times New Roman"/>
      <w:sz w:val="21"/>
    </w:rPr>
  </w:style>
  <w:style w:type="paragraph" w:customStyle="1" w:styleId="ac">
    <w:name w:val="封面标准文稿类别"/>
    <w:uiPriority w:val="99"/>
    <w:qFormat/>
    <w:rsid w:val="00FA515D"/>
    <w:pPr>
      <w:spacing w:before="440" w:line="400" w:lineRule="exact"/>
      <w:jc w:val="center"/>
    </w:pPr>
    <w:rPr>
      <w:rFonts w:ascii="宋体" w:hAnsi="Times New Roman"/>
      <w:sz w:val="24"/>
    </w:rPr>
  </w:style>
  <w:style w:type="paragraph" w:customStyle="1" w:styleId="ad">
    <w:name w:val="封面一致性程度标识"/>
    <w:uiPriority w:val="99"/>
    <w:qFormat/>
    <w:rsid w:val="00FA515D"/>
    <w:pPr>
      <w:spacing w:before="440" w:line="400" w:lineRule="exact"/>
      <w:jc w:val="center"/>
    </w:pPr>
    <w:rPr>
      <w:rFonts w:ascii="宋体" w:hAnsi="Times New Roman"/>
      <w:sz w:val="28"/>
    </w:rPr>
  </w:style>
  <w:style w:type="paragraph" w:customStyle="1" w:styleId="ae">
    <w:name w:val="发布日期"/>
    <w:uiPriority w:val="99"/>
    <w:qFormat/>
    <w:rsid w:val="00FA515D"/>
    <w:pPr>
      <w:framePr w:w="4000" w:h="473" w:hRule="exact" w:hSpace="180" w:vSpace="180" w:wrap="around" w:hAnchor="margin" w:y="13511" w:anchorLock="1"/>
    </w:pPr>
    <w:rPr>
      <w:rFonts w:ascii="Times New Roman" w:eastAsia="黑体" w:hAnsi="Times New Roman"/>
      <w:sz w:val="28"/>
    </w:rPr>
  </w:style>
  <w:style w:type="paragraph" w:customStyle="1" w:styleId="af">
    <w:name w:val="实施日期"/>
    <w:basedOn w:val="ae"/>
    <w:uiPriority w:val="99"/>
    <w:qFormat/>
    <w:rsid w:val="00FA515D"/>
    <w:pPr>
      <w:framePr w:hSpace="0" w:wrap="around" w:xAlign="right"/>
      <w:jc w:val="right"/>
    </w:pPr>
  </w:style>
  <w:style w:type="character" w:customStyle="1" w:styleId="af0">
    <w:name w:val="发布"/>
    <w:uiPriority w:val="99"/>
    <w:qFormat/>
    <w:rsid w:val="00FA515D"/>
    <w:rPr>
      <w:rFonts w:ascii="黑体" w:eastAsia="黑体" w:cs="Times New Roman"/>
      <w:spacing w:val="22"/>
      <w:w w:val="100"/>
      <w:position w:val="3"/>
      <w:sz w:val="28"/>
    </w:rPr>
  </w:style>
  <w:style w:type="paragraph" w:customStyle="1" w:styleId="af1">
    <w:name w:val="发布部门"/>
    <w:next w:val="a"/>
    <w:qFormat/>
    <w:rsid w:val="00FA515D"/>
    <w:pPr>
      <w:framePr w:w="7433" w:h="585" w:hRule="exact" w:hSpace="180" w:vSpace="180" w:wrap="around" w:hAnchor="margin" w:xAlign="center" w:y="14401" w:anchorLock="1"/>
      <w:jc w:val="center"/>
    </w:pPr>
    <w:rPr>
      <w:rFonts w:ascii="宋体" w:hAnsi="Times New Roman"/>
      <w:b/>
      <w:spacing w:val="20"/>
      <w:w w:val="135"/>
      <w:sz w:val="36"/>
    </w:rPr>
  </w:style>
  <w:style w:type="character" w:customStyle="1" w:styleId="3Char">
    <w:name w:val="正文文本缩进 3 Char"/>
    <w:link w:val="3"/>
    <w:uiPriority w:val="99"/>
    <w:qFormat/>
    <w:locked/>
    <w:rsid w:val="00FA515D"/>
    <w:rPr>
      <w:rFonts w:ascii="Times New Roman" w:eastAsia="宋体" w:hAnsi="Times New Roman" w:cs="Times New Roman"/>
      <w:b/>
      <w:bCs/>
      <w:sz w:val="24"/>
      <w:szCs w:val="24"/>
    </w:rPr>
  </w:style>
  <w:style w:type="character" w:customStyle="1" w:styleId="Char">
    <w:name w:val="批注框文本 Char"/>
    <w:link w:val="a3"/>
    <w:uiPriority w:val="99"/>
    <w:semiHidden/>
    <w:qFormat/>
    <w:locked/>
    <w:rsid w:val="00FA515D"/>
    <w:rPr>
      <w:rFonts w:cs="Times New Roman"/>
      <w:sz w:val="18"/>
      <w:szCs w:val="18"/>
    </w:rPr>
  </w:style>
  <w:style w:type="character" w:customStyle="1" w:styleId="12">
    <w:name w:val="占位符文本1"/>
    <w:uiPriority w:val="99"/>
    <w:semiHidden/>
    <w:qFormat/>
    <w:rsid w:val="00FA515D"/>
    <w:rPr>
      <w:rFonts w:cs="Times New Roman"/>
      <w:color w:val="808080"/>
    </w:rPr>
  </w:style>
  <w:style w:type="paragraph" w:customStyle="1" w:styleId="13">
    <w:name w:val="列出段落1"/>
    <w:basedOn w:val="a"/>
    <w:uiPriority w:val="99"/>
    <w:qFormat/>
    <w:rsid w:val="00FA515D"/>
    <w:pPr>
      <w:ind w:firstLineChars="200" w:firstLine="420"/>
    </w:pPr>
  </w:style>
  <w:style w:type="paragraph" w:customStyle="1" w:styleId="TOC1">
    <w:name w:val="TOC 标题1"/>
    <w:basedOn w:val="1"/>
    <w:next w:val="a"/>
    <w:uiPriority w:val="39"/>
    <w:unhideWhenUsed/>
    <w:qFormat/>
    <w:rsid w:val="00FA515D"/>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2">
    <w:name w:val="标准标志"/>
    <w:next w:val="a"/>
    <w:qFormat/>
    <w:rsid w:val="00FA515D"/>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character" w:customStyle="1" w:styleId="2Char">
    <w:name w:val="标题 2 Char"/>
    <w:basedOn w:val="a0"/>
    <w:link w:val="2"/>
    <w:semiHidden/>
    <w:qFormat/>
    <w:rsid w:val="00FA515D"/>
    <w:rPr>
      <w:rFonts w:asciiTheme="majorHAnsi" w:eastAsiaTheme="majorEastAsia" w:hAnsiTheme="majorHAnsi" w:cstheme="majorBidi"/>
      <w:b/>
      <w:bCs/>
      <w:kern w:val="2"/>
      <w:sz w:val="32"/>
      <w:szCs w:val="32"/>
    </w:rPr>
  </w:style>
  <w:style w:type="paragraph" w:customStyle="1" w:styleId="14">
    <w:name w:val="列出段落1"/>
    <w:basedOn w:val="a"/>
    <w:uiPriority w:val="34"/>
    <w:qFormat/>
    <w:rsid w:val="00FA515D"/>
    <w:pPr>
      <w:spacing w:line="360" w:lineRule="auto"/>
      <w:ind w:firstLineChars="200" w:firstLine="420"/>
    </w:pPr>
    <w:rPr>
      <w:rFonts w:ascii="Times New Roman" w:hAnsi="Times New Roman" w:cstheme="minorBidi"/>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04E09-2259-4410-882B-7098BCCB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1741</Words>
  <Characters>9927</Characters>
  <Application>Microsoft Office Word</Application>
  <DocSecurity>0</DocSecurity>
  <Lines>82</Lines>
  <Paragraphs>23</Paragraphs>
  <ScaleCrop>false</ScaleCrop>
  <Company>微软中国</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612705</cp:lastModifiedBy>
  <cp:revision>41</cp:revision>
  <cp:lastPrinted>2017-07-07T00:26:00Z</cp:lastPrinted>
  <dcterms:created xsi:type="dcterms:W3CDTF">2018-03-21T05:21:00Z</dcterms:created>
  <dcterms:modified xsi:type="dcterms:W3CDTF">2019-04-25T02:07:00Z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