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</w:rPr>
      </w:pPr>
      <w:r>
        <w:rPr>
          <w:color w:val="auto"/>
        </w:rPr>
        <w:pict>
          <v:shape id="fmFrame1" o:spid="_x0000_s1026" o:spt="202" type="#_x0000_t202" style="position:absolute;left:0pt;margin-left:-14.4pt;margin-top:-11.55pt;height:25.75pt;width:200pt;mso-position-horizontal-relative:margin;mso-position-vertical-relative:margin;z-index:102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1"/>
                    <w:rPr>
                      <w:rFonts w:hint="eastAsia" w:ascii="黑体" w:hAnsi="黑体" w:eastAsia="黑体" w:cs="黑体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</w:rPr>
                    <w:t>ICS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lang w:val="en-US" w:eastAsia="zh-CN"/>
                    </w:rPr>
                    <w:t xml:space="preserve"> XXXXXX</w:t>
                  </w:r>
                </w:p>
                <w:p>
                  <w:pPr>
                    <w:pStyle w:val="21"/>
                  </w:pPr>
                  <w:r>
                    <w:t xml:space="preserve">  </w:t>
                  </w:r>
                </w:p>
              </w:txbxContent>
            </v:textbox>
            <w10:anchorlock/>
          </v:shape>
        </w:pict>
      </w:r>
    </w:p>
    <w:p>
      <w:pPr>
        <w:rPr>
          <w:color w:val="auto"/>
        </w:rPr>
      </w:pPr>
      <w:r>
        <w:rPr>
          <w:color w:val="auto"/>
        </w:rPr>
        <w:pict>
          <v:shape id="HBPicture" o:spid="_x0000_s1027" o:spt="75" alt="GB" type="#_x0000_t75" style="position:absolute;left:0pt;margin-left:309.9pt;margin-top:-28.5pt;height:56.4pt;width:110.8pt;mso-position-horizontal-relative:margin;mso-position-vertical-relative:margin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anchorlock/>
          </v:shape>
        </w:pic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pict>
          <v:shape id="fmFrame2" o:spid="_x0000_s1028" o:spt="202" type="#_x0000_t202" style="position:absolute;left:0pt;margin-left:-19.6pt;margin-top:59.9pt;height:34.45pt;width:460.45pt;mso-position-horizontal-relative:margin;mso-position-vertical-relative:margin;z-index:1024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16"/>
                    <w:rPr>
                      <w:spacing w:val="0"/>
                      <w:sz w:val="44"/>
                      <w:szCs w:val="44"/>
                    </w:rPr>
                  </w:pPr>
                  <w:r>
                    <w:rPr>
                      <w:rFonts w:hint="eastAsia"/>
                      <w:b/>
                      <w:bCs/>
                      <w:spacing w:val="0"/>
                      <w:w w:val="130"/>
                      <w:sz w:val="44"/>
                      <w:szCs w:val="44"/>
                    </w:rPr>
                    <w:t>中华人民共和国国家标准</w:t>
                  </w:r>
                </w:p>
              </w:txbxContent>
            </v:textbox>
            <w10:anchorlock/>
          </v:shape>
        </w:pict>
      </w:r>
    </w:p>
    <w:p>
      <w:pPr>
        <w:rPr>
          <w:color w:val="auto"/>
        </w:rPr>
      </w:pPr>
    </w:p>
    <w:p>
      <w:pPr>
        <w:jc w:val="right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t xml:space="preserve">GB/T 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XXXX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t>—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XXXX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pict>
          <v:line id="Line 10" o:spid="_x0000_s1029" o:spt="20" style="position:absolute;left:0pt;margin-left:-31.8pt;margin-top:2.2pt;height:0.05pt;width:482pt;z-index:1024;mso-width-relative:page;mso-height-relative:page;" stroked="t" coordsize="21600,21600">
            <v:path arrowok="t"/>
            <v:fill focussize="0,0"/>
            <v:stroke weight="1pt" color="#800008"/>
            <v:imagedata o:title=""/>
            <o:lock v:ext="edit"/>
          </v:line>
        </w:pict>
      </w:r>
      <w:r>
        <w:rPr>
          <w:color w:val="auto"/>
        </w:rPr>
        <w:pict>
          <v:shape id="fmFrame4" o:spid="_x0000_s1030" o:spt="202" type="#_x0000_t202" style="position:absolute;left:0pt;margin-left:-27.9pt;margin-top:149.1pt;height:426.25pt;width:470pt;mso-position-horizontal-relative:margin;mso-position-vertical-relative:margin;z-index:1024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1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2268" w:after="567"/>
                    <w:textAlignment w:val="auto"/>
                    <w:rPr>
                      <w:rFonts w:ascii="黑体" w:hAnsi="黑体" w:eastAsia="黑体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52"/>
                      <w:szCs w:val="52"/>
                    </w:rPr>
                    <w:t>高温弹性元件用镍铍钛合金带材</w:t>
                  </w:r>
                </w:p>
                <w:p>
                  <w:pPr>
                    <w:pStyle w:val="18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rPr>
                      <w:rFonts w:ascii="黑体" w:hAnsi="黑体" w:eastAsia="黑体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黑体" w:hAnsi="黑体" w:eastAsia="黑体"/>
                      <w:b/>
                      <w:bCs/>
                      <w:color w:val="000000"/>
                      <w:sz w:val="28"/>
                      <w:szCs w:val="28"/>
                    </w:rPr>
                    <w:t xml:space="preserve">Nickel beryllium titanium alloy strip for high </w:t>
                  </w:r>
                </w:p>
                <w:p>
                  <w:pPr>
                    <w:pStyle w:val="18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rPr>
                      <w:rFonts w:ascii="黑体" w:hAnsi="黑体" w:eastAsia="黑体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黑体" w:hAnsi="黑体" w:eastAsia="黑体"/>
                      <w:b/>
                      <w:bCs/>
                      <w:color w:val="000000"/>
                      <w:sz w:val="28"/>
                      <w:szCs w:val="28"/>
                    </w:rPr>
                    <w:t xml:space="preserve">temperature elastic element </w:t>
                  </w:r>
                </w:p>
                <w:p>
                  <w:pPr>
                    <w:pStyle w:val="19"/>
                    <w:rPr>
                      <w:sz w:val="28"/>
                      <w:szCs w:val="28"/>
                      <w:lang w:val="de-DE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de-DE"/>
                    </w:rPr>
                    <w:t>（</w:t>
                  </w:r>
                  <w:r>
                    <w:rPr>
                      <w:rFonts w:hint="eastAsia"/>
                      <w:sz w:val="28"/>
                      <w:szCs w:val="28"/>
                      <w:lang w:val="de-DE" w:eastAsia="zh-CN"/>
                    </w:rPr>
                    <w:t>审定</w:t>
                  </w:r>
                  <w:r>
                    <w:rPr>
                      <w:rFonts w:hint="eastAsia"/>
                      <w:sz w:val="28"/>
                      <w:szCs w:val="28"/>
                      <w:lang w:val="de-DE"/>
                    </w:rPr>
                    <w:t>稿）</w:t>
                  </w:r>
                </w:p>
                <w:p>
                  <w:pPr>
                    <w:pStyle w:val="18"/>
                    <w:rPr>
                      <w:lang w:val="de-DE"/>
                    </w:rPr>
                  </w:pPr>
                </w:p>
                <w:p>
                  <w:pPr>
                    <w:pStyle w:val="18"/>
                    <w:rPr>
                      <w:lang w:val="de-DE"/>
                    </w:rPr>
                  </w:pPr>
                </w:p>
                <w:p>
                  <w:pPr>
                    <w:pStyle w:val="18"/>
                    <w:rPr>
                      <w:lang w:val="de-DE"/>
                    </w:rPr>
                  </w:pPr>
                </w:p>
                <w:p>
                  <w:pPr>
                    <w:pStyle w:val="18"/>
                    <w:rPr>
                      <w:lang w:val="de-DE"/>
                    </w:rPr>
                  </w:pPr>
                </w:p>
                <w:p>
                  <w:pPr>
                    <w:pStyle w:val="18"/>
                    <w:rPr>
                      <w:lang w:val="de-DE"/>
                    </w:rPr>
                  </w:pPr>
                </w:p>
                <w:p>
                  <w:pPr>
                    <w:pStyle w:val="18"/>
                    <w:rPr>
                      <w:lang w:val="de-DE"/>
                    </w:rPr>
                  </w:pPr>
                </w:p>
                <w:p>
                  <w:pPr>
                    <w:pStyle w:val="18"/>
                    <w:rPr>
                      <w:lang w:val="de-DE"/>
                    </w:rPr>
                  </w:pPr>
                </w:p>
                <w:p>
                  <w:pPr>
                    <w:pStyle w:val="18"/>
                    <w:rPr>
                      <w:lang w:val="de-DE"/>
                    </w:rPr>
                  </w:pPr>
                </w:p>
                <w:p>
                  <w:pPr>
                    <w:pStyle w:val="18"/>
                    <w:rPr>
                      <w:lang w:val="de-DE"/>
                    </w:rPr>
                  </w:pPr>
                </w:p>
                <w:p>
                  <w:pPr>
                    <w:pStyle w:val="18"/>
                    <w:rPr>
                      <w:lang w:val="de-DE"/>
                    </w:rPr>
                  </w:pPr>
                </w:p>
                <w:p>
                  <w:pPr>
                    <w:pStyle w:val="18"/>
                    <w:rPr>
                      <w:lang w:val="de-DE"/>
                    </w:rPr>
                  </w:pPr>
                </w:p>
                <w:p>
                  <w:pPr>
                    <w:pStyle w:val="18"/>
                    <w:rPr>
                      <w:lang w:val="de-DE"/>
                    </w:rPr>
                  </w:pPr>
                </w:p>
                <w:p>
                  <w:pPr>
                    <w:pStyle w:val="18"/>
                    <w:rPr>
                      <w:lang w:val="de-DE"/>
                    </w:rPr>
                  </w:pPr>
                </w:p>
              </w:txbxContent>
            </v:textbox>
            <w10:anchorlock/>
          </v:shape>
        </w:pic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pict>
          <v:shape id="fmFrame5" o:spid="_x0000_s1031" o:spt="202" type="#_x0000_t202" style="position:absolute;left:0pt;margin-left:-4.8pt;margin-top:618.15pt;height:24.6pt;width:159pt;mso-position-horizontal-relative:margin;mso-position-vertical-relative:margin;z-index:102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3"/>
                  </w:pPr>
                  <w:r>
                    <w:rPr>
                      <w:rFonts w:hint="eastAsia" w:ascii="黑体" w:hAnsi="黑体" w:eastAsia="黑体" w:cs="黑体"/>
                      <w:lang w:val="en-US" w:eastAsia="zh-CN"/>
                    </w:rPr>
                    <w:t>XXXX-XX-XX</w:t>
                  </w:r>
                  <w:r>
                    <w:rPr>
                      <w:rFonts w:hint="eastAsia"/>
                    </w:rPr>
                    <w:t>发布</w:t>
                  </w:r>
                </w:p>
              </w:txbxContent>
            </v:textbox>
            <w10:anchorlock/>
          </v:shape>
        </w:pict>
      </w:r>
      <w:r>
        <w:rPr>
          <w:color w:val="auto"/>
        </w:rPr>
        <w:pict>
          <v:shape id="fmFrame6" o:spid="_x0000_s1032" o:spt="202" type="#_x0000_t202" style="position:absolute;left:0pt;margin-left:241.9pt;margin-top:618.9pt;height:24.6pt;width:159pt;mso-position-horizontal-relative:margin;mso-position-vertical-relative:margin;z-index:102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2"/>
                  </w:pPr>
                  <w:r>
                    <w:rPr>
                      <w:rFonts w:hint="eastAsia" w:ascii="黑体" w:hAnsi="黑体" w:eastAsia="黑体" w:cs="黑体"/>
                      <w:lang w:val="en-US" w:eastAsia="zh-CN"/>
                    </w:rPr>
                    <w:t>XXXX-XX-XX</w:t>
                  </w:r>
                  <w:r>
                    <w:rPr>
                      <w:rFonts w:hint="eastAsia"/>
                    </w:rPr>
                    <w:t>实施</w:t>
                  </w:r>
                </w:p>
              </w:txbxContent>
            </v:textbox>
            <w10:anchorlock/>
          </v:shape>
        </w:pic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pict>
          <v:line id="_x0000_s1033" o:spid="_x0000_s1033" o:spt="20" style="position:absolute;left:0pt;margin-left:-40.4pt;margin-top:8.1pt;height:0.05pt;width:482pt;z-index:1024;mso-width-relative:page;mso-height-relative:page;" stroked="t" coordsize="21600,21600">
            <v:path arrowok="t"/>
            <v:fill focussize="0,0"/>
            <v:stroke weight="1pt" color="#800008"/>
            <v:imagedata o:title=""/>
            <o:lock v:ext="edit"/>
          </v:line>
        </w:pict>
      </w:r>
      <w:r>
        <w:rPr>
          <w:color w:val="auto"/>
        </w:rPr>
        <w:pict>
          <v:shape id="fmFrame7" o:spid="_x0000_s1034" o:spt="202" type="#_x0000_t202" style="position:absolute;left:0pt;margin-left:-19.1pt;margin-top:655.8pt;height:60.15pt;width:481.9pt;mso-position-horizontal-relative:margin;mso-position-vertical-relative:margin;z-index:102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adjustRightInd w:val="0"/>
                    <w:snapToGrid w:val="0"/>
                    <w:ind w:firstLine="718" w:firstLineChars="177"/>
                    <w:rPr>
                      <w:rStyle w:val="31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Style w:val="31"/>
                      <w:rFonts w:hint="eastAsia"/>
                      <w:b/>
                      <w:bCs/>
                      <w:sz w:val="36"/>
                      <w:szCs w:val="36"/>
                    </w:rPr>
                    <w:t>中华人民共和国国家质量监督检验检疫总局</w:t>
                  </w:r>
                  <w:r>
                    <w:rPr>
                      <w:rStyle w:val="31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  <w:p>
                  <w:pPr>
                    <w:jc w:val="center"/>
                  </w:pPr>
                  <w:r>
                    <w:rPr>
                      <w:rStyle w:val="31"/>
                      <w:rFonts w:hAnsi="黑体"/>
                      <w:b/>
                      <w:bCs/>
                      <w:sz w:val="36"/>
                      <w:szCs w:val="36"/>
                    </w:rPr>
                    <w:t xml:space="preserve"> </w:t>
                  </w:r>
                  <w:r>
                    <w:rPr>
                      <w:rStyle w:val="31"/>
                      <w:rFonts w:hint="eastAsia" w:hAnsi="黑体"/>
                      <w:b/>
                      <w:bCs/>
                      <w:sz w:val="36"/>
                      <w:szCs w:val="36"/>
                    </w:rPr>
                    <w:t>中</w:t>
                  </w:r>
                  <w:r>
                    <w:rPr>
                      <w:rStyle w:val="31"/>
                      <w:rFonts w:hAnsi="黑体"/>
                      <w:b/>
                      <w:bCs/>
                      <w:sz w:val="36"/>
                      <w:szCs w:val="36"/>
                    </w:rPr>
                    <w:t xml:space="preserve"> </w:t>
                  </w:r>
                  <w:r>
                    <w:rPr>
                      <w:rStyle w:val="31"/>
                      <w:rFonts w:hint="eastAsia" w:hAnsi="黑体"/>
                      <w:b/>
                      <w:bCs/>
                      <w:sz w:val="36"/>
                      <w:szCs w:val="36"/>
                    </w:rPr>
                    <w:t>国</w:t>
                  </w:r>
                  <w:r>
                    <w:rPr>
                      <w:rStyle w:val="31"/>
                      <w:rFonts w:hAnsi="黑体"/>
                      <w:b/>
                      <w:bCs/>
                      <w:sz w:val="36"/>
                      <w:szCs w:val="36"/>
                    </w:rPr>
                    <w:t xml:space="preserve"> </w:t>
                  </w:r>
                  <w:r>
                    <w:rPr>
                      <w:rStyle w:val="31"/>
                      <w:rFonts w:hint="eastAsia" w:hAnsi="黑体"/>
                      <w:b/>
                      <w:bCs/>
                      <w:sz w:val="36"/>
                      <w:szCs w:val="36"/>
                    </w:rPr>
                    <w:t>国</w:t>
                  </w:r>
                  <w:r>
                    <w:rPr>
                      <w:rStyle w:val="31"/>
                      <w:rFonts w:hAnsi="黑体"/>
                      <w:b/>
                      <w:bCs/>
                      <w:sz w:val="36"/>
                      <w:szCs w:val="36"/>
                    </w:rPr>
                    <w:t xml:space="preserve"> </w:t>
                  </w:r>
                  <w:r>
                    <w:rPr>
                      <w:rStyle w:val="31"/>
                      <w:rFonts w:hint="eastAsia" w:hAnsi="黑体"/>
                      <w:b/>
                      <w:bCs/>
                      <w:sz w:val="36"/>
                      <w:szCs w:val="36"/>
                    </w:rPr>
                    <w:t>家</w:t>
                  </w:r>
                  <w:r>
                    <w:rPr>
                      <w:rStyle w:val="31"/>
                      <w:rFonts w:hAnsi="黑体"/>
                      <w:b/>
                      <w:bCs/>
                      <w:sz w:val="36"/>
                      <w:szCs w:val="36"/>
                    </w:rPr>
                    <w:t xml:space="preserve"> </w:t>
                  </w:r>
                  <w:r>
                    <w:rPr>
                      <w:rStyle w:val="31"/>
                      <w:rFonts w:hint="eastAsia" w:hAnsi="黑体"/>
                      <w:b/>
                      <w:bCs/>
                      <w:sz w:val="36"/>
                      <w:szCs w:val="36"/>
                    </w:rPr>
                    <w:t>标</w:t>
                  </w:r>
                  <w:r>
                    <w:rPr>
                      <w:rStyle w:val="31"/>
                      <w:rFonts w:hAnsi="黑体"/>
                      <w:b/>
                      <w:bCs/>
                      <w:sz w:val="36"/>
                      <w:szCs w:val="36"/>
                    </w:rPr>
                    <w:t xml:space="preserve"> </w:t>
                  </w:r>
                  <w:r>
                    <w:rPr>
                      <w:rStyle w:val="31"/>
                      <w:rFonts w:hint="eastAsia" w:hAnsi="黑体"/>
                      <w:b/>
                      <w:bCs/>
                      <w:sz w:val="36"/>
                      <w:szCs w:val="36"/>
                    </w:rPr>
                    <w:t>准</w:t>
                  </w:r>
                  <w:r>
                    <w:rPr>
                      <w:rStyle w:val="31"/>
                      <w:rFonts w:hAnsi="黑体"/>
                      <w:b/>
                      <w:bCs/>
                      <w:sz w:val="36"/>
                      <w:szCs w:val="36"/>
                    </w:rPr>
                    <w:t xml:space="preserve"> </w:t>
                  </w:r>
                  <w:r>
                    <w:rPr>
                      <w:rStyle w:val="31"/>
                      <w:rFonts w:hint="eastAsia" w:hAnsi="黑体"/>
                      <w:b/>
                      <w:bCs/>
                      <w:sz w:val="36"/>
                      <w:szCs w:val="36"/>
                    </w:rPr>
                    <w:t>化</w:t>
                  </w:r>
                  <w:r>
                    <w:rPr>
                      <w:rStyle w:val="31"/>
                      <w:rFonts w:hAnsi="黑体"/>
                      <w:b/>
                      <w:bCs/>
                      <w:sz w:val="36"/>
                      <w:szCs w:val="36"/>
                    </w:rPr>
                    <w:t xml:space="preserve"> </w:t>
                  </w:r>
                  <w:r>
                    <w:rPr>
                      <w:rStyle w:val="31"/>
                      <w:rFonts w:hint="eastAsia" w:hAnsi="黑体"/>
                      <w:b/>
                      <w:bCs/>
                      <w:sz w:val="36"/>
                      <w:szCs w:val="36"/>
                    </w:rPr>
                    <w:t>管</w:t>
                  </w:r>
                  <w:r>
                    <w:rPr>
                      <w:rStyle w:val="31"/>
                      <w:rFonts w:hAnsi="黑体"/>
                      <w:b/>
                      <w:bCs/>
                      <w:sz w:val="36"/>
                      <w:szCs w:val="36"/>
                    </w:rPr>
                    <w:t xml:space="preserve"> </w:t>
                  </w:r>
                  <w:r>
                    <w:rPr>
                      <w:rStyle w:val="31"/>
                      <w:rFonts w:hint="eastAsia" w:hAnsi="黑体"/>
                      <w:b/>
                      <w:bCs/>
                      <w:sz w:val="36"/>
                      <w:szCs w:val="36"/>
                    </w:rPr>
                    <w:t>理</w:t>
                  </w:r>
                  <w:r>
                    <w:rPr>
                      <w:rStyle w:val="31"/>
                      <w:rFonts w:hAnsi="黑体"/>
                      <w:b/>
                      <w:bCs/>
                      <w:sz w:val="36"/>
                      <w:szCs w:val="36"/>
                    </w:rPr>
                    <w:t xml:space="preserve"> </w:t>
                  </w:r>
                  <w:r>
                    <w:rPr>
                      <w:rStyle w:val="31"/>
                      <w:rFonts w:hint="eastAsia" w:hAnsi="黑体"/>
                      <w:b/>
                      <w:bCs/>
                      <w:sz w:val="36"/>
                      <w:szCs w:val="36"/>
                    </w:rPr>
                    <w:t>委</w:t>
                  </w:r>
                  <w:r>
                    <w:rPr>
                      <w:rStyle w:val="31"/>
                      <w:rFonts w:hAnsi="黑体"/>
                      <w:b/>
                      <w:bCs/>
                      <w:sz w:val="36"/>
                      <w:szCs w:val="36"/>
                    </w:rPr>
                    <w:t xml:space="preserve"> </w:t>
                  </w:r>
                  <w:r>
                    <w:rPr>
                      <w:rStyle w:val="31"/>
                      <w:rFonts w:hint="eastAsia" w:hAnsi="黑体"/>
                      <w:b/>
                      <w:bCs/>
                      <w:sz w:val="36"/>
                      <w:szCs w:val="36"/>
                    </w:rPr>
                    <w:t>员</w:t>
                  </w:r>
                  <w:r>
                    <w:rPr>
                      <w:rStyle w:val="31"/>
                      <w:rFonts w:hAnsi="黑体"/>
                      <w:b/>
                      <w:bCs/>
                      <w:sz w:val="36"/>
                      <w:szCs w:val="36"/>
                    </w:rPr>
                    <w:t xml:space="preserve"> </w:t>
                  </w:r>
                  <w:r>
                    <w:rPr>
                      <w:rStyle w:val="31"/>
                      <w:rFonts w:hint="eastAsia" w:hAnsi="黑体"/>
                      <w:b/>
                      <w:bCs/>
                      <w:sz w:val="36"/>
                      <w:szCs w:val="36"/>
                    </w:rPr>
                    <w:t>会</w:t>
                  </w:r>
                  <w:r>
                    <w:rPr>
                      <w:rStyle w:val="31"/>
                      <w:b/>
                      <w:bCs/>
                      <w:sz w:val="36"/>
                      <w:szCs w:val="36"/>
                    </w:rPr>
                    <w:t xml:space="preserve">  </w:t>
                  </w:r>
                  <w:r>
                    <w:rPr>
                      <w:rStyle w:val="31"/>
                      <w:rFonts w:hint="eastAsia"/>
                      <w:b/>
                      <w:bCs/>
                      <w:szCs w:val="28"/>
                    </w:rPr>
                    <w:t>发布</w:t>
                  </w:r>
                </w:p>
              </w:txbxContent>
            </v:textbox>
            <w10:anchorlock/>
          </v:shape>
        </w:pic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850" w:after="680"/>
        <w:textAlignment w:val="auto"/>
        <w:rPr>
          <w:color w:val="auto"/>
        </w:rPr>
        <w:sectPr>
          <w:headerReference r:id="rId3" w:type="default"/>
          <w:headerReference r:id="rId4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pStyle w:val="1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850" w:after="680"/>
        <w:textAlignment w:val="auto"/>
        <w:rPr>
          <w:color w:val="auto"/>
        </w:rPr>
      </w:pPr>
      <w:r>
        <w:rPr>
          <w:rFonts w:hint="eastAsia"/>
          <w:color w:val="auto"/>
        </w:rPr>
        <w:t>前</w:t>
      </w:r>
      <w:r>
        <w:rPr>
          <w:color w:val="auto"/>
        </w:rPr>
        <w:t xml:space="preserve">    </w:t>
      </w:r>
      <w:r>
        <w:rPr>
          <w:rFonts w:hint="eastAsia"/>
          <w:color w:val="auto"/>
        </w:rPr>
        <w:t>言</w:t>
      </w:r>
      <w:r>
        <w:rPr>
          <w:rFonts w:hint="eastAsia"/>
          <w:color w:val="auto"/>
          <w:lang w:val="en-US" w:eastAsia="zh-CN"/>
        </w:rPr>
        <w:t xml:space="preserve"> </w:t>
      </w:r>
    </w:p>
    <w:p>
      <w:pPr>
        <w:ind w:firstLine="420" w:firstLineChars="200"/>
        <w:rPr>
          <w:rFonts w:ascii="宋体"/>
          <w:color w:val="auto"/>
        </w:rPr>
      </w:pPr>
      <w:r>
        <w:rPr>
          <w:rFonts w:hint="eastAsia" w:ascii="宋体" w:hAnsi="宋体"/>
          <w:color w:val="auto"/>
        </w:rPr>
        <w:t>本标准按</w:t>
      </w:r>
      <w:r>
        <w:rPr>
          <w:rFonts w:hint="eastAsia" w:ascii="Times New Roman" w:hAnsi="Times New Roman" w:eastAsia="宋体" w:cs="Times New Roman"/>
          <w:color w:val="auto"/>
          <w:kern w:val="0"/>
          <w:sz w:val="21"/>
          <w:szCs w:val="22"/>
          <w:lang w:val="en-US" w:eastAsia="zh-CN" w:bidi="ar-SA"/>
        </w:rPr>
        <w:t>GB/T 1.1－2009</w:t>
      </w:r>
      <w:r>
        <w:rPr>
          <w:rFonts w:hint="eastAsia" w:ascii="宋体" w:hAnsi="宋体"/>
          <w:color w:val="auto"/>
        </w:rPr>
        <w:t>给出的规则起草。</w:t>
      </w:r>
    </w:p>
    <w:p>
      <w:pPr>
        <w:pStyle w:val="15"/>
        <w:ind w:left="420" w:firstLine="0" w:firstLineChars="0"/>
        <w:rPr>
          <w:rFonts w:hAnsi="宋体"/>
          <w:color w:val="auto"/>
        </w:rPr>
      </w:pPr>
      <w:r>
        <w:rPr>
          <w:rFonts w:hint="eastAsia" w:hAnsi="宋体"/>
          <w:color w:val="auto"/>
        </w:rPr>
        <w:t>本标准由全国有色金属标准化技术委员会（</w:t>
      </w:r>
      <w:r>
        <w:rPr>
          <w:rFonts w:hint="eastAsia" w:ascii="Times New Roman" w:hAnsi="Times New Roman" w:eastAsia="宋体" w:cs="Times New Roman"/>
          <w:color w:val="auto"/>
          <w:kern w:val="0"/>
          <w:sz w:val="21"/>
          <w:szCs w:val="22"/>
          <w:lang w:val="en-US" w:eastAsia="zh-CN" w:bidi="ar-SA"/>
        </w:rPr>
        <w:t>SAC/TC243</w:t>
      </w:r>
      <w:r>
        <w:rPr>
          <w:rFonts w:hint="eastAsia" w:hAnsi="宋体"/>
          <w:color w:val="auto"/>
        </w:rPr>
        <w:t>）归口。</w:t>
      </w:r>
    </w:p>
    <w:p>
      <w:pPr>
        <w:pStyle w:val="15"/>
        <w:ind w:left="420" w:firstLine="0" w:firstLineChars="0"/>
        <w:rPr>
          <w:rFonts w:hAnsi="宋体"/>
          <w:color w:val="auto"/>
        </w:rPr>
      </w:pPr>
      <w:r>
        <w:rPr>
          <w:rFonts w:hint="eastAsia" w:hAnsi="宋体"/>
          <w:color w:val="auto"/>
        </w:rPr>
        <w:t>本标准起草单位：沈阳有色金属研究所有限公司、天津航空机电有限公司、宝钛集团有限公司、中铝沈阳有色金属加工有限公司。</w:t>
      </w:r>
    </w:p>
    <w:p>
      <w:pPr>
        <w:pStyle w:val="15"/>
        <w:ind w:left="420" w:firstLine="0" w:firstLineChars="0"/>
        <w:rPr>
          <w:rFonts w:hAnsi="宋体"/>
          <w:color w:val="auto"/>
        </w:rPr>
      </w:pPr>
      <w:r>
        <w:rPr>
          <w:rFonts w:hint="eastAsia" w:hAnsi="宋体"/>
          <w:color w:val="auto"/>
        </w:rPr>
        <w:t>本标准主要起草人：</w:t>
      </w:r>
    </w:p>
    <w:p>
      <w:pPr>
        <w:pStyle w:val="15"/>
        <w:ind w:left="420" w:firstLine="0" w:firstLineChars="0"/>
        <w:rPr>
          <w:rFonts w:ascii="Times New Roman"/>
          <w:strike/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50" w:after="680" w:line="240" w:lineRule="auto"/>
        <w:jc w:val="both"/>
        <w:textAlignment w:val="auto"/>
        <w:rPr>
          <w:rFonts w:hint="eastAsia" w:ascii="Times New Roman" w:eastAsia="黑体"/>
          <w:b/>
          <w:bCs/>
          <w:color w:val="auto"/>
          <w:sz w:val="32"/>
          <w:szCs w:val="32"/>
        </w:rPr>
        <w:sectPr>
          <w:footerReference r:id="rId6" w:type="default"/>
          <w:headerReference r:id="rId5" w:type="even"/>
          <w:footerReference r:id="rId7" w:type="even"/>
          <w:pgSz w:w="11906" w:h="16838"/>
          <w:pgMar w:top="1701" w:right="1134" w:bottom="1134" w:left="1134" w:header="1417" w:footer="1134" w:gutter="283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0" w:num="1"/>
          <w:rtlGutter w:val="0"/>
          <w:docGrid w:type="lines" w:linePitch="312" w:charSpace="0"/>
        </w:sectPr>
      </w:pP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line="240" w:lineRule="auto"/>
        <w:jc w:val="center"/>
        <w:textAlignment w:val="auto"/>
        <w:rPr>
          <w:rFonts w:hint="eastAsia" w:ascii="Times New Roman" w:eastAsia="黑体"/>
          <w:b/>
          <w:bCs/>
          <w:color w:val="auto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680" w:line="240" w:lineRule="auto"/>
        <w:jc w:val="center"/>
        <w:textAlignment w:val="auto"/>
        <w:rPr>
          <w:rFonts w:ascii="Times New Roman" w:eastAsia="黑体"/>
          <w:b/>
          <w:bCs/>
          <w:color w:val="auto"/>
          <w:sz w:val="32"/>
          <w:szCs w:val="32"/>
        </w:rPr>
      </w:pPr>
      <w:r>
        <w:rPr>
          <w:rFonts w:hint="eastAsia" w:ascii="Times New Roman" w:eastAsia="黑体"/>
          <w:b/>
          <w:bCs/>
          <w:color w:val="auto"/>
          <w:sz w:val="32"/>
          <w:szCs w:val="32"/>
        </w:rPr>
        <w:t>高温弹性元件用镍铍钛合金带材</w:t>
      </w:r>
    </w:p>
    <w:p>
      <w:pPr>
        <w:pStyle w:val="26"/>
        <w:numPr>
          <w:ilvl w:val="1"/>
          <w:numId w:val="1"/>
        </w:numPr>
        <w:spacing w:beforeLines="0" w:afterLines="0"/>
        <w:ind w:left="0" w:firstLine="0"/>
        <w:rPr>
          <w:color w:val="auto"/>
        </w:rPr>
      </w:pPr>
      <w:r>
        <w:rPr>
          <w:rFonts w:hint="eastAsia"/>
          <w:color w:val="auto"/>
        </w:rPr>
        <w:t>范围</w:t>
      </w:r>
    </w:p>
    <w:p>
      <w:pPr>
        <w:pStyle w:val="15"/>
        <w:rPr>
          <w:color w:val="auto"/>
        </w:rPr>
      </w:pPr>
    </w:p>
    <w:p>
      <w:pPr>
        <w:pStyle w:val="15"/>
        <w:spacing w:line="264" w:lineRule="auto"/>
        <w:ind w:firstLine="420"/>
        <w:rPr>
          <w:color w:val="auto"/>
        </w:rPr>
      </w:pPr>
      <w:r>
        <w:rPr>
          <w:rFonts w:hint="eastAsia"/>
          <w:color w:val="auto"/>
        </w:rPr>
        <w:t>本标准规定了高温弹性元件用镍铍钛合金带材的要求、试验方法、检验规则和包装、标志、运输、贮存及订货单（或合同）内容。</w:t>
      </w:r>
    </w:p>
    <w:p>
      <w:pPr>
        <w:pStyle w:val="15"/>
        <w:spacing w:line="264" w:lineRule="auto"/>
        <w:ind w:firstLine="420"/>
        <w:rPr>
          <w:rFonts w:hint="eastAsia"/>
          <w:color w:val="auto"/>
        </w:rPr>
      </w:pPr>
      <w:r>
        <w:rPr>
          <w:rFonts w:hint="eastAsia"/>
          <w:color w:val="auto"/>
        </w:rPr>
        <w:t>本标准适用于仪表工业部门制造膜片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膜盒和弹簧等弹性元件用的镍铍钛合金带材。</w:t>
      </w:r>
    </w:p>
    <w:p>
      <w:pPr>
        <w:pStyle w:val="15"/>
        <w:spacing w:line="264" w:lineRule="auto"/>
        <w:ind w:firstLine="420"/>
        <w:rPr>
          <w:rFonts w:hint="eastAsia"/>
          <w:color w:val="auto"/>
        </w:rPr>
      </w:pPr>
    </w:p>
    <w:p>
      <w:pPr>
        <w:pStyle w:val="26"/>
        <w:numPr>
          <w:ilvl w:val="1"/>
          <w:numId w:val="1"/>
        </w:numPr>
        <w:spacing w:beforeLines="0" w:afterLines="0"/>
        <w:ind w:left="0" w:firstLine="0"/>
        <w:rPr>
          <w:color w:val="auto"/>
        </w:rPr>
      </w:pPr>
      <w:r>
        <w:rPr>
          <w:rFonts w:hint="eastAsia"/>
          <w:color w:val="auto"/>
        </w:rPr>
        <w:t>规范性引用文件</w:t>
      </w:r>
    </w:p>
    <w:p>
      <w:pPr>
        <w:pStyle w:val="15"/>
        <w:rPr>
          <w:color w:val="auto"/>
        </w:rPr>
      </w:pPr>
    </w:p>
    <w:p>
      <w:pPr>
        <w:pStyle w:val="9"/>
        <w:numPr>
          <w:ilvl w:val="0"/>
          <w:numId w:val="1"/>
        </w:numPr>
        <w:spacing w:line="360" w:lineRule="exact"/>
        <w:ind w:firstLineChars="0"/>
        <w:rPr>
          <w:color w:val="auto"/>
        </w:rPr>
      </w:pPr>
      <w:r>
        <w:rPr>
          <w:color w:val="auto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pStyle w:val="15"/>
        <w:spacing w:line="264" w:lineRule="auto"/>
        <w:ind w:firstLine="420"/>
        <w:rPr>
          <w:rFonts w:ascii="Times New Roman"/>
          <w:color w:val="auto"/>
        </w:rPr>
      </w:pPr>
      <w:r>
        <w:rPr>
          <w:rFonts w:ascii="Times New Roman"/>
          <w:color w:val="auto"/>
        </w:rPr>
        <w:t>GB/T 228</w:t>
      </w:r>
      <w:r>
        <w:rPr>
          <w:rFonts w:hint="eastAsia" w:ascii="Times New Roman"/>
          <w:color w:val="auto"/>
        </w:rPr>
        <w:t>.1-2010</w:t>
      </w:r>
      <w:r>
        <w:rPr>
          <w:rFonts w:ascii="Times New Roman"/>
          <w:color w:val="auto"/>
        </w:rPr>
        <w:t xml:space="preserve">  </w:t>
      </w:r>
      <w:r>
        <w:rPr>
          <w:rFonts w:hint="eastAsia" w:ascii="Times New Roman"/>
          <w:color w:val="auto"/>
        </w:rPr>
        <w:t>金属材料</w:t>
      </w:r>
      <w:r>
        <w:rPr>
          <w:rFonts w:hint="eastAsia" w:ascii="Times New Roman"/>
          <w:color w:val="auto"/>
          <w:lang w:val="en-US" w:eastAsia="zh-CN"/>
        </w:rPr>
        <w:t xml:space="preserve"> </w:t>
      </w:r>
      <w:r>
        <w:rPr>
          <w:rFonts w:hint="eastAsia" w:ascii="Times New Roman"/>
          <w:color w:val="auto"/>
        </w:rPr>
        <w:t>拉伸试验</w:t>
      </w:r>
      <w:r>
        <w:rPr>
          <w:rFonts w:ascii="Times New Roman"/>
          <w:color w:val="auto"/>
        </w:rPr>
        <w:t xml:space="preserve"> </w:t>
      </w:r>
      <w:r>
        <w:rPr>
          <w:rFonts w:hint="eastAsia" w:ascii="Times New Roman"/>
          <w:color w:val="auto"/>
          <w:lang w:eastAsia="zh-CN"/>
        </w:rPr>
        <w:t>第一部分：</w:t>
      </w:r>
      <w:r>
        <w:rPr>
          <w:rFonts w:hint="eastAsia" w:ascii="Times New Roman"/>
          <w:color w:val="auto"/>
        </w:rPr>
        <w:t>室温试验方法</w:t>
      </w:r>
    </w:p>
    <w:p>
      <w:pPr>
        <w:pStyle w:val="15"/>
        <w:spacing w:line="264" w:lineRule="auto"/>
        <w:ind w:firstLine="420"/>
        <w:rPr>
          <w:rFonts w:ascii="Times New Roman"/>
          <w:color w:val="auto"/>
        </w:rPr>
      </w:pPr>
      <w:r>
        <w:rPr>
          <w:rFonts w:ascii="Times New Roman"/>
          <w:color w:val="auto"/>
        </w:rPr>
        <w:t>GB/T 228</w:t>
      </w:r>
      <w:r>
        <w:rPr>
          <w:rFonts w:hint="eastAsia" w:ascii="Times New Roman"/>
          <w:color w:val="auto"/>
        </w:rPr>
        <w:t>.2-201</w:t>
      </w:r>
      <w:r>
        <w:rPr>
          <w:rFonts w:hint="eastAsia" w:ascii="Times New Roman"/>
          <w:color w:val="auto"/>
          <w:lang w:val="en-US" w:eastAsia="zh-CN"/>
        </w:rPr>
        <w:t>5</w:t>
      </w:r>
      <w:r>
        <w:rPr>
          <w:rFonts w:ascii="Times New Roman"/>
          <w:color w:val="auto"/>
        </w:rPr>
        <w:t xml:space="preserve">  </w:t>
      </w:r>
      <w:r>
        <w:rPr>
          <w:rFonts w:hint="eastAsia" w:ascii="Times New Roman"/>
          <w:color w:val="auto"/>
        </w:rPr>
        <w:t>金属材料</w:t>
      </w:r>
      <w:r>
        <w:rPr>
          <w:rFonts w:hint="eastAsia" w:ascii="Times New Roman"/>
          <w:color w:val="auto"/>
          <w:lang w:val="en-US" w:eastAsia="zh-CN"/>
        </w:rPr>
        <w:t xml:space="preserve"> </w:t>
      </w:r>
      <w:r>
        <w:rPr>
          <w:rFonts w:hint="eastAsia" w:ascii="Times New Roman"/>
          <w:color w:val="auto"/>
        </w:rPr>
        <w:t>拉伸试验</w:t>
      </w:r>
      <w:r>
        <w:rPr>
          <w:rFonts w:ascii="Times New Roman"/>
          <w:color w:val="auto"/>
        </w:rPr>
        <w:t xml:space="preserve"> </w:t>
      </w:r>
      <w:r>
        <w:rPr>
          <w:rFonts w:hint="eastAsia" w:ascii="Times New Roman"/>
          <w:color w:val="auto"/>
          <w:lang w:eastAsia="zh-CN"/>
        </w:rPr>
        <w:t>第二部分：</w:t>
      </w:r>
      <w:r>
        <w:rPr>
          <w:rFonts w:hint="eastAsia" w:ascii="Times New Roman"/>
          <w:color w:val="auto"/>
        </w:rPr>
        <w:t>高温试验方法</w:t>
      </w:r>
    </w:p>
    <w:p>
      <w:pPr>
        <w:pStyle w:val="15"/>
        <w:spacing w:line="264" w:lineRule="auto"/>
        <w:ind w:firstLine="420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GB/T 232   金属材料</w:t>
      </w:r>
      <w:r>
        <w:rPr>
          <w:rFonts w:hint="eastAsia" w:ascii="Times New Roman"/>
          <w:color w:val="auto"/>
          <w:lang w:val="en-US" w:eastAsia="zh-CN"/>
        </w:rPr>
        <w:t xml:space="preserve"> </w:t>
      </w:r>
      <w:r>
        <w:rPr>
          <w:rFonts w:hint="eastAsia" w:ascii="Times New Roman"/>
          <w:color w:val="auto"/>
        </w:rPr>
        <w:t>弯曲试验方法</w:t>
      </w:r>
    </w:p>
    <w:p>
      <w:pPr>
        <w:pStyle w:val="15"/>
        <w:spacing w:line="264" w:lineRule="auto"/>
        <w:ind w:firstLine="420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GB/T 22315 金属材料</w:t>
      </w:r>
      <w:r>
        <w:rPr>
          <w:rFonts w:hint="eastAsia" w:ascii="Times New Roman"/>
          <w:color w:val="auto"/>
          <w:lang w:val="en-US" w:eastAsia="zh-CN"/>
        </w:rPr>
        <w:t xml:space="preserve"> </w:t>
      </w:r>
      <w:r>
        <w:rPr>
          <w:rFonts w:hint="eastAsia" w:ascii="Times New Roman"/>
          <w:color w:val="auto"/>
        </w:rPr>
        <w:t>弹性模量和泊松比试验方法</w:t>
      </w:r>
    </w:p>
    <w:p>
      <w:pPr>
        <w:pStyle w:val="15"/>
        <w:spacing w:line="264" w:lineRule="auto"/>
        <w:ind w:firstLine="420"/>
        <w:rPr>
          <w:rFonts w:ascii="Times New Roman"/>
          <w:color w:val="auto"/>
        </w:rPr>
      </w:pPr>
      <w:r>
        <w:rPr>
          <w:rFonts w:ascii="Times New Roman"/>
          <w:color w:val="auto"/>
        </w:rPr>
        <w:t xml:space="preserve">GB/T 4340.1-2009  </w:t>
      </w:r>
      <w:r>
        <w:rPr>
          <w:rFonts w:hint="eastAsia" w:ascii="Times New Roman"/>
          <w:color w:val="auto"/>
        </w:rPr>
        <w:t>金属材料</w:t>
      </w:r>
      <w:r>
        <w:rPr>
          <w:rFonts w:ascii="Times New Roman"/>
          <w:color w:val="auto"/>
        </w:rPr>
        <w:t xml:space="preserve">  </w:t>
      </w:r>
      <w:r>
        <w:rPr>
          <w:rFonts w:hint="eastAsia" w:ascii="Times New Roman"/>
          <w:color w:val="auto"/>
        </w:rPr>
        <w:t>维氏硬度</w:t>
      </w:r>
      <w:r>
        <w:rPr>
          <w:rFonts w:hint="eastAsia" w:ascii="Times New Roman"/>
          <w:color w:val="auto"/>
          <w:lang w:eastAsia="zh-CN"/>
        </w:rPr>
        <w:t>试</w:t>
      </w:r>
      <w:r>
        <w:rPr>
          <w:rFonts w:hint="eastAsia" w:ascii="Times New Roman"/>
          <w:color w:val="auto"/>
        </w:rPr>
        <w:t>验</w:t>
      </w:r>
      <w:r>
        <w:rPr>
          <w:rFonts w:ascii="Times New Roman"/>
          <w:color w:val="auto"/>
        </w:rPr>
        <w:t xml:space="preserve"> </w:t>
      </w:r>
      <w:r>
        <w:rPr>
          <w:rFonts w:hint="eastAsia" w:ascii="Times New Roman"/>
          <w:color w:val="auto"/>
        </w:rPr>
        <w:t>第</w:t>
      </w:r>
      <w:r>
        <w:rPr>
          <w:rFonts w:ascii="Times New Roman"/>
          <w:color w:val="auto"/>
        </w:rPr>
        <w:t>1</w:t>
      </w:r>
      <w:r>
        <w:rPr>
          <w:rFonts w:hint="eastAsia" w:ascii="Times New Roman"/>
          <w:color w:val="auto"/>
        </w:rPr>
        <w:t>部分：试验方法</w:t>
      </w:r>
    </w:p>
    <w:p>
      <w:pPr>
        <w:pStyle w:val="15"/>
        <w:spacing w:line="264" w:lineRule="auto"/>
        <w:ind w:firstLine="420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GB/T 6394  金属平均晶粒度测定方法</w:t>
      </w:r>
    </w:p>
    <w:p>
      <w:pPr>
        <w:pStyle w:val="15"/>
        <w:spacing w:line="264" w:lineRule="auto"/>
        <w:ind w:firstLine="420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GB/T 8170  数值修约规则与极限数值的表示和判定</w:t>
      </w:r>
    </w:p>
    <w:p>
      <w:pPr>
        <w:pStyle w:val="15"/>
        <w:spacing w:line="264" w:lineRule="auto"/>
        <w:ind w:firstLine="420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 xml:space="preserve">GB/T 8647 </w:t>
      </w:r>
      <w:r>
        <w:rPr>
          <w:rFonts w:hint="eastAsia" w:ascii="Times New Roman"/>
          <w:color w:val="auto"/>
          <w:lang w:val="en-US" w:eastAsia="zh-CN"/>
        </w:rPr>
        <w:t xml:space="preserve"> </w:t>
      </w:r>
      <w:r>
        <w:rPr>
          <w:rFonts w:hint="eastAsia" w:ascii="Times New Roman"/>
          <w:color w:val="auto"/>
        </w:rPr>
        <w:t>镍化学分析方法</w:t>
      </w:r>
      <w:r>
        <w:rPr>
          <w:rFonts w:ascii="Times New Roman"/>
          <w:color w:val="auto"/>
        </w:rPr>
        <w:t>(所有部分）</w:t>
      </w:r>
    </w:p>
    <w:p>
      <w:pPr>
        <w:pStyle w:val="15"/>
        <w:spacing w:line="264" w:lineRule="auto"/>
        <w:ind w:firstLine="420"/>
        <w:rPr>
          <w:rFonts w:ascii="Times New Roman"/>
          <w:color w:val="auto"/>
        </w:rPr>
      </w:pPr>
      <w:r>
        <w:rPr>
          <w:rFonts w:ascii="Times New Roman"/>
          <w:color w:val="auto"/>
        </w:rPr>
        <w:t xml:space="preserve">GB/T 8888  </w:t>
      </w:r>
      <w:r>
        <w:rPr>
          <w:color w:val="auto"/>
        </w:rPr>
        <w:t>重有色金属加工产品的包装、标志、运输</w:t>
      </w:r>
      <w:r>
        <w:rPr>
          <w:rFonts w:hint="eastAsia"/>
          <w:color w:val="auto"/>
          <w:lang w:eastAsia="zh-CN"/>
        </w:rPr>
        <w:t>、</w:t>
      </w:r>
      <w:r>
        <w:rPr>
          <w:color w:val="auto"/>
        </w:rPr>
        <w:t>贮存和质量证明书</w:t>
      </w:r>
    </w:p>
    <w:p>
      <w:pPr>
        <w:pStyle w:val="15"/>
        <w:spacing w:line="264" w:lineRule="auto"/>
        <w:ind w:firstLine="420"/>
        <w:rPr>
          <w:rFonts w:hint="eastAsia" w:ascii="Times New Roman"/>
          <w:color w:val="auto"/>
          <w:szCs w:val="22"/>
        </w:rPr>
      </w:pPr>
      <w:r>
        <w:rPr>
          <w:rFonts w:hint="eastAsia" w:ascii="Times New Roman"/>
          <w:color w:val="auto"/>
          <w:szCs w:val="22"/>
        </w:rPr>
        <w:t xml:space="preserve">YS/T 325   镍铜合金化学分析方法(所有部分） </w:t>
      </w:r>
    </w:p>
    <w:p>
      <w:pPr>
        <w:pStyle w:val="15"/>
        <w:spacing w:line="264" w:lineRule="auto"/>
        <w:ind w:firstLine="420"/>
        <w:rPr>
          <w:rFonts w:hint="default" w:ascii="Times New Roman" w:eastAsia="宋体"/>
          <w:color w:val="auto"/>
          <w:lang w:val="en-US" w:eastAsia="zh-CN"/>
        </w:rPr>
      </w:pPr>
      <w:r>
        <w:rPr>
          <w:rFonts w:hint="eastAsia" w:ascii="Times New Roman"/>
          <w:color w:val="auto"/>
          <w:lang w:val="en-US" w:eastAsia="zh-CN"/>
        </w:rPr>
        <w:t>GB/T5121.17 铜及铜合金化学分析方法 第17部分：铍含量的测定</w:t>
      </w:r>
    </w:p>
    <w:p>
      <w:pPr>
        <w:spacing w:before="120" w:after="120"/>
        <w:ind w:right="-334" w:rightChars="-159"/>
        <w:outlineLvl w:val="0"/>
        <w:rPr>
          <w:rFonts w:hint="eastAsia" w:ascii="黑体" w:eastAsia="黑体"/>
          <w:color w:val="auto"/>
          <w:szCs w:val="21"/>
        </w:rPr>
      </w:pPr>
    </w:p>
    <w:p>
      <w:pPr>
        <w:spacing w:before="120" w:after="120"/>
        <w:ind w:right="-334" w:rightChars="-159"/>
        <w:outlineLvl w:val="0"/>
        <w:rPr>
          <w:rFonts w:hint="eastAsia" w:ascii="黑体" w:eastAsia="黑体"/>
          <w:color w:val="auto"/>
          <w:szCs w:val="21"/>
          <w:lang w:eastAsia="zh-CN"/>
        </w:rPr>
      </w:pPr>
      <w:r>
        <w:rPr>
          <w:rFonts w:hint="eastAsia" w:ascii="黑体" w:eastAsia="黑体"/>
          <w:color w:val="auto"/>
          <w:szCs w:val="21"/>
        </w:rPr>
        <w:t xml:space="preserve">3 </w:t>
      </w:r>
      <w:r>
        <w:rPr>
          <w:rFonts w:hint="eastAsia" w:ascii="黑体" w:eastAsia="黑体"/>
          <w:color w:val="auto"/>
          <w:szCs w:val="21"/>
          <w:lang w:val="en-US" w:eastAsia="zh-CN"/>
        </w:rPr>
        <w:t xml:space="preserve"> </w:t>
      </w:r>
      <w:r>
        <w:rPr>
          <w:rFonts w:eastAsia="黑体"/>
          <w:color w:val="auto"/>
          <w:szCs w:val="21"/>
        </w:rPr>
        <w:t>分类</w:t>
      </w:r>
      <w:r>
        <w:rPr>
          <w:rFonts w:hint="eastAsia" w:eastAsia="黑体"/>
          <w:color w:val="auto"/>
          <w:szCs w:val="21"/>
          <w:lang w:eastAsia="zh-CN"/>
        </w:rPr>
        <w:t>和标记</w:t>
      </w:r>
    </w:p>
    <w:p>
      <w:pPr>
        <w:pStyle w:val="15"/>
        <w:rPr>
          <w:color w:val="auto"/>
        </w:rPr>
      </w:pPr>
    </w:p>
    <w:p>
      <w:pPr>
        <w:pStyle w:val="25"/>
        <w:numPr>
          <w:ilvl w:val="0"/>
          <w:numId w:val="0"/>
        </w:numPr>
        <w:spacing w:line="264" w:lineRule="auto"/>
        <w:rPr>
          <w:color w:val="auto"/>
        </w:rPr>
      </w:pPr>
      <w:r>
        <w:rPr>
          <w:rFonts w:hint="eastAsia"/>
          <w:color w:val="auto"/>
        </w:rPr>
        <w:t>3.1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color w:val="auto"/>
        </w:rPr>
        <w:t>产品分类</w:t>
      </w:r>
    </w:p>
    <w:p>
      <w:pPr>
        <w:pStyle w:val="15"/>
        <w:spacing w:line="264" w:lineRule="auto"/>
        <w:ind w:firstLine="420"/>
        <w:rPr>
          <w:rFonts w:hint="eastAsia" w:ascii="Times New Roman"/>
          <w:color w:val="auto"/>
        </w:rPr>
      </w:pPr>
      <w:r>
        <w:rPr>
          <w:rFonts w:hint="eastAsia" w:ascii="Times New Roman"/>
          <w:color w:val="auto"/>
        </w:rPr>
        <w:t>产品的牌号、状态和规格应符合表</w:t>
      </w:r>
      <w:r>
        <w:rPr>
          <w:rFonts w:ascii="Times New Roman"/>
          <w:color w:val="auto"/>
        </w:rPr>
        <w:t>1</w:t>
      </w:r>
      <w:r>
        <w:rPr>
          <w:rFonts w:hint="eastAsia" w:ascii="Times New Roman"/>
          <w:color w:val="auto"/>
        </w:rPr>
        <w:t>的规定。</w:t>
      </w:r>
    </w:p>
    <w:p>
      <w:pPr>
        <w:pStyle w:val="15"/>
        <w:spacing w:line="264" w:lineRule="auto"/>
        <w:ind w:left="0" w:leftChars="0" w:firstLine="0" w:firstLineChars="0"/>
        <w:rPr>
          <w:rFonts w:hint="eastAsia" w:ascii="Times New Roman"/>
          <w:color w:val="auto"/>
        </w:rPr>
      </w:pPr>
    </w:p>
    <w:p>
      <w:pPr>
        <w:pStyle w:val="28"/>
        <w:numPr>
          <w:ilvl w:val="0"/>
          <w:numId w:val="2"/>
        </w:numPr>
        <w:spacing w:line="264" w:lineRule="auto"/>
        <w:ind w:left="0" w:firstLine="0"/>
        <w:jc w:val="center"/>
        <w:rPr>
          <w:color w:val="auto"/>
        </w:rPr>
      </w:pPr>
      <w:r>
        <w:rPr>
          <w:rFonts w:hint="eastAsia"/>
          <w:color w:val="auto"/>
        </w:rPr>
        <w:t>牌号、状态和规格</w:t>
      </w:r>
    </w:p>
    <w:p>
      <w:pPr>
        <w:pStyle w:val="15"/>
        <w:rPr>
          <w:color w:val="auto"/>
        </w:rPr>
      </w:pPr>
    </w:p>
    <w:tbl>
      <w:tblPr>
        <w:tblStyle w:val="10"/>
        <w:tblW w:w="94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823"/>
        <w:gridCol w:w="1645"/>
        <w:gridCol w:w="1645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695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牌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号</w:t>
            </w:r>
          </w:p>
        </w:tc>
        <w:tc>
          <w:tcPr>
            <w:tcW w:w="282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状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态</w:t>
            </w:r>
          </w:p>
        </w:tc>
        <w:tc>
          <w:tcPr>
            <w:tcW w:w="4935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规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格/</w:t>
            </w:r>
            <w:r>
              <w:rPr>
                <w:color w:val="auto"/>
                <w:sz w:val="18"/>
                <w:szCs w:val="18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695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823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厚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度</w:t>
            </w:r>
          </w:p>
        </w:tc>
        <w:tc>
          <w:tcPr>
            <w:tcW w:w="1645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宽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度</w:t>
            </w:r>
          </w:p>
        </w:tc>
        <w:tc>
          <w:tcPr>
            <w:tcW w:w="164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长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6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ascii="Times New Roman"/>
                <w:color w:val="auto"/>
                <w:sz w:val="18"/>
                <w:szCs w:val="18"/>
              </w:rPr>
              <w:t>NBe2-0.5</w:t>
            </w:r>
          </w:p>
        </w:tc>
        <w:tc>
          <w:tcPr>
            <w:tcW w:w="282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>软态（</w:t>
            </w:r>
            <w:r>
              <w:rPr>
                <w:rFonts w:ascii="Times New Roman"/>
                <w:color w:val="auto"/>
                <w:sz w:val="18"/>
                <w:szCs w:val="18"/>
              </w:rPr>
              <w:t>M</w:t>
            </w:r>
            <w:r>
              <w:rPr>
                <w:rFonts w:hint="eastAsia" w:ascii="Times New Roman"/>
                <w:color w:val="auto"/>
                <w:sz w:val="18"/>
                <w:szCs w:val="18"/>
              </w:rPr>
              <w:t>）</w:t>
            </w:r>
          </w:p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>硬态（</w:t>
            </w:r>
            <w:r>
              <w:rPr>
                <w:rFonts w:ascii="Times New Roman"/>
                <w:color w:val="auto"/>
                <w:sz w:val="18"/>
                <w:szCs w:val="18"/>
              </w:rPr>
              <w:t>Y</w:t>
            </w:r>
            <w:r>
              <w:rPr>
                <w:rFonts w:hint="eastAsia" w:ascii="Times New Roman"/>
                <w:color w:val="auto"/>
                <w:sz w:val="18"/>
                <w:szCs w:val="18"/>
              </w:rPr>
              <w:t>）</w:t>
            </w:r>
          </w:p>
        </w:tc>
        <w:tc>
          <w:tcPr>
            <w:tcW w:w="164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>≥</w:t>
            </w:r>
            <w:r>
              <w:rPr>
                <w:rFonts w:ascii="Times New Roman"/>
                <w:color w:val="auto"/>
                <w:sz w:val="18"/>
                <w:szCs w:val="18"/>
              </w:rPr>
              <w:t>0.1</w:t>
            </w:r>
            <w:r>
              <w:rPr>
                <w:rFonts w:hint="eastAsia" w:ascii="Times New Roman"/>
                <w:color w:val="auto"/>
                <w:sz w:val="18"/>
                <w:szCs w:val="18"/>
              </w:rPr>
              <w:t>5～</w:t>
            </w:r>
            <w:r>
              <w:rPr>
                <w:rFonts w:ascii="Times New Roman"/>
                <w:color w:val="auto"/>
                <w:sz w:val="18"/>
                <w:szCs w:val="18"/>
              </w:rPr>
              <w:t>1.0</w:t>
            </w:r>
          </w:p>
        </w:tc>
        <w:tc>
          <w:tcPr>
            <w:tcW w:w="164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ascii="Times New Roman"/>
                <w:color w:val="auto"/>
                <w:sz w:val="18"/>
                <w:szCs w:val="18"/>
              </w:rPr>
              <w:t>50</w:t>
            </w:r>
            <w:r>
              <w:rPr>
                <w:rFonts w:hint="eastAsia" w:ascii="Times New Roman"/>
                <w:color w:val="auto"/>
                <w:sz w:val="18"/>
                <w:szCs w:val="18"/>
              </w:rPr>
              <w:t>～</w:t>
            </w:r>
            <w:r>
              <w:rPr>
                <w:rFonts w:ascii="Times New Roman"/>
                <w:color w:val="auto"/>
                <w:sz w:val="18"/>
                <w:szCs w:val="18"/>
              </w:rPr>
              <w:t>150</w:t>
            </w:r>
          </w:p>
        </w:tc>
        <w:tc>
          <w:tcPr>
            <w:tcW w:w="164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>≥</w:t>
            </w:r>
            <w:r>
              <w:rPr>
                <w:rFonts w:ascii="Times New Roman"/>
                <w:color w:val="auto"/>
                <w:sz w:val="18"/>
                <w:szCs w:val="18"/>
              </w:rPr>
              <w:t>300</w:t>
            </w:r>
          </w:p>
        </w:tc>
      </w:tr>
    </w:tbl>
    <w:p>
      <w:pPr>
        <w:jc w:val="center"/>
        <w:rPr>
          <w:rFonts w:hint="eastAsia" w:ascii="黑体" w:hAnsi="黑体" w:eastAsia="黑体"/>
          <w:color w:val="auto"/>
          <w:szCs w:val="21"/>
          <w:lang w:val="en-US" w:eastAsia="zh-CN"/>
        </w:rPr>
      </w:pPr>
      <w:r>
        <w:rPr>
          <w:rFonts w:hint="eastAsia" w:ascii="黑体" w:hAnsi="黑体" w:eastAsia="黑体"/>
          <w:color w:val="auto"/>
          <w:szCs w:val="21"/>
        </w:rPr>
        <w:t>表</w:t>
      </w:r>
      <w:r>
        <w:rPr>
          <w:rFonts w:hint="eastAsia" w:ascii="黑体" w:hAnsi="黑体" w:eastAsia="黑体"/>
          <w:color w:val="auto"/>
          <w:szCs w:val="21"/>
          <w:lang w:val="en-US" w:eastAsia="zh-CN"/>
        </w:rPr>
        <w:t>1（续）</w:t>
      </w:r>
    </w:p>
    <w:p>
      <w:pPr>
        <w:jc w:val="center"/>
        <w:rPr>
          <w:rFonts w:hint="eastAsia" w:ascii="黑体" w:hAnsi="黑体" w:eastAsia="黑体"/>
          <w:color w:val="auto"/>
          <w:szCs w:val="21"/>
          <w:lang w:val="en-US" w:eastAsia="zh-CN"/>
        </w:rPr>
      </w:pPr>
    </w:p>
    <w:tbl>
      <w:tblPr>
        <w:tblStyle w:val="10"/>
        <w:tblW w:w="94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823"/>
        <w:gridCol w:w="1645"/>
        <w:gridCol w:w="1645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695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牌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号</w:t>
            </w:r>
          </w:p>
        </w:tc>
        <w:tc>
          <w:tcPr>
            <w:tcW w:w="282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状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态</w:t>
            </w:r>
          </w:p>
        </w:tc>
        <w:tc>
          <w:tcPr>
            <w:tcW w:w="4935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规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格/</w:t>
            </w:r>
            <w:r>
              <w:rPr>
                <w:color w:val="auto"/>
                <w:sz w:val="18"/>
                <w:szCs w:val="18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695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823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厚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度</w:t>
            </w:r>
          </w:p>
        </w:tc>
        <w:tc>
          <w:tcPr>
            <w:tcW w:w="1645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宽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度</w:t>
            </w:r>
          </w:p>
        </w:tc>
        <w:tc>
          <w:tcPr>
            <w:tcW w:w="164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长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ascii="Times New Roman"/>
                <w:color w:val="auto"/>
                <w:sz w:val="18"/>
                <w:szCs w:val="18"/>
              </w:rPr>
              <w:t>NBe2-0.5</w:t>
            </w:r>
          </w:p>
        </w:tc>
        <w:tc>
          <w:tcPr>
            <w:tcW w:w="282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>固溶态（</w:t>
            </w:r>
            <w:r>
              <w:rPr>
                <w:rFonts w:ascii="Times New Roman"/>
                <w:color w:val="auto"/>
                <w:sz w:val="18"/>
                <w:szCs w:val="18"/>
              </w:rPr>
              <w:t>C</w:t>
            </w:r>
            <w:r>
              <w:rPr>
                <w:rFonts w:hint="eastAsia" w:ascii="Times New Roman"/>
                <w:color w:val="auto"/>
                <w:sz w:val="18"/>
                <w:szCs w:val="18"/>
              </w:rPr>
              <w:t>）</w:t>
            </w:r>
          </w:p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>固溶热处理</w:t>
            </w:r>
            <w:r>
              <w:rPr>
                <w:rFonts w:ascii="Times New Roman"/>
                <w:color w:val="auto"/>
                <w:sz w:val="18"/>
                <w:szCs w:val="18"/>
              </w:rPr>
              <w:t>+</w:t>
            </w:r>
            <w:r>
              <w:rPr>
                <w:rFonts w:hint="eastAsia" w:ascii="Times New Roman"/>
                <w:color w:val="auto"/>
                <w:sz w:val="18"/>
                <w:szCs w:val="18"/>
              </w:rPr>
              <w:t>冷加工</w:t>
            </w:r>
            <w:r>
              <w:rPr>
                <w:rFonts w:hint="eastAsia" w:ascii="Times New Roman"/>
                <w:color w:val="auto"/>
                <w:sz w:val="18"/>
                <w:szCs w:val="18"/>
                <w:lang w:eastAsia="zh-CN"/>
              </w:rPr>
              <w:t>态</w:t>
            </w:r>
            <w:r>
              <w:rPr>
                <w:rFonts w:hint="eastAsia" w:ascii="Times New Roman"/>
                <w:color w:val="auto"/>
                <w:sz w:val="18"/>
                <w:szCs w:val="18"/>
              </w:rPr>
              <w:t>（</w:t>
            </w:r>
            <w:r>
              <w:rPr>
                <w:rFonts w:ascii="Times New Roman"/>
                <w:color w:val="auto"/>
                <w:sz w:val="18"/>
                <w:szCs w:val="18"/>
              </w:rPr>
              <w:t>CY</w:t>
            </w:r>
            <w:r>
              <w:rPr>
                <w:rFonts w:hint="eastAsia" w:ascii="Times New Roman"/>
                <w:color w:val="auto"/>
                <w:sz w:val="18"/>
                <w:szCs w:val="18"/>
              </w:rPr>
              <w:t>）</w:t>
            </w:r>
          </w:p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hint="eastAsia"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>固溶热处理</w:t>
            </w:r>
            <w:r>
              <w:rPr>
                <w:rFonts w:ascii="Times New Roman"/>
                <w:color w:val="auto"/>
                <w:sz w:val="18"/>
                <w:szCs w:val="18"/>
              </w:rPr>
              <w:t>+</w:t>
            </w:r>
            <w:r>
              <w:rPr>
                <w:rFonts w:hint="eastAsia" w:ascii="Times New Roman"/>
                <w:color w:val="auto"/>
                <w:sz w:val="18"/>
                <w:szCs w:val="18"/>
              </w:rPr>
              <w:t>时效</w:t>
            </w:r>
            <w:r>
              <w:rPr>
                <w:rFonts w:hint="eastAsia" w:ascii="Times New Roman"/>
                <w:color w:val="auto"/>
                <w:sz w:val="18"/>
                <w:szCs w:val="18"/>
                <w:lang w:eastAsia="zh-CN"/>
              </w:rPr>
              <w:t>态</w:t>
            </w:r>
            <w:r>
              <w:rPr>
                <w:rFonts w:hint="eastAsia" w:ascii="Times New Roman"/>
                <w:color w:val="auto"/>
                <w:sz w:val="18"/>
                <w:szCs w:val="18"/>
              </w:rPr>
              <w:t>（</w:t>
            </w:r>
            <w:r>
              <w:rPr>
                <w:rFonts w:ascii="Times New Roman"/>
                <w:color w:val="auto"/>
                <w:sz w:val="18"/>
                <w:szCs w:val="18"/>
              </w:rPr>
              <w:t>CS</w:t>
            </w:r>
            <w:r>
              <w:rPr>
                <w:rFonts w:hint="eastAsia" w:ascii="Times New Roman"/>
                <w:color w:val="auto"/>
                <w:sz w:val="18"/>
                <w:szCs w:val="18"/>
              </w:rPr>
              <w:t>）</w:t>
            </w:r>
          </w:p>
        </w:tc>
        <w:tc>
          <w:tcPr>
            <w:tcW w:w="164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hint="eastAsia"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>≥</w:t>
            </w:r>
            <w:r>
              <w:rPr>
                <w:rFonts w:ascii="Times New Roman"/>
                <w:color w:val="auto"/>
                <w:sz w:val="18"/>
                <w:szCs w:val="18"/>
              </w:rPr>
              <w:t>0.1</w:t>
            </w:r>
            <w:r>
              <w:rPr>
                <w:rFonts w:hint="eastAsia" w:ascii="Times New Roman"/>
                <w:color w:val="auto"/>
                <w:sz w:val="18"/>
                <w:szCs w:val="18"/>
              </w:rPr>
              <w:t>5～</w:t>
            </w:r>
            <w:r>
              <w:rPr>
                <w:rFonts w:ascii="Times New Roman"/>
                <w:color w:val="auto"/>
                <w:sz w:val="18"/>
                <w:szCs w:val="18"/>
              </w:rPr>
              <w:t>1.0</w:t>
            </w:r>
          </w:p>
        </w:tc>
        <w:tc>
          <w:tcPr>
            <w:tcW w:w="164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ascii="Times New Roman"/>
                <w:color w:val="auto"/>
                <w:sz w:val="18"/>
                <w:szCs w:val="18"/>
              </w:rPr>
              <w:t>50</w:t>
            </w:r>
            <w:r>
              <w:rPr>
                <w:rFonts w:hint="eastAsia" w:ascii="Times New Roman"/>
                <w:color w:val="auto"/>
                <w:sz w:val="18"/>
                <w:szCs w:val="18"/>
              </w:rPr>
              <w:t>～</w:t>
            </w:r>
            <w:r>
              <w:rPr>
                <w:rFonts w:ascii="Times New Roman"/>
                <w:color w:val="auto"/>
                <w:sz w:val="18"/>
                <w:szCs w:val="18"/>
              </w:rPr>
              <w:t>150</w:t>
            </w:r>
          </w:p>
        </w:tc>
        <w:tc>
          <w:tcPr>
            <w:tcW w:w="1645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hint="eastAsia"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>≥</w:t>
            </w:r>
            <w:r>
              <w:rPr>
                <w:rFonts w:ascii="Times New Roman"/>
                <w:color w:val="auto"/>
                <w:sz w:val="18"/>
                <w:szCs w:val="18"/>
              </w:rPr>
              <w:t>300</w:t>
            </w:r>
          </w:p>
        </w:tc>
      </w:tr>
    </w:tbl>
    <w:p>
      <w:pPr>
        <w:rPr>
          <w:color w:val="auto"/>
        </w:rPr>
      </w:pPr>
    </w:p>
    <w:p>
      <w:pPr>
        <w:pStyle w:val="24"/>
        <w:numPr>
          <w:ilvl w:val="0"/>
          <w:numId w:val="0"/>
        </w:numPr>
        <w:spacing w:line="264" w:lineRule="auto"/>
        <w:rPr>
          <w:rFonts w:hint="eastAsia" w:eastAsia="黑体"/>
          <w:color w:val="auto"/>
          <w:lang w:val="en-US" w:eastAsia="zh-CN"/>
        </w:rPr>
      </w:pPr>
      <w:r>
        <w:rPr>
          <w:rFonts w:hint="eastAsia"/>
          <w:color w:val="auto"/>
        </w:rPr>
        <w:t>3..2</w:t>
      </w:r>
      <w:r>
        <w:rPr>
          <w:rFonts w:hint="eastAsia"/>
          <w:color w:val="auto"/>
          <w:lang w:val="en-US" w:eastAsia="zh-CN"/>
        </w:rPr>
        <w:t xml:space="preserve">  产品</w:t>
      </w:r>
      <w:r>
        <w:rPr>
          <w:rFonts w:hint="eastAsia"/>
          <w:color w:val="auto"/>
        </w:rPr>
        <w:t>标记</w:t>
      </w:r>
    </w:p>
    <w:p>
      <w:pPr>
        <w:pStyle w:val="29"/>
        <w:spacing w:line="264" w:lineRule="auto"/>
        <w:ind w:left="420" w:leftChars="0" w:firstLine="0" w:firstLineChars="0"/>
        <w:rPr>
          <w:color w:val="auto"/>
          <w:szCs w:val="21"/>
        </w:rPr>
      </w:pPr>
      <w:r>
        <w:rPr>
          <w:color w:val="auto"/>
          <w:szCs w:val="21"/>
        </w:rPr>
        <w:t>产品标记按产品名称、标准编号、牌号、状态和规格的顺序表示。</w:t>
      </w:r>
      <w:r>
        <w:rPr>
          <w:rFonts w:hint="eastAsia"/>
          <w:color w:val="auto"/>
          <w:szCs w:val="21"/>
        </w:rPr>
        <w:t>标记示例如下：</w:t>
      </w:r>
    </w:p>
    <w:p>
      <w:pPr>
        <w:ind w:firstLine="360" w:firstLineChars="200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示例</w:t>
      </w:r>
      <w:r>
        <w:rPr>
          <w:rFonts w:hint="eastAsia"/>
          <w:color w:val="auto"/>
          <w:sz w:val="18"/>
          <w:szCs w:val="18"/>
          <w:lang w:val="en-US" w:eastAsia="zh-CN"/>
        </w:rPr>
        <w:t>1</w:t>
      </w:r>
      <w:r>
        <w:rPr>
          <w:rFonts w:hint="eastAsia"/>
          <w:color w:val="auto"/>
          <w:sz w:val="18"/>
          <w:szCs w:val="18"/>
        </w:rPr>
        <w:t>：用</w:t>
      </w:r>
      <w:r>
        <w:rPr>
          <w:color w:val="auto"/>
          <w:sz w:val="18"/>
          <w:szCs w:val="18"/>
        </w:rPr>
        <w:t>NBe2-0.5</w:t>
      </w:r>
      <w:r>
        <w:rPr>
          <w:rFonts w:hint="eastAsia"/>
          <w:color w:val="auto"/>
          <w:sz w:val="18"/>
          <w:szCs w:val="18"/>
        </w:rPr>
        <w:t>制造的、状态为软态（M）、</w:t>
      </w:r>
      <w:r>
        <w:rPr>
          <w:rFonts w:hint="eastAsia"/>
          <w:color w:val="auto"/>
          <w:sz w:val="18"/>
          <w:szCs w:val="18"/>
          <w:lang w:eastAsia="zh-CN"/>
        </w:rPr>
        <w:t>尺寸精度为</w:t>
      </w:r>
      <w:r>
        <w:rPr>
          <w:rFonts w:hint="eastAsia"/>
          <w:color w:val="auto"/>
          <w:sz w:val="18"/>
          <w:szCs w:val="18"/>
        </w:rPr>
        <w:t>普通级、厚度为</w:t>
      </w:r>
      <w:r>
        <w:rPr>
          <w:color w:val="auto"/>
          <w:sz w:val="18"/>
          <w:szCs w:val="18"/>
        </w:rPr>
        <w:t>1.0mm</w:t>
      </w:r>
      <w:r>
        <w:rPr>
          <w:rFonts w:hint="eastAsia"/>
          <w:color w:val="auto"/>
          <w:sz w:val="18"/>
          <w:szCs w:val="18"/>
        </w:rPr>
        <w:t>、宽度为</w:t>
      </w:r>
      <w:r>
        <w:rPr>
          <w:color w:val="auto"/>
          <w:sz w:val="18"/>
          <w:szCs w:val="18"/>
        </w:rPr>
        <w:t>150mm</w:t>
      </w:r>
      <w:r>
        <w:rPr>
          <w:rFonts w:hint="eastAsia"/>
          <w:color w:val="auto"/>
          <w:sz w:val="18"/>
          <w:szCs w:val="18"/>
        </w:rPr>
        <w:t xml:space="preserve">的带材标记为： </w:t>
      </w:r>
    </w:p>
    <w:p>
      <w:pPr>
        <w:jc w:val="center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带</w:t>
      </w:r>
      <w:r>
        <w:rPr>
          <w:rFonts w:ascii="宋体" w:hAnsi="宋体"/>
          <w:color w:val="auto"/>
          <w:sz w:val="18"/>
          <w:szCs w:val="18"/>
        </w:rPr>
        <w:t>GB/T ××××</w:t>
      </w:r>
      <w:r>
        <w:rPr>
          <w:rFonts w:hint="eastAsia" w:ascii="宋体" w:hAnsi="宋体"/>
          <w:color w:val="auto"/>
          <w:sz w:val="18"/>
          <w:szCs w:val="18"/>
        </w:rPr>
        <w:t>-</w:t>
      </w:r>
      <w:r>
        <w:rPr>
          <w:color w:val="auto"/>
          <w:sz w:val="18"/>
          <w:szCs w:val="18"/>
        </w:rPr>
        <w:t xml:space="preserve"> NBe2-0.5 M</w:t>
      </w:r>
      <w:r>
        <w:rPr>
          <w:rFonts w:hint="eastAsia" w:ascii="宋体" w:hAnsi="宋体"/>
          <w:color w:val="auto"/>
          <w:sz w:val="18"/>
          <w:szCs w:val="18"/>
        </w:rPr>
        <w:t xml:space="preserve"> -1.0</w:t>
      </w:r>
      <w:r>
        <w:rPr>
          <w:rFonts w:ascii="宋体" w:hAnsi="宋体"/>
          <w:color w:val="auto"/>
          <w:sz w:val="18"/>
          <w:szCs w:val="18"/>
        </w:rPr>
        <w:t>×</w:t>
      </w:r>
      <w:r>
        <w:rPr>
          <w:rFonts w:hint="eastAsia" w:ascii="宋体" w:hAnsi="宋体"/>
          <w:color w:val="auto"/>
          <w:sz w:val="18"/>
          <w:szCs w:val="18"/>
        </w:rPr>
        <w:t>150</w:t>
      </w:r>
    </w:p>
    <w:p>
      <w:pPr>
        <w:ind w:firstLine="360" w:firstLineChars="200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示例</w:t>
      </w:r>
      <w:r>
        <w:rPr>
          <w:rFonts w:hint="eastAsia"/>
          <w:color w:val="auto"/>
          <w:sz w:val="18"/>
          <w:szCs w:val="18"/>
          <w:lang w:val="en-US" w:eastAsia="zh-CN"/>
        </w:rPr>
        <w:t>2</w:t>
      </w:r>
      <w:r>
        <w:rPr>
          <w:rFonts w:hint="eastAsia"/>
          <w:color w:val="auto"/>
          <w:sz w:val="18"/>
          <w:szCs w:val="18"/>
        </w:rPr>
        <w:t>：用</w:t>
      </w:r>
      <w:r>
        <w:rPr>
          <w:color w:val="auto"/>
          <w:sz w:val="18"/>
          <w:szCs w:val="18"/>
        </w:rPr>
        <w:t>NBe2-0.5</w:t>
      </w:r>
      <w:r>
        <w:rPr>
          <w:rFonts w:hint="eastAsia"/>
          <w:color w:val="auto"/>
          <w:sz w:val="18"/>
          <w:szCs w:val="18"/>
        </w:rPr>
        <w:t>制造的、状态为软态（M）、</w:t>
      </w:r>
      <w:r>
        <w:rPr>
          <w:rFonts w:hint="eastAsia"/>
          <w:color w:val="auto"/>
          <w:sz w:val="18"/>
          <w:szCs w:val="18"/>
          <w:lang w:eastAsia="zh-CN"/>
        </w:rPr>
        <w:t>尺寸精度为较高</w:t>
      </w:r>
      <w:r>
        <w:rPr>
          <w:rFonts w:hint="eastAsia"/>
          <w:color w:val="auto"/>
          <w:sz w:val="18"/>
          <w:szCs w:val="18"/>
        </w:rPr>
        <w:t>级、厚度为</w:t>
      </w:r>
      <w:r>
        <w:rPr>
          <w:color w:val="auto"/>
          <w:sz w:val="18"/>
          <w:szCs w:val="18"/>
        </w:rPr>
        <w:t>1.0mm</w:t>
      </w:r>
      <w:r>
        <w:rPr>
          <w:rFonts w:hint="eastAsia"/>
          <w:color w:val="auto"/>
          <w:sz w:val="18"/>
          <w:szCs w:val="18"/>
        </w:rPr>
        <w:t>、宽度为</w:t>
      </w:r>
      <w:r>
        <w:rPr>
          <w:color w:val="auto"/>
          <w:sz w:val="18"/>
          <w:szCs w:val="18"/>
        </w:rPr>
        <w:t>150mm</w:t>
      </w:r>
      <w:r>
        <w:rPr>
          <w:rFonts w:hint="eastAsia"/>
          <w:color w:val="auto"/>
          <w:sz w:val="18"/>
          <w:szCs w:val="18"/>
        </w:rPr>
        <w:t xml:space="preserve">的带材标记为： </w:t>
      </w:r>
    </w:p>
    <w:p>
      <w:pPr>
        <w:jc w:val="center"/>
        <w:rPr>
          <w:rFonts w:hint="eastAsia"/>
          <w:color w:val="auto"/>
        </w:rPr>
      </w:pPr>
      <w:r>
        <w:rPr>
          <w:rFonts w:hint="eastAsia" w:ascii="宋体" w:hAnsi="宋体"/>
          <w:color w:val="auto"/>
          <w:sz w:val="18"/>
          <w:szCs w:val="18"/>
        </w:rPr>
        <w:t>带</w:t>
      </w:r>
      <w:r>
        <w:rPr>
          <w:rFonts w:ascii="宋体" w:hAnsi="宋体"/>
          <w:color w:val="auto"/>
          <w:sz w:val="18"/>
          <w:szCs w:val="18"/>
        </w:rPr>
        <w:t>GB/T ××××</w:t>
      </w:r>
      <w:r>
        <w:rPr>
          <w:rFonts w:hint="eastAsia" w:ascii="宋体" w:hAnsi="宋体"/>
          <w:color w:val="auto"/>
          <w:sz w:val="18"/>
          <w:szCs w:val="18"/>
        </w:rPr>
        <w:t>-</w:t>
      </w:r>
      <w:r>
        <w:rPr>
          <w:color w:val="auto"/>
          <w:sz w:val="18"/>
          <w:szCs w:val="18"/>
        </w:rPr>
        <w:t xml:space="preserve"> NBe2-0.5 M</w:t>
      </w:r>
      <w:r>
        <w:rPr>
          <w:rFonts w:hint="eastAsia"/>
          <w:color w:val="auto"/>
          <w:sz w:val="18"/>
          <w:szCs w:val="18"/>
          <w:lang w:eastAsia="zh-CN"/>
        </w:rPr>
        <w:t>较高</w:t>
      </w:r>
      <w:r>
        <w:rPr>
          <w:rFonts w:hint="eastAsia"/>
          <w:color w:val="auto"/>
          <w:sz w:val="18"/>
          <w:szCs w:val="18"/>
        </w:rPr>
        <w:t>级</w:t>
      </w:r>
      <w:r>
        <w:rPr>
          <w:rFonts w:hint="eastAsia" w:ascii="宋体" w:hAnsi="宋体"/>
          <w:color w:val="auto"/>
          <w:sz w:val="18"/>
          <w:szCs w:val="18"/>
        </w:rPr>
        <w:t xml:space="preserve"> -1.0</w:t>
      </w:r>
      <w:r>
        <w:rPr>
          <w:rFonts w:ascii="宋体" w:hAnsi="宋体"/>
          <w:color w:val="auto"/>
          <w:sz w:val="18"/>
          <w:szCs w:val="18"/>
        </w:rPr>
        <w:t>×</w:t>
      </w:r>
      <w:r>
        <w:rPr>
          <w:rFonts w:hint="eastAsia" w:ascii="宋体" w:hAnsi="宋体"/>
          <w:color w:val="auto"/>
          <w:sz w:val="18"/>
          <w:szCs w:val="18"/>
        </w:rPr>
        <w:t>150</w:t>
      </w:r>
    </w:p>
    <w:p>
      <w:pPr>
        <w:pStyle w:val="26"/>
        <w:numPr>
          <w:ilvl w:val="0"/>
          <w:numId w:val="0"/>
        </w:numPr>
        <w:spacing w:beforeLines="0" w:afterLines="0"/>
        <w:rPr>
          <w:rFonts w:hint="eastAsia"/>
          <w:color w:val="auto"/>
        </w:rPr>
      </w:pPr>
    </w:p>
    <w:p>
      <w:pPr>
        <w:pStyle w:val="26"/>
        <w:numPr>
          <w:ilvl w:val="0"/>
          <w:numId w:val="0"/>
        </w:numPr>
        <w:spacing w:beforeLines="0" w:afterLines="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 xml:space="preserve">4  </w:t>
      </w:r>
      <w:r>
        <w:rPr>
          <w:rFonts w:hint="eastAsia"/>
          <w:color w:val="auto"/>
        </w:rPr>
        <w:t>技术要求</w:t>
      </w:r>
    </w:p>
    <w:p>
      <w:pPr>
        <w:pStyle w:val="25"/>
        <w:numPr>
          <w:ilvl w:val="0"/>
          <w:numId w:val="0"/>
        </w:numPr>
        <w:spacing w:line="264" w:lineRule="auto"/>
        <w:rPr>
          <w:rFonts w:hint="eastAsia"/>
          <w:color w:val="auto"/>
        </w:rPr>
      </w:pPr>
    </w:p>
    <w:p>
      <w:pPr>
        <w:pStyle w:val="25"/>
        <w:numPr>
          <w:ilvl w:val="0"/>
          <w:numId w:val="0"/>
        </w:numPr>
        <w:spacing w:line="264" w:lineRule="auto"/>
        <w:rPr>
          <w:color w:val="auto"/>
        </w:rPr>
      </w:pPr>
      <w:r>
        <w:rPr>
          <w:rFonts w:hint="eastAsia"/>
          <w:color w:val="auto"/>
          <w:lang w:val="en-US" w:eastAsia="zh-CN"/>
        </w:rPr>
        <w:t>4</w:t>
      </w:r>
      <w:r>
        <w:rPr>
          <w:rFonts w:hint="eastAsia"/>
          <w:color w:val="auto"/>
        </w:rPr>
        <w:t>.</w:t>
      </w:r>
      <w:r>
        <w:rPr>
          <w:rFonts w:hint="eastAsia"/>
          <w:color w:val="auto"/>
          <w:lang w:val="en-US" w:eastAsia="zh-CN"/>
        </w:rPr>
        <w:t xml:space="preserve">1  </w:t>
      </w:r>
      <w:r>
        <w:rPr>
          <w:rFonts w:hint="eastAsia"/>
          <w:color w:val="auto"/>
        </w:rPr>
        <w:t>化学成分</w:t>
      </w:r>
    </w:p>
    <w:p>
      <w:pPr>
        <w:pStyle w:val="15"/>
        <w:spacing w:line="264" w:lineRule="auto"/>
        <w:ind w:firstLine="420"/>
        <w:rPr>
          <w:rFonts w:hint="eastAsia" w:ascii="Times New Roman"/>
          <w:color w:val="auto"/>
        </w:rPr>
      </w:pPr>
      <w:r>
        <w:rPr>
          <w:rFonts w:ascii="Times New Roman"/>
          <w:color w:val="auto"/>
          <w:szCs w:val="21"/>
        </w:rPr>
        <w:t>NBe2-0.5</w:t>
      </w:r>
      <w:r>
        <w:rPr>
          <w:rFonts w:hint="eastAsia" w:ascii="Times New Roman"/>
          <w:color w:val="auto"/>
          <w:szCs w:val="21"/>
        </w:rPr>
        <w:t>的化学成分应符合表</w:t>
      </w:r>
      <w:r>
        <w:rPr>
          <w:rFonts w:hAnsi="宋体"/>
          <w:color w:val="auto"/>
          <w:szCs w:val="21"/>
        </w:rPr>
        <w:t>2</w:t>
      </w:r>
      <w:r>
        <w:rPr>
          <w:rFonts w:hint="eastAsia" w:ascii="Times New Roman"/>
          <w:color w:val="auto"/>
          <w:szCs w:val="21"/>
        </w:rPr>
        <w:t>的规定</w:t>
      </w:r>
      <w:r>
        <w:rPr>
          <w:rFonts w:hint="eastAsia" w:ascii="Times New Roman"/>
          <w:color w:val="auto"/>
        </w:rPr>
        <w:t>。</w:t>
      </w:r>
    </w:p>
    <w:p>
      <w:pPr>
        <w:pStyle w:val="15"/>
        <w:spacing w:line="264" w:lineRule="auto"/>
        <w:ind w:firstLine="420"/>
        <w:rPr>
          <w:rFonts w:hint="eastAsia" w:ascii="Times New Roman"/>
          <w:color w:val="auto"/>
        </w:rPr>
      </w:pPr>
    </w:p>
    <w:p>
      <w:pPr>
        <w:jc w:val="center"/>
        <w:rPr>
          <w:rFonts w:hint="eastAsia" w:ascii="黑体" w:hAnsi="黑体" w:eastAsia="黑体"/>
          <w:color w:val="auto"/>
          <w:szCs w:val="21"/>
        </w:rPr>
      </w:pPr>
      <w:r>
        <w:rPr>
          <w:rFonts w:hint="eastAsia" w:ascii="黑体" w:hAnsi="黑体" w:eastAsia="黑体"/>
          <w:color w:val="auto"/>
          <w:szCs w:val="21"/>
        </w:rPr>
        <w:t>表</w:t>
      </w:r>
      <w:r>
        <w:rPr>
          <w:rFonts w:ascii="黑体" w:hAnsi="黑体" w:eastAsia="黑体"/>
          <w:color w:val="auto"/>
          <w:szCs w:val="21"/>
        </w:rPr>
        <w:t>2</w:t>
      </w:r>
      <w:r>
        <w:rPr>
          <w:rFonts w:hint="eastAsia" w:ascii="黑体" w:hAnsi="黑体" w:eastAsia="黑体"/>
          <w:color w:val="auto"/>
          <w:szCs w:val="21"/>
        </w:rPr>
        <w:t xml:space="preserve"> </w:t>
      </w:r>
      <w:r>
        <w:rPr>
          <w:rFonts w:ascii="黑体" w:hAnsi="黑体" w:eastAsia="黑体"/>
          <w:color w:val="auto"/>
          <w:szCs w:val="21"/>
        </w:rPr>
        <w:t>NBe2-0.5</w:t>
      </w:r>
      <w:r>
        <w:rPr>
          <w:rFonts w:hint="eastAsia" w:ascii="黑体" w:hAnsi="黑体" w:eastAsia="黑体"/>
          <w:color w:val="auto"/>
          <w:szCs w:val="21"/>
        </w:rPr>
        <w:t>化学成分</w:t>
      </w:r>
    </w:p>
    <w:p>
      <w:pPr>
        <w:jc w:val="center"/>
        <w:rPr>
          <w:rFonts w:hint="eastAsia" w:ascii="黑体" w:hAnsi="黑体" w:eastAsia="黑体"/>
          <w:color w:val="auto"/>
          <w:szCs w:val="21"/>
        </w:rPr>
      </w:pPr>
    </w:p>
    <w:tbl>
      <w:tblPr>
        <w:tblStyle w:val="10"/>
        <w:tblW w:w="99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720"/>
        <w:gridCol w:w="90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牌</w:t>
            </w:r>
            <w:r>
              <w:rPr>
                <w:rFonts w:hint="eastAsia" w:ascii="Times New Roman"/>
                <w:color w:val="auto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Times New Roman"/>
                <w:color w:val="auto"/>
                <w:sz w:val="18"/>
              </w:rPr>
              <w:t>号</w:t>
            </w:r>
          </w:p>
        </w:tc>
        <w:tc>
          <w:tcPr>
            <w:tcW w:w="2520" w:type="dxa"/>
            <w:gridSpan w:val="3"/>
            <w:tcBorders>
              <w:top w:val="single" w:color="auto" w:sz="12" w:space="0"/>
            </w:tcBorders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主成分(质量分数)/%</w:t>
            </w:r>
          </w:p>
        </w:tc>
        <w:tc>
          <w:tcPr>
            <w:tcW w:w="6415" w:type="dxa"/>
            <w:gridSpan w:val="9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杂质(质量分数)/%，不大于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989" w:type="dxa"/>
            <w:vMerge w:val="continue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ascii="Times New Roman"/>
                <w:color w:val="auto"/>
                <w:sz w:val="18"/>
              </w:rPr>
              <w:t>Ni</w:t>
            </w:r>
          </w:p>
        </w:tc>
        <w:tc>
          <w:tcPr>
            <w:tcW w:w="900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ascii="Times New Roman"/>
                <w:color w:val="auto"/>
                <w:sz w:val="18"/>
              </w:rPr>
              <w:t>Be</w:t>
            </w:r>
          </w:p>
        </w:tc>
        <w:tc>
          <w:tcPr>
            <w:tcW w:w="900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ascii="Times New Roman"/>
                <w:color w:val="auto"/>
                <w:sz w:val="18"/>
              </w:rPr>
              <w:t>Ti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ascii="Times New Roman"/>
                <w:color w:val="auto"/>
                <w:sz w:val="18"/>
              </w:rPr>
              <w:t>Al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ascii="Times New Roman"/>
                <w:color w:val="auto"/>
                <w:sz w:val="18"/>
              </w:rPr>
              <w:t>Cu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ascii="Times New Roman"/>
                <w:color w:val="auto"/>
                <w:sz w:val="18"/>
              </w:rPr>
              <w:t>Fe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ascii="Times New Roman"/>
                <w:color w:val="auto"/>
                <w:sz w:val="18"/>
              </w:rPr>
              <w:t>C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ascii="Times New Roman"/>
                <w:color w:val="auto"/>
                <w:sz w:val="18"/>
              </w:rPr>
              <w:t>Si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ascii="Times New Roman"/>
                <w:color w:val="auto"/>
                <w:sz w:val="18"/>
              </w:rPr>
              <w:t>P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ascii="Times New Roman"/>
                <w:color w:val="auto"/>
                <w:sz w:val="18"/>
              </w:rPr>
              <w:t>S</w:t>
            </w:r>
          </w:p>
        </w:tc>
        <w:tc>
          <w:tcPr>
            <w:tcW w:w="720" w:type="dxa"/>
            <w:tcBorders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ascii="Times New Roman"/>
                <w:color w:val="auto"/>
                <w:sz w:val="18"/>
              </w:rPr>
              <w:t>Mn</w:t>
            </w:r>
          </w:p>
        </w:tc>
        <w:tc>
          <w:tcPr>
            <w:tcW w:w="655" w:type="dxa"/>
            <w:tcBorders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总和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ascii="Times New Roman"/>
                <w:color w:val="auto"/>
                <w:sz w:val="18"/>
              </w:rPr>
              <w:t>NBe2-0.5</w:t>
            </w:r>
          </w:p>
        </w:tc>
        <w:tc>
          <w:tcPr>
            <w:tcW w:w="72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余量</w:t>
            </w:r>
          </w:p>
        </w:tc>
        <w:tc>
          <w:tcPr>
            <w:tcW w:w="90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ascii="Times New Roman"/>
                <w:color w:val="auto"/>
                <w:sz w:val="18"/>
              </w:rPr>
              <w:t>1.9</w:t>
            </w:r>
            <w:r>
              <w:rPr>
                <w:rFonts w:hint="eastAsia" w:ascii="Times New Roman"/>
                <w:color w:val="auto"/>
                <w:sz w:val="18"/>
              </w:rPr>
              <w:t>～</w:t>
            </w:r>
            <w:r>
              <w:rPr>
                <w:rFonts w:ascii="Times New Roman"/>
                <w:color w:val="auto"/>
                <w:sz w:val="18"/>
              </w:rPr>
              <w:t>2.4</w:t>
            </w:r>
          </w:p>
        </w:tc>
        <w:tc>
          <w:tcPr>
            <w:tcW w:w="90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ascii="Times New Roman"/>
                <w:color w:val="auto"/>
                <w:sz w:val="18"/>
              </w:rPr>
              <w:t>0.4</w:t>
            </w:r>
            <w:r>
              <w:rPr>
                <w:rFonts w:hint="eastAsia" w:ascii="Times New Roman"/>
                <w:color w:val="auto"/>
                <w:sz w:val="18"/>
              </w:rPr>
              <w:t>～</w:t>
            </w:r>
            <w:r>
              <w:rPr>
                <w:rFonts w:ascii="Times New Roman"/>
                <w:color w:val="auto"/>
                <w:sz w:val="18"/>
              </w:rPr>
              <w:t>0.6</w:t>
            </w:r>
          </w:p>
        </w:tc>
        <w:tc>
          <w:tcPr>
            <w:tcW w:w="72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hint="eastAsia" w:ascii="Times New Roman" w:eastAsia="宋体"/>
                <w:color w:val="auto"/>
                <w:sz w:val="18"/>
                <w:lang w:val="en-US" w:eastAsia="zh-CN"/>
              </w:rPr>
            </w:pPr>
            <w:r>
              <w:rPr>
                <w:rFonts w:ascii="Times New Roman"/>
                <w:color w:val="auto"/>
                <w:sz w:val="18"/>
              </w:rPr>
              <w:t>0.1</w:t>
            </w:r>
            <w:r>
              <w:rPr>
                <w:rFonts w:hint="eastAsia" w:ascii="Times New Roman"/>
                <w:color w:val="auto"/>
                <w:sz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ascii="Times New Roman"/>
                <w:color w:val="auto"/>
                <w:sz w:val="18"/>
              </w:rPr>
              <w:t>0.10</w:t>
            </w:r>
          </w:p>
        </w:tc>
        <w:tc>
          <w:tcPr>
            <w:tcW w:w="72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ascii="Times New Roman"/>
                <w:color w:val="auto"/>
                <w:sz w:val="18"/>
              </w:rPr>
              <w:t>0.30</w:t>
            </w:r>
          </w:p>
        </w:tc>
        <w:tc>
          <w:tcPr>
            <w:tcW w:w="72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ascii="Times New Roman"/>
                <w:color w:val="auto"/>
                <w:sz w:val="18"/>
              </w:rPr>
              <w:t>0.03</w:t>
            </w:r>
          </w:p>
        </w:tc>
        <w:tc>
          <w:tcPr>
            <w:tcW w:w="72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ascii="Times New Roman"/>
                <w:color w:val="auto"/>
                <w:sz w:val="18"/>
              </w:rPr>
              <w:t>0.05</w:t>
            </w:r>
          </w:p>
        </w:tc>
        <w:tc>
          <w:tcPr>
            <w:tcW w:w="72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ascii="Times New Roman"/>
                <w:color w:val="auto"/>
                <w:sz w:val="18"/>
              </w:rPr>
              <w:t>0.01</w:t>
            </w:r>
          </w:p>
        </w:tc>
        <w:tc>
          <w:tcPr>
            <w:tcW w:w="72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ascii="Times New Roman"/>
                <w:color w:val="auto"/>
                <w:sz w:val="18"/>
              </w:rPr>
              <w:t>0.01</w:t>
            </w:r>
          </w:p>
        </w:tc>
        <w:tc>
          <w:tcPr>
            <w:tcW w:w="720" w:type="dxa"/>
            <w:tcBorders>
              <w:top w:val="single" w:color="auto" w:sz="12" w:space="0"/>
              <w:bottom w:val="single" w:color="auto" w:sz="12" w:space="0"/>
              <w:right w:val="single" w:color="auto" w:sz="2" w:space="0"/>
            </w:tcBorders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ascii="Times New Roman"/>
                <w:color w:val="auto"/>
                <w:sz w:val="18"/>
              </w:rPr>
              <w:t>0.03</w:t>
            </w:r>
          </w:p>
        </w:tc>
        <w:tc>
          <w:tcPr>
            <w:tcW w:w="655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ascii="Times New Roman"/>
                <w:color w:val="auto"/>
                <w:sz w:val="18"/>
              </w:rPr>
              <w:t>0.70</w:t>
            </w:r>
          </w:p>
        </w:tc>
      </w:tr>
    </w:tbl>
    <w:p>
      <w:pPr>
        <w:pStyle w:val="25"/>
        <w:numPr>
          <w:ilvl w:val="2"/>
          <w:numId w:val="0"/>
        </w:numPr>
        <w:rPr>
          <w:color w:val="auto"/>
        </w:rPr>
      </w:pPr>
    </w:p>
    <w:p>
      <w:pPr>
        <w:pStyle w:val="25"/>
        <w:numPr>
          <w:ilvl w:val="2"/>
          <w:numId w:val="0"/>
        </w:numPr>
        <w:rPr>
          <w:color w:val="auto"/>
        </w:rPr>
      </w:pPr>
      <w:r>
        <w:rPr>
          <w:rFonts w:hint="eastAsia"/>
          <w:color w:val="auto"/>
          <w:lang w:val="en-US" w:eastAsia="zh-CN"/>
        </w:rPr>
        <w:t>4</w:t>
      </w:r>
      <w:r>
        <w:rPr>
          <w:color w:val="auto"/>
        </w:rPr>
        <w:t>.</w:t>
      </w:r>
      <w:r>
        <w:rPr>
          <w:rFonts w:hint="eastAsia"/>
          <w:color w:val="auto"/>
          <w:lang w:val="en-US" w:eastAsia="zh-CN"/>
        </w:rPr>
        <w:t xml:space="preserve">2  </w:t>
      </w:r>
      <w:r>
        <w:rPr>
          <w:rFonts w:hint="eastAsia"/>
          <w:color w:val="auto"/>
        </w:rPr>
        <w:t>外形尺寸及尺寸允许偏差</w:t>
      </w:r>
    </w:p>
    <w:p>
      <w:pPr>
        <w:pStyle w:val="25"/>
        <w:numPr>
          <w:ilvl w:val="2"/>
          <w:numId w:val="0"/>
        </w:numPr>
        <w:rPr>
          <w:rFonts w:hint="eastAsia" w:hAnsi="宋体" w:eastAsia="宋体"/>
          <w:color w:val="auto"/>
        </w:rPr>
      </w:pPr>
      <w:r>
        <w:rPr>
          <w:rFonts w:hint="eastAsia"/>
          <w:color w:val="auto"/>
          <w:lang w:val="en-US" w:eastAsia="zh-CN"/>
        </w:rPr>
        <w:t>4</w:t>
      </w:r>
      <w:r>
        <w:rPr>
          <w:color w:val="auto"/>
        </w:rPr>
        <w:t>.</w:t>
      </w:r>
      <w:r>
        <w:rPr>
          <w:rFonts w:hint="eastAsia"/>
          <w:color w:val="auto"/>
          <w:lang w:val="en-US" w:eastAsia="zh-CN"/>
        </w:rPr>
        <w:t>2</w:t>
      </w:r>
      <w:r>
        <w:rPr>
          <w:rFonts w:eastAsia="宋体"/>
          <w:color w:val="auto"/>
        </w:rPr>
        <w:t>.1</w:t>
      </w:r>
      <w:r>
        <w:rPr>
          <w:rFonts w:hint="eastAsia" w:eastAsia="宋体"/>
          <w:color w:val="auto"/>
          <w:lang w:val="en-US" w:eastAsia="zh-CN"/>
        </w:rPr>
        <w:t xml:space="preserve">  </w:t>
      </w:r>
      <w:r>
        <w:rPr>
          <w:rFonts w:hint="eastAsia" w:ascii="宋体" w:hAnsi="宋体" w:eastAsia="宋体"/>
          <w:color w:val="auto"/>
        </w:rPr>
        <w:t>带材的外</w:t>
      </w:r>
      <w:r>
        <w:rPr>
          <w:rFonts w:hint="eastAsia" w:hAnsi="宋体" w:eastAsia="宋体"/>
          <w:color w:val="auto"/>
        </w:rPr>
        <w:t>形尺寸及尺寸允许偏差应符合表</w:t>
      </w:r>
      <w:r>
        <w:rPr>
          <w:rFonts w:hint="eastAsia" w:eastAsia="宋体"/>
          <w:color w:val="auto"/>
        </w:rPr>
        <w:t>3</w:t>
      </w:r>
      <w:r>
        <w:rPr>
          <w:rFonts w:hint="eastAsia" w:hAnsi="宋体" w:eastAsia="宋体"/>
          <w:color w:val="auto"/>
        </w:rPr>
        <w:t>的规定。</w:t>
      </w:r>
    </w:p>
    <w:p>
      <w:pPr>
        <w:pStyle w:val="15"/>
        <w:rPr>
          <w:color w:val="auto"/>
        </w:rPr>
      </w:pPr>
    </w:p>
    <w:p>
      <w:pPr>
        <w:jc w:val="center"/>
        <w:rPr>
          <w:rFonts w:hint="eastAsia" w:ascii="宋体"/>
          <w:color w:val="auto"/>
          <w:sz w:val="18"/>
          <w:szCs w:val="18"/>
        </w:rPr>
      </w:pPr>
      <w:r>
        <w:rPr>
          <w:color w:val="auto"/>
        </w:rPr>
        <w:t xml:space="preserve">                        </w:t>
      </w:r>
      <w:r>
        <w:rPr>
          <w:rFonts w:hint="eastAsia"/>
          <w:color w:val="auto"/>
          <w:lang w:val="en-US" w:eastAsia="zh-CN"/>
        </w:rPr>
        <w:t xml:space="preserve">    </w:t>
      </w:r>
      <w:r>
        <w:rPr>
          <w:color w:val="auto"/>
        </w:rPr>
        <w:t xml:space="preserve"> </w:t>
      </w:r>
      <w:r>
        <w:rPr>
          <w:rFonts w:hint="eastAsia" w:ascii="黑体" w:hAnsi="黑体" w:eastAsia="黑体"/>
          <w:color w:val="auto"/>
        </w:rPr>
        <w:t>表3 带材尺寸</w:t>
      </w:r>
      <w:r>
        <w:rPr>
          <w:rFonts w:hint="eastAsia" w:ascii="黑体" w:hAnsi="黑体" w:eastAsia="黑体"/>
          <w:color w:val="auto"/>
          <w:lang w:eastAsia="zh-CN"/>
        </w:rPr>
        <w:t>及尺寸</w:t>
      </w:r>
      <w:r>
        <w:rPr>
          <w:rFonts w:hint="eastAsia" w:ascii="黑体" w:hAnsi="黑体" w:eastAsia="黑体"/>
          <w:color w:val="auto"/>
        </w:rPr>
        <w:t>允许偏差</w:t>
      </w:r>
      <w:r>
        <w:rPr>
          <w:color w:val="auto"/>
        </w:rPr>
        <w:t xml:space="preserve">                      </w:t>
      </w:r>
      <w:r>
        <w:rPr>
          <w:rFonts w:hint="eastAsia" w:ascii="宋体"/>
          <w:color w:val="auto"/>
          <w:sz w:val="18"/>
          <w:szCs w:val="18"/>
        </w:rPr>
        <w:t>单位为毫米</w:t>
      </w:r>
    </w:p>
    <w:p>
      <w:pPr>
        <w:jc w:val="center"/>
        <w:rPr>
          <w:rFonts w:hint="eastAsia" w:ascii="宋体"/>
          <w:color w:val="auto"/>
          <w:sz w:val="18"/>
          <w:szCs w:val="18"/>
        </w:rPr>
      </w:pPr>
    </w:p>
    <w:tbl>
      <w:tblPr>
        <w:tblStyle w:val="10"/>
        <w:tblW w:w="94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0"/>
        <w:gridCol w:w="2010"/>
        <w:gridCol w:w="2355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6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厚</w:t>
            </w:r>
            <w:r>
              <w:rPr>
                <w:rFonts w:hint="eastAsia" w:ascii="Times New Roman"/>
                <w:color w:val="auto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Times New Roman"/>
                <w:color w:val="auto"/>
                <w:sz w:val="18"/>
              </w:rPr>
              <w:t>度</w:t>
            </w:r>
          </w:p>
        </w:tc>
        <w:tc>
          <w:tcPr>
            <w:tcW w:w="436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厚度允许偏差</w:t>
            </w:r>
            <w:r>
              <w:rPr>
                <w:rFonts w:hint="eastAsia" w:ascii="Times New Roman"/>
                <w:color w:val="auto"/>
                <w:sz w:val="18"/>
                <w:vertAlign w:val="superscript"/>
              </w:rPr>
              <w:t>a</w:t>
            </w:r>
          </w:p>
        </w:tc>
        <w:tc>
          <w:tcPr>
            <w:tcW w:w="272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规定宽度范围的宽度允许偏差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236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2010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普通级</w:t>
            </w:r>
          </w:p>
        </w:tc>
        <w:tc>
          <w:tcPr>
            <w:tcW w:w="2355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较高级</w:t>
            </w:r>
          </w:p>
        </w:tc>
        <w:tc>
          <w:tcPr>
            <w:tcW w:w="272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ascii="Times New Roman"/>
                <w:color w:val="auto"/>
                <w:sz w:val="18"/>
              </w:rPr>
              <w:t>50</w:t>
            </w:r>
            <w:r>
              <w:rPr>
                <w:rFonts w:hint="eastAsia" w:ascii="Times New Roman"/>
                <w:color w:val="auto"/>
                <w:sz w:val="18"/>
              </w:rPr>
              <w:t>～</w:t>
            </w:r>
            <w:r>
              <w:rPr>
                <w:rFonts w:ascii="Times New Roman"/>
                <w:color w:val="auto"/>
                <w:sz w:val="1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60" w:type="dxa"/>
            <w:tcBorders>
              <w:lef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ascii="Times New Roman"/>
                <w:color w:val="auto"/>
                <w:sz w:val="18"/>
              </w:rPr>
              <w:t>0.15</w:t>
            </w:r>
            <w:r>
              <w:rPr>
                <w:rFonts w:hint="eastAsia" w:ascii="Times New Roman"/>
                <w:color w:val="auto"/>
                <w:sz w:val="18"/>
              </w:rPr>
              <w:t>～</w:t>
            </w:r>
            <w:r>
              <w:rPr>
                <w:rFonts w:ascii="Times New Roman"/>
                <w:color w:val="auto"/>
                <w:sz w:val="18"/>
              </w:rPr>
              <w:t>0.30</w:t>
            </w:r>
          </w:p>
        </w:tc>
        <w:tc>
          <w:tcPr>
            <w:tcW w:w="2010" w:type="dxa"/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±</w:t>
            </w:r>
            <w:r>
              <w:rPr>
                <w:rFonts w:ascii="Times New Roman"/>
                <w:color w:val="auto"/>
                <w:sz w:val="18"/>
              </w:rPr>
              <w:t>0.015</w:t>
            </w:r>
          </w:p>
        </w:tc>
        <w:tc>
          <w:tcPr>
            <w:tcW w:w="2355" w:type="dxa"/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±</w:t>
            </w:r>
            <w:r>
              <w:rPr>
                <w:rFonts w:ascii="Times New Roman"/>
                <w:color w:val="auto"/>
                <w:sz w:val="18"/>
              </w:rPr>
              <w:t>0.010</w:t>
            </w:r>
          </w:p>
        </w:tc>
        <w:tc>
          <w:tcPr>
            <w:tcW w:w="2728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±0.5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2360" w:type="dxa"/>
            <w:tcBorders>
              <w:lef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＞</w:t>
            </w:r>
            <w:r>
              <w:rPr>
                <w:rFonts w:ascii="Times New Roman"/>
                <w:color w:val="auto"/>
                <w:sz w:val="18"/>
              </w:rPr>
              <w:t>0.30</w:t>
            </w:r>
            <w:r>
              <w:rPr>
                <w:rFonts w:hint="eastAsia" w:ascii="Times New Roman"/>
                <w:color w:val="auto"/>
                <w:sz w:val="18"/>
              </w:rPr>
              <w:t>～</w:t>
            </w:r>
            <w:r>
              <w:rPr>
                <w:rFonts w:ascii="Times New Roman"/>
                <w:color w:val="auto"/>
                <w:sz w:val="18"/>
              </w:rPr>
              <w:t>0.45</w:t>
            </w:r>
          </w:p>
        </w:tc>
        <w:tc>
          <w:tcPr>
            <w:tcW w:w="2010" w:type="dxa"/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±</w:t>
            </w:r>
            <w:r>
              <w:rPr>
                <w:rFonts w:ascii="Times New Roman"/>
                <w:color w:val="auto"/>
                <w:sz w:val="18"/>
              </w:rPr>
              <w:t>0.020</w:t>
            </w:r>
          </w:p>
        </w:tc>
        <w:tc>
          <w:tcPr>
            <w:tcW w:w="2355" w:type="dxa"/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±</w:t>
            </w:r>
            <w:r>
              <w:rPr>
                <w:rFonts w:ascii="Times New Roman"/>
                <w:color w:val="auto"/>
                <w:sz w:val="18"/>
              </w:rPr>
              <w:t>0.015</w:t>
            </w:r>
          </w:p>
        </w:tc>
        <w:tc>
          <w:tcPr>
            <w:tcW w:w="272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60" w:type="dxa"/>
            <w:tcBorders>
              <w:lef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＞</w:t>
            </w:r>
            <w:r>
              <w:rPr>
                <w:rFonts w:ascii="Times New Roman"/>
                <w:color w:val="auto"/>
                <w:sz w:val="18"/>
              </w:rPr>
              <w:t>0.45</w:t>
            </w:r>
            <w:r>
              <w:rPr>
                <w:rFonts w:hint="eastAsia" w:ascii="Times New Roman"/>
                <w:color w:val="auto"/>
                <w:sz w:val="18"/>
              </w:rPr>
              <w:t>～</w:t>
            </w:r>
            <w:r>
              <w:rPr>
                <w:rFonts w:ascii="Times New Roman"/>
                <w:color w:val="auto"/>
                <w:sz w:val="18"/>
              </w:rPr>
              <w:t>0.55</w:t>
            </w:r>
          </w:p>
        </w:tc>
        <w:tc>
          <w:tcPr>
            <w:tcW w:w="2010" w:type="dxa"/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±</w:t>
            </w:r>
            <w:r>
              <w:rPr>
                <w:rFonts w:ascii="Times New Roman"/>
                <w:color w:val="auto"/>
                <w:sz w:val="18"/>
              </w:rPr>
              <w:t>0.025</w:t>
            </w:r>
          </w:p>
        </w:tc>
        <w:tc>
          <w:tcPr>
            <w:tcW w:w="2355" w:type="dxa"/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±</w:t>
            </w:r>
            <w:r>
              <w:rPr>
                <w:rFonts w:ascii="Times New Roman"/>
                <w:color w:val="auto"/>
                <w:sz w:val="18"/>
              </w:rPr>
              <w:t>0.020</w:t>
            </w:r>
          </w:p>
        </w:tc>
        <w:tc>
          <w:tcPr>
            <w:tcW w:w="272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60" w:type="dxa"/>
            <w:tcBorders>
              <w:lef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＞</w:t>
            </w:r>
            <w:r>
              <w:rPr>
                <w:rFonts w:ascii="Times New Roman"/>
                <w:color w:val="auto"/>
                <w:sz w:val="18"/>
              </w:rPr>
              <w:t>0.55</w:t>
            </w:r>
            <w:r>
              <w:rPr>
                <w:rFonts w:hint="eastAsia" w:ascii="Times New Roman"/>
                <w:color w:val="auto"/>
                <w:sz w:val="18"/>
              </w:rPr>
              <w:t>～</w:t>
            </w:r>
            <w:r>
              <w:rPr>
                <w:rFonts w:ascii="Times New Roman"/>
                <w:color w:val="auto"/>
                <w:sz w:val="18"/>
              </w:rPr>
              <w:t>0.85</w:t>
            </w:r>
          </w:p>
        </w:tc>
        <w:tc>
          <w:tcPr>
            <w:tcW w:w="2010" w:type="dxa"/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±</w:t>
            </w:r>
            <w:r>
              <w:rPr>
                <w:rFonts w:ascii="Times New Roman"/>
                <w:color w:val="auto"/>
                <w:sz w:val="18"/>
              </w:rPr>
              <w:t>0.030</w:t>
            </w:r>
          </w:p>
        </w:tc>
        <w:tc>
          <w:tcPr>
            <w:tcW w:w="2355" w:type="dxa"/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±</w:t>
            </w:r>
            <w:r>
              <w:rPr>
                <w:rFonts w:ascii="Times New Roman"/>
                <w:color w:val="auto"/>
                <w:sz w:val="18"/>
              </w:rPr>
              <w:t>0.025</w:t>
            </w:r>
          </w:p>
        </w:tc>
        <w:tc>
          <w:tcPr>
            <w:tcW w:w="272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6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hint="eastAsia" w:ascii="Times New Roman" w:eastAsia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18"/>
              </w:rPr>
              <w:t>＞</w:t>
            </w:r>
            <w:r>
              <w:rPr>
                <w:rFonts w:ascii="Times New Roman"/>
                <w:color w:val="auto"/>
                <w:sz w:val="18"/>
              </w:rPr>
              <w:t>0.85</w:t>
            </w:r>
            <w:r>
              <w:rPr>
                <w:rFonts w:hint="eastAsia" w:ascii="Times New Roman"/>
                <w:color w:val="auto"/>
                <w:sz w:val="18"/>
              </w:rPr>
              <w:t>～</w:t>
            </w:r>
            <w:r>
              <w:rPr>
                <w:rFonts w:ascii="Times New Roman"/>
                <w:color w:val="auto"/>
                <w:sz w:val="18"/>
              </w:rPr>
              <w:t>1.0</w:t>
            </w:r>
            <w:r>
              <w:rPr>
                <w:rFonts w:hint="eastAsia" w:ascii="Times New Roman"/>
                <w:color w:val="auto"/>
                <w:sz w:val="18"/>
                <w:lang w:val="en-US" w:eastAsia="zh-CN"/>
              </w:rPr>
              <w:t>0</w:t>
            </w:r>
          </w:p>
        </w:tc>
        <w:tc>
          <w:tcPr>
            <w:tcW w:w="2010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±</w:t>
            </w:r>
            <w:r>
              <w:rPr>
                <w:rFonts w:ascii="Times New Roman"/>
                <w:color w:val="auto"/>
                <w:sz w:val="18"/>
              </w:rPr>
              <w:t>0.035</w:t>
            </w:r>
          </w:p>
        </w:tc>
        <w:tc>
          <w:tcPr>
            <w:tcW w:w="2355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±</w:t>
            </w:r>
            <w:r>
              <w:rPr>
                <w:rFonts w:ascii="Times New Roman"/>
                <w:color w:val="auto"/>
                <w:sz w:val="18"/>
              </w:rPr>
              <w:t>0.030</w:t>
            </w:r>
          </w:p>
        </w:tc>
        <w:tc>
          <w:tcPr>
            <w:tcW w:w="2728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5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30"/>
              <w:numPr>
                <w:ilvl w:val="0"/>
                <w:numId w:val="0"/>
              </w:numPr>
              <w:tabs>
                <w:tab w:val="left" w:pos="900"/>
              </w:tabs>
              <w:snapToGrid w:val="0"/>
              <w:spacing w:before="60" w:after="60" w:line="264" w:lineRule="auto"/>
              <w:ind w:firstLine="360" w:firstLineChars="200"/>
              <w:rPr>
                <w:rFonts w:ascii="Times New Roman"/>
                <w:color w:val="auto"/>
              </w:rPr>
            </w:pPr>
            <w:r>
              <w:rPr>
                <w:rFonts w:ascii="Times New Roman"/>
                <w:color w:val="auto"/>
              </w:rPr>
              <w:t xml:space="preserve">a </w:t>
            </w:r>
            <w:r>
              <w:rPr>
                <w:rFonts w:hint="eastAsia" w:ascii="Times New Roman"/>
                <w:color w:val="auto"/>
              </w:rPr>
              <w:t>当要求厚度偏差仅为“＋”或“－”时，其值为表中数值的</w:t>
            </w:r>
            <w:r>
              <w:rPr>
                <w:rFonts w:ascii="Times New Roman"/>
                <w:color w:val="auto"/>
              </w:rPr>
              <w:t>2</w:t>
            </w:r>
            <w:r>
              <w:rPr>
                <w:rFonts w:hint="eastAsia" w:ascii="Times New Roman"/>
                <w:color w:val="auto"/>
              </w:rPr>
              <w:t>倍。</w:t>
            </w:r>
          </w:p>
        </w:tc>
      </w:tr>
    </w:tbl>
    <w:p>
      <w:pPr>
        <w:pStyle w:val="24"/>
        <w:numPr>
          <w:ilvl w:val="3"/>
          <w:numId w:val="0"/>
        </w:numPr>
        <w:spacing w:line="264" w:lineRule="auto"/>
        <w:rPr>
          <w:rFonts w:eastAsia="宋体"/>
          <w:color w:val="auto"/>
        </w:rPr>
      </w:pPr>
    </w:p>
    <w:p>
      <w:pPr>
        <w:pStyle w:val="24"/>
        <w:numPr>
          <w:ilvl w:val="3"/>
          <w:numId w:val="0"/>
        </w:numPr>
        <w:spacing w:line="264" w:lineRule="auto"/>
        <w:rPr>
          <w:rFonts w:ascii="宋体" w:hAnsi="宋体" w:eastAsia="宋体"/>
          <w:color w:val="auto"/>
        </w:rPr>
      </w:pPr>
      <w:r>
        <w:rPr>
          <w:rFonts w:hint="eastAsia"/>
          <w:color w:val="auto"/>
          <w:lang w:val="en-US" w:eastAsia="zh-CN"/>
        </w:rPr>
        <w:t>4</w:t>
      </w:r>
      <w:r>
        <w:rPr>
          <w:color w:val="auto"/>
        </w:rPr>
        <w:t>.</w:t>
      </w:r>
      <w:r>
        <w:rPr>
          <w:rFonts w:hint="eastAsia"/>
          <w:color w:val="auto"/>
          <w:lang w:val="en-US" w:eastAsia="zh-CN"/>
        </w:rPr>
        <w:t>2</w:t>
      </w:r>
      <w:r>
        <w:rPr>
          <w:rFonts w:eastAsia="宋体"/>
          <w:color w:val="auto"/>
        </w:rPr>
        <w:t>.2</w:t>
      </w:r>
      <w:r>
        <w:rPr>
          <w:rFonts w:hint="eastAsia" w:eastAsia="宋体"/>
          <w:color w:val="auto"/>
          <w:lang w:val="en-US" w:eastAsia="zh-CN"/>
        </w:rPr>
        <w:t xml:space="preserve">  </w:t>
      </w:r>
      <w:r>
        <w:rPr>
          <w:rFonts w:hint="eastAsia" w:ascii="宋体" w:hAnsi="宋体" w:eastAsia="宋体"/>
          <w:color w:val="auto"/>
        </w:rPr>
        <w:t>硬态（</w:t>
      </w:r>
      <w:r>
        <w:rPr>
          <w:rFonts w:ascii="宋体" w:hAnsi="宋体" w:eastAsia="宋体"/>
          <w:color w:val="auto"/>
        </w:rPr>
        <w:t>Y</w:t>
      </w:r>
      <w:r>
        <w:rPr>
          <w:rFonts w:hint="eastAsia" w:ascii="宋体" w:hAnsi="宋体" w:eastAsia="宋体"/>
          <w:color w:val="auto"/>
        </w:rPr>
        <w:t>）和固溶热处理</w:t>
      </w:r>
      <w:r>
        <w:rPr>
          <w:rFonts w:ascii="宋体" w:hAnsi="宋体" w:eastAsia="宋体"/>
          <w:color w:val="auto"/>
        </w:rPr>
        <w:t>+</w:t>
      </w:r>
      <w:r>
        <w:rPr>
          <w:rFonts w:hint="eastAsia" w:ascii="宋体" w:hAnsi="宋体" w:eastAsia="宋体"/>
          <w:color w:val="auto"/>
        </w:rPr>
        <w:t>冷加工</w:t>
      </w:r>
      <w:r>
        <w:rPr>
          <w:rFonts w:hint="eastAsia" w:ascii="宋体" w:hAnsi="宋体" w:eastAsia="宋体"/>
          <w:color w:val="auto"/>
          <w:lang w:eastAsia="zh-CN"/>
        </w:rPr>
        <w:t>态</w:t>
      </w:r>
      <w:r>
        <w:rPr>
          <w:rFonts w:hint="eastAsia" w:ascii="宋体" w:hAnsi="宋体" w:eastAsia="宋体"/>
          <w:color w:val="auto"/>
        </w:rPr>
        <w:t>（</w:t>
      </w:r>
      <w:r>
        <w:rPr>
          <w:rFonts w:ascii="宋体" w:hAnsi="宋体" w:eastAsia="宋体"/>
          <w:color w:val="auto"/>
        </w:rPr>
        <w:t>CY</w:t>
      </w:r>
      <w:r>
        <w:rPr>
          <w:rFonts w:hint="eastAsia" w:ascii="宋体" w:hAnsi="宋体" w:eastAsia="宋体"/>
          <w:color w:val="auto"/>
        </w:rPr>
        <w:t>）带材应平直，带材的侧边弯曲度每米不大于</w:t>
      </w:r>
      <w:r>
        <w:rPr>
          <w:rFonts w:ascii="宋体" w:hAnsi="宋体" w:eastAsia="宋体"/>
          <w:color w:val="auto"/>
        </w:rPr>
        <w:t>3mm</w:t>
      </w:r>
      <w:r>
        <w:rPr>
          <w:rFonts w:hint="eastAsia" w:ascii="宋体" w:hAnsi="宋体" w:eastAsia="宋体"/>
          <w:color w:val="auto"/>
        </w:rPr>
        <w:t>，固溶态（</w:t>
      </w:r>
      <w:r>
        <w:rPr>
          <w:rFonts w:ascii="宋体" w:hAnsi="宋体" w:eastAsia="宋体"/>
          <w:color w:val="auto"/>
        </w:rPr>
        <w:t>C</w:t>
      </w:r>
      <w:r>
        <w:rPr>
          <w:rFonts w:hint="eastAsia" w:ascii="宋体" w:hAnsi="宋体" w:eastAsia="宋体"/>
          <w:color w:val="auto"/>
        </w:rPr>
        <w:t>）、软态（</w:t>
      </w:r>
      <w:r>
        <w:rPr>
          <w:rFonts w:ascii="宋体" w:hAnsi="宋体" w:eastAsia="宋体"/>
          <w:color w:val="auto"/>
        </w:rPr>
        <w:t>M</w:t>
      </w:r>
      <w:r>
        <w:rPr>
          <w:rFonts w:hint="eastAsia" w:ascii="宋体" w:hAnsi="宋体" w:eastAsia="宋体"/>
          <w:color w:val="auto"/>
        </w:rPr>
        <w:t>）和固溶热处理</w:t>
      </w:r>
      <w:r>
        <w:rPr>
          <w:rFonts w:ascii="宋体" w:hAnsi="宋体" w:eastAsia="宋体"/>
          <w:color w:val="auto"/>
        </w:rPr>
        <w:t>+</w:t>
      </w:r>
      <w:r>
        <w:rPr>
          <w:rFonts w:hint="eastAsia" w:ascii="宋体" w:hAnsi="宋体" w:eastAsia="宋体"/>
          <w:color w:val="auto"/>
        </w:rPr>
        <w:t>时效态（</w:t>
      </w:r>
      <w:r>
        <w:rPr>
          <w:rFonts w:ascii="宋体" w:hAnsi="宋体" w:eastAsia="宋体"/>
          <w:color w:val="auto"/>
        </w:rPr>
        <w:t>CS</w:t>
      </w:r>
      <w:r>
        <w:rPr>
          <w:rFonts w:hint="eastAsia" w:ascii="宋体" w:hAnsi="宋体" w:eastAsia="宋体"/>
          <w:color w:val="auto"/>
        </w:rPr>
        <w:t>）带材表面为热处理本色，平整度不作要求。</w:t>
      </w:r>
    </w:p>
    <w:p>
      <w:pPr>
        <w:pStyle w:val="24"/>
        <w:numPr>
          <w:ilvl w:val="3"/>
          <w:numId w:val="0"/>
        </w:numPr>
        <w:spacing w:line="264" w:lineRule="auto"/>
        <w:rPr>
          <w:color w:val="auto"/>
        </w:rPr>
      </w:pPr>
      <w:r>
        <w:rPr>
          <w:rFonts w:hint="eastAsia"/>
          <w:color w:val="auto"/>
          <w:lang w:val="en-US" w:eastAsia="zh-CN"/>
        </w:rPr>
        <w:t>4</w:t>
      </w:r>
      <w:r>
        <w:rPr>
          <w:color w:val="auto"/>
        </w:rPr>
        <w:t>.</w:t>
      </w:r>
      <w:r>
        <w:rPr>
          <w:rFonts w:hint="eastAsia"/>
          <w:color w:val="auto"/>
          <w:lang w:val="en-US" w:eastAsia="zh-CN"/>
        </w:rPr>
        <w:t>2</w:t>
      </w:r>
      <w:r>
        <w:rPr>
          <w:rFonts w:eastAsia="宋体"/>
          <w:color w:val="auto"/>
        </w:rPr>
        <w:t>.3</w:t>
      </w:r>
      <w:r>
        <w:rPr>
          <w:rFonts w:hint="eastAsia" w:eastAsia="宋体"/>
          <w:color w:val="auto"/>
          <w:lang w:val="en-US" w:eastAsia="zh-CN"/>
        </w:rPr>
        <w:t xml:space="preserve">  </w:t>
      </w:r>
      <w:r>
        <w:rPr>
          <w:rFonts w:hint="eastAsia" w:hAnsi="宋体" w:eastAsia="宋体"/>
          <w:color w:val="auto"/>
        </w:rPr>
        <w:t>带材的两边应切齐，无裂边和卷边。</w:t>
      </w:r>
    </w:p>
    <w:p>
      <w:pPr>
        <w:pStyle w:val="25"/>
        <w:numPr>
          <w:ilvl w:val="0"/>
          <w:numId w:val="0"/>
        </w:numPr>
        <w:spacing w:line="264" w:lineRule="auto"/>
        <w:rPr>
          <w:color w:val="auto"/>
        </w:rPr>
      </w:pPr>
      <w:r>
        <w:rPr>
          <w:rFonts w:hint="eastAsia"/>
          <w:color w:val="auto"/>
          <w:lang w:val="en-US" w:eastAsia="zh-CN"/>
        </w:rPr>
        <w:t>4</w:t>
      </w:r>
      <w:r>
        <w:rPr>
          <w:rFonts w:hint="eastAsia"/>
          <w:color w:val="auto"/>
        </w:rPr>
        <w:t>.</w:t>
      </w:r>
      <w:r>
        <w:rPr>
          <w:rFonts w:hint="eastAsia"/>
          <w:color w:val="auto"/>
          <w:lang w:val="en-US" w:eastAsia="zh-CN"/>
        </w:rPr>
        <w:t xml:space="preserve">3  </w:t>
      </w:r>
      <w:r>
        <w:rPr>
          <w:rFonts w:hint="eastAsia"/>
          <w:color w:val="auto"/>
        </w:rPr>
        <w:t>力学性能</w:t>
      </w:r>
    </w:p>
    <w:p>
      <w:pPr>
        <w:pStyle w:val="15"/>
        <w:spacing w:line="264" w:lineRule="auto"/>
        <w:ind w:firstLine="420"/>
        <w:rPr>
          <w:rFonts w:hint="eastAsia" w:ascii="Times New Roman"/>
          <w:color w:val="auto"/>
        </w:rPr>
      </w:pPr>
      <w:r>
        <w:rPr>
          <w:rFonts w:hint="eastAsia" w:ascii="Times New Roman"/>
          <w:color w:val="auto"/>
        </w:rPr>
        <w:t>带材的纵向室温力学性能应符合表4的规定</w:t>
      </w:r>
      <w:r>
        <w:rPr>
          <w:rFonts w:hint="eastAsia" w:ascii="Times New Roman"/>
          <w:color w:val="auto"/>
          <w:lang w:eastAsia="zh-CN"/>
        </w:rPr>
        <w:t>；</w:t>
      </w:r>
      <w:r>
        <w:rPr>
          <w:rFonts w:hint="eastAsia" w:ascii="Times New Roman"/>
          <w:color w:val="auto"/>
        </w:rPr>
        <w:t>带材的高温性能应符合表</w:t>
      </w:r>
      <w:r>
        <w:rPr>
          <w:rFonts w:hint="eastAsia" w:ascii="Times New Roman"/>
          <w:color w:val="auto"/>
          <w:lang w:val="en-US" w:eastAsia="zh-CN"/>
        </w:rPr>
        <w:t>5</w:t>
      </w:r>
      <w:r>
        <w:rPr>
          <w:rFonts w:hint="eastAsia" w:ascii="Times New Roman"/>
          <w:color w:val="auto"/>
        </w:rPr>
        <w:t>的规定。</w:t>
      </w:r>
    </w:p>
    <w:p>
      <w:pPr>
        <w:pStyle w:val="15"/>
        <w:spacing w:line="264" w:lineRule="auto"/>
        <w:ind w:firstLine="420"/>
        <w:rPr>
          <w:rFonts w:hint="eastAsia" w:ascii="Times New Roman"/>
          <w:color w:val="auto"/>
        </w:rPr>
      </w:pPr>
    </w:p>
    <w:p>
      <w:pPr>
        <w:pStyle w:val="15"/>
        <w:spacing w:line="264" w:lineRule="auto"/>
        <w:ind w:firstLine="420"/>
        <w:jc w:val="center"/>
        <w:rPr>
          <w:rFonts w:hint="eastAsia" w:ascii="黑体" w:hAnsi="黑体" w:eastAsia="黑体"/>
          <w:color w:val="auto"/>
          <w:lang w:val="en-US" w:eastAsia="zh-CN"/>
        </w:rPr>
      </w:pPr>
      <w:r>
        <w:rPr>
          <w:rFonts w:hint="eastAsia" w:ascii="黑体" w:hAnsi="黑体" w:eastAsia="黑体"/>
          <w:color w:val="auto"/>
        </w:rPr>
        <w:t>表4 带材室温力学性能</w:t>
      </w:r>
      <w:r>
        <w:rPr>
          <w:rFonts w:hint="eastAsia" w:ascii="黑体" w:hAnsi="黑体" w:eastAsia="黑体"/>
          <w:color w:val="auto"/>
          <w:lang w:val="en-US" w:eastAsia="zh-CN"/>
        </w:rPr>
        <w:t xml:space="preserve"> </w:t>
      </w:r>
    </w:p>
    <w:p>
      <w:pPr>
        <w:pStyle w:val="15"/>
        <w:spacing w:line="264" w:lineRule="auto"/>
        <w:ind w:firstLine="420"/>
        <w:jc w:val="center"/>
        <w:rPr>
          <w:rFonts w:hint="eastAsia" w:ascii="黑体" w:hAnsi="黑体" w:eastAsia="黑体"/>
          <w:color w:val="auto"/>
          <w:lang w:val="en-US" w:eastAsia="zh-CN"/>
        </w:rPr>
      </w:pPr>
    </w:p>
    <w:tbl>
      <w:tblPr>
        <w:tblStyle w:val="10"/>
        <w:tblW w:w="93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2250"/>
        <w:gridCol w:w="1130"/>
        <w:gridCol w:w="1245"/>
        <w:gridCol w:w="1035"/>
        <w:gridCol w:w="1035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  <w:jc w:val="center"/>
        </w:trPr>
        <w:tc>
          <w:tcPr>
            <w:tcW w:w="141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5"/>
              <w:snapToGrid w:val="0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牌</w:t>
            </w:r>
            <w:r>
              <w:rPr>
                <w:rFonts w:hint="eastAsia" w:ascii="Times New Roman"/>
                <w:color w:val="auto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Times New Roman"/>
                <w:color w:val="auto"/>
                <w:sz w:val="18"/>
              </w:rPr>
              <w:t>号</w:t>
            </w:r>
          </w:p>
        </w:tc>
        <w:tc>
          <w:tcPr>
            <w:tcW w:w="225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5"/>
              <w:snapToGrid w:val="0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状</w:t>
            </w:r>
            <w:r>
              <w:rPr>
                <w:rFonts w:hint="eastAsia" w:ascii="Times New Roman"/>
                <w:color w:val="auto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Times New Roman"/>
                <w:color w:val="auto"/>
                <w:sz w:val="18"/>
              </w:rPr>
              <w:t>态</w:t>
            </w:r>
          </w:p>
        </w:tc>
        <w:tc>
          <w:tcPr>
            <w:tcW w:w="113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5"/>
              <w:snapToGrid w:val="0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厚</w:t>
            </w:r>
            <w:r>
              <w:rPr>
                <w:rFonts w:hint="eastAsia" w:ascii="Times New Roman"/>
                <w:color w:val="auto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Times New Roman"/>
                <w:color w:val="auto"/>
                <w:sz w:val="18"/>
              </w:rPr>
              <w:t>度</w:t>
            </w:r>
            <w:r>
              <w:rPr>
                <w:rFonts w:hint="eastAsia" w:ascii="Times New Roman"/>
                <w:color w:val="auto"/>
                <w:sz w:val="18"/>
                <w:lang w:val="en-US" w:eastAsia="zh-CN"/>
              </w:rPr>
              <w:t xml:space="preserve">   </w:t>
            </w:r>
            <w:r>
              <w:rPr>
                <w:rFonts w:ascii="Times New Roman"/>
                <w:color w:val="auto"/>
                <w:sz w:val="18"/>
              </w:rPr>
              <w:t xml:space="preserve"> mm</w:t>
            </w:r>
          </w:p>
        </w:tc>
        <w:tc>
          <w:tcPr>
            <w:tcW w:w="124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15"/>
              <w:snapToGrid w:val="0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抗拉强度</w:t>
            </w:r>
          </w:p>
          <w:p>
            <w:pPr>
              <w:pStyle w:val="15"/>
              <w:snapToGrid w:val="0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ascii="Times New Roman"/>
                <w:color w:val="auto"/>
                <w:sz w:val="18"/>
              </w:rPr>
              <w:t>Rm/MPa</w:t>
            </w:r>
          </w:p>
        </w:tc>
        <w:tc>
          <w:tcPr>
            <w:tcW w:w="207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5"/>
              <w:snapToGrid w:val="0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断后伸长率</w:t>
            </w:r>
            <w:r>
              <w:rPr>
                <w:rFonts w:ascii="Times New Roman"/>
                <w:color w:val="auto"/>
                <w:sz w:val="18"/>
              </w:rPr>
              <w:t>/</w:t>
            </w:r>
            <w:r>
              <w:rPr>
                <w:rFonts w:hint="eastAsia" w:ascii="Times New Roman"/>
                <w:color w:val="auto"/>
                <w:sz w:val="18"/>
              </w:rPr>
              <w:t>％</w:t>
            </w:r>
          </w:p>
        </w:tc>
        <w:tc>
          <w:tcPr>
            <w:tcW w:w="128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5"/>
              <w:snapToGrid w:val="0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维氏硬度</w:t>
            </w:r>
          </w:p>
          <w:p>
            <w:pPr>
              <w:pStyle w:val="15"/>
              <w:snapToGrid w:val="0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ascii="Times New Roman"/>
                <w:color w:val="auto"/>
                <w:sz w:val="18"/>
              </w:rPr>
              <w:t>HV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  <w:jc w:val="center"/>
        </w:trPr>
        <w:tc>
          <w:tcPr>
            <w:tcW w:w="141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2250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035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5"/>
              <w:snapToGrid w:val="0"/>
              <w:spacing w:line="264" w:lineRule="auto"/>
              <w:ind w:left="-55" w:leftChars="-26"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 xml:space="preserve"> </w:t>
            </w:r>
            <w:r>
              <w:rPr>
                <w:rFonts w:ascii="Times New Roman"/>
                <w:color w:val="auto"/>
                <w:sz w:val="18"/>
              </w:rPr>
              <w:t>A</w:t>
            </w:r>
            <w:r>
              <w:rPr>
                <w:rFonts w:hint="eastAsia" w:ascii="Times New Roman"/>
                <w:color w:val="auto"/>
                <w:sz w:val="18"/>
                <w:vertAlign w:val="subscript"/>
              </w:rPr>
              <w:t xml:space="preserve">50mm 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15"/>
              <w:snapToGrid w:val="0"/>
              <w:spacing w:line="264" w:lineRule="auto"/>
              <w:ind w:left="-55" w:leftChars="-26"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ascii="Times New Roman"/>
                <w:color w:val="auto"/>
                <w:sz w:val="18"/>
              </w:rPr>
              <w:t>A</w:t>
            </w:r>
            <w:r>
              <w:rPr>
                <w:rFonts w:ascii="Times New Roman"/>
                <w:color w:val="auto"/>
                <w:sz w:val="18"/>
                <w:vertAlign w:val="subscript"/>
              </w:rPr>
              <w:t>11.3</w:t>
            </w:r>
          </w:p>
        </w:tc>
        <w:tc>
          <w:tcPr>
            <w:tcW w:w="128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5"/>
              <w:snapToGrid w:val="0"/>
              <w:spacing w:line="264" w:lineRule="auto"/>
              <w:ind w:left="-55" w:leftChars="-26"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411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ascii="Times New Roman"/>
                <w:color w:val="auto"/>
                <w:sz w:val="18"/>
              </w:rPr>
              <w:t>NBe2-0.5</w:t>
            </w:r>
          </w:p>
        </w:tc>
        <w:tc>
          <w:tcPr>
            <w:tcW w:w="225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>软态（</w:t>
            </w:r>
            <w:r>
              <w:rPr>
                <w:rFonts w:ascii="Times New Roman"/>
                <w:color w:val="auto"/>
                <w:sz w:val="18"/>
                <w:szCs w:val="18"/>
              </w:rPr>
              <w:t>M</w:t>
            </w:r>
            <w:r>
              <w:rPr>
                <w:rFonts w:hint="eastAsia" w:ascii="Times New Roman"/>
                <w:color w:val="auto"/>
                <w:sz w:val="18"/>
                <w:szCs w:val="18"/>
              </w:rPr>
              <w:t>）</w:t>
            </w:r>
          </w:p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>固溶态（</w:t>
            </w:r>
            <w:r>
              <w:rPr>
                <w:rFonts w:ascii="Times New Roman"/>
                <w:color w:val="auto"/>
                <w:sz w:val="18"/>
                <w:szCs w:val="18"/>
              </w:rPr>
              <w:t>C</w:t>
            </w:r>
            <w:r>
              <w:rPr>
                <w:rFonts w:hint="eastAsia" w:ascii="Times New Roman"/>
                <w:color w:val="auto"/>
                <w:sz w:val="18"/>
                <w:szCs w:val="18"/>
              </w:rPr>
              <w:t>）</w:t>
            </w:r>
          </w:p>
        </w:tc>
        <w:tc>
          <w:tcPr>
            <w:tcW w:w="113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0.15~0.3</w:t>
            </w:r>
          </w:p>
        </w:tc>
        <w:tc>
          <w:tcPr>
            <w:tcW w:w="1245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≤</w:t>
            </w:r>
            <w:r>
              <w:rPr>
                <w:rFonts w:ascii="Times New Roman"/>
                <w:color w:val="auto"/>
                <w:sz w:val="18"/>
              </w:rPr>
              <w:t>883</w:t>
            </w:r>
          </w:p>
        </w:tc>
        <w:tc>
          <w:tcPr>
            <w:tcW w:w="1035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≥27</w:t>
            </w:r>
          </w:p>
        </w:tc>
        <w:tc>
          <w:tcPr>
            <w:tcW w:w="1035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hint="eastAsia" w:ascii="Times New Roman" w:eastAsia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18"/>
                <w:lang w:val="en-US" w:eastAsia="zh-CN"/>
              </w:rPr>
              <w:t>-</w:t>
            </w:r>
          </w:p>
        </w:tc>
        <w:tc>
          <w:tcPr>
            <w:tcW w:w="1283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≤</w:t>
            </w:r>
            <w:r>
              <w:rPr>
                <w:rFonts w:ascii="Times New Roman"/>
                <w:color w:val="auto"/>
                <w:sz w:val="18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41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hint="eastAsia" w:ascii="Times New Roman"/>
                <w:color w:val="auto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auto" w:sz="4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hint="eastAsia"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＞0.3~1.0</w:t>
            </w:r>
          </w:p>
        </w:tc>
        <w:tc>
          <w:tcPr>
            <w:tcW w:w="12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hint="eastAsia" w:ascii="Times New Roman"/>
                <w:color w:val="auto"/>
                <w:sz w:val="18"/>
              </w:rPr>
            </w:pPr>
          </w:p>
        </w:tc>
        <w:tc>
          <w:tcPr>
            <w:tcW w:w="10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hint="eastAsia" w:ascii="Times New Roman" w:eastAsia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18"/>
                <w:lang w:val="en-US" w:eastAsia="zh-CN"/>
              </w:rPr>
              <w:t>-</w:t>
            </w:r>
          </w:p>
        </w:tc>
        <w:tc>
          <w:tcPr>
            <w:tcW w:w="10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hint="eastAsia"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≥</w:t>
            </w:r>
            <w:r>
              <w:rPr>
                <w:rFonts w:ascii="Times New Roman"/>
                <w:color w:val="auto"/>
                <w:sz w:val="18"/>
              </w:rPr>
              <w:t>30</w:t>
            </w: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hint="eastAsia"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41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2250" w:type="dxa"/>
            <w:vMerge w:val="restart"/>
            <w:vAlign w:val="center"/>
          </w:tcPr>
          <w:p>
            <w:pPr>
              <w:pStyle w:val="15"/>
              <w:spacing w:line="264" w:lineRule="auto"/>
              <w:ind w:firstLine="630" w:firstLineChars="350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硬态</w:t>
            </w:r>
            <w:r>
              <w:rPr>
                <w:rFonts w:hint="eastAsia" w:ascii="Times New Roman"/>
                <w:color w:val="auto"/>
                <w:sz w:val="18"/>
                <w:szCs w:val="18"/>
              </w:rPr>
              <w:t>（</w:t>
            </w:r>
            <w:r>
              <w:rPr>
                <w:color w:val="auto"/>
                <w:sz w:val="18"/>
                <w:szCs w:val="18"/>
              </w:rPr>
              <w:t>Y</w:t>
            </w:r>
            <w:r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1130" w:type="dxa"/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0.15~0.3</w:t>
            </w:r>
          </w:p>
        </w:tc>
        <w:tc>
          <w:tcPr>
            <w:tcW w:w="1245" w:type="dxa"/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≥960</w:t>
            </w:r>
          </w:p>
        </w:tc>
        <w:tc>
          <w:tcPr>
            <w:tcW w:w="1035" w:type="dxa"/>
            <w:tcBorders>
              <w:top w:val="single" w:color="auto" w:sz="4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≥</w:t>
            </w:r>
            <w:r>
              <w:rPr>
                <w:rFonts w:ascii="Times New Roman"/>
                <w:color w:val="auto"/>
                <w:sz w:val="18"/>
              </w:rPr>
              <w:t>2</w:t>
            </w:r>
          </w:p>
        </w:tc>
        <w:tc>
          <w:tcPr>
            <w:tcW w:w="1035" w:type="dxa"/>
            <w:tcBorders>
              <w:top w:val="single" w:color="auto" w:sz="4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hint="eastAsia" w:ascii="Times New Roman" w:eastAsia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18"/>
                <w:lang w:val="en-US" w:eastAsia="zh-CN"/>
              </w:rPr>
              <w:t>-</w:t>
            </w:r>
          </w:p>
        </w:tc>
        <w:tc>
          <w:tcPr>
            <w:tcW w:w="1283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≤</w:t>
            </w:r>
            <w:r>
              <w:rPr>
                <w:rFonts w:ascii="Times New Roman"/>
                <w:color w:val="auto"/>
                <w:sz w:val="18"/>
              </w:rPr>
              <w:t>3</w:t>
            </w:r>
            <w:r>
              <w:rPr>
                <w:rFonts w:hint="eastAsia" w:ascii="Times New Roman"/>
                <w:color w:val="auto"/>
                <w:sz w:val="18"/>
                <w:lang w:val="en-US" w:eastAsia="zh-CN"/>
              </w:rPr>
              <w:t>7</w:t>
            </w:r>
            <w:r>
              <w:rPr>
                <w:rFonts w:ascii="Times New Roman"/>
                <w:color w:val="auto"/>
                <w:sz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41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pStyle w:val="15"/>
              <w:spacing w:line="264" w:lineRule="auto"/>
              <w:ind w:firstLine="450" w:firstLineChars="250"/>
              <w:rPr>
                <w:color w:val="auto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＞0.3~1.0</w:t>
            </w:r>
          </w:p>
        </w:tc>
        <w:tc>
          <w:tcPr>
            <w:tcW w:w="1245" w:type="dxa"/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≥</w:t>
            </w:r>
            <w:r>
              <w:rPr>
                <w:rFonts w:ascii="Times New Roman"/>
                <w:color w:val="auto"/>
                <w:sz w:val="18"/>
              </w:rPr>
              <w:t>1080</w:t>
            </w:r>
          </w:p>
        </w:tc>
        <w:tc>
          <w:tcPr>
            <w:tcW w:w="1035" w:type="dxa"/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hint="eastAsia" w:ascii="Times New Roman" w:eastAsia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18"/>
                <w:lang w:val="en-US" w:eastAsia="zh-CN"/>
              </w:rPr>
              <w:t>-</w:t>
            </w:r>
          </w:p>
        </w:tc>
        <w:tc>
          <w:tcPr>
            <w:tcW w:w="1035" w:type="dxa"/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≥3</w:t>
            </w:r>
          </w:p>
        </w:tc>
        <w:tc>
          <w:tcPr>
            <w:tcW w:w="128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  <w:jc w:val="center"/>
        </w:trPr>
        <w:tc>
          <w:tcPr>
            <w:tcW w:w="141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2250" w:type="dxa"/>
            <w:vMerge w:val="restart"/>
            <w:vAlign w:val="center"/>
          </w:tcPr>
          <w:p>
            <w:pPr>
              <w:pStyle w:val="15"/>
              <w:spacing w:line="264" w:lineRule="auto"/>
              <w:ind w:firstLine="0" w:firstLineChars="0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>固溶热处理</w:t>
            </w:r>
            <w:r>
              <w:rPr>
                <w:rFonts w:ascii="Times New Roman"/>
                <w:color w:val="auto"/>
                <w:sz w:val="18"/>
                <w:szCs w:val="18"/>
              </w:rPr>
              <w:t>+</w:t>
            </w:r>
            <w:r>
              <w:rPr>
                <w:rFonts w:hint="eastAsia" w:ascii="Times New Roman"/>
                <w:color w:val="auto"/>
                <w:sz w:val="18"/>
                <w:szCs w:val="18"/>
              </w:rPr>
              <w:t>冷加工（</w:t>
            </w:r>
            <w:r>
              <w:rPr>
                <w:color w:val="auto"/>
                <w:sz w:val="18"/>
                <w:szCs w:val="18"/>
              </w:rPr>
              <w:t>CY</w:t>
            </w:r>
            <w:r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1130" w:type="dxa"/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0.15~0.3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ascii="Times New Roman"/>
                <w:color w:val="auto"/>
                <w:sz w:val="18"/>
              </w:rPr>
              <w:t>900~1200</w:t>
            </w:r>
          </w:p>
        </w:tc>
        <w:tc>
          <w:tcPr>
            <w:tcW w:w="1035" w:type="dxa"/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≥3</w:t>
            </w:r>
          </w:p>
        </w:tc>
        <w:tc>
          <w:tcPr>
            <w:tcW w:w="1035" w:type="dxa"/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hint="eastAsia" w:ascii="Times New Roman" w:eastAsia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18"/>
                <w:lang w:val="en-US" w:eastAsia="zh-CN"/>
              </w:rPr>
              <w:t>-</w:t>
            </w:r>
          </w:p>
        </w:tc>
        <w:tc>
          <w:tcPr>
            <w:tcW w:w="1283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≤</w:t>
            </w:r>
            <w:r>
              <w:rPr>
                <w:rFonts w:ascii="Times New Roman"/>
                <w:color w:val="auto"/>
                <w:sz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  <w:jc w:val="center"/>
        </w:trPr>
        <w:tc>
          <w:tcPr>
            <w:tcW w:w="141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pStyle w:val="15"/>
              <w:spacing w:line="264" w:lineRule="auto"/>
              <w:ind w:firstLine="0" w:firstLineChars="0"/>
              <w:rPr>
                <w:rFonts w:hint="eastAsia" w:ascii="Times New Roman"/>
                <w:color w:val="auto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hint="eastAsia"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＞0.3~1.0</w:t>
            </w:r>
          </w:p>
        </w:tc>
        <w:tc>
          <w:tcPr>
            <w:tcW w:w="1245" w:type="dxa"/>
            <w:vMerge w:val="continue"/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hint="eastAsia" w:ascii="Times New Roman" w:eastAsia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18"/>
                <w:lang w:val="en-US" w:eastAsia="zh-CN"/>
              </w:rPr>
              <w:t>-</w:t>
            </w:r>
          </w:p>
        </w:tc>
        <w:tc>
          <w:tcPr>
            <w:tcW w:w="1035" w:type="dxa"/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hint="eastAsia"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≥</w:t>
            </w:r>
            <w:r>
              <w:rPr>
                <w:rFonts w:ascii="Times New Roman"/>
                <w:color w:val="auto"/>
                <w:sz w:val="18"/>
              </w:rPr>
              <w:t>4</w:t>
            </w:r>
          </w:p>
        </w:tc>
        <w:tc>
          <w:tcPr>
            <w:tcW w:w="128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hint="eastAsia"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  <w:jc w:val="center"/>
        </w:trPr>
        <w:tc>
          <w:tcPr>
            <w:tcW w:w="141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2250" w:type="dxa"/>
            <w:vMerge w:val="restart"/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  <w:szCs w:val="18"/>
                <w:vertAlign w:val="superscript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>固溶热处理</w:t>
            </w:r>
            <w:r>
              <w:rPr>
                <w:rFonts w:ascii="Times New Roman"/>
                <w:color w:val="auto"/>
                <w:sz w:val="18"/>
                <w:szCs w:val="18"/>
              </w:rPr>
              <w:t>+</w:t>
            </w:r>
            <w:r>
              <w:rPr>
                <w:rFonts w:hint="eastAsia" w:ascii="Times New Roman"/>
                <w:color w:val="auto"/>
                <w:sz w:val="18"/>
                <w:szCs w:val="18"/>
              </w:rPr>
              <w:t>时效（</w:t>
            </w:r>
            <w:r>
              <w:rPr>
                <w:color w:val="auto"/>
                <w:sz w:val="18"/>
                <w:szCs w:val="18"/>
              </w:rPr>
              <w:t>CS</w:t>
            </w:r>
            <w:r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1130" w:type="dxa"/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0.15~0.3</w:t>
            </w:r>
          </w:p>
        </w:tc>
        <w:tc>
          <w:tcPr>
            <w:tcW w:w="1245" w:type="dxa"/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≥1300</w:t>
            </w:r>
          </w:p>
        </w:tc>
        <w:tc>
          <w:tcPr>
            <w:tcW w:w="1035" w:type="dxa"/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≥3</w:t>
            </w:r>
          </w:p>
        </w:tc>
        <w:tc>
          <w:tcPr>
            <w:tcW w:w="1035" w:type="dxa"/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hint="eastAsia" w:ascii="Times New Roman" w:eastAsia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18"/>
                <w:lang w:val="en-US" w:eastAsia="zh-CN"/>
              </w:rPr>
              <w:t>-</w:t>
            </w:r>
          </w:p>
        </w:tc>
        <w:tc>
          <w:tcPr>
            <w:tcW w:w="1283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≥</w:t>
            </w:r>
            <w:r>
              <w:rPr>
                <w:rFonts w:ascii="Times New Roman"/>
                <w:color w:val="auto"/>
                <w:sz w:val="18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  <w:jc w:val="center"/>
        </w:trPr>
        <w:tc>
          <w:tcPr>
            <w:tcW w:w="1411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225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130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＞0.3~1.0</w:t>
            </w:r>
          </w:p>
        </w:tc>
        <w:tc>
          <w:tcPr>
            <w:tcW w:w="1245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≥</w:t>
            </w:r>
            <w:r>
              <w:rPr>
                <w:rFonts w:ascii="Times New Roman"/>
                <w:color w:val="auto"/>
                <w:sz w:val="18"/>
              </w:rPr>
              <w:t>1519</w:t>
            </w:r>
          </w:p>
        </w:tc>
        <w:tc>
          <w:tcPr>
            <w:tcW w:w="1035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hint="eastAsia" w:ascii="Times New Roman" w:eastAsia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18"/>
                <w:lang w:val="en-US" w:eastAsia="zh-CN"/>
              </w:rPr>
              <w:t>-</w:t>
            </w:r>
          </w:p>
        </w:tc>
        <w:tc>
          <w:tcPr>
            <w:tcW w:w="1035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≥</w:t>
            </w:r>
            <w:r>
              <w:rPr>
                <w:rFonts w:ascii="Times New Roman"/>
                <w:color w:val="auto"/>
                <w:sz w:val="18"/>
              </w:rPr>
              <w:t>5</w:t>
            </w:r>
          </w:p>
        </w:tc>
        <w:tc>
          <w:tcPr>
            <w:tcW w:w="1283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</w:p>
        </w:tc>
      </w:tr>
    </w:tbl>
    <w:p>
      <w:pPr>
        <w:pStyle w:val="25"/>
        <w:numPr>
          <w:ilvl w:val="0"/>
          <w:numId w:val="0"/>
        </w:numPr>
        <w:spacing w:line="264" w:lineRule="auto"/>
        <w:jc w:val="center"/>
        <w:rPr>
          <w:rFonts w:hint="eastAsia" w:ascii="黑体" w:hAnsi="黑体"/>
          <w:color w:val="auto"/>
        </w:rPr>
      </w:pPr>
    </w:p>
    <w:p>
      <w:pPr>
        <w:pStyle w:val="25"/>
        <w:numPr>
          <w:ilvl w:val="0"/>
          <w:numId w:val="0"/>
        </w:numPr>
        <w:spacing w:line="264" w:lineRule="auto"/>
        <w:jc w:val="center"/>
        <w:rPr>
          <w:rFonts w:hint="eastAsia" w:ascii="黑体" w:hAnsi="黑体"/>
          <w:color w:val="auto"/>
        </w:rPr>
      </w:pPr>
      <w:r>
        <w:rPr>
          <w:rFonts w:hint="eastAsia" w:ascii="黑体" w:hAnsi="黑体"/>
          <w:color w:val="auto"/>
          <w:lang w:val="en-US" w:eastAsia="zh-CN"/>
        </w:rPr>
        <w:t xml:space="preserve">    </w:t>
      </w:r>
      <w:r>
        <w:rPr>
          <w:rFonts w:hint="eastAsia" w:ascii="黑体" w:hAnsi="黑体"/>
          <w:color w:val="auto"/>
        </w:rPr>
        <w:t>表5 带材高温力学性能</w:t>
      </w:r>
    </w:p>
    <w:p>
      <w:pPr>
        <w:pStyle w:val="15"/>
        <w:rPr>
          <w:color w:val="auto"/>
        </w:rPr>
      </w:pPr>
    </w:p>
    <w:tbl>
      <w:tblPr>
        <w:tblStyle w:val="10"/>
        <w:tblW w:w="951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638"/>
        <w:gridCol w:w="1902"/>
        <w:gridCol w:w="1687"/>
        <w:gridCol w:w="26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667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牌</w:t>
            </w:r>
            <w:r>
              <w:rPr>
                <w:rFonts w:hint="eastAsia" w:ascii="Times New Roman"/>
                <w:color w:val="auto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Times New Roman"/>
                <w:color w:val="auto"/>
                <w:sz w:val="18"/>
              </w:rPr>
              <w:t>号</w:t>
            </w:r>
          </w:p>
        </w:tc>
        <w:tc>
          <w:tcPr>
            <w:tcW w:w="1638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状</w:t>
            </w:r>
            <w:r>
              <w:rPr>
                <w:rFonts w:hint="eastAsia" w:ascii="Times New Roman"/>
                <w:color w:val="auto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Times New Roman"/>
                <w:color w:val="auto"/>
                <w:sz w:val="18"/>
              </w:rPr>
              <w:t>态</w:t>
            </w:r>
          </w:p>
        </w:tc>
        <w:tc>
          <w:tcPr>
            <w:tcW w:w="190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厚</w:t>
            </w:r>
            <w:r>
              <w:rPr>
                <w:rFonts w:hint="eastAsia" w:ascii="Times New Roman"/>
                <w:color w:val="auto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Times New Roman"/>
                <w:color w:val="auto"/>
                <w:sz w:val="18"/>
              </w:rPr>
              <w:t>度</w:t>
            </w:r>
          </w:p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ascii="Times New Roman"/>
                <w:color w:val="auto"/>
                <w:sz w:val="18"/>
              </w:rPr>
              <w:t xml:space="preserve"> mm</w:t>
            </w:r>
          </w:p>
        </w:tc>
        <w:tc>
          <w:tcPr>
            <w:tcW w:w="1687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试验温度</w:t>
            </w:r>
          </w:p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/>
                <w:color w:val="auto"/>
              </w:rPr>
              <w:t>℃</w:t>
            </w:r>
          </w:p>
        </w:tc>
        <w:tc>
          <w:tcPr>
            <w:tcW w:w="2616" w:type="dxa"/>
            <w:tcBorders>
              <w:left w:val="single" w:color="auto" w:sz="4" w:space="0"/>
              <w:bottom w:val="single" w:color="auto" w:sz="12" w:space="0"/>
            </w:tcBorders>
          </w:tcPr>
          <w:p>
            <w:pPr>
              <w:pStyle w:val="15"/>
              <w:snapToGrid w:val="0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抗拉强度</w:t>
            </w:r>
          </w:p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ascii="Times New Roman"/>
                <w:color w:val="auto"/>
                <w:sz w:val="18"/>
              </w:rPr>
              <w:t>Rm/MPa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16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ascii="Times New Roman"/>
                <w:color w:val="auto"/>
                <w:sz w:val="18"/>
              </w:rPr>
              <w:t>NBe2-0.5</w:t>
            </w:r>
          </w:p>
        </w:tc>
        <w:tc>
          <w:tcPr>
            <w:tcW w:w="1638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硬态（</w:t>
            </w:r>
            <w:r>
              <w:rPr>
                <w:rFonts w:ascii="Times New Roman"/>
                <w:color w:val="auto"/>
                <w:sz w:val="18"/>
              </w:rPr>
              <w:t>Y</w:t>
            </w:r>
            <w:r>
              <w:rPr>
                <w:rFonts w:hint="eastAsia" w:ascii="Times New Roman"/>
                <w:color w:val="auto"/>
                <w:sz w:val="18"/>
              </w:rPr>
              <w:t>）</w:t>
            </w:r>
          </w:p>
        </w:tc>
        <w:tc>
          <w:tcPr>
            <w:tcW w:w="190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≥0.3～</w:t>
            </w:r>
            <w:r>
              <w:rPr>
                <w:rFonts w:ascii="Times New Roman"/>
                <w:color w:val="auto"/>
                <w:sz w:val="18"/>
              </w:rPr>
              <w:t>1.0</w:t>
            </w:r>
          </w:p>
        </w:tc>
        <w:tc>
          <w:tcPr>
            <w:tcW w:w="168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ascii="Times New Roman"/>
                <w:color w:val="auto"/>
                <w:sz w:val="18"/>
              </w:rPr>
              <w:t>400</w:t>
            </w:r>
          </w:p>
        </w:tc>
        <w:tc>
          <w:tcPr>
            <w:tcW w:w="2616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≥9</w:t>
            </w:r>
            <w:r>
              <w:rPr>
                <w:rFonts w:hint="eastAsia" w:ascii="Times New Roman"/>
                <w:color w:val="auto"/>
                <w:sz w:val="18"/>
                <w:lang w:val="en-US" w:eastAsia="zh-CN"/>
              </w:rPr>
              <w:t>4</w:t>
            </w:r>
            <w:r>
              <w:rPr>
                <w:rFonts w:hint="eastAsia" w:ascii="Times New Roman"/>
                <w:color w:val="auto"/>
                <w:sz w:val="18"/>
              </w:rPr>
              <w:t>0</w:t>
            </w:r>
          </w:p>
        </w:tc>
      </w:tr>
    </w:tbl>
    <w:p>
      <w:pPr>
        <w:pStyle w:val="25"/>
        <w:numPr>
          <w:ilvl w:val="0"/>
          <w:numId w:val="0"/>
        </w:numPr>
        <w:spacing w:line="264" w:lineRule="auto"/>
        <w:rPr>
          <w:rFonts w:hint="eastAsia"/>
          <w:color w:val="auto"/>
        </w:rPr>
      </w:pPr>
    </w:p>
    <w:p>
      <w:pPr>
        <w:pStyle w:val="25"/>
        <w:numPr>
          <w:ilvl w:val="0"/>
          <w:numId w:val="0"/>
        </w:numPr>
        <w:spacing w:line="264" w:lineRule="auto"/>
        <w:rPr>
          <w:color w:val="auto"/>
        </w:rPr>
      </w:pPr>
      <w:r>
        <w:rPr>
          <w:rFonts w:hint="eastAsia"/>
          <w:color w:val="auto"/>
          <w:lang w:val="en-US" w:eastAsia="zh-CN"/>
        </w:rPr>
        <w:t>4</w:t>
      </w:r>
      <w:r>
        <w:rPr>
          <w:rFonts w:hint="eastAsia"/>
          <w:color w:val="auto"/>
          <w:szCs w:val="21"/>
        </w:rPr>
        <w:t>.</w:t>
      </w:r>
      <w:r>
        <w:rPr>
          <w:rFonts w:hint="eastAsia"/>
          <w:color w:val="auto"/>
          <w:lang w:val="en-US" w:eastAsia="zh-CN"/>
        </w:rPr>
        <w:t xml:space="preserve">4  </w:t>
      </w:r>
      <w:r>
        <w:rPr>
          <w:rFonts w:hint="eastAsia"/>
          <w:color w:val="auto"/>
        </w:rPr>
        <w:t>物理性能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 w:firstLineChars="200"/>
        <w:jc w:val="left"/>
        <w:textAlignment w:val="auto"/>
        <w:outlineLvl w:val="9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厚度不小于</w:t>
      </w:r>
      <w:r>
        <w:rPr>
          <w:color w:val="auto"/>
          <w:szCs w:val="21"/>
        </w:rPr>
        <w:t>0.3 mm</w:t>
      </w:r>
      <w:r>
        <w:rPr>
          <w:rFonts w:hint="eastAsia"/>
          <w:color w:val="auto"/>
          <w:szCs w:val="21"/>
        </w:rPr>
        <w:t>的带材在</w:t>
      </w:r>
      <w:r>
        <w:rPr>
          <w:rFonts w:hint="eastAsia" w:ascii="宋体" w:hAnsi="宋体"/>
          <w:color w:val="auto"/>
        </w:rPr>
        <w:t>固溶热处理</w:t>
      </w:r>
      <w:r>
        <w:rPr>
          <w:rFonts w:ascii="宋体" w:hAnsi="宋体"/>
          <w:color w:val="auto"/>
        </w:rPr>
        <w:t>+</w:t>
      </w:r>
      <w:r>
        <w:rPr>
          <w:rFonts w:hint="eastAsia" w:ascii="宋体" w:hAnsi="宋体"/>
          <w:color w:val="auto"/>
        </w:rPr>
        <w:t>时效态</w:t>
      </w:r>
      <w:r>
        <w:rPr>
          <w:rFonts w:hint="eastAsia"/>
          <w:color w:val="auto"/>
          <w:szCs w:val="21"/>
        </w:rPr>
        <w:t>（CS）下的杨氏模量</w:t>
      </w:r>
      <w:r>
        <w:rPr>
          <w:color w:val="auto"/>
          <w:szCs w:val="21"/>
        </w:rPr>
        <w:t>E</w:t>
      </w:r>
      <w:r>
        <w:rPr>
          <w:rFonts w:hint="eastAsia"/>
          <w:color w:val="auto"/>
          <w:szCs w:val="21"/>
          <w:lang w:eastAsia="zh-CN"/>
        </w:rPr>
        <w:t>：</w:t>
      </w:r>
      <w:r>
        <w:rPr>
          <w:color w:val="auto"/>
          <w:szCs w:val="21"/>
        </w:rPr>
        <w:t>17.7</w:t>
      </w:r>
      <w:r>
        <w:rPr>
          <w:rFonts w:hint="eastAsia"/>
          <w:color w:val="auto"/>
          <w:szCs w:val="21"/>
        </w:rPr>
        <w:t>×</w:t>
      </w:r>
      <w:r>
        <w:rPr>
          <w:color w:val="auto"/>
          <w:szCs w:val="21"/>
        </w:rPr>
        <w:t>10</w:t>
      </w:r>
      <w:r>
        <w:rPr>
          <w:color w:val="auto"/>
          <w:szCs w:val="21"/>
          <w:vertAlign w:val="superscript"/>
        </w:rPr>
        <w:t>4</w:t>
      </w:r>
      <w:r>
        <w:rPr>
          <w:rFonts w:hint="eastAsia" w:ascii="宋体" w:hAnsi="宋体" w:eastAsia="宋体" w:cs="宋体"/>
          <w:color w:val="auto"/>
          <w:szCs w:val="21"/>
        </w:rPr>
        <w:t>～</w:t>
      </w:r>
      <w:r>
        <w:rPr>
          <w:color w:val="auto"/>
          <w:szCs w:val="21"/>
        </w:rPr>
        <w:t>21.3</w:t>
      </w:r>
      <w:r>
        <w:rPr>
          <w:rFonts w:hint="eastAsia"/>
          <w:color w:val="auto"/>
          <w:szCs w:val="21"/>
        </w:rPr>
        <w:t>×</w:t>
      </w:r>
      <w:r>
        <w:rPr>
          <w:color w:val="auto"/>
          <w:szCs w:val="21"/>
        </w:rPr>
        <w:t>10</w:t>
      </w:r>
      <w:r>
        <w:rPr>
          <w:color w:val="auto"/>
          <w:szCs w:val="21"/>
          <w:vertAlign w:val="superscript"/>
        </w:rPr>
        <w:t>4</w:t>
      </w:r>
      <w:r>
        <w:rPr>
          <w:color w:val="auto"/>
          <w:szCs w:val="21"/>
        </w:rPr>
        <w:t>MPa</w:t>
      </w:r>
      <w:r>
        <w:rPr>
          <w:rFonts w:hint="eastAsia"/>
          <w:color w:val="auto"/>
          <w:szCs w:val="21"/>
        </w:rPr>
        <w:t>。</w:t>
      </w:r>
    </w:p>
    <w:p>
      <w:pPr>
        <w:pStyle w:val="25"/>
        <w:numPr>
          <w:ilvl w:val="0"/>
          <w:numId w:val="0"/>
        </w:numPr>
        <w:spacing w:line="264" w:lineRule="auto"/>
        <w:rPr>
          <w:rFonts w:ascii="Times New Roman" w:hAnsi="Times New Roman" w:eastAsia="黑体"/>
          <w:color w:val="auto"/>
          <w:szCs w:val="21"/>
        </w:rPr>
      </w:pPr>
      <w:r>
        <w:rPr>
          <w:rFonts w:hint="eastAsia"/>
          <w:color w:val="auto"/>
          <w:lang w:val="en-US" w:eastAsia="zh-CN"/>
        </w:rPr>
        <w:t>4</w:t>
      </w:r>
      <w:r>
        <w:rPr>
          <w:rFonts w:hint="eastAsia"/>
          <w:color w:val="auto"/>
          <w:szCs w:val="21"/>
        </w:rPr>
        <w:t>.</w:t>
      </w:r>
      <w:r>
        <w:rPr>
          <w:rFonts w:hint="eastAsia"/>
          <w:color w:val="auto"/>
          <w:lang w:val="en-US" w:eastAsia="zh-CN"/>
        </w:rPr>
        <w:t>5</w:t>
      </w:r>
      <w:r>
        <w:rPr>
          <w:rFonts w:hint="eastAsia"/>
          <w:color w:val="auto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color w:val="auto"/>
          <w:szCs w:val="21"/>
        </w:rPr>
        <w:t>弯曲试验</w:t>
      </w:r>
    </w:p>
    <w:p>
      <w:pPr>
        <w:pStyle w:val="25"/>
        <w:numPr>
          <w:ilvl w:val="2"/>
          <w:numId w:val="0"/>
        </w:numPr>
        <w:ind w:firstLine="408"/>
        <w:rPr>
          <w:rFonts w:hint="eastAsia" w:eastAsia="宋体"/>
          <w:color w:val="auto"/>
        </w:rPr>
      </w:pPr>
      <w:r>
        <w:rPr>
          <w:rFonts w:hint="eastAsia" w:eastAsia="宋体"/>
          <w:color w:val="auto"/>
        </w:rPr>
        <w:t>带材的弯曲试验应符合表</w:t>
      </w:r>
      <w:r>
        <w:rPr>
          <w:rFonts w:eastAsia="宋体"/>
          <w:color w:val="auto"/>
        </w:rPr>
        <w:t>6</w:t>
      </w:r>
      <w:r>
        <w:rPr>
          <w:rFonts w:hint="eastAsia" w:eastAsia="宋体"/>
          <w:color w:val="auto"/>
        </w:rPr>
        <w:t>的规定。</w:t>
      </w:r>
    </w:p>
    <w:p>
      <w:pPr>
        <w:pStyle w:val="15"/>
        <w:rPr>
          <w:color w:val="auto"/>
        </w:rPr>
      </w:pPr>
    </w:p>
    <w:p>
      <w:pPr>
        <w:pStyle w:val="15"/>
        <w:jc w:val="center"/>
        <w:rPr>
          <w:rFonts w:hint="eastAsia"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</w:rPr>
        <w:t>表</w:t>
      </w:r>
      <w:r>
        <w:rPr>
          <w:rFonts w:ascii="黑体" w:hAnsi="黑体" w:eastAsia="黑体"/>
          <w:color w:val="auto"/>
        </w:rPr>
        <w:t>6</w:t>
      </w:r>
      <w:r>
        <w:rPr>
          <w:rFonts w:hint="eastAsia" w:ascii="黑体" w:hAnsi="黑体" w:eastAsia="黑体"/>
          <w:color w:val="auto"/>
        </w:rPr>
        <w:t xml:space="preserve">  带材弯曲试验</w:t>
      </w:r>
    </w:p>
    <w:p>
      <w:pPr>
        <w:pStyle w:val="15"/>
        <w:ind w:firstLine="2614" w:firstLineChars="1245"/>
        <w:rPr>
          <w:rFonts w:hint="eastAsia" w:ascii="黑体" w:hAnsi="黑体" w:eastAsia="黑体"/>
          <w:color w:val="auto"/>
        </w:rPr>
      </w:pPr>
    </w:p>
    <w:tbl>
      <w:tblPr>
        <w:tblStyle w:val="10"/>
        <w:tblW w:w="94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4"/>
        <w:gridCol w:w="1440"/>
        <w:gridCol w:w="1140"/>
        <w:gridCol w:w="1500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24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5"/>
              <w:snapToGrid w:val="0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状</w:t>
            </w:r>
            <w:r>
              <w:rPr>
                <w:rFonts w:hint="eastAsia" w:ascii="Times New Roman"/>
                <w:color w:val="auto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Times New Roman"/>
                <w:color w:val="auto"/>
                <w:sz w:val="18"/>
              </w:rPr>
              <w:t>态</w:t>
            </w:r>
          </w:p>
        </w:tc>
        <w:tc>
          <w:tcPr>
            <w:tcW w:w="144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5"/>
              <w:snapToGrid w:val="0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厚度</w:t>
            </w:r>
            <w:r>
              <w:rPr>
                <w:rFonts w:hint="eastAsia" w:ascii="Times New Roman"/>
                <w:color w:val="auto"/>
                <w:sz w:val="18"/>
                <w:lang w:val="en-US" w:eastAsia="zh-CN"/>
              </w:rPr>
              <w:t>/</w:t>
            </w:r>
            <w:r>
              <w:rPr>
                <w:rFonts w:ascii="Times New Roman"/>
                <w:color w:val="auto"/>
              </w:rPr>
              <w:t>mm</w:t>
            </w:r>
          </w:p>
        </w:tc>
        <w:tc>
          <w:tcPr>
            <w:tcW w:w="114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5"/>
              <w:snapToGrid w:val="0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弯曲角度</w:t>
            </w:r>
          </w:p>
        </w:tc>
        <w:tc>
          <w:tcPr>
            <w:tcW w:w="150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5"/>
              <w:snapToGrid w:val="0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弯曲压头直径</w:t>
            </w:r>
          </w:p>
        </w:tc>
        <w:tc>
          <w:tcPr>
            <w:tcW w:w="2910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5"/>
              <w:snapToGrid w:val="0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要</w:t>
            </w:r>
            <w:r>
              <w:rPr>
                <w:rFonts w:hint="eastAsia" w:ascii="Times New Roman"/>
                <w:color w:val="auto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Times New Roman"/>
                <w:color w:val="auto"/>
                <w:sz w:val="18"/>
              </w:rPr>
              <w:t>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242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>固溶态（</w:t>
            </w:r>
            <w:r>
              <w:rPr>
                <w:rFonts w:ascii="Times New Roman"/>
                <w:color w:val="auto"/>
                <w:sz w:val="18"/>
                <w:szCs w:val="18"/>
              </w:rPr>
              <w:t>C</w:t>
            </w:r>
            <w:r>
              <w:rPr>
                <w:rFonts w:hint="eastAsia" w:ascii="Times New Roman"/>
                <w:color w:val="auto"/>
                <w:sz w:val="18"/>
                <w:szCs w:val="18"/>
              </w:rPr>
              <w:t>）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0.15～</w:t>
            </w:r>
            <w:r>
              <w:rPr>
                <w:rFonts w:ascii="Times New Roman"/>
                <w:color w:val="auto"/>
                <w:sz w:val="18"/>
              </w:rPr>
              <w:t>1.0</w:t>
            </w:r>
          </w:p>
        </w:tc>
        <w:tc>
          <w:tcPr>
            <w:tcW w:w="1140" w:type="dxa"/>
            <w:tcBorders>
              <w:top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ascii="Times New Roman"/>
                <w:color w:val="auto"/>
                <w:sz w:val="18"/>
                <w:szCs w:val="22"/>
              </w:rPr>
              <w:t>180</w:t>
            </w:r>
            <w:r>
              <w:rPr>
                <w:rFonts w:hint="eastAsia" w:hAnsi="宋体"/>
                <w:color w:val="auto"/>
              </w:rPr>
              <w:t>°</w:t>
            </w:r>
          </w:p>
        </w:tc>
        <w:tc>
          <w:tcPr>
            <w:tcW w:w="1500" w:type="dxa"/>
            <w:tcBorders>
              <w:top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2倍带厚</w:t>
            </w:r>
          </w:p>
        </w:tc>
        <w:tc>
          <w:tcPr>
            <w:tcW w:w="291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5"/>
              <w:snapToGrid w:val="0"/>
              <w:spacing w:line="264" w:lineRule="auto"/>
              <w:ind w:left="-55" w:leftChars="-26"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无裂纹</w:t>
            </w:r>
            <w:r>
              <w:rPr>
                <w:rFonts w:hint="eastAsia" w:ascii="Times New Roman"/>
                <w:color w:val="auto"/>
                <w:sz w:val="18"/>
                <w:lang w:eastAsia="zh-CN"/>
              </w:rPr>
              <w:t>、</w:t>
            </w:r>
            <w:r>
              <w:rPr>
                <w:rFonts w:hint="eastAsia" w:ascii="Times New Roman"/>
                <w:color w:val="auto"/>
                <w:sz w:val="18"/>
              </w:rPr>
              <w:t>分层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242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>固溶热处理</w:t>
            </w:r>
            <w:r>
              <w:rPr>
                <w:rFonts w:ascii="Times New Roman"/>
                <w:color w:val="auto"/>
                <w:sz w:val="18"/>
                <w:szCs w:val="18"/>
              </w:rPr>
              <w:t>+</w:t>
            </w:r>
            <w:r>
              <w:rPr>
                <w:rFonts w:hint="eastAsia" w:ascii="Times New Roman"/>
                <w:color w:val="auto"/>
                <w:sz w:val="18"/>
                <w:szCs w:val="18"/>
              </w:rPr>
              <w:t>冷加工</w:t>
            </w:r>
            <w:r>
              <w:rPr>
                <w:rFonts w:hint="eastAsia" w:ascii="Times New Roman"/>
                <w:color w:val="auto"/>
                <w:sz w:val="18"/>
                <w:szCs w:val="18"/>
                <w:lang w:eastAsia="zh-CN"/>
              </w:rPr>
              <w:t>态</w:t>
            </w:r>
            <w:r>
              <w:rPr>
                <w:rFonts w:hint="eastAsia" w:ascii="Times New Roman"/>
                <w:color w:val="auto"/>
                <w:sz w:val="18"/>
                <w:szCs w:val="18"/>
              </w:rPr>
              <w:t>（</w:t>
            </w:r>
            <w:r>
              <w:rPr>
                <w:rFonts w:ascii="Times New Roman"/>
                <w:color w:val="auto"/>
                <w:sz w:val="18"/>
                <w:szCs w:val="18"/>
              </w:rPr>
              <w:t>CY</w:t>
            </w:r>
            <w:r>
              <w:rPr>
                <w:rFonts w:hint="eastAsia" w:ascii="Times New Roman"/>
                <w:color w:val="auto"/>
                <w:sz w:val="18"/>
                <w:szCs w:val="18"/>
              </w:rPr>
              <w:t>）</w:t>
            </w:r>
          </w:p>
        </w:tc>
        <w:tc>
          <w:tcPr>
            <w:tcW w:w="1440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0.15～</w:t>
            </w:r>
            <w:r>
              <w:rPr>
                <w:rFonts w:ascii="Times New Roman"/>
                <w:color w:val="auto"/>
                <w:sz w:val="18"/>
              </w:rPr>
              <w:t>1.0</w:t>
            </w:r>
          </w:p>
        </w:tc>
        <w:tc>
          <w:tcPr>
            <w:tcW w:w="1140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ascii="Times New Roman"/>
                <w:color w:val="auto"/>
                <w:sz w:val="18"/>
              </w:rPr>
              <w:t>90</w:t>
            </w:r>
            <w:r>
              <w:rPr>
                <w:rFonts w:hint="eastAsia" w:hAnsi="宋体"/>
                <w:color w:val="auto"/>
              </w:rPr>
              <w:t>°</w:t>
            </w:r>
          </w:p>
        </w:tc>
        <w:tc>
          <w:tcPr>
            <w:tcW w:w="1500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2倍带厚</w:t>
            </w:r>
          </w:p>
        </w:tc>
        <w:tc>
          <w:tcPr>
            <w:tcW w:w="291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left="-61" w:leftChars="-29" w:firstLine="61" w:firstLineChars="34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hint="eastAsia" w:ascii="Times New Roman"/>
                <w:color w:val="auto"/>
                <w:sz w:val="18"/>
              </w:rPr>
              <w:t>无裂纹</w:t>
            </w:r>
            <w:r>
              <w:rPr>
                <w:rFonts w:hint="eastAsia" w:ascii="Times New Roman"/>
                <w:color w:val="auto"/>
                <w:sz w:val="18"/>
                <w:lang w:eastAsia="zh-CN"/>
              </w:rPr>
              <w:t>、</w:t>
            </w:r>
            <w:r>
              <w:rPr>
                <w:rFonts w:hint="eastAsia" w:ascii="Times New Roman"/>
                <w:color w:val="auto"/>
                <w:sz w:val="18"/>
              </w:rPr>
              <w:t>分层</w:t>
            </w:r>
          </w:p>
        </w:tc>
      </w:tr>
    </w:tbl>
    <w:p>
      <w:pPr>
        <w:pStyle w:val="15"/>
        <w:ind w:firstLine="0" w:firstLineChars="0"/>
        <w:rPr>
          <w:rFonts w:ascii="Times New Roman" w:eastAsia="黑体"/>
          <w:color w:val="auto"/>
        </w:rPr>
      </w:pPr>
    </w:p>
    <w:p>
      <w:pPr>
        <w:pStyle w:val="15"/>
        <w:ind w:firstLine="0" w:firstLineChars="0"/>
        <w:rPr>
          <w:rFonts w:ascii="黑体" w:hAnsi="黑体" w:eastAsia="黑体"/>
          <w:color w:val="auto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2"/>
          <w:lang w:val="en-US" w:eastAsia="zh-CN" w:bidi="ar-SA"/>
        </w:rPr>
        <w:t>4.6</w:t>
      </w:r>
      <w:r>
        <w:rPr>
          <w:rFonts w:hint="eastAsia" w:ascii="Times New Roman" w:eastAsia="黑体"/>
          <w:color w:val="auto"/>
          <w:lang w:val="en-US" w:eastAsia="zh-CN"/>
        </w:rPr>
        <w:t xml:space="preserve">  </w:t>
      </w:r>
      <w:r>
        <w:rPr>
          <w:rFonts w:hint="eastAsia" w:ascii="黑体" w:hAnsi="黑体" w:eastAsia="黑体"/>
          <w:color w:val="auto"/>
        </w:rPr>
        <w:t>晶粒度</w:t>
      </w:r>
    </w:p>
    <w:p>
      <w:pPr>
        <w:pStyle w:val="15"/>
        <w:ind w:firstLine="420"/>
        <w:rPr>
          <w:color w:val="auto"/>
        </w:rPr>
      </w:pPr>
      <w:r>
        <w:rPr>
          <w:rFonts w:hint="eastAsia"/>
          <w:color w:val="auto"/>
          <w:szCs w:val="21"/>
        </w:rPr>
        <w:t>带材固溶态（C）下的晶粒度应不大于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2"/>
          <w:lang w:val="en-US" w:eastAsia="zh-CN" w:bidi="ar-SA"/>
        </w:rPr>
        <w:t>0.055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mm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pStyle w:val="25"/>
        <w:numPr>
          <w:ilvl w:val="2"/>
          <w:numId w:val="0"/>
        </w:numPr>
        <w:spacing w:line="264" w:lineRule="auto"/>
        <w:rPr>
          <w:rFonts w:hint="eastAsia"/>
          <w:color w:val="auto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2"/>
          <w:lang w:val="en-US" w:eastAsia="zh-CN" w:bidi="ar-SA"/>
        </w:rPr>
        <w:t xml:space="preserve">4.7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>表面质量</w:t>
      </w:r>
    </w:p>
    <w:p>
      <w:pPr>
        <w:tabs>
          <w:tab w:val="left" w:pos="859"/>
        </w:tabs>
        <w:bidi w:val="0"/>
        <w:jc w:val="left"/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4</w:t>
      </w:r>
      <w:r>
        <w:rPr>
          <w:rFonts w:hint="eastAsia"/>
          <w:color w:val="auto"/>
          <w:szCs w:val="21"/>
        </w:rPr>
        <w:t>.</w:t>
      </w:r>
      <w:r>
        <w:rPr>
          <w:rFonts w:hint="eastAsia"/>
          <w:color w:val="auto"/>
          <w:lang w:val="en-US" w:eastAsia="zh-CN"/>
        </w:rPr>
        <w:t>7</w:t>
      </w:r>
      <w:r>
        <w:rPr>
          <w:rFonts w:eastAsia="宋体"/>
          <w:color w:val="auto"/>
        </w:rPr>
        <w:t>.1</w:t>
      </w:r>
      <w:r>
        <w:rPr>
          <w:rFonts w:hint="eastAsia" w:eastAsia="宋体"/>
          <w:color w:val="auto"/>
          <w:lang w:val="en-US" w:eastAsia="zh-CN"/>
        </w:rPr>
        <w:t xml:space="preserve">  </w:t>
      </w:r>
      <w:r>
        <w:rPr>
          <w:rFonts w:hint="eastAsia" w:ascii="宋体" w:hAnsi="宋体" w:eastAsia="宋体"/>
          <w:color w:val="auto"/>
        </w:rPr>
        <w:t>带材表面不允许有分层、裂纹、起皮、气泡、起刺、压折和夹杂</w:t>
      </w:r>
      <w:r>
        <w:rPr>
          <w:rFonts w:hint="eastAsia" w:ascii="宋体" w:hAnsi="宋体" w:eastAsia="宋体"/>
          <w:color w:val="auto"/>
          <w:lang w:eastAsia="zh-CN"/>
        </w:rPr>
        <w:t>，冷轧带材（</w:t>
      </w:r>
      <w:r>
        <w:rPr>
          <w:rFonts w:hint="eastAsia" w:ascii="宋体" w:hAnsi="宋体" w:eastAsia="宋体"/>
          <w:color w:val="auto"/>
          <w:lang w:val="en-US" w:eastAsia="zh-CN"/>
        </w:rPr>
        <w:t>Y态、CY态</w:t>
      </w:r>
      <w:r>
        <w:rPr>
          <w:rFonts w:hint="eastAsia" w:ascii="宋体" w:hAnsi="宋体" w:eastAsia="宋体"/>
          <w:color w:val="auto"/>
          <w:lang w:eastAsia="zh-CN"/>
        </w:rPr>
        <w:t>）表面</w:t>
      </w:r>
    </w:p>
    <w:p>
      <w:pPr>
        <w:pStyle w:val="24"/>
        <w:numPr>
          <w:ilvl w:val="3"/>
          <w:numId w:val="0"/>
        </w:numPr>
        <w:spacing w:line="264" w:lineRule="auto"/>
        <w:rPr>
          <w:rFonts w:hint="eastAsia" w:ascii="宋体" w:hAnsi="宋体" w:eastAsia="宋体"/>
          <w:color w:val="auto"/>
          <w:lang w:eastAsia="zh-CN"/>
        </w:rPr>
      </w:pPr>
      <w:r>
        <w:rPr>
          <w:rFonts w:hint="eastAsia" w:ascii="宋体" w:hAnsi="宋体" w:eastAsia="宋体"/>
          <w:color w:val="auto"/>
        </w:rPr>
        <w:t>应光滑、清洁</w:t>
      </w:r>
      <w:r>
        <w:rPr>
          <w:rFonts w:hint="eastAsia" w:ascii="宋体" w:hAnsi="宋体" w:eastAsia="宋体"/>
          <w:color w:val="auto"/>
          <w:lang w:eastAsia="zh-CN"/>
        </w:rPr>
        <w:t>。</w:t>
      </w:r>
    </w:p>
    <w:p>
      <w:pPr>
        <w:pStyle w:val="24"/>
        <w:numPr>
          <w:ilvl w:val="3"/>
          <w:numId w:val="0"/>
        </w:numPr>
        <w:spacing w:line="264" w:lineRule="auto"/>
        <w:rPr>
          <w:rFonts w:ascii="宋体" w:hAnsi="宋体" w:eastAsia="宋体"/>
          <w:color w:val="auto"/>
        </w:rPr>
      </w:pPr>
      <w:r>
        <w:rPr>
          <w:rFonts w:hint="eastAsia"/>
          <w:color w:val="auto"/>
          <w:lang w:val="en-US" w:eastAsia="zh-CN"/>
        </w:rPr>
        <w:t>4</w:t>
      </w:r>
      <w:r>
        <w:rPr>
          <w:rFonts w:hint="eastAsia"/>
          <w:color w:val="auto"/>
          <w:szCs w:val="21"/>
        </w:rPr>
        <w:t>.</w:t>
      </w:r>
      <w:r>
        <w:rPr>
          <w:rFonts w:hint="eastAsia"/>
          <w:color w:val="auto"/>
          <w:lang w:val="en-US" w:eastAsia="zh-CN"/>
        </w:rPr>
        <w:t>7</w:t>
      </w:r>
      <w:r>
        <w:rPr>
          <w:rFonts w:eastAsia="宋体"/>
          <w:color w:val="auto"/>
        </w:rPr>
        <w:t>.2</w:t>
      </w:r>
      <w:r>
        <w:rPr>
          <w:rFonts w:hint="eastAsia" w:eastAsia="宋体"/>
          <w:color w:val="auto"/>
          <w:lang w:val="en-US" w:eastAsia="zh-CN"/>
        </w:rPr>
        <w:t xml:space="preserve">  </w:t>
      </w:r>
      <w:r>
        <w:rPr>
          <w:rFonts w:hint="eastAsia" w:ascii="宋体" w:hAnsi="宋体" w:eastAsia="宋体"/>
          <w:color w:val="auto"/>
        </w:rPr>
        <w:t>带材表面允许有轻微的且不使带材厚度超出允许偏差的局部的划伤、斑点、凹坑、压入物和辊印、修磨痕迹等缺陷。</w:t>
      </w:r>
    </w:p>
    <w:p>
      <w:pPr>
        <w:pStyle w:val="24"/>
        <w:numPr>
          <w:ilvl w:val="3"/>
          <w:numId w:val="0"/>
        </w:numPr>
        <w:spacing w:line="264" w:lineRule="auto"/>
        <w:rPr>
          <w:rFonts w:hint="eastAsia" w:ascii="宋体" w:hAnsi="宋体" w:eastAsia="宋体"/>
          <w:color w:val="auto"/>
        </w:rPr>
      </w:pPr>
      <w:r>
        <w:rPr>
          <w:rFonts w:hint="eastAsia"/>
          <w:color w:val="auto"/>
          <w:lang w:val="en-US" w:eastAsia="zh-CN"/>
        </w:rPr>
        <w:t>4</w:t>
      </w:r>
      <w:r>
        <w:rPr>
          <w:rFonts w:hint="eastAsia"/>
          <w:color w:val="auto"/>
          <w:szCs w:val="21"/>
        </w:rPr>
        <w:t>.</w:t>
      </w:r>
      <w:r>
        <w:rPr>
          <w:rFonts w:hint="eastAsia"/>
          <w:color w:val="auto"/>
          <w:lang w:val="en-US" w:eastAsia="zh-CN"/>
        </w:rPr>
        <w:t>7</w:t>
      </w:r>
      <w:r>
        <w:rPr>
          <w:rFonts w:eastAsia="宋体"/>
          <w:color w:val="auto"/>
        </w:rPr>
        <w:t>.3</w:t>
      </w:r>
      <w:r>
        <w:rPr>
          <w:rFonts w:hint="eastAsia" w:eastAsia="宋体"/>
          <w:color w:val="auto"/>
          <w:lang w:val="en-US" w:eastAsia="zh-CN"/>
        </w:rPr>
        <w:t xml:space="preserve">  </w:t>
      </w:r>
      <w:r>
        <w:rPr>
          <w:rFonts w:hint="eastAsia" w:ascii="宋体" w:hAnsi="宋体" w:eastAsia="宋体"/>
          <w:color w:val="auto"/>
        </w:rPr>
        <w:t>带材表面</w:t>
      </w:r>
      <w:r>
        <w:rPr>
          <w:rFonts w:hint="eastAsia" w:ascii="宋体" w:hAnsi="宋体" w:eastAsia="宋体"/>
          <w:color w:val="auto"/>
          <w:lang w:eastAsia="zh-CN"/>
        </w:rPr>
        <w:t>允许有轻微的、不影响使用的氧化色、发暗</w:t>
      </w:r>
      <w:r>
        <w:rPr>
          <w:rFonts w:hint="eastAsia" w:ascii="宋体" w:hAnsi="宋体" w:eastAsia="宋体"/>
          <w:color w:val="auto"/>
        </w:rPr>
        <w:t>。</w:t>
      </w:r>
    </w:p>
    <w:p>
      <w:pPr>
        <w:pStyle w:val="15"/>
        <w:rPr>
          <w:rFonts w:hint="eastAsia"/>
          <w:color w:val="auto"/>
        </w:rPr>
      </w:pPr>
    </w:p>
    <w:p>
      <w:pPr>
        <w:pStyle w:val="26"/>
        <w:numPr>
          <w:ilvl w:val="1"/>
          <w:numId w:val="0"/>
        </w:numPr>
        <w:spacing w:beforeLines="0" w:afterLines="0" w:line="264" w:lineRule="auto"/>
        <w:rPr>
          <w:rFonts w:hint="eastAsia" w:eastAsia="黑体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 xml:space="preserve">5  </w:t>
      </w:r>
      <w:r>
        <w:rPr>
          <w:rFonts w:hint="eastAsia"/>
          <w:color w:val="auto"/>
        </w:rPr>
        <w:t>试验方法</w:t>
      </w:r>
    </w:p>
    <w:p>
      <w:pPr>
        <w:pStyle w:val="15"/>
        <w:rPr>
          <w:color w:val="auto"/>
        </w:rPr>
      </w:pPr>
    </w:p>
    <w:p>
      <w:pPr>
        <w:pStyle w:val="15"/>
        <w:spacing w:line="264" w:lineRule="auto"/>
        <w:ind w:firstLine="0" w:firstLineChars="0"/>
        <w:rPr>
          <w:rFonts w:hint="eastAsia" w:ascii="黑体" w:hAnsi="Times New Roman" w:eastAsia="黑体" w:cs="Times New Roman"/>
          <w:color w:val="auto"/>
          <w:sz w:val="21"/>
          <w:szCs w:val="22"/>
          <w:lang w:val="en-US" w:eastAsia="zh-CN" w:bidi="ar-SA"/>
        </w:rPr>
      </w:pPr>
      <w:r>
        <w:rPr>
          <w:rFonts w:hint="eastAsia" w:ascii="黑体" w:eastAsia="黑体" w:cs="Times New Roman"/>
          <w:color w:val="auto"/>
          <w:sz w:val="21"/>
          <w:szCs w:val="22"/>
          <w:lang w:val="en-US" w:eastAsia="zh-CN" w:bidi="ar-SA"/>
        </w:rPr>
        <w:t>5</w:t>
      </w:r>
      <w:r>
        <w:rPr>
          <w:rFonts w:hint="eastAsia" w:ascii="黑体" w:hAnsi="Times New Roman" w:eastAsia="黑体" w:cs="Times New Roman"/>
          <w:color w:val="auto"/>
          <w:sz w:val="21"/>
          <w:szCs w:val="22"/>
          <w:lang w:val="en-US" w:eastAsia="zh-CN" w:bidi="ar-SA"/>
        </w:rPr>
        <w:t>.1</w:t>
      </w:r>
      <w:r>
        <w:rPr>
          <w:rFonts w:hint="eastAsia" w:ascii="黑体" w:eastAsia="黑体" w:cs="Times New Roman"/>
          <w:color w:val="auto"/>
          <w:sz w:val="21"/>
          <w:szCs w:val="22"/>
          <w:lang w:val="en-US" w:eastAsia="zh-CN" w:bidi="ar-SA"/>
        </w:rPr>
        <w:t xml:space="preserve">  </w:t>
      </w:r>
      <w:r>
        <w:rPr>
          <w:rFonts w:hint="eastAsia" w:ascii="黑体" w:hAnsi="Times New Roman" w:eastAsia="黑体" w:cs="Times New Roman"/>
          <w:color w:val="auto"/>
          <w:sz w:val="21"/>
          <w:szCs w:val="22"/>
          <w:lang w:val="en-US" w:eastAsia="zh-CN" w:bidi="ar-SA"/>
        </w:rPr>
        <w:t>化学成分</w:t>
      </w:r>
    </w:p>
    <w:p>
      <w:pPr>
        <w:pStyle w:val="15"/>
        <w:spacing w:line="264" w:lineRule="auto"/>
        <w:ind w:firstLine="420" w:firstLineChars="200"/>
        <w:rPr>
          <w:rFonts w:hint="eastAsia" w:ascii="Times New Roman"/>
          <w:color w:val="auto"/>
        </w:rPr>
      </w:pPr>
      <w:r>
        <w:rPr>
          <w:rFonts w:hAnsiTheme="minorEastAsia" w:eastAsiaTheme="minorEastAsia"/>
          <w:color w:val="auto"/>
        </w:rPr>
        <w:t>带材的化学成分仲裁分析方法按</w:t>
      </w:r>
      <w:r>
        <w:rPr>
          <w:rFonts w:hint="eastAsia" w:ascii="Times New Roman"/>
          <w:color w:val="auto"/>
          <w:szCs w:val="22"/>
        </w:rPr>
        <w:t>YS/T 325</w:t>
      </w:r>
      <w:r>
        <w:rPr>
          <w:rFonts w:hint="eastAsia" w:eastAsiaTheme="minorEastAsia"/>
          <w:color w:val="auto"/>
        </w:rPr>
        <w:t>（所有部分）</w:t>
      </w:r>
      <w:r>
        <w:rPr>
          <w:rFonts w:hint="eastAsia" w:hAnsiTheme="minorEastAsia" w:eastAsiaTheme="minorEastAsia"/>
          <w:color w:val="auto"/>
          <w:lang w:eastAsia="zh-CN"/>
        </w:rPr>
        <w:t>、</w:t>
      </w:r>
      <w:r>
        <w:rPr>
          <w:rFonts w:hint="eastAsia" w:ascii="Times New Roman"/>
          <w:color w:val="auto"/>
        </w:rPr>
        <w:t xml:space="preserve">GB/T 8647 </w:t>
      </w:r>
      <w:r>
        <w:rPr>
          <w:rFonts w:ascii="Times New Roman"/>
          <w:color w:val="auto"/>
        </w:rPr>
        <w:t>(所有部分）</w:t>
      </w:r>
      <w:r>
        <w:rPr>
          <w:rFonts w:hint="eastAsia" w:ascii="Times New Roman"/>
          <w:color w:val="auto"/>
          <w:lang w:eastAsia="zh-CN"/>
        </w:rPr>
        <w:t>和</w:t>
      </w:r>
      <w:r>
        <w:rPr>
          <w:rFonts w:hint="eastAsia" w:ascii="Times New Roman"/>
          <w:color w:val="auto"/>
          <w:lang w:val="en-US" w:eastAsia="zh-CN"/>
        </w:rPr>
        <w:t>GB/T 5121.17</w:t>
      </w:r>
      <w:r>
        <w:rPr>
          <w:rFonts w:hint="eastAsia" w:ascii="Times New Roman"/>
          <w:color w:val="auto"/>
          <w:lang w:eastAsia="zh-CN"/>
        </w:rPr>
        <w:t>的规定进行</w:t>
      </w:r>
      <w:r>
        <w:rPr>
          <w:rFonts w:hint="eastAsia" w:ascii="Times New Roman"/>
          <w:color w:val="auto"/>
        </w:rPr>
        <w:t>。</w:t>
      </w:r>
    </w:p>
    <w:p>
      <w:pPr>
        <w:pStyle w:val="25"/>
        <w:numPr>
          <w:ilvl w:val="2"/>
          <w:numId w:val="0"/>
        </w:numPr>
        <w:spacing w:line="264" w:lineRule="auto"/>
        <w:rPr>
          <w:rFonts w:hint="eastAsia" w:ascii="黑体" w:hAnsi="Times New Roman" w:eastAsia="黑体" w:cs="Times New Roman"/>
          <w:color w:val="auto"/>
          <w:sz w:val="21"/>
          <w:szCs w:val="22"/>
          <w:lang w:val="en-US" w:eastAsia="zh-CN" w:bidi="ar-SA"/>
        </w:rPr>
      </w:pPr>
      <w:r>
        <w:rPr>
          <w:rFonts w:hint="eastAsia" w:ascii="黑体" w:cs="Times New Roman"/>
          <w:color w:val="auto"/>
          <w:sz w:val="21"/>
          <w:szCs w:val="22"/>
          <w:lang w:val="en-US" w:eastAsia="zh-CN" w:bidi="ar-SA"/>
        </w:rPr>
        <w:t>5</w:t>
      </w:r>
      <w:r>
        <w:rPr>
          <w:rFonts w:hint="eastAsia" w:ascii="黑体" w:hAnsi="Times New Roman" w:eastAsia="黑体" w:cs="Times New Roman"/>
          <w:color w:val="auto"/>
          <w:sz w:val="21"/>
          <w:szCs w:val="22"/>
          <w:lang w:val="en-US" w:eastAsia="zh-CN" w:bidi="ar-SA"/>
        </w:rPr>
        <w:t>.2</w:t>
      </w:r>
      <w:r>
        <w:rPr>
          <w:rFonts w:hint="eastAsia" w:ascii="黑体" w:cs="Times New Roman"/>
          <w:color w:val="auto"/>
          <w:sz w:val="21"/>
          <w:szCs w:val="22"/>
          <w:lang w:val="en-US" w:eastAsia="zh-CN" w:bidi="ar-SA"/>
        </w:rPr>
        <w:t xml:space="preserve">  </w:t>
      </w:r>
      <w:r>
        <w:rPr>
          <w:rFonts w:hint="eastAsia" w:ascii="黑体" w:hAnsi="Times New Roman" w:eastAsia="黑体" w:cs="Times New Roman"/>
          <w:color w:val="auto"/>
          <w:sz w:val="21"/>
          <w:szCs w:val="22"/>
          <w:lang w:val="en-US" w:eastAsia="zh-CN" w:bidi="ar-SA"/>
        </w:rPr>
        <w:t>外形尺寸及</w:t>
      </w:r>
      <w:r>
        <w:rPr>
          <w:rFonts w:hint="eastAsia" w:ascii="黑体" w:cs="Times New Roman"/>
          <w:color w:val="auto"/>
          <w:sz w:val="21"/>
          <w:szCs w:val="22"/>
          <w:lang w:val="en-US" w:eastAsia="zh-CN" w:bidi="ar-SA"/>
        </w:rPr>
        <w:t>尺寸</w:t>
      </w:r>
      <w:r>
        <w:rPr>
          <w:rFonts w:hint="eastAsia" w:ascii="黑体" w:hAnsi="Times New Roman" w:eastAsia="黑体" w:cs="Times New Roman"/>
          <w:color w:val="auto"/>
          <w:sz w:val="21"/>
          <w:szCs w:val="22"/>
          <w:lang w:val="en-US" w:eastAsia="zh-CN" w:bidi="ar-SA"/>
        </w:rPr>
        <w:t>允许偏差</w:t>
      </w:r>
    </w:p>
    <w:p>
      <w:pPr>
        <w:pStyle w:val="25"/>
        <w:numPr>
          <w:ilvl w:val="2"/>
          <w:numId w:val="0"/>
        </w:numPr>
        <w:spacing w:line="264" w:lineRule="auto"/>
        <w:ind w:firstLine="420" w:firstLineChars="200"/>
        <w:rPr>
          <w:rFonts w:hint="eastAsia"/>
          <w:color w:val="auto"/>
          <w:lang w:eastAsia="zh-CN"/>
        </w:rPr>
      </w:pPr>
      <w:r>
        <w:rPr>
          <w:rFonts w:hint="eastAsia" w:eastAsia="宋体"/>
          <w:color w:val="auto"/>
        </w:rPr>
        <w:t>带材的外形尺寸用相应精度的量具进行测量。厚度在距端部不小于</w:t>
      </w:r>
      <w:r>
        <w:rPr>
          <w:rFonts w:eastAsia="宋体"/>
          <w:color w:val="auto"/>
        </w:rPr>
        <w:t>100mm</w:t>
      </w:r>
      <w:r>
        <w:rPr>
          <w:rFonts w:hint="eastAsia" w:eastAsia="宋体"/>
          <w:color w:val="auto"/>
        </w:rPr>
        <w:t>和距边部不小于</w:t>
      </w:r>
      <w:r>
        <w:rPr>
          <w:rFonts w:eastAsia="宋体"/>
          <w:color w:val="auto"/>
        </w:rPr>
        <w:t>5mm</w:t>
      </w:r>
      <w:r>
        <w:rPr>
          <w:rFonts w:hint="eastAsia" w:eastAsia="宋体"/>
          <w:color w:val="auto"/>
        </w:rPr>
        <w:t>处测量（宽度小于</w:t>
      </w:r>
      <w:r>
        <w:rPr>
          <w:rFonts w:eastAsia="宋体"/>
          <w:color w:val="auto"/>
        </w:rPr>
        <w:t>50mm</w:t>
      </w:r>
      <w:r>
        <w:rPr>
          <w:rFonts w:hint="eastAsia" w:eastAsia="宋体"/>
          <w:color w:val="auto"/>
        </w:rPr>
        <w:t>的带材在距边部不小于</w:t>
      </w:r>
      <w:r>
        <w:rPr>
          <w:rFonts w:eastAsia="宋体"/>
          <w:color w:val="auto"/>
        </w:rPr>
        <w:t>3mm</w:t>
      </w:r>
      <w:r>
        <w:rPr>
          <w:rFonts w:hint="eastAsia" w:eastAsia="宋体"/>
          <w:color w:val="auto"/>
        </w:rPr>
        <w:t>处测量）</w:t>
      </w:r>
      <w:r>
        <w:rPr>
          <w:rFonts w:hint="eastAsia" w:eastAsia="宋体"/>
          <w:color w:val="auto"/>
          <w:lang w:eastAsia="zh-CN"/>
        </w:rPr>
        <w:t>。</w:t>
      </w:r>
    </w:p>
    <w:p>
      <w:pPr>
        <w:pStyle w:val="6"/>
        <w:ind w:firstLine="0" w:firstLineChars="0"/>
        <w:rPr>
          <w:rFonts w:hint="eastAsia" w:ascii="黑体" w:hAnsi="Times New Roman" w:eastAsia="黑体" w:cs="Times New Roman"/>
          <w:color w:val="auto"/>
          <w:sz w:val="21"/>
          <w:szCs w:val="22"/>
          <w:lang w:val="en-US" w:eastAsia="zh-CN" w:bidi="ar-SA"/>
        </w:rPr>
      </w:pPr>
      <w:r>
        <w:rPr>
          <w:rFonts w:hint="eastAsia" w:ascii="黑体" w:eastAsia="黑体" w:cs="Times New Roman"/>
          <w:color w:val="auto"/>
          <w:sz w:val="21"/>
          <w:szCs w:val="22"/>
          <w:lang w:val="en-US" w:eastAsia="zh-CN" w:bidi="ar-SA"/>
        </w:rPr>
        <w:t>5</w:t>
      </w:r>
      <w:r>
        <w:rPr>
          <w:rFonts w:hint="eastAsia" w:ascii="黑体" w:hAnsi="Times New Roman" w:eastAsia="黑体" w:cs="Times New Roman"/>
          <w:color w:val="auto"/>
          <w:sz w:val="21"/>
          <w:szCs w:val="22"/>
          <w:lang w:val="en-US" w:eastAsia="zh-CN" w:bidi="ar-SA"/>
        </w:rPr>
        <w:t>.3</w:t>
      </w:r>
      <w:r>
        <w:rPr>
          <w:rFonts w:hint="eastAsia" w:ascii="黑体" w:eastAsia="黑体" w:cs="Times New Roman"/>
          <w:color w:val="auto"/>
          <w:sz w:val="21"/>
          <w:szCs w:val="22"/>
          <w:lang w:val="en-US" w:eastAsia="zh-CN" w:bidi="ar-SA"/>
        </w:rPr>
        <w:t xml:space="preserve">  </w:t>
      </w:r>
      <w:r>
        <w:rPr>
          <w:rFonts w:hint="eastAsia" w:ascii="黑体" w:hAnsi="Times New Roman" w:eastAsia="黑体" w:cs="Times New Roman"/>
          <w:color w:val="auto"/>
          <w:sz w:val="21"/>
          <w:szCs w:val="22"/>
          <w:lang w:val="en-US" w:eastAsia="zh-CN" w:bidi="ar-SA"/>
        </w:rPr>
        <w:t>力学性能</w:t>
      </w:r>
    </w:p>
    <w:p>
      <w:pPr>
        <w:pStyle w:val="6"/>
        <w:ind w:left="0" w:leftChars="0" w:firstLine="0" w:firstLineChars="0"/>
        <w:rPr>
          <w:rFonts w:hint="eastAsia" w:eastAsia="宋体"/>
          <w:color w:val="auto"/>
          <w:szCs w:val="21"/>
          <w:lang w:eastAsia="zh-CN"/>
        </w:rPr>
      </w:pPr>
      <w:r>
        <w:rPr>
          <w:rFonts w:hint="eastAsia" w:cs="Times New Roman"/>
          <w:color w:val="auto"/>
          <w:sz w:val="21"/>
          <w:szCs w:val="22"/>
          <w:lang w:val="en-US" w:eastAsia="zh-CN" w:bidi="ar-SA"/>
        </w:rPr>
        <w:t>5</w:t>
      </w:r>
      <w:r>
        <w:rPr>
          <w:rFonts w:hint="eastAsia" w:ascii="Times New Roman" w:hAnsi="Times New Roman" w:eastAsia="宋体" w:cs="Times New Roman"/>
          <w:color w:val="auto"/>
          <w:sz w:val="21"/>
          <w:szCs w:val="22"/>
          <w:lang w:val="en-US" w:eastAsia="zh-CN" w:bidi="ar-SA"/>
        </w:rPr>
        <w:t>.3.1</w:t>
      </w:r>
      <w:r>
        <w:rPr>
          <w:rFonts w:hint="eastAsia" w:cs="Times New Roman"/>
          <w:color w:val="auto"/>
          <w:sz w:val="21"/>
          <w:szCs w:val="22"/>
          <w:lang w:val="en-US" w:eastAsia="zh-CN" w:bidi="ar-SA"/>
        </w:rPr>
        <w:t xml:space="preserve">  </w:t>
      </w:r>
      <w:r>
        <w:rPr>
          <w:rFonts w:hAnsiTheme="minorEastAsia" w:eastAsiaTheme="minorEastAsia"/>
          <w:color w:val="auto"/>
        </w:rPr>
        <w:t>带材的</w:t>
      </w:r>
      <w:r>
        <w:rPr>
          <w:rFonts w:hint="eastAsia" w:hAnsiTheme="minorEastAsia" w:eastAsiaTheme="minorEastAsia"/>
          <w:color w:val="auto"/>
        </w:rPr>
        <w:t>室温</w:t>
      </w:r>
      <w:r>
        <w:rPr>
          <w:rFonts w:hAnsiTheme="minorEastAsia" w:eastAsiaTheme="minorEastAsia"/>
          <w:color w:val="auto"/>
        </w:rPr>
        <w:t>力学性能试验按</w:t>
      </w:r>
      <w:r>
        <w:rPr>
          <w:rFonts w:eastAsiaTheme="minorEastAsia"/>
          <w:color w:val="auto"/>
        </w:rPr>
        <w:t>GB/T 228</w:t>
      </w:r>
      <w:r>
        <w:rPr>
          <w:rFonts w:hint="eastAsia" w:eastAsiaTheme="minorEastAsia"/>
          <w:color w:val="auto"/>
        </w:rPr>
        <w:t>.1-2010</w:t>
      </w:r>
      <w:r>
        <w:rPr>
          <w:rFonts w:hAnsiTheme="minorEastAsia" w:eastAsiaTheme="minorEastAsia"/>
          <w:color w:val="auto"/>
        </w:rPr>
        <w:t>进行</w:t>
      </w:r>
      <w:r>
        <w:rPr>
          <w:rFonts w:hint="eastAsia"/>
          <w:color w:val="auto"/>
          <w:szCs w:val="21"/>
        </w:rPr>
        <w:t>，试样的选取见表7</w:t>
      </w:r>
      <w:r>
        <w:rPr>
          <w:rFonts w:hint="eastAsia"/>
          <w:color w:val="auto"/>
          <w:szCs w:val="21"/>
          <w:lang w:eastAsia="zh-CN"/>
        </w:rPr>
        <w:t>。</w:t>
      </w:r>
    </w:p>
    <w:p>
      <w:pPr>
        <w:pStyle w:val="6"/>
        <w:ind w:left="0" w:leftChars="0" w:firstLine="0" w:firstLineChars="0"/>
        <w:rPr>
          <w:rFonts w:hint="eastAsia"/>
          <w:color w:val="auto"/>
          <w:szCs w:val="21"/>
        </w:rPr>
      </w:pPr>
    </w:p>
    <w:p>
      <w:pPr>
        <w:pStyle w:val="15"/>
        <w:ind w:firstLine="0" w:firstLineChars="0"/>
        <w:jc w:val="center"/>
        <w:rPr>
          <w:rFonts w:hint="eastAsia" w:ascii="黑体" w:hAnsi="黑体" w:eastAsia="黑体"/>
          <w:color w:val="auto"/>
          <w:kern w:val="2"/>
          <w:szCs w:val="21"/>
        </w:rPr>
      </w:pPr>
      <w:r>
        <w:rPr>
          <w:rFonts w:hint="eastAsia" w:ascii="黑体" w:hAnsi="黑体" w:eastAsia="黑体"/>
          <w:color w:val="auto"/>
          <w:kern w:val="2"/>
          <w:szCs w:val="21"/>
        </w:rPr>
        <w:t>表7  带材的室温拉伸试验用试样</w:t>
      </w:r>
    </w:p>
    <w:p>
      <w:pPr>
        <w:pStyle w:val="15"/>
        <w:ind w:firstLine="0" w:firstLineChars="0"/>
        <w:jc w:val="center"/>
        <w:rPr>
          <w:rFonts w:hint="eastAsia" w:ascii="黑体" w:hAnsi="黑体" w:eastAsia="黑体"/>
          <w:color w:val="auto"/>
          <w:kern w:val="2"/>
          <w:szCs w:val="21"/>
        </w:rPr>
      </w:pPr>
    </w:p>
    <w:tbl>
      <w:tblPr>
        <w:tblStyle w:val="10"/>
        <w:tblW w:w="91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5"/>
        <w:gridCol w:w="5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厚度/mm</w:t>
            </w:r>
          </w:p>
        </w:tc>
        <w:tc>
          <w:tcPr>
            <w:tcW w:w="5500" w:type="dxa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试样的选取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0.15~0.3</w:t>
            </w:r>
          </w:p>
        </w:tc>
        <w:tc>
          <w:tcPr>
            <w:tcW w:w="5500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GB/T 228.1-2010附录B表B.2中的P5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5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＞0.3~1.0</w:t>
            </w:r>
          </w:p>
        </w:tc>
        <w:tc>
          <w:tcPr>
            <w:tcW w:w="5500" w:type="dxa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GB/T 228.1-2010附录B表B.1中P02</w:t>
            </w:r>
          </w:p>
        </w:tc>
      </w:tr>
    </w:tbl>
    <w:p>
      <w:pPr>
        <w:pStyle w:val="15"/>
        <w:spacing w:line="264" w:lineRule="auto"/>
        <w:ind w:left="0" w:leftChars="0" w:firstLine="0" w:firstLineChars="0"/>
        <w:rPr>
          <w:rFonts w:hint="eastAsia" w:ascii="Times New Roman" w:hAnsi="Times New Roman" w:eastAsia="宋体" w:cs="Times New Roman"/>
          <w:color w:val="auto"/>
          <w:sz w:val="21"/>
          <w:szCs w:val="22"/>
          <w:lang w:val="en-US" w:eastAsia="zh-CN" w:bidi="ar-SA"/>
        </w:rPr>
      </w:pPr>
    </w:p>
    <w:p>
      <w:pPr>
        <w:pStyle w:val="15"/>
        <w:spacing w:line="264" w:lineRule="auto"/>
        <w:ind w:left="0" w:leftChars="0" w:firstLine="0" w:firstLineChars="0"/>
        <w:rPr>
          <w:rFonts w:hint="eastAsia"/>
          <w:color w:val="auto"/>
          <w:szCs w:val="21"/>
          <w:lang w:eastAsia="zh-CN"/>
        </w:rPr>
      </w:pPr>
      <w:r>
        <w:rPr>
          <w:rFonts w:hint="eastAsia" w:ascii="Times New Roman" w:cs="Times New Roman"/>
          <w:color w:val="auto"/>
          <w:sz w:val="21"/>
          <w:szCs w:val="22"/>
          <w:lang w:val="en-US" w:eastAsia="zh-CN" w:bidi="ar-SA"/>
        </w:rPr>
        <w:t>5</w:t>
      </w:r>
      <w:r>
        <w:rPr>
          <w:rFonts w:hint="eastAsia" w:ascii="Times New Roman" w:hAnsi="Times New Roman" w:eastAsia="宋体" w:cs="Times New Roman"/>
          <w:color w:val="auto"/>
          <w:sz w:val="21"/>
          <w:szCs w:val="22"/>
          <w:lang w:val="en-US" w:eastAsia="zh-CN" w:bidi="ar-SA"/>
        </w:rPr>
        <w:t>.3.2</w:t>
      </w:r>
      <w:r>
        <w:rPr>
          <w:rFonts w:hint="eastAsia" w:ascii="Times New Roman" w:cs="Times New Roman"/>
          <w:color w:val="auto"/>
          <w:sz w:val="21"/>
          <w:szCs w:val="22"/>
          <w:lang w:val="en-US" w:eastAsia="zh-CN" w:bidi="ar-SA"/>
        </w:rPr>
        <w:t xml:space="preserve">  </w:t>
      </w:r>
      <w:r>
        <w:rPr>
          <w:rFonts w:hint="eastAsia" w:hAnsiTheme="minorEastAsia" w:eastAsiaTheme="minorEastAsia"/>
          <w:color w:val="auto"/>
        </w:rPr>
        <w:t>带材的高温力学性能试验按</w:t>
      </w:r>
      <w:r>
        <w:rPr>
          <w:rFonts w:hint="eastAsia" w:ascii="Times New Roman"/>
          <w:color w:val="auto"/>
          <w:szCs w:val="22"/>
        </w:rPr>
        <w:t>GB/T 228.2-2010</w:t>
      </w:r>
      <w:r>
        <w:rPr>
          <w:rFonts w:hAnsiTheme="minorEastAsia" w:eastAsiaTheme="minorEastAsia"/>
          <w:color w:val="auto"/>
        </w:rPr>
        <w:t>进行</w:t>
      </w:r>
      <w:r>
        <w:rPr>
          <w:rFonts w:hint="eastAsia" w:ascii="Times New Roman"/>
          <w:color w:val="auto"/>
        </w:rPr>
        <w:t>，</w:t>
      </w:r>
      <w:r>
        <w:rPr>
          <w:rFonts w:hint="eastAsia"/>
          <w:color w:val="auto"/>
          <w:szCs w:val="21"/>
        </w:rPr>
        <w:t>试样应符合</w:t>
      </w:r>
      <w:r>
        <w:rPr>
          <w:rFonts w:hint="eastAsia" w:ascii="Times New Roman"/>
          <w:color w:val="auto"/>
          <w:szCs w:val="22"/>
        </w:rPr>
        <w:t>GB/T 228.2-201</w:t>
      </w:r>
      <w:r>
        <w:rPr>
          <w:rFonts w:hint="eastAsia" w:ascii="Times New Roman"/>
          <w:color w:val="auto"/>
          <w:szCs w:val="22"/>
          <w:lang w:val="en-US" w:eastAsia="zh-CN"/>
        </w:rPr>
        <w:t>5</w:t>
      </w:r>
      <w:r>
        <w:rPr>
          <w:rFonts w:hint="eastAsia"/>
          <w:color w:val="auto"/>
          <w:szCs w:val="21"/>
        </w:rPr>
        <w:t>附录中表A.1的规定</w:t>
      </w:r>
      <w:r>
        <w:rPr>
          <w:rFonts w:hint="eastAsia"/>
          <w:color w:val="auto"/>
          <w:szCs w:val="21"/>
          <w:lang w:eastAsia="zh-CN"/>
        </w:rPr>
        <w:t>。</w:t>
      </w:r>
    </w:p>
    <w:p>
      <w:pPr>
        <w:pStyle w:val="15"/>
        <w:spacing w:line="264" w:lineRule="auto"/>
        <w:ind w:left="0" w:leftChars="0" w:firstLine="0" w:firstLineChars="0"/>
        <w:rPr>
          <w:rFonts w:hint="eastAsia" w:ascii="Times New Roman" w:hAnsiTheme="minorEastAsia" w:eastAsiaTheme="minorEastAsia"/>
          <w:color w:val="auto"/>
          <w:lang w:eastAsia="zh-CN"/>
        </w:rPr>
      </w:pPr>
      <w:r>
        <w:rPr>
          <w:rFonts w:hint="eastAsia" w:ascii="Times New Roman" w:cs="Times New Roman"/>
          <w:color w:val="auto"/>
          <w:sz w:val="21"/>
          <w:szCs w:val="22"/>
          <w:lang w:val="en-US" w:eastAsia="zh-CN" w:bidi="ar-SA"/>
        </w:rPr>
        <w:t>5</w:t>
      </w:r>
      <w:r>
        <w:rPr>
          <w:rFonts w:hint="eastAsia" w:ascii="Times New Roman" w:hAnsi="Times New Roman" w:eastAsia="宋体" w:cs="Times New Roman"/>
          <w:color w:val="auto"/>
          <w:sz w:val="21"/>
          <w:szCs w:val="22"/>
          <w:lang w:val="en-US" w:eastAsia="zh-CN" w:bidi="ar-SA"/>
        </w:rPr>
        <w:t>.3.</w:t>
      </w:r>
      <w:r>
        <w:rPr>
          <w:rFonts w:hint="eastAsia" w:ascii="Times New Roman" w:cs="Times New Roman"/>
          <w:color w:val="auto"/>
          <w:sz w:val="21"/>
          <w:szCs w:val="22"/>
          <w:lang w:val="en-US" w:eastAsia="zh-CN" w:bidi="ar-SA"/>
        </w:rPr>
        <w:t xml:space="preserve">3  </w:t>
      </w:r>
      <w:r>
        <w:rPr>
          <w:rFonts w:hint="eastAsia" w:ascii="Times New Roman" w:hAnsiTheme="minorEastAsia" w:eastAsiaTheme="minorEastAsia"/>
          <w:color w:val="auto"/>
          <w:lang w:eastAsia="zh-CN"/>
        </w:rPr>
        <w:t>带材</w:t>
      </w:r>
      <w:r>
        <w:rPr>
          <w:rFonts w:ascii="Times New Roman" w:hAnsiTheme="minorEastAsia" w:eastAsiaTheme="minorEastAsia"/>
          <w:color w:val="auto"/>
        </w:rPr>
        <w:t>的维氏硬度试验按</w:t>
      </w:r>
      <w:r>
        <w:rPr>
          <w:rFonts w:ascii="Times New Roman" w:eastAsiaTheme="minorEastAsia"/>
          <w:color w:val="auto"/>
        </w:rPr>
        <w:t>GB/T 4340.1-2009</w:t>
      </w:r>
      <w:r>
        <w:rPr>
          <w:rFonts w:ascii="Times New Roman" w:hAnsiTheme="minorEastAsia" w:eastAsiaTheme="minorEastAsia"/>
          <w:color w:val="auto"/>
        </w:rPr>
        <w:t>的规定进行</w:t>
      </w:r>
      <w:r>
        <w:rPr>
          <w:rFonts w:hint="eastAsia" w:ascii="Times New Roman" w:hAnsiTheme="minorEastAsia" w:eastAsiaTheme="minorEastAsia"/>
          <w:color w:val="auto"/>
          <w:lang w:eastAsia="zh-CN"/>
        </w:rPr>
        <w:t>。</w:t>
      </w:r>
    </w:p>
    <w:p>
      <w:pPr>
        <w:pStyle w:val="15"/>
        <w:spacing w:line="264" w:lineRule="auto"/>
        <w:ind w:left="0" w:leftChars="0" w:firstLine="0" w:firstLineChars="0"/>
        <w:rPr>
          <w:rFonts w:hint="eastAsia" w:ascii="黑体" w:hAnsi="Times New Roman" w:eastAsia="黑体" w:cs="Times New Roman"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eastAsia" w:ascii="黑体" w:eastAsia="黑体" w:cs="Times New Roman"/>
          <w:color w:val="auto"/>
          <w:kern w:val="2"/>
          <w:sz w:val="21"/>
          <w:szCs w:val="22"/>
          <w:lang w:val="en-US" w:eastAsia="zh-CN" w:bidi="ar-SA"/>
        </w:rPr>
        <w:t>5</w:t>
      </w:r>
      <w:r>
        <w:rPr>
          <w:rFonts w:hint="eastAsia" w:ascii="黑体" w:hAnsi="Times New Roman" w:eastAsia="黑体" w:cs="Times New Roman"/>
          <w:color w:val="auto"/>
          <w:kern w:val="2"/>
          <w:sz w:val="21"/>
          <w:szCs w:val="22"/>
          <w:lang w:val="en-US" w:eastAsia="zh-CN" w:bidi="ar-SA"/>
        </w:rPr>
        <w:t>.4</w:t>
      </w:r>
      <w:r>
        <w:rPr>
          <w:rFonts w:hint="eastAsia" w:ascii="黑体" w:eastAsia="黑体" w:cs="Times New Roman"/>
          <w:color w:val="auto"/>
          <w:kern w:val="2"/>
          <w:sz w:val="21"/>
          <w:szCs w:val="22"/>
          <w:lang w:val="en-US" w:eastAsia="zh-CN" w:bidi="ar-SA"/>
        </w:rPr>
        <w:t xml:space="preserve">  </w:t>
      </w:r>
      <w:r>
        <w:rPr>
          <w:rFonts w:hint="eastAsia" w:ascii="黑体" w:hAnsi="Times New Roman" w:eastAsia="黑体" w:cs="Times New Roman"/>
          <w:color w:val="auto"/>
          <w:kern w:val="2"/>
          <w:sz w:val="21"/>
          <w:szCs w:val="22"/>
          <w:lang w:val="en-US" w:eastAsia="zh-CN" w:bidi="ar-SA"/>
        </w:rPr>
        <w:t>杨氏模量</w:t>
      </w:r>
    </w:p>
    <w:p>
      <w:pPr>
        <w:pStyle w:val="15"/>
        <w:spacing w:line="264" w:lineRule="auto"/>
        <w:ind w:left="0" w:leftChars="0" w:firstLine="420" w:firstLineChars="200"/>
        <w:rPr>
          <w:rFonts w:hint="eastAsia" w:ascii="Times New Roman" w:hAnsiTheme="minorEastAsia" w:eastAsiaTheme="minorEastAsia"/>
          <w:color w:val="auto"/>
          <w:lang w:eastAsia="zh-CN"/>
        </w:rPr>
      </w:pPr>
      <w:r>
        <w:rPr>
          <w:rFonts w:hint="eastAsia" w:ascii="Times New Roman"/>
          <w:color w:val="auto"/>
        </w:rPr>
        <w:t>杨氏模量试验按GB/T 22315</w:t>
      </w:r>
      <w:r>
        <w:rPr>
          <w:rFonts w:hint="eastAsia" w:ascii="Times New Roman"/>
          <w:color w:val="auto"/>
          <w:lang w:eastAsia="zh-CN"/>
        </w:rPr>
        <w:t>规定</w:t>
      </w:r>
      <w:r>
        <w:rPr>
          <w:rFonts w:hint="eastAsia" w:ascii="Times New Roman"/>
          <w:color w:val="auto"/>
        </w:rPr>
        <w:t>进行。</w:t>
      </w:r>
    </w:p>
    <w:p>
      <w:pPr>
        <w:pStyle w:val="15"/>
        <w:ind w:firstLine="0" w:firstLineChars="0"/>
        <w:rPr>
          <w:rFonts w:ascii="Times New Roman" w:eastAsiaTheme="minorEastAsia"/>
          <w:color w:val="auto"/>
        </w:rPr>
      </w:pPr>
      <w:r>
        <w:rPr>
          <w:rFonts w:hint="eastAsia" w:ascii="黑体" w:eastAsia="黑体" w:cs="Times New Roman"/>
          <w:color w:val="auto"/>
          <w:kern w:val="2"/>
          <w:sz w:val="21"/>
          <w:szCs w:val="22"/>
          <w:lang w:val="en-US" w:eastAsia="zh-CN" w:bidi="ar-SA"/>
        </w:rPr>
        <w:t>5</w:t>
      </w:r>
      <w:r>
        <w:rPr>
          <w:rFonts w:hint="eastAsia" w:ascii="黑体" w:hAnsi="Times New Roman" w:eastAsia="黑体" w:cs="Times New Roman"/>
          <w:color w:val="auto"/>
          <w:kern w:val="2"/>
          <w:sz w:val="21"/>
          <w:szCs w:val="22"/>
          <w:lang w:val="en-US" w:eastAsia="zh-CN" w:bidi="ar-SA"/>
        </w:rPr>
        <w:t>.</w:t>
      </w:r>
      <w:r>
        <w:rPr>
          <w:rFonts w:hint="eastAsia" w:ascii="黑体" w:eastAsia="黑体" w:cs="Times New Roman"/>
          <w:color w:val="auto"/>
          <w:kern w:val="2"/>
          <w:sz w:val="21"/>
          <w:szCs w:val="22"/>
          <w:lang w:val="en-US" w:eastAsia="zh-CN" w:bidi="ar-SA"/>
        </w:rPr>
        <w:t>5</w:t>
      </w:r>
      <w:r>
        <w:rPr>
          <w:rFonts w:hint="eastAsia" w:ascii="黑体" w:hAnsi="Times New Roman" w:eastAsia="黑体" w:cs="Times New Roman"/>
          <w:color w:val="auto"/>
          <w:kern w:val="2"/>
          <w:sz w:val="21"/>
          <w:szCs w:val="22"/>
          <w:lang w:val="en-US" w:eastAsia="zh-CN" w:bidi="ar-SA"/>
        </w:rPr>
        <w:t xml:space="preserve"> </w:t>
      </w:r>
      <w:r>
        <w:rPr>
          <w:rFonts w:hint="eastAsia" w:ascii="黑体" w:eastAsia="黑体" w:cs="Times New Roman"/>
          <w:color w:val="auto"/>
          <w:kern w:val="2"/>
          <w:sz w:val="21"/>
          <w:szCs w:val="22"/>
          <w:lang w:val="en-US" w:eastAsia="zh-CN" w:bidi="ar-SA"/>
        </w:rPr>
        <w:t xml:space="preserve"> </w:t>
      </w:r>
      <w:r>
        <w:rPr>
          <w:rFonts w:hint="eastAsia" w:ascii="黑体" w:hAnsi="Times New Roman" w:eastAsia="黑体" w:cs="Times New Roman"/>
          <w:color w:val="auto"/>
          <w:kern w:val="2"/>
          <w:sz w:val="21"/>
          <w:szCs w:val="22"/>
          <w:lang w:val="en-US" w:eastAsia="zh-CN" w:bidi="ar-SA"/>
        </w:rPr>
        <w:t>弯曲试验</w:t>
      </w:r>
      <w:r>
        <w:rPr>
          <w:rFonts w:ascii="Times New Roman" w:eastAsiaTheme="minorEastAsia"/>
          <w:color w:val="auto"/>
        </w:rPr>
        <w:t xml:space="preserve"> </w:t>
      </w:r>
    </w:p>
    <w:p>
      <w:pPr>
        <w:pStyle w:val="15"/>
        <w:ind w:firstLine="420" w:firstLineChars="200"/>
        <w:rPr>
          <w:rFonts w:ascii="Times New Roman" w:hAnsiTheme="minorEastAsia" w:eastAsiaTheme="minorEastAsia"/>
          <w:color w:val="auto"/>
        </w:rPr>
      </w:pPr>
      <w:r>
        <w:rPr>
          <w:rFonts w:hint="eastAsia" w:ascii="Times New Roman" w:hAnsiTheme="minorEastAsia" w:eastAsiaTheme="minorEastAsia"/>
          <w:color w:val="auto"/>
          <w:lang w:eastAsia="zh-CN"/>
        </w:rPr>
        <w:t>带材</w:t>
      </w:r>
      <w:r>
        <w:rPr>
          <w:rFonts w:ascii="Times New Roman" w:hAnsiTheme="minorEastAsia" w:eastAsiaTheme="minorEastAsia"/>
          <w:color w:val="auto"/>
        </w:rPr>
        <w:t>的弯曲试验按</w:t>
      </w:r>
      <w:r>
        <w:rPr>
          <w:rFonts w:ascii="Times New Roman" w:eastAsiaTheme="minorEastAsia"/>
          <w:color w:val="auto"/>
        </w:rPr>
        <w:t>GB/T232</w:t>
      </w:r>
      <w:r>
        <w:rPr>
          <w:rFonts w:hint="eastAsia" w:ascii="Times New Roman" w:eastAsiaTheme="minorEastAsia"/>
          <w:color w:val="auto"/>
          <w:lang w:eastAsia="zh-CN"/>
        </w:rPr>
        <w:t>规定</w:t>
      </w:r>
      <w:r>
        <w:rPr>
          <w:rFonts w:ascii="Times New Roman" w:hAnsiTheme="minorEastAsia" w:eastAsiaTheme="minorEastAsia"/>
          <w:color w:val="auto"/>
        </w:rPr>
        <w:t>进行。</w:t>
      </w:r>
    </w:p>
    <w:p>
      <w:pPr>
        <w:pStyle w:val="15"/>
        <w:ind w:firstLine="0" w:firstLineChars="0"/>
        <w:rPr>
          <w:rFonts w:hint="eastAsia" w:ascii="黑体" w:hAnsi="Times New Roman" w:eastAsia="黑体" w:cs="Times New Roman"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eastAsia" w:ascii="黑体" w:eastAsia="黑体" w:cs="Times New Roman"/>
          <w:color w:val="auto"/>
          <w:kern w:val="2"/>
          <w:sz w:val="21"/>
          <w:szCs w:val="22"/>
          <w:lang w:val="en-US" w:eastAsia="zh-CN" w:bidi="ar-SA"/>
        </w:rPr>
        <w:t>5</w:t>
      </w:r>
      <w:r>
        <w:rPr>
          <w:rFonts w:hint="eastAsia" w:ascii="黑体" w:hAnsi="Times New Roman" w:eastAsia="黑体" w:cs="Times New Roman"/>
          <w:color w:val="auto"/>
          <w:kern w:val="2"/>
          <w:sz w:val="21"/>
          <w:szCs w:val="22"/>
          <w:lang w:val="en-US" w:eastAsia="zh-CN" w:bidi="ar-SA"/>
        </w:rPr>
        <w:t>.</w:t>
      </w:r>
      <w:r>
        <w:rPr>
          <w:rFonts w:hint="eastAsia" w:ascii="黑体" w:eastAsia="黑体" w:cs="Times New Roman"/>
          <w:color w:val="auto"/>
          <w:kern w:val="2"/>
          <w:sz w:val="21"/>
          <w:szCs w:val="22"/>
          <w:lang w:val="en-US" w:eastAsia="zh-CN" w:bidi="ar-SA"/>
        </w:rPr>
        <w:t>6</w:t>
      </w:r>
      <w:r>
        <w:rPr>
          <w:rFonts w:hint="eastAsia" w:ascii="黑体" w:hAnsi="Times New Roman" w:eastAsia="黑体" w:cs="Times New Roman"/>
          <w:color w:val="auto"/>
          <w:kern w:val="2"/>
          <w:sz w:val="21"/>
          <w:szCs w:val="22"/>
          <w:lang w:val="en-US" w:eastAsia="zh-CN" w:bidi="ar-SA"/>
        </w:rPr>
        <w:t xml:space="preserve"> </w:t>
      </w:r>
      <w:r>
        <w:rPr>
          <w:rFonts w:hint="eastAsia" w:ascii="黑体" w:eastAsia="黑体" w:cs="Times New Roman"/>
          <w:color w:val="auto"/>
          <w:kern w:val="2"/>
          <w:sz w:val="21"/>
          <w:szCs w:val="22"/>
          <w:lang w:val="en-US" w:eastAsia="zh-CN" w:bidi="ar-SA"/>
        </w:rPr>
        <w:t xml:space="preserve"> </w:t>
      </w:r>
      <w:r>
        <w:rPr>
          <w:rFonts w:hint="eastAsia" w:ascii="黑体" w:hAnsi="Times New Roman" w:eastAsia="黑体" w:cs="Times New Roman"/>
          <w:color w:val="auto"/>
          <w:kern w:val="2"/>
          <w:sz w:val="21"/>
          <w:szCs w:val="22"/>
          <w:lang w:val="en-US" w:eastAsia="zh-CN" w:bidi="ar-SA"/>
        </w:rPr>
        <w:t>晶粒度</w:t>
      </w:r>
    </w:p>
    <w:p>
      <w:pPr>
        <w:pStyle w:val="15"/>
        <w:ind w:firstLine="420" w:firstLineChars="200"/>
        <w:rPr>
          <w:rFonts w:ascii="Times New Roman" w:hAnsiTheme="minorEastAsia" w:eastAsiaTheme="minorEastAsia"/>
          <w:color w:val="auto"/>
        </w:rPr>
      </w:pPr>
      <w:r>
        <w:rPr>
          <w:rFonts w:ascii="Times New Roman" w:hAnsiTheme="minorEastAsia" w:eastAsiaTheme="minorEastAsia"/>
          <w:color w:val="auto"/>
        </w:rPr>
        <w:t>晶粒度测定按</w:t>
      </w:r>
      <w:r>
        <w:rPr>
          <w:rFonts w:ascii="Times New Roman" w:eastAsiaTheme="minorEastAsia"/>
          <w:color w:val="auto"/>
        </w:rPr>
        <w:t>GB/T6394</w:t>
      </w:r>
      <w:r>
        <w:rPr>
          <w:rFonts w:ascii="Times New Roman" w:hAnsiTheme="minorEastAsia" w:eastAsiaTheme="minorEastAsia"/>
          <w:color w:val="auto"/>
        </w:rPr>
        <w:t>的规定进行。</w:t>
      </w:r>
    </w:p>
    <w:p>
      <w:pPr>
        <w:pStyle w:val="25"/>
        <w:numPr>
          <w:ilvl w:val="2"/>
          <w:numId w:val="0"/>
        </w:numPr>
        <w:spacing w:line="264" w:lineRule="auto"/>
        <w:rPr>
          <w:rFonts w:hint="eastAsia" w:ascii="黑体" w:hAnsi="Times New Roman" w:eastAsia="黑体" w:cs="Times New Roman"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eastAsia" w:ascii="黑体" w:cs="Times New Roman"/>
          <w:color w:val="auto"/>
          <w:kern w:val="2"/>
          <w:sz w:val="21"/>
          <w:szCs w:val="22"/>
          <w:lang w:val="en-US" w:eastAsia="zh-CN" w:bidi="ar-SA"/>
        </w:rPr>
        <w:t>5</w:t>
      </w:r>
      <w:r>
        <w:rPr>
          <w:rFonts w:hint="eastAsia" w:ascii="黑体" w:hAnsi="Times New Roman" w:eastAsia="黑体" w:cs="Times New Roman"/>
          <w:color w:val="auto"/>
          <w:kern w:val="2"/>
          <w:sz w:val="21"/>
          <w:szCs w:val="22"/>
          <w:lang w:val="en-US" w:eastAsia="zh-CN" w:bidi="ar-SA"/>
        </w:rPr>
        <w:t>.</w:t>
      </w:r>
      <w:r>
        <w:rPr>
          <w:rFonts w:hint="eastAsia" w:ascii="黑体" w:cs="Times New Roman"/>
          <w:color w:val="auto"/>
          <w:kern w:val="2"/>
          <w:sz w:val="21"/>
          <w:szCs w:val="22"/>
          <w:lang w:val="en-US" w:eastAsia="zh-CN" w:bidi="ar-SA"/>
        </w:rPr>
        <w:t>7</w:t>
      </w:r>
      <w:r>
        <w:rPr>
          <w:rFonts w:hint="eastAsia" w:ascii="黑体" w:hAnsi="Times New Roman" w:eastAsia="黑体" w:cs="Times New Roman"/>
          <w:color w:val="auto"/>
          <w:kern w:val="2"/>
          <w:sz w:val="21"/>
          <w:szCs w:val="22"/>
          <w:lang w:val="en-US" w:eastAsia="zh-CN" w:bidi="ar-SA"/>
        </w:rPr>
        <w:t xml:space="preserve"> </w:t>
      </w:r>
      <w:r>
        <w:rPr>
          <w:rFonts w:hint="eastAsia" w:ascii="黑体" w:cs="Times New Roman"/>
          <w:color w:val="auto"/>
          <w:kern w:val="2"/>
          <w:sz w:val="21"/>
          <w:szCs w:val="22"/>
          <w:lang w:val="en-US" w:eastAsia="zh-CN" w:bidi="ar-SA"/>
        </w:rPr>
        <w:t xml:space="preserve"> </w:t>
      </w:r>
      <w:r>
        <w:rPr>
          <w:rFonts w:hint="eastAsia" w:ascii="黑体" w:hAnsi="Times New Roman" w:eastAsia="黑体" w:cs="Times New Roman"/>
          <w:color w:val="auto"/>
          <w:kern w:val="2"/>
          <w:sz w:val="21"/>
          <w:szCs w:val="22"/>
          <w:lang w:val="en-US" w:eastAsia="zh-CN" w:bidi="ar-SA"/>
        </w:rPr>
        <w:t>表面质量</w:t>
      </w:r>
    </w:p>
    <w:p>
      <w:pPr>
        <w:pStyle w:val="25"/>
        <w:numPr>
          <w:ilvl w:val="2"/>
          <w:numId w:val="0"/>
        </w:numPr>
        <w:spacing w:line="264" w:lineRule="auto"/>
        <w:ind w:firstLine="420" w:firstLineChars="200"/>
        <w:rPr>
          <w:rFonts w:hint="eastAsia" w:eastAsia="宋体"/>
          <w:color w:val="auto"/>
        </w:rPr>
      </w:pPr>
      <w:r>
        <w:rPr>
          <w:rFonts w:hint="eastAsia" w:eastAsia="宋体"/>
          <w:color w:val="auto"/>
          <w:lang w:eastAsia="zh-CN"/>
        </w:rPr>
        <w:t>带材</w:t>
      </w:r>
      <w:r>
        <w:rPr>
          <w:rFonts w:hint="eastAsia" w:eastAsia="宋体"/>
          <w:color w:val="auto"/>
        </w:rPr>
        <w:t>的表面质量用目视</w:t>
      </w:r>
      <w:r>
        <w:rPr>
          <w:rFonts w:hint="eastAsia" w:eastAsia="宋体"/>
          <w:color w:val="auto"/>
          <w:lang w:eastAsia="zh-CN"/>
        </w:rPr>
        <w:t>进行</w:t>
      </w:r>
      <w:r>
        <w:rPr>
          <w:rFonts w:hint="eastAsia" w:eastAsia="宋体"/>
          <w:color w:val="auto"/>
        </w:rPr>
        <w:t>检</w:t>
      </w:r>
      <w:r>
        <w:rPr>
          <w:rFonts w:hint="eastAsia" w:eastAsia="宋体"/>
          <w:color w:val="auto"/>
          <w:lang w:eastAsia="zh-CN"/>
        </w:rPr>
        <w:t>验</w:t>
      </w:r>
      <w:r>
        <w:rPr>
          <w:rFonts w:hint="eastAsia" w:eastAsia="宋体"/>
          <w:color w:val="auto"/>
        </w:rPr>
        <w:t>。</w:t>
      </w:r>
    </w:p>
    <w:p>
      <w:pPr>
        <w:pStyle w:val="15"/>
        <w:rPr>
          <w:color w:val="auto"/>
        </w:rPr>
      </w:pPr>
    </w:p>
    <w:p>
      <w:pPr>
        <w:pStyle w:val="26"/>
        <w:numPr>
          <w:ilvl w:val="0"/>
          <w:numId w:val="0"/>
        </w:numPr>
        <w:spacing w:beforeLines="0" w:afterLines="0" w:line="264" w:lineRule="auto"/>
        <w:rPr>
          <w:rFonts w:hint="eastAsia" w:ascii="Times New Roman"/>
          <w:color w:val="auto"/>
        </w:rPr>
      </w:pPr>
      <w:r>
        <w:rPr>
          <w:rFonts w:hint="eastAsia" w:ascii="Times New Roman"/>
          <w:color w:val="auto"/>
          <w:lang w:val="en-US" w:eastAsia="zh-CN"/>
        </w:rPr>
        <w:t xml:space="preserve">6  </w:t>
      </w:r>
      <w:r>
        <w:rPr>
          <w:rFonts w:hint="eastAsia" w:ascii="Times New Roman"/>
          <w:color w:val="auto"/>
        </w:rPr>
        <w:t>检验规则</w:t>
      </w:r>
    </w:p>
    <w:p>
      <w:pPr>
        <w:pStyle w:val="15"/>
        <w:rPr>
          <w:color w:val="auto"/>
        </w:rPr>
      </w:pPr>
    </w:p>
    <w:p>
      <w:pPr>
        <w:pStyle w:val="25"/>
        <w:numPr>
          <w:ilvl w:val="0"/>
          <w:numId w:val="0"/>
        </w:numPr>
        <w:spacing w:line="264" w:lineRule="auto"/>
        <w:rPr>
          <w:color w:val="auto"/>
        </w:rPr>
      </w:pPr>
      <w:r>
        <w:rPr>
          <w:rFonts w:hint="eastAsia"/>
          <w:color w:val="auto"/>
          <w:lang w:val="en-US" w:eastAsia="zh-CN"/>
        </w:rPr>
        <w:t>6</w:t>
      </w:r>
      <w:r>
        <w:rPr>
          <w:rFonts w:hint="eastAsia"/>
          <w:color w:val="auto"/>
        </w:rPr>
        <w:t>.1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color w:val="auto"/>
        </w:rPr>
        <w:t>检查和验收</w:t>
      </w:r>
    </w:p>
    <w:p>
      <w:pPr>
        <w:pStyle w:val="24"/>
        <w:numPr>
          <w:ilvl w:val="0"/>
          <w:numId w:val="0"/>
        </w:numPr>
        <w:spacing w:line="264" w:lineRule="auto"/>
        <w:rPr>
          <w:rFonts w:hint="eastAsia" w:eastAsia="宋体"/>
          <w:color w:val="auto"/>
        </w:rPr>
      </w:pPr>
      <w:r>
        <w:rPr>
          <w:rFonts w:hint="eastAsia" w:eastAsia="宋体"/>
          <w:color w:val="auto"/>
          <w:lang w:val="en-US" w:eastAsia="zh-CN"/>
        </w:rPr>
        <w:t>6</w:t>
      </w:r>
      <w:r>
        <w:rPr>
          <w:rFonts w:hint="eastAsia" w:eastAsia="宋体"/>
          <w:color w:val="auto"/>
        </w:rPr>
        <w:t>.1.1</w:t>
      </w:r>
      <w:r>
        <w:rPr>
          <w:rFonts w:hint="eastAsia" w:eastAsia="宋体"/>
          <w:color w:val="auto"/>
          <w:lang w:val="en-US" w:eastAsia="zh-CN"/>
        </w:rPr>
        <w:t xml:space="preserve">  </w:t>
      </w:r>
      <w:r>
        <w:rPr>
          <w:rFonts w:hint="eastAsia" w:eastAsia="宋体"/>
          <w:color w:val="auto"/>
        </w:rPr>
        <w:t>带材应由供方技术监督部门进行检验，保证产品质量符合本标准</w:t>
      </w:r>
      <w:r>
        <w:rPr>
          <w:rFonts w:hint="eastAsia" w:eastAsia="宋体"/>
          <w:color w:val="auto"/>
          <w:lang w:eastAsia="zh-CN"/>
        </w:rPr>
        <w:t>和订货单（或合同）</w:t>
      </w:r>
      <w:r>
        <w:rPr>
          <w:rFonts w:hint="eastAsia" w:eastAsia="宋体"/>
          <w:color w:val="auto"/>
        </w:rPr>
        <w:t>的规定，并填写质量证明书。</w:t>
      </w:r>
    </w:p>
    <w:p>
      <w:pPr>
        <w:tabs>
          <w:tab w:val="left" w:pos="1057"/>
        </w:tabs>
        <w:bidi w:val="0"/>
        <w:jc w:val="left"/>
        <w:rPr>
          <w:rFonts w:eastAsia="宋体"/>
          <w:color w:val="auto"/>
        </w:rPr>
      </w:pPr>
      <w:r>
        <w:rPr>
          <w:rFonts w:hint="eastAsia"/>
          <w:color w:val="auto"/>
          <w:lang w:val="en-US" w:eastAsia="zh-CN"/>
        </w:rPr>
        <w:t>6</w:t>
      </w:r>
      <w:r>
        <w:rPr>
          <w:rFonts w:hint="eastAsia" w:eastAsia="宋体"/>
          <w:color w:val="auto"/>
        </w:rPr>
        <w:t>.1.2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 w:eastAsia="宋体"/>
          <w:color w:val="auto"/>
        </w:rPr>
        <w:t>需方对收到的产品按本标准</w:t>
      </w:r>
      <w:r>
        <w:rPr>
          <w:rFonts w:hint="eastAsia" w:eastAsia="宋体"/>
          <w:color w:val="auto"/>
          <w:lang w:eastAsia="zh-CN"/>
        </w:rPr>
        <w:t>和订货单（或合同）</w:t>
      </w:r>
      <w:r>
        <w:rPr>
          <w:rFonts w:hint="eastAsia" w:eastAsia="宋体"/>
          <w:color w:val="auto"/>
        </w:rPr>
        <w:t>的规定进行复验。复验结果与本标准</w:t>
      </w:r>
      <w:r>
        <w:rPr>
          <w:rFonts w:hint="eastAsia" w:eastAsia="宋体"/>
          <w:color w:val="auto"/>
          <w:lang w:eastAsia="zh-CN"/>
        </w:rPr>
        <w:t>和订货单（或合同）</w:t>
      </w:r>
      <w:r>
        <w:rPr>
          <w:rFonts w:hint="eastAsia" w:eastAsia="宋体"/>
          <w:color w:val="auto"/>
        </w:rPr>
        <w:t>的规定不符时，应以书面形式向供方提出，由供需双方协商解决。属于表面质量及尺寸偏差的异议，应在收到产品之日起一个月内提出</w:t>
      </w:r>
      <w:r>
        <w:rPr>
          <w:rFonts w:hint="eastAsia"/>
          <w:color w:val="auto"/>
          <w:lang w:eastAsia="zh-CN"/>
        </w:rPr>
        <w:t>；其他质量</w:t>
      </w:r>
      <w:r>
        <w:rPr>
          <w:rFonts w:hint="eastAsia" w:eastAsia="宋体"/>
          <w:color w:val="auto"/>
        </w:rPr>
        <w:t>异议，应在收到产品三个月内提出。如需仲裁，仲裁取样应由供需双方共同进行。</w:t>
      </w:r>
    </w:p>
    <w:p>
      <w:pPr>
        <w:pStyle w:val="25"/>
        <w:numPr>
          <w:ilvl w:val="0"/>
          <w:numId w:val="0"/>
        </w:numPr>
        <w:spacing w:line="264" w:lineRule="auto"/>
        <w:rPr>
          <w:color w:val="auto"/>
        </w:rPr>
      </w:pPr>
      <w:r>
        <w:rPr>
          <w:rFonts w:hint="eastAsia"/>
          <w:color w:val="auto"/>
          <w:lang w:val="en-US" w:eastAsia="zh-CN"/>
        </w:rPr>
        <w:t>6</w:t>
      </w:r>
      <w:r>
        <w:rPr>
          <w:rFonts w:hint="eastAsia"/>
          <w:color w:val="auto"/>
        </w:rPr>
        <w:t>.2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color w:val="auto"/>
        </w:rPr>
        <w:t>组批</w:t>
      </w:r>
    </w:p>
    <w:p>
      <w:pPr>
        <w:pStyle w:val="15"/>
        <w:spacing w:line="264" w:lineRule="auto"/>
        <w:ind w:firstLine="420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带材应成批提交验收，每批应由同一牌号、状态和规格的产品组成，</w:t>
      </w:r>
      <w:r>
        <w:rPr>
          <w:rFonts w:hint="eastAsia" w:ascii="Times New Roman"/>
          <w:color w:val="auto"/>
          <w:lang w:eastAsia="zh-CN"/>
        </w:rPr>
        <w:t>每</w:t>
      </w:r>
      <w:r>
        <w:rPr>
          <w:rFonts w:hint="eastAsia" w:ascii="Times New Roman"/>
          <w:color w:val="auto"/>
        </w:rPr>
        <w:t>批</w:t>
      </w:r>
      <w:r>
        <w:rPr>
          <w:rFonts w:hint="eastAsia" w:ascii="Times New Roman"/>
          <w:color w:val="auto"/>
          <w:lang w:eastAsia="zh-CN"/>
        </w:rPr>
        <w:t>重量</w:t>
      </w:r>
      <w:r>
        <w:rPr>
          <w:rFonts w:hint="eastAsia" w:ascii="Times New Roman"/>
          <w:color w:val="auto"/>
        </w:rPr>
        <w:t>应不大于</w:t>
      </w:r>
      <w:r>
        <w:rPr>
          <w:rFonts w:ascii="Times New Roman"/>
          <w:color w:val="auto"/>
        </w:rPr>
        <w:t>2000kg</w:t>
      </w:r>
      <w:r>
        <w:rPr>
          <w:rFonts w:hint="eastAsia" w:ascii="Times New Roman"/>
          <w:color w:val="auto"/>
        </w:rPr>
        <w:t>。</w:t>
      </w:r>
    </w:p>
    <w:p>
      <w:pPr>
        <w:pStyle w:val="25"/>
        <w:numPr>
          <w:ilvl w:val="0"/>
          <w:numId w:val="0"/>
        </w:numPr>
        <w:spacing w:line="264" w:lineRule="auto"/>
        <w:rPr>
          <w:color w:val="auto"/>
        </w:rPr>
      </w:pPr>
      <w:r>
        <w:rPr>
          <w:rFonts w:hint="eastAsia"/>
          <w:color w:val="auto"/>
          <w:lang w:val="en-US" w:eastAsia="zh-CN"/>
        </w:rPr>
        <w:t>6</w:t>
      </w:r>
      <w:r>
        <w:rPr>
          <w:rFonts w:hint="eastAsia"/>
          <w:color w:val="auto"/>
        </w:rPr>
        <w:t>.3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color w:val="auto"/>
        </w:rPr>
        <w:t>检验项目</w:t>
      </w:r>
    </w:p>
    <w:p>
      <w:pPr>
        <w:pStyle w:val="15"/>
        <w:spacing w:line="264" w:lineRule="auto"/>
        <w:ind w:left="0" w:leftChars="0" w:firstLine="0" w:firstLineChars="0"/>
        <w:rPr>
          <w:rFonts w:hint="eastAsia" w:ascii="Times New Roman"/>
          <w:color w:val="auto"/>
          <w:lang w:eastAsia="zh-CN"/>
        </w:rPr>
      </w:pPr>
      <w:r>
        <w:rPr>
          <w:rFonts w:hint="eastAsia" w:ascii="Times New Roman"/>
          <w:color w:val="auto"/>
          <w:lang w:val="en-US" w:eastAsia="zh-CN"/>
        </w:rPr>
        <w:t xml:space="preserve">6.3.1  </w:t>
      </w:r>
      <w:r>
        <w:rPr>
          <w:rFonts w:hint="eastAsia" w:ascii="Times New Roman"/>
          <w:color w:val="auto"/>
        </w:rPr>
        <w:t>每批带材应进行化学成分、外形尺寸</w:t>
      </w:r>
      <w:r>
        <w:rPr>
          <w:rFonts w:hint="eastAsia" w:ascii="Times New Roman"/>
          <w:color w:val="auto"/>
          <w:lang w:eastAsia="zh-CN"/>
        </w:rPr>
        <w:t>及其允许偏差和表面质量的检验。</w:t>
      </w:r>
    </w:p>
    <w:p>
      <w:pPr>
        <w:pStyle w:val="15"/>
        <w:spacing w:line="264" w:lineRule="auto"/>
        <w:ind w:left="0" w:leftChars="0" w:firstLine="0" w:firstLineChars="0"/>
        <w:rPr>
          <w:rFonts w:hint="eastAsia" w:ascii="Times New Roman"/>
          <w:color w:val="auto"/>
          <w:lang w:val="en-US" w:eastAsia="zh-CN"/>
        </w:rPr>
      </w:pPr>
      <w:r>
        <w:rPr>
          <w:rFonts w:hint="eastAsia" w:ascii="Times New Roman"/>
          <w:color w:val="auto"/>
          <w:lang w:val="en-US" w:eastAsia="zh-CN"/>
        </w:rPr>
        <w:t>6.3.2  每批带材应进行室温力学性能（拉伸试验和硬度试验）检验。</w:t>
      </w:r>
    </w:p>
    <w:p>
      <w:pPr>
        <w:pStyle w:val="15"/>
        <w:spacing w:line="264" w:lineRule="auto"/>
        <w:ind w:left="0" w:leftChars="0" w:firstLine="0" w:firstLineChars="0"/>
        <w:rPr>
          <w:rFonts w:hint="default" w:ascii="Times New Roman"/>
          <w:color w:val="auto"/>
          <w:lang w:val="en-US" w:eastAsia="zh-CN"/>
        </w:rPr>
      </w:pPr>
      <w:r>
        <w:rPr>
          <w:rFonts w:hint="eastAsia" w:ascii="Times New Roman"/>
          <w:color w:val="auto"/>
          <w:lang w:val="en-US" w:eastAsia="zh-CN"/>
        </w:rPr>
        <w:t>6.3.3  如需方有要求，并在合同中注明时，还应进行弯曲试验、高温力学性能检验、晶粒度和杨氏模量的检验。</w:t>
      </w:r>
    </w:p>
    <w:p>
      <w:pPr>
        <w:pStyle w:val="25"/>
        <w:numPr>
          <w:ilvl w:val="0"/>
          <w:numId w:val="0"/>
        </w:numPr>
        <w:spacing w:line="264" w:lineRule="auto"/>
        <w:rPr>
          <w:color w:val="auto"/>
        </w:rPr>
      </w:pPr>
      <w:r>
        <w:rPr>
          <w:rFonts w:hint="eastAsia"/>
          <w:color w:val="auto"/>
          <w:lang w:val="en-US" w:eastAsia="zh-CN"/>
        </w:rPr>
        <w:t>6</w:t>
      </w:r>
      <w:r>
        <w:rPr>
          <w:rFonts w:hint="eastAsia"/>
          <w:color w:val="auto"/>
        </w:rPr>
        <w:t>.4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color w:val="auto"/>
        </w:rPr>
        <w:t>取样</w:t>
      </w:r>
    </w:p>
    <w:p>
      <w:pPr>
        <w:pStyle w:val="24"/>
        <w:numPr>
          <w:ilvl w:val="3"/>
          <w:numId w:val="0"/>
        </w:numPr>
        <w:spacing w:line="264" w:lineRule="auto"/>
        <w:ind w:firstLine="420" w:firstLineChars="200"/>
        <w:rPr>
          <w:rFonts w:hint="eastAsia" w:eastAsia="宋体" w:cs="Times New Roman"/>
          <w:color w:val="auto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2"/>
          <w:lang w:val="en-US" w:eastAsia="zh-CN" w:bidi="ar-SA"/>
        </w:rPr>
        <w:t>带材的取样应符合表8的规定</w:t>
      </w:r>
      <w:r>
        <w:rPr>
          <w:rFonts w:hint="eastAsia" w:eastAsia="宋体" w:cs="Times New Roman"/>
          <w:color w:val="auto"/>
          <w:sz w:val="21"/>
          <w:szCs w:val="22"/>
          <w:lang w:val="en-US" w:eastAsia="zh-CN" w:bidi="ar-SA"/>
        </w:rPr>
        <w:t>。</w:t>
      </w:r>
    </w:p>
    <w:p>
      <w:pPr>
        <w:pStyle w:val="15"/>
        <w:rPr>
          <w:color w:val="auto"/>
        </w:rPr>
      </w:pPr>
    </w:p>
    <w:p>
      <w:pPr>
        <w:pStyle w:val="28"/>
        <w:numPr>
          <w:ilvl w:val="0"/>
          <w:numId w:val="0"/>
        </w:numPr>
        <w:spacing w:line="264" w:lineRule="auto"/>
        <w:rPr>
          <w:rFonts w:hint="eastAsia" w:hAnsi="黑体"/>
          <w:color w:val="auto"/>
        </w:rPr>
      </w:pPr>
      <w:r>
        <w:rPr>
          <w:rFonts w:hint="eastAsia" w:hAnsi="黑体"/>
          <w:color w:val="auto"/>
        </w:rPr>
        <w:t>表8 取样</w:t>
      </w:r>
    </w:p>
    <w:p>
      <w:pPr>
        <w:pStyle w:val="15"/>
        <w:rPr>
          <w:color w:val="auto"/>
        </w:rPr>
      </w:pPr>
    </w:p>
    <w:tbl>
      <w:tblPr>
        <w:tblStyle w:val="10"/>
        <w:tblW w:w="94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605"/>
        <w:gridCol w:w="3885"/>
        <w:gridCol w:w="1545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>检验项目</w:t>
            </w:r>
          </w:p>
        </w:tc>
        <w:tc>
          <w:tcPr>
            <w:tcW w:w="388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>取样规定</w:t>
            </w:r>
          </w:p>
        </w:tc>
        <w:tc>
          <w:tcPr>
            <w:tcW w:w="154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>要求的章条号</w:t>
            </w:r>
          </w:p>
        </w:tc>
        <w:tc>
          <w:tcPr>
            <w:tcW w:w="173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>试验方法的章条号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>化学成分</w:t>
            </w:r>
          </w:p>
        </w:tc>
        <w:tc>
          <w:tcPr>
            <w:tcW w:w="3885" w:type="dxa"/>
            <w:tcBorders>
              <w:top w:val="single" w:color="auto" w:sz="12" w:space="0"/>
            </w:tcBorders>
            <w:vAlign w:val="center"/>
          </w:tcPr>
          <w:p>
            <w:pPr>
              <w:pStyle w:val="15"/>
              <w:ind w:firstLine="0" w:firstLineChars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>带材上</w:t>
            </w:r>
            <w:r>
              <w:rPr>
                <w:rFonts w:hint="eastAsia"/>
                <w:color w:val="auto"/>
                <w:sz w:val="18"/>
                <w:szCs w:val="18"/>
              </w:rPr>
              <w:t>每批</w:t>
            </w:r>
            <w:r>
              <w:rPr>
                <w:color w:val="auto"/>
                <w:sz w:val="18"/>
                <w:szCs w:val="18"/>
              </w:rPr>
              <w:t>1</w:t>
            </w:r>
            <w:r>
              <w:rPr>
                <w:rFonts w:hint="eastAsia"/>
                <w:color w:val="auto"/>
                <w:sz w:val="18"/>
                <w:szCs w:val="18"/>
              </w:rPr>
              <w:t>个，允许供方以原铸锭</w:t>
            </w:r>
          </w:p>
          <w:p>
            <w:pPr>
              <w:pStyle w:val="15"/>
              <w:ind w:firstLine="0" w:firstLineChars="0"/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或坯料的分析结果报出</w:t>
            </w:r>
          </w:p>
        </w:tc>
        <w:tc>
          <w:tcPr>
            <w:tcW w:w="1545" w:type="dxa"/>
            <w:tcBorders>
              <w:top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hint="default" w:ascii="Times New Roman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  <w:lang w:val="en-US" w:eastAsia="zh-CN"/>
              </w:rPr>
              <w:t>4.1</w:t>
            </w:r>
          </w:p>
        </w:tc>
        <w:tc>
          <w:tcPr>
            <w:tcW w:w="173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hint="default" w:ascii="Times New Roman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  <w:lang w:val="en-US" w:eastAsia="zh-CN"/>
              </w:rPr>
              <w:t>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228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hint="eastAsia" w:ascii="Times New Roman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>外形尺寸</w:t>
            </w:r>
            <w:r>
              <w:rPr>
                <w:rFonts w:hint="eastAsia" w:ascii="Times New Roman"/>
                <w:color w:val="auto"/>
                <w:sz w:val="18"/>
                <w:szCs w:val="18"/>
                <w:lang w:eastAsia="zh-CN"/>
              </w:rPr>
              <w:t>及其允许偏差</w:t>
            </w:r>
          </w:p>
        </w:tc>
        <w:tc>
          <w:tcPr>
            <w:tcW w:w="3885" w:type="dxa"/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>逐卷</w:t>
            </w:r>
          </w:p>
        </w:tc>
        <w:tc>
          <w:tcPr>
            <w:tcW w:w="1545" w:type="dxa"/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hint="default" w:ascii="Times New Roman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1735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hint="default" w:ascii="Times New Roman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  <w:lang w:val="en-US" w:eastAsia="zh-CN"/>
              </w:rPr>
              <w:t>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hint="eastAsia" w:ascii="Times New Roman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  <w:lang w:eastAsia="zh-CN"/>
              </w:rPr>
              <w:t>力学性能</w:t>
            </w:r>
          </w:p>
        </w:tc>
        <w:tc>
          <w:tcPr>
            <w:tcW w:w="1605" w:type="dxa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hint="eastAsia" w:ascii="Times New Roman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>室温拉伸</w:t>
            </w:r>
            <w:r>
              <w:rPr>
                <w:rFonts w:hint="eastAsia" w:ascii="Times New Roman"/>
                <w:color w:val="auto"/>
                <w:sz w:val="18"/>
                <w:szCs w:val="18"/>
                <w:lang w:eastAsia="zh-CN"/>
              </w:rPr>
              <w:t>试验</w:t>
            </w:r>
          </w:p>
        </w:tc>
        <w:tc>
          <w:tcPr>
            <w:tcW w:w="3885" w:type="dxa"/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>每批带材任取</w:t>
            </w:r>
            <w:r>
              <w:rPr>
                <w:rFonts w:ascii="Times New Roman"/>
                <w:color w:val="auto"/>
                <w:sz w:val="18"/>
                <w:szCs w:val="18"/>
              </w:rPr>
              <w:t>2</w:t>
            </w:r>
            <w:r>
              <w:rPr>
                <w:rFonts w:hint="eastAsia" w:ascii="Times New Roman"/>
                <w:color w:val="auto"/>
                <w:sz w:val="18"/>
                <w:szCs w:val="18"/>
              </w:rPr>
              <w:t>卷，每卷</w:t>
            </w:r>
            <w:r>
              <w:rPr>
                <w:rFonts w:hint="eastAsia"/>
                <w:color w:val="auto"/>
                <w:sz w:val="18"/>
                <w:szCs w:val="18"/>
              </w:rPr>
              <w:t>沿轧制方向</w:t>
            </w:r>
            <w:r>
              <w:rPr>
                <w:rFonts w:hint="eastAsia" w:ascii="Times New Roman"/>
                <w:color w:val="auto"/>
                <w:sz w:val="18"/>
                <w:szCs w:val="18"/>
              </w:rPr>
              <w:t>取</w:t>
            </w:r>
            <w:r>
              <w:rPr>
                <w:rFonts w:ascii="Times New Roman"/>
                <w:color w:val="auto"/>
                <w:sz w:val="18"/>
                <w:szCs w:val="18"/>
              </w:rPr>
              <w:t>1</w:t>
            </w:r>
            <w:r>
              <w:rPr>
                <w:rFonts w:hint="eastAsia" w:ascii="Times New Roman"/>
                <w:color w:val="auto"/>
                <w:sz w:val="18"/>
                <w:szCs w:val="18"/>
              </w:rPr>
              <w:t>个试样</w:t>
            </w:r>
          </w:p>
        </w:tc>
        <w:tc>
          <w:tcPr>
            <w:tcW w:w="1545" w:type="dxa"/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hint="default" w:ascii="Times New Roman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  <w:lang w:val="en-US" w:eastAsia="zh-CN"/>
              </w:rPr>
              <w:t>4.3</w:t>
            </w:r>
          </w:p>
        </w:tc>
        <w:tc>
          <w:tcPr>
            <w:tcW w:w="1735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hint="default" w:ascii="Times New Roman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  <w:lang w:val="en-US" w:eastAsia="zh-CN"/>
              </w:rPr>
              <w:t>5.3.1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605" w:type="dxa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hint="eastAsia"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>高温拉伸</w:t>
            </w:r>
            <w:r>
              <w:rPr>
                <w:rFonts w:hint="eastAsia" w:ascii="Times New Roman"/>
                <w:color w:val="auto"/>
                <w:sz w:val="18"/>
                <w:szCs w:val="18"/>
                <w:lang w:eastAsia="zh-CN"/>
              </w:rPr>
              <w:t>试验</w:t>
            </w:r>
          </w:p>
        </w:tc>
        <w:tc>
          <w:tcPr>
            <w:tcW w:w="3885" w:type="dxa"/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>每批带材任取</w:t>
            </w:r>
            <w:r>
              <w:rPr>
                <w:rFonts w:ascii="Times New Roman"/>
                <w:color w:val="auto"/>
                <w:sz w:val="18"/>
                <w:szCs w:val="18"/>
              </w:rPr>
              <w:t>2</w:t>
            </w:r>
            <w:r>
              <w:rPr>
                <w:rFonts w:hint="eastAsia" w:ascii="Times New Roman"/>
                <w:color w:val="auto"/>
                <w:sz w:val="18"/>
                <w:szCs w:val="18"/>
              </w:rPr>
              <w:t>卷，每卷</w:t>
            </w:r>
            <w:r>
              <w:rPr>
                <w:rFonts w:hint="eastAsia"/>
                <w:color w:val="auto"/>
                <w:sz w:val="18"/>
                <w:szCs w:val="18"/>
              </w:rPr>
              <w:t>沿轧制方向</w:t>
            </w:r>
            <w:r>
              <w:rPr>
                <w:rFonts w:hint="eastAsia" w:ascii="Times New Roman"/>
                <w:color w:val="auto"/>
                <w:sz w:val="18"/>
                <w:szCs w:val="18"/>
              </w:rPr>
              <w:t>取</w:t>
            </w:r>
            <w:r>
              <w:rPr>
                <w:rFonts w:ascii="Times New Roman"/>
                <w:color w:val="auto"/>
                <w:sz w:val="18"/>
                <w:szCs w:val="18"/>
              </w:rPr>
              <w:t>1</w:t>
            </w:r>
            <w:r>
              <w:rPr>
                <w:rFonts w:hint="eastAsia" w:ascii="Times New Roman"/>
                <w:color w:val="auto"/>
                <w:sz w:val="18"/>
                <w:szCs w:val="18"/>
              </w:rPr>
              <w:t>个试样</w:t>
            </w:r>
          </w:p>
        </w:tc>
        <w:tc>
          <w:tcPr>
            <w:tcW w:w="1545" w:type="dxa"/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hint="default" w:ascii="Times New Roman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  <w:lang w:val="en-US" w:eastAsia="zh-CN"/>
              </w:rPr>
              <w:t>4.3</w:t>
            </w:r>
          </w:p>
        </w:tc>
        <w:tc>
          <w:tcPr>
            <w:tcW w:w="1735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hint="default" w:ascii="Times New Roman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  <w:lang w:val="en-US" w:eastAsia="zh-CN"/>
              </w:rPr>
              <w:t>5.3.2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68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605" w:type="dxa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hint="eastAsia"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>维氏硬度</w:t>
            </w:r>
            <w:r>
              <w:rPr>
                <w:rFonts w:hint="eastAsia" w:ascii="Times New Roman"/>
                <w:color w:val="auto"/>
                <w:sz w:val="18"/>
                <w:szCs w:val="18"/>
                <w:lang w:eastAsia="zh-CN"/>
              </w:rPr>
              <w:t>试验</w:t>
            </w:r>
          </w:p>
        </w:tc>
        <w:tc>
          <w:tcPr>
            <w:tcW w:w="3885" w:type="dxa"/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>每批带材任取</w:t>
            </w:r>
            <w:r>
              <w:rPr>
                <w:rFonts w:ascii="Times New Roman"/>
                <w:color w:val="auto"/>
                <w:sz w:val="18"/>
                <w:szCs w:val="18"/>
              </w:rPr>
              <w:t>2</w:t>
            </w:r>
            <w:r>
              <w:rPr>
                <w:rFonts w:hint="eastAsia" w:ascii="Times New Roman"/>
                <w:color w:val="auto"/>
                <w:sz w:val="18"/>
                <w:szCs w:val="18"/>
              </w:rPr>
              <w:t>卷，每卷取</w:t>
            </w:r>
            <w:r>
              <w:rPr>
                <w:rFonts w:ascii="Times New Roman"/>
                <w:color w:val="auto"/>
                <w:sz w:val="18"/>
                <w:szCs w:val="18"/>
              </w:rPr>
              <w:t>1</w:t>
            </w:r>
            <w:r>
              <w:rPr>
                <w:rFonts w:hint="eastAsia" w:ascii="Times New Roman"/>
                <w:color w:val="auto"/>
                <w:sz w:val="18"/>
                <w:szCs w:val="18"/>
              </w:rPr>
              <w:t>个试样</w:t>
            </w:r>
          </w:p>
        </w:tc>
        <w:tc>
          <w:tcPr>
            <w:tcW w:w="1545" w:type="dxa"/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hint="default" w:ascii="Times New Roman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  <w:lang w:val="en-US" w:eastAsia="zh-CN"/>
              </w:rPr>
              <w:t>4.3</w:t>
            </w:r>
          </w:p>
        </w:tc>
        <w:tc>
          <w:tcPr>
            <w:tcW w:w="1735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hint="default" w:ascii="Times New Roman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  <w:lang w:val="en-US" w:eastAsia="zh-CN"/>
              </w:rPr>
              <w:t>5.3.3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>弯曲试验</w:t>
            </w:r>
          </w:p>
        </w:tc>
        <w:tc>
          <w:tcPr>
            <w:tcW w:w="3885" w:type="dxa"/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>每批带材任取</w:t>
            </w:r>
            <w:r>
              <w:rPr>
                <w:rFonts w:ascii="Times New Roman"/>
                <w:color w:val="auto"/>
                <w:sz w:val="18"/>
                <w:szCs w:val="18"/>
              </w:rPr>
              <w:t>2</w:t>
            </w:r>
            <w:r>
              <w:rPr>
                <w:rFonts w:hint="eastAsia" w:ascii="Times New Roman"/>
                <w:color w:val="auto"/>
                <w:sz w:val="18"/>
                <w:szCs w:val="18"/>
              </w:rPr>
              <w:t>卷，每卷</w:t>
            </w:r>
            <w:r>
              <w:rPr>
                <w:rFonts w:hint="eastAsia"/>
                <w:color w:val="auto"/>
                <w:sz w:val="18"/>
                <w:szCs w:val="18"/>
              </w:rPr>
              <w:t>沿轧制方向</w:t>
            </w:r>
            <w:r>
              <w:rPr>
                <w:rFonts w:hint="eastAsia" w:ascii="Times New Roman"/>
                <w:color w:val="auto"/>
                <w:sz w:val="18"/>
                <w:szCs w:val="18"/>
              </w:rPr>
              <w:t>取</w:t>
            </w:r>
            <w:r>
              <w:rPr>
                <w:rFonts w:ascii="Times New Roman"/>
                <w:color w:val="auto"/>
                <w:sz w:val="18"/>
                <w:szCs w:val="18"/>
              </w:rPr>
              <w:t>1</w:t>
            </w:r>
            <w:r>
              <w:rPr>
                <w:rFonts w:hint="eastAsia" w:ascii="Times New Roman"/>
                <w:color w:val="auto"/>
                <w:sz w:val="18"/>
                <w:szCs w:val="18"/>
              </w:rPr>
              <w:t>个试样</w:t>
            </w:r>
          </w:p>
        </w:tc>
        <w:tc>
          <w:tcPr>
            <w:tcW w:w="1545" w:type="dxa"/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hint="default" w:ascii="Times New Roman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1735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hint="default" w:ascii="Times New Roman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>晶粒度</w:t>
            </w:r>
          </w:p>
        </w:tc>
        <w:tc>
          <w:tcPr>
            <w:tcW w:w="3885" w:type="dxa"/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>每批带材任取</w:t>
            </w:r>
            <w:r>
              <w:rPr>
                <w:rFonts w:ascii="Times New Roman"/>
                <w:color w:val="auto"/>
                <w:sz w:val="18"/>
                <w:szCs w:val="18"/>
              </w:rPr>
              <w:t>2</w:t>
            </w:r>
            <w:r>
              <w:rPr>
                <w:rFonts w:hint="eastAsia" w:ascii="Times New Roman"/>
                <w:color w:val="auto"/>
                <w:sz w:val="18"/>
                <w:szCs w:val="18"/>
              </w:rPr>
              <w:t>卷，每卷取</w:t>
            </w:r>
            <w:r>
              <w:rPr>
                <w:rFonts w:ascii="Times New Roman"/>
                <w:color w:val="auto"/>
                <w:sz w:val="18"/>
                <w:szCs w:val="18"/>
              </w:rPr>
              <w:t>1</w:t>
            </w:r>
            <w:r>
              <w:rPr>
                <w:rFonts w:hint="eastAsia" w:ascii="Times New Roman"/>
                <w:color w:val="auto"/>
                <w:sz w:val="18"/>
                <w:szCs w:val="18"/>
              </w:rPr>
              <w:t>个试样</w:t>
            </w:r>
          </w:p>
        </w:tc>
        <w:tc>
          <w:tcPr>
            <w:tcW w:w="1545" w:type="dxa"/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hint="default" w:ascii="Times New Roman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  <w:lang w:val="en-US" w:eastAsia="zh-CN"/>
              </w:rPr>
              <w:t>4.6</w:t>
            </w:r>
          </w:p>
        </w:tc>
        <w:tc>
          <w:tcPr>
            <w:tcW w:w="1735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hint="default" w:ascii="Times New Roman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  <w:lang w:val="en-US" w:eastAsia="zh-CN"/>
              </w:rPr>
              <w:t>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>表面质量</w:t>
            </w:r>
          </w:p>
        </w:tc>
        <w:tc>
          <w:tcPr>
            <w:tcW w:w="3885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>逐卷</w:t>
            </w:r>
          </w:p>
        </w:tc>
        <w:tc>
          <w:tcPr>
            <w:tcW w:w="1545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hint="default" w:ascii="Times New Roman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  <w:lang w:val="en-US" w:eastAsia="zh-CN"/>
              </w:rPr>
              <w:t>4.7</w:t>
            </w:r>
          </w:p>
        </w:tc>
        <w:tc>
          <w:tcPr>
            <w:tcW w:w="173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5"/>
              <w:spacing w:line="264" w:lineRule="auto"/>
              <w:ind w:firstLine="0" w:firstLineChars="0"/>
              <w:jc w:val="center"/>
              <w:rPr>
                <w:rFonts w:hint="default" w:ascii="Times New Roman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  <w:lang w:val="en-US" w:eastAsia="zh-CN"/>
              </w:rPr>
              <w:t>5.7</w:t>
            </w:r>
          </w:p>
        </w:tc>
      </w:tr>
    </w:tbl>
    <w:p>
      <w:pPr>
        <w:pStyle w:val="25"/>
        <w:numPr>
          <w:ilvl w:val="0"/>
          <w:numId w:val="0"/>
        </w:numPr>
        <w:spacing w:line="264" w:lineRule="auto"/>
        <w:rPr>
          <w:rFonts w:hint="eastAsia"/>
          <w:color w:val="auto"/>
        </w:rPr>
      </w:pPr>
    </w:p>
    <w:p>
      <w:pPr>
        <w:pStyle w:val="25"/>
        <w:numPr>
          <w:ilvl w:val="0"/>
          <w:numId w:val="0"/>
        </w:numPr>
        <w:spacing w:line="264" w:lineRule="auto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6</w:t>
      </w:r>
      <w:r>
        <w:rPr>
          <w:rFonts w:hint="eastAsia"/>
          <w:color w:val="auto"/>
        </w:rPr>
        <w:t>.5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color w:val="auto"/>
        </w:rPr>
        <w:t>检验结果的判定</w:t>
      </w:r>
    </w:p>
    <w:p>
      <w:pPr>
        <w:pStyle w:val="15"/>
        <w:ind w:left="0" w:leftChars="0" w:firstLine="0" w:firstLineChars="0"/>
        <w:rPr>
          <w:color w:val="auto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2"/>
          <w:lang w:val="en-US" w:eastAsia="zh-CN" w:bidi="ar-SA"/>
        </w:rPr>
        <w:t>6.5.1</w:t>
      </w:r>
      <w:r>
        <w:rPr>
          <w:rFonts w:hint="eastAsia" w:eastAsia="黑体"/>
          <w:color w:val="auto"/>
          <w:szCs w:val="21"/>
          <w:lang w:val="en-US" w:eastAsia="zh-CN"/>
        </w:rPr>
        <w:t xml:space="preserve">  </w:t>
      </w:r>
      <w:r>
        <w:rPr>
          <w:rFonts w:hint="eastAsia"/>
          <w:color w:val="auto"/>
        </w:rPr>
        <w:t>检验结果的数值按</w:t>
      </w:r>
      <w:r>
        <w:rPr>
          <w:rFonts w:hint="eastAsia" w:ascii="Times New Roman"/>
          <w:color w:val="auto"/>
          <w:szCs w:val="22"/>
        </w:rPr>
        <w:t>GB/T 8170</w:t>
      </w:r>
      <w:r>
        <w:rPr>
          <w:rFonts w:hint="eastAsia"/>
          <w:color w:val="auto"/>
        </w:rPr>
        <w:t xml:space="preserve"> 的规定进行修约，并采用修约值比较法判定。</w:t>
      </w:r>
      <w:bookmarkStart w:id="0" w:name="_GoBack"/>
      <w:bookmarkEnd w:id="0"/>
    </w:p>
    <w:p>
      <w:pPr>
        <w:pStyle w:val="24"/>
        <w:numPr>
          <w:ilvl w:val="0"/>
          <w:numId w:val="0"/>
        </w:numPr>
        <w:spacing w:line="264" w:lineRule="auto"/>
        <w:rPr>
          <w:rFonts w:eastAsia="宋体"/>
          <w:color w:val="auto"/>
        </w:rPr>
      </w:pPr>
      <w:r>
        <w:rPr>
          <w:rFonts w:hint="eastAsia" w:eastAsia="宋体"/>
          <w:color w:val="auto"/>
          <w:lang w:val="en-US" w:eastAsia="zh-CN"/>
        </w:rPr>
        <w:t>6</w:t>
      </w:r>
      <w:r>
        <w:rPr>
          <w:rFonts w:hint="eastAsia" w:eastAsia="宋体"/>
          <w:color w:val="auto"/>
        </w:rPr>
        <w:t>.5.</w:t>
      </w:r>
      <w:r>
        <w:rPr>
          <w:rFonts w:hint="eastAsia" w:eastAsia="宋体"/>
          <w:color w:val="auto"/>
          <w:lang w:val="en-US" w:eastAsia="zh-CN"/>
        </w:rPr>
        <w:t xml:space="preserve">2  </w:t>
      </w:r>
      <w:r>
        <w:rPr>
          <w:rFonts w:hint="eastAsia" w:eastAsia="宋体"/>
          <w:color w:val="auto"/>
        </w:rPr>
        <w:t>化学成分不合格时，判该批</w:t>
      </w:r>
      <w:r>
        <w:rPr>
          <w:rFonts w:hint="eastAsia" w:eastAsia="宋体"/>
          <w:color w:val="auto"/>
          <w:lang w:eastAsia="zh-CN"/>
        </w:rPr>
        <w:t>带材</w:t>
      </w:r>
      <w:r>
        <w:rPr>
          <w:rFonts w:hint="eastAsia" w:eastAsia="宋体"/>
          <w:color w:val="auto"/>
        </w:rPr>
        <w:t>不合格。</w:t>
      </w:r>
    </w:p>
    <w:p>
      <w:pPr>
        <w:pStyle w:val="24"/>
        <w:numPr>
          <w:ilvl w:val="0"/>
          <w:numId w:val="0"/>
        </w:numPr>
        <w:spacing w:line="264" w:lineRule="auto"/>
        <w:rPr>
          <w:rFonts w:eastAsia="宋体"/>
          <w:color w:val="auto"/>
        </w:rPr>
      </w:pPr>
      <w:r>
        <w:rPr>
          <w:rFonts w:hint="eastAsia" w:eastAsia="宋体"/>
          <w:color w:val="auto"/>
          <w:lang w:val="en-US" w:eastAsia="zh-CN"/>
        </w:rPr>
        <w:t>6</w:t>
      </w:r>
      <w:r>
        <w:rPr>
          <w:rFonts w:hint="eastAsia" w:eastAsia="宋体"/>
          <w:color w:val="auto"/>
        </w:rPr>
        <w:t>.5.</w:t>
      </w:r>
      <w:r>
        <w:rPr>
          <w:rFonts w:hint="eastAsia" w:eastAsia="宋体"/>
          <w:color w:val="auto"/>
          <w:lang w:val="en-US" w:eastAsia="zh-CN"/>
        </w:rPr>
        <w:t xml:space="preserve">3  </w:t>
      </w:r>
      <w:r>
        <w:rPr>
          <w:rFonts w:hint="eastAsia" w:eastAsia="宋体"/>
          <w:color w:val="auto"/>
        </w:rPr>
        <w:t>带材</w:t>
      </w:r>
      <w:r>
        <w:rPr>
          <w:rFonts w:hint="eastAsia" w:eastAsia="宋体"/>
          <w:color w:val="auto"/>
          <w:lang w:eastAsia="zh-CN"/>
        </w:rPr>
        <w:t>外形</w:t>
      </w:r>
      <w:r>
        <w:rPr>
          <w:rFonts w:hint="eastAsia" w:eastAsia="宋体"/>
          <w:color w:val="auto"/>
        </w:rPr>
        <w:t>尺寸</w:t>
      </w:r>
      <w:r>
        <w:rPr>
          <w:rFonts w:hint="eastAsia" w:eastAsia="宋体"/>
          <w:color w:val="auto"/>
          <w:lang w:eastAsia="zh-CN"/>
        </w:rPr>
        <w:t>及其</w:t>
      </w:r>
      <w:r>
        <w:rPr>
          <w:rFonts w:hint="eastAsia" w:eastAsia="宋体"/>
          <w:color w:val="auto"/>
        </w:rPr>
        <w:t>偏差</w:t>
      </w:r>
      <w:r>
        <w:rPr>
          <w:rFonts w:hint="eastAsia" w:eastAsia="宋体"/>
          <w:color w:val="auto"/>
          <w:lang w:eastAsia="zh-CN"/>
        </w:rPr>
        <w:t>和</w:t>
      </w:r>
      <w:r>
        <w:rPr>
          <w:rFonts w:hint="eastAsia" w:eastAsia="宋体"/>
          <w:color w:val="auto"/>
        </w:rPr>
        <w:t>表面质量不合格时，判该卷</w:t>
      </w:r>
      <w:r>
        <w:rPr>
          <w:rFonts w:hint="eastAsia" w:eastAsia="宋体"/>
          <w:color w:val="auto"/>
          <w:lang w:eastAsia="zh-CN"/>
        </w:rPr>
        <w:t>带材</w:t>
      </w:r>
      <w:r>
        <w:rPr>
          <w:rFonts w:hint="eastAsia" w:eastAsia="宋体"/>
          <w:color w:val="auto"/>
        </w:rPr>
        <w:t>不合格。</w:t>
      </w:r>
    </w:p>
    <w:p>
      <w:pPr>
        <w:pStyle w:val="24"/>
        <w:numPr>
          <w:ilvl w:val="0"/>
          <w:numId w:val="0"/>
        </w:numPr>
        <w:spacing w:line="264" w:lineRule="auto"/>
        <w:rPr>
          <w:rFonts w:hint="eastAsia" w:eastAsia="宋体"/>
          <w:color w:val="auto"/>
        </w:rPr>
      </w:pPr>
      <w:r>
        <w:rPr>
          <w:rFonts w:hint="eastAsia" w:eastAsia="宋体"/>
          <w:color w:val="auto"/>
          <w:lang w:val="en-US" w:eastAsia="zh-CN"/>
        </w:rPr>
        <w:t>6</w:t>
      </w:r>
      <w:r>
        <w:rPr>
          <w:rFonts w:hint="eastAsia" w:eastAsia="宋体"/>
          <w:color w:val="auto"/>
        </w:rPr>
        <w:t>.5.</w:t>
      </w:r>
      <w:r>
        <w:rPr>
          <w:rFonts w:hint="eastAsia" w:eastAsia="宋体"/>
          <w:color w:val="auto"/>
          <w:lang w:val="en-US" w:eastAsia="zh-CN"/>
        </w:rPr>
        <w:t xml:space="preserve">4  </w:t>
      </w:r>
      <w:r>
        <w:rPr>
          <w:rFonts w:hint="eastAsia" w:eastAsia="宋体"/>
          <w:color w:val="auto"/>
        </w:rPr>
        <w:t>力学性能</w:t>
      </w:r>
      <w:r>
        <w:rPr>
          <w:rFonts w:hint="eastAsia" w:eastAsia="宋体"/>
          <w:color w:val="auto"/>
          <w:lang w:eastAsia="zh-CN"/>
        </w:rPr>
        <w:t>、弯曲</w:t>
      </w:r>
      <w:r>
        <w:rPr>
          <w:rFonts w:hint="eastAsia" w:eastAsia="宋体"/>
          <w:color w:val="auto"/>
        </w:rPr>
        <w:t>试验</w:t>
      </w:r>
      <w:r>
        <w:rPr>
          <w:rFonts w:hint="eastAsia" w:eastAsia="宋体"/>
          <w:color w:val="auto"/>
          <w:lang w:eastAsia="zh-CN"/>
        </w:rPr>
        <w:t>和晶粒度</w:t>
      </w:r>
      <w:r>
        <w:rPr>
          <w:rFonts w:hint="eastAsia" w:eastAsia="宋体"/>
          <w:color w:val="auto"/>
        </w:rPr>
        <w:t>结果中若有试样不合格时，应从该批带材中</w:t>
      </w:r>
      <w:r>
        <w:rPr>
          <w:rFonts w:hint="eastAsia" w:eastAsia="宋体"/>
          <w:color w:val="auto"/>
          <w:lang w:eastAsia="zh-CN"/>
        </w:rPr>
        <w:t>再</w:t>
      </w:r>
      <w:r>
        <w:rPr>
          <w:rFonts w:hint="eastAsia" w:eastAsia="宋体"/>
          <w:color w:val="auto"/>
        </w:rPr>
        <w:t>取双倍数量的试样进行重复试验。重复试验结果全部合格时，则判该批</w:t>
      </w:r>
      <w:r>
        <w:rPr>
          <w:rFonts w:hint="eastAsia" w:eastAsia="宋体"/>
          <w:color w:val="auto"/>
          <w:lang w:eastAsia="zh-CN"/>
        </w:rPr>
        <w:t>带材</w:t>
      </w:r>
      <w:r>
        <w:rPr>
          <w:rFonts w:hint="eastAsia" w:eastAsia="宋体"/>
          <w:color w:val="auto"/>
        </w:rPr>
        <w:t>合格；若重复试验仍有试样不合格时，则判该批</w:t>
      </w:r>
      <w:r>
        <w:rPr>
          <w:rFonts w:hint="eastAsia" w:eastAsia="宋体"/>
          <w:color w:val="auto"/>
          <w:lang w:eastAsia="zh-CN"/>
        </w:rPr>
        <w:t>带材</w:t>
      </w:r>
      <w:r>
        <w:rPr>
          <w:rFonts w:hint="eastAsia" w:eastAsia="宋体"/>
          <w:color w:val="auto"/>
        </w:rPr>
        <w:t>不合格，但允许供方逐卷检验，合格者组批交货。</w:t>
      </w:r>
    </w:p>
    <w:p>
      <w:pPr>
        <w:pStyle w:val="15"/>
        <w:ind w:firstLine="0" w:firstLineChars="0"/>
        <w:rPr>
          <w:rFonts w:hint="eastAsia"/>
          <w:color w:val="auto"/>
        </w:rPr>
      </w:pPr>
    </w:p>
    <w:p>
      <w:pPr>
        <w:pStyle w:val="26"/>
        <w:numPr>
          <w:ilvl w:val="0"/>
          <w:numId w:val="0"/>
        </w:numPr>
        <w:spacing w:beforeLines="0" w:afterLines="0" w:line="264" w:lineRule="auto"/>
        <w:rPr>
          <w:rFonts w:hint="eastAsia" w:ascii="Times New Roman"/>
          <w:color w:val="auto"/>
          <w:lang w:eastAsia="zh-CN"/>
        </w:rPr>
      </w:pPr>
      <w:r>
        <w:rPr>
          <w:rFonts w:hint="eastAsia" w:ascii="Times New Roman"/>
          <w:color w:val="auto"/>
          <w:lang w:val="en-US" w:eastAsia="zh-CN"/>
        </w:rPr>
        <w:t xml:space="preserve">7  </w:t>
      </w:r>
      <w:r>
        <w:rPr>
          <w:rFonts w:hint="eastAsia" w:ascii="Times New Roman"/>
          <w:color w:val="auto"/>
        </w:rPr>
        <w:t>标志、包装、运输</w:t>
      </w:r>
      <w:r>
        <w:rPr>
          <w:rFonts w:hint="eastAsia" w:ascii="Times New Roman"/>
          <w:color w:val="auto"/>
          <w:lang w:eastAsia="zh-CN"/>
        </w:rPr>
        <w:t>、</w:t>
      </w:r>
      <w:r>
        <w:rPr>
          <w:rFonts w:hint="eastAsia" w:ascii="Times New Roman"/>
          <w:color w:val="auto"/>
        </w:rPr>
        <w:t>贮存</w:t>
      </w:r>
      <w:r>
        <w:rPr>
          <w:rFonts w:hint="eastAsia" w:ascii="Times New Roman"/>
          <w:color w:val="auto"/>
          <w:lang w:eastAsia="zh-CN"/>
        </w:rPr>
        <w:t>和质量证明书</w:t>
      </w:r>
    </w:p>
    <w:p>
      <w:pPr>
        <w:pStyle w:val="15"/>
        <w:rPr>
          <w:rFonts w:hint="eastAsia"/>
          <w:color w:val="auto"/>
          <w:lang w:eastAsia="zh-CN"/>
        </w:rPr>
      </w:pPr>
    </w:p>
    <w:p>
      <w:pPr>
        <w:pStyle w:val="15"/>
        <w:spacing w:line="264" w:lineRule="auto"/>
        <w:ind w:firstLine="420"/>
        <w:rPr>
          <w:rFonts w:hint="eastAsia" w:ascii="Times New Roman"/>
          <w:color w:val="auto"/>
          <w:lang w:val="en-US" w:eastAsia="zh-CN"/>
        </w:rPr>
      </w:pPr>
      <w:r>
        <w:rPr>
          <w:rFonts w:hint="eastAsia" w:ascii="Times New Roman"/>
          <w:color w:val="auto"/>
        </w:rPr>
        <w:t>产品的标志、包装、运输</w:t>
      </w:r>
      <w:r>
        <w:rPr>
          <w:rFonts w:hint="eastAsia" w:ascii="Times New Roman"/>
          <w:color w:val="auto"/>
          <w:lang w:eastAsia="zh-CN"/>
        </w:rPr>
        <w:t>、</w:t>
      </w:r>
      <w:r>
        <w:rPr>
          <w:rFonts w:hint="eastAsia" w:ascii="Times New Roman"/>
          <w:color w:val="auto"/>
        </w:rPr>
        <w:t>贮存</w:t>
      </w:r>
      <w:r>
        <w:rPr>
          <w:rFonts w:hint="eastAsia" w:ascii="Times New Roman"/>
          <w:color w:val="auto"/>
          <w:lang w:eastAsia="zh-CN"/>
        </w:rPr>
        <w:t>和质量证明书</w:t>
      </w:r>
      <w:r>
        <w:rPr>
          <w:rFonts w:hint="eastAsia" w:ascii="Times New Roman"/>
          <w:color w:val="auto"/>
        </w:rPr>
        <w:t>应符合</w:t>
      </w:r>
      <w:r>
        <w:rPr>
          <w:rFonts w:ascii="Times New Roman"/>
          <w:color w:val="auto"/>
        </w:rPr>
        <w:t>GB/T 8888</w:t>
      </w:r>
      <w:r>
        <w:rPr>
          <w:rFonts w:hint="eastAsia" w:ascii="Times New Roman"/>
          <w:color w:val="auto"/>
        </w:rPr>
        <w:t>的规定。</w:t>
      </w:r>
      <w:r>
        <w:rPr>
          <w:rFonts w:hint="eastAsia" w:ascii="Times New Roman"/>
          <w:color w:val="auto"/>
          <w:lang w:val="en-US" w:eastAsia="zh-CN"/>
        </w:rPr>
        <w:t xml:space="preserve"> </w:t>
      </w:r>
    </w:p>
    <w:p>
      <w:pPr>
        <w:pStyle w:val="26"/>
        <w:numPr>
          <w:ilvl w:val="0"/>
          <w:numId w:val="0"/>
        </w:numPr>
        <w:spacing w:beforeLines="0" w:afterLines="0" w:line="264" w:lineRule="auto"/>
        <w:rPr>
          <w:rFonts w:hint="eastAsia" w:ascii="Times New Roman"/>
          <w:color w:val="auto"/>
        </w:rPr>
      </w:pPr>
    </w:p>
    <w:p>
      <w:pPr>
        <w:pStyle w:val="26"/>
        <w:numPr>
          <w:ilvl w:val="0"/>
          <w:numId w:val="0"/>
        </w:numPr>
        <w:spacing w:beforeLines="0" w:afterLines="0" w:line="264" w:lineRule="auto"/>
        <w:rPr>
          <w:rFonts w:hint="eastAsia" w:ascii="Times New Roman"/>
          <w:color w:val="auto"/>
        </w:rPr>
      </w:pPr>
      <w:r>
        <w:rPr>
          <w:rFonts w:hint="eastAsia" w:ascii="Times New Roman"/>
          <w:color w:val="auto"/>
          <w:lang w:val="en-US" w:eastAsia="zh-CN"/>
        </w:rPr>
        <w:t xml:space="preserve">8  </w:t>
      </w:r>
      <w:r>
        <w:rPr>
          <w:rFonts w:hint="eastAsia" w:ascii="Times New Roman"/>
          <w:color w:val="auto"/>
        </w:rPr>
        <w:t>订货单（或合同）内容</w:t>
      </w:r>
    </w:p>
    <w:p>
      <w:pPr>
        <w:pStyle w:val="15"/>
        <w:rPr>
          <w:color w:val="auto"/>
          <w:lang w:val="en-US" w:eastAsia="zh-CN"/>
        </w:rPr>
      </w:pPr>
    </w:p>
    <w:p>
      <w:pPr>
        <w:pStyle w:val="15"/>
        <w:spacing w:line="264" w:lineRule="auto"/>
        <w:ind w:firstLine="420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订购本标准所列</w:t>
      </w:r>
      <w:r>
        <w:rPr>
          <w:rFonts w:hint="eastAsia" w:ascii="Times New Roman"/>
          <w:color w:val="auto"/>
          <w:lang w:eastAsia="zh-CN"/>
        </w:rPr>
        <w:t>产品</w:t>
      </w:r>
      <w:r>
        <w:rPr>
          <w:rFonts w:hint="eastAsia" w:ascii="Times New Roman"/>
          <w:color w:val="auto"/>
        </w:rPr>
        <w:t>的订货单（或合同）内应包括下列内容：</w:t>
      </w:r>
    </w:p>
    <w:p>
      <w:pPr>
        <w:pStyle w:val="29"/>
        <w:numPr>
          <w:ilvl w:val="1"/>
          <w:numId w:val="4"/>
        </w:numPr>
        <w:tabs>
          <w:tab w:val="left" w:pos="840"/>
        </w:tabs>
        <w:spacing w:line="264" w:lineRule="auto"/>
        <w:ind w:leftChars="0" w:firstLineChars="0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产品名称；</w:t>
      </w:r>
    </w:p>
    <w:p>
      <w:pPr>
        <w:pStyle w:val="29"/>
        <w:numPr>
          <w:ilvl w:val="1"/>
          <w:numId w:val="4"/>
        </w:numPr>
        <w:tabs>
          <w:tab w:val="left" w:pos="840"/>
        </w:tabs>
        <w:spacing w:line="264" w:lineRule="auto"/>
        <w:ind w:leftChars="0" w:firstLineChars="0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牌号；</w:t>
      </w:r>
    </w:p>
    <w:p>
      <w:pPr>
        <w:pStyle w:val="29"/>
        <w:numPr>
          <w:ilvl w:val="1"/>
          <w:numId w:val="4"/>
        </w:numPr>
        <w:tabs>
          <w:tab w:val="left" w:pos="840"/>
        </w:tabs>
        <w:spacing w:line="264" w:lineRule="auto"/>
        <w:ind w:leftChars="0" w:firstLineChars="0"/>
        <w:rPr>
          <w:rFonts w:ascii="Times New Roman"/>
          <w:color w:val="auto"/>
        </w:rPr>
      </w:pPr>
      <w:r>
        <w:rPr>
          <w:rFonts w:hint="eastAsia" w:ascii="Times New Roman"/>
          <w:color w:val="auto"/>
          <w:lang w:eastAsia="zh-CN"/>
        </w:rPr>
        <w:t>状态</w:t>
      </w:r>
      <w:r>
        <w:rPr>
          <w:rFonts w:hint="eastAsia" w:ascii="Times New Roman"/>
          <w:color w:val="auto"/>
        </w:rPr>
        <w:t>；</w:t>
      </w:r>
    </w:p>
    <w:p>
      <w:pPr>
        <w:pStyle w:val="29"/>
        <w:numPr>
          <w:ilvl w:val="1"/>
          <w:numId w:val="4"/>
        </w:numPr>
        <w:tabs>
          <w:tab w:val="left" w:pos="840"/>
        </w:tabs>
        <w:spacing w:line="264" w:lineRule="auto"/>
        <w:ind w:leftChars="0" w:firstLineChars="0"/>
        <w:rPr>
          <w:rFonts w:ascii="Times New Roman"/>
          <w:color w:val="auto"/>
        </w:rPr>
      </w:pPr>
      <w:r>
        <w:rPr>
          <w:rFonts w:hint="eastAsia" w:ascii="Times New Roman"/>
          <w:color w:val="auto"/>
          <w:lang w:eastAsia="zh-CN"/>
        </w:rPr>
        <w:t>尺寸规格</w:t>
      </w:r>
      <w:r>
        <w:rPr>
          <w:rFonts w:hint="eastAsia" w:ascii="Times New Roman"/>
          <w:color w:val="auto"/>
        </w:rPr>
        <w:t>；</w:t>
      </w:r>
    </w:p>
    <w:p>
      <w:pPr>
        <w:pStyle w:val="29"/>
        <w:numPr>
          <w:ilvl w:val="1"/>
          <w:numId w:val="4"/>
        </w:numPr>
        <w:tabs>
          <w:tab w:val="left" w:pos="840"/>
        </w:tabs>
        <w:spacing w:line="264" w:lineRule="auto"/>
        <w:ind w:leftChars="0" w:firstLineChars="0"/>
        <w:rPr>
          <w:rFonts w:ascii="Times New Roman"/>
          <w:color w:val="auto"/>
        </w:rPr>
      </w:pPr>
      <w:r>
        <w:rPr>
          <w:rFonts w:hint="eastAsia" w:ascii="Times New Roman"/>
          <w:color w:val="auto"/>
          <w:lang w:eastAsia="zh-CN"/>
        </w:rPr>
        <w:t>尺寸</w:t>
      </w:r>
      <w:r>
        <w:rPr>
          <w:rFonts w:hint="eastAsia" w:ascii="Times New Roman"/>
          <w:color w:val="auto"/>
        </w:rPr>
        <w:t>允许偏差</w:t>
      </w:r>
      <w:r>
        <w:rPr>
          <w:rFonts w:hint="eastAsia" w:ascii="Times New Roman"/>
          <w:color w:val="auto"/>
          <w:lang w:eastAsia="zh-CN"/>
        </w:rPr>
        <w:t>（较高级或有特殊要求时，未注明时按普通级供货）</w:t>
      </w:r>
      <w:r>
        <w:rPr>
          <w:rFonts w:hint="eastAsia" w:ascii="Times New Roman"/>
          <w:color w:val="auto"/>
        </w:rPr>
        <w:t>；</w:t>
      </w:r>
    </w:p>
    <w:p>
      <w:pPr>
        <w:pStyle w:val="29"/>
        <w:numPr>
          <w:ilvl w:val="1"/>
          <w:numId w:val="4"/>
        </w:numPr>
        <w:tabs>
          <w:tab w:val="left" w:pos="840"/>
        </w:tabs>
        <w:spacing w:line="264" w:lineRule="auto"/>
        <w:ind w:leftChars="0" w:firstLineChars="0"/>
        <w:rPr>
          <w:color w:val="auto"/>
        </w:rPr>
      </w:pPr>
      <w:r>
        <w:rPr>
          <w:rFonts w:hint="eastAsia"/>
          <w:color w:val="auto"/>
          <w:lang w:eastAsia="zh-CN"/>
        </w:rPr>
        <w:t>重量；</w:t>
      </w:r>
    </w:p>
    <w:p>
      <w:pPr>
        <w:pStyle w:val="29"/>
        <w:numPr>
          <w:ilvl w:val="1"/>
          <w:numId w:val="4"/>
        </w:numPr>
        <w:tabs>
          <w:tab w:val="left" w:pos="840"/>
        </w:tabs>
        <w:spacing w:line="264" w:lineRule="auto"/>
        <w:ind w:leftChars="0" w:firstLineChars="0"/>
        <w:rPr>
          <w:color w:val="auto"/>
        </w:rPr>
      </w:pPr>
      <w:r>
        <w:rPr>
          <w:color w:val="auto"/>
        </w:rPr>
        <w:pict>
          <v:line id="Line 12" o:spid="_x0000_s1035" o:spt="20" style="position:absolute;left:0pt;margin-left:139.5pt;margin-top:270.05pt;height:0pt;width:162.75pt;z-index:1024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eastAsia" w:ascii="Times New Roman"/>
          <w:color w:val="auto"/>
          <w:lang w:eastAsia="zh-CN"/>
        </w:rPr>
        <w:t>拉伸试验和硬度试验的选择；</w:t>
      </w:r>
    </w:p>
    <w:p>
      <w:pPr>
        <w:pStyle w:val="29"/>
        <w:numPr>
          <w:ilvl w:val="1"/>
          <w:numId w:val="4"/>
        </w:numPr>
        <w:tabs>
          <w:tab w:val="left" w:pos="840"/>
        </w:tabs>
        <w:spacing w:line="264" w:lineRule="auto"/>
        <w:ind w:leftChars="0" w:firstLineChars="0"/>
        <w:rPr>
          <w:color w:val="auto"/>
        </w:rPr>
      </w:pPr>
      <w:r>
        <w:rPr>
          <w:rFonts w:hint="eastAsia" w:ascii="Times New Roman"/>
          <w:color w:val="auto"/>
          <w:lang w:eastAsia="zh-CN"/>
        </w:rPr>
        <w:t>弯曲性能、晶粒度和</w:t>
      </w:r>
      <w:r>
        <w:rPr>
          <w:rFonts w:hint="eastAsia" w:ascii="Times New Roman"/>
          <w:color w:val="auto"/>
        </w:rPr>
        <w:t>杨氏模量</w:t>
      </w:r>
      <w:r>
        <w:rPr>
          <w:rFonts w:hint="eastAsia" w:ascii="Times New Roman"/>
          <w:color w:val="auto"/>
          <w:lang w:eastAsia="zh-CN"/>
        </w:rPr>
        <w:t>（有要求时）；</w:t>
      </w:r>
    </w:p>
    <w:p>
      <w:pPr>
        <w:pStyle w:val="29"/>
        <w:numPr>
          <w:ilvl w:val="1"/>
          <w:numId w:val="4"/>
        </w:numPr>
        <w:tabs>
          <w:tab w:val="left" w:pos="840"/>
        </w:tabs>
        <w:spacing w:line="264" w:lineRule="auto"/>
        <w:ind w:leftChars="0" w:firstLineChars="0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本标准编号；</w:t>
      </w:r>
    </w:p>
    <w:p>
      <w:pPr>
        <w:pStyle w:val="29"/>
        <w:numPr>
          <w:ilvl w:val="1"/>
          <w:numId w:val="4"/>
        </w:numPr>
        <w:tabs>
          <w:tab w:val="left" w:pos="840"/>
        </w:tabs>
        <w:spacing w:line="264" w:lineRule="auto"/>
        <w:ind w:leftChars="0" w:firstLineChars="0"/>
        <w:rPr>
          <w:color w:val="auto"/>
        </w:rPr>
      </w:pPr>
      <w:r>
        <w:rPr>
          <w:rFonts w:hint="eastAsia"/>
          <w:color w:val="auto"/>
          <w:lang w:eastAsia="zh-CN"/>
        </w:rPr>
        <w:t>其他。</w:t>
      </w:r>
    </w:p>
    <w:p>
      <w:pPr>
        <w:pStyle w:val="29"/>
        <w:numPr>
          <w:ilvl w:val="0"/>
          <w:numId w:val="0"/>
        </w:numPr>
        <w:tabs>
          <w:tab w:val="left" w:pos="840"/>
        </w:tabs>
        <w:spacing w:line="264" w:lineRule="auto"/>
        <w:ind w:left="420" w:leftChars="0"/>
        <w:rPr>
          <w:color w:val="auto"/>
        </w:rPr>
      </w:pPr>
    </w:p>
    <w:sectPr>
      <w:footerReference r:id="rId8" w:type="default"/>
      <w:footerReference r:id="rId9" w:type="even"/>
      <w:pgSz w:w="11906" w:h="16838"/>
      <w:pgMar w:top="1701" w:right="1134" w:bottom="1134" w:left="1134" w:header="1417" w:footer="1134" w:gutter="283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2056" o:spid="_x0000_s205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2057" o:spid="_x0000_s205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2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2058" o:spid="_x0000_s205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2059" o:spid="_x0000_s2059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2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  <w:pBdr>
        <w:bottom w:val="none" w:color="auto" w:sz="0" w:space="0"/>
      </w:pBdr>
      <w:spacing w:after="0"/>
      <w:rPr>
        <w:rFonts w:hint="default" w:ascii="黑体" w:hAnsi="黑体" w:eastAsia="黑体" w:cs="黑体"/>
        <w:lang w:val="en-US" w:eastAsia="zh-CN"/>
      </w:rPr>
    </w:pPr>
    <w:r>
      <w:rPr>
        <w:rFonts w:hint="eastAsia" w:ascii="黑体" w:hAnsi="黑体" w:eastAsia="黑体" w:cs="黑体"/>
      </w:rPr>
      <w:t xml:space="preserve">GB/T </w:t>
    </w:r>
    <w:r>
      <w:rPr>
        <w:rFonts w:hint="eastAsia" w:ascii="黑体" w:hAnsi="黑体" w:eastAsia="黑体" w:cs="黑体"/>
        <w:lang w:val="en-US" w:eastAsia="zh-CN"/>
      </w:rPr>
      <w:t>XXXX-XXXX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  <w:pBdr>
        <w:bottom w:val="none" w:color="auto" w:sz="0" w:space="0"/>
      </w:pBdr>
      <w:spacing w:after="0"/>
      <w:jc w:val="left"/>
    </w:pPr>
    <w:r>
      <w:rPr>
        <w:rFonts w:hint="eastAsia" w:ascii="黑体" w:hAnsi="黑体" w:eastAsia="黑体" w:cs="黑体"/>
      </w:rPr>
      <w:t xml:space="preserve">GB/T </w:t>
    </w:r>
    <w:r>
      <w:rPr>
        <w:rFonts w:hint="eastAsia" w:ascii="黑体" w:hAnsi="黑体" w:eastAsia="黑体" w:cs="黑体"/>
        <w:lang w:val="en-US" w:eastAsia="zh-CN"/>
      </w:rPr>
      <w:t>XXXX-XXXX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E4D7B"/>
    <w:multiLevelType w:val="multilevel"/>
    <w:tmpl w:val="496E4D7B"/>
    <w:lvl w:ilvl="0" w:tentative="0">
      <w:start w:val="1"/>
      <w:numFmt w:val="none"/>
      <w:pStyle w:val="28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 w:cs="Times New Roman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646260FA"/>
    <w:multiLevelType w:val="multilevel"/>
    <w:tmpl w:val="646260FA"/>
    <w:lvl w:ilvl="0" w:tentative="0">
      <w:start w:val="1"/>
      <w:numFmt w:val="decimal"/>
      <w:pStyle w:val="14"/>
      <w:suff w:val="nothing"/>
      <w:lvlText w:val="表%1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1" w:tentative="0">
      <w:start w:val="1"/>
      <w:numFmt w:val="decimal"/>
      <w:pStyle w:val="26"/>
      <w:lvlText w:val="%1.%2"/>
      <w:lvlJc w:val="left"/>
      <w:pPr>
        <w:tabs>
          <w:tab w:val="left" w:pos="992"/>
        </w:tabs>
        <w:ind w:left="992" w:hanging="567"/>
      </w:pPr>
      <w:rPr>
        <w:rFonts w:hint="eastAsia" w:cs="Times New Roman"/>
      </w:rPr>
    </w:lvl>
    <w:lvl w:ilvl="2" w:tentative="0">
      <w:start w:val="1"/>
      <w:numFmt w:val="decimal"/>
      <w:pStyle w:val="25"/>
      <w:lvlText w:val="%1.%2.%3"/>
      <w:lvlJc w:val="left"/>
      <w:pPr>
        <w:tabs>
          <w:tab w:val="left" w:pos="1418"/>
        </w:tabs>
        <w:ind w:left="1418" w:hanging="567"/>
      </w:pPr>
      <w:rPr>
        <w:rFonts w:hint="eastAsia" w:cs="Times New Roman"/>
      </w:rPr>
    </w:lvl>
    <w:lvl w:ilvl="3" w:tentative="0">
      <w:start w:val="1"/>
      <w:numFmt w:val="decimal"/>
      <w:pStyle w:val="24"/>
      <w:lvlText w:val="%1.%2.%3.%4"/>
      <w:lvlJc w:val="left"/>
      <w:pPr>
        <w:tabs>
          <w:tab w:val="left" w:pos="1984"/>
        </w:tabs>
        <w:ind w:left="1984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 w:cs="Times New Roman"/>
      </w:rPr>
    </w:lvl>
  </w:abstractNum>
  <w:abstractNum w:abstractNumId="2">
    <w:nsid w:val="65FD6AEF"/>
    <w:multiLevelType w:val="multilevel"/>
    <w:tmpl w:val="65FD6AEF"/>
    <w:lvl w:ilvl="0" w:tentative="0">
      <w:start w:val="1"/>
      <w:numFmt w:val="lowerLetter"/>
      <w:pStyle w:val="30"/>
      <w:lvlText w:val="%1."/>
      <w:lvlJc w:val="left"/>
      <w:pPr>
        <w:tabs>
          <w:tab w:val="left" w:pos="780"/>
        </w:tabs>
        <w:ind w:left="780" w:hanging="360"/>
      </w:pPr>
      <w:rPr>
        <w:rFonts w:hint="default" w:cs="Times New Roman"/>
      </w:rPr>
    </w:lvl>
    <w:lvl w:ilvl="1" w:tentative="0">
      <w:start w:val="1"/>
      <w:numFmt w:val="lowerLetter"/>
      <w:lvlText w:val="%2）"/>
      <w:lvlJc w:val="left"/>
      <w:pPr>
        <w:tabs>
          <w:tab w:val="left" w:pos="780"/>
        </w:tabs>
        <w:ind w:left="780" w:hanging="360"/>
      </w:pPr>
      <w:rPr>
        <w:rFonts w:hint="default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abstractNum w:abstractNumId="3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rPr>
        <w:rFonts w:hint="default" w:ascii="Times New Roman" w:hAnsi="Times New Roman" w:cs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2" w:tentative="0">
      <w:start w:val="1"/>
      <w:numFmt w:val="decimal"/>
      <w:pStyle w:val="3"/>
      <w:suff w:val="nothing"/>
      <w:lvlText w:val="%1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78F"/>
    <w:rsid w:val="00003400"/>
    <w:rsid w:val="00012333"/>
    <w:rsid w:val="00031F2D"/>
    <w:rsid w:val="000463D5"/>
    <w:rsid w:val="00047FBD"/>
    <w:rsid w:val="000607F5"/>
    <w:rsid w:val="000726D4"/>
    <w:rsid w:val="00093B1E"/>
    <w:rsid w:val="000A3FED"/>
    <w:rsid w:val="000C3F66"/>
    <w:rsid w:val="000E4375"/>
    <w:rsid w:val="000E6C95"/>
    <w:rsid w:val="000F0AFC"/>
    <w:rsid w:val="000F2C0D"/>
    <w:rsid w:val="00102136"/>
    <w:rsid w:val="00105073"/>
    <w:rsid w:val="00110E79"/>
    <w:rsid w:val="00115F10"/>
    <w:rsid w:val="00127C91"/>
    <w:rsid w:val="00141C17"/>
    <w:rsid w:val="001500F8"/>
    <w:rsid w:val="00151B70"/>
    <w:rsid w:val="001925D3"/>
    <w:rsid w:val="00197593"/>
    <w:rsid w:val="001A7B62"/>
    <w:rsid w:val="001B3613"/>
    <w:rsid w:val="001C0C9C"/>
    <w:rsid w:val="001E072F"/>
    <w:rsid w:val="00231EFF"/>
    <w:rsid w:val="00232162"/>
    <w:rsid w:val="00233BBB"/>
    <w:rsid w:val="00235934"/>
    <w:rsid w:val="002469E3"/>
    <w:rsid w:val="00267499"/>
    <w:rsid w:val="00272661"/>
    <w:rsid w:val="002B389C"/>
    <w:rsid w:val="002B5A29"/>
    <w:rsid w:val="002B7E5F"/>
    <w:rsid w:val="002E4987"/>
    <w:rsid w:val="002E6A76"/>
    <w:rsid w:val="003317CB"/>
    <w:rsid w:val="0034250C"/>
    <w:rsid w:val="003523A7"/>
    <w:rsid w:val="003726BA"/>
    <w:rsid w:val="003910E9"/>
    <w:rsid w:val="003958C5"/>
    <w:rsid w:val="003D21A1"/>
    <w:rsid w:val="003E599D"/>
    <w:rsid w:val="003F07A7"/>
    <w:rsid w:val="003F3FDC"/>
    <w:rsid w:val="00410A23"/>
    <w:rsid w:val="00417FF3"/>
    <w:rsid w:val="00421247"/>
    <w:rsid w:val="00426024"/>
    <w:rsid w:val="00435CB1"/>
    <w:rsid w:val="00473B2A"/>
    <w:rsid w:val="0049090A"/>
    <w:rsid w:val="004A6A94"/>
    <w:rsid w:val="004B2AE3"/>
    <w:rsid w:val="004B3EA0"/>
    <w:rsid w:val="004C3B5C"/>
    <w:rsid w:val="004D014A"/>
    <w:rsid w:val="004D163F"/>
    <w:rsid w:val="004D57E4"/>
    <w:rsid w:val="004E35B7"/>
    <w:rsid w:val="00515C07"/>
    <w:rsid w:val="00526B88"/>
    <w:rsid w:val="005537EE"/>
    <w:rsid w:val="005561CA"/>
    <w:rsid w:val="00557D10"/>
    <w:rsid w:val="0058019B"/>
    <w:rsid w:val="005C44A0"/>
    <w:rsid w:val="005C4B1D"/>
    <w:rsid w:val="005F19D3"/>
    <w:rsid w:val="006317EF"/>
    <w:rsid w:val="00633750"/>
    <w:rsid w:val="006412D9"/>
    <w:rsid w:val="00650F00"/>
    <w:rsid w:val="006547A3"/>
    <w:rsid w:val="0066396F"/>
    <w:rsid w:val="00664B53"/>
    <w:rsid w:val="0067727D"/>
    <w:rsid w:val="006927F6"/>
    <w:rsid w:val="006B3729"/>
    <w:rsid w:val="006C0FBD"/>
    <w:rsid w:val="006C61FA"/>
    <w:rsid w:val="006F63A3"/>
    <w:rsid w:val="0070571E"/>
    <w:rsid w:val="007241E7"/>
    <w:rsid w:val="00761C29"/>
    <w:rsid w:val="00766BFA"/>
    <w:rsid w:val="0077529D"/>
    <w:rsid w:val="00777B6E"/>
    <w:rsid w:val="0079454D"/>
    <w:rsid w:val="00794CF4"/>
    <w:rsid w:val="007C1E21"/>
    <w:rsid w:val="007C67BA"/>
    <w:rsid w:val="00806444"/>
    <w:rsid w:val="00847B9A"/>
    <w:rsid w:val="008504D4"/>
    <w:rsid w:val="00864E0F"/>
    <w:rsid w:val="00881443"/>
    <w:rsid w:val="0088522B"/>
    <w:rsid w:val="00896362"/>
    <w:rsid w:val="008979D1"/>
    <w:rsid w:val="008B0967"/>
    <w:rsid w:val="008B2B64"/>
    <w:rsid w:val="008B7462"/>
    <w:rsid w:val="008C3416"/>
    <w:rsid w:val="008D0ACA"/>
    <w:rsid w:val="008D2AC1"/>
    <w:rsid w:val="008D32DB"/>
    <w:rsid w:val="008F3F6C"/>
    <w:rsid w:val="00921106"/>
    <w:rsid w:val="0092708C"/>
    <w:rsid w:val="0093075D"/>
    <w:rsid w:val="00936C46"/>
    <w:rsid w:val="00961D8F"/>
    <w:rsid w:val="009628A9"/>
    <w:rsid w:val="00964BE3"/>
    <w:rsid w:val="00966421"/>
    <w:rsid w:val="009843E8"/>
    <w:rsid w:val="009B1454"/>
    <w:rsid w:val="009B1D9D"/>
    <w:rsid w:val="00A10C04"/>
    <w:rsid w:val="00A12A71"/>
    <w:rsid w:val="00A1665E"/>
    <w:rsid w:val="00A27C4D"/>
    <w:rsid w:val="00A3389A"/>
    <w:rsid w:val="00A344F5"/>
    <w:rsid w:val="00A364AF"/>
    <w:rsid w:val="00A416CD"/>
    <w:rsid w:val="00A43695"/>
    <w:rsid w:val="00A44153"/>
    <w:rsid w:val="00A60643"/>
    <w:rsid w:val="00A60934"/>
    <w:rsid w:val="00A97580"/>
    <w:rsid w:val="00AA705E"/>
    <w:rsid w:val="00AB0B7B"/>
    <w:rsid w:val="00AD4EB1"/>
    <w:rsid w:val="00AE627B"/>
    <w:rsid w:val="00AE78E4"/>
    <w:rsid w:val="00AF064C"/>
    <w:rsid w:val="00AF1B82"/>
    <w:rsid w:val="00AF325C"/>
    <w:rsid w:val="00AF5EC3"/>
    <w:rsid w:val="00B00540"/>
    <w:rsid w:val="00B4343F"/>
    <w:rsid w:val="00B51B5C"/>
    <w:rsid w:val="00B53B5F"/>
    <w:rsid w:val="00B760DA"/>
    <w:rsid w:val="00B83C3E"/>
    <w:rsid w:val="00B94C7B"/>
    <w:rsid w:val="00BB34CE"/>
    <w:rsid w:val="00BB3B64"/>
    <w:rsid w:val="00BF5921"/>
    <w:rsid w:val="00C028AC"/>
    <w:rsid w:val="00C06B76"/>
    <w:rsid w:val="00C06EC9"/>
    <w:rsid w:val="00C12B63"/>
    <w:rsid w:val="00C13CB2"/>
    <w:rsid w:val="00C171C1"/>
    <w:rsid w:val="00C314A1"/>
    <w:rsid w:val="00C33DFB"/>
    <w:rsid w:val="00C50B95"/>
    <w:rsid w:val="00C76D76"/>
    <w:rsid w:val="00C77B26"/>
    <w:rsid w:val="00C82DFD"/>
    <w:rsid w:val="00C95F5B"/>
    <w:rsid w:val="00CA38C6"/>
    <w:rsid w:val="00CB66AC"/>
    <w:rsid w:val="00CC0E5F"/>
    <w:rsid w:val="00CD6CF3"/>
    <w:rsid w:val="00CE0ED6"/>
    <w:rsid w:val="00D37845"/>
    <w:rsid w:val="00D824F2"/>
    <w:rsid w:val="00D82EA3"/>
    <w:rsid w:val="00D9123B"/>
    <w:rsid w:val="00DB551F"/>
    <w:rsid w:val="00DB7F72"/>
    <w:rsid w:val="00DC5FBA"/>
    <w:rsid w:val="00E054AB"/>
    <w:rsid w:val="00E42EFA"/>
    <w:rsid w:val="00E67700"/>
    <w:rsid w:val="00E67D02"/>
    <w:rsid w:val="00E75E8F"/>
    <w:rsid w:val="00E815E4"/>
    <w:rsid w:val="00E86984"/>
    <w:rsid w:val="00E92865"/>
    <w:rsid w:val="00E977C6"/>
    <w:rsid w:val="00EA008A"/>
    <w:rsid w:val="00EA38AF"/>
    <w:rsid w:val="00EC2E24"/>
    <w:rsid w:val="00EC313C"/>
    <w:rsid w:val="00ED3C9B"/>
    <w:rsid w:val="00EE078F"/>
    <w:rsid w:val="00EE65AA"/>
    <w:rsid w:val="00EE6DEB"/>
    <w:rsid w:val="00F336F3"/>
    <w:rsid w:val="00F43003"/>
    <w:rsid w:val="00F47BE8"/>
    <w:rsid w:val="00FD5E2A"/>
    <w:rsid w:val="00FD6A29"/>
    <w:rsid w:val="00FF4ABE"/>
    <w:rsid w:val="07217E11"/>
    <w:rsid w:val="073D754E"/>
    <w:rsid w:val="088D37CE"/>
    <w:rsid w:val="08DA44BC"/>
    <w:rsid w:val="091B01A8"/>
    <w:rsid w:val="098F5432"/>
    <w:rsid w:val="0A69701F"/>
    <w:rsid w:val="0AE06DC2"/>
    <w:rsid w:val="0F1B67DF"/>
    <w:rsid w:val="112D1206"/>
    <w:rsid w:val="11C440DC"/>
    <w:rsid w:val="127046A4"/>
    <w:rsid w:val="13220449"/>
    <w:rsid w:val="133514D2"/>
    <w:rsid w:val="14620E7E"/>
    <w:rsid w:val="146817C9"/>
    <w:rsid w:val="14DE09BC"/>
    <w:rsid w:val="16E06D97"/>
    <w:rsid w:val="17D262F0"/>
    <w:rsid w:val="18FA5EA9"/>
    <w:rsid w:val="192102C1"/>
    <w:rsid w:val="1A3F5B9B"/>
    <w:rsid w:val="1A435E66"/>
    <w:rsid w:val="1B7E784F"/>
    <w:rsid w:val="1D9A7961"/>
    <w:rsid w:val="1F665B86"/>
    <w:rsid w:val="20CE36FD"/>
    <w:rsid w:val="22730D06"/>
    <w:rsid w:val="23295B6A"/>
    <w:rsid w:val="23564483"/>
    <w:rsid w:val="239D22A7"/>
    <w:rsid w:val="26065B46"/>
    <w:rsid w:val="266202BB"/>
    <w:rsid w:val="2964428D"/>
    <w:rsid w:val="29C26B70"/>
    <w:rsid w:val="2BE55AD1"/>
    <w:rsid w:val="31016901"/>
    <w:rsid w:val="33365FF9"/>
    <w:rsid w:val="3486089D"/>
    <w:rsid w:val="366E57B8"/>
    <w:rsid w:val="37035F26"/>
    <w:rsid w:val="37616F47"/>
    <w:rsid w:val="3B85572D"/>
    <w:rsid w:val="3D0327D1"/>
    <w:rsid w:val="3E4A1A08"/>
    <w:rsid w:val="40E16DA0"/>
    <w:rsid w:val="423B73A8"/>
    <w:rsid w:val="466843DA"/>
    <w:rsid w:val="47C632D3"/>
    <w:rsid w:val="484F4DD1"/>
    <w:rsid w:val="4D6530AC"/>
    <w:rsid w:val="4D816EDC"/>
    <w:rsid w:val="4E4F7CE8"/>
    <w:rsid w:val="4EE42484"/>
    <w:rsid w:val="50613DEE"/>
    <w:rsid w:val="52117949"/>
    <w:rsid w:val="55036BB4"/>
    <w:rsid w:val="55C23C9C"/>
    <w:rsid w:val="59941E8D"/>
    <w:rsid w:val="5CA66C19"/>
    <w:rsid w:val="5CE44151"/>
    <w:rsid w:val="5E2C4BEC"/>
    <w:rsid w:val="60876027"/>
    <w:rsid w:val="617712FA"/>
    <w:rsid w:val="61D0302B"/>
    <w:rsid w:val="635F4C35"/>
    <w:rsid w:val="64D55958"/>
    <w:rsid w:val="66A501C5"/>
    <w:rsid w:val="66C66A64"/>
    <w:rsid w:val="66CC07FA"/>
    <w:rsid w:val="6782065C"/>
    <w:rsid w:val="69FA3E14"/>
    <w:rsid w:val="6B4216D6"/>
    <w:rsid w:val="6BDE0E5E"/>
    <w:rsid w:val="6C88583C"/>
    <w:rsid w:val="6FF17BA6"/>
    <w:rsid w:val="7094019E"/>
    <w:rsid w:val="718B0EBC"/>
    <w:rsid w:val="730F2B9E"/>
    <w:rsid w:val="73EB6D81"/>
    <w:rsid w:val="74294BBA"/>
    <w:rsid w:val="749B2221"/>
    <w:rsid w:val="7523307D"/>
    <w:rsid w:val="75860307"/>
    <w:rsid w:val="77896F9D"/>
    <w:rsid w:val="7A791C8A"/>
    <w:rsid w:val="7C0B7706"/>
    <w:rsid w:val="7F2F16C1"/>
    <w:rsid w:val="7F330FDE"/>
    <w:rsid w:val="7F50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4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2"/>
    <w:next w:val="4"/>
    <w:link w:val="33"/>
    <w:qFormat/>
    <w:locked/>
    <w:uiPriority w:val="0"/>
    <w:pPr>
      <w:keepNext w:val="0"/>
      <w:keepLines w:val="0"/>
      <w:numPr>
        <w:ilvl w:val="2"/>
        <w:numId w:val="1"/>
      </w:numPr>
      <w:adjustRightInd w:val="0"/>
      <w:spacing w:before="0" w:after="0" w:line="240" w:lineRule="auto"/>
      <w:jc w:val="left"/>
      <w:textAlignment w:val="baseline"/>
      <w:outlineLvl w:val="2"/>
    </w:pPr>
    <w:rPr>
      <w:rFonts w:ascii="宋体" w:hAnsi="Tahoma"/>
      <w:b w:val="0"/>
      <w:bCs w:val="0"/>
      <w:kern w:val="0"/>
      <w:sz w:val="21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link w:val="35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link w:val="32"/>
    <w:unhideWhenUsed/>
    <w:qFormat/>
    <w:uiPriority w:val="99"/>
    <w:pPr>
      <w:ind w:firstLine="420" w:firstLineChars="200"/>
    </w:pPr>
    <w:rPr>
      <w:szCs w:val="24"/>
    </w:rPr>
  </w:style>
  <w:style w:type="paragraph" w:styleId="7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5"/>
    <w:link w:val="36"/>
    <w:unhideWhenUsed/>
    <w:qFormat/>
    <w:uiPriority w:val="99"/>
    <w:pPr>
      <w:ind w:firstLine="420" w:firstLineChars="100"/>
    </w:pPr>
  </w:style>
  <w:style w:type="character" w:customStyle="1" w:styleId="12">
    <w:name w:val="页眉 Char"/>
    <w:basedOn w:val="11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11"/>
    <w:link w:val="7"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前言、引言标题"/>
    <w:next w:val="1"/>
    <w:qFormat/>
    <w:uiPriority w:val="99"/>
    <w:pPr>
      <w:numPr>
        <w:ilvl w:val="0"/>
        <w:numId w:val="2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5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">
    <w:name w:val="标准称谓"/>
    <w:next w:val="1"/>
    <w:qFormat/>
    <w:uiPriority w:val="99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17">
    <w:name w:val="封面标准名称"/>
    <w:qFormat/>
    <w:uiPriority w:val="99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8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20">
    <w:name w:val="封面一致性程度标识"/>
    <w:qFormat/>
    <w:uiPriority w:val="99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21">
    <w:name w:val="文献分类号"/>
    <w:qFormat/>
    <w:uiPriority w:val="99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2">
    <w:name w:val="实施日期"/>
    <w:basedOn w:val="1"/>
    <w:qFormat/>
    <w:uiPriority w:val="99"/>
    <w:pPr>
      <w:framePr w:w="4000" w:h="473" w:hRule="exact" w:vSpace="180" w:wrap="around" w:vAnchor="margin" w:hAnchor="text" w:xAlign="right" w:y="13511" w:anchorLock="1"/>
      <w:widowControl/>
      <w:jc w:val="right"/>
    </w:pPr>
    <w:rPr>
      <w:rFonts w:eastAsia="黑体"/>
      <w:kern w:val="0"/>
      <w:sz w:val="28"/>
    </w:rPr>
  </w:style>
  <w:style w:type="paragraph" w:customStyle="1" w:styleId="23">
    <w:name w:val="发布日期"/>
    <w:qFormat/>
    <w:uiPriority w:val="99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4">
    <w:name w:val="二级条标题"/>
    <w:basedOn w:val="25"/>
    <w:next w:val="15"/>
    <w:qFormat/>
    <w:uiPriority w:val="99"/>
    <w:pPr>
      <w:numPr>
        <w:ilvl w:val="3"/>
      </w:numPr>
      <w:tabs>
        <w:tab w:val="left" w:pos="1418"/>
      </w:tabs>
      <w:outlineLvl w:val="3"/>
    </w:pPr>
  </w:style>
  <w:style w:type="paragraph" w:customStyle="1" w:styleId="25">
    <w:name w:val="一级条标题"/>
    <w:next w:val="15"/>
    <w:qFormat/>
    <w:uiPriority w:val="99"/>
    <w:pPr>
      <w:numPr>
        <w:ilvl w:val="2"/>
        <w:numId w:val="2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6">
    <w:name w:val="章标题"/>
    <w:next w:val="15"/>
    <w:qFormat/>
    <w:uiPriority w:val="99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7">
    <w:name w:val="目次、标准名称标题"/>
    <w:basedOn w:val="14"/>
    <w:next w:val="15"/>
    <w:qFormat/>
    <w:uiPriority w:val="99"/>
    <w:pPr>
      <w:spacing w:line="460" w:lineRule="exact"/>
    </w:pPr>
  </w:style>
  <w:style w:type="paragraph" w:customStyle="1" w:styleId="28">
    <w:name w:val="正文表标题"/>
    <w:next w:val="15"/>
    <w:qFormat/>
    <w:uiPriority w:val="99"/>
    <w:pPr>
      <w:numPr>
        <w:ilvl w:val="0"/>
        <w:numId w:val="3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9">
    <w:name w:val="字母编号列项（一级）"/>
    <w:qFormat/>
    <w:uiPriority w:val="99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0">
    <w:name w:val="注×："/>
    <w:qFormat/>
    <w:uiPriority w:val="99"/>
    <w:pPr>
      <w:widowControl w:val="0"/>
      <w:numPr>
        <w:ilvl w:val="0"/>
        <w:numId w:val="4"/>
      </w:numPr>
      <w:tabs>
        <w:tab w:val="left" w:pos="63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character" w:customStyle="1" w:styleId="31">
    <w:name w:val="发布"/>
    <w:basedOn w:val="11"/>
    <w:qFormat/>
    <w:uiPriority w:val="99"/>
    <w:rPr>
      <w:rFonts w:ascii="黑体" w:eastAsia="黑体" w:cs="Times New Roman"/>
      <w:spacing w:val="22"/>
      <w:w w:val="100"/>
      <w:position w:val="3"/>
      <w:sz w:val="28"/>
    </w:rPr>
  </w:style>
  <w:style w:type="character" w:customStyle="1" w:styleId="32">
    <w:name w:val="正文文本缩进 Char"/>
    <w:basedOn w:val="11"/>
    <w:link w:val="6"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33">
    <w:name w:val="标题 3 Char"/>
    <w:basedOn w:val="11"/>
    <w:link w:val="3"/>
    <w:qFormat/>
    <w:uiPriority w:val="0"/>
    <w:rPr>
      <w:rFonts w:ascii="宋体" w:hAnsi="Tahoma"/>
      <w:sz w:val="21"/>
    </w:rPr>
  </w:style>
  <w:style w:type="character" w:customStyle="1" w:styleId="34">
    <w:name w:val="标题 1 Char"/>
    <w:basedOn w:val="11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character" w:customStyle="1" w:styleId="35">
    <w:name w:val="正文文本 Char"/>
    <w:basedOn w:val="11"/>
    <w:link w:val="5"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36">
    <w:name w:val="正文首行缩进 Char"/>
    <w:basedOn w:val="35"/>
    <w:link w:val="9"/>
    <w:qFormat/>
    <w:uiPriority w:val="99"/>
  </w:style>
  <w:style w:type="paragraph" w:customStyle="1" w:styleId="37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6" textRotate="1"/>
    <customShpInfo spid="_x0000_s2057" textRotate="1"/>
    <customShpInfo spid="_x0000_s2058" textRotate="1"/>
    <customShpInfo spid="_x0000_s2059" textRotate="1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A224B7-2EAE-473A-AEE4-9BDB8F4DFE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658</Words>
  <Characters>3753</Characters>
  <Lines>31</Lines>
  <Paragraphs>8</Paragraphs>
  <TotalTime>7</TotalTime>
  <ScaleCrop>false</ScaleCrop>
  <LinksUpToDate>false</LinksUpToDate>
  <CharactersWithSpaces>4403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2016-09-06T08:05:00Z</dcterms:created>
  <dc:creator>m8300</dc:creator>
  <cp:lastModifiedBy>Administrator</cp:lastModifiedBy>
  <cp:lastPrinted>2019-05-16T01:09:24Z</cp:lastPrinted>
  <dcterms:modified xsi:type="dcterms:W3CDTF">2019-05-16T01:11:18Z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