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78B" w:rsidRDefault="00C6678B" w:rsidP="003A7425">
      <w:pPr>
        <w:pStyle w:val="1"/>
      </w:pPr>
    </w:p>
    <w:p w:rsidR="00C6678B" w:rsidRDefault="00C6678B" w:rsidP="003A7425">
      <w:pPr>
        <w:pStyle w:val="1"/>
      </w:pPr>
    </w:p>
    <w:p w:rsidR="00C57539" w:rsidRPr="00C6678B" w:rsidRDefault="00EC6198" w:rsidP="003A7425">
      <w:pPr>
        <w:pStyle w:val="1"/>
        <w:rPr>
          <w:rFonts w:ascii="黑体" w:eastAsia="黑体" w:hAnsi="黑体"/>
          <w:b w:val="0"/>
          <w:sz w:val="52"/>
        </w:rPr>
      </w:pPr>
      <w:r w:rsidRPr="00C6678B">
        <w:rPr>
          <w:rFonts w:ascii="黑体" w:eastAsia="黑体" w:hAnsi="黑体" w:hint="eastAsia"/>
          <w:b w:val="0"/>
          <w:sz w:val="52"/>
        </w:rPr>
        <w:t>《</w:t>
      </w:r>
      <w:r w:rsidRPr="00C6678B">
        <w:rPr>
          <w:rFonts w:ascii="黑体" w:eastAsia="黑体" w:hAnsi="黑体"/>
          <w:b w:val="0"/>
          <w:sz w:val="52"/>
        </w:rPr>
        <w:t>镓基液态金属</w:t>
      </w:r>
      <w:r w:rsidRPr="00C6678B">
        <w:rPr>
          <w:rFonts w:ascii="黑体" w:eastAsia="黑体" w:hAnsi="黑体" w:hint="eastAsia"/>
          <w:b w:val="0"/>
          <w:sz w:val="52"/>
        </w:rPr>
        <w:t>》</w:t>
      </w:r>
    </w:p>
    <w:p w:rsidR="00C6678B" w:rsidRPr="00C6678B" w:rsidRDefault="003A7425" w:rsidP="003A7425">
      <w:pPr>
        <w:pStyle w:val="1"/>
        <w:rPr>
          <w:rFonts w:ascii="黑体" w:eastAsia="黑体" w:hAnsi="黑体"/>
          <w:b w:val="0"/>
          <w:sz w:val="52"/>
        </w:rPr>
      </w:pPr>
      <w:r w:rsidRPr="00C6678B">
        <w:rPr>
          <w:rFonts w:ascii="黑体" w:eastAsia="黑体" w:hAnsi="黑体"/>
          <w:b w:val="0"/>
          <w:sz w:val="52"/>
        </w:rPr>
        <w:t>推荐性国家标准</w:t>
      </w:r>
      <w:r w:rsidRPr="00C6678B">
        <w:rPr>
          <w:rFonts w:ascii="黑体" w:eastAsia="黑体" w:hAnsi="黑体" w:hint="eastAsia"/>
          <w:b w:val="0"/>
          <w:sz w:val="52"/>
        </w:rPr>
        <w:t>编制说明</w:t>
      </w:r>
    </w:p>
    <w:p w:rsidR="00C6678B" w:rsidRDefault="00C6678B" w:rsidP="00C6678B">
      <w:pPr>
        <w:spacing w:line="360" w:lineRule="auto"/>
        <w:jc w:val="center"/>
        <w:rPr>
          <w:rFonts w:ascii="黑体" w:eastAsia="黑体"/>
          <w:b/>
          <w:sz w:val="44"/>
          <w:szCs w:val="44"/>
        </w:rPr>
      </w:pPr>
    </w:p>
    <w:p w:rsidR="00C6678B" w:rsidRDefault="00C6678B" w:rsidP="00C6678B">
      <w:pPr>
        <w:spacing w:line="360" w:lineRule="auto"/>
        <w:jc w:val="center"/>
        <w:rPr>
          <w:rFonts w:ascii="黑体" w:eastAsia="黑体"/>
          <w:b/>
          <w:sz w:val="44"/>
          <w:szCs w:val="44"/>
        </w:rPr>
      </w:pPr>
    </w:p>
    <w:p w:rsidR="00C6678B" w:rsidRDefault="00C6678B" w:rsidP="00C6678B">
      <w:pPr>
        <w:spacing w:line="360" w:lineRule="auto"/>
        <w:jc w:val="center"/>
        <w:rPr>
          <w:rFonts w:ascii="黑体" w:eastAsia="黑体"/>
          <w:b/>
          <w:sz w:val="44"/>
          <w:szCs w:val="44"/>
        </w:rPr>
      </w:pPr>
    </w:p>
    <w:p w:rsidR="00C6678B" w:rsidRDefault="00C6678B" w:rsidP="00C6678B">
      <w:pPr>
        <w:spacing w:line="360" w:lineRule="auto"/>
        <w:jc w:val="center"/>
        <w:rPr>
          <w:rFonts w:ascii="黑体" w:eastAsia="黑体"/>
          <w:sz w:val="40"/>
          <w:szCs w:val="44"/>
        </w:rPr>
      </w:pPr>
    </w:p>
    <w:p w:rsidR="00C6678B" w:rsidRDefault="00C6678B" w:rsidP="00C6678B">
      <w:pPr>
        <w:spacing w:line="360" w:lineRule="auto"/>
        <w:jc w:val="center"/>
        <w:rPr>
          <w:rFonts w:ascii="黑体" w:eastAsia="黑体"/>
          <w:sz w:val="40"/>
          <w:szCs w:val="44"/>
        </w:rPr>
      </w:pPr>
    </w:p>
    <w:p w:rsidR="00C6678B" w:rsidRDefault="00C6678B" w:rsidP="00C6678B">
      <w:pPr>
        <w:spacing w:line="360" w:lineRule="auto"/>
        <w:jc w:val="center"/>
        <w:rPr>
          <w:rFonts w:ascii="黑体" w:eastAsia="黑体"/>
          <w:sz w:val="40"/>
          <w:szCs w:val="44"/>
        </w:rPr>
      </w:pPr>
    </w:p>
    <w:p w:rsidR="00C6678B" w:rsidRDefault="00C6678B" w:rsidP="00C6678B">
      <w:pPr>
        <w:spacing w:line="360" w:lineRule="auto"/>
        <w:jc w:val="center"/>
        <w:rPr>
          <w:rFonts w:ascii="黑体" w:eastAsia="黑体"/>
          <w:sz w:val="40"/>
          <w:szCs w:val="44"/>
        </w:rPr>
      </w:pPr>
    </w:p>
    <w:p w:rsidR="00C6678B" w:rsidRPr="00C6678B" w:rsidRDefault="00C6678B" w:rsidP="00C6678B">
      <w:pPr>
        <w:spacing w:line="360" w:lineRule="auto"/>
        <w:jc w:val="center"/>
        <w:rPr>
          <w:rFonts w:ascii="黑体" w:eastAsia="黑体"/>
          <w:sz w:val="40"/>
          <w:szCs w:val="44"/>
        </w:rPr>
      </w:pPr>
      <w:r w:rsidRPr="00C6678B">
        <w:rPr>
          <w:rFonts w:ascii="黑体" w:eastAsia="黑体" w:hint="eastAsia"/>
          <w:sz w:val="40"/>
          <w:szCs w:val="44"/>
        </w:rPr>
        <w:t>中国科学院理化技术研究所</w:t>
      </w:r>
    </w:p>
    <w:p w:rsidR="00C6678B" w:rsidRPr="00C6678B" w:rsidRDefault="00C6678B" w:rsidP="00C6678B">
      <w:pPr>
        <w:spacing w:line="360" w:lineRule="auto"/>
        <w:jc w:val="center"/>
        <w:rPr>
          <w:rFonts w:ascii="黑体" w:eastAsia="黑体"/>
          <w:sz w:val="40"/>
          <w:szCs w:val="44"/>
        </w:rPr>
      </w:pPr>
    </w:p>
    <w:p w:rsidR="00C6678B" w:rsidRPr="00C6678B" w:rsidRDefault="00C6678B" w:rsidP="00C6678B">
      <w:pPr>
        <w:spacing w:line="360" w:lineRule="auto"/>
        <w:jc w:val="center"/>
        <w:rPr>
          <w:rFonts w:ascii="黑体" w:eastAsia="黑体"/>
          <w:sz w:val="40"/>
          <w:szCs w:val="44"/>
        </w:rPr>
      </w:pPr>
      <w:r w:rsidRPr="00C6678B">
        <w:rPr>
          <w:rFonts w:ascii="黑体" w:eastAsia="黑体" w:hint="eastAsia"/>
          <w:sz w:val="40"/>
          <w:szCs w:val="44"/>
        </w:rPr>
        <w:t>201</w:t>
      </w:r>
      <w:r w:rsidRPr="00C6678B">
        <w:rPr>
          <w:rFonts w:ascii="黑体" w:eastAsia="黑体"/>
          <w:sz w:val="40"/>
          <w:szCs w:val="44"/>
        </w:rPr>
        <w:t>9</w:t>
      </w:r>
      <w:r w:rsidRPr="00C6678B">
        <w:rPr>
          <w:rFonts w:ascii="黑体" w:eastAsia="黑体" w:hint="eastAsia"/>
          <w:sz w:val="40"/>
          <w:szCs w:val="44"/>
        </w:rPr>
        <w:t>年5月</w:t>
      </w:r>
    </w:p>
    <w:p w:rsidR="00C6678B" w:rsidRPr="00C6678B" w:rsidRDefault="00C6678B" w:rsidP="00C6678B"/>
    <w:p w:rsidR="00C6678B" w:rsidRDefault="00C6678B" w:rsidP="00C6678B">
      <w:r>
        <w:br w:type="page"/>
      </w:r>
    </w:p>
    <w:p w:rsidR="00C6678B" w:rsidRDefault="00C6678B" w:rsidP="00C6678B"/>
    <w:p w:rsidR="00C6678B" w:rsidRDefault="00C6678B" w:rsidP="00C6678B">
      <w:pPr>
        <w:pStyle w:val="1"/>
      </w:pPr>
      <w:r>
        <w:t>镓基液态金属推荐性国家标准</w:t>
      </w:r>
      <w:r>
        <w:rPr>
          <w:rFonts w:hint="eastAsia"/>
        </w:rPr>
        <w:t>编制说明</w:t>
      </w:r>
    </w:p>
    <w:p w:rsidR="003A7425" w:rsidRPr="00D52567" w:rsidRDefault="003A7425" w:rsidP="00C6678B">
      <w:pPr>
        <w:rPr>
          <w:rFonts w:eastAsia="黑体"/>
          <w:sz w:val="28"/>
        </w:rPr>
      </w:pPr>
      <w:r w:rsidRPr="00D52567">
        <w:rPr>
          <w:rFonts w:eastAsia="黑体" w:hint="eastAsia"/>
          <w:sz w:val="28"/>
        </w:rPr>
        <w:t>1</w:t>
      </w:r>
      <w:r w:rsidRPr="00D52567">
        <w:rPr>
          <w:rFonts w:eastAsia="黑体"/>
          <w:sz w:val="28"/>
        </w:rPr>
        <w:t xml:space="preserve"> </w:t>
      </w:r>
      <w:r w:rsidRPr="00D52567">
        <w:rPr>
          <w:rFonts w:eastAsia="黑体"/>
          <w:sz w:val="28"/>
        </w:rPr>
        <w:t>工作简况</w:t>
      </w:r>
    </w:p>
    <w:p w:rsidR="003A7425" w:rsidRPr="00D52567" w:rsidRDefault="002B60F1" w:rsidP="001B451A">
      <w:pPr>
        <w:pStyle w:val="aa"/>
        <w:numPr>
          <w:ilvl w:val="1"/>
          <w:numId w:val="1"/>
        </w:numPr>
        <w:spacing w:afterLines="50" w:after="156" w:line="360" w:lineRule="auto"/>
        <w:ind w:firstLineChars="0"/>
        <w:rPr>
          <w:rFonts w:eastAsia="黑体"/>
        </w:rPr>
      </w:pPr>
      <w:r>
        <w:rPr>
          <w:rFonts w:eastAsia="黑体" w:hint="eastAsia"/>
        </w:rPr>
        <w:t xml:space="preserve"> </w:t>
      </w:r>
      <w:r w:rsidR="003A7425" w:rsidRPr="00D52567">
        <w:rPr>
          <w:rFonts w:eastAsia="黑体"/>
        </w:rPr>
        <w:t>项目背景和立项意义</w:t>
      </w:r>
    </w:p>
    <w:p w:rsidR="006542C8" w:rsidRDefault="006542C8" w:rsidP="00153858">
      <w:pPr>
        <w:pStyle w:val="a9"/>
        <w:ind w:firstLineChars="200" w:firstLine="480"/>
      </w:pPr>
      <w:r>
        <w:rPr>
          <w:rFonts w:hint="eastAsia"/>
        </w:rPr>
        <w:t>液态金属是一大类合金材料，在常温下或工作状态下为液态，具有液态温区宽、导热率高、导电性强等特性，可广泛应用于热控与能源、印刷电子、生物医疗、柔性机器等领域，并具有广阔的市场前景。发展液态金属材料与器件具有重大工业价值和科技战略意义，相关技术将为尖端信息、光电器件和新兴能源动力应用等提供关键保障，并为生物医学工程、印刷电子学、先进制造等提供全新解决方案，所形成的上下游产业链极为宽广。</w:t>
      </w:r>
      <w:r>
        <w:rPr>
          <w:rFonts w:hint="eastAsia"/>
        </w:rPr>
        <w:t>2017</w:t>
      </w:r>
      <w:r>
        <w:rPr>
          <w:rFonts w:hint="eastAsia"/>
        </w:rPr>
        <w:t>年</w:t>
      </w:r>
      <w:r>
        <w:rPr>
          <w:rFonts w:hint="eastAsia"/>
        </w:rPr>
        <w:t>1</w:t>
      </w:r>
      <w:r>
        <w:rPr>
          <w:rFonts w:hint="eastAsia"/>
        </w:rPr>
        <w:t>月</w:t>
      </w:r>
      <w:r>
        <w:rPr>
          <w:rFonts w:hint="eastAsia"/>
        </w:rPr>
        <w:t>23</w:t>
      </w:r>
      <w:r>
        <w:rPr>
          <w:rFonts w:hint="eastAsia"/>
        </w:rPr>
        <w:t>日，</w:t>
      </w:r>
      <w:proofErr w:type="gramStart"/>
      <w:r>
        <w:rPr>
          <w:rFonts w:hint="eastAsia"/>
        </w:rPr>
        <w:t>发改委</w:t>
      </w:r>
      <w:proofErr w:type="gramEnd"/>
      <w:r>
        <w:rPr>
          <w:rFonts w:hint="eastAsia"/>
        </w:rPr>
        <w:t>、工信部、科技部、财政部联合制定的《新材料产业发展指南》（工信部联</w:t>
      </w:r>
      <w:proofErr w:type="gramStart"/>
      <w:r>
        <w:rPr>
          <w:rFonts w:hint="eastAsia"/>
        </w:rPr>
        <w:t>规</w:t>
      </w:r>
      <w:proofErr w:type="gramEnd"/>
      <w:r>
        <w:rPr>
          <w:rFonts w:hint="eastAsia"/>
        </w:rPr>
        <w:t>[2016]454</w:t>
      </w:r>
      <w:r>
        <w:rPr>
          <w:rFonts w:hint="eastAsia"/>
        </w:rPr>
        <w:t>号）将液态金属列为新材料产业的重点扶持方向之一。</w:t>
      </w:r>
      <w:r>
        <w:rPr>
          <w:rFonts w:hint="eastAsia"/>
        </w:rPr>
        <w:t>2017</w:t>
      </w:r>
      <w:r>
        <w:rPr>
          <w:rFonts w:hint="eastAsia"/>
        </w:rPr>
        <w:t>年</w:t>
      </w:r>
      <w:r>
        <w:rPr>
          <w:rFonts w:hint="eastAsia"/>
        </w:rPr>
        <w:t>6</w:t>
      </w:r>
      <w:r>
        <w:rPr>
          <w:rFonts w:hint="eastAsia"/>
        </w:rPr>
        <w:t>月，液态金属被列入工信部编制的《重点新材料首批次应用示范指导目录（</w:t>
      </w:r>
      <w:r>
        <w:rPr>
          <w:rFonts w:hint="eastAsia"/>
        </w:rPr>
        <w:t>2017</w:t>
      </w:r>
      <w:r>
        <w:rPr>
          <w:rFonts w:hint="eastAsia"/>
        </w:rPr>
        <w:t>年版）》。</w:t>
      </w:r>
    </w:p>
    <w:p w:rsidR="00DA7D7F" w:rsidRDefault="006542C8" w:rsidP="001B451A">
      <w:pPr>
        <w:pStyle w:val="a9"/>
        <w:ind w:firstLineChars="200" w:firstLine="480"/>
      </w:pPr>
      <w:r>
        <w:rPr>
          <w:rFonts w:hint="eastAsia"/>
        </w:rPr>
        <w:t>目前液态金属材料无国家标准和行业标准，国际上也没有相关标准。并且，由于液态金属物化性质的特殊性，现行材料检测方法用于检测液态金属材料参数多不适用，液态金属材料及其衍生产品缺乏有效的质量检验依据。因此需要立项制定液态金属材料的国家标准，以使液态金属的性能指标统一化、规范化、标准化，指导液态金属这一新兴产业的健康有序发展。</w:t>
      </w:r>
    </w:p>
    <w:p w:rsidR="006542C8" w:rsidRPr="006542C8" w:rsidRDefault="006542C8" w:rsidP="001B451A">
      <w:pPr>
        <w:pStyle w:val="a9"/>
        <w:ind w:firstLineChars="200" w:firstLine="480"/>
      </w:pPr>
      <w:r>
        <w:rPr>
          <w:rFonts w:hint="eastAsia"/>
        </w:rPr>
        <w:t>以金属镓为基体的合金材料无毒无害，使用安全，是当前应用最广的一类液态金属材料。《镓基液态金属》国家标准的制定，是液态金属材料系列标准的第一步；而液态金属系列材料标准将使液态金属新材料在国内、国际的推广应用具有合法性、合</w:t>
      </w:r>
      <w:proofErr w:type="gramStart"/>
      <w:r>
        <w:rPr>
          <w:rFonts w:hint="eastAsia"/>
        </w:rPr>
        <w:t>规</w:t>
      </w:r>
      <w:proofErr w:type="gramEnd"/>
      <w:r>
        <w:rPr>
          <w:rFonts w:hint="eastAsia"/>
        </w:rPr>
        <w:t>性，使液态金属这一原创性科技成果产业化之路更加顺畅。</w:t>
      </w:r>
    </w:p>
    <w:p w:rsidR="003A7425" w:rsidRPr="002B60F1" w:rsidRDefault="002B60F1" w:rsidP="001B451A">
      <w:pPr>
        <w:pStyle w:val="aa"/>
        <w:numPr>
          <w:ilvl w:val="1"/>
          <w:numId w:val="1"/>
        </w:numPr>
        <w:spacing w:afterLines="50" w:after="156" w:line="360" w:lineRule="auto"/>
        <w:ind w:firstLineChars="0"/>
        <w:rPr>
          <w:rFonts w:ascii="黑体" w:eastAsia="黑体" w:hAnsi="黑体"/>
        </w:rPr>
      </w:pPr>
      <w:r>
        <w:rPr>
          <w:rFonts w:ascii="黑体" w:eastAsia="黑体" w:hAnsi="黑体" w:hint="eastAsia"/>
        </w:rPr>
        <w:t xml:space="preserve"> </w:t>
      </w:r>
      <w:r w:rsidR="003A7425" w:rsidRPr="002B60F1">
        <w:rPr>
          <w:rFonts w:ascii="黑体" w:eastAsia="黑体" w:hAnsi="黑体" w:hint="eastAsia"/>
        </w:rPr>
        <w:t>任务来源</w:t>
      </w:r>
    </w:p>
    <w:p w:rsidR="0045046C" w:rsidRDefault="0045046C" w:rsidP="001B451A">
      <w:pPr>
        <w:pStyle w:val="a9"/>
        <w:ind w:firstLineChars="200" w:firstLine="480"/>
      </w:pPr>
      <w:r>
        <w:t>根据国家标准化管理委员</w:t>
      </w:r>
      <w:r>
        <w:rPr>
          <w:rFonts w:hint="eastAsia"/>
        </w:rPr>
        <w:t>《</w:t>
      </w:r>
      <w:r w:rsidRPr="0045046C">
        <w:rPr>
          <w:rFonts w:hint="eastAsia"/>
        </w:rPr>
        <w:t>关于下达</w:t>
      </w:r>
      <w:r w:rsidRPr="0045046C">
        <w:rPr>
          <w:rFonts w:hint="eastAsia"/>
        </w:rPr>
        <w:t>2018</w:t>
      </w:r>
      <w:r w:rsidRPr="0045046C">
        <w:rPr>
          <w:rFonts w:hint="eastAsia"/>
        </w:rPr>
        <w:t>年第三批国家标准制修订计划的通知</w:t>
      </w:r>
      <w:r>
        <w:rPr>
          <w:rFonts w:hint="eastAsia"/>
        </w:rPr>
        <w:t>》（</w:t>
      </w:r>
      <w:proofErr w:type="gramStart"/>
      <w:r w:rsidRPr="0045046C">
        <w:rPr>
          <w:rFonts w:hint="eastAsia"/>
        </w:rPr>
        <w:t>国标委</w:t>
      </w:r>
      <w:proofErr w:type="gramEnd"/>
      <w:r w:rsidRPr="0045046C">
        <w:rPr>
          <w:rFonts w:hint="eastAsia"/>
        </w:rPr>
        <w:t>发〔</w:t>
      </w:r>
      <w:r w:rsidRPr="0045046C">
        <w:rPr>
          <w:rFonts w:hint="eastAsia"/>
        </w:rPr>
        <w:t>2018</w:t>
      </w:r>
      <w:r w:rsidRPr="0045046C">
        <w:rPr>
          <w:rFonts w:hint="eastAsia"/>
        </w:rPr>
        <w:t>〕</w:t>
      </w:r>
      <w:r w:rsidRPr="0045046C">
        <w:rPr>
          <w:rFonts w:hint="eastAsia"/>
        </w:rPr>
        <w:t>60</w:t>
      </w:r>
      <w:r w:rsidRPr="0045046C">
        <w:rPr>
          <w:rFonts w:hint="eastAsia"/>
        </w:rPr>
        <w:t>号</w:t>
      </w:r>
      <w:r>
        <w:rPr>
          <w:rFonts w:hint="eastAsia"/>
        </w:rPr>
        <w:t>）的要求，由中国科学院理化技术研究所负责起草制定国家标准</w:t>
      </w:r>
      <w:r w:rsidRPr="0045046C">
        <w:rPr>
          <w:rFonts w:hint="eastAsia"/>
        </w:rPr>
        <w:t>《镓基液态金属》</w:t>
      </w:r>
      <w:r>
        <w:rPr>
          <w:rFonts w:hint="eastAsia"/>
        </w:rPr>
        <w:t>，项目计划编号为</w:t>
      </w:r>
      <w:r w:rsidRPr="0045046C">
        <w:rPr>
          <w:rFonts w:hint="eastAsia"/>
        </w:rPr>
        <w:t>20182009-T-610</w:t>
      </w:r>
      <w:r>
        <w:rPr>
          <w:rFonts w:hint="eastAsia"/>
        </w:rPr>
        <w:t>，计划完成年限为</w:t>
      </w:r>
      <w:r>
        <w:rPr>
          <w:rFonts w:hint="eastAsia"/>
        </w:rPr>
        <w:t>2</w:t>
      </w:r>
      <w:r>
        <w:t>020</w:t>
      </w:r>
      <w:r>
        <w:t>年</w:t>
      </w:r>
      <w:r>
        <w:rPr>
          <w:rFonts w:hint="eastAsia"/>
        </w:rPr>
        <w:t>。</w:t>
      </w:r>
    </w:p>
    <w:p w:rsidR="003A7425" w:rsidRPr="002B60F1" w:rsidRDefault="002B60F1" w:rsidP="001B451A">
      <w:pPr>
        <w:pStyle w:val="aa"/>
        <w:numPr>
          <w:ilvl w:val="1"/>
          <w:numId w:val="1"/>
        </w:numPr>
        <w:spacing w:afterLines="50" w:after="156" w:line="360" w:lineRule="auto"/>
        <w:ind w:firstLineChars="0"/>
        <w:rPr>
          <w:rFonts w:ascii="黑体" w:eastAsia="黑体" w:hAnsi="黑体"/>
        </w:rPr>
      </w:pPr>
      <w:r>
        <w:rPr>
          <w:rFonts w:ascii="黑体" w:eastAsia="黑体" w:hAnsi="黑体" w:hint="eastAsia"/>
        </w:rPr>
        <w:lastRenderedPageBreak/>
        <w:t xml:space="preserve"> </w:t>
      </w:r>
      <w:r w:rsidR="003A7425" w:rsidRPr="002B60F1">
        <w:rPr>
          <w:rFonts w:ascii="黑体" w:eastAsia="黑体" w:hAnsi="黑体" w:hint="eastAsia"/>
        </w:rPr>
        <w:t>标准编制单位简况</w:t>
      </w:r>
    </w:p>
    <w:p w:rsidR="006542C8" w:rsidRDefault="001B451A" w:rsidP="001B451A">
      <w:pPr>
        <w:pStyle w:val="a9"/>
        <w:ind w:firstLineChars="200" w:firstLine="480"/>
      </w:pPr>
      <w:r w:rsidRPr="001B451A">
        <w:rPr>
          <w:rFonts w:hint="eastAsia"/>
        </w:rPr>
        <w:t>中国科学院理化技术研究所组建于</w:t>
      </w:r>
      <w:r w:rsidRPr="001B451A">
        <w:rPr>
          <w:rFonts w:hint="eastAsia"/>
        </w:rPr>
        <w:t>1999</w:t>
      </w:r>
      <w:r w:rsidRPr="001B451A">
        <w:rPr>
          <w:rFonts w:hint="eastAsia"/>
        </w:rPr>
        <w:t>年</w:t>
      </w:r>
      <w:r w:rsidRPr="001B451A">
        <w:rPr>
          <w:rFonts w:hint="eastAsia"/>
        </w:rPr>
        <w:t>6</w:t>
      </w:r>
      <w:r w:rsidRPr="001B451A">
        <w:rPr>
          <w:rFonts w:hint="eastAsia"/>
        </w:rPr>
        <w:t>月，是以原中国科学院感光化学研究所、低温技术实验中心为主体，联合北京人工晶体研究发展中心和化学研究所的相关部分整合而成。全所现有在职职工</w:t>
      </w:r>
      <w:r w:rsidRPr="001B451A">
        <w:rPr>
          <w:rFonts w:hint="eastAsia"/>
        </w:rPr>
        <w:t>505</w:t>
      </w:r>
      <w:r w:rsidRPr="001B451A">
        <w:rPr>
          <w:rFonts w:hint="eastAsia"/>
        </w:rPr>
        <w:t>人，其中中国科学院院士</w:t>
      </w:r>
      <w:r w:rsidRPr="001B451A">
        <w:rPr>
          <w:rFonts w:hint="eastAsia"/>
        </w:rPr>
        <w:t>5</w:t>
      </w:r>
      <w:r w:rsidRPr="001B451A">
        <w:rPr>
          <w:rFonts w:hint="eastAsia"/>
        </w:rPr>
        <w:t>人、中国工程院院士</w:t>
      </w:r>
      <w:r w:rsidRPr="001B451A">
        <w:rPr>
          <w:rFonts w:hint="eastAsia"/>
        </w:rPr>
        <w:t>2</w:t>
      </w:r>
      <w:r w:rsidRPr="001B451A">
        <w:rPr>
          <w:rFonts w:hint="eastAsia"/>
        </w:rPr>
        <w:t>人、第三世界科学院院士</w:t>
      </w:r>
      <w:r w:rsidRPr="001B451A">
        <w:rPr>
          <w:rFonts w:hint="eastAsia"/>
        </w:rPr>
        <w:t>2</w:t>
      </w:r>
      <w:r w:rsidRPr="001B451A">
        <w:rPr>
          <w:rFonts w:hint="eastAsia"/>
        </w:rPr>
        <w:t>人、研究员</w:t>
      </w:r>
      <w:r w:rsidRPr="001B451A">
        <w:rPr>
          <w:rFonts w:hint="eastAsia"/>
        </w:rPr>
        <w:t>81</w:t>
      </w:r>
      <w:r w:rsidRPr="001B451A">
        <w:rPr>
          <w:rFonts w:hint="eastAsia"/>
        </w:rPr>
        <w:t>人、副高级专业技术人员</w:t>
      </w:r>
      <w:r w:rsidRPr="001B451A">
        <w:rPr>
          <w:rFonts w:hint="eastAsia"/>
        </w:rPr>
        <w:t>150</w:t>
      </w:r>
      <w:r w:rsidRPr="001B451A">
        <w:rPr>
          <w:rFonts w:hint="eastAsia"/>
        </w:rPr>
        <w:t>人。设有物理学、化学、动力工程及工程热物理</w:t>
      </w:r>
      <w:r w:rsidRPr="001B451A">
        <w:rPr>
          <w:rFonts w:hint="eastAsia"/>
        </w:rPr>
        <w:t>3</w:t>
      </w:r>
      <w:r w:rsidRPr="001B451A">
        <w:rPr>
          <w:rFonts w:hint="eastAsia"/>
        </w:rPr>
        <w:t>个一级学科博士、硕士研究生培养点，化学工程与技术一级学科硕士研究生培养点，材料学二级学科博士、硕士研究生培养点，动力工程、化学工程、光学工程、材料工程</w:t>
      </w:r>
      <w:r w:rsidRPr="001B451A">
        <w:rPr>
          <w:rFonts w:hint="eastAsia"/>
        </w:rPr>
        <w:t>4</w:t>
      </w:r>
      <w:r w:rsidRPr="001B451A">
        <w:rPr>
          <w:rFonts w:hint="eastAsia"/>
        </w:rPr>
        <w:t>个专业学位硕士研究生培养点，化学、物理学、动力工程及工程热物理</w:t>
      </w:r>
      <w:r w:rsidRPr="001B451A">
        <w:rPr>
          <w:rFonts w:hint="eastAsia"/>
        </w:rPr>
        <w:t>3</w:t>
      </w:r>
      <w:r w:rsidRPr="001B451A">
        <w:rPr>
          <w:rFonts w:hint="eastAsia"/>
        </w:rPr>
        <w:t>个一级学科博士后流动站。现有在学博士和硕士研究生</w:t>
      </w:r>
      <w:r w:rsidRPr="001B451A">
        <w:rPr>
          <w:rFonts w:hint="eastAsia"/>
        </w:rPr>
        <w:t>500</w:t>
      </w:r>
      <w:r w:rsidRPr="001B451A">
        <w:rPr>
          <w:rFonts w:hint="eastAsia"/>
        </w:rPr>
        <w:t>余人。理化所是以物理、化学和工程技术为学科背景，以高科技创新和成果转移转化研究为职责使命的研究机构。主要研究领域为光化学转换与功能材料、低温科学（工程）与技术、功能晶体与激光技术、仿生智能界面材料、特种功能材料与生物医用技术。全所现有</w:t>
      </w:r>
      <w:r w:rsidRPr="001B451A">
        <w:rPr>
          <w:rFonts w:hint="eastAsia"/>
        </w:rPr>
        <w:t>1</w:t>
      </w:r>
      <w:r w:rsidRPr="001B451A">
        <w:rPr>
          <w:rFonts w:hint="eastAsia"/>
        </w:rPr>
        <w:t>个国家级工程研究中心，</w:t>
      </w:r>
      <w:r w:rsidRPr="001B451A">
        <w:rPr>
          <w:rFonts w:hint="eastAsia"/>
        </w:rPr>
        <w:t>1</w:t>
      </w:r>
      <w:r w:rsidRPr="001B451A">
        <w:rPr>
          <w:rFonts w:hint="eastAsia"/>
        </w:rPr>
        <w:t>个国家级重点实验室，</w:t>
      </w:r>
      <w:r w:rsidRPr="001B451A">
        <w:rPr>
          <w:rFonts w:hint="eastAsia"/>
        </w:rPr>
        <w:t>5</w:t>
      </w:r>
      <w:r w:rsidRPr="001B451A">
        <w:rPr>
          <w:rFonts w:hint="eastAsia"/>
        </w:rPr>
        <w:t>个中科院重点实验室，</w:t>
      </w:r>
      <w:r w:rsidRPr="001B451A">
        <w:rPr>
          <w:rFonts w:hint="eastAsia"/>
        </w:rPr>
        <w:t>2</w:t>
      </w:r>
      <w:r w:rsidRPr="001B451A">
        <w:rPr>
          <w:rFonts w:hint="eastAsia"/>
        </w:rPr>
        <w:t>个北京市重点实验室，</w:t>
      </w:r>
      <w:r w:rsidRPr="001B451A">
        <w:rPr>
          <w:rFonts w:hint="eastAsia"/>
        </w:rPr>
        <w:t>1</w:t>
      </w:r>
      <w:r w:rsidRPr="001B451A">
        <w:rPr>
          <w:rFonts w:hint="eastAsia"/>
        </w:rPr>
        <w:t>个所级重点实验室，若干研究中心和研究组。</w:t>
      </w:r>
    </w:p>
    <w:p w:rsidR="003A7425" w:rsidRPr="002B60F1" w:rsidRDefault="002B60F1" w:rsidP="001B451A">
      <w:pPr>
        <w:pStyle w:val="aa"/>
        <w:numPr>
          <w:ilvl w:val="1"/>
          <w:numId w:val="1"/>
        </w:numPr>
        <w:spacing w:afterLines="50" w:after="156" w:line="360" w:lineRule="auto"/>
        <w:ind w:firstLineChars="0"/>
        <w:rPr>
          <w:rFonts w:ascii="黑体" w:eastAsia="黑体" w:hAnsi="黑体"/>
        </w:rPr>
      </w:pPr>
      <w:r>
        <w:rPr>
          <w:rFonts w:ascii="黑体" w:eastAsia="黑体" w:hAnsi="黑体" w:hint="eastAsia"/>
        </w:rPr>
        <w:t xml:space="preserve"> </w:t>
      </w:r>
      <w:r w:rsidR="003A7425" w:rsidRPr="002B60F1">
        <w:rPr>
          <w:rFonts w:ascii="黑体" w:eastAsia="黑体" w:hAnsi="黑体" w:hint="eastAsia"/>
        </w:rPr>
        <w:t>主要工作过程</w:t>
      </w:r>
    </w:p>
    <w:p w:rsidR="00B838A8" w:rsidRDefault="008F4875" w:rsidP="00B35C28">
      <w:pPr>
        <w:pStyle w:val="a9"/>
        <w:ind w:firstLineChars="200" w:firstLine="480"/>
      </w:pPr>
      <w:r>
        <w:rPr>
          <w:rFonts w:hint="eastAsia"/>
        </w:rPr>
        <w:t>中科院</w:t>
      </w:r>
      <w:r w:rsidR="00B838A8">
        <w:rPr>
          <w:rFonts w:hint="eastAsia"/>
        </w:rPr>
        <w:t>理化所</w:t>
      </w:r>
      <w:r w:rsidR="00B838A8" w:rsidRPr="00B838A8">
        <w:t>接受任务后，成立了</w:t>
      </w:r>
      <w:r w:rsidR="00B838A8" w:rsidRPr="00B838A8">
        <w:rPr>
          <w:rFonts w:hint="eastAsia"/>
        </w:rPr>
        <w:t>由</w:t>
      </w:r>
      <w:r w:rsidR="00B838A8">
        <w:rPr>
          <w:rFonts w:hint="eastAsia"/>
        </w:rPr>
        <w:t>理化所</w:t>
      </w:r>
      <w:r w:rsidR="00B838A8" w:rsidRPr="00B838A8">
        <w:rPr>
          <w:rFonts w:hint="eastAsia"/>
        </w:rPr>
        <w:t>牵头，</w:t>
      </w:r>
      <w:r w:rsidR="00B838A8">
        <w:rPr>
          <w:rFonts w:hint="eastAsia"/>
        </w:rPr>
        <w:t>云南科威液态金属谷研发有限公司、云南中宣液态金属科技有限公司</w:t>
      </w:r>
      <w:r w:rsidR="00B838A8" w:rsidRPr="00B838A8">
        <w:rPr>
          <w:rFonts w:hint="eastAsia"/>
        </w:rPr>
        <w:t>、</w:t>
      </w:r>
      <w:r w:rsidR="00B838A8">
        <w:rPr>
          <w:rFonts w:hint="eastAsia"/>
        </w:rPr>
        <w:t>云南省科学技术院</w:t>
      </w:r>
      <w:r w:rsidR="00B838A8" w:rsidRPr="00B838A8">
        <w:rPr>
          <w:rFonts w:hint="eastAsia"/>
        </w:rPr>
        <w:t>等单位</w:t>
      </w:r>
      <w:r w:rsidR="00167023">
        <w:rPr>
          <w:rFonts w:hint="eastAsia"/>
        </w:rPr>
        <w:t>组织相关技术人员，</w:t>
      </w:r>
      <w:r w:rsidR="00B838A8" w:rsidRPr="00B838A8">
        <w:rPr>
          <w:rFonts w:hint="eastAsia"/>
        </w:rPr>
        <w:t>成</w:t>
      </w:r>
      <w:r w:rsidR="00167023">
        <w:rPr>
          <w:rFonts w:hint="eastAsia"/>
        </w:rPr>
        <w:t>立了</w:t>
      </w:r>
      <w:r w:rsidR="00B838A8" w:rsidRPr="00B838A8">
        <w:t>《</w:t>
      </w:r>
      <w:r w:rsidR="00B838A8">
        <w:rPr>
          <w:rFonts w:hint="eastAsia"/>
        </w:rPr>
        <w:t>镓基液态金属</w:t>
      </w:r>
      <w:r w:rsidR="00B838A8" w:rsidRPr="00B838A8">
        <w:t>》</w:t>
      </w:r>
      <w:r w:rsidR="00B838A8">
        <w:t>国家标准</w:t>
      </w:r>
      <w:r w:rsidR="00B838A8" w:rsidRPr="00B838A8">
        <w:t>标准编制组</w:t>
      </w:r>
      <w:r w:rsidR="00B838A8">
        <w:rPr>
          <w:rFonts w:hint="eastAsia"/>
        </w:rPr>
        <w:t>，</w:t>
      </w:r>
      <w:r w:rsidR="00167023">
        <w:rPr>
          <w:rFonts w:hint="eastAsia"/>
        </w:rPr>
        <w:t>查阅和检索国内外有关技术标准和资料，并征求相关生产和使用企业的意见，作为建立本技术标准的技术依据。同时也考虑了国内生产、加工能力和分析水平等实际情况，形成了本标准的讨论稿。主要工作过程经过以下几个阶段：</w:t>
      </w:r>
      <w:r w:rsidR="00167023">
        <w:t xml:space="preserve"> </w:t>
      </w:r>
    </w:p>
    <w:p w:rsidR="00CB0964" w:rsidRDefault="00CB0964" w:rsidP="00CB0964">
      <w:pPr>
        <w:pStyle w:val="a9"/>
        <w:ind w:firstLineChars="200" w:firstLine="480"/>
      </w:pPr>
      <w:r>
        <w:rPr>
          <w:rFonts w:hint="eastAsia"/>
        </w:rPr>
        <w:t>1</w:t>
      </w:r>
      <w:r>
        <w:rPr>
          <w:rFonts w:hint="eastAsia"/>
        </w:rPr>
        <w:t>、</w:t>
      </w:r>
      <w:r>
        <w:rPr>
          <w:rFonts w:hint="eastAsia"/>
        </w:rPr>
        <w:t>2018</w:t>
      </w:r>
      <w:r>
        <w:rPr>
          <w:rFonts w:hint="eastAsia"/>
        </w:rPr>
        <w:t>年</w:t>
      </w:r>
      <w:r>
        <w:rPr>
          <w:rFonts w:hint="eastAsia"/>
        </w:rPr>
        <w:t>10</w:t>
      </w:r>
      <w:r>
        <w:rPr>
          <w:rFonts w:hint="eastAsia"/>
        </w:rPr>
        <w:t>月成立标准编制组，并明确了工作的职责和任务。</w:t>
      </w:r>
    </w:p>
    <w:p w:rsidR="00CB0964" w:rsidRDefault="00CB0964" w:rsidP="00CB0964">
      <w:pPr>
        <w:pStyle w:val="a9"/>
        <w:ind w:firstLineChars="200" w:firstLine="480"/>
      </w:pPr>
      <w:r>
        <w:rPr>
          <w:rFonts w:hint="eastAsia"/>
        </w:rPr>
        <w:t>2</w:t>
      </w:r>
      <w:r>
        <w:rPr>
          <w:rFonts w:hint="eastAsia"/>
        </w:rPr>
        <w:t>、</w:t>
      </w:r>
      <w:r>
        <w:rPr>
          <w:rFonts w:hint="eastAsia"/>
        </w:rPr>
        <w:t>2018</w:t>
      </w:r>
      <w:r>
        <w:rPr>
          <w:rFonts w:hint="eastAsia"/>
        </w:rPr>
        <w:t>年</w:t>
      </w:r>
      <w:r>
        <w:rPr>
          <w:rFonts w:hint="eastAsia"/>
        </w:rPr>
        <w:t>11</w:t>
      </w:r>
      <w:r>
        <w:rPr>
          <w:rFonts w:hint="eastAsia"/>
        </w:rPr>
        <w:t>月</w:t>
      </w:r>
      <w:r>
        <w:rPr>
          <w:rFonts w:hint="eastAsia"/>
        </w:rPr>
        <w:t>-2019</w:t>
      </w:r>
      <w:r>
        <w:rPr>
          <w:rFonts w:hint="eastAsia"/>
        </w:rPr>
        <w:t>年</w:t>
      </w:r>
      <w:r>
        <w:rPr>
          <w:rFonts w:hint="eastAsia"/>
        </w:rPr>
        <w:t>2</w:t>
      </w:r>
      <w:r>
        <w:rPr>
          <w:rFonts w:hint="eastAsia"/>
        </w:rPr>
        <w:t>月，对</w:t>
      </w:r>
      <w:r w:rsidR="00306C32">
        <w:rPr>
          <w:rFonts w:hint="eastAsia"/>
        </w:rPr>
        <w:t>镓基液态金属</w:t>
      </w:r>
      <w:r>
        <w:rPr>
          <w:rFonts w:hint="eastAsia"/>
        </w:rPr>
        <w:t>的国内外生产和使用状况进行了相关资料的收集和总结，对技术资料进行了对比分析。</w:t>
      </w:r>
    </w:p>
    <w:p w:rsidR="00CB0964" w:rsidRPr="00B838A8" w:rsidRDefault="00CB0964" w:rsidP="00CB0964">
      <w:pPr>
        <w:pStyle w:val="a9"/>
        <w:ind w:firstLineChars="200" w:firstLine="480"/>
      </w:pPr>
      <w:r>
        <w:rPr>
          <w:rFonts w:hint="eastAsia"/>
        </w:rPr>
        <w:t>3</w:t>
      </w:r>
      <w:r>
        <w:rPr>
          <w:rFonts w:hint="eastAsia"/>
        </w:rPr>
        <w:t>、</w:t>
      </w:r>
      <w:r>
        <w:rPr>
          <w:rFonts w:hint="eastAsia"/>
        </w:rPr>
        <w:t>2019</w:t>
      </w:r>
      <w:r>
        <w:rPr>
          <w:rFonts w:hint="eastAsia"/>
        </w:rPr>
        <w:t>年</w:t>
      </w:r>
      <w:r>
        <w:rPr>
          <w:rFonts w:hint="eastAsia"/>
        </w:rPr>
        <w:t>3</w:t>
      </w:r>
      <w:r>
        <w:rPr>
          <w:rFonts w:hint="eastAsia"/>
        </w:rPr>
        <w:t>月</w:t>
      </w:r>
      <w:r>
        <w:rPr>
          <w:rFonts w:hint="eastAsia"/>
        </w:rPr>
        <w:t>-2019</w:t>
      </w:r>
      <w:r>
        <w:rPr>
          <w:rFonts w:hint="eastAsia"/>
        </w:rPr>
        <w:t>年</w:t>
      </w:r>
      <w:r>
        <w:rPr>
          <w:rFonts w:hint="eastAsia"/>
        </w:rPr>
        <w:t>5</w:t>
      </w:r>
      <w:r>
        <w:rPr>
          <w:rFonts w:hint="eastAsia"/>
        </w:rPr>
        <w:t>月通过对</w:t>
      </w:r>
      <w:r w:rsidR="00634B9B">
        <w:rPr>
          <w:rFonts w:hint="eastAsia"/>
        </w:rPr>
        <w:t>镓基液态金属</w:t>
      </w:r>
      <w:r>
        <w:rPr>
          <w:rFonts w:hint="eastAsia"/>
        </w:rPr>
        <w:t>性能试验方法等技术资料的总结分析，经过多次研究论证，形成了《</w:t>
      </w:r>
      <w:r w:rsidR="00167023">
        <w:rPr>
          <w:rFonts w:hint="eastAsia"/>
        </w:rPr>
        <w:t>镓基液态金属</w:t>
      </w:r>
      <w:r>
        <w:rPr>
          <w:rFonts w:hint="eastAsia"/>
        </w:rPr>
        <w:t>》的国家标准</w:t>
      </w:r>
      <w:r w:rsidR="00167023">
        <w:rPr>
          <w:rFonts w:hint="eastAsia"/>
        </w:rPr>
        <w:t>讨论</w:t>
      </w:r>
      <w:r>
        <w:rPr>
          <w:rFonts w:hint="eastAsia"/>
        </w:rPr>
        <w:t>稿及编制说明。</w:t>
      </w:r>
    </w:p>
    <w:p w:rsidR="003A7425" w:rsidRPr="00C6035E" w:rsidRDefault="003A7425" w:rsidP="00C6035E">
      <w:pPr>
        <w:pStyle w:val="3"/>
      </w:pPr>
      <w:r w:rsidRPr="00C6035E">
        <w:lastRenderedPageBreak/>
        <w:t>标准编制原则</w:t>
      </w:r>
    </w:p>
    <w:p w:rsidR="00811122" w:rsidRPr="00811122" w:rsidRDefault="00811122" w:rsidP="008C5568">
      <w:pPr>
        <w:pStyle w:val="a9"/>
        <w:ind w:firstLineChars="200" w:firstLine="480"/>
      </w:pPr>
      <w:r w:rsidRPr="00811122">
        <w:rPr>
          <w:rFonts w:hint="eastAsia"/>
        </w:rPr>
        <w:t>标准负责起草单位在任务落实会上征求了与会专家和代表的意见，确定了制订的方案；确定了标准起草原则、主要内容框架和依据：</w:t>
      </w:r>
    </w:p>
    <w:p w:rsidR="00811122" w:rsidRPr="00811122" w:rsidRDefault="00811122" w:rsidP="00811122">
      <w:pPr>
        <w:pStyle w:val="a9"/>
      </w:pPr>
      <w:r w:rsidRPr="00811122">
        <w:rPr>
          <w:rFonts w:hint="eastAsia"/>
        </w:rPr>
        <w:t>（</w:t>
      </w:r>
      <w:r w:rsidRPr="00811122">
        <w:rPr>
          <w:rFonts w:hint="eastAsia"/>
        </w:rPr>
        <w:t>1</w:t>
      </w:r>
      <w:r w:rsidRPr="00811122">
        <w:rPr>
          <w:rFonts w:hint="eastAsia"/>
        </w:rPr>
        <w:t>）</w:t>
      </w:r>
      <w:r w:rsidRPr="00811122">
        <w:rPr>
          <w:rFonts w:hint="eastAsia"/>
        </w:rPr>
        <w:tab/>
      </w:r>
      <w:r w:rsidRPr="00811122">
        <w:rPr>
          <w:rFonts w:hint="eastAsia"/>
        </w:rPr>
        <w:t>依据国家相关的法律、法规；</w:t>
      </w:r>
    </w:p>
    <w:p w:rsidR="00811122" w:rsidRDefault="00811122" w:rsidP="00811122">
      <w:pPr>
        <w:pStyle w:val="a9"/>
      </w:pPr>
      <w:r w:rsidRPr="00811122">
        <w:rPr>
          <w:rFonts w:hint="eastAsia"/>
        </w:rPr>
        <w:t>（</w:t>
      </w:r>
      <w:r w:rsidRPr="00811122">
        <w:rPr>
          <w:rFonts w:hint="eastAsia"/>
        </w:rPr>
        <w:t>2</w:t>
      </w:r>
      <w:r w:rsidRPr="00811122">
        <w:rPr>
          <w:rFonts w:hint="eastAsia"/>
        </w:rPr>
        <w:t>）</w:t>
      </w:r>
      <w:r w:rsidRPr="00811122">
        <w:rPr>
          <w:rFonts w:hint="eastAsia"/>
        </w:rPr>
        <w:tab/>
      </w:r>
      <w:r w:rsidRPr="00811122">
        <w:rPr>
          <w:rFonts w:hint="eastAsia"/>
        </w:rPr>
        <w:t>查询相关标准和收集国内外客户的相关技术要求；</w:t>
      </w:r>
    </w:p>
    <w:p w:rsidR="00811122" w:rsidRPr="00811122" w:rsidRDefault="00811122" w:rsidP="00811122">
      <w:pPr>
        <w:pStyle w:val="a9"/>
      </w:pPr>
      <w:r w:rsidRPr="00811122">
        <w:rPr>
          <w:rFonts w:hint="eastAsia"/>
        </w:rPr>
        <w:t>（</w:t>
      </w:r>
      <w:r w:rsidRPr="00811122">
        <w:rPr>
          <w:rFonts w:hint="eastAsia"/>
        </w:rPr>
        <w:t>3</w:t>
      </w:r>
      <w:r w:rsidRPr="00811122">
        <w:rPr>
          <w:rFonts w:hint="eastAsia"/>
        </w:rPr>
        <w:t>）</w:t>
      </w:r>
      <w:r w:rsidRPr="00811122">
        <w:rPr>
          <w:rFonts w:hint="eastAsia"/>
        </w:rPr>
        <w:tab/>
      </w:r>
      <w:r w:rsidRPr="00811122">
        <w:rPr>
          <w:rFonts w:hint="eastAsia"/>
        </w:rPr>
        <w:t>根据目前国内</w:t>
      </w:r>
      <w:r w:rsidR="008C733D">
        <w:rPr>
          <w:rFonts w:hint="eastAsia"/>
        </w:rPr>
        <w:t>镓基液态金属</w:t>
      </w:r>
      <w:r w:rsidRPr="00811122">
        <w:rPr>
          <w:rFonts w:hint="eastAsia"/>
        </w:rPr>
        <w:t>产品生产企业的具体情况及技术水平，结合用户的要求，力求做到标</w:t>
      </w:r>
      <w:r w:rsidR="002B60F1">
        <w:rPr>
          <w:rFonts w:hint="eastAsia"/>
        </w:rPr>
        <w:t>准</w:t>
      </w:r>
      <w:r w:rsidRPr="00811122">
        <w:rPr>
          <w:rFonts w:hint="eastAsia"/>
        </w:rPr>
        <w:t>的</w:t>
      </w:r>
      <w:r w:rsidR="002B60F1">
        <w:rPr>
          <w:rFonts w:ascii="宋体" w:hAnsi="宋体" w:hint="eastAsia"/>
          <w:color w:val="000000"/>
          <w:szCs w:val="21"/>
        </w:rPr>
        <w:t>广泛适用，操作可行</w:t>
      </w:r>
      <w:r w:rsidRPr="00811122">
        <w:rPr>
          <w:rFonts w:hint="eastAsia"/>
        </w:rPr>
        <w:t>；</w:t>
      </w:r>
    </w:p>
    <w:p w:rsidR="00811122" w:rsidRDefault="00811122" w:rsidP="00811122">
      <w:pPr>
        <w:pStyle w:val="a9"/>
        <w:rPr>
          <w:b/>
          <w:bCs/>
        </w:rPr>
      </w:pPr>
      <w:r w:rsidRPr="00811122">
        <w:rPr>
          <w:rFonts w:hint="eastAsia"/>
        </w:rPr>
        <w:t>（</w:t>
      </w:r>
      <w:r w:rsidRPr="00811122">
        <w:rPr>
          <w:rFonts w:hint="eastAsia"/>
        </w:rPr>
        <w:t>4</w:t>
      </w:r>
      <w:r w:rsidRPr="00811122">
        <w:rPr>
          <w:rFonts w:hint="eastAsia"/>
        </w:rPr>
        <w:t>）</w:t>
      </w:r>
      <w:r w:rsidRPr="00811122">
        <w:rPr>
          <w:rFonts w:hint="eastAsia"/>
        </w:rPr>
        <w:tab/>
      </w:r>
      <w:r w:rsidR="00360FBA" w:rsidRPr="00360FBA">
        <w:t>GB/T</w:t>
      </w:r>
      <w:r w:rsidR="00360FBA" w:rsidRPr="00360FBA">
        <w:rPr>
          <w:rFonts w:hint="eastAsia"/>
        </w:rPr>
        <w:t xml:space="preserve"> </w:t>
      </w:r>
      <w:r w:rsidR="00360FBA" w:rsidRPr="00360FBA">
        <w:t xml:space="preserve">1.1 </w:t>
      </w:r>
      <w:r w:rsidR="00360FBA" w:rsidRPr="00360FBA">
        <w:rPr>
          <w:rFonts w:hint="eastAsia"/>
        </w:rPr>
        <w:t>《标准化工作导则</w:t>
      </w:r>
      <w:r w:rsidR="00360FBA" w:rsidRPr="00360FBA">
        <w:rPr>
          <w:rFonts w:hint="eastAsia"/>
        </w:rPr>
        <w:t xml:space="preserve"> </w:t>
      </w:r>
      <w:r w:rsidR="00360FBA" w:rsidRPr="00360FBA">
        <w:rPr>
          <w:rFonts w:hint="eastAsia"/>
        </w:rPr>
        <w:t>第</w:t>
      </w:r>
      <w:r w:rsidR="00360FBA" w:rsidRPr="00360FBA">
        <w:rPr>
          <w:rFonts w:hint="eastAsia"/>
        </w:rPr>
        <w:t>1</w:t>
      </w:r>
      <w:r w:rsidR="00360FBA" w:rsidRPr="00360FBA">
        <w:rPr>
          <w:rFonts w:hint="eastAsia"/>
        </w:rPr>
        <w:t>部分：标准的结构和编写》</w:t>
      </w:r>
      <w:r w:rsidRPr="00811122">
        <w:rPr>
          <w:rFonts w:hint="eastAsia"/>
        </w:rPr>
        <w:t>。</w:t>
      </w:r>
    </w:p>
    <w:p w:rsidR="003A7425" w:rsidRDefault="003A7425" w:rsidP="00C6035E">
      <w:pPr>
        <w:pStyle w:val="3"/>
      </w:pPr>
      <w:r w:rsidRPr="00811122">
        <w:rPr>
          <w:rFonts w:hint="eastAsia"/>
        </w:rPr>
        <w:t>标准主要内容的确定依据</w:t>
      </w:r>
    </w:p>
    <w:p w:rsidR="00727359" w:rsidRPr="00C6035E" w:rsidRDefault="00C6035E" w:rsidP="00C6035E">
      <w:pPr>
        <w:pStyle w:val="aa"/>
        <w:numPr>
          <w:ilvl w:val="1"/>
          <w:numId w:val="1"/>
        </w:numPr>
        <w:spacing w:afterLines="50" w:after="156" w:line="360" w:lineRule="auto"/>
        <w:ind w:firstLineChars="0"/>
        <w:rPr>
          <w:rFonts w:ascii="黑体" w:eastAsia="黑体" w:hAnsi="黑体"/>
        </w:rPr>
      </w:pPr>
      <w:r>
        <w:rPr>
          <w:rFonts w:ascii="黑体" w:eastAsia="黑体" w:hAnsi="黑体"/>
        </w:rPr>
        <w:t xml:space="preserve"> </w:t>
      </w:r>
      <w:r w:rsidR="001579FC" w:rsidRPr="00C6035E">
        <w:rPr>
          <w:rFonts w:ascii="黑体" w:eastAsia="黑体" w:hAnsi="黑体"/>
        </w:rPr>
        <w:t>术语和定义</w:t>
      </w:r>
    </w:p>
    <w:p w:rsidR="00C6035E" w:rsidRPr="00C6035E" w:rsidRDefault="00C6035E" w:rsidP="00C6035E">
      <w:pPr>
        <w:pStyle w:val="ab"/>
        <w:spacing w:line="360" w:lineRule="auto"/>
        <w:ind w:firstLine="480"/>
        <w:rPr>
          <w:rFonts w:ascii="Times New Roman"/>
          <w:sz w:val="24"/>
        </w:rPr>
      </w:pPr>
      <w:r w:rsidRPr="00C6035E">
        <w:rPr>
          <w:rFonts w:ascii="Times New Roman"/>
          <w:sz w:val="24"/>
        </w:rPr>
        <w:t>本标准规定了镓基液态金属的术语和定义、</w:t>
      </w:r>
      <w:r w:rsidRPr="00C6035E">
        <w:rPr>
          <w:rFonts w:ascii="Times New Roman" w:hint="eastAsia"/>
          <w:sz w:val="24"/>
        </w:rPr>
        <w:t>要求、</w:t>
      </w:r>
      <w:r w:rsidRPr="00C6035E">
        <w:rPr>
          <w:rFonts w:hint="eastAsia"/>
          <w:spacing w:val="-2"/>
          <w:sz w:val="24"/>
        </w:rPr>
        <w:t>试验方法、检验规则、标志、包装、运输、贮存及质量证明书与订货单（或合同）内容。</w:t>
      </w:r>
    </w:p>
    <w:p w:rsidR="00C6035E" w:rsidRPr="00C6035E" w:rsidRDefault="00C6035E" w:rsidP="00C6035E">
      <w:pPr>
        <w:pStyle w:val="ab"/>
        <w:spacing w:line="360" w:lineRule="auto"/>
        <w:ind w:firstLine="480"/>
        <w:rPr>
          <w:rFonts w:ascii="Times New Roman"/>
          <w:sz w:val="24"/>
        </w:rPr>
      </w:pPr>
      <w:r w:rsidRPr="00C6035E">
        <w:rPr>
          <w:rFonts w:ascii="Times New Roman"/>
          <w:sz w:val="24"/>
        </w:rPr>
        <w:t>本标准适用于常温或工作状态下为液态的金属</w:t>
      </w:r>
      <w:proofErr w:type="gramStart"/>
      <w:r w:rsidRPr="00C6035E">
        <w:rPr>
          <w:rFonts w:ascii="Times New Roman"/>
          <w:sz w:val="24"/>
        </w:rPr>
        <w:t>镓</w:t>
      </w:r>
      <w:proofErr w:type="gramEnd"/>
      <w:r w:rsidRPr="00C6035E">
        <w:rPr>
          <w:rFonts w:ascii="Times New Roman"/>
          <w:sz w:val="24"/>
        </w:rPr>
        <w:t>及其合金，可用作散热流体工质、导电流体工质、热界面材料、相变蓄热材料、印刷电子材料、光</w:t>
      </w:r>
      <w:proofErr w:type="gramStart"/>
      <w:r w:rsidRPr="00C6035E">
        <w:rPr>
          <w:rFonts w:ascii="Times New Roman"/>
          <w:sz w:val="24"/>
        </w:rPr>
        <w:t>伏电子</w:t>
      </w:r>
      <w:proofErr w:type="gramEnd"/>
      <w:r w:rsidRPr="00C6035E">
        <w:rPr>
          <w:rFonts w:ascii="Times New Roman"/>
          <w:sz w:val="24"/>
        </w:rPr>
        <w:t>浆料等。</w:t>
      </w:r>
    </w:p>
    <w:p w:rsidR="00727359" w:rsidRDefault="00C6035E" w:rsidP="00816B69">
      <w:pPr>
        <w:pStyle w:val="aa"/>
        <w:numPr>
          <w:ilvl w:val="1"/>
          <w:numId w:val="1"/>
        </w:numPr>
        <w:spacing w:beforeLines="50" w:before="156" w:afterLines="50" w:after="156" w:line="360" w:lineRule="auto"/>
        <w:ind w:firstLineChars="0"/>
        <w:rPr>
          <w:rFonts w:ascii="黑体" w:eastAsia="黑体" w:hAnsi="黑体"/>
        </w:rPr>
      </w:pPr>
      <w:r>
        <w:rPr>
          <w:rFonts w:ascii="黑体" w:eastAsia="黑体" w:hAnsi="黑体"/>
        </w:rPr>
        <w:t xml:space="preserve"> </w:t>
      </w:r>
      <w:r w:rsidR="00154A31">
        <w:rPr>
          <w:rFonts w:ascii="黑体" w:eastAsia="黑体" w:hAnsi="黑体"/>
        </w:rPr>
        <w:t>规范性引用文件</w:t>
      </w:r>
    </w:p>
    <w:p w:rsidR="00154A31" w:rsidRPr="00154A31" w:rsidRDefault="00154A31" w:rsidP="00154A31">
      <w:pPr>
        <w:pStyle w:val="ab"/>
        <w:spacing w:line="360" w:lineRule="auto"/>
        <w:ind w:firstLine="480"/>
        <w:rPr>
          <w:rFonts w:ascii="Times New Roman"/>
          <w:sz w:val="24"/>
        </w:rPr>
      </w:pPr>
      <w:r w:rsidRPr="00154A31">
        <w:rPr>
          <w:rFonts w:ascii="Times New Roman" w:hint="eastAsia"/>
          <w:sz w:val="24"/>
        </w:rPr>
        <w:t>本标准针对客户对</w:t>
      </w:r>
      <w:r>
        <w:rPr>
          <w:rFonts w:ascii="Times New Roman" w:hint="eastAsia"/>
          <w:sz w:val="24"/>
        </w:rPr>
        <w:t>镓基液态金属</w:t>
      </w:r>
      <w:r w:rsidRPr="00154A31">
        <w:rPr>
          <w:rFonts w:ascii="Times New Roman" w:hint="eastAsia"/>
          <w:sz w:val="24"/>
        </w:rPr>
        <w:t>的要求编写。要求包括：产品分类、</w:t>
      </w:r>
      <w:r>
        <w:rPr>
          <w:rFonts w:ascii="Times New Roman" w:hint="eastAsia"/>
          <w:sz w:val="24"/>
        </w:rPr>
        <w:t>限用物质、</w:t>
      </w:r>
      <w:r w:rsidRPr="00154A31">
        <w:rPr>
          <w:rFonts w:ascii="Times New Roman" w:hint="eastAsia"/>
          <w:sz w:val="24"/>
        </w:rPr>
        <w:t>外观质量、</w:t>
      </w:r>
      <w:r>
        <w:rPr>
          <w:rFonts w:ascii="Times New Roman" w:hint="eastAsia"/>
          <w:sz w:val="24"/>
        </w:rPr>
        <w:t>熔化温度</w:t>
      </w:r>
      <w:r w:rsidRPr="00154A31">
        <w:rPr>
          <w:rFonts w:ascii="Times New Roman" w:hint="eastAsia"/>
          <w:sz w:val="24"/>
        </w:rPr>
        <w:t>、</w:t>
      </w:r>
      <w:r w:rsidR="00E10EA1">
        <w:rPr>
          <w:rFonts w:ascii="Times New Roman" w:hint="eastAsia"/>
          <w:sz w:val="24"/>
        </w:rPr>
        <w:t>熔化</w:t>
      </w:r>
      <w:proofErr w:type="gramStart"/>
      <w:r w:rsidR="00E10EA1">
        <w:rPr>
          <w:rFonts w:ascii="Times New Roman" w:hint="eastAsia"/>
          <w:sz w:val="24"/>
        </w:rPr>
        <w:t>焓</w:t>
      </w:r>
      <w:proofErr w:type="gramEnd"/>
      <w:r w:rsidR="00E10EA1">
        <w:rPr>
          <w:rFonts w:ascii="Times New Roman" w:hint="eastAsia"/>
          <w:sz w:val="24"/>
        </w:rPr>
        <w:t>、</w:t>
      </w:r>
      <w:r w:rsidRPr="00154A31">
        <w:rPr>
          <w:rFonts w:ascii="Times New Roman" w:hint="eastAsia"/>
          <w:sz w:val="24"/>
        </w:rPr>
        <w:t>比热容</w:t>
      </w:r>
      <w:r>
        <w:rPr>
          <w:rFonts w:ascii="Times New Roman" w:hint="eastAsia"/>
          <w:sz w:val="24"/>
        </w:rPr>
        <w:t>、</w:t>
      </w:r>
      <w:r w:rsidRPr="00154A31">
        <w:rPr>
          <w:rFonts w:ascii="Times New Roman" w:hint="eastAsia"/>
          <w:sz w:val="24"/>
        </w:rPr>
        <w:t>导热系数</w:t>
      </w:r>
      <w:r>
        <w:rPr>
          <w:rFonts w:ascii="Times New Roman" w:hint="eastAsia"/>
          <w:sz w:val="24"/>
        </w:rPr>
        <w:t>、</w:t>
      </w:r>
      <w:r w:rsidRPr="00154A31">
        <w:rPr>
          <w:rFonts w:ascii="Times New Roman" w:hint="eastAsia"/>
          <w:sz w:val="24"/>
        </w:rPr>
        <w:t>电导率</w:t>
      </w:r>
      <w:r>
        <w:rPr>
          <w:rFonts w:ascii="Times New Roman" w:hint="eastAsia"/>
          <w:sz w:val="24"/>
        </w:rPr>
        <w:t>、</w:t>
      </w:r>
      <w:r w:rsidRPr="00154A31">
        <w:rPr>
          <w:rFonts w:ascii="Times New Roman" w:hint="eastAsia"/>
          <w:sz w:val="24"/>
        </w:rPr>
        <w:t>密度</w:t>
      </w:r>
      <w:r>
        <w:rPr>
          <w:rFonts w:ascii="Times New Roman" w:hint="eastAsia"/>
          <w:sz w:val="24"/>
        </w:rPr>
        <w:t>、</w:t>
      </w:r>
      <w:r w:rsidRPr="00154A31">
        <w:rPr>
          <w:rFonts w:ascii="Times New Roman" w:hint="eastAsia"/>
          <w:sz w:val="24"/>
        </w:rPr>
        <w:t>表面张力</w:t>
      </w:r>
      <w:r w:rsidR="00EE14EF">
        <w:rPr>
          <w:rFonts w:ascii="Times New Roman" w:hint="eastAsia"/>
          <w:sz w:val="24"/>
        </w:rPr>
        <w:t>、粘度</w:t>
      </w:r>
      <w:r w:rsidRPr="00154A31">
        <w:rPr>
          <w:rFonts w:ascii="Times New Roman" w:hint="eastAsia"/>
          <w:sz w:val="24"/>
        </w:rPr>
        <w:t>等方面。引用了推荐性国家标准</w:t>
      </w:r>
      <w:r>
        <w:rPr>
          <w:rFonts w:ascii="Times New Roman"/>
          <w:sz w:val="24"/>
        </w:rPr>
        <w:t>7</w:t>
      </w:r>
      <w:r w:rsidRPr="00154A31">
        <w:rPr>
          <w:rFonts w:ascii="Times New Roman" w:hint="eastAsia"/>
          <w:sz w:val="24"/>
        </w:rPr>
        <w:t>项，推荐性行业标准</w:t>
      </w:r>
      <w:r>
        <w:rPr>
          <w:rFonts w:ascii="Times New Roman"/>
          <w:sz w:val="24"/>
        </w:rPr>
        <w:t>2</w:t>
      </w:r>
      <w:r w:rsidRPr="00154A31">
        <w:rPr>
          <w:rFonts w:ascii="Times New Roman" w:hint="eastAsia"/>
          <w:sz w:val="24"/>
        </w:rPr>
        <w:t>项</w:t>
      </w:r>
      <w:r w:rsidR="00E10EA1">
        <w:rPr>
          <w:rFonts w:ascii="Times New Roman" w:hint="eastAsia"/>
          <w:sz w:val="24"/>
        </w:rPr>
        <w:t>、美国材料试验协会标准</w:t>
      </w:r>
      <w:r w:rsidR="00E10EA1">
        <w:rPr>
          <w:rFonts w:ascii="Times New Roman" w:hint="eastAsia"/>
          <w:sz w:val="24"/>
        </w:rPr>
        <w:t>1</w:t>
      </w:r>
      <w:r w:rsidR="00E10EA1">
        <w:rPr>
          <w:rFonts w:ascii="Times New Roman" w:hint="eastAsia"/>
          <w:sz w:val="24"/>
        </w:rPr>
        <w:t>项</w:t>
      </w:r>
      <w:r w:rsidRPr="00154A31">
        <w:rPr>
          <w:rFonts w:ascii="Times New Roman" w:hint="eastAsia"/>
          <w:sz w:val="24"/>
        </w:rPr>
        <w:t>。</w:t>
      </w:r>
    </w:p>
    <w:p w:rsidR="00154A31" w:rsidRDefault="00154A31" w:rsidP="007D73D9">
      <w:pPr>
        <w:pStyle w:val="aa"/>
        <w:numPr>
          <w:ilvl w:val="1"/>
          <w:numId w:val="1"/>
        </w:numPr>
        <w:spacing w:beforeLines="50" w:before="156" w:afterLines="50" w:after="156" w:line="360" w:lineRule="auto"/>
        <w:ind w:firstLineChars="0"/>
        <w:rPr>
          <w:rFonts w:ascii="黑体" w:eastAsia="黑体" w:hAnsi="黑体"/>
        </w:rPr>
      </w:pPr>
      <w:r>
        <w:rPr>
          <w:rFonts w:ascii="黑体" w:eastAsia="黑体" w:hAnsi="黑体" w:hint="eastAsia"/>
        </w:rPr>
        <w:t xml:space="preserve"> </w:t>
      </w:r>
      <w:r w:rsidR="0047280A">
        <w:rPr>
          <w:rFonts w:ascii="黑体" w:eastAsia="黑体" w:hAnsi="黑体" w:hint="eastAsia"/>
        </w:rPr>
        <w:t>产品</w:t>
      </w:r>
      <w:r w:rsidRPr="00C6035E">
        <w:rPr>
          <w:rFonts w:ascii="黑体" w:eastAsia="黑体" w:hAnsi="黑体"/>
        </w:rPr>
        <w:t>分类</w:t>
      </w:r>
    </w:p>
    <w:p w:rsidR="00627AC0" w:rsidRPr="005019CB" w:rsidRDefault="00A3344F" w:rsidP="00627AC0">
      <w:pPr>
        <w:pStyle w:val="a9"/>
        <w:ind w:firstLineChars="200" w:firstLine="480"/>
      </w:pPr>
      <w:r w:rsidRPr="00A3344F">
        <w:rPr>
          <w:rFonts w:hint="eastAsia"/>
        </w:rPr>
        <w:t>产品型号</w:t>
      </w:r>
      <w:r>
        <w:rPr>
          <w:rFonts w:hint="eastAsia"/>
        </w:rPr>
        <w:t>表示</w:t>
      </w:r>
      <w:r w:rsidRPr="00A3344F">
        <w:rPr>
          <w:rFonts w:hint="eastAsia"/>
        </w:rPr>
        <w:t>方法涉及重大分歧意见，详见本文件第</w:t>
      </w:r>
      <w:r w:rsidRPr="00A3344F">
        <w:rPr>
          <w:rFonts w:hint="eastAsia"/>
        </w:rPr>
        <w:t>7</w:t>
      </w:r>
      <w:r w:rsidRPr="00A3344F">
        <w:rPr>
          <w:rFonts w:hint="eastAsia"/>
        </w:rPr>
        <w:t>节。</w:t>
      </w:r>
    </w:p>
    <w:p w:rsidR="001579FC" w:rsidRDefault="00745933" w:rsidP="007D73D9">
      <w:pPr>
        <w:pStyle w:val="aa"/>
        <w:numPr>
          <w:ilvl w:val="1"/>
          <w:numId w:val="1"/>
        </w:numPr>
        <w:spacing w:beforeLines="50" w:before="156" w:afterLines="50" w:after="156" w:line="360" w:lineRule="auto"/>
        <w:ind w:firstLineChars="0"/>
        <w:rPr>
          <w:rFonts w:ascii="黑体" w:eastAsia="黑体" w:hAnsi="黑体"/>
        </w:rPr>
      </w:pPr>
      <w:r>
        <w:rPr>
          <w:rFonts w:ascii="黑体" w:eastAsia="黑体" w:hAnsi="黑体"/>
        </w:rPr>
        <w:t>有害</w:t>
      </w:r>
      <w:r w:rsidR="001579FC" w:rsidRPr="00C6035E">
        <w:rPr>
          <w:rFonts w:ascii="黑体" w:eastAsia="黑体" w:hAnsi="黑体"/>
        </w:rPr>
        <w:t>物质</w:t>
      </w:r>
      <w:r>
        <w:rPr>
          <w:rFonts w:ascii="黑体" w:eastAsia="黑体" w:hAnsi="黑体"/>
        </w:rPr>
        <w:t>限量及其</w:t>
      </w:r>
      <w:r w:rsidR="00BB56A0">
        <w:rPr>
          <w:rFonts w:ascii="黑体" w:eastAsia="黑体" w:hAnsi="黑体" w:hint="eastAsia"/>
        </w:rPr>
        <w:t>检测</w:t>
      </w:r>
      <w:r>
        <w:rPr>
          <w:rFonts w:ascii="黑体" w:eastAsia="黑体" w:hAnsi="黑体"/>
        </w:rPr>
        <w:t>方法</w:t>
      </w:r>
    </w:p>
    <w:p w:rsidR="00745933" w:rsidRPr="00745933" w:rsidRDefault="003B3CB0" w:rsidP="00745933">
      <w:pPr>
        <w:pStyle w:val="ab"/>
        <w:spacing w:line="360" w:lineRule="auto"/>
        <w:ind w:firstLine="480"/>
        <w:rPr>
          <w:rFonts w:ascii="Times New Roman"/>
          <w:sz w:val="24"/>
        </w:rPr>
      </w:pPr>
      <w:r w:rsidRPr="003B3CB0">
        <w:rPr>
          <w:rFonts w:ascii="Times New Roman" w:hint="eastAsia"/>
          <w:sz w:val="24"/>
        </w:rPr>
        <w:t>镓基液态金属常常用于电子电气产品中，</w:t>
      </w:r>
      <w:r w:rsidR="007D73D9">
        <w:rPr>
          <w:rFonts w:ascii="Times New Roman" w:hint="eastAsia"/>
          <w:sz w:val="24"/>
        </w:rPr>
        <w:t>根据欧盟</w:t>
      </w:r>
      <w:r w:rsidR="007D73D9">
        <w:rPr>
          <w:rFonts w:ascii="Times New Roman" w:hint="eastAsia"/>
          <w:sz w:val="24"/>
        </w:rPr>
        <w:t>RoHS</w:t>
      </w:r>
      <w:r w:rsidR="007D73D9">
        <w:rPr>
          <w:rFonts w:ascii="Times New Roman"/>
          <w:sz w:val="24"/>
        </w:rPr>
        <w:t>对</w:t>
      </w:r>
      <w:r w:rsidR="007D73D9" w:rsidRPr="007D73D9">
        <w:rPr>
          <w:rFonts w:ascii="Times New Roman" w:hint="eastAsia"/>
          <w:sz w:val="24"/>
        </w:rPr>
        <w:t>金属材质</w:t>
      </w:r>
      <w:r w:rsidR="00BC4499" w:rsidRPr="00BC4499">
        <w:rPr>
          <w:rFonts w:ascii="Times New Roman"/>
          <w:sz w:val="24"/>
        </w:rPr>
        <w:t>电气电子</w:t>
      </w:r>
      <w:r w:rsidR="007D73D9">
        <w:rPr>
          <w:rFonts w:ascii="Times New Roman" w:hint="eastAsia"/>
          <w:sz w:val="24"/>
        </w:rPr>
        <w:t>产品的要求，对</w:t>
      </w:r>
      <w:r w:rsidR="007D73D9" w:rsidRPr="007D73D9">
        <w:rPr>
          <w:rFonts w:ascii="Times New Roman" w:hint="eastAsia"/>
          <w:sz w:val="24"/>
        </w:rPr>
        <w:t>有害物质铅（</w:t>
      </w:r>
      <w:proofErr w:type="spellStart"/>
      <w:r w:rsidR="007D73D9" w:rsidRPr="007D73D9">
        <w:rPr>
          <w:rFonts w:ascii="Times New Roman" w:hint="eastAsia"/>
          <w:sz w:val="24"/>
        </w:rPr>
        <w:t>Pb</w:t>
      </w:r>
      <w:proofErr w:type="spellEnd"/>
      <w:r w:rsidR="007D73D9" w:rsidRPr="007D73D9">
        <w:rPr>
          <w:rFonts w:ascii="Times New Roman" w:hint="eastAsia"/>
          <w:sz w:val="24"/>
        </w:rPr>
        <w:t>）、汞（</w:t>
      </w:r>
      <w:r w:rsidR="007D73D9" w:rsidRPr="007D73D9">
        <w:rPr>
          <w:rFonts w:ascii="Times New Roman" w:hint="eastAsia"/>
          <w:sz w:val="24"/>
        </w:rPr>
        <w:t>Hg</w:t>
      </w:r>
      <w:r w:rsidR="007D73D9" w:rsidRPr="007D73D9">
        <w:rPr>
          <w:rFonts w:ascii="Times New Roman" w:hint="eastAsia"/>
          <w:sz w:val="24"/>
        </w:rPr>
        <w:t>）、镉（</w:t>
      </w:r>
      <w:r w:rsidR="007D73D9" w:rsidRPr="007D73D9">
        <w:rPr>
          <w:rFonts w:ascii="Times New Roman" w:hint="eastAsia"/>
          <w:sz w:val="24"/>
        </w:rPr>
        <w:t>Cd</w:t>
      </w:r>
      <w:r w:rsidR="007D73D9" w:rsidRPr="007D73D9">
        <w:rPr>
          <w:rFonts w:ascii="Times New Roman" w:hint="eastAsia"/>
          <w:sz w:val="24"/>
        </w:rPr>
        <w:t>）、六价铬（</w:t>
      </w:r>
      <w:r w:rsidR="007D73D9" w:rsidRPr="007D73D9">
        <w:rPr>
          <w:rFonts w:ascii="Times New Roman" w:hint="eastAsia"/>
          <w:sz w:val="24"/>
        </w:rPr>
        <w:t>Cr</w:t>
      </w:r>
      <w:r w:rsidR="007D73D9" w:rsidRPr="007D73D9">
        <w:rPr>
          <w:rFonts w:ascii="Times New Roman" w:hint="eastAsia"/>
          <w:sz w:val="24"/>
        </w:rPr>
        <w:t>（Ⅵ））的</w:t>
      </w:r>
      <w:r w:rsidR="007D73D9" w:rsidRPr="007D73D9">
        <w:rPr>
          <w:rFonts w:ascii="Times New Roman" w:hint="eastAsia"/>
          <w:sz w:val="24"/>
        </w:rPr>
        <w:lastRenderedPageBreak/>
        <w:t>含量</w:t>
      </w:r>
      <w:r w:rsidR="007D73D9">
        <w:rPr>
          <w:rFonts w:ascii="Times New Roman" w:hint="eastAsia"/>
          <w:sz w:val="24"/>
        </w:rPr>
        <w:t>进行限制</w:t>
      </w:r>
      <w:r w:rsidR="00BB56A0">
        <w:rPr>
          <w:rFonts w:ascii="Times New Roman" w:hint="eastAsia"/>
          <w:sz w:val="24"/>
        </w:rPr>
        <w:t>（表</w:t>
      </w:r>
      <w:r w:rsidR="00BB56A0">
        <w:rPr>
          <w:rFonts w:ascii="Times New Roman" w:hint="eastAsia"/>
          <w:sz w:val="24"/>
        </w:rPr>
        <w:t>1</w:t>
      </w:r>
      <w:r w:rsidR="00BB56A0">
        <w:rPr>
          <w:rFonts w:ascii="Times New Roman" w:hint="eastAsia"/>
          <w:sz w:val="24"/>
        </w:rPr>
        <w:t>）</w:t>
      </w:r>
      <w:r w:rsidR="00745933">
        <w:rPr>
          <w:rFonts w:ascii="Times New Roman" w:hint="eastAsia"/>
          <w:sz w:val="24"/>
        </w:rPr>
        <w:t>，</w:t>
      </w:r>
      <w:r w:rsidR="00BB56A0">
        <w:rPr>
          <w:rFonts w:ascii="Times New Roman" w:hint="eastAsia"/>
          <w:sz w:val="24"/>
        </w:rPr>
        <w:t>这些物质的</w:t>
      </w:r>
      <w:proofErr w:type="gramStart"/>
      <w:r w:rsidR="00BB56A0">
        <w:rPr>
          <w:rFonts w:ascii="Times New Roman" w:hint="eastAsia"/>
          <w:sz w:val="24"/>
        </w:rPr>
        <w:t>检测按</w:t>
      </w:r>
      <w:proofErr w:type="gramEnd"/>
      <w:r w:rsidR="00745933" w:rsidRPr="00745933">
        <w:rPr>
          <w:rFonts w:ascii="Times New Roman"/>
          <w:sz w:val="24"/>
        </w:rPr>
        <w:t>GB/T 26125</w:t>
      </w:r>
      <w:r w:rsidR="00745933">
        <w:rPr>
          <w:rFonts w:ascii="Times New Roman" w:hint="eastAsia"/>
          <w:sz w:val="24"/>
        </w:rPr>
        <w:t>《</w:t>
      </w:r>
      <w:r w:rsidR="00745933" w:rsidRPr="00745933">
        <w:rPr>
          <w:rFonts w:ascii="Times New Roman"/>
          <w:sz w:val="24"/>
        </w:rPr>
        <w:t>电子电气产品</w:t>
      </w:r>
      <w:r w:rsidR="00745933" w:rsidRPr="00745933">
        <w:rPr>
          <w:rFonts w:ascii="Times New Roman"/>
          <w:sz w:val="24"/>
        </w:rPr>
        <w:t xml:space="preserve"> </w:t>
      </w:r>
      <w:r w:rsidR="00745933" w:rsidRPr="00745933">
        <w:rPr>
          <w:rFonts w:ascii="Times New Roman"/>
          <w:sz w:val="24"/>
        </w:rPr>
        <w:t>六种限用物质的检测方法</w:t>
      </w:r>
      <w:r w:rsidR="00745933">
        <w:rPr>
          <w:rFonts w:ascii="Times New Roman" w:hint="eastAsia"/>
          <w:sz w:val="24"/>
        </w:rPr>
        <w:t>》</w:t>
      </w:r>
      <w:r w:rsidR="00BB56A0">
        <w:rPr>
          <w:rFonts w:ascii="Times New Roman" w:hint="eastAsia"/>
          <w:sz w:val="24"/>
        </w:rPr>
        <w:t>进行。</w:t>
      </w:r>
    </w:p>
    <w:p w:rsidR="007D73D9" w:rsidRPr="00DF2C53" w:rsidRDefault="007D73D9" w:rsidP="007D73D9">
      <w:pPr>
        <w:pStyle w:val="a0"/>
        <w:tabs>
          <w:tab w:val="num" w:pos="360"/>
        </w:tabs>
        <w:ind w:left="0"/>
      </w:pPr>
      <w:r w:rsidRPr="00DF2C53">
        <w:rPr>
          <w:rFonts w:hint="eastAsia"/>
        </w:rPr>
        <w:t>有害物质最大</w:t>
      </w:r>
      <w:r w:rsidRPr="00DF2C53">
        <w:t>限量</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191"/>
        <w:gridCol w:w="3620"/>
      </w:tblGrid>
      <w:tr w:rsidR="007D73D9" w:rsidRPr="00DF2C53" w:rsidTr="00CF51C3">
        <w:trPr>
          <w:trHeight w:val="397"/>
          <w:jc w:val="center"/>
        </w:trPr>
        <w:tc>
          <w:tcPr>
            <w:tcW w:w="4191" w:type="dxa"/>
            <w:tcBorders>
              <w:top w:val="single" w:sz="8" w:space="0" w:color="auto"/>
              <w:bottom w:val="single" w:sz="8" w:space="0" w:color="auto"/>
            </w:tcBorders>
            <w:shd w:val="clear" w:color="auto" w:fill="auto"/>
            <w:vAlign w:val="center"/>
          </w:tcPr>
          <w:p w:rsidR="007D73D9" w:rsidRPr="00FC42B8" w:rsidRDefault="007D73D9" w:rsidP="00CF51C3">
            <w:pPr>
              <w:jc w:val="center"/>
              <w:rPr>
                <w:sz w:val="18"/>
              </w:rPr>
            </w:pPr>
            <w:r w:rsidRPr="00FC42B8">
              <w:rPr>
                <w:sz w:val="18"/>
              </w:rPr>
              <w:t>元素</w:t>
            </w:r>
          </w:p>
        </w:tc>
        <w:tc>
          <w:tcPr>
            <w:tcW w:w="3620" w:type="dxa"/>
            <w:tcBorders>
              <w:top w:val="single" w:sz="8" w:space="0" w:color="auto"/>
              <w:bottom w:val="single" w:sz="8" w:space="0" w:color="auto"/>
            </w:tcBorders>
            <w:shd w:val="clear" w:color="auto" w:fill="auto"/>
            <w:vAlign w:val="center"/>
          </w:tcPr>
          <w:p w:rsidR="007D73D9" w:rsidRPr="00FC42B8" w:rsidRDefault="007D73D9" w:rsidP="00CF51C3">
            <w:pPr>
              <w:jc w:val="center"/>
              <w:rPr>
                <w:sz w:val="18"/>
              </w:rPr>
            </w:pPr>
            <w:r w:rsidRPr="00FC42B8">
              <w:rPr>
                <w:sz w:val="18"/>
              </w:rPr>
              <w:t>质量分数（</w:t>
            </w:r>
            <w:r w:rsidRPr="00FC42B8">
              <w:rPr>
                <w:sz w:val="18"/>
              </w:rPr>
              <w:t>%</w:t>
            </w:r>
            <w:r w:rsidRPr="00FC42B8">
              <w:rPr>
                <w:sz w:val="18"/>
              </w:rPr>
              <w:t>）</w:t>
            </w:r>
          </w:p>
        </w:tc>
      </w:tr>
      <w:tr w:rsidR="007D73D9" w:rsidRPr="00DF2C53" w:rsidTr="00CF51C3">
        <w:trPr>
          <w:trHeight w:val="397"/>
          <w:jc w:val="center"/>
        </w:trPr>
        <w:tc>
          <w:tcPr>
            <w:tcW w:w="4191" w:type="dxa"/>
            <w:tcBorders>
              <w:top w:val="single" w:sz="8" w:space="0" w:color="auto"/>
            </w:tcBorders>
            <w:shd w:val="clear" w:color="auto" w:fill="auto"/>
            <w:vAlign w:val="center"/>
          </w:tcPr>
          <w:p w:rsidR="007D73D9" w:rsidRPr="00FC42B8" w:rsidRDefault="007D73D9" w:rsidP="00CF51C3">
            <w:pPr>
              <w:jc w:val="center"/>
              <w:rPr>
                <w:sz w:val="18"/>
              </w:rPr>
            </w:pPr>
            <w:proofErr w:type="spellStart"/>
            <w:r w:rsidRPr="00FC42B8">
              <w:rPr>
                <w:sz w:val="18"/>
              </w:rPr>
              <w:t>Pb</w:t>
            </w:r>
            <w:proofErr w:type="spellEnd"/>
          </w:p>
        </w:tc>
        <w:tc>
          <w:tcPr>
            <w:tcW w:w="3620" w:type="dxa"/>
            <w:tcBorders>
              <w:top w:val="single" w:sz="8" w:space="0" w:color="auto"/>
            </w:tcBorders>
            <w:shd w:val="clear" w:color="auto" w:fill="auto"/>
            <w:vAlign w:val="center"/>
          </w:tcPr>
          <w:p w:rsidR="007D73D9" w:rsidRPr="00FC42B8" w:rsidRDefault="007D73D9" w:rsidP="00CF51C3">
            <w:pPr>
              <w:jc w:val="center"/>
              <w:rPr>
                <w:sz w:val="18"/>
              </w:rPr>
            </w:pPr>
            <w:r w:rsidRPr="00FC42B8">
              <w:rPr>
                <w:sz w:val="18"/>
              </w:rPr>
              <w:t>0.1</w:t>
            </w:r>
          </w:p>
        </w:tc>
      </w:tr>
      <w:tr w:rsidR="007D73D9" w:rsidRPr="00DF2C53" w:rsidTr="00CF51C3">
        <w:trPr>
          <w:trHeight w:val="397"/>
          <w:jc w:val="center"/>
        </w:trPr>
        <w:tc>
          <w:tcPr>
            <w:tcW w:w="4191" w:type="dxa"/>
            <w:shd w:val="clear" w:color="auto" w:fill="auto"/>
            <w:vAlign w:val="center"/>
          </w:tcPr>
          <w:p w:rsidR="007D73D9" w:rsidRPr="00FC42B8" w:rsidRDefault="007D73D9" w:rsidP="00CF51C3">
            <w:pPr>
              <w:jc w:val="center"/>
              <w:rPr>
                <w:sz w:val="18"/>
              </w:rPr>
            </w:pPr>
            <w:r w:rsidRPr="00FC42B8">
              <w:rPr>
                <w:sz w:val="18"/>
              </w:rPr>
              <w:t>Hg</w:t>
            </w:r>
          </w:p>
        </w:tc>
        <w:tc>
          <w:tcPr>
            <w:tcW w:w="3620" w:type="dxa"/>
            <w:shd w:val="clear" w:color="auto" w:fill="auto"/>
            <w:vAlign w:val="center"/>
          </w:tcPr>
          <w:p w:rsidR="007D73D9" w:rsidRPr="00FC42B8" w:rsidRDefault="007D73D9" w:rsidP="00CF51C3">
            <w:pPr>
              <w:jc w:val="center"/>
              <w:rPr>
                <w:sz w:val="18"/>
              </w:rPr>
            </w:pPr>
            <w:r w:rsidRPr="00FC42B8">
              <w:rPr>
                <w:sz w:val="18"/>
              </w:rPr>
              <w:t>0.1</w:t>
            </w:r>
          </w:p>
        </w:tc>
      </w:tr>
      <w:tr w:rsidR="007D73D9" w:rsidRPr="00DF2C53" w:rsidTr="00CF51C3">
        <w:trPr>
          <w:trHeight w:val="397"/>
          <w:jc w:val="center"/>
        </w:trPr>
        <w:tc>
          <w:tcPr>
            <w:tcW w:w="4191" w:type="dxa"/>
            <w:shd w:val="clear" w:color="auto" w:fill="auto"/>
            <w:vAlign w:val="center"/>
          </w:tcPr>
          <w:p w:rsidR="007D73D9" w:rsidRPr="00FC42B8" w:rsidRDefault="007D73D9" w:rsidP="00CF51C3">
            <w:pPr>
              <w:jc w:val="center"/>
              <w:rPr>
                <w:sz w:val="18"/>
              </w:rPr>
            </w:pPr>
            <w:r w:rsidRPr="00FC42B8">
              <w:rPr>
                <w:sz w:val="18"/>
              </w:rPr>
              <w:t>Cd</w:t>
            </w:r>
          </w:p>
        </w:tc>
        <w:tc>
          <w:tcPr>
            <w:tcW w:w="3620" w:type="dxa"/>
            <w:shd w:val="clear" w:color="auto" w:fill="auto"/>
            <w:vAlign w:val="center"/>
          </w:tcPr>
          <w:p w:rsidR="007D73D9" w:rsidRPr="00FC42B8" w:rsidRDefault="007D73D9" w:rsidP="00CF51C3">
            <w:pPr>
              <w:jc w:val="center"/>
              <w:rPr>
                <w:sz w:val="18"/>
              </w:rPr>
            </w:pPr>
            <w:r w:rsidRPr="00FC42B8">
              <w:rPr>
                <w:sz w:val="18"/>
              </w:rPr>
              <w:t>0.01</w:t>
            </w:r>
          </w:p>
        </w:tc>
      </w:tr>
      <w:tr w:rsidR="007D73D9" w:rsidRPr="00DF2C53" w:rsidTr="00CF51C3">
        <w:trPr>
          <w:trHeight w:val="397"/>
          <w:jc w:val="center"/>
        </w:trPr>
        <w:tc>
          <w:tcPr>
            <w:tcW w:w="4191" w:type="dxa"/>
            <w:tcBorders>
              <w:bottom w:val="single" w:sz="8" w:space="0" w:color="auto"/>
            </w:tcBorders>
            <w:shd w:val="clear" w:color="auto" w:fill="auto"/>
            <w:vAlign w:val="center"/>
          </w:tcPr>
          <w:p w:rsidR="007D73D9" w:rsidRPr="00FC42B8" w:rsidRDefault="007D73D9" w:rsidP="00CF51C3">
            <w:pPr>
              <w:jc w:val="center"/>
              <w:rPr>
                <w:sz w:val="18"/>
              </w:rPr>
            </w:pPr>
            <w:r w:rsidRPr="00FC42B8">
              <w:rPr>
                <w:sz w:val="18"/>
              </w:rPr>
              <w:t>Cr</w:t>
            </w:r>
            <w:r w:rsidRPr="00FC42B8">
              <w:rPr>
                <w:sz w:val="18"/>
              </w:rPr>
              <w:t>（</w:t>
            </w:r>
            <w:r w:rsidRPr="00FC42B8">
              <w:rPr>
                <w:sz w:val="18"/>
              </w:rPr>
              <w:t>VI</w:t>
            </w:r>
            <w:r w:rsidRPr="00FC42B8">
              <w:rPr>
                <w:sz w:val="18"/>
              </w:rPr>
              <w:t>）</w:t>
            </w:r>
          </w:p>
        </w:tc>
        <w:tc>
          <w:tcPr>
            <w:tcW w:w="3620" w:type="dxa"/>
            <w:tcBorders>
              <w:bottom w:val="single" w:sz="8" w:space="0" w:color="auto"/>
            </w:tcBorders>
            <w:shd w:val="clear" w:color="auto" w:fill="auto"/>
            <w:vAlign w:val="center"/>
          </w:tcPr>
          <w:p w:rsidR="007D73D9" w:rsidRPr="00FC42B8" w:rsidRDefault="007D73D9" w:rsidP="00CF51C3">
            <w:pPr>
              <w:jc w:val="center"/>
              <w:rPr>
                <w:sz w:val="18"/>
              </w:rPr>
            </w:pPr>
            <w:r w:rsidRPr="00FC42B8">
              <w:rPr>
                <w:sz w:val="18"/>
              </w:rPr>
              <w:t>0.1</w:t>
            </w:r>
          </w:p>
        </w:tc>
      </w:tr>
    </w:tbl>
    <w:p w:rsidR="00727359" w:rsidRDefault="003C65A2" w:rsidP="007D73D9">
      <w:pPr>
        <w:pStyle w:val="aa"/>
        <w:numPr>
          <w:ilvl w:val="1"/>
          <w:numId w:val="1"/>
        </w:numPr>
        <w:spacing w:beforeLines="50" w:before="156" w:afterLines="50" w:after="156" w:line="360" w:lineRule="auto"/>
        <w:ind w:firstLineChars="0"/>
        <w:rPr>
          <w:rFonts w:ascii="黑体" w:eastAsia="黑体" w:hAnsi="黑体"/>
        </w:rPr>
      </w:pPr>
      <w:r>
        <w:rPr>
          <w:rFonts w:ascii="黑体" w:eastAsia="黑体" w:hAnsi="黑体" w:hint="eastAsia"/>
        </w:rPr>
        <w:t xml:space="preserve"> </w:t>
      </w:r>
      <w:r w:rsidR="001579FC" w:rsidRPr="00C6035E">
        <w:rPr>
          <w:rFonts w:ascii="黑体" w:eastAsia="黑体" w:hAnsi="黑体"/>
        </w:rPr>
        <w:t>化学成分及分析方法</w:t>
      </w:r>
    </w:p>
    <w:p w:rsidR="00BB56A0" w:rsidRDefault="00BB56A0" w:rsidP="00CA02A5">
      <w:pPr>
        <w:spacing w:line="360" w:lineRule="auto"/>
        <w:ind w:firstLineChars="200" w:firstLine="480"/>
        <w:rPr>
          <w:rFonts w:eastAsiaTheme="minorEastAsia" w:hAnsiTheme="minorHAnsi"/>
        </w:rPr>
      </w:pPr>
      <w:r>
        <w:rPr>
          <w:rFonts w:eastAsiaTheme="minorEastAsia" w:hAnsiTheme="minorHAnsi" w:hint="eastAsia"/>
        </w:rPr>
        <w:t>考虑以下因素</w:t>
      </w:r>
      <w:r w:rsidR="00CA02A5">
        <w:rPr>
          <w:rFonts w:eastAsiaTheme="minorEastAsia" w:hAnsiTheme="minorHAnsi" w:hint="eastAsia"/>
        </w:rPr>
        <w:t>，</w:t>
      </w:r>
      <w:r w:rsidR="00CA02A5">
        <w:rPr>
          <w:rFonts w:eastAsiaTheme="minorEastAsia" w:hAnsiTheme="minorHAnsi" w:cstheme="minorBidi"/>
          <w:szCs w:val="22"/>
        </w:rPr>
        <w:t>本标准对产品的主要</w:t>
      </w:r>
      <w:r w:rsidR="00CA02A5" w:rsidRPr="00BB56A0">
        <w:rPr>
          <w:rFonts w:eastAsiaTheme="minorEastAsia" w:hAnsiTheme="minorHAnsi" w:cstheme="minorBidi" w:hint="eastAsia"/>
          <w:szCs w:val="22"/>
        </w:rPr>
        <w:t>化学成分</w:t>
      </w:r>
      <w:r w:rsidR="00CA02A5">
        <w:rPr>
          <w:rFonts w:eastAsiaTheme="minorEastAsia" w:hAnsiTheme="minorHAnsi" w:cstheme="minorBidi" w:hint="eastAsia"/>
          <w:szCs w:val="22"/>
        </w:rPr>
        <w:t>及</w:t>
      </w:r>
      <w:r w:rsidR="00CA02A5" w:rsidRPr="00BB56A0">
        <w:rPr>
          <w:rFonts w:eastAsiaTheme="minorEastAsia" w:hAnsiTheme="minorHAnsi" w:cstheme="minorBidi" w:hint="eastAsia"/>
          <w:szCs w:val="22"/>
        </w:rPr>
        <w:t>分析</w:t>
      </w:r>
      <w:r w:rsidR="00CA02A5">
        <w:rPr>
          <w:rFonts w:eastAsiaTheme="minorEastAsia" w:hAnsiTheme="minorHAnsi" w:cstheme="minorBidi" w:hint="eastAsia"/>
          <w:szCs w:val="22"/>
        </w:rPr>
        <w:t>方法</w:t>
      </w:r>
      <w:r w:rsidR="00CA02A5" w:rsidRPr="00BB56A0">
        <w:rPr>
          <w:rFonts w:eastAsiaTheme="minorEastAsia" w:hAnsiTheme="minorHAnsi" w:cstheme="minorBidi" w:hint="eastAsia"/>
          <w:szCs w:val="22"/>
        </w:rPr>
        <w:t>不做</w:t>
      </w:r>
      <w:r w:rsidR="00CA02A5">
        <w:rPr>
          <w:rFonts w:eastAsiaTheme="minorEastAsia" w:hAnsiTheme="minorHAnsi" w:cstheme="minorBidi" w:hint="eastAsia"/>
          <w:szCs w:val="22"/>
        </w:rPr>
        <w:t>具体要求</w:t>
      </w:r>
      <w:r w:rsidR="00CA02A5" w:rsidRPr="00BB56A0">
        <w:rPr>
          <w:rFonts w:eastAsiaTheme="minorEastAsia" w:hAnsiTheme="minorHAnsi" w:cstheme="minorBidi" w:hint="eastAsia"/>
          <w:szCs w:val="22"/>
        </w:rPr>
        <w:t>，由供方工艺控制</w:t>
      </w:r>
      <w:r>
        <w:rPr>
          <w:rFonts w:eastAsiaTheme="minorEastAsia" w:hAnsiTheme="minorHAnsi" w:hint="eastAsia"/>
        </w:rPr>
        <w:t>：</w:t>
      </w:r>
    </w:p>
    <w:p w:rsidR="00BB56A0" w:rsidRPr="00EE7604" w:rsidRDefault="00BB56A0" w:rsidP="00BB56A0">
      <w:pPr>
        <w:spacing w:line="360" w:lineRule="auto"/>
        <w:rPr>
          <w:rFonts w:eastAsiaTheme="minorEastAsia"/>
        </w:rPr>
      </w:pPr>
      <w:r w:rsidRPr="00EE7604">
        <w:rPr>
          <w:rFonts w:eastAsiaTheme="minorEastAsia"/>
        </w:rPr>
        <w:t>——</w:t>
      </w:r>
      <w:r w:rsidRPr="00EE7604">
        <w:rPr>
          <w:rFonts w:eastAsiaTheme="minorEastAsia"/>
        </w:rPr>
        <w:t>用户较多关注镓基液态金属产品的性能，较少关注产品的成分；</w:t>
      </w:r>
    </w:p>
    <w:p w:rsidR="00BB56A0" w:rsidRPr="00EE7604" w:rsidRDefault="00BB56A0" w:rsidP="00BB56A0">
      <w:pPr>
        <w:spacing w:line="360" w:lineRule="auto"/>
        <w:rPr>
          <w:rFonts w:eastAsiaTheme="minorEastAsia"/>
          <w:szCs w:val="22"/>
        </w:rPr>
      </w:pPr>
      <w:r w:rsidRPr="00EE7604">
        <w:rPr>
          <w:rFonts w:eastAsiaTheme="minorEastAsia"/>
          <w:szCs w:val="22"/>
        </w:rPr>
        <w:t>——</w:t>
      </w:r>
      <w:r w:rsidRPr="00EE7604">
        <w:rPr>
          <w:rFonts w:eastAsiaTheme="minorEastAsia"/>
          <w:szCs w:val="22"/>
        </w:rPr>
        <w:t>生产</w:t>
      </w:r>
      <w:r w:rsidR="003C65A2" w:rsidRPr="00EE7604">
        <w:rPr>
          <w:rFonts w:eastAsiaTheme="minorEastAsia"/>
          <w:szCs w:val="22"/>
        </w:rPr>
        <w:t>企业</w:t>
      </w:r>
      <w:r w:rsidRPr="00EE7604">
        <w:rPr>
          <w:rFonts w:eastAsiaTheme="minorEastAsia"/>
          <w:szCs w:val="22"/>
        </w:rPr>
        <w:t>可能需要保持的技术秘密；</w:t>
      </w:r>
    </w:p>
    <w:p w:rsidR="00BB56A0" w:rsidRDefault="00BB56A0" w:rsidP="00BB56A0">
      <w:pPr>
        <w:spacing w:line="360" w:lineRule="auto"/>
        <w:rPr>
          <w:rFonts w:eastAsiaTheme="minorEastAsia" w:hAnsiTheme="minorHAnsi" w:cstheme="minorBidi"/>
          <w:szCs w:val="22"/>
        </w:rPr>
      </w:pPr>
      <w:r w:rsidRPr="00EE7604">
        <w:rPr>
          <w:rFonts w:eastAsiaTheme="minorEastAsia"/>
          <w:szCs w:val="22"/>
        </w:rPr>
        <w:t>——</w:t>
      </w:r>
      <w:r w:rsidRPr="00EE7604">
        <w:rPr>
          <w:rFonts w:eastAsiaTheme="minorEastAsia"/>
          <w:szCs w:val="22"/>
        </w:rPr>
        <w:t>无适用的现行</w:t>
      </w:r>
      <w:r w:rsidRPr="00BB56A0">
        <w:rPr>
          <w:rFonts w:eastAsiaTheme="minorEastAsia" w:hAnsiTheme="minorHAnsi" w:cstheme="minorBidi" w:hint="eastAsia"/>
          <w:szCs w:val="22"/>
        </w:rPr>
        <w:t>化学分析方法</w:t>
      </w:r>
      <w:r>
        <w:rPr>
          <w:rFonts w:eastAsiaTheme="minorEastAsia" w:hAnsiTheme="minorHAnsi" w:cstheme="minorBidi" w:hint="eastAsia"/>
          <w:szCs w:val="22"/>
        </w:rPr>
        <w:t>；</w:t>
      </w:r>
    </w:p>
    <w:p w:rsidR="00745933" w:rsidRDefault="003C65A2" w:rsidP="007D73D9">
      <w:pPr>
        <w:pStyle w:val="aa"/>
        <w:numPr>
          <w:ilvl w:val="1"/>
          <w:numId w:val="1"/>
        </w:numPr>
        <w:spacing w:beforeLines="50" w:before="156" w:afterLines="50" w:after="156" w:line="360" w:lineRule="auto"/>
        <w:ind w:firstLineChars="0"/>
        <w:rPr>
          <w:rFonts w:ascii="黑体" w:eastAsia="黑体" w:hAnsi="黑体"/>
        </w:rPr>
      </w:pPr>
      <w:r>
        <w:rPr>
          <w:rFonts w:ascii="黑体" w:eastAsia="黑体" w:hAnsi="黑体" w:hint="eastAsia"/>
        </w:rPr>
        <w:t xml:space="preserve"> 外观质量</w:t>
      </w:r>
    </w:p>
    <w:p w:rsidR="003C65A2" w:rsidRPr="00EE14EF" w:rsidRDefault="003C65A2" w:rsidP="00EE14EF">
      <w:pPr>
        <w:pStyle w:val="a9"/>
        <w:ind w:firstLineChars="200" w:firstLine="480"/>
      </w:pPr>
      <w:r w:rsidRPr="00EE14EF">
        <w:rPr>
          <w:rFonts w:hint="eastAsia"/>
        </w:rPr>
        <w:t>液态金属的外观质量直接反应和影响其性能。</w:t>
      </w:r>
      <w:r w:rsidR="00EE14EF">
        <w:rPr>
          <w:rFonts w:hint="eastAsia"/>
        </w:rPr>
        <w:t>因此本标准规定</w:t>
      </w:r>
      <w:r w:rsidR="00EE14EF" w:rsidRPr="00EE14EF">
        <w:t>产品表面应洁净</w:t>
      </w:r>
      <w:r w:rsidR="00EE14EF" w:rsidRPr="00EE14EF">
        <w:rPr>
          <w:rFonts w:hint="eastAsia"/>
        </w:rPr>
        <w:t>有</w:t>
      </w:r>
      <w:r w:rsidR="00EE14EF" w:rsidRPr="00EE14EF">
        <w:t>光泽，不允许有明显色差和灰尘、油污、毛发等异物。</w:t>
      </w:r>
    </w:p>
    <w:p w:rsidR="001579FC" w:rsidRDefault="00C6035E" w:rsidP="007D73D9">
      <w:pPr>
        <w:pStyle w:val="aa"/>
        <w:numPr>
          <w:ilvl w:val="1"/>
          <w:numId w:val="1"/>
        </w:numPr>
        <w:spacing w:beforeLines="50" w:before="156" w:afterLines="50" w:after="156" w:line="360" w:lineRule="auto"/>
        <w:ind w:firstLineChars="0"/>
        <w:rPr>
          <w:rFonts w:ascii="黑体" w:eastAsia="黑体" w:hAnsi="黑体"/>
        </w:rPr>
      </w:pPr>
      <w:r>
        <w:rPr>
          <w:rFonts w:ascii="黑体" w:eastAsia="黑体" w:hAnsi="黑体"/>
        </w:rPr>
        <w:t xml:space="preserve"> </w:t>
      </w:r>
      <w:r w:rsidR="001579FC" w:rsidRPr="00C6035E">
        <w:rPr>
          <w:rFonts w:ascii="黑体" w:eastAsia="黑体" w:hAnsi="黑体"/>
        </w:rPr>
        <w:t>物理性能及试验方法</w:t>
      </w:r>
    </w:p>
    <w:p w:rsidR="00EE14EF" w:rsidRDefault="00C26348" w:rsidP="00EE14EF">
      <w:pPr>
        <w:pStyle w:val="a9"/>
        <w:ind w:firstLineChars="200" w:firstLine="480"/>
      </w:pPr>
      <w:r>
        <w:rPr>
          <w:rFonts w:eastAsiaTheme="minorEastAsia" w:hAnsiTheme="minorHAnsi" w:hint="eastAsia"/>
        </w:rPr>
        <w:t>据调查，</w:t>
      </w:r>
      <w:r w:rsidRPr="00BB56A0">
        <w:rPr>
          <w:rFonts w:eastAsiaTheme="minorEastAsia" w:hAnsiTheme="minorHAnsi" w:hint="eastAsia"/>
        </w:rPr>
        <w:t>用户</w:t>
      </w:r>
      <w:r>
        <w:rPr>
          <w:rFonts w:eastAsiaTheme="minorEastAsia" w:hAnsiTheme="minorHAnsi" w:hint="eastAsia"/>
        </w:rPr>
        <w:t>根据其对产品的使用情况，需要生产企业提供某些物理性能参数，通常是</w:t>
      </w:r>
      <w:r w:rsidR="00EE14EF" w:rsidRPr="00EE14EF">
        <w:rPr>
          <w:rFonts w:hint="eastAsia"/>
        </w:rPr>
        <w:t>熔化温度、</w:t>
      </w:r>
      <w:r w:rsidR="00097DFD">
        <w:rPr>
          <w:rFonts w:hint="eastAsia"/>
        </w:rPr>
        <w:t>熔化</w:t>
      </w:r>
      <w:proofErr w:type="gramStart"/>
      <w:r w:rsidR="00097DFD">
        <w:rPr>
          <w:rFonts w:hint="eastAsia"/>
        </w:rPr>
        <w:t>焓</w:t>
      </w:r>
      <w:proofErr w:type="gramEnd"/>
      <w:r w:rsidR="00097DFD">
        <w:rPr>
          <w:rFonts w:hint="eastAsia"/>
        </w:rPr>
        <w:t>、</w:t>
      </w:r>
      <w:r w:rsidR="00EE14EF" w:rsidRPr="00EE14EF">
        <w:rPr>
          <w:rFonts w:hint="eastAsia"/>
        </w:rPr>
        <w:t>比热容、导热系数、电导率、密度、表面张力、粘度等</w:t>
      </w:r>
      <w:r w:rsidR="00A25FE3">
        <w:rPr>
          <w:rFonts w:hint="eastAsia"/>
        </w:rPr>
        <w:t>中的一部分</w:t>
      </w:r>
      <w:r w:rsidR="00EE14EF">
        <w:rPr>
          <w:rFonts w:hint="eastAsia"/>
        </w:rPr>
        <w:t>。</w:t>
      </w:r>
      <w:r w:rsidR="008B05E5">
        <w:rPr>
          <w:rFonts w:hint="eastAsia"/>
        </w:rPr>
        <w:t>以本标准</w:t>
      </w:r>
      <w:r w:rsidR="000D6A8D">
        <w:rPr>
          <w:rFonts w:hint="eastAsia"/>
        </w:rPr>
        <w:t>暂定</w:t>
      </w:r>
      <w:r w:rsidR="008B05E5">
        <w:rPr>
          <w:rFonts w:hint="eastAsia"/>
        </w:rPr>
        <w:t>的型号表示方法，同一型号下有不同组分的产品，</w:t>
      </w:r>
      <w:r w:rsidR="000D6A8D">
        <w:rPr>
          <w:rFonts w:hint="eastAsia"/>
        </w:rPr>
        <w:t>导致</w:t>
      </w:r>
      <w:r w:rsidR="000D6A8D">
        <w:t>同一型号的产品除熔化温度外的物性参数有较大变化范围</w:t>
      </w:r>
      <w:r w:rsidR="00256581">
        <w:rPr>
          <w:rFonts w:hint="eastAsia"/>
        </w:rPr>
        <w:t>。</w:t>
      </w:r>
      <w:r w:rsidR="00BF0F48">
        <w:rPr>
          <w:rFonts w:hint="eastAsia"/>
        </w:rPr>
        <w:t>因此</w:t>
      </w:r>
      <w:r w:rsidR="00D14C99">
        <w:t>本标准</w:t>
      </w:r>
      <w:r w:rsidR="00E84D24">
        <w:rPr>
          <w:rFonts w:hint="eastAsia"/>
        </w:rPr>
        <w:t>确定</w:t>
      </w:r>
      <w:r w:rsidR="00256581">
        <w:t>这些性能的检测方法</w:t>
      </w:r>
      <w:r w:rsidR="00256581">
        <w:rPr>
          <w:rFonts w:hint="eastAsia"/>
        </w:rPr>
        <w:t>，</w:t>
      </w:r>
      <w:r w:rsidR="00DD68DC">
        <w:rPr>
          <w:rFonts w:hint="eastAsia"/>
        </w:rPr>
        <w:t>但</w:t>
      </w:r>
      <w:r w:rsidR="00256581">
        <w:t>不</w:t>
      </w:r>
      <w:r w:rsidR="00BF4CB1">
        <w:rPr>
          <w:rFonts w:hint="eastAsia"/>
        </w:rPr>
        <w:t>确定</w:t>
      </w:r>
      <w:r w:rsidR="00256581">
        <w:rPr>
          <w:rFonts w:hint="eastAsia"/>
        </w:rPr>
        <w:t>各</w:t>
      </w:r>
      <w:r w:rsidR="000D6A8D">
        <w:t>参数</w:t>
      </w:r>
      <w:r w:rsidR="006E1883">
        <w:t>的具体</w:t>
      </w:r>
      <w:r w:rsidR="00256581">
        <w:t>量值</w:t>
      </w:r>
      <w:r w:rsidR="000D6A8D">
        <w:rPr>
          <w:rFonts w:hint="eastAsia"/>
        </w:rPr>
        <w:t>。</w:t>
      </w:r>
    </w:p>
    <w:p w:rsidR="009735D7" w:rsidRDefault="009735D7" w:rsidP="009735D7">
      <w:pPr>
        <w:pStyle w:val="a9"/>
        <w:ind w:firstLineChars="200" w:firstLine="480"/>
      </w:pPr>
      <w:r>
        <w:rPr>
          <w:rFonts w:hint="eastAsia"/>
        </w:rPr>
        <w:t>液态金属的电导率和密度的测定并无现行适用的标准方法。本标准采用四探针法来测定液态金属的电导率，规定了该方法的仪器设备、试验步骤和数据计算；采用</w:t>
      </w:r>
      <w:r w:rsidRPr="0071435B">
        <w:rPr>
          <w:rFonts w:hint="eastAsia"/>
        </w:rPr>
        <w:t>流体静力</w:t>
      </w:r>
      <w:proofErr w:type="gramStart"/>
      <w:r w:rsidRPr="0071435B">
        <w:rPr>
          <w:rFonts w:hint="eastAsia"/>
        </w:rPr>
        <w:t>称衡法</w:t>
      </w:r>
      <w:r>
        <w:rPr>
          <w:rFonts w:hint="eastAsia"/>
        </w:rPr>
        <w:t>来</w:t>
      </w:r>
      <w:proofErr w:type="gramEnd"/>
      <w:r>
        <w:rPr>
          <w:rFonts w:hint="eastAsia"/>
        </w:rPr>
        <w:t>测定液态金属的密度，规定了该方法的仪器设备、试验步骤和数据计算。</w:t>
      </w:r>
    </w:p>
    <w:p w:rsidR="00EE14EF" w:rsidRDefault="009735D7" w:rsidP="00EE14EF">
      <w:pPr>
        <w:pStyle w:val="a9"/>
        <w:ind w:firstLineChars="200" w:firstLine="480"/>
      </w:pPr>
      <w:r w:rsidRPr="00EE14EF">
        <w:rPr>
          <w:rFonts w:hint="eastAsia"/>
        </w:rPr>
        <w:t>熔化温度、</w:t>
      </w:r>
      <w:r>
        <w:rPr>
          <w:rFonts w:hint="eastAsia"/>
        </w:rPr>
        <w:t>熔化</w:t>
      </w:r>
      <w:proofErr w:type="gramStart"/>
      <w:r>
        <w:rPr>
          <w:rFonts w:hint="eastAsia"/>
        </w:rPr>
        <w:t>焓</w:t>
      </w:r>
      <w:proofErr w:type="gramEnd"/>
      <w:r>
        <w:rPr>
          <w:rFonts w:hint="eastAsia"/>
        </w:rPr>
        <w:t>、</w:t>
      </w:r>
      <w:r w:rsidRPr="00EE14EF">
        <w:rPr>
          <w:rFonts w:hint="eastAsia"/>
        </w:rPr>
        <w:t>比热容、导热系数、表面张力、粘度</w:t>
      </w:r>
      <w:r w:rsidR="00EE14EF">
        <w:rPr>
          <w:rFonts w:hint="eastAsia"/>
        </w:rPr>
        <w:t>有现行国家标准或</w:t>
      </w:r>
      <w:r w:rsidR="00EE14EF">
        <w:rPr>
          <w:rFonts w:hint="eastAsia"/>
        </w:rPr>
        <w:lastRenderedPageBreak/>
        <w:t>行业标准作为检测依据的</w:t>
      </w:r>
      <w:r w:rsidR="00395841">
        <w:rPr>
          <w:rFonts w:hint="eastAsia"/>
        </w:rPr>
        <w:t>项目，本标准采用现行标准</w:t>
      </w:r>
      <w:r w:rsidR="00EE14EF">
        <w:rPr>
          <w:rFonts w:hint="eastAsia"/>
        </w:rPr>
        <w:t>：</w:t>
      </w:r>
    </w:p>
    <w:p w:rsidR="00395841" w:rsidRPr="00DF2C53" w:rsidRDefault="00395841" w:rsidP="00395841">
      <w:pPr>
        <w:pStyle w:val="a0"/>
        <w:tabs>
          <w:tab w:val="num" w:pos="360"/>
        </w:tabs>
        <w:ind w:left="0"/>
      </w:pPr>
      <w:r>
        <w:rPr>
          <w:rFonts w:hint="eastAsia"/>
        </w:rPr>
        <w:t>物理性能检测依据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258"/>
        <w:gridCol w:w="5553"/>
      </w:tblGrid>
      <w:tr w:rsidR="00EE14EF" w:rsidRPr="00DF2C53" w:rsidTr="00CF51C3">
        <w:trPr>
          <w:trHeight w:val="397"/>
          <w:jc w:val="center"/>
        </w:trPr>
        <w:tc>
          <w:tcPr>
            <w:tcW w:w="2258" w:type="dxa"/>
            <w:tcBorders>
              <w:top w:val="single" w:sz="8" w:space="0" w:color="auto"/>
              <w:bottom w:val="single" w:sz="8" w:space="0" w:color="auto"/>
            </w:tcBorders>
            <w:shd w:val="clear" w:color="auto" w:fill="auto"/>
            <w:vAlign w:val="center"/>
          </w:tcPr>
          <w:p w:rsidR="00EE14EF" w:rsidRPr="00FC42B8" w:rsidRDefault="00EE14EF" w:rsidP="00395841">
            <w:pPr>
              <w:jc w:val="center"/>
              <w:rPr>
                <w:sz w:val="18"/>
              </w:rPr>
            </w:pPr>
            <w:r>
              <w:rPr>
                <w:rFonts w:hint="eastAsia"/>
                <w:sz w:val="18"/>
              </w:rPr>
              <w:t>性能</w:t>
            </w:r>
          </w:p>
        </w:tc>
        <w:tc>
          <w:tcPr>
            <w:tcW w:w="5553" w:type="dxa"/>
            <w:tcBorders>
              <w:top w:val="single" w:sz="8" w:space="0" w:color="auto"/>
              <w:bottom w:val="single" w:sz="8" w:space="0" w:color="auto"/>
            </w:tcBorders>
            <w:shd w:val="clear" w:color="auto" w:fill="auto"/>
            <w:vAlign w:val="center"/>
          </w:tcPr>
          <w:p w:rsidR="00EE14EF" w:rsidRPr="00FC42B8" w:rsidRDefault="00EE14EF" w:rsidP="00395841">
            <w:pPr>
              <w:jc w:val="center"/>
              <w:rPr>
                <w:sz w:val="18"/>
              </w:rPr>
            </w:pPr>
            <w:r>
              <w:rPr>
                <w:rFonts w:hint="eastAsia"/>
                <w:sz w:val="18"/>
              </w:rPr>
              <w:t>依据标准</w:t>
            </w:r>
          </w:p>
        </w:tc>
      </w:tr>
      <w:tr w:rsidR="00EE14EF" w:rsidRPr="00DF2C53" w:rsidTr="00CF51C3">
        <w:trPr>
          <w:trHeight w:val="397"/>
          <w:jc w:val="center"/>
        </w:trPr>
        <w:tc>
          <w:tcPr>
            <w:tcW w:w="2258" w:type="dxa"/>
            <w:tcBorders>
              <w:top w:val="single" w:sz="8" w:space="0" w:color="auto"/>
            </w:tcBorders>
            <w:shd w:val="clear" w:color="auto" w:fill="auto"/>
            <w:vAlign w:val="center"/>
          </w:tcPr>
          <w:p w:rsidR="00EE14EF" w:rsidRPr="00395841" w:rsidRDefault="00EE14EF" w:rsidP="00395841">
            <w:pPr>
              <w:jc w:val="center"/>
              <w:rPr>
                <w:sz w:val="21"/>
              </w:rPr>
            </w:pPr>
            <w:r w:rsidRPr="00395841">
              <w:rPr>
                <w:rFonts w:hint="eastAsia"/>
                <w:sz w:val="21"/>
              </w:rPr>
              <w:t>熔化温度</w:t>
            </w:r>
          </w:p>
        </w:tc>
        <w:tc>
          <w:tcPr>
            <w:tcW w:w="5553" w:type="dxa"/>
            <w:tcBorders>
              <w:top w:val="single" w:sz="8" w:space="0" w:color="auto"/>
            </w:tcBorders>
            <w:shd w:val="clear" w:color="auto" w:fill="auto"/>
            <w:vAlign w:val="center"/>
          </w:tcPr>
          <w:p w:rsidR="00EE14EF" w:rsidRPr="00395841" w:rsidRDefault="00395841" w:rsidP="00395841">
            <w:pPr>
              <w:jc w:val="center"/>
              <w:rPr>
                <w:sz w:val="21"/>
              </w:rPr>
            </w:pPr>
            <w:r w:rsidRPr="00395841">
              <w:rPr>
                <w:sz w:val="21"/>
              </w:rPr>
              <w:t>GB/T 1425</w:t>
            </w:r>
          </w:p>
        </w:tc>
      </w:tr>
      <w:tr w:rsidR="00097DFD" w:rsidRPr="00DF2C53" w:rsidTr="00CF51C3">
        <w:trPr>
          <w:trHeight w:val="397"/>
          <w:jc w:val="center"/>
        </w:trPr>
        <w:tc>
          <w:tcPr>
            <w:tcW w:w="2258" w:type="dxa"/>
            <w:shd w:val="clear" w:color="auto" w:fill="auto"/>
            <w:vAlign w:val="center"/>
          </w:tcPr>
          <w:p w:rsidR="00097DFD" w:rsidRPr="00395841" w:rsidRDefault="00097DFD" w:rsidP="00395841">
            <w:pPr>
              <w:jc w:val="center"/>
              <w:rPr>
                <w:sz w:val="21"/>
              </w:rPr>
            </w:pPr>
            <w:r w:rsidRPr="00395841">
              <w:rPr>
                <w:rFonts w:hint="eastAsia"/>
                <w:sz w:val="21"/>
              </w:rPr>
              <w:t>熔化</w:t>
            </w:r>
            <w:proofErr w:type="gramStart"/>
            <w:r w:rsidRPr="00395841">
              <w:rPr>
                <w:rFonts w:hint="eastAsia"/>
                <w:sz w:val="21"/>
              </w:rPr>
              <w:t>焓</w:t>
            </w:r>
            <w:proofErr w:type="gramEnd"/>
          </w:p>
        </w:tc>
        <w:tc>
          <w:tcPr>
            <w:tcW w:w="5553" w:type="dxa"/>
            <w:shd w:val="clear" w:color="auto" w:fill="auto"/>
            <w:vAlign w:val="center"/>
          </w:tcPr>
          <w:p w:rsidR="00097DFD" w:rsidRPr="00395841" w:rsidRDefault="00395841" w:rsidP="00395841">
            <w:pPr>
              <w:jc w:val="center"/>
              <w:rPr>
                <w:sz w:val="21"/>
              </w:rPr>
            </w:pPr>
            <w:r w:rsidRPr="00395841">
              <w:rPr>
                <w:rFonts w:hint="eastAsia"/>
                <w:sz w:val="21"/>
              </w:rPr>
              <w:t>A</w:t>
            </w:r>
            <w:r w:rsidRPr="00395841">
              <w:rPr>
                <w:sz w:val="21"/>
              </w:rPr>
              <w:t>STM E793</w:t>
            </w:r>
          </w:p>
        </w:tc>
      </w:tr>
      <w:tr w:rsidR="00EE14EF" w:rsidRPr="00DF2C53" w:rsidTr="00CF51C3">
        <w:trPr>
          <w:trHeight w:val="397"/>
          <w:jc w:val="center"/>
        </w:trPr>
        <w:tc>
          <w:tcPr>
            <w:tcW w:w="2258" w:type="dxa"/>
            <w:shd w:val="clear" w:color="auto" w:fill="auto"/>
            <w:vAlign w:val="center"/>
          </w:tcPr>
          <w:p w:rsidR="00EE14EF" w:rsidRPr="00395841" w:rsidRDefault="00097DFD" w:rsidP="00395841">
            <w:pPr>
              <w:jc w:val="center"/>
              <w:rPr>
                <w:sz w:val="21"/>
              </w:rPr>
            </w:pPr>
            <w:r w:rsidRPr="00395841">
              <w:rPr>
                <w:rFonts w:hint="eastAsia"/>
                <w:sz w:val="21"/>
              </w:rPr>
              <w:t>比热容</w:t>
            </w:r>
          </w:p>
        </w:tc>
        <w:tc>
          <w:tcPr>
            <w:tcW w:w="5553" w:type="dxa"/>
            <w:shd w:val="clear" w:color="auto" w:fill="auto"/>
            <w:vAlign w:val="center"/>
          </w:tcPr>
          <w:p w:rsidR="00EE14EF" w:rsidRPr="00395841" w:rsidRDefault="00395841" w:rsidP="00395841">
            <w:pPr>
              <w:jc w:val="center"/>
              <w:rPr>
                <w:sz w:val="21"/>
              </w:rPr>
            </w:pPr>
            <w:r w:rsidRPr="00395841">
              <w:rPr>
                <w:sz w:val="21"/>
              </w:rPr>
              <w:t>NB/SH/T 0632</w:t>
            </w:r>
          </w:p>
        </w:tc>
      </w:tr>
      <w:tr w:rsidR="00EE14EF" w:rsidRPr="00DF2C53" w:rsidTr="00CF51C3">
        <w:trPr>
          <w:trHeight w:val="397"/>
          <w:jc w:val="center"/>
        </w:trPr>
        <w:tc>
          <w:tcPr>
            <w:tcW w:w="2258" w:type="dxa"/>
            <w:shd w:val="clear" w:color="auto" w:fill="auto"/>
            <w:vAlign w:val="center"/>
          </w:tcPr>
          <w:p w:rsidR="00EE14EF" w:rsidRPr="00395841" w:rsidRDefault="00097DFD" w:rsidP="00395841">
            <w:pPr>
              <w:jc w:val="center"/>
              <w:rPr>
                <w:sz w:val="21"/>
              </w:rPr>
            </w:pPr>
            <w:r w:rsidRPr="00395841">
              <w:rPr>
                <w:rFonts w:hint="eastAsia"/>
                <w:sz w:val="21"/>
              </w:rPr>
              <w:t>导热系数</w:t>
            </w:r>
          </w:p>
        </w:tc>
        <w:tc>
          <w:tcPr>
            <w:tcW w:w="5553" w:type="dxa"/>
            <w:shd w:val="clear" w:color="auto" w:fill="auto"/>
            <w:vAlign w:val="center"/>
          </w:tcPr>
          <w:p w:rsidR="00EE14EF" w:rsidRPr="00395841" w:rsidRDefault="00395841" w:rsidP="00395841">
            <w:pPr>
              <w:jc w:val="center"/>
              <w:rPr>
                <w:sz w:val="21"/>
              </w:rPr>
            </w:pPr>
            <w:r w:rsidRPr="00395841">
              <w:rPr>
                <w:sz w:val="21"/>
              </w:rPr>
              <w:t>GB/T 22588</w:t>
            </w:r>
          </w:p>
        </w:tc>
      </w:tr>
      <w:tr w:rsidR="00EE14EF" w:rsidRPr="00DF2C53" w:rsidTr="00CF51C3">
        <w:trPr>
          <w:trHeight w:val="397"/>
          <w:jc w:val="center"/>
        </w:trPr>
        <w:tc>
          <w:tcPr>
            <w:tcW w:w="2258" w:type="dxa"/>
            <w:shd w:val="clear" w:color="auto" w:fill="auto"/>
            <w:vAlign w:val="center"/>
          </w:tcPr>
          <w:p w:rsidR="00EE14EF" w:rsidRPr="00395841" w:rsidRDefault="00EE14EF" w:rsidP="00395841">
            <w:pPr>
              <w:jc w:val="center"/>
              <w:rPr>
                <w:sz w:val="21"/>
              </w:rPr>
            </w:pPr>
            <w:r w:rsidRPr="00395841">
              <w:rPr>
                <w:sz w:val="21"/>
              </w:rPr>
              <w:t>表面张力</w:t>
            </w:r>
          </w:p>
        </w:tc>
        <w:tc>
          <w:tcPr>
            <w:tcW w:w="5553" w:type="dxa"/>
            <w:shd w:val="clear" w:color="auto" w:fill="auto"/>
            <w:vAlign w:val="center"/>
          </w:tcPr>
          <w:p w:rsidR="00EE14EF" w:rsidRPr="00395841" w:rsidRDefault="00395841" w:rsidP="00395841">
            <w:pPr>
              <w:jc w:val="center"/>
              <w:rPr>
                <w:sz w:val="21"/>
              </w:rPr>
            </w:pPr>
            <w:r w:rsidRPr="00395841">
              <w:rPr>
                <w:sz w:val="21"/>
              </w:rPr>
              <w:t>SY/T 5370</w:t>
            </w:r>
          </w:p>
        </w:tc>
      </w:tr>
      <w:tr w:rsidR="00EE14EF" w:rsidRPr="00DF2C53" w:rsidTr="00CF51C3">
        <w:trPr>
          <w:trHeight w:val="397"/>
          <w:jc w:val="center"/>
        </w:trPr>
        <w:tc>
          <w:tcPr>
            <w:tcW w:w="2258" w:type="dxa"/>
            <w:shd w:val="clear" w:color="auto" w:fill="auto"/>
            <w:vAlign w:val="center"/>
          </w:tcPr>
          <w:p w:rsidR="00EE14EF" w:rsidRPr="00395841" w:rsidRDefault="00EE14EF" w:rsidP="00395841">
            <w:pPr>
              <w:jc w:val="center"/>
              <w:rPr>
                <w:sz w:val="21"/>
              </w:rPr>
            </w:pPr>
            <w:r w:rsidRPr="00395841">
              <w:rPr>
                <w:sz w:val="21"/>
              </w:rPr>
              <w:t>粘度</w:t>
            </w:r>
          </w:p>
        </w:tc>
        <w:tc>
          <w:tcPr>
            <w:tcW w:w="5553" w:type="dxa"/>
            <w:shd w:val="clear" w:color="auto" w:fill="auto"/>
            <w:vAlign w:val="center"/>
          </w:tcPr>
          <w:p w:rsidR="00EE14EF" w:rsidRPr="00395841" w:rsidRDefault="00395841" w:rsidP="00395841">
            <w:pPr>
              <w:jc w:val="center"/>
              <w:rPr>
                <w:sz w:val="21"/>
              </w:rPr>
            </w:pPr>
            <w:r w:rsidRPr="00395841">
              <w:rPr>
                <w:sz w:val="21"/>
              </w:rPr>
              <w:t>GB/T 10247</w:t>
            </w:r>
          </w:p>
        </w:tc>
      </w:tr>
    </w:tbl>
    <w:p w:rsidR="00E921CE" w:rsidRDefault="00E921CE" w:rsidP="00E921CE">
      <w:pPr>
        <w:pStyle w:val="aa"/>
        <w:numPr>
          <w:ilvl w:val="1"/>
          <w:numId w:val="1"/>
        </w:numPr>
        <w:spacing w:beforeLines="50" w:before="156" w:afterLines="50" w:after="156" w:line="360" w:lineRule="auto"/>
        <w:ind w:firstLineChars="0"/>
        <w:rPr>
          <w:rFonts w:ascii="黑体" w:eastAsia="黑体" w:hAnsi="黑体"/>
        </w:rPr>
      </w:pPr>
      <w:r w:rsidRPr="00E921CE">
        <w:rPr>
          <w:rFonts w:ascii="黑体" w:eastAsia="黑体" w:hAnsi="黑体" w:hint="eastAsia"/>
        </w:rPr>
        <w:t>包装、运输、储存要求</w:t>
      </w:r>
    </w:p>
    <w:p w:rsidR="00E921CE" w:rsidRDefault="00E921CE" w:rsidP="00E921CE">
      <w:pPr>
        <w:pStyle w:val="a9"/>
        <w:rPr>
          <w:rFonts w:hint="eastAsia"/>
        </w:rPr>
      </w:pPr>
      <w:r>
        <w:rPr>
          <w:rFonts w:hint="eastAsia"/>
        </w:rPr>
        <w:t xml:space="preserve"> </w:t>
      </w:r>
      <w:r>
        <w:t xml:space="preserve">   </w:t>
      </w:r>
      <w:r w:rsidRPr="00E921CE">
        <w:rPr>
          <w:rFonts w:hint="eastAsia"/>
        </w:rPr>
        <w:t>确保产品不在包装、运输、储存过程中有二次污染，可靠运输，与</w:t>
      </w:r>
      <w:r>
        <w:rPr>
          <w:rFonts w:hint="eastAsia"/>
        </w:rPr>
        <w:t>生产企业和</w:t>
      </w:r>
      <w:r w:rsidRPr="00E921CE">
        <w:rPr>
          <w:rFonts w:hint="eastAsia"/>
        </w:rPr>
        <w:t>用户协商确定。</w:t>
      </w:r>
    </w:p>
    <w:p w:rsidR="003A7425" w:rsidRDefault="003A7425" w:rsidP="00C6035E">
      <w:pPr>
        <w:pStyle w:val="3"/>
      </w:pPr>
      <w:r>
        <w:t>标准水平分析</w:t>
      </w:r>
    </w:p>
    <w:p w:rsidR="000159CB" w:rsidRDefault="000159CB" w:rsidP="000159CB">
      <w:pPr>
        <w:adjustRightInd w:val="0"/>
        <w:snapToGrid w:val="0"/>
        <w:spacing w:line="360" w:lineRule="auto"/>
        <w:ind w:firstLineChars="196" w:firstLine="470"/>
      </w:pPr>
      <w:r>
        <w:rPr>
          <w:rFonts w:ascii="宋体" w:hAnsi="宋体" w:hint="eastAsia"/>
        </w:rPr>
        <w:t>《镓基液态金属》国家标准属首次制订，目前</w:t>
      </w:r>
      <w:r w:rsidR="0000160D">
        <w:rPr>
          <w:rFonts w:ascii="宋体" w:hAnsi="宋体" w:hint="eastAsia"/>
        </w:rPr>
        <w:t>国内外均</w:t>
      </w:r>
      <w:r>
        <w:rPr>
          <w:rFonts w:ascii="宋体" w:hAnsi="宋体" w:hint="eastAsia"/>
        </w:rPr>
        <w:t>尚无</w:t>
      </w:r>
      <w:r w:rsidR="0000160D">
        <w:rPr>
          <w:rFonts w:ascii="宋体" w:hAnsi="宋体" w:hint="eastAsia"/>
        </w:rPr>
        <w:t>相关</w:t>
      </w:r>
      <w:r>
        <w:rPr>
          <w:rFonts w:ascii="宋体" w:hAnsi="宋体" w:hint="eastAsia"/>
        </w:rPr>
        <w:t>标准</w:t>
      </w:r>
      <w:r w:rsidR="0000160D">
        <w:rPr>
          <w:rFonts w:ascii="宋体" w:hAnsi="宋体" w:hint="eastAsia"/>
        </w:rPr>
        <w:t>。</w:t>
      </w:r>
      <w:r>
        <w:rPr>
          <w:rFonts w:ascii="宋体" w:hAnsi="宋体" w:hint="eastAsia"/>
        </w:rPr>
        <w:t>随着生产技术进步、下游用户对产品要求的不断提高，该产品种类、质量要求也会发生变化。本标准处于国内领先水平，对国内生产企业及相关行业的技术进步将产生积极的推动作用。</w:t>
      </w:r>
    </w:p>
    <w:p w:rsidR="003A7425" w:rsidRDefault="003A7425" w:rsidP="00C6035E">
      <w:pPr>
        <w:pStyle w:val="3"/>
      </w:pPr>
      <w:r w:rsidRPr="00443558">
        <w:rPr>
          <w:rFonts w:hint="eastAsia"/>
        </w:rPr>
        <w:t>与现行法律、法规、强制性国家标准</w:t>
      </w:r>
      <w:bookmarkStart w:id="0" w:name="_GoBack"/>
      <w:bookmarkEnd w:id="0"/>
      <w:r w:rsidRPr="00443558">
        <w:rPr>
          <w:rFonts w:hint="eastAsia"/>
        </w:rPr>
        <w:t>及相关标准协调配套情况</w:t>
      </w:r>
    </w:p>
    <w:p w:rsidR="00E21DB4" w:rsidRPr="00E21DB4" w:rsidRDefault="00481B41" w:rsidP="00481B41">
      <w:pPr>
        <w:ind w:firstLineChars="200" w:firstLine="480"/>
      </w:pPr>
      <w:r w:rsidRPr="00481B41">
        <w:rPr>
          <w:rFonts w:hint="eastAsia"/>
        </w:rPr>
        <w:t>与有关的现行法律、法规和强制性国家标准没有冲突。</w:t>
      </w:r>
    </w:p>
    <w:p w:rsidR="003A7425" w:rsidRDefault="003A7425" w:rsidP="00C6035E">
      <w:pPr>
        <w:pStyle w:val="3"/>
      </w:pPr>
      <w:r w:rsidRPr="00443558">
        <w:rPr>
          <w:rFonts w:hint="eastAsia"/>
        </w:rPr>
        <w:t>标准中如涉及专利，应有明确的知识产权说明</w:t>
      </w:r>
    </w:p>
    <w:p w:rsidR="00E21DB4" w:rsidRPr="00E21DB4" w:rsidRDefault="00E21DB4" w:rsidP="00E21DB4">
      <w:pPr>
        <w:widowControl/>
        <w:adjustRightInd w:val="0"/>
        <w:snapToGrid w:val="0"/>
        <w:spacing w:line="360" w:lineRule="auto"/>
        <w:ind w:firstLineChars="200" w:firstLine="480"/>
        <w:rPr>
          <w:color w:val="000000"/>
        </w:rPr>
      </w:pPr>
      <w:r>
        <w:rPr>
          <w:rFonts w:hint="eastAsia"/>
          <w:color w:val="000000"/>
        </w:rPr>
        <w:t>标准中未涉及专利。</w:t>
      </w:r>
    </w:p>
    <w:p w:rsidR="003A7425" w:rsidRDefault="003A7425" w:rsidP="00C6035E">
      <w:pPr>
        <w:pStyle w:val="3"/>
      </w:pPr>
      <w:r w:rsidRPr="00443558">
        <w:rPr>
          <w:rFonts w:hint="eastAsia"/>
        </w:rPr>
        <w:t>重大分歧意见的处理经过和依据</w:t>
      </w:r>
    </w:p>
    <w:p w:rsidR="00481B41" w:rsidRDefault="00481B41" w:rsidP="00481B41">
      <w:pPr>
        <w:pStyle w:val="a9"/>
        <w:ind w:firstLineChars="200" w:firstLine="480"/>
      </w:pPr>
      <w:r w:rsidRPr="00481B41">
        <w:rPr>
          <w:rFonts w:hint="eastAsia"/>
        </w:rPr>
        <w:t>标准起草过程中</w:t>
      </w:r>
      <w:r w:rsidR="009F10D4">
        <w:rPr>
          <w:rFonts w:hint="eastAsia"/>
        </w:rPr>
        <w:t>，起草单位针对产品的分类产生</w:t>
      </w:r>
      <w:r w:rsidRPr="00481B41">
        <w:rPr>
          <w:rFonts w:hint="eastAsia"/>
        </w:rPr>
        <w:t>重大分歧意见。</w:t>
      </w:r>
    </w:p>
    <w:p w:rsidR="009F10D4" w:rsidRDefault="009F10D4" w:rsidP="009F10D4">
      <w:pPr>
        <w:pStyle w:val="a9"/>
        <w:ind w:firstLineChars="200" w:firstLine="480"/>
      </w:pPr>
      <w:r>
        <w:rPr>
          <w:rFonts w:hint="eastAsia"/>
        </w:rPr>
        <w:t>云南省</w:t>
      </w:r>
      <w:r>
        <w:t>科学技术院提出</w:t>
      </w:r>
      <w:r w:rsidR="002C6204">
        <w:t>的产品型号表示方法是</w:t>
      </w:r>
      <w:r w:rsidR="002C6204">
        <w:rPr>
          <w:rFonts w:hint="eastAsia"/>
        </w:rPr>
        <w:t>：</w:t>
      </w:r>
      <w:r w:rsidRPr="006F73BF">
        <w:rPr>
          <w:rFonts w:hint="eastAsia"/>
        </w:rPr>
        <w:t>给一定化学成分的合金注册为特定牌号，标准中公开名义化学成分，规定产品实际化学成分的范围</w:t>
      </w:r>
      <w:r w:rsidR="002C6204">
        <w:rPr>
          <w:rFonts w:hint="eastAsia"/>
        </w:rPr>
        <w:t>，</w:t>
      </w:r>
      <w:r w:rsidR="00FF244D">
        <w:rPr>
          <w:rFonts w:hint="eastAsia"/>
        </w:rPr>
        <w:t>如表</w:t>
      </w:r>
      <w:r w:rsidR="00FF244D">
        <w:rPr>
          <w:rFonts w:hint="eastAsia"/>
        </w:rPr>
        <w:t>3</w:t>
      </w:r>
      <w:r w:rsidR="00FF244D">
        <w:rPr>
          <w:rFonts w:hint="eastAsia"/>
        </w:rPr>
        <w:t>所示，</w:t>
      </w:r>
      <w:r w:rsidRPr="006F73BF">
        <w:rPr>
          <w:rFonts w:hint="eastAsia"/>
        </w:rPr>
        <w:t>这种方法分类清晰，可操作性强，更符合国家标准的公益属性。</w:t>
      </w:r>
    </w:p>
    <w:p w:rsidR="008D3A48" w:rsidRPr="00DF2C53" w:rsidRDefault="008D3A48" w:rsidP="008D3A48">
      <w:pPr>
        <w:pStyle w:val="a0"/>
        <w:tabs>
          <w:tab w:val="num" w:pos="360"/>
        </w:tabs>
        <w:ind w:left="0"/>
      </w:pPr>
      <w:r>
        <w:rPr>
          <w:rFonts w:hint="eastAsia"/>
        </w:rPr>
        <w:lastRenderedPageBreak/>
        <w:t>镓基液态金属牌号示例</w:t>
      </w:r>
    </w:p>
    <w:tbl>
      <w:tblPr>
        <w:tblW w:w="8354" w:type="dxa"/>
        <w:jc w:val="center"/>
        <w:tblLayout w:type="fixed"/>
        <w:tblCellMar>
          <w:left w:w="0" w:type="dxa"/>
          <w:right w:w="0" w:type="dxa"/>
        </w:tblCellMar>
        <w:tblLook w:val="0420" w:firstRow="1" w:lastRow="0" w:firstColumn="0" w:lastColumn="0" w:noHBand="0" w:noVBand="1"/>
      </w:tblPr>
      <w:tblGrid>
        <w:gridCol w:w="983"/>
        <w:gridCol w:w="1559"/>
        <w:gridCol w:w="709"/>
        <w:gridCol w:w="850"/>
        <w:gridCol w:w="851"/>
        <w:gridCol w:w="708"/>
        <w:gridCol w:w="709"/>
        <w:gridCol w:w="709"/>
        <w:gridCol w:w="709"/>
        <w:gridCol w:w="567"/>
      </w:tblGrid>
      <w:tr w:rsidR="009F10D4" w:rsidRPr="0028666D" w:rsidTr="00916687">
        <w:trPr>
          <w:trHeight w:val="340"/>
          <w:jc w:val="center"/>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牌号</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名义</w:t>
            </w:r>
          </w:p>
          <w:p w:rsidR="009F10D4" w:rsidRPr="0028666D" w:rsidRDefault="009F10D4" w:rsidP="00C607FA">
            <w:pPr>
              <w:jc w:val="center"/>
              <w:rPr>
                <w:sz w:val="21"/>
                <w:szCs w:val="21"/>
              </w:rPr>
            </w:pPr>
            <w:r w:rsidRPr="0028666D">
              <w:rPr>
                <w:sz w:val="21"/>
                <w:szCs w:val="21"/>
              </w:rPr>
              <w:t>化学成分</w:t>
            </w:r>
          </w:p>
        </w:tc>
        <w:tc>
          <w:tcPr>
            <w:tcW w:w="5812" w:type="dxa"/>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主要成分（质量分数</w:t>
            </w:r>
            <w:r w:rsidRPr="0028666D">
              <w:rPr>
                <w:sz w:val="21"/>
                <w:szCs w:val="21"/>
              </w:rPr>
              <w:t>%</w:t>
            </w:r>
            <w:r w:rsidRPr="0028666D">
              <w:rPr>
                <w:sz w:val="21"/>
                <w:szCs w:val="21"/>
              </w:rPr>
              <w:t>）</w:t>
            </w:r>
          </w:p>
        </w:tc>
      </w:tr>
      <w:tr w:rsidR="009F10D4" w:rsidRPr="0028666D" w:rsidTr="00916687">
        <w:trPr>
          <w:trHeight w:val="340"/>
          <w:jc w:val="center"/>
        </w:trPr>
        <w:tc>
          <w:tcPr>
            <w:tcW w:w="983" w:type="dxa"/>
            <w:vMerge/>
            <w:tcBorders>
              <w:top w:val="single" w:sz="8" w:space="0" w:color="000000"/>
              <w:left w:val="single" w:sz="8" w:space="0" w:color="000000"/>
              <w:bottom w:val="single" w:sz="8" w:space="0" w:color="000000"/>
              <w:right w:val="single" w:sz="8" w:space="0" w:color="000000"/>
            </w:tcBorders>
            <w:vAlign w:val="center"/>
            <w:hideMark/>
          </w:tcPr>
          <w:p w:rsidR="009F10D4" w:rsidRPr="0028666D" w:rsidRDefault="009F10D4" w:rsidP="00C607FA">
            <w:pPr>
              <w:jc w:val="center"/>
              <w:rPr>
                <w:sz w:val="21"/>
                <w:szCs w:val="21"/>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Ga</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In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Sn</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Bi</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Zn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r w:rsidRPr="0028666D">
              <w:rPr>
                <w:sz w:val="21"/>
                <w:szCs w:val="21"/>
              </w:rPr>
              <w:t>Al</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r>
              <w:rPr>
                <w:rFonts w:hint="eastAsia"/>
                <w:sz w:val="21"/>
                <w:szCs w:val="21"/>
              </w:rPr>
              <w:t>Sb</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r>
              <w:rPr>
                <w:sz w:val="21"/>
                <w:szCs w:val="21"/>
              </w:rPr>
              <w:t>…</w:t>
            </w:r>
          </w:p>
        </w:tc>
      </w:tr>
      <w:tr w:rsidR="009F10D4" w:rsidRPr="0028666D" w:rsidTr="00916687">
        <w:trPr>
          <w:trHeight w:val="34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LMG0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left"/>
              <w:rPr>
                <w:sz w:val="21"/>
                <w:szCs w:val="21"/>
              </w:rPr>
            </w:pPr>
            <w:r w:rsidRPr="0028666D">
              <w:rPr>
                <w:sz w:val="21"/>
                <w:szCs w:val="21"/>
              </w:rPr>
              <w:t>Ga</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余量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r>
      <w:tr w:rsidR="009F10D4" w:rsidRPr="0028666D" w:rsidTr="00916687">
        <w:trPr>
          <w:trHeight w:val="34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LMG1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left"/>
              <w:rPr>
                <w:sz w:val="21"/>
                <w:szCs w:val="21"/>
              </w:rPr>
            </w:pPr>
            <w:r w:rsidRPr="0028666D">
              <w:rPr>
                <w:sz w:val="21"/>
                <w:szCs w:val="21"/>
              </w:rPr>
              <w:t>Ga5In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余量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4~6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r>
      <w:tr w:rsidR="009F10D4" w:rsidRPr="0028666D" w:rsidTr="00916687">
        <w:trPr>
          <w:trHeight w:val="34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LMG2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left"/>
              <w:rPr>
                <w:sz w:val="21"/>
                <w:szCs w:val="21"/>
              </w:rPr>
            </w:pPr>
            <w:r w:rsidRPr="0028666D">
              <w:rPr>
                <w:sz w:val="21"/>
                <w:szCs w:val="21"/>
              </w:rPr>
              <w:t>Ga24.5In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余量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24~25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r>
      <w:tr w:rsidR="009F10D4" w:rsidRPr="0028666D" w:rsidTr="00916687">
        <w:trPr>
          <w:trHeight w:val="34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r w:rsidRPr="0028666D">
              <w:rPr>
                <w:sz w:val="21"/>
                <w:szCs w:val="21"/>
              </w:rPr>
              <w:t>LMG</w:t>
            </w:r>
            <w:r>
              <w:rPr>
                <w:sz w:val="21"/>
                <w:szCs w:val="21"/>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left"/>
              <w:rPr>
                <w:sz w:val="21"/>
                <w:szCs w:val="21"/>
              </w:rPr>
            </w:pPr>
            <w:r w:rsidRPr="0028666D">
              <w:rPr>
                <w:sz w:val="21"/>
                <w:szCs w:val="21"/>
              </w:rPr>
              <w:t>Ga13.5Sn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r w:rsidRPr="0028666D">
              <w:rPr>
                <w:sz w:val="21"/>
                <w:szCs w:val="21"/>
              </w:rPr>
              <w:t>余量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r w:rsidRPr="0028666D">
              <w:rPr>
                <w:sz w:val="21"/>
                <w:szCs w:val="21"/>
              </w:rPr>
              <w:t>12~14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r>
      <w:tr w:rsidR="009F10D4" w:rsidRPr="0028666D" w:rsidTr="00916687">
        <w:trPr>
          <w:trHeight w:val="34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LMG</w:t>
            </w:r>
            <w:r>
              <w:rPr>
                <w:sz w:val="21"/>
                <w:szCs w:val="21"/>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left"/>
              <w:rPr>
                <w:sz w:val="21"/>
                <w:szCs w:val="21"/>
              </w:rPr>
            </w:pPr>
            <w:r w:rsidRPr="0028666D">
              <w:rPr>
                <w:sz w:val="21"/>
                <w:szCs w:val="21"/>
              </w:rPr>
              <w:t>Ga2</w:t>
            </w:r>
            <w:r>
              <w:rPr>
                <w:sz w:val="21"/>
                <w:szCs w:val="21"/>
              </w:rPr>
              <w:t>2</w:t>
            </w:r>
            <w:r w:rsidRPr="0028666D">
              <w:rPr>
                <w:sz w:val="21"/>
                <w:szCs w:val="21"/>
              </w:rPr>
              <w:t>In1</w:t>
            </w:r>
            <w:r>
              <w:rPr>
                <w:sz w:val="21"/>
                <w:szCs w:val="21"/>
              </w:rPr>
              <w:t>0</w:t>
            </w:r>
            <w:r w:rsidRPr="0028666D">
              <w:rPr>
                <w:sz w:val="21"/>
                <w:szCs w:val="21"/>
              </w:rPr>
              <w:t>Sn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余量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sidRPr="0028666D">
              <w:rPr>
                <w:sz w:val="21"/>
                <w:szCs w:val="21"/>
              </w:rPr>
              <w:t>2</w:t>
            </w:r>
            <w:r>
              <w:rPr>
                <w:sz w:val="21"/>
                <w:szCs w:val="21"/>
              </w:rPr>
              <w:t>1</w:t>
            </w:r>
            <w:r w:rsidRPr="0028666D">
              <w:rPr>
                <w:sz w:val="21"/>
                <w:szCs w:val="21"/>
              </w:rPr>
              <w:t>~23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Pr>
                <w:rFonts w:hint="eastAsia"/>
                <w:sz w:val="21"/>
                <w:szCs w:val="21"/>
              </w:rPr>
              <w:t>9~</w:t>
            </w:r>
            <w:r>
              <w:rPr>
                <w:sz w:val="21"/>
                <w:szCs w:val="21"/>
              </w:rPr>
              <w:t>10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r>
      <w:tr w:rsidR="009F10D4" w:rsidRPr="0028666D" w:rsidTr="00916687">
        <w:trPr>
          <w:trHeight w:val="34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r w:rsidRPr="0028666D">
              <w:rPr>
                <w:sz w:val="21"/>
                <w:szCs w:val="21"/>
              </w:rPr>
              <w:t>LMG</w:t>
            </w:r>
            <w:r>
              <w:rPr>
                <w:sz w:val="21"/>
                <w:szCs w:val="21"/>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left"/>
              <w:rPr>
                <w:sz w:val="21"/>
                <w:szCs w:val="21"/>
              </w:rPr>
            </w:pPr>
            <w:r w:rsidRPr="0028666D">
              <w:rPr>
                <w:sz w:val="21"/>
                <w:szCs w:val="21"/>
              </w:rPr>
              <w:t>Ga21.5In16Sn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r w:rsidRPr="0028666D">
              <w:rPr>
                <w:sz w:val="21"/>
                <w:szCs w:val="21"/>
              </w:rPr>
              <w:t>余量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r w:rsidRPr="0028666D">
              <w:rPr>
                <w:sz w:val="21"/>
                <w:szCs w:val="21"/>
              </w:rPr>
              <w:t>2</w:t>
            </w:r>
            <w:r>
              <w:rPr>
                <w:sz w:val="21"/>
                <w:szCs w:val="21"/>
              </w:rPr>
              <w:t>1</w:t>
            </w:r>
            <w:r w:rsidRPr="0028666D">
              <w:rPr>
                <w:sz w:val="21"/>
                <w:szCs w:val="21"/>
              </w:rPr>
              <w:t>~23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r w:rsidRPr="0028666D">
              <w:rPr>
                <w:sz w:val="21"/>
                <w:szCs w:val="21"/>
              </w:rPr>
              <w:t>15~16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r>
              <w:rPr>
                <w:rFonts w:hint="eastAsia"/>
                <w:sz w:val="21"/>
                <w:szCs w:val="21"/>
              </w:rPr>
              <w:t>0</w:t>
            </w:r>
            <w:r>
              <w:rPr>
                <w:sz w:val="21"/>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r>
      <w:tr w:rsidR="009F10D4" w:rsidRPr="0028666D" w:rsidTr="00916687">
        <w:trPr>
          <w:trHeight w:val="34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r>
              <w:rPr>
                <w:sz w:val="21"/>
                <w:szCs w:val="21"/>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left"/>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F10D4" w:rsidRPr="0028666D" w:rsidRDefault="009F10D4" w:rsidP="00C607FA">
            <w:pPr>
              <w:jc w:val="center"/>
              <w:rPr>
                <w:sz w:val="21"/>
                <w:szCs w:val="21"/>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F10D4" w:rsidRPr="0028666D" w:rsidRDefault="009F10D4" w:rsidP="00C607FA">
            <w:pPr>
              <w:jc w:val="center"/>
              <w:rPr>
                <w:sz w:val="21"/>
                <w:szCs w:val="21"/>
              </w:rPr>
            </w:pPr>
          </w:p>
        </w:tc>
      </w:tr>
    </w:tbl>
    <w:p w:rsidR="009F10D4" w:rsidRDefault="009F10D4" w:rsidP="009F10D4">
      <w:pPr>
        <w:pStyle w:val="a9"/>
        <w:ind w:firstLineChars="200" w:firstLine="480"/>
      </w:pPr>
      <w:r>
        <w:t>云南中宣液态金属科技有限公司</w:t>
      </w:r>
      <w:r>
        <w:rPr>
          <w:rFonts w:hint="eastAsia"/>
        </w:rPr>
        <w:t>认为</w:t>
      </w:r>
      <w:r w:rsidR="00E93E2A">
        <w:rPr>
          <w:rFonts w:hint="eastAsia"/>
        </w:rPr>
        <w:t>：</w:t>
      </w:r>
      <w:r w:rsidR="00916687">
        <w:t>用户</w:t>
      </w:r>
      <w:r w:rsidR="000564C4">
        <w:rPr>
          <w:rFonts w:hint="eastAsia"/>
        </w:rPr>
        <w:t>最关注的是液态金属的熔点（起始熔化温度）</w:t>
      </w:r>
      <w:r w:rsidR="004561C2">
        <w:rPr>
          <w:rFonts w:hint="eastAsia"/>
        </w:rPr>
        <w:t>，</w:t>
      </w:r>
      <w:r w:rsidR="008D3A48">
        <w:rPr>
          <w:rFonts w:hint="eastAsia"/>
        </w:rPr>
        <w:t>其次是其它物理性能，</w:t>
      </w:r>
      <w:r w:rsidR="004561C2">
        <w:t>并不关心</w:t>
      </w:r>
      <w:r w:rsidR="004561C2">
        <w:rPr>
          <w:rFonts w:hint="eastAsia"/>
        </w:rPr>
        <w:t>除了</w:t>
      </w:r>
      <w:r w:rsidR="004561C2">
        <w:rPr>
          <w:rFonts w:hint="eastAsia"/>
        </w:rPr>
        <w:t>R</w:t>
      </w:r>
      <w:r w:rsidR="004561C2">
        <w:t>oHS</w:t>
      </w:r>
      <w:r w:rsidR="004561C2">
        <w:t>限用物质之外的化学成分信息</w:t>
      </w:r>
      <w:r w:rsidR="008D3A48">
        <w:rPr>
          <w:rFonts w:hint="eastAsia"/>
        </w:rPr>
        <w:t>；</w:t>
      </w:r>
      <w:r w:rsidR="004561C2">
        <w:t>因此</w:t>
      </w:r>
      <w:r w:rsidR="002247F9">
        <w:t>在产品型号中</w:t>
      </w:r>
      <w:r w:rsidR="008D3A48">
        <w:t>应该显示其</w:t>
      </w:r>
      <w:r w:rsidR="002247F9">
        <w:t>熔点</w:t>
      </w:r>
      <w:r w:rsidR="008D3A48">
        <w:rPr>
          <w:rFonts w:hint="eastAsia"/>
        </w:rPr>
        <w:t>，而</w:t>
      </w:r>
      <w:r w:rsidR="00FF244D">
        <w:rPr>
          <w:rFonts w:hint="eastAsia"/>
        </w:rPr>
        <w:t>不应该列出</w:t>
      </w:r>
      <w:r w:rsidR="008D3A48">
        <w:rPr>
          <w:rFonts w:hint="eastAsia"/>
        </w:rPr>
        <w:t>详细的化学成分</w:t>
      </w:r>
      <w:r w:rsidR="00FF244D">
        <w:rPr>
          <w:rFonts w:hint="eastAsia"/>
        </w:rPr>
        <w:t>以导致</w:t>
      </w:r>
      <w:r w:rsidR="008D3A48" w:rsidRPr="006F73BF">
        <w:rPr>
          <w:rFonts w:hint="eastAsia"/>
        </w:rPr>
        <w:t>暴露</w:t>
      </w:r>
      <w:r w:rsidR="008D3A48">
        <w:rPr>
          <w:rFonts w:hint="eastAsia"/>
        </w:rPr>
        <w:t>生产</w:t>
      </w:r>
      <w:r w:rsidR="008D3A48" w:rsidRPr="006F73BF">
        <w:rPr>
          <w:rFonts w:hint="eastAsia"/>
        </w:rPr>
        <w:t>企业</w:t>
      </w:r>
      <w:r w:rsidR="008D3A48">
        <w:rPr>
          <w:rFonts w:hint="eastAsia"/>
        </w:rPr>
        <w:t>的</w:t>
      </w:r>
      <w:r w:rsidR="008D3A48" w:rsidRPr="006F73BF">
        <w:rPr>
          <w:rFonts w:hint="eastAsia"/>
        </w:rPr>
        <w:t>技术秘密</w:t>
      </w:r>
      <w:r w:rsidR="008D3A48">
        <w:rPr>
          <w:rFonts w:hint="eastAsia"/>
        </w:rPr>
        <w:t>。</w:t>
      </w:r>
      <w:r w:rsidR="008D3A48">
        <w:rPr>
          <w:rFonts w:hint="eastAsia"/>
        </w:rPr>
        <w:t xml:space="preserve"> </w:t>
      </w:r>
    </w:p>
    <w:p w:rsidR="009F10D4" w:rsidRDefault="00916687" w:rsidP="009F10D4">
      <w:pPr>
        <w:pStyle w:val="a9"/>
        <w:ind w:firstLineChars="200" w:firstLine="480"/>
      </w:pPr>
      <w:r>
        <w:t>云南科威液态金属谷研发有限公司</w:t>
      </w:r>
      <w:r w:rsidR="00627AC0">
        <w:t>认为</w:t>
      </w:r>
      <w:r w:rsidR="00E93E2A">
        <w:rPr>
          <w:rFonts w:hint="eastAsia"/>
        </w:rPr>
        <w:t>：</w:t>
      </w:r>
      <w:r w:rsidR="00627AC0">
        <w:t>目前没有适用的镓基液态金属化学分析方法标准</w:t>
      </w:r>
      <w:r w:rsidR="00627AC0">
        <w:rPr>
          <w:rFonts w:hint="eastAsia"/>
        </w:rPr>
        <w:t>，</w:t>
      </w:r>
      <w:r w:rsidR="00522798">
        <w:rPr>
          <w:rFonts w:hint="eastAsia"/>
        </w:rPr>
        <w:t>生产企业和第三方检验检测机构实际上无法对产品的化学成分与牌号的一致性进行有效评价</w:t>
      </w:r>
      <w:r w:rsidR="002C6204">
        <w:rPr>
          <w:rFonts w:hint="eastAsia"/>
        </w:rPr>
        <w:t>，因此不应该在标准中规定</w:t>
      </w:r>
      <w:r w:rsidR="00232872">
        <w:rPr>
          <w:rFonts w:hint="eastAsia"/>
        </w:rPr>
        <w:t>镓</w:t>
      </w:r>
      <w:r w:rsidR="00232872">
        <w:t>基液态金属的化学成分</w:t>
      </w:r>
      <w:r w:rsidR="00232872">
        <w:rPr>
          <w:rFonts w:hint="eastAsia"/>
        </w:rPr>
        <w:t>。</w:t>
      </w:r>
    </w:p>
    <w:p w:rsidR="005C5C52" w:rsidRPr="009F10D4" w:rsidRDefault="005C5C52" w:rsidP="005C5C52">
      <w:pPr>
        <w:pStyle w:val="a9"/>
        <w:ind w:firstLineChars="200" w:firstLine="480"/>
      </w:pPr>
      <w:r>
        <w:rPr>
          <w:rFonts w:hint="eastAsia"/>
        </w:rPr>
        <w:t>经编制组协商，</w:t>
      </w:r>
      <w:r w:rsidR="005C4371">
        <w:rPr>
          <w:rFonts w:hint="eastAsia"/>
        </w:rPr>
        <w:t>综合各方意见，</w:t>
      </w:r>
      <w:r>
        <w:rPr>
          <w:rFonts w:hint="eastAsia"/>
        </w:rPr>
        <w:t>最后采纳如下</w:t>
      </w:r>
      <w:r>
        <w:t>产品型号</w:t>
      </w:r>
      <w:r>
        <w:rPr>
          <w:rFonts w:hint="eastAsia"/>
        </w:rPr>
        <w:t>表示方法：</w:t>
      </w:r>
    </w:p>
    <w:p w:rsidR="00CA3671" w:rsidRDefault="009F10D4" w:rsidP="00CA3671">
      <w:pPr>
        <w:pStyle w:val="a9"/>
        <w:ind w:firstLineChars="200" w:firstLine="480"/>
      </w:pPr>
      <w:r w:rsidRPr="005019CB">
        <w:t>以产品中</w:t>
      </w:r>
      <w:r w:rsidRPr="005019CB">
        <w:rPr>
          <w:rFonts w:hint="eastAsia"/>
        </w:rPr>
        <w:t>镓元素质量分数、</w:t>
      </w:r>
      <w:r w:rsidRPr="005019CB">
        <w:t>主要元素</w:t>
      </w:r>
      <w:r w:rsidRPr="005019CB">
        <w:rPr>
          <w:rFonts w:hint="eastAsia"/>
        </w:rPr>
        <w:t>、</w:t>
      </w:r>
      <w:r w:rsidRPr="005019CB">
        <w:t>开始熔化温度表示，开始熔化温度保留整数位</w:t>
      </w:r>
      <w:r w:rsidR="00CA3671">
        <w:rPr>
          <w:rFonts w:hint="eastAsia"/>
        </w:rPr>
        <w:t>，如名义成分为</w:t>
      </w:r>
      <w:r w:rsidR="00CA3671" w:rsidRPr="005019CB">
        <w:rPr>
          <w:rFonts w:hint="eastAsia"/>
        </w:rPr>
        <w:t>6</w:t>
      </w:r>
      <w:r w:rsidR="00CA3671" w:rsidRPr="005019CB">
        <w:t>8%Ga22%In10</w:t>
      </w:r>
      <w:r w:rsidR="00CA3671" w:rsidRPr="005019CB">
        <w:rPr>
          <w:rFonts w:hint="eastAsia"/>
        </w:rPr>
        <w:t>%</w:t>
      </w:r>
      <w:r w:rsidR="00CA3671" w:rsidRPr="005019CB">
        <w:t>Sn</w:t>
      </w:r>
      <w:r w:rsidR="00CA3671" w:rsidRPr="005019CB">
        <w:t>的液态金属产品</w:t>
      </w:r>
      <w:r w:rsidR="00CA3671" w:rsidRPr="005019CB">
        <w:rPr>
          <w:rFonts w:hint="eastAsia"/>
        </w:rPr>
        <w:t>，开始</w:t>
      </w:r>
      <w:r w:rsidR="00CA3671" w:rsidRPr="005019CB">
        <w:t>熔化温度为</w:t>
      </w:r>
      <w:r w:rsidR="00CA3671" w:rsidRPr="005019CB">
        <w:t>11</w:t>
      </w:r>
      <w:r w:rsidR="00CA3671" w:rsidRPr="005019CB">
        <w:rPr>
          <w:rFonts w:hint="eastAsia"/>
        </w:rPr>
        <w:t>℃</w:t>
      </w:r>
      <w:r w:rsidR="00CA3671" w:rsidRPr="005019CB">
        <w:t>，其型号</w:t>
      </w:r>
      <w:r w:rsidR="00CA3671">
        <w:t>表示</w:t>
      </w:r>
      <w:r w:rsidR="00CA3671" w:rsidRPr="005019CB">
        <w:t>为</w:t>
      </w:r>
      <w:r w:rsidR="00CA3671" w:rsidRPr="005019CB">
        <w:t>LMG-68-IS-11</w:t>
      </w:r>
      <w:r w:rsidR="00CA3671" w:rsidRPr="005019CB">
        <w:t>。</w:t>
      </w:r>
    </w:p>
    <w:p w:rsidR="003A7425" w:rsidRDefault="003A7425" w:rsidP="00C6035E">
      <w:pPr>
        <w:pStyle w:val="3"/>
      </w:pPr>
      <w:r w:rsidRPr="00443558">
        <w:rPr>
          <w:rFonts w:hint="eastAsia"/>
        </w:rPr>
        <w:t>标准作为强制性或推荐性国家（或行业）标准的建议</w:t>
      </w:r>
    </w:p>
    <w:p w:rsidR="006117F3" w:rsidRPr="006117F3" w:rsidRDefault="006117F3" w:rsidP="006117F3">
      <w:pPr>
        <w:pStyle w:val="a9"/>
        <w:ind w:firstLineChars="200" w:firstLine="480"/>
      </w:pPr>
      <w:r w:rsidRPr="006117F3">
        <w:rPr>
          <w:rFonts w:hint="eastAsia"/>
        </w:rPr>
        <w:t>本标准中的内容全面覆盖了</w:t>
      </w:r>
      <w:r>
        <w:rPr>
          <w:rFonts w:hint="eastAsia"/>
        </w:rPr>
        <w:t>镓基液态金属</w:t>
      </w:r>
      <w:r w:rsidRPr="006117F3">
        <w:rPr>
          <w:rFonts w:hint="eastAsia"/>
        </w:rPr>
        <w:t>的一般性通用要求，但由于具体应用不同，对质量控制重点要求也不尽相同，对各项指标的要求程度也不相同，在订货过程中，供需双方还要对特殊要求进行进一步的明确。因此，建议本标准作为推荐性</w:t>
      </w:r>
      <w:r w:rsidRPr="00443558">
        <w:rPr>
          <w:rFonts w:hint="eastAsia"/>
        </w:rPr>
        <w:t>国家</w:t>
      </w:r>
      <w:r w:rsidRPr="006117F3">
        <w:rPr>
          <w:rFonts w:hint="eastAsia"/>
        </w:rPr>
        <w:t>标准发布实施。</w:t>
      </w:r>
    </w:p>
    <w:p w:rsidR="003A7425" w:rsidRPr="00443558" w:rsidRDefault="003A7425" w:rsidP="00C6035E">
      <w:pPr>
        <w:pStyle w:val="3"/>
      </w:pPr>
      <w:r w:rsidRPr="00443558">
        <w:rPr>
          <w:rFonts w:hint="eastAsia"/>
        </w:rPr>
        <w:lastRenderedPageBreak/>
        <w:t>贯彻标准的要求和措施建议，包括：</w:t>
      </w:r>
    </w:p>
    <w:p w:rsidR="003A7425" w:rsidRPr="00443558" w:rsidRDefault="00CE2F37" w:rsidP="00CE2F37">
      <w:pPr>
        <w:pStyle w:val="a9"/>
        <w:ind w:firstLineChars="200" w:firstLine="480"/>
      </w:pPr>
      <w:r w:rsidRPr="006117F3">
        <w:rPr>
          <w:rFonts w:hint="eastAsia"/>
        </w:rPr>
        <w:t>标准中的内容全面覆盖了</w:t>
      </w:r>
      <w:r>
        <w:rPr>
          <w:rFonts w:hint="eastAsia"/>
        </w:rPr>
        <w:t>镓基液态金属的一般性通用要求</w:t>
      </w:r>
      <w:r w:rsidRPr="00CE2F37">
        <w:rPr>
          <w:rFonts w:hint="eastAsia"/>
        </w:rPr>
        <w:t>，建议相关单位组织专项标准宣贯会进行系统的学习与贯彻实施。如果需方对</w:t>
      </w:r>
      <w:r w:rsidR="00F04D16">
        <w:rPr>
          <w:rFonts w:hint="eastAsia"/>
        </w:rPr>
        <w:t>镓基液态金属</w:t>
      </w:r>
      <w:r w:rsidRPr="00CE2F37">
        <w:rPr>
          <w:rFonts w:hint="eastAsia"/>
        </w:rPr>
        <w:t>有特殊要求时，建议供需双方在本标准基础上对特殊要求在订货合同中进行详细的约定或起草专项技术协议。</w:t>
      </w:r>
    </w:p>
    <w:p w:rsidR="003A7425" w:rsidRDefault="003A7425" w:rsidP="00C6035E">
      <w:pPr>
        <w:pStyle w:val="3"/>
      </w:pPr>
      <w:r w:rsidRPr="00443558">
        <w:rPr>
          <w:rFonts w:hint="eastAsia"/>
        </w:rPr>
        <w:t>废止现行有关标准的建议</w:t>
      </w:r>
    </w:p>
    <w:p w:rsidR="006301A1" w:rsidRDefault="006301A1" w:rsidP="006301A1">
      <w:pPr>
        <w:spacing w:line="360" w:lineRule="auto"/>
        <w:ind w:firstLineChars="200" w:firstLine="480"/>
      </w:pPr>
      <w:r>
        <w:rPr>
          <w:rFonts w:hint="eastAsia"/>
        </w:rPr>
        <w:t>无。</w:t>
      </w:r>
    </w:p>
    <w:p w:rsidR="003A7425" w:rsidRDefault="003A7425" w:rsidP="00C6035E">
      <w:pPr>
        <w:pStyle w:val="3"/>
      </w:pPr>
      <w:r w:rsidRPr="00443558">
        <w:rPr>
          <w:rFonts w:hint="eastAsia"/>
        </w:rPr>
        <w:t>其他应予说明的事项</w:t>
      </w:r>
    </w:p>
    <w:p w:rsidR="002116B8" w:rsidRDefault="00DA7D7F" w:rsidP="002116B8">
      <w:pPr>
        <w:pStyle w:val="a9"/>
        <w:ind w:firstLineChars="200" w:firstLine="480"/>
      </w:pPr>
      <w:r w:rsidRPr="00DA7D7F">
        <w:rPr>
          <w:rFonts w:hint="eastAsia"/>
        </w:rPr>
        <w:t>本标准的发布实施，将对指导我国</w:t>
      </w:r>
      <w:r w:rsidR="001B40A7">
        <w:rPr>
          <w:rFonts w:hint="eastAsia"/>
        </w:rPr>
        <w:t>镓基液态金属</w:t>
      </w:r>
      <w:r w:rsidRPr="00DA7D7F">
        <w:rPr>
          <w:rFonts w:hint="eastAsia"/>
        </w:rPr>
        <w:t>的生产、检验和管理起到重要作用，将为生产商、用户、供应商三方提供最基本的技术依据，将进一步规范</w:t>
      </w:r>
      <w:r w:rsidR="001B40A7">
        <w:rPr>
          <w:rFonts w:hint="eastAsia"/>
        </w:rPr>
        <w:t>镓基液态金属</w:t>
      </w:r>
      <w:r w:rsidRPr="00DA7D7F">
        <w:rPr>
          <w:rFonts w:hint="eastAsia"/>
        </w:rPr>
        <w:t>的质量控制要求，并成为质量一致性检验的重要依据。</w:t>
      </w:r>
    </w:p>
    <w:p w:rsidR="002116B8" w:rsidRDefault="002116B8" w:rsidP="002116B8">
      <w:pPr>
        <w:pStyle w:val="a9"/>
        <w:ind w:firstLineChars="200" w:firstLine="480"/>
      </w:pPr>
      <w:r>
        <w:rPr>
          <w:rFonts w:hint="eastAsia"/>
        </w:rPr>
        <w:t>本标准的制定，是液态金属材料系列标准的第一步；而液态金属系列材料标准将使液态金属新材料在国内、国际的推广应用具有合法性、合</w:t>
      </w:r>
      <w:proofErr w:type="gramStart"/>
      <w:r>
        <w:rPr>
          <w:rFonts w:hint="eastAsia"/>
        </w:rPr>
        <w:t>规</w:t>
      </w:r>
      <w:proofErr w:type="gramEnd"/>
      <w:r>
        <w:rPr>
          <w:rFonts w:hint="eastAsia"/>
        </w:rPr>
        <w:t>性，使液态金属这一原创性科技成果产业化之路更加顺畅，</w:t>
      </w:r>
      <w:r w:rsidR="00600211">
        <w:rPr>
          <w:rFonts w:hint="eastAsia"/>
        </w:rPr>
        <w:t>为尖端信息、光电器件和新兴能源动力应用等提供关键保障，并为生物医学工程、印刷电子学、先进制造等提供全新解决方案，还可大力促进有色金属产业的技术升级，延长其产业链，提升有色金属资源的附加值。</w:t>
      </w:r>
    </w:p>
    <w:p w:rsidR="00DA7D7F" w:rsidRPr="00443558" w:rsidRDefault="00DA7D7F" w:rsidP="006301A1">
      <w:pPr>
        <w:pStyle w:val="a9"/>
        <w:ind w:firstLineChars="200" w:firstLine="480"/>
      </w:pPr>
    </w:p>
    <w:p w:rsidR="00AC3DD3" w:rsidRDefault="00AC3DD3" w:rsidP="00AC3DD3">
      <w:pPr>
        <w:spacing w:beforeLines="50" w:before="156" w:line="360" w:lineRule="auto"/>
        <w:ind w:right="480" w:firstLineChars="1000" w:firstLine="2400"/>
        <w:jc w:val="right"/>
      </w:pPr>
      <w:r>
        <w:rPr>
          <w:rFonts w:hint="eastAsia"/>
        </w:rPr>
        <w:t xml:space="preserve">  </w:t>
      </w:r>
      <w:r>
        <w:rPr>
          <w:rFonts w:hint="eastAsia"/>
        </w:rPr>
        <w:t>《镓基液态金属》标准编制组</w:t>
      </w:r>
    </w:p>
    <w:p w:rsidR="00AC3DD3" w:rsidRDefault="00AC3DD3" w:rsidP="00AC3DD3">
      <w:pPr>
        <w:spacing w:line="360" w:lineRule="auto"/>
        <w:ind w:right="480" w:firstLineChars="1900" w:firstLine="4560"/>
        <w:jc w:val="right"/>
      </w:pPr>
      <w:r>
        <w:rPr>
          <w:rFonts w:hint="eastAsia"/>
        </w:rPr>
        <w:t>二〇一九年五月十</w:t>
      </w:r>
      <w:r w:rsidR="00C739B7">
        <w:rPr>
          <w:rFonts w:hint="eastAsia"/>
        </w:rPr>
        <w:t>五</w:t>
      </w:r>
      <w:r>
        <w:rPr>
          <w:rFonts w:hint="eastAsia"/>
        </w:rPr>
        <w:t>日</w:t>
      </w:r>
    </w:p>
    <w:p w:rsidR="003A7425" w:rsidRPr="003A7425" w:rsidRDefault="003A7425" w:rsidP="003A7425"/>
    <w:sectPr w:rsidR="003A7425" w:rsidRPr="003A742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C04" w:rsidRDefault="007F2C04" w:rsidP="006F7ED6">
      <w:pPr>
        <w:ind w:firstLine="480"/>
      </w:pPr>
      <w:r>
        <w:separator/>
      </w:r>
    </w:p>
  </w:endnote>
  <w:endnote w:type="continuationSeparator" w:id="0">
    <w:p w:rsidR="007F2C04" w:rsidRDefault="007F2C04" w:rsidP="006F7ED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D6" w:rsidRDefault="006F7ED6">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D6" w:rsidRDefault="006F7ED6">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D6" w:rsidRDefault="006F7ED6">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C04" w:rsidRDefault="007F2C04" w:rsidP="006F7ED6">
      <w:pPr>
        <w:ind w:firstLine="480"/>
      </w:pPr>
      <w:r>
        <w:separator/>
      </w:r>
    </w:p>
  </w:footnote>
  <w:footnote w:type="continuationSeparator" w:id="0">
    <w:p w:rsidR="007F2C04" w:rsidRDefault="007F2C04" w:rsidP="006F7ED6">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D6" w:rsidRDefault="006F7ED6">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D6" w:rsidRDefault="006F7ED6" w:rsidP="006F7ED6">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D6" w:rsidRDefault="006F7ED6">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4F48"/>
    <w:multiLevelType w:val="multilevel"/>
    <w:tmpl w:val="20280830"/>
    <w:lvl w:ilvl="0">
      <w:start w:val="1"/>
      <w:numFmt w:val="decimal"/>
      <w:pStyle w:val="3"/>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619F69D9"/>
    <w:multiLevelType w:val="hybridMultilevel"/>
    <w:tmpl w:val="A2A05B9E"/>
    <w:lvl w:ilvl="0" w:tplc="F1749B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646260FA"/>
    <w:multiLevelType w:val="multilevel"/>
    <w:tmpl w:val="646260FA"/>
    <w:lvl w:ilvl="0">
      <w:start w:val="1"/>
      <w:numFmt w:val="decimal"/>
      <w:pStyle w:val="a0"/>
      <w:suff w:val="nothing"/>
      <w:lvlText w:val="表%1　"/>
      <w:lvlJc w:val="left"/>
      <w:pPr>
        <w:ind w:left="6947"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7F9E22E0"/>
    <w:multiLevelType w:val="hybridMultilevel"/>
    <w:tmpl w:val="8D965B28"/>
    <w:lvl w:ilvl="0" w:tplc="17B24C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21"/>
    <w:rsid w:val="0000160D"/>
    <w:rsid w:val="000159CB"/>
    <w:rsid w:val="0005305C"/>
    <w:rsid w:val="000564C4"/>
    <w:rsid w:val="00065930"/>
    <w:rsid w:val="0009553D"/>
    <w:rsid w:val="00097DFD"/>
    <w:rsid w:val="000D6A8D"/>
    <w:rsid w:val="000E455A"/>
    <w:rsid w:val="00102B5A"/>
    <w:rsid w:val="00130020"/>
    <w:rsid w:val="00153858"/>
    <w:rsid w:val="00154A31"/>
    <w:rsid w:val="001579FC"/>
    <w:rsid w:val="00167023"/>
    <w:rsid w:val="001B40A7"/>
    <w:rsid w:val="001B451A"/>
    <w:rsid w:val="001D5FEA"/>
    <w:rsid w:val="001E1276"/>
    <w:rsid w:val="0020489A"/>
    <w:rsid w:val="002116B8"/>
    <w:rsid w:val="002247F9"/>
    <w:rsid w:val="00232872"/>
    <w:rsid w:val="00256581"/>
    <w:rsid w:val="002B60F1"/>
    <w:rsid w:val="002C6204"/>
    <w:rsid w:val="002D1308"/>
    <w:rsid w:val="002D5921"/>
    <w:rsid w:val="002E2F50"/>
    <w:rsid w:val="00306C32"/>
    <w:rsid w:val="00360FBA"/>
    <w:rsid w:val="00395841"/>
    <w:rsid w:val="003A7425"/>
    <w:rsid w:val="003B3CB0"/>
    <w:rsid w:val="003C65A2"/>
    <w:rsid w:val="003F0D89"/>
    <w:rsid w:val="0045046C"/>
    <w:rsid w:val="004561C2"/>
    <w:rsid w:val="0047280A"/>
    <w:rsid w:val="00476FF3"/>
    <w:rsid w:val="00481B41"/>
    <w:rsid w:val="004869ED"/>
    <w:rsid w:val="004A3646"/>
    <w:rsid w:val="004D78D0"/>
    <w:rsid w:val="00522798"/>
    <w:rsid w:val="0055386E"/>
    <w:rsid w:val="005A1175"/>
    <w:rsid w:val="005C4371"/>
    <w:rsid w:val="005C5C52"/>
    <w:rsid w:val="005D415E"/>
    <w:rsid w:val="00600211"/>
    <w:rsid w:val="006117F3"/>
    <w:rsid w:val="0061363B"/>
    <w:rsid w:val="00627AC0"/>
    <w:rsid w:val="006301A1"/>
    <w:rsid w:val="00634B9B"/>
    <w:rsid w:val="006357C8"/>
    <w:rsid w:val="006542C8"/>
    <w:rsid w:val="0068153E"/>
    <w:rsid w:val="006C3889"/>
    <w:rsid w:val="006E1883"/>
    <w:rsid w:val="006F7ED6"/>
    <w:rsid w:val="00703274"/>
    <w:rsid w:val="00727359"/>
    <w:rsid w:val="00745933"/>
    <w:rsid w:val="007D73D9"/>
    <w:rsid w:val="007F2C04"/>
    <w:rsid w:val="00811122"/>
    <w:rsid w:val="00816B69"/>
    <w:rsid w:val="008B05E5"/>
    <w:rsid w:val="008C5568"/>
    <w:rsid w:val="008C733D"/>
    <w:rsid w:val="008D3A48"/>
    <w:rsid w:val="008F4875"/>
    <w:rsid w:val="00914215"/>
    <w:rsid w:val="00914CDE"/>
    <w:rsid w:val="00916687"/>
    <w:rsid w:val="009735D7"/>
    <w:rsid w:val="009F10D4"/>
    <w:rsid w:val="00A076E9"/>
    <w:rsid w:val="00A25FE3"/>
    <w:rsid w:val="00A3344F"/>
    <w:rsid w:val="00A81845"/>
    <w:rsid w:val="00A856DA"/>
    <w:rsid w:val="00AC3DD3"/>
    <w:rsid w:val="00B128F7"/>
    <w:rsid w:val="00B12BF0"/>
    <w:rsid w:val="00B35C28"/>
    <w:rsid w:val="00B46B7B"/>
    <w:rsid w:val="00B6761A"/>
    <w:rsid w:val="00B810CF"/>
    <w:rsid w:val="00B838A8"/>
    <w:rsid w:val="00B95BB3"/>
    <w:rsid w:val="00BB56A0"/>
    <w:rsid w:val="00BC4499"/>
    <w:rsid w:val="00BE49BC"/>
    <w:rsid w:val="00BF0F48"/>
    <w:rsid w:val="00BF4CB1"/>
    <w:rsid w:val="00C26348"/>
    <w:rsid w:val="00C33341"/>
    <w:rsid w:val="00C57539"/>
    <w:rsid w:val="00C6035E"/>
    <w:rsid w:val="00C6678B"/>
    <w:rsid w:val="00C739B7"/>
    <w:rsid w:val="00C95563"/>
    <w:rsid w:val="00CA02A5"/>
    <w:rsid w:val="00CA3671"/>
    <w:rsid w:val="00CB0964"/>
    <w:rsid w:val="00CC0BA0"/>
    <w:rsid w:val="00CC1823"/>
    <w:rsid w:val="00CE2F37"/>
    <w:rsid w:val="00CF51C3"/>
    <w:rsid w:val="00D14C99"/>
    <w:rsid w:val="00D14F7B"/>
    <w:rsid w:val="00D16C56"/>
    <w:rsid w:val="00D51FE3"/>
    <w:rsid w:val="00D52567"/>
    <w:rsid w:val="00DA59AE"/>
    <w:rsid w:val="00DA7D7F"/>
    <w:rsid w:val="00DC5C2F"/>
    <w:rsid w:val="00DD68DC"/>
    <w:rsid w:val="00E10EA1"/>
    <w:rsid w:val="00E21DB4"/>
    <w:rsid w:val="00E26116"/>
    <w:rsid w:val="00E84D24"/>
    <w:rsid w:val="00E921CE"/>
    <w:rsid w:val="00E93E2A"/>
    <w:rsid w:val="00EC6198"/>
    <w:rsid w:val="00EE14EF"/>
    <w:rsid w:val="00EE7507"/>
    <w:rsid w:val="00EE7604"/>
    <w:rsid w:val="00F04D16"/>
    <w:rsid w:val="00F66F1D"/>
    <w:rsid w:val="00FD3220"/>
    <w:rsid w:val="00FF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0B31E0-0219-4F96-86BE-25EE672E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C0BA0"/>
    <w:pPr>
      <w:widowControl w:val="0"/>
      <w:jc w:val="both"/>
    </w:pPr>
    <w:rPr>
      <w:rFonts w:ascii="Times New Roman" w:eastAsia="宋体" w:hAnsi="Times New Roman" w:cs="Times New Roman"/>
      <w:sz w:val="24"/>
      <w:szCs w:val="24"/>
      <w:u w:color="FF0000"/>
    </w:rPr>
  </w:style>
  <w:style w:type="paragraph" w:styleId="1">
    <w:name w:val="heading 1"/>
    <w:basedOn w:val="a1"/>
    <w:next w:val="a1"/>
    <w:link w:val="1Char"/>
    <w:uiPriority w:val="9"/>
    <w:qFormat/>
    <w:rsid w:val="00B128F7"/>
    <w:pPr>
      <w:keepNext/>
      <w:keepLines/>
      <w:spacing w:before="340" w:after="330" w:line="480" w:lineRule="auto"/>
      <w:jc w:val="center"/>
      <w:outlineLvl w:val="0"/>
    </w:pPr>
    <w:rPr>
      <w:b/>
      <w:bCs/>
      <w:kern w:val="44"/>
      <w:sz w:val="32"/>
      <w:szCs w:val="44"/>
    </w:rPr>
  </w:style>
  <w:style w:type="paragraph" w:styleId="2">
    <w:name w:val="heading 2"/>
    <w:basedOn w:val="a1"/>
    <w:next w:val="a1"/>
    <w:link w:val="2Char"/>
    <w:autoRedefine/>
    <w:uiPriority w:val="9"/>
    <w:unhideWhenUsed/>
    <w:qFormat/>
    <w:rsid w:val="003A7425"/>
    <w:pPr>
      <w:keepNext/>
      <w:keepLines/>
      <w:spacing w:before="260" w:after="260" w:line="415" w:lineRule="auto"/>
      <w:jc w:val="center"/>
      <w:outlineLvl w:val="1"/>
    </w:pPr>
    <w:rPr>
      <w:b/>
      <w:bCs/>
      <w:sz w:val="28"/>
      <w:szCs w:val="32"/>
    </w:rPr>
  </w:style>
  <w:style w:type="paragraph" w:styleId="3">
    <w:name w:val="heading 3"/>
    <w:basedOn w:val="a1"/>
    <w:next w:val="a1"/>
    <w:link w:val="3Char"/>
    <w:autoRedefine/>
    <w:uiPriority w:val="9"/>
    <w:unhideWhenUsed/>
    <w:qFormat/>
    <w:rsid w:val="00C6035E"/>
    <w:pPr>
      <w:keepNext/>
      <w:keepLines/>
      <w:numPr>
        <w:numId w:val="1"/>
      </w:numPr>
      <w:spacing w:beforeLines="50" w:before="156" w:afterLines="50" w:after="156" w:line="360" w:lineRule="auto"/>
      <w:outlineLvl w:val="2"/>
    </w:pPr>
    <w:rPr>
      <w:rFonts w:ascii="黑体" w:eastAsia="黑体" w:hAnsi="黑体"/>
      <w:bCs/>
      <w:sz w:val="28"/>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B128F7"/>
    <w:rPr>
      <w:rFonts w:ascii="Times New Roman" w:hAnsi="Times New Roman"/>
      <w:b/>
      <w:bCs/>
      <w:kern w:val="44"/>
      <w:sz w:val="32"/>
      <w:szCs w:val="44"/>
    </w:rPr>
  </w:style>
  <w:style w:type="character" w:customStyle="1" w:styleId="2Char">
    <w:name w:val="标题 2 Char"/>
    <w:link w:val="2"/>
    <w:uiPriority w:val="9"/>
    <w:rsid w:val="003A7425"/>
    <w:rPr>
      <w:rFonts w:ascii="Times New Roman" w:eastAsia="宋体" w:hAnsi="Times New Roman" w:cs="Times New Roman"/>
      <w:b/>
      <w:bCs/>
      <w:sz w:val="28"/>
      <w:szCs w:val="32"/>
      <w:u w:color="FF0000"/>
    </w:rPr>
  </w:style>
  <w:style w:type="character" w:customStyle="1" w:styleId="3Char">
    <w:name w:val="标题 3 Char"/>
    <w:link w:val="3"/>
    <w:uiPriority w:val="9"/>
    <w:rsid w:val="00C6035E"/>
    <w:rPr>
      <w:rFonts w:ascii="黑体" w:eastAsia="黑体" w:hAnsi="黑体" w:cs="Times New Roman"/>
      <w:bCs/>
      <w:sz w:val="28"/>
      <w:szCs w:val="32"/>
      <w:u w:color="FF0000"/>
    </w:rPr>
  </w:style>
  <w:style w:type="paragraph" w:styleId="a5">
    <w:name w:val="Title"/>
    <w:basedOn w:val="a1"/>
    <w:next w:val="a1"/>
    <w:link w:val="Char"/>
    <w:uiPriority w:val="10"/>
    <w:qFormat/>
    <w:rsid w:val="00B128F7"/>
    <w:pPr>
      <w:spacing w:before="240" w:after="60" w:line="480" w:lineRule="auto"/>
      <w:jc w:val="center"/>
      <w:outlineLvl w:val="0"/>
    </w:pPr>
    <w:rPr>
      <w:rFonts w:cstheme="majorBidi"/>
      <w:b/>
      <w:bCs/>
      <w:sz w:val="32"/>
      <w:szCs w:val="32"/>
    </w:rPr>
  </w:style>
  <w:style w:type="character" w:customStyle="1" w:styleId="Char">
    <w:name w:val="标题 Char"/>
    <w:basedOn w:val="a2"/>
    <w:link w:val="a5"/>
    <w:uiPriority w:val="10"/>
    <w:rsid w:val="00B128F7"/>
    <w:rPr>
      <w:rFonts w:ascii="Times New Roman" w:eastAsia="宋体" w:hAnsi="Times New Roman" w:cstheme="majorBidi"/>
      <w:b/>
      <w:bCs/>
      <w:sz w:val="32"/>
      <w:szCs w:val="32"/>
    </w:rPr>
  </w:style>
  <w:style w:type="paragraph" w:styleId="a6">
    <w:name w:val="No Spacing"/>
    <w:aliases w:val="图表"/>
    <w:basedOn w:val="a1"/>
    <w:link w:val="Char0"/>
    <w:autoRedefine/>
    <w:qFormat/>
    <w:rsid w:val="00A856DA"/>
    <w:pPr>
      <w:jc w:val="center"/>
    </w:pPr>
    <w:rPr>
      <w:rFonts w:asciiTheme="minorHAnsi" w:hAnsiTheme="minorHAnsi"/>
      <w:lang w:val="x-none" w:eastAsia="x-none"/>
    </w:rPr>
  </w:style>
  <w:style w:type="paragraph" w:styleId="a7">
    <w:name w:val="header"/>
    <w:basedOn w:val="a1"/>
    <w:link w:val="Char1"/>
    <w:uiPriority w:val="99"/>
    <w:unhideWhenUsed/>
    <w:rsid w:val="006F7ED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7"/>
    <w:uiPriority w:val="99"/>
    <w:rsid w:val="006F7ED6"/>
    <w:rPr>
      <w:rFonts w:ascii="Times New Roman" w:hAnsi="Times New Roman"/>
      <w:sz w:val="18"/>
      <w:szCs w:val="18"/>
    </w:rPr>
  </w:style>
  <w:style w:type="paragraph" w:styleId="a8">
    <w:name w:val="footer"/>
    <w:basedOn w:val="a1"/>
    <w:link w:val="Char2"/>
    <w:uiPriority w:val="99"/>
    <w:unhideWhenUsed/>
    <w:rsid w:val="006F7ED6"/>
    <w:pPr>
      <w:tabs>
        <w:tab w:val="center" w:pos="4153"/>
        <w:tab w:val="right" w:pos="8306"/>
      </w:tabs>
      <w:snapToGrid w:val="0"/>
      <w:jc w:val="left"/>
    </w:pPr>
    <w:rPr>
      <w:sz w:val="18"/>
      <w:szCs w:val="18"/>
    </w:rPr>
  </w:style>
  <w:style w:type="character" w:customStyle="1" w:styleId="Char2">
    <w:name w:val="页脚 Char"/>
    <w:basedOn w:val="a2"/>
    <w:link w:val="a8"/>
    <w:uiPriority w:val="99"/>
    <w:rsid w:val="006F7ED6"/>
    <w:rPr>
      <w:rFonts w:ascii="Times New Roman" w:hAnsi="Times New Roman"/>
      <w:sz w:val="18"/>
      <w:szCs w:val="18"/>
    </w:rPr>
  </w:style>
  <w:style w:type="paragraph" w:customStyle="1" w:styleId="a9">
    <w:name w:val="a正文"/>
    <w:basedOn w:val="a1"/>
    <w:link w:val="aCharChar"/>
    <w:qFormat/>
    <w:rsid w:val="00EE14EF"/>
    <w:pPr>
      <w:spacing w:line="360" w:lineRule="auto"/>
    </w:pPr>
    <w:rPr>
      <w:rFonts w:cs="黑体"/>
    </w:rPr>
  </w:style>
  <w:style w:type="character" w:customStyle="1" w:styleId="aCharChar">
    <w:name w:val="a正文 Char Char"/>
    <w:link w:val="a9"/>
    <w:rsid w:val="00EE14EF"/>
    <w:rPr>
      <w:rFonts w:ascii="Times New Roman" w:eastAsia="宋体" w:hAnsi="Times New Roman" w:cs="黑体"/>
      <w:sz w:val="24"/>
      <w:szCs w:val="24"/>
      <w:u w:color="FF0000"/>
    </w:rPr>
  </w:style>
  <w:style w:type="character" w:customStyle="1" w:styleId="Char0">
    <w:name w:val="无间隔 Char"/>
    <w:aliases w:val="图表 Char"/>
    <w:link w:val="a6"/>
    <w:rsid w:val="00A856DA"/>
    <w:rPr>
      <w:sz w:val="24"/>
      <w:lang w:val="x-none" w:eastAsia="x-none"/>
    </w:rPr>
  </w:style>
  <w:style w:type="paragraph" w:styleId="aa">
    <w:name w:val="List Paragraph"/>
    <w:basedOn w:val="a1"/>
    <w:uiPriority w:val="34"/>
    <w:qFormat/>
    <w:rsid w:val="003A7425"/>
    <w:pPr>
      <w:ind w:firstLineChars="200" w:firstLine="420"/>
    </w:pPr>
  </w:style>
  <w:style w:type="character" w:customStyle="1" w:styleId="Char3">
    <w:name w:val="段 Char"/>
    <w:link w:val="ab"/>
    <w:qFormat/>
    <w:rsid w:val="00C6035E"/>
    <w:rPr>
      <w:rFonts w:ascii="宋体"/>
    </w:rPr>
  </w:style>
  <w:style w:type="paragraph" w:customStyle="1" w:styleId="ab">
    <w:name w:val="段"/>
    <w:link w:val="Char3"/>
    <w:qFormat/>
    <w:rsid w:val="00C6035E"/>
    <w:pPr>
      <w:tabs>
        <w:tab w:val="center" w:pos="4201"/>
        <w:tab w:val="right" w:leader="dot" w:pos="9298"/>
      </w:tabs>
      <w:autoSpaceDE w:val="0"/>
      <w:autoSpaceDN w:val="0"/>
      <w:ind w:firstLineChars="200" w:firstLine="420"/>
      <w:jc w:val="both"/>
    </w:pPr>
    <w:rPr>
      <w:rFonts w:ascii="宋体"/>
    </w:rPr>
  </w:style>
  <w:style w:type="character" w:customStyle="1" w:styleId="Char4">
    <w:name w:val="正文表标题 Char"/>
    <w:link w:val="a0"/>
    <w:qFormat/>
    <w:locked/>
    <w:rsid w:val="007D73D9"/>
    <w:rPr>
      <w:rFonts w:ascii="黑体" w:eastAsia="黑体"/>
    </w:rPr>
  </w:style>
  <w:style w:type="paragraph" w:customStyle="1" w:styleId="a0">
    <w:name w:val="正文表标题"/>
    <w:next w:val="ab"/>
    <w:link w:val="Char4"/>
    <w:rsid w:val="007D73D9"/>
    <w:pPr>
      <w:numPr>
        <w:numId w:val="3"/>
      </w:numPr>
      <w:tabs>
        <w:tab w:val="left" w:pos="360"/>
      </w:tabs>
      <w:spacing w:beforeLines="50" w:before="156" w:afterLines="50" w:after="156"/>
      <w:jc w:val="center"/>
    </w:pPr>
    <w:rPr>
      <w:rFonts w:ascii="黑体" w:eastAsia="黑体"/>
    </w:rPr>
  </w:style>
  <w:style w:type="paragraph" w:customStyle="1" w:styleId="a">
    <w:name w:val="正文图标题"/>
    <w:next w:val="ab"/>
    <w:rsid w:val="006357C8"/>
    <w:pPr>
      <w:numPr>
        <w:numId w:val="5"/>
      </w:numPr>
      <w:tabs>
        <w:tab w:val="left" w:pos="360"/>
      </w:tabs>
      <w:spacing w:beforeLines="50" w:before="156" w:afterLines="50" w:after="156"/>
      <w:jc w:val="center"/>
    </w:pPr>
    <w:rPr>
      <w:rFonts w:ascii="黑体" w:eastAsia="黑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8</Pages>
  <Words>701</Words>
  <Characters>3999</Characters>
  <Application>Microsoft Office Word</Application>
  <DocSecurity>0</DocSecurity>
  <Lines>33</Lines>
  <Paragraphs>9</Paragraphs>
  <ScaleCrop>false</ScaleCrop>
  <Company>Microsoft</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Dao-Tong Chen</dc:creator>
  <cp:keywords/>
  <dc:description/>
  <cp:lastModifiedBy>Dao-Tong Chen</cp:lastModifiedBy>
  <cp:revision>106</cp:revision>
  <dcterms:created xsi:type="dcterms:W3CDTF">2019-03-15T07:38:00Z</dcterms:created>
  <dcterms:modified xsi:type="dcterms:W3CDTF">2019-05-20T08:41:00Z</dcterms:modified>
</cp:coreProperties>
</file>