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4D" w:rsidRPr="003F6B35" w:rsidRDefault="007F284D" w:rsidP="00FD1F34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 w:rsidRPr="003F6B35">
        <w:rPr>
          <w:rFonts w:ascii="Times New Roman" w:eastAsia="黑体" w:hAnsi="Times New Roman" w:cs="Times New Roman"/>
          <w:sz w:val="28"/>
          <w:szCs w:val="28"/>
        </w:rPr>
        <w:t>1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7F284D" w:rsidRPr="003F6B35" w:rsidRDefault="007F284D" w:rsidP="007F284D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轻金属分标委会预审</w:t>
      </w:r>
      <w:r w:rsidR="00ED4401" w:rsidRPr="003F6B35">
        <w:rPr>
          <w:rFonts w:ascii="Times New Roman" w:eastAsia="黑体" w:hAnsi="Times New Roman" w:cs="Times New Roman"/>
          <w:sz w:val="28"/>
          <w:szCs w:val="28"/>
        </w:rPr>
        <w:t>、讨论</w:t>
      </w:r>
      <w:r w:rsidRPr="003F6B35">
        <w:rPr>
          <w:rFonts w:ascii="Times New Roman" w:eastAsia="黑体" w:hAnsi="Times New Roman" w:cs="Times New Roman"/>
          <w:sz w:val="28"/>
          <w:szCs w:val="28"/>
        </w:rPr>
        <w:t>和</w:t>
      </w:r>
      <w:r w:rsidR="00ED4401" w:rsidRPr="003F6B35">
        <w:rPr>
          <w:rFonts w:ascii="Times New Roman" w:eastAsia="黑体" w:hAnsi="Times New Roman" w:cs="Times New Roman"/>
          <w:sz w:val="28"/>
          <w:szCs w:val="28"/>
        </w:rPr>
        <w:t>任务落实</w:t>
      </w:r>
      <w:r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7F284D" w:rsidRPr="003F6B35" w:rsidRDefault="007F284D" w:rsidP="007F284D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7F284D" w:rsidRPr="003F6B35" w:rsidTr="003D768A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3F6B35" w:rsidRDefault="007F284D" w:rsidP="002E12D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3F6B35" w:rsidRDefault="007F284D" w:rsidP="002E12D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3F6B35" w:rsidRDefault="007F284D" w:rsidP="002E12D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3F6B35" w:rsidRDefault="007F284D" w:rsidP="002E12D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</w:t>
            </w:r>
            <w:r w:rsidR="00917EE0" w:rsidRPr="003F6B35">
              <w:rPr>
                <w:rFonts w:ascii="Times New Roman" w:eastAsia="黑体" w:hAnsi="Times New Roman" w:cs="Times New Roman"/>
                <w:sz w:val="24"/>
              </w:rPr>
              <w:t>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3F6B35" w:rsidRDefault="007F284D" w:rsidP="002E12DE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3D768A" w:rsidRPr="003F6B35" w:rsidTr="00900373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768A" w:rsidRPr="00900373" w:rsidRDefault="003D768A" w:rsidP="003D768A">
            <w:pPr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0037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第一组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D768A" w:rsidRPr="003F6B35" w:rsidRDefault="003D768A" w:rsidP="003D768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732777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再生铸造铝合金原料</w:t>
            </w:r>
            <w:bookmarkEnd w:id="0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已上报国标计划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山东南山铝业股份有限公司、有色金属技术经济研究院、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环境科学研究院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、中国有色金属工业协会再生金属分会、肇庆南都再生铝业有限公司、四会市辉煌金属制品有限公司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、肇庆市大正铝业有限公司等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3D768A" w:rsidRPr="003F6B35" w:rsidRDefault="00761B71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变形铝及铝合金用熔剂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2017-0191T-YS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郑州西盛铝业有限公司、西南铝业（集团）有限责任公司、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中铝瑞闽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股份有限公司、福建省南平铝业有限公司、中南大学、山东南山铝业股份有限公司、广东凤铝铝业有限公司、福建麦特新铝业科技有限公司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940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原铝液用真空抬包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2017-0233T-YS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沈阳汇丰机械有限公司、山东南山铝业股份有限公司、云南云铝涌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鑫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铝业有限公司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铝锶合金线材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2017-0211T-YS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河北四通新型金属材料股份有限公司、福建祥鑫股份有限公司、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汽铸造有限公司、国标（北京）检验认证有限公司、河北立中有色金属集团有限公司、保定隆达（顺平）有限公司、保定市立中车轮制造有限公司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部分：湿存水含量的测定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2018-0540T-YS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部分：氟含量的测定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2018-0541T-YS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部分：铝含量的测定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2018-0542T-YS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部分：硫酸根含量的测定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2018-0543T-YS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部分：五氧化二磷含量的测定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2018-0544T-YS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锂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含量的测定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2018-0538T-YS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冰晶石化学分析方法和物理性能测定方法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部分：杂质元素含量的测定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ICP-AES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法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2018-0539T-YS</w:t>
            </w:r>
          </w:p>
        </w:tc>
        <w:tc>
          <w:tcPr>
            <w:tcW w:w="6237" w:type="dxa"/>
            <w:vAlign w:val="center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中国铝业郑州有色金属研究院有限公司</w:t>
            </w:r>
            <w:r w:rsidR="007B4FE4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768A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768A" w:rsidRPr="007B4FE4" w:rsidRDefault="003D768A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768A" w:rsidRPr="003F6B35" w:rsidRDefault="003D768A" w:rsidP="003D768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高纯净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细晶铝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及铝合金圆铸锭</w:t>
            </w:r>
          </w:p>
        </w:tc>
        <w:tc>
          <w:tcPr>
            <w:tcW w:w="2693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国标委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发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[2018]60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20181998-T-610</w:t>
            </w:r>
          </w:p>
        </w:tc>
        <w:tc>
          <w:tcPr>
            <w:tcW w:w="6237" w:type="dxa"/>
          </w:tcPr>
          <w:p w:rsidR="003D768A" w:rsidRPr="003F6B35" w:rsidRDefault="003D768A" w:rsidP="003D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福建省南平铝业有限公司、四川福蓉科技股份有限公司、广东省工业分析检测中心、国家有色金属质量监督检验中心、中铝材料应用研究院有限公司、福建祥鑫股份有限公司、浙江宏鑫科技有限公司、山东创新金属科技有限公司、山东南山铝业股份有限公司、宁波科诺铝业股份有限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768A" w:rsidRPr="003F6B35" w:rsidRDefault="003D768A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16ED" w:rsidRDefault="003D1CE7" w:rsidP="003D768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回收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铝一般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要求</w:t>
            </w:r>
          </w:p>
          <w:p w:rsidR="003D1CE7" w:rsidRPr="003F6B35" w:rsidRDefault="00900373" w:rsidP="003D768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（修订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 </w:t>
            </w:r>
            <w:r w:rsidR="00BF16ED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13586-2006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拟报国标计划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有色金属技术经济研究院、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1CE7" w:rsidRDefault="003D1CE7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Pr="003F6B35" w:rsidRDefault="003D1CE7" w:rsidP="003D1C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再生纯铝原料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拟报国标计划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</w:t>
            </w:r>
            <w:bookmarkStart w:id="1" w:name="_GoBack"/>
            <w:bookmarkEnd w:id="1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南山铝业股份有限公司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、有色金属技术经济研究院等</w:t>
            </w:r>
          </w:p>
        </w:tc>
        <w:tc>
          <w:tcPr>
            <w:tcW w:w="1025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Pr="003F6B35" w:rsidRDefault="003D1CE7" w:rsidP="003D1C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再生变形铝合金原料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部分：同牌号铝合金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拟报国标计划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、有色金属技术经济研究院等</w:t>
            </w:r>
          </w:p>
        </w:tc>
        <w:tc>
          <w:tcPr>
            <w:tcW w:w="1025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Default="003D1CE7" w:rsidP="003D1C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再生变形铝合金原料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部分：同系列铝合金</w:t>
            </w:r>
          </w:p>
        </w:tc>
        <w:tc>
          <w:tcPr>
            <w:tcW w:w="2693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拟报国标计划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、有色金属技术经济研究院等</w:t>
            </w:r>
          </w:p>
        </w:tc>
        <w:tc>
          <w:tcPr>
            <w:tcW w:w="1025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Default="003D1CE7" w:rsidP="003D1C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再生变形铝合金原料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863BD7">
              <w:rPr>
                <w:rFonts w:ascii="Times New Roman" w:hAnsi="Times New Roman" w:cs="Times New Roman" w:hint="eastAsia"/>
                <w:sz w:val="20"/>
                <w:szCs w:val="20"/>
              </w:rPr>
              <w:t>部分：多系列铝合金</w:t>
            </w:r>
          </w:p>
        </w:tc>
        <w:tc>
          <w:tcPr>
            <w:tcW w:w="2693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拟报国标计划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、有色金属技术经济研究院等</w:t>
            </w:r>
          </w:p>
        </w:tc>
        <w:tc>
          <w:tcPr>
            <w:tcW w:w="1025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Pr="003F6B35" w:rsidRDefault="003D1CE7" w:rsidP="003D1C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铝及铝合金术语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部分：回收铝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拟报国标计划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、有色金属技术经济研究院等</w:t>
            </w:r>
          </w:p>
        </w:tc>
        <w:tc>
          <w:tcPr>
            <w:tcW w:w="1025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铝及铝合金熔体在线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测渣方法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电敏感区法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[2018]165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2018-054-T/CNIA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山东南山铝业股份有限公司、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中铝瑞闽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股份有限公司、厦门厦顺铝箔厂、东北轻合金有限责任公司、西南铝业集团有限责任公司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铝及铝合金离线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测渣方法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压滤法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[2018]165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2018-056-T/CNIA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中铝瑞闽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股份有限公司、山东南山铝业股份有限公司、福建工程学院、西南铝业集团有限责任公司、东北轻合金有限责任公司、厦门厦顺铝箔厂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3D1CE7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任务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落实</w:t>
            </w:r>
          </w:p>
        </w:tc>
      </w:tr>
      <w:tr w:rsidR="003D1CE7" w:rsidRPr="003F6B35" w:rsidTr="00900373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CE7" w:rsidRPr="00900373" w:rsidRDefault="003D1CE7" w:rsidP="0090037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00373">
              <w:rPr>
                <w:rFonts w:ascii="Times New Roman" w:eastAsia="黑体" w:hAnsi="Times New Roman" w:cs="Times New Roman"/>
                <w:sz w:val="24"/>
                <w:szCs w:val="24"/>
              </w:rPr>
              <w:t>第二组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732791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瓶盖用铝及铝合金板、带、箔材</w:t>
            </w:r>
            <w:bookmarkEnd w:id="2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2017-0216T-YS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西南铝业（集团）有限责任公司、中铝河南铝业有限公司、广西柳州银海铝业股份有限公司、厦门厦顺铝箔有限公司、</w:t>
            </w: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中铝瑞闽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铝板带有限公司、江苏鼎胜新能源材料股份有限公司、山东南山铝业股份有限公司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铝塑复合板用铝及铝合金冷轧带、箔材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2017-0212T-YS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中铝瑞闽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股份有限公司、西南铝业（集团）有限责任公司、福建省南铝板带加工有限公司、广西柳州银海铝业有限公司、江苏鼎胜新能源材料股份有限公司、贵州中铝铝业有限公司、东北轻合金有限责任公司、厦门厦顺铝箔有限公司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  <w:tr w:rsidR="003D1CE7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3D1CE7" w:rsidRPr="007B4FE4" w:rsidRDefault="003D1CE7" w:rsidP="00900373">
            <w:pPr>
              <w:pStyle w:val="af0"/>
              <w:numPr>
                <w:ilvl w:val="0"/>
                <w:numId w:val="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铝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空燃料电池用铝合金电极材料</w:t>
            </w:r>
          </w:p>
        </w:tc>
        <w:tc>
          <w:tcPr>
            <w:tcW w:w="2693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[2018]31</w:t>
            </w: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2018-0513T-YS</w:t>
            </w:r>
          </w:p>
        </w:tc>
        <w:tc>
          <w:tcPr>
            <w:tcW w:w="6237" w:type="dxa"/>
            <w:vAlign w:val="center"/>
          </w:tcPr>
          <w:p w:rsidR="003D1CE7" w:rsidRPr="003F6B35" w:rsidRDefault="003D1CE7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德阳东深新能源科技有限公司、天津大学</w:t>
            </w:r>
            <w:r w:rsidR="00BF16ED"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3D1CE7" w:rsidRPr="003F6B35" w:rsidRDefault="003D1CE7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35"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</w:tr>
    </w:tbl>
    <w:p w:rsidR="007F284D" w:rsidRPr="003F6B35" w:rsidRDefault="007F284D" w:rsidP="007F284D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sectPr w:rsidR="007F284D" w:rsidRPr="003F6B35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C0" w:rsidRDefault="00010EC0" w:rsidP="00941FDB">
      <w:r>
        <w:separator/>
      </w:r>
    </w:p>
  </w:endnote>
  <w:endnote w:type="continuationSeparator" w:id="0">
    <w:p w:rsidR="00010EC0" w:rsidRDefault="00010EC0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C0" w:rsidRDefault="00010EC0" w:rsidP="00941FDB">
      <w:r>
        <w:separator/>
      </w:r>
    </w:p>
  </w:footnote>
  <w:footnote w:type="continuationSeparator" w:id="0">
    <w:p w:rsidR="00010EC0" w:rsidRDefault="00010EC0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6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9"/>
    <w:rsid w:val="00010EC0"/>
    <w:rsid w:val="00017854"/>
    <w:rsid w:val="0003216E"/>
    <w:rsid w:val="00033ED7"/>
    <w:rsid w:val="00035893"/>
    <w:rsid w:val="000401B1"/>
    <w:rsid w:val="0005324F"/>
    <w:rsid w:val="00064C0B"/>
    <w:rsid w:val="00066E06"/>
    <w:rsid w:val="000707B7"/>
    <w:rsid w:val="00077D31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977C1"/>
    <w:rsid w:val="001B0CAF"/>
    <w:rsid w:val="001E7692"/>
    <w:rsid w:val="001F5D9C"/>
    <w:rsid w:val="00220493"/>
    <w:rsid w:val="00232224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C4013"/>
    <w:rsid w:val="004E1D46"/>
    <w:rsid w:val="004E6399"/>
    <w:rsid w:val="004F26B1"/>
    <w:rsid w:val="00503FDE"/>
    <w:rsid w:val="005104AA"/>
    <w:rsid w:val="00521C15"/>
    <w:rsid w:val="00555AF4"/>
    <w:rsid w:val="005759EB"/>
    <w:rsid w:val="00577D42"/>
    <w:rsid w:val="00580C9F"/>
    <w:rsid w:val="00581F6B"/>
    <w:rsid w:val="005953C2"/>
    <w:rsid w:val="005A57F4"/>
    <w:rsid w:val="005C3526"/>
    <w:rsid w:val="005C403B"/>
    <w:rsid w:val="005F21AA"/>
    <w:rsid w:val="005F40F9"/>
    <w:rsid w:val="005F5C51"/>
    <w:rsid w:val="006039A4"/>
    <w:rsid w:val="006103B2"/>
    <w:rsid w:val="00641B6F"/>
    <w:rsid w:val="00643052"/>
    <w:rsid w:val="006544B8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1B71"/>
    <w:rsid w:val="00762C2A"/>
    <w:rsid w:val="007638A3"/>
    <w:rsid w:val="00764C34"/>
    <w:rsid w:val="0077660A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F1A73"/>
    <w:rsid w:val="007F284D"/>
    <w:rsid w:val="00803B78"/>
    <w:rsid w:val="00813D9B"/>
    <w:rsid w:val="00822B2B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1CC0"/>
    <w:rsid w:val="008E1106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A53EA"/>
    <w:rsid w:val="009C30BB"/>
    <w:rsid w:val="009C53C8"/>
    <w:rsid w:val="009F2412"/>
    <w:rsid w:val="00A0768D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C47A0"/>
    <w:rsid w:val="00AF1D77"/>
    <w:rsid w:val="00B1759B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F16ED"/>
    <w:rsid w:val="00C01440"/>
    <w:rsid w:val="00C11575"/>
    <w:rsid w:val="00C12E68"/>
    <w:rsid w:val="00C2502B"/>
    <w:rsid w:val="00C2684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1428"/>
    <w:rsid w:val="00D61E29"/>
    <w:rsid w:val="00D62D94"/>
    <w:rsid w:val="00D708C4"/>
    <w:rsid w:val="00D85D30"/>
    <w:rsid w:val="00D91173"/>
    <w:rsid w:val="00D96BCC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5799D"/>
    <w:rsid w:val="00F6483E"/>
    <w:rsid w:val="00F74C30"/>
    <w:rsid w:val="00F77150"/>
    <w:rsid w:val="00F92B7E"/>
    <w:rsid w:val="00F9759B"/>
    <w:rsid w:val="00FA276F"/>
    <w:rsid w:val="00FC504A"/>
    <w:rsid w:val="00FD1F34"/>
    <w:rsid w:val="00FD1FF7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DDA4A0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713A8-85CF-4BD4-A921-BCA0841C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谷柳</cp:lastModifiedBy>
  <cp:revision>5</cp:revision>
  <cp:lastPrinted>2019-04-26T08:44:00Z</cp:lastPrinted>
  <dcterms:created xsi:type="dcterms:W3CDTF">2019-04-28T02:47:00Z</dcterms:created>
  <dcterms:modified xsi:type="dcterms:W3CDTF">2019-04-28T07:18:00Z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