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7" w:type="dxa"/>
        <w:jc w:val="center"/>
        <w:tblLayout w:type="fixed"/>
        <w:tblLook w:val="04A0"/>
      </w:tblPr>
      <w:tblGrid>
        <w:gridCol w:w="8177"/>
      </w:tblGrid>
      <w:tr w:rsidR="00DB20A5">
        <w:trPr>
          <w:trHeight w:val="2025"/>
          <w:jc w:val="center"/>
        </w:trPr>
        <w:tc>
          <w:tcPr>
            <w:tcW w:w="8177" w:type="dxa"/>
          </w:tcPr>
          <w:p w:rsidR="00DB20A5" w:rsidRDefault="00DB20A5">
            <w:pPr>
              <w:rPr>
                <w:rFonts w:ascii="宋体" w:eastAsia="黑体" w:hAnsi="宋体"/>
                <w:spacing w:val="20"/>
                <w:sz w:val="32"/>
              </w:rPr>
            </w:pPr>
          </w:p>
        </w:tc>
      </w:tr>
      <w:tr w:rsidR="00DB20A5">
        <w:trPr>
          <w:trHeight w:val="1573"/>
          <w:jc w:val="center"/>
        </w:trPr>
        <w:tc>
          <w:tcPr>
            <w:tcW w:w="8177" w:type="dxa"/>
            <w:vAlign w:val="center"/>
          </w:tcPr>
          <w:p w:rsidR="00DB20A5" w:rsidRDefault="00A13491">
            <w:pPr>
              <w:pStyle w:val="af1"/>
              <w:spacing w:line="360" w:lineRule="auto"/>
              <w:ind w:firstLine="643"/>
              <w:jc w:val="center"/>
              <w:rPr>
                <w:rFonts w:asciiTheme="majorEastAsia" w:eastAsiaTheme="majorEastAsia" w:hAnsiTheme="majorEastAsia"/>
                <w:b/>
                <w:color w:val="000000"/>
                <w:kern w:val="2"/>
                <w:sz w:val="32"/>
                <w:szCs w:val="32"/>
              </w:rPr>
            </w:pPr>
            <w:r>
              <w:rPr>
                <w:rFonts w:asciiTheme="majorEastAsia" w:eastAsiaTheme="majorEastAsia" w:hAnsiTheme="majorEastAsia" w:hint="eastAsia"/>
                <w:b/>
                <w:color w:val="000000"/>
                <w:kern w:val="2"/>
                <w:sz w:val="32"/>
                <w:szCs w:val="32"/>
              </w:rPr>
              <w:t>机动车尾气净化器中助剂元素化学分析方法</w:t>
            </w:r>
          </w:p>
          <w:p w:rsidR="00DB20A5" w:rsidRDefault="00A13491">
            <w:pPr>
              <w:pStyle w:val="af1"/>
              <w:spacing w:line="360" w:lineRule="auto"/>
              <w:ind w:firstLine="643"/>
              <w:jc w:val="center"/>
              <w:rPr>
                <w:rFonts w:asciiTheme="majorEastAsia" w:eastAsiaTheme="majorEastAsia" w:hAnsiTheme="majorEastAsia"/>
                <w:b/>
                <w:color w:val="000000"/>
                <w:kern w:val="2"/>
                <w:sz w:val="32"/>
                <w:szCs w:val="32"/>
              </w:rPr>
            </w:pPr>
            <w:r>
              <w:rPr>
                <w:rFonts w:asciiTheme="majorEastAsia" w:eastAsiaTheme="majorEastAsia" w:hAnsiTheme="majorEastAsia" w:hint="eastAsia"/>
                <w:b/>
                <w:color w:val="000000"/>
                <w:kern w:val="2"/>
                <w:sz w:val="32"/>
                <w:szCs w:val="32"/>
              </w:rPr>
              <w:t xml:space="preserve">   Ce</w:t>
            </w:r>
            <w:r>
              <w:rPr>
                <w:rFonts w:asciiTheme="majorEastAsia" w:eastAsiaTheme="majorEastAsia" w:hAnsiTheme="majorEastAsia" w:hint="eastAsia"/>
                <w:b/>
                <w:color w:val="000000"/>
                <w:kern w:val="2"/>
                <w:sz w:val="32"/>
                <w:szCs w:val="32"/>
              </w:rPr>
              <w:t>、</w:t>
            </w:r>
            <w:r>
              <w:rPr>
                <w:rFonts w:asciiTheme="majorEastAsia" w:eastAsiaTheme="majorEastAsia" w:hAnsiTheme="majorEastAsia" w:hint="eastAsia"/>
                <w:b/>
                <w:color w:val="000000"/>
                <w:kern w:val="2"/>
                <w:sz w:val="32"/>
                <w:szCs w:val="32"/>
              </w:rPr>
              <w:t>Zr</w:t>
            </w:r>
            <w:r>
              <w:rPr>
                <w:rFonts w:asciiTheme="majorEastAsia" w:eastAsiaTheme="majorEastAsia" w:hAnsiTheme="majorEastAsia" w:hint="eastAsia"/>
                <w:b/>
                <w:color w:val="000000"/>
                <w:kern w:val="2"/>
                <w:sz w:val="32"/>
                <w:szCs w:val="32"/>
              </w:rPr>
              <w:t>、</w:t>
            </w:r>
            <w:r>
              <w:rPr>
                <w:rFonts w:asciiTheme="majorEastAsia" w:eastAsiaTheme="majorEastAsia" w:hAnsiTheme="majorEastAsia" w:hint="eastAsia"/>
                <w:b/>
                <w:color w:val="000000"/>
                <w:kern w:val="2"/>
                <w:sz w:val="32"/>
                <w:szCs w:val="32"/>
              </w:rPr>
              <w:t>La</w:t>
            </w:r>
            <w:r>
              <w:rPr>
                <w:rFonts w:asciiTheme="majorEastAsia" w:eastAsiaTheme="majorEastAsia" w:hAnsiTheme="majorEastAsia" w:hint="eastAsia"/>
                <w:b/>
                <w:color w:val="000000"/>
                <w:kern w:val="2"/>
                <w:sz w:val="32"/>
                <w:szCs w:val="32"/>
              </w:rPr>
              <w:t>、</w:t>
            </w:r>
            <w:r>
              <w:rPr>
                <w:rFonts w:asciiTheme="majorEastAsia" w:eastAsiaTheme="majorEastAsia" w:hAnsiTheme="majorEastAsia" w:hint="eastAsia"/>
                <w:b/>
                <w:color w:val="000000"/>
                <w:kern w:val="2"/>
                <w:sz w:val="32"/>
                <w:szCs w:val="32"/>
              </w:rPr>
              <w:t>Pr</w:t>
            </w:r>
            <w:r>
              <w:rPr>
                <w:rFonts w:asciiTheme="majorEastAsia" w:eastAsiaTheme="majorEastAsia" w:hAnsiTheme="majorEastAsia" w:hint="eastAsia"/>
                <w:b/>
                <w:color w:val="000000"/>
                <w:kern w:val="2"/>
                <w:sz w:val="32"/>
                <w:szCs w:val="32"/>
              </w:rPr>
              <w:t>、</w:t>
            </w:r>
            <w:r>
              <w:rPr>
                <w:rFonts w:asciiTheme="majorEastAsia" w:eastAsiaTheme="majorEastAsia" w:hAnsiTheme="majorEastAsia" w:hint="eastAsia"/>
                <w:b/>
                <w:color w:val="000000"/>
                <w:kern w:val="2"/>
                <w:sz w:val="32"/>
                <w:szCs w:val="32"/>
              </w:rPr>
              <w:t>Ba</w:t>
            </w:r>
            <w:r>
              <w:rPr>
                <w:rFonts w:asciiTheme="majorEastAsia" w:eastAsiaTheme="majorEastAsia" w:hAnsiTheme="majorEastAsia" w:hint="eastAsia"/>
                <w:b/>
                <w:color w:val="000000"/>
                <w:kern w:val="2"/>
                <w:sz w:val="32"/>
                <w:szCs w:val="32"/>
              </w:rPr>
              <w:t>、</w:t>
            </w:r>
            <w:r>
              <w:rPr>
                <w:rFonts w:asciiTheme="majorEastAsia" w:eastAsiaTheme="majorEastAsia" w:hAnsiTheme="majorEastAsia" w:hint="eastAsia"/>
                <w:b/>
                <w:color w:val="000000"/>
                <w:kern w:val="2"/>
                <w:sz w:val="32"/>
                <w:szCs w:val="32"/>
              </w:rPr>
              <w:t>Nd</w:t>
            </w:r>
            <w:r>
              <w:rPr>
                <w:rFonts w:asciiTheme="majorEastAsia" w:eastAsiaTheme="majorEastAsia" w:hAnsiTheme="majorEastAsia" w:hint="eastAsia"/>
                <w:b/>
                <w:color w:val="000000"/>
                <w:kern w:val="2"/>
                <w:sz w:val="32"/>
                <w:szCs w:val="32"/>
              </w:rPr>
              <w:t>的测定</w:t>
            </w:r>
          </w:p>
          <w:p w:rsidR="00DB20A5" w:rsidRDefault="00A13491">
            <w:pPr>
              <w:pStyle w:val="af1"/>
              <w:spacing w:line="360" w:lineRule="auto"/>
              <w:ind w:firstLine="643"/>
              <w:jc w:val="center"/>
              <w:rPr>
                <w:rFonts w:asciiTheme="majorEastAsia" w:eastAsiaTheme="majorEastAsia" w:hAnsiTheme="majorEastAsia"/>
                <w:b/>
                <w:color w:val="000000"/>
              </w:rPr>
            </w:pPr>
            <w:r>
              <w:rPr>
                <w:rFonts w:asciiTheme="majorEastAsia" w:eastAsiaTheme="majorEastAsia" w:hAnsiTheme="majorEastAsia" w:hint="eastAsia"/>
                <w:b/>
                <w:color w:val="000000"/>
                <w:kern w:val="2"/>
                <w:sz w:val="32"/>
                <w:szCs w:val="32"/>
              </w:rPr>
              <w:t>电感耦合等离子体原子发射光谱法</w:t>
            </w:r>
          </w:p>
          <w:p w:rsidR="00DB20A5" w:rsidRDefault="00DB20A5">
            <w:pPr>
              <w:pStyle w:val="af2"/>
              <w:framePr w:w="0" w:hRule="auto" w:wrap="auto" w:hAnchor="text" w:xAlign="left" w:yAlign="inline"/>
              <w:rPr>
                <w:rFonts w:ascii="宋体" w:eastAsia="宋体"/>
                <w:b/>
                <w:bCs/>
                <w:spacing w:val="20"/>
                <w:sz w:val="32"/>
                <w:szCs w:val="32"/>
              </w:rPr>
            </w:pPr>
          </w:p>
        </w:tc>
      </w:tr>
      <w:tr w:rsidR="00DB20A5">
        <w:trPr>
          <w:trHeight w:val="1862"/>
          <w:jc w:val="center"/>
        </w:trPr>
        <w:tc>
          <w:tcPr>
            <w:tcW w:w="8177" w:type="dxa"/>
          </w:tcPr>
          <w:p w:rsidR="00DB20A5" w:rsidRDefault="00A13491">
            <w:pPr>
              <w:jc w:val="center"/>
              <w:rPr>
                <w:rFonts w:ascii="宋体"/>
                <w:b/>
                <w:spacing w:val="20"/>
                <w:sz w:val="32"/>
                <w:szCs w:val="32"/>
              </w:rPr>
            </w:pPr>
            <w:r>
              <w:rPr>
                <w:rFonts w:ascii="宋体" w:hAnsi="宋体" w:hint="eastAsia"/>
                <w:b/>
                <w:spacing w:val="20"/>
                <w:sz w:val="32"/>
                <w:szCs w:val="32"/>
              </w:rPr>
              <w:t>编制说明</w:t>
            </w:r>
          </w:p>
        </w:tc>
      </w:tr>
      <w:tr w:rsidR="00DB20A5">
        <w:trPr>
          <w:trHeight w:val="6526"/>
          <w:jc w:val="center"/>
        </w:trPr>
        <w:tc>
          <w:tcPr>
            <w:tcW w:w="8177" w:type="dxa"/>
          </w:tcPr>
          <w:p w:rsidR="00DB20A5" w:rsidRDefault="00DB20A5">
            <w:pPr>
              <w:jc w:val="center"/>
              <w:rPr>
                <w:rFonts w:ascii="宋体"/>
                <w:b/>
                <w:sz w:val="28"/>
                <w:szCs w:val="28"/>
              </w:rPr>
            </w:pPr>
          </w:p>
          <w:p w:rsidR="00DB20A5" w:rsidRDefault="00DB20A5">
            <w:pPr>
              <w:jc w:val="center"/>
              <w:rPr>
                <w:rFonts w:ascii="宋体"/>
                <w:b/>
                <w:sz w:val="28"/>
                <w:szCs w:val="28"/>
              </w:rPr>
            </w:pPr>
          </w:p>
          <w:p w:rsidR="00DB20A5" w:rsidRDefault="00A13491">
            <w:pPr>
              <w:jc w:val="center"/>
              <w:rPr>
                <w:rFonts w:ascii="宋体"/>
                <w:b/>
                <w:sz w:val="28"/>
                <w:szCs w:val="28"/>
              </w:rPr>
            </w:pPr>
            <w:r>
              <w:rPr>
                <w:rFonts w:ascii="宋体" w:hAnsi="宋体" w:hint="eastAsia"/>
                <w:b/>
                <w:sz w:val="28"/>
                <w:szCs w:val="28"/>
              </w:rPr>
              <w:t>（预审稿）</w:t>
            </w:r>
          </w:p>
          <w:p w:rsidR="00DB20A5" w:rsidRDefault="00DB20A5">
            <w:pPr>
              <w:jc w:val="center"/>
              <w:rPr>
                <w:rFonts w:ascii="宋体"/>
                <w:b/>
                <w:sz w:val="28"/>
                <w:szCs w:val="28"/>
              </w:rPr>
            </w:pPr>
          </w:p>
          <w:p w:rsidR="00DB20A5" w:rsidRDefault="00DB20A5">
            <w:pPr>
              <w:jc w:val="center"/>
              <w:rPr>
                <w:rFonts w:ascii="宋体"/>
                <w:b/>
                <w:sz w:val="28"/>
                <w:szCs w:val="28"/>
              </w:rPr>
            </w:pPr>
          </w:p>
          <w:p w:rsidR="00DB20A5" w:rsidRDefault="00DB20A5">
            <w:pPr>
              <w:jc w:val="center"/>
              <w:rPr>
                <w:rFonts w:ascii="宋体"/>
                <w:b/>
                <w:sz w:val="28"/>
                <w:szCs w:val="28"/>
              </w:rPr>
            </w:pPr>
          </w:p>
          <w:p w:rsidR="00DB20A5" w:rsidRDefault="00DB20A5">
            <w:pPr>
              <w:jc w:val="center"/>
              <w:rPr>
                <w:rFonts w:ascii="宋体"/>
                <w:b/>
                <w:sz w:val="28"/>
                <w:szCs w:val="28"/>
              </w:rPr>
            </w:pPr>
          </w:p>
          <w:p w:rsidR="00DB20A5" w:rsidRDefault="00DB20A5">
            <w:pPr>
              <w:jc w:val="center"/>
              <w:rPr>
                <w:rFonts w:ascii="宋体"/>
                <w:b/>
                <w:sz w:val="28"/>
                <w:szCs w:val="28"/>
              </w:rPr>
            </w:pPr>
          </w:p>
          <w:p w:rsidR="00DB20A5" w:rsidRDefault="00A13491">
            <w:pPr>
              <w:ind w:firstLineChars="1140" w:firstLine="3204"/>
              <w:rPr>
                <w:rFonts w:ascii="宋体"/>
                <w:b/>
                <w:sz w:val="28"/>
                <w:szCs w:val="28"/>
              </w:rPr>
            </w:pPr>
            <w:r>
              <w:rPr>
                <w:rFonts w:ascii="宋体" w:hAnsi="宋体"/>
                <w:b/>
                <w:sz w:val="28"/>
                <w:szCs w:val="28"/>
              </w:rPr>
              <w:t>201</w:t>
            </w:r>
            <w:r>
              <w:rPr>
                <w:rFonts w:ascii="宋体" w:hAnsi="宋体" w:hint="eastAsia"/>
                <w:b/>
                <w:sz w:val="28"/>
                <w:szCs w:val="28"/>
              </w:rPr>
              <w:t>9</w:t>
            </w:r>
            <w:r>
              <w:rPr>
                <w:rFonts w:ascii="宋体" w:hAnsi="宋体" w:hint="eastAsia"/>
                <w:b/>
                <w:sz w:val="28"/>
                <w:szCs w:val="28"/>
              </w:rPr>
              <w:t>年</w:t>
            </w:r>
            <w:r>
              <w:rPr>
                <w:rFonts w:ascii="宋体" w:hAnsi="宋体" w:hint="eastAsia"/>
                <w:b/>
                <w:sz w:val="28"/>
                <w:szCs w:val="28"/>
              </w:rPr>
              <w:t>4</w:t>
            </w:r>
            <w:r>
              <w:rPr>
                <w:rFonts w:ascii="宋体" w:hAnsi="宋体" w:hint="eastAsia"/>
                <w:b/>
                <w:sz w:val="28"/>
                <w:szCs w:val="28"/>
              </w:rPr>
              <w:t>月</w:t>
            </w:r>
          </w:p>
        </w:tc>
      </w:tr>
    </w:tbl>
    <w:p w:rsidR="00DB20A5" w:rsidRDefault="00DB20A5">
      <w:pPr>
        <w:jc w:val="center"/>
        <w:rPr>
          <w:rFonts w:ascii="宋体" w:hAnsi="宋体"/>
          <w:sz w:val="36"/>
          <w:szCs w:val="36"/>
        </w:rPr>
      </w:pPr>
    </w:p>
    <w:p w:rsidR="00DB20A5" w:rsidRDefault="00A13491">
      <w:pPr>
        <w:pStyle w:val="af1"/>
        <w:spacing w:line="360" w:lineRule="auto"/>
        <w:ind w:firstLine="720"/>
        <w:jc w:val="center"/>
        <w:rPr>
          <w:rFonts w:hAnsi="宋体"/>
          <w:color w:val="000000"/>
          <w:kern w:val="2"/>
          <w:sz w:val="36"/>
          <w:szCs w:val="36"/>
        </w:rPr>
      </w:pPr>
      <w:r>
        <w:rPr>
          <w:rFonts w:hAnsi="宋体" w:hint="eastAsia"/>
          <w:color w:val="000000"/>
          <w:kern w:val="2"/>
          <w:sz w:val="36"/>
          <w:szCs w:val="36"/>
        </w:rPr>
        <w:lastRenderedPageBreak/>
        <w:t>机动车尾气净化器中助剂元素化学分析方法</w:t>
      </w:r>
    </w:p>
    <w:p w:rsidR="00DB20A5" w:rsidRDefault="00A13491">
      <w:pPr>
        <w:pStyle w:val="af1"/>
        <w:spacing w:line="360" w:lineRule="auto"/>
        <w:ind w:firstLine="720"/>
        <w:jc w:val="center"/>
        <w:rPr>
          <w:rFonts w:hAnsi="宋体"/>
          <w:color w:val="000000"/>
          <w:kern w:val="2"/>
          <w:sz w:val="36"/>
          <w:szCs w:val="36"/>
        </w:rPr>
      </w:pPr>
      <w:r>
        <w:rPr>
          <w:rFonts w:hAnsi="宋体" w:hint="eastAsia"/>
          <w:color w:val="000000"/>
          <w:kern w:val="2"/>
          <w:sz w:val="36"/>
          <w:szCs w:val="36"/>
        </w:rPr>
        <w:t xml:space="preserve">   Ce</w:t>
      </w:r>
      <w:r>
        <w:rPr>
          <w:rFonts w:hAnsi="宋体" w:hint="eastAsia"/>
          <w:color w:val="000000"/>
          <w:kern w:val="2"/>
          <w:sz w:val="36"/>
          <w:szCs w:val="36"/>
        </w:rPr>
        <w:t>、</w:t>
      </w:r>
      <w:r>
        <w:rPr>
          <w:rFonts w:hAnsi="宋体" w:hint="eastAsia"/>
          <w:color w:val="000000"/>
          <w:kern w:val="2"/>
          <w:sz w:val="36"/>
          <w:szCs w:val="36"/>
        </w:rPr>
        <w:t>Zr</w:t>
      </w:r>
      <w:r>
        <w:rPr>
          <w:rFonts w:hAnsi="宋体" w:hint="eastAsia"/>
          <w:color w:val="000000"/>
          <w:kern w:val="2"/>
          <w:sz w:val="36"/>
          <w:szCs w:val="36"/>
        </w:rPr>
        <w:t>、</w:t>
      </w:r>
      <w:r>
        <w:rPr>
          <w:rFonts w:hAnsi="宋体" w:hint="eastAsia"/>
          <w:color w:val="000000"/>
          <w:kern w:val="2"/>
          <w:sz w:val="36"/>
          <w:szCs w:val="36"/>
        </w:rPr>
        <w:t>La</w:t>
      </w:r>
      <w:r>
        <w:rPr>
          <w:rFonts w:hAnsi="宋体" w:hint="eastAsia"/>
          <w:color w:val="000000"/>
          <w:kern w:val="2"/>
          <w:sz w:val="36"/>
          <w:szCs w:val="36"/>
        </w:rPr>
        <w:t>、</w:t>
      </w:r>
      <w:r>
        <w:rPr>
          <w:rFonts w:hAnsi="宋体" w:hint="eastAsia"/>
          <w:color w:val="000000"/>
          <w:kern w:val="2"/>
          <w:sz w:val="36"/>
          <w:szCs w:val="36"/>
        </w:rPr>
        <w:t>Pr</w:t>
      </w:r>
      <w:r>
        <w:rPr>
          <w:rFonts w:hAnsi="宋体" w:hint="eastAsia"/>
          <w:color w:val="000000"/>
          <w:kern w:val="2"/>
          <w:sz w:val="36"/>
          <w:szCs w:val="36"/>
        </w:rPr>
        <w:t>、</w:t>
      </w:r>
      <w:r>
        <w:rPr>
          <w:rFonts w:hAnsi="宋体" w:hint="eastAsia"/>
          <w:color w:val="000000"/>
          <w:kern w:val="2"/>
          <w:sz w:val="36"/>
          <w:szCs w:val="36"/>
        </w:rPr>
        <w:t>Ba</w:t>
      </w:r>
      <w:r>
        <w:rPr>
          <w:rFonts w:hAnsi="宋体" w:hint="eastAsia"/>
          <w:color w:val="000000"/>
          <w:kern w:val="2"/>
          <w:sz w:val="36"/>
          <w:szCs w:val="36"/>
        </w:rPr>
        <w:t>、</w:t>
      </w:r>
      <w:r>
        <w:rPr>
          <w:rFonts w:hAnsi="宋体" w:hint="eastAsia"/>
          <w:color w:val="000000"/>
          <w:kern w:val="2"/>
          <w:sz w:val="36"/>
          <w:szCs w:val="36"/>
        </w:rPr>
        <w:t>Nd</w:t>
      </w:r>
      <w:r>
        <w:rPr>
          <w:rFonts w:hAnsi="宋体" w:hint="eastAsia"/>
          <w:color w:val="000000"/>
          <w:kern w:val="2"/>
          <w:sz w:val="36"/>
          <w:szCs w:val="36"/>
        </w:rPr>
        <w:t>的测定</w:t>
      </w:r>
    </w:p>
    <w:p w:rsidR="00DB20A5" w:rsidRDefault="00A13491">
      <w:pPr>
        <w:pStyle w:val="af1"/>
        <w:spacing w:line="360" w:lineRule="auto"/>
        <w:ind w:firstLine="720"/>
        <w:jc w:val="center"/>
        <w:rPr>
          <w:rFonts w:hAnsi="宋体"/>
          <w:color w:val="000000"/>
          <w:sz w:val="36"/>
          <w:szCs w:val="36"/>
        </w:rPr>
      </w:pPr>
      <w:r>
        <w:rPr>
          <w:rFonts w:hAnsi="宋体" w:hint="eastAsia"/>
          <w:color w:val="000000"/>
          <w:kern w:val="2"/>
          <w:sz w:val="36"/>
          <w:szCs w:val="36"/>
        </w:rPr>
        <w:t>电感耦合等离子体原子发射光谱法</w:t>
      </w:r>
    </w:p>
    <w:p w:rsidR="00DB20A5" w:rsidRDefault="00A13491">
      <w:pPr>
        <w:ind w:firstLineChars="1000" w:firstLine="3613"/>
        <w:rPr>
          <w:rFonts w:ascii="宋体"/>
          <w:sz w:val="36"/>
          <w:szCs w:val="36"/>
        </w:rPr>
      </w:pPr>
      <w:r>
        <w:rPr>
          <w:rFonts w:ascii="宋体" w:hAnsi="宋体" w:hint="eastAsia"/>
          <w:b/>
          <w:spacing w:val="20"/>
          <w:sz w:val="32"/>
          <w:szCs w:val="32"/>
        </w:rPr>
        <w:t>编制说明</w:t>
      </w:r>
    </w:p>
    <w:p w:rsidR="00DB20A5" w:rsidRDefault="00DB20A5">
      <w:pPr>
        <w:ind w:firstLineChars="650" w:firstLine="2340"/>
        <w:rPr>
          <w:rFonts w:ascii="宋体"/>
          <w:sz w:val="36"/>
          <w:szCs w:val="36"/>
        </w:rPr>
      </w:pPr>
    </w:p>
    <w:p w:rsidR="00DB20A5" w:rsidRDefault="00A13491">
      <w:pPr>
        <w:pStyle w:val="af1"/>
        <w:numPr>
          <w:ilvl w:val="0"/>
          <w:numId w:val="2"/>
        </w:numPr>
        <w:tabs>
          <w:tab w:val="left" w:pos="780"/>
        </w:tabs>
        <w:spacing w:line="360" w:lineRule="auto"/>
        <w:ind w:firstLineChars="0"/>
        <w:rPr>
          <w:rFonts w:hAnsi="宋体"/>
          <w:b/>
          <w:sz w:val="24"/>
          <w:szCs w:val="24"/>
        </w:rPr>
      </w:pPr>
      <w:r>
        <w:rPr>
          <w:rFonts w:hAnsi="宋体" w:hint="eastAsia"/>
          <w:b/>
          <w:sz w:val="24"/>
          <w:szCs w:val="24"/>
        </w:rPr>
        <w:t>工作简况</w:t>
      </w:r>
    </w:p>
    <w:p w:rsidR="00DB20A5" w:rsidRDefault="00A13491">
      <w:pPr>
        <w:spacing w:line="360" w:lineRule="auto"/>
        <w:rPr>
          <w:rFonts w:ascii="宋体"/>
          <w:b/>
          <w:bCs/>
          <w:sz w:val="24"/>
        </w:rPr>
      </w:pPr>
      <w:r>
        <w:rPr>
          <w:rFonts w:ascii="宋体" w:hAnsi="宋体"/>
          <w:b/>
          <w:bCs/>
          <w:sz w:val="24"/>
        </w:rPr>
        <w:t xml:space="preserve">1.1 </w:t>
      </w:r>
      <w:r>
        <w:rPr>
          <w:rFonts w:ascii="宋体" w:hAnsi="宋体" w:hint="eastAsia"/>
          <w:b/>
          <w:bCs/>
          <w:sz w:val="24"/>
        </w:rPr>
        <w:t>任务来源</w:t>
      </w:r>
    </w:p>
    <w:p w:rsidR="00DB20A5" w:rsidRDefault="00A13491">
      <w:pPr>
        <w:autoSpaceDE w:val="0"/>
        <w:autoSpaceDN w:val="0"/>
        <w:adjustRightInd w:val="0"/>
        <w:spacing w:line="360" w:lineRule="auto"/>
        <w:ind w:firstLine="435"/>
        <w:rPr>
          <w:rFonts w:ascii="宋体" w:hAnsi="宋体"/>
          <w:szCs w:val="21"/>
        </w:rPr>
      </w:pPr>
      <w:r>
        <w:rPr>
          <w:rFonts w:ascii="宋体" w:hAnsi="宋体"/>
          <w:szCs w:val="21"/>
        </w:rPr>
        <w:t>稀土元素作为一种战略性资源，世界各国对其开发应用日趋重视。近几年，稀土元素价格的迅猛上涨。同时，日益严格的排放标准，也要求稀土元素等在转化器上的用量提出严格的要求，需要严格控制转化器生产工艺。这些方面对机动车转化器稀土元素</w:t>
      </w:r>
      <w:r>
        <w:rPr>
          <w:rFonts w:ascii="宋体" w:hAnsi="宋体" w:hint="eastAsia"/>
          <w:szCs w:val="21"/>
        </w:rPr>
        <w:t>等</w:t>
      </w:r>
      <w:r>
        <w:rPr>
          <w:rFonts w:ascii="宋体" w:hAnsi="宋体"/>
          <w:szCs w:val="21"/>
        </w:rPr>
        <w:t>的测定提出了迫切需求。虽然大多数从事催化剂生产和回收企业都建立有自己的一些方法手段，相关研究主要为滴定法、光度法、</w:t>
      </w:r>
      <w:r>
        <w:rPr>
          <w:rFonts w:ascii="宋体" w:hAnsi="宋体"/>
          <w:szCs w:val="21"/>
        </w:rPr>
        <w:t>AAS</w:t>
      </w:r>
      <w:r>
        <w:rPr>
          <w:rFonts w:ascii="宋体" w:hAnsi="宋体"/>
          <w:szCs w:val="21"/>
        </w:rPr>
        <w:t>法、</w:t>
      </w:r>
      <w:r>
        <w:rPr>
          <w:rFonts w:ascii="宋体" w:hAnsi="宋体"/>
          <w:szCs w:val="21"/>
        </w:rPr>
        <w:t>ICP-AES</w:t>
      </w:r>
      <w:r>
        <w:rPr>
          <w:rFonts w:ascii="宋体" w:hAnsi="宋体"/>
          <w:szCs w:val="21"/>
        </w:rPr>
        <w:t>法等，但基本上只是测定单一元素或几个同类元素。国内也有相关报道</w:t>
      </w:r>
      <w:r>
        <w:rPr>
          <w:rFonts w:ascii="宋体" w:hAnsi="宋体"/>
          <w:szCs w:val="21"/>
        </w:rPr>
        <w:t>ICP-AES</w:t>
      </w:r>
      <w:r>
        <w:rPr>
          <w:rFonts w:ascii="宋体" w:hAnsi="宋体"/>
          <w:szCs w:val="21"/>
        </w:rPr>
        <w:t>同时测定稀土汽车尾气净化催化剂中</w:t>
      </w:r>
      <w:r>
        <w:rPr>
          <w:rFonts w:ascii="宋体" w:hAnsi="宋体"/>
          <w:szCs w:val="21"/>
        </w:rPr>
        <w:t>Ce</w:t>
      </w:r>
      <w:r>
        <w:rPr>
          <w:rFonts w:ascii="宋体" w:hAnsi="宋体"/>
          <w:szCs w:val="21"/>
        </w:rPr>
        <w:t>、</w:t>
      </w:r>
      <w:r>
        <w:rPr>
          <w:rFonts w:ascii="宋体" w:hAnsi="宋体"/>
          <w:szCs w:val="21"/>
        </w:rPr>
        <w:t>La</w:t>
      </w:r>
      <w:r>
        <w:rPr>
          <w:rFonts w:ascii="宋体" w:hAnsi="宋体"/>
          <w:szCs w:val="21"/>
        </w:rPr>
        <w:t>、</w:t>
      </w:r>
      <w:r>
        <w:rPr>
          <w:rFonts w:ascii="宋体" w:hAnsi="宋体"/>
          <w:szCs w:val="21"/>
        </w:rPr>
        <w:t>Pr</w:t>
      </w:r>
      <w:r>
        <w:rPr>
          <w:rFonts w:ascii="宋体" w:hAnsi="宋体"/>
          <w:szCs w:val="21"/>
        </w:rPr>
        <w:t>、</w:t>
      </w:r>
      <w:r>
        <w:rPr>
          <w:rFonts w:ascii="宋体" w:hAnsi="宋体"/>
          <w:szCs w:val="21"/>
        </w:rPr>
        <w:t>Y</w:t>
      </w:r>
      <w:r>
        <w:rPr>
          <w:rFonts w:ascii="宋体" w:hAnsi="宋体"/>
          <w:szCs w:val="21"/>
        </w:rPr>
        <w:t>、</w:t>
      </w:r>
      <w:r>
        <w:rPr>
          <w:rFonts w:ascii="宋体" w:hAnsi="宋体"/>
          <w:szCs w:val="21"/>
        </w:rPr>
        <w:t>Al</w:t>
      </w:r>
      <w:r>
        <w:rPr>
          <w:rFonts w:ascii="宋体" w:hAnsi="宋体"/>
          <w:szCs w:val="21"/>
        </w:rPr>
        <w:t>、</w:t>
      </w:r>
      <w:r>
        <w:rPr>
          <w:rFonts w:ascii="宋体" w:hAnsi="宋体"/>
          <w:szCs w:val="21"/>
        </w:rPr>
        <w:t>Zr</w:t>
      </w:r>
      <w:r>
        <w:rPr>
          <w:rFonts w:ascii="宋体" w:hAnsi="宋体"/>
          <w:szCs w:val="21"/>
        </w:rPr>
        <w:t>的含量，采</w:t>
      </w:r>
      <w:r>
        <w:rPr>
          <w:rFonts w:ascii="宋体" w:hAnsi="宋体"/>
          <w:szCs w:val="21"/>
        </w:rPr>
        <w:t>用王水和硫酸溶样，但并未包含</w:t>
      </w:r>
      <w:r>
        <w:rPr>
          <w:rFonts w:ascii="宋体" w:hAnsi="宋体"/>
          <w:szCs w:val="21"/>
        </w:rPr>
        <w:t>Ba</w:t>
      </w:r>
      <w:r>
        <w:rPr>
          <w:rFonts w:ascii="宋体" w:hAnsi="宋体"/>
          <w:szCs w:val="21"/>
        </w:rPr>
        <w:t>、</w:t>
      </w:r>
      <w:r>
        <w:rPr>
          <w:rFonts w:ascii="宋体" w:hAnsi="宋体"/>
          <w:szCs w:val="21"/>
        </w:rPr>
        <w:t>Nd</w:t>
      </w:r>
      <w:r>
        <w:rPr>
          <w:rFonts w:ascii="宋体" w:hAnsi="宋体"/>
          <w:szCs w:val="21"/>
        </w:rPr>
        <w:t>等元素</w:t>
      </w:r>
      <w:r w:rsidR="00221E35">
        <w:rPr>
          <w:rFonts w:ascii="宋体" w:hAnsi="宋体"/>
          <w:szCs w:val="21"/>
          <w:vertAlign w:val="superscript"/>
        </w:rPr>
        <w:t>[</w:t>
      </w:r>
      <w:r w:rsidR="00221E35">
        <w:rPr>
          <w:rFonts w:ascii="宋体" w:hAnsi="宋体" w:hint="eastAsia"/>
          <w:szCs w:val="21"/>
          <w:vertAlign w:val="superscript"/>
        </w:rPr>
        <w:t>1</w:t>
      </w:r>
      <w:r>
        <w:rPr>
          <w:rFonts w:ascii="宋体" w:hAnsi="宋体"/>
          <w:szCs w:val="21"/>
          <w:vertAlign w:val="superscript"/>
        </w:rPr>
        <w:t>]</w:t>
      </w:r>
      <w:r>
        <w:rPr>
          <w:rFonts w:ascii="宋体" w:hAnsi="宋体"/>
          <w:szCs w:val="21"/>
        </w:rPr>
        <w:t>。有本单位的硕士论文</w:t>
      </w:r>
      <w:r w:rsidR="00221E35">
        <w:rPr>
          <w:rFonts w:ascii="宋体" w:hAnsi="宋体"/>
          <w:szCs w:val="21"/>
          <w:vertAlign w:val="superscript"/>
        </w:rPr>
        <w:t>[</w:t>
      </w:r>
      <w:r w:rsidR="00221E35">
        <w:rPr>
          <w:rFonts w:ascii="宋体" w:hAnsi="宋体" w:hint="eastAsia"/>
          <w:szCs w:val="21"/>
          <w:vertAlign w:val="superscript"/>
        </w:rPr>
        <w:t>2</w:t>
      </w:r>
      <w:r>
        <w:rPr>
          <w:rFonts w:ascii="宋体" w:hAnsi="宋体"/>
          <w:szCs w:val="21"/>
          <w:vertAlign w:val="superscript"/>
        </w:rPr>
        <w:t>]</w:t>
      </w:r>
      <w:r>
        <w:rPr>
          <w:rFonts w:ascii="宋体" w:hAnsi="宋体"/>
          <w:szCs w:val="21"/>
        </w:rPr>
        <w:t>系统的研究了催化剂中助剂元素</w:t>
      </w:r>
      <w:r>
        <w:rPr>
          <w:rFonts w:ascii="宋体" w:hAnsi="宋体"/>
          <w:szCs w:val="21"/>
        </w:rPr>
        <w:t>Ce</w:t>
      </w:r>
      <w:r>
        <w:rPr>
          <w:rFonts w:ascii="宋体" w:hAnsi="宋体"/>
          <w:szCs w:val="21"/>
        </w:rPr>
        <w:t>、</w:t>
      </w:r>
      <w:r>
        <w:rPr>
          <w:rFonts w:ascii="宋体" w:hAnsi="宋体"/>
          <w:szCs w:val="21"/>
        </w:rPr>
        <w:t>La</w:t>
      </w:r>
      <w:r>
        <w:rPr>
          <w:rFonts w:ascii="宋体" w:hAnsi="宋体"/>
          <w:szCs w:val="21"/>
        </w:rPr>
        <w:t>、</w:t>
      </w:r>
      <w:r>
        <w:rPr>
          <w:rFonts w:ascii="宋体" w:hAnsi="宋体"/>
          <w:szCs w:val="21"/>
        </w:rPr>
        <w:t>Ba</w:t>
      </w:r>
      <w:r>
        <w:rPr>
          <w:rFonts w:ascii="宋体" w:hAnsi="宋体"/>
          <w:szCs w:val="21"/>
        </w:rPr>
        <w:t>、</w:t>
      </w:r>
      <w:r>
        <w:rPr>
          <w:rFonts w:ascii="宋体" w:hAnsi="宋体"/>
          <w:szCs w:val="21"/>
        </w:rPr>
        <w:t>Y</w:t>
      </w:r>
      <w:r>
        <w:rPr>
          <w:rFonts w:ascii="宋体" w:hAnsi="宋体"/>
          <w:szCs w:val="21"/>
        </w:rPr>
        <w:t>、</w:t>
      </w:r>
      <w:r>
        <w:rPr>
          <w:rFonts w:ascii="宋体" w:hAnsi="宋体"/>
          <w:szCs w:val="21"/>
        </w:rPr>
        <w:t>Zr</w:t>
      </w:r>
      <w:r>
        <w:rPr>
          <w:rFonts w:ascii="宋体" w:hAnsi="宋体"/>
          <w:szCs w:val="21"/>
        </w:rPr>
        <w:t>、</w:t>
      </w:r>
      <w:r>
        <w:rPr>
          <w:rFonts w:ascii="宋体" w:hAnsi="宋体"/>
          <w:szCs w:val="21"/>
        </w:rPr>
        <w:t>Ti</w:t>
      </w:r>
      <w:r>
        <w:rPr>
          <w:rFonts w:ascii="宋体" w:hAnsi="宋体"/>
          <w:szCs w:val="21"/>
        </w:rPr>
        <w:t>，样品进行两次溶解，过程繁琐。虽然作者本人曾经也报道过</w:t>
      </w:r>
      <w:r>
        <w:rPr>
          <w:rFonts w:ascii="宋体" w:hAnsi="宋体"/>
          <w:szCs w:val="21"/>
        </w:rPr>
        <w:t>ICP-AES</w:t>
      </w:r>
      <w:r>
        <w:rPr>
          <w:rFonts w:ascii="宋体" w:hAnsi="宋体"/>
          <w:szCs w:val="21"/>
        </w:rPr>
        <w:t>法测定汽车催化剂中的助剂元素，但包含</w:t>
      </w:r>
      <w:r>
        <w:rPr>
          <w:rFonts w:ascii="宋体" w:hAnsi="宋体"/>
          <w:szCs w:val="21"/>
        </w:rPr>
        <w:t>La</w:t>
      </w:r>
      <w:r>
        <w:rPr>
          <w:rFonts w:ascii="宋体" w:hAnsi="宋体"/>
          <w:szCs w:val="21"/>
        </w:rPr>
        <w:t>、</w:t>
      </w:r>
      <w:r>
        <w:rPr>
          <w:rFonts w:ascii="宋体" w:hAnsi="宋体"/>
          <w:szCs w:val="21"/>
        </w:rPr>
        <w:t>Ba</w:t>
      </w:r>
      <w:r>
        <w:rPr>
          <w:rFonts w:ascii="宋体" w:hAnsi="宋体"/>
          <w:szCs w:val="21"/>
        </w:rPr>
        <w:t>、</w:t>
      </w:r>
      <w:r>
        <w:rPr>
          <w:rFonts w:ascii="宋体" w:hAnsi="宋体"/>
          <w:szCs w:val="21"/>
        </w:rPr>
        <w:t>Zr</w:t>
      </w:r>
      <w:r>
        <w:rPr>
          <w:rFonts w:ascii="宋体" w:hAnsi="宋体"/>
          <w:szCs w:val="21"/>
        </w:rPr>
        <w:t>、</w:t>
      </w:r>
      <w:r>
        <w:rPr>
          <w:rFonts w:ascii="宋体" w:hAnsi="宋体"/>
          <w:szCs w:val="21"/>
        </w:rPr>
        <w:t>Ti</w:t>
      </w:r>
      <w:r>
        <w:rPr>
          <w:rFonts w:ascii="宋体" w:hAnsi="宋体"/>
          <w:szCs w:val="21"/>
        </w:rPr>
        <w:t>、</w:t>
      </w:r>
      <w:r>
        <w:rPr>
          <w:rFonts w:ascii="宋体" w:hAnsi="宋体"/>
          <w:szCs w:val="21"/>
        </w:rPr>
        <w:t>Ce</w:t>
      </w:r>
      <w:r>
        <w:rPr>
          <w:rFonts w:ascii="宋体" w:hAnsi="宋体"/>
          <w:szCs w:val="21"/>
        </w:rPr>
        <w:t>等元素，而且进行两次溶解，过程也比较繁琐，消解时间长</w:t>
      </w:r>
      <w:r w:rsidR="00221E35">
        <w:rPr>
          <w:rFonts w:ascii="宋体" w:hAnsi="宋体"/>
          <w:szCs w:val="21"/>
          <w:vertAlign w:val="superscript"/>
        </w:rPr>
        <w:t>[</w:t>
      </w:r>
      <w:r w:rsidR="00221E35">
        <w:rPr>
          <w:rFonts w:ascii="宋体" w:hAnsi="宋体" w:hint="eastAsia"/>
          <w:szCs w:val="21"/>
          <w:vertAlign w:val="superscript"/>
        </w:rPr>
        <w:t>3</w:t>
      </w:r>
      <w:r>
        <w:rPr>
          <w:rFonts w:ascii="宋体" w:hAnsi="宋体"/>
          <w:szCs w:val="21"/>
          <w:vertAlign w:val="superscript"/>
        </w:rPr>
        <w:t>]</w:t>
      </w:r>
      <w:r>
        <w:rPr>
          <w:rFonts w:ascii="宋体" w:hAnsi="宋体"/>
          <w:szCs w:val="21"/>
        </w:rPr>
        <w:t>。到目前为止，对机动车转化器中稀土</w:t>
      </w:r>
      <w:r>
        <w:rPr>
          <w:rFonts w:ascii="宋体" w:hAnsi="宋体" w:hint="eastAsia"/>
          <w:szCs w:val="21"/>
        </w:rPr>
        <w:t>等助剂元素</w:t>
      </w:r>
      <w:r>
        <w:rPr>
          <w:rFonts w:ascii="宋体" w:hAnsi="宋体"/>
          <w:szCs w:val="21"/>
        </w:rPr>
        <w:t>的检测还没有相应的国家</w:t>
      </w:r>
      <w:r>
        <w:rPr>
          <w:rFonts w:ascii="宋体" w:hAnsi="宋体"/>
          <w:szCs w:val="21"/>
        </w:rPr>
        <w:t>/</w:t>
      </w:r>
      <w:r>
        <w:rPr>
          <w:rFonts w:ascii="宋体" w:hAnsi="宋体"/>
          <w:szCs w:val="21"/>
        </w:rPr>
        <w:t>行业标准。因此，尽快制定机动车转化器中稀土等</w:t>
      </w:r>
      <w:r>
        <w:rPr>
          <w:rFonts w:ascii="宋体" w:hAnsi="宋体" w:hint="eastAsia"/>
          <w:szCs w:val="21"/>
        </w:rPr>
        <w:t>助剂元素检测的</w:t>
      </w:r>
      <w:r>
        <w:rPr>
          <w:rFonts w:ascii="宋体" w:hAnsi="宋体"/>
          <w:szCs w:val="21"/>
        </w:rPr>
        <w:t>国家标准，是十分重要和迫切</w:t>
      </w:r>
      <w:r>
        <w:rPr>
          <w:rFonts w:ascii="宋体" w:hAnsi="宋体" w:hint="eastAsia"/>
          <w:szCs w:val="21"/>
        </w:rPr>
        <w:t>的</w:t>
      </w:r>
      <w:r>
        <w:rPr>
          <w:rFonts w:ascii="宋体" w:hAnsi="宋体"/>
          <w:szCs w:val="21"/>
        </w:rPr>
        <w:t>。</w:t>
      </w:r>
    </w:p>
    <w:p w:rsidR="00DB20A5" w:rsidRDefault="00A13491">
      <w:pPr>
        <w:spacing w:line="360" w:lineRule="auto"/>
        <w:ind w:firstLineChars="200" w:firstLine="420"/>
        <w:rPr>
          <w:rFonts w:ascii="宋体"/>
          <w:szCs w:val="21"/>
        </w:rPr>
      </w:pPr>
      <w:r>
        <w:rPr>
          <w:rFonts w:ascii="宋体" w:hAnsi="宋体" w:hint="eastAsia"/>
          <w:szCs w:val="21"/>
        </w:rPr>
        <w:t>为此，贵研铂业股份有限公司提</w:t>
      </w:r>
      <w:r>
        <w:rPr>
          <w:rFonts w:ascii="宋体" w:hAnsi="宋体" w:hint="eastAsia"/>
          <w:szCs w:val="21"/>
        </w:rPr>
        <w:t>交了相关建议书。</w:t>
      </w:r>
      <w:r>
        <w:rPr>
          <w:rFonts w:ascii="宋体" w:hAnsi="宋体"/>
          <w:szCs w:val="21"/>
        </w:rPr>
        <w:t>201</w:t>
      </w:r>
      <w:r>
        <w:rPr>
          <w:rFonts w:ascii="宋体" w:hAnsi="宋体" w:hint="eastAsia"/>
          <w:szCs w:val="21"/>
        </w:rPr>
        <w:t>7</w:t>
      </w:r>
      <w:r>
        <w:rPr>
          <w:rFonts w:ascii="宋体" w:hAnsi="宋体" w:hint="eastAsia"/>
          <w:szCs w:val="21"/>
        </w:rPr>
        <w:t>年</w:t>
      </w:r>
      <w:r>
        <w:rPr>
          <w:rFonts w:ascii="宋体" w:hAnsi="宋体" w:hint="eastAsia"/>
          <w:szCs w:val="21"/>
        </w:rPr>
        <w:t>1</w:t>
      </w:r>
      <w:r>
        <w:rPr>
          <w:rFonts w:ascii="宋体" w:hAnsi="宋体" w:hint="eastAsia"/>
          <w:szCs w:val="21"/>
        </w:rPr>
        <w:t>月国家标准委以国标委综合〔</w:t>
      </w:r>
      <w:r>
        <w:rPr>
          <w:rFonts w:ascii="宋体" w:hAnsi="宋体" w:hint="eastAsia"/>
          <w:szCs w:val="21"/>
        </w:rPr>
        <w:t>2016</w:t>
      </w:r>
      <w:r>
        <w:rPr>
          <w:rFonts w:ascii="宋体" w:hAnsi="宋体" w:hint="eastAsia"/>
          <w:szCs w:val="21"/>
        </w:rPr>
        <w:t>〕</w:t>
      </w:r>
      <w:r>
        <w:rPr>
          <w:rFonts w:ascii="宋体" w:hAnsi="宋体" w:hint="eastAsia"/>
          <w:szCs w:val="21"/>
        </w:rPr>
        <w:t>76</w:t>
      </w:r>
      <w:r>
        <w:rPr>
          <w:rFonts w:ascii="宋体" w:hAnsi="宋体" w:hint="eastAsia"/>
          <w:szCs w:val="21"/>
        </w:rPr>
        <w:t>号文下达该标准的制订任务，项目起止时间为</w:t>
      </w:r>
      <w:r>
        <w:rPr>
          <w:rFonts w:ascii="宋体" w:hAnsi="宋体"/>
          <w:szCs w:val="21"/>
        </w:rPr>
        <w:t>201</w:t>
      </w:r>
      <w:r>
        <w:rPr>
          <w:rFonts w:ascii="宋体" w:hAnsi="宋体" w:hint="eastAsia"/>
          <w:szCs w:val="21"/>
        </w:rPr>
        <w:t>7</w:t>
      </w:r>
      <w:r>
        <w:rPr>
          <w:rFonts w:ascii="宋体" w:hAnsi="宋体" w:hint="eastAsia"/>
          <w:szCs w:val="21"/>
        </w:rPr>
        <w:t>年～</w:t>
      </w:r>
      <w:r>
        <w:rPr>
          <w:rFonts w:ascii="宋体" w:hAnsi="宋体"/>
          <w:szCs w:val="21"/>
        </w:rPr>
        <w:t>201</w:t>
      </w:r>
      <w:r>
        <w:rPr>
          <w:rFonts w:ascii="宋体" w:hAnsi="宋体" w:hint="eastAsia"/>
          <w:szCs w:val="21"/>
        </w:rPr>
        <w:t>9</w:t>
      </w:r>
      <w:r>
        <w:rPr>
          <w:rFonts w:ascii="宋体" w:hAnsi="宋体" w:hint="eastAsia"/>
          <w:szCs w:val="21"/>
        </w:rPr>
        <w:t>年，国家标准计划号为</w:t>
      </w:r>
      <w:r>
        <w:rPr>
          <w:rFonts w:ascii="宋体" w:hAnsi="宋体"/>
          <w:szCs w:val="21"/>
        </w:rPr>
        <w:t>20161680-T-610</w:t>
      </w:r>
      <w:r>
        <w:rPr>
          <w:rFonts w:ascii="宋体" w:hAnsi="宋体" w:hint="eastAsia"/>
          <w:szCs w:val="21"/>
        </w:rPr>
        <w:t>。技术归口单位为全国有色金属标准技术委员会，起草单位为贵研铂业股份有限公司、贵研检测科技（云南）有限公司。接到标准制订任务后，根据任务落实会会议精神，组建了电感耦合等离子体原子发射光谱法测定机动车尾气净化器中助剂元素分析方法的标准起草小组，主要由贵研铂业股份有限公司检测中心技术人员组成。</w:t>
      </w:r>
    </w:p>
    <w:p w:rsidR="00DB20A5" w:rsidRDefault="00A13491">
      <w:pPr>
        <w:adjustRightInd w:val="0"/>
        <w:snapToGrid w:val="0"/>
        <w:spacing w:line="360" w:lineRule="auto"/>
        <w:ind w:firstLineChars="150" w:firstLine="315"/>
        <w:jc w:val="left"/>
        <w:rPr>
          <w:rFonts w:ascii="宋体"/>
          <w:szCs w:val="21"/>
        </w:rPr>
      </w:pPr>
      <w:r>
        <w:rPr>
          <w:rFonts w:ascii="宋体" w:hAnsi="宋体" w:hint="eastAsia"/>
          <w:szCs w:val="21"/>
        </w:rPr>
        <w:t>本标准第一验证单位为：贵研催化剂责任有限公司，</w:t>
      </w:r>
      <w:r>
        <w:rPr>
          <w:rFonts w:ascii="宋体" w:hAnsi="宋体" w:hint="eastAsia"/>
          <w:szCs w:val="21"/>
        </w:rPr>
        <w:t>国合通用测试评价认证股份公司，广东省工业分析检测中心，南京市产品质量监督检验院；第二验证单位为：福建紫金矿冶测试技术有限公司，长春黄金研究院有限公司，河南中原黄金冶炼厂，北京有色金属与稀土应用有限公司。</w:t>
      </w:r>
    </w:p>
    <w:p w:rsidR="00DB20A5" w:rsidRDefault="00A13491">
      <w:pPr>
        <w:pStyle w:val="af1"/>
        <w:spacing w:line="360" w:lineRule="auto"/>
        <w:ind w:firstLineChars="0" w:firstLine="0"/>
        <w:outlineLvl w:val="0"/>
        <w:rPr>
          <w:rFonts w:hAnsi="宋体"/>
          <w:b/>
          <w:bCs/>
          <w:sz w:val="24"/>
          <w:szCs w:val="24"/>
        </w:rPr>
      </w:pPr>
      <w:r>
        <w:rPr>
          <w:rFonts w:hAnsi="宋体"/>
          <w:b/>
          <w:bCs/>
          <w:sz w:val="24"/>
          <w:szCs w:val="24"/>
        </w:rPr>
        <w:t xml:space="preserve">1.2 </w:t>
      </w:r>
      <w:r>
        <w:rPr>
          <w:rFonts w:hAnsi="宋体" w:hint="eastAsia"/>
          <w:b/>
          <w:bCs/>
          <w:sz w:val="24"/>
          <w:szCs w:val="24"/>
        </w:rPr>
        <w:t>主要工作过程、标准主要起草人及其所做工作</w:t>
      </w:r>
    </w:p>
    <w:p w:rsidR="00DB20A5" w:rsidRDefault="00A13491">
      <w:pPr>
        <w:autoSpaceDE w:val="0"/>
        <w:autoSpaceDN w:val="0"/>
        <w:adjustRightInd w:val="0"/>
        <w:spacing w:line="360" w:lineRule="auto"/>
        <w:ind w:firstLineChars="200" w:firstLine="420"/>
        <w:jc w:val="left"/>
        <w:rPr>
          <w:rFonts w:ascii="宋体" w:hAnsi="宋体"/>
          <w:szCs w:val="21"/>
        </w:rPr>
      </w:pPr>
      <w:r>
        <w:rPr>
          <w:rFonts w:ascii="宋体" w:hAnsi="宋体" w:hint="eastAsia"/>
          <w:bCs/>
          <w:szCs w:val="21"/>
        </w:rPr>
        <w:lastRenderedPageBreak/>
        <w:t>根据</w:t>
      </w:r>
      <w:r>
        <w:rPr>
          <w:rFonts w:ascii="宋体" w:hAnsi="宋体" w:hint="eastAsia"/>
          <w:szCs w:val="21"/>
        </w:rPr>
        <w:t>全国有色金属标准化技术委员会的要求，标准起草小组开展系列的实验工作，并于</w:t>
      </w:r>
      <w:r>
        <w:rPr>
          <w:rFonts w:ascii="宋体" w:hAnsi="宋体"/>
          <w:szCs w:val="21"/>
        </w:rPr>
        <w:t>201</w:t>
      </w:r>
      <w:r>
        <w:rPr>
          <w:rFonts w:ascii="宋体" w:hAnsi="宋体" w:hint="eastAsia"/>
          <w:szCs w:val="21"/>
        </w:rPr>
        <w:t>9</w:t>
      </w:r>
      <w:r>
        <w:rPr>
          <w:rFonts w:ascii="宋体" w:hAnsi="宋体" w:hint="eastAsia"/>
          <w:szCs w:val="21"/>
        </w:rPr>
        <w:t>年</w:t>
      </w:r>
      <w:r>
        <w:rPr>
          <w:rFonts w:ascii="宋体" w:hAnsi="宋体" w:hint="eastAsia"/>
          <w:szCs w:val="21"/>
        </w:rPr>
        <w:t>4</w:t>
      </w:r>
      <w:r>
        <w:rPr>
          <w:rFonts w:ascii="宋体" w:hAnsi="宋体" w:hint="eastAsia"/>
          <w:szCs w:val="21"/>
        </w:rPr>
        <w:t>月完成了编制说明、实验报告及标准稿的编写。形成了预审稿提交审定，并委托相关单位进行了验证，其征求意见如下表。</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753"/>
        <w:gridCol w:w="3214"/>
        <w:gridCol w:w="1266"/>
        <w:gridCol w:w="1595"/>
        <w:gridCol w:w="1482"/>
      </w:tblGrid>
      <w:tr w:rsidR="00DB20A5">
        <w:trPr>
          <w:trHeight w:val="340"/>
        </w:trPr>
        <w:tc>
          <w:tcPr>
            <w:tcW w:w="424" w:type="dxa"/>
            <w:vAlign w:val="center"/>
          </w:tcPr>
          <w:p w:rsidR="00DB20A5" w:rsidRDefault="00A13491">
            <w:pPr>
              <w:spacing w:line="360" w:lineRule="exact"/>
              <w:jc w:val="center"/>
              <w:rPr>
                <w:sz w:val="18"/>
                <w:szCs w:val="18"/>
              </w:rPr>
            </w:pPr>
            <w:r>
              <w:rPr>
                <w:rFonts w:hint="eastAsia"/>
                <w:sz w:val="18"/>
                <w:szCs w:val="18"/>
              </w:rPr>
              <w:t>序号</w:t>
            </w:r>
          </w:p>
        </w:tc>
        <w:tc>
          <w:tcPr>
            <w:tcW w:w="753" w:type="dxa"/>
            <w:vAlign w:val="center"/>
          </w:tcPr>
          <w:p w:rsidR="00DB20A5" w:rsidRDefault="00A13491">
            <w:pPr>
              <w:spacing w:line="360" w:lineRule="exact"/>
              <w:jc w:val="center"/>
              <w:rPr>
                <w:sz w:val="18"/>
                <w:szCs w:val="18"/>
              </w:rPr>
            </w:pPr>
            <w:r>
              <w:rPr>
                <w:rFonts w:hint="eastAsia"/>
                <w:sz w:val="18"/>
                <w:szCs w:val="18"/>
              </w:rPr>
              <w:t>标准章条编号</w:t>
            </w:r>
          </w:p>
        </w:tc>
        <w:tc>
          <w:tcPr>
            <w:tcW w:w="3214" w:type="dxa"/>
            <w:vAlign w:val="center"/>
          </w:tcPr>
          <w:p w:rsidR="00DB20A5" w:rsidRDefault="00A13491">
            <w:pPr>
              <w:spacing w:line="360" w:lineRule="exact"/>
              <w:jc w:val="center"/>
              <w:rPr>
                <w:sz w:val="18"/>
                <w:szCs w:val="18"/>
              </w:rPr>
            </w:pPr>
            <w:r>
              <w:rPr>
                <w:rFonts w:hint="eastAsia"/>
                <w:sz w:val="18"/>
                <w:szCs w:val="18"/>
              </w:rPr>
              <w:t>意见内容</w:t>
            </w:r>
          </w:p>
        </w:tc>
        <w:tc>
          <w:tcPr>
            <w:tcW w:w="1266" w:type="dxa"/>
            <w:vAlign w:val="center"/>
          </w:tcPr>
          <w:p w:rsidR="00DB20A5" w:rsidRDefault="00A13491">
            <w:pPr>
              <w:spacing w:line="360" w:lineRule="exact"/>
              <w:jc w:val="center"/>
              <w:rPr>
                <w:sz w:val="18"/>
                <w:szCs w:val="18"/>
              </w:rPr>
            </w:pPr>
            <w:r>
              <w:rPr>
                <w:rFonts w:hint="eastAsia"/>
                <w:sz w:val="18"/>
                <w:szCs w:val="18"/>
              </w:rPr>
              <w:t>提出单位</w:t>
            </w:r>
          </w:p>
        </w:tc>
        <w:tc>
          <w:tcPr>
            <w:tcW w:w="1595" w:type="dxa"/>
            <w:vAlign w:val="center"/>
          </w:tcPr>
          <w:p w:rsidR="00DB20A5" w:rsidRDefault="00A13491">
            <w:pPr>
              <w:spacing w:line="360" w:lineRule="exact"/>
              <w:jc w:val="center"/>
              <w:rPr>
                <w:sz w:val="18"/>
                <w:szCs w:val="18"/>
              </w:rPr>
            </w:pPr>
            <w:r>
              <w:rPr>
                <w:rFonts w:hint="eastAsia"/>
                <w:sz w:val="18"/>
                <w:szCs w:val="18"/>
              </w:rPr>
              <w:t>处理意见</w:t>
            </w:r>
          </w:p>
        </w:tc>
        <w:tc>
          <w:tcPr>
            <w:tcW w:w="1482" w:type="dxa"/>
            <w:vAlign w:val="center"/>
          </w:tcPr>
          <w:p w:rsidR="00DB20A5" w:rsidRDefault="00A13491">
            <w:pPr>
              <w:spacing w:line="360" w:lineRule="exact"/>
              <w:jc w:val="center"/>
              <w:rPr>
                <w:sz w:val="18"/>
                <w:szCs w:val="18"/>
              </w:rPr>
            </w:pPr>
            <w:r>
              <w:rPr>
                <w:rFonts w:hint="eastAsia"/>
                <w:sz w:val="18"/>
                <w:szCs w:val="18"/>
              </w:rPr>
              <w:t>备注</w:t>
            </w:r>
          </w:p>
        </w:tc>
      </w:tr>
      <w:tr w:rsidR="00DB20A5">
        <w:trPr>
          <w:trHeight w:val="340"/>
        </w:trPr>
        <w:tc>
          <w:tcPr>
            <w:tcW w:w="424" w:type="dxa"/>
            <w:vAlign w:val="center"/>
          </w:tcPr>
          <w:p w:rsidR="00DB20A5" w:rsidRDefault="00DB20A5">
            <w:pPr>
              <w:numPr>
                <w:ilvl w:val="0"/>
                <w:numId w:val="3"/>
              </w:numPr>
              <w:spacing w:line="360" w:lineRule="exact"/>
              <w:jc w:val="center"/>
              <w:rPr>
                <w:rFonts w:ascii="黑体"/>
                <w:sz w:val="18"/>
                <w:szCs w:val="18"/>
              </w:rPr>
            </w:pPr>
          </w:p>
        </w:tc>
        <w:tc>
          <w:tcPr>
            <w:tcW w:w="753" w:type="dxa"/>
            <w:vAlign w:val="center"/>
          </w:tcPr>
          <w:p w:rsidR="00DB20A5" w:rsidRDefault="00DB20A5">
            <w:pPr>
              <w:spacing w:line="360" w:lineRule="exact"/>
              <w:jc w:val="center"/>
              <w:rPr>
                <w:rFonts w:ascii="宋体" w:hAnsi="宋体"/>
                <w:sz w:val="18"/>
                <w:szCs w:val="18"/>
              </w:rPr>
            </w:pPr>
          </w:p>
        </w:tc>
        <w:tc>
          <w:tcPr>
            <w:tcW w:w="3214" w:type="dxa"/>
            <w:vAlign w:val="center"/>
          </w:tcPr>
          <w:p w:rsidR="00DB20A5" w:rsidRDefault="00DB20A5">
            <w:pPr>
              <w:spacing w:line="360" w:lineRule="auto"/>
              <w:rPr>
                <w:rFonts w:hAnsiTheme="minorEastAsia"/>
                <w:sz w:val="18"/>
                <w:szCs w:val="18"/>
              </w:rPr>
            </w:pPr>
          </w:p>
        </w:tc>
        <w:tc>
          <w:tcPr>
            <w:tcW w:w="1266" w:type="dxa"/>
            <w:vAlign w:val="center"/>
          </w:tcPr>
          <w:p w:rsidR="00DB20A5" w:rsidRDefault="00DB20A5">
            <w:pPr>
              <w:spacing w:line="360" w:lineRule="exact"/>
              <w:jc w:val="center"/>
              <w:rPr>
                <w:sz w:val="18"/>
                <w:szCs w:val="18"/>
              </w:rPr>
            </w:pPr>
          </w:p>
        </w:tc>
        <w:tc>
          <w:tcPr>
            <w:tcW w:w="1595" w:type="dxa"/>
            <w:vAlign w:val="center"/>
          </w:tcPr>
          <w:p w:rsidR="00DB20A5" w:rsidRDefault="00DB20A5">
            <w:pPr>
              <w:spacing w:line="360" w:lineRule="exact"/>
              <w:jc w:val="center"/>
              <w:rPr>
                <w:rFonts w:ascii="宋体" w:hAnsi="宋体"/>
                <w:sz w:val="18"/>
                <w:szCs w:val="18"/>
              </w:rPr>
            </w:pPr>
          </w:p>
        </w:tc>
        <w:tc>
          <w:tcPr>
            <w:tcW w:w="1482" w:type="dxa"/>
            <w:vAlign w:val="center"/>
          </w:tcPr>
          <w:p w:rsidR="00DB20A5" w:rsidRDefault="00DB20A5">
            <w:pPr>
              <w:spacing w:line="360" w:lineRule="exact"/>
              <w:jc w:val="center"/>
              <w:rPr>
                <w:sz w:val="18"/>
                <w:szCs w:val="18"/>
              </w:rPr>
            </w:pPr>
          </w:p>
        </w:tc>
      </w:tr>
      <w:tr w:rsidR="00DB20A5">
        <w:trPr>
          <w:trHeight w:val="340"/>
        </w:trPr>
        <w:tc>
          <w:tcPr>
            <w:tcW w:w="424" w:type="dxa"/>
            <w:vAlign w:val="center"/>
          </w:tcPr>
          <w:p w:rsidR="00DB20A5" w:rsidRDefault="00DB20A5">
            <w:pPr>
              <w:numPr>
                <w:ilvl w:val="0"/>
                <w:numId w:val="3"/>
              </w:numPr>
              <w:spacing w:line="360" w:lineRule="exact"/>
              <w:jc w:val="center"/>
              <w:rPr>
                <w:rFonts w:ascii="黑体"/>
                <w:sz w:val="18"/>
                <w:szCs w:val="18"/>
              </w:rPr>
            </w:pPr>
          </w:p>
        </w:tc>
        <w:tc>
          <w:tcPr>
            <w:tcW w:w="753" w:type="dxa"/>
            <w:vAlign w:val="center"/>
          </w:tcPr>
          <w:p w:rsidR="00DB20A5" w:rsidRDefault="00DB20A5">
            <w:pPr>
              <w:spacing w:line="360" w:lineRule="exact"/>
              <w:jc w:val="center"/>
              <w:rPr>
                <w:rFonts w:ascii="宋体" w:hAnsi="宋体"/>
                <w:bCs/>
                <w:sz w:val="18"/>
                <w:szCs w:val="18"/>
              </w:rPr>
            </w:pPr>
          </w:p>
        </w:tc>
        <w:tc>
          <w:tcPr>
            <w:tcW w:w="3214" w:type="dxa"/>
            <w:vAlign w:val="center"/>
          </w:tcPr>
          <w:p w:rsidR="00DB20A5" w:rsidRDefault="00DB20A5">
            <w:pPr>
              <w:spacing w:line="360" w:lineRule="auto"/>
              <w:rPr>
                <w:sz w:val="18"/>
                <w:szCs w:val="18"/>
              </w:rPr>
            </w:pPr>
          </w:p>
        </w:tc>
        <w:tc>
          <w:tcPr>
            <w:tcW w:w="1266" w:type="dxa"/>
            <w:vAlign w:val="center"/>
          </w:tcPr>
          <w:p w:rsidR="00DB20A5" w:rsidRDefault="00DB20A5">
            <w:pPr>
              <w:spacing w:line="360" w:lineRule="exact"/>
              <w:jc w:val="center"/>
              <w:rPr>
                <w:sz w:val="18"/>
                <w:szCs w:val="18"/>
              </w:rPr>
            </w:pPr>
          </w:p>
        </w:tc>
        <w:tc>
          <w:tcPr>
            <w:tcW w:w="1595" w:type="dxa"/>
            <w:vAlign w:val="center"/>
          </w:tcPr>
          <w:p w:rsidR="00DB20A5" w:rsidRDefault="00DB20A5">
            <w:pPr>
              <w:spacing w:line="360" w:lineRule="exact"/>
              <w:jc w:val="center"/>
              <w:rPr>
                <w:rFonts w:ascii="宋体" w:hAnsi="宋体"/>
                <w:sz w:val="18"/>
                <w:szCs w:val="18"/>
              </w:rPr>
            </w:pPr>
          </w:p>
        </w:tc>
        <w:tc>
          <w:tcPr>
            <w:tcW w:w="1482" w:type="dxa"/>
            <w:vAlign w:val="center"/>
          </w:tcPr>
          <w:p w:rsidR="00DB20A5" w:rsidRDefault="00DB20A5">
            <w:pPr>
              <w:spacing w:line="360" w:lineRule="exact"/>
              <w:jc w:val="center"/>
              <w:rPr>
                <w:sz w:val="18"/>
                <w:szCs w:val="18"/>
              </w:rPr>
            </w:pPr>
          </w:p>
        </w:tc>
      </w:tr>
      <w:tr w:rsidR="00DB20A5">
        <w:trPr>
          <w:trHeight w:val="340"/>
        </w:trPr>
        <w:tc>
          <w:tcPr>
            <w:tcW w:w="424" w:type="dxa"/>
            <w:vAlign w:val="center"/>
          </w:tcPr>
          <w:p w:rsidR="00DB20A5" w:rsidRDefault="00DB20A5">
            <w:pPr>
              <w:numPr>
                <w:ilvl w:val="0"/>
                <w:numId w:val="3"/>
              </w:numPr>
              <w:spacing w:line="360" w:lineRule="exact"/>
              <w:jc w:val="center"/>
              <w:rPr>
                <w:rFonts w:ascii="黑体"/>
                <w:sz w:val="18"/>
                <w:szCs w:val="18"/>
              </w:rPr>
            </w:pPr>
          </w:p>
        </w:tc>
        <w:tc>
          <w:tcPr>
            <w:tcW w:w="753" w:type="dxa"/>
            <w:vAlign w:val="center"/>
          </w:tcPr>
          <w:p w:rsidR="00DB20A5" w:rsidRDefault="00DB20A5">
            <w:pPr>
              <w:spacing w:line="360" w:lineRule="exact"/>
              <w:jc w:val="center"/>
              <w:rPr>
                <w:rFonts w:ascii="宋体" w:hAnsi="宋体"/>
                <w:bCs/>
                <w:sz w:val="18"/>
                <w:szCs w:val="18"/>
              </w:rPr>
            </w:pPr>
          </w:p>
        </w:tc>
        <w:tc>
          <w:tcPr>
            <w:tcW w:w="3214" w:type="dxa"/>
            <w:vAlign w:val="center"/>
          </w:tcPr>
          <w:p w:rsidR="00DB20A5" w:rsidRDefault="00DB20A5">
            <w:pPr>
              <w:spacing w:line="360" w:lineRule="exact"/>
              <w:jc w:val="center"/>
              <w:rPr>
                <w:rFonts w:ascii="宋体" w:hAnsi="宋体"/>
                <w:bCs/>
                <w:sz w:val="18"/>
                <w:szCs w:val="18"/>
              </w:rPr>
            </w:pPr>
          </w:p>
        </w:tc>
        <w:tc>
          <w:tcPr>
            <w:tcW w:w="1266" w:type="dxa"/>
            <w:vAlign w:val="center"/>
          </w:tcPr>
          <w:p w:rsidR="00DB20A5" w:rsidRDefault="00DB20A5">
            <w:pPr>
              <w:spacing w:line="360" w:lineRule="exact"/>
              <w:jc w:val="center"/>
              <w:rPr>
                <w:sz w:val="18"/>
                <w:szCs w:val="18"/>
              </w:rPr>
            </w:pPr>
          </w:p>
        </w:tc>
        <w:tc>
          <w:tcPr>
            <w:tcW w:w="1595" w:type="dxa"/>
            <w:vAlign w:val="center"/>
          </w:tcPr>
          <w:p w:rsidR="00DB20A5" w:rsidRDefault="00DB20A5">
            <w:pPr>
              <w:spacing w:line="360" w:lineRule="exact"/>
              <w:jc w:val="center"/>
              <w:rPr>
                <w:rFonts w:ascii="宋体" w:hAnsi="宋体"/>
                <w:sz w:val="18"/>
                <w:szCs w:val="18"/>
              </w:rPr>
            </w:pPr>
          </w:p>
        </w:tc>
        <w:tc>
          <w:tcPr>
            <w:tcW w:w="1482" w:type="dxa"/>
            <w:vAlign w:val="center"/>
          </w:tcPr>
          <w:p w:rsidR="00DB20A5" w:rsidRDefault="00DB20A5">
            <w:pPr>
              <w:spacing w:line="360" w:lineRule="exact"/>
              <w:jc w:val="center"/>
              <w:rPr>
                <w:sz w:val="18"/>
                <w:szCs w:val="18"/>
              </w:rPr>
            </w:pPr>
          </w:p>
        </w:tc>
      </w:tr>
      <w:tr w:rsidR="00DB20A5">
        <w:trPr>
          <w:trHeight w:val="340"/>
        </w:trPr>
        <w:tc>
          <w:tcPr>
            <w:tcW w:w="424" w:type="dxa"/>
            <w:vAlign w:val="center"/>
          </w:tcPr>
          <w:p w:rsidR="00DB20A5" w:rsidRDefault="00DB20A5">
            <w:pPr>
              <w:numPr>
                <w:ilvl w:val="0"/>
                <w:numId w:val="3"/>
              </w:numPr>
              <w:spacing w:line="360" w:lineRule="exact"/>
              <w:jc w:val="center"/>
              <w:rPr>
                <w:rFonts w:ascii="黑体"/>
                <w:sz w:val="18"/>
                <w:szCs w:val="18"/>
              </w:rPr>
            </w:pPr>
          </w:p>
        </w:tc>
        <w:tc>
          <w:tcPr>
            <w:tcW w:w="753" w:type="dxa"/>
            <w:vAlign w:val="center"/>
          </w:tcPr>
          <w:p w:rsidR="00DB20A5" w:rsidRDefault="00DB20A5">
            <w:pPr>
              <w:spacing w:line="360" w:lineRule="exact"/>
              <w:jc w:val="center"/>
              <w:rPr>
                <w:rFonts w:ascii="宋体" w:hAnsi="宋体"/>
                <w:bCs/>
                <w:sz w:val="18"/>
                <w:szCs w:val="18"/>
              </w:rPr>
            </w:pPr>
          </w:p>
        </w:tc>
        <w:tc>
          <w:tcPr>
            <w:tcW w:w="3214" w:type="dxa"/>
            <w:vAlign w:val="center"/>
          </w:tcPr>
          <w:p w:rsidR="00DB20A5" w:rsidRDefault="00DB20A5">
            <w:pPr>
              <w:spacing w:line="360" w:lineRule="exact"/>
              <w:jc w:val="center"/>
              <w:rPr>
                <w:rFonts w:ascii="宋体" w:hAnsi="宋体"/>
                <w:bCs/>
                <w:sz w:val="18"/>
                <w:szCs w:val="18"/>
              </w:rPr>
            </w:pPr>
          </w:p>
        </w:tc>
        <w:tc>
          <w:tcPr>
            <w:tcW w:w="1266" w:type="dxa"/>
            <w:vAlign w:val="center"/>
          </w:tcPr>
          <w:p w:rsidR="00DB20A5" w:rsidRDefault="00DB20A5">
            <w:pPr>
              <w:spacing w:line="360" w:lineRule="exact"/>
              <w:jc w:val="center"/>
              <w:rPr>
                <w:sz w:val="18"/>
                <w:szCs w:val="18"/>
              </w:rPr>
            </w:pPr>
          </w:p>
        </w:tc>
        <w:tc>
          <w:tcPr>
            <w:tcW w:w="1595" w:type="dxa"/>
            <w:vAlign w:val="center"/>
          </w:tcPr>
          <w:p w:rsidR="00DB20A5" w:rsidRDefault="00DB20A5">
            <w:pPr>
              <w:spacing w:line="360" w:lineRule="exact"/>
              <w:jc w:val="center"/>
              <w:rPr>
                <w:rFonts w:ascii="宋体" w:hAnsi="宋体"/>
                <w:sz w:val="18"/>
                <w:szCs w:val="18"/>
              </w:rPr>
            </w:pPr>
          </w:p>
        </w:tc>
        <w:tc>
          <w:tcPr>
            <w:tcW w:w="1482" w:type="dxa"/>
            <w:vAlign w:val="center"/>
          </w:tcPr>
          <w:p w:rsidR="00DB20A5" w:rsidRDefault="00DB20A5">
            <w:pPr>
              <w:spacing w:line="360" w:lineRule="exact"/>
              <w:jc w:val="center"/>
              <w:rPr>
                <w:sz w:val="18"/>
                <w:szCs w:val="18"/>
              </w:rPr>
            </w:pPr>
          </w:p>
        </w:tc>
      </w:tr>
      <w:tr w:rsidR="00DB20A5">
        <w:trPr>
          <w:trHeight w:val="340"/>
        </w:trPr>
        <w:tc>
          <w:tcPr>
            <w:tcW w:w="424" w:type="dxa"/>
            <w:vAlign w:val="center"/>
          </w:tcPr>
          <w:p w:rsidR="00DB20A5" w:rsidRDefault="00DB20A5">
            <w:pPr>
              <w:numPr>
                <w:ilvl w:val="0"/>
                <w:numId w:val="3"/>
              </w:numPr>
              <w:spacing w:line="360" w:lineRule="exact"/>
              <w:jc w:val="center"/>
              <w:rPr>
                <w:rFonts w:ascii="黑体"/>
                <w:sz w:val="18"/>
                <w:szCs w:val="18"/>
              </w:rPr>
            </w:pPr>
          </w:p>
        </w:tc>
        <w:tc>
          <w:tcPr>
            <w:tcW w:w="753" w:type="dxa"/>
            <w:vAlign w:val="center"/>
          </w:tcPr>
          <w:p w:rsidR="00DB20A5" w:rsidRDefault="00DB20A5">
            <w:pPr>
              <w:spacing w:line="360" w:lineRule="exact"/>
              <w:jc w:val="center"/>
              <w:rPr>
                <w:rFonts w:ascii="宋体" w:hAnsi="宋体"/>
                <w:bCs/>
                <w:sz w:val="18"/>
                <w:szCs w:val="18"/>
              </w:rPr>
            </w:pPr>
          </w:p>
        </w:tc>
        <w:tc>
          <w:tcPr>
            <w:tcW w:w="3214" w:type="dxa"/>
            <w:vAlign w:val="center"/>
          </w:tcPr>
          <w:p w:rsidR="00DB20A5" w:rsidRDefault="00DB20A5">
            <w:pPr>
              <w:spacing w:line="360" w:lineRule="exact"/>
              <w:jc w:val="center"/>
              <w:rPr>
                <w:rFonts w:ascii="宋体" w:hAnsi="宋体"/>
                <w:bCs/>
                <w:sz w:val="18"/>
                <w:szCs w:val="18"/>
              </w:rPr>
            </w:pPr>
          </w:p>
        </w:tc>
        <w:tc>
          <w:tcPr>
            <w:tcW w:w="1266" w:type="dxa"/>
            <w:vAlign w:val="center"/>
          </w:tcPr>
          <w:p w:rsidR="00DB20A5" w:rsidRDefault="00DB20A5">
            <w:pPr>
              <w:spacing w:line="360" w:lineRule="exact"/>
              <w:jc w:val="center"/>
              <w:rPr>
                <w:sz w:val="18"/>
                <w:szCs w:val="18"/>
              </w:rPr>
            </w:pPr>
          </w:p>
        </w:tc>
        <w:tc>
          <w:tcPr>
            <w:tcW w:w="1595" w:type="dxa"/>
            <w:vAlign w:val="center"/>
          </w:tcPr>
          <w:p w:rsidR="00DB20A5" w:rsidRDefault="00DB20A5">
            <w:pPr>
              <w:spacing w:line="360" w:lineRule="exact"/>
              <w:jc w:val="center"/>
              <w:rPr>
                <w:rFonts w:ascii="宋体" w:hAnsi="宋体"/>
                <w:sz w:val="18"/>
                <w:szCs w:val="18"/>
              </w:rPr>
            </w:pPr>
          </w:p>
        </w:tc>
        <w:tc>
          <w:tcPr>
            <w:tcW w:w="1482" w:type="dxa"/>
            <w:vAlign w:val="center"/>
          </w:tcPr>
          <w:p w:rsidR="00DB20A5" w:rsidRDefault="00DB20A5">
            <w:pPr>
              <w:spacing w:line="360" w:lineRule="exact"/>
              <w:jc w:val="center"/>
              <w:rPr>
                <w:sz w:val="18"/>
                <w:szCs w:val="18"/>
              </w:rPr>
            </w:pPr>
          </w:p>
        </w:tc>
      </w:tr>
      <w:tr w:rsidR="00DB20A5">
        <w:trPr>
          <w:trHeight w:val="340"/>
        </w:trPr>
        <w:tc>
          <w:tcPr>
            <w:tcW w:w="424" w:type="dxa"/>
            <w:vAlign w:val="center"/>
          </w:tcPr>
          <w:p w:rsidR="00DB20A5" w:rsidRDefault="00DB20A5">
            <w:pPr>
              <w:numPr>
                <w:ilvl w:val="0"/>
                <w:numId w:val="3"/>
              </w:numPr>
              <w:spacing w:line="360" w:lineRule="exact"/>
              <w:jc w:val="center"/>
              <w:rPr>
                <w:rFonts w:ascii="黑体"/>
                <w:sz w:val="18"/>
                <w:szCs w:val="18"/>
              </w:rPr>
            </w:pPr>
          </w:p>
        </w:tc>
        <w:tc>
          <w:tcPr>
            <w:tcW w:w="753" w:type="dxa"/>
            <w:vAlign w:val="center"/>
          </w:tcPr>
          <w:p w:rsidR="00DB20A5" w:rsidRDefault="00DB20A5">
            <w:pPr>
              <w:spacing w:line="360" w:lineRule="exact"/>
              <w:jc w:val="center"/>
              <w:rPr>
                <w:rFonts w:ascii="宋体" w:hAnsi="宋体"/>
                <w:bCs/>
                <w:sz w:val="18"/>
                <w:szCs w:val="18"/>
              </w:rPr>
            </w:pPr>
          </w:p>
        </w:tc>
        <w:tc>
          <w:tcPr>
            <w:tcW w:w="3214" w:type="dxa"/>
            <w:vAlign w:val="center"/>
          </w:tcPr>
          <w:p w:rsidR="00DB20A5" w:rsidRDefault="00DB20A5">
            <w:pPr>
              <w:spacing w:line="360" w:lineRule="exact"/>
              <w:jc w:val="center"/>
              <w:rPr>
                <w:rFonts w:ascii="宋体" w:hAnsi="宋体"/>
                <w:bCs/>
                <w:sz w:val="18"/>
                <w:szCs w:val="18"/>
              </w:rPr>
            </w:pPr>
          </w:p>
        </w:tc>
        <w:tc>
          <w:tcPr>
            <w:tcW w:w="1266" w:type="dxa"/>
            <w:vAlign w:val="center"/>
          </w:tcPr>
          <w:p w:rsidR="00DB20A5" w:rsidRDefault="00DB20A5">
            <w:pPr>
              <w:spacing w:line="360" w:lineRule="exact"/>
              <w:jc w:val="center"/>
              <w:rPr>
                <w:sz w:val="18"/>
                <w:szCs w:val="18"/>
              </w:rPr>
            </w:pPr>
          </w:p>
        </w:tc>
        <w:tc>
          <w:tcPr>
            <w:tcW w:w="1595" w:type="dxa"/>
            <w:vAlign w:val="center"/>
          </w:tcPr>
          <w:p w:rsidR="00DB20A5" w:rsidRDefault="00DB20A5">
            <w:pPr>
              <w:spacing w:line="360" w:lineRule="exact"/>
              <w:jc w:val="center"/>
              <w:rPr>
                <w:rFonts w:ascii="宋体" w:hAnsi="宋体"/>
                <w:sz w:val="18"/>
                <w:szCs w:val="18"/>
              </w:rPr>
            </w:pPr>
          </w:p>
        </w:tc>
        <w:tc>
          <w:tcPr>
            <w:tcW w:w="1482" w:type="dxa"/>
            <w:vAlign w:val="center"/>
          </w:tcPr>
          <w:p w:rsidR="00DB20A5" w:rsidRDefault="00DB20A5">
            <w:pPr>
              <w:spacing w:line="360" w:lineRule="exact"/>
              <w:jc w:val="center"/>
              <w:rPr>
                <w:sz w:val="18"/>
                <w:szCs w:val="18"/>
              </w:rPr>
            </w:pPr>
          </w:p>
        </w:tc>
      </w:tr>
    </w:tbl>
    <w:p w:rsidR="00DB20A5" w:rsidRDefault="00DB20A5">
      <w:pPr>
        <w:autoSpaceDE w:val="0"/>
        <w:autoSpaceDN w:val="0"/>
        <w:adjustRightInd w:val="0"/>
        <w:spacing w:line="360" w:lineRule="auto"/>
        <w:jc w:val="left"/>
        <w:rPr>
          <w:rFonts w:ascii="宋体" w:hAnsi="宋体"/>
          <w:szCs w:val="21"/>
        </w:rPr>
      </w:pPr>
    </w:p>
    <w:p w:rsidR="00DB20A5" w:rsidRDefault="00A13491">
      <w:pPr>
        <w:autoSpaceDE w:val="0"/>
        <w:autoSpaceDN w:val="0"/>
        <w:adjustRightInd w:val="0"/>
        <w:spacing w:line="360" w:lineRule="auto"/>
        <w:ind w:firstLineChars="200" w:firstLine="420"/>
        <w:jc w:val="left"/>
        <w:rPr>
          <w:rFonts w:hAnsi="宋体"/>
          <w:szCs w:val="21"/>
        </w:rPr>
      </w:pPr>
      <w:r>
        <w:rPr>
          <w:rFonts w:hAnsi="宋体"/>
          <w:szCs w:val="21"/>
        </w:rPr>
        <w:t>201</w:t>
      </w:r>
      <w:r>
        <w:rPr>
          <w:rFonts w:hAnsi="宋体" w:hint="eastAsia"/>
          <w:szCs w:val="21"/>
        </w:rPr>
        <w:t>9</w:t>
      </w:r>
      <w:r>
        <w:rPr>
          <w:rFonts w:hAnsi="宋体" w:hint="eastAsia"/>
          <w:szCs w:val="21"/>
        </w:rPr>
        <w:t>年</w:t>
      </w:r>
      <w:r>
        <w:rPr>
          <w:rFonts w:hAnsi="宋体" w:hint="eastAsia"/>
          <w:szCs w:val="21"/>
        </w:rPr>
        <w:t>4</w:t>
      </w:r>
      <w:r>
        <w:rPr>
          <w:rFonts w:hAnsi="宋体" w:hint="eastAsia"/>
          <w:szCs w:val="21"/>
        </w:rPr>
        <w:t>月</w:t>
      </w:r>
      <w:r>
        <w:rPr>
          <w:rFonts w:hAnsi="宋体" w:hint="eastAsia"/>
          <w:szCs w:val="21"/>
        </w:rPr>
        <w:t>17</w:t>
      </w:r>
      <w:r>
        <w:rPr>
          <w:rFonts w:hAnsi="宋体" w:hint="eastAsia"/>
          <w:szCs w:val="21"/>
        </w:rPr>
        <w:t>日～</w:t>
      </w:r>
      <w:r>
        <w:rPr>
          <w:rFonts w:hAnsi="宋体" w:hint="eastAsia"/>
          <w:szCs w:val="21"/>
        </w:rPr>
        <w:t>4</w:t>
      </w:r>
      <w:r>
        <w:rPr>
          <w:rFonts w:hAnsi="宋体" w:hint="eastAsia"/>
          <w:szCs w:val="21"/>
        </w:rPr>
        <w:t>月</w:t>
      </w:r>
      <w:r>
        <w:rPr>
          <w:rFonts w:hAnsi="宋体" w:hint="eastAsia"/>
          <w:szCs w:val="21"/>
        </w:rPr>
        <w:t>19</w:t>
      </w:r>
      <w:r>
        <w:rPr>
          <w:rFonts w:hAnsi="宋体" w:hint="eastAsia"/>
          <w:szCs w:val="21"/>
        </w:rPr>
        <w:t>日在浙江省桐乡市召开了预审会，与会专家就下列条款提出了修改意见，会议纪要如下：</w:t>
      </w:r>
    </w:p>
    <w:tbl>
      <w:tblPr>
        <w:tblStyle w:val="af0"/>
        <w:tblW w:w="9180" w:type="dxa"/>
        <w:tblLayout w:type="fixed"/>
        <w:tblLook w:val="04A0"/>
      </w:tblPr>
      <w:tblGrid>
        <w:gridCol w:w="817"/>
        <w:gridCol w:w="1559"/>
        <w:gridCol w:w="3261"/>
        <w:gridCol w:w="2409"/>
        <w:gridCol w:w="1134"/>
      </w:tblGrid>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序号</w:t>
            </w:r>
          </w:p>
        </w:tc>
        <w:tc>
          <w:tcPr>
            <w:tcW w:w="1559"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标准章条编号</w:t>
            </w:r>
          </w:p>
        </w:tc>
        <w:tc>
          <w:tcPr>
            <w:tcW w:w="3261"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意见内容</w:t>
            </w:r>
          </w:p>
        </w:tc>
        <w:tc>
          <w:tcPr>
            <w:tcW w:w="2409"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提出单位</w:t>
            </w:r>
          </w:p>
        </w:tc>
        <w:tc>
          <w:tcPr>
            <w:tcW w:w="1134"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处理意见</w:t>
            </w: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1</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2</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3</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4</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5</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bl>
    <w:p w:rsidR="00DB20A5" w:rsidRDefault="00A13491">
      <w:pPr>
        <w:autoSpaceDE w:val="0"/>
        <w:autoSpaceDN w:val="0"/>
        <w:adjustRightInd w:val="0"/>
        <w:spacing w:line="360" w:lineRule="auto"/>
        <w:ind w:firstLineChars="150" w:firstLine="315"/>
        <w:jc w:val="left"/>
        <w:rPr>
          <w:rFonts w:ascii="宋体"/>
          <w:szCs w:val="21"/>
        </w:rPr>
      </w:pPr>
      <w:r>
        <w:rPr>
          <w:rFonts w:ascii="宋体" w:hint="eastAsia"/>
          <w:szCs w:val="21"/>
        </w:rPr>
        <w:t>根据专家意见进行修改，并形成了送审稿进行审定。</w:t>
      </w:r>
    </w:p>
    <w:p w:rsidR="00DB20A5" w:rsidRDefault="00A13491">
      <w:pPr>
        <w:autoSpaceDE w:val="0"/>
        <w:autoSpaceDN w:val="0"/>
        <w:adjustRightInd w:val="0"/>
        <w:spacing w:line="360" w:lineRule="auto"/>
        <w:ind w:firstLineChars="150" w:firstLine="315"/>
        <w:jc w:val="left"/>
        <w:rPr>
          <w:rFonts w:hAnsi="宋体"/>
          <w:szCs w:val="21"/>
        </w:rPr>
      </w:pPr>
      <w:r>
        <w:rPr>
          <w:rFonts w:hAnsi="宋体"/>
          <w:szCs w:val="21"/>
        </w:rPr>
        <w:t>201</w:t>
      </w:r>
      <w:r>
        <w:rPr>
          <w:rFonts w:hAnsi="宋体" w:hint="eastAsia"/>
          <w:szCs w:val="21"/>
        </w:rPr>
        <w:t>9</w:t>
      </w:r>
      <w:r>
        <w:rPr>
          <w:rFonts w:hAnsi="宋体" w:hint="eastAsia"/>
          <w:szCs w:val="21"/>
        </w:rPr>
        <w:t>年×月×日～×月×日在××省××市召开了审定会，与会专家就下列条款提出了修改意见，会议纪要如下：</w:t>
      </w:r>
    </w:p>
    <w:tbl>
      <w:tblPr>
        <w:tblStyle w:val="af0"/>
        <w:tblW w:w="9180" w:type="dxa"/>
        <w:tblLayout w:type="fixed"/>
        <w:tblLook w:val="04A0"/>
      </w:tblPr>
      <w:tblGrid>
        <w:gridCol w:w="817"/>
        <w:gridCol w:w="1559"/>
        <w:gridCol w:w="3261"/>
        <w:gridCol w:w="2409"/>
        <w:gridCol w:w="1134"/>
      </w:tblGrid>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序号</w:t>
            </w:r>
          </w:p>
        </w:tc>
        <w:tc>
          <w:tcPr>
            <w:tcW w:w="1559"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标准章条编号</w:t>
            </w:r>
          </w:p>
        </w:tc>
        <w:tc>
          <w:tcPr>
            <w:tcW w:w="3261"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意见内容</w:t>
            </w:r>
          </w:p>
        </w:tc>
        <w:tc>
          <w:tcPr>
            <w:tcW w:w="2409"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提出单位</w:t>
            </w:r>
          </w:p>
        </w:tc>
        <w:tc>
          <w:tcPr>
            <w:tcW w:w="1134"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sz w:val="18"/>
                <w:szCs w:val="18"/>
              </w:rPr>
              <w:t>处理意见</w:t>
            </w: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1</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2</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3</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4</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spacing w:line="360" w:lineRule="auto"/>
              <w:jc w:val="center"/>
              <w:rPr>
                <w:rFonts w:ascii="宋体" w:hAnsi="宋体"/>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lastRenderedPageBreak/>
              <w:t>5</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spacing w:line="360" w:lineRule="auto"/>
              <w:jc w:val="center"/>
              <w:rPr>
                <w:rFonts w:ascii="宋体" w:hAnsi="宋体"/>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6</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spacing w:line="360" w:lineRule="auto"/>
              <w:jc w:val="center"/>
              <w:rPr>
                <w:rFonts w:ascii="宋体" w:hAnsi="宋体"/>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r w:rsidR="00DB20A5">
        <w:tc>
          <w:tcPr>
            <w:tcW w:w="817" w:type="dxa"/>
            <w:vAlign w:val="center"/>
          </w:tcPr>
          <w:p w:rsidR="00DB20A5" w:rsidRDefault="00A13491">
            <w:pPr>
              <w:autoSpaceDE w:val="0"/>
              <w:autoSpaceDN w:val="0"/>
              <w:adjustRightInd w:val="0"/>
              <w:spacing w:line="360" w:lineRule="auto"/>
              <w:jc w:val="center"/>
              <w:rPr>
                <w:rFonts w:ascii="宋体" w:hAnsi="Calibri"/>
                <w:sz w:val="18"/>
                <w:szCs w:val="18"/>
              </w:rPr>
            </w:pPr>
            <w:r>
              <w:rPr>
                <w:rFonts w:ascii="宋体" w:hAnsi="Calibri" w:hint="eastAsia"/>
                <w:sz w:val="18"/>
                <w:szCs w:val="18"/>
              </w:rPr>
              <w:t>7</w:t>
            </w:r>
          </w:p>
        </w:tc>
        <w:tc>
          <w:tcPr>
            <w:tcW w:w="155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3261"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2409" w:type="dxa"/>
            <w:vAlign w:val="center"/>
          </w:tcPr>
          <w:p w:rsidR="00DB20A5" w:rsidRDefault="00DB20A5">
            <w:pPr>
              <w:autoSpaceDE w:val="0"/>
              <w:autoSpaceDN w:val="0"/>
              <w:adjustRightInd w:val="0"/>
              <w:spacing w:line="360" w:lineRule="auto"/>
              <w:jc w:val="center"/>
              <w:rPr>
                <w:rFonts w:ascii="宋体" w:hAnsi="Calibri"/>
                <w:sz w:val="18"/>
                <w:szCs w:val="18"/>
              </w:rPr>
            </w:pPr>
          </w:p>
        </w:tc>
        <w:tc>
          <w:tcPr>
            <w:tcW w:w="1134" w:type="dxa"/>
            <w:vAlign w:val="center"/>
          </w:tcPr>
          <w:p w:rsidR="00DB20A5" w:rsidRDefault="00DB20A5">
            <w:pPr>
              <w:autoSpaceDE w:val="0"/>
              <w:autoSpaceDN w:val="0"/>
              <w:adjustRightInd w:val="0"/>
              <w:spacing w:line="360" w:lineRule="auto"/>
              <w:jc w:val="center"/>
              <w:rPr>
                <w:rFonts w:ascii="宋体" w:hAnsi="Calibri"/>
                <w:sz w:val="18"/>
                <w:szCs w:val="18"/>
              </w:rPr>
            </w:pPr>
          </w:p>
        </w:tc>
      </w:tr>
    </w:tbl>
    <w:p w:rsidR="00DB20A5" w:rsidRDefault="00A13491">
      <w:pPr>
        <w:autoSpaceDE w:val="0"/>
        <w:autoSpaceDN w:val="0"/>
        <w:adjustRightInd w:val="0"/>
        <w:spacing w:line="360" w:lineRule="auto"/>
        <w:ind w:firstLineChars="200" w:firstLine="420"/>
        <w:jc w:val="left"/>
        <w:rPr>
          <w:rFonts w:ascii="宋体"/>
          <w:szCs w:val="21"/>
        </w:rPr>
      </w:pPr>
      <w:r>
        <w:rPr>
          <w:rFonts w:ascii="宋体" w:hint="eastAsia"/>
          <w:szCs w:val="21"/>
        </w:rPr>
        <w:t>根据专家意见进行修改，并形成了报批稿。</w:t>
      </w:r>
    </w:p>
    <w:p w:rsidR="00DB20A5" w:rsidRDefault="00A13491">
      <w:pPr>
        <w:numPr>
          <w:ilvl w:val="0"/>
          <w:numId w:val="2"/>
        </w:numPr>
        <w:autoSpaceDN w:val="0"/>
        <w:spacing w:line="360" w:lineRule="auto"/>
        <w:textAlignment w:val="baseline"/>
        <w:rPr>
          <w:rFonts w:ascii="宋体"/>
          <w:b/>
          <w:bCs/>
          <w:sz w:val="24"/>
        </w:rPr>
      </w:pPr>
      <w:r>
        <w:rPr>
          <w:rFonts w:ascii="宋体" w:hAnsi="宋体" w:hint="eastAsia"/>
          <w:b/>
          <w:bCs/>
          <w:sz w:val="24"/>
        </w:rPr>
        <w:t>标准编制原则和确定标准主要内容的依据</w:t>
      </w:r>
    </w:p>
    <w:p w:rsidR="00DB20A5" w:rsidRDefault="00A13491">
      <w:pPr>
        <w:spacing w:line="360" w:lineRule="auto"/>
        <w:rPr>
          <w:rFonts w:ascii="宋体"/>
          <w:b/>
          <w:color w:val="000000"/>
          <w:sz w:val="24"/>
        </w:rPr>
      </w:pPr>
      <w:r>
        <w:rPr>
          <w:rFonts w:ascii="宋体" w:hAnsi="宋体"/>
          <w:b/>
          <w:color w:val="000000"/>
          <w:sz w:val="24"/>
        </w:rPr>
        <w:t xml:space="preserve">2.1 </w:t>
      </w:r>
      <w:r>
        <w:rPr>
          <w:rFonts w:ascii="宋体" w:hAnsi="宋体" w:hint="eastAsia"/>
          <w:b/>
          <w:color w:val="000000"/>
          <w:sz w:val="24"/>
        </w:rPr>
        <w:t>编制原则</w:t>
      </w:r>
    </w:p>
    <w:p w:rsidR="00DB20A5" w:rsidRDefault="00A13491">
      <w:pPr>
        <w:spacing w:line="360" w:lineRule="auto"/>
        <w:ind w:firstLineChars="200" w:firstLine="420"/>
        <w:rPr>
          <w:rFonts w:ascii="宋体"/>
          <w:szCs w:val="21"/>
        </w:rPr>
      </w:pPr>
      <w:r>
        <w:rPr>
          <w:rFonts w:ascii="宋体" w:hAnsi="宋体" w:hint="eastAsia"/>
          <w:color w:val="000000"/>
          <w:szCs w:val="21"/>
        </w:rPr>
        <w:t>编制本标准的目的是以能满足</w:t>
      </w:r>
      <w:r>
        <w:rPr>
          <w:rFonts w:ascii="宋体" w:hAnsi="宋体"/>
          <w:szCs w:val="21"/>
        </w:rPr>
        <w:t>机动车转化器中</w:t>
      </w:r>
      <w:r>
        <w:rPr>
          <w:rFonts w:ascii="宋体" w:hAnsi="宋体" w:hint="eastAsia"/>
          <w:szCs w:val="21"/>
        </w:rPr>
        <w:t>助剂元素含量的</w:t>
      </w:r>
      <w:r>
        <w:rPr>
          <w:rFonts w:ascii="宋体" w:hAnsi="宋体" w:hint="eastAsia"/>
          <w:color w:val="000000"/>
          <w:szCs w:val="21"/>
        </w:rPr>
        <w:t>准确快速测定要求</w:t>
      </w:r>
      <w:r>
        <w:rPr>
          <w:color w:val="000000"/>
          <w:szCs w:val="21"/>
        </w:rPr>
        <w:t>为基础</w:t>
      </w:r>
      <w:r>
        <w:rPr>
          <w:rFonts w:ascii="宋体" w:hAnsi="宋体" w:hint="eastAsia"/>
          <w:color w:val="000000"/>
          <w:szCs w:val="21"/>
        </w:rPr>
        <w:t>。</w:t>
      </w:r>
      <w:r>
        <w:rPr>
          <w:rFonts w:ascii="宋体" w:hAnsi="宋体" w:hint="eastAsia"/>
          <w:szCs w:val="21"/>
        </w:rPr>
        <w:t>本着分析技术的先进性、适用性和可操作性，</w:t>
      </w:r>
      <w:r>
        <w:rPr>
          <w:rFonts w:ascii="宋体" w:hAnsi="宋体" w:hint="eastAsia"/>
          <w:color w:val="000000"/>
          <w:szCs w:val="21"/>
        </w:rPr>
        <w:t>根据国情制订技术规范并力求与国外先进技术接轨</w:t>
      </w:r>
      <w:r>
        <w:rPr>
          <w:rFonts w:ascii="宋体" w:hAnsi="宋体" w:hint="eastAsia"/>
          <w:szCs w:val="21"/>
        </w:rPr>
        <w:t>。</w:t>
      </w:r>
    </w:p>
    <w:p w:rsidR="00DB20A5" w:rsidRDefault="00A13491">
      <w:pPr>
        <w:spacing w:line="360" w:lineRule="auto"/>
        <w:rPr>
          <w:rFonts w:ascii="宋体"/>
          <w:b/>
          <w:color w:val="000000"/>
          <w:sz w:val="24"/>
        </w:rPr>
      </w:pPr>
      <w:r>
        <w:rPr>
          <w:rFonts w:ascii="宋体" w:hAnsi="宋体"/>
          <w:b/>
          <w:color w:val="000000"/>
          <w:sz w:val="24"/>
        </w:rPr>
        <w:t xml:space="preserve">2.2 </w:t>
      </w:r>
      <w:r>
        <w:rPr>
          <w:rFonts w:ascii="宋体" w:hAnsi="宋体" w:hint="eastAsia"/>
          <w:b/>
          <w:color w:val="000000"/>
          <w:sz w:val="24"/>
        </w:rPr>
        <w:t>确定标准主要内容的依据</w:t>
      </w:r>
    </w:p>
    <w:p w:rsidR="00DB20A5" w:rsidRDefault="00A13491">
      <w:pPr>
        <w:spacing w:line="360" w:lineRule="auto"/>
        <w:rPr>
          <w:rFonts w:ascii="宋体"/>
          <w:bCs/>
          <w:szCs w:val="21"/>
        </w:rPr>
      </w:pPr>
      <w:r>
        <w:rPr>
          <w:rFonts w:ascii="宋体" w:hAnsi="宋体"/>
          <w:bCs/>
          <w:szCs w:val="21"/>
        </w:rPr>
        <w:t xml:space="preserve">2.2.1 </w:t>
      </w:r>
      <w:r>
        <w:rPr>
          <w:rFonts w:ascii="宋体" w:hAnsi="宋体" w:hint="eastAsia"/>
          <w:bCs/>
          <w:szCs w:val="21"/>
        </w:rPr>
        <w:t>检测方法的确定</w:t>
      </w:r>
    </w:p>
    <w:p w:rsidR="00DB20A5" w:rsidRDefault="00A13491">
      <w:pPr>
        <w:spacing w:line="360" w:lineRule="auto"/>
        <w:ind w:firstLineChars="150" w:firstLine="315"/>
        <w:rPr>
          <w:rFonts w:ascii="宋体" w:hAnsi="宋体"/>
          <w:szCs w:val="21"/>
        </w:rPr>
      </w:pPr>
      <w:r>
        <w:rPr>
          <w:rFonts w:ascii="宋体" w:hAnsi="宋体" w:hint="eastAsia"/>
          <w:szCs w:val="21"/>
        </w:rPr>
        <w:t>对于多元素的同时测定，从仪器普及率、使用成本及元素测定范围等方面考虑，电感耦合等离子体原子发射光谱法是首先。</w:t>
      </w:r>
    </w:p>
    <w:p w:rsidR="00DB20A5" w:rsidRDefault="00A13491">
      <w:pPr>
        <w:spacing w:line="360" w:lineRule="auto"/>
        <w:ind w:firstLineChars="150" w:firstLine="315"/>
        <w:rPr>
          <w:rFonts w:ascii="宋体" w:hAnsi="宋体"/>
          <w:szCs w:val="21"/>
        </w:rPr>
      </w:pPr>
      <w:r>
        <w:rPr>
          <w:rFonts w:ascii="宋体" w:hAnsi="宋体"/>
          <w:szCs w:val="21"/>
        </w:rPr>
        <w:t>本研究采用盐酸、硝酸、过氧化氢、氢氟酸消解试样，一次全溶解，</w:t>
      </w:r>
      <w:r>
        <w:rPr>
          <w:rFonts w:ascii="宋体" w:hAnsi="宋体"/>
          <w:szCs w:val="21"/>
        </w:rPr>
        <w:t>ICP-AES</w:t>
      </w:r>
      <w:r>
        <w:rPr>
          <w:rFonts w:ascii="宋体" w:hAnsi="宋体"/>
          <w:szCs w:val="21"/>
        </w:rPr>
        <w:t>同时测定机动车转化器中</w:t>
      </w:r>
      <w:r>
        <w:rPr>
          <w:rFonts w:ascii="宋体" w:hAnsi="宋体"/>
          <w:szCs w:val="21"/>
        </w:rPr>
        <w:t>La</w:t>
      </w:r>
      <w:r>
        <w:rPr>
          <w:rFonts w:ascii="宋体" w:hAnsi="宋体"/>
          <w:szCs w:val="21"/>
        </w:rPr>
        <w:t>、</w:t>
      </w:r>
      <w:r>
        <w:rPr>
          <w:rFonts w:ascii="宋体" w:hAnsi="宋体"/>
          <w:szCs w:val="21"/>
        </w:rPr>
        <w:t>Ce</w:t>
      </w:r>
      <w:r>
        <w:rPr>
          <w:rFonts w:ascii="宋体" w:hAnsi="宋体"/>
          <w:szCs w:val="21"/>
        </w:rPr>
        <w:t>、</w:t>
      </w:r>
      <w:r>
        <w:rPr>
          <w:rFonts w:ascii="宋体" w:hAnsi="宋体"/>
          <w:szCs w:val="21"/>
        </w:rPr>
        <w:t>Pr</w:t>
      </w:r>
      <w:r>
        <w:rPr>
          <w:rFonts w:ascii="宋体" w:hAnsi="宋体"/>
          <w:szCs w:val="21"/>
        </w:rPr>
        <w:t>、</w:t>
      </w:r>
      <w:r>
        <w:rPr>
          <w:rFonts w:ascii="宋体" w:hAnsi="宋体"/>
          <w:szCs w:val="21"/>
        </w:rPr>
        <w:t>Nd</w:t>
      </w:r>
      <w:r>
        <w:rPr>
          <w:rFonts w:ascii="宋体" w:hAnsi="宋体"/>
          <w:szCs w:val="21"/>
        </w:rPr>
        <w:t>、</w:t>
      </w:r>
      <w:r>
        <w:rPr>
          <w:rFonts w:ascii="宋体" w:hAnsi="宋体"/>
          <w:szCs w:val="21"/>
        </w:rPr>
        <w:t>Ba</w:t>
      </w:r>
      <w:r>
        <w:rPr>
          <w:rFonts w:ascii="宋体" w:hAnsi="宋体"/>
          <w:szCs w:val="21"/>
        </w:rPr>
        <w:t>、</w:t>
      </w:r>
      <w:r>
        <w:rPr>
          <w:rFonts w:ascii="宋体" w:hAnsi="宋体"/>
          <w:szCs w:val="21"/>
        </w:rPr>
        <w:t>Zr</w:t>
      </w:r>
      <w:r>
        <w:rPr>
          <w:rFonts w:ascii="宋体" w:hAnsi="宋体"/>
          <w:szCs w:val="21"/>
        </w:rPr>
        <w:t>，建立了机动车转化器中</w:t>
      </w:r>
      <w:r>
        <w:rPr>
          <w:rFonts w:ascii="宋体" w:hAnsi="宋体" w:hint="eastAsia"/>
          <w:szCs w:val="21"/>
        </w:rPr>
        <w:t>La</w:t>
      </w:r>
      <w:r>
        <w:rPr>
          <w:rFonts w:ascii="宋体" w:hAnsi="宋体"/>
          <w:szCs w:val="21"/>
        </w:rPr>
        <w:t>、</w:t>
      </w:r>
      <w:r>
        <w:rPr>
          <w:rFonts w:ascii="宋体" w:hAnsi="宋体" w:hint="eastAsia"/>
          <w:szCs w:val="21"/>
        </w:rPr>
        <w:t>Ce</w:t>
      </w:r>
      <w:r>
        <w:rPr>
          <w:rFonts w:ascii="宋体" w:hAnsi="宋体"/>
          <w:szCs w:val="21"/>
        </w:rPr>
        <w:t>、</w:t>
      </w:r>
      <w:r>
        <w:rPr>
          <w:rFonts w:ascii="宋体" w:hAnsi="宋体" w:hint="eastAsia"/>
          <w:szCs w:val="21"/>
        </w:rPr>
        <w:t>Pr</w:t>
      </w:r>
      <w:r>
        <w:rPr>
          <w:rFonts w:ascii="宋体" w:hAnsi="宋体"/>
          <w:szCs w:val="21"/>
        </w:rPr>
        <w:t>、</w:t>
      </w:r>
      <w:r>
        <w:rPr>
          <w:rFonts w:ascii="宋体" w:hAnsi="宋体" w:hint="eastAsia"/>
          <w:szCs w:val="21"/>
        </w:rPr>
        <w:t>Nd</w:t>
      </w:r>
      <w:r>
        <w:rPr>
          <w:rFonts w:ascii="宋体" w:hAnsi="宋体"/>
          <w:szCs w:val="21"/>
        </w:rPr>
        <w:t>、</w:t>
      </w:r>
      <w:r>
        <w:rPr>
          <w:rFonts w:ascii="宋体" w:hAnsi="宋体" w:hint="eastAsia"/>
          <w:szCs w:val="21"/>
        </w:rPr>
        <w:t>Ba</w:t>
      </w:r>
      <w:r>
        <w:rPr>
          <w:rFonts w:ascii="宋体" w:hAnsi="宋体"/>
          <w:szCs w:val="21"/>
        </w:rPr>
        <w:t>、</w:t>
      </w:r>
      <w:r>
        <w:rPr>
          <w:rFonts w:ascii="宋体" w:hAnsi="宋体" w:hint="eastAsia"/>
          <w:szCs w:val="21"/>
        </w:rPr>
        <w:t>Zr</w:t>
      </w:r>
      <w:r>
        <w:rPr>
          <w:rFonts w:ascii="宋体" w:hAnsi="宋体"/>
          <w:szCs w:val="21"/>
        </w:rPr>
        <w:t>等元素的测定方法。分析速度快，结果准确。测定范围为：</w:t>
      </w:r>
      <w:r>
        <w:rPr>
          <w:rFonts w:ascii="宋体" w:hAnsi="宋体"/>
          <w:szCs w:val="21"/>
        </w:rPr>
        <w:t>0.05%</w:t>
      </w:r>
      <w:r>
        <w:rPr>
          <w:rFonts w:ascii="宋体" w:hAnsi="宋体"/>
          <w:szCs w:val="21"/>
        </w:rPr>
        <w:t>～</w:t>
      </w:r>
      <w:r>
        <w:rPr>
          <w:rFonts w:ascii="宋体" w:hAnsi="宋体"/>
          <w:szCs w:val="21"/>
        </w:rPr>
        <w:t>10%</w:t>
      </w:r>
      <w:r>
        <w:rPr>
          <w:rFonts w:ascii="宋体" w:hAnsi="宋体"/>
          <w:szCs w:val="21"/>
        </w:rPr>
        <w:t>，其中</w:t>
      </w:r>
      <w:r>
        <w:rPr>
          <w:rFonts w:ascii="宋体" w:hAnsi="宋体"/>
          <w:szCs w:val="21"/>
        </w:rPr>
        <w:t>Ce</w:t>
      </w:r>
      <w:r>
        <w:rPr>
          <w:rFonts w:ascii="宋体" w:hAnsi="宋体"/>
          <w:szCs w:val="21"/>
        </w:rPr>
        <w:t>、</w:t>
      </w:r>
      <w:r>
        <w:rPr>
          <w:rFonts w:ascii="宋体" w:hAnsi="宋体"/>
          <w:szCs w:val="21"/>
        </w:rPr>
        <w:t>Zr</w:t>
      </w:r>
      <w:r>
        <w:rPr>
          <w:rFonts w:ascii="宋体" w:hAnsi="宋体"/>
          <w:szCs w:val="21"/>
        </w:rPr>
        <w:t>：</w:t>
      </w:r>
      <w:r>
        <w:rPr>
          <w:rFonts w:ascii="宋体" w:hAnsi="宋体"/>
          <w:szCs w:val="21"/>
        </w:rPr>
        <w:t>0.1%</w:t>
      </w:r>
      <w:r>
        <w:rPr>
          <w:rFonts w:ascii="宋体" w:hAnsi="宋体"/>
          <w:szCs w:val="21"/>
        </w:rPr>
        <w:t>～</w:t>
      </w:r>
      <w:r>
        <w:rPr>
          <w:rFonts w:ascii="宋体" w:hAnsi="宋体"/>
          <w:szCs w:val="21"/>
        </w:rPr>
        <w:t>10%</w:t>
      </w:r>
      <w:r>
        <w:rPr>
          <w:rFonts w:ascii="宋体" w:hAnsi="宋体"/>
          <w:szCs w:val="21"/>
        </w:rPr>
        <w:t>，</w:t>
      </w:r>
      <w:r>
        <w:rPr>
          <w:rFonts w:ascii="宋体" w:hAnsi="宋体"/>
          <w:szCs w:val="21"/>
        </w:rPr>
        <w:t>La</w:t>
      </w:r>
      <w:r>
        <w:rPr>
          <w:rFonts w:ascii="宋体" w:hAnsi="宋体"/>
          <w:szCs w:val="21"/>
        </w:rPr>
        <w:t>、</w:t>
      </w:r>
      <w:r>
        <w:rPr>
          <w:rFonts w:ascii="宋体" w:hAnsi="宋体"/>
          <w:szCs w:val="21"/>
        </w:rPr>
        <w:t>Pr</w:t>
      </w:r>
      <w:r>
        <w:rPr>
          <w:rFonts w:ascii="宋体" w:hAnsi="宋体"/>
          <w:szCs w:val="21"/>
        </w:rPr>
        <w:t>、</w:t>
      </w:r>
      <w:r>
        <w:rPr>
          <w:rFonts w:ascii="宋体" w:hAnsi="宋体"/>
          <w:szCs w:val="21"/>
        </w:rPr>
        <w:t>Ba</w:t>
      </w:r>
      <w:r>
        <w:rPr>
          <w:rFonts w:ascii="宋体" w:hAnsi="宋体"/>
          <w:szCs w:val="21"/>
        </w:rPr>
        <w:t>、</w:t>
      </w:r>
      <w:r>
        <w:rPr>
          <w:rFonts w:ascii="宋体" w:hAnsi="宋体"/>
          <w:szCs w:val="21"/>
        </w:rPr>
        <w:t>Nd</w:t>
      </w:r>
      <w:r>
        <w:rPr>
          <w:rFonts w:ascii="宋体" w:hAnsi="宋体"/>
          <w:szCs w:val="21"/>
        </w:rPr>
        <w:t>：</w:t>
      </w:r>
      <w:r>
        <w:rPr>
          <w:rFonts w:ascii="宋体" w:hAnsi="宋体"/>
          <w:szCs w:val="21"/>
        </w:rPr>
        <w:t>0.05%</w:t>
      </w:r>
      <w:r>
        <w:rPr>
          <w:rFonts w:ascii="宋体" w:hAnsi="宋体"/>
          <w:szCs w:val="21"/>
        </w:rPr>
        <w:t>～</w:t>
      </w:r>
      <w:r>
        <w:rPr>
          <w:rFonts w:ascii="宋体" w:hAnsi="宋体"/>
          <w:szCs w:val="21"/>
        </w:rPr>
        <w:t>5%</w:t>
      </w:r>
      <w:r>
        <w:rPr>
          <w:rFonts w:ascii="宋体" w:hAnsi="宋体"/>
          <w:szCs w:val="21"/>
        </w:rPr>
        <w:t>。</w:t>
      </w:r>
    </w:p>
    <w:p w:rsidR="00DB20A5" w:rsidRDefault="00A13491">
      <w:pPr>
        <w:spacing w:line="360" w:lineRule="auto"/>
        <w:rPr>
          <w:rFonts w:ascii="宋体" w:hAnsi="宋体"/>
          <w:szCs w:val="21"/>
        </w:rPr>
      </w:pPr>
      <w:r>
        <w:rPr>
          <w:rFonts w:ascii="宋体" w:hAnsi="宋体" w:hint="eastAsia"/>
          <w:szCs w:val="21"/>
        </w:rPr>
        <w:t xml:space="preserve">2.2.2 </w:t>
      </w:r>
      <w:r>
        <w:rPr>
          <w:rFonts w:ascii="宋体" w:hAnsi="宋体" w:hint="eastAsia"/>
          <w:szCs w:val="21"/>
        </w:rPr>
        <w:t>检出限试验</w:t>
      </w:r>
    </w:p>
    <w:p w:rsidR="00DB20A5" w:rsidRDefault="00A13491">
      <w:pPr>
        <w:spacing w:line="360" w:lineRule="auto"/>
        <w:ind w:firstLineChars="150" w:firstLine="315"/>
        <w:rPr>
          <w:rFonts w:ascii="宋体" w:hAnsi="宋体"/>
          <w:szCs w:val="21"/>
        </w:rPr>
      </w:pPr>
      <w:r>
        <w:rPr>
          <w:rFonts w:ascii="宋体" w:hAnsi="宋体" w:hint="eastAsia"/>
          <w:szCs w:val="21"/>
        </w:rPr>
        <w:t>在设定的仪器条件下，将随同试料所做的空白溶</w:t>
      </w:r>
      <w:r>
        <w:rPr>
          <w:rFonts w:ascii="宋体" w:hAnsi="宋体" w:hint="eastAsia"/>
          <w:szCs w:val="21"/>
        </w:rPr>
        <w:t>液重复测定</w:t>
      </w:r>
      <w:r>
        <w:rPr>
          <w:rFonts w:ascii="宋体" w:hAnsi="宋体" w:hint="eastAsia"/>
          <w:szCs w:val="21"/>
        </w:rPr>
        <w:t>11</w:t>
      </w:r>
      <w:r>
        <w:rPr>
          <w:rFonts w:ascii="宋体" w:hAnsi="宋体" w:hint="eastAsia"/>
          <w:szCs w:val="21"/>
        </w:rPr>
        <w:t>次，以</w:t>
      </w:r>
      <w:r>
        <w:rPr>
          <w:rFonts w:ascii="宋体" w:hAnsi="宋体" w:hint="eastAsia"/>
          <w:szCs w:val="21"/>
        </w:rPr>
        <w:t>3</w:t>
      </w:r>
      <w:r>
        <w:rPr>
          <w:rFonts w:ascii="宋体" w:hAnsi="宋体" w:hint="eastAsia"/>
          <w:szCs w:val="21"/>
        </w:rPr>
        <w:t>倍标准偏差所对应浓度，表示各元素的检出限。以</w:t>
      </w:r>
      <w:r>
        <w:rPr>
          <w:rFonts w:ascii="宋体" w:hAnsi="宋体" w:hint="eastAsia"/>
          <w:szCs w:val="21"/>
        </w:rPr>
        <w:t>10</w:t>
      </w:r>
      <w:r>
        <w:rPr>
          <w:rFonts w:ascii="宋体" w:hAnsi="宋体" w:hint="eastAsia"/>
          <w:szCs w:val="21"/>
        </w:rPr>
        <w:t>倍标准偏差所对应浓度，表示各元素的测定下限。结果见表</w:t>
      </w:r>
      <w:r>
        <w:rPr>
          <w:rFonts w:ascii="宋体" w:hAnsi="宋体" w:hint="eastAsia"/>
          <w:szCs w:val="21"/>
        </w:rPr>
        <w:t>1</w:t>
      </w:r>
      <w:r>
        <w:rPr>
          <w:rFonts w:ascii="宋体" w:hAnsi="宋体" w:hint="eastAsia"/>
          <w:szCs w:val="21"/>
        </w:rPr>
        <w:t>。</w:t>
      </w:r>
    </w:p>
    <w:p w:rsidR="00DB20A5" w:rsidRDefault="00A13491">
      <w:pPr>
        <w:spacing w:line="360" w:lineRule="auto"/>
        <w:ind w:firstLineChars="150" w:firstLine="315"/>
        <w:jc w:val="center"/>
        <w:rPr>
          <w:rFonts w:ascii="宋体" w:hAnsi="宋体"/>
          <w:szCs w:val="21"/>
        </w:rPr>
      </w:pPr>
      <w:r>
        <w:rPr>
          <w:rFonts w:ascii="宋体" w:hAnsi="宋体" w:hint="eastAsia"/>
          <w:szCs w:val="21"/>
        </w:rPr>
        <w:t>表</w:t>
      </w:r>
      <w:r>
        <w:rPr>
          <w:rFonts w:ascii="宋体" w:hAnsi="宋体" w:hint="eastAsia"/>
          <w:szCs w:val="21"/>
        </w:rPr>
        <w:t>1</w:t>
      </w:r>
      <w:r>
        <w:rPr>
          <w:rFonts w:ascii="宋体" w:hAnsi="宋体" w:hint="eastAsia"/>
          <w:szCs w:val="21"/>
        </w:rPr>
        <w:t>元素的检出限</w:t>
      </w:r>
      <w:r>
        <w:rPr>
          <w:rFonts w:ascii="宋体" w:hAnsi="宋体" w:hint="eastAsia"/>
          <w:szCs w:val="21"/>
        </w:rPr>
        <w:t>µg/mL</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577"/>
        <w:gridCol w:w="1815"/>
        <w:gridCol w:w="1730"/>
        <w:gridCol w:w="1606"/>
      </w:tblGrid>
      <w:tr w:rsidR="00DB20A5" w:rsidRPr="00221E35">
        <w:tc>
          <w:tcPr>
            <w:tcW w:w="1794" w:type="dxa"/>
            <w:vAlign w:val="center"/>
          </w:tcPr>
          <w:p w:rsidR="00DB20A5" w:rsidRPr="00221E35" w:rsidRDefault="00A13491">
            <w:pPr>
              <w:spacing w:line="360" w:lineRule="auto"/>
              <w:ind w:firstLineChars="150" w:firstLine="315"/>
              <w:rPr>
                <w:szCs w:val="21"/>
              </w:rPr>
            </w:pPr>
            <w:r w:rsidRPr="00221E35">
              <w:rPr>
                <w:rFonts w:hAnsi="宋体"/>
                <w:szCs w:val="21"/>
              </w:rPr>
              <w:t>元素</w:t>
            </w:r>
          </w:p>
        </w:tc>
        <w:tc>
          <w:tcPr>
            <w:tcW w:w="1577" w:type="dxa"/>
            <w:vAlign w:val="center"/>
          </w:tcPr>
          <w:p w:rsidR="00DB20A5" w:rsidRPr="00221E35" w:rsidRDefault="00A13491">
            <w:pPr>
              <w:spacing w:line="360" w:lineRule="auto"/>
              <w:ind w:firstLineChars="150" w:firstLine="315"/>
              <w:rPr>
                <w:szCs w:val="21"/>
              </w:rPr>
            </w:pPr>
            <w:r w:rsidRPr="00221E35">
              <w:rPr>
                <w:rFonts w:hAnsi="宋体"/>
                <w:szCs w:val="21"/>
              </w:rPr>
              <w:t>谱线</w:t>
            </w:r>
          </w:p>
        </w:tc>
        <w:tc>
          <w:tcPr>
            <w:tcW w:w="1815" w:type="dxa"/>
            <w:vAlign w:val="center"/>
          </w:tcPr>
          <w:p w:rsidR="00DB20A5" w:rsidRPr="00221E35" w:rsidRDefault="00A13491">
            <w:pPr>
              <w:spacing w:line="360" w:lineRule="auto"/>
              <w:ind w:firstLineChars="150" w:firstLine="315"/>
              <w:rPr>
                <w:szCs w:val="21"/>
              </w:rPr>
            </w:pPr>
            <w:r w:rsidRPr="00221E35">
              <w:rPr>
                <w:rFonts w:hAnsi="宋体"/>
                <w:szCs w:val="21"/>
              </w:rPr>
              <w:t>标准偏差（</w:t>
            </w:r>
            <w:r w:rsidRPr="00221E35">
              <w:rPr>
                <w:szCs w:val="21"/>
              </w:rPr>
              <w:t>n=11</w:t>
            </w:r>
            <w:r w:rsidRPr="00221E35">
              <w:rPr>
                <w:rFonts w:hAnsi="宋体"/>
                <w:szCs w:val="21"/>
              </w:rPr>
              <w:t>）</w:t>
            </w:r>
          </w:p>
        </w:tc>
        <w:tc>
          <w:tcPr>
            <w:tcW w:w="1730" w:type="dxa"/>
            <w:vAlign w:val="center"/>
          </w:tcPr>
          <w:p w:rsidR="00DB20A5" w:rsidRPr="00221E35" w:rsidRDefault="00A13491">
            <w:pPr>
              <w:spacing w:line="360" w:lineRule="auto"/>
              <w:ind w:firstLineChars="150" w:firstLine="315"/>
              <w:rPr>
                <w:szCs w:val="21"/>
              </w:rPr>
            </w:pPr>
            <w:r w:rsidRPr="00221E35">
              <w:rPr>
                <w:rFonts w:hAnsi="宋体"/>
                <w:szCs w:val="21"/>
              </w:rPr>
              <w:t>检出限</w:t>
            </w:r>
          </w:p>
        </w:tc>
        <w:tc>
          <w:tcPr>
            <w:tcW w:w="1606" w:type="dxa"/>
            <w:vAlign w:val="center"/>
          </w:tcPr>
          <w:p w:rsidR="00DB20A5" w:rsidRPr="00221E35" w:rsidRDefault="00A13491">
            <w:pPr>
              <w:spacing w:line="360" w:lineRule="auto"/>
              <w:ind w:firstLineChars="150" w:firstLine="315"/>
              <w:rPr>
                <w:szCs w:val="21"/>
              </w:rPr>
            </w:pPr>
            <w:r w:rsidRPr="00221E35">
              <w:rPr>
                <w:rFonts w:hAnsi="宋体"/>
                <w:szCs w:val="21"/>
              </w:rPr>
              <w:t>测定下限</w:t>
            </w:r>
          </w:p>
        </w:tc>
      </w:tr>
      <w:tr w:rsidR="00DB20A5" w:rsidRPr="00221E35">
        <w:tc>
          <w:tcPr>
            <w:tcW w:w="1794" w:type="dxa"/>
            <w:vAlign w:val="center"/>
          </w:tcPr>
          <w:p w:rsidR="00DB20A5" w:rsidRPr="00221E35" w:rsidRDefault="00A13491">
            <w:pPr>
              <w:spacing w:line="360" w:lineRule="auto"/>
              <w:ind w:firstLineChars="150" w:firstLine="315"/>
              <w:rPr>
                <w:szCs w:val="21"/>
              </w:rPr>
            </w:pPr>
            <w:r w:rsidRPr="00221E35">
              <w:rPr>
                <w:szCs w:val="21"/>
              </w:rPr>
              <w:t>Zr</w:t>
            </w:r>
          </w:p>
        </w:tc>
        <w:tc>
          <w:tcPr>
            <w:tcW w:w="1577" w:type="dxa"/>
            <w:vAlign w:val="center"/>
          </w:tcPr>
          <w:p w:rsidR="00DB20A5" w:rsidRPr="00221E35" w:rsidRDefault="00A13491">
            <w:pPr>
              <w:spacing w:line="360" w:lineRule="auto"/>
              <w:ind w:firstLineChars="150" w:firstLine="315"/>
              <w:rPr>
                <w:szCs w:val="21"/>
              </w:rPr>
            </w:pPr>
            <w:r w:rsidRPr="00221E35">
              <w:rPr>
                <w:szCs w:val="21"/>
              </w:rPr>
              <w:t>339.197</w:t>
            </w:r>
          </w:p>
        </w:tc>
        <w:tc>
          <w:tcPr>
            <w:tcW w:w="1815" w:type="dxa"/>
            <w:vAlign w:val="center"/>
          </w:tcPr>
          <w:p w:rsidR="00DB20A5" w:rsidRPr="00221E35" w:rsidRDefault="00A13491">
            <w:pPr>
              <w:spacing w:line="360" w:lineRule="auto"/>
              <w:ind w:firstLineChars="150" w:firstLine="315"/>
              <w:rPr>
                <w:szCs w:val="21"/>
              </w:rPr>
            </w:pPr>
            <w:r w:rsidRPr="00221E35">
              <w:rPr>
                <w:szCs w:val="21"/>
              </w:rPr>
              <w:t>0.00060</w:t>
            </w:r>
          </w:p>
        </w:tc>
        <w:tc>
          <w:tcPr>
            <w:tcW w:w="1730" w:type="dxa"/>
            <w:vAlign w:val="center"/>
          </w:tcPr>
          <w:p w:rsidR="00DB20A5" w:rsidRPr="00221E35" w:rsidRDefault="00A13491">
            <w:pPr>
              <w:spacing w:line="360" w:lineRule="auto"/>
              <w:ind w:firstLineChars="150" w:firstLine="315"/>
              <w:rPr>
                <w:szCs w:val="21"/>
              </w:rPr>
            </w:pPr>
            <w:r w:rsidRPr="00221E35">
              <w:rPr>
                <w:szCs w:val="21"/>
              </w:rPr>
              <w:t>0.0018</w:t>
            </w:r>
          </w:p>
        </w:tc>
        <w:tc>
          <w:tcPr>
            <w:tcW w:w="1606" w:type="dxa"/>
            <w:vAlign w:val="center"/>
          </w:tcPr>
          <w:p w:rsidR="00DB20A5" w:rsidRPr="00221E35" w:rsidRDefault="00A13491">
            <w:pPr>
              <w:spacing w:line="360" w:lineRule="auto"/>
              <w:ind w:firstLineChars="150" w:firstLine="315"/>
              <w:rPr>
                <w:szCs w:val="21"/>
              </w:rPr>
            </w:pPr>
            <w:r w:rsidRPr="00221E35">
              <w:rPr>
                <w:szCs w:val="21"/>
              </w:rPr>
              <w:t>0.0060</w:t>
            </w:r>
          </w:p>
        </w:tc>
      </w:tr>
      <w:tr w:rsidR="00DB20A5" w:rsidRPr="00221E35">
        <w:tc>
          <w:tcPr>
            <w:tcW w:w="1794" w:type="dxa"/>
            <w:vAlign w:val="center"/>
          </w:tcPr>
          <w:p w:rsidR="00DB20A5" w:rsidRPr="00221E35" w:rsidRDefault="00A13491">
            <w:pPr>
              <w:spacing w:line="360" w:lineRule="auto"/>
              <w:ind w:firstLineChars="150" w:firstLine="315"/>
              <w:rPr>
                <w:szCs w:val="21"/>
              </w:rPr>
            </w:pPr>
            <w:r w:rsidRPr="00221E35">
              <w:rPr>
                <w:szCs w:val="21"/>
              </w:rPr>
              <w:t>Ce</w:t>
            </w:r>
          </w:p>
        </w:tc>
        <w:tc>
          <w:tcPr>
            <w:tcW w:w="1577" w:type="dxa"/>
            <w:vAlign w:val="center"/>
          </w:tcPr>
          <w:p w:rsidR="00DB20A5" w:rsidRPr="00221E35" w:rsidRDefault="00A13491">
            <w:pPr>
              <w:spacing w:line="360" w:lineRule="auto"/>
              <w:ind w:firstLineChars="150" w:firstLine="315"/>
              <w:rPr>
                <w:szCs w:val="21"/>
              </w:rPr>
            </w:pPr>
            <w:r w:rsidRPr="00221E35">
              <w:rPr>
                <w:szCs w:val="21"/>
              </w:rPr>
              <w:t>413.764</w:t>
            </w:r>
          </w:p>
        </w:tc>
        <w:tc>
          <w:tcPr>
            <w:tcW w:w="1815" w:type="dxa"/>
            <w:vAlign w:val="center"/>
          </w:tcPr>
          <w:p w:rsidR="00DB20A5" w:rsidRPr="00221E35" w:rsidRDefault="00A13491">
            <w:pPr>
              <w:spacing w:line="360" w:lineRule="auto"/>
              <w:ind w:firstLineChars="150" w:firstLine="315"/>
              <w:rPr>
                <w:szCs w:val="21"/>
              </w:rPr>
            </w:pPr>
            <w:r w:rsidRPr="00221E35">
              <w:rPr>
                <w:szCs w:val="21"/>
              </w:rPr>
              <w:t>0.000401</w:t>
            </w:r>
          </w:p>
        </w:tc>
        <w:tc>
          <w:tcPr>
            <w:tcW w:w="1730" w:type="dxa"/>
            <w:vAlign w:val="center"/>
          </w:tcPr>
          <w:p w:rsidR="00DB20A5" w:rsidRPr="00221E35" w:rsidRDefault="00A13491">
            <w:pPr>
              <w:spacing w:line="360" w:lineRule="auto"/>
              <w:ind w:firstLineChars="150" w:firstLine="315"/>
              <w:rPr>
                <w:szCs w:val="21"/>
              </w:rPr>
            </w:pPr>
            <w:r w:rsidRPr="00221E35">
              <w:rPr>
                <w:szCs w:val="21"/>
              </w:rPr>
              <w:t>0.0012</w:t>
            </w:r>
          </w:p>
        </w:tc>
        <w:tc>
          <w:tcPr>
            <w:tcW w:w="1606" w:type="dxa"/>
            <w:vAlign w:val="center"/>
          </w:tcPr>
          <w:p w:rsidR="00DB20A5" w:rsidRPr="00221E35" w:rsidRDefault="00A13491">
            <w:pPr>
              <w:spacing w:line="360" w:lineRule="auto"/>
              <w:ind w:firstLineChars="150" w:firstLine="315"/>
              <w:rPr>
                <w:szCs w:val="21"/>
              </w:rPr>
            </w:pPr>
            <w:r w:rsidRPr="00221E35">
              <w:rPr>
                <w:szCs w:val="21"/>
              </w:rPr>
              <w:t>0.0040</w:t>
            </w:r>
          </w:p>
        </w:tc>
      </w:tr>
      <w:tr w:rsidR="00DB20A5" w:rsidRPr="00221E35">
        <w:tc>
          <w:tcPr>
            <w:tcW w:w="1794" w:type="dxa"/>
            <w:vAlign w:val="center"/>
          </w:tcPr>
          <w:p w:rsidR="00DB20A5" w:rsidRPr="00221E35" w:rsidRDefault="00A13491">
            <w:pPr>
              <w:spacing w:line="360" w:lineRule="auto"/>
              <w:ind w:firstLineChars="150" w:firstLine="315"/>
              <w:rPr>
                <w:szCs w:val="21"/>
              </w:rPr>
            </w:pPr>
            <w:r w:rsidRPr="00221E35">
              <w:rPr>
                <w:szCs w:val="21"/>
              </w:rPr>
              <w:t>La</w:t>
            </w:r>
          </w:p>
        </w:tc>
        <w:tc>
          <w:tcPr>
            <w:tcW w:w="1577" w:type="dxa"/>
            <w:vAlign w:val="center"/>
          </w:tcPr>
          <w:p w:rsidR="00DB20A5" w:rsidRPr="00221E35" w:rsidRDefault="00A13491">
            <w:pPr>
              <w:spacing w:line="360" w:lineRule="auto"/>
              <w:ind w:firstLineChars="150" w:firstLine="315"/>
              <w:rPr>
                <w:szCs w:val="21"/>
              </w:rPr>
            </w:pPr>
            <w:r w:rsidRPr="00221E35">
              <w:rPr>
                <w:szCs w:val="21"/>
              </w:rPr>
              <w:t>379.478</w:t>
            </w:r>
          </w:p>
        </w:tc>
        <w:tc>
          <w:tcPr>
            <w:tcW w:w="1815" w:type="dxa"/>
            <w:vAlign w:val="center"/>
          </w:tcPr>
          <w:p w:rsidR="00DB20A5" w:rsidRPr="00221E35" w:rsidRDefault="00A13491">
            <w:pPr>
              <w:spacing w:line="360" w:lineRule="auto"/>
              <w:ind w:firstLineChars="150" w:firstLine="315"/>
              <w:rPr>
                <w:szCs w:val="21"/>
              </w:rPr>
            </w:pPr>
            <w:r w:rsidRPr="00221E35">
              <w:rPr>
                <w:szCs w:val="21"/>
              </w:rPr>
              <w:t>0.000121</w:t>
            </w:r>
          </w:p>
        </w:tc>
        <w:tc>
          <w:tcPr>
            <w:tcW w:w="1730" w:type="dxa"/>
            <w:vAlign w:val="center"/>
          </w:tcPr>
          <w:p w:rsidR="00DB20A5" w:rsidRPr="00221E35" w:rsidRDefault="00A13491">
            <w:pPr>
              <w:spacing w:line="360" w:lineRule="auto"/>
              <w:ind w:firstLineChars="150" w:firstLine="315"/>
              <w:rPr>
                <w:szCs w:val="21"/>
              </w:rPr>
            </w:pPr>
            <w:r w:rsidRPr="00221E35">
              <w:rPr>
                <w:szCs w:val="21"/>
              </w:rPr>
              <w:t>0.00036</w:t>
            </w:r>
          </w:p>
        </w:tc>
        <w:tc>
          <w:tcPr>
            <w:tcW w:w="1606" w:type="dxa"/>
            <w:vAlign w:val="center"/>
          </w:tcPr>
          <w:p w:rsidR="00DB20A5" w:rsidRPr="00221E35" w:rsidRDefault="00A13491">
            <w:pPr>
              <w:spacing w:line="360" w:lineRule="auto"/>
              <w:ind w:firstLineChars="150" w:firstLine="315"/>
              <w:rPr>
                <w:szCs w:val="21"/>
              </w:rPr>
            </w:pPr>
            <w:r w:rsidRPr="00221E35">
              <w:rPr>
                <w:szCs w:val="21"/>
              </w:rPr>
              <w:t>0.0012</w:t>
            </w:r>
          </w:p>
        </w:tc>
      </w:tr>
      <w:tr w:rsidR="00DB20A5" w:rsidRPr="00221E35">
        <w:tc>
          <w:tcPr>
            <w:tcW w:w="1794" w:type="dxa"/>
            <w:vAlign w:val="center"/>
          </w:tcPr>
          <w:p w:rsidR="00DB20A5" w:rsidRPr="00221E35" w:rsidRDefault="00A13491">
            <w:pPr>
              <w:spacing w:line="360" w:lineRule="auto"/>
              <w:ind w:firstLineChars="150" w:firstLine="315"/>
              <w:rPr>
                <w:szCs w:val="21"/>
              </w:rPr>
            </w:pPr>
            <w:r w:rsidRPr="00221E35">
              <w:rPr>
                <w:szCs w:val="21"/>
              </w:rPr>
              <w:t>Pr</w:t>
            </w:r>
          </w:p>
        </w:tc>
        <w:tc>
          <w:tcPr>
            <w:tcW w:w="1577" w:type="dxa"/>
            <w:vAlign w:val="center"/>
          </w:tcPr>
          <w:p w:rsidR="00DB20A5" w:rsidRPr="00221E35" w:rsidRDefault="00A13491">
            <w:pPr>
              <w:spacing w:line="360" w:lineRule="auto"/>
              <w:ind w:firstLineChars="150" w:firstLine="315"/>
              <w:rPr>
                <w:szCs w:val="21"/>
              </w:rPr>
            </w:pPr>
            <w:r w:rsidRPr="00221E35">
              <w:rPr>
                <w:szCs w:val="21"/>
              </w:rPr>
              <w:t>414.311</w:t>
            </w:r>
          </w:p>
        </w:tc>
        <w:tc>
          <w:tcPr>
            <w:tcW w:w="1815" w:type="dxa"/>
            <w:vAlign w:val="center"/>
          </w:tcPr>
          <w:p w:rsidR="00DB20A5" w:rsidRPr="00221E35" w:rsidRDefault="00A13491">
            <w:pPr>
              <w:spacing w:line="360" w:lineRule="auto"/>
              <w:ind w:firstLineChars="150" w:firstLine="315"/>
              <w:rPr>
                <w:szCs w:val="21"/>
              </w:rPr>
            </w:pPr>
            <w:r w:rsidRPr="00221E35">
              <w:rPr>
                <w:szCs w:val="21"/>
              </w:rPr>
              <w:t>0.000148</w:t>
            </w:r>
          </w:p>
        </w:tc>
        <w:tc>
          <w:tcPr>
            <w:tcW w:w="1730" w:type="dxa"/>
            <w:vAlign w:val="center"/>
          </w:tcPr>
          <w:p w:rsidR="00DB20A5" w:rsidRPr="00221E35" w:rsidRDefault="00A13491">
            <w:pPr>
              <w:spacing w:line="360" w:lineRule="auto"/>
              <w:ind w:firstLineChars="150" w:firstLine="315"/>
              <w:rPr>
                <w:szCs w:val="21"/>
              </w:rPr>
            </w:pPr>
            <w:r w:rsidRPr="00221E35">
              <w:rPr>
                <w:szCs w:val="21"/>
              </w:rPr>
              <w:t>0.00044</w:t>
            </w:r>
          </w:p>
        </w:tc>
        <w:tc>
          <w:tcPr>
            <w:tcW w:w="1606" w:type="dxa"/>
            <w:vAlign w:val="center"/>
          </w:tcPr>
          <w:p w:rsidR="00DB20A5" w:rsidRPr="00221E35" w:rsidRDefault="00A13491">
            <w:pPr>
              <w:spacing w:line="360" w:lineRule="auto"/>
              <w:ind w:firstLineChars="150" w:firstLine="315"/>
              <w:rPr>
                <w:szCs w:val="21"/>
              </w:rPr>
            </w:pPr>
            <w:r w:rsidRPr="00221E35">
              <w:rPr>
                <w:szCs w:val="21"/>
              </w:rPr>
              <w:t>0.0015</w:t>
            </w:r>
          </w:p>
        </w:tc>
      </w:tr>
      <w:tr w:rsidR="00DB20A5" w:rsidRPr="00221E35">
        <w:tc>
          <w:tcPr>
            <w:tcW w:w="1794" w:type="dxa"/>
            <w:vAlign w:val="center"/>
          </w:tcPr>
          <w:p w:rsidR="00DB20A5" w:rsidRPr="00221E35" w:rsidRDefault="00A13491">
            <w:pPr>
              <w:spacing w:line="360" w:lineRule="auto"/>
              <w:ind w:firstLineChars="150" w:firstLine="315"/>
              <w:rPr>
                <w:szCs w:val="21"/>
              </w:rPr>
            </w:pPr>
            <w:r w:rsidRPr="00221E35">
              <w:rPr>
                <w:szCs w:val="21"/>
              </w:rPr>
              <w:t>Nd</w:t>
            </w:r>
          </w:p>
        </w:tc>
        <w:tc>
          <w:tcPr>
            <w:tcW w:w="1577" w:type="dxa"/>
            <w:vAlign w:val="center"/>
          </w:tcPr>
          <w:p w:rsidR="00DB20A5" w:rsidRPr="00221E35" w:rsidRDefault="00A13491">
            <w:pPr>
              <w:spacing w:line="360" w:lineRule="auto"/>
              <w:ind w:firstLineChars="150" w:firstLine="315"/>
              <w:rPr>
                <w:szCs w:val="21"/>
              </w:rPr>
            </w:pPr>
            <w:r w:rsidRPr="00221E35">
              <w:rPr>
                <w:szCs w:val="21"/>
              </w:rPr>
              <w:t>430.358</w:t>
            </w:r>
          </w:p>
        </w:tc>
        <w:tc>
          <w:tcPr>
            <w:tcW w:w="1815" w:type="dxa"/>
            <w:vAlign w:val="center"/>
          </w:tcPr>
          <w:p w:rsidR="00DB20A5" w:rsidRPr="00221E35" w:rsidRDefault="00A13491">
            <w:pPr>
              <w:spacing w:line="360" w:lineRule="auto"/>
              <w:ind w:firstLineChars="150" w:firstLine="315"/>
              <w:rPr>
                <w:szCs w:val="21"/>
              </w:rPr>
            </w:pPr>
            <w:r w:rsidRPr="00221E35">
              <w:rPr>
                <w:szCs w:val="21"/>
              </w:rPr>
              <w:t>0.000215</w:t>
            </w:r>
          </w:p>
        </w:tc>
        <w:tc>
          <w:tcPr>
            <w:tcW w:w="1730" w:type="dxa"/>
            <w:vAlign w:val="center"/>
          </w:tcPr>
          <w:p w:rsidR="00DB20A5" w:rsidRPr="00221E35" w:rsidRDefault="00A13491">
            <w:pPr>
              <w:spacing w:line="360" w:lineRule="auto"/>
              <w:ind w:firstLineChars="150" w:firstLine="315"/>
              <w:rPr>
                <w:szCs w:val="21"/>
              </w:rPr>
            </w:pPr>
            <w:r w:rsidRPr="00221E35">
              <w:rPr>
                <w:szCs w:val="21"/>
              </w:rPr>
              <w:t>0.00064</w:t>
            </w:r>
          </w:p>
        </w:tc>
        <w:tc>
          <w:tcPr>
            <w:tcW w:w="1606" w:type="dxa"/>
            <w:vAlign w:val="center"/>
          </w:tcPr>
          <w:p w:rsidR="00DB20A5" w:rsidRPr="00221E35" w:rsidRDefault="00A13491">
            <w:pPr>
              <w:spacing w:line="360" w:lineRule="auto"/>
              <w:ind w:firstLineChars="150" w:firstLine="315"/>
              <w:rPr>
                <w:szCs w:val="21"/>
              </w:rPr>
            </w:pPr>
            <w:r w:rsidRPr="00221E35">
              <w:rPr>
                <w:szCs w:val="21"/>
              </w:rPr>
              <w:t>0.0022</w:t>
            </w:r>
          </w:p>
        </w:tc>
      </w:tr>
      <w:tr w:rsidR="00DB20A5" w:rsidRPr="00221E35">
        <w:tc>
          <w:tcPr>
            <w:tcW w:w="1794" w:type="dxa"/>
            <w:vAlign w:val="center"/>
          </w:tcPr>
          <w:p w:rsidR="00DB20A5" w:rsidRPr="00221E35" w:rsidRDefault="00A13491">
            <w:pPr>
              <w:spacing w:line="360" w:lineRule="auto"/>
              <w:ind w:firstLineChars="150" w:firstLine="315"/>
              <w:rPr>
                <w:szCs w:val="21"/>
              </w:rPr>
            </w:pPr>
            <w:r w:rsidRPr="00221E35">
              <w:rPr>
                <w:szCs w:val="21"/>
              </w:rPr>
              <w:t>Ba</w:t>
            </w:r>
          </w:p>
        </w:tc>
        <w:tc>
          <w:tcPr>
            <w:tcW w:w="1577" w:type="dxa"/>
            <w:vAlign w:val="center"/>
          </w:tcPr>
          <w:p w:rsidR="00DB20A5" w:rsidRPr="00221E35" w:rsidRDefault="00A13491">
            <w:pPr>
              <w:spacing w:line="360" w:lineRule="auto"/>
              <w:ind w:firstLineChars="150" w:firstLine="315"/>
              <w:rPr>
                <w:szCs w:val="21"/>
              </w:rPr>
            </w:pPr>
            <w:r w:rsidRPr="00221E35">
              <w:rPr>
                <w:szCs w:val="21"/>
              </w:rPr>
              <w:t>230.425</w:t>
            </w:r>
          </w:p>
        </w:tc>
        <w:tc>
          <w:tcPr>
            <w:tcW w:w="1815" w:type="dxa"/>
            <w:vAlign w:val="center"/>
          </w:tcPr>
          <w:p w:rsidR="00DB20A5" w:rsidRPr="00221E35" w:rsidRDefault="00A13491">
            <w:pPr>
              <w:spacing w:line="360" w:lineRule="auto"/>
              <w:ind w:firstLineChars="150" w:firstLine="315"/>
              <w:rPr>
                <w:szCs w:val="21"/>
              </w:rPr>
            </w:pPr>
            <w:r w:rsidRPr="00221E35">
              <w:rPr>
                <w:szCs w:val="21"/>
              </w:rPr>
              <w:t>0.000448</w:t>
            </w:r>
          </w:p>
        </w:tc>
        <w:tc>
          <w:tcPr>
            <w:tcW w:w="1730" w:type="dxa"/>
            <w:vAlign w:val="center"/>
          </w:tcPr>
          <w:p w:rsidR="00DB20A5" w:rsidRPr="00221E35" w:rsidRDefault="00A13491">
            <w:pPr>
              <w:spacing w:line="360" w:lineRule="auto"/>
              <w:ind w:firstLineChars="150" w:firstLine="315"/>
              <w:rPr>
                <w:szCs w:val="21"/>
              </w:rPr>
            </w:pPr>
            <w:r w:rsidRPr="00221E35">
              <w:rPr>
                <w:szCs w:val="21"/>
              </w:rPr>
              <w:t>0.0013</w:t>
            </w:r>
          </w:p>
        </w:tc>
        <w:tc>
          <w:tcPr>
            <w:tcW w:w="1606" w:type="dxa"/>
            <w:vAlign w:val="center"/>
          </w:tcPr>
          <w:p w:rsidR="00DB20A5" w:rsidRPr="00221E35" w:rsidRDefault="00A13491">
            <w:pPr>
              <w:spacing w:line="360" w:lineRule="auto"/>
              <w:ind w:firstLineChars="150" w:firstLine="315"/>
              <w:rPr>
                <w:szCs w:val="21"/>
              </w:rPr>
            </w:pPr>
            <w:r w:rsidRPr="00221E35">
              <w:rPr>
                <w:szCs w:val="21"/>
              </w:rPr>
              <w:t>0.0045</w:t>
            </w:r>
          </w:p>
        </w:tc>
      </w:tr>
    </w:tbl>
    <w:p w:rsidR="00DB20A5" w:rsidRDefault="00DB20A5">
      <w:pPr>
        <w:spacing w:line="360" w:lineRule="auto"/>
        <w:ind w:firstLineChars="150" w:firstLine="315"/>
        <w:rPr>
          <w:rFonts w:ascii="宋体" w:hAnsi="宋体"/>
          <w:szCs w:val="21"/>
        </w:rPr>
      </w:pPr>
    </w:p>
    <w:p w:rsidR="00DB20A5" w:rsidRDefault="00A13491">
      <w:pPr>
        <w:spacing w:line="360" w:lineRule="auto"/>
        <w:rPr>
          <w:rFonts w:ascii="宋体" w:hAnsi="宋体"/>
          <w:szCs w:val="21"/>
        </w:rPr>
      </w:pPr>
      <w:r>
        <w:rPr>
          <w:rFonts w:ascii="宋体" w:hAnsi="宋体"/>
          <w:szCs w:val="21"/>
        </w:rPr>
        <w:lastRenderedPageBreak/>
        <w:t>2.2.</w:t>
      </w:r>
      <w:r>
        <w:rPr>
          <w:rFonts w:ascii="宋体" w:hAnsi="宋体" w:hint="eastAsia"/>
          <w:szCs w:val="21"/>
        </w:rPr>
        <w:t>3</w:t>
      </w:r>
      <w:r>
        <w:rPr>
          <w:rFonts w:ascii="宋体" w:hAnsi="宋体" w:hint="eastAsia"/>
          <w:szCs w:val="21"/>
        </w:rPr>
        <w:t>方法准确度</w:t>
      </w:r>
    </w:p>
    <w:p w:rsidR="00DB20A5" w:rsidRDefault="00A13491">
      <w:pPr>
        <w:spacing w:line="360" w:lineRule="auto"/>
        <w:ind w:firstLineChars="200" w:firstLine="420"/>
        <w:rPr>
          <w:rFonts w:ascii="宋体"/>
          <w:bCs/>
          <w:color w:val="000000"/>
          <w:szCs w:val="21"/>
        </w:rPr>
      </w:pPr>
      <w:r>
        <w:rPr>
          <w:rFonts w:ascii="宋体" w:hAnsi="宋体" w:hint="eastAsia"/>
          <w:bCs/>
          <w:color w:val="000000"/>
          <w:szCs w:val="21"/>
        </w:rPr>
        <w:t>由于没有相应的标准样品进行方法准确度测定，我们采用样品加标的方式来验证方法准确度。</w:t>
      </w:r>
    </w:p>
    <w:p w:rsidR="00DB20A5" w:rsidRDefault="00A13491">
      <w:pPr>
        <w:spacing w:line="440" w:lineRule="exact"/>
        <w:ind w:firstLineChars="200" w:firstLine="420"/>
        <w:rPr>
          <w:rFonts w:ascii="宋体" w:hAnsi="宋体"/>
          <w:bCs/>
          <w:color w:val="000000"/>
          <w:szCs w:val="21"/>
        </w:rPr>
      </w:pPr>
      <w:r>
        <w:rPr>
          <w:rFonts w:ascii="宋体" w:hAnsi="宋体"/>
          <w:bCs/>
          <w:color w:val="000000"/>
          <w:szCs w:val="21"/>
        </w:rPr>
        <w:t>分别平行称取两份催化剂低、中量试样，向其中一份加入已知量的</w:t>
      </w:r>
      <w:r>
        <w:rPr>
          <w:rFonts w:ascii="宋体" w:hAnsi="宋体"/>
          <w:bCs/>
          <w:color w:val="000000"/>
          <w:szCs w:val="21"/>
        </w:rPr>
        <w:t>Zr</w:t>
      </w:r>
      <w:r>
        <w:rPr>
          <w:rFonts w:ascii="宋体" w:hAnsi="宋体"/>
          <w:bCs/>
          <w:color w:val="000000"/>
          <w:szCs w:val="21"/>
        </w:rPr>
        <w:t>、</w:t>
      </w:r>
      <w:r>
        <w:rPr>
          <w:rFonts w:ascii="宋体" w:hAnsi="宋体"/>
          <w:bCs/>
          <w:color w:val="000000"/>
          <w:szCs w:val="21"/>
        </w:rPr>
        <w:t>La</w:t>
      </w:r>
      <w:r>
        <w:rPr>
          <w:rFonts w:ascii="宋体" w:hAnsi="宋体"/>
          <w:bCs/>
          <w:color w:val="000000"/>
          <w:szCs w:val="21"/>
        </w:rPr>
        <w:t>、</w:t>
      </w:r>
      <w:r>
        <w:rPr>
          <w:rFonts w:ascii="宋体" w:hAnsi="宋体"/>
          <w:bCs/>
          <w:color w:val="000000"/>
          <w:szCs w:val="21"/>
        </w:rPr>
        <w:t>Ce</w:t>
      </w:r>
      <w:r>
        <w:rPr>
          <w:rFonts w:ascii="宋体" w:hAnsi="宋体"/>
          <w:bCs/>
          <w:color w:val="000000"/>
          <w:szCs w:val="21"/>
        </w:rPr>
        <w:t>、</w:t>
      </w:r>
      <w:r>
        <w:rPr>
          <w:rFonts w:ascii="宋体" w:hAnsi="宋体"/>
          <w:bCs/>
          <w:color w:val="000000"/>
          <w:szCs w:val="21"/>
        </w:rPr>
        <w:t>Pr</w:t>
      </w:r>
      <w:r>
        <w:rPr>
          <w:rFonts w:ascii="宋体" w:hAnsi="宋体"/>
          <w:bCs/>
          <w:color w:val="000000"/>
          <w:szCs w:val="21"/>
        </w:rPr>
        <w:t>、</w:t>
      </w:r>
      <w:r>
        <w:rPr>
          <w:rFonts w:ascii="宋体" w:hAnsi="宋体"/>
          <w:bCs/>
          <w:color w:val="000000"/>
          <w:szCs w:val="21"/>
        </w:rPr>
        <w:t>Nd</w:t>
      </w:r>
      <w:r>
        <w:rPr>
          <w:rFonts w:ascii="宋体" w:hAnsi="宋体"/>
          <w:bCs/>
          <w:color w:val="000000"/>
          <w:szCs w:val="21"/>
        </w:rPr>
        <w:t>、</w:t>
      </w:r>
      <w:r>
        <w:rPr>
          <w:rFonts w:ascii="宋体" w:hAnsi="宋体"/>
          <w:bCs/>
          <w:color w:val="000000"/>
          <w:szCs w:val="21"/>
        </w:rPr>
        <w:t>Ba</w:t>
      </w:r>
      <w:r>
        <w:rPr>
          <w:rFonts w:ascii="宋体" w:hAnsi="宋体"/>
          <w:bCs/>
          <w:color w:val="000000"/>
          <w:szCs w:val="21"/>
        </w:rPr>
        <w:t>元素，同时处理测定，重复一次或两次，计算其平均加标回收率，结果见表</w:t>
      </w:r>
      <w:r>
        <w:rPr>
          <w:rFonts w:ascii="宋体" w:hAnsi="宋体" w:hint="eastAsia"/>
          <w:bCs/>
          <w:color w:val="000000"/>
          <w:szCs w:val="21"/>
        </w:rPr>
        <w:t>2</w:t>
      </w:r>
      <w:r>
        <w:rPr>
          <w:rFonts w:ascii="宋体" w:hAnsi="宋体"/>
          <w:bCs/>
          <w:color w:val="000000"/>
          <w:szCs w:val="21"/>
        </w:rPr>
        <w:t>。从表</w:t>
      </w:r>
      <w:r>
        <w:rPr>
          <w:rFonts w:ascii="宋体" w:hAnsi="宋体" w:hint="eastAsia"/>
          <w:bCs/>
          <w:color w:val="000000"/>
          <w:szCs w:val="21"/>
        </w:rPr>
        <w:t>1</w:t>
      </w:r>
      <w:r>
        <w:rPr>
          <w:rFonts w:ascii="宋体" w:hAnsi="宋体"/>
          <w:bCs/>
          <w:color w:val="000000"/>
          <w:szCs w:val="21"/>
        </w:rPr>
        <w:t>可以看出，方法的加标回收率为</w:t>
      </w:r>
      <w:r>
        <w:rPr>
          <w:rFonts w:ascii="宋体" w:hAnsi="宋体"/>
          <w:bCs/>
          <w:color w:val="000000"/>
          <w:szCs w:val="21"/>
        </w:rPr>
        <w:t>92.2%</w:t>
      </w:r>
      <w:r>
        <w:rPr>
          <w:rFonts w:ascii="宋体" w:hAnsi="宋体"/>
          <w:bCs/>
          <w:color w:val="000000"/>
          <w:szCs w:val="21"/>
        </w:rPr>
        <w:t>～</w:t>
      </w:r>
      <w:r>
        <w:rPr>
          <w:rFonts w:ascii="宋体" w:hAnsi="宋体"/>
          <w:bCs/>
          <w:color w:val="000000"/>
          <w:szCs w:val="21"/>
        </w:rPr>
        <w:t>98.3%</w:t>
      </w:r>
      <w:r>
        <w:rPr>
          <w:rFonts w:ascii="宋体" w:hAnsi="宋体"/>
          <w:bCs/>
          <w:color w:val="000000"/>
          <w:szCs w:val="21"/>
        </w:rPr>
        <w:t>，完全能满足实际样品分析对准确度的要求。</w:t>
      </w:r>
    </w:p>
    <w:p w:rsidR="00DB20A5" w:rsidRDefault="00A13491">
      <w:pPr>
        <w:spacing w:line="360" w:lineRule="auto"/>
        <w:jc w:val="center"/>
        <w:rPr>
          <w:rFonts w:ascii="宋体" w:hAnsi="宋体"/>
          <w:bCs/>
          <w:color w:val="000000"/>
          <w:szCs w:val="21"/>
        </w:rPr>
      </w:pPr>
      <w:r>
        <w:rPr>
          <w:rFonts w:ascii="宋体" w:hAnsi="宋体" w:hint="eastAsia"/>
          <w:bCs/>
          <w:color w:val="000000"/>
          <w:szCs w:val="21"/>
        </w:rPr>
        <w:t>表</w:t>
      </w:r>
      <w:r>
        <w:rPr>
          <w:rFonts w:ascii="宋体" w:hAnsi="宋体" w:hint="eastAsia"/>
          <w:bCs/>
          <w:color w:val="000000"/>
          <w:szCs w:val="21"/>
        </w:rPr>
        <w:t xml:space="preserve"> </w:t>
      </w:r>
      <w:r>
        <w:rPr>
          <w:rFonts w:ascii="宋体" w:hAnsi="宋体" w:hint="eastAsia"/>
          <w:bCs/>
          <w:color w:val="000000"/>
          <w:szCs w:val="21"/>
        </w:rPr>
        <w:t>2</w:t>
      </w:r>
      <w:r>
        <w:rPr>
          <w:rFonts w:ascii="宋体" w:hAnsi="宋体" w:hint="eastAsia"/>
          <w:bCs/>
          <w:color w:val="000000"/>
          <w:szCs w:val="21"/>
        </w:rPr>
        <w:t xml:space="preserve"> </w:t>
      </w:r>
      <w:r>
        <w:rPr>
          <w:rFonts w:ascii="宋体" w:hAnsi="宋体" w:hint="eastAsia"/>
          <w:bCs/>
          <w:color w:val="000000"/>
          <w:szCs w:val="21"/>
        </w:rPr>
        <w:t>元素的加标回收率</w:t>
      </w:r>
    </w:p>
    <w:tbl>
      <w:tblPr>
        <w:tblStyle w:val="af0"/>
        <w:tblW w:w="9286" w:type="dxa"/>
        <w:tblLayout w:type="fixed"/>
        <w:tblLook w:val="04A0"/>
      </w:tblPr>
      <w:tblGrid>
        <w:gridCol w:w="928"/>
        <w:gridCol w:w="928"/>
        <w:gridCol w:w="928"/>
        <w:gridCol w:w="928"/>
        <w:gridCol w:w="929"/>
        <w:gridCol w:w="929"/>
        <w:gridCol w:w="929"/>
        <w:gridCol w:w="929"/>
        <w:gridCol w:w="929"/>
        <w:gridCol w:w="929"/>
      </w:tblGrid>
      <w:tr w:rsidR="00DB20A5" w:rsidRPr="00221E35">
        <w:tc>
          <w:tcPr>
            <w:tcW w:w="928" w:type="dxa"/>
            <w:vAlign w:val="center"/>
          </w:tcPr>
          <w:p w:rsidR="00DB20A5" w:rsidRPr="00221E35" w:rsidRDefault="00A13491">
            <w:pPr>
              <w:jc w:val="center"/>
              <w:rPr>
                <w:color w:val="000000"/>
                <w:sz w:val="18"/>
                <w:szCs w:val="18"/>
              </w:rPr>
            </w:pPr>
            <w:r w:rsidRPr="00221E35">
              <w:rPr>
                <w:rFonts w:hAnsi="宋体"/>
                <w:color w:val="000000"/>
                <w:sz w:val="18"/>
                <w:szCs w:val="18"/>
              </w:rPr>
              <w:t>元素</w:t>
            </w:r>
          </w:p>
        </w:tc>
        <w:tc>
          <w:tcPr>
            <w:tcW w:w="928" w:type="dxa"/>
            <w:vAlign w:val="center"/>
          </w:tcPr>
          <w:p w:rsidR="00DB20A5" w:rsidRPr="00221E35" w:rsidRDefault="00A13491">
            <w:pPr>
              <w:jc w:val="center"/>
              <w:rPr>
                <w:color w:val="000000"/>
                <w:sz w:val="18"/>
                <w:szCs w:val="18"/>
              </w:rPr>
            </w:pPr>
            <w:r w:rsidRPr="00221E35">
              <w:rPr>
                <w:rFonts w:hAnsi="宋体"/>
                <w:color w:val="000000"/>
                <w:sz w:val="18"/>
                <w:szCs w:val="18"/>
              </w:rPr>
              <w:t>本底值</w:t>
            </w:r>
            <w:r w:rsidRPr="00221E35">
              <w:rPr>
                <w:color w:val="000000"/>
                <w:sz w:val="18"/>
                <w:szCs w:val="18"/>
              </w:rPr>
              <w:t>µ</w:t>
            </w:r>
            <w:r w:rsidRPr="00221E35">
              <w:rPr>
                <w:color w:val="000000"/>
                <w:sz w:val="18"/>
                <w:szCs w:val="18"/>
              </w:rPr>
              <w:t>g/mL</w:t>
            </w:r>
          </w:p>
        </w:tc>
        <w:tc>
          <w:tcPr>
            <w:tcW w:w="928" w:type="dxa"/>
            <w:vAlign w:val="center"/>
          </w:tcPr>
          <w:p w:rsidR="00DB20A5" w:rsidRPr="00221E35" w:rsidRDefault="00A13491">
            <w:pPr>
              <w:jc w:val="center"/>
              <w:rPr>
                <w:color w:val="000000"/>
                <w:sz w:val="18"/>
                <w:szCs w:val="18"/>
              </w:rPr>
            </w:pPr>
            <w:r w:rsidRPr="00221E35">
              <w:rPr>
                <w:rFonts w:hAnsi="宋体"/>
                <w:color w:val="000000"/>
                <w:sz w:val="18"/>
                <w:szCs w:val="18"/>
              </w:rPr>
              <w:t>加入值</w:t>
            </w:r>
            <w:r w:rsidRPr="00221E35">
              <w:rPr>
                <w:color w:val="000000"/>
                <w:sz w:val="18"/>
                <w:szCs w:val="18"/>
              </w:rPr>
              <w:t>µ</w:t>
            </w:r>
            <w:r w:rsidRPr="00221E35">
              <w:rPr>
                <w:color w:val="000000"/>
                <w:sz w:val="18"/>
                <w:szCs w:val="18"/>
              </w:rPr>
              <w:t>g/mL</w:t>
            </w:r>
          </w:p>
        </w:tc>
        <w:tc>
          <w:tcPr>
            <w:tcW w:w="928" w:type="dxa"/>
            <w:vAlign w:val="center"/>
          </w:tcPr>
          <w:p w:rsidR="00DB20A5" w:rsidRPr="00221E35" w:rsidRDefault="00A13491">
            <w:pPr>
              <w:jc w:val="center"/>
              <w:rPr>
                <w:color w:val="000000"/>
                <w:sz w:val="18"/>
                <w:szCs w:val="18"/>
              </w:rPr>
            </w:pPr>
            <w:r w:rsidRPr="00221E35">
              <w:rPr>
                <w:rFonts w:hAnsi="宋体"/>
                <w:color w:val="000000"/>
                <w:sz w:val="18"/>
                <w:szCs w:val="18"/>
              </w:rPr>
              <w:t>测得值</w:t>
            </w:r>
            <w:r w:rsidRPr="00221E35">
              <w:rPr>
                <w:color w:val="000000"/>
                <w:sz w:val="18"/>
                <w:szCs w:val="18"/>
              </w:rPr>
              <w:t>µ</w:t>
            </w:r>
            <w:r w:rsidRPr="00221E35">
              <w:rPr>
                <w:color w:val="000000"/>
                <w:sz w:val="18"/>
                <w:szCs w:val="18"/>
              </w:rPr>
              <w:t>g/mL</w:t>
            </w:r>
          </w:p>
        </w:tc>
        <w:tc>
          <w:tcPr>
            <w:tcW w:w="929" w:type="dxa"/>
            <w:vAlign w:val="center"/>
          </w:tcPr>
          <w:p w:rsidR="00DB20A5" w:rsidRPr="00221E35" w:rsidRDefault="00A13491">
            <w:pPr>
              <w:jc w:val="center"/>
              <w:rPr>
                <w:color w:val="000000"/>
                <w:sz w:val="18"/>
                <w:szCs w:val="18"/>
              </w:rPr>
            </w:pPr>
            <w:r w:rsidRPr="00221E35">
              <w:rPr>
                <w:rFonts w:hAnsi="宋体"/>
                <w:color w:val="000000"/>
                <w:sz w:val="18"/>
                <w:szCs w:val="18"/>
              </w:rPr>
              <w:t>回收率</w:t>
            </w:r>
          </w:p>
          <w:p w:rsidR="00DB20A5" w:rsidRPr="00221E35" w:rsidRDefault="00A13491">
            <w:pPr>
              <w:jc w:val="center"/>
              <w:rPr>
                <w:color w:val="000000"/>
                <w:sz w:val="18"/>
                <w:szCs w:val="18"/>
              </w:rPr>
            </w:pPr>
            <w:r w:rsidRPr="00221E35">
              <w:rPr>
                <w:color w:val="000000"/>
                <w:sz w:val="18"/>
                <w:szCs w:val="18"/>
              </w:rPr>
              <w:t>%</w:t>
            </w:r>
          </w:p>
        </w:tc>
        <w:tc>
          <w:tcPr>
            <w:tcW w:w="929" w:type="dxa"/>
            <w:vAlign w:val="center"/>
          </w:tcPr>
          <w:p w:rsidR="00DB20A5" w:rsidRPr="00221E35" w:rsidRDefault="00A13491">
            <w:pPr>
              <w:jc w:val="center"/>
              <w:rPr>
                <w:color w:val="000000"/>
                <w:sz w:val="18"/>
                <w:szCs w:val="18"/>
              </w:rPr>
            </w:pPr>
            <w:r w:rsidRPr="00221E35">
              <w:rPr>
                <w:rFonts w:hAnsi="宋体"/>
                <w:color w:val="000000"/>
                <w:sz w:val="18"/>
                <w:szCs w:val="18"/>
              </w:rPr>
              <w:t>元素</w:t>
            </w:r>
          </w:p>
        </w:tc>
        <w:tc>
          <w:tcPr>
            <w:tcW w:w="929" w:type="dxa"/>
            <w:vAlign w:val="center"/>
          </w:tcPr>
          <w:p w:rsidR="00DB20A5" w:rsidRPr="00221E35" w:rsidRDefault="00A13491">
            <w:pPr>
              <w:jc w:val="center"/>
              <w:rPr>
                <w:color w:val="000000"/>
                <w:sz w:val="18"/>
                <w:szCs w:val="18"/>
              </w:rPr>
            </w:pPr>
            <w:r w:rsidRPr="00221E35">
              <w:rPr>
                <w:rFonts w:hAnsi="宋体"/>
                <w:color w:val="000000"/>
                <w:sz w:val="18"/>
                <w:szCs w:val="18"/>
              </w:rPr>
              <w:t>本底值</w:t>
            </w:r>
            <w:r w:rsidRPr="00221E35">
              <w:rPr>
                <w:color w:val="000000"/>
                <w:sz w:val="18"/>
                <w:szCs w:val="18"/>
              </w:rPr>
              <w:t>µ</w:t>
            </w:r>
            <w:r w:rsidRPr="00221E35">
              <w:rPr>
                <w:color w:val="000000"/>
                <w:sz w:val="18"/>
                <w:szCs w:val="18"/>
              </w:rPr>
              <w:t>g/mL</w:t>
            </w:r>
          </w:p>
        </w:tc>
        <w:tc>
          <w:tcPr>
            <w:tcW w:w="929" w:type="dxa"/>
            <w:vAlign w:val="center"/>
          </w:tcPr>
          <w:p w:rsidR="00DB20A5" w:rsidRPr="00221E35" w:rsidRDefault="00A13491">
            <w:pPr>
              <w:jc w:val="center"/>
              <w:rPr>
                <w:color w:val="000000"/>
                <w:sz w:val="18"/>
                <w:szCs w:val="18"/>
              </w:rPr>
            </w:pPr>
            <w:r w:rsidRPr="00221E35">
              <w:rPr>
                <w:rFonts w:hAnsi="宋体"/>
                <w:color w:val="000000"/>
                <w:sz w:val="18"/>
                <w:szCs w:val="18"/>
              </w:rPr>
              <w:t>加入值</w:t>
            </w:r>
            <w:r w:rsidRPr="00221E35">
              <w:rPr>
                <w:color w:val="000000"/>
                <w:sz w:val="18"/>
                <w:szCs w:val="18"/>
              </w:rPr>
              <w:t>µ</w:t>
            </w:r>
            <w:r w:rsidRPr="00221E35">
              <w:rPr>
                <w:color w:val="000000"/>
                <w:sz w:val="18"/>
                <w:szCs w:val="18"/>
              </w:rPr>
              <w:t>g/mL</w:t>
            </w:r>
          </w:p>
        </w:tc>
        <w:tc>
          <w:tcPr>
            <w:tcW w:w="929" w:type="dxa"/>
            <w:vAlign w:val="center"/>
          </w:tcPr>
          <w:p w:rsidR="00DB20A5" w:rsidRPr="00221E35" w:rsidRDefault="00A13491">
            <w:pPr>
              <w:jc w:val="center"/>
              <w:rPr>
                <w:color w:val="000000"/>
                <w:sz w:val="18"/>
                <w:szCs w:val="18"/>
              </w:rPr>
            </w:pPr>
            <w:r w:rsidRPr="00221E35">
              <w:rPr>
                <w:rFonts w:hAnsi="宋体"/>
                <w:color w:val="000000"/>
                <w:sz w:val="18"/>
                <w:szCs w:val="18"/>
              </w:rPr>
              <w:t>测得值</w:t>
            </w:r>
            <w:r w:rsidRPr="00221E35">
              <w:rPr>
                <w:color w:val="000000"/>
                <w:sz w:val="18"/>
                <w:szCs w:val="18"/>
              </w:rPr>
              <w:t>µ</w:t>
            </w:r>
            <w:r w:rsidRPr="00221E35">
              <w:rPr>
                <w:color w:val="000000"/>
                <w:sz w:val="18"/>
                <w:szCs w:val="18"/>
              </w:rPr>
              <w:t>g/mL</w:t>
            </w:r>
          </w:p>
        </w:tc>
        <w:tc>
          <w:tcPr>
            <w:tcW w:w="929" w:type="dxa"/>
            <w:vAlign w:val="center"/>
          </w:tcPr>
          <w:p w:rsidR="00DB20A5" w:rsidRPr="00221E35" w:rsidRDefault="00A13491">
            <w:pPr>
              <w:jc w:val="center"/>
              <w:rPr>
                <w:color w:val="000000"/>
                <w:sz w:val="18"/>
                <w:szCs w:val="18"/>
              </w:rPr>
            </w:pPr>
            <w:r w:rsidRPr="00221E35">
              <w:rPr>
                <w:rFonts w:hAnsi="宋体"/>
                <w:color w:val="000000"/>
                <w:sz w:val="18"/>
                <w:szCs w:val="18"/>
              </w:rPr>
              <w:t>回收率</w:t>
            </w:r>
          </w:p>
          <w:p w:rsidR="00DB20A5" w:rsidRPr="00221E35" w:rsidRDefault="00A13491">
            <w:pPr>
              <w:jc w:val="center"/>
              <w:rPr>
                <w:color w:val="000000"/>
                <w:sz w:val="18"/>
                <w:szCs w:val="18"/>
              </w:rPr>
            </w:pPr>
            <w:r w:rsidRPr="00221E35">
              <w:rPr>
                <w:color w:val="000000"/>
                <w:sz w:val="18"/>
                <w:szCs w:val="18"/>
              </w:rPr>
              <w:t>%</w:t>
            </w:r>
          </w:p>
        </w:tc>
      </w:tr>
      <w:tr w:rsidR="00DB20A5" w:rsidRPr="00221E35">
        <w:tc>
          <w:tcPr>
            <w:tcW w:w="928" w:type="dxa"/>
            <w:vMerge w:val="restart"/>
            <w:vAlign w:val="center"/>
          </w:tcPr>
          <w:p w:rsidR="00DB20A5" w:rsidRPr="00221E35" w:rsidRDefault="00A13491">
            <w:pPr>
              <w:spacing w:line="360" w:lineRule="auto"/>
              <w:jc w:val="center"/>
              <w:rPr>
                <w:sz w:val="18"/>
                <w:szCs w:val="18"/>
              </w:rPr>
            </w:pPr>
            <w:r w:rsidRPr="00221E35">
              <w:rPr>
                <w:sz w:val="18"/>
                <w:szCs w:val="18"/>
              </w:rPr>
              <w:t>Zr</w:t>
            </w:r>
          </w:p>
        </w:tc>
        <w:tc>
          <w:tcPr>
            <w:tcW w:w="928" w:type="dxa"/>
            <w:vAlign w:val="center"/>
          </w:tcPr>
          <w:p w:rsidR="00DB20A5" w:rsidRPr="00221E35" w:rsidRDefault="00A13491">
            <w:pPr>
              <w:spacing w:line="360" w:lineRule="auto"/>
              <w:jc w:val="center"/>
              <w:rPr>
                <w:sz w:val="18"/>
                <w:szCs w:val="18"/>
              </w:rPr>
            </w:pPr>
            <w:r w:rsidRPr="00221E35">
              <w:rPr>
                <w:sz w:val="18"/>
                <w:szCs w:val="18"/>
              </w:rPr>
              <w:t>2.4231</w:t>
            </w:r>
          </w:p>
        </w:tc>
        <w:tc>
          <w:tcPr>
            <w:tcW w:w="928" w:type="dxa"/>
            <w:vAlign w:val="center"/>
          </w:tcPr>
          <w:p w:rsidR="00DB20A5" w:rsidRPr="00221E35" w:rsidRDefault="00A13491">
            <w:pPr>
              <w:spacing w:line="360" w:lineRule="auto"/>
              <w:jc w:val="center"/>
              <w:rPr>
                <w:sz w:val="18"/>
                <w:szCs w:val="18"/>
              </w:rPr>
            </w:pPr>
            <w:r w:rsidRPr="00221E35">
              <w:rPr>
                <w:sz w:val="18"/>
                <w:szCs w:val="18"/>
              </w:rPr>
              <w:t>1.0</w:t>
            </w:r>
          </w:p>
        </w:tc>
        <w:tc>
          <w:tcPr>
            <w:tcW w:w="928" w:type="dxa"/>
            <w:vAlign w:val="center"/>
          </w:tcPr>
          <w:p w:rsidR="00DB20A5" w:rsidRPr="00221E35" w:rsidRDefault="00A13491">
            <w:pPr>
              <w:spacing w:line="360" w:lineRule="auto"/>
              <w:jc w:val="center"/>
              <w:rPr>
                <w:sz w:val="18"/>
                <w:szCs w:val="18"/>
              </w:rPr>
            </w:pPr>
            <w:r w:rsidRPr="00221E35">
              <w:rPr>
                <w:sz w:val="18"/>
                <w:szCs w:val="18"/>
              </w:rPr>
              <w:t>3.4038</w:t>
            </w:r>
          </w:p>
        </w:tc>
        <w:tc>
          <w:tcPr>
            <w:tcW w:w="929" w:type="dxa"/>
            <w:vAlign w:val="center"/>
          </w:tcPr>
          <w:p w:rsidR="00DB20A5" w:rsidRPr="00221E35" w:rsidRDefault="00A13491">
            <w:pPr>
              <w:spacing w:line="360" w:lineRule="auto"/>
              <w:jc w:val="center"/>
              <w:rPr>
                <w:sz w:val="18"/>
                <w:szCs w:val="18"/>
              </w:rPr>
            </w:pPr>
            <w:r w:rsidRPr="00221E35">
              <w:rPr>
                <w:sz w:val="18"/>
                <w:szCs w:val="18"/>
              </w:rPr>
              <w:t>98.1</w:t>
            </w:r>
          </w:p>
        </w:tc>
        <w:tc>
          <w:tcPr>
            <w:tcW w:w="929" w:type="dxa"/>
            <w:vMerge w:val="restart"/>
            <w:vAlign w:val="center"/>
          </w:tcPr>
          <w:p w:rsidR="00DB20A5" w:rsidRPr="00221E35" w:rsidRDefault="00A13491">
            <w:pPr>
              <w:spacing w:line="360" w:lineRule="auto"/>
              <w:jc w:val="center"/>
              <w:rPr>
                <w:sz w:val="18"/>
                <w:szCs w:val="18"/>
              </w:rPr>
            </w:pPr>
            <w:r w:rsidRPr="00221E35">
              <w:rPr>
                <w:sz w:val="18"/>
                <w:szCs w:val="18"/>
              </w:rPr>
              <w:t>Ce</w:t>
            </w:r>
          </w:p>
        </w:tc>
        <w:tc>
          <w:tcPr>
            <w:tcW w:w="929" w:type="dxa"/>
            <w:vAlign w:val="center"/>
          </w:tcPr>
          <w:p w:rsidR="00DB20A5" w:rsidRPr="00221E35" w:rsidRDefault="00A13491">
            <w:pPr>
              <w:spacing w:line="360" w:lineRule="auto"/>
              <w:jc w:val="center"/>
              <w:rPr>
                <w:sz w:val="18"/>
                <w:szCs w:val="18"/>
              </w:rPr>
            </w:pPr>
            <w:r w:rsidRPr="00221E35">
              <w:rPr>
                <w:sz w:val="18"/>
                <w:szCs w:val="18"/>
              </w:rPr>
              <w:t>1.0508</w:t>
            </w:r>
          </w:p>
        </w:tc>
        <w:tc>
          <w:tcPr>
            <w:tcW w:w="929" w:type="dxa"/>
            <w:vAlign w:val="center"/>
          </w:tcPr>
          <w:p w:rsidR="00DB20A5" w:rsidRPr="00221E35" w:rsidRDefault="00A13491">
            <w:pPr>
              <w:spacing w:line="360" w:lineRule="auto"/>
              <w:jc w:val="center"/>
              <w:rPr>
                <w:sz w:val="18"/>
                <w:szCs w:val="18"/>
              </w:rPr>
            </w:pPr>
            <w:r w:rsidRPr="00221E35">
              <w:rPr>
                <w:sz w:val="18"/>
                <w:szCs w:val="18"/>
              </w:rPr>
              <w:t>1.0</w:t>
            </w:r>
          </w:p>
        </w:tc>
        <w:tc>
          <w:tcPr>
            <w:tcW w:w="929" w:type="dxa"/>
            <w:vAlign w:val="center"/>
          </w:tcPr>
          <w:p w:rsidR="00DB20A5" w:rsidRPr="00221E35" w:rsidRDefault="00A13491">
            <w:pPr>
              <w:spacing w:line="360" w:lineRule="auto"/>
              <w:jc w:val="center"/>
              <w:rPr>
                <w:sz w:val="18"/>
                <w:szCs w:val="18"/>
              </w:rPr>
            </w:pPr>
            <w:r w:rsidRPr="00221E35">
              <w:rPr>
                <w:sz w:val="18"/>
                <w:szCs w:val="18"/>
              </w:rPr>
              <w:t>2.0160</w:t>
            </w:r>
          </w:p>
        </w:tc>
        <w:tc>
          <w:tcPr>
            <w:tcW w:w="929" w:type="dxa"/>
            <w:vAlign w:val="center"/>
          </w:tcPr>
          <w:p w:rsidR="00DB20A5" w:rsidRPr="00221E35" w:rsidRDefault="00A13491">
            <w:pPr>
              <w:spacing w:line="360" w:lineRule="auto"/>
              <w:jc w:val="center"/>
              <w:rPr>
                <w:sz w:val="18"/>
                <w:szCs w:val="18"/>
              </w:rPr>
            </w:pPr>
            <w:r w:rsidRPr="00221E35">
              <w:rPr>
                <w:sz w:val="18"/>
                <w:szCs w:val="18"/>
              </w:rPr>
              <w:t>96.5</w:t>
            </w:r>
          </w:p>
        </w:tc>
      </w:tr>
      <w:tr w:rsidR="00DB20A5" w:rsidRPr="00221E35">
        <w:tc>
          <w:tcPr>
            <w:tcW w:w="928" w:type="dxa"/>
            <w:vMerge/>
            <w:vAlign w:val="center"/>
          </w:tcPr>
          <w:p w:rsidR="00DB20A5" w:rsidRPr="00221E35" w:rsidRDefault="00DB20A5">
            <w:pPr>
              <w:spacing w:line="360" w:lineRule="auto"/>
              <w:jc w:val="center"/>
              <w:rPr>
                <w:sz w:val="18"/>
                <w:szCs w:val="18"/>
              </w:rPr>
            </w:pPr>
          </w:p>
        </w:tc>
        <w:tc>
          <w:tcPr>
            <w:tcW w:w="928" w:type="dxa"/>
            <w:vAlign w:val="center"/>
          </w:tcPr>
          <w:p w:rsidR="00DB20A5" w:rsidRPr="00221E35" w:rsidRDefault="00A13491">
            <w:pPr>
              <w:spacing w:line="360" w:lineRule="auto"/>
              <w:jc w:val="center"/>
              <w:rPr>
                <w:sz w:val="18"/>
                <w:szCs w:val="18"/>
              </w:rPr>
            </w:pPr>
            <w:r w:rsidRPr="00221E35">
              <w:rPr>
                <w:sz w:val="18"/>
                <w:szCs w:val="18"/>
              </w:rPr>
              <w:t>21.324</w:t>
            </w:r>
          </w:p>
        </w:tc>
        <w:tc>
          <w:tcPr>
            <w:tcW w:w="928" w:type="dxa"/>
            <w:vAlign w:val="center"/>
          </w:tcPr>
          <w:p w:rsidR="00DB20A5" w:rsidRPr="00221E35" w:rsidRDefault="00A13491">
            <w:pPr>
              <w:spacing w:line="360" w:lineRule="auto"/>
              <w:jc w:val="center"/>
              <w:rPr>
                <w:sz w:val="18"/>
                <w:szCs w:val="18"/>
              </w:rPr>
            </w:pPr>
            <w:r w:rsidRPr="00221E35">
              <w:rPr>
                <w:sz w:val="18"/>
                <w:szCs w:val="18"/>
              </w:rPr>
              <w:t>20.0</w:t>
            </w:r>
          </w:p>
        </w:tc>
        <w:tc>
          <w:tcPr>
            <w:tcW w:w="928" w:type="dxa"/>
            <w:vAlign w:val="center"/>
          </w:tcPr>
          <w:p w:rsidR="00DB20A5" w:rsidRPr="00221E35" w:rsidRDefault="00A13491">
            <w:pPr>
              <w:spacing w:line="360" w:lineRule="auto"/>
              <w:jc w:val="center"/>
              <w:rPr>
                <w:sz w:val="18"/>
                <w:szCs w:val="18"/>
              </w:rPr>
            </w:pPr>
            <w:r w:rsidRPr="00221E35">
              <w:rPr>
                <w:sz w:val="18"/>
                <w:szCs w:val="18"/>
              </w:rPr>
              <w:t>40.902</w:t>
            </w:r>
          </w:p>
        </w:tc>
        <w:tc>
          <w:tcPr>
            <w:tcW w:w="929" w:type="dxa"/>
            <w:vAlign w:val="center"/>
          </w:tcPr>
          <w:p w:rsidR="00DB20A5" w:rsidRPr="00221E35" w:rsidRDefault="00A13491">
            <w:pPr>
              <w:spacing w:line="360" w:lineRule="auto"/>
              <w:jc w:val="center"/>
              <w:rPr>
                <w:sz w:val="18"/>
                <w:szCs w:val="18"/>
              </w:rPr>
            </w:pPr>
            <w:r w:rsidRPr="00221E35">
              <w:rPr>
                <w:sz w:val="18"/>
                <w:szCs w:val="18"/>
              </w:rPr>
              <w:t>97.9</w:t>
            </w:r>
          </w:p>
        </w:tc>
        <w:tc>
          <w:tcPr>
            <w:tcW w:w="929" w:type="dxa"/>
            <w:vMerge/>
            <w:vAlign w:val="center"/>
          </w:tcPr>
          <w:p w:rsidR="00DB20A5" w:rsidRPr="00221E35" w:rsidRDefault="00DB20A5">
            <w:pPr>
              <w:spacing w:line="360" w:lineRule="auto"/>
              <w:jc w:val="center"/>
              <w:rPr>
                <w:sz w:val="18"/>
                <w:szCs w:val="18"/>
              </w:rPr>
            </w:pPr>
          </w:p>
        </w:tc>
        <w:tc>
          <w:tcPr>
            <w:tcW w:w="929" w:type="dxa"/>
            <w:vAlign w:val="center"/>
          </w:tcPr>
          <w:p w:rsidR="00DB20A5" w:rsidRPr="00221E35" w:rsidRDefault="00A13491">
            <w:pPr>
              <w:spacing w:line="360" w:lineRule="auto"/>
              <w:jc w:val="center"/>
              <w:rPr>
                <w:sz w:val="18"/>
                <w:szCs w:val="18"/>
              </w:rPr>
            </w:pPr>
            <w:r w:rsidRPr="00221E35">
              <w:rPr>
                <w:sz w:val="18"/>
                <w:szCs w:val="18"/>
              </w:rPr>
              <w:t>21.906</w:t>
            </w:r>
          </w:p>
        </w:tc>
        <w:tc>
          <w:tcPr>
            <w:tcW w:w="929" w:type="dxa"/>
            <w:vAlign w:val="center"/>
          </w:tcPr>
          <w:p w:rsidR="00DB20A5" w:rsidRPr="00221E35" w:rsidRDefault="00A13491">
            <w:pPr>
              <w:spacing w:line="360" w:lineRule="auto"/>
              <w:jc w:val="center"/>
              <w:rPr>
                <w:sz w:val="18"/>
                <w:szCs w:val="18"/>
              </w:rPr>
            </w:pPr>
            <w:r w:rsidRPr="00221E35">
              <w:rPr>
                <w:sz w:val="18"/>
                <w:szCs w:val="18"/>
              </w:rPr>
              <w:t>20.0</w:t>
            </w:r>
          </w:p>
        </w:tc>
        <w:tc>
          <w:tcPr>
            <w:tcW w:w="929" w:type="dxa"/>
            <w:vAlign w:val="center"/>
          </w:tcPr>
          <w:p w:rsidR="00DB20A5" w:rsidRPr="00221E35" w:rsidRDefault="00A13491">
            <w:pPr>
              <w:spacing w:line="360" w:lineRule="auto"/>
              <w:jc w:val="center"/>
              <w:rPr>
                <w:sz w:val="18"/>
                <w:szCs w:val="18"/>
              </w:rPr>
            </w:pPr>
            <w:r w:rsidRPr="00221E35">
              <w:rPr>
                <w:sz w:val="18"/>
                <w:szCs w:val="18"/>
              </w:rPr>
              <w:t>40.360</w:t>
            </w:r>
          </w:p>
        </w:tc>
        <w:tc>
          <w:tcPr>
            <w:tcW w:w="929" w:type="dxa"/>
            <w:vAlign w:val="center"/>
          </w:tcPr>
          <w:p w:rsidR="00DB20A5" w:rsidRPr="00221E35" w:rsidRDefault="00A13491">
            <w:pPr>
              <w:spacing w:line="360" w:lineRule="auto"/>
              <w:jc w:val="center"/>
              <w:rPr>
                <w:sz w:val="18"/>
                <w:szCs w:val="18"/>
              </w:rPr>
            </w:pPr>
            <w:r w:rsidRPr="00221E35">
              <w:rPr>
                <w:sz w:val="18"/>
                <w:szCs w:val="18"/>
              </w:rPr>
              <w:t>92.3</w:t>
            </w:r>
          </w:p>
        </w:tc>
      </w:tr>
      <w:tr w:rsidR="00DB20A5" w:rsidRPr="00221E35">
        <w:tc>
          <w:tcPr>
            <w:tcW w:w="928" w:type="dxa"/>
            <w:vMerge w:val="restart"/>
            <w:vAlign w:val="center"/>
          </w:tcPr>
          <w:p w:rsidR="00DB20A5" w:rsidRPr="00221E35" w:rsidRDefault="00A13491">
            <w:pPr>
              <w:spacing w:line="360" w:lineRule="auto"/>
              <w:jc w:val="center"/>
              <w:rPr>
                <w:sz w:val="18"/>
                <w:szCs w:val="18"/>
              </w:rPr>
            </w:pPr>
            <w:r w:rsidRPr="00221E35">
              <w:rPr>
                <w:sz w:val="18"/>
                <w:szCs w:val="18"/>
              </w:rPr>
              <w:t>La</w:t>
            </w:r>
          </w:p>
        </w:tc>
        <w:tc>
          <w:tcPr>
            <w:tcW w:w="928" w:type="dxa"/>
            <w:vAlign w:val="center"/>
          </w:tcPr>
          <w:p w:rsidR="00DB20A5" w:rsidRPr="00221E35" w:rsidRDefault="00A13491">
            <w:pPr>
              <w:spacing w:line="360" w:lineRule="auto"/>
              <w:jc w:val="center"/>
              <w:rPr>
                <w:sz w:val="18"/>
                <w:szCs w:val="18"/>
              </w:rPr>
            </w:pPr>
            <w:r w:rsidRPr="00221E35">
              <w:rPr>
                <w:sz w:val="18"/>
                <w:szCs w:val="18"/>
              </w:rPr>
              <w:t>0.4375</w:t>
            </w:r>
          </w:p>
        </w:tc>
        <w:tc>
          <w:tcPr>
            <w:tcW w:w="928" w:type="dxa"/>
            <w:vAlign w:val="center"/>
          </w:tcPr>
          <w:p w:rsidR="00DB20A5" w:rsidRPr="00221E35" w:rsidRDefault="00A13491">
            <w:pPr>
              <w:spacing w:line="360" w:lineRule="auto"/>
              <w:jc w:val="center"/>
              <w:rPr>
                <w:sz w:val="18"/>
                <w:szCs w:val="18"/>
              </w:rPr>
            </w:pPr>
            <w:r w:rsidRPr="00221E35">
              <w:rPr>
                <w:sz w:val="18"/>
                <w:szCs w:val="18"/>
              </w:rPr>
              <w:t>0.5</w:t>
            </w:r>
          </w:p>
        </w:tc>
        <w:tc>
          <w:tcPr>
            <w:tcW w:w="928" w:type="dxa"/>
            <w:vAlign w:val="center"/>
          </w:tcPr>
          <w:p w:rsidR="00DB20A5" w:rsidRPr="00221E35" w:rsidRDefault="00A13491">
            <w:pPr>
              <w:spacing w:line="360" w:lineRule="auto"/>
              <w:jc w:val="center"/>
              <w:rPr>
                <w:sz w:val="18"/>
                <w:szCs w:val="18"/>
              </w:rPr>
            </w:pPr>
            <w:r w:rsidRPr="00221E35">
              <w:rPr>
                <w:sz w:val="18"/>
                <w:szCs w:val="18"/>
              </w:rPr>
              <w:t>0.8690</w:t>
            </w:r>
          </w:p>
        </w:tc>
        <w:tc>
          <w:tcPr>
            <w:tcW w:w="929" w:type="dxa"/>
            <w:vAlign w:val="center"/>
          </w:tcPr>
          <w:p w:rsidR="00DB20A5" w:rsidRPr="00221E35" w:rsidRDefault="00A13491">
            <w:pPr>
              <w:spacing w:line="360" w:lineRule="auto"/>
              <w:jc w:val="center"/>
              <w:rPr>
                <w:sz w:val="18"/>
                <w:szCs w:val="18"/>
              </w:rPr>
            </w:pPr>
            <w:r w:rsidRPr="00221E35">
              <w:rPr>
                <w:sz w:val="18"/>
                <w:szCs w:val="18"/>
              </w:rPr>
              <w:t>95.2</w:t>
            </w:r>
          </w:p>
        </w:tc>
        <w:tc>
          <w:tcPr>
            <w:tcW w:w="929" w:type="dxa"/>
            <w:vMerge w:val="restart"/>
            <w:vAlign w:val="center"/>
          </w:tcPr>
          <w:p w:rsidR="00DB20A5" w:rsidRPr="00221E35" w:rsidRDefault="00A13491">
            <w:pPr>
              <w:spacing w:line="360" w:lineRule="auto"/>
              <w:jc w:val="center"/>
              <w:rPr>
                <w:sz w:val="18"/>
                <w:szCs w:val="18"/>
              </w:rPr>
            </w:pPr>
            <w:r w:rsidRPr="00221E35">
              <w:rPr>
                <w:sz w:val="18"/>
                <w:szCs w:val="18"/>
              </w:rPr>
              <w:t>Pr</w:t>
            </w:r>
          </w:p>
        </w:tc>
        <w:tc>
          <w:tcPr>
            <w:tcW w:w="929" w:type="dxa"/>
            <w:vAlign w:val="center"/>
          </w:tcPr>
          <w:p w:rsidR="00DB20A5" w:rsidRPr="00221E35" w:rsidRDefault="00A13491">
            <w:pPr>
              <w:spacing w:line="360" w:lineRule="auto"/>
              <w:jc w:val="center"/>
              <w:rPr>
                <w:sz w:val="18"/>
                <w:szCs w:val="18"/>
              </w:rPr>
            </w:pPr>
            <w:r w:rsidRPr="00221E35">
              <w:rPr>
                <w:sz w:val="18"/>
                <w:szCs w:val="18"/>
              </w:rPr>
              <w:t>0.3928</w:t>
            </w:r>
          </w:p>
        </w:tc>
        <w:tc>
          <w:tcPr>
            <w:tcW w:w="929" w:type="dxa"/>
            <w:vAlign w:val="center"/>
          </w:tcPr>
          <w:p w:rsidR="00DB20A5" w:rsidRPr="00221E35" w:rsidRDefault="00A13491">
            <w:pPr>
              <w:spacing w:line="360" w:lineRule="auto"/>
              <w:jc w:val="center"/>
              <w:rPr>
                <w:sz w:val="18"/>
                <w:szCs w:val="18"/>
              </w:rPr>
            </w:pPr>
            <w:r w:rsidRPr="00221E35">
              <w:rPr>
                <w:sz w:val="18"/>
                <w:szCs w:val="18"/>
              </w:rPr>
              <w:t>0.5</w:t>
            </w:r>
          </w:p>
        </w:tc>
        <w:tc>
          <w:tcPr>
            <w:tcW w:w="929" w:type="dxa"/>
            <w:vAlign w:val="center"/>
          </w:tcPr>
          <w:p w:rsidR="00DB20A5" w:rsidRPr="00221E35" w:rsidRDefault="00A13491">
            <w:pPr>
              <w:spacing w:line="360" w:lineRule="auto"/>
              <w:jc w:val="center"/>
              <w:rPr>
                <w:sz w:val="18"/>
                <w:szCs w:val="18"/>
              </w:rPr>
            </w:pPr>
            <w:r w:rsidRPr="00221E35">
              <w:rPr>
                <w:sz w:val="18"/>
                <w:szCs w:val="18"/>
              </w:rPr>
              <w:t>0.8690</w:t>
            </w:r>
          </w:p>
        </w:tc>
        <w:tc>
          <w:tcPr>
            <w:tcW w:w="929" w:type="dxa"/>
            <w:vAlign w:val="center"/>
          </w:tcPr>
          <w:p w:rsidR="00DB20A5" w:rsidRPr="00221E35" w:rsidRDefault="00A13491">
            <w:pPr>
              <w:spacing w:line="360" w:lineRule="auto"/>
              <w:jc w:val="center"/>
              <w:rPr>
                <w:sz w:val="18"/>
                <w:szCs w:val="18"/>
              </w:rPr>
            </w:pPr>
            <w:r w:rsidRPr="00221E35">
              <w:rPr>
                <w:sz w:val="18"/>
                <w:szCs w:val="18"/>
              </w:rPr>
              <w:t>95.2</w:t>
            </w:r>
          </w:p>
        </w:tc>
      </w:tr>
      <w:tr w:rsidR="00DB20A5" w:rsidRPr="00221E35">
        <w:tc>
          <w:tcPr>
            <w:tcW w:w="928" w:type="dxa"/>
            <w:vMerge/>
            <w:vAlign w:val="center"/>
          </w:tcPr>
          <w:p w:rsidR="00DB20A5" w:rsidRPr="00221E35" w:rsidRDefault="00DB20A5">
            <w:pPr>
              <w:spacing w:line="360" w:lineRule="auto"/>
              <w:jc w:val="center"/>
              <w:rPr>
                <w:sz w:val="18"/>
                <w:szCs w:val="18"/>
              </w:rPr>
            </w:pPr>
          </w:p>
        </w:tc>
        <w:tc>
          <w:tcPr>
            <w:tcW w:w="928" w:type="dxa"/>
            <w:vAlign w:val="center"/>
          </w:tcPr>
          <w:p w:rsidR="00DB20A5" w:rsidRPr="00221E35" w:rsidRDefault="00A13491">
            <w:pPr>
              <w:spacing w:line="360" w:lineRule="auto"/>
              <w:jc w:val="center"/>
              <w:rPr>
                <w:sz w:val="18"/>
                <w:szCs w:val="18"/>
              </w:rPr>
            </w:pPr>
            <w:r w:rsidRPr="00221E35">
              <w:rPr>
                <w:sz w:val="18"/>
                <w:szCs w:val="18"/>
              </w:rPr>
              <w:t>3.9115</w:t>
            </w:r>
          </w:p>
        </w:tc>
        <w:tc>
          <w:tcPr>
            <w:tcW w:w="928" w:type="dxa"/>
            <w:vAlign w:val="center"/>
          </w:tcPr>
          <w:p w:rsidR="00DB20A5" w:rsidRPr="00221E35" w:rsidRDefault="00A13491">
            <w:pPr>
              <w:spacing w:line="360" w:lineRule="auto"/>
              <w:jc w:val="center"/>
              <w:rPr>
                <w:sz w:val="18"/>
                <w:szCs w:val="18"/>
              </w:rPr>
            </w:pPr>
            <w:r w:rsidRPr="00221E35">
              <w:rPr>
                <w:sz w:val="18"/>
                <w:szCs w:val="18"/>
              </w:rPr>
              <w:t>10.0</w:t>
            </w:r>
          </w:p>
        </w:tc>
        <w:tc>
          <w:tcPr>
            <w:tcW w:w="928" w:type="dxa"/>
            <w:vAlign w:val="center"/>
          </w:tcPr>
          <w:p w:rsidR="00DB20A5" w:rsidRPr="00221E35" w:rsidRDefault="00A13491">
            <w:pPr>
              <w:spacing w:line="360" w:lineRule="auto"/>
              <w:jc w:val="center"/>
              <w:rPr>
                <w:sz w:val="18"/>
                <w:szCs w:val="18"/>
              </w:rPr>
            </w:pPr>
            <w:r w:rsidRPr="00221E35">
              <w:rPr>
                <w:sz w:val="18"/>
                <w:szCs w:val="18"/>
              </w:rPr>
              <w:t>13.202</w:t>
            </w:r>
          </w:p>
        </w:tc>
        <w:tc>
          <w:tcPr>
            <w:tcW w:w="929" w:type="dxa"/>
            <w:vAlign w:val="center"/>
          </w:tcPr>
          <w:p w:rsidR="00DB20A5" w:rsidRPr="00221E35" w:rsidRDefault="00A13491">
            <w:pPr>
              <w:spacing w:line="360" w:lineRule="auto"/>
              <w:jc w:val="center"/>
              <w:rPr>
                <w:sz w:val="18"/>
                <w:szCs w:val="18"/>
              </w:rPr>
            </w:pPr>
            <w:r w:rsidRPr="00221E35">
              <w:rPr>
                <w:sz w:val="18"/>
                <w:szCs w:val="18"/>
              </w:rPr>
              <w:t>92.9</w:t>
            </w:r>
          </w:p>
        </w:tc>
        <w:tc>
          <w:tcPr>
            <w:tcW w:w="929" w:type="dxa"/>
            <w:vMerge/>
            <w:vAlign w:val="center"/>
          </w:tcPr>
          <w:p w:rsidR="00DB20A5" w:rsidRPr="00221E35" w:rsidRDefault="00DB20A5">
            <w:pPr>
              <w:spacing w:line="360" w:lineRule="auto"/>
              <w:jc w:val="center"/>
              <w:rPr>
                <w:sz w:val="18"/>
                <w:szCs w:val="18"/>
              </w:rPr>
            </w:pPr>
          </w:p>
        </w:tc>
        <w:tc>
          <w:tcPr>
            <w:tcW w:w="929" w:type="dxa"/>
            <w:vAlign w:val="center"/>
          </w:tcPr>
          <w:p w:rsidR="00DB20A5" w:rsidRPr="00221E35" w:rsidRDefault="00A13491">
            <w:pPr>
              <w:spacing w:line="360" w:lineRule="auto"/>
              <w:jc w:val="center"/>
              <w:rPr>
                <w:sz w:val="18"/>
                <w:szCs w:val="18"/>
              </w:rPr>
            </w:pPr>
            <w:r w:rsidRPr="00221E35">
              <w:rPr>
                <w:sz w:val="18"/>
                <w:szCs w:val="18"/>
              </w:rPr>
              <w:t>3.5658</w:t>
            </w:r>
          </w:p>
        </w:tc>
        <w:tc>
          <w:tcPr>
            <w:tcW w:w="929" w:type="dxa"/>
            <w:vAlign w:val="center"/>
          </w:tcPr>
          <w:p w:rsidR="00DB20A5" w:rsidRPr="00221E35" w:rsidRDefault="00A13491">
            <w:pPr>
              <w:spacing w:line="360" w:lineRule="auto"/>
              <w:jc w:val="center"/>
              <w:rPr>
                <w:sz w:val="18"/>
                <w:szCs w:val="18"/>
              </w:rPr>
            </w:pPr>
            <w:r w:rsidRPr="00221E35">
              <w:rPr>
                <w:sz w:val="18"/>
                <w:szCs w:val="18"/>
              </w:rPr>
              <w:t>10.0</w:t>
            </w:r>
          </w:p>
        </w:tc>
        <w:tc>
          <w:tcPr>
            <w:tcW w:w="929" w:type="dxa"/>
            <w:vAlign w:val="center"/>
          </w:tcPr>
          <w:p w:rsidR="00DB20A5" w:rsidRPr="00221E35" w:rsidRDefault="00A13491">
            <w:pPr>
              <w:spacing w:line="360" w:lineRule="auto"/>
              <w:jc w:val="center"/>
              <w:rPr>
                <w:sz w:val="18"/>
                <w:szCs w:val="18"/>
              </w:rPr>
            </w:pPr>
            <w:r w:rsidRPr="00221E35">
              <w:rPr>
                <w:sz w:val="18"/>
                <w:szCs w:val="18"/>
              </w:rPr>
              <w:t>12.812</w:t>
            </w:r>
          </w:p>
        </w:tc>
        <w:tc>
          <w:tcPr>
            <w:tcW w:w="929" w:type="dxa"/>
            <w:vAlign w:val="center"/>
          </w:tcPr>
          <w:p w:rsidR="00DB20A5" w:rsidRPr="00221E35" w:rsidRDefault="00A13491">
            <w:pPr>
              <w:spacing w:line="360" w:lineRule="auto"/>
              <w:jc w:val="center"/>
              <w:rPr>
                <w:sz w:val="18"/>
                <w:szCs w:val="18"/>
              </w:rPr>
            </w:pPr>
            <w:r w:rsidRPr="00221E35">
              <w:rPr>
                <w:sz w:val="18"/>
                <w:szCs w:val="18"/>
              </w:rPr>
              <w:t>92.5</w:t>
            </w:r>
          </w:p>
        </w:tc>
      </w:tr>
      <w:tr w:rsidR="00DB20A5" w:rsidRPr="00221E35">
        <w:tc>
          <w:tcPr>
            <w:tcW w:w="928" w:type="dxa"/>
            <w:vMerge w:val="restart"/>
            <w:vAlign w:val="center"/>
          </w:tcPr>
          <w:p w:rsidR="00DB20A5" w:rsidRPr="00221E35" w:rsidRDefault="00A13491">
            <w:pPr>
              <w:spacing w:line="360" w:lineRule="auto"/>
              <w:jc w:val="center"/>
              <w:rPr>
                <w:sz w:val="18"/>
                <w:szCs w:val="18"/>
              </w:rPr>
            </w:pPr>
            <w:r w:rsidRPr="00221E35">
              <w:rPr>
                <w:sz w:val="18"/>
                <w:szCs w:val="18"/>
              </w:rPr>
              <w:t>Nd</w:t>
            </w:r>
          </w:p>
        </w:tc>
        <w:tc>
          <w:tcPr>
            <w:tcW w:w="928" w:type="dxa"/>
            <w:vAlign w:val="center"/>
          </w:tcPr>
          <w:p w:rsidR="00DB20A5" w:rsidRPr="00221E35" w:rsidRDefault="00A13491">
            <w:pPr>
              <w:spacing w:line="360" w:lineRule="auto"/>
              <w:jc w:val="center"/>
              <w:rPr>
                <w:sz w:val="18"/>
                <w:szCs w:val="18"/>
              </w:rPr>
            </w:pPr>
            <w:r w:rsidRPr="00221E35">
              <w:rPr>
                <w:sz w:val="18"/>
                <w:szCs w:val="18"/>
              </w:rPr>
              <w:t>0.4553</w:t>
            </w:r>
          </w:p>
        </w:tc>
        <w:tc>
          <w:tcPr>
            <w:tcW w:w="928" w:type="dxa"/>
            <w:vAlign w:val="center"/>
          </w:tcPr>
          <w:p w:rsidR="00DB20A5" w:rsidRPr="00221E35" w:rsidRDefault="00A13491">
            <w:pPr>
              <w:spacing w:line="360" w:lineRule="auto"/>
              <w:jc w:val="center"/>
              <w:rPr>
                <w:sz w:val="18"/>
                <w:szCs w:val="18"/>
              </w:rPr>
            </w:pPr>
            <w:r w:rsidRPr="00221E35">
              <w:rPr>
                <w:sz w:val="18"/>
                <w:szCs w:val="18"/>
              </w:rPr>
              <w:t>0.5</w:t>
            </w:r>
          </w:p>
        </w:tc>
        <w:tc>
          <w:tcPr>
            <w:tcW w:w="928" w:type="dxa"/>
            <w:vAlign w:val="center"/>
          </w:tcPr>
          <w:p w:rsidR="00DB20A5" w:rsidRPr="00221E35" w:rsidRDefault="00A13491">
            <w:pPr>
              <w:spacing w:line="360" w:lineRule="auto"/>
              <w:jc w:val="center"/>
              <w:rPr>
                <w:sz w:val="18"/>
                <w:szCs w:val="18"/>
              </w:rPr>
            </w:pPr>
            <w:r w:rsidRPr="00221E35">
              <w:rPr>
                <w:sz w:val="18"/>
                <w:szCs w:val="18"/>
              </w:rPr>
              <w:t>0.9238</w:t>
            </w:r>
          </w:p>
        </w:tc>
        <w:tc>
          <w:tcPr>
            <w:tcW w:w="929" w:type="dxa"/>
            <w:vAlign w:val="center"/>
          </w:tcPr>
          <w:p w:rsidR="00DB20A5" w:rsidRPr="00221E35" w:rsidRDefault="00A13491">
            <w:pPr>
              <w:spacing w:line="360" w:lineRule="auto"/>
              <w:jc w:val="center"/>
              <w:rPr>
                <w:sz w:val="18"/>
                <w:szCs w:val="18"/>
              </w:rPr>
            </w:pPr>
            <w:r w:rsidRPr="00221E35">
              <w:rPr>
                <w:sz w:val="18"/>
                <w:szCs w:val="18"/>
              </w:rPr>
              <w:t>93.7</w:t>
            </w:r>
          </w:p>
        </w:tc>
        <w:tc>
          <w:tcPr>
            <w:tcW w:w="929" w:type="dxa"/>
            <w:vMerge w:val="restart"/>
            <w:vAlign w:val="center"/>
          </w:tcPr>
          <w:p w:rsidR="00DB20A5" w:rsidRPr="00221E35" w:rsidRDefault="00A13491">
            <w:pPr>
              <w:spacing w:line="360" w:lineRule="auto"/>
              <w:jc w:val="center"/>
              <w:rPr>
                <w:sz w:val="18"/>
                <w:szCs w:val="18"/>
              </w:rPr>
            </w:pPr>
            <w:r w:rsidRPr="00221E35">
              <w:rPr>
                <w:sz w:val="18"/>
                <w:szCs w:val="18"/>
              </w:rPr>
              <w:t>Ba</w:t>
            </w:r>
          </w:p>
        </w:tc>
        <w:tc>
          <w:tcPr>
            <w:tcW w:w="929" w:type="dxa"/>
            <w:vAlign w:val="center"/>
          </w:tcPr>
          <w:p w:rsidR="00DB20A5" w:rsidRPr="00221E35" w:rsidRDefault="00A13491">
            <w:pPr>
              <w:spacing w:line="360" w:lineRule="auto"/>
              <w:jc w:val="center"/>
              <w:rPr>
                <w:sz w:val="18"/>
                <w:szCs w:val="18"/>
              </w:rPr>
            </w:pPr>
            <w:r w:rsidRPr="00221E35">
              <w:rPr>
                <w:sz w:val="18"/>
                <w:szCs w:val="18"/>
              </w:rPr>
              <w:t>0.3723</w:t>
            </w:r>
          </w:p>
        </w:tc>
        <w:tc>
          <w:tcPr>
            <w:tcW w:w="929" w:type="dxa"/>
            <w:vAlign w:val="center"/>
          </w:tcPr>
          <w:p w:rsidR="00DB20A5" w:rsidRPr="00221E35" w:rsidRDefault="00A13491">
            <w:pPr>
              <w:spacing w:line="360" w:lineRule="auto"/>
              <w:jc w:val="center"/>
              <w:rPr>
                <w:sz w:val="18"/>
                <w:szCs w:val="18"/>
              </w:rPr>
            </w:pPr>
            <w:r w:rsidRPr="00221E35">
              <w:rPr>
                <w:sz w:val="18"/>
                <w:szCs w:val="18"/>
              </w:rPr>
              <w:t>0.5</w:t>
            </w:r>
          </w:p>
        </w:tc>
        <w:tc>
          <w:tcPr>
            <w:tcW w:w="929" w:type="dxa"/>
            <w:vAlign w:val="center"/>
          </w:tcPr>
          <w:p w:rsidR="00DB20A5" w:rsidRPr="00221E35" w:rsidRDefault="00A13491">
            <w:pPr>
              <w:spacing w:line="360" w:lineRule="auto"/>
              <w:jc w:val="center"/>
              <w:rPr>
                <w:sz w:val="18"/>
                <w:szCs w:val="18"/>
              </w:rPr>
            </w:pPr>
            <w:r w:rsidRPr="00221E35">
              <w:rPr>
                <w:sz w:val="18"/>
                <w:szCs w:val="18"/>
              </w:rPr>
              <w:t>0.8331</w:t>
            </w:r>
          </w:p>
        </w:tc>
        <w:tc>
          <w:tcPr>
            <w:tcW w:w="929" w:type="dxa"/>
            <w:vAlign w:val="center"/>
          </w:tcPr>
          <w:p w:rsidR="00DB20A5" w:rsidRPr="00221E35" w:rsidRDefault="00A13491">
            <w:pPr>
              <w:spacing w:line="360" w:lineRule="auto"/>
              <w:jc w:val="center"/>
              <w:rPr>
                <w:sz w:val="18"/>
                <w:szCs w:val="18"/>
              </w:rPr>
            </w:pPr>
            <w:r w:rsidRPr="00221E35">
              <w:rPr>
                <w:sz w:val="18"/>
                <w:szCs w:val="18"/>
              </w:rPr>
              <w:t>92.2</w:t>
            </w:r>
          </w:p>
        </w:tc>
      </w:tr>
      <w:tr w:rsidR="00DB20A5" w:rsidRPr="00221E35">
        <w:tc>
          <w:tcPr>
            <w:tcW w:w="928" w:type="dxa"/>
            <w:vMerge/>
            <w:vAlign w:val="center"/>
          </w:tcPr>
          <w:p w:rsidR="00DB20A5" w:rsidRPr="00221E35" w:rsidRDefault="00DB20A5">
            <w:pPr>
              <w:spacing w:line="360" w:lineRule="auto"/>
              <w:jc w:val="center"/>
              <w:rPr>
                <w:sz w:val="18"/>
                <w:szCs w:val="18"/>
              </w:rPr>
            </w:pPr>
          </w:p>
        </w:tc>
        <w:tc>
          <w:tcPr>
            <w:tcW w:w="928" w:type="dxa"/>
            <w:vAlign w:val="center"/>
          </w:tcPr>
          <w:p w:rsidR="00DB20A5" w:rsidRPr="00221E35" w:rsidRDefault="00A13491">
            <w:pPr>
              <w:spacing w:line="360" w:lineRule="auto"/>
              <w:jc w:val="center"/>
              <w:rPr>
                <w:sz w:val="18"/>
                <w:szCs w:val="18"/>
              </w:rPr>
            </w:pPr>
            <w:r w:rsidRPr="00221E35">
              <w:rPr>
                <w:sz w:val="18"/>
                <w:szCs w:val="18"/>
              </w:rPr>
              <w:t>3.7248</w:t>
            </w:r>
          </w:p>
        </w:tc>
        <w:tc>
          <w:tcPr>
            <w:tcW w:w="928" w:type="dxa"/>
            <w:vAlign w:val="center"/>
          </w:tcPr>
          <w:p w:rsidR="00DB20A5" w:rsidRPr="00221E35" w:rsidRDefault="00A13491">
            <w:pPr>
              <w:spacing w:line="360" w:lineRule="auto"/>
              <w:jc w:val="center"/>
              <w:rPr>
                <w:sz w:val="18"/>
                <w:szCs w:val="18"/>
              </w:rPr>
            </w:pPr>
            <w:r w:rsidRPr="00221E35">
              <w:rPr>
                <w:sz w:val="18"/>
                <w:szCs w:val="18"/>
              </w:rPr>
              <w:t>10.0</w:t>
            </w:r>
          </w:p>
        </w:tc>
        <w:tc>
          <w:tcPr>
            <w:tcW w:w="928" w:type="dxa"/>
            <w:vAlign w:val="center"/>
          </w:tcPr>
          <w:p w:rsidR="00DB20A5" w:rsidRPr="00221E35" w:rsidRDefault="00A13491">
            <w:pPr>
              <w:spacing w:line="360" w:lineRule="auto"/>
              <w:jc w:val="center"/>
              <w:rPr>
                <w:sz w:val="18"/>
                <w:szCs w:val="18"/>
              </w:rPr>
            </w:pPr>
            <w:r w:rsidRPr="00221E35">
              <w:rPr>
                <w:sz w:val="18"/>
                <w:szCs w:val="18"/>
              </w:rPr>
              <w:t>12.961</w:t>
            </w:r>
          </w:p>
        </w:tc>
        <w:tc>
          <w:tcPr>
            <w:tcW w:w="929" w:type="dxa"/>
            <w:vAlign w:val="center"/>
          </w:tcPr>
          <w:p w:rsidR="00DB20A5" w:rsidRPr="00221E35" w:rsidRDefault="00A13491">
            <w:pPr>
              <w:spacing w:line="360" w:lineRule="auto"/>
              <w:jc w:val="center"/>
              <w:rPr>
                <w:sz w:val="18"/>
                <w:szCs w:val="18"/>
              </w:rPr>
            </w:pPr>
            <w:r w:rsidRPr="00221E35">
              <w:rPr>
                <w:sz w:val="18"/>
                <w:szCs w:val="18"/>
              </w:rPr>
              <w:t>92.4</w:t>
            </w:r>
          </w:p>
        </w:tc>
        <w:tc>
          <w:tcPr>
            <w:tcW w:w="929" w:type="dxa"/>
            <w:vMerge/>
            <w:vAlign w:val="center"/>
          </w:tcPr>
          <w:p w:rsidR="00DB20A5" w:rsidRPr="00221E35" w:rsidRDefault="00DB20A5">
            <w:pPr>
              <w:spacing w:line="360" w:lineRule="auto"/>
              <w:jc w:val="center"/>
              <w:rPr>
                <w:sz w:val="18"/>
                <w:szCs w:val="18"/>
              </w:rPr>
            </w:pPr>
          </w:p>
        </w:tc>
        <w:tc>
          <w:tcPr>
            <w:tcW w:w="929" w:type="dxa"/>
            <w:vAlign w:val="center"/>
          </w:tcPr>
          <w:p w:rsidR="00DB20A5" w:rsidRPr="00221E35" w:rsidRDefault="00A13491">
            <w:pPr>
              <w:spacing w:line="360" w:lineRule="auto"/>
              <w:jc w:val="center"/>
              <w:rPr>
                <w:sz w:val="18"/>
                <w:szCs w:val="18"/>
              </w:rPr>
            </w:pPr>
            <w:r w:rsidRPr="00221E35">
              <w:rPr>
                <w:sz w:val="18"/>
                <w:szCs w:val="18"/>
              </w:rPr>
              <w:t>3.1276</w:t>
            </w:r>
          </w:p>
        </w:tc>
        <w:tc>
          <w:tcPr>
            <w:tcW w:w="929" w:type="dxa"/>
            <w:vAlign w:val="center"/>
          </w:tcPr>
          <w:p w:rsidR="00DB20A5" w:rsidRPr="00221E35" w:rsidRDefault="00A13491">
            <w:pPr>
              <w:spacing w:line="360" w:lineRule="auto"/>
              <w:jc w:val="center"/>
              <w:rPr>
                <w:sz w:val="18"/>
                <w:szCs w:val="18"/>
              </w:rPr>
            </w:pPr>
            <w:r w:rsidRPr="00221E35">
              <w:rPr>
                <w:sz w:val="18"/>
                <w:szCs w:val="18"/>
              </w:rPr>
              <w:t>10.0</w:t>
            </w:r>
          </w:p>
        </w:tc>
        <w:tc>
          <w:tcPr>
            <w:tcW w:w="929" w:type="dxa"/>
            <w:vAlign w:val="center"/>
          </w:tcPr>
          <w:p w:rsidR="00DB20A5" w:rsidRPr="00221E35" w:rsidRDefault="00A13491">
            <w:pPr>
              <w:spacing w:line="360" w:lineRule="auto"/>
              <w:jc w:val="center"/>
              <w:rPr>
                <w:sz w:val="18"/>
                <w:szCs w:val="18"/>
              </w:rPr>
            </w:pPr>
            <w:r w:rsidRPr="00221E35">
              <w:rPr>
                <w:sz w:val="18"/>
                <w:szCs w:val="18"/>
              </w:rPr>
              <w:t>12.960</w:t>
            </w:r>
          </w:p>
        </w:tc>
        <w:tc>
          <w:tcPr>
            <w:tcW w:w="929" w:type="dxa"/>
            <w:vAlign w:val="center"/>
          </w:tcPr>
          <w:p w:rsidR="00DB20A5" w:rsidRPr="00221E35" w:rsidRDefault="00A13491">
            <w:pPr>
              <w:spacing w:line="360" w:lineRule="auto"/>
              <w:jc w:val="center"/>
              <w:rPr>
                <w:sz w:val="18"/>
                <w:szCs w:val="18"/>
              </w:rPr>
            </w:pPr>
            <w:r w:rsidRPr="00221E35">
              <w:rPr>
                <w:sz w:val="18"/>
                <w:szCs w:val="18"/>
              </w:rPr>
              <w:t>98.3</w:t>
            </w:r>
          </w:p>
        </w:tc>
      </w:tr>
    </w:tbl>
    <w:p w:rsidR="00DB20A5" w:rsidRDefault="00A13491">
      <w:pPr>
        <w:spacing w:line="360" w:lineRule="auto"/>
        <w:rPr>
          <w:rFonts w:ascii="宋体" w:hAnsi="宋体"/>
          <w:bCs/>
          <w:szCs w:val="21"/>
        </w:rPr>
      </w:pPr>
      <w:r>
        <w:rPr>
          <w:rFonts w:ascii="宋体" w:hAnsi="宋体"/>
          <w:bCs/>
          <w:szCs w:val="21"/>
        </w:rPr>
        <w:t>2.2.</w:t>
      </w:r>
      <w:r>
        <w:rPr>
          <w:rFonts w:ascii="宋体" w:hAnsi="宋体" w:hint="eastAsia"/>
          <w:bCs/>
          <w:szCs w:val="21"/>
        </w:rPr>
        <w:t>4</w:t>
      </w:r>
      <w:r>
        <w:rPr>
          <w:rFonts w:ascii="宋体" w:hAnsi="宋体" w:hint="eastAsia"/>
          <w:bCs/>
          <w:szCs w:val="21"/>
        </w:rPr>
        <w:t>方法精密度</w:t>
      </w:r>
    </w:p>
    <w:p w:rsidR="00DB20A5" w:rsidRDefault="00A13491">
      <w:pPr>
        <w:spacing w:line="360" w:lineRule="auto"/>
        <w:ind w:firstLineChars="200" w:firstLine="420"/>
        <w:rPr>
          <w:rFonts w:ascii="宋体" w:hAnsi="宋体"/>
          <w:bCs/>
          <w:color w:val="000000"/>
          <w:szCs w:val="21"/>
        </w:rPr>
      </w:pPr>
      <w:r>
        <w:rPr>
          <w:rFonts w:ascii="宋体" w:hAnsi="宋体"/>
          <w:bCs/>
          <w:color w:val="000000"/>
          <w:szCs w:val="21"/>
        </w:rPr>
        <w:t>平行称取低、中、高量催化剂试样</w:t>
      </w:r>
      <w:r>
        <w:rPr>
          <w:rFonts w:ascii="宋体" w:hAnsi="宋体"/>
          <w:bCs/>
          <w:color w:val="000000"/>
          <w:szCs w:val="21"/>
        </w:rPr>
        <w:t>7</w:t>
      </w:r>
      <w:r>
        <w:rPr>
          <w:rFonts w:ascii="宋体" w:hAnsi="宋体"/>
          <w:bCs/>
          <w:color w:val="000000"/>
          <w:szCs w:val="21"/>
        </w:rPr>
        <w:t>份，按实验方法处理后，在选定的仪器条件下进行测定，计算各元素的相对标准偏差（</w:t>
      </w:r>
      <w:r>
        <w:rPr>
          <w:rFonts w:ascii="宋体" w:hAnsi="宋体"/>
          <w:bCs/>
          <w:color w:val="000000"/>
          <w:szCs w:val="21"/>
        </w:rPr>
        <w:t>RSD</w:t>
      </w:r>
      <w:r>
        <w:rPr>
          <w:rFonts w:ascii="宋体" w:hAnsi="宋体"/>
          <w:bCs/>
          <w:color w:val="000000"/>
          <w:szCs w:val="21"/>
        </w:rPr>
        <w:t>），结果列于表</w:t>
      </w:r>
      <w:r>
        <w:rPr>
          <w:rFonts w:ascii="宋体" w:hAnsi="宋体" w:hint="eastAsia"/>
          <w:bCs/>
          <w:color w:val="000000"/>
          <w:szCs w:val="21"/>
        </w:rPr>
        <w:t>3</w:t>
      </w:r>
      <w:r>
        <w:rPr>
          <w:rFonts w:ascii="宋体" w:hAnsi="宋体"/>
          <w:bCs/>
          <w:color w:val="000000"/>
          <w:szCs w:val="21"/>
        </w:rPr>
        <w:t>。从表</w:t>
      </w:r>
      <w:r>
        <w:rPr>
          <w:rFonts w:ascii="宋体" w:hAnsi="宋体" w:hint="eastAsia"/>
          <w:bCs/>
          <w:color w:val="000000"/>
          <w:szCs w:val="21"/>
        </w:rPr>
        <w:t>3</w:t>
      </w:r>
      <w:r>
        <w:rPr>
          <w:rFonts w:ascii="宋体" w:hAnsi="宋体"/>
          <w:bCs/>
          <w:color w:val="000000"/>
          <w:szCs w:val="21"/>
        </w:rPr>
        <w:t>可以看出，</w:t>
      </w:r>
      <w:r>
        <w:rPr>
          <w:rFonts w:ascii="宋体" w:hAnsi="宋体"/>
          <w:bCs/>
          <w:color w:val="000000"/>
          <w:szCs w:val="21"/>
        </w:rPr>
        <w:t>7</w:t>
      </w:r>
      <w:r>
        <w:rPr>
          <w:rFonts w:ascii="宋体" w:hAnsi="宋体"/>
          <w:bCs/>
          <w:color w:val="000000"/>
          <w:szCs w:val="21"/>
        </w:rPr>
        <w:t>次测定的</w:t>
      </w:r>
      <w:r>
        <w:rPr>
          <w:rFonts w:ascii="宋体" w:hAnsi="宋体"/>
          <w:bCs/>
          <w:color w:val="000000"/>
          <w:szCs w:val="21"/>
        </w:rPr>
        <w:t>RSD</w:t>
      </w:r>
      <w:r>
        <w:rPr>
          <w:rFonts w:ascii="宋体" w:hAnsi="宋体"/>
          <w:bCs/>
          <w:color w:val="000000"/>
          <w:szCs w:val="21"/>
        </w:rPr>
        <w:t>为</w:t>
      </w:r>
      <w:r>
        <w:rPr>
          <w:rFonts w:ascii="宋体" w:hAnsi="宋体"/>
          <w:bCs/>
          <w:color w:val="000000"/>
          <w:szCs w:val="21"/>
        </w:rPr>
        <w:t>0.43%</w:t>
      </w:r>
      <w:r>
        <w:rPr>
          <w:rFonts w:ascii="宋体" w:hAnsi="宋体"/>
          <w:bCs/>
          <w:color w:val="000000"/>
          <w:szCs w:val="21"/>
        </w:rPr>
        <w:t>～</w:t>
      </w:r>
      <w:r>
        <w:rPr>
          <w:rFonts w:ascii="宋体" w:hAnsi="宋体"/>
          <w:bCs/>
          <w:color w:val="000000"/>
          <w:szCs w:val="21"/>
        </w:rPr>
        <w:t>3.76%</w:t>
      </w:r>
      <w:r>
        <w:rPr>
          <w:rFonts w:ascii="宋体" w:hAnsi="宋体"/>
          <w:bCs/>
          <w:color w:val="000000"/>
          <w:szCs w:val="21"/>
        </w:rPr>
        <w:t>。</w:t>
      </w:r>
    </w:p>
    <w:p w:rsidR="00DB20A5" w:rsidRDefault="00A13491">
      <w:pPr>
        <w:spacing w:line="360" w:lineRule="auto"/>
        <w:ind w:firstLineChars="200" w:firstLine="420"/>
        <w:jc w:val="center"/>
        <w:rPr>
          <w:rFonts w:ascii="宋体" w:hAnsi="宋体"/>
          <w:bCs/>
          <w:color w:val="000000"/>
          <w:szCs w:val="21"/>
        </w:rPr>
      </w:pPr>
      <w:r>
        <w:rPr>
          <w:rFonts w:ascii="宋体" w:hAnsi="宋体" w:hint="eastAsia"/>
          <w:bCs/>
          <w:color w:val="000000"/>
          <w:szCs w:val="21"/>
        </w:rPr>
        <w:t>表</w:t>
      </w:r>
      <w:r>
        <w:rPr>
          <w:rFonts w:ascii="宋体" w:hAnsi="宋体" w:hint="eastAsia"/>
          <w:bCs/>
          <w:color w:val="000000"/>
          <w:szCs w:val="21"/>
        </w:rPr>
        <w:t>3</w:t>
      </w:r>
      <w:r>
        <w:rPr>
          <w:rFonts w:ascii="宋体" w:hAnsi="宋体" w:hint="eastAsia"/>
          <w:bCs/>
          <w:color w:val="000000"/>
          <w:szCs w:val="21"/>
        </w:rPr>
        <w:t>方法精密度</w:t>
      </w:r>
    </w:p>
    <w:tbl>
      <w:tblPr>
        <w:tblStyle w:val="af0"/>
        <w:tblW w:w="9286" w:type="dxa"/>
        <w:tblLayout w:type="fixed"/>
        <w:tblLook w:val="04A0"/>
      </w:tblPr>
      <w:tblGrid>
        <w:gridCol w:w="474"/>
        <w:gridCol w:w="884"/>
        <w:gridCol w:w="884"/>
        <w:gridCol w:w="886"/>
        <w:gridCol w:w="886"/>
        <w:gridCol w:w="886"/>
        <w:gridCol w:w="886"/>
        <w:gridCol w:w="888"/>
        <w:gridCol w:w="888"/>
        <w:gridCol w:w="888"/>
        <w:gridCol w:w="836"/>
      </w:tblGrid>
      <w:tr w:rsidR="00DB20A5" w:rsidRPr="00221E35">
        <w:tc>
          <w:tcPr>
            <w:tcW w:w="474" w:type="dxa"/>
            <w:vAlign w:val="center"/>
          </w:tcPr>
          <w:p w:rsidR="00DB20A5" w:rsidRPr="00221E35" w:rsidRDefault="00A13491">
            <w:pPr>
              <w:jc w:val="center"/>
              <w:rPr>
                <w:sz w:val="18"/>
                <w:szCs w:val="18"/>
              </w:rPr>
            </w:pPr>
            <w:r w:rsidRPr="00221E35">
              <w:rPr>
                <w:sz w:val="18"/>
                <w:szCs w:val="18"/>
              </w:rPr>
              <w:t>元素</w:t>
            </w:r>
          </w:p>
        </w:tc>
        <w:tc>
          <w:tcPr>
            <w:tcW w:w="6200" w:type="dxa"/>
            <w:gridSpan w:val="7"/>
            <w:vAlign w:val="center"/>
          </w:tcPr>
          <w:p w:rsidR="00DB20A5" w:rsidRPr="00221E35" w:rsidRDefault="00A13491">
            <w:pPr>
              <w:jc w:val="center"/>
              <w:rPr>
                <w:sz w:val="18"/>
                <w:szCs w:val="18"/>
              </w:rPr>
            </w:pPr>
            <w:r w:rsidRPr="00221E35">
              <w:rPr>
                <w:sz w:val="18"/>
                <w:szCs w:val="18"/>
              </w:rPr>
              <w:t>低量测定值</w:t>
            </w:r>
            <w:r w:rsidRPr="00221E35">
              <w:rPr>
                <w:sz w:val="18"/>
                <w:szCs w:val="18"/>
              </w:rPr>
              <w:t>/%</w:t>
            </w:r>
          </w:p>
        </w:tc>
        <w:tc>
          <w:tcPr>
            <w:tcW w:w="888" w:type="dxa"/>
            <w:vAlign w:val="center"/>
          </w:tcPr>
          <w:p w:rsidR="00DB20A5" w:rsidRPr="00221E35" w:rsidRDefault="00A13491">
            <w:pPr>
              <w:jc w:val="center"/>
              <w:rPr>
                <w:sz w:val="18"/>
                <w:szCs w:val="18"/>
              </w:rPr>
            </w:pPr>
            <w:r w:rsidRPr="00221E35">
              <w:rPr>
                <w:sz w:val="18"/>
                <w:szCs w:val="18"/>
              </w:rPr>
              <w:t>平均值</w:t>
            </w:r>
            <w:r w:rsidRPr="00221E35">
              <w:rPr>
                <w:sz w:val="18"/>
                <w:szCs w:val="18"/>
              </w:rPr>
              <w:t>/%</w:t>
            </w:r>
          </w:p>
        </w:tc>
        <w:tc>
          <w:tcPr>
            <w:tcW w:w="888" w:type="dxa"/>
            <w:vAlign w:val="center"/>
          </w:tcPr>
          <w:p w:rsidR="00DB20A5" w:rsidRPr="00221E35" w:rsidRDefault="00A13491">
            <w:pPr>
              <w:jc w:val="center"/>
              <w:rPr>
                <w:sz w:val="18"/>
                <w:szCs w:val="18"/>
              </w:rPr>
            </w:pPr>
            <w:r w:rsidRPr="00221E35">
              <w:rPr>
                <w:sz w:val="18"/>
                <w:szCs w:val="18"/>
              </w:rPr>
              <w:t>SD/%</w:t>
            </w:r>
          </w:p>
        </w:tc>
        <w:tc>
          <w:tcPr>
            <w:tcW w:w="836" w:type="dxa"/>
            <w:vAlign w:val="center"/>
          </w:tcPr>
          <w:p w:rsidR="00DB20A5" w:rsidRPr="00221E35" w:rsidRDefault="00A13491">
            <w:pPr>
              <w:jc w:val="center"/>
              <w:rPr>
                <w:sz w:val="18"/>
                <w:szCs w:val="18"/>
              </w:rPr>
            </w:pPr>
            <w:r w:rsidRPr="00221E35">
              <w:rPr>
                <w:sz w:val="18"/>
                <w:szCs w:val="18"/>
              </w:rPr>
              <w:t>RSD/%</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Zr</w:t>
            </w:r>
          </w:p>
        </w:tc>
        <w:tc>
          <w:tcPr>
            <w:tcW w:w="884" w:type="dxa"/>
            <w:vAlign w:val="center"/>
          </w:tcPr>
          <w:p w:rsidR="00DB20A5" w:rsidRPr="00221E35" w:rsidRDefault="00A13491">
            <w:pPr>
              <w:jc w:val="center"/>
              <w:rPr>
                <w:color w:val="000000"/>
                <w:sz w:val="18"/>
                <w:szCs w:val="18"/>
              </w:rPr>
            </w:pPr>
            <w:r w:rsidRPr="00221E35">
              <w:rPr>
                <w:color w:val="000000"/>
                <w:sz w:val="18"/>
                <w:szCs w:val="18"/>
              </w:rPr>
              <w:t>0.245</w:t>
            </w:r>
          </w:p>
        </w:tc>
        <w:tc>
          <w:tcPr>
            <w:tcW w:w="884" w:type="dxa"/>
            <w:vAlign w:val="center"/>
          </w:tcPr>
          <w:p w:rsidR="00DB20A5" w:rsidRPr="00221E35" w:rsidRDefault="00A13491">
            <w:pPr>
              <w:jc w:val="center"/>
              <w:rPr>
                <w:color w:val="000000"/>
                <w:sz w:val="18"/>
                <w:szCs w:val="18"/>
              </w:rPr>
            </w:pPr>
            <w:r w:rsidRPr="00221E35">
              <w:rPr>
                <w:color w:val="000000"/>
                <w:sz w:val="18"/>
                <w:szCs w:val="18"/>
              </w:rPr>
              <w:t>0.247</w:t>
            </w:r>
          </w:p>
        </w:tc>
        <w:tc>
          <w:tcPr>
            <w:tcW w:w="886" w:type="dxa"/>
            <w:vAlign w:val="center"/>
          </w:tcPr>
          <w:p w:rsidR="00DB20A5" w:rsidRPr="00221E35" w:rsidRDefault="00A13491">
            <w:pPr>
              <w:jc w:val="center"/>
              <w:rPr>
                <w:color w:val="000000"/>
                <w:sz w:val="18"/>
                <w:szCs w:val="18"/>
              </w:rPr>
            </w:pPr>
            <w:r w:rsidRPr="00221E35">
              <w:rPr>
                <w:color w:val="000000"/>
                <w:sz w:val="18"/>
                <w:szCs w:val="18"/>
              </w:rPr>
              <w:t>0.235</w:t>
            </w:r>
          </w:p>
        </w:tc>
        <w:tc>
          <w:tcPr>
            <w:tcW w:w="886" w:type="dxa"/>
            <w:vAlign w:val="center"/>
          </w:tcPr>
          <w:p w:rsidR="00DB20A5" w:rsidRPr="00221E35" w:rsidRDefault="00A13491">
            <w:pPr>
              <w:jc w:val="center"/>
              <w:rPr>
                <w:color w:val="000000"/>
                <w:sz w:val="18"/>
                <w:szCs w:val="18"/>
              </w:rPr>
            </w:pPr>
            <w:r w:rsidRPr="00221E35">
              <w:rPr>
                <w:color w:val="000000"/>
                <w:sz w:val="18"/>
                <w:szCs w:val="18"/>
              </w:rPr>
              <w:t>0.251</w:t>
            </w:r>
          </w:p>
        </w:tc>
        <w:tc>
          <w:tcPr>
            <w:tcW w:w="886" w:type="dxa"/>
            <w:vAlign w:val="center"/>
          </w:tcPr>
          <w:p w:rsidR="00DB20A5" w:rsidRPr="00221E35" w:rsidRDefault="00A13491">
            <w:pPr>
              <w:jc w:val="center"/>
              <w:rPr>
                <w:color w:val="000000"/>
                <w:sz w:val="18"/>
                <w:szCs w:val="18"/>
              </w:rPr>
            </w:pPr>
            <w:r w:rsidRPr="00221E35">
              <w:rPr>
                <w:color w:val="000000"/>
                <w:sz w:val="18"/>
                <w:szCs w:val="18"/>
              </w:rPr>
              <w:t>0.247</w:t>
            </w:r>
          </w:p>
        </w:tc>
        <w:tc>
          <w:tcPr>
            <w:tcW w:w="886" w:type="dxa"/>
            <w:vAlign w:val="center"/>
          </w:tcPr>
          <w:p w:rsidR="00DB20A5" w:rsidRPr="00221E35" w:rsidRDefault="00A13491">
            <w:pPr>
              <w:jc w:val="center"/>
              <w:rPr>
                <w:color w:val="000000"/>
                <w:sz w:val="18"/>
                <w:szCs w:val="18"/>
              </w:rPr>
            </w:pPr>
            <w:r w:rsidRPr="00221E35">
              <w:rPr>
                <w:color w:val="000000"/>
                <w:sz w:val="18"/>
                <w:szCs w:val="18"/>
              </w:rPr>
              <w:t>0.235</w:t>
            </w:r>
          </w:p>
        </w:tc>
        <w:tc>
          <w:tcPr>
            <w:tcW w:w="888" w:type="dxa"/>
            <w:vAlign w:val="center"/>
          </w:tcPr>
          <w:p w:rsidR="00DB20A5" w:rsidRPr="00221E35" w:rsidRDefault="00A13491">
            <w:pPr>
              <w:jc w:val="center"/>
              <w:rPr>
                <w:color w:val="000000"/>
                <w:sz w:val="18"/>
                <w:szCs w:val="18"/>
              </w:rPr>
            </w:pPr>
            <w:r w:rsidRPr="00221E35">
              <w:rPr>
                <w:color w:val="000000"/>
                <w:sz w:val="18"/>
                <w:szCs w:val="18"/>
              </w:rPr>
              <w:t>0.237</w:t>
            </w:r>
          </w:p>
        </w:tc>
        <w:tc>
          <w:tcPr>
            <w:tcW w:w="888" w:type="dxa"/>
            <w:vAlign w:val="center"/>
          </w:tcPr>
          <w:p w:rsidR="00DB20A5" w:rsidRPr="00221E35" w:rsidRDefault="00A13491">
            <w:pPr>
              <w:jc w:val="center"/>
              <w:rPr>
                <w:color w:val="000000"/>
                <w:sz w:val="18"/>
                <w:szCs w:val="18"/>
              </w:rPr>
            </w:pPr>
            <w:r w:rsidRPr="00221E35">
              <w:rPr>
                <w:color w:val="000000"/>
                <w:sz w:val="18"/>
                <w:szCs w:val="18"/>
              </w:rPr>
              <w:t>0.242</w:t>
            </w:r>
          </w:p>
        </w:tc>
        <w:tc>
          <w:tcPr>
            <w:tcW w:w="888" w:type="dxa"/>
            <w:vAlign w:val="center"/>
          </w:tcPr>
          <w:p w:rsidR="00DB20A5" w:rsidRPr="00221E35" w:rsidRDefault="00A13491">
            <w:pPr>
              <w:jc w:val="center"/>
              <w:rPr>
                <w:color w:val="000000"/>
                <w:sz w:val="18"/>
                <w:szCs w:val="18"/>
              </w:rPr>
            </w:pPr>
            <w:r w:rsidRPr="00221E35">
              <w:rPr>
                <w:color w:val="000000"/>
                <w:sz w:val="18"/>
                <w:szCs w:val="18"/>
              </w:rPr>
              <w:t>0.006</w:t>
            </w:r>
          </w:p>
        </w:tc>
        <w:tc>
          <w:tcPr>
            <w:tcW w:w="836" w:type="dxa"/>
            <w:vAlign w:val="center"/>
          </w:tcPr>
          <w:p w:rsidR="00DB20A5" w:rsidRPr="00221E35" w:rsidRDefault="00A13491">
            <w:pPr>
              <w:jc w:val="center"/>
              <w:rPr>
                <w:sz w:val="18"/>
                <w:szCs w:val="18"/>
              </w:rPr>
            </w:pPr>
            <w:r w:rsidRPr="00221E35">
              <w:rPr>
                <w:sz w:val="18"/>
                <w:szCs w:val="18"/>
              </w:rPr>
              <w:t>2.63</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Ce</w:t>
            </w:r>
          </w:p>
        </w:tc>
        <w:tc>
          <w:tcPr>
            <w:tcW w:w="884" w:type="dxa"/>
            <w:vAlign w:val="center"/>
          </w:tcPr>
          <w:p w:rsidR="00DB20A5" w:rsidRPr="00221E35" w:rsidRDefault="00A13491">
            <w:pPr>
              <w:jc w:val="center"/>
              <w:rPr>
                <w:color w:val="000000"/>
                <w:sz w:val="18"/>
                <w:szCs w:val="18"/>
              </w:rPr>
            </w:pPr>
            <w:r w:rsidRPr="00221E35">
              <w:rPr>
                <w:color w:val="000000"/>
                <w:sz w:val="18"/>
                <w:szCs w:val="18"/>
              </w:rPr>
              <w:t>0.1044</w:t>
            </w:r>
          </w:p>
        </w:tc>
        <w:tc>
          <w:tcPr>
            <w:tcW w:w="884" w:type="dxa"/>
            <w:vAlign w:val="center"/>
          </w:tcPr>
          <w:p w:rsidR="00DB20A5" w:rsidRPr="00221E35" w:rsidRDefault="00A13491">
            <w:pPr>
              <w:jc w:val="center"/>
              <w:rPr>
                <w:color w:val="000000"/>
                <w:sz w:val="18"/>
                <w:szCs w:val="18"/>
              </w:rPr>
            </w:pPr>
            <w:r w:rsidRPr="00221E35">
              <w:rPr>
                <w:color w:val="000000"/>
                <w:sz w:val="18"/>
                <w:szCs w:val="18"/>
              </w:rPr>
              <w:t>0.1056</w:t>
            </w:r>
          </w:p>
        </w:tc>
        <w:tc>
          <w:tcPr>
            <w:tcW w:w="886" w:type="dxa"/>
            <w:vAlign w:val="center"/>
          </w:tcPr>
          <w:p w:rsidR="00DB20A5" w:rsidRPr="00221E35" w:rsidRDefault="00A13491">
            <w:pPr>
              <w:jc w:val="center"/>
              <w:rPr>
                <w:color w:val="000000"/>
                <w:sz w:val="18"/>
                <w:szCs w:val="18"/>
              </w:rPr>
            </w:pPr>
            <w:r w:rsidRPr="00221E35">
              <w:rPr>
                <w:color w:val="000000"/>
                <w:sz w:val="18"/>
                <w:szCs w:val="18"/>
              </w:rPr>
              <w:t>0.1041</w:t>
            </w:r>
          </w:p>
        </w:tc>
        <w:tc>
          <w:tcPr>
            <w:tcW w:w="886" w:type="dxa"/>
            <w:vAlign w:val="center"/>
          </w:tcPr>
          <w:p w:rsidR="00DB20A5" w:rsidRPr="00221E35" w:rsidRDefault="00A13491">
            <w:pPr>
              <w:jc w:val="center"/>
              <w:rPr>
                <w:color w:val="000000"/>
                <w:sz w:val="18"/>
                <w:szCs w:val="18"/>
              </w:rPr>
            </w:pPr>
            <w:r w:rsidRPr="00221E35">
              <w:rPr>
                <w:color w:val="000000"/>
                <w:sz w:val="18"/>
                <w:szCs w:val="18"/>
              </w:rPr>
              <w:t>0.1059</w:t>
            </w:r>
          </w:p>
        </w:tc>
        <w:tc>
          <w:tcPr>
            <w:tcW w:w="886" w:type="dxa"/>
            <w:vAlign w:val="center"/>
          </w:tcPr>
          <w:p w:rsidR="00DB20A5" w:rsidRPr="00221E35" w:rsidRDefault="00A13491">
            <w:pPr>
              <w:jc w:val="center"/>
              <w:rPr>
                <w:color w:val="000000"/>
                <w:sz w:val="18"/>
                <w:szCs w:val="18"/>
              </w:rPr>
            </w:pPr>
            <w:r w:rsidRPr="00221E35">
              <w:rPr>
                <w:color w:val="000000"/>
                <w:sz w:val="18"/>
                <w:szCs w:val="18"/>
              </w:rPr>
              <w:t>0.1045</w:t>
            </w:r>
          </w:p>
        </w:tc>
        <w:tc>
          <w:tcPr>
            <w:tcW w:w="886" w:type="dxa"/>
            <w:vAlign w:val="center"/>
          </w:tcPr>
          <w:p w:rsidR="00DB20A5" w:rsidRPr="00221E35" w:rsidRDefault="00A13491">
            <w:pPr>
              <w:jc w:val="center"/>
              <w:rPr>
                <w:color w:val="000000"/>
                <w:sz w:val="18"/>
                <w:szCs w:val="18"/>
              </w:rPr>
            </w:pPr>
            <w:r w:rsidRPr="00221E35">
              <w:rPr>
                <w:color w:val="000000"/>
                <w:sz w:val="18"/>
                <w:szCs w:val="18"/>
              </w:rPr>
              <w:t>0.1047</w:t>
            </w:r>
          </w:p>
        </w:tc>
        <w:tc>
          <w:tcPr>
            <w:tcW w:w="888" w:type="dxa"/>
            <w:vAlign w:val="center"/>
          </w:tcPr>
          <w:p w:rsidR="00DB20A5" w:rsidRPr="00221E35" w:rsidRDefault="00A13491">
            <w:pPr>
              <w:jc w:val="center"/>
              <w:rPr>
                <w:color w:val="000000"/>
                <w:sz w:val="18"/>
                <w:szCs w:val="18"/>
              </w:rPr>
            </w:pPr>
            <w:r w:rsidRPr="00221E35">
              <w:rPr>
                <w:color w:val="000000"/>
                <w:sz w:val="18"/>
                <w:szCs w:val="18"/>
              </w:rPr>
              <w:t>0.1063</w:t>
            </w:r>
          </w:p>
        </w:tc>
        <w:tc>
          <w:tcPr>
            <w:tcW w:w="888" w:type="dxa"/>
            <w:vAlign w:val="center"/>
          </w:tcPr>
          <w:p w:rsidR="00DB20A5" w:rsidRPr="00221E35" w:rsidRDefault="00A13491">
            <w:pPr>
              <w:jc w:val="center"/>
              <w:rPr>
                <w:color w:val="000000"/>
                <w:sz w:val="18"/>
                <w:szCs w:val="18"/>
              </w:rPr>
            </w:pPr>
            <w:r w:rsidRPr="00221E35">
              <w:rPr>
                <w:color w:val="000000"/>
                <w:sz w:val="18"/>
                <w:szCs w:val="18"/>
              </w:rPr>
              <w:t>0.1051</w:t>
            </w:r>
          </w:p>
        </w:tc>
        <w:tc>
          <w:tcPr>
            <w:tcW w:w="888" w:type="dxa"/>
            <w:vAlign w:val="center"/>
          </w:tcPr>
          <w:p w:rsidR="00DB20A5" w:rsidRPr="00221E35" w:rsidRDefault="00A13491">
            <w:pPr>
              <w:jc w:val="center"/>
              <w:rPr>
                <w:color w:val="000000"/>
                <w:sz w:val="18"/>
                <w:szCs w:val="18"/>
              </w:rPr>
            </w:pPr>
            <w:r w:rsidRPr="00221E35">
              <w:rPr>
                <w:color w:val="000000"/>
                <w:sz w:val="18"/>
                <w:szCs w:val="18"/>
              </w:rPr>
              <w:t>0.0008</w:t>
            </w:r>
          </w:p>
        </w:tc>
        <w:tc>
          <w:tcPr>
            <w:tcW w:w="836" w:type="dxa"/>
            <w:vAlign w:val="center"/>
          </w:tcPr>
          <w:p w:rsidR="00DB20A5" w:rsidRPr="00221E35" w:rsidRDefault="00A13491">
            <w:pPr>
              <w:jc w:val="center"/>
              <w:rPr>
                <w:color w:val="000000"/>
                <w:sz w:val="18"/>
                <w:szCs w:val="18"/>
              </w:rPr>
            </w:pPr>
            <w:r w:rsidRPr="00221E35">
              <w:rPr>
                <w:color w:val="000000"/>
                <w:sz w:val="18"/>
                <w:szCs w:val="18"/>
              </w:rPr>
              <w:t>0.81</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La</w:t>
            </w:r>
          </w:p>
        </w:tc>
        <w:tc>
          <w:tcPr>
            <w:tcW w:w="884" w:type="dxa"/>
            <w:vAlign w:val="center"/>
          </w:tcPr>
          <w:p w:rsidR="00DB20A5" w:rsidRPr="00221E35" w:rsidRDefault="00A13491">
            <w:pPr>
              <w:jc w:val="center"/>
              <w:rPr>
                <w:color w:val="000000"/>
                <w:sz w:val="18"/>
                <w:szCs w:val="18"/>
              </w:rPr>
            </w:pPr>
            <w:r w:rsidRPr="00221E35">
              <w:rPr>
                <w:color w:val="000000"/>
                <w:sz w:val="18"/>
                <w:szCs w:val="18"/>
              </w:rPr>
              <w:t>0.0433</w:t>
            </w:r>
          </w:p>
        </w:tc>
        <w:tc>
          <w:tcPr>
            <w:tcW w:w="884" w:type="dxa"/>
            <w:vAlign w:val="center"/>
          </w:tcPr>
          <w:p w:rsidR="00DB20A5" w:rsidRPr="00221E35" w:rsidRDefault="00A13491">
            <w:pPr>
              <w:jc w:val="center"/>
              <w:rPr>
                <w:color w:val="000000"/>
                <w:sz w:val="18"/>
                <w:szCs w:val="18"/>
              </w:rPr>
            </w:pPr>
            <w:r w:rsidRPr="00221E35">
              <w:rPr>
                <w:color w:val="000000"/>
                <w:sz w:val="18"/>
                <w:szCs w:val="18"/>
              </w:rPr>
              <w:t>0.0436</w:t>
            </w:r>
          </w:p>
        </w:tc>
        <w:tc>
          <w:tcPr>
            <w:tcW w:w="886" w:type="dxa"/>
            <w:vAlign w:val="center"/>
          </w:tcPr>
          <w:p w:rsidR="00DB20A5" w:rsidRPr="00221E35" w:rsidRDefault="00A13491">
            <w:pPr>
              <w:jc w:val="center"/>
              <w:rPr>
                <w:color w:val="000000"/>
                <w:sz w:val="18"/>
                <w:szCs w:val="18"/>
              </w:rPr>
            </w:pPr>
            <w:r w:rsidRPr="00221E35">
              <w:rPr>
                <w:color w:val="000000"/>
                <w:sz w:val="18"/>
                <w:szCs w:val="18"/>
              </w:rPr>
              <w:t>0.0433</w:t>
            </w:r>
          </w:p>
        </w:tc>
        <w:tc>
          <w:tcPr>
            <w:tcW w:w="886" w:type="dxa"/>
            <w:vAlign w:val="center"/>
          </w:tcPr>
          <w:p w:rsidR="00DB20A5" w:rsidRPr="00221E35" w:rsidRDefault="00A13491">
            <w:pPr>
              <w:jc w:val="center"/>
              <w:rPr>
                <w:color w:val="000000"/>
                <w:sz w:val="18"/>
                <w:szCs w:val="18"/>
              </w:rPr>
            </w:pPr>
            <w:r w:rsidRPr="00221E35">
              <w:rPr>
                <w:color w:val="000000"/>
                <w:sz w:val="18"/>
                <w:szCs w:val="18"/>
              </w:rPr>
              <w:t>0.0439</w:t>
            </w:r>
          </w:p>
        </w:tc>
        <w:tc>
          <w:tcPr>
            <w:tcW w:w="886" w:type="dxa"/>
            <w:vAlign w:val="center"/>
          </w:tcPr>
          <w:p w:rsidR="00DB20A5" w:rsidRPr="00221E35" w:rsidRDefault="00A13491">
            <w:pPr>
              <w:jc w:val="center"/>
              <w:rPr>
                <w:color w:val="000000"/>
                <w:sz w:val="18"/>
                <w:szCs w:val="18"/>
              </w:rPr>
            </w:pPr>
            <w:r w:rsidRPr="00221E35">
              <w:rPr>
                <w:color w:val="000000"/>
                <w:sz w:val="18"/>
                <w:szCs w:val="18"/>
              </w:rPr>
              <w:t>0.0442</w:t>
            </w:r>
          </w:p>
        </w:tc>
        <w:tc>
          <w:tcPr>
            <w:tcW w:w="886" w:type="dxa"/>
            <w:vAlign w:val="center"/>
          </w:tcPr>
          <w:p w:rsidR="00DB20A5" w:rsidRPr="00221E35" w:rsidRDefault="00A13491">
            <w:pPr>
              <w:jc w:val="center"/>
              <w:rPr>
                <w:color w:val="000000"/>
                <w:sz w:val="18"/>
                <w:szCs w:val="18"/>
              </w:rPr>
            </w:pPr>
            <w:r w:rsidRPr="00221E35">
              <w:rPr>
                <w:color w:val="000000"/>
                <w:sz w:val="18"/>
                <w:szCs w:val="18"/>
              </w:rPr>
              <w:t>0.0438</w:t>
            </w:r>
          </w:p>
        </w:tc>
        <w:tc>
          <w:tcPr>
            <w:tcW w:w="888" w:type="dxa"/>
            <w:vAlign w:val="center"/>
          </w:tcPr>
          <w:p w:rsidR="00DB20A5" w:rsidRPr="00221E35" w:rsidRDefault="00A13491">
            <w:pPr>
              <w:jc w:val="center"/>
              <w:rPr>
                <w:color w:val="000000"/>
                <w:sz w:val="18"/>
                <w:szCs w:val="18"/>
              </w:rPr>
            </w:pPr>
            <w:r w:rsidRPr="00221E35">
              <w:rPr>
                <w:color w:val="000000"/>
                <w:sz w:val="18"/>
                <w:szCs w:val="18"/>
              </w:rPr>
              <w:t>0.0441</w:t>
            </w:r>
          </w:p>
        </w:tc>
        <w:tc>
          <w:tcPr>
            <w:tcW w:w="888" w:type="dxa"/>
            <w:vAlign w:val="center"/>
          </w:tcPr>
          <w:p w:rsidR="00DB20A5" w:rsidRPr="00221E35" w:rsidRDefault="00A13491">
            <w:pPr>
              <w:jc w:val="center"/>
              <w:rPr>
                <w:color w:val="000000"/>
                <w:sz w:val="18"/>
                <w:szCs w:val="18"/>
              </w:rPr>
            </w:pPr>
            <w:r w:rsidRPr="00221E35">
              <w:rPr>
                <w:color w:val="000000"/>
                <w:sz w:val="18"/>
                <w:szCs w:val="18"/>
              </w:rPr>
              <w:t>0.0438</w:t>
            </w:r>
          </w:p>
        </w:tc>
        <w:tc>
          <w:tcPr>
            <w:tcW w:w="888" w:type="dxa"/>
            <w:vAlign w:val="center"/>
          </w:tcPr>
          <w:p w:rsidR="00DB20A5" w:rsidRPr="00221E35" w:rsidRDefault="00A13491">
            <w:pPr>
              <w:jc w:val="center"/>
              <w:rPr>
                <w:color w:val="000000"/>
                <w:sz w:val="18"/>
                <w:szCs w:val="18"/>
              </w:rPr>
            </w:pPr>
            <w:r w:rsidRPr="00221E35">
              <w:rPr>
                <w:color w:val="000000"/>
                <w:sz w:val="18"/>
                <w:szCs w:val="18"/>
              </w:rPr>
              <w:t>0.0004</w:t>
            </w:r>
          </w:p>
        </w:tc>
        <w:tc>
          <w:tcPr>
            <w:tcW w:w="836" w:type="dxa"/>
            <w:vAlign w:val="center"/>
          </w:tcPr>
          <w:p w:rsidR="00DB20A5" w:rsidRPr="00221E35" w:rsidRDefault="00A13491">
            <w:pPr>
              <w:jc w:val="center"/>
              <w:rPr>
                <w:sz w:val="18"/>
                <w:szCs w:val="18"/>
              </w:rPr>
            </w:pPr>
            <w:r w:rsidRPr="00221E35">
              <w:rPr>
                <w:sz w:val="18"/>
                <w:szCs w:val="18"/>
              </w:rPr>
              <w:t>0.86</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Pr</w:t>
            </w:r>
          </w:p>
        </w:tc>
        <w:tc>
          <w:tcPr>
            <w:tcW w:w="884" w:type="dxa"/>
            <w:vAlign w:val="center"/>
          </w:tcPr>
          <w:p w:rsidR="00DB20A5" w:rsidRPr="00221E35" w:rsidRDefault="00A13491">
            <w:pPr>
              <w:jc w:val="center"/>
              <w:rPr>
                <w:color w:val="000000"/>
                <w:sz w:val="18"/>
                <w:szCs w:val="18"/>
              </w:rPr>
            </w:pPr>
            <w:r w:rsidRPr="00221E35">
              <w:rPr>
                <w:color w:val="000000"/>
                <w:sz w:val="18"/>
                <w:szCs w:val="18"/>
              </w:rPr>
              <w:t>0.0398</w:t>
            </w:r>
          </w:p>
        </w:tc>
        <w:tc>
          <w:tcPr>
            <w:tcW w:w="884" w:type="dxa"/>
            <w:vAlign w:val="center"/>
          </w:tcPr>
          <w:p w:rsidR="00DB20A5" w:rsidRPr="00221E35" w:rsidRDefault="00A13491">
            <w:pPr>
              <w:jc w:val="center"/>
              <w:rPr>
                <w:color w:val="000000"/>
                <w:sz w:val="18"/>
                <w:szCs w:val="18"/>
              </w:rPr>
            </w:pPr>
            <w:r w:rsidRPr="00221E35">
              <w:rPr>
                <w:color w:val="000000"/>
                <w:sz w:val="18"/>
                <w:szCs w:val="18"/>
              </w:rPr>
              <w:t>0.0400</w:t>
            </w:r>
          </w:p>
        </w:tc>
        <w:tc>
          <w:tcPr>
            <w:tcW w:w="886" w:type="dxa"/>
            <w:vAlign w:val="center"/>
          </w:tcPr>
          <w:p w:rsidR="00DB20A5" w:rsidRPr="00221E35" w:rsidRDefault="00A13491">
            <w:pPr>
              <w:jc w:val="center"/>
              <w:rPr>
                <w:color w:val="000000"/>
                <w:sz w:val="18"/>
                <w:szCs w:val="18"/>
              </w:rPr>
            </w:pPr>
            <w:r w:rsidRPr="00221E35">
              <w:rPr>
                <w:color w:val="000000"/>
                <w:sz w:val="18"/>
                <w:szCs w:val="18"/>
              </w:rPr>
              <w:t>0.0414</w:t>
            </w:r>
          </w:p>
        </w:tc>
        <w:tc>
          <w:tcPr>
            <w:tcW w:w="886" w:type="dxa"/>
            <w:vAlign w:val="center"/>
          </w:tcPr>
          <w:p w:rsidR="00DB20A5" w:rsidRPr="00221E35" w:rsidRDefault="00A13491">
            <w:pPr>
              <w:jc w:val="center"/>
              <w:rPr>
                <w:color w:val="000000"/>
                <w:sz w:val="18"/>
                <w:szCs w:val="18"/>
              </w:rPr>
            </w:pPr>
            <w:r w:rsidRPr="00221E35">
              <w:rPr>
                <w:color w:val="000000"/>
                <w:sz w:val="18"/>
                <w:szCs w:val="18"/>
              </w:rPr>
              <w:t>0.0406</w:t>
            </w:r>
          </w:p>
        </w:tc>
        <w:tc>
          <w:tcPr>
            <w:tcW w:w="886" w:type="dxa"/>
            <w:vAlign w:val="center"/>
          </w:tcPr>
          <w:p w:rsidR="00DB20A5" w:rsidRPr="00221E35" w:rsidRDefault="00A13491">
            <w:pPr>
              <w:jc w:val="center"/>
              <w:rPr>
                <w:color w:val="000000"/>
                <w:sz w:val="18"/>
                <w:szCs w:val="18"/>
              </w:rPr>
            </w:pPr>
            <w:r w:rsidRPr="00221E35">
              <w:rPr>
                <w:color w:val="000000"/>
                <w:sz w:val="18"/>
                <w:szCs w:val="18"/>
              </w:rPr>
              <w:t>0.0414</w:t>
            </w:r>
          </w:p>
        </w:tc>
        <w:tc>
          <w:tcPr>
            <w:tcW w:w="886" w:type="dxa"/>
            <w:vAlign w:val="center"/>
          </w:tcPr>
          <w:p w:rsidR="00DB20A5" w:rsidRPr="00221E35" w:rsidRDefault="00A13491">
            <w:pPr>
              <w:jc w:val="center"/>
              <w:rPr>
                <w:color w:val="000000"/>
                <w:sz w:val="18"/>
                <w:szCs w:val="18"/>
              </w:rPr>
            </w:pPr>
            <w:r w:rsidRPr="00221E35">
              <w:rPr>
                <w:color w:val="000000"/>
                <w:sz w:val="18"/>
                <w:szCs w:val="18"/>
              </w:rPr>
              <w:t>0.0402</w:t>
            </w:r>
          </w:p>
        </w:tc>
        <w:tc>
          <w:tcPr>
            <w:tcW w:w="888" w:type="dxa"/>
            <w:vAlign w:val="center"/>
          </w:tcPr>
          <w:p w:rsidR="00DB20A5" w:rsidRPr="00221E35" w:rsidRDefault="00A13491">
            <w:pPr>
              <w:jc w:val="center"/>
              <w:rPr>
                <w:color w:val="000000"/>
                <w:sz w:val="18"/>
                <w:szCs w:val="18"/>
              </w:rPr>
            </w:pPr>
            <w:r w:rsidRPr="00221E35">
              <w:rPr>
                <w:color w:val="000000"/>
                <w:sz w:val="18"/>
                <w:szCs w:val="18"/>
              </w:rPr>
              <w:t>0.0396</w:t>
            </w:r>
          </w:p>
        </w:tc>
        <w:tc>
          <w:tcPr>
            <w:tcW w:w="888" w:type="dxa"/>
            <w:vAlign w:val="center"/>
          </w:tcPr>
          <w:p w:rsidR="00DB20A5" w:rsidRPr="00221E35" w:rsidRDefault="00A13491">
            <w:pPr>
              <w:jc w:val="center"/>
              <w:rPr>
                <w:color w:val="000000"/>
                <w:sz w:val="18"/>
                <w:szCs w:val="18"/>
              </w:rPr>
            </w:pPr>
            <w:r w:rsidRPr="00221E35">
              <w:rPr>
                <w:color w:val="000000"/>
                <w:sz w:val="18"/>
                <w:szCs w:val="18"/>
              </w:rPr>
              <w:t>0.0404</w:t>
            </w:r>
          </w:p>
        </w:tc>
        <w:tc>
          <w:tcPr>
            <w:tcW w:w="888" w:type="dxa"/>
            <w:vAlign w:val="center"/>
          </w:tcPr>
          <w:p w:rsidR="00DB20A5" w:rsidRPr="00221E35" w:rsidRDefault="00A13491">
            <w:pPr>
              <w:jc w:val="center"/>
              <w:rPr>
                <w:color w:val="000000"/>
                <w:sz w:val="18"/>
                <w:szCs w:val="18"/>
              </w:rPr>
            </w:pPr>
            <w:r w:rsidRPr="00221E35">
              <w:rPr>
                <w:color w:val="000000"/>
                <w:sz w:val="18"/>
                <w:szCs w:val="18"/>
              </w:rPr>
              <w:t>0.0007</w:t>
            </w:r>
          </w:p>
        </w:tc>
        <w:tc>
          <w:tcPr>
            <w:tcW w:w="836" w:type="dxa"/>
            <w:vAlign w:val="center"/>
          </w:tcPr>
          <w:p w:rsidR="00DB20A5" w:rsidRPr="00221E35" w:rsidRDefault="00A13491">
            <w:pPr>
              <w:jc w:val="center"/>
              <w:rPr>
                <w:sz w:val="18"/>
                <w:szCs w:val="18"/>
              </w:rPr>
            </w:pPr>
            <w:r w:rsidRPr="00221E35">
              <w:rPr>
                <w:sz w:val="18"/>
                <w:szCs w:val="18"/>
              </w:rPr>
              <w:t>1.84</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Nd</w:t>
            </w:r>
          </w:p>
        </w:tc>
        <w:tc>
          <w:tcPr>
            <w:tcW w:w="884" w:type="dxa"/>
            <w:vAlign w:val="center"/>
          </w:tcPr>
          <w:p w:rsidR="00DB20A5" w:rsidRPr="00221E35" w:rsidRDefault="00A13491">
            <w:pPr>
              <w:jc w:val="center"/>
              <w:rPr>
                <w:color w:val="000000"/>
                <w:sz w:val="18"/>
                <w:szCs w:val="18"/>
              </w:rPr>
            </w:pPr>
            <w:r w:rsidRPr="00221E35">
              <w:rPr>
                <w:color w:val="000000"/>
                <w:sz w:val="18"/>
                <w:szCs w:val="18"/>
              </w:rPr>
              <w:t>0.0448</w:t>
            </w:r>
          </w:p>
        </w:tc>
        <w:tc>
          <w:tcPr>
            <w:tcW w:w="884" w:type="dxa"/>
            <w:vAlign w:val="center"/>
          </w:tcPr>
          <w:p w:rsidR="00DB20A5" w:rsidRPr="00221E35" w:rsidRDefault="00A13491">
            <w:pPr>
              <w:jc w:val="center"/>
              <w:rPr>
                <w:color w:val="000000"/>
                <w:sz w:val="18"/>
                <w:szCs w:val="18"/>
              </w:rPr>
            </w:pPr>
            <w:r w:rsidRPr="00221E35">
              <w:rPr>
                <w:color w:val="000000"/>
                <w:sz w:val="18"/>
                <w:szCs w:val="18"/>
              </w:rPr>
              <w:t>0.0460</w:t>
            </w:r>
          </w:p>
        </w:tc>
        <w:tc>
          <w:tcPr>
            <w:tcW w:w="886" w:type="dxa"/>
            <w:vAlign w:val="center"/>
          </w:tcPr>
          <w:p w:rsidR="00DB20A5" w:rsidRPr="00221E35" w:rsidRDefault="00A13491">
            <w:pPr>
              <w:jc w:val="center"/>
              <w:rPr>
                <w:color w:val="000000"/>
                <w:sz w:val="18"/>
                <w:szCs w:val="18"/>
              </w:rPr>
            </w:pPr>
            <w:r w:rsidRPr="00221E35">
              <w:rPr>
                <w:color w:val="000000"/>
                <w:sz w:val="18"/>
                <w:szCs w:val="18"/>
              </w:rPr>
              <w:t>0.0453</w:t>
            </w:r>
          </w:p>
        </w:tc>
        <w:tc>
          <w:tcPr>
            <w:tcW w:w="886" w:type="dxa"/>
            <w:vAlign w:val="center"/>
          </w:tcPr>
          <w:p w:rsidR="00DB20A5" w:rsidRPr="00221E35" w:rsidRDefault="00A13491">
            <w:pPr>
              <w:jc w:val="center"/>
              <w:rPr>
                <w:color w:val="000000"/>
                <w:sz w:val="18"/>
                <w:szCs w:val="18"/>
              </w:rPr>
            </w:pPr>
            <w:r w:rsidRPr="00221E35">
              <w:rPr>
                <w:color w:val="000000"/>
                <w:sz w:val="18"/>
                <w:szCs w:val="18"/>
              </w:rPr>
              <w:t>0.0462</w:t>
            </w:r>
          </w:p>
        </w:tc>
        <w:tc>
          <w:tcPr>
            <w:tcW w:w="886" w:type="dxa"/>
            <w:vAlign w:val="center"/>
          </w:tcPr>
          <w:p w:rsidR="00DB20A5" w:rsidRPr="00221E35" w:rsidRDefault="00A13491">
            <w:pPr>
              <w:jc w:val="center"/>
              <w:rPr>
                <w:color w:val="000000"/>
                <w:sz w:val="18"/>
                <w:szCs w:val="18"/>
              </w:rPr>
            </w:pPr>
            <w:r w:rsidRPr="00221E35">
              <w:rPr>
                <w:color w:val="000000"/>
                <w:sz w:val="18"/>
                <w:szCs w:val="18"/>
              </w:rPr>
              <w:t>0.0456</w:t>
            </w:r>
          </w:p>
        </w:tc>
        <w:tc>
          <w:tcPr>
            <w:tcW w:w="886" w:type="dxa"/>
            <w:vAlign w:val="center"/>
          </w:tcPr>
          <w:p w:rsidR="00DB20A5" w:rsidRPr="00221E35" w:rsidRDefault="00A13491">
            <w:pPr>
              <w:jc w:val="center"/>
              <w:rPr>
                <w:color w:val="000000"/>
                <w:sz w:val="18"/>
                <w:szCs w:val="18"/>
              </w:rPr>
            </w:pPr>
            <w:r w:rsidRPr="00221E35">
              <w:rPr>
                <w:color w:val="000000"/>
                <w:sz w:val="18"/>
                <w:szCs w:val="18"/>
              </w:rPr>
              <w:t>0.0453</w:t>
            </w:r>
          </w:p>
        </w:tc>
        <w:tc>
          <w:tcPr>
            <w:tcW w:w="888" w:type="dxa"/>
            <w:vAlign w:val="center"/>
          </w:tcPr>
          <w:p w:rsidR="00DB20A5" w:rsidRPr="00221E35" w:rsidRDefault="00A13491">
            <w:pPr>
              <w:jc w:val="center"/>
              <w:rPr>
                <w:color w:val="000000"/>
                <w:sz w:val="18"/>
                <w:szCs w:val="18"/>
              </w:rPr>
            </w:pPr>
            <w:r w:rsidRPr="00221E35">
              <w:rPr>
                <w:color w:val="000000"/>
                <w:sz w:val="18"/>
                <w:szCs w:val="18"/>
              </w:rPr>
              <w:t>0.0455</w:t>
            </w:r>
          </w:p>
        </w:tc>
        <w:tc>
          <w:tcPr>
            <w:tcW w:w="888" w:type="dxa"/>
            <w:vAlign w:val="center"/>
          </w:tcPr>
          <w:p w:rsidR="00DB20A5" w:rsidRPr="00221E35" w:rsidRDefault="00A13491">
            <w:pPr>
              <w:jc w:val="center"/>
              <w:rPr>
                <w:color w:val="000000"/>
                <w:sz w:val="18"/>
                <w:szCs w:val="18"/>
              </w:rPr>
            </w:pPr>
            <w:r w:rsidRPr="00221E35">
              <w:rPr>
                <w:color w:val="000000"/>
                <w:sz w:val="18"/>
                <w:szCs w:val="18"/>
              </w:rPr>
              <w:t>0.0455</w:t>
            </w:r>
          </w:p>
        </w:tc>
        <w:tc>
          <w:tcPr>
            <w:tcW w:w="888" w:type="dxa"/>
            <w:vAlign w:val="center"/>
          </w:tcPr>
          <w:p w:rsidR="00DB20A5" w:rsidRPr="00221E35" w:rsidRDefault="00A13491">
            <w:pPr>
              <w:jc w:val="center"/>
              <w:rPr>
                <w:color w:val="000000"/>
                <w:sz w:val="18"/>
                <w:szCs w:val="18"/>
              </w:rPr>
            </w:pPr>
            <w:r w:rsidRPr="00221E35">
              <w:rPr>
                <w:color w:val="000000"/>
                <w:sz w:val="18"/>
                <w:szCs w:val="18"/>
              </w:rPr>
              <w:t>0.0005</w:t>
            </w:r>
          </w:p>
        </w:tc>
        <w:tc>
          <w:tcPr>
            <w:tcW w:w="836" w:type="dxa"/>
            <w:vAlign w:val="center"/>
          </w:tcPr>
          <w:p w:rsidR="00DB20A5" w:rsidRPr="00221E35" w:rsidRDefault="00A13491">
            <w:pPr>
              <w:jc w:val="center"/>
              <w:rPr>
                <w:sz w:val="18"/>
                <w:szCs w:val="18"/>
              </w:rPr>
            </w:pPr>
            <w:r w:rsidRPr="00221E35">
              <w:rPr>
                <w:sz w:val="18"/>
                <w:szCs w:val="18"/>
              </w:rPr>
              <w:t>1.00</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Ba</w:t>
            </w:r>
          </w:p>
        </w:tc>
        <w:tc>
          <w:tcPr>
            <w:tcW w:w="884" w:type="dxa"/>
            <w:vAlign w:val="center"/>
          </w:tcPr>
          <w:p w:rsidR="00DB20A5" w:rsidRPr="00221E35" w:rsidRDefault="00A13491">
            <w:pPr>
              <w:jc w:val="center"/>
              <w:rPr>
                <w:color w:val="000000"/>
                <w:sz w:val="18"/>
                <w:szCs w:val="18"/>
              </w:rPr>
            </w:pPr>
            <w:r w:rsidRPr="00221E35">
              <w:rPr>
                <w:color w:val="000000"/>
                <w:sz w:val="18"/>
                <w:szCs w:val="18"/>
              </w:rPr>
              <w:t>0.0366</w:t>
            </w:r>
          </w:p>
        </w:tc>
        <w:tc>
          <w:tcPr>
            <w:tcW w:w="884" w:type="dxa"/>
            <w:vAlign w:val="center"/>
          </w:tcPr>
          <w:p w:rsidR="00DB20A5" w:rsidRPr="00221E35" w:rsidRDefault="00A13491">
            <w:pPr>
              <w:jc w:val="center"/>
              <w:rPr>
                <w:color w:val="000000"/>
                <w:sz w:val="18"/>
                <w:szCs w:val="18"/>
              </w:rPr>
            </w:pPr>
            <w:r w:rsidRPr="00221E35">
              <w:rPr>
                <w:color w:val="000000"/>
                <w:sz w:val="18"/>
                <w:szCs w:val="18"/>
              </w:rPr>
              <w:t>0.0368</w:t>
            </w:r>
          </w:p>
        </w:tc>
        <w:tc>
          <w:tcPr>
            <w:tcW w:w="886" w:type="dxa"/>
            <w:vAlign w:val="center"/>
          </w:tcPr>
          <w:p w:rsidR="00DB20A5" w:rsidRPr="00221E35" w:rsidRDefault="00A13491">
            <w:pPr>
              <w:jc w:val="center"/>
              <w:rPr>
                <w:color w:val="000000"/>
                <w:sz w:val="18"/>
                <w:szCs w:val="18"/>
              </w:rPr>
            </w:pPr>
            <w:r w:rsidRPr="00221E35">
              <w:rPr>
                <w:color w:val="000000"/>
                <w:sz w:val="18"/>
                <w:szCs w:val="18"/>
              </w:rPr>
              <w:t>0.0369</w:t>
            </w:r>
          </w:p>
        </w:tc>
        <w:tc>
          <w:tcPr>
            <w:tcW w:w="886" w:type="dxa"/>
            <w:vAlign w:val="center"/>
          </w:tcPr>
          <w:p w:rsidR="00DB20A5" w:rsidRPr="00221E35" w:rsidRDefault="00A13491">
            <w:pPr>
              <w:jc w:val="center"/>
              <w:rPr>
                <w:color w:val="000000"/>
                <w:sz w:val="18"/>
                <w:szCs w:val="18"/>
              </w:rPr>
            </w:pPr>
            <w:r w:rsidRPr="00221E35">
              <w:rPr>
                <w:color w:val="000000"/>
                <w:sz w:val="18"/>
                <w:szCs w:val="18"/>
              </w:rPr>
              <w:t>0.0373</w:t>
            </w:r>
          </w:p>
        </w:tc>
        <w:tc>
          <w:tcPr>
            <w:tcW w:w="886" w:type="dxa"/>
            <w:vAlign w:val="center"/>
          </w:tcPr>
          <w:p w:rsidR="00DB20A5" w:rsidRPr="00221E35" w:rsidRDefault="00A13491">
            <w:pPr>
              <w:jc w:val="center"/>
              <w:rPr>
                <w:color w:val="000000"/>
                <w:sz w:val="18"/>
                <w:szCs w:val="18"/>
              </w:rPr>
            </w:pPr>
            <w:r w:rsidRPr="00221E35">
              <w:rPr>
                <w:color w:val="000000"/>
                <w:sz w:val="18"/>
                <w:szCs w:val="18"/>
              </w:rPr>
              <w:t>0.0373</w:t>
            </w:r>
          </w:p>
        </w:tc>
        <w:tc>
          <w:tcPr>
            <w:tcW w:w="886" w:type="dxa"/>
            <w:vAlign w:val="center"/>
          </w:tcPr>
          <w:p w:rsidR="00DB20A5" w:rsidRPr="00221E35" w:rsidRDefault="00A13491">
            <w:pPr>
              <w:jc w:val="center"/>
              <w:rPr>
                <w:color w:val="000000"/>
                <w:sz w:val="18"/>
                <w:szCs w:val="18"/>
              </w:rPr>
            </w:pPr>
            <w:r w:rsidRPr="00221E35">
              <w:rPr>
                <w:color w:val="000000"/>
                <w:sz w:val="18"/>
                <w:szCs w:val="18"/>
              </w:rPr>
              <w:t>0.0378</w:t>
            </w:r>
          </w:p>
        </w:tc>
        <w:tc>
          <w:tcPr>
            <w:tcW w:w="888" w:type="dxa"/>
            <w:vAlign w:val="center"/>
          </w:tcPr>
          <w:p w:rsidR="00DB20A5" w:rsidRPr="00221E35" w:rsidRDefault="00A13491">
            <w:pPr>
              <w:jc w:val="center"/>
              <w:rPr>
                <w:color w:val="000000"/>
                <w:sz w:val="18"/>
                <w:szCs w:val="18"/>
              </w:rPr>
            </w:pPr>
            <w:r w:rsidRPr="00221E35">
              <w:rPr>
                <w:color w:val="000000"/>
                <w:sz w:val="18"/>
                <w:szCs w:val="18"/>
              </w:rPr>
              <w:t>0.0380</w:t>
            </w:r>
          </w:p>
        </w:tc>
        <w:tc>
          <w:tcPr>
            <w:tcW w:w="888" w:type="dxa"/>
            <w:vAlign w:val="center"/>
          </w:tcPr>
          <w:p w:rsidR="00DB20A5" w:rsidRPr="00221E35" w:rsidRDefault="00A13491">
            <w:pPr>
              <w:jc w:val="center"/>
              <w:rPr>
                <w:color w:val="000000"/>
                <w:sz w:val="18"/>
                <w:szCs w:val="18"/>
              </w:rPr>
            </w:pPr>
            <w:r w:rsidRPr="00221E35">
              <w:rPr>
                <w:color w:val="000000"/>
                <w:sz w:val="18"/>
                <w:szCs w:val="18"/>
              </w:rPr>
              <w:t>0.0372</w:t>
            </w:r>
          </w:p>
        </w:tc>
        <w:tc>
          <w:tcPr>
            <w:tcW w:w="888" w:type="dxa"/>
            <w:vAlign w:val="center"/>
          </w:tcPr>
          <w:p w:rsidR="00DB20A5" w:rsidRPr="00221E35" w:rsidRDefault="00A13491">
            <w:pPr>
              <w:jc w:val="center"/>
              <w:rPr>
                <w:color w:val="000000"/>
                <w:sz w:val="18"/>
                <w:szCs w:val="18"/>
              </w:rPr>
            </w:pPr>
            <w:r w:rsidRPr="00221E35">
              <w:rPr>
                <w:color w:val="000000"/>
                <w:sz w:val="18"/>
                <w:szCs w:val="18"/>
              </w:rPr>
              <w:t>0.0005</w:t>
            </w:r>
          </w:p>
        </w:tc>
        <w:tc>
          <w:tcPr>
            <w:tcW w:w="836" w:type="dxa"/>
            <w:vAlign w:val="center"/>
          </w:tcPr>
          <w:p w:rsidR="00DB20A5" w:rsidRPr="00221E35" w:rsidRDefault="00A13491">
            <w:pPr>
              <w:jc w:val="center"/>
              <w:rPr>
                <w:sz w:val="18"/>
                <w:szCs w:val="18"/>
              </w:rPr>
            </w:pPr>
            <w:r w:rsidRPr="00221E35">
              <w:rPr>
                <w:sz w:val="18"/>
                <w:szCs w:val="18"/>
              </w:rPr>
              <w:t>1.37</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元素</w:t>
            </w:r>
          </w:p>
        </w:tc>
        <w:tc>
          <w:tcPr>
            <w:tcW w:w="6200" w:type="dxa"/>
            <w:gridSpan w:val="7"/>
            <w:vAlign w:val="center"/>
          </w:tcPr>
          <w:p w:rsidR="00DB20A5" w:rsidRPr="00221E35" w:rsidRDefault="00A13491">
            <w:pPr>
              <w:jc w:val="center"/>
              <w:rPr>
                <w:sz w:val="18"/>
                <w:szCs w:val="18"/>
              </w:rPr>
            </w:pPr>
            <w:r w:rsidRPr="00221E35">
              <w:rPr>
                <w:sz w:val="18"/>
                <w:szCs w:val="18"/>
              </w:rPr>
              <w:t>中量测定值</w:t>
            </w:r>
            <w:r w:rsidRPr="00221E35">
              <w:rPr>
                <w:sz w:val="18"/>
                <w:szCs w:val="18"/>
              </w:rPr>
              <w:t>/%</w:t>
            </w:r>
          </w:p>
        </w:tc>
        <w:tc>
          <w:tcPr>
            <w:tcW w:w="888" w:type="dxa"/>
            <w:vAlign w:val="center"/>
          </w:tcPr>
          <w:p w:rsidR="00DB20A5" w:rsidRPr="00221E35" w:rsidRDefault="00A13491">
            <w:pPr>
              <w:jc w:val="center"/>
              <w:rPr>
                <w:sz w:val="18"/>
                <w:szCs w:val="18"/>
              </w:rPr>
            </w:pPr>
            <w:r w:rsidRPr="00221E35">
              <w:rPr>
                <w:sz w:val="18"/>
                <w:szCs w:val="18"/>
              </w:rPr>
              <w:t>平均值</w:t>
            </w:r>
            <w:r w:rsidRPr="00221E35">
              <w:rPr>
                <w:sz w:val="18"/>
                <w:szCs w:val="18"/>
              </w:rPr>
              <w:t>/%</w:t>
            </w:r>
          </w:p>
        </w:tc>
        <w:tc>
          <w:tcPr>
            <w:tcW w:w="888" w:type="dxa"/>
            <w:vAlign w:val="center"/>
          </w:tcPr>
          <w:p w:rsidR="00DB20A5" w:rsidRPr="00221E35" w:rsidRDefault="00A13491">
            <w:pPr>
              <w:jc w:val="center"/>
              <w:rPr>
                <w:sz w:val="18"/>
                <w:szCs w:val="18"/>
              </w:rPr>
            </w:pPr>
            <w:r w:rsidRPr="00221E35">
              <w:rPr>
                <w:sz w:val="18"/>
                <w:szCs w:val="18"/>
              </w:rPr>
              <w:t>SD/%</w:t>
            </w:r>
          </w:p>
        </w:tc>
        <w:tc>
          <w:tcPr>
            <w:tcW w:w="836" w:type="dxa"/>
            <w:vAlign w:val="center"/>
          </w:tcPr>
          <w:p w:rsidR="00DB20A5" w:rsidRPr="00221E35" w:rsidRDefault="00A13491">
            <w:pPr>
              <w:jc w:val="center"/>
              <w:rPr>
                <w:sz w:val="18"/>
                <w:szCs w:val="18"/>
              </w:rPr>
            </w:pPr>
            <w:r w:rsidRPr="00221E35">
              <w:rPr>
                <w:sz w:val="18"/>
                <w:szCs w:val="18"/>
              </w:rPr>
              <w:t>RSD/%</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Zr</w:t>
            </w:r>
          </w:p>
        </w:tc>
        <w:tc>
          <w:tcPr>
            <w:tcW w:w="884" w:type="dxa"/>
            <w:vAlign w:val="center"/>
          </w:tcPr>
          <w:p w:rsidR="00DB20A5" w:rsidRPr="00221E35" w:rsidRDefault="00A13491">
            <w:pPr>
              <w:jc w:val="center"/>
              <w:rPr>
                <w:color w:val="000000"/>
                <w:sz w:val="18"/>
                <w:szCs w:val="18"/>
              </w:rPr>
            </w:pPr>
            <w:r w:rsidRPr="00221E35">
              <w:rPr>
                <w:color w:val="000000"/>
                <w:sz w:val="18"/>
                <w:szCs w:val="18"/>
              </w:rPr>
              <w:t>2.14</w:t>
            </w:r>
          </w:p>
        </w:tc>
        <w:tc>
          <w:tcPr>
            <w:tcW w:w="884" w:type="dxa"/>
            <w:vAlign w:val="center"/>
          </w:tcPr>
          <w:p w:rsidR="00DB20A5" w:rsidRPr="00221E35" w:rsidRDefault="00A13491">
            <w:pPr>
              <w:jc w:val="center"/>
              <w:rPr>
                <w:color w:val="000000"/>
                <w:sz w:val="18"/>
                <w:szCs w:val="18"/>
              </w:rPr>
            </w:pPr>
            <w:r w:rsidRPr="00221E35">
              <w:rPr>
                <w:color w:val="000000"/>
                <w:sz w:val="18"/>
                <w:szCs w:val="18"/>
              </w:rPr>
              <w:t>2.12</w:t>
            </w:r>
          </w:p>
        </w:tc>
        <w:tc>
          <w:tcPr>
            <w:tcW w:w="886" w:type="dxa"/>
            <w:vAlign w:val="center"/>
          </w:tcPr>
          <w:p w:rsidR="00DB20A5" w:rsidRPr="00221E35" w:rsidRDefault="00A13491">
            <w:pPr>
              <w:jc w:val="center"/>
              <w:rPr>
                <w:color w:val="000000"/>
                <w:sz w:val="18"/>
                <w:szCs w:val="18"/>
              </w:rPr>
            </w:pPr>
            <w:r w:rsidRPr="00221E35">
              <w:rPr>
                <w:color w:val="000000"/>
                <w:sz w:val="18"/>
                <w:szCs w:val="18"/>
              </w:rPr>
              <w:t>2.13</w:t>
            </w:r>
          </w:p>
        </w:tc>
        <w:tc>
          <w:tcPr>
            <w:tcW w:w="886" w:type="dxa"/>
            <w:vAlign w:val="center"/>
          </w:tcPr>
          <w:p w:rsidR="00DB20A5" w:rsidRPr="00221E35" w:rsidRDefault="00A13491">
            <w:pPr>
              <w:jc w:val="center"/>
              <w:rPr>
                <w:color w:val="000000"/>
                <w:sz w:val="18"/>
                <w:szCs w:val="18"/>
              </w:rPr>
            </w:pPr>
            <w:r w:rsidRPr="00221E35">
              <w:rPr>
                <w:color w:val="000000"/>
                <w:sz w:val="18"/>
                <w:szCs w:val="18"/>
              </w:rPr>
              <w:t>2.15</w:t>
            </w:r>
          </w:p>
        </w:tc>
        <w:tc>
          <w:tcPr>
            <w:tcW w:w="886" w:type="dxa"/>
            <w:vAlign w:val="center"/>
          </w:tcPr>
          <w:p w:rsidR="00DB20A5" w:rsidRPr="00221E35" w:rsidRDefault="00A13491">
            <w:pPr>
              <w:jc w:val="center"/>
              <w:rPr>
                <w:color w:val="000000"/>
                <w:sz w:val="18"/>
                <w:szCs w:val="18"/>
              </w:rPr>
            </w:pPr>
            <w:r w:rsidRPr="00221E35">
              <w:rPr>
                <w:color w:val="000000"/>
                <w:sz w:val="18"/>
                <w:szCs w:val="18"/>
              </w:rPr>
              <w:t>2.11</w:t>
            </w:r>
          </w:p>
        </w:tc>
        <w:tc>
          <w:tcPr>
            <w:tcW w:w="886" w:type="dxa"/>
            <w:vAlign w:val="center"/>
          </w:tcPr>
          <w:p w:rsidR="00DB20A5" w:rsidRPr="00221E35" w:rsidRDefault="00A13491">
            <w:pPr>
              <w:jc w:val="center"/>
              <w:rPr>
                <w:color w:val="000000"/>
                <w:sz w:val="18"/>
                <w:szCs w:val="18"/>
              </w:rPr>
            </w:pPr>
            <w:r w:rsidRPr="00221E35">
              <w:rPr>
                <w:color w:val="000000"/>
                <w:sz w:val="18"/>
                <w:szCs w:val="18"/>
              </w:rPr>
              <w:t>2.13</w:t>
            </w:r>
          </w:p>
        </w:tc>
        <w:tc>
          <w:tcPr>
            <w:tcW w:w="888" w:type="dxa"/>
            <w:vAlign w:val="center"/>
          </w:tcPr>
          <w:p w:rsidR="00DB20A5" w:rsidRPr="00221E35" w:rsidRDefault="00A13491">
            <w:pPr>
              <w:jc w:val="center"/>
              <w:rPr>
                <w:color w:val="000000"/>
                <w:sz w:val="18"/>
                <w:szCs w:val="18"/>
              </w:rPr>
            </w:pPr>
            <w:r w:rsidRPr="00221E35">
              <w:rPr>
                <w:color w:val="000000"/>
                <w:sz w:val="18"/>
                <w:szCs w:val="18"/>
              </w:rPr>
              <w:t>2.16</w:t>
            </w:r>
          </w:p>
        </w:tc>
        <w:tc>
          <w:tcPr>
            <w:tcW w:w="888" w:type="dxa"/>
            <w:vAlign w:val="center"/>
          </w:tcPr>
          <w:p w:rsidR="00DB20A5" w:rsidRPr="00221E35" w:rsidRDefault="00A13491">
            <w:pPr>
              <w:jc w:val="center"/>
              <w:rPr>
                <w:color w:val="000000"/>
                <w:sz w:val="18"/>
                <w:szCs w:val="18"/>
              </w:rPr>
            </w:pPr>
            <w:r w:rsidRPr="00221E35">
              <w:rPr>
                <w:color w:val="000000"/>
                <w:sz w:val="18"/>
                <w:szCs w:val="18"/>
              </w:rPr>
              <w:t>2.13</w:t>
            </w:r>
          </w:p>
        </w:tc>
        <w:tc>
          <w:tcPr>
            <w:tcW w:w="888" w:type="dxa"/>
            <w:vAlign w:val="center"/>
          </w:tcPr>
          <w:p w:rsidR="00DB20A5" w:rsidRPr="00221E35" w:rsidRDefault="00A13491">
            <w:pPr>
              <w:jc w:val="center"/>
              <w:rPr>
                <w:color w:val="000000"/>
                <w:sz w:val="18"/>
                <w:szCs w:val="18"/>
              </w:rPr>
            </w:pPr>
            <w:r w:rsidRPr="00221E35">
              <w:rPr>
                <w:color w:val="000000"/>
                <w:sz w:val="18"/>
                <w:szCs w:val="18"/>
              </w:rPr>
              <w:t>0.02</w:t>
            </w:r>
          </w:p>
        </w:tc>
        <w:tc>
          <w:tcPr>
            <w:tcW w:w="836" w:type="dxa"/>
            <w:vAlign w:val="center"/>
          </w:tcPr>
          <w:p w:rsidR="00DB20A5" w:rsidRPr="00221E35" w:rsidRDefault="00A13491">
            <w:pPr>
              <w:jc w:val="center"/>
              <w:rPr>
                <w:sz w:val="18"/>
                <w:szCs w:val="18"/>
              </w:rPr>
            </w:pPr>
            <w:r w:rsidRPr="00221E35">
              <w:rPr>
                <w:sz w:val="18"/>
                <w:szCs w:val="18"/>
              </w:rPr>
              <w:t>0.87</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Ce</w:t>
            </w:r>
          </w:p>
        </w:tc>
        <w:tc>
          <w:tcPr>
            <w:tcW w:w="884" w:type="dxa"/>
            <w:vAlign w:val="center"/>
          </w:tcPr>
          <w:p w:rsidR="00DB20A5" w:rsidRPr="00221E35" w:rsidRDefault="00A13491">
            <w:pPr>
              <w:jc w:val="center"/>
              <w:rPr>
                <w:color w:val="000000"/>
                <w:sz w:val="18"/>
                <w:szCs w:val="18"/>
              </w:rPr>
            </w:pPr>
            <w:r w:rsidRPr="00221E35">
              <w:rPr>
                <w:color w:val="000000"/>
                <w:sz w:val="18"/>
                <w:szCs w:val="18"/>
              </w:rPr>
              <w:t>2.19</w:t>
            </w:r>
          </w:p>
        </w:tc>
        <w:tc>
          <w:tcPr>
            <w:tcW w:w="884" w:type="dxa"/>
            <w:vAlign w:val="center"/>
          </w:tcPr>
          <w:p w:rsidR="00DB20A5" w:rsidRPr="00221E35" w:rsidRDefault="00A13491">
            <w:pPr>
              <w:jc w:val="center"/>
              <w:rPr>
                <w:color w:val="000000"/>
                <w:sz w:val="18"/>
                <w:szCs w:val="18"/>
              </w:rPr>
            </w:pPr>
            <w:r w:rsidRPr="00221E35">
              <w:rPr>
                <w:color w:val="000000"/>
                <w:sz w:val="18"/>
                <w:szCs w:val="18"/>
              </w:rPr>
              <w:t>2.17</w:t>
            </w:r>
          </w:p>
        </w:tc>
        <w:tc>
          <w:tcPr>
            <w:tcW w:w="886" w:type="dxa"/>
            <w:vAlign w:val="center"/>
          </w:tcPr>
          <w:p w:rsidR="00DB20A5" w:rsidRPr="00221E35" w:rsidRDefault="00A13491">
            <w:pPr>
              <w:jc w:val="center"/>
              <w:rPr>
                <w:color w:val="000000"/>
                <w:sz w:val="18"/>
                <w:szCs w:val="18"/>
              </w:rPr>
            </w:pPr>
            <w:r w:rsidRPr="00221E35">
              <w:rPr>
                <w:color w:val="000000"/>
                <w:sz w:val="18"/>
                <w:szCs w:val="18"/>
              </w:rPr>
              <w:t>2.17</w:t>
            </w:r>
          </w:p>
        </w:tc>
        <w:tc>
          <w:tcPr>
            <w:tcW w:w="886" w:type="dxa"/>
            <w:vAlign w:val="center"/>
          </w:tcPr>
          <w:p w:rsidR="00DB20A5" w:rsidRPr="00221E35" w:rsidRDefault="00A13491">
            <w:pPr>
              <w:jc w:val="center"/>
              <w:rPr>
                <w:color w:val="000000"/>
                <w:sz w:val="18"/>
                <w:szCs w:val="18"/>
              </w:rPr>
            </w:pPr>
            <w:r w:rsidRPr="00221E35">
              <w:rPr>
                <w:color w:val="000000"/>
                <w:sz w:val="18"/>
                <w:szCs w:val="18"/>
              </w:rPr>
              <w:t>2.20</w:t>
            </w:r>
          </w:p>
        </w:tc>
        <w:tc>
          <w:tcPr>
            <w:tcW w:w="886" w:type="dxa"/>
            <w:vAlign w:val="center"/>
          </w:tcPr>
          <w:p w:rsidR="00DB20A5" w:rsidRPr="00221E35" w:rsidRDefault="00A13491">
            <w:pPr>
              <w:jc w:val="center"/>
              <w:rPr>
                <w:color w:val="000000"/>
                <w:sz w:val="18"/>
                <w:szCs w:val="18"/>
              </w:rPr>
            </w:pPr>
            <w:r w:rsidRPr="00221E35">
              <w:rPr>
                <w:color w:val="000000"/>
                <w:sz w:val="18"/>
                <w:szCs w:val="18"/>
              </w:rPr>
              <w:t>2.19</w:t>
            </w:r>
          </w:p>
        </w:tc>
        <w:tc>
          <w:tcPr>
            <w:tcW w:w="886" w:type="dxa"/>
            <w:vAlign w:val="center"/>
          </w:tcPr>
          <w:p w:rsidR="00DB20A5" w:rsidRPr="00221E35" w:rsidRDefault="00A13491">
            <w:pPr>
              <w:jc w:val="center"/>
              <w:rPr>
                <w:color w:val="000000"/>
                <w:sz w:val="18"/>
                <w:szCs w:val="18"/>
              </w:rPr>
            </w:pPr>
            <w:r w:rsidRPr="00221E35">
              <w:rPr>
                <w:color w:val="000000"/>
                <w:sz w:val="18"/>
                <w:szCs w:val="18"/>
              </w:rPr>
              <w:t>2.21</w:t>
            </w:r>
          </w:p>
        </w:tc>
        <w:tc>
          <w:tcPr>
            <w:tcW w:w="888" w:type="dxa"/>
            <w:vAlign w:val="center"/>
          </w:tcPr>
          <w:p w:rsidR="00DB20A5" w:rsidRPr="00221E35" w:rsidRDefault="00A13491">
            <w:pPr>
              <w:jc w:val="center"/>
              <w:rPr>
                <w:color w:val="000000"/>
                <w:sz w:val="18"/>
                <w:szCs w:val="18"/>
              </w:rPr>
            </w:pPr>
            <w:r w:rsidRPr="00221E35">
              <w:rPr>
                <w:color w:val="000000"/>
                <w:sz w:val="18"/>
                <w:szCs w:val="18"/>
              </w:rPr>
              <w:t>2.20</w:t>
            </w:r>
          </w:p>
        </w:tc>
        <w:tc>
          <w:tcPr>
            <w:tcW w:w="888" w:type="dxa"/>
            <w:vAlign w:val="center"/>
          </w:tcPr>
          <w:p w:rsidR="00DB20A5" w:rsidRPr="00221E35" w:rsidRDefault="00A13491">
            <w:pPr>
              <w:jc w:val="center"/>
              <w:rPr>
                <w:color w:val="000000"/>
                <w:sz w:val="18"/>
                <w:szCs w:val="18"/>
              </w:rPr>
            </w:pPr>
            <w:r w:rsidRPr="00221E35">
              <w:rPr>
                <w:color w:val="000000"/>
                <w:sz w:val="18"/>
                <w:szCs w:val="18"/>
              </w:rPr>
              <w:t>2.19</w:t>
            </w:r>
          </w:p>
        </w:tc>
        <w:tc>
          <w:tcPr>
            <w:tcW w:w="888" w:type="dxa"/>
            <w:vAlign w:val="center"/>
          </w:tcPr>
          <w:p w:rsidR="00DB20A5" w:rsidRPr="00221E35" w:rsidRDefault="00A13491">
            <w:pPr>
              <w:jc w:val="center"/>
              <w:rPr>
                <w:color w:val="000000"/>
                <w:sz w:val="18"/>
                <w:szCs w:val="18"/>
              </w:rPr>
            </w:pPr>
            <w:r w:rsidRPr="00221E35">
              <w:rPr>
                <w:color w:val="000000"/>
                <w:sz w:val="18"/>
                <w:szCs w:val="18"/>
              </w:rPr>
              <w:t>0.02</w:t>
            </w:r>
          </w:p>
        </w:tc>
        <w:tc>
          <w:tcPr>
            <w:tcW w:w="836" w:type="dxa"/>
            <w:vAlign w:val="center"/>
          </w:tcPr>
          <w:p w:rsidR="00DB20A5" w:rsidRPr="00221E35" w:rsidRDefault="00A13491">
            <w:pPr>
              <w:jc w:val="center"/>
              <w:rPr>
                <w:sz w:val="18"/>
                <w:szCs w:val="18"/>
              </w:rPr>
            </w:pPr>
            <w:r w:rsidRPr="00221E35">
              <w:rPr>
                <w:sz w:val="18"/>
                <w:szCs w:val="18"/>
              </w:rPr>
              <w:t>0.76</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La</w:t>
            </w:r>
          </w:p>
        </w:tc>
        <w:tc>
          <w:tcPr>
            <w:tcW w:w="884" w:type="dxa"/>
            <w:vAlign w:val="center"/>
          </w:tcPr>
          <w:p w:rsidR="00DB20A5" w:rsidRPr="00221E35" w:rsidRDefault="00A13491">
            <w:pPr>
              <w:jc w:val="center"/>
              <w:rPr>
                <w:color w:val="000000"/>
                <w:sz w:val="18"/>
                <w:szCs w:val="18"/>
              </w:rPr>
            </w:pPr>
            <w:r w:rsidRPr="00221E35">
              <w:rPr>
                <w:color w:val="000000"/>
                <w:sz w:val="18"/>
                <w:szCs w:val="18"/>
              </w:rPr>
              <w:t>0.389</w:t>
            </w:r>
          </w:p>
        </w:tc>
        <w:tc>
          <w:tcPr>
            <w:tcW w:w="884" w:type="dxa"/>
            <w:vAlign w:val="center"/>
          </w:tcPr>
          <w:p w:rsidR="00DB20A5" w:rsidRPr="00221E35" w:rsidRDefault="00A13491">
            <w:pPr>
              <w:jc w:val="center"/>
              <w:rPr>
                <w:color w:val="000000"/>
                <w:sz w:val="18"/>
                <w:szCs w:val="18"/>
              </w:rPr>
            </w:pPr>
            <w:r w:rsidRPr="00221E35">
              <w:rPr>
                <w:color w:val="000000"/>
                <w:sz w:val="18"/>
                <w:szCs w:val="18"/>
              </w:rPr>
              <w:t>0.391</w:t>
            </w:r>
          </w:p>
        </w:tc>
        <w:tc>
          <w:tcPr>
            <w:tcW w:w="886" w:type="dxa"/>
            <w:vAlign w:val="center"/>
          </w:tcPr>
          <w:p w:rsidR="00DB20A5" w:rsidRPr="00221E35" w:rsidRDefault="00A13491">
            <w:pPr>
              <w:jc w:val="center"/>
              <w:rPr>
                <w:color w:val="000000"/>
                <w:sz w:val="18"/>
                <w:szCs w:val="18"/>
              </w:rPr>
            </w:pPr>
            <w:r w:rsidRPr="00221E35">
              <w:rPr>
                <w:color w:val="000000"/>
                <w:sz w:val="18"/>
                <w:szCs w:val="18"/>
              </w:rPr>
              <w:t>0.391</w:t>
            </w:r>
          </w:p>
        </w:tc>
        <w:tc>
          <w:tcPr>
            <w:tcW w:w="886" w:type="dxa"/>
            <w:vAlign w:val="center"/>
          </w:tcPr>
          <w:p w:rsidR="00DB20A5" w:rsidRPr="00221E35" w:rsidRDefault="00A13491">
            <w:pPr>
              <w:jc w:val="center"/>
              <w:rPr>
                <w:color w:val="000000"/>
                <w:sz w:val="18"/>
                <w:szCs w:val="18"/>
              </w:rPr>
            </w:pPr>
            <w:r w:rsidRPr="00221E35">
              <w:rPr>
                <w:color w:val="000000"/>
                <w:sz w:val="18"/>
                <w:szCs w:val="18"/>
              </w:rPr>
              <w:t>0.393</w:t>
            </w:r>
          </w:p>
        </w:tc>
        <w:tc>
          <w:tcPr>
            <w:tcW w:w="886" w:type="dxa"/>
            <w:vAlign w:val="center"/>
          </w:tcPr>
          <w:p w:rsidR="00DB20A5" w:rsidRPr="00221E35" w:rsidRDefault="00A13491">
            <w:pPr>
              <w:jc w:val="center"/>
              <w:rPr>
                <w:color w:val="000000"/>
                <w:sz w:val="18"/>
                <w:szCs w:val="18"/>
              </w:rPr>
            </w:pPr>
            <w:r w:rsidRPr="00221E35">
              <w:rPr>
                <w:color w:val="000000"/>
                <w:sz w:val="18"/>
                <w:szCs w:val="18"/>
              </w:rPr>
              <w:t>0.393</w:t>
            </w:r>
          </w:p>
        </w:tc>
        <w:tc>
          <w:tcPr>
            <w:tcW w:w="886" w:type="dxa"/>
            <w:vAlign w:val="center"/>
          </w:tcPr>
          <w:p w:rsidR="00DB20A5" w:rsidRPr="00221E35" w:rsidRDefault="00A13491">
            <w:pPr>
              <w:jc w:val="center"/>
              <w:rPr>
                <w:color w:val="000000"/>
                <w:sz w:val="18"/>
                <w:szCs w:val="18"/>
              </w:rPr>
            </w:pPr>
            <w:r w:rsidRPr="00221E35">
              <w:rPr>
                <w:color w:val="000000"/>
                <w:sz w:val="18"/>
                <w:szCs w:val="18"/>
              </w:rPr>
              <w:t>0.392</w:t>
            </w:r>
          </w:p>
        </w:tc>
        <w:tc>
          <w:tcPr>
            <w:tcW w:w="888" w:type="dxa"/>
            <w:vAlign w:val="center"/>
          </w:tcPr>
          <w:p w:rsidR="00DB20A5" w:rsidRPr="00221E35" w:rsidRDefault="00A13491">
            <w:pPr>
              <w:jc w:val="center"/>
              <w:rPr>
                <w:color w:val="000000"/>
                <w:sz w:val="18"/>
                <w:szCs w:val="18"/>
              </w:rPr>
            </w:pPr>
            <w:r w:rsidRPr="00221E35">
              <w:rPr>
                <w:color w:val="000000"/>
                <w:sz w:val="18"/>
                <w:szCs w:val="18"/>
              </w:rPr>
              <w:t>0.389</w:t>
            </w:r>
          </w:p>
        </w:tc>
        <w:tc>
          <w:tcPr>
            <w:tcW w:w="888" w:type="dxa"/>
            <w:vAlign w:val="center"/>
          </w:tcPr>
          <w:p w:rsidR="00DB20A5" w:rsidRPr="00221E35" w:rsidRDefault="00A13491">
            <w:pPr>
              <w:jc w:val="center"/>
              <w:rPr>
                <w:color w:val="000000"/>
                <w:sz w:val="18"/>
                <w:szCs w:val="18"/>
              </w:rPr>
            </w:pPr>
            <w:r w:rsidRPr="00221E35">
              <w:rPr>
                <w:color w:val="000000"/>
                <w:sz w:val="18"/>
                <w:szCs w:val="18"/>
              </w:rPr>
              <w:t>0.391</w:t>
            </w:r>
          </w:p>
        </w:tc>
        <w:tc>
          <w:tcPr>
            <w:tcW w:w="888" w:type="dxa"/>
            <w:vAlign w:val="center"/>
          </w:tcPr>
          <w:p w:rsidR="00DB20A5" w:rsidRPr="00221E35" w:rsidRDefault="00A13491">
            <w:pPr>
              <w:jc w:val="center"/>
              <w:rPr>
                <w:color w:val="000000"/>
                <w:sz w:val="18"/>
                <w:szCs w:val="18"/>
              </w:rPr>
            </w:pPr>
            <w:r w:rsidRPr="00221E35">
              <w:rPr>
                <w:color w:val="000000"/>
                <w:sz w:val="18"/>
                <w:szCs w:val="18"/>
              </w:rPr>
              <w:t>0.002</w:t>
            </w:r>
          </w:p>
        </w:tc>
        <w:tc>
          <w:tcPr>
            <w:tcW w:w="836" w:type="dxa"/>
            <w:vAlign w:val="center"/>
          </w:tcPr>
          <w:p w:rsidR="00DB20A5" w:rsidRPr="00221E35" w:rsidRDefault="00A13491">
            <w:pPr>
              <w:jc w:val="center"/>
              <w:rPr>
                <w:sz w:val="18"/>
                <w:szCs w:val="18"/>
              </w:rPr>
            </w:pPr>
            <w:r w:rsidRPr="00221E35">
              <w:rPr>
                <w:sz w:val="18"/>
                <w:szCs w:val="18"/>
              </w:rPr>
              <w:t>0.43</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Pr</w:t>
            </w:r>
          </w:p>
        </w:tc>
        <w:tc>
          <w:tcPr>
            <w:tcW w:w="884" w:type="dxa"/>
            <w:vAlign w:val="center"/>
          </w:tcPr>
          <w:p w:rsidR="00DB20A5" w:rsidRPr="00221E35" w:rsidRDefault="00A13491">
            <w:pPr>
              <w:jc w:val="center"/>
              <w:rPr>
                <w:color w:val="000000"/>
                <w:sz w:val="18"/>
                <w:szCs w:val="18"/>
              </w:rPr>
            </w:pPr>
            <w:r w:rsidRPr="00221E35">
              <w:rPr>
                <w:color w:val="000000"/>
                <w:sz w:val="18"/>
                <w:szCs w:val="18"/>
              </w:rPr>
              <w:t>0.355</w:t>
            </w:r>
          </w:p>
        </w:tc>
        <w:tc>
          <w:tcPr>
            <w:tcW w:w="884" w:type="dxa"/>
            <w:vAlign w:val="center"/>
          </w:tcPr>
          <w:p w:rsidR="00DB20A5" w:rsidRPr="00221E35" w:rsidRDefault="00A13491">
            <w:pPr>
              <w:jc w:val="center"/>
              <w:rPr>
                <w:color w:val="000000"/>
                <w:sz w:val="18"/>
                <w:szCs w:val="18"/>
              </w:rPr>
            </w:pPr>
            <w:r w:rsidRPr="00221E35">
              <w:rPr>
                <w:color w:val="000000"/>
                <w:sz w:val="18"/>
                <w:szCs w:val="18"/>
              </w:rPr>
              <w:t>0.353</w:t>
            </w:r>
          </w:p>
        </w:tc>
        <w:tc>
          <w:tcPr>
            <w:tcW w:w="886" w:type="dxa"/>
            <w:vAlign w:val="center"/>
          </w:tcPr>
          <w:p w:rsidR="00DB20A5" w:rsidRPr="00221E35" w:rsidRDefault="00A13491">
            <w:pPr>
              <w:jc w:val="center"/>
              <w:rPr>
                <w:color w:val="000000"/>
                <w:sz w:val="18"/>
                <w:szCs w:val="18"/>
              </w:rPr>
            </w:pPr>
            <w:r w:rsidRPr="00221E35">
              <w:rPr>
                <w:color w:val="000000"/>
                <w:sz w:val="18"/>
                <w:szCs w:val="18"/>
              </w:rPr>
              <w:t>0.352</w:t>
            </w:r>
          </w:p>
        </w:tc>
        <w:tc>
          <w:tcPr>
            <w:tcW w:w="886" w:type="dxa"/>
            <w:vAlign w:val="center"/>
          </w:tcPr>
          <w:p w:rsidR="00DB20A5" w:rsidRPr="00221E35" w:rsidRDefault="00A13491">
            <w:pPr>
              <w:jc w:val="center"/>
              <w:rPr>
                <w:color w:val="000000"/>
                <w:sz w:val="18"/>
                <w:szCs w:val="18"/>
              </w:rPr>
            </w:pPr>
            <w:r w:rsidRPr="00221E35">
              <w:rPr>
                <w:color w:val="000000"/>
                <w:sz w:val="18"/>
                <w:szCs w:val="18"/>
              </w:rPr>
              <w:t>0.358</w:t>
            </w:r>
          </w:p>
        </w:tc>
        <w:tc>
          <w:tcPr>
            <w:tcW w:w="886" w:type="dxa"/>
            <w:vAlign w:val="center"/>
          </w:tcPr>
          <w:p w:rsidR="00DB20A5" w:rsidRPr="00221E35" w:rsidRDefault="00A13491">
            <w:pPr>
              <w:jc w:val="center"/>
              <w:rPr>
                <w:color w:val="000000"/>
                <w:sz w:val="18"/>
                <w:szCs w:val="18"/>
              </w:rPr>
            </w:pPr>
            <w:r w:rsidRPr="00221E35">
              <w:rPr>
                <w:color w:val="000000"/>
                <w:sz w:val="18"/>
                <w:szCs w:val="18"/>
              </w:rPr>
              <w:t>0.360</w:t>
            </w:r>
          </w:p>
        </w:tc>
        <w:tc>
          <w:tcPr>
            <w:tcW w:w="886" w:type="dxa"/>
            <w:vAlign w:val="center"/>
          </w:tcPr>
          <w:p w:rsidR="00DB20A5" w:rsidRPr="00221E35" w:rsidRDefault="00A13491">
            <w:pPr>
              <w:jc w:val="center"/>
              <w:rPr>
                <w:color w:val="000000"/>
                <w:sz w:val="18"/>
                <w:szCs w:val="18"/>
              </w:rPr>
            </w:pPr>
            <w:r w:rsidRPr="00221E35">
              <w:rPr>
                <w:color w:val="000000"/>
                <w:sz w:val="18"/>
                <w:szCs w:val="18"/>
              </w:rPr>
              <w:t>0.359</w:t>
            </w:r>
          </w:p>
        </w:tc>
        <w:tc>
          <w:tcPr>
            <w:tcW w:w="888" w:type="dxa"/>
            <w:vAlign w:val="center"/>
          </w:tcPr>
          <w:p w:rsidR="00DB20A5" w:rsidRPr="00221E35" w:rsidRDefault="00A13491">
            <w:pPr>
              <w:jc w:val="center"/>
              <w:rPr>
                <w:color w:val="000000"/>
                <w:sz w:val="18"/>
                <w:szCs w:val="18"/>
              </w:rPr>
            </w:pPr>
            <w:r w:rsidRPr="00221E35">
              <w:rPr>
                <w:color w:val="000000"/>
                <w:sz w:val="18"/>
                <w:szCs w:val="18"/>
              </w:rPr>
              <w:t>0.359</w:t>
            </w:r>
          </w:p>
        </w:tc>
        <w:tc>
          <w:tcPr>
            <w:tcW w:w="888" w:type="dxa"/>
            <w:vAlign w:val="center"/>
          </w:tcPr>
          <w:p w:rsidR="00DB20A5" w:rsidRPr="00221E35" w:rsidRDefault="00A13491">
            <w:pPr>
              <w:jc w:val="center"/>
              <w:rPr>
                <w:color w:val="000000"/>
                <w:sz w:val="18"/>
                <w:szCs w:val="18"/>
              </w:rPr>
            </w:pPr>
            <w:r w:rsidRPr="00221E35">
              <w:rPr>
                <w:color w:val="000000"/>
                <w:sz w:val="18"/>
                <w:szCs w:val="18"/>
              </w:rPr>
              <w:t>0.357</w:t>
            </w:r>
          </w:p>
        </w:tc>
        <w:tc>
          <w:tcPr>
            <w:tcW w:w="888" w:type="dxa"/>
            <w:vAlign w:val="center"/>
          </w:tcPr>
          <w:p w:rsidR="00DB20A5" w:rsidRPr="00221E35" w:rsidRDefault="00A13491">
            <w:pPr>
              <w:jc w:val="center"/>
              <w:rPr>
                <w:color w:val="000000"/>
                <w:sz w:val="18"/>
                <w:szCs w:val="18"/>
              </w:rPr>
            </w:pPr>
            <w:r w:rsidRPr="00221E35">
              <w:rPr>
                <w:color w:val="000000"/>
                <w:sz w:val="18"/>
                <w:szCs w:val="18"/>
              </w:rPr>
              <w:t>0.003</w:t>
            </w:r>
          </w:p>
        </w:tc>
        <w:tc>
          <w:tcPr>
            <w:tcW w:w="836" w:type="dxa"/>
            <w:vAlign w:val="center"/>
          </w:tcPr>
          <w:p w:rsidR="00DB20A5" w:rsidRPr="00221E35" w:rsidRDefault="00A13491">
            <w:pPr>
              <w:jc w:val="center"/>
              <w:rPr>
                <w:sz w:val="18"/>
                <w:szCs w:val="18"/>
              </w:rPr>
            </w:pPr>
            <w:r w:rsidRPr="00221E35">
              <w:rPr>
                <w:sz w:val="18"/>
                <w:szCs w:val="18"/>
              </w:rPr>
              <w:t>0.87</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Nd</w:t>
            </w:r>
          </w:p>
        </w:tc>
        <w:tc>
          <w:tcPr>
            <w:tcW w:w="884" w:type="dxa"/>
            <w:vAlign w:val="center"/>
          </w:tcPr>
          <w:p w:rsidR="00DB20A5" w:rsidRPr="00221E35" w:rsidRDefault="00A13491">
            <w:pPr>
              <w:jc w:val="center"/>
              <w:rPr>
                <w:color w:val="000000"/>
                <w:sz w:val="18"/>
                <w:szCs w:val="18"/>
              </w:rPr>
            </w:pPr>
            <w:r w:rsidRPr="00221E35">
              <w:rPr>
                <w:color w:val="000000"/>
                <w:sz w:val="18"/>
                <w:szCs w:val="18"/>
              </w:rPr>
              <w:t>0.370</w:t>
            </w:r>
          </w:p>
        </w:tc>
        <w:tc>
          <w:tcPr>
            <w:tcW w:w="884" w:type="dxa"/>
            <w:vAlign w:val="center"/>
          </w:tcPr>
          <w:p w:rsidR="00DB20A5" w:rsidRPr="00221E35" w:rsidRDefault="00A13491">
            <w:pPr>
              <w:jc w:val="center"/>
              <w:rPr>
                <w:color w:val="000000"/>
                <w:sz w:val="18"/>
                <w:szCs w:val="18"/>
              </w:rPr>
            </w:pPr>
            <w:r w:rsidRPr="00221E35">
              <w:rPr>
                <w:color w:val="000000"/>
                <w:sz w:val="18"/>
                <w:szCs w:val="18"/>
              </w:rPr>
              <w:t>0.368</w:t>
            </w:r>
          </w:p>
        </w:tc>
        <w:tc>
          <w:tcPr>
            <w:tcW w:w="886" w:type="dxa"/>
            <w:vAlign w:val="center"/>
          </w:tcPr>
          <w:p w:rsidR="00DB20A5" w:rsidRPr="00221E35" w:rsidRDefault="00A13491">
            <w:pPr>
              <w:jc w:val="center"/>
              <w:rPr>
                <w:color w:val="000000"/>
                <w:sz w:val="18"/>
                <w:szCs w:val="18"/>
              </w:rPr>
            </w:pPr>
            <w:r w:rsidRPr="00221E35">
              <w:rPr>
                <w:color w:val="000000"/>
                <w:sz w:val="18"/>
                <w:szCs w:val="18"/>
              </w:rPr>
              <w:t>0.369</w:t>
            </w:r>
          </w:p>
        </w:tc>
        <w:tc>
          <w:tcPr>
            <w:tcW w:w="886" w:type="dxa"/>
            <w:vAlign w:val="center"/>
          </w:tcPr>
          <w:p w:rsidR="00DB20A5" w:rsidRPr="00221E35" w:rsidRDefault="00A13491">
            <w:pPr>
              <w:jc w:val="center"/>
              <w:rPr>
                <w:color w:val="000000"/>
                <w:sz w:val="18"/>
                <w:szCs w:val="18"/>
              </w:rPr>
            </w:pPr>
            <w:r w:rsidRPr="00221E35">
              <w:rPr>
                <w:color w:val="000000"/>
                <w:sz w:val="18"/>
                <w:szCs w:val="18"/>
              </w:rPr>
              <w:t>0.375</w:t>
            </w:r>
          </w:p>
        </w:tc>
        <w:tc>
          <w:tcPr>
            <w:tcW w:w="886" w:type="dxa"/>
            <w:vAlign w:val="center"/>
          </w:tcPr>
          <w:p w:rsidR="00DB20A5" w:rsidRPr="00221E35" w:rsidRDefault="00A13491">
            <w:pPr>
              <w:jc w:val="center"/>
              <w:rPr>
                <w:color w:val="000000"/>
                <w:sz w:val="18"/>
                <w:szCs w:val="18"/>
              </w:rPr>
            </w:pPr>
            <w:r w:rsidRPr="00221E35">
              <w:rPr>
                <w:color w:val="000000"/>
                <w:sz w:val="18"/>
                <w:szCs w:val="18"/>
              </w:rPr>
              <w:t>0.374</w:t>
            </w:r>
          </w:p>
        </w:tc>
        <w:tc>
          <w:tcPr>
            <w:tcW w:w="886" w:type="dxa"/>
            <w:vAlign w:val="center"/>
          </w:tcPr>
          <w:p w:rsidR="00DB20A5" w:rsidRPr="00221E35" w:rsidRDefault="00A13491">
            <w:pPr>
              <w:jc w:val="center"/>
              <w:rPr>
                <w:color w:val="000000"/>
                <w:sz w:val="18"/>
                <w:szCs w:val="18"/>
              </w:rPr>
            </w:pPr>
            <w:r w:rsidRPr="00221E35">
              <w:rPr>
                <w:color w:val="000000"/>
                <w:sz w:val="18"/>
                <w:szCs w:val="18"/>
              </w:rPr>
              <w:t>0.376</w:t>
            </w:r>
          </w:p>
        </w:tc>
        <w:tc>
          <w:tcPr>
            <w:tcW w:w="888" w:type="dxa"/>
            <w:vAlign w:val="center"/>
          </w:tcPr>
          <w:p w:rsidR="00DB20A5" w:rsidRPr="00221E35" w:rsidRDefault="00A13491">
            <w:pPr>
              <w:jc w:val="center"/>
              <w:rPr>
                <w:color w:val="000000"/>
                <w:sz w:val="18"/>
                <w:szCs w:val="18"/>
              </w:rPr>
            </w:pPr>
            <w:r w:rsidRPr="00221E35">
              <w:rPr>
                <w:color w:val="000000"/>
                <w:sz w:val="18"/>
                <w:szCs w:val="18"/>
              </w:rPr>
              <w:t>0.376</w:t>
            </w:r>
          </w:p>
        </w:tc>
        <w:tc>
          <w:tcPr>
            <w:tcW w:w="888" w:type="dxa"/>
            <w:vAlign w:val="center"/>
          </w:tcPr>
          <w:p w:rsidR="00DB20A5" w:rsidRPr="00221E35" w:rsidRDefault="00A13491">
            <w:pPr>
              <w:jc w:val="center"/>
              <w:rPr>
                <w:color w:val="000000"/>
                <w:sz w:val="18"/>
                <w:szCs w:val="18"/>
              </w:rPr>
            </w:pPr>
            <w:r w:rsidRPr="00221E35">
              <w:rPr>
                <w:color w:val="000000"/>
                <w:sz w:val="18"/>
                <w:szCs w:val="18"/>
              </w:rPr>
              <w:t>0.372</w:t>
            </w:r>
          </w:p>
        </w:tc>
        <w:tc>
          <w:tcPr>
            <w:tcW w:w="888" w:type="dxa"/>
            <w:vAlign w:val="center"/>
          </w:tcPr>
          <w:p w:rsidR="00DB20A5" w:rsidRPr="00221E35" w:rsidRDefault="00A13491">
            <w:pPr>
              <w:jc w:val="center"/>
              <w:rPr>
                <w:color w:val="000000"/>
                <w:sz w:val="18"/>
                <w:szCs w:val="18"/>
              </w:rPr>
            </w:pPr>
            <w:r w:rsidRPr="00221E35">
              <w:rPr>
                <w:color w:val="000000"/>
                <w:sz w:val="18"/>
                <w:szCs w:val="18"/>
              </w:rPr>
              <w:t>0.004</w:t>
            </w:r>
          </w:p>
        </w:tc>
        <w:tc>
          <w:tcPr>
            <w:tcW w:w="836" w:type="dxa"/>
            <w:vAlign w:val="center"/>
          </w:tcPr>
          <w:p w:rsidR="00DB20A5" w:rsidRPr="00221E35" w:rsidRDefault="00A13491">
            <w:pPr>
              <w:jc w:val="center"/>
              <w:rPr>
                <w:sz w:val="18"/>
                <w:szCs w:val="18"/>
              </w:rPr>
            </w:pPr>
            <w:r w:rsidRPr="00221E35">
              <w:rPr>
                <w:sz w:val="18"/>
                <w:szCs w:val="18"/>
              </w:rPr>
              <w:t>0.96</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Ba</w:t>
            </w:r>
          </w:p>
        </w:tc>
        <w:tc>
          <w:tcPr>
            <w:tcW w:w="884" w:type="dxa"/>
            <w:vAlign w:val="center"/>
          </w:tcPr>
          <w:p w:rsidR="00DB20A5" w:rsidRPr="00221E35" w:rsidRDefault="00A13491">
            <w:pPr>
              <w:jc w:val="center"/>
              <w:rPr>
                <w:color w:val="000000"/>
                <w:sz w:val="18"/>
                <w:szCs w:val="18"/>
              </w:rPr>
            </w:pPr>
            <w:r w:rsidRPr="00221E35">
              <w:rPr>
                <w:color w:val="000000"/>
                <w:sz w:val="18"/>
                <w:szCs w:val="18"/>
              </w:rPr>
              <w:t>0.301</w:t>
            </w:r>
          </w:p>
        </w:tc>
        <w:tc>
          <w:tcPr>
            <w:tcW w:w="884" w:type="dxa"/>
            <w:vAlign w:val="center"/>
          </w:tcPr>
          <w:p w:rsidR="00DB20A5" w:rsidRPr="00221E35" w:rsidRDefault="00A13491">
            <w:pPr>
              <w:jc w:val="center"/>
              <w:rPr>
                <w:color w:val="000000"/>
                <w:sz w:val="18"/>
                <w:szCs w:val="18"/>
              </w:rPr>
            </w:pPr>
            <w:r w:rsidRPr="00221E35">
              <w:rPr>
                <w:color w:val="000000"/>
                <w:sz w:val="18"/>
                <w:szCs w:val="18"/>
              </w:rPr>
              <w:t>0.308</w:t>
            </w:r>
          </w:p>
        </w:tc>
        <w:tc>
          <w:tcPr>
            <w:tcW w:w="886" w:type="dxa"/>
            <w:vAlign w:val="center"/>
          </w:tcPr>
          <w:p w:rsidR="00DB20A5" w:rsidRPr="00221E35" w:rsidRDefault="00A13491">
            <w:pPr>
              <w:jc w:val="center"/>
              <w:rPr>
                <w:color w:val="000000"/>
                <w:sz w:val="18"/>
                <w:szCs w:val="18"/>
              </w:rPr>
            </w:pPr>
            <w:r w:rsidRPr="00221E35">
              <w:rPr>
                <w:color w:val="000000"/>
                <w:sz w:val="18"/>
                <w:szCs w:val="18"/>
              </w:rPr>
              <w:t>0.324</w:t>
            </w:r>
          </w:p>
        </w:tc>
        <w:tc>
          <w:tcPr>
            <w:tcW w:w="886" w:type="dxa"/>
            <w:vAlign w:val="center"/>
          </w:tcPr>
          <w:p w:rsidR="00DB20A5" w:rsidRPr="00221E35" w:rsidRDefault="00A13491">
            <w:pPr>
              <w:jc w:val="center"/>
              <w:rPr>
                <w:color w:val="000000"/>
                <w:sz w:val="18"/>
                <w:szCs w:val="18"/>
              </w:rPr>
            </w:pPr>
            <w:r w:rsidRPr="00221E35">
              <w:rPr>
                <w:color w:val="000000"/>
                <w:sz w:val="18"/>
                <w:szCs w:val="18"/>
              </w:rPr>
              <w:t>0.305</w:t>
            </w:r>
          </w:p>
        </w:tc>
        <w:tc>
          <w:tcPr>
            <w:tcW w:w="886" w:type="dxa"/>
            <w:vAlign w:val="center"/>
          </w:tcPr>
          <w:p w:rsidR="00DB20A5" w:rsidRPr="00221E35" w:rsidRDefault="00A13491">
            <w:pPr>
              <w:jc w:val="center"/>
              <w:rPr>
                <w:color w:val="000000"/>
                <w:sz w:val="18"/>
                <w:szCs w:val="18"/>
              </w:rPr>
            </w:pPr>
            <w:r w:rsidRPr="00221E35">
              <w:rPr>
                <w:color w:val="000000"/>
                <w:sz w:val="18"/>
                <w:szCs w:val="18"/>
              </w:rPr>
              <w:t>0.308</w:t>
            </w:r>
          </w:p>
        </w:tc>
        <w:tc>
          <w:tcPr>
            <w:tcW w:w="886" w:type="dxa"/>
            <w:vAlign w:val="center"/>
          </w:tcPr>
          <w:p w:rsidR="00DB20A5" w:rsidRPr="00221E35" w:rsidRDefault="00A13491">
            <w:pPr>
              <w:jc w:val="center"/>
              <w:rPr>
                <w:color w:val="000000"/>
                <w:sz w:val="18"/>
                <w:szCs w:val="18"/>
              </w:rPr>
            </w:pPr>
            <w:r w:rsidRPr="00221E35">
              <w:rPr>
                <w:color w:val="000000"/>
                <w:sz w:val="18"/>
                <w:szCs w:val="18"/>
              </w:rPr>
              <w:t>0.309</w:t>
            </w:r>
          </w:p>
        </w:tc>
        <w:tc>
          <w:tcPr>
            <w:tcW w:w="888" w:type="dxa"/>
            <w:vAlign w:val="center"/>
          </w:tcPr>
          <w:p w:rsidR="00DB20A5" w:rsidRPr="00221E35" w:rsidRDefault="00A13491">
            <w:pPr>
              <w:jc w:val="center"/>
              <w:rPr>
                <w:color w:val="000000"/>
                <w:sz w:val="18"/>
                <w:szCs w:val="18"/>
              </w:rPr>
            </w:pPr>
            <w:r w:rsidRPr="00221E35">
              <w:rPr>
                <w:color w:val="000000"/>
                <w:sz w:val="18"/>
                <w:szCs w:val="18"/>
              </w:rPr>
              <w:t>0.334</w:t>
            </w:r>
          </w:p>
        </w:tc>
        <w:tc>
          <w:tcPr>
            <w:tcW w:w="888" w:type="dxa"/>
            <w:vAlign w:val="center"/>
          </w:tcPr>
          <w:p w:rsidR="00DB20A5" w:rsidRPr="00221E35" w:rsidRDefault="00A13491">
            <w:pPr>
              <w:jc w:val="center"/>
              <w:rPr>
                <w:color w:val="000000"/>
                <w:sz w:val="18"/>
                <w:szCs w:val="18"/>
              </w:rPr>
            </w:pPr>
            <w:r w:rsidRPr="00221E35">
              <w:rPr>
                <w:color w:val="000000"/>
                <w:sz w:val="18"/>
                <w:szCs w:val="18"/>
              </w:rPr>
              <w:t>0.313</w:t>
            </w:r>
          </w:p>
        </w:tc>
        <w:tc>
          <w:tcPr>
            <w:tcW w:w="888" w:type="dxa"/>
            <w:vAlign w:val="center"/>
          </w:tcPr>
          <w:p w:rsidR="00DB20A5" w:rsidRPr="00221E35" w:rsidRDefault="00A13491">
            <w:pPr>
              <w:jc w:val="center"/>
              <w:rPr>
                <w:color w:val="000000"/>
                <w:sz w:val="18"/>
                <w:szCs w:val="18"/>
              </w:rPr>
            </w:pPr>
            <w:r w:rsidRPr="00221E35">
              <w:rPr>
                <w:color w:val="000000"/>
                <w:sz w:val="18"/>
                <w:szCs w:val="18"/>
              </w:rPr>
              <w:t>0.01</w:t>
            </w:r>
          </w:p>
        </w:tc>
        <w:tc>
          <w:tcPr>
            <w:tcW w:w="836" w:type="dxa"/>
            <w:vAlign w:val="center"/>
          </w:tcPr>
          <w:p w:rsidR="00DB20A5" w:rsidRPr="00221E35" w:rsidRDefault="00A13491">
            <w:pPr>
              <w:jc w:val="center"/>
              <w:rPr>
                <w:sz w:val="18"/>
                <w:szCs w:val="18"/>
              </w:rPr>
            </w:pPr>
            <w:r w:rsidRPr="00221E35">
              <w:rPr>
                <w:sz w:val="18"/>
                <w:szCs w:val="18"/>
              </w:rPr>
              <w:t>3.76</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元素</w:t>
            </w:r>
          </w:p>
        </w:tc>
        <w:tc>
          <w:tcPr>
            <w:tcW w:w="6200" w:type="dxa"/>
            <w:gridSpan w:val="7"/>
            <w:vAlign w:val="center"/>
          </w:tcPr>
          <w:p w:rsidR="00DB20A5" w:rsidRPr="00221E35" w:rsidRDefault="00A13491">
            <w:pPr>
              <w:jc w:val="center"/>
              <w:rPr>
                <w:sz w:val="18"/>
                <w:szCs w:val="18"/>
              </w:rPr>
            </w:pPr>
            <w:r w:rsidRPr="00221E35">
              <w:rPr>
                <w:sz w:val="18"/>
                <w:szCs w:val="18"/>
              </w:rPr>
              <w:t>高量测定值</w:t>
            </w:r>
            <w:r w:rsidRPr="00221E35">
              <w:rPr>
                <w:sz w:val="18"/>
                <w:szCs w:val="18"/>
              </w:rPr>
              <w:t>/%</w:t>
            </w:r>
          </w:p>
        </w:tc>
        <w:tc>
          <w:tcPr>
            <w:tcW w:w="888" w:type="dxa"/>
            <w:vAlign w:val="center"/>
          </w:tcPr>
          <w:p w:rsidR="00DB20A5" w:rsidRPr="00221E35" w:rsidRDefault="00A13491">
            <w:pPr>
              <w:jc w:val="center"/>
              <w:rPr>
                <w:sz w:val="18"/>
                <w:szCs w:val="18"/>
              </w:rPr>
            </w:pPr>
            <w:r w:rsidRPr="00221E35">
              <w:rPr>
                <w:sz w:val="18"/>
                <w:szCs w:val="18"/>
              </w:rPr>
              <w:t>平均值</w:t>
            </w:r>
            <w:r w:rsidRPr="00221E35">
              <w:rPr>
                <w:sz w:val="18"/>
                <w:szCs w:val="18"/>
              </w:rPr>
              <w:t>/%</w:t>
            </w:r>
          </w:p>
        </w:tc>
        <w:tc>
          <w:tcPr>
            <w:tcW w:w="888" w:type="dxa"/>
            <w:vAlign w:val="center"/>
          </w:tcPr>
          <w:p w:rsidR="00DB20A5" w:rsidRPr="00221E35" w:rsidRDefault="00A13491">
            <w:pPr>
              <w:jc w:val="center"/>
              <w:rPr>
                <w:sz w:val="18"/>
                <w:szCs w:val="18"/>
              </w:rPr>
            </w:pPr>
            <w:r w:rsidRPr="00221E35">
              <w:rPr>
                <w:sz w:val="18"/>
                <w:szCs w:val="18"/>
              </w:rPr>
              <w:t>SD/%</w:t>
            </w:r>
          </w:p>
        </w:tc>
        <w:tc>
          <w:tcPr>
            <w:tcW w:w="836" w:type="dxa"/>
            <w:vAlign w:val="center"/>
          </w:tcPr>
          <w:p w:rsidR="00DB20A5" w:rsidRPr="00221E35" w:rsidRDefault="00A13491">
            <w:pPr>
              <w:jc w:val="center"/>
              <w:rPr>
                <w:sz w:val="18"/>
                <w:szCs w:val="18"/>
              </w:rPr>
            </w:pPr>
            <w:r w:rsidRPr="00221E35">
              <w:rPr>
                <w:sz w:val="18"/>
                <w:szCs w:val="18"/>
              </w:rPr>
              <w:t>RSD/%</w:t>
            </w:r>
          </w:p>
        </w:tc>
      </w:tr>
      <w:tr w:rsidR="00DB20A5" w:rsidRPr="00221E35">
        <w:tc>
          <w:tcPr>
            <w:tcW w:w="474" w:type="dxa"/>
            <w:vAlign w:val="center"/>
          </w:tcPr>
          <w:p w:rsidR="00DB20A5" w:rsidRPr="00221E35" w:rsidRDefault="00A13491">
            <w:pPr>
              <w:jc w:val="center"/>
              <w:rPr>
                <w:sz w:val="18"/>
                <w:szCs w:val="18"/>
              </w:rPr>
            </w:pPr>
            <w:r w:rsidRPr="00221E35">
              <w:rPr>
                <w:sz w:val="18"/>
                <w:szCs w:val="18"/>
              </w:rPr>
              <w:lastRenderedPageBreak/>
              <w:t>Zr</w:t>
            </w:r>
          </w:p>
        </w:tc>
        <w:tc>
          <w:tcPr>
            <w:tcW w:w="884" w:type="dxa"/>
            <w:vAlign w:val="center"/>
          </w:tcPr>
          <w:p w:rsidR="00DB20A5" w:rsidRPr="00221E35" w:rsidRDefault="00A13491">
            <w:pPr>
              <w:jc w:val="center"/>
              <w:rPr>
                <w:color w:val="000000"/>
                <w:sz w:val="18"/>
                <w:szCs w:val="18"/>
              </w:rPr>
            </w:pPr>
            <w:r w:rsidRPr="00221E35">
              <w:rPr>
                <w:color w:val="000000"/>
                <w:sz w:val="18"/>
                <w:szCs w:val="18"/>
              </w:rPr>
              <w:t>8.94</w:t>
            </w:r>
          </w:p>
        </w:tc>
        <w:tc>
          <w:tcPr>
            <w:tcW w:w="884" w:type="dxa"/>
            <w:vAlign w:val="center"/>
          </w:tcPr>
          <w:p w:rsidR="00DB20A5" w:rsidRPr="00221E35" w:rsidRDefault="00A13491">
            <w:pPr>
              <w:jc w:val="center"/>
              <w:rPr>
                <w:color w:val="000000"/>
                <w:sz w:val="18"/>
                <w:szCs w:val="18"/>
              </w:rPr>
            </w:pPr>
            <w:r w:rsidRPr="00221E35">
              <w:rPr>
                <w:color w:val="000000"/>
                <w:sz w:val="18"/>
                <w:szCs w:val="18"/>
              </w:rPr>
              <w:t>9.00</w:t>
            </w:r>
          </w:p>
        </w:tc>
        <w:tc>
          <w:tcPr>
            <w:tcW w:w="886" w:type="dxa"/>
            <w:vAlign w:val="center"/>
          </w:tcPr>
          <w:p w:rsidR="00DB20A5" w:rsidRPr="00221E35" w:rsidRDefault="00A13491">
            <w:pPr>
              <w:jc w:val="center"/>
              <w:rPr>
                <w:color w:val="000000"/>
                <w:sz w:val="18"/>
                <w:szCs w:val="18"/>
              </w:rPr>
            </w:pPr>
            <w:r w:rsidRPr="00221E35">
              <w:rPr>
                <w:color w:val="000000"/>
                <w:sz w:val="18"/>
                <w:szCs w:val="18"/>
              </w:rPr>
              <w:t>9.17</w:t>
            </w:r>
          </w:p>
        </w:tc>
        <w:tc>
          <w:tcPr>
            <w:tcW w:w="886" w:type="dxa"/>
            <w:vAlign w:val="center"/>
          </w:tcPr>
          <w:p w:rsidR="00DB20A5" w:rsidRPr="00221E35" w:rsidRDefault="00A13491">
            <w:pPr>
              <w:jc w:val="center"/>
              <w:rPr>
                <w:color w:val="000000"/>
                <w:sz w:val="18"/>
                <w:szCs w:val="18"/>
              </w:rPr>
            </w:pPr>
            <w:r w:rsidRPr="00221E35">
              <w:rPr>
                <w:color w:val="000000"/>
                <w:sz w:val="18"/>
                <w:szCs w:val="18"/>
              </w:rPr>
              <w:t>8.96</w:t>
            </w:r>
          </w:p>
        </w:tc>
        <w:tc>
          <w:tcPr>
            <w:tcW w:w="886" w:type="dxa"/>
            <w:vAlign w:val="center"/>
          </w:tcPr>
          <w:p w:rsidR="00DB20A5" w:rsidRPr="00221E35" w:rsidRDefault="00A13491">
            <w:pPr>
              <w:jc w:val="center"/>
              <w:rPr>
                <w:color w:val="000000"/>
                <w:sz w:val="18"/>
                <w:szCs w:val="18"/>
              </w:rPr>
            </w:pPr>
            <w:r w:rsidRPr="00221E35">
              <w:rPr>
                <w:color w:val="000000"/>
                <w:sz w:val="18"/>
                <w:szCs w:val="18"/>
              </w:rPr>
              <w:t>9.09</w:t>
            </w:r>
          </w:p>
        </w:tc>
        <w:tc>
          <w:tcPr>
            <w:tcW w:w="886" w:type="dxa"/>
            <w:vAlign w:val="center"/>
          </w:tcPr>
          <w:p w:rsidR="00DB20A5" w:rsidRPr="00221E35" w:rsidRDefault="00A13491">
            <w:pPr>
              <w:jc w:val="center"/>
              <w:rPr>
                <w:color w:val="000000"/>
                <w:sz w:val="18"/>
                <w:szCs w:val="18"/>
              </w:rPr>
            </w:pPr>
            <w:r w:rsidRPr="00221E35">
              <w:rPr>
                <w:color w:val="000000"/>
                <w:sz w:val="18"/>
                <w:szCs w:val="18"/>
              </w:rPr>
              <w:t>9.05</w:t>
            </w:r>
          </w:p>
        </w:tc>
        <w:tc>
          <w:tcPr>
            <w:tcW w:w="888" w:type="dxa"/>
            <w:vAlign w:val="center"/>
          </w:tcPr>
          <w:p w:rsidR="00DB20A5" w:rsidRPr="00221E35" w:rsidRDefault="00A13491">
            <w:pPr>
              <w:jc w:val="center"/>
              <w:rPr>
                <w:color w:val="000000"/>
                <w:sz w:val="18"/>
                <w:szCs w:val="18"/>
              </w:rPr>
            </w:pPr>
            <w:r w:rsidRPr="00221E35">
              <w:rPr>
                <w:color w:val="000000"/>
                <w:sz w:val="18"/>
                <w:szCs w:val="18"/>
              </w:rPr>
              <w:t>9.06</w:t>
            </w:r>
          </w:p>
        </w:tc>
        <w:tc>
          <w:tcPr>
            <w:tcW w:w="888" w:type="dxa"/>
            <w:vAlign w:val="center"/>
          </w:tcPr>
          <w:p w:rsidR="00DB20A5" w:rsidRPr="00221E35" w:rsidRDefault="00A13491">
            <w:pPr>
              <w:jc w:val="center"/>
              <w:rPr>
                <w:color w:val="000000"/>
                <w:sz w:val="18"/>
                <w:szCs w:val="18"/>
              </w:rPr>
            </w:pPr>
            <w:r w:rsidRPr="00221E35">
              <w:rPr>
                <w:color w:val="000000"/>
                <w:sz w:val="18"/>
                <w:szCs w:val="18"/>
              </w:rPr>
              <w:t>9.04</w:t>
            </w:r>
          </w:p>
        </w:tc>
        <w:tc>
          <w:tcPr>
            <w:tcW w:w="888" w:type="dxa"/>
            <w:vAlign w:val="center"/>
          </w:tcPr>
          <w:p w:rsidR="00DB20A5" w:rsidRPr="00221E35" w:rsidRDefault="00A13491">
            <w:pPr>
              <w:jc w:val="center"/>
              <w:rPr>
                <w:color w:val="000000"/>
                <w:sz w:val="18"/>
                <w:szCs w:val="18"/>
              </w:rPr>
            </w:pPr>
            <w:r w:rsidRPr="00221E35">
              <w:rPr>
                <w:color w:val="000000"/>
                <w:sz w:val="18"/>
                <w:szCs w:val="18"/>
              </w:rPr>
              <w:t>0.08</w:t>
            </w:r>
          </w:p>
        </w:tc>
        <w:tc>
          <w:tcPr>
            <w:tcW w:w="836" w:type="dxa"/>
            <w:vAlign w:val="center"/>
          </w:tcPr>
          <w:p w:rsidR="00DB20A5" w:rsidRPr="00221E35" w:rsidRDefault="00A13491">
            <w:pPr>
              <w:jc w:val="center"/>
              <w:rPr>
                <w:sz w:val="18"/>
                <w:szCs w:val="18"/>
              </w:rPr>
            </w:pPr>
            <w:r w:rsidRPr="00221E35">
              <w:rPr>
                <w:sz w:val="18"/>
                <w:szCs w:val="18"/>
              </w:rPr>
              <w:t>0.87</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Ce</w:t>
            </w:r>
          </w:p>
        </w:tc>
        <w:tc>
          <w:tcPr>
            <w:tcW w:w="884" w:type="dxa"/>
            <w:vAlign w:val="center"/>
          </w:tcPr>
          <w:p w:rsidR="00DB20A5" w:rsidRPr="00221E35" w:rsidRDefault="00A13491">
            <w:pPr>
              <w:jc w:val="center"/>
              <w:rPr>
                <w:color w:val="000000"/>
                <w:sz w:val="18"/>
                <w:szCs w:val="18"/>
              </w:rPr>
            </w:pPr>
            <w:r w:rsidRPr="00221E35">
              <w:rPr>
                <w:color w:val="000000"/>
                <w:sz w:val="18"/>
                <w:szCs w:val="18"/>
              </w:rPr>
              <w:t>9.58</w:t>
            </w:r>
          </w:p>
        </w:tc>
        <w:tc>
          <w:tcPr>
            <w:tcW w:w="884" w:type="dxa"/>
            <w:vAlign w:val="center"/>
          </w:tcPr>
          <w:p w:rsidR="00DB20A5" w:rsidRPr="00221E35" w:rsidRDefault="00A13491">
            <w:pPr>
              <w:jc w:val="center"/>
              <w:rPr>
                <w:color w:val="000000"/>
                <w:sz w:val="18"/>
                <w:szCs w:val="18"/>
              </w:rPr>
            </w:pPr>
            <w:r w:rsidRPr="00221E35">
              <w:rPr>
                <w:color w:val="000000"/>
                <w:sz w:val="18"/>
                <w:szCs w:val="18"/>
              </w:rPr>
              <w:t>9.47</w:t>
            </w:r>
          </w:p>
        </w:tc>
        <w:tc>
          <w:tcPr>
            <w:tcW w:w="886" w:type="dxa"/>
            <w:vAlign w:val="center"/>
          </w:tcPr>
          <w:p w:rsidR="00DB20A5" w:rsidRPr="00221E35" w:rsidRDefault="00A13491">
            <w:pPr>
              <w:jc w:val="center"/>
              <w:rPr>
                <w:color w:val="000000"/>
                <w:sz w:val="18"/>
                <w:szCs w:val="18"/>
              </w:rPr>
            </w:pPr>
            <w:r w:rsidRPr="00221E35">
              <w:rPr>
                <w:color w:val="000000"/>
                <w:sz w:val="18"/>
                <w:szCs w:val="18"/>
              </w:rPr>
              <w:t>9.25</w:t>
            </w:r>
          </w:p>
        </w:tc>
        <w:tc>
          <w:tcPr>
            <w:tcW w:w="886" w:type="dxa"/>
            <w:vAlign w:val="center"/>
          </w:tcPr>
          <w:p w:rsidR="00DB20A5" w:rsidRPr="00221E35" w:rsidRDefault="00A13491">
            <w:pPr>
              <w:jc w:val="center"/>
              <w:rPr>
                <w:color w:val="000000"/>
                <w:sz w:val="18"/>
                <w:szCs w:val="18"/>
              </w:rPr>
            </w:pPr>
            <w:r w:rsidRPr="00221E35">
              <w:rPr>
                <w:color w:val="000000"/>
                <w:sz w:val="18"/>
                <w:szCs w:val="18"/>
              </w:rPr>
              <w:t>9.32</w:t>
            </w:r>
          </w:p>
        </w:tc>
        <w:tc>
          <w:tcPr>
            <w:tcW w:w="886" w:type="dxa"/>
            <w:vAlign w:val="center"/>
          </w:tcPr>
          <w:p w:rsidR="00DB20A5" w:rsidRPr="00221E35" w:rsidRDefault="00A13491">
            <w:pPr>
              <w:jc w:val="center"/>
              <w:rPr>
                <w:color w:val="000000"/>
                <w:sz w:val="18"/>
                <w:szCs w:val="18"/>
              </w:rPr>
            </w:pPr>
            <w:r w:rsidRPr="00221E35">
              <w:rPr>
                <w:color w:val="000000"/>
                <w:sz w:val="18"/>
                <w:szCs w:val="18"/>
              </w:rPr>
              <w:t>9.50</w:t>
            </w:r>
          </w:p>
        </w:tc>
        <w:tc>
          <w:tcPr>
            <w:tcW w:w="886" w:type="dxa"/>
            <w:vAlign w:val="center"/>
          </w:tcPr>
          <w:p w:rsidR="00DB20A5" w:rsidRPr="00221E35" w:rsidRDefault="00A13491">
            <w:pPr>
              <w:jc w:val="center"/>
              <w:rPr>
                <w:color w:val="000000"/>
                <w:sz w:val="18"/>
                <w:szCs w:val="18"/>
              </w:rPr>
            </w:pPr>
            <w:r w:rsidRPr="00221E35">
              <w:rPr>
                <w:color w:val="000000"/>
                <w:sz w:val="18"/>
                <w:szCs w:val="18"/>
              </w:rPr>
              <w:t>9.68</w:t>
            </w:r>
          </w:p>
        </w:tc>
        <w:tc>
          <w:tcPr>
            <w:tcW w:w="888" w:type="dxa"/>
            <w:vAlign w:val="center"/>
          </w:tcPr>
          <w:p w:rsidR="00DB20A5" w:rsidRPr="00221E35" w:rsidRDefault="00A13491">
            <w:pPr>
              <w:jc w:val="center"/>
              <w:rPr>
                <w:color w:val="000000"/>
                <w:sz w:val="18"/>
                <w:szCs w:val="18"/>
              </w:rPr>
            </w:pPr>
            <w:r w:rsidRPr="00221E35">
              <w:rPr>
                <w:color w:val="000000"/>
                <w:sz w:val="18"/>
                <w:szCs w:val="18"/>
              </w:rPr>
              <w:t>9.88</w:t>
            </w:r>
          </w:p>
        </w:tc>
        <w:tc>
          <w:tcPr>
            <w:tcW w:w="888" w:type="dxa"/>
            <w:vAlign w:val="center"/>
          </w:tcPr>
          <w:p w:rsidR="00DB20A5" w:rsidRPr="00221E35" w:rsidRDefault="00A13491">
            <w:pPr>
              <w:jc w:val="center"/>
              <w:rPr>
                <w:color w:val="000000"/>
                <w:sz w:val="18"/>
                <w:szCs w:val="18"/>
              </w:rPr>
            </w:pPr>
            <w:r w:rsidRPr="00221E35">
              <w:rPr>
                <w:color w:val="000000"/>
                <w:sz w:val="18"/>
                <w:szCs w:val="18"/>
              </w:rPr>
              <w:t>9.52</w:t>
            </w:r>
          </w:p>
        </w:tc>
        <w:tc>
          <w:tcPr>
            <w:tcW w:w="888" w:type="dxa"/>
            <w:vAlign w:val="center"/>
          </w:tcPr>
          <w:p w:rsidR="00DB20A5" w:rsidRPr="00221E35" w:rsidRDefault="00A13491">
            <w:pPr>
              <w:jc w:val="center"/>
              <w:rPr>
                <w:color w:val="000000"/>
                <w:sz w:val="18"/>
                <w:szCs w:val="18"/>
              </w:rPr>
            </w:pPr>
            <w:r w:rsidRPr="00221E35">
              <w:rPr>
                <w:color w:val="000000"/>
                <w:sz w:val="18"/>
                <w:szCs w:val="18"/>
              </w:rPr>
              <w:t>0.21</w:t>
            </w:r>
          </w:p>
        </w:tc>
        <w:tc>
          <w:tcPr>
            <w:tcW w:w="836" w:type="dxa"/>
            <w:vAlign w:val="center"/>
          </w:tcPr>
          <w:p w:rsidR="00DB20A5" w:rsidRPr="00221E35" w:rsidRDefault="00A13491">
            <w:pPr>
              <w:jc w:val="center"/>
              <w:rPr>
                <w:sz w:val="18"/>
                <w:szCs w:val="18"/>
              </w:rPr>
            </w:pPr>
            <w:r w:rsidRPr="00221E35">
              <w:rPr>
                <w:sz w:val="18"/>
                <w:szCs w:val="18"/>
              </w:rPr>
              <w:t>2.23</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La</w:t>
            </w:r>
          </w:p>
        </w:tc>
        <w:tc>
          <w:tcPr>
            <w:tcW w:w="884" w:type="dxa"/>
            <w:vAlign w:val="center"/>
          </w:tcPr>
          <w:p w:rsidR="00DB20A5" w:rsidRPr="00221E35" w:rsidRDefault="00A13491">
            <w:pPr>
              <w:jc w:val="center"/>
              <w:rPr>
                <w:color w:val="000000"/>
                <w:sz w:val="18"/>
                <w:szCs w:val="18"/>
              </w:rPr>
            </w:pPr>
            <w:r w:rsidRPr="00221E35">
              <w:rPr>
                <w:color w:val="000000"/>
                <w:sz w:val="18"/>
                <w:szCs w:val="18"/>
              </w:rPr>
              <w:t>4.29</w:t>
            </w:r>
          </w:p>
        </w:tc>
        <w:tc>
          <w:tcPr>
            <w:tcW w:w="884" w:type="dxa"/>
            <w:vAlign w:val="center"/>
          </w:tcPr>
          <w:p w:rsidR="00DB20A5" w:rsidRPr="00221E35" w:rsidRDefault="00A13491">
            <w:pPr>
              <w:jc w:val="center"/>
              <w:rPr>
                <w:color w:val="000000"/>
                <w:sz w:val="18"/>
                <w:szCs w:val="18"/>
              </w:rPr>
            </w:pPr>
            <w:r w:rsidRPr="00221E35">
              <w:rPr>
                <w:color w:val="000000"/>
                <w:sz w:val="18"/>
                <w:szCs w:val="18"/>
              </w:rPr>
              <w:t>4.32</w:t>
            </w:r>
          </w:p>
        </w:tc>
        <w:tc>
          <w:tcPr>
            <w:tcW w:w="886" w:type="dxa"/>
            <w:vAlign w:val="center"/>
          </w:tcPr>
          <w:p w:rsidR="00DB20A5" w:rsidRPr="00221E35" w:rsidRDefault="00A13491">
            <w:pPr>
              <w:jc w:val="center"/>
              <w:rPr>
                <w:color w:val="000000"/>
                <w:sz w:val="18"/>
                <w:szCs w:val="18"/>
              </w:rPr>
            </w:pPr>
            <w:r w:rsidRPr="00221E35">
              <w:rPr>
                <w:color w:val="000000"/>
                <w:sz w:val="18"/>
                <w:szCs w:val="18"/>
              </w:rPr>
              <w:t>4.19</w:t>
            </w:r>
          </w:p>
        </w:tc>
        <w:tc>
          <w:tcPr>
            <w:tcW w:w="886" w:type="dxa"/>
            <w:vAlign w:val="center"/>
          </w:tcPr>
          <w:p w:rsidR="00DB20A5" w:rsidRPr="00221E35" w:rsidRDefault="00A13491">
            <w:pPr>
              <w:jc w:val="center"/>
              <w:rPr>
                <w:color w:val="000000"/>
                <w:sz w:val="18"/>
                <w:szCs w:val="18"/>
              </w:rPr>
            </w:pPr>
            <w:r w:rsidRPr="00221E35">
              <w:rPr>
                <w:color w:val="000000"/>
                <w:sz w:val="18"/>
                <w:szCs w:val="18"/>
              </w:rPr>
              <w:t>4.34</w:t>
            </w:r>
          </w:p>
        </w:tc>
        <w:tc>
          <w:tcPr>
            <w:tcW w:w="886" w:type="dxa"/>
            <w:vAlign w:val="center"/>
          </w:tcPr>
          <w:p w:rsidR="00DB20A5" w:rsidRPr="00221E35" w:rsidRDefault="00A13491">
            <w:pPr>
              <w:jc w:val="center"/>
              <w:rPr>
                <w:color w:val="000000"/>
                <w:sz w:val="18"/>
                <w:szCs w:val="18"/>
              </w:rPr>
            </w:pPr>
            <w:r w:rsidRPr="00221E35">
              <w:rPr>
                <w:color w:val="000000"/>
                <w:sz w:val="18"/>
                <w:szCs w:val="18"/>
              </w:rPr>
              <w:t>4.38</w:t>
            </w:r>
          </w:p>
        </w:tc>
        <w:tc>
          <w:tcPr>
            <w:tcW w:w="886" w:type="dxa"/>
            <w:vAlign w:val="center"/>
          </w:tcPr>
          <w:p w:rsidR="00DB20A5" w:rsidRPr="00221E35" w:rsidRDefault="00A13491">
            <w:pPr>
              <w:jc w:val="center"/>
              <w:rPr>
                <w:color w:val="000000"/>
                <w:sz w:val="18"/>
                <w:szCs w:val="18"/>
              </w:rPr>
            </w:pPr>
            <w:r w:rsidRPr="00221E35">
              <w:rPr>
                <w:color w:val="000000"/>
                <w:sz w:val="18"/>
                <w:szCs w:val="18"/>
              </w:rPr>
              <w:t>4.34</w:t>
            </w:r>
          </w:p>
        </w:tc>
        <w:tc>
          <w:tcPr>
            <w:tcW w:w="888" w:type="dxa"/>
            <w:vAlign w:val="center"/>
          </w:tcPr>
          <w:p w:rsidR="00DB20A5" w:rsidRPr="00221E35" w:rsidRDefault="00A13491">
            <w:pPr>
              <w:jc w:val="center"/>
              <w:rPr>
                <w:color w:val="000000"/>
                <w:sz w:val="18"/>
                <w:szCs w:val="18"/>
              </w:rPr>
            </w:pPr>
            <w:r w:rsidRPr="00221E35">
              <w:rPr>
                <w:color w:val="000000"/>
                <w:sz w:val="18"/>
                <w:szCs w:val="18"/>
              </w:rPr>
              <w:t>4.31</w:t>
            </w:r>
          </w:p>
        </w:tc>
        <w:tc>
          <w:tcPr>
            <w:tcW w:w="888" w:type="dxa"/>
            <w:vAlign w:val="center"/>
          </w:tcPr>
          <w:p w:rsidR="00DB20A5" w:rsidRPr="00221E35" w:rsidRDefault="00A13491">
            <w:pPr>
              <w:jc w:val="center"/>
              <w:rPr>
                <w:color w:val="000000"/>
                <w:sz w:val="18"/>
                <w:szCs w:val="18"/>
              </w:rPr>
            </w:pPr>
            <w:r w:rsidRPr="00221E35">
              <w:rPr>
                <w:color w:val="000000"/>
                <w:sz w:val="18"/>
                <w:szCs w:val="18"/>
              </w:rPr>
              <w:t>4.31</w:t>
            </w:r>
          </w:p>
        </w:tc>
        <w:tc>
          <w:tcPr>
            <w:tcW w:w="888" w:type="dxa"/>
            <w:vAlign w:val="center"/>
          </w:tcPr>
          <w:p w:rsidR="00DB20A5" w:rsidRPr="00221E35" w:rsidRDefault="00A13491">
            <w:pPr>
              <w:jc w:val="center"/>
              <w:rPr>
                <w:color w:val="000000"/>
                <w:sz w:val="18"/>
                <w:szCs w:val="18"/>
              </w:rPr>
            </w:pPr>
            <w:r w:rsidRPr="00221E35">
              <w:rPr>
                <w:color w:val="000000"/>
                <w:sz w:val="18"/>
                <w:szCs w:val="18"/>
              </w:rPr>
              <w:t>0.06</w:t>
            </w:r>
          </w:p>
        </w:tc>
        <w:tc>
          <w:tcPr>
            <w:tcW w:w="836" w:type="dxa"/>
            <w:vAlign w:val="center"/>
          </w:tcPr>
          <w:p w:rsidR="00DB20A5" w:rsidRPr="00221E35" w:rsidRDefault="00A13491">
            <w:pPr>
              <w:jc w:val="center"/>
              <w:rPr>
                <w:sz w:val="18"/>
                <w:szCs w:val="18"/>
              </w:rPr>
            </w:pPr>
            <w:r w:rsidRPr="00221E35">
              <w:rPr>
                <w:sz w:val="18"/>
                <w:szCs w:val="18"/>
              </w:rPr>
              <w:t>1.39</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Pr</w:t>
            </w:r>
          </w:p>
        </w:tc>
        <w:tc>
          <w:tcPr>
            <w:tcW w:w="884" w:type="dxa"/>
            <w:vAlign w:val="center"/>
          </w:tcPr>
          <w:p w:rsidR="00DB20A5" w:rsidRPr="00221E35" w:rsidRDefault="00A13491">
            <w:pPr>
              <w:jc w:val="center"/>
              <w:rPr>
                <w:color w:val="000000"/>
                <w:sz w:val="18"/>
                <w:szCs w:val="18"/>
              </w:rPr>
            </w:pPr>
            <w:r w:rsidRPr="00221E35">
              <w:rPr>
                <w:color w:val="000000"/>
                <w:sz w:val="18"/>
                <w:szCs w:val="18"/>
              </w:rPr>
              <w:t>4.79</w:t>
            </w:r>
          </w:p>
        </w:tc>
        <w:tc>
          <w:tcPr>
            <w:tcW w:w="884" w:type="dxa"/>
            <w:vAlign w:val="center"/>
          </w:tcPr>
          <w:p w:rsidR="00DB20A5" w:rsidRPr="00221E35" w:rsidRDefault="00A13491">
            <w:pPr>
              <w:jc w:val="center"/>
              <w:rPr>
                <w:color w:val="000000"/>
                <w:sz w:val="18"/>
                <w:szCs w:val="18"/>
              </w:rPr>
            </w:pPr>
            <w:r w:rsidRPr="00221E35">
              <w:rPr>
                <w:color w:val="000000"/>
                <w:sz w:val="18"/>
                <w:szCs w:val="18"/>
              </w:rPr>
              <w:t>4.73</w:t>
            </w:r>
          </w:p>
        </w:tc>
        <w:tc>
          <w:tcPr>
            <w:tcW w:w="886" w:type="dxa"/>
            <w:vAlign w:val="center"/>
          </w:tcPr>
          <w:p w:rsidR="00DB20A5" w:rsidRPr="00221E35" w:rsidRDefault="00A13491">
            <w:pPr>
              <w:jc w:val="center"/>
              <w:rPr>
                <w:color w:val="000000"/>
                <w:sz w:val="18"/>
                <w:szCs w:val="18"/>
              </w:rPr>
            </w:pPr>
            <w:r w:rsidRPr="00221E35">
              <w:rPr>
                <w:color w:val="000000"/>
                <w:sz w:val="18"/>
                <w:szCs w:val="18"/>
              </w:rPr>
              <w:t>4.65</w:t>
            </w:r>
          </w:p>
        </w:tc>
        <w:tc>
          <w:tcPr>
            <w:tcW w:w="886" w:type="dxa"/>
            <w:vAlign w:val="center"/>
          </w:tcPr>
          <w:p w:rsidR="00DB20A5" w:rsidRPr="00221E35" w:rsidRDefault="00A13491">
            <w:pPr>
              <w:jc w:val="center"/>
              <w:rPr>
                <w:color w:val="000000"/>
                <w:sz w:val="18"/>
                <w:szCs w:val="18"/>
              </w:rPr>
            </w:pPr>
            <w:r w:rsidRPr="00221E35">
              <w:rPr>
                <w:color w:val="000000"/>
                <w:sz w:val="18"/>
                <w:szCs w:val="18"/>
              </w:rPr>
              <w:t>4.69</w:t>
            </w:r>
          </w:p>
        </w:tc>
        <w:tc>
          <w:tcPr>
            <w:tcW w:w="886" w:type="dxa"/>
            <w:vAlign w:val="center"/>
          </w:tcPr>
          <w:p w:rsidR="00DB20A5" w:rsidRPr="00221E35" w:rsidRDefault="00A13491">
            <w:pPr>
              <w:jc w:val="center"/>
              <w:rPr>
                <w:color w:val="000000"/>
                <w:sz w:val="18"/>
                <w:szCs w:val="18"/>
              </w:rPr>
            </w:pPr>
            <w:r w:rsidRPr="00221E35">
              <w:rPr>
                <w:color w:val="000000"/>
                <w:sz w:val="18"/>
                <w:szCs w:val="18"/>
              </w:rPr>
              <w:t>4.76</w:t>
            </w:r>
          </w:p>
        </w:tc>
        <w:tc>
          <w:tcPr>
            <w:tcW w:w="886" w:type="dxa"/>
            <w:vAlign w:val="center"/>
          </w:tcPr>
          <w:p w:rsidR="00DB20A5" w:rsidRPr="00221E35" w:rsidRDefault="00A13491">
            <w:pPr>
              <w:jc w:val="center"/>
              <w:rPr>
                <w:color w:val="000000"/>
                <w:sz w:val="18"/>
                <w:szCs w:val="18"/>
              </w:rPr>
            </w:pPr>
            <w:r w:rsidRPr="00221E35">
              <w:rPr>
                <w:color w:val="000000"/>
                <w:sz w:val="18"/>
                <w:szCs w:val="18"/>
              </w:rPr>
              <w:t>4.93</w:t>
            </w:r>
          </w:p>
        </w:tc>
        <w:tc>
          <w:tcPr>
            <w:tcW w:w="888" w:type="dxa"/>
            <w:vAlign w:val="center"/>
          </w:tcPr>
          <w:p w:rsidR="00DB20A5" w:rsidRPr="00221E35" w:rsidRDefault="00A13491">
            <w:pPr>
              <w:jc w:val="center"/>
              <w:rPr>
                <w:color w:val="000000"/>
                <w:sz w:val="18"/>
                <w:szCs w:val="18"/>
              </w:rPr>
            </w:pPr>
            <w:r w:rsidRPr="00221E35">
              <w:rPr>
                <w:color w:val="000000"/>
                <w:sz w:val="18"/>
                <w:szCs w:val="18"/>
              </w:rPr>
              <w:t>4.70</w:t>
            </w:r>
          </w:p>
        </w:tc>
        <w:tc>
          <w:tcPr>
            <w:tcW w:w="888" w:type="dxa"/>
            <w:vAlign w:val="center"/>
          </w:tcPr>
          <w:p w:rsidR="00DB20A5" w:rsidRPr="00221E35" w:rsidRDefault="00A13491">
            <w:pPr>
              <w:jc w:val="center"/>
              <w:rPr>
                <w:color w:val="000000"/>
                <w:sz w:val="18"/>
                <w:szCs w:val="18"/>
              </w:rPr>
            </w:pPr>
            <w:r w:rsidRPr="00221E35">
              <w:rPr>
                <w:color w:val="000000"/>
                <w:sz w:val="18"/>
                <w:szCs w:val="18"/>
              </w:rPr>
              <w:t>4.75</w:t>
            </w:r>
          </w:p>
        </w:tc>
        <w:tc>
          <w:tcPr>
            <w:tcW w:w="888" w:type="dxa"/>
            <w:vAlign w:val="center"/>
          </w:tcPr>
          <w:p w:rsidR="00DB20A5" w:rsidRPr="00221E35" w:rsidRDefault="00A13491">
            <w:pPr>
              <w:jc w:val="center"/>
              <w:rPr>
                <w:color w:val="000000"/>
                <w:sz w:val="18"/>
                <w:szCs w:val="18"/>
              </w:rPr>
            </w:pPr>
            <w:r w:rsidRPr="00221E35">
              <w:rPr>
                <w:color w:val="000000"/>
                <w:sz w:val="18"/>
                <w:szCs w:val="18"/>
              </w:rPr>
              <w:t>0.09</w:t>
            </w:r>
          </w:p>
        </w:tc>
        <w:tc>
          <w:tcPr>
            <w:tcW w:w="836" w:type="dxa"/>
            <w:vAlign w:val="center"/>
          </w:tcPr>
          <w:p w:rsidR="00DB20A5" w:rsidRPr="00221E35" w:rsidRDefault="00A13491">
            <w:pPr>
              <w:jc w:val="center"/>
              <w:rPr>
                <w:sz w:val="18"/>
                <w:szCs w:val="18"/>
              </w:rPr>
            </w:pPr>
            <w:r w:rsidRPr="00221E35">
              <w:rPr>
                <w:sz w:val="18"/>
                <w:szCs w:val="18"/>
              </w:rPr>
              <w:t>1.97</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Nd</w:t>
            </w:r>
          </w:p>
        </w:tc>
        <w:tc>
          <w:tcPr>
            <w:tcW w:w="884" w:type="dxa"/>
            <w:vAlign w:val="center"/>
          </w:tcPr>
          <w:p w:rsidR="00DB20A5" w:rsidRPr="00221E35" w:rsidRDefault="00A13491">
            <w:pPr>
              <w:jc w:val="center"/>
              <w:rPr>
                <w:color w:val="000000"/>
                <w:sz w:val="18"/>
                <w:szCs w:val="18"/>
              </w:rPr>
            </w:pPr>
            <w:r w:rsidRPr="00221E35">
              <w:rPr>
                <w:color w:val="000000"/>
                <w:sz w:val="18"/>
                <w:szCs w:val="18"/>
              </w:rPr>
              <w:t>4.92</w:t>
            </w:r>
          </w:p>
        </w:tc>
        <w:tc>
          <w:tcPr>
            <w:tcW w:w="884" w:type="dxa"/>
            <w:vAlign w:val="center"/>
          </w:tcPr>
          <w:p w:rsidR="00DB20A5" w:rsidRPr="00221E35" w:rsidRDefault="00A13491">
            <w:pPr>
              <w:jc w:val="center"/>
              <w:rPr>
                <w:color w:val="000000"/>
                <w:sz w:val="18"/>
                <w:szCs w:val="18"/>
              </w:rPr>
            </w:pPr>
            <w:r w:rsidRPr="00221E35">
              <w:rPr>
                <w:color w:val="000000"/>
                <w:sz w:val="18"/>
                <w:szCs w:val="18"/>
              </w:rPr>
              <w:t>4.86</w:t>
            </w:r>
          </w:p>
        </w:tc>
        <w:tc>
          <w:tcPr>
            <w:tcW w:w="886" w:type="dxa"/>
            <w:vAlign w:val="center"/>
          </w:tcPr>
          <w:p w:rsidR="00DB20A5" w:rsidRPr="00221E35" w:rsidRDefault="00A13491">
            <w:pPr>
              <w:jc w:val="center"/>
              <w:rPr>
                <w:color w:val="000000"/>
                <w:sz w:val="18"/>
                <w:szCs w:val="18"/>
              </w:rPr>
            </w:pPr>
            <w:r w:rsidRPr="00221E35">
              <w:rPr>
                <w:color w:val="000000"/>
                <w:sz w:val="18"/>
                <w:szCs w:val="18"/>
              </w:rPr>
              <w:t>4.79</w:t>
            </w:r>
          </w:p>
        </w:tc>
        <w:tc>
          <w:tcPr>
            <w:tcW w:w="886" w:type="dxa"/>
            <w:vAlign w:val="center"/>
          </w:tcPr>
          <w:p w:rsidR="00DB20A5" w:rsidRPr="00221E35" w:rsidRDefault="00A13491">
            <w:pPr>
              <w:jc w:val="center"/>
              <w:rPr>
                <w:color w:val="000000"/>
                <w:sz w:val="18"/>
                <w:szCs w:val="18"/>
              </w:rPr>
            </w:pPr>
            <w:r w:rsidRPr="00221E35">
              <w:rPr>
                <w:color w:val="000000"/>
                <w:sz w:val="18"/>
                <w:szCs w:val="18"/>
              </w:rPr>
              <w:t>4.84</w:t>
            </w:r>
          </w:p>
        </w:tc>
        <w:tc>
          <w:tcPr>
            <w:tcW w:w="886" w:type="dxa"/>
            <w:vAlign w:val="center"/>
          </w:tcPr>
          <w:p w:rsidR="00DB20A5" w:rsidRPr="00221E35" w:rsidRDefault="00A13491">
            <w:pPr>
              <w:jc w:val="center"/>
              <w:rPr>
                <w:color w:val="000000"/>
                <w:sz w:val="18"/>
                <w:szCs w:val="18"/>
              </w:rPr>
            </w:pPr>
            <w:r w:rsidRPr="00221E35">
              <w:rPr>
                <w:color w:val="000000"/>
                <w:sz w:val="18"/>
                <w:szCs w:val="18"/>
              </w:rPr>
              <w:t>4.89</w:t>
            </w:r>
          </w:p>
        </w:tc>
        <w:tc>
          <w:tcPr>
            <w:tcW w:w="886" w:type="dxa"/>
            <w:vAlign w:val="center"/>
          </w:tcPr>
          <w:p w:rsidR="00DB20A5" w:rsidRPr="00221E35" w:rsidRDefault="00A13491">
            <w:pPr>
              <w:jc w:val="center"/>
              <w:rPr>
                <w:color w:val="000000"/>
                <w:sz w:val="18"/>
                <w:szCs w:val="18"/>
              </w:rPr>
            </w:pPr>
            <w:r w:rsidRPr="00221E35">
              <w:rPr>
                <w:color w:val="000000"/>
                <w:sz w:val="18"/>
                <w:szCs w:val="18"/>
              </w:rPr>
              <w:t>5.06</w:t>
            </w:r>
          </w:p>
        </w:tc>
        <w:tc>
          <w:tcPr>
            <w:tcW w:w="888" w:type="dxa"/>
            <w:vAlign w:val="center"/>
          </w:tcPr>
          <w:p w:rsidR="00DB20A5" w:rsidRPr="00221E35" w:rsidRDefault="00A13491">
            <w:pPr>
              <w:jc w:val="center"/>
              <w:rPr>
                <w:color w:val="000000"/>
                <w:sz w:val="18"/>
                <w:szCs w:val="18"/>
              </w:rPr>
            </w:pPr>
            <w:r w:rsidRPr="00221E35">
              <w:rPr>
                <w:color w:val="000000"/>
                <w:sz w:val="18"/>
                <w:szCs w:val="18"/>
              </w:rPr>
              <w:t>4.84</w:t>
            </w:r>
          </w:p>
        </w:tc>
        <w:tc>
          <w:tcPr>
            <w:tcW w:w="888" w:type="dxa"/>
            <w:vAlign w:val="center"/>
          </w:tcPr>
          <w:p w:rsidR="00DB20A5" w:rsidRPr="00221E35" w:rsidRDefault="00A13491">
            <w:pPr>
              <w:jc w:val="center"/>
              <w:rPr>
                <w:color w:val="000000"/>
                <w:sz w:val="18"/>
                <w:szCs w:val="18"/>
              </w:rPr>
            </w:pPr>
            <w:r w:rsidRPr="00221E35">
              <w:rPr>
                <w:color w:val="000000"/>
                <w:sz w:val="18"/>
                <w:szCs w:val="18"/>
              </w:rPr>
              <w:t>4.89</w:t>
            </w:r>
          </w:p>
        </w:tc>
        <w:tc>
          <w:tcPr>
            <w:tcW w:w="888" w:type="dxa"/>
            <w:vAlign w:val="center"/>
          </w:tcPr>
          <w:p w:rsidR="00DB20A5" w:rsidRPr="00221E35" w:rsidRDefault="00A13491">
            <w:pPr>
              <w:jc w:val="center"/>
              <w:rPr>
                <w:color w:val="000000"/>
                <w:sz w:val="18"/>
                <w:szCs w:val="18"/>
              </w:rPr>
            </w:pPr>
            <w:r w:rsidRPr="00221E35">
              <w:rPr>
                <w:color w:val="000000"/>
                <w:sz w:val="18"/>
                <w:szCs w:val="18"/>
              </w:rPr>
              <w:t>0.09</w:t>
            </w:r>
          </w:p>
        </w:tc>
        <w:tc>
          <w:tcPr>
            <w:tcW w:w="836" w:type="dxa"/>
            <w:vAlign w:val="center"/>
          </w:tcPr>
          <w:p w:rsidR="00DB20A5" w:rsidRPr="00221E35" w:rsidRDefault="00A13491">
            <w:pPr>
              <w:jc w:val="center"/>
              <w:rPr>
                <w:sz w:val="18"/>
                <w:szCs w:val="18"/>
              </w:rPr>
            </w:pPr>
            <w:r w:rsidRPr="00221E35">
              <w:rPr>
                <w:sz w:val="18"/>
                <w:szCs w:val="18"/>
              </w:rPr>
              <w:t>1.78</w:t>
            </w:r>
          </w:p>
        </w:tc>
      </w:tr>
      <w:tr w:rsidR="00DB20A5" w:rsidRPr="00221E35">
        <w:tc>
          <w:tcPr>
            <w:tcW w:w="474" w:type="dxa"/>
            <w:vAlign w:val="center"/>
          </w:tcPr>
          <w:p w:rsidR="00DB20A5" w:rsidRPr="00221E35" w:rsidRDefault="00A13491">
            <w:pPr>
              <w:jc w:val="center"/>
              <w:rPr>
                <w:sz w:val="18"/>
                <w:szCs w:val="18"/>
              </w:rPr>
            </w:pPr>
            <w:r w:rsidRPr="00221E35">
              <w:rPr>
                <w:sz w:val="18"/>
                <w:szCs w:val="18"/>
              </w:rPr>
              <w:t>Ba</w:t>
            </w:r>
          </w:p>
        </w:tc>
        <w:tc>
          <w:tcPr>
            <w:tcW w:w="884" w:type="dxa"/>
            <w:vAlign w:val="center"/>
          </w:tcPr>
          <w:p w:rsidR="00DB20A5" w:rsidRPr="00221E35" w:rsidRDefault="00A13491">
            <w:pPr>
              <w:jc w:val="center"/>
              <w:rPr>
                <w:color w:val="000000"/>
                <w:sz w:val="18"/>
                <w:szCs w:val="18"/>
              </w:rPr>
            </w:pPr>
            <w:r w:rsidRPr="00221E35">
              <w:rPr>
                <w:color w:val="000000"/>
                <w:sz w:val="18"/>
                <w:szCs w:val="18"/>
              </w:rPr>
              <w:t>3.49</w:t>
            </w:r>
          </w:p>
        </w:tc>
        <w:tc>
          <w:tcPr>
            <w:tcW w:w="884" w:type="dxa"/>
            <w:vAlign w:val="center"/>
          </w:tcPr>
          <w:p w:rsidR="00DB20A5" w:rsidRPr="00221E35" w:rsidRDefault="00A13491">
            <w:pPr>
              <w:jc w:val="center"/>
              <w:rPr>
                <w:color w:val="000000"/>
                <w:sz w:val="18"/>
                <w:szCs w:val="18"/>
              </w:rPr>
            </w:pPr>
            <w:r w:rsidRPr="00221E35">
              <w:rPr>
                <w:color w:val="000000"/>
                <w:sz w:val="18"/>
                <w:szCs w:val="18"/>
              </w:rPr>
              <w:t>3.48</w:t>
            </w:r>
          </w:p>
        </w:tc>
        <w:tc>
          <w:tcPr>
            <w:tcW w:w="886" w:type="dxa"/>
            <w:vAlign w:val="center"/>
          </w:tcPr>
          <w:p w:rsidR="00DB20A5" w:rsidRPr="00221E35" w:rsidRDefault="00A13491">
            <w:pPr>
              <w:jc w:val="center"/>
              <w:rPr>
                <w:color w:val="000000"/>
                <w:sz w:val="18"/>
                <w:szCs w:val="18"/>
              </w:rPr>
            </w:pPr>
            <w:r w:rsidRPr="00221E35">
              <w:rPr>
                <w:color w:val="000000"/>
                <w:sz w:val="18"/>
                <w:szCs w:val="18"/>
              </w:rPr>
              <w:t>3.50</w:t>
            </w:r>
          </w:p>
        </w:tc>
        <w:tc>
          <w:tcPr>
            <w:tcW w:w="886" w:type="dxa"/>
            <w:vAlign w:val="center"/>
          </w:tcPr>
          <w:p w:rsidR="00DB20A5" w:rsidRPr="00221E35" w:rsidRDefault="00A13491">
            <w:pPr>
              <w:jc w:val="center"/>
              <w:rPr>
                <w:color w:val="000000"/>
                <w:sz w:val="18"/>
                <w:szCs w:val="18"/>
              </w:rPr>
            </w:pPr>
            <w:r w:rsidRPr="00221E35">
              <w:rPr>
                <w:color w:val="000000"/>
                <w:sz w:val="18"/>
                <w:szCs w:val="18"/>
              </w:rPr>
              <w:t>3.59</w:t>
            </w:r>
          </w:p>
        </w:tc>
        <w:tc>
          <w:tcPr>
            <w:tcW w:w="886" w:type="dxa"/>
            <w:vAlign w:val="center"/>
          </w:tcPr>
          <w:p w:rsidR="00DB20A5" w:rsidRPr="00221E35" w:rsidRDefault="00A13491">
            <w:pPr>
              <w:jc w:val="center"/>
              <w:rPr>
                <w:color w:val="000000"/>
                <w:sz w:val="18"/>
                <w:szCs w:val="18"/>
              </w:rPr>
            </w:pPr>
            <w:r w:rsidRPr="00221E35">
              <w:rPr>
                <w:color w:val="000000"/>
                <w:sz w:val="18"/>
                <w:szCs w:val="18"/>
              </w:rPr>
              <w:t>3.62</w:t>
            </w:r>
          </w:p>
        </w:tc>
        <w:tc>
          <w:tcPr>
            <w:tcW w:w="886" w:type="dxa"/>
            <w:vAlign w:val="center"/>
          </w:tcPr>
          <w:p w:rsidR="00DB20A5" w:rsidRPr="00221E35" w:rsidRDefault="00A13491">
            <w:pPr>
              <w:jc w:val="center"/>
              <w:rPr>
                <w:color w:val="000000"/>
                <w:sz w:val="18"/>
                <w:szCs w:val="18"/>
              </w:rPr>
            </w:pPr>
            <w:r w:rsidRPr="00221E35">
              <w:rPr>
                <w:color w:val="000000"/>
                <w:sz w:val="18"/>
                <w:szCs w:val="18"/>
              </w:rPr>
              <w:t>3.62</w:t>
            </w:r>
          </w:p>
        </w:tc>
        <w:tc>
          <w:tcPr>
            <w:tcW w:w="888" w:type="dxa"/>
            <w:vAlign w:val="center"/>
          </w:tcPr>
          <w:p w:rsidR="00DB20A5" w:rsidRPr="00221E35" w:rsidRDefault="00A13491">
            <w:pPr>
              <w:jc w:val="center"/>
              <w:rPr>
                <w:color w:val="000000"/>
                <w:sz w:val="18"/>
                <w:szCs w:val="18"/>
              </w:rPr>
            </w:pPr>
            <w:r w:rsidRPr="00221E35">
              <w:rPr>
                <w:color w:val="000000"/>
                <w:sz w:val="18"/>
                <w:szCs w:val="18"/>
              </w:rPr>
              <w:t>3.62</w:t>
            </w:r>
          </w:p>
        </w:tc>
        <w:tc>
          <w:tcPr>
            <w:tcW w:w="888" w:type="dxa"/>
            <w:vAlign w:val="center"/>
          </w:tcPr>
          <w:p w:rsidR="00DB20A5" w:rsidRPr="00221E35" w:rsidRDefault="00A13491">
            <w:pPr>
              <w:jc w:val="center"/>
              <w:rPr>
                <w:color w:val="000000"/>
                <w:sz w:val="18"/>
                <w:szCs w:val="18"/>
              </w:rPr>
            </w:pPr>
            <w:r w:rsidRPr="00221E35">
              <w:rPr>
                <w:color w:val="000000"/>
                <w:sz w:val="18"/>
                <w:szCs w:val="18"/>
              </w:rPr>
              <w:t>3.56</w:t>
            </w:r>
          </w:p>
        </w:tc>
        <w:tc>
          <w:tcPr>
            <w:tcW w:w="888" w:type="dxa"/>
            <w:vAlign w:val="center"/>
          </w:tcPr>
          <w:p w:rsidR="00DB20A5" w:rsidRPr="00221E35" w:rsidRDefault="00A13491">
            <w:pPr>
              <w:jc w:val="center"/>
              <w:rPr>
                <w:color w:val="000000"/>
                <w:sz w:val="18"/>
                <w:szCs w:val="18"/>
              </w:rPr>
            </w:pPr>
            <w:r w:rsidRPr="00221E35">
              <w:rPr>
                <w:color w:val="000000"/>
                <w:sz w:val="18"/>
                <w:szCs w:val="18"/>
              </w:rPr>
              <w:t>0.07</w:t>
            </w:r>
          </w:p>
        </w:tc>
        <w:tc>
          <w:tcPr>
            <w:tcW w:w="836" w:type="dxa"/>
            <w:vAlign w:val="center"/>
          </w:tcPr>
          <w:p w:rsidR="00DB20A5" w:rsidRPr="00221E35" w:rsidRDefault="00A13491">
            <w:pPr>
              <w:jc w:val="center"/>
              <w:rPr>
                <w:sz w:val="18"/>
                <w:szCs w:val="18"/>
              </w:rPr>
            </w:pPr>
            <w:r w:rsidRPr="00221E35">
              <w:rPr>
                <w:sz w:val="18"/>
                <w:szCs w:val="18"/>
              </w:rPr>
              <w:t>1.86</w:t>
            </w:r>
          </w:p>
        </w:tc>
      </w:tr>
    </w:tbl>
    <w:p w:rsidR="00DB20A5" w:rsidRDefault="00DB20A5">
      <w:pPr>
        <w:spacing w:line="360" w:lineRule="auto"/>
        <w:rPr>
          <w:rFonts w:ascii="宋体"/>
          <w:szCs w:val="21"/>
        </w:rPr>
      </w:pPr>
    </w:p>
    <w:p w:rsidR="00DB20A5" w:rsidRDefault="00A13491">
      <w:pPr>
        <w:spacing w:line="360" w:lineRule="auto"/>
        <w:rPr>
          <w:rFonts w:ascii="宋体" w:hAnsi="宋体"/>
          <w:b/>
          <w:sz w:val="24"/>
        </w:rPr>
      </w:pPr>
      <w:r>
        <w:rPr>
          <w:rFonts w:ascii="宋体" w:hAnsi="宋体" w:hint="eastAsia"/>
          <w:b/>
          <w:sz w:val="24"/>
        </w:rPr>
        <w:t xml:space="preserve">3 </w:t>
      </w:r>
      <w:r>
        <w:rPr>
          <w:rFonts w:ascii="宋体" w:hAnsi="宋体" w:hint="eastAsia"/>
          <w:b/>
          <w:sz w:val="24"/>
        </w:rPr>
        <w:t>验证情况与结果</w:t>
      </w:r>
    </w:p>
    <w:p w:rsidR="00DB20A5" w:rsidRDefault="00A13491">
      <w:pPr>
        <w:adjustRightInd w:val="0"/>
        <w:snapToGrid w:val="0"/>
        <w:spacing w:line="360" w:lineRule="auto"/>
        <w:ind w:firstLineChars="150" w:firstLine="315"/>
        <w:jc w:val="left"/>
        <w:rPr>
          <w:szCs w:val="21"/>
        </w:rPr>
      </w:pPr>
      <w:r>
        <w:rPr>
          <w:rFonts w:ascii="宋体" w:hAnsi="宋体"/>
          <w:bCs/>
          <w:szCs w:val="21"/>
        </w:rPr>
        <w:t>本分析标准的实验研究结果见实验报告</w:t>
      </w:r>
      <w:r>
        <w:rPr>
          <w:rFonts w:ascii="宋体" w:hAnsi="宋体" w:hint="eastAsia"/>
          <w:bCs/>
          <w:szCs w:val="21"/>
        </w:rPr>
        <w:t>，</w:t>
      </w:r>
      <w:r>
        <w:rPr>
          <w:rFonts w:ascii="宋体" w:hAnsi="宋体"/>
          <w:bCs/>
          <w:szCs w:val="21"/>
        </w:rPr>
        <w:t>验证</w:t>
      </w:r>
      <w:r>
        <w:rPr>
          <w:rFonts w:ascii="宋体" w:hAnsi="宋体" w:hint="eastAsia"/>
          <w:bCs/>
          <w:szCs w:val="21"/>
        </w:rPr>
        <w:t>工作</w:t>
      </w:r>
      <w:r>
        <w:rPr>
          <w:rFonts w:ascii="宋体" w:hAnsi="宋体" w:hint="eastAsia"/>
          <w:szCs w:val="21"/>
        </w:rPr>
        <w:t>贵研催化剂责任有限公司，国合通用测试评价认证股份公司，广东省工业分析检测中心，南京市产品质量监督检验院，福建紫金矿冶测试技术有限公司，长春黄金研究院有限公司，河南中原黄金冶炼厂，北京有色金属与稀土应用有限公司等单位负责完成，其验证结果平均值及标准偏差见附录（暂时还没验证结果返回）。</w:t>
      </w:r>
    </w:p>
    <w:p w:rsidR="00DB20A5" w:rsidRDefault="00A13491">
      <w:pPr>
        <w:spacing w:line="360" w:lineRule="auto"/>
        <w:rPr>
          <w:rFonts w:ascii="宋体" w:hAnsi="宋体"/>
          <w:b/>
          <w:sz w:val="24"/>
        </w:rPr>
      </w:pPr>
      <w:r>
        <w:rPr>
          <w:rFonts w:ascii="宋体" w:hAnsi="宋体" w:hint="eastAsia"/>
          <w:b/>
          <w:sz w:val="24"/>
        </w:rPr>
        <w:t xml:space="preserve">4 </w:t>
      </w:r>
      <w:r>
        <w:rPr>
          <w:rFonts w:ascii="宋体" w:hAnsi="宋体" w:hint="eastAsia"/>
          <w:b/>
          <w:sz w:val="24"/>
        </w:rPr>
        <w:t>标准水平分析</w:t>
      </w:r>
    </w:p>
    <w:p w:rsidR="00DB20A5" w:rsidRDefault="00A13491">
      <w:pPr>
        <w:spacing w:line="360" w:lineRule="auto"/>
        <w:ind w:firstLineChars="200" w:firstLine="420"/>
        <w:rPr>
          <w:rFonts w:ascii="宋体" w:hAnsi="宋体"/>
          <w:kern w:val="0"/>
          <w:szCs w:val="21"/>
        </w:rPr>
      </w:pPr>
      <w:r>
        <w:rPr>
          <w:rFonts w:ascii="宋体" w:hAnsi="宋体" w:hint="eastAsia"/>
          <w:kern w:val="0"/>
          <w:szCs w:val="21"/>
        </w:rPr>
        <w:t>目前</w:t>
      </w:r>
      <w:r>
        <w:rPr>
          <w:rFonts w:ascii="宋体" w:hAnsi="宋体" w:hint="eastAsia"/>
          <w:kern w:val="0"/>
          <w:szCs w:val="21"/>
        </w:rPr>
        <w:t>并未检索到</w:t>
      </w:r>
      <w:bookmarkStart w:id="0" w:name="_GoBack"/>
      <w:bookmarkEnd w:id="0"/>
      <w:r>
        <w:rPr>
          <w:rFonts w:ascii="宋体" w:hAnsi="宋体" w:hint="eastAsia"/>
          <w:kern w:val="0"/>
          <w:szCs w:val="21"/>
        </w:rPr>
        <w:t>国内外</w:t>
      </w:r>
      <w:r>
        <w:rPr>
          <w:rFonts w:ascii="宋体" w:hAnsi="宋体" w:hint="eastAsia"/>
          <w:kern w:val="0"/>
          <w:szCs w:val="21"/>
        </w:rPr>
        <w:t>相关的国家标准或行业标准。</w:t>
      </w:r>
    </w:p>
    <w:p w:rsidR="00DB20A5" w:rsidRDefault="00A13491">
      <w:pPr>
        <w:pStyle w:val="af1"/>
        <w:tabs>
          <w:tab w:val="left" w:pos="780"/>
        </w:tabs>
        <w:spacing w:line="360" w:lineRule="auto"/>
        <w:ind w:firstLineChars="0" w:firstLine="0"/>
        <w:rPr>
          <w:rFonts w:hAnsi="宋体"/>
          <w:b/>
          <w:sz w:val="24"/>
          <w:szCs w:val="24"/>
        </w:rPr>
      </w:pPr>
      <w:r>
        <w:rPr>
          <w:rFonts w:hAnsi="宋体" w:hint="eastAsia"/>
          <w:b/>
          <w:sz w:val="24"/>
          <w:szCs w:val="24"/>
        </w:rPr>
        <w:t xml:space="preserve">5 </w:t>
      </w:r>
      <w:r>
        <w:rPr>
          <w:rFonts w:hAnsi="宋体" w:hint="eastAsia"/>
          <w:b/>
          <w:sz w:val="24"/>
          <w:szCs w:val="24"/>
        </w:rPr>
        <w:t>标准性质建议</w:t>
      </w:r>
    </w:p>
    <w:p w:rsidR="00DB20A5" w:rsidRDefault="00A13491">
      <w:pPr>
        <w:pStyle w:val="af1"/>
        <w:spacing w:line="360" w:lineRule="auto"/>
        <w:ind w:firstLine="420"/>
        <w:rPr>
          <w:rFonts w:hAnsi="宋体"/>
          <w:szCs w:val="21"/>
        </w:rPr>
      </w:pPr>
      <w:r>
        <w:rPr>
          <w:rFonts w:hAnsi="宋体" w:hint="eastAsia"/>
          <w:szCs w:val="21"/>
        </w:rPr>
        <w:t>建议本标准为推荐性标准。</w:t>
      </w:r>
    </w:p>
    <w:p w:rsidR="00DB20A5" w:rsidRDefault="00A13491">
      <w:pPr>
        <w:pStyle w:val="af1"/>
        <w:spacing w:line="360" w:lineRule="auto"/>
        <w:ind w:firstLineChars="0" w:firstLine="0"/>
        <w:rPr>
          <w:rFonts w:hAnsi="宋体"/>
          <w:b/>
          <w:sz w:val="24"/>
          <w:szCs w:val="24"/>
        </w:rPr>
      </w:pPr>
      <w:r>
        <w:rPr>
          <w:rFonts w:hAnsi="宋体" w:hint="eastAsia"/>
          <w:b/>
          <w:sz w:val="24"/>
          <w:szCs w:val="24"/>
        </w:rPr>
        <w:t>6</w:t>
      </w:r>
      <w:r>
        <w:rPr>
          <w:rFonts w:hAnsi="宋体" w:hint="eastAsia"/>
          <w:b/>
          <w:sz w:val="24"/>
          <w:szCs w:val="24"/>
        </w:rPr>
        <w:t>参考文献</w:t>
      </w:r>
    </w:p>
    <w:p w:rsidR="00221E35" w:rsidRDefault="00221E35" w:rsidP="00221E35">
      <w:pPr>
        <w:adjustRightInd w:val="0"/>
        <w:spacing w:line="440" w:lineRule="exact"/>
        <w:textAlignment w:val="baseline"/>
        <w:rPr>
          <w:b/>
          <w:szCs w:val="21"/>
        </w:rPr>
      </w:pPr>
      <w:r>
        <w:rPr>
          <w:rFonts w:hint="eastAsia"/>
          <w:szCs w:val="21"/>
        </w:rPr>
        <w:t xml:space="preserve">[1] </w:t>
      </w:r>
      <w:r>
        <w:rPr>
          <w:rFonts w:hint="eastAsia"/>
          <w:szCs w:val="21"/>
        </w:rPr>
        <w:t>胡月</w:t>
      </w:r>
      <w:r>
        <w:rPr>
          <w:rFonts w:hint="eastAsia"/>
          <w:szCs w:val="21"/>
        </w:rPr>
        <w:t xml:space="preserve">, </w:t>
      </w:r>
      <w:r>
        <w:rPr>
          <w:rFonts w:hint="eastAsia"/>
          <w:szCs w:val="21"/>
        </w:rPr>
        <w:t>彭霞</w:t>
      </w:r>
      <w:r>
        <w:rPr>
          <w:rFonts w:hint="eastAsia"/>
          <w:szCs w:val="21"/>
        </w:rPr>
        <w:t xml:space="preserve">, </w:t>
      </w:r>
      <w:r>
        <w:rPr>
          <w:rFonts w:hint="eastAsia"/>
          <w:szCs w:val="21"/>
        </w:rPr>
        <w:t>王义惠</w:t>
      </w:r>
      <w:r>
        <w:rPr>
          <w:rFonts w:hint="eastAsia"/>
          <w:szCs w:val="21"/>
        </w:rPr>
        <w:t xml:space="preserve">, </w:t>
      </w:r>
      <w:r>
        <w:rPr>
          <w:rFonts w:hint="eastAsia"/>
          <w:szCs w:val="21"/>
        </w:rPr>
        <w:t>等</w:t>
      </w:r>
      <w:r>
        <w:rPr>
          <w:rFonts w:hint="eastAsia"/>
          <w:szCs w:val="21"/>
        </w:rPr>
        <w:t>. ICP-AES</w:t>
      </w:r>
      <w:r>
        <w:rPr>
          <w:rFonts w:hint="eastAsia"/>
          <w:szCs w:val="21"/>
        </w:rPr>
        <w:t>法测定稀土汽车尾气净化催化剂中</w:t>
      </w:r>
      <w:r>
        <w:rPr>
          <w:rFonts w:hint="eastAsia"/>
          <w:szCs w:val="21"/>
        </w:rPr>
        <w:t>Ce</w:t>
      </w:r>
      <w:r>
        <w:rPr>
          <w:rFonts w:hint="eastAsia"/>
          <w:szCs w:val="21"/>
        </w:rPr>
        <w:t>、</w:t>
      </w:r>
      <w:r>
        <w:rPr>
          <w:rFonts w:hint="eastAsia"/>
          <w:szCs w:val="21"/>
        </w:rPr>
        <w:t>La</w:t>
      </w:r>
      <w:r>
        <w:rPr>
          <w:rFonts w:hint="eastAsia"/>
          <w:szCs w:val="21"/>
        </w:rPr>
        <w:t>、</w:t>
      </w:r>
      <w:r>
        <w:rPr>
          <w:rFonts w:hint="eastAsia"/>
          <w:szCs w:val="21"/>
        </w:rPr>
        <w:t>Pr</w:t>
      </w:r>
      <w:r>
        <w:rPr>
          <w:rFonts w:hint="eastAsia"/>
          <w:szCs w:val="21"/>
        </w:rPr>
        <w:t>、</w:t>
      </w:r>
      <w:r>
        <w:rPr>
          <w:rFonts w:hint="eastAsia"/>
          <w:szCs w:val="21"/>
        </w:rPr>
        <w:t>Y</w:t>
      </w:r>
      <w:r>
        <w:rPr>
          <w:rFonts w:hint="eastAsia"/>
          <w:szCs w:val="21"/>
        </w:rPr>
        <w:t>、</w:t>
      </w:r>
      <w:r>
        <w:rPr>
          <w:rFonts w:hint="eastAsia"/>
          <w:szCs w:val="21"/>
        </w:rPr>
        <w:t>Al</w:t>
      </w:r>
      <w:r>
        <w:rPr>
          <w:rFonts w:hint="eastAsia"/>
          <w:szCs w:val="21"/>
        </w:rPr>
        <w:t>、</w:t>
      </w:r>
      <w:r>
        <w:rPr>
          <w:rFonts w:hint="eastAsia"/>
          <w:szCs w:val="21"/>
        </w:rPr>
        <w:t>Zr</w:t>
      </w:r>
      <w:r>
        <w:rPr>
          <w:rFonts w:hint="eastAsia"/>
          <w:szCs w:val="21"/>
        </w:rPr>
        <w:t>的含量</w:t>
      </w:r>
      <w:r>
        <w:rPr>
          <w:rFonts w:hint="eastAsia"/>
          <w:szCs w:val="21"/>
        </w:rPr>
        <w:t xml:space="preserve">[C]. </w:t>
      </w:r>
      <w:r>
        <w:rPr>
          <w:rFonts w:hint="eastAsia"/>
          <w:szCs w:val="21"/>
        </w:rPr>
        <w:t>第十四届全国稀土分析化学学术研讨会</w:t>
      </w:r>
      <w:r>
        <w:rPr>
          <w:rFonts w:hint="eastAsia"/>
          <w:szCs w:val="21"/>
        </w:rPr>
        <w:t xml:space="preserve">. </w:t>
      </w:r>
    </w:p>
    <w:p w:rsidR="00221E35" w:rsidRDefault="00221E35" w:rsidP="00221E35">
      <w:pPr>
        <w:adjustRightInd w:val="0"/>
        <w:spacing w:line="440" w:lineRule="exact"/>
        <w:textAlignment w:val="baseline"/>
        <w:rPr>
          <w:b/>
          <w:szCs w:val="21"/>
        </w:rPr>
      </w:pPr>
      <w:r>
        <w:rPr>
          <w:rFonts w:hint="eastAsia"/>
          <w:szCs w:val="21"/>
        </w:rPr>
        <w:t xml:space="preserve">[2] </w:t>
      </w:r>
      <w:r>
        <w:rPr>
          <w:rFonts w:hint="eastAsia"/>
          <w:szCs w:val="21"/>
        </w:rPr>
        <w:t>胡洁</w:t>
      </w:r>
      <w:r>
        <w:rPr>
          <w:rFonts w:hint="eastAsia"/>
          <w:szCs w:val="21"/>
        </w:rPr>
        <w:t xml:space="preserve">. </w:t>
      </w:r>
      <w:r>
        <w:rPr>
          <w:rFonts w:hint="eastAsia"/>
          <w:szCs w:val="21"/>
        </w:rPr>
        <w:t>汽车尾气净化催化剂中贵金属及助催化剂含量测定研究</w:t>
      </w:r>
      <w:r>
        <w:rPr>
          <w:rFonts w:hint="eastAsia"/>
          <w:szCs w:val="21"/>
        </w:rPr>
        <w:t xml:space="preserve">[D]. </w:t>
      </w:r>
      <w:r>
        <w:rPr>
          <w:rFonts w:hint="eastAsia"/>
          <w:szCs w:val="21"/>
        </w:rPr>
        <w:t>昆明：昆明贵金属研究所</w:t>
      </w:r>
      <w:r>
        <w:rPr>
          <w:rFonts w:hint="eastAsia"/>
          <w:szCs w:val="21"/>
        </w:rPr>
        <w:t>, 2007.</w:t>
      </w:r>
    </w:p>
    <w:p w:rsidR="00221E35" w:rsidRDefault="00221E35" w:rsidP="00221E35">
      <w:pPr>
        <w:autoSpaceDE w:val="0"/>
        <w:autoSpaceDN w:val="0"/>
        <w:adjustRightInd w:val="0"/>
        <w:spacing w:line="360" w:lineRule="auto"/>
        <w:rPr>
          <w:b/>
          <w:szCs w:val="21"/>
        </w:rPr>
      </w:pPr>
      <w:r>
        <w:rPr>
          <w:rFonts w:hint="eastAsia"/>
          <w:szCs w:val="21"/>
        </w:rPr>
        <w:t xml:space="preserve">[3] </w:t>
      </w:r>
      <w:r>
        <w:rPr>
          <w:rFonts w:hint="eastAsia"/>
          <w:szCs w:val="21"/>
        </w:rPr>
        <w:t>任传婷</w:t>
      </w:r>
      <w:r>
        <w:rPr>
          <w:rFonts w:hint="eastAsia"/>
          <w:szCs w:val="21"/>
        </w:rPr>
        <w:t xml:space="preserve">, </w:t>
      </w:r>
      <w:r>
        <w:rPr>
          <w:rFonts w:hint="eastAsia"/>
          <w:szCs w:val="21"/>
        </w:rPr>
        <w:t>胡洁</w:t>
      </w:r>
      <w:r>
        <w:rPr>
          <w:rFonts w:hint="eastAsia"/>
          <w:szCs w:val="21"/>
        </w:rPr>
        <w:t xml:space="preserve">, </w:t>
      </w:r>
      <w:r>
        <w:rPr>
          <w:rFonts w:hint="eastAsia"/>
          <w:szCs w:val="21"/>
        </w:rPr>
        <w:t>李青</w:t>
      </w:r>
      <w:r>
        <w:rPr>
          <w:rFonts w:hint="eastAsia"/>
          <w:szCs w:val="21"/>
        </w:rPr>
        <w:t xml:space="preserve">, </w:t>
      </w:r>
      <w:r>
        <w:rPr>
          <w:rFonts w:hint="eastAsia"/>
          <w:szCs w:val="21"/>
        </w:rPr>
        <w:t>等</w:t>
      </w:r>
      <w:r>
        <w:rPr>
          <w:rFonts w:hint="eastAsia"/>
          <w:szCs w:val="21"/>
        </w:rPr>
        <w:t>. ICP-AES</w:t>
      </w:r>
      <w:r>
        <w:rPr>
          <w:rFonts w:hint="eastAsia"/>
          <w:szCs w:val="21"/>
        </w:rPr>
        <w:t>测定汽车催化剂中的助剂元素</w:t>
      </w:r>
      <w:r>
        <w:rPr>
          <w:rFonts w:hint="eastAsia"/>
          <w:szCs w:val="21"/>
        </w:rPr>
        <w:t xml:space="preserve">[J]. </w:t>
      </w:r>
      <w:r>
        <w:rPr>
          <w:rFonts w:hint="eastAsia"/>
          <w:szCs w:val="21"/>
        </w:rPr>
        <w:t>光谱实验室</w:t>
      </w:r>
      <w:r>
        <w:rPr>
          <w:rFonts w:hint="eastAsia"/>
          <w:szCs w:val="21"/>
        </w:rPr>
        <w:t>,2013</w:t>
      </w:r>
      <w:r>
        <w:rPr>
          <w:rFonts w:hint="eastAsia"/>
          <w:szCs w:val="21"/>
        </w:rPr>
        <w:t>，</w:t>
      </w:r>
      <w:r>
        <w:rPr>
          <w:rFonts w:hint="eastAsia"/>
          <w:szCs w:val="21"/>
        </w:rPr>
        <w:t>30</w:t>
      </w:r>
      <w:r>
        <w:rPr>
          <w:rFonts w:hint="eastAsia"/>
          <w:szCs w:val="21"/>
        </w:rPr>
        <w:t>（</w:t>
      </w:r>
      <w:r>
        <w:rPr>
          <w:rFonts w:hint="eastAsia"/>
          <w:szCs w:val="21"/>
        </w:rPr>
        <w:t>3</w:t>
      </w:r>
      <w:r>
        <w:rPr>
          <w:rFonts w:hint="eastAsia"/>
          <w:szCs w:val="21"/>
        </w:rPr>
        <w:t>）：</w:t>
      </w:r>
      <w:r>
        <w:rPr>
          <w:rFonts w:hint="eastAsia"/>
          <w:szCs w:val="21"/>
        </w:rPr>
        <w:t>1063-1067.</w:t>
      </w:r>
    </w:p>
    <w:p w:rsidR="00221E35" w:rsidRPr="00221E35" w:rsidRDefault="00221E35">
      <w:pPr>
        <w:spacing w:line="360" w:lineRule="auto"/>
        <w:rPr>
          <w:rFonts w:ascii="宋体" w:hAnsi="宋体" w:hint="eastAsia"/>
          <w:szCs w:val="21"/>
        </w:rPr>
      </w:pPr>
    </w:p>
    <w:p w:rsidR="00DB20A5" w:rsidRDefault="00DB20A5">
      <w:pPr>
        <w:spacing w:line="360" w:lineRule="auto"/>
        <w:rPr>
          <w:sz w:val="18"/>
          <w:szCs w:val="18"/>
        </w:rPr>
      </w:pPr>
    </w:p>
    <w:sectPr w:rsidR="00DB20A5" w:rsidSect="00DB20A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491" w:rsidRDefault="00A13491" w:rsidP="00221E35">
      <w:r>
        <w:separator/>
      </w:r>
    </w:p>
  </w:endnote>
  <w:endnote w:type="continuationSeparator" w:id="1">
    <w:p w:rsidR="00A13491" w:rsidRDefault="00A13491" w:rsidP="00221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491" w:rsidRDefault="00A13491" w:rsidP="00221E35">
      <w:r>
        <w:separator/>
      </w:r>
    </w:p>
  </w:footnote>
  <w:footnote w:type="continuationSeparator" w:id="1">
    <w:p w:rsidR="00A13491" w:rsidRDefault="00A13491" w:rsidP="00221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AB6"/>
    <w:multiLevelType w:val="multilevel"/>
    <w:tmpl w:val="012B7AB6"/>
    <w:lvl w:ilvl="0">
      <w:start w:val="1"/>
      <w:numFmt w:val="decimal"/>
      <w:lvlText w:val="%1"/>
      <w:lvlJc w:val="left"/>
      <w:pPr>
        <w:tabs>
          <w:tab w:val="left" w:pos="360"/>
        </w:tabs>
        <w:ind w:left="360" w:hanging="360"/>
      </w:pPr>
      <w:rPr>
        <w:rFonts w:cs="Times New Roman" w:hint="default"/>
      </w:rPr>
    </w:lvl>
    <w:lvl w:ilvl="1">
      <w:start w:val="1"/>
      <w:numFmt w:val="decimal"/>
      <w:isLgl/>
      <w:lvlText w:val="%1.%2"/>
      <w:lvlJc w:val="left"/>
      <w:pPr>
        <w:tabs>
          <w:tab w:val="left" w:pos="420"/>
        </w:tabs>
        <w:ind w:left="420" w:hanging="420"/>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720"/>
        </w:tabs>
        <w:ind w:left="720" w:hanging="72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080"/>
        </w:tabs>
        <w:ind w:left="1080" w:hanging="1080"/>
      </w:pPr>
      <w:rPr>
        <w:rFonts w:cs="Times New Roman" w:hint="default"/>
      </w:rPr>
    </w:lvl>
    <w:lvl w:ilvl="6">
      <w:start w:val="1"/>
      <w:numFmt w:val="decimal"/>
      <w:isLgl/>
      <w:lvlText w:val="%1.%2.%3.%4.%5.%6.%7"/>
      <w:lvlJc w:val="left"/>
      <w:pPr>
        <w:tabs>
          <w:tab w:val="left" w:pos="1440"/>
        </w:tabs>
        <w:ind w:left="1440" w:hanging="1440"/>
      </w:pPr>
      <w:rPr>
        <w:rFonts w:cs="Times New Roman" w:hint="default"/>
      </w:rPr>
    </w:lvl>
    <w:lvl w:ilvl="7">
      <w:start w:val="1"/>
      <w:numFmt w:val="decimal"/>
      <w:isLgl/>
      <w:lvlText w:val="%1.%2.%3.%4.%5.%6.%7.%8"/>
      <w:lvlJc w:val="left"/>
      <w:pPr>
        <w:tabs>
          <w:tab w:val="left" w:pos="1440"/>
        </w:tabs>
        <w:ind w:left="1440" w:hanging="1440"/>
      </w:pPr>
      <w:rPr>
        <w:rFonts w:cs="Times New Roman" w:hint="default"/>
      </w:rPr>
    </w:lvl>
    <w:lvl w:ilvl="8">
      <w:start w:val="1"/>
      <w:numFmt w:val="decimal"/>
      <w:isLgl/>
      <w:lvlText w:val="%1.%2.%3.%4.%5.%6.%7.%8.%9"/>
      <w:lvlJc w:val="left"/>
      <w:pPr>
        <w:tabs>
          <w:tab w:val="left" w:pos="1800"/>
        </w:tabs>
        <w:ind w:left="1800" w:hanging="1800"/>
      </w:pPr>
      <w:rPr>
        <w:rFonts w:cs="Times New Roman" w:hint="default"/>
      </w:rPr>
    </w:lvl>
  </w:abstractNum>
  <w:abstractNum w:abstractNumId="1">
    <w:nsid w:val="04FE430E"/>
    <w:multiLevelType w:val="multilevel"/>
    <w:tmpl w:val="04FE4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E4C"/>
    <w:rsid w:val="00001B42"/>
    <w:rsid w:val="000032B4"/>
    <w:rsid w:val="00010A0D"/>
    <w:rsid w:val="0001250E"/>
    <w:rsid w:val="00024E44"/>
    <w:rsid w:val="0002612A"/>
    <w:rsid w:val="00026197"/>
    <w:rsid w:val="00026457"/>
    <w:rsid w:val="00026A18"/>
    <w:rsid w:val="00030111"/>
    <w:rsid w:val="000316AF"/>
    <w:rsid w:val="0003216D"/>
    <w:rsid w:val="000357A3"/>
    <w:rsid w:val="00036FBC"/>
    <w:rsid w:val="00044C75"/>
    <w:rsid w:val="000522AA"/>
    <w:rsid w:val="0005425C"/>
    <w:rsid w:val="000646AC"/>
    <w:rsid w:val="000709F0"/>
    <w:rsid w:val="00071DEB"/>
    <w:rsid w:val="000737EC"/>
    <w:rsid w:val="00077334"/>
    <w:rsid w:val="00077643"/>
    <w:rsid w:val="00077F32"/>
    <w:rsid w:val="0008274E"/>
    <w:rsid w:val="00091D22"/>
    <w:rsid w:val="00095002"/>
    <w:rsid w:val="00097C2D"/>
    <w:rsid w:val="000B008B"/>
    <w:rsid w:val="000B5B66"/>
    <w:rsid w:val="000B5E5A"/>
    <w:rsid w:val="000B6493"/>
    <w:rsid w:val="000B7378"/>
    <w:rsid w:val="000C389F"/>
    <w:rsid w:val="000C4E4C"/>
    <w:rsid w:val="000C6FFC"/>
    <w:rsid w:val="000D41F0"/>
    <w:rsid w:val="000E43F1"/>
    <w:rsid w:val="000F2ACB"/>
    <w:rsid w:val="000F4657"/>
    <w:rsid w:val="000F5A3C"/>
    <w:rsid w:val="000F77A5"/>
    <w:rsid w:val="001001C0"/>
    <w:rsid w:val="001009C0"/>
    <w:rsid w:val="00103E08"/>
    <w:rsid w:val="00104BC7"/>
    <w:rsid w:val="0010734B"/>
    <w:rsid w:val="001110BF"/>
    <w:rsid w:val="00112126"/>
    <w:rsid w:val="001133D0"/>
    <w:rsid w:val="001203B6"/>
    <w:rsid w:val="00121865"/>
    <w:rsid w:val="0012480C"/>
    <w:rsid w:val="00126B4B"/>
    <w:rsid w:val="001303A2"/>
    <w:rsid w:val="00132924"/>
    <w:rsid w:val="00133912"/>
    <w:rsid w:val="00140993"/>
    <w:rsid w:val="00142D1A"/>
    <w:rsid w:val="001473C9"/>
    <w:rsid w:val="00152CC9"/>
    <w:rsid w:val="00170733"/>
    <w:rsid w:val="00173F76"/>
    <w:rsid w:val="00181DC9"/>
    <w:rsid w:val="00186F8D"/>
    <w:rsid w:val="0019005E"/>
    <w:rsid w:val="00190207"/>
    <w:rsid w:val="001927F3"/>
    <w:rsid w:val="00197458"/>
    <w:rsid w:val="001A2C8F"/>
    <w:rsid w:val="001B4D4C"/>
    <w:rsid w:val="001B6772"/>
    <w:rsid w:val="001B6DB6"/>
    <w:rsid w:val="001C2679"/>
    <w:rsid w:val="001C79CB"/>
    <w:rsid w:val="001E3A59"/>
    <w:rsid w:val="001E462C"/>
    <w:rsid w:val="001F0754"/>
    <w:rsid w:val="001F2509"/>
    <w:rsid w:val="00204640"/>
    <w:rsid w:val="0020614D"/>
    <w:rsid w:val="0020798C"/>
    <w:rsid w:val="00207FA6"/>
    <w:rsid w:val="00212ECE"/>
    <w:rsid w:val="00217BA6"/>
    <w:rsid w:val="00220D3D"/>
    <w:rsid w:val="00221E35"/>
    <w:rsid w:val="002267A1"/>
    <w:rsid w:val="002406CF"/>
    <w:rsid w:val="00241AC9"/>
    <w:rsid w:val="00242395"/>
    <w:rsid w:val="00244D3B"/>
    <w:rsid w:val="0025435C"/>
    <w:rsid w:val="00255E40"/>
    <w:rsid w:val="00262B59"/>
    <w:rsid w:val="00264B00"/>
    <w:rsid w:val="002723E1"/>
    <w:rsid w:val="00275CAF"/>
    <w:rsid w:val="002777E9"/>
    <w:rsid w:val="00282A3F"/>
    <w:rsid w:val="002842A5"/>
    <w:rsid w:val="00284670"/>
    <w:rsid w:val="002854B4"/>
    <w:rsid w:val="00286FB5"/>
    <w:rsid w:val="002932E4"/>
    <w:rsid w:val="002942EB"/>
    <w:rsid w:val="0029625D"/>
    <w:rsid w:val="002A0463"/>
    <w:rsid w:val="002A1D18"/>
    <w:rsid w:val="002B241E"/>
    <w:rsid w:val="002C1DF3"/>
    <w:rsid w:val="002C2F66"/>
    <w:rsid w:val="002C305A"/>
    <w:rsid w:val="002C4CFC"/>
    <w:rsid w:val="002D191D"/>
    <w:rsid w:val="002D47EB"/>
    <w:rsid w:val="002F7082"/>
    <w:rsid w:val="00300FB7"/>
    <w:rsid w:val="0030698E"/>
    <w:rsid w:val="00307432"/>
    <w:rsid w:val="003116AF"/>
    <w:rsid w:val="00312FBF"/>
    <w:rsid w:val="00315203"/>
    <w:rsid w:val="00315A3D"/>
    <w:rsid w:val="003179C4"/>
    <w:rsid w:val="003212F4"/>
    <w:rsid w:val="00324DAF"/>
    <w:rsid w:val="00324DD0"/>
    <w:rsid w:val="003255E8"/>
    <w:rsid w:val="00325B8D"/>
    <w:rsid w:val="003277C2"/>
    <w:rsid w:val="00337029"/>
    <w:rsid w:val="003409EA"/>
    <w:rsid w:val="00343AFA"/>
    <w:rsid w:val="00345347"/>
    <w:rsid w:val="00346663"/>
    <w:rsid w:val="00351CA5"/>
    <w:rsid w:val="0035332C"/>
    <w:rsid w:val="0035636F"/>
    <w:rsid w:val="0035719C"/>
    <w:rsid w:val="003630C3"/>
    <w:rsid w:val="00376A2A"/>
    <w:rsid w:val="00380E50"/>
    <w:rsid w:val="00396CE4"/>
    <w:rsid w:val="003A006F"/>
    <w:rsid w:val="003A6B30"/>
    <w:rsid w:val="003A6E44"/>
    <w:rsid w:val="003B1DE0"/>
    <w:rsid w:val="003B7CEB"/>
    <w:rsid w:val="003C06BD"/>
    <w:rsid w:val="003C5536"/>
    <w:rsid w:val="003D5067"/>
    <w:rsid w:val="003F1A16"/>
    <w:rsid w:val="003F6023"/>
    <w:rsid w:val="00400D5F"/>
    <w:rsid w:val="004052DC"/>
    <w:rsid w:val="004079C6"/>
    <w:rsid w:val="00415578"/>
    <w:rsid w:val="00415A1C"/>
    <w:rsid w:val="004250AD"/>
    <w:rsid w:val="00430FAE"/>
    <w:rsid w:val="00435A42"/>
    <w:rsid w:val="00435F9C"/>
    <w:rsid w:val="004372F1"/>
    <w:rsid w:val="0044097F"/>
    <w:rsid w:val="00442317"/>
    <w:rsid w:val="004471FF"/>
    <w:rsid w:val="00450197"/>
    <w:rsid w:val="00451E9C"/>
    <w:rsid w:val="004530C4"/>
    <w:rsid w:val="004634A0"/>
    <w:rsid w:val="004721FC"/>
    <w:rsid w:val="00472229"/>
    <w:rsid w:val="004746E5"/>
    <w:rsid w:val="0047540F"/>
    <w:rsid w:val="00480DDF"/>
    <w:rsid w:val="00481322"/>
    <w:rsid w:val="004879EA"/>
    <w:rsid w:val="00490F30"/>
    <w:rsid w:val="00491AD2"/>
    <w:rsid w:val="0049374F"/>
    <w:rsid w:val="00497FE7"/>
    <w:rsid w:val="004A2D4A"/>
    <w:rsid w:val="004A34B5"/>
    <w:rsid w:val="004A3BAE"/>
    <w:rsid w:val="004B3E23"/>
    <w:rsid w:val="004C04D0"/>
    <w:rsid w:val="004C43B3"/>
    <w:rsid w:val="004D2C85"/>
    <w:rsid w:val="004D691E"/>
    <w:rsid w:val="004E77F7"/>
    <w:rsid w:val="004F09DC"/>
    <w:rsid w:val="004F0BAD"/>
    <w:rsid w:val="004F609C"/>
    <w:rsid w:val="004F7268"/>
    <w:rsid w:val="0050292E"/>
    <w:rsid w:val="00506365"/>
    <w:rsid w:val="005072E5"/>
    <w:rsid w:val="00507B8D"/>
    <w:rsid w:val="005160E1"/>
    <w:rsid w:val="005164F5"/>
    <w:rsid w:val="0052034B"/>
    <w:rsid w:val="005246D0"/>
    <w:rsid w:val="00527F42"/>
    <w:rsid w:val="005365D3"/>
    <w:rsid w:val="00536F72"/>
    <w:rsid w:val="00542937"/>
    <w:rsid w:val="00551DEB"/>
    <w:rsid w:val="0055706B"/>
    <w:rsid w:val="005574D0"/>
    <w:rsid w:val="0056576D"/>
    <w:rsid w:val="0056689E"/>
    <w:rsid w:val="00566C80"/>
    <w:rsid w:val="00571E6B"/>
    <w:rsid w:val="00573E86"/>
    <w:rsid w:val="00575549"/>
    <w:rsid w:val="0058273C"/>
    <w:rsid w:val="00584494"/>
    <w:rsid w:val="0058694E"/>
    <w:rsid w:val="00592017"/>
    <w:rsid w:val="00592B7E"/>
    <w:rsid w:val="00596103"/>
    <w:rsid w:val="005965EE"/>
    <w:rsid w:val="005A57A1"/>
    <w:rsid w:val="005A6C4E"/>
    <w:rsid w:val="005B0973"/>
    <w:rsid w:val="005B0B36"/>
    <w:rsid w:val="005B1EF4"/>
    <w:rsid w:val="005B61B4"/>
    <w:rsid w:val="005C2B14"/>
    <w:rsid w:val="005C5B66"/>
    <w:rsid w:val="005C6715"/>
    <w:rsid w:val="005C6C12"/>
    <w:rsid w:val="005C76DE"/>
    <w:rsid w:val="005D1A0B"/>
    <w:rsid w:val="005D33EE"/>
    <w:rsid w:val="005D5112"/>
    <w:rsid w:val="005D5643"/>
    <w:rsid w:val="005D6D63"/>
    <w:rsid w:val="005E0394"/>
    <w:rsid w:val="005E133E"/>
    <w:rsid w:val="005E46A6"/>
    <w:rsid w:val="005E5400"/>
    <w:rsid w:val="005E6002"/>
    <w:rsid w:val="005E6BF5"/>
    <w:rsid w:val="005E77F2"/>
    <w:rsid w:val="005F16F6"/>
    <w:rsid w:val="005F37EB"/>
    <w:rsid w:val="005F55BA"/>
    <w:rsid w:val="005F6C4D"/>
    <w:rsid w:val="006025B2"/>
    <w:rsid w:val="00602CBD"/>
    <w:rsid w:val="00603BA5"/>
    <w:rsid w:val="00605B77"/>
    <w:rsid w:val="00617520"/>
    <w:rsid w:val="00617BDD"/>
    <w:rsid w:val="006227B0"/>
    <w:rsid w:val="00624CB5"/>
    <w:rsid w:val="0063216A"/>
    <w:rsid w:val="00632D1C"/>
    <w:rsid w:val="00642D6D"/>
    <w:rsid w:val="00645A5C"/>
    <w:rsid w:val="00645AE5"/>
    <w:rsid w:val="00645CC1"/>
    <w:rsid w:val="00653560"/>
    <w:rsid w:val="0065430A"/>
    <w:rsid w:val="0065549A"/>
    <w:rsid w:val="00660236"/>
    <w:rsid w:val="0066033D"/>
    <w:rsid w:val="00660536"/>
    <w:rsid w:val="006612FF"/>
    <w:rsid w:val="006624DF"/>
    <w:rsid w:val="006632E9"/>
    <w:rsid w:val="00670B03"/>
    <w:rsid w:val="00672B7F"/>
    <w:rsid w:val="00684F34"/>
    <w:rsid w:val="00685C9D"/>
    <w:rsid w:val="00687C72"/>
    <w:rsid w:val="00687DD5"/>
    <w:rsid w:val="00693AAA"/>
    <w:rsid w:val="00695E70"/>
    <w:rsid w:val="006A05B8"/>
    <w:rsid w:val="006A2567"/>
    <w:rsid w:val="006A2B4C"/>
    <w:rsid w:val="006A672C"/>
    <w:rsid w:val="006B09CD"/>
    <w:rsid w:val="006C1811"/>
    <w:rsid w:val="006C22CF"/>
    <w:rsid w:val="006C4872"/>
    <w:rsid w:val="006D6E3F"/>
    <w:rsid w:val="006D7181"/>
    <w:rsid w:val="006E266C"/>
    <w:rsid w:val="006E473E"/>
    <w:rsid w:val="006E4E7A"/>
    <w:rsid w:val="006E5634"/>
    <w:rsid w:val="006E6D1E"/>
    <w:rsid w:val="006E713C"/>
    <w:rsid w:val="00705C94"/>
    <w:rsid w:val="00706208"/>
    <w:rsid w:val="007067D9"/>
    <w:rsid w:val="00712FDA"/>
    <w:rsid w:val="00713D7F"/>
    <w:rsid w:val="00717934"/>
    <w:rsid w:val="0072051D"/>
    <w:rsid w:val="007207CD"/>
    <w:rsid w:val="00725581"/>
    <w:rsid w:val="00730896"/>
    <w:rsid w:val="007340C1"/>
    <w:rsid w:val="00734C67"/>
    <w:rsid w:val="007369CE"/>
    <w:rsid w:val="00750F30"/>
    <w:rsid w:val="00751BB2"/>
    <w:rsid w:val="00752E51"/>
    <w:rsid w:val="0076101A"/>
    <w:rsid w:val="007619FC"/>
    <w:rsid w:val="00765BB5"/>
    <w:rsid w:val="00766653"/>
    <w:rsid w:val="00770899"/>
    <w:rsid w:val="00775C23"/>
    <w:rsid w:val="007841D3"/>
    <w:rsid w:val="00785967"/>
    <w:rsid w:val="007954A3"/>
    <w:rsid w:val="00796452"/>
    <w:rsid w:val="00797175"/>
    <w:rsid w:val="007A0B9A"/>
    <w:rsid w:val="007A13FE"/>
    <w:rsid w:val="007A46CA"/>
    <w:rsid w:val="007B3195"/>
    <w:rsid w:val="007B3753"/>
    <w:rsid w:val="007B3C0B"/>
    <w:rsid w:val="007B6081"/>
    <w:rsid w:val="007B6B70"/>
    <w:rsid w:val="007B7AC4"/>
    <w:rsid w:val="007C2201"/>
    <w:rsid w:val="007C2B36"/>
    <w:rsid w:val="007C4B96"/>
    <w:rsid w:val="007D794B"/>
    <w:rsid w:val="007D7D3C"/>
    <w:rsid w:val="007E28DA"/>
    <w:rsid w:val="007F070A"/>
    <w:rsid w:val="007F2EF1"/>
    <w:rsid w:val="007F5B53"/>
    <w:rsid w:val="007F6599"/>
    <w:rsid w:val="008037FC"/>
    <w:rsid w:val="008047FF"/>
    <w:rsid w:val="00820394"/>
    <w:rsid w:val="0082273A"/>
    <w:rsid w:val="008227CE"/>
    <w:rsid w:val="00830F82"/>
    <w:rsid w:val="00831EDC"/>
    <w:rsid w:val="0084343E"/>
    <w:rsid w:val="00843AD0"/>
    <w:rsid w:val="0084490F"/>
    <w:rsid w:val="00845247"/>
    <w:rsid w:val="008458BC"/>
    <w:rsid w:val="008502E4"/>
    <w:rsid w:val="0085605F"/>
    <w:rsid w:val="00864D67"/>
    <w:rsid w:val="00865486"/>
    <w:rsid w:val="00873498"/>
    <w:rsid w:val="00875748"/>
    <w:rsid w:val="00886A48"/>
    <w:rsid w:val="00890FF6"/>
    <w:rsid w:val="008948A4"/>
    <w:rsid w:val="0089491C"/>
    <w:rsid w:val="008A492B"/>
    <w:rsid w:val="008A5333"/>
    <w:rsid w:val="008A6019"/>
    <w:rsid w:val="008B23A5"/>
    <w:rsid w:val="008B3B84"/>
    <w:rsid w:val="008C6E80"/>
    <w:rsid w:val="008C755F"/>
    <w:rsid w:val="008C78BC"/>
    <w:rsid w:val="008D2E7E"/>
    <w:rsid w:val="008D49C8"/>
    <w:rsid w:val="008E1314"/>
    <w:rsid w:val="008E21BA"/>
    <w:rsid w:val="008E32BB"/>
    <w:rsid w:val="008E3BB7"/>
    <w:rsid w:val="008E40AE"/>
    <w:rsid w:val="008E5123"/>
    <w:rsid w:val="008E6A87"/>
    <w:rsid w:val="008E71D0"/>
    <w:rsid w:val="008F347D"/>
    <w:rsid w:val="008F38F3"/>
    <w:rsid w:val="008F4F2B"/>
    <w:rsid w:val="009013EC"/>
    <w:rsid w:val="009038E9"/>
    <w:rsid w:val="0090453F"/>
    <w:rsid w:val="0090644E"/>
    <w:rsid w:val="0092298E"/>
    <w:rsid w:val="00924A0A"/>
    <w:rsid w:val="00930346"/>
    <w:rsid w:val="00944468"/>
    <w:rsid w:val="009457E7"/>
    <w:rsid w:val="00945FBC"/>
    <w:rsid w:val="00947C5D"/>
    <w:rsid w:val="00951E62"/>
    <w:rsid w:val="009534FD"/>
    <w:rsid w:val="0096048B"/>
    <w:rsid w:val="00963967"/>
    <w:rsid w:val="00966605"/>
    <w:rsid w:val="0096796C"/>
    <w:rsid w:val="00972766"/>
    <w:rsid w:val="0097505A"/>
    <w:rsid w:val="009805B5"/>
    <w:rsid w:val="00983786"/>
    <w:rsid w:val="009906C7"/>
    <w:rsid w:val="00996815"/>
    <w:rsid w:val="009A5134"/>
    <w:rsid w:val="009B18C6"/>
    <w:rsid w:val="009B2F50"/>
    <w:rsid w:val="009D1C12"/>
    <w:rsid w:val="009D4BBF"/>
    <w:rsid w:val="009D6965"/>
    <w:rsid w:val="009F02AE"/>
    <w:rsid w:val="009F0624"/>
    <w:rsid w:val="009F1B77"/>
    <w:rsid w:val="009F26C6"/>
    <w:rsid w:val="009F705C"/>
    <w:rsid w:val="009F772E"/>
    <w:rsid w:val="00A03B80"/>
    <w:rsid w:val="00A048DE"/>
    <w:rsid w:val="00A10DBD"/>
    <w:rsid w:val="00A11E48"/>
    <w:rsid w:val="00A13491"/>
    <w:rsid w:val="00A1731B"/>
    <w:rsid w:val="00A22094"/>
    <w:rsid w:val="00A22318"/>
    <w:rsid w:val="00A2243C"/>
    <w:rsid w:val="00A22A0D"/>
    <w:rsid w:val="00A24F67"/>
    <w:rsid w:val="00A3033D"/>
    <w:rsid w:val="00A311B9"/>
    <w:rsid w:val="00A3336E"/>
    <w:rsid w:val="00A4235F"/>
    <w:rsid w:val="00A43675"/>
    <w:rsid w:val="00A57428"/>
    <w:rsid w:val="00A6112C"/>
    <w:rsid w:val="00A637F6"/>
    <w:rsid w:val="00A80E7F"/>
    <w:rsid w:val="00A8315D"/>
    <w:rsid w:val="00A8484A"/>
    <w:rsid w:val="00A84AEC"/>
    <w:rsid w:val="00A9298D"/>
    <w:rsid w:val="00A969E3"/>
    <w:rsid w:val="00A972FF"/>
    <w:rsid w:val="00AA1650"/>
    <w:rsid w:val="00AA337B"/>
    <w:rsid w:val="00AA3406"/>
    <w:rsid w:val="00AA459B"/>
    <w:rsid w:val="00AB5B8D"/>
    <w:rsid w:val="00AC1A36"/>
    <w:rsid w:val="00AD2E91"/>
    <w:rsid w:val="00AD48E0"/>
    <w:rsid w:val="00AD5594"/>
    <w:rsid w:val="00AD77E2"/>
    <w:rsid w:val="00AE31F8"/>
    <w:rsid w:val="00AF2F72"/>
    <w:rsid w:val="00AF3D95"/>
    <w:rsid w:val="00AF571E"/>
    <w:rsid w:val="00AF78F4"/>
    <w:rsid w:val="00B04AAE"/>
    <w:rsid w:val="00B060B0"/>
    <w:rsid w:val="00B07D80"/>
    <w:rsid w:val="00B10C7F"/>
    <w:rsid w:val="00B16762"/>
    <w:rsid w:val="00B16CB0"/>
    <w:rsid w:val="00B24BD6"/>
    <w:rsid w:val="00B24CAC"/>
    <w:rsid w:val="00B2776A"/>
    <w:rsid w:val="00B31407"/>
    <w:rsid w:val="00B31AC4"/>
    <w:rsid w:val="00B33789"/>
    <w:rsid w:val="00B3487C"/>
    <w:rsid w:val="00B368A4"/>
    <w:rsid w:val="00B421BF"/>
    <w:rsid w:val="00B515AA"/>
    <w:rsid w:val="00B52915"/>
    <w:rsid w:val="00B75433"/>
    <w:rsid w:val="00B75A08"/>
    <w:rsid w:val="00B75D83"/>
    <w:rsid w:val="00B75E99"/>
    <w:rsid w:val="00B76B34"/>
    <w:rsid w:val="00B84FB7"/>
    <w:rsid w:val="00B9133E"/>
    <w:rsid w:val="00B9277E"/>
    <w:rsid w:val="00B92DC5"/>
    <w:rsid w:val="00BA0D6B"/>
    <w:rsid w:val="00BA13A0"/>
    <w:rsid w:val="00BA304D"/>
    <w:rsid w:val="00BA363A"/>
    <w:rsid w:val="00BA4ECC"/>
    <w:rsid w:val="00BB3041"/>
    <w:rsid w:val="00BB5734"/>
    <w:rsid w:val="00BB7628"/>
    <w:rsid w:val="00BC1F53"/>
    <w:rsid w:val="00BC2D0B"/>
    <w:rsid w:val="00BC4B94"/>
    <w:rsid w:val="00BD009F"/>
    <w:rsid w:val="00BD246A"/>
    <w:rsid w:val="00BD3C4D"/>
    <w:rsid w:val="00BD5155"/>
    <w:rsid w:val="00BD62FB"/>
    <w:rsid w:val="00BD637A"/>
    <w:rsid w:val="00BD6E95"/>
    <w:rsid w:val="00BD7947"/>
    <w:rsid w:val="00BE2302"/>
    <w:rsid w:val="00BE29DC"/>
    <w:rsid w:val="00BE63EC"/>
    <w:rsid w:val="00BE65E4"/>
    <w:rsid w:val="00BE6BF7"/>
    <w:rsid w:val="00BF0846"/>
    <w:rsid w:val="00BF1DE2"/>
    <w:rsid w:val="00BF3A29"/>
    <w:rsid w:val="00C07158"/>
    <w:rsid w:val="00C07D77"/>
    <w:rsid w:val="00C131C3"/>
    <w:rsid w:val="00C15024"/>
    <w:rsid w:val="00C21475"/>
    <w:rsid w:val="00C217DE"/>
    <w:rsid w:val="00C24B5E"/>
    <w:rsid w:val="00C34D87"/>
    <w:rsid w:val="00C3757E"/>
    <w:rsid w:val="00C45CE2"/>
    <w:rsid w:val="00C465AF"/>
    <w:rsid w:val="00C4755C"/>
    <w:rsid w:val="00C501E9"/>
    <w:rsid w:val="00C50D62"/>
    <w:rsid w:val="00C535D1"/>
    <w:rsid w:val="00C5388C"/>
    <w:rsid w:val="00C57B2C"/>
    <w:rsid w:val="00C635A0"/>
    <w:rsid w:val="00C76420"/>
    <w:rsid w:val="00C771C7"/>
    <w:rsid w:val="00C77E78"/>
    <w:rsid w:val="00C8280D"/>
    <w:rsid w:val="00C829A1"/>
    <w:rsid w:val="00C82A56"/>
    <w:rsid w:val="00C874FB"/>
    <w:rsid w:val="00C93399"/>
    <w:rsid w:val="00CA0E28"/>
    <w:rsid w:val="00CB5646"/>
    <w:rsid w:val="00CB5F5B"/>
    <w:rsid w:val="00CC23EC"/>
    <w:rsid w:val="00CD08DF"/>
    <w:rsid w:val="00CD5432"/>
    <w:rsid w:val="00CE0174"/>
    <w:rsid w:val="00CE052A"/>
    <w:rsid w:val="00CF170D"/>
    <w:rsid w:val="00CF4408"/>
    <w:rsid w:val="00D00DD3"/>
    <w:rsid w:val="00D053E1"/>
    <w:rsid w:val="00D23FE2"/>
    <w:rsid w:val="00D25758"/>
    <w:rsid w:val="00D2764E"/>
    <w:rsid w:val="00D30386"/>
    <w:rsid w:val="00D321F6"/>
    <w:rsid w:val="00D35519"/>
    <w:rsid w:val="00D41E8D"/>
    <w:rsid w:val="00D474A1"/>
    <w:rsid w:val="00D54F9B"/>
    <w:rsid w:val="00D57BD9"/>
    <w:rsid w:val="00D6012B"/>
    <w:rsid w:val="00D7419B"/>
    <w:rsid w:val="00D74D89"/>
    <w:rsid w:val="00D76673"/>
    <w:rsid w:val="00D77F35"/>
    <w:rsid w:val="00D853F8"/>
    <w:rsid w:val="00D8798C"/>
    <w:rsid w:val="00D97909"/>
    <w:rsid w:val="00DA1D10"/>
    <w:rsid w:val="00DB20A5"/>
    <w:rsid w:val="00DB2936"/>
    <w:rsid w:val="00DB2E3B"/>
    <w:rsid w:val="00DC0F2C"/>
    <w:rsid w:val="00DC1EA0"/>
    <w:rsid w:val="00DC4F18"/>
    <w:rsid w:val="00DC70DF"/>
    <w:rsid w:val="00DD2836"/>
    <w:rsid w:val="00DD45D0"/>
    <w:rsid w:val="00DD5739"/>
    <w:rsid w:val="00DE0157"/>
    <w:rsid w:val="00DE02DD"/>
    <w:rsid w:val="00DE130E"/>
    <w:rsid w:val="00DE2518"/>
    <w:rsid w:val="00DE59B5"/>
    <w:rsid w:val="00DF189C"/>
    <w:rsid w:val="00DF3514"/>
    <w:rsid w:val="00DF5ED1"/>
    <w:rsid w:val="00DF6258"/>
    <w:rsid w:val="00DF66B2"/>
    <w:rsid w:val="00DF70E8"/>
    <w:rsid w:val="00DF7731"/>
    <w:rsid w:val="00E01211"/>
    <w:rsid w:val="00E01A38"/>
    <w:rsid w:val="00E05669"/>
    <w:rsid w:val="00E05A95"/>
    <w:rsid w:val="00E10497"/>
    <w:rsid w:val="00E14398"/>
    <w:rsid w:val="00E30E2F"/>
    <w:rsid w:val="00E314E1"/>
    <w:rsid w:val="00E344AA"/>
    <w:rsid w:val="00E35D6E"/>
    <w:rsid w:val="00E36F16"/>
    <w:rsid w:val="00E403DD"/>
    <w:rsid w:val="00E42F30"/>
    <w:rsid w:val="00E43879"/>
    <w:rsid w:val="00E464EE"/>
    <w:rsid w:val="00E512C5"/>
    <w:rsid w:val="00E61A51"/>
    <w:rsid w:val="00E641DC"/>
    <w:rsid w:val="00E717C3"/>
    <w:rsid w:val="00E72461"/>
    <w:rsid w:val="00E76508"/>
    <w:rsid w:val="00E81C2A"/>
    <w:rsid w:val="00E85E8F"/>
    <w:rsid w:val="00E863F8"/>
    <w:rsid w:val="00E92B92"/>
    <w:rsid w:val="00E9575D"/>
    <w:rsid w:val="00EA0E91"/>
    <w:rsid w:val="00EA5817"/>
    <w:rsid w:val="00EB597C"/>
    <w:rsid w:val="00EC2F3B"/>
    <w:rsid w:val="00ED295E"/>
    <w:rsid w:val="00EE7068"/>
    <w:rsid w:val="00EF2161"/>
    <w:rsid w:val="00EF28A9"/>
    <w:rsid w:val="00EF4DE4"/>
    <w:rsid w:val="00F04234"/>
    <w:rsid w:val="00F1037C"/>
    <w:rsid w:val="00F17D03"/>
    <w:rsid w:val="00F20584"/>
    <w:rsid w:val="00F247C7"/>
    <w:rsid w:val="00F32A3E"/>
    <w:rsid w:val="00F44969"/>
    <w:rsid w:val="00F51593"/>
    <w:rsid w:val="00F51FBC"/>
    <w:rsid w:val="00F5278E"/>
    <w:rsid w:val="00F541FF"/>
    <w:rsid w:val="00F54C1D"/>
    <w:rsid w:val="00F56668"/>
    <w:rsid w:val="00F578CD"/>
    <w:rsid w:val="00F602C4"/>
    <w:rsid w:val="00F6261F"/>
    <w:rsid w:val="00F67743"/>
    <w:rsid w:val="00F84C82"/>
    <w:rsid w:val="00F93C6A"/>
    <w:rsid w:val="00F9539C"/>
    <w:rsid w:val="00F95DF1"/>
    <w:rsid w:val="00FA0026"/>
    <w:rsid w:val="00FA4722"/>
    <w:rsid w:val="00FA5C78"/>
    <w:rsid w:val="00FB7C78"/>
    <w:rsid w:val="00FC57F9"/>
    <w:rsid w:val="00FC63DD"/>
    <w:rsid w:val="00FD720F"/>
    <w:rsid w:val="00FE286C"/>
    <w:rsid w:val="00FE2DE2"/>
    <w:rsid w:val="00FE6814"/>
    <w:rsid w:val="00FF0D84"/>
    <w:rsid w:val="00FF1E4E"/>
    <w:rsid w:val="00FF25FC"/>
    <w:rsid w:val="39981D83"/>
    <w:rsid w:val="6167308C"/>
    <w:rsid w:val="683E4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lsdException w:name="Plain Text" w:semiHidden="0" w:unhideWhenUsed="0" w:qFormat="1"/>
    <w:lsdException w:name="Normal Table" w:qFormat="1"/>
    <w:lsdException w:name="Balloon Text" w:unhideWhenUsed="0"/>
    <w:lsdException w:name="Table Grid" w:semiHidden="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0A5"/>
    <w:pPr>
      <w:widowControl w:val="0"/>
      <w:jc w:val="both"/>
    </w:pPr>
    <w:rPr>
      <w:rFonts w:ascii="Times New Roman" w:hAnsi="Times New Roman"/>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ocument Map"/>
    <w:basedOn w:val="a6"/>
    <w:link w:val="Char"/>
    <w:uiPriority w:val="99"/>
    <w:semiHidden/>
    <w:rsid w:val="00DB20A5"/>
    <w:pPr>
      <w:shd w:val="clear" w:color="auto" w:fill="000080"/>
    </w:pPr>
  </w:style>
  <w:style w:type="paragraph" w:styleId="ab">
    <w:name w:val="Body Text"/>
    <w:basedOn w:val="a6"/>
    <w:link w:val="Char0"/>
    <w:uiPriority w:val="99"/>
    <w:rsid w:val="00DB20A5"/>
    <w:pPr>
      <w:spacing w:after="120"/>
    </w:pPr>
    <w:rPr>
      <w:rFonts w:ascii="宋体" w:hAnsi="宋体"/>
    </w:rPr>
  </w:style>
  <w:style w:type="paragraph" w:styleId="ac">
    <w:name w:val="Plain Text"/>
    <w:basedOn w:val="a6"/>
    <w:link w:val="Char1"/>
    <w:uiPriority w:val="99"/>
    <w:qFormat/>
    <w:rsid w:val="00DB20A5"/>
    <w:rPr>
      <w:rFonts w:ascii="宋体" w:hAnsi="Courier New" w:cs="Courier New"/>
      <w:szCs w:val="21"/>
    </w:rPr>
  </w:style>
  <w:style w:type="paragraph" w:styleId="ad">
    <w:name w:val="Balloon Text"/>
    <w:basedOn w:val="a6"/>
    <w:link w:val="Char2"/>
    <w:uiPriority w:val="99"/>
    <w:semiHidden/>
    <w:rsid w:val="00DB20A5"/>
    <w:rPr>
      <w:sz w:val="18"/>
      <w:szCs w:val="18"/>
    </w:rPr>
  </w:style>
  <w:style w:type="paragraph" w:styleId="ae">
    <w:name w:val="footer"/>
    <w:basedOn w:val="a6"/>
    <w:link w:val="Char3"/>
    <w:uiPriority w:val="99"/>
    <w:qFormat/>
    <w:rsid w:val="00DB20A5"/>
    <w:pPr>
      <w:tabs>
        <w:tab w:val="center" w:pos="4153"/>
        <w:tab w:val="right" w:pos="8306"/>
      </w:tabs>
      <w:snapToGrid w:val="0"/>
      <w:jc w:val="left"/>
    </w:pPr>
    <w:rPr>
      <w:sz w:val="18"/>
      <w:szCs w:val="18"/>
    </w:rPr>
  </w:style>
  <w:style w:type="paragraph" w:styleId="af">
    <w:name w:val="header"/>
    <w:basedOn w:val="a6"/>
    <w:link w:val="Char4"/>
    <w:uiPriority w:val="99"/>
    <w:qFormat/>
    <w:rsid w:val="00DB20A5"/>
    <w:pPr>
      <w:pBdr>
        <w:bottom w:val="single" w:sz="6" w:space="1" w:color="auto"/>
      </w:pBdr>
      <w:tabs>
        <w:tab w:val="center" w:pos="4153"/>
        <w:tab w:val="right" w:pos="8306"/>
      </w:tabs>
      <w:snapToGrid w:val="0"/>
      <w:jc w:val="center"/>
    </w:pPr>
    <w:rPr>
      <w:sz w:val="18"/>
      <w:szCs w:val="18"/>
    </w:rPr>
  </w:style>
  <w:style w:type="table" w:styleId="af0">
    <w:name w:val="Table Grid"/>
    <w:basedOn w:val="a8"/>
    <w:uiPriority w:val="99"/>
    <w:qFormat/>
    <w:rsid w:val="00DB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段"/>
    <w:link w:val="Char5"/>
    <w:rsid w:val="00DB20A5"/>
    <w:pPr>
      <w:autoSpaceDE w:val="0"/>
      <w:autoSpaceDN w:val="0"/>
      <w:ind w:firstLineChars="200" w:firstLine="200"/>
      <w:jc w:val="both"/>
    </w:pPr>
    <w:rPr>
      <w:rFonts w:ascii="宋体" w:hAnsi="Times New Roman"/>
      <w:sz w:val="21"/>
      <w:szCs w:val="22"/>
    </w:rPr>
  </w:style>
  <w:style w:type="paragraph" w:customStyle="1" w:styleId="af2">
    <w:name w:val="封面标准名称"/>
    <w:uiPriority w:val="99"/>
    <w:rsid w:val="00DB20A5"/>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
    <w:name w:val="前言、引言标题"/>
    <w:next w:val="a6"/>
    <w:uiPriority w:val="99"/>
    <w:qFormat/>
    <w:rsid w:val="00DB20A5"/>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0">
    <w:name w:val="章标题"/>
    <w:next w:val="af1"/>
    <w:uiPriority w:val="99"/>
    <w:qFormat/>
    <w:rsid w:val="00DB20A5"/>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1"/>
    <w:uiPriority w:val="99"/>
    <w:rsid w:val="00DB20A5"/>
    <w:pPr>
      <w:numPr>
        <w:ilvl w:val="2"/>
      </w:numPr>
      <w:spacing w:beforeLines="0" w:afterLines="0"/>
      <w:outlineLvl w:val="2"/>
    </w:pPr>
  </w:style>
  <w:style w:type="paragraph" w:customStyle="1" w:styleId="a2">
    <w:name w:val="二级条标题"/>
    <w:basedOn w:val="a1"/>
    <w:next w:val="af1"/>
    <w:uiPriority w:val="99"/>
    <w:rsid w:val="00DB20A5"/>
    <w:pPr>
      <w:numPr>
        <w:ilvl w:val="3"/>
      </w:numPr>
      <w:outlineLvl w:val="3"/>
    </w:pPr>
  </w:style>
  <w:style w:type="paragraph" w:customStyle="1" w:styleId="a3">
    <w:name w:val="三级条标题"/>
    <w:basedOn w:val="a2"/>
    <w:next w:val="af1"/>
    <w:uiPriority w:val="99"/>
    <w:qFormat/>
    <w:rsid w:val="00DB20A5"/>
    <w:pPr>
      <w:numPr>
        <w:ilvl w:val="4"/>
      </w:numPr>
      <w:outlineLvl w:val="4"/>
    </w:pPr>
  </w:style>
  <w:style w:type="paragraph" w:customStyle="1" w:styleId="a4">
    <w:name w:val="四级条标题"/>
    <w:basedOn w:val="a3"/>
    <w:next w:val="af1"/>
    <w:uiPriority w:val="99"/>
    <w:qFormat/>
    <w:rsid w:val="00DB20A5"/>
    <w:pPr>
      <w:numPr>
        <w:ilvl w:val="5"/>
      </w:numPr>
      <w:outlineLvl w:val="5"/>
    </w:pPr>
  </w:style>
  <w:style w:type="paragraph" w:customStyle="1" w:styleId="a5">
    <w:name w:val="五级条标题"/>
    <w:basedOn w:val="a4"/>
    <w:next w:val="af1"/>
    <w:uiPriority w:val="99"/>
    <w:rsid w:val="00DB20A5"/>
    <w:pPr>
      <w:numPr>
        <w:ilvl w:val="6"/>
      </w:numPr>
      <w:outlineLvl w:val="6"/>
    </w:pPr>
  </w:style>
  <w:style w:type="character" w:customStyle="1" w:styleId="Char">
    <w:name w:val="文档结构图 Char"/>
    <w:basedOn w:val="a7"/>
    <w:link w:val="aa"/>
    <w:uiPriority w:val="99"/>
    <w:semiHidden/>
    <w:qFormat/>
    <w:rsid w:val="00DB20A5"/>
    <w:rPr>
      <w:sz w:val="0"/>
      <w:szCs w:val="0"/>
    </w:rPr>
  </w:style>
  <w:style w:type="character" w:customStyle="1" w:styleId="Char4">
    <w:name w:val="页眉 Char"/>
    <w:basedOn w:val="a7"/>
    <w:link w:val="af"/>
    <w:uiPriority w:val="99"/>
    <w:qFormat/>
    <w:locked/>
    <w:rsid w:val="00DB20A5"/>
    <w:rPr>
      <w:kern w:val="2"/>
      <w:sz w:val="18"/>
    </w:rPr>
  </w:style>
  <w:style w:type="character" w:customStyle="1" w:styleId="Char3">
    <w:name w:val="页脚 Char"/>
    <w:basedOn w:val="a7"/>
    <w:link w:val="ae"/>
    <w:uiPriority w:val="99"/>
    <w:qFormat/>
    <w:locked/>
    <w:rsid w:val="00DB20A5"/>
    <w:rPr>
      <w:kern w:val="2"/>
      <w:sz w:val="18"/>
    </w:rPr>
  </w:style>
  <w:style w:type="character" w:customStyle="1" w:styleId="Char1">
    <w:name w:val="纯文本 Char"/>
    <w:basedOn w:val="a7"/>
    <w:link w:val="ac"/>
    <w:uiPriority w:val="99"/>
    <w:semiHidden/>
    <w:qFormat/>
    <w:rsid w:val="00DB20A5"/>
    <w:rPr>
      <w:rFonts w:ascii="宋体" w:hAnsi="Courier New" w:cs="Courier New"/>
      <w:szCs w:val="21"/>
    </w:rPr>
  </w:style>
  <w:style w:type="character" w:customStyle="1" w:styleId="Char0">
    <w:name w:val="正文文本 Char"/>
    <w:basedOn w:val="a7"/>
    <w:link w:val="ab"/>
    <w:uiPriority w:val="99"/>
    <w:semiHidden/>
    <w:rsid w:val="00DB20A5"/>
    <w:rPr>
      <w:szCs w:val="24"/>
    </w:rPr>
  </w:style>
  <w:style w:type="character" w:customStyle="1" w:styleId="Char5">
    <w:name w:val="段 Char"/>
    <w:link w:val="af1"/>
    <w:qFormat/>
    <w:locked/>
    <w:rsid w:val="00DB20A5"/>
    <w:rPr>
      <w:rFonts w:ascii="宋体"/>
      <w:sz w:val="21"/>
      <w:szCs w:val="22"/>
      <w:lang w:val="en-US" w:eastAsia="zh-CN" w:bidi="ar-SA"/>
    </w:rPr>
  </w:style>
  <w:style w:type="character" w:customStyle="1" w:styleId="Char2">
    <w:name w:val="批注框文本 Char"/>
    <w:basedOn w:val="a7"/>
    <w:link w:val="ad"/>
    <w:uiPriority w:val="99"/>
    <w:semiHidden/>
    <w:qFormat/>
    <w:rsid w:val="00DB20A5"/>
    <w:rPr>
      <w:sz w:val="0"/>
      <w:szCs w:val="0"/>
    </w:rPr>
  </w:style>
  <w:style w:type="paragraph" w:customStyle="1" w:styleId="Char1CharCharChar">
    <w:name w:val="Char1 Char Char Char"/>
    <w:basedOn w:val="a6"/>
    <w:rsid w:val="00DB20A5"/>
    <w:rPr>
      <w:szCs w:val="20"/>
    </w:rPr>
  </w:style>
  <w:style w:type="character" w:styleId="af3">
    <w:name w:val="Placeholder Text"/>
    <w:basedOn w:val="a7"/>
    <w:uiPriority w:val="99"/>
    <w:unhideWhenUsed/>
    <w:qFormat/>
    <w:rsid w:val="00DB20A5"/>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F0807B-8539-4651-B642-84DBE83A16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685</Words>
  <Characters>3905</Characters>
  <Application>Microsoft Office Word</Application>
  <DocSecurity>0</DocSecurity>
  <Lines>32</Lines>
  <Paragraphs>9</Paragraphs>
  <ScaleCrop>false</ScaleCrop>
  <Company>微软</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铑化学分析方法</dc:title>
  <dc:creator>www.jujumao.com</dc:creator>
  <cp:lastModifiedBy>jujumao</cp:lastModifiedBy>
  <cp:revision>7</cp:revision>
  <cp:lastPrinted>2016-04-07T01:34:00Z</cp:lastPrinted>
  <dcterms:created xsi:type="dcterms:W3CDTF">2019-04-11T02:09:00Z</dcterms:created>
  <dcterms:modified xsi:type="dcterms:W3CDTF">2019-04-15T00:41:00Z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