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56706" w:rsidRPr="00F56B11" w:rsidRDefault="00BC5FEB" w:rsidP="00BC5FEB">
      <w:pPr>
        <w:pStyle w:val="aa"/>
        <w:snapToGrid w:val="0"/>
        <w:spacing w:line="240" w:lineRule="auto"/>
        <w:rPr>
          <w:rFonts w:ascii="Times New Roman"/>
          <w:sz w:val="32"/>
          <w:szCs w:val="52"/>
        </w:rPr>
      </w:pPr>
      <w:r w:rsidRPr="00F56B11">
        <w:rPr>
          <w:rFonts w:ascii="Times New Roman"/>
          <w:sz w:val="32"/>
          <w:szCs w:val="52"/>
        </w:rPr>
        <w:t>《</w:t>
      </w:r>
      <w:r w:rsidR="003725A4" w:rsidRPr="00F56B11">
        <w:rPr>
          <w:rFonts w:ascii="Times New Roman" w:hint="eastAsia"/>
          <w:sz w:val="32"/>
          <w:szCs w:val="52"/>
        </w:rPr>
        <w:t>高导热镁合金型材</w:t>
      </w:r>
      <w:r w:rsidRPr="00F56B11">
        <w:rPr>
          <w:rFonts w:ascii="Times New Roman"/>
          <w:sz w:val="32"/>
          <w:szCs w:val="52"/>
        </w:rPr>
        <w:t>》</w:t>
      </w:r>
    </w:p>
    <w:p w:rsidR="00D56706" w:rsidRPr="00F56B11" w:rsidRDefault="00D56706" w:rsidP="00BC5FEB">
      <w:pPr>
        <w:pStyle w:val="aa"/>
        <w:snapToGrid w:val="0"/>
        <w:spacing w:line="240" w:lineRule="auto"/>
        <w:rPr>
          <w:rFonts w:ascii="Times New Roman"/>
          <w:sz w:val="32"/>
          <w:szCs w:val="52"/>
        </w:rPr>
      </w:pPr>
    </w:p>
    <w:p w:rsidR="00D56706" w:rsidRPr="00F56B11" w:rsidRDefault="00D56706" w:rsidP="00BC5FEB">
      <w:pPr>
        <w:pStyle w:val="aa"/>
        <w:snapToGrid w:val="0"/>
        <w:spacing w:line="240" w:lineRule="auto"/>
        <w:rPr>
          <w:rFonts w:ascii="Times New Roman"/>
          <w:sz w:val="32"/>
          <w:szCs w:val="52"/>
        </w:rPr>
      </w:pPr>
    </w:p>
    <w:p w:rsidR="00BC5FEB" w:rsidRPr="00F56B11" w:rsidRDefault="001853AE" w:rsidP="00BC5FEB">
      <w:pPr>
        <w:pStyle w:val="aa"/>
        <w:snapToGrid w:val="0"/>
        <w:spacing w:line="240" w:lineRule="auto"/>
        <w:rPr>
          <w:rFonts w:ascii="Times New Roman"/>
          <w:sz w:val="32"/>
          <w:szCs w:val="52"/>
        </w:rPr>
      </w:pPr>
      <w:r w:rsidRPr="00CB1753">
        <w:rPr>
          <w:rFonts w:ascii="Times New Roman"/>
          <w:sz w:val="32"/>
          <w:szCs w:val="52"/>
          <w:highlight w:val="yellow"/>
        </w:rPr>
        <w:t>送审</w:t>
      </w:r>
      <w:r w:rsidR="00D56706" w:rsidRPr="00CB1753">
        <w:rPr>
          <w:rFonts w:ascii="Times New Roman"/>
          <w:sz w:val="32"/>
          <w:szCs w:val="52"/>
          <w:highlight w:val="yellow"/>
        </w:rPr>
        <w:t>稿</w:t>
      </w: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BC5FEB" w:rsidRPr="00F56B11" w:rsidRDefault="00907020" w:rsidP="00BC5FEB">
      <w:pPr>
        <w:pStyle w:val="aa"/>
        <w:snapToGrid w:val="0"/>
        <w:spacing w:line="240" w:lineRule="auto"/>
        <w:rPr>
          <w:rFonts w:ascii="Times New Roman"/>
          <w:sz w:val="32"/>
          <w:szCs w:val="52"/>
        </w:rPr>
      </w:pPr>
      <w:r w:rsidRPr="00F56B11">
        <w:rPr>
          <w:rFonts w:ascii="Times New Roman"/>
          <w:sz w:val="32"/>
          <w:szCs w:val="52"/>
        </w:rPr>
        <w:t>国家</w:t>
      </w:r>
      <w:r w:rsidR="00BC5FEB" w:rsidRPr="00F56B11">
        <w:rPr>
          <w:rFonts w:ascii="Times New Roman"/>
          <w:sz w:val="32"/>
          <w:szCs w:val="52"/>
        </w:rPr>
        <w:t>标准编制说明</w:t>
      </w: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3725A4" w:rsidRPr="00F56B11" w:rsidRDefault="003725A4" w:rsidP="003725A4">
      <w:pPr>
        <w:pStyle w:val="aa"/>
        <w:snapToGrid w:val="0"/>
        <w:spacing w:line="240" w:lineRule="auto"/>
        <w:rPr>
          <w:rFonts w:ascii="Times New Roman"/>
          <w:sz w:val="32"/>
          <w:szCs w:val="52"/>
        </w:rPr>
      </w:pPr>
      <w:r w:rsidRPr="00F56B11">
        <w:rPr>
          <w:rFonts w:ascii="Times New Roman" w:hint="eastAsia"/>
          <w:sz w:val="32"/>
          <w:szCs w:val="52"/>
        </w:rPr>
        <w:t>重庆市科学技术研究院</w:t>
      </w:r>
    </w:p>
    <w:p w:rsidR="003725A4" w:rsidRPr="00F56B11" w:rsidRDefault="003725A4" w:rsidP="003725A4">
      <w:pPr>
        <w:pStyle w:val="aa"/>
        <w:snapToGrid w:val="0"/>
        <w:spacing w:line="240" w:lineRule="auto"/>
        <w:rPr>
          <w:rFonts w:ascii="Times New Roman"/>
          <w:sz w:val="32"/>
          <w:szCs w:val="52"/>
        </w:rPr>
      </w:pPr>
      <w:r w:rsidRPr="00F56B11">
        <w:rPr>
          <w:rFonts w:ascii="Times New Roman" w:hint="eastAsia"/>
          <w:sz w:val="32"/>
          <w:szCs w:val="52"/>
        </w:rPr>
        <w:t>重庆大学</w:t>
      </w:r>
    </w:p>
    <w:p w:rsidR="003725A4" w:rsidRPr="00F56B11" w:rsidRDefault="003725A4" w:rsidP="003725A4">
      <w:pPr>
        <w:pStyle w:val="aa"/>
        <w:snapToGrid w:val="0"/>
        <w:spacing w:line="240" w:lineRule="auto"/>
        <w:rPr>
          <w:rFonts w:ascii="Times New Roman"/>
          <w:sz w:val="32"/>
          <w:szCs w:val="52"/>
        </w:rPr>
      </w:pPr>
    </w:p>
    <w:p w:rsidR="00D020A9" w:rsidRPr="00F56B11" w:rsidRDefault="003725A4" w:rsidP="003725A4">
      <w:pPr>
        <w:pStyle w:val="aa"/>
        <w:snapToGrid w:val="0"/>
        <w:spacing w:line="240" w:lineRule="auto"/>
        <w:rPr>
          <w:rFonts w:ascii="Times New Roman"/>
          <w:sz w:val="32"/>
          <w:szCs w:val="52"/>
        </w:rPr>
      </w:pPr>
      <w:r w:rsidRPr="00CB1753">
        <w:rPr>
          <w:rFonts w:ascii="Times New Roman"/>
          <w:sz w:val="32"/>
          <w:szCs w:val="52"/>
          <w:highlight w:val="yellow"/>
        </w:rPr>
        <w:t>2017</w:t>
      </w:r>
      <w:r w:rsidRPr="00CB1753">
        <w:rPr>
          <w:rFonts w:ascii="Times New Roman"/>
          <w:sz w:val="32"/>
          <w:szCs w:val="52"/>
          <w:highlight w:val="yellow"/>
        </w:rPr>
        <w:t>年</w:t>
      </w:r>
      <w:r w:rsidRPr="00CB1753">
        <w:rPr>
          <w:rFonts w:ascii="Times New Roman"/>
          <w:sz w:val="32"/>
          <w:szCs w:val="52"/>
          <w:highlight w:val="yellow"/>
        </w:rPr>
        <w:t>7</w:t>
      </w:r>
      <w:r w:rsidRPr="00CB1753">
        <w:rPr>
          <w:rFonts w:ascii="Times New Roman"/>
          <w:sz w:val="32"/>
          <w:szCs w:val="52"/>
          <w:highlight w:val="yellow"/>
        </w:rPr>
        <w:t>月</w:t>
      </w:r>
      <w:r w:rsidRPr="00CB1753">
        <w:rPr>
          <w:rFonts w:ascii="Times New Roman"/>
          <w:sz w:val="32"/>
          <w:szCs w:val="52"/>
          <w:highlight w:val="yellow"/>
        </w:rPr>
        <w:t>31</w:t>
      </w:r>
      <w:r w:rsidRPr="00CB1753">
        <w:rPr>
          <w:rFonts w:ascii="Times New Roman"/>
          <w:sz w:val="32"/>
          <w:szCs w:val="52"/>
          <w:highlight w:val="yellow"/>
        </w:rPr>
        <w:t>日</w:t>
      </w:r>
    </w:p>
    <w:p w:rsidR="007042BB" w:rsidRPr="00F56B11" w:rsidRDefault="007042BB" w:rsidP="00BC5FEB">
      <w:pPr>
        <w:pStyle w:val="aa"/>
        <w:snapToGrid w:val="0"/>
        <w:spacing w:line="240" w:lineRule="auto"/>
        <w:rPr>
          <w:rFonts w:ascii="Times New Roman"/>
          <w:sz w:val="32"/>
          <w:szCs w:val="52"/>
        </w:rPr>
      </w:pPr>
    </w:p>
    <w:p w:rsidR="007042BB" w:rsidRPr="00F56B11" w:rsidRDefault="007042BB" w:rsidP="00BC5FEB">
      <w:pPr>
        <w:pStyle w:val="aa"/>
        <w:snapToGrid w:val="0"/>
        <w:spacing w:line="240" w:lineRule="auto"/>
        <w:rPr>
          <w:rFonts w:ascii="Times New Roman"/>
          <w:sz w:val="32"/>
          <w:szCs w:val="52"/>
        </w:rPr>
      </w:pPr>
    </w:p>
    <w:p w:rsidR="007042BB" w:rsidRPr="00F56B11" w:rsidRDefault="007042BB" w:rsidP="00BC5FEB">
      <w:pPr>
        <w:pStyle w:val="aa"/>
        <w:snapToGrid w:val="0"/>
        <w:spacing w:line="240" w:lineRule="auto"/>
        <w:rPr>
          <w:rFonts w:ascii="Times New Roman"/>
          <w:sz w:val="32"/>
          <w:szCs w:val="52"/>
        </w:rPr>
      </w:pPr>
    </w:p>
    <w:p w:rsidR="007042BB" w:rsidRPr="00F56B11" w:rsidRDefault="007042BB" w:rsidP="00BC5FEB">
      <w:pPr>
        <w:pStyle w:val="aa"/>
        <w:snapToGrid w:val="0"/>
        <w:spacing w:line="240" w:lineRule="auto"/>
        <w:rPr>
          <w:rFonts w:ascii="Times New Roman"/>
          <w:sz w:val="32"/>
          <w:szCs w:val="52"/>
        </w:rPr>
      </w:pPr>
    </w:p>
    <w:p w:rsidR="00D020A9" w:rsidRPr="00F56B11" w:rsidRDefault="00D020A9" w:rsidP="00BC5FEB">
      <w:pPr>
        <w:pStyle w:val="aa"/>
        <w:snapToGrid w:val="0"/>
        <w:spacing w:line="240" w:lineRule="auto"/>
        <w:rPr>
          <w:rFonts w:ascii="Times New Roman"/>
          <w:sz w:val="32"/>
          <w:szCs w:val="52"/>
        </w:rPr>
      </w:pPr>
    </w:p>
    <w:p w:rsidR="002A3158" w:rsidRPr="00F56B11" w:rsidRDefault="00BC5FEB">
      <w:pPr>
        <w:rPr>
          <w:rFonts w:ascii="Times New Roman" w:hAnsi="Times New Roman" w:cs="Times New Roman"/>
          <w:b/>
          <w:sz w:val="28"/>
          <w:szCs w:val="28"/>
        </w:rPr>
      </w:pPr>
      <w:r w:rsidRPr="00F56B11">
        <w:rPr>
          <w:rFonts w:ascii="Times New Roman" w:hAnsi="Times New Roman" w:cs="Times New Roman"/>
          <w:b/>
          <w:sz w:val="28"/>
          <w:szCs w:val="28"/>
        </w:rPr>
        <w:lastRenderedPageBreak/>
        <w:t>一、</w:t>
      </w:r>
      <w:r w:rsidR="002A3158" w:rsidRPr="00F56B11">
        <w:rPr>
          <w:rFonts w:ascii="Times New Roman" w:hAnsi="Times New Roman" w:cs="Times New Roman"/>
          <w:b/>
          <w:sz w:val="28"/>
          <w:szCs w:val="28"/>
        </w:rPr>
        <w:t>工作简况</w:t>
      </w:r>
    </w:p>
    <w:p w:rsidR="002A3158" w:rsidRPr="00F56B11" w:rsidRDefault="002A3158">
      <w:pPr>
        <w:rPr>
          <w:rFonts w:ascii="Times New Roman" w:hAnsi="Times New Roman" w:cs="Times New Roman"/>
          <w:b/>
          <w:sz w:val="24"/>
          <w:szCs w:val="24"/>
        </w:rPr>
      </w:pPr>
      <w:r w:rsidRPr="00F56B11">
        <w:rPr>
          <w:rFonts w:ascii="Times New Roman" w:hAnsi="Times New Roman" w:cs="Times New Roman"/>
          <w:b/>
          <w:sz w:val="24"/>
          <w:szCs w:val="24"/>
        </w:rPr>
        <w:t>1</w:t>
      </w:r>
      <w:r w:rsidRPr="00F56B11">
        <w:rPr>
          <w:rFonts w:ascii="Times New Roman" w:hAnsi="Times New Roman" w:cs="Times New Roman"/>
          <w:b/>
          <w:sz w:val="24"/>
          <w:szCs w:val="24"/>
        </w:rPr>
        <w:t>、任务来源</w:t>
      </w:r>
    </w:p>
    <w:p w:rsidR="00037C65" w:rsidRPr="00F56B11" w:rsidRDefault="00A617FB" w:rsidP="00A617FB">
      <w:pPr>
        <w:spacing w:line="360" w:lineRule="auto"/>
        <w:ind w:firstLineChars="200" w:firstLine="480"/>
        <w:rPr>
          <w:rFonts w:ascii="Times New Roman" w:eastAsia="宋体" w:hAnsi="Times New Roman" w:cs="Times New Roman"/>
          <w:sz w:val="24"/>
          <w:szCs w:val="24"/>
        </w:rPr>
      </w:pPr>
      <w:r w:rsidRPr="00F56B11">
        <w:rPr>
          <w:rFonts w:ascii="Times New Roman" w:eastAsia="宋体" w:hAnsi="Times New Roman" w:cs="Times New Roman"/>
          <w:sz w:val="24"/>
          <w:szCs w:val="24"/>
        </w:rPr>
        <w:t>镁合金是最轻的金属结构材料，比强度和比刚度高、抗震力和抗电磁辐射能力强，因此，镁合金在航天航空、兵器领域及电子、汽车、能源工业上得到了广泛的应用</w:t>
      </w:r>
      <w:r w:rsidR="001D0A0C" w:rsidRPr="00F56B11">
        <w:rPr>
          <w:rFonts w:ascii="Times New Roman" w:eastAsia="宋体" w:hAnsi="Times New Roman" w:cs="Times New Roman"/>
          <w:sz w:val="24"/>
          <w:szCs w:val="24"/>
        </w:rPr>
        <w:t>，起到了明显的</w:t>
      </w:r>
      <w:r w:rsidR="005A7A33" w:rsidRPr="00F56B11">
        <w:rPr>
          <w:rFonts w:ascii="Times New Roman" w:eastAsia="宋体" w:hAnsi="Times New Roman" w:cs="Times New Roman" w:hint="eastAsia"/>
          <w:sz w:val="24"/>
          <w:szCs w:val="24"/>
        </w:rPr>
        <w:t>节能</w:t>
      </w:r>
      <w:r w:rsidR="001D0A0C" w:rsidRPr="00F56B11">
        <w:rPr>
          <w:rFonts w:ascii="Times New Roman" w:eastAsia="宋体" w:hAnsi="Times New Roman" w:cs="Times New Roman"/>
          <w:sz w:val="24"/>
          <w:szCs w:val="24"/>
        </w:rPr>
        <w:t>降耗的作用</w:t>
      </w:r>
      <w:r w:rsidRPr="00F56B11">
        <w:rPr>
          <w:rFonts w:ascii="Times New Roman" w:eastAsia="宋体" w:hAnsi="Times New Roman" w:cs="Times New Roman"/>
          <w:sz w:val="24"/>
          <w:szCs w:val="24"/>
        </w:rPr>
        <w:t>。</w:t>
      </w:r>
    </w:p>
    <w:p w:rsidR="005A7A33" w:rsidRPr="00F56B11" w:rsidRDefault="005A7A33" w:rsidP="00037C65">
      <w:pPr>
        <w:spacing w:line="360" w:lineRule="auto"/>
        <w:ind w:firstLineChars="200" w:firstLine="480"/>
        <w:rPr>
          <w:rFonts w:ascii="Times New Roman" w:eastAsia="宋体" w:hAnsi="Times New Roman" w:cs="Times New Roman"/>
          <w:sz w:val="24"/>
          <w:szCs w:val="24"/>
        </w:rPr>
      </w:pPr>
      <w:r w:rsidRPr="00F56B11">
        <w:rPr>
          <w:rFonts w:ascii="Times New Roman" w:eastAsia="宋体" w:hAnsi="Times New Roman" w:cs="Times New Roman" w:hint="eastAsia"/>
          <w:sz w:val="24"/>
          <w:szCs w:val="24"/>
        </w:rPr>
        <w:t>高导热镁合金可以应用与</w:t>
      </w:r>
      <w:r w:rsidRPr="00F56B11">
        <w:rPr>
          <w:rFonts w:ascii="Times New Roman" w:eastAsia="宋体" w:hAnsi="Times New Roman" w:cs="Times New Roman" w:hint="eastAsia"/>
          <w:sz w:val="24"/>
          <w:szCs w:val="24"/>
        </w:rPr>
        <w:t>LED</w:t>
      </w:r>
      <w:r w:rsidRPr="00F56B11">
        <w:rPr>
          <w:rFonts w:ascii="Times New Roman" w:eastAsia="宋体" w:hAnsi="Times New Roman" w:cs="Times New Roman" w:hint="eastAsia"/>
          <w:sz w:val="24"/>
          <w:szCs w:val="24"/>
        </w:rPr>
        <w:t>灯具和</w:t>
      </w:r>
      <w:r w:rsidRPr="00F56B11">
        <w:rPr>
          <w:rFonts w:ascii="Times New Roman" w:eastAsia="宋体" w:hAnsi="Times New Roman" w:cs="Times New Roman" w:hint="eastAsia"/>
          <w:sz w:val="24"/>
          <w:szCs w:val="24"/>
        </w:rPr>
        <w:t>3C</w:t>
      </w:r>
      <w:r w:rsidRPr="00F56B11">
        <w:rPr>
          <w:rFonts w:ascii="Times New Roman" w:eastAsia="宋体" w:hAnsi="Times New Roman" w:cs="Times New Roman" w:hint="eastAsia"/>
          <w:sz w:val="24"/>
          <w:szCs w:val="24"/>
        </w:rPr>
        <w:t>产品等产业，随着全球节能减排政策的推行，因其质量轻、节能、环保、长寿命的特点促使高导热镁合金型材在第</w:t>
      </w:r>
      <w:r w:rsidRPr="00F56B11">
        <w:rPr>
          <w:rFonts w:ascii="Times New Roman" w:eastAsia="宋体" w:hAnsi="Times New Roman" w:cs="Times New Roman" w:hint="eastAsia"/>
          <w:sz w:val="24"/>
          <w:szCs w:val="24"/>
        </w:rPr>
        <w:t>4</w:t>
      </w:r>
      <w:r w:rsidRPr="00F56B11">
        <w:rPr>
          <w:rFonts w:ascii="Times New Roman" w:eastAsia="宋体" w:hAnsi="Times New Roman" w:cs="Times New Roman" w:hint="eastAsia"/>
          <w:sz w:val="24"/>
          <w:szCs w:val="24"/>
        </w:rPr>
        <w:t>代绿色照明光源的</w:t>
      </w:r>
      <w:r w:rsidRPr="00F56B11">
        <w:rPr>
          <w:rFonts w:ascii="Times New Roman" w:eastAsia="宋体" w:hAnsi="Times New Roman" w:cs="Times New Roman" w:hint="eastAsia"/>
          <w:sz w:val="24"/>
          <w:szCs w:val="24"/>
        </w:rPr>
        <w:t>LED</w:t>
      </w:r>
      <w:r w:rsidRPr="00F56B11">
        <w:rPr>
          <w:rFonts w:ascii="Times New Roman" w:eastAsia="宋体" w:hAnsi="Times New Roman" w:cs="Times New Roman" w:hint="eastAsia"/>
          <w:sz w:val="24"/>
          <w:szCs w:val="24"/>
        </w:rPr>
        <w:t>和</w:t>
      </w:r>
      <w:r w:rsidRPr="00F56B11">
        <w:rPr>
          <w:rFonts w:ascii="Times New Roman" w:eastAsia="宋体" w:hAnsi="Times New Roman" w:cs="Times New Roman" w:hint="eastAsia"/>
          <w:sz w:val="24"/>
          <w:szCs w:val="24"/>
        </w:rPr>
        <w:t>3C</w:t>
      </w:r>
      <w:r w:rsidRPr="00F56B11">
        <w:rPr>
          <w:rFonts w:ascii="Times New Roman" w:eastAsia="宋体" w:hAnsi="Times New Roman" w:cs="Times New Roman" w:hint="eastAsia"/>
          <w:sz w:val="24"/>
          <w:szCs w:val="24"/>
        </w:rPr>
        <w:t>产业的大量使用。良好的铸造可以促使高导热镁合金型材的生产，可提高镁合金在笔记本电脑等</w:t>
      </w:r>
      <w:r w:rsidRPr="00F56B11">
        <w:rPr>
          <w:rFonts w:ascii="Times New Roman" w:eastAsia="宋体" w:hAnsi="Times New Roman" w:cs="Times New Roman" w:hint="eastAsia"/>
          <w:sz w:val="24"/>
          <w:szCs w:val="24"/>
        </w:rPr>
        <w:t>CPU</w:t>
      </w:r>
      <w:r w:rsidRPr="00F56B11">
        <w:rPr>
          <w:rFonts w:ascii="Times New Roman" w:eastAsia="宋体" w:hAnsi="Times New Roman" w:cs="Times New Roman" w:hint="eastAsia"/>
          <w:sz w:val="24"/>
          <w:szCs w:val="24"/>
        </w:rPr>
        <w:t>散热片生产中的应用。目前，高导热镁合金的成分、组织结构和导热性能之间关系已有较为深入研究，已获得具有高导热系数的镁合金成分、组织结构和力学性能平衡优化的镁合金材料。</w:t>
      </w:r>
    </w:p>
    <w:p w:rsidR="001A5BD1" w:rsidRPr="00F56B11" w:rsidRDefault="005A7A33" w:rsidP="001A5BD1">
      <w:pPr>
        <w:spacing w:line="360" w:lineRule="auto"/>
        <w:ind w:firstLineChars="200" w:firstLine="480"/>
        <w:jc w:val="left"/>
        <w:rPr>
          <w:rFonts w:ascii="宋体" w:hAnsi="宋体"/>
          <w:sz w:val="24"/>
        </w:rPr>
      </w:pPr>
      <w:r w:rsidRPr="00F56B11">
        <w:rPr>
          <w:rFonts w:ascii="宋体" w:hAnsi="宋体" w:hint="eastAsia"/>
          <w:sz w:val="24"/>
        </w:rPr>
        <w:t>我国的镁合金技术标准体系包括 “基础通用标准”、“方法标准”、“产品标准”，</w:t>
      </w:r>
      <w:r w:rsidRPr="00F56B11">
        <w:rPr>
          <w:rFonts w:ascii="宋体" w:hAnsi="宋体"/>
          <w:sz w:val="24"/>
        </w:rPr>
        <w:t>但</w:t>
      </w:r>
      <w:r w:rsidRPr="00F56B11">
        <w:rPr>
          <w:rFonts w:ascii="宋体" w:hAnsi="宋体" w:hint="eastAsia"/>
          <w:sz w:val="24"/>
        </w:rPr>
        <w:t>都不</w:t>
      </w:r>
      <w:r w:rsidRPr="00F56B11">
        <w:rPr>
          <w:rFonts w:ascii="宋体" w:hAnsi="宋体"/>
          <w:sz w:val="24"/>
        </w:rPr>
        <w:t>够</w:t>
      </w:r>
      <w:r w:rsidRPr="00F56B11">
        <w:rPr>
          <w:rFonts w:ascii="宋体" w:hAnsi="宋体" w:hint="eastAsia"/>
          <w:sz w:val="24"/>
        </w:rPr>
        <w:t>完整和</w:t>
      </w:r>
      <w:r w:rsidRPr="00F56B11">
        <w:rPr>
          <w:rFonts w:ascii="宋体" w:hAnsi="宋体"/>
          <w:sz w:val="24"/>
        </w:rPr>
        <w:t>完善</w:t>
      </w:r>
      <w:r w:rsidRPr="00F56B11">
        <w:rPr>
          <w:rFonts w:ascii="宋体" w:hAnsi="宋体" w:hint="eastAsia"/>
          <w:sz w:val="24"/>
        </w:rPr>
        <w:t>。因此</w:t>
      </w:r>
      <w:r w:rsidRPr="00F56B11">
        <w:rPr>
          <w:rFonts w:ascii="宋体" w:hAnsi="宋体"/>
          <w:sz w:val="24"/>
        </w:rPr>
        <w:t>，</w:t>
      </w:r>
      <w:r w:rsidRPr="00F56B11">
        <w:rPr>
          <w:rFonts w:ascii="宋体" w:hAnsi="宋体" w:hint="eastAsia"/>
          <w:sz w:val="24"/>
        </w:rPr>
        <w:t>很多</w:t>
      </w:r>
      <w:r w:rsidRPr="00F56B11">
        <w:rPr>
          <w:rFonts w:ascii="宋体" w:hAnsi="宋体"/>
          <w:sz w:val="24"/>
        </w:rPr>
        <w:t>尚未建立标准的技术，如加工，检测</w:t>
      </w:r>
      <w:r w:rsidRPr="00F56B11">
        <w:rPr>
          <w:rFonts w:ascii="宋体" w:hAnsi="宋体" w:hint="eastAsia"/>
          <w:sz w:val="24"/>
        </w:rPr>
        <w:t>方法</w:t>
      </w:r>
      <w:r w:rsidRPr="00F56B11">
        <w:rPr>
          <w:rFonts w:ascii="宋体" w:hAnsi="宋体"/>
          <w:sz w:val="24"/>
        </w:rPr>
        <w:t>等</w:t>
      </w:r>
      <w:r w:rsidRPr="00F56B11">
        <w:rPr>
          <w:rFonts w:ascii="宋体" w:hAnsi="宋体" w:hint="eastAsia"/>
          <w:sz w:val="24"/>
        </w:rPr>
        <w:t>多参照国内铝合金或</w:t>
      </w:r>
      <w:r w:rsidRPr="00F56B11">
        <w:rPr>
          <w:rFonts w:ascii="宋体" w:hAnsi="宋体"/>
          <w:sz w:val="24"/>
        </w:rPr>
        <w:t>钢</w:t>
      </w:r>
      <w:r w:rsidRPr="00F56B11">
        <w:rPr>
          <w:rFonts w:ascii="宋体" w:hAnsi="宋体" w:hint="eastAsia"/>
          <w:sz w:val="24"/>
        </w:rPr>
        <w:t>件以及ISO、ASTM、EN、JIS等标准，造成各厂家参照的技术标准不统一，不利于建立规范</w:t>
      </w:r>
      <w:r w:rsidRPr="00F56B11">
        <w:rPr>
          <w:rFonts w:ascii="宋体" w:hAnsi="宋体"/>
          <w:sz w:val="24"/>
        </w:rPr>
        <w:t>的产品机制及</w:t>
      </w:r>
      <w:r w:rsidRPr="00F56B11">
        <w:rPr>
          <w:rFonts w:ascii="宋体" w:hAnsi="宋体" w:hint="eastAsia"/>
          <w:sz w:val="24"/>
        </w:rPr>
        <w:t>合理的竞争机制，从而大大限制</w:t>
      </w:r>
      <w:r w:rsidRPr="00F56B11">
        <w:rPr>
          <w:rFonts w:ascii="宋体" w:hAnsi="宋体"/>
          <w:sz w:val="24"/>
        </w:rPr>
        <w:t>了镁合金</w:t>
      </w:r>
      <w:r w:rsidRPr="00F56B11">
        <w:rPr>
          <w:rFonts w:ascii="宋体" w:hAnsi="宋体" w:hint="eastAsia"/>
          <w:sz w:val="24"/>
        </w:rPr>
        <w:t>材料</w:t>
      </w:r>
      <w:r w:rsidRPr="00F56B11">
        <w:rPr>
          <w:rFonts w:ascii="宋体" w:hAnsi="宋体"/>
          <w:sz w:val="24"/>
        </w:rPr>
        <w:t>和产品的</w:t>
      </w:r>
      <w:r w:rsidRPr="00F56B11">
        <w:rPr>
          <w:rFonts w:ascii="宋体" w:hAnsi="宋体" w:hint="eastAsia"/>
          <w:sz w:val="24"/>
        </w:rPr>
        <w:t>进一步</w:t>
      </w:r>
      <w:r w:rsidRPr="00F56B11">
        <w:rPr>
          <w:rFonts w:ascii="宋体" w:hAnsi="宋体"/>
          <w:sz w:val="24"/>
        </w:rPr>
        <w:t>开发和</w:t>
      </w:r>
      <w:r w:rsidRPr="00F56B11">
        <w:rPr>
          <w:rFonts w:ascii="宋体" w:hAnsi="宋体" w:hint="eastAsia"/>
          <w:sz w:val="24"/>
        </w:rPr>
        <w:t>大规模批量化</w:t>
      </w:r>
      <w:r w:rsidRPr="00F56B11">
        <w:rPr>
          <w:rFonts w:ascii="宋体" w:hAnsi="宋体"/>
          <w:sz w:val="24"/>
        </w:rPr>
        <w:t>应用</w:t>
      </w:r>
      <w:r w:rsidRPr="00F56B11">
        <w:rPr>
          <w:rFonts w:ascii="宋体" w:hAnsi="宋体" w:hint="eastAsia"/>
          <w:sz w:val="24"/>
        </w:rPr>
        <w:t>。目前，高导热镁合金的成分、组织结构和导热性能之间关系已有较为深入研究，已获得具有高导热系数的镁合金成分、组织结构和力学性能平衡优化的镁合金材料，但尚无相应的标准。高导热镁合金型材标准</w:t>
      </w:r>
      <w:r w:rsidRPr="00F56B11">
        <w:rPr>
          <w:rFonts w:ascii="宋体" w:hAnsi="宋体"/>
          <w:sz w:val="24"/>
        </w:rPr>
        <w:t>的制定，</w:t>
      </w:r>
      <w:r w:rsidR="001A5BD1" w:rsidRPr="00F56B11">
        <w:rPr>
          <w:rFonts w:ascii="宋体" w:hAnsi="宋体"/>
          <w:sz w:val="24"/>
        </w:rPr>
        <w:t>对完善</w:t>
      </w:r>
      <w:r w:rsidR="001A5BD1" w:rsidRPr="00F56B11">
        <w:rPr>
          <w:rFonts w:ascii="宋体" w:hAnsi="宋体" w:hint="eastAsia"/>
          <w:sz w:val="24"/>
        </w:rPr>
        <w:t>统一我国的镁合金技术标准体系，促进</w:t>
      </w:r>
      <w:r w:rsidR="001A5BD1" w:rsidRPr="00F56B11">
        <w:rPr>
          <w:rFonts w:ascii="宋体" w:hAnsi="宋体"/>
          <w:sz w:val="24"/>
        </w:rPr>
        <w:t>镁合金</w:t>
      </w:r>
      <w:r w:rsidR="001A5BD1" w:rsidRPr="00F56B11">
        <w:rPr>
          <w:rFonts w:ascii="宋体" w:hAnsi="宋体" w:hint="eastAsia"/>
          <w:sz w:val="24"/>
        </w:rPr>
        <w:t>材料</w:t>
      </w:r>
      <w:r w:rsidR="001A5BD1" w:rsidRPr="00F56B11">
        <w:rPr>
          <w:rFonts w:ascii="宋体" w:hAnsi="宋体"/>
          <w:sz w:val="24"/>
        </w:rPr>
        <w:t>和产品的</w:t>
      </w:r>
      <w:r w:rsidR="001A5BD1" w:rsidRPr="00F56B11">
        <w:rPr>
          <w:rFonts w:ascii="宋体" w:hAnsi="宋体" w:hint="eastAsia"/>
          <w:sz w:val="24"/>
        </w:rPr>
        <w:t>进一步</w:t>
      </w:r>
      <w:r w:rsidR="001A5BD1" w:rsidRPr="00F56B11">
        <w:rPr>
          <w:rFonts w:ascii="宋体" w:hAnsi="宋体"/>
          <w:sz w:val="24"/>
        </w:rPr>
        <w:t>开发和</w:t>
      </w:r>
      <w:r w:rsidR="001A5BD1" w:rsidRPr="00F56B11">
        <w:rPr>
          <w:rFonts w:ascii="宋体" w:hAnsi="宋体" w:hint="eastAsia"/>
          <w:sz w:val="24"/>
        </w:rPr>
        <w:t>大规模批量化</w:t>
      </w:r>
      <w:r w:rsidR="001A5BD1" w:rsidRPr="00F56B11">
        <w:rPr>
          <w:rFonts w:ascii="宋体" w:hAnsi="宋体"/>
          <w:sz w:val="24"/>
        </w:rPr>
        <w:t>应用</w:t>
      </w:r>
      <w:r w:rsidR="001A5BD1" w:rsidRPr="00F56B11">
        <w:rPr>
          <w:rFonts w:ascii="宋体" w:hAnsi="宋体" w:hint="eastAsia"/>
          <w:sz w:val="24"/>
        </w:rPr>
        <w:t>，</w:t>
      </w:r>
      <w:r w:rsidR="001A5BD1" w:rsidRPr="00F56B11">
        <w:rPr>
          <w:rFonts w:ascii="宋体" w:hAnsi="宋体"/>
          <w:sz w:val="24"/>
        </w:rPr>
        <w:t>尤其是</w:t>
      </w:r>
      <w:r w:rsidRPr="00F56B11">
        <w:rPr>
          <w:rFonts w:ascii="宋体" w:hAnsi="宋体"/>
          <w:sz w:val="24"/>
        </w:rPr>
        <w:t>对推动镁合金在</w:t>
      </w:r>
      <w:r w:rsidR="001A5BD1" w:rsidRPr="00F56B11">
        <w:rPr>
          <w:rFonts w:ascii="宋体" w:hAnsi="宋体" w:hint="eastAsia"/>
          <w:sz w:val="24"/>
        </w:rPr>
        <w:t>绿色</w:t>
      </w:r>
      <w:r w:rsidR="001A5BD1" w:rsidRPr="00F56B11">
        <w:rPr>
          <w:rFonts w:ascii="宋体" w:hAnsi="宋体"/>
          <w:sz w:val="24"/>
        </w:rPr>
        <w:t>照明及</w:t>
      </w:r>
      <w:r w:rsidR="001A5BD1" w:rsidRPr="00F56B11">
        <w:rPr>
          <w:rFonts w:ascii="宋体" w:hAnsi="宋体" w:hint="eastAsia"/>
          <w:sz w:val="24"/>
        </w:rPr>
        <w:t>3C产业的</w:t>
      </w:r>
      <w:r w:rsidR="001A5BD1" w:rsidRPr="00F56B11">
        <w:rPr>
          <w:rFonts w:ascii="宋体" w:hAnsi="宋体"/>
          <w:sz w:val="24"/>
        </w:rPr>
        <w:t>广泛应用</w:t>
      </w:r>
      <w:r w:rsidR="001A5BD1" w:rsidRPr="00F56B11">
        <w:rPr>
          <w:rFonts w:ascii="宋体" w:hAnsi="宋体" w:hint="eastAsia"/>
          <w:sz w:val="24"/>
        </w:rPr>
        <w:t>有着</w:t>
      </w:r>
      <w:r w:rsidR="001A5BD1" w:rsidRPr="00F56B11">
        <w:rPr>
          <w:rFonts w:ascii="宋体" w:hAnsi="宋体"/>
          <w:sz w:val="24"/>
        </w:rPr>
        <w:t>至关重要的意义。</w:t>
      </w:r>
    </w:p>
    <w:p w:rsidR="001D0A0C" w:rsidRPr="00F56B11" w:rsidRDefault="001D0A0C" w:rsidP="001D0A0C">
      <w:pPr>
        <w:spacing w:line="360" w:lineRule="auto"/>
        <w:rPr>
          <w:rFonts w:ascii="Times New Roman" w:hAnsi="Times New Roman" w:cs="Times New Roman"/>
          <w:b/>
          <w:sz w:val="24"/>
          <w:szCs w:val="24"/>
        </w:rPr>
      </w:pPr>
      <w:r w:rsidRPr="00F56B11">
        <w:rPr>
          <w:rFonts w:ascii="Times New Roman" w:hAnsi="Times New Roman" w:cs="Times New Roman"/>
          <w:b/>
          <w:sz w:val="24"/>
          <w:szCs w:val="24"/>
        </w:rPr>
        <w:t xml:space="preserve">2. </w:t>
      </w:r>
      <w:r w:rsidRPr="00F56B11">
        <w:rPr>
          <w:rFonts w:ascii="Times New Roman" w:hAnsi="Times New Roman" w:cs="Times New Roman"/>
          <w:b/>
          <w:sz w:val="24"/>
          <w:szCs w:val="24"/>
        </w:rPr>
        <w:t>起草单位</w:t>
      </w:r>
    </w:p>
    <w:p w:rsidR="00FB1F6C" w:rsidRPr="00F56B11" w:rsidRDefault="00FB1F6C" w:rsidP="00FB1F6C">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hint="eastAsia"/>
          <w:sz w:val="24"/>
          <w:szCs w:val="24"/>
        </w:rPr>
        <w:t>本标准由重庆市科学技术研究院和重庆大学国家镁合金材料工程技术研究中心</w:t>
      </w:r>
      <w:r w:rsidR="005774DD">
        <w:rPr>
          <w:rFonts w:ascii="Times New Roman" w:hAnsi="Times New Roman" w:cs="Times New Roman" w:hint="eastAsia"/>
          <w:sz w:val="24"/>
          <w:szCs w:val="24"/>
        </w:rPr>
        <w:t>等单位</w:t>
      </w:r>
      <w:r w:rsidRPr="00F56B11">
        <w:rPr>
          <w:rFonts w:ascii="Times New Roman" w:hAnsi="Times New Roman" w:cs="Times New Roman" w:hint="eastAsia"/>
          <w:sz w:val="24"/>
          <w:szCs w:val="24"/>
        </w:rPr>
        <w:t>共同起草。</w:t>
      </w:r>
    </w:p>
    <w:p w:rsidR="00FB1F6C" w:rsidRPr="00F56B11" w:rsidRDefault="00FB1F6C" w:rsidP="00FB1F6C">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hint="eastAsia"/>
          <w:sz w:val="24"/>
          <w:szCs w:val="24"/>
        </w:rPr>
        <w:t>重庆市科学技术研究院是整合原属中央和地方的</w:t>
      </w:r>
      <w:r w:rsidRPr="00F56B11">
        <w:rPr>
          <w:rFonts w:ascii="Times New Roman" w:hAnsi="Times New Roman" w:cs="Times New Roman" w:hint="eastAsia"/>
          <w:sz w:val="24"/>
          <w:szCs w:val="24"/>
        </w:rPr>
        <w:t>10</w:t>
      </w:r>
      <w:r w:rsidRPr="00F56B11">
        <w:rPr>
          <w:rFonts w:ascii="Times New Roman" w:hAnsi="Times New Roman" w:cs="Times New Roman" w:hint="eastAsia"/>
          <w:sz w:val="24"/>
          <w:szCs w:val="24"/>
        </w:rPr>
        <w:t>个研究院所于</w:t>
      </w:r>
      <w:r w:rsidRPr="00F56B11">
        <w:rPr>
          <w:rFonts w:ascii="Times New Roman" w:hAnsi="Times New Roman" w:cs="Times New Roman" w:hint="eastAsia"/>
          <w:sz w:val="24"/>
          <w:szCs w:val="24"/>
        </w:rPr>
        <w:t>2008</w:t>
      </w:r>
      <w:r w:rsidRPr="00F56B11">
        <w:rPr>
          <w:rFonts w:ascii="Times New Roman" w:hAnsi="Times New Roman" w:cs="Times New Roman" w:hint="eastAsia"/>
          <w:sz w:val="24"/>
          <w:szCs w:val="24"/>
        </w:rPr>
        <w:t>年重组而建，是重庆市政府批准成立的正厅级事业单位。重庆科学院是集研究开发、技术转移、成果转化、人才培训和国际交流为一体的工业技术的综合研究机构，是重庆市组建的最大的科学研究和科技创新服务机构，是全国科学院联盟的重要</w:t>
      </w:r>
      <w:r w:rsidRPr="00F56B11">
        <w:rPr>
          <w:rFonts w:ascii="Times New Roman" w:hAnsi="Times New Roman" w:cs="Times New Roman" w:hint="eastAsia"/>
          <w:sz w:val="24"/>
          <w:szCs w:val="24"/>
        </w:rPr>
        <w:lastRenderedPageBreak/>
        <w:t>成员，辖有</w:t>
      </w:r>
      <w:r w:rsidRPr="00F56B11">
        <w:rPr>
          <w:rFonts w:ascii="Times New Roman" w:hAnsi="Times New Roman" w:cs="Times New Roman" w:hint="eastAsia"/>
          <w:sz w:val="24"/>
          <w:szCs w:val="24"/>
        </w:rPr>
        <w:t>9</w:t>
      </w:r>
      <w:r w:rsidRPr="00F56B11">
        <w:rPr>
          <w:rFonts w:ascii="Times New Roman" w:hAnsi="Times New Roman" w:cs="Times New Roman" w:hint="eastAsia"/>
          <w:sz w:val="24"/>
          <w:szCs w:val="24"/>
        </w:rPr>
        <w:t>个转制所（中心）和</w:t>
      </w:r>
      <w:r w:rsidRPr="00F56B11">
        <w:rPr>
          <w:rFonts w:ascii="Times New Roman" w:hAnsi="Times New Roman" w:cs="Times New Roman" w:hint="eastAsia"/>
          <w:sz w:val="24"/>
          <w:szCs w:val="24"/>
        </w:rPr>
        <w:t>10</w:t>
      </w:r>
      <w:r w:rsidRPr="00F56B11">
        <w:rPr>
          <w:rFonts w:ascii="Times New Roman" w:hAnsi="Times New Roman" w:cs="Times New Roman" w:hint="eastAsia"/>
          <w:sz w:val="24"/>
          <w:szCs w:val="24"/>
        </w:rPr>
        <w:t>个事业性质的研究中心，共有人员</w:t>
      </w:r>
      <w:r w:rsidRPr="00F56B11">
        <w:rPr>
          <w:rFonts w:ascii="Times New Roman" w:hAnsi="Times New Roman" w:cs="Times New Roman" w:hint="eastAsia"/>
          <w:sz w:val="24"/>
          <w:szCs w:val="24"/>
        </w:rPr>
        <w:t>2000</w:t>
      </w:r>
      <w:r w:rsidRPr="00F56B11">
        <w:rPr>
          <w:rFonts w:ascii="Times New Roman" w:hAnsi="Times New Roman" w:cs="Times New Roman" w:hint="eastAsia"/>
          <w:sz w:val="24"/>
          <w:szCs w:val="24"/>
        </w:rPr>
        <w:t>多人。重庆市科学技术研究院立足服务重庆市经济社会发展，瞄准世界科技前沿和全市经济社会发展中的关键技术问题与产业发展中的技术瓶颈，坚持科研与产业化并重、创新与服务并重，突出以技术开发与成果转化为主导，重点开展科技创新、产业共性技术研发和相关应用技术基础研究，已成为“西部领先、全国一流、有重要国际影响”的省级科学院。重庆市科学技术研究院下属的新材料研究中心，重点研究方向之一为镁合金重视产业化研究，为多家镁合金生产企业提供技术开发和服务，并辅助成立重庆盛镁镁业有限责任公司、重庆轻强镁科技有限公司等多家镁合金相关企业。承担及参与国家级及省部级镁合金相关项目</w:t>
      </w:r>
      <w:r w:rsidRPr="00F56B11">
        <w:rPr>
          <w:rFonts w:ascii="Times New Roman" w:hAnsi="Times New Roman" w:cs="Times New Roman" w:hint="eastAsia"/>
          <w:sz w:val="24"/>
          <w:szCs w:val="24"/>
        </w:rPr>
        <w:t>30</w:t>
      </w:r>
      <w:r w:rsidRPr="00F56B11">
        <w:rPr>
          <w:rFonts w:ascii="Times New Roman" w:hAnsi="Times New Roman" w:cs="Times New Roman" w:hint="eastAsia"/>
          <w:sz w:val="24"/>
          <w:szCs w:val="24"/>
        </w:rPr>
        <w:t>余项，发表论文</w:t>
      </w:r>
      <w:r w:rsidRPr="00F56B11">
        <w:rPr>
          <w:rFonts w:ascii="Times New Roman" w:hAnsi="Times New Roman" w:cs="Times New Roman" w:hint="eastAsia"/>
          <w:sz w:val="24"/>
          <w:szCs w:val="24"/>
        </w:rPr>
        <w:t>100</w:t>
      </w:r>
      <w:r w:rsidRPr="00F56B11">
        <w:rPr>
          <w:rFonts w:ascii="Times New Roman" w:hAnsi="Times New Roman" w:cs="Times New Roman" w:hint="eastAsia"/>
          <w:sz w:val="24"/>
          <w:szCs w:val="24"/>
        </w:rPr>
        <w:t>余篇，拥有从研发到中试的能力，有多条镁合金中试生产线，如大型镁合金专用轧机、</w:t>
      </w:r>
      <w:r w:rsidRPr="00F56B11">
        <w:rPr>
          <w:rFonts w:ascii="Times New Roman" w:hAnsi="Times New Roman" w:cs="Times New Roman" w:hint="eastAsia"/>
          <w:sz w:val="24"/>
          <w:szCs w:val="24"/>
        </w:rPr>
        <w:t>500</w:t>
      </w:r>
      <w:r w:rsidRPr="00F56B11">
        <w:rPr>
          <w:rFonts w:ascii="Times New Roman" w:hAnsi="Times New Roman" w:cs="Times New Roman" w:hint="eastAsia"/>
          <w:sz w:val="24"/>
          <w:szCs w:val="24"/>
        </w:rPr>
        <w:t>吨镁合金挤压机及大中小镁合金铸造设备。</w:t>
      </w:r>
    </w:p>
    <w:p w:rsidR="0029167C" w:rsidRPr="00F56B11" w:rsidRDefault="00FB1F6C" w:rsidP="00FB1F6C">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hint="eastAsia"/>
          <w:sz w:val="24"/>
          <w:szCs w:val="24"/>
        </w:rPr>
        <w:t>重庆大学是教育部直属的全国重点大学，是国家“</w:t>
      </w:r>
      <w:r w:rsidRPr="00F56B11">
        <w:rPr>
          <w:rFonts w:ascii="Times New Roman" w:hAnsi="Times New Roman" w:cs="Times New Roman" w:hint="eastAsia"/>
          <w:sz w:val="24"/>
          <w:szCs w:val="24"/>
        </w:rPr>
        <w:t>211</w:t>
      </w:r>
      <w:r w:rsidRPr="00F56B11">
        <w:rPr>
          <w:rFonts w:ascii="Times New Roman" w:hAnsi="Times New Roman" w:cs="Times New Roman" w:hint="eastAsia"/>
          <w:sz w:val="24"/>
          <w:szCs w:val="24"/>
        </w:rPr>
        <w:t>工程”和“</w:t>
      </w:r>
      <w:r w:rsidRPr="00F56B11">
        <w:rPr>
          <w:rFonts w:ascii="Times New Roman" w:hAnsi="Times New Roman" w:cs="Times New Roman" w:hint="eastAsia"/>
          <w:sz w:val="24"/>
          <w:szCs w:val="24"/>
        </w:rPr>
        <w:t>985</w:t>
      </w:r>
      <w:r w:rsidRPr="00F56B11">
        <w:rPr>
          <w:rFonts w:ascii="Times New Roman" w:hAnsi="Times New Roman" w:cs="Times New Roman" w:hint="eastAsia"/>
          <w:sz w:val="24"/>
          <w:szCs w:val="24"/>
        </w:rPr>
        <w:t>工程”重点建设的高水平研究型综合性大学。重庆大学材料科学与工程学院现已成为学科齐全、设备先进、师资雄厚的学院，是人才培养和科学研究的重要基地。在钢铁冶金、镁合金、材料加工及成型、核工业新材料、新型建材等方面形成了鲜明特色，部分研究领域的科技实力已进入国内领先、国际先进行列。先后获得国家级科技奖</w:t>
      </w:r>
      <w:r w:rsidRPr="00F56B11">
        <w:rPr>
          <w:rFonts w:ascii="Times New Roman" w:hAnsi="Times New Roman" w:cs="Times New Roman" w:hint="eastAsia"/>
          <w:sz w:val="24"/>
          <w:szCs w:val="24"/>
        </w:rPr>
        <w:t>10</w:t>
      </w:r>
      <w:r w:rsidRPr="00F56B11">
        <w:rPr>
          <w:rFonts w:ascii="Times New Roman" w:hAnsi="Times New Roman" w:cs="Times New Roman" w:hint="eastAsia"/>
          <w:sz w:val="24"/>
          <w:szCs w:val="24"/>
        </w:rPr>
        <w:t>项，部省级科技奖</w:t>
      </w:r>
      <w:r w:rsidRPr="00F56B11">
        <w:rPr>
          <w:rFonts w:ascii="Times New Roman" w:hAnsi="Times New Roman" w:cs="Times New Roman" w:hint="eastAsia"/>
          <w:sz w:val="24"/>
          <w:szCs w:val="24"/>
        </w:rPr>
        <w:t>60</w:t>
      </w:r>
      <w:r w:rsidRPr="00F56B11">
        <w:rPr>
          <w:rFonts w:ascii="Times New Roman" w:hAnsi="Times New Roman" w:cs="Times New Roman" w:hint="eastAsia"/>
          <w:sz w:val="24"/>
          <w:szCs w:val="24"/>
        </w:rPr>
        <w:t>余项。近五年</w:t>
      </w:r>
      <w:r w:rsidRPr="00F56B11">
        <w:rPr>
          <w:rFonts w:ascii="Times New Roman" w:hAnsi="Times New Roman" w:cs="Times New Roman" w:hint="eastAsia"/>
          <w:sz w:val="24"/>
          <w:szCs w:val="24"/>
        </w:rPr>
        <w:t>(2012.6.1-2017.5.31)</w:t>
      </w:r>
      <w:r w:rsidRPr="00F56B11">
        <w:rPr>
          <w:rFonts w:ascii="Times New Roman" w:hAnsi="Times New Roman" w:cs="Times New Roman" w:hint="eastAsia"/>
          <w:sz w:val="24"/>
          <w:szCs w:val="24"/>
        </w:rPr>
        <w:t>，实到科研经费</w:t>
      </w:r>
      <w:r w:rsidRPr="00F56B11">
        <w:rPr>
          <w:rFonts w:ascii="Times New Roman" w:hAnsi="Times New Roman" w:cs="Times New Roman" w:hint="eastAsia"/>
          <w:sz w:val="24"/>
          <w:szCs w:val="24"/>
        </w:rPr>
        <w:t xml:space="preserve"> </w:t>
      </w:r>
      <w:r w:rsidRPr="00F56B11">
        <w:rPr>
          <w:rFonts w:ascii="Times New Roman" w:hAnsi="Times New Roman" w:cs="Times New Roman" w:hint="eastAsia"/>
          <w:sz w:val="24"/>
          <w:szCs w:val="24"/>
        </w:rPr>
        <w:t>超过</w:t>
      </w:r>
      <w:r w:rsidRPr="00F56B11">
        <w:rPr>
          <w:rFonts w:ascii="Times New Roman" w:hAnsi="Times New Roman" w:cs="Times New Roman" w:hint="eastAsia"/>
          <w:sz w:val="24"/>
          <w:szCs w:val="24"/>
        </w:rPr>
        <w:t>2.7</w:t>
      </w:r>
      <w:r w:rsidRPr="00F56B11">
        <w:rPr>
          <w:rFonts w:ascii="Times New Roman" w:hAnsi="Times New Roman" w:cs="Times New Roman" w:hint="eastAsia"/>
          <w:sz w:val="24"/>
          <w:szCs w:val="24"/>
        </w:rPr>
        <w:t>亿元；在国内外刊物上发表学术论文</w:t>
      </w:r>
      <w:r w:rsidRPr="00F56B11">
        <w:rPr>
          <w:rFonts w:ascii="Times New Roman" w:hAnsi="Times New Roman" w:cs="Times New Roman" w:hint="eastAsia"/>
          <w:sz w:val="24"/>
          <w:szCs w:val="24"/>
        </w:rPr>
        <w:t>2100</w:t>
      </w:r>
      <w:r w:rsidRPr="00F56B11">
        <w:rPr>
          <w:rFonts w:ascii="Times New Roman" w:hAnsi="Times New Roman" w:cs="Times New Roman" w:hint="eastAsia"/>
          <w:sz w:val="24"/>
          <w:szCs w:val="24"/>
        </w:rPr>
        <w:t>多篇，其中</w:t>
      </w:r>
      <w:r w:rsidRPr="00F56B11">
        <w:rPr>
          <w:rFonts w:ascii="Times New Roman" w:hAnsi="Times New Roman" w:cs="Times New Roman" w:hint="eastAsia"/>
          <w:sz w:val="24"/>
          <w:szCs w:val="24"/>
        </w:rPr>
        <w:t>SCI</w:t>
      </w:r>
      <w:r w:rsidRPr="00F56B11">
        <w:rPr>
          <w:rFonts w:ascii="Times New Roman" w:hAnsi="Times New Roman" w:cs="Times New Roman" w:hint="eastAsia"/>
          <w:sz w:val="24"/>
          <w:szCs w:val="24"/>
        </w:rPr>
        <w:t>论文</w:t>
      </w:r>
      <w:r w:rsidRPr="00F56B11">
        <w:rPr>
          <w:rFonts w:ascii="Times New Roman" w:hAnsi="Times New Roman" w:cs="Times New Roman" w:hint="eastAsia"/>
          <w:sz w:val="24"/>
          <w:szCs w:val="24"/>
        </w:rPr>
        <w:t>1300</w:t>
      </w:r>
      <w:r w:rsidRPr="00F56B11">
        <w:rPr>
          <w:rFonts w:ascii="Times New Roman" w:hAnsi="Times New Roman" w:cs="Times New Roman" w:hint="eastAsia"/>
          <w:sz w:val="24"/>
          <w:szCs w:val="24"/>
        </w:rPr>
        <w:t>多篇；重庆大学材料科学领域</w:t>
      </w:r>
      <w:r w:rsidRPr="00F56B11">
        <w:rPr>
          <w:rFonts w:ascii="Times New Roman" w:hAnsi="Times New Roman" w:cs="Times New Roman" w:hint="eastAsia"/>
          <w:sz w:val="24"/>
          <w:szCs w:val="24"/>
        </w:rPr>
        <w:t>ESI</w:t>
      </w:r>
      <w:r w:rsidRPr="00F56B11">
        <w:rPr>
          <w:rFonts w:ascii="Times New Roman" w:hAnsi="Times New Roman" w:cs="Times New Roman" w:hint="eastAsia"/>
          <w:sz w:val="24"/>
          <w:szCs w:val="24"/>
        </w:rPr>
        <w:t>于</w:t>
      </w:r>
      <w:r w:rsidRPr="00F56B11">
        <w:rPr>
          <w:rFonts w:ascii="Times New Roman" w:hAnsi="Times New Roman" w:cs="Times New Roman" w:hint="eastAsia"/>
          <w:sz w:val="24"/>
          <w:szCs w:val="24"/>
        </w:rPr>
        <w:t>2010</w:t>
      </w:r>
      <w:r w:rsidRPr="00F56B11">
        <w:rPr>
          <w:rFonts w:ascii="Times New Roman" w:hAnsi="Times New Roman" w:cs="Times New Roman" w:hint="eastAsia"/>
          <w:sz w:val="24"/>
          <w:szCs w:val="24"/>
        </w:rPr>
        <w:t>年进入全球前</w:t>
      </w:r>
      <w:r w:rsidRPr="00F56B11">
        <w:rPr>
          <w:rFonts w:ascii="Times New Roman" w:hAnsi="Times New Roman" w:cs="Times New Roman" w:hint="eastAsia"/>
          <w:sz w:val="24"/>
          <w:szCs w:val="24"/>
        </w:rPr>
        <w:t>1%</w:t>
      </w:r>
      <w:r w:rsidRPr="00F56B11">
        <w:rPr>
          <w:rFonts w:ascii="Times New Roman" w:hAnsi="Times New Roman" w:cs="Times New Roman" w:hint="eastAsia"/>
          <w:sz w:val="24"/>
          <w:szCs w:val="24"/>
        </w:rPr>
        <w:t>，逐年向好发展，</w:t>
      </w:r>
      <w:r w:rsidRPr="00F56B11">
        <w:rPr>
          <w:rFonts w:ascii="Times New Roman" w:hAnsi="Times New Roman" w:cs="Times New Roman" w:hint="eastAsia"/>
          <w:sz w:val="24"/>
          <w:szCs w:val="24"/>
        </w:rPr>
        <w:t>2017</w:t>
      </w:r>
      <w:r w:rsidRPr="00F56B11">
        <w:rPr>
          <w:rFonts w:ascii="Times New Roman" w:hAnsi="Times New Roman" w:cs="Times New Roman" w:hint="eastAsia"/>
          <w:sz w:val="24"/>
          <w:szCs w:val="24"/>
        </w:rPr>
        <w:t>年年中已达到</w:t>
      </w:r>
      <w:r w:rsidRPr="00F56B11">
        <w:rPr>
          <w:rFonts w:ascii="Times New Roman" w:hAnsi="Times New Roman" w:cs="Times New Roman" w:hint="eastAsia"/>
          <w:sz w:val="24"/>
          <w:szCs w:val="24"/>
        </w:rPr>
        <w:t>0.21%</w:t>
      </w:r>
      <w:r w:rsidRPr="00F56B11">
        <w:rPr>
          <w:rFonts w:ascii="Times New Roman" w:hAnsi="Times New Roman" w:cs="Times New Roman" w:hint="eastAsia"/>
          <w:sz w:val="24"/>
          <w:szCs w:val="24"/>
        </w:rPr>
        <w:t>。国家镁合金材料工程技术研究中心于</w:t>
      </w:r>
      <w:r w:rsidRPr="00F56B11">
        <w:rPr>
          <w:rFonts w:ascii="Times New Roman" w:hAnsi="Times New Roman" w:cs="Times New Roman" w:hint="eastAsia"/>
          <w:sz w:val="24"/>
          <w:szCs w:val="24"/>
        </w:rPr>
        <w:t>2007</w:t>
      </w:r>
      <w:r w:rsidRPr="00F56B11">
        <w:rPr>
          <w:rFonts w:ascii="Times New Roman" w:hAnsi="Times New Roman" w:cs="Times New Roman" w:hint="eastAsia"/>
          <w:sz w:val="24"/>
          <w:szCs w:val="24"/>
        </w:rPr>
        <w:t>年经科技部批准组建。目前已经成为我国重要的镁合金材料研发基地，同时也是世界范围内最大最先进的镁合金研究团队之一，是镁合金研究的教育部创新团队、科技部创新团队。主要开展的研究包括高性能镁合金材料、先进镁合金加工技术、镁合金纯化净化技术等。在重庆市科学技术研究院和万盛工业园建立了大型镁合金中试和产业化示范基地，在青海盐湖、山西闻喜、贵州安顺、香港等地建立了镁合金研究分中心或产业化基地。中心在本部拥有镁合金熔炼、压铸、半连续铸造、薄带连铸、挤压、轧制和冲压等成套研发设备和世界一流的先进分析检测仪器。在中试及产业化核心基地拥有压铸、挤压、装备制造等工业设备，技术支持建立建有多条镁合金产业化生产线。</w:t>
      </w:r>
    </w:p>
    <w:p w:rsidR="00187295" w:rsidRPr="00F56B11" w:rsidRDefault="00187295" w:rsidP="00187295">
      <w:pPr>
        <w:spacing w:line="360" w:lineRule="auto"/>
        <w:rPr>
          <w:rFonts w:ascii="Times New Roman" w:hAnsi="Times New Roman" w:cs="Times New Roman"/>
          <w:b/>
          <w:sz w:val="24"/>
          <w:szCs w:val="24"/>
        </w:rPr>
      </w:pPr>
      <w:r w:rsidRPr="00F56B11">
        <w:rPr>
          <w:rFonts w:ascii="Times New Roman" w:hAnsi="Times New Roman" w:cs="Times New Roman"/>
          <w:b/>
          <w:sz w:val="24"/>
          <w:szCs w:val="24"/>
        </w:rPr>
        <w:lastRenderedPageBreak/>
        <w:t xml:space="preserve">3. </w:t>
      </w:r>
      <w:r w:rsidRPr="00F56B11">
        <w:rPr>
          <w:rFonts w:ascii="Times New Roman" w:hAnsi="Times New Roman" w:cs="Times New Roman"/>
          <w:b/>
          <w:sz w:val="24"/>
          <w:szCs w:val="24"/>
        </w:rPr>
        <w:t>主要工作过程</w:t>
      </w:r>
      <w:r w:rsidR="00EF6058" w:rsidRPr="00F56B11">
        <w:rPr>
          <w:rFonts w:ascii="Times New Roman" w:hAnsi="Times New Roman" w:cs="Times New Roman"/>
          <w:b/>
          <w:sz w:val="24"/>
          <w:szCs w:val="24"/>
        </w:rPr>
        <w:t>和内容</w:t>
      </w:r>
    </w:p>
    <w:p w:rsidR="00650124" w:rsidRPr="00F56B11" w:rsidRDefault="00650124" w:rsidP="00650124">
      <w:pPr>
        <w:spacing w:line="360" w:lineRule="auto"/>
        <w:ind w:firstLine="420"/>
        <w:rPr>
          <w:rFonts w:ascii="Times New Roman" w:hAnsi="Times New Roman" w:cs="Times New Roman"/>
          <w:sz w:val="24"/>
          <w:szCs w:val="24"/>
        </w:rPr>
      </w:pPr>
      <w:r w:rsidRPr="00F56B11">
        <w:rPr>
          <w:rFonts w:ascii="Times New Roman" w:hAnsi="Times New Roman" w:cs="Times New Roman"/>
          <w:sz w:val="24"/>
          <w:szCs w:val="24"/>
        </w:rPr>
        <w:t>接到标准制定任务后，</w:t>
      </w:r>
      <w:r w:rsidRPr="00F56B11">
        <w:rPr>
          <w:rFonts w:ascii="Times New Roman" w:hAnsi="Times New Roman" w:cs="Times New Roman" w:hint="eastAsia"/>
          <w:sz w:val="24"/>
          <w:szCs w:val="24"/>
        </w:rPr>
        <w:t>在全国有色金属标准化技术委员会组织下成立了</w:t>
      </w:r>
      <w:r w:rsidRPr="00F56B11">
        <w:rPr>
          <w:rFonts w:ascii="Times New Roman" w:hAnsi="Times New Roman" w:cs="Times New Roman"/>
          <w:sz w:val="24"/>
          <w:szCs w:val="24"/>
        </w:rPr>
        <w:t>以</w:t>
      </w:r>
      <w:r w:rsidRPr="00F56B11">
        <w:rPr>
          <w:rFonts w:ascii="Times New Roman" w:hAnsi="Times New Roman" w:cs="Times New Roman" w:hint="eastAsia"/>
          <w:sz w:val="24"/>
          <w:szCs w:val="24"/>
        </w:rPr>
        <w:t>重庆市科学技术研究院</w:t>
      </w:r>
      <w:r w:rsidRPr="00F56B11">
        <w:rPr>
          <w:rFonts w:ascii="Times New Roman" w:hAnsi="Times New Roman" w:cs="Times New Roman"/>
          <w:sz w:val="24"/>
          <w:szCs w:val="24"/>
        </w:rPr>
        <w:t>新材料中心和重庆大学</w:t>
      </w:r>
      <w:r w:rsidRPr="00F56B11">
        <w:rPr>
          <w:rFonts w:ascii="Times New Roman" w:hAnsi="Times New Roman" w:cs="Times New Roman" w:hint="eastAsia"/>
          <w:sz w:val="24"/>
          <w:szCs w:val="24"/>
        </w:rPr>
        <w:t>国家镁合金材料工程技术研究中心为主的</w:t>
      </w:r>
      <w:r w:rsidRPr="00F56B11">
        <w:rPr>
          <w:rFonts w:ascii="Times New Roman" w:hAnsi="Times New Roman" w:cs="Times New Roman"/>
          <w:sz w:val="24"/>
          <w:szCs w:val="24"/>
        </w:rPr>
        <w:t>《</w:t>
      </w:r>
      <w:r w:rsidRPr="00F56B11">
        <w:rPr>
          <w:rFonts w:ascii="Times New Roman" w:hAnsi="Times New Roman" w:cs="Times New Roman" w:hint="eastAsia"/>
          <w:sz w:val="24"/>
          <w:szCs w:val="24"/>
        </w:rPr>
        <w:t>高导热镁合金型材</w:t>
      </w:r>
      <w:r w:rsidRPr="00F56B11">
        <w:rPr>
          <w:rFonts w:ascii="Times New Roman" w:hAnsi="Times New Roman" w:cs="Times New Roman"/>
          <w:sz w:val="24"/>
          <w:szCs w:val="24"/>
        </w:rPr>
        <w:t>》标准制订工作小组，组织成立了起草小组，制定了工作计划，查阅、收集和整理了大量国内外的相关的资料。</w:t>
      </w:r>
      <w:r w:rsidRPr="00F56B11">
        <w:rPr>
          <w:rFonts w:ascii="Times New Roman" w:eastAsia="宋体" w:hAnsi="Times New Roman" w:cs="Times New Roman"/>
          <w:sz w:val="24"/>
          <w:szCs w:val="24"/>
        </w:rPr>
        <w:t>2017</w:t>
      </w:r>
      <w:r w:rsidRPr="00F56B11">
        <w:rPr>
          <w:rFonts w:ascii="Times New Roman" w:eastAsia="宋体" w:hAnsi="Times New Roman" w:cs="Times New Roman"/>
          <w:sz w:val="24"/>
          <w:szCs w:val="24"/>
        </w:rPr>
        <w:t>年</w:t>
      </w:r>
      <w:r w:rsidRPr="00F56B11">
        <w:rPr>
          <w:rFonts w:ascii="Times New Roman" w:eastAsia="宋体" w:hAnsi="Times New Roman" w:cs="Times New Roman"/>
          <w:sz w:val="24"/>
          <w:szCs w:val="24"/>
        </w:rPr>
        <w:t>1</w:t>
      </w:r>
      <w:r w:rsidRPr="00F56B11">
        <w:rPr>
          <w:rFonts w:ascii="Times New Roman" w:eastAsia="宋体" w:hAnsi="Times New Roman" w:cs="Times New Roman"/>
          <w:sz w:val="24"/>
          <w:szCs w:val="24"/>
        </w:rPr>
        <w:t>月</w:t>
      </w:r>
      <w:r w:rsidRPr="00F56B11">
        <w:rPr>
          <w:rFonts w:ascii="Times New Roman" w:eastAsia="宋体" w:hAnsi="Times New Roman" w:cs="Times New Roman" w:hint="eastAsia"/>
          <w:sz w:val="24"/>
          <w:szCs w:val="24"/>
        </w:rPr>
        <w:t>在重庆召开了该标准征求意见稿的讨论会，制定</w:t>
      </w:r>
      <w:r w:rsidRPr="00F56B11">
        <w:rPr>
          <w:rFonts w:ascii="Times New Roman" w:eastAsia="宋体" w:hAnsi="Times New Roman" w:cs="Times New Roman"/>
          <w:sz w:val="24"/>
          <w:szCs w:val="24"/>
        </w:rPr>
        <w:t>起草计划及工作分配。</w:t>
      </w:r>
      <w:r w:rsidRPr="00F56B11">
        <w:rPr>
          <w:rFonts w:ascii="Times New Roman" w:eastAsia="宋体" w:hAnsi="Times New Roman" w:cs="Times New Roman" w:hint="eastAsia"/>
          <w:sz w:val="24"/>
          <w:szCs w:val="24"/>
        </w:rPr>
        <w:t>2017</w:t>
      </w:r>
      <w:r w:rsidRPr="00F56B11">
        <w:rPr>
          <w:rFonts w:ascii="Times New Roman" w:eastAsia="宋体" w:hAnsi="Times New Roman" w:cs="Times New Roman" w:hint="eastAsia"/>
          <w:sz w:val="24"/>
          <w:szCs w:val="24"/>
        </w:rPr>
        <w:t>年</w:t>
      </w:r>
      <w:r w:rsidRPr="00F56B11">
        <w:rPr>
          <w:rFonts w:ascii="Times New Roman" w:eastAsia="宋体" w:hAnsi="Times New Roman" w:cs="Times New Roman" w:hint="eastAsia"/>
          <w:sz w:val="24"/>
          <w:szCs w:val="24"/>
        </w:rPr>
        <w:t>3</w:t>
      </w:r>
      <w:r w:rsidRPr="00F56B11">
        <w:rPr>
          <w:rFonts w:ascii="Times New Roman" w:eastAsia="宋体" w:hAnsi="Times New Roman" w:cs="Times New Roman" w:hint="eastAsia"/>
          <w:sz w:val="24"/>
          <w:szCs w:val="24"/>
        </w:rPr>
        <w:t>月</w:t>
      </w:r>
      <w:r w:rsidRPr="00F56B11">
        <w:rPr>
          <w:rFonts w:ascii="Times New Roman" w:eastAsia="宋体" w:hAnsi="Times New Roman" w:cs="Times New Roman" w:hint="eastAsia"/>
          <w:sz w:val="24"/>
          <w:szCs w:val="24"/>
        </w:rPr>
        <w:t>9</w:t>
      </w:r>
      <w:r w:rsidRPr="00F56B11">
        <w:rPr>
          <w:rFonts w:ascii="Times New Roman" w:eastAsia="宋体" w:hAnsi="Times New Roman" w:cs="Times New Roman" w:hint="eastAsia"/>
          <w:sz w:val="24"/>
          <w:szCs w:val="24"/>
        </w:rPr>
        <w:t>日</w:t>
      </w:r>
      <w:r w:rsidRPr="00F56B11">
        <w:rPr>
          <w:rFonts w:ascii="Times New Roman" w:eastAsia="宋体" w:hAnsi="Times New Roman" w:cs="Times New Roman" w:hint="eastAsia"/>
          <w:sz w:val="24"/>
          <w:szCs w:val="24"/>
        </w:rPr>
        <w:t>-10</w:t>
      </w:r>
      <w:r w:rsidRPr="00F56B11">
        <w:rPr>
          <w:rFonts w:ascii="Times New Roman" w:eastAsia="宋体" w:hAnsi="Times New Roman" w:cs="Times New Roman" w:hint="eastAsia"/>
          <w:sz w:val="24"/>
          <w:szCs w:val="24"/>
        </w:rPr>
        <w:t>日受全国有色金属标准化技术委员会委托，由重庆市科学技术研究院在广东省东莞市主办召开了“镁及镁合金国内外标准研讨会”。会上</w:t>
      </w:r>
      <w:r w:rsidRPr="00F56B11">
        <w:rPr>
          <w:rFonts w:ascii="宋体" w:eastAsia="宋体" w:cs="宋体" w:hint="eastAsia"/>
          <w:kern w:val="0"/>
          <w:sz w:val="24"/>
          <w:szCs w:val="24"/>
        </w:rPr>
        <w:t>重庆大学蒋斌教授汇报了标准制定进度和下一步工作计划，</w:t>
      </w:r>
      <w:r w:rsidRPr="00F56B11">
        <w:rPr>
          <w:rFonts w:ascii="Times New Roman" w:hAnsi="Times New Roman" w:cs="Times New Roman"/>
          <w:sz w:val="24"/>
          <w:szCs w:val="24"/>
        </w:rPr>
        <w:t>与会专家对</w:t>
      </w:r>
      <w:r w:rsidRPr="00F56B11">
        <w:rPr>
          <w:rFonts w:ascii="Times New Roman" w:hAnsi="Times New Roman" w:cs="Times New Roman" w:hint="eastAsia"/>
          <w:sz w:val="24"/>
          <w:szCs w:val="24"/>
        </w:rPr>
        <w:t>高导热镁合金型材标准的</w:t>
      </w:r>
      <w:r w:rsidRPr="00F56B11">
        <w:rPr>
          <w:rFonts w:ascii="Times New Roman" w:hAnsi="Times New Roman" w:cs="Times New Roman"/>
          <w:sz w:val="24"/>
          <w:szCs w:val="24"/>
        </w:rPr>
        <w:t>材料</w:t>
      </w:r>
      <w:r w:rsidRPr="00F56B11">
        <w:rPr>
          <w:rFonts w:ascii="Times New Roman" w:hAnsi="Times New Roman" w:cs="Times New Roman" w:hint="eastAsia"/>
          <w:sz w:val="24"/>
          <w:szCs w:val="24"/>
        </w:rPr>
        <w:t>牌号</w:t>
      </w:r>
      <w:r w:rsidRPr="00F56B11">
        <w:rPr>
          <w:rFonts w:ascii="Times New Roman" w:hAnsi="Times New Roman" w:cs="Times New Roman"/>
          <w:sz w:val="24"/>
          <w:szCs w:val="24"/>
        </w:rPr>
        <w:t>和性能规定进行了认真的讨论，提出了</w:t>
      </w:r>
      <w:r w:rsidRPr="00F56B11">
        <w:rPr>
          <w:rFonts w:ascii="Times New Roman" w:hAnsi="Times New Roman" w:cs="Times New Roman" w:hint="eastAsia"/>
          <w:sz w:val="24"/>
          <w:szCs w:val="24"/>
        </w:rPr>
        <w:t>宝贵</w:t>
      </w:r>
      <w:r w:rsidRPr="00F56B11">
        <w:rPr>
          <w:rFonts w:ascii="Times New Roman" w:hAnsi="Times New Roman" w:cs="Times New Roman"/>
          <w:sz w:val="24"/>
          <w:szCs w:val="24"/>
        </w:rPr>
        <w:t>意见。</w:t>
      </w:r>
      <w:r w:rsidRPr="00B72EC5">
        <w:rPr>
          <w:rFonts w:ascii="Times New Roman" w:hAnsi="Times New Roman" w:cs="Times New Roman" w:hint="eastAsia"/>
          <w:sz w:val="24"/>
          <w:szCs w:val="24"/>
          <w:highlight w:val="yellow"/>
        </w:rPr>
        <w:t>2017</w:t>
      </w:r>
      <w:r w:rsidRPr="00B72EC5">
        <w:rPr>
          <w:rFonts w:ascii="Times New Roman" w:hAnsi="Times New Roman" w:cs="Times New Roman" w:hint="eastAsia"/>
          <w:sz w:val="24"/>
          <w:szCs w:val="24"/>
          <w:highlight w:val="yellow"/>
        </w:rPr>
        <w:t>年</w:t>
      </w:r>
      <w:r w:rsidRPr="00B72EC5">
        <w:rPr>
          <w:rFonts w:ascii="Times New Roman" w:hAnsi="Times New Roman" w:cs="Times New Roman"/>
          <w:sz w:val="24"/>
          <w:szCs w:val="24"/>
          <w:highlight w:val="yellow"/>
        </w:rPr>
        <w:t>6</w:t>
      </w:r>
      <w:r w:rsidRPr="00B72EC5">
        <w:rPr>
          <w:rFonts w:ascii="Times New Roman" w:hAnsi="Times New Roman" w:cs="Times New Roman" w:hint="eastAsia"/>
          <w:sz w:val="24"/>
          <w:szCs w:val="24"/>
          <w:highlight w:val="yellow"/>
        </w:rPr>
        <w:t>月经过</w:t>
      </w:r>
      <w:r w:rsidRPr="00B72EC5">
        <w:rPr>
          <w:rFonts w:ascii="Times New Roman" w:hAnsi="Times New Roman" w:cs="Times New Roman"/>
          <w:sz w:val="24"/>
          <w:szCs w:val="24"/>
          <w:highlight w:val="yellow"/>
        </w:rPr>
        <w:t>标准制定工作小组成员的</w:t>
      </w:r>
      <w:r w:rsidRPr="00B72EC5">
        <w:rPr>
          <w:rFonts w:ascii="Times New Roman" w:hAnsi="Times New Roman" w:cs="Times New Roman" w:hint="eastAsia"/>
          <w:sz w:val="24"/>
          <w:szCs w:val="24"/>
          <w:highlight w:val="yellow"/>
        </w:rPr>
        <w:t>认真调查、分析、研究，</w:t>
      </w:r>
      <w:r w:rsidRPr="00B72EC5">
        <w:rPr>
          <w:rFonts w:ascii="Times New Roman" w:hAnsi="Times New Roman" w:cs="Times New Roman"/>
          <w:sz w:val="24"/>
          <w:szCs w:val="24"/>
          <w:highlight w:val="yellow"/>
        </w:rPr>
        <w:t>初步</w:t>
      </w:r>
      <w:r w:rsidRPr="00B72EC5">
        <w:rPr>
          <w:rFonts w:ascii="Times New Roman" w:hAnsi="Times New Roman" w:cs="Times New Roman" w:hint="eastAsia"/>
          <w:sz w:val="24"/>
          <w:szCs w:val="24"/>
          <w:highlight w:val="yellow"/>
        </w:rPr>
        <w:t>制定了高导热镁合金型材标准草稿</w:t>
      </w:r>
      <w:r w:rsidRPr="00B72EC5">
        <w:rPr>
          <w:rFonts w:ascii="Times New Roman" w:hAnsi="Times New Roman" w:cs="Times New Roman"/>
          <w:sz w:val="24"/>
          <w:szCs w:val="24"/>
          <w:highlight w:val="yellow"/>
        </w:rPr>
        <w:t>。</w:t>
      </w:r>
      <w:r w:rsidR="00877598">
        <w:rPr>
          <w:rFonts w:ascii="Times New Roman" w:hAnsi="Times New Roman" w:cs="Times New Roman" w:hint="eastAsia"/>
          <w:sz w:val="24"/>
          <w:szCs w:val="24"/>
          <w:highlight w:val="yellow"/>
        </w:rPr>
        <w:t>草稿</w:t>
      </w:r>
      <w:r w:rsidR="00877598" w:rsidRPr="00877598">
        <w:rPr>
          <w:rFonts w:ascii="Times New Roman" w:hAnsi="Times New Roman" w:cs="Times New Roman"/>
          <w:sz w:val="24"/>
          <w:szCs w:val="24"/>
          <w:highlight w:val="yellow"/>
        </w:rPr>
        <w:t>送审</w:t>
      </w:r>
      <w:r w:rsidR="00877598">
        <w:rPr>
          <w:rFonts w:ascii="Times New Roman" w:hAnsi="Times New Roman" w:cs="Times New Roman" w:hint="eastAsia"/>
          <w:sz w:val="24"/>
          <w:szCs w:val="24"/>
          <w:highlight w:val="yellow"/>
        </w:rPr>
        <w:t>并</w:t>
      </w:r>
      <w:r w:rsidR="00877598" w:rsidRPr="00877598">
        <w:rPr>
          <w:rFonts w:ascii="Times New Roman" w:hAnsi="Times New Roman" w:cs="Times New Roman" w:hint="eastAsia"/>
          <w:sz w:val="24"/>
          <w:szCs w:val="24"/>
          <w:highlight w:val="yellow"/>
        </w:rPr>
        <w:t>于</w:t>
      </w:r>
      <w:r w:rsidR="00877598" w:rsidRPr="00877598">
        <w:rPr>
          <w:rFonts w:ascii="Times New Roman" w:hAnsi="Times New Roman" w:cs="Times New Roman" w:hint="eastAsia"/>
          <w:sz w:val="24"/>
          <w:szCs w:val="24"/>
          <w:highlight w:val="yellow"/>
        </w:rPr>
        <w:t>2018</w:t>
      </w:r>
      <w:r w:rsidR="00877598" w:rsidRPr="00877598">
        <w:rPr>
          <w:rFonts w:ascii="Times New Roman" w:hAnsi="Times New Roman" w:cs="Times New Roman" w:hint="eastAsia"/>
          <w:sz w:val="24"/>
          <w:szCs w:val="24"/>
          <w:highlight w:val="yellow"/>
        </w:rPr>
        <w:t>年</w:t>
      </w:r>
      <w:r w:rsidR="00877598" w:rsidRPr="00877598">
        <w:rPr>
          <w:rFonts w:ascii="Times New Roman" w:hAnsi="Times New Roman" w:cs="Times New Roman" w:hint="eastAsia"/>
          <w:sz w:val="24"/>
          <w:szCs w:val="24"/>
          <w:highlight w:val="yellow"/>
        </w:rPr>
        <w:t>10</w:t>
      </w:r>
      <w:r w:rsidR="00877598" w:rsidRPr="00877598">
        <w:rPr>
          <w:rFonts w:ascii="Times New Roman" w:hAnsi="Times New Roman" w:cs="Times New Roman" w:hint="eastAsia"/>
          <w:sz w:val="24"/>
          <w:szCs w:val="24"/>
          <w:highlight w:val="yellow"/>
        </w:rPr>
        <w:t>月进行讨论</w:t>
      </w:r>
      <w:r w:rsidR="00877598" w:rsidRPr="00877598">
        <w:rPr>
          <w:rFonts w:ascii="Times New Roman" w:hAnsi="Times New Roman" w:cs="Times New Roman"/>
          <w:sz w:val="24"/>
          <w:szCs w:val="24"/>
          <w:highlight w:val="yellow"/>
        </w:rPr>
        <w:t>之后</w:t>
      </w:r>
      <w:r w:rsidR="00877598" w:rsidRPr="00877598">
        <w:rPr>
          <w:rFonts w:ascii="Times New Roman" w:hAnsi="Times New Roman" w:cs="Times New Roman" w:hint="eastAsia"/>
          <w:sz w:val="24"/>
          <w:szCs w:val="24"/>
          <w:highlight w:val="yellow"/>
        </w:rPr>
        <w:t>，</w:t>
      </w:r>
      <w:r w:rsidR="00877598" w:rsidRPr="00B72EC5">
        <w:rPr>
          <w:rFonts w:ascii="Times New Roman" w:hAnsi="Times New Roman" w:cs="Times New Roman"/>
          <w:sz w:val="24"/>
          <w:szCs w:val="24"/>
          <w:highlight w:val="yellow"/>
        </w:rPr>
        <w:t>标准制定工作小组</w:t>
      </w:r>
      <w:r w:rsidR="00877598" w:rsidRPr="00877598">
        <w:rPr>
          <w:rFonts w:ascii="Times New Roman" w:hAnsi="Times New Roman" w:cs="Times New Roman"/>
          <w:sz w:val="24"/>
          <w:szCs w:val="24"/>
          <w:highlight w:val="yellow"/>
        </w:rPr>
        <w:t>依据</w:t>
      </w:r>
      <w:r w:rsidR="00877598">
        <w:rPr>
          <w:rFonts w:ascii="Times New Roman" w:hAnsi="Times New Roman" w:cs="Times New Roman" w:hint="eastAsia"/>
          <w:sz w:val="24"/>
          <w:szCs w:val="24"/>
          <w:highlight w:val="yellow"/>
        </w:rPr>
        <w:t>与会专家等</w:t>
      </w:r>
      <w:r w:rsidR="00877598">
        <w:rPr>
          <w:rFonts w:ascii="Times New Roman" w:hAnsi="Times New Roman" w:cs="Times New Roman"/>
          <w:sz w:val="24"/>
          <w:szCs w:val="24"/>
          <w:highlight w:val="yellow"/>
        </w:rPr>
        <w:t>各方</w:t>
      </w:r>
      <w:r w:rsidR="00877598" w:rsidRPr="00877598">
        <w:rPr>
          <w:rFonts w:ascii="Times New Roman" w:hAnsi="Times New Roman" w:cs="Times New Roman"/>
          <w:sz w:val="24"/>
          <w:szCs w:val="24"/>
          <w:highlight w:val="yellow"/>
        </w:rPr>
        <w:t>所提出的意见</w:t>
      </w:r>
      <w:r w:rsidR="00877598">
        <w:rPr>
          <w:rFonts w:ascii="Times New Roman" w:hAnsi="Times New Roman" w:cs="Times New Roman" w:hint="eastAsia"/>
          <w:sz w:val="24"/>
          <w:szCs w:val="24"/>
          <w:highlight w:val="yellow"/>
        </w:rPr>
        <w:t>，</w:t>
      </w:r>
      <w:r w:rsidR="00877598">
        <w:rPr>
          <w:rFonts w:ascii="Times New Roman" w:hAnsi="Times New Roman" w:cs="Times New Roman"/>
          <w:sz w:val="24"/>
          <w:szCs w:val="24"/>
          <w:highlight w:val="yellow"/>
        </w:rPr>
        <w:t>对标准草稿</w:t>
      </w:r>
      <w:r w:rsidR="00877598" w:rsidRPr="00877598">
        <w:rPr>
          <w:rFonts w:ascii="Times New Roman" w:hAnsi="Times New Roman" w:cs="Times New Roman"/>
          <w:sz w:val="24"/>
          <w:szCs w:val="24"/>
          <w:highlight w:val="yellow"/>
        </w:rPr>
        <w:t>进行了相关</w:t>
      </w:r>
      <w:r w:rsidR="00877598" w:rsidRPr="00877598">
        <w:rPr>
          <w:rFonts w:ascii="Times New Roman" w:hAnsi="Times New Roman" w:cs="Times New Roman" w:hint="eastAsia"/>
          <w:sz w:val="24"/>
          <w:szCs w:val="24"/>
          <w:highlight w:val="yellow"/>
        </w:rPr>
        <w:t>修改</w:t>
      </w:r>
      <w:r w:rsidR="00877598" w:rsidRPr="00877598">
        <w:rPr>
          <w:rFonts w:ascii="Times New Roman" w:hAnsi="Times New Roman" w:cs="Times New Roman"/>
          <w:sz w:val="24"/>
          <w:szCs w:val="24"/>
          <w:highlight w:val="yellow"/>
        </w:rPr>
        <w:t>。</w:t>
      </w:r>
    </w:p>
    <w:p w:rsidR="00187295" w:rsidRPr="00F56B11" w:rsidRDefault="00650124" w:rsidP="00650124">
      <w:pPr>
        <w:spacing w:line="360" w:lineRule="auto"/>
        <w:ind w:firstLine="420"/>
        <w:rPr>
          <w:rFonts w:ascii="Times New Roman" w:hAnsi="Times New Roman" w:cs="Times New Roman" w:hint="eastAsia"/>
          <w:sz w:val="24"/>
          <w:szCs w:val="24"/>
        </w:rPr>
      </w:pPr>
      <w:r w:rsidRPr="00F56B11">
        <w:rPr>
          <w:rFonts w:ascii="Times New Roman" w:hAnsi="Times New Roman" w:cs="Times New Roman" w:hint="eastAsia"/>
          <w:sz w:val="24"/>
          <w:szCs w:val="24"/>
        </w:rPr>
        <w:t>在该标准的起草过程中，工作组认真调查、分析、研究高导热镁合金材料</w:t>
      </w:r>
      <w:r w:rsidRPr="00F56B11">
        <w:rPr>
          <w:rFonts w:ascii="Times New Roman" w:hAnsi="Times New Roman" w:cs="Times New Roman"/>
          <w:sz w:val="24"/>
          <w:szCs w:val="24"/>
        </w:rPr>
        <w:t>、</w:t>
      </w:r>
      <w:r w:rsidRPr="00F56B11">
        <w:rPr>
          <w:rFonts w:ascii="Times New Roman" w:hAnsi="Times New Roman" w:cs="Times New Roman" w:hint="eastAsia"/>
          <w:sz w:val="24"/>
          <w:szCs w:val="24"/>
        </w:rPr>
        <w:t>型材成型</w:t>
      </w:r>
      <w:r w:rsidRPr="00F56B11">
        <w:rPr>
          <w:rFonts w:ascii="Times New Roman" w:hAnsi="Times New Roman" w:cs="Times New Roman"/>
          <w:sz w:val="24"/>
          <w:szCs w:val="24"/>
        </w:rPr>
        <w:t>工艺</w:t>
      </w:r>
      <w:r w:rsidRPr="00F56B11">
        <w:rPr>
          <w:rFonts w:ascii="Times New Roman" w:hAnsi="Times New Roman" w:cs="Times New Roman" w:hint="eastAsia"/>
          <w:sz w:val="24"/>
          <w:szCs w:val="24"/>
        </w:rPr>
        <w:t>、现行相关标准规范，并对我国目前高导热镁合金型材的</w:t>
      </w:r>
      <w:r w:rsidRPr="00F56B11">
        <w:rPr>
          <w:rFonts w:ascii="Times New Roman" w:hAnsi="Times New Roman" w:cs="Times New Roman"/>
          <w:sz w:val="24"/>
          <w:szCs w:val="24"/>
        </w:rPr>
        <w:t>应用</w:t>
      </w:r>
      <w:r w:rsidRPr="00F56B11">
        <w:rPr>
          <w:rFonts w:ascii="Times New Roman" w:hAnsi="Times New Roman" w:cs="Times New Roman" w:hint="eastAsia"/>
          <w:sz w:val="24"/>
          <w:szCs w:val="24"/>
        </w:rPr>
        <w:t>市场进行调研，采集具有代表性的产品样品，分别在重庆大学国家镁合金材料工程技术研究中心、重庆市科学技术研究院、</w:t>
      </w:r>
      <w:r w:rsidRPr="00F56B11">
        <w:rPr>
          <w:rFonts w:ascii="Times New Roman" w:hAnsi="Times New Roman" w:cs="Times New Roman"/>
          <w:sz w:val="24"/>
          <w:szCs w:val="24"/>
        </w:rPr>
        <w:t>重庆盛镁镁业有限责任公司等</w:t>
      </w:r>
      <w:r w:rsidRPr="00F56B11">
        <w:rPr>
          <w:rFonts w:ascii="Times New Roman" w:hAnsi="Times New Roman" w:cs="Times New Roman" w:hint="eastAsia"/>
          <w:sz w:val="24"/>
          <w:szCs w:val="24"/>
        </w:rPr>
        <w:t>进行产品试制与试验。最后，在综合研究、分析、整理所有调查资料及试验数据的基础上，对技术要素、参数、性能指标、试验方法等进行确立，最终</w:t>
      </w:r>
      <w:r w:rsidRPr="00F56B11">
        <w:rPr>
          <w:rFonts w:ascii="Times New Roman" w:hAnsi="Times New Roman" w:cs="Times New Roman"/>
          <w:sz w:val="24"/>
          <w:szCs w:val="24"/>
        </w:rPr>
        <w:t>于</w:t>
      </w:r>
      <w:r w:rsidRPr="00F56B11">
        <w:rPr>
          <w:rFonts w:ascii="Times New Roman" w:hAnsi="Times New Roman" w:cs="Times New Roman" w:hint="eastAsia"/>
          <w:sz w:val="24"/>
          <w:szCs w:val="24"/>
        </w:rPr>
        <w:t>2017</w:t>
      </w:r>
      <w:r w:rsidR="00B72EC5">
        <w:rPr>
          <w:rFonts w:ascii="Times New Roman" w:hAnsi="Times New Roman" w:cs="Times New Roman" w:hint="eastAsia"/>
          <w:sz w:val="24"/>
          <w:szCs w:val="24"/>
        </w:rPr>
        <w:t>年</w:t>
      </w:r>
      <w:r w:rsidRPr="00F56B11">
        <w:rPr>
          <w:rFonts w:ascii="Times New Roman" w:hAnsi="Times New Roman" w:cs="Times New Roman" w:hint="eastAsia"/>
          <w:sz w:val="24"/>
          <w:szCs w:val="24"/>
        </w:rPr>
        <w:t>7</w:t>
      </w:r>
      <w:r w:rsidRPr="00F56B11">
        <w:rPr>
          <w:rFonts w:ascii="Times New Roman" w:hAnsi="Times New Roman" w:cs="Times New Roman" w:hint="eastAsia"/>
          <w:sz w:val="24"/>
          <w:szCs w:val="24"/>
        </w:rPr>
        <w:t>月</w:t>
      </w:r>
      <w:r w:rsidRPr="00F56B11">
        <w:rPr>
          <w:rFonts w:ascii="Times New Roman" w:hAnsi="Times New Roman" w:cs="Times New Roman"/>
          <w:sz w:val="24"/>
          <w:szCs w:val="24"/>
        </w:rPr>
        <w:t>底</w:t>
      </w:r>
      <w:r w:rsidRPr="00F56B11">
        <w:rPr>
          <w:rFonts w:ascii="Times New Roman" w:hAnsi="Times New Roman" w:cs="Times New Roman" w:hint="eastAsia"/>
          <w:sz w:val="24"/>
          <w:szCs w:val="24"/>
        </w:rPr>
        <w:t>完成了该标准的送审稿。</w:t>
      </w:r>
      <w:r w:rsidR="00D64A64" w:rsidRPr="00877598">
        <w:rPr>
          <w:rFonts w:ascii="Times New Roman" w:hAnsi="Times New Roman" w:cs="Times New Roman"/>
          <w:sz w:val="24"/>
          <w:szCs w:val="24"/>
          <w:highlight w:val="yellow"/>
        </w:rPr>
        <w:t>送审稿</w:t>
      </w:r>
      <w:r w:rsidR="00D64A64" w:rsidRPr="00877598">
        <w:rPr>
          <w:rFonts w:ascii="Times New Roman" w:hAnsi="Times New Roman" w:cs="Times New Roman" w:hint="eastAsia"/>
          <w:sz w:val="24"/>
          <w:szCs w:val="24"/>
          <w:highlight w:val="yellow"/>
        </w:rPr>
        <w:t>于</w:t>
      </w:r>
      <w:r w:rsidR="00D64A64" w:rsidRPr="00877598">
        <w:rPr>
          <w:rFonts w:ascii="Times New Roman" w:hAnsi="Times New Roman" w:cs="Times New Roman" w:hint="eastAsia"/>
          <w:sz w:val="24"/>
          <w:szCs w:val="24"/>
          <w:highlight w:val="yellow"/>
        </w:rPr>
        <w:t>2018</w:t>
      </w:r>
      <w:r w:rsidR="00D64A64" w:rsidRPr="00877598">
        <w:rPr>
          <w:rFonts w:ascii="Times New Roman" w:hAnsi="Times New Roman" w:cs="Times New Roman" w:hint="eastAsia"/>
          <w:sz w:val="24"/>
          <w:szCs w:val="24"/>
          <w:highlight w:val="yellow"/>
        </w:rPr>
        <w:t>年</w:t>
      </w:r>
      <w:r w:rsidR="00D64A64" w:rsidRPr="00877598">
        <w:rPr>
          <w:rFonts w:ascii="Times New Roman" w:hAnsi="Times New Roman" w:cs="Times New Roman" w:hint="eastAsia"/>
          <w:sz w:val="24"/>
          <w:szCs w:val="24"/>
          <w:highlight w:val="yellow"/>
        </w:rPr>
        <w:t>10</w:t>
      </w:r>
      <w:r w:rsidR="00D64A64" w:rsidRPr="00877598">
        <w:rPr>
          <w:rFonts w:ascii="Times New Roman" w:hAnsi="Times New Roman" w:cs="Times New Roman" w:hint="eastAsia"/>
          <w:sz w:val="24"/>
          <w:szCs w:val="24"/>
          <w:highlight w:val="yellow"/>
        </w:rPr>
        <w:t>月进行讨论</w:t>
      </w:r>
      <w:r w:rsidR="00D64A64" w:rsidRPr="00877598">
        <w:rPr>
          <w:rFonts w:ascii="Times New Roman" w:hAnsi="Times New Roman" w:cs="Times New Roman"/>
          <w:sz w:val="24"/>
          <w:szCs w:val="24"/>
          <w:highlight w:val="yellow"/>
        </w:rPr>
        <w:t>之后</w:t>
      </w:r>
      <w:r w:rsidR="00D64A64" w:rsidRPr="00877598">
        <w:rPr>
          <w:rFonts w:ascii="Times New Roman" w:hAnsi="Times New Roman" w:cs="Times New Roman" w:hint="eastAsia"/>
          <w:sz w:val="24"/>
          <w:szCs w:val="24"/>
          <w:highlight w:val="yellow"/>
        </w:rPr>
        <w:t>，</w:t>
      </w:r>
      <w:r w:rsidR="00D64A64" w:rsidRPr="00877598">
        <w:rPr>
          <w:rFonts w:ascii="Times New Roman" w:hAnsi="Times New Roman" w:cs="Times New Roman"/>
          <w:sz w:val="24"/>
          <w:szCs w:val="24"/>
          <w:highlight w:val="yellow"/>
        </w:rPr>
        <w:t>依据</w:t>
      </w:r>
      <w:r w:rsidR="00D64A64" w:rsidRPr="00877598">
        <w:rPr>
          <w:rFonts w:ascii="Times New Roman" w:hAnsi="Times New Roman" w:cs="Times New Roman" w:hint="eastAsia"/>
          <w:sz w:val="24"/>
          <w:szCs w:val="24"/>
          <w:highlight w:val="yellow"/>
        </w:rPr>
        <w:t>会议</w:t>
      </w:r>
      <w:r w:rsidR="00D64A64" w:rsidRPr="00877598">
        <w:rPr>
          <w:rFonts w:ascii="Times New Roman" w:hAnsi="Times New Roman" w:cs="Times New Roman"/>
          <w:sz w:val="24"/>
          <w:szCs w:val="24"/>
          <w:highlight w:val="yellow"/>
        </w:rPr>
        <w:t>所提出的意见进行了相关</w:t>
      </w:r>
      <w:r w:rsidR="00D64A64" w:rsidRPr="00877598">
        <w:rPr>
          <w:rFonts w:ascii="Times New Roman" w:hAnsi="Times New Roman" w:cs="Times New Roman" w:hint="eastAsia"/>
          <w:sz w:val="24"/>
          <w:szCs w:val="24"/>
          <w:highlight w:val="yellow"/>
        </w:rPr>
        <w:t>修改</w:t>
      </w:r>
      <w:r w:rsidR="00D64A64" w:rsidRPr="00877598">
        <w:rPr>
          <w:rFonts w:ascii="Times New Roman" w:hAnsi="Times New Roman" w:cs="Times New Roman"/>
          <w:sz w:val="24"/>
          <w:szCs w:val="24"/>
          <w:highlight w:val="yellow"/>
        </w:rPr>
        <w:t>。</w:t>
      </w:r>
    </w:p>
    <w:p w:rsidR="00BC5FEB" w:rsidRPr="00F56B11" w:rsidRDefault="00BC5FEB">
      <w:pPr>
        <w:rPr>
          <w:rFonts w:ascii="Times New Roman" w:hAnsi="Times New Roman" w:cs="Times New Roman"/>
          <w:b/>
          <w:sz w:val="28"/>
          <w:szCs w:val="28"/>
        </w:rPr>
      </w:pPr>
      <w:r w:rsidRPr="00F56B11">
        <w:rPr>
          <w:rFonts w:ascii="Times New Roman" w:hAnsi="Times New Roman" w:cs="Times New Roman"/>
          <w:b/>
          <w:sz w:val="28"/>
          <w:szCs w:val="28"/>
        </w:rPr>
        <w:t>二、</w:t>
      </w:r>
      <w:r w:rsidR="00135FAA" w:rsidRPr="00F56B11">
        <w:rPr>
          <w:rFonts w:ascii="Times New Roman" w:hAnsi="Times New Roman" w:cs="Times New Roman"/>
          <w:b/>
          <w:sz w:val="28"/>
          <w:szCs w:val="28"/>
        </w:rPr>
        <w:t>标准制定的主要</w:t>
      </w:r>
      <w:r w:rsidRPr="00F56B11">
        <w:rPr>
          <w:rFonts w:ascii="Times New Roman" w:hAnsi="Times New Roman" w:cs="Times New Roman"/>
          <w:b/>
          <w:sz w:val="28"/>
          <w:szCs w:val="28"/>
        </w:rPr>
        <w:t>原则</w:t>
      </w:r>
      <w:r w:rsidR="00135FAA" w:rsidRPr="00F56B11">
        <w:rPr>
          <w:rFonts w:ascii="Times New Roman" w:hAnsi="Times New Roman" w:cs="Times New Roman"/>
          <w:b/>
          <w:sz w:val="28"/>
          <w:szCs w:val="28"/>
        </w:rPr>
        <w:t>和依据</w:t>
      </w:r>
    </w:p>
    <w:p w:rsidR="003D4D8A" w:rsidRPr="00F56B11" w:rsidRDefault="003D4D8A" w:rsidP="003D4D8A">
      <w:pPr>
        <w:spacing w:line="360" w:lineRule="auto"/>
        <w:ind w:firstLine="420"/>
        <w:rPr>
          <w:rFonts w:ascii="Times New Roman" w:hAnsi="Times New Roman" w:cs="Times New Roman"/>
          <w:sz w:val="24"/>
          <w:szCs w:val="24"/>
        </w:rPr>
      </w:pPr>
      <w:r w:rsidRPr="00F56B11">
        <w:rPr>
          <w:rFonts w:ascii="Times New Roman" w:hAnsi="Times New Roman" w:cs="Times New Roman"/>
          <w:sz w:val="24"/>
          <w:szCs w:val="24"/>
        </w:rPr>
        <w:t xml:space="preserve">1. </w:t>
      </w:r>
      <w:r w:rsidRPr="00F56B11">
        <w:rPr>
          <w:rFonts w:ascii="Times New Roman" w:hAnsi="Times New Roman" w:cs="Times New Roman"/>
          <w:sz w:val="24"/>
          <w:szCs w:val="24"/>
        </w:rPr>
        <w:t>查阅相关标准和国内外新增</w:t>
      </w:r>
      <w:r w:rsidRPr="00F56B11">
        <w:rPr>
          <w:rFonts w:ascii="Times New Roman" w:hAnsi="Times New Roman" w:cs="Times New Roman" w:hint="eastAsia"/>
          <w:sz w:val="24"/>
          <w:szCs w:val="24"/>
        </w:rPr>
        <w:t>高</w:t>
      </w:r>
      <w:r w:rsidR="00D117F6" w:rsidRPr="00F56B11">
        <w:rPr>
          <w:rFonts w:ascii="Times New Roman" w:hAnsi="Times New Roman" w:cs="Times New Roman" w:hint="eastAsia"/>
          <w:sz w:val="24"/>
          <w:szCs w:val="24"/>
        </w:rPr>
        <w:t>导热</w:t>
      </w:r>
      <w:r w:rsidRPr="00F56B11">
        <w:rPr>
          <w:rFonts w:ascii="Times New Roman" w:hAnsi="Times New Roman" w:cs="Times New Roman"/>
          <w:sz w:val="24"/>
          <w:szCs w:val="24"/>
        </w:rPr>
        <w:t>镁合金种类</w:t>
      </w:r>
      <w:r w:rsidRPr="00F56B11">
        <w:rPr>
          <w:rFonts w:ascii="Times New Roman" w:hAnsi="Times New Roman" w:cs="Times New Roman" w:hint="eastAsia"/>
          <w:sz w:val="24"/>
          <w:szCs w:val="24"/>
        </w:rPr>
        <w:t>、</w:t>
      </w:r>
      <w:r w:rsidRPr="00F56B11">
        <w:rPr>
          <w:rFonts w:ascii="Times New Roman" w:hAnsi="Times New Roman" w:cs="Times New Roman"/>
          <w:sz w:val="24"/>
          <w:szCs w:val="24"/>
        </w:rPr>
        <w:t>镁合金</w:t>
      </w:r>
      <w:r w:rsidR="00D117F6" w:rsidRPr="00F56B11">
        <w:rPr>
          <w:rFonts w:ascii="Times New Roman" w:hAnsi="Times New Roman" w:cs="Times New Roman" w:hint="eastAsia"/>
          <w:sz w:val="24"/>
          <w:szCs w:val="24"/>
        </w:rPr>
        <w:t>型</w:t>
      </w:r>
      <w:r w:rsidRPr="00F56B11">
        <w:rPr>
          <w:rFonts w:ascii="Times New Roman" w:hAnsi="Times New Roman" w:cs="Times New Roman"/>
          <w:sz w:val="24"/>
          <w:szCs w:val="24"/>
        </w:rPr>
        <w:t>材制备工艺</w:t>
      </w:r>
      <w:r w:rsidR="00D117F6" w:rsidRPr="00F56B11">
        <w:rPr>
          <w:rFonts w:ascii="Times New Roman" w:hAnsi="Times New Roman" w:cs="Times New Roman" w:hint="eastAsia"/>
          <w:sz w:val="24"/>
          <w:szCs w:val="24"/>
        </w:rPr>
        <w:t>、镁合金产品</w:t>
      </w:r>
      <w:r w:rsidR="00D117F6" w:rsidRPr="00F56B11">
        <w:rPr>
          <w:rFonts w:ascii="Times New Roman" w:hAnsi="Times New Roman" w:cs="Times New Roman"/>
          <w:sz w:val="24"/>
          <w:szCs w:val="24"/>
        </w:rPr>
        <w:t>对导热率现状及要求</w:t>
      </w:r>
      <w:r w:rsidRPr="00F56B11">
        <w:rPr>
          <w:rFonts w:ascii="Times New Roman" w:hAnsi="Times New Roman" w:cs="Times New Roman"/>
          <w:sz w:val="24"/>
          <w:szCs w:val="24"/>
        </w:rPr>
        <w:t>等；</w:t>
      </w:r>
    </w:p>
    <w:p w:rsidR="003D4D8A" w:rsidRPr="00F56B11" w:rsidRDefault="003D4D8A" w:rsidP="003D4D8A">
      <w:pPr>
        <w:spacing w:line="360" w:lineRule="auto"/>
        <w:ind w:firstLine="420"/>
        <w:rPr>
          <w:rFonts w:ascii="Times New Roman" w:hAnsi="Times New Roman" w:cs="Times New Roman"/>
          <w:sz w:val="24"/>
          <w:szCs w:val="24"/>
        </w:rPr>
      </w:pPr>
      <w:r w:rsidRPr="00F56B11">
        <w:rPr>
          <w:rFonts w:ascii="Times New Roman" w:hAnsi="Times New Roman" w:cs="Times New Roman" w:hint="eastAsia"/>
          <w:sz w:val="24"/>
          <w:szCs w:val="24"/>
        </w:rPr>
        <w:t>2</w:t>
      </w:r>
      <w:r w:rsidRPr="00F56B11">
        <w:rPr>
          <w:rFonts w:ascii="Times New Roman" w:hAnsi="Times New Roman" w:cs="Times New Roman"/>
          <w:sz w:val="24"/>
          <w:szCs w:val="24"/>
        </w:rPr>
        <w:t xml:space="preserve">. </w:t>
      </w:r>
      <w:r w:rsidRPr="00F56B11">
        <w:rPr>
          <w:rFonts w:ascii="Times New Roman" w:hAnsi="Times New Roman" w:cs="Times New Roman" w:hint="eastAsia"/>
          <w:sz w:val="24"/>
          <w:szCs w:val="24"/>
        </w:rPr>
        <w:t>本标准中主要技术指标和试验方法参考</w:t>
      </w:r>
      <w:hyperlink r:id="rId8" w:tgtFrame="_blank" w:history="1">
        <w:r w:rsidRPr="00F56B11">
          <w:rPr>
            <w:rFonts w:ascii="Times New Roman" w:hAnsi="Times New Roman" w:cs="Times New Roman"/>
            <w:sz w:val="24"/>
            <w:szCs w:val="24"/>
          </w:rPr>
          <w:t>GB/T 5153-2016</w:t>
        </w:r>
      </w:hyperlink>
      <w:r w:rsidRPr="00F56B11">
        <w:rPr>
          <w:rFonts w:ascii="Times New Roman" w:hAnsi="Times New Roman" w:cs="Times New Roman" w:hint="eastAsia"/>
          <w:sz w:val="24"/>
          <w:szCs w:val="24"/>
        </w:rPr>
        <w:t xml:space="preserve"> </w:t>
      </w:r>
      <w:r w:rsidRPr="00F56B11">
        <w:rPr>
          <w:rFonts w:ascii="Times New Roman" w:hAnsi="Times New Roman" w:cs="Times New Roman" w:hint="eastAsia"/>
          <w:sz w:val="24"/>
          <w:szCs w:val="24"/>
        </w:rPr>
        <w:t>《</w:t>
      </w:r>
      <w:r w:rsidRPr="00F56B11">
        <w:rPr>
          <w:rFonts w:ascii="Times New Roman" w:hAnsi="Times New Roman" w:cs="Times New Roman"/>
          <w:sz w:val="24"/>
          <w:szCs w:val="24"/>
        </w:rPr>
        <w:t>变形镁及镁合金牌号和化学成分</w:t>
      </w:r>
      <w:r w:rsidRPr="00F56B11">
        <w:rPr>
          <w:rFonts w:ascii="Times New Roman" w:hAnsi="Times New Roman" w:cs="Times New Roman" w:hint="eastAsia"/>
          <w:sz w:val="24"/>
          <w:szCs w:val="24"/>
        </w:rPr>
        <w:t>》</w:t>
      </w:r>
      <w:r w:rsidRPr="00F56B11">
        <w:rPr>
          <w:rFonts w:ascii="Times New Roman" w:hAnsi="Times New Roman" w:cs="Times New Roman" w:hint="eastAsia"/>
          <w:sz w:val="24"/>
          <w:szCs w:val="24"/>
        </w:rPr>
        <w:t>ASTM B107</w:t>
      </w:r>
      <w:r w:rsidRPr="00F56B11">
        <w:rPr>
          <w:rFonts w:ascii="Times New Roman" w:hAnsi="Times New Roman" w:cs="Times New Roman" w:hint="eastAsia"/>
          <w:sz w:val="24"/>
          <w:szCs w:val="24"/>
        </w:rPr>
        <w:t>：</w:t>
      </w:r>
      <w:r w:rsidRPr="00F56B11">
        <w:rPr>
          <w:rFonts w:ascii="Times New Roman" w:hAnsi="Times New Roman" w:cs="Times New Roman" w:hint="eastAsia"/>
          <w:sz w:val="24"/>
          <w:szCs w:val="24"/>
        </w:rPr>
        <w:t>2006</w:t>
      </w:r>
      <w:r w:rsidRPr="00F56B11">
        <w:rPr>
          <w:rFonts w:ascii="Times New Roman" w:hAnsi="Times New Roman" w:cs="Times New Roman" w:hint="eastAsia"/>
          <w:sz w:val="24"/>
          <w:szCs w:val="24"/>
        </w:rPr>
        <w:t>《镁合金挤压制棒材、条材、型材、管材和线材》、</w:t>
      </w:r>
      <w:hyperlink r:id="rId9" w:tgtFrame="_blank" w:history="1">
        <w:r w:rsidRPr="00F56B11">
          <w:rPr>
            <w:rFonts w:ascii="Times New Roman" w:hAnsi="Times New Roman" w:cs="Times New Roman"/>
            <w:sz w:val="24"/>
            <w:szCs w:val="24"/>
          </w:rPr>
          <w:t>GB/T 515</w:t>
        </w:r>
        <w:r w:rsidR="00D117F6" w:rsidRPr="00F56B11">
          <w:rPr>
            <w:rFonts w:ascii="Times New Roman" w:hAnsi="Times New Roman" w:cs="Times New Roman"/>
            <w:sz w:val="24"/>
            <w:szCs w:val="24"/>
          </w:rPr>
          <w:t>6</w:t>
        </w:r>
        <w:r w:rsidRPr="00F56B11">
          <w:rPr>
            <w:rFonts w:ascii="Times New Roman" w:hAnsi="Times New Roman" w:cs="Times New Roman"/>
            <w:sz w:val="24"/>
            <w:szCs w:val="24"/>
          </w:rPr>
          <w:t>-2013</w:t>
        </w:r>
      </w:hyperlink>
      <w:r w:rsidRPr="00F56B11">
        <w:rPr>
          <w:rFonts w:ascii="Times New Roman" w:hAnsi="Times New Roman" w:cs="Times New Roman" w:hint="eastAsia"/>
          <w:sz w:val="24"/>
          <w:szCs w:val="24"/>
        </w:rPr>
        <w:t>《</w:t>
      </w:r>
      <w:r w:rsidRPr="00F56B11">
        <w:rPr>
          <w:rFonts w:ascii="Times New Roman" w:hAnsi="Times New Roman" w:cs="Times New Roman"/>
          <w:sz w:val="24"/>
          <w:szCs w:val="24"/>
        </w:rPr>
        <w:t>镁合金热挤压</w:t>
      </w:r>
      <w:r w:rsidR="00D117F6" w:rsidRPr="00F56B11">
        <w:rPr>
          <w:rFonts w:ascii="Times New Roman" w:hAnsi="Times New Roman" w:cs="Times New Roman" w:hint="eastAsia"/>
          <w:sz w:val="24"/>
          <w:szCs w:val="24"/>
        </w:rPr>
        <w:t>型</w:t>
      </w:r>
      <w:r w:rsidRPr="00F56B11">
        <w:rPr>
          <w:rFonts w:ascii="Times New Roman" w:hAnsi="Times New Roman" w:cs="Times New Roman"/>
          <w:sz w:val="24"/>
          <w:szCs w:val="24"/>
        </w:rPr>
        <w:t>材</w:t>
      </w:r>
      <w:r w:rsidRPr="00F56B11">
        <w:rPr>
          <w:rFonts w:ascii="Times New Roman" w:hAnsi="Times New Roman" w:cs="Times New Roman" w:hint="eastAsia"/>
          <w:sz w:val="24"/>
          <w:szCs w:val="24"/>
        </w:rPr>
        <w:t>》等标准进行编制。并</w:t>
      </w:r>
      <w:r w:rsidRPr="00F56B11">
        <w:rPr>
          <w:rFonts w:ascii="Times New Roman" w:hAnsi="Times New Roman" w:cs="Times New Roman"/>
          <w:sz w:val="24"/>
          <w:szCs w:val="24"/>
        </w:rPr>
        <w:t>参照其</w:t>
      </w:r>
      <w:r w:rsidRPr="00F56B11">
        <w:rPr>
          <w:rFonts w:ascii="Times New Roman" w:hAnsi="Times New Roman" w:cs="Times New Roman" w:hint="eastAsia"/>
          <w:sz w:val="24"/>
          <w:szCs w:val="24"/>
        </w:rPr>
        <w:t>技术指标做出相应规定，并制定相应的取样及试验方法，以确</w:t>
      </w:r>
      <w:r w:rsidR="00D117F6" w:rsidRPr="00F56B11">
        <w:rPr>
          <w:rFonts w:ascii="Times New Roman" w:hAnsi="Times New Roman" w:cs="Times New Roman" w:hint="eastAsia"/>
          <w:sz w:val="24"/>
          <w:szCs w:val="24"/>
        </w:rPr>
        <w:t>定高导热</w:t>
      </w:r>
      <w:r w:rsidRPr="00F56B11">
        <w:rPr>
          <w:rFonts w:ascii="Times New Roman" w:hAnsi="Times New Roman" w:cs="Times New Roman" w:hint="eastAsia"/>
          <w:sz w:val="24"/>
          <w:szCs w:val="24"/>
        </w:rPr>
        <w:t>镁合金</w:t>
      </w:r>
      <w:r w:rsidR="00D117F6" w:rsidRPr="00F56B11">
        <w:rPr>
          <w:rFonts w:ascii="Times New Roman" w:hAnsi="Times New Roman" w:cs="Times New Roman" w:hint="eastAsia"/>
          <w:sz w:val="24"/>
          <w:szCs w:val="24"/>
        </w:rPr>
        <w:t>型</w:t>
      </w:r>
      <w:r w:rsidRPr="00F56B11">
        <w:rPr>
          <w:rFonts w:ascii="Times New Roman" w:hAnsi="Times New Roman" w:cs="Times New Roman" w:hint="eastAsia"/>
          <w:sz w:val="24"/>
          <w:szCs w:val="24"/>
        </w:rPr>
        <w:t>材质量。</w:t>
      </w:r>
    </w:p>
    <w:p w:rsidR="003D4D8A" w:rsidRPr="00F56B11" w:rsidRDefault="003D4D8A" w:rsidP="003D4D8A">
      <w:pPr>
        <w:spacing w:line="360" w:lineRule="auto"/>
        <w:ind w:firstLine="420"/>
        <w:rPr>
          <w:rFonts w:ascii="Times New Roman" w:hAnsi="Times New Roman" w:cs="Times New Roman"/>
          <w:sz w:val="24"/>
          <w:szCs w:val="24"/>
        </w:rPr>
      </w:pPr>
      <w:r w:rsidRPr="00F56B11">
        <w:rPr>
          <w:rFonts w:ascii="Times New Roman" w:hAnsi="Times New Roman" w:cs="Times New Roman" w:hint="eastAsia"/>
          <w:sz w:val="24"/>
          <w:szCs w:val="24"/>
        </w:rPr>
        <w:lastRenderedPageBreak/>
        <w:t>3</w:t>
      </w:r>
      <w:r w:rsidRPr="00F56B11">
        <w:rPr>
          <w:rFonts w:ascii="Times New Roman" w:hAnsi="Times New Roman" w:cs="Times New Roman"/>
          <w:sz w:val="24"/>
          <w:szCs w:val="24"/>
        </w:rPr>
        <w:t xml:space="preserve">. </w:t>
      </w:r>
      <w:r w:rsidRPr="00F56B11">
        <w:rPr>
          <w:rFonts w:ascii="Times New Roman" w:hAnsi="Times New Roman" w:cs="Times New Roman" w:hint="eastAsia"/>
          <w:sz w:val="24"/>
          <w:szCs w:val="24"/>
        </w:rPr>
        <w:t>本标准采用特征值来衡量产品质量性能指标值的大小。特征值不仅能考核产品自身质量水平，还能体现整批产品的质量稳定性。采用特征值来衡量产品质量性能，是一种依赖于概率论与数理统计并将其作为强有力的理论依据的科学计算方法。</w:t>
      </w:r>
    </w:p>
    <w:p w:rsidR="003D4D8A" w:rsidRPr="00F56B11" w:rsidRDefault="003D4D8A" w:rsidP="003D4D8A">
      <w:pPr>
        <w:spacing w:line="360" w:lineRule="auto"/>
        <w:ind w:firstLine="420"/>
        <w:rPr>
          <w:rFonts w:ascii="Times New Roman" w:hAnsi="Times New Roman" w:cs="Times New Roman"/>
          <w:sz w:val="24"/>
          <w:szCs w:val="24"/>
        </w:rPr>
      </w:pPr>
      <w:r w:rsidRPr="00F56B11">
        <w:rPr>
          <w:rFonts w:ascii="Times New Roman" w:hAnsi="Times New Roman" w:cs="Times New Roman" w:hint="eastAsia"/>
          <w:sz w:val="24"/>
          <w:szCs w:val="24"/>
        </w:rPr>
        <w:t>4</w:t>
      </w:r>
      <w:r w:rsidRPr="00F56B11">
        <w:rPr>
          <w:rFonts w:ascii="Times New Roman" w:hAnsi="Times New Roman" w:cs="Times New Roman"/>
          <w:sz w:val="24"/>
          <w:szCs w:val="24"/>
        </w:rPr>
        <w:t xml:space="preserve">. </w:t>
      </w:r>
      <w:r w:rsidRPr="00F56B11">
        <w:rPr>
          <w:rFonts w:ascii="Times New Roman" w:hAnsi="Times New Roman" w:cs="Times New Roman" w:hint="eastAsia"/>
          <w:sz w:val="24"/>
          <w:szCs w:val="24"/>
        </w:rPr>
        <w:t>本标准着重考虑</w:t>
      </w:r>
      <w:r w:rsidR="00D117F6" w:rsidRPr="00F56B11">
        <w:rPr>
          <w:rFonts w:ascii="Times New Roman" w:hAnsi="Times New Roman" w:cs="Times New Roman" w:hint="eastAsia"/>
          <w:sz w:val="24"/>
          <w:szCs w:val="24"/>
        </w:rPr>
        <w:t>高导热镁合金型材</w:t>
      </w:r>
      <w:r w:rsidRPr="00F56B11">
        <w:rPr>
          <w:rFonts w:ascii="Times New Roman" w:hAnsi="Times New Roman" w:cs="Times New Roman" w:hint="eastAsia"/>
          <w:sz w:val="24"/>
          <w:szCs w:val="24"/>
        </w:rPr>
        <w:t>的化学成分、</w:t>
      </w:r>
      <w:r w:rsidR="00D117F6" w:rsidRPr="00F56B11">
        <w:rPr>
          <w:rFonts w:ascii="Times New Roman" w:hAnsi="Times New Roman" w:cs="Times New Roman" w:hint="eastAsia"/>
          <w:sz w:val="24"/>
          <w:szCs w:val="24"/>
        </w:rPr>
        <w:t>热导率</w:t>
      </w:r>
      <w:r w:rsidRPr="00F56B11">
        <w:rPr>
          <w:rFonts w:ascii="Times New Roman" w:hAnsi="Times New Roman" w:cs="Times New Roman" w:hint="eastAsia"/>
          <w:sz w:val="24"/>
          <w:szCs w:val="24"/>
        </w:rPr>
        <w:t>、</w:t>
      </w:r>
      <w:r w:rsidR="00D117F6" w:rsidRPr="00F56B11">
        <w:rPr>
          <w:rFonts w:ascii="Times New Roman" w:hAnsi="Times New Roman" w:cs="Times New Roman" w:hint="eastAsia"/>
          <w:sz w:val="24"/>
          <w:szCs w:val="24"/>
        </w:rPr>
        <w:t>力学性能</w:t>
      </w:r>
      <w:r w:rsidR="00D117F6" w:rsidRPr="00F56B11">
        <w:rPr>
          <w:rFonts w:ascii="Times New Roman" w:hAnsi="Times New Roman" w:cs="Times New Roman"/>
          <w:sz w:val="24"/>
          <w:szCs w:val="24"/>
        </w:rPr>
        <w:t>及</w:t>
      </w:r>
      <w:r w:rsidRPr="00F56B11">
        <w:rPr>
          <w:rFonts w:ascii="Times New Roman" w:hAnsi="Times New Roman" w:cs="Times New Roman" w:hint="eastAsia"/>
          <w:sz w:val="24"/>
          <w:szCs w:val="24"/>
        </w:rPr>
        <w:t>外观质量和产品合格</w:t>
      </w:r>
      <w:r w:rsidRPr="00F56B11">
        <w:rPr>
          <w:rFonts w:ascii="Times New Roman" w:hAnsi="Times New Roman" w:cs="Times New Roman"/>
          <w:sz w:val="24"/>
          <w:szCs w:val="24"/>
        </w:rPr>
        <w:t>标准</w:t>
      </w:r>
      <w:r w:rsidRPr="00F56B11">
        <w:rPr>
          <w:rFonts w:ascii="Times New Roman" w:hAnsi="Times New Roman" w:cs="Times New Roman" w:hint="eastAsia"/>
          <w:sz w:val="24"/>
          <w:szCs w:val="24"/>
        </w:rPr>
        <w:t>。</w:t>
      </w:r>
    </w:p>
    <w:p w:rsidR="003D4D8A" w:rsidRPr="00F56B11" w:rsidRDefault="003D4D8A" w:rsidP="003D4D8A">
      <w:pPr>
        <w:spacing w:line="360" w:lineRule="auto"/>
        <w:ind w:firstLine="420"/>
        <w:rPr>
          <w:rFonts w:ascii="Times New Roman" w:hAnsi="Times New Roman" w:cs="Times New Roman"/>
          <w:sz w:val="24"/>
          <w:szCs w:val="24"/>
        </w:rPr>
      </w:pPr>
      <w:r w:rsidRPr="00F56B11">
        <w:rPr>
          <w:rFonts w:ascii="Times New Roman" w:hAnsi="Times New Roman" w:cs="Times New Roman"/>
          <w:sz w:val="24"/>
          <w:szCs w:val="24"/>
        </w:rPr>
        <w:t xml:space="preserve">5. </w:t>
      </w:r>
      <w:r w:rsidRPr="00F56B11">
        <w:rPr>
          <w:rFonts w:ascii="Times New Roman" w:hAnsi="Times New Roman" w:cs="Times New Roman"/>
          <w:sz w:val="24"/>
          <w:szCs w:val="24"/>
        </w:rPr>
        <w:t>标准编制遵循</w:t>
      </w:r>
      <w:r w:rsidRPr="00F56B11">
        <w:rPr>
          <w:rFonts w:ascii="Times New Roman" w:hAnsi="Times New Roman" w:cs="Times New Roman"/>
          <w:sz w:val="24"/>
          <w:szCs w:val="24"/>
        </w:rPr>
        <w:t>“</w:t>
      </w:r>
      <w:r w:rsidRPr="00F56B11">
        <w:rPr>
          <w:rFonts w:ascii="Times New Roman" w:hAnsi="Times New Roman" w:cs="Times New Roman"/>
          <w:sz w:val="24"/>
          <w:szCs w:val="24"/>
        </w:rPr>
        <w:t>统一性、协调性、适用性、一致性、规范性</w:t>
      </w:r>
      <w:r w:rsidRPr="00F56B11">
        <w:rPr>
          <w:rFonts w:ascii="Times New Roman" w:hAnsi="Times New Roman" w:cs="Times New Roman"/>
          <w:sz w:val="24"/>
          <w:szCs w:val="24"/>
        </w:rPr>
        <w:t>”</w:t>
      </w:r>
      <w:r w:rsidRPr="00F56B11">
        <w:rPr>
          <w:rFonts w:ascii="Times New Roman" w:hAnsi="Times New Roman" w:cs="Times New Roman"/>
          <w:sz w:val="24"/>
          <w:szCs w:val="24"/>
        </w:rPr>
        <w:t>的原则，尽可能与国际国内标准接轨，注重标准的可操作性，本标准严格按照</w:t>
      </w:r>
      <w:r w:rsidRPr="00F56B11">
        <w:rPr>
          <w:rFonts w:ascii="Times New Roman" w:hAnsi="Times New Roman" w:cs="Times New Roman"/>
          <w:sz w:val="24"/>
          <w:szCs w:val="24"/>
        </w:rPr>
        <w:t>GB/T 1.1-2009</w:t>
      </w:r>
      <w:r w:rsidRPr="00F56B11">
        <w:rPr>
          <w:rFonts w:ascii="Times New Roman" w:hAnsi="Times New Roman" w:cs="Times New Roman"/>
          <w:sz w:val="24"/>
          <w:szCs w:val="24"/>
        </w:rPr>
        <w:t>《标准化工作导则第</w:t>
      </w:r>
      <w:r w:rsidRPr="00F56B11">
        <w:rPr>
          <w:rFonts w:ascii="Times New Roman" w:hAnsi="Times New Roman" w:cs="Times New Roman"/>
          <w:sz w:val="24"/>
          <w:szCs w:val="24"/>
        </w:rPr>
        <w:t>1</w:t>
      </w:r>
      <w:r w:rsidRPr="00F56B11">
        <w:rPr>
          <w:rFonts w:ascii="Times New Roman" w:hAnsi="Times New Roman" w:cs="Times New Roman"/>
          <w:sz w:val="24"/>
          <w:szCs w:val="24"/>
        </w:rPr>
        <w:t>部分：标准的结构和编写规则》的规定进行编写和描述。</w:t>
      </w:r>
    </w:p>
    <w:p w:rsidR="00BC5FEB" w:rsidRPr="00F56B11" w:rsidRDefault="00BC5FEB" w:rsidP="003A0D6B">
      <w:pPr>
        <w:spacing w:line="360" w:lineRule="auto"/>
        <w:ind w:firstLine="420"/>
        <w:rPr>
          <w:rFonts w:ascii="Times New Roman" w:hAnsi="Times New Roman" w:cs="Times New Roman"/>
          <w:sz w:val="24"/>
          <w:szCs w:val="24"/>
        </w:rPr>
      </w:pPr>
    </w:p>
    <w:p w:rsidR="00BC5FEB" w:rsidRPr="00F56B11" w:rsidRDefault="00147D1F">
      <w:pPr>
        <w:rPr>
          <w:rFonts w:ascii="Times New Roman" w:hAnsi="Times New Roman" w:cs="Times New Roman"/>
          <w:b/>
          <w:sz w:val="28"/>
          <w:szCs w:val="28"/>
        </w:rPr>
      </w:pPr>
      <w:r w:rsidRPr="00F56B11">
        <w:rPr>
          <w:rFonts w:ascii="Times New Roman" w:hAnsi="Times New Roman" w:cs="Times New Roman"/>
          <w:b/>
          <w:sz w:val="28"/>
          <w:szCs w:val="28"/>
        </w:rPr>
        <w:t>三、</w:t>
      </w:r>
      <w:r w:rsidR="00BC5FEB" w:rsidRPr="00F56B11">
        <w:rPr>
          <w:rFonts w:ascii="Times New Roman" w:hAnsi="Times New Roman" w:cs="Times New Roman"/>
          <w:b/>
          <w:sz w:val="28"/>
          <w:szCs w:val="28"/>
        </w:rPr>
        <w:t>标准</w:t>
      </w:r>
      <w:r w:rsidRPr="00F56B11">
        <w:rPr>
          <w:rFonts w:ascii="Times New Roman" w:hAnsi="Times New Roman" w:cs="Times New Roman"/>
          <w:b/>
          <w:sz w:val="28"/>
          <w:szCs w:val="28"/>
        </w:rPr>
        <w:t>主要内容分析</w:t>
      </w:r>
    </w:p>
    <w:p w:rsidR="00D117F6" w:rsidRPr="00F56B11" w:rsidRDefault="00D117F6" w:rsidP="00D117F6">
      <w:pPr>
        <w:spacing w:afterLines="50" w:after="156"/>
        <w:rPr>
          <w:rFonts w:ascii="Times New Roman" w:eastAsia="黑体" w:hAnsi="Times New Roman" w:cs="Times New Roman"/>
        </w:rPr>
      </w:pPr>
      <w:r w:rsidRPr="00F56B11">
        <w:rPr>
          <w:rFonts w:ascii="Times New Roman" w:eastAsia="黑体" w:hAnsi="Times New Roman" w:cs="Times New Roman"/>
        </w:rPr>
        <w:t>1</w:t>
      </w:r>
      <w:r w:rsidR="00062166" w:rsidRPr="00F56B11">
        <w:rPr>
          <w:rFonts w:ascii="Times New Roman" w:eastAsia="黑体" w:hAnsi="Times New Roman" w:cs="Times New Roman" w:hint="eastAsia"/>
        </w:rPr>
        <w:t>、</w:t>
      </w:r>
      <w:r w:rsidRPr="00F56B11">
        <w:rPr>
          <w:rFonts w:ascii="Times New Roman" w:eastAsia="黑体" w:hAnsi="Times New Roman" w:cs="Times New Roman"/>
        </w:rPr>
        <w:t xml:space="preserve"> </w:t>
      </w:r>
      <w:r w:rsidRPr="00F56B11">
        <w:rPr>
          <w:rFonts w:ascii="Times New Roman" w:eastAsia="黑体" w:hAnsi="Times New Roman" w:cs="Times New Roman"/>
        </w:rPr>
        <w:t>产品分类</w:t>
      </w:r>
    </w:p>
    <w:p w:rsidR="00D117F6" w:rsidRPr="00F56B11" w:rsidRDefault="00D117F6" w:rsidP="00D117F6">
      <w:pPr>
        <w:spacing w:afterLines="50" w:after="156"/>
        <w:rPr>
          <w:rFonts w:ascii="Times New Roman" w:hAnsi="Times New Roman" w:cs="Times New Roman"/>
        </w:rPr>
      </w:pPr>
      <w:r w:rsidRPr="00F56B11">
        <w:rPr>
          <w:rFonts w:ascii="Times New Roman" w:hAnsi="Times New Roman" w:cs="Times New Roman"/>
        </w:rPr>
        <w:t xml:space="preserve">1.1 </w:t>
      </w:r>
      <w:r w:rsidRPr="00F56B11">
        <w:rPr>
          <w:rFonts w:ascii="Times New Roman" w:hAnsi="Times New Roman" w:cs="Times New Roman"/>
        </w:rPr>
        <w:t>合金牌号、状态</w:t>
      </w:r>
    </w:p>
    <w:p w:rsidR="00D117F6" w:rsidRPr="00F56B11" w:rsidRDefault="0001498B" w:rsidP="00062166">
      <w:pPr>
        <w:spacing w:line="360" w:lineRule="auto"/>
        <w:ind w:firstLine="420"/>
        <w:rPr>
          <w:rFonts w:ascii="Times New Roman" w:hAnsi="Times New Roman" w:cs="Times New Roman"/>
          <w:sz w:val="24"/>
          <w:szCs w:val="24"/>
        </w:rPr>
      </w:pPr>
      <w:r w:rsidRPr="00BE2847">
        <w:rPr>
          <w:rFonts w:ascii="Times New Roman" w:hAnsi="Times New Roman" w:cs="Times New Roman"/>
          <w:sz w:val="24"/>
          <w:szCs w:val="24"/>
        </w:rPr>
        <w:t>型材的合金牌号、状态应符合</w:t>
      </w:r>
      <w:r w:rsidRPr="0056018B">
        <w:rPr>
          <w:rFonts w:ascii="Times New Roman" w:hAnsi="Times New Roman" w:cs="Times New Roman" w:hint="eastAsia"/>
          <w:sz w:val="24"/>
          <w:szCs w:val="24"/>
          <w:highlight w:val="yellow"/>
        </w:rPr>
        <w:t>GB</w:t>
      </w:r>
      <w:r w:rsidRPr="0056018B">
        <w:rPr>
          <w:rFonts w:ascii="Times New Roman" w:hAnsi="Times New Roman" w:cs="Times New Roman"/>
          <w:sz w:val="24"/>
          <w:szCs w:val="24"/>
          <w:highlight w:val="yellow"/>
        </w:rPr>
        <w:t>/T 5153</w:t>
      </w:r>
      <w:r w:rsidRPr="0056018B">
        <w:rPr>
          <w:rFonts w:ascii="Times New Roman" w:hAnsi="Times New Roman" w:cs="Times New Roman" w:hint="eastAsia"/>
          <w:sz w:val="24"/>
          <w:szCs w:val="24"/>
          <w:highlight w:val="yellow"/>
        </w:rPr>
        <w:t>或</w:t>
      </w:r>
      <w:r w:rsidRPr="00BE2847">
        <w:rPr>
          <w:rFonts w:ascii="Times New Roman" w:hAnsi="Times New Roman" w:cs="Times New Roman"/>
          <w:sz w:val="24"/>
          <w:szCs w:val="24"/>
        </w:rPr>
        <w:fldChar w:fldCharType="begin"/>
      </w:r>
      <w:r w:rsidRPr="00BE2847">
        <w:rPr>
          <w:rFonts w:ascii="Times New Roman" w:hAnsi="Times New Roman" w:cs="Times New Roman"/>
          <w:sz w:val="24"/>
          <w:szCs w:val="24"/>
        </w:rPr>
        <w:instrText xml:space="preserve"> REF _Ref463891004 \h  \* MERGEFORMAT </w:instrText>
      </w:r>
      <w:r w:rsidRPr="00BE2847">
        <w:rPr>
          <w:rFonts w:ascii="Times New Roman" w:hAnsi="Times New Roman" w:cs="Times New Roman"/>
          <w:sz w:val="24"/>
          <w:szCs w:val="24"/>
        </w:rPr>
      </w:r>
      <w:r w:rsidRPr="00BE2847">
        <w:rPr>
          <w:rFonts w:ascii="Times New Roman" w:hAnsi="Times New Roman" w:cs="Times New Roman"/>
          <w:sz w:val="24"/>
          <w:szCs w:val="24"/>
        </w:rPr>
        <w:fldChar w:fldCharType="separate"/>
      </w:r>
      <w:r w:rsidRPr="00BE2847">
        <w:rPr>
          <w:rFonts w:ascii="Times New Roman" w:hAnsi="Times New Roman" w:cs="Times New Roman"/>
          <w:sz w:val="24"/>
          <w:szCs w:val="24"/>
        </w:rPr>
        <w:t>表</w:t>
      </w:r>
      <w:r w:rsidRPr="00BE2847">
        <w:rPr>
          <w:rFonts w:ascii="Times New Roman" w:hAnsi="Times New Roman" w:cs="Times New Roman"/>
          <w:sz w:val="24"/>
          <w:szCs w:val="24"/>
        </w:rPr>
        <w:t xml:space="preserve"> 1</w:t>
      </w:r>
      <w:r w:rsidRPr="00BE2847">
        <w:rPr>
          <w:rFonts w:ascii="Times New Roman" w:hAnsi="Times New Roman" w:cs="Times New Roman"/>
          <w:sz w:val="24"/>
          <w:szCs w:val="24"/>
        </w:rPr>
        <w:fldChar w:fldCharType="end"/>
      </w:r>
      <w:r w:rsidRPr="00BE2847">
        <w:rPr>
          <w:rFonts w:ascii="Times New Roman" w:hAnsi="Times New Roman" w:cs="Times New Roman" w:hint="eastAsia"/>
          <w:sz w:val="24"/>
          <w:szCs w:val="24"/>
        </w:rPr>
        <w:t>的</w:t>
      </w:r>
      <w:r w:rsidRPr="00BE2847">
        <w:rPr>
          <w:rFonts w:ascii="Times New Roman" w:hAnsi="Times New Roman" w:cs="Times New Roman"/>
          <w:sz w:val="24"/>
          <w:szCs w:val="24"/>
        </w:rPr>
        <w:t>规定</w:t>
      </w:r>
      <w:r w:rsidR="00D117F6" w:rsidRPr="00F56B11">
        <w:rPr>
          <w:rFonts w:ascii="Times New Roman" w:hAnsi="Times New Roman" w:cs="Times New Roman"/>
          <w:sz w:val="24"/>
          <w:szCs w:val="24"/>
        </w:rPr>
        <w:t>。如需其他合金牌号、状态时，由供需双方协商解决并在订货单（或合同）中注明。</w:t>
      </w:r>
    </w:p>
    <w:p w:rsidR="00D117F6" w:rsidRPr="00F56B11" w:rsidRDefault="00D117F6" w:rsidP="00D117F6">
      <w:pPr>
        <w:pStyle w:val="af6"/>
        <w:ind w:firstLine="480"/>
        <w:jc w:val="center"/>
        <w:rPr>
          <w:rFonts w:ascii="Times New Roman" w:hAnsi="Times New Roman" w:cs="Times New Roman"/>
          <w:sz w:val="24"/>
          <w:szCs w:val="24"/>
        </w:rPr>
      </w:pPr>
      <w:bookmarkStart w:id="0" w:name="_Ref463891004"/>
      <w:r w:rsidRPr="00F56B11">
        <w:rPr>
          <w:rFonts w:ascii="Times New Roman" w:hAnsi="Times New Roman" w:cs="Times New Roman"/>
          <w:sz w:val="24"/>
          <w:szCs w:val="24"/>
        </w:rPr>
        <w:t>表</w:t>
      </w:r>
      <w:r w:rsidRPr="00F56B11">
        <w:rPr>
          <w:rFonts w:ascii="Times New Roman" w:hAnsi="Times New Roman" w:cs="Times New Roman"/>
          <w:sz w:val="24"/>
          <w:szCs w:val="24"/>
        </w:rPr>
        <w:t xml:space="preserve"> </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SEQ </w:instrText>
      </w:r>
      <w:r w:rsidRPr="00F56B11">
        <w:rPr>
          <w:rFonts w:ascii="Times New Roman" w:hAnsi="Times New Roman" w:cs="Times New Roman"/>
          <w:sz w:val="24"/>
          <w:szCs w:val="24"/>
        </w:rPr>
        <w:instrText>表</w:instrText>
      </w:r>
      <w:r w:rsidRPr="00F56B11">
        <w:rPr>
          <w:rFonts w:ascii="Times New Roman" w:hAnsi="Times New Roman" w:cs="Times New Roman"/>
          <w:sz w:val="24"/>
          <w:szCs w:val="24"/>
        </w:rPr>
        <w:instrText xml:space="preserve"> \* ARABIC </w:instrText>
      </w:r>
      <w:r w:rsidRPr="00F56B11">
        <w:rPr>
          <w:rFonts w:ascii="Times New Roman" w:hAnsi="Times New Roman" w:cs="Times New Roman"/>
          <w:sz w:val="24"/>
          <w:szCs w:val="24"/>
        </w:rPr>
        <w:fldChar w:fldCharType="separate"/>
      </w:r>
      <w:r w:rsidRPr="00F56B11">
        <w:rPr>
          <w:rFonts w:ascii="Times New Roman" w:hAnsi="Times New Roman" w:cs="Times New Roman"/>
          <w:noProof/>
          <w:sz w:val="24"/>
          <w:szCs w:val="24"/>
        </w:rPr>
        <w:t>1</w:t>
      </w:r>
      <w:r w:rsidRPr="00F56B11">
        <w:rPr>
          <w:rFonts w:ascii="Times New Roman" w:hAnsi="Times New Roman" w:cs="Times New Roman"/>
          <w:sz w:val="24"/>
          <w:szCs w:val="24"/>
        </w:rPr>
        <w:fldChar w:fldCharType="end"/>
      </w:r>
      <w:bookmarkEnd w:id="0"/>
    </w:p>
    <w:tbl>
      <w:tblPr>
        <w:tblStyle w:val="af1"/>
        <w:tblW w:w="0" w:type="auto"/>
        <w:tblLook w:val="04A0" w:firstRow="1" w:lastRow="0" w:firstColumn="1" w:lastColumn="0" w:noHBand="0" w:noVBand="1"/>
      </w:tblPr>
      <w:tblGrid>
        <w:gridCol w:w="4148"/>
        <w:gridCol w:w="4148"/>
      </w:tblGrid>
      <w:tr w:rsidR="00F56B11" w:rsidRPr="00F56B11" w:rsidTr="00D117F6">
        <w:trPr>
          <w:trHeight w:val="586"/>
        </w:trPr>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合金牌号</w:t>
            </w:r>
          </w:p>
        </w:tc>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状态</w:t>
            </w:r>
          </w:p>
        </w:tc>
      </w:tr>
      <w:tr w:rsidR="00F56B11" w:rsidRPr="00F56B11" w:rsidTr="00D117F6">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M0, M1, M2, HK31, HM21, HM31, ME00, EM10, ME20, ZC71, ZK31, ZK60</w:t>
            </w:r>
          </w:p>
        </w:tc>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H112</w:t>
            </w:r>
          </w:p>
        </w:tc>
      </w:tr>
      <w:tr w:rsidR="00F56B11" w:rsidRPr="00F56B11" w:rsidTr="00D117F6">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T2, Z2</w:t>
            </w:r>
          </w:p>
        </w:tc>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H112, T5</w:t>
            </w:r>
          </w:p>
        </w:tc>
      </w:tr>
      <w:tr w:rsidR="00D117F6" w:rsidRPr="00F56B11" w:rsidTr="00D117F6">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ZM31,ZM51,ZM81</w:t>
            </w:r>
          </w:p>
        </w:tc>
        <w:tc>
          <w:tcPr>
            <w:tcW w:w="4148" w:type="dxa"/>
          </w:tcPr>
          <w:p w:rsidR="00D117F6" w:rsidRPr="00F56B11" w:rsidRDefault="00D117F6" w:rsidP="00D117F6">
            <w:pPr>
              <w:rPr>
                <w:rFonts w:ascii="Times New Roman" w:hAnsi="Times New Roman" w:cs="Times New Roman"/>
              </w:rPr>
            </w:pPr>
            <w:r w:rsidRPr="00F56B11">
              <w:rPr>
                <w:rFonts w:ascii="Times New Roman" w:hAnsi="Times New Roman" w:cs="Times New Roman"/>
              </w:rPr>
              <w:t>H112, T5, T6</w:t>
            </w:r>
          </w:p>
        </w:tc>
      </w:tr>
    </w:tbl>
    <w:p w:rsidR="00D117F6" w:rsidRPr="00F56B11" w:rsidRDefault="00D117F6" w:rsidP="00062166">
      <w:pPr>
        <w:spacing w:line="360" w:lineRule="auto"/>
        <w:rPr>
          <w:rFonts w:ascii="Times New Roman" w:hAnsi="Times New Roman" w:cs="Times New Roman"/>
          <w:sz w:val="24"/>
          <w:szCs w:val="24"/>
        </w:rPr>
      </w:pPr>
    </w:p>
    <w:p w:rsidR="00D117F6" w:rsidRPr="00F56B11" w:rsidRDefault="00D117F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 xml:space="preserve">1.2 </w:t>
      </w:r>
      <w:r w:rsidRPr="00F56B11">
        <w:rPr>
          <w:rFonts w:ascii="Times New Roman" w:hAnsi="Times New Roman" w:cs="Times New Roman"/>
          <w:sz w:val="24"/>
          <w:szCs w:val="24"/>
        </w:rPr>
        <w:t>标记示例</w:t>
      </w:r>
    </w:p>
    <w:p w:rsidR="00D117F6" w:rsidRPr="00F56B11" w:rsidRDefault="00D117F6" w:rsidP="00062166">
      <w:pPr>
        <w:spacing w:line="360" w:lineRule="auto"/>
        <w:ind w:firstLine="420"/>
        <w:rPr>
          <w:rFonts w:ascii="Times New Roman" w:hAnsi="Times New Roman" w:cs="Times New Roman"/>
          <w:sz w:val="24"/>
          <w:szCs w:val="24"/>
        </w:rPr>
      </w:pPr>
      <w:r w:rsidRPr="00F56B11">
        <w:rPr>
          <w:rFonts w:ascii="Times New Roman" w:hAnsi="Times New Roman" w:cs="Times New Roman"/>
          <w:sz w:val="24"/>
          <w:szCs w:val="24"/>
        </w:rPr>
        <w:t>型材的标记按照产品名称、标准编号、牌号、状态和规格的顺序表示。</w:t>
      </w:r>
    </w:p>
    <w:p w:rsidR="00D117F6" w:rsidRPr="00F56B11" w:rsidRDefault="0006216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2</w:t>
      </w:r>
      <w:r w:rsidRPr="00F56B11">
        <w:rPr>
          <w:rFonts w:ascii="Times New Roman" w:hAnsi="Times New Roman" w:cs="Times New Roman" w:hint="eastAsia"/>
          <w:sz w:val="24"/>
          <w:szCs w:val="24"/>
        </w:rPr>
        <w:t>、</w:t>
      </w:r>
      <w:r w:rsidR="00D117F6" w:rsidRPr="00F56B11">
        <w:rPr>
          <w:rFonts w:ascii="Times New Roman" w:hAnsi="Times New Roman" w:cs="Times New Roman"/>
          <w:sz w:val="24"/>
          <w:szCs w:val="24"/>
        </w:rPr>
        <w:t>化学成分</w:t>
      </w:r>
    </w:p>
    <w:p w:rsidR="00D117F6" w:rsidRPr="00F56B11" w:rsidRDefault="00D117F6" w:rsidP="00062166">
      <w:pPr>
        <w:spacing w:line="360" w:lineRule="auto"/>
        <w:ind w:firstLine="420"/>
        <w:rPr>
          <w:rFonts w:ascii="Times New Roman" w:hAnsi="Times New Roman" w:cs="Times New Roman"/>
          <w:sz w:val="24"/>
          <w:szCs w:val="24"/>
        </w:rPr>
      </w:pPr>
      <w:r w:rsidRPr="00F56B11">
        <w:rPr>
          <w:rFonts w:ascii="Times New Roman" w:hAnsi="Times New Roman" w:cs="Times New Roman"/>
          <w:sz w:val="24"/>
          <w:szCs w:val="24"/>
        </w:rPr>
        <w:t>型材的化学成分应符合</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REF _Ref463891316 \h  \* MERGEFORMAT </w:instrText>
      </w:r>
      <w:r w:rsidRPr="00F56B11">
        <w:rPr>
          <w:rFonts w:ascii="Times New Roman" w:hAnsi="Times New Roman" w:cs="Times New Roman"/>
          <w:sz w:val="24"/>
          <w:szCs w:val="24"/>
        </w:rPr>
      </w:r>
      <w:r w:rsidRPr="00F56B11">
        <w:rPr>
          <w:rFonts w:ascii="Times New Roman" w:hAnsi="Times New Roman" w:cs="Times New Roman"/>
          <w:sz w:val="24"/>
          <w:szCs w:val="24"/>
        </w:rPr>
        <w:fldChar w:fldCharType="separate"/>
      </w:r>
      <w:r w:rsidRPr="00F56B11">
        <w:rPr>
          <w:rFonts w:ascii="Times New Roman" w:hAnsi="Times New Roman" w:cs="Times New Roman"/>
          <w:sz w:val="24"/>
          <w:szCs w:val="24"/>
        </w:rPr>
        <w:t>表</w:t>
      </w:r>
      <w:r w:rsidRPr="00F56B11">
        <w:rPr>
          <w:rFonts w:ascii="Times New Roman" w:hAnsi="Times New Roman" w:cs="Times New Roman"/>
          <w:sz w:val="24"/>
          <w:szCs w:val="24"/>
        </w:rPr>
        <w:t xml:space="preserve"> 2</w:t>
      </w:r>
      <w:r w:rsidRPr="00F56B11">
        <w:rPr>
          <w:rFonts w:ascii="Times New Roman" w:hAnsi="Times New Roman" w:cs="Times New Roman"/>
          <w:sz w:val="24"/>
          <w:szCs w:val="24"/>
        </w:rPr>
        <w:fldChar w:fldCharType="end"/>
      </w:r>
      <w:r w:rsidRPr="00F56B11">
        <w:rPr>
          <w:rFonts w:ascii="Times New Roman" w:hAnsi="Times New Roman" w:cs="Times New Roman"/>
          <w:sz w:val="24"/>
          <w:szCs w:val="24"/>
        </w:rPr>
        <w:t xml:space="preserve"> </w:t>
      </w:r>
      <w:r w:rsidRPr="00F56B11">
        <w:rPr>
          <w:rFonts w:ascii="Times New Roman" w:hAnsi="Times New Roman" w:cs="Times New Roman"/>
          <w:sz w:val="24"/>
          <w:szCs w:val="24"/>
        </w:rPr>
        <w:t>的规定，</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REF _Ref463891316 \h  \* MERGEFORMAT </w:instrText>
      </w:r>
      <w:r w:rsidRPr="00F56B11">
        <w:rPr>
          <w:rFonts w:ascii="Times New Roman" w:hAnsi="Times New Roman" w:cs="Times New Roman"/>
          <w:sz w:val="24"/>
          <w:szCs w:val="24"/>
        </w:rPr>
      </w:r>
      <w:r w:rsidRPr="00F56B11">
        <w:rPr>
          <w:rFonts w:ascii="Times New Roman" w:hAnsi="Times New Roman" w:cs="Times New Roman"/>
          <w:sz w:val="24"/>
          <w:szCs w:val="24"/>
        </w:rPr>
        <w:fldChar w:fldCharType="separate"/>
      </w:r>
      <w:r w:rsidRPr="00F56B11">
        <w:rPr>
          <w:rFonts w:ascii="Times New Roman" w:hAnsi="Times New Roman" w:cs="Times New Roman"/>
          <w:sz w:val="24"/>
          <w:szCs w:val="24"/>
        </w:rPr>
        <w:t>表</w:t>
      </w:r>
      <w:r w:rsidRPr="00F56B11">
        <w:rPr>
          <w:rFonts w:ascii="Times New Roman" w:hAnsi="Times New Roman" w:cs="Times New Roman"/>
          <w:sz w:val="24"/>
          <w:szCs w:val="24"/>
        </w:rPr>
        <w:t xml:space="preserve"> 2</w:t>
      </w:r>
      <w:r w:rsidRPr="00F56B11">
        <w:rPr>
          <w:rFonts w:ascii="Times New Roman" w:hAnsi="Times New Roman" w:cs="Times New Roman"/>
          <w:sz w:val="24"/>
          <w:szCs w:val="24"/>
        </w:rPr>
        <w:fldChar w:fldCharType="end"/>
      </w:r>
      <w:r w:rsidRPr="00F56B11">
        <w:rPr>
          <w:rFonts w:ascii="Times New Roman" w:hAnsi="Times New Roman" w:cs="Times New Roman"/>
          <w:sz w:val="24"/>
          <w:szCs w:val="24"/>
        </w:rPr>
        <w:t xml:space="preserve"> </w:t>
      </w:r>
      <w:r w:rsidRPr="00F56B11">
        <w:rPr>
          <w:rFonts w:ascii="Times New Roman" w:hAnsi="Times New Roman" w:cs="Times New Roman"/>
          <w:sz w:val="24"/>
          <w:szCs w:val="24"/>
        </w:rPr>
        <w:t>中没有规定的微量元素的成分应符合</w:t>
      </w:r>
      <w:r w:rsidRPr="00F56B11">
        <w:rPr>
          <w:rFonts w:ascii="Times New Roman" w:hAnsi="Times New Roman" w:cs="Times New Roman"/>
          <w:sz w:val="24"/>
          <w:szCs w:val="24"/>
        </w:rPr>
        <w:t xml:space="preserve">GB/T 5153 </w:t>
      </w:r>
      <w:r w:rsidRPr="00F56B11">
        <w:rPr>
          <w:rFonts w:ascii="Times New Roman" w:hAnsi="Times New Roman" w:cs="Times New Roman"/>
          <w:sz w:val="24"/>
          <w:szCs w:val="24"/>
        </w:rPr>
        <w:t>的规定。</w:t>
      </w:r>
    </w:p>
    <w:p w:rsidR="00D117F6" w:rsidRPr="00F56B11" w:rsidRDefault="00D117F6" w:rsidP="00D117F6">
      <w:pPr>
        <w:spacing w:afterLines="50" w:after="156"/>
        <w:jc w:val="center"/>
        <w:rPr>
          <w:rFonts w:ascii="Times New Roman" w:hAnsi="Times New Roman" w:cs="Times New Roman"/>
          <w:szCs w:val="24"/>
        </w:rPr>
      </w:pPr>
      <w:bookmarkStart w:id="1" w:name="_Ref463891316"/>
      <w:r w:rsidRPr="00F56B11">
        <w:rPr>
          <w:rFonts w:ascii="Times New Roman" w:hAnsi="Times New Roman" w:cs="Times New Roman"/>
          <w:szCs w:val="24"/>
        </w:rPr>
        <w:t>表</w:t>
      </w:r>
      <w:r w:rsidRPr="00F56B11">
        <w:rPr>
          <w:rFonts w:ascii="Times New Roman" w:hAnsi="Times New Roman" w:cs="Times New Roman"/>
          <w:szCs w:val="24"/>
        </w:rPr>
        <w:t xml:space="preserve"> </w:t>
      </w:r>
      <w:r w:rsidRPr="00F56B11">
        <w:rPr>
          <w:rFonts w:ascii="Times New Roman" w:hAnsi="Times New Roman" w:cs="Times New Roman"/>
          <w:szCs w:val="24"/>
        </w:rPr>
        <w:fldChar w:fldCharType="begin"/>
      </w:r>
      <w:r w:rsidRPr="00F56B11">
        <w:rPr>
          <w:rFonts w:ascii="Times New Roman" w:hAnsi="Times New Roman" w:cs="Times New Roman"/>
          <w:szCs w:val="24"/>
        </w:rPr>
        <w:instrText xml:space="preserve"> SEQ </w:instrText>
      </w:r>
      <w:r w:rsidRPr="00F56B11">
        <w:rPr>
          <w:rFonts w:ascii="Times New Roman" w:hAnsi="Times New Roman" w:cs="Times New Roman"/>
          <w:szCs w:val="24"/>
        </w:rPr>
        <w:instrText>表</w:instrText>
      </w:r>
      <w:r w:rsidRPr="00F56B11">
        <w:rPr>
          <w:rFonts w:ascii="Times New Roman" w:hAnsi="Times New Roman" w:cs="Times New Roman"/>
          <w:szCs w:val="24"/>
        </w:rPr>
        <w:instrText xml:space="preserve"> \* ARABIC </w:instrText>
      </w:r>
      <w:r w:rsidRPr="00F56B11">
        <w:rPr>
          <w:rFonts w:ascii="Times New Roman" w:hAnsi="Times New Roman" w:cs="Times New Roman"/>
          <w:szCs w:val="24"/>
        </w:rPr>
        <w:fldChar w:fldCharType="separate"/>
      </w:r>
      <w:r w:rsidRPr="00F56B11">
        <w:rPr>
          <w:rFonts w:ascii="Times New Roman" w:hAnsi="Times New Roman" w:cs="Times New Roman"/>
          <w:szCs w:val="24"/>
        </w:rPr>
        <w:t>2</w:t>
      </w:r>
      <w:r w:rsidRPr="00F56B11">
        <w:rPr>
          <w:rFonts w:ascii="Times New Roman" w:hAnsi="Times New Roman" w:cs="Times New Roman"/>
          <w:szCs w:val="24"/>
        </w:rPr>
        <w:fldChar w:fldCharType="end"/>
      </w:r>
      <w:bookmarkEnd w:id="1"/>
    </w:p>
    <w:tbl>
      <w:tblPr>
        <w:tblStyle w:val="af1"/>
        <w:tblW w:w="8075" w:type="dxa"/>
        <w:jc w:val="center"/>
        <w:tblLayout w:type="fixed"/>
        <w:tblCellMar>
          <w:left w:w="0" w:type="dxa"/>
          <w:right w:w="0" w:type="dxa"/>
        </w:tblCellMar>
        <w:tblLook w:val="04A0" w:firstRow="1" w:lastRow="0" w:firstColumn="1" w:lastColumn="0" w:noHBand="0" w:noVBand="1"/>
      </w:tblPr>
      <w:tblGrid>
        <w:gridCol w:w="1145"/>
        <w:gridCol w:w="835"/>
        <w:gridCol w:w="709"/>
        <w:gridCol w:w="708"/>
        <w:gridCol w:w="851"/>
        <w:gridCol w:w="673"/>
        <w:gridCol w:w="673"/>
        <w:gridCol w:w="673"/>
        <w:gridCol w:w="674"/>
        <w:gridCol w:w="1120"/>
        <w:gridCol w:w="14"/>
      </w:tblGrid>
      <w:tr w:rsidR="00F56B11" w:rsidRPr="00F56B11" w:rsidTr="00D117F6">
        <w:trPr>
          <w:trHeight w:val="170"/>
          <w:jc w:val="center"/>
        </w:trPr>
        <w:tc>
          <w:tcPr>
            <w:tcW w:w="1145" w:type="dxa"/>
            <w:vMerge w:val="restart"/>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合金组</w:t>
            </w:r>
          </w:p>
        </w:tc>
        <w:tc>
          <w:tcPr>
            <w:tcW w:w="835" w:type="dxa"/>
            <w:vMerge w:val="restart"/>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牌号</w:t>
            </w:r>
          </w:p>
        </w:tc>
        <w:tc>
          <w:tcPr>
            <w:tcW w:w="6095" w:type="dxa"/>
            <w:gridSpan w:val="9"/>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成分</w:t>
            </w:r>
            <w:r w:rsidRPr="00F56B11">
              <w:rPr>
                <w:rFonts w:ascii="Times New Roman" w:hAnsi="Times New Roman" w:cs="Times New Roman"/>
              </w:rPr>
              <w:t>/wt.%</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Merge/>
            <w:vAlign w:val="center"/>
          </w:tcPr>
          <w:p w:rsidR="00D117F6" w:rsidRPr="00F56B11" w:rsidRDefault="00D117F6" w:rsidP="00D117F6">
            <w:pPr>
              <w:jc w:val="center"/>
              <w:rPr>
                <w:rFonts w:ascii="Times New Roman" w:hAnsi="Times New Roman" w:cs="Times New Roman"/>
              </w:rPr>
            </w:pP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Zn</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Mn</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Th</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Sn</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Zr</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Cu</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Ce</w:t>
            </w:r>
          </w:p>
        </w:tc>
      </w:tr>
      <w:tr w:rsidR="00F56B11" w:rsidRPr="00F56B11" w:rsidTr="00D117F6">
        <w:trPr>
          <w:gridAfter w:val="1"/>
          <w:wAfter w:w="14" w:type="dxa"/>
          <w:trHeight w:val="170"/>
          <w:jc w:val="center"/>
        </w:trPr>
        <w:tc>
          <w:tcPr>
            <w:tcW w:w="114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MgZn</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Z2</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2</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lastRenderedPageBreak/>
              <w:t>MgSn</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T2</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2</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restart"/>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MgMn</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M0</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0.5</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1.2</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M2</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1.3~2.5</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restart"/>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MgZnMn</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ZM31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3.0</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1.0</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ZM51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5.0</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1.0</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ZM81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5.0</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1.0</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restart"/>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MgZnZr</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ZK31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3.0</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0.6</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ZK60</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6.0</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0.45</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MgZnCu</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ZC71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6.5</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0.5</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1.25</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MgThZr</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HK31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3.3</w:t>
            </w:r>
          </w:p>
        </w:tc>
        <w:tc>
          <w:tcPr>
            <w:tcW w:w="673" w:type="dxa"/>
            <w:vAlign w:val="center"/>
          </w:tcPr>
          <w:p w:rsidR="00D117F6" w:rsidRPr="00F56B11" w:rsidRDefault="00D117F6" w:rsidP="00D117F6">
            <w:pPr>
              <w:jc w:val="center"/>
              <w:rPr>
                <w:rFonts w:ascii="Times New Roman" w:hAnsi="Times New Roman" w:cs="Times New Roman"/>
              </w:rPr>
            </w:pP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0.7</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restart"/>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MgThMn</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HM21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0.6</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2.0</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HM31</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1.0</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3.0</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r>
      <w:tr w:rsidR="00F56B11" w:rsidRPr="00F56B11" w:rsidTr="00D117F6">
        <w:trPr>
          <w:gridAfter w:val="1"/>
          <w:wAfter w:w="14" w:type="dxa"/>
          <w:trHeight w:val="170"/>
          <w:jc w:val="center"/>
        </w:trPr>
        <w:tc>
          <w:tcPr>
            <w:tcW w:w="1145" w:type="dxa"/>
            <w:vMerge w:val="restart"/>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MgMnRE</w:t>
            </w: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ME00A</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0.5</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0.15</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ME00B</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0.5</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0.3</w:t>
            </w:r>
          </w:p>
        </w:tc>
      </w:tr>
      <w:tr w:rsidR="00F56B11"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EM10</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0.5</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0.6</w:t>
            </w:r>
          </w:p>
        </w:tc>
      </w:tr>
      <w:tr w:rsidR="00D117F6" w:rsidRPr="00F56B11" w:rsidTr="00D117F6">
        <w:trPr>
          <w:gridAfter w:val="1"/>
          <w:wAfter w:w="14" w:type="dxa"/>
          <w:trHeight w:val="170"/>
          <w:jc w:val="center"/>
        </w:trPr>
        <w:tc>
          <w:tcPr>
            <w:tcW w:w="1145" w:type="dxa"/>
            <w:vMerge/>
            <w:vAlign w:val="center"/>
          </w:tcPr>
          <w:p w:rsidR="00D117F6" w:rsidRPr="00F56B11" w:rsidRDefault="00D117F6" w:rsidP="00D117F6">
            <w:pPr>
              <w:jc w:val="center"/>
              <w:rPr>
                <w:rFonts w:ascii="Times New Roman" w:hAnsi="Times New Roman" w:cs="Times New Roman"/>
              </w:rPr>
            </w:pPr>
          </w:p>
        </w:tc>
        <w:tc>
          <w:tcPr>
            <w:tcW w:w="835"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ME20</w:t>
            </w:r>
          </w:p>
        </w:tc>
        <w:tc>
          <w:tcPr>
            <w:tcW w:w="709"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余量</w:t>
            </w:r>
          </w:p>
        </w:tc>
        <w:tc>
          <w:tcPr>
            <w:tcW w:w="708"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851"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1.3~2.5</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3"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674"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w:t>
            </w:r>
          </w:p>
        </w:tc>
        <w:tc>
          <w:tcPr>
            <w:tcW w:w="1120" w:type="dxa"/>
            <w:vAlign w:val="center"/>
          </w:tcPr>
          <w:p w:rsidR="00D117F6" w:rsidRPr="00F56B11" w:rsidRDefault="00D117F6" w:rsidP="00D117F6">
            <w:pPr>
              <w:jc w:val="center"/>
              <w:rPr>
                <w:rFonts w:ascii="Times New Roman" w:hAnsi="Times New Roman" w:cs="Times New Roman"/>
              </w:rPr>
            </w:pPr>
            <w:r w:rsidRPr="00F56B11">
              <w:rPr>
                <w:rFonts w:ascii="Times New Roman" w:hAnsi="Times New Roman" w:cs="Times New Roman"/>
              </w:rPr>
              <w:t>0.15~0.35</w:t>
            </w:r>
          </w:p>
        </w:tc>
      </w:tr>
    </w:tbl>
    <w:p w:rsidR="00D117F6" w:rsidRPr="00F56B11" w:rsidRDefault="00D117F6" w:rsidP="00D117F6">
      <w:pPr>
        <w:rPr>
          <w:rFonts w:ascii="Times New Roman" w:hAnsi="Times New Roman" w:cs="Times New Roman"/>
        </w:rPr>
      </w:pPr>
    </w:p>
    <w:p w:rsidR="00D117F6" w:rsidRPr="00F56B11" w:rsidRDefault="00D117F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3</w:t>
      </w:r>
      <w:r w:rsidR="00062166" w:rsidRPr="00F56B11">
        <w:rPr>
          <w:rFonts w:ascii="Times New Roman" w:hAnsi="Times New Roman" w:cs="Times New Roman" w:hint="eastAsia"/>
          <w:sz w:val="24"/>
          <w:szCs w:val="24"/>
        </w:rPr>
        <w:t>、</w:t>
      </w:r>
      <w:r w:rsidRPr="00F56B11">
        <w:rPr>
          <w:rFonts w:ascii="Times New Roman" w:hAnsi="Times New Roman" w:cs="Times New Roman"/>
          <w:sz w:val="24"/>
          <w:szCs w:val="24"/>
        </w:rPr>
        <w:t>尺寸允许偏差</w:t>
      </w:r>
    </w:p>
    <w:p w:rsidR="00D117F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型材的尺寸允许偏差应符合</w:t>
      </w:r>
      <w:r w:rsidRPr="00F56B11">
        <w:rPr>
          <w:rFonts w:ascii="Times New Roman" w:hAnsi="Times New Roman" w:cs="Times New Roman"/>
          <w:sz w:val="24"/>
          <w:szCs w:val="24"/>
        </w:rPr>
        <w:t xml:space="preserve">GB/T 5156 </w:t>
      </w:r>
      <w:r w:rsidRPr="00F56B11">
        <w:rPr>
          <w:rFonts w:ascii="Times New Roman" w:hAnsi="Times New Roman" w:cs="Times New Roman"/>
          <w:sz w:val="24"/>
          <w:szCs w:val="24"/>
        </w:rPr>
        <w:t>的规定。</w:t>
      </w:r>
    </w:p>
    <w:p w:rsidR="00D117F6" w:rsidRPr="00F56B11" w:rsidRDefault="00D117F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4</w:t>
      </w:r>
      <w:r w:rsidR="00062166" w:rsidRPr="00F56B11">
        <w:rPr>
          <w:rFonts w:ascii="Times New Roman" w:hAnsi="Times New Roman" w:cs="Times New Roman" w:hint="eastAsia"/>
          <w:sz w:val="24"/>
          <w:szCs w:val="24"/>
        </w:rPr>
        <w:t>、</w:t>
      </w:r>
      <w:r w:rsidRPr="00F56B11">
        <w:rPr>
          <w:rFonts w:ascii="Times New Roman" w:hAnsi="Times New Roman" w:cs="Times New Roman"/>
          <w:sz w:val="24"/>
          <w:szCs w:val="24"/>
        </w:rPr>
        <w:t xml:space="preserve"> </w:t>
      </w:r>
      <w:r w:rsidRPr="00F56B11">
        <w:rPr>
          <w:rFonts w:ascii="Times New Roman" w:hAnsi="Times New Roman" w:cs="Times New Roman"/>
          <w:sz w:val="24"/>
          <w:szCs w:val="24"/>
        </w:rPr>
        <w:t>室温力学性能和热导率</w:t>
      </w:r>
    </w:p>
    <w:p w:rsidR="00D117F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型材的室温纵向力学性能和热导率应符合</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REF _Ref463894561 \h  \* MERGEFORMAT </w:instrText>
      </w:r>
      <w:r w:rsidRPr="00F56B11">
        <w:rPr>
          <w:rFonts w:ascii="Times New Roman" w:hAnsi="Times New Roman" w:cs="Times New Roman"/>
          <w:sz w:val="24"/>
          <w:szCs w:val="24"/>
        </w:rPr>
      </w:r>
      <w:r w:rsidRPr="00F56B11">
        <w:rPr>
          <w:rFonts w:ascii="Times New Roman" w:hAnsi="Times New Roman" w:cs="Times New Roman"/>
          <w:sz w:val="24"/>
          <w:szCs w:val="24"/>
        </w:rPr>
        <w:fldChar w:fldCharType="separate"/>
      </w:r>
      <w:r w:rsidRPr="00F56B11">
        <w:rPr>
          <w:rFonts w:ascii="Times New Roman" w:hAnsi="Times New Roman" w:cs="Times New Roman"/>
          <w:sz w:val="24"/>
          <w:szCs w:val="24"/>
        </w:rPr>
        <w:t>表</w:t>
      </w:r>
      <w:r w:rsidRPr="00F56B11">
        <w:rPr>
          <w:rFonts w:ascii="Times New Roman" w:hAnsi="Times New Roman" w:cs="Times New Roman"/>
          <w:sz w:val="24"/>
          <w:szCs w:val="24"/>
        </w:rPr>
        <w:t xml:space="preserve"> 3</w:t>
      </w:r>
      <w:r w:rsidRPr="00F56B11">
        <w:rPr>
          <w:rFonts w:ascii="Times New Roman" w:hAnsi="Times New Roman" w:cs="Times New Roman"/>
          <w:sz w:val="24"/>
          <w:szCs w:val="24"/>
        </w:rPr>
        <w:fldChar w:fldCharType="end"/>
      </w:r>
      <w:r w:rsidRPr="00F56B11">
        <w:rPr>
          <w:rFonts w:ascii="Times New Roman" w:hAnsi="Times New Roman" w:cs="Times New Roman"/>
          <w:sz w:val="24"/>
          <w:szCs w:val="24"/>
        </w:rPr>
        <w:t>和</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REF _Ref463896018 \h  \* MERGEFORMAT </w:instrText>
      </w:r>
      <w:r w:rsidRPr="00F56B11">
        <w:rPr>
          <w:rFonts w:ascii="Times New Roman" w:hAnsi="Times New Roman" w:cs="Times New Roman"/>
          <w:sz w:val="24"/>
          <w:szCs w:val="24"/>
        </w:rPr>
      </w:r>
      <w:r w:rsidRPr="00F56B11">
        <w:rPr>
          <w:rFonts w:ascii="Times New Roman" w:hAnsi="Times New Roman" w:cs="Times New Roman"/>
          <w:sz w:val="24"/>
          <w:szCs w:val="24"/>
        </w:rPr>
        <w:fldChar w:fldCharType="separate"/>
      </w:r>
      <w:r w:rsidRPr="00F56B11">
        <w:rPr>
          <w:rFonts w:ascii="Times New Roman" w:hAnsi="Times New Roman" w:cs="Times New Roman"/>
          <w:sz w:val="24"/>
          <w:szCs w:val="24"/>
        </w:rPr>
        <w:t>表</w:t>
      </w:r>
      <w:r w:rsidRPr="00F56B11">
        <w:rPr>
          <w:rFonts w:ascii="Times New Roman" w:hAnsi="Times New Roman" w:cs="Times New Roman"/>
          <w:sz w:val="24"/>
          <w:szCs w:val="24"/>
        </w:rPr>
        <w:t xml:space="preserve"> 4</w:t>
      </w:r>
      <w:r w:rsidRPr="00F56B11">
        <w:rPr>
          <w:rFonts w:ascii="Times New Roman" w:hAnsi="Times New Roman" w:cs="Times New Roman"/>
          <w:sz w:val="24"/>
          <w:szCs w:val="24"/>
        </w:rPr>
        <w:fldChar w:fldCharType="end"/>
      </w:r>
      <w:r w:rsidRPr="00F56B11">
        <w:rPr>
          <w:rFonts w:ascii="Times New Roman" w:hAnsi="Times New Roman" w:cs="Times New Roman"/>
          <w:sz w:val="24"/>
          <w:szCs w:val="24"/>
        </w:rPr>
        <w:t>的规定。</w:t>
      </w:r>
    </w:p>
    <w:p w:rsidR="00D117F6" w:rsidRPr="00F56B11" w:rsidRDefault="00D117F6" w:rsidP="00D117F6">
      <w:pPr>
        <w:spacing w:afterLines="50" w:after="156"/>
        <w:rPr>
          <w:rFonts w:ascii="Times New Roman" w:hAnsi="Times New Roman" w:cs="Times New Roman"/>
        </w:rPr>
      </w:pPr>
    </w:p>
    <w:p w:rsidR="00D117F6" w:rsidRPr="0056018B" w:rsidRDefault="00D117F6" w:rsidP="00D117F6">
      <w:pPr>
        <w:spacing w:afterLines="50" w:after="156"/>
        <w:jc w:val="center"/>
        <w:rPr>
          <w:rFonts w:ascii="Times New Roman" w:hAnsi="Times New Roman" w:cs="Times New Roman"/>
          <w:highlight w:val="yellow"/>
        </w:rPr>
      </w:pPr>
      <w:bookmarkStart w:id="2" w:name="_Ref463894561"/>
      <w:r w:rsidRPr="0056018B">
        <w:rPr>
          <w:rFonts w:ascii="Times New Roman" w:hAnsi="Times New Roman" w:cs="Times New Roman"/>
          <w:szCs w:val="24"/>
          <w:highlight w:val="yellow"/>
        </w:rPr>
        <w:t>表</w:t>
      </w:r>
      <w:r w:rsidRPr="0056018B">
        <w:rPr>
          <w:rFonts w:ascii="Times New Roman" w:hAnsi="Times New Roman" w:cs="Times New Roman"/>
          <w:szCs w:val="24"/>
          <w:highlight w:val="yellow"/>
        </w:rPr>
        <w:t xml:space="preserve"> </w:t>
      </w:r>
      <w:r w:rsidRPr="0056018B">
        <w:rPr>
          <w:rFonts w:ascii="Times New Roman" w:hAnsi="Times New Roman" w:cs="Times New Roman"/>
          <w:szCs w:val="24"/>
          <w:highlight w:val="yellow"/>
        </w:rPr>
        <w:fldChar w:fldCharType="begin"/>
      </w:r>
      <w:r w:rsidRPr="0056018B">
        <w:rPr>
          <w:rFonts w:ascii="Times New Roman" w:hAnsi="Times New Roman" w:cs="Times New Roman"/>
          <w:szCs w:val="24"/>
          <w:highlight w:val="yellow"/>
        </w:rPr>
        <w:instrText xml:space="preserve"> SEQ </w:instrText>
      </w:r>
      <w:r w:rsidRPr="0056018B">
        <w:rPr>
          <w:rFonts w:ascii="Times New Roman" w:hAnsi="Times New Roman" w:cs="Times New Roman"/>
          <w:szCs w:val="24"/>
          <w:highlight w:val="yellow"/>
        </w:rPr>
        <w:instrText>表</w:instrText>
      </w:r>
      <w:r w:rsidRPr="0056018B">
        <w:rPr>
          <w:rFonts w:ascii="Times New Roman" w:hAnsi="Times New Roman" w:cs="Times New Roman"/>
          <w:szCs w:val="24"/>
          <w:highlight w:val="yellow"/>
        </w:rPr>
        <w:instrText xml:space="preserve"> \* ARABIC </w:instrText>
      </w:r>
      <w:r w:rsidRPr="0056018B">
        <w:rPr>
          <w:rFonts w:ascii="Times New Roman" w:hAnsi="Times New Roman" w:cs="Times New Roman"/>
          <w:szCs w:val="24"/>
          <w:highlight w:val="yellow"/>
        </w:rPr>
        <w:fldChar w:fldCharType="separate"/>
      </w:r>
      <w:r w:rsidRPr="0056018B">
        <w:rPr>
          <w:rFonts w:ascii="Times New Roman" w:hAnsi="Times New Roman" w:cs="Times New Roman"/>
          <w:szCs w:val="24"/>
          <w:highlight w:val="yellow"/>
        </w:rPr>
        <w:t>3</w:t>
      </w:r>
      <w:r w:rsidRPr="0056018B">
        <w:rPr>
          <w:rFonts w:ascii="Times New Roman" w:hAnsi="Times New Roman" w:cs="Times New Roman"/>
          <w:szCs w:val="24"/>
          <w:highlight w:val="yellow"/>
        </w:rPr>
        <w:fldChar w:fldCharType="end"/>
      </w:r>
      <w:bookmarkEnd w:id="2"/>
      <w:r w:rsidRPr="0056018B">
        <w:rPr>
          <w:rFonts w:ascii="Times New Roman" w:hAnsi="Times New Roman" w:cs="Times New Roman"/>
          <w:szCs w:val="24"/>
          <w:highlight w:val="yellow"/>
        </w:rPr>
        <w:t xml:space="preserve"> </w:t>
      </w:r>
      <w:r w:rsidRPr="0056018B">
        <w:rPr>
          <w:rFonts w:ascii="Times New Roman" w:hAnsi="Times New Roman" w:cs="Times New Roman"/>
          <w:szCs w:val="24"/>
          <w:highlight w:val="yellow"/>
        </w:rPr>
        <w:t>二元镁合金的热导率和力学性能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8"/>
        <w:gridCol w:w="2020"/>
        <w:gridCol w:w="2016"/>
        <w:gridCol w:w="1848"/>
      </w:tblGrid>
      <w:tr w:rsidR="00363644" w:rsidRPr="0056018B" w:rsidTr="00363644">
        <w:trPr>
          <w:trHeight w:val="617"/>
          <w:jc w:val="center"/>
        </w:trPr>
        <w:tc>
          <w:tcPr>
            <w:tcW w:w="150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合金牌号</w:t>
            </w:r>
          </w:p>
        </w:tc>
        <w:tc>
          <w:tcPr>
            <w:tcW w:w="2020"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加工方式</w:t>
            </w:r>
          </w:p>
        </w:tc>
        <w:tc>
          <w:tcPr>
            <w:tcW w:w="2016"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供货状态</w:t>
            </w:r>
          </w:p>
        </w:tc>
        <w:tc>
          <w:tcPr>
            <w:tcW w:w="184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hint="eastAsia"/>
                <w:color w:val="000000"/>
                <w:sz w:val="18"/>
                <w:szCs w:val="18"/>
                <w:highlight w:val="yellow"/>
              </w:rPr>
              <w:t>室温</w:t>
            </w:r>
            <w:r w:rsidRPr="0056018B">
              <w:rPr>
                <w:rFonts w:ascii="Times New Roman" w:hAnsi="Times New Roman"/>
                <w:color w:val="000000"/>
                <w:sz w:val="18"/>
                <w:szCs w:val="18"/>
                <w:highlight w:val="yellow"/>
              </w:rPr>
              <w:t>热导率</w:t>
            </w:r>
            <w:r w:rsidRPr="0056018B">
              <w:rPr>
                <w:rFonts w:ascii="Times New Roman" w:hAnsi="Times New Roman"/>
                <w:color w:val="000000"/>
                <w:sz w:val="18"/>
                <w:szCs w:val="18"/>
                <w:highlight w:val="yellow"/>
              </w:rPr>
              <w:t>/</w:t>
            </w:r>
          </w:p>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W·</w:t>
            </w:r>
            <w:r w:rsidRPr="0056018B">
              <w:rPr>
                <w:rFonts w:ascii="Times New Roman" w:hAnsi="Times New Roman"/>
                <w:color w:val="000000"/>
                <w:sz w:val="18"/>
                <w:szCs w:val="18"/>
                <w:highlight w:val="yellow"/>
              </w:rPr>
              <w:t>（</w:t>
            </w:r>
            <w:r w:rsidRPr="0056018B">
              <w:rPr>
                <w:rFonts w:ascii="Times New Roman" w:hAnsi="Times New Roman"/>
                <w:color w:val="000000"/>
                <w:sz w:val="18"/>
                <w:szCs w:val="18"/>
                <w:highlight w:val="yellow"/>
              </w:rPr>
              <w:t>m·K</w:t>
            </w:r>
            <w:r w:rsidRPr="0056018B">
              <w:rPr>
                <w:rFonts w:ascii="Times New Roman" w:hAnsi="Times New Roman"/>
                <w:color w:val="000000"/>
                <w:sz w:val="18"/>
                <w:szCs w:val="18"/>
                <w:highlight w:val="yellow"/>
              </w:rPr>
              <w:t>）</w:t>
            </w:r>
            <w:r w:rsidRPr="0056018B">
              <w:rPr>
                <w:rFonts w:ascii="Times New Roman" w:hAnsi="Times New Roman"/>
                <w:color w:val="000000"/>
                <w:sz w:val="18"/>
                <w:szCs w:val="18"/>
                <w:highlight w:val="yellow"/>
                <w:vertAlign w:val="superscript"/>
              </w:rPr>
              <w:t>-1</w:t>
            </w:r>
          </w:p>
        </w:tc>
      </w:tr>
      <w:tr w:rsidR="00363644" w:rsidRPr="0056018B" w:rsidTr="00363644">
        <w:trPr>
          <w:trHeight w:val="114"/>
          <w:jc w:val="center"/>
        </w:trPr>
        <w:tc>
          <w:tcPr>
            <w:tcW w:w="150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Z2</w:t>
            </w:r>
          </w:p>
        </w:tc>
        <w:tc>
          <w:tcPr>
            <w:tcW w:w="2020"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2016"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184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130</w:t>
            </w:r>
          </w:p>
        </w:tc>
      </w:tr>
      <w:tr w:rsidR="00363644" w:rsidRPr="0056018B" w:rsidTr="00363644">
        <w:trPr>
          <w:trHeight w:val="114"/>
          <w:jc w:val="center"/>
        </w:trPr>
        <w:tc>
          <w:tcPr>
            <w:tcW w:w="150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T2</w:t>
            </w:r>
          </w:p>
        </w:tc>
        <w:tc>
          <w:tcPr>
            <w:tcW w:w="2020"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2016"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184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130</w:t>
            </w:r>
          </w:p>
        </w:tc>
      </w:tr>
      <w:tr w:rsidR="00363644" w:rsidRPr="0056018B" w:rsidTr="00363644">
        <w:trPr>
          <w:trHeight w:val="114"/>
          <w:jc w:val="center"/>
        </w:trPr>
        <w:tc>
          <w:tcPr>
            <w:tcW w:w="150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M0</w:t>
            </w:r>
          </w:p>
        </w:tc>
        <w:tc>
          <w:tcPr>
            <w:tcW w:w="2020"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2016"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184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138</w:t>
            </w:r>
          </w:p>
        </w:tc>
      </w:tr>
      <w:tr w:rsidR="00363644" w:rsidRPr="0056018B" w:rsidTr="00363644">
        <w:trPr>
          <w:trHeight w:val="114"/>
          <w:jc w:val="center"/>
        </w:trPr>
        <w:tc>
          <w:tcPr>
            <w:tcW w:w="150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M1</w:t>
            </w:r>
          </w:p>
        </w:tc>
        <w:tc>
          <w:tcPr>
            <w:tcW w:w="2020"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2016"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184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138</w:t>
            </w:r>
          </w:p>
        </w:tc>
      </w:tr>
      <w:tr w:rsidR="00363644" w:rsidRPr="0056018B" w:rsidTr="00363644">
        <w:trPr>
          <w:trHeight w:val="114"/>
          <w:jc w:val="center"/>
        </w:trPr>
        <w:tc>
          <w:tcPr>
            <w:tcW w:w="150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M2</w:t>
            </w:r>
          </w:p>
        </w:tc>
        <w:tc>
          <w:tcPr>
            <w:tcW w:w="2020"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2016"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184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126</w:t>
            </w:r>
          </w:p>
        </w:tc>
      </w:tr>
    </w:tbl>
    <w:p w:rsidR="00D117F6" w:rsidRPr="0056018B" w:rsidRDefault="00D117F6" w:rsidP="00D117F6">
      <w:pPr>
        <w:rPr>
          <w:rFonts w:ascii="Times New Roman" w:hAnsi="Times New Roman" w:cs="Times New Roman"/>
          <w:highlight w:val="yellow"/>
        </w:rPr>
      </w:pPr>
    </w:p>
    <w:p w:rsidR="00D117F6" w:rsidRPr="0056018B" w:rsidRDefault="00D117F6" w:rsidP="00D117F6">
      <w:pPr>
        <w:rPr>
          <w:rFonts w:ascii="Times New Roman" w:hAnsi="Times New Roman" w:cs="Times New Roman"/>
          <w:highlight w:val="yellow"/>
        </w:rPr>
      </w:pPr>
    </w:p>
    <w:p w:rsidR="00D117F6" w:rsidRPr="0056018B" w:rsidRDefault="00D117F6" w:rsidP="00D117F6">
      <w:pPr>
        <w:spacing w:afterLines="50" w:after="156"/>
        <w:jc w:val="center"/>
        <w:rPr>
          <w:rFonts w:ascii="Times New Roman" w:hAnsi="Times New Roman" w:cs="Times New Roman"/>
          <w:szCs w:val="24"/>
          <w:highlight w:val="yellow"/>
        </w:rPr>
      </w:pPr>
      <w:bookmarkStart w:id="3" w:name="_Ref463896018"/>
      <w:r w:rsidRPr="0056018B">
        <w:rPr>
          <w:rFonts w:ascii="Times New Roman" w:hAnsi="Times New Roman" w:cs="Times New Roman"/>
          <w:szCs w:val="24"/>
          <w:highlight w:val="yellow"/>
        </w:rPr>
        <w:t>表</w:t>
      </w:r>
      <w:r w:rsidRPr="0056018B">
        <w:rPr>
          <w:rFonts w:ascii="Times New Roman" w:hAnsi="Times New Roman" w:cs="Times New Roman"/>
          <w:szCs w:val="24"/>
          <w:highlight w:val="yellow"/>
        </w:rPr>
        <w:t xml:space="preserve"> </w:t>
      </w:r>
      <w:r w:rsidRPr="0056018B">
        <w:rPr>
          <w:rFonts w:ascii="Times New Roman" w:hAnsi="Times New Roman" w:cs="Times New Roman"/>
          <w:szCs w:val="24"/>
          <w:highlight w:val="yellow"/>
        </w:rPr>
        <w:fldChar w:fldCharType="begin"/>
      </w:r>
      <w:r w:rsidRPr="0056018B">
        <w:rPr>
          <w:rFonts w:ascii="Times New Roman" w:hAnsi="Times New Roman" w:cs="Times New Roman"/>
          <w:szCs w:val="24"/>
          <w:highlight w:val="yellow"/>
        </w:rPr>
        <w:instrText xml:space="preserve"> SEQ </w:instrText>
      </w:r>
      <w:r w:rsidRPr="0056018B">
        <w:rPr>
          <w:rFonts w:ascii="Times New Roman" w:hAnsi="Times New Roman" w:cs="Times New Roman"/>
          <w:szCs w:val="24"/>
          <w:highlight w:val="yellow"/>
        </w:rPr>
        <w:instrText>表</w:instrText>
      </w:r>
      <w:r w:rsidRPr="0056018B">
        <w:rPr>
          <w:rFonts w:ascii="Times New Roman" w:hAnsi="Times New Roman" w:cs="Times New Roman"/>
          <w:szCs w:val="24"/>
          <w:highlight w:val="yellow"/>
        </w:rPr>
        <w:instrText xml:space="preserve"> \* ARABIC </w:instrText>
      </w:r>
      <w:r w:rsidRPr="0056018B">
        <w:rPr>
          <w:rFonts w:ascii="Times New Roman" w:hAnsi="Times New Roman" w:cs="Times New Roman"/>
          <w:szCs w:val="24"/>
          <w:highlight w:val="yellow"/>
        </w:rPr>
        <w:fldChar w:fldCharType="separate"/>
      </w:r>
      <w:r w:rsidRPr="0056018B">
        <w:rPr>
          <w:rFonts w:ascii="Times New Roman" w:hAnsi="Times New Roman" w:cs="Times New Roman"/>
          <w:szCs w:val="24"/>
          <w:highlight w:val="yellow"/>
        </w:rPr>
        <w:t>4</w:t>
      </w:r>
      <w:r w:rsidRPr="0056018B">
        <w:rPr>
          <w:rFonts w:ascii="Times New Roman" w:hAnsi="Times New Roman" w:cs="Times New Roman"/>
          <w:szCs w:val="24"/>
          <w:highlight w:val="yellow"/>
        </w:rPr>
        <w:fldChar w:fldCharType="end"/>
      </w:r>
      <w:bookmarkEnd w:id="3"/>
      <w:r w:rsidRPr="0056018B">
        <w:rPr>
          <w:rFonts w:ascii="Times New Roman" w:hAnsi="Times New Roman" w:cs="Times New Roman"/>
          <w:szCs w:val="24"/>
          <w:highlight w:val="yellow"/>
        </w:rPr>
        <w:t xml:space="preserve"> </w:t>
      </w:r>
      <w:r w:rsidRPr="0056018B">
        <w:rPr>
          <w:rFonts w:ascii="Times New Roman" w:hAnsi="Times New Roman" w:cs="Times New Roman"/>
          <w:szCs w:val="24"/>
          <w:highlight w:val="yellow"/>
        </w:rPr>
        <w:t>三元镁合金的热导率和力学性能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1957"/>
        <w:gridCol w:w="1807"/>
        <w:gridCol w:w="2198"/>
      </w:tblGrid>
      <w:tr w:rsidR="00363644" w:rsidRPr="0056018B" w:rsidTr="00363644">
        <w:trPr>
          <w:trHeight w:val="744"/>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合金牌号</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加工方式</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供货状态</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热导率</w:t>
            </w:r>
            <w:r w:rsidRPr="0056018B">
              <w:rPr>
                <w:rFonts w:ascii="Times New Roman" w:hAnsi="Times New Roman"/>
                <w:color w:val="000000"/>
                <w:sz w:val="18"/>
                <w:szCs w:val="18"/>
                <w:highlight w:val="yellow"/>
              </w:rPr>
              <w:t>/</w:t>
            </w:r>
          </w:p>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W·</w:t>
            </w:r>
            <w:r w:rsidRPr="0056018B">
              <w:rPr>
                <w:rFonts w:ascii="Times New Roman" w:hAnsi="Times New Roman"/>
                <w:color w:val="000000"/>
                <w:sz w:val="18"/>
                <w:szCs w:val="18"/>
                <w:highlight w:val="yellow"/>
              </w:rPr>
              <w:t>（</w:t>
            </w:r>
            <w:r w:rsidRPr="0056018B">
              <w:rPr>
                <w:rFonts w:ascii="Times New Roman" w:hAnsi="Times New Roman"/>
                <w:color w:val="000000"/>
                <w:sz w:val="18"/>
                <w:szCs w:val="18"/>
                <w:highlight w:val="yellow"/>
              </w:rPr>
              <w:t>m·K</w:t>
            </w:r>
            <w:r w:rsidRPr="0056018B">
              <w:rPr>
                <w:rFonts w:ascii="Times New Roman" w:hAnsi="Times New Roman"/>
                <w:color w:val="000000"/>
                <w:sz w:val="18"/>
                <w:szCs w:val="18"/>
                <w:highlight w:val="yellow"/>
              </w:rPr>
              <w:t>）</w:t>
            </w:r>
            <w:r w:rsidRPr="0056018B">
              <w:rPr>
                <w:rFonts w:ascii="Times New Roman" w:hAnsi="Times New Roman"/>
                <w:color w:val="000000"/>
                <w:sz w:val="18"/>
                <w:szCs w:val="18"/>
                <w:highlight w:val="yellow"/>
                <w:vertAlign w:val="superscript"/>
              </w:rPr>
              <w:t>-1</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lastRenderedPageBreak/>
              <w:t>ZM31</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113</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ZM51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106</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ZM81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102</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ZM31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T5</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125</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ZM51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T5</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122</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ZM81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T5</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120</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ZM31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T6</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120</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ZM51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T6</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lang w:val="de-DE"/>
              </w:rPr>
              <w:t>11</w:t>
            </w:r>
            <w:r w:rsidRPr="0056018B">
              <w:rPr>
                <w:rFonts w:ascii="Times New Roman" w:hAnsi="Times New Roman"/>
                <w:color w:val="000000"/>
                <w:sz w:val="18"/>
                <w:szCs w:val="18"/>
                <w:highlight w:val="yellow"/>
              </w:rPr>
              <w:t>7</w:t>
            </w:r>
          </w:p>
        </w:tc>
      </w:tr>
      <w:tr w:rsidR="00363644" w:rsidRPr="0056018B" w:rsidTr="00363644">
        <w:trPr>
          <w:trHeight w:val="138"/>
          <w:jc w:val="center"/>
        </w:trPr>
        <w:tc>
          <w:tcPr>
            <w:tcW w:w="162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ZM81</w:t>
            </w:r>
          </w:p>
        </w:tc>
        <w:tc>
          <w:tcPr>
            <w:tcW w:w="195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T6</w:t>
            </w:r>
          </w:p>
        </w:tc>
        <w:tc>
          <w:tcPr>
            <w:tcW w:w="2198" w:type="dxa"/>
            <w:shd w:val="clear" w:color="auto" w:fill="auto"/>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115</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ZK31</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126</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ZK60</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117</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ZC71</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122</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HK31</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114</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HM21</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134</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lang w:val="de-DE"/>
              </w:rPr>
            </w:pPr>
            <w:r w:rsidRPr="0056018B">
              <w:rPr>
                <w:rFonts w:ascii="Times New Roman" w:hAnsi="Times New Roman"/>
                <w:color w:val="000000"/>
                <w:sz w:val="18"/>
                <w:szCs w:val="18"/>
                <w:highlight w:val="yellow"/>
                <w:lang w:val="de-DE"/>
              </w:rPr>
              <w:t>HM31</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104</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ME00A</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137</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ME00B</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140</w:t>
            </w:r>
          </w:p>
        </w:tc>
      </w:tr>
      <w:tr w:rsidR="00363644" w:rsidRPr="0056018B"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EM10</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127</w:t>
            </w:r>
          </w:p>
        </w:tc>
      </w:tr>
      <w:tr w:rsidR="00363644" w:rsidRPr="005F22B2" w:rsidTr="00363644">
        <w:trPr>
          <w:trHeight w:val="138"/>
          <w:jc w:val="center"/>
        </w:trPr>
        <w:tc>
          <w:tcPr>
            <w:tcW w:w="1628"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ME20</w:t>
            </w:r>
          </w:p>
        </w:tc>
        <w:tc>
          <w:tcPr>
            <w:tcW w:w="195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挤压</w:t>
            </w:r>
          </w:p>
        </w:tc>
        <w:tc>
          <w:tcPr>
            <w:tcW w:w="1807" w:type="dxa"/>
            <w:shd w:val="clear" w:color="auto" w:fill="auto"/>
            <w:vAlign w:val="center"/>
          </w:tcPr>
          <w:p w:rsidR="00363644" w:rsidRPr="0056018B" w:rsidRDefault="00363644" w:rsidP="00A012CA">
            <w:pPr>
              <w:spacing w:after="120"/>
              <w:jc w:val="center"/>
              <w:rPr>
                <w:rFonts w:ascii="Times New Roman" w:hAnsi="Times New Roman"/>
                <w:color w:val="000000"/>
                <w:sz w:val="18"/>
                <w:szCs w:val="18"/>
                <w:highlight w:val="yellow"/>
              </w:rPr>
            </w:pPr>
            <w:r w:rsidRPr="0056018B">
              <w:rPr>
                <w:rFonts w:ascii="Times New Roman" w:hAnsi="Times New Roman"/>
                <w:color w:val="000000"/>
                <w:sz w:val="18"/>
                <w:szCs w:val="18"/>
                <w:highlight w:val="yellow"/>
              </w:rPr>
              <w:t>H112</w:t>
            </w:r>
          </w:p>
        </w:tc>
        <w:tc>
          <w:tcPr>
            <w:tcW w:w="2198" w:type="dxa"/>
            <w:shd w:val="clear" w:color="auto" w:fill="auto"/>
            <w:vAlign w:val="center"/>
          </w:tcPr>
          <w:p w:rsidR="00363644" w:rsidRPr="005F22B2" w:rsidRDefault="00363644" w:rsidP="00A012CA">
            <w:pPr>
              <w:spacing w:after="120"/>
              <w:jc w:val="center"/>
              <w:rPr>
                <w:rFonts w:ascii="Times New Roman" w:hAnsi="Times New Roman"/>
                <w:color w:val="000000"/>
                <w:sz w:val="18"/>
                <w:szCs w:val="18"/>
              </w:rPr>
            </w:pPr>
            <w:r w:rsidRPr="0056018B">
              <w:rPr>
                <w:rFonts w:ascii="Times New Roman" w:hAnsi="Times New Roman"/>
                <w:color w:val="000000"/>
                <w:sz w:val="18"/>
                <w:szCs w:val="18"/>
                <w:highlight w:val="yellow"/>
              </w:rPr>
              <w:t>134</w:t>
            </w:r>
          </w:p>
        </w:tc>
      </w:tr>
    </w:tbl>
    <w:p w:rsidR="00363644" w:rsidRDefault="00363644" w:rsidP="00062166">
      <w:pPr>
        <w:spacing w:line="360" w:lineRule="auto"/>
        <w:rPr>
          <w:rFonts w:ascii="Times New Roman" w:hAnsi="Times New Roman" w:cs="Times New Roman"/>
          <w:sz w:val="24"/>
          <w:szCs w:val="24"/>
        </w:rPr>
      </w:pPr>
    </w:p>
    <w:p w:rsidR="00D117F6" w:rsidRPr="00F56B11" w:rsidRDefault="00D117F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5</w:t>
      </w:r>
      <w:r w:rsidR="00062166" w:rsidRPr="00F56B11">
        <w:rPr>
          <w:rFonts w:ascii="Times New Roman" w:hAnsi="Times New Roman" w:cs="Times New Roman" w:hint="eastAsia"/>
          <w:sz w:val="24"/>
          <w:szCs w:val="24"/>
        </w:rPr>
        <w:t>、</w:t>
      </w:r>
      <w:r w:rsidRPr="00F56B11">
        <w:rPr>
          <w:rFonts w:ascii="Times New Roman" w:hAnsi="Times New Roman" w:cs="Times New Roman"/>
          <w:sz w:val="24"/>
          <w:szCs w:val="24"/>
        </w:rPr>
        <w:t>外观质量</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 xml:space="preserve">5.1 </w:t>
      </w:r>
      <w:r w:rsidRPr="00F56B11">
        <w:rPr>
          <w:rFonts w:ascii="Times New Roman" w:hAnsi="Times New Roman" w:cs="Times New Roman"/>
          <w:sz w:val="24"/>
          <w:szCs w:val="24"/>
        </w:rPr>
        <w:t>型材表面应清洁，不允许有裂纹、腐蚀斑点和各种压</w:t>
      </w:r>
      <w:r w:rsidR="00363644">
        <w:rPr>
          <w:rFonts w:ascii="Times New Roman" w:hAnsi="Times New Roman" w:cs="Times New Roman" w:hint="eastAsia"/>
          <w:sz w:val="24"/>
          <w:szCs w:val="24"/>
        </w:rPr>
        <w:t>入</w:t>
      </w:r>
      <w:r w:rsidRPr="00F56B11">
        <w:rPr>
          <w:rFonts w:ascii="Times New Roman" w:hAnsi="Times New Roman" w:cs="Times New Roman"/>
          <w:sz w:val="24"/>
          <w:szCs w:val="24"/>
        </w:rPr>
        <w:t>物。</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 xml:space="preserve">5.2 </w:t>
      </w:r>
      <w:r w:rsidRPr="00F56B11">
        <w:rPr>
          <w:rFonts w:ascii="Times New Roman" w:hAnsi="Times New Roman" w:cs="Times New Roman"/>
          <w:sz w:val="24"/>
          <w:szCs w:val="24"/>
        </w:rPr>
        <w:t>型材表面允许有不超过负偏差的起皮、碰伤和压陷以及不超过负偏差之半的点状粗糙、划伤和个别擦伤。所有允许缺陷的总面积在</w:t>
      </w:r>
      <w:r w:rsidRPr="00F56B11">
        <w:rPr>
          <w:rFonts w:ascii="Times New Roman" w:hAnsi="Times New Roman" w:cs="Times New Roman"/>
          <w:sz w:val="24"/>
          <w:szCs w:val="24"/>
        </w:rPr>
        <w:t>1 m</w:t>
      </w:r>
      <w:r w:rsidRPr="00F56B11">
        <w:rPr>
          <w:rFonts w:ascii="Times New Roman" w:hAnsi="Times New Roman" w:cs="Times New Roman"/>
          <w:sz w:val="24"/>
          <w:szCs w:val="24"/>
        </w:rPr>
        <w:t>长度上不超过所在表面的</w:t>
      </w:r>
      <w:r w:rsidRPr="00F56B11">
        <w:rPr>
          <w:rFonts w:ascii="Times New Roman" w:hAnsi="Times New Roman" w:cs="Times New Roman"/>
          <w:sz w:val="24"/>
          <w:szCs w:val="24"/>
        </w:rPr>
        <w:t>4%</w:t>
      </w:r>
      <w:r w:rsidRPr="00F56B11">
        <w:rPr>
          <w:rFonts w:ascii="Times New Roman" w:hAnsi="Times New Roman" w:cs="Times New Roman"/>
          <w:sz w:val="24"/>
          <w:szCs w:val="24"/>
        </w:rPr>
        <w:t>。</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 xml:space="preserve">5.3 </w:t>
      </w:r>
      <w:r w:rsidRPr="00F56B11">
        <w:rPr>
          <w:rFonts w:ascii="Times New Roman" w:hAnsi="Times New Roman" w:cs="Times New Roman"/>
          <w:sz w:val="24"/>
          <w:szCs w:val="24"/>
        </w:rPr>
        <w:t>型材表面允许有轻微挤压痕，其深度不超过</w:t>
      </w:r>
      <w:r w:rsidRPr="00F56B11">
        <w:rPr>
          <w:rFonts w:ascii="Times New Roman" w:hAnsi="Times New Roman" w:cs="Times New Roman"/>
          <w:sz w:val="24"/>
          <w:szCs w:val="24"/>
        </w:rPr>
        <w:t xml:space="preserve"> 0.1 mm</w:t>
      </w:r>
      <w:r w:rsidRPr="00F56B11">
        <w:rPr>
          <w:rFonts w:ascii="Times New Roman" w:hAnsi="Times New Roman" w:cs="Times New Roman"/>
          <w:sz w:val="24"/>
          <w:szCs w:val="24"/>
        </w:rPr>
        <w:t>。</w:t>
      </w:r>
    </w:p>
    <w:p w:rsidR="00D117F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 xml:space="preserve">5.4 </w:t>
      </w:r>
      <w:r w:rsidRPr="00F56B11">
        <w:rPr>
          <w:rFonts w:ascii="Times New Roman" w:hAnsi="Times New Roman" w:cs="Times New Roman"/>
          <w:sz w:val="24"/>
          <w:szCs w:val="24"/>
        </w:rPr>
        <w:t>型材表面应进行氧化处理，其氧化层完好，不露集体金属，不脱落。经供需双方协商，可采取其他防腐保护措施。</w:t>
      </w:r>
      <w:r w:rsidRPr="00F56B11">
        <w:rPr>
          <w:rFonts w:ascii="Times New Roman" w:hAnsi="Times New Roman" w:cs="Times New Roman"/>
          <w:sz w:val="24"/>
          <w:szCs w:val="24"/>
        </w:rPr>
        <w:t xml:space="preserve"> </w:t>
      </w:r>
    </w:p>
    <w:p w:rsidR="00062166" w:rsidRPr="00F56B11" w:rsidRDefault="00D117F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6</w:t>
      </w:r>
      <w:r w:rsidR="00062166" w:rsidRPr="00F56B11">
        <w:rPr>
          <w:rFonts w:ascii="Times New Roman" w:hAnsi="Times New Roman" w:cs="Times New Roman" w:hint="eastAsia"/>
          <w:sz w:val="24"/>
          <w:szCs w:val="24"/>
        </w:rPr>
        <w:t>、</w:t>
      </w:r>
      <w:r w:rsidRPr="00F56B11">
        <w:rPr>
          <w:rFonts w:ascii="Times New Roman" w:hAnsi="Times New Roman" w:cs="Times New Roman"/>
          <w:sz w:val="24"/>
          <w:szCs w:val="24"/>
        </w:rPr>
        <w:t>低倍组织</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 xml:space="preserve">6.1 </w:t>
      </w:r>
      <w:r w:rsidRPr="00F56B11">
        <w:rPr>
          <w:rFonts w:ascii="Times New Roman" w:hAnsi="Times New Roman" w:cs="Times New Roman"/>
          <w:sz w:val="24"/>
          <w:szCs w:val="24"/>
        </w:rPr>
        <w:t>型材的低倍组织上不允许有裂纹、裂口、气孔和缩尾等破坏金属连续性</w:t>
      </w:r>
      <w:r w:rsidRPr="00F56B11">
        <w:rPr>
          <w:rFonts w:ascii="Times New Roman" w:hAnsi="Times New Roman" w:cs="Times New Roman"/>
          <w:sz w:val="24"/>
          <w:szCs w:val="24"/>
        </w:rPr>
        <w:lastRenderedPageBreak/>
        <w:t>的缺陷。</w:t>
      </w:r>
    </w:p>
    <w:p w:rsidR="00D117F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6</w:t>
      </w:r>
      <w:r w:rsidR="00D117F6" w:rsidRPr="00F56B11">
        <w:rPr>
          <w:rFonts w:ascii="Times New Roman" w:hAnsi="Times New Roman" w:cs="Times New Roman"/>
          <w:sz w:val="24"/>
          <w:szCs w:val="24"/>
        </w:rPr>
        <w:t xml:space="preserve">.2 </w:t>
      </w:r>
      <w:r w:rsidR="00D117F6" w:rsidRPr="00F56B11">
        <w:rPr>
          <w:rFonts w:ascii="Times New Roman" w:hAnsi="Times New Roman" w:cs="Times New Roman"/>
          <w:sz w:val="24"/>
          <w:szCs w:val="24"/>
        </w:rPr>
        <w:t>型材制品低倍组织允许有深度不超过偏差余量（该点的实测厚度与允许的最小厚度的差值）之半的成层存在。</w:t>
      </w:r>
    </w:p>
    <w:p w:rsidR="00D117F6" w:rsidRPr="00F56B11" w:rsidRDefault="0006216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7</w:t>
      </w:r>
      <w:r w:rsidRPr="00F56B11">
        <w:rPr>
          <w:rFonts w:ascii="Times New Roman" w:hAnsi="Times New Roman" w:cs="Times New Roman" w:hint="eastAsia"/>
          <w:sz w:val="24"/>
          <w:szCs w:val="24"/>
        </w:rPr>
        <w:t>、</w:t>
      </w:r>
      <w:r w:rsidR="00D117F6" w:rsidRPr="00F56B11">
        <w:rPr>
          <w:rFonts w:ascii="Times New Roman" w:hAnsi="Times New Roman" w:cs="Times New Roman"/>
          <w:sz w:val="24"/>
          <w:szCs w:val="24"/>
        </w:rPr>
        <w:t>试验方法</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.1 </w:t>
      </w:r>
      <w:r w:rsidR="00D117F6" w:rsidRPr="00F56B11">
        <w:rPr>
          <w:rFonts w:ascii="Times New Roman" w:hAnsi="Times New Roman" w:cs="Times New Roman"/>
          <w:sz w:val="24"/>
          <w:szCs w:val="24"/>
        </w:rPr>
        <w:t>化学成分检验方法</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型材的化学成分仲裁分析按</w:t>
      </w:r>
      <w:r w:rsidRPr="00F56B11">
        <w:rPr>
          <w:rFonts w:ascii="Times New Roman" w:hAnsi="Times New Roman" w:cs="Times New Roman"/>
          <w:sz w:val="24"/>
          <w:szCs w:val="24"/>
        </w:rPr>
        <w:t>GB/T 13748</w:t>
      </w:r>
      <w:r w:rsidRPr="00F56B11">
        <w:rPr>
          <w:rFonts w:ascii="Times New Roman" w:hAnsi="Times New Roman" w:cs="Times New Roman"/>
          <w:sz w:val="24"/>
          <w:szCs w:val="24"/>
        </w:rPr>
        <w:t>规定的方法进行。</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.2 </w:t>
      </w:r>
      <w:r w:rsidR="00D117F6" w:rsidRPr="00F56B11">
        <w:rPr>
          <w:rFonts w:ascii="Times New Roman" w:hAnsi="Times New Roman" w:cs="Times New Roman"/>
          <w:sz w:val="24"/>
          <w:szCs w:val="24"/>
        </w:rPr>
        <w:t>室温力学性能与热导率检验方法</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.2.1 </w:t>
      </w:r>
      <w:r w:rsidR="00D117F6" w:rsidRPr="00F56B11">
        <w:rPr>
          <w:rFonts w:ascii="Times New Roman" w:hAnsi="Times New Roman" w:cs="Times New Roman"/>
          <w:sz w:val="24"/>
          <w:szCs w:val="24"/>
        </w:rPr>
        <w:t>室温力学性能</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型材的室温力学性能检验按</w:t>
      </w:r>
      <w:r w:rsidRPr="00F56B11">
        <w:rPr>
          <w:rFonts w:ascii="Times New Roman" w:hAnsi="Times New Roman" w:cs="Times New Roman"/>
          <w:sz w:val="24"/>
          <w:szCs w:val="24"/>
        </w:rPr>
        <w:t xml:space="preserve">GB/T 16865 </w:t>
      </w:r>
      <w:r w:rsidRPr="00F56B11">
        <w:rPr>
          <w:rFonts w:ascii="Times New Roman" w:hAnsi="Times New Roman" w:cs="Times New Roman"/>
          <w:sz w:val="24"/>
          <w:szCs w:val="24"/>
        </w:rPr>
        <w:t>规定的方法进行。</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.2.2 </w:t>
      </w:r>
      <w:r w:rsidR="00D117F6" w:rsidRPr="00F56B11">
        <w:rPr>
          <w:rFonts w:ascii="Times New Roman" w:hAnsi="Times New Roman" w:cs="Times New Roman" w:hint="eastAsia"/>
          <w:sz w:val="24"/>
          <w:szCs w:val="24"/>
        </w:rPr>
        <w:t>热导率</w:t>
      </w:r>
    </w:p>
    <w:p w:rsidR="00D117F6" w:rsidRPr="00F56B11" w:rsidRDefault="005C1B80" w:rsidP="005C1B80">
      <w:pPr>
        <w:spacing w:line="360" w:lineRule="auto"/>
        <w:ind w:firstLineChars="200" w:firstLine="480"/>
        <w:rPr>
          <w:rFonts w:ascii="Times New Roman" w:hAnsi="Times New Roman" w:cs="Times New Roman"/>
          <w:sz w:val="24"/>
          <w:szCs w:val="24"/>
        </w:rPr>
      </w:pPr>
      <w:r w:rsidRPr="005C1B80">
        <w:rPr>
          <w:rFonts w:ascii="Times New Roman" w:hAnsi="Times New Roman" w:cs="Times New Roman" w:hint="eastAsia"/>
          <w:sz w:val="24"/>
          <w:szCs w:val="24"/>
        </w:rPr>
        <w:t>型材</w:t>
      </w:r>
      <w:r w:rsidRPr="005C1B80">
        <w:rPr>
          <w:rFonts w:ascii="Times New Roman" w:hAnsi="Times New Roman" w:cs="Times New Roman"/>
          <w:sz w:val="24"/>
          <w:szCs w:val="24"/>
        </w:rPr>
        <w:t>的</w:t>
      </w:r>
      <w:r w:rsidRPr="005C1B80">
        <w:rPr>
          <w:rFonts w:ascii="Times New Roman" w:hAnsi="Times New Roman" w:cs="Times New Roman" w:hint="eastAsia"/>
          <w:sz w:val="24"/>
          <w:szCs w:val="24"/>
        </w:rPr>
        <w:t>热导率</w:t>
      </w:r>
      <w:r w:rsidRPr="005C1B80">
        <w:rPr>
          <w:rFonts w:ascii="Times New Roman" w:hAnsi="Times New Roman" w:cs="Times New Roman"/>
          <w:sz w:val="24"/>
          <w:szCs w:val="24"/>
        </w:rPr>
        <w:t>（</w:t>
      </w:r>
      <w:r w:rsidRPr="005C1B80">
        <w:rPr>
          <w:rFonts w:ascii="Times New Roman" w:hAnsi="Times New Roman" w:cs="Times New Roman" w:hint="eastAsia"/>
          <w:sz w:val="24"/>
          <w:szCs w:val="24"/>
        </w:rPr>
        <w:t>导热系数</w:t>
      </w:r>
      <w:r w:rsidRPr="005C1B80">
        <w:rPr>
          <w:rFonts w:ascii="Times New Roman" w:hAnsi="Times New Roman" w:cs="Times New Roman"/>
          <w:sz w:val="24"/>
          <w:szCs w:val="24"/>
        </w:rPr>
        <w:t>）</w:t>
      </w:r>
      <w:r w:rsidRPr="005C1B80">
        <w:rPr>
          <w:rFonts w:ascii="Times New Roman" w:hAnsi="Times New Roman" w:cs="Times New Roman" w:hint="eastAsia"/>
          <w:sz w:val="24"/>
          <w:szCs w:val="24"/>
        </w:rPr>
        <w:t>测量</w:t>
      </w:r>
      <w:r w:rsidRPr="005C1B80">
        <w:rPr>
          <w:rFonts w:ascii="Times New Roman" w:hAnsi="Times New Roman" w:cs="Times New Roman"/>
          <w:sz w:val="24"/>
          <w:szCs w:val="24"/>
        </w:rPr>
        <w:t>按照</w:t>
      </w:r>
      <w:r w:rsidRPr="005C1B80">
        <w:rPr>
          <w:rFonts w:ascii="Times New Roman" w:hAnsi="Times New Roman" w:cs="Times New Roman"/>
          <w:sz w:val="24"/>
          <w:szCs w:val="24"/>
        </w:rPr>
        <w:t xml:space="preserve">GB/T 22588 </w:t>
      </w:r>
      <w:r w:rsidRPr="005C1B80">
        <w:rPr>
          <w:rFonts w:ascii="Times New Roman" w:hAnsi="Times New Roman" w:cs="Times New Roman" w:hint="eastAsia"/>
          <w:sz w:val="24"/>
          <w:szCs w:val="24"/>
        </w:rPr>
        <w:t>规定</w:t>
      </w:r>
      <w:r w:rsidRPr="005C1B80">
        <w:rPr>
          <w:rFonts w:ascii="Times New Roman" w:hAnsi="Times New Roman" w:cs="Times New Roman"/>
          <w:sz w:val="24"/>
          <w:szCs w:val="24"/>
        </w:rPr>
        <w:t>的方法</w:t>
      </w:r>
      <w:r w:rsidRPr="005C1B80">
        <w:rPr>
          <w:rFonts w:ascii="Times New Roman" w:hAnsi="Times New Roman" w:cs="Times New Roman" w:hint="eastAsia"/>
          <w:sz w:val="24"/>
          <w:szCs w:val="24"/>
        </w:rPr>
        <w:t>（参见</w:t>
      </w:r>
      <w:r w:rsidRPr="005C1B80">
        <w:rPr>
          <w:rFonts w:ascii="Times New Roman" w:hAnsi="Times New Roman" w:cs="Times New Roman"/>
          <w:sz w:val="24"/>
          <w:szCs w:val="24"/>
        </w:rPr>
        <w:t>附录</w:t>
      </w:r>
      <w:r w:rsidRPr="005C1B80">
        <w:rPr>
          <w:rFonts w:ascii="Times New Roman" w:hAnsi="Times New Roman" w:cs="Times New Roman"/>
          <w:sz w:val="24"/>
          <w:szCs w:val="24"/>
        </w:rPr>
        <w:t>B</w:t>
      </w:r>
      <w:r w:rsidRPr="005C1B80">
        <w:rPr>
          <w:rFonts w:ascii="Times New Roman" w:hAnsi="Times New Roman" w:cs="Times New Roman" w:hint="eastAsia"/>
          <w:sz w:val="24"/>
          <w:szCs w:val="24"/>
        </w:rPr>
        <w:t>）</w:t>
      </w:r>
      <w:r w:rsidRPr="005C1B80">
        <w:rPr>
          <w:rFonts w:ascii="Times New Roman" w:hAnsi="Times New Roman" w:cs="Times New Roman"/>
          <w:sz w:val="24"/>
          <w:szCs w:val="24"/>
        </w:rPr>
        <w:t>进行，所得热导率（</w:t>
      </w:r>
      <w:r w:rsidRPr="005C1B80">
        <w:rPr>
          <w:rFonts w:ascii="Times New Roman" w:hAnsi="Times New Roman" w:cs="Times New Roman" w:hint="eastAsia"/>
          <w:sz w:val="24"/>
          <w:szCs w:val="24"/>
        </w:rPr>
        <w:t>导热系数</w:t>
      </w:r>
      <w:r w:rsidRPr="005C1B80">
        <w:rPr>
          <w:rFonts w:ascii="Times New Roman" w:hAnsi="Times New Roman" w:cs="Times New Roman"/>
          <w:sz w:val="24"/>
          <w:szCs w:val="24"/>
        </w:rPr>
        <w:t>）</w:t>
      </w:r>
      <w:r w:rsidRPr="005C1B80">
        <w:rPr>
          <w:rFonts w:ascii="Times New Roman" w:hAnsi="Times New Roman" w:cs="Times New Roman" w:hint="eastAsia"/>
          <w:sz w:val="24"/>
          <w:szCs w:val="24"/>
        </w:rPr>
        <w:t>为</w:t>
      </w:r>
      <w:r w:rsidRPr="005C1B80">
        <w:rPr>
          <w:rFonts w:ascii="Times New Roman" w:hAnsi="Times New Roman" w:cs="Times New Roman"/>
          <w:sz w:val="24"/>
          <w:szCs w:val="24"/>
        </w:rPr>
        <w:t>计算值</w:t>
      </w:r>
      <w:r w:rsidRPr="005C1B80">
        <w:rPr>
          <w:rFonts w:ascii="Times New Roman" w:hAnsi="Times New Roman" w:cs="Times New Roman" w:hint="eastAsia"/>
          <w:sz w:val="24"/>
          <w:szCs w:val="24"/>
        </w:rPr>
        <w:t>。</w:t>
      </w:r>
    </w:p>
    <w:p w:rsidR="00D117F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.2.3 </w:t>
      </w:r>
      <w:r w:rsidR="00D117F6" w:rsidRPr="00F56B11">
        <w:rPr>
          <w:rFonts w:ascii="Times New Roman" w:hAnsi="Times New Roman" w:cs="Times New Roman" w:hint="eastAsia"/>
          <w:sz w:val="24"/>
          <w:szCs w:val="24"/>
        </w:rPr>
        <w:t>维氏</w:t>
      </w:r>
      <w:r w:rsidR="00D117F6" w:rsidRPr="00F56B11">
        <w:rPr>
          <w:rFonts w:ascii="Times New Roman" w:hAnsi="Times New Roman" w:cs="Times New Roman"/>
          <w:sz w:val="24"/>
          <w:szCs w:val="24"/>
        </w:rPr>
        <w:t>硬度</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w:t>
      </w:r>
      <w:r w:rsidRPr="00F56B11">
        <w:rPr>
          <w:rFonts w:ascii="Times New Roman" w:hAnsi="Times New Roman" w:cs="Times New Roman" w:hint="eastAsia"/>
          <w:sz w:val="24"/>
          <w:szCs w:val="24"/>
        </w:rPr>
        <w:t>维氏</w:t>
      </w:r>
      <w:r w:rsidRPr="00F56B11">
        <w:rPr>
          <w:rFonts w:ascii="Times New Roman" w:hAnsi="Times New Roman" w:cs="Times New Roman"/>
          <w:sz w:val="24"/>
          <w:szCs w:val="24"/>
        </w:rPr>
        <w:t>硬度检验按</w:t>
      </w:r>
      <w:r w:rsidRPr="00F56B11">
        <w:rPr>
          <w:rFonts w:ascii="Times New Roman" w:hAnsi="Times New Roman" w:cs="Times New Roman"/>
          <w:sz w:val="24"/>
          <w:szCs w:val="24"/>
        </w:rPr>
        <w:t xml:space="preserve">GB/T4043 </w:t>
      </w:r>
      <w:r w:rsidRPr="00F56B11">
        <w:rPr>
          <w:rFonts w:ascii="Times New Roman" w:hAnsi="Times New Roman" w:cs="Times New Roman"/>
          <w:sz w:val="24"/>
          <w:szCs w:val="24"/>
        </w:rPr>
        <w:t>规定的方法进行。</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.3 </w:t>
      </w:r>
      <w:r w:rsidR="00D117F6" w:rsidRPr="00F56B11">
        <w:rPr>
          <w:rFonts w:ascii="Times New Roman" w:hAnsi="Times New Roman" w:cs="Times New Roman"/>
          <w:sz w:val="24"/>
          <w:szCs w:val="24"/>
        </w:rPr>
        <w:t>尺寸偏差检验方法</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型材的直径用精度不低于</w:t>
      </w:r>
      <w:r w:rsidRPr="00F56B11">
        <w:rPr>
          <w:rFonts w:ascii="Times New Roman" w:hAnsi="Times New Roman" w:cs="Times New Roman"/>
          <w:sz w:val="24"/>
          <w:szCs w:val="24"/>
        </w:rPr>
        <w:t xml:space="preserve">0.02 mm </w:t>
      </w:r>
      <w:r w:rsidRPr="00F56B11">
        <w:rPr>
          <w:rFonts w:ascii="Times New Roman" w:hAnsi="Times New Roman" w:cs="Times New Roman"/>
          <w:sz w:val="24"/>
          <w:szCs w:val="24"/>
        </w:rPr>
        <w:t>的量具测量，长度用米尺测量，其他尺寸偏差采用相应精度的量具进行测量或目视检查。</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.4 </w:t>
      </w:r>
      <w:r w:rsidR="00D117F6" w:rsidRPr="00F56B11">
        <w:rPr>
          <w:rFonts w:ascii="Times New Roman" w:hAnsi="Times New Roman" w:cs="Times New Roman"/>
          <w:sz w:val="24"/>
          <w:szCs w:val="24"/>
        </w:rPr>
        <w:t>外观质量检查方法</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型材的外观质量用肉眼检查，对不能确定深度的缺陷可以修磨，必须保证修磨后的型材尺寸不超出允许偏差。</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7</w:t>
      </w:r>
      <w:r w:rsidR="00D117F6" w:rsidRPr="00F56B11">
        <w:rPr>
          <w:rFonts w:ascii="Times New Roman" w:hAnsi="Times New Roman" w:cs="Times New Roman"/>
          <w:sz w:val="24"/>
          <w:szCs w:val="24"/>
        </w:rPr>
        <w:t xml:space="preserve">.5 </w:t>
      </w:r>
      <w:r w:rsidR="00D117F6" w:rsidRPr="00F56B11">
        <w:rPr>
          <w:rFonts w:ascii="Times New Roman" w:hAnsi="Times New Roman" w:cs="Times New Roman"/>
          <w:sz w:val="24"/>
          <w:szCs w:val="24"/>
        </w:rPr>
        <w:t>低倍组织检验方法</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型材的低倍组织检验按照</w:t>
      </w:r>
      <w:r w:rsidRPr="00F56B11">
        <w:rPr>
          <w:rFonts w:ascii="Times New Roman" w:hAnsi="Times New Roman" w:cs="Times New Roman"/>
          <w:sz w:val="24"/>
          <w:szCs w:val="24"/>
        </w:rPr>
        <w:t>GB/T 4297</w:t>
      </w:r>
      <w:r w:rsidRPr="00F56B11">
        <w:rPr>
          <w:rFonts w:ascii="Times New Roman" w:hAnsi="Times New Roman" w:cs="Times New Roman"/>
          <w:sz w:val="24"/>
          <w:szCs w:val="24"/>
        </w:rPr>
        <w:t>规定的方法进行。</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 </w:t>
      </w:r>
      <w:r w:rsidR="00D117F6" w:rsidRPr="00F56B11">
        <w:rPr>
          <w:rFonts w:ascii="Times New Roman" w:hAnsi="Times New Roman" w:cs="Times New Roman"/>
          <w:sz w:val="24"/>
          <w:szCs w:val="24"/>
        </w:rPr>
        <w:t>检验规则</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.1 </w:t>
      </w:r>
      <w:r w:rsidR="00D117F6" w:rsidRPr="00F56B11">
        <w:rPr>
          <w:rFonts w:ascii="Times New Roman" w:hAnsi="Times New Roman" w:cs="Times New Roman"/>
          <w:sz w:val="24"/>
          <w:szCs w:val="24"/>
        </w:rPr>
        <w:t>检查和验收</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.1.1</w:t>
      </w:r>
      <w:r w:rsidR="00D117F6" w:rsidRPr="00F56B11">
        <w:rPr>
          <w:rFonts w:ascii="Times New Roman" w:hAnsi="Times New Roman" w:cs="Times New Roman"/>
          <w:sz w:val="24"/>
          <w:szCs w:val="24"/>
        </w:rPr>
        <w:t>型材应由供方技术监督部门进行检验，保证产品质量符合本标准及订货单（或合同）的规定，并填写质量证明书。</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.1.2 </w:t>
      </w:r>
      <w:r w:rsidR="00D117F6" w:rsidRPr="00F56B11">
        <w:rPr>
          <w:rFonts w:ascii="Times New Roman" w:hAnsi="Times New Roman" w:cs="Times New Roman"/>
          <w:sz w:val="24"/>
          <w:szCs w:val="24"/>
        </w:rPr>
        <w:t>需方应对收到的产品按本标准的规定进行复验。复验结果与本标准及订货单（或合同）的规定不符时，应以书面形式向供方提出，由供需双方协商解决。属于外观质量及尺寸偏差的异议，应在收到产品之日起一个月内提出，属于</w:t>
      </w:r>
      <w:r w:rsidR="00D117F6" w:rsidRPr="00F56B11">
        <w:rPr>
          <w:rFonts w:ascii="Times New Roman" w:hAnsi="Times New Roman" w:cs="Times New Roman"/>
          <w:sz w:val="24"/>
          <w:szCs w:val="24"/>
        </w:rPr>
        <w:lastRenderedPageBreak/>
        <w:t>其他性能的异议，应在收到产品之日三个月内提出。如需仲裁，供需双方应在需方共同进行仲裁取样。</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.2 </w:t>
      </w:r>
      <w:r w:rsidR="00D117F6" w:rsidRPr="00F56B11">
        <w:rPr>
          <w:rFonts w:ascii="Times New Roman" w:hAnsi="Times New Roman" w:cs="Times New Roman"/>
          <w:sz w:val="24"/>
          <w:szCs w:val="24"/>
        </w:rPr>
        <w:t>组批</w:t>
      </w:r>
    </w:p>
    <w:p w:rsidR="00F7701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型材应成批提交验收，每批应由同一牌号、状态、规格组成，</w:t>
      </w:r>
      <w:r w:rsidR="00D33F7D" w:rsidRPr="0056018B">
        <w:rPr>
          <w:rFonts w:ascii="Times New Roman" w:hAnsi="Times New Roman" w:cs="Times New Roman"/>
          <w:sz w:val="24"/>
          <w:szCs w:val="24"/>
          <w:highlight w:val="yellow"/>
        </w:rPr>
        <w:t>批重</w:t>
      </w:r>
      <w:r w:rsidR="00D33F7D" w:rsidRPr="0056018B">
        <w:rPr>
          <w:rFonts w:ascii="Times New Roman" w:hAnsi="Times New Roman" w:cs="Times New Roman" w:hint="eastAsia"/>
          <w:sz w:val="24"/>
          <w:szCs w:val="24"/>
          <w:highlight w:val="yellow"/>
        </w:rPr>
        <w:t>小于等于</w:t>
      </w:r>
      <w:r w:rsidR="00D33F7D" w:rsidRPr="0056018B">
        <w:rPr>
          <w:rFonts w:ascii="Times New Roman" w:hAnsi="Times New Roman" w:cs="Times New Roman" w:hint="eastAsia"/>
          <w:sz w:val="24"/>
          <w:szCs w:val="24"/>
          <w:highlight w:val="yellow"/>
        </w:rPr>
        <w:t>30</w:t>
      </w:r>
      <w:r w:rsidR="00D33F7D" w:rsidRPr="0056018B">
        <w:rPr>
          <w:rFonts w:ascii="Times New Roman" w:hAnsi="Times New Roman" w:cs="Times New Roman" w:hint="eastAsia"/>
          <w:sz w:val="24"/>
          <w:szCs w:val="24"/>
          <w:highlight w:val="yellow"/>
        </w:rPr>
        <w:t>吨</w:t>
      </w:r>
      <w:r w:rsidR="00D33F7D" w:rsidRPr="0056018B">
        <w:rPr>
          <w:rFonts w:ascii="Times New Roman" w:hAnsi="Times New Roman" w:cs="Times New Roman"/>
          <w:sz w:val="24"/>
          <w:szCs w:val="24"/>
          <w:highlight w:val="yellow"/>
        </w:rPr>
        <w:t>。</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.3 </w:t>
      </w:r>
      <w:r w:rsidR="00D117F6" w:rsidRPr="00F56B11">
        <w:rPr>
          <w:rFonts w:ascii="Times New Roman" w:hAnsi="Times New Roman" w:cs="Times New Roman"/>
          <w:sz w:val="24"/>
          <w:szCs w:val="24"/>
        </w:rPr>
        <w:t>检验项目</w:t>
      </w:r>
    </w:p>
    <w:p w:rsidR="00F2298D" w:rsidRPr="00F2298D" w:rsidRDefault="00F2298D" w:rsidP="00F2298D">
      <w:pPr>
        <w:spacing w:line="360" w:lineRule="auto"/>
        <w:ind w:firstLineChars="200" w:firstLine="480"/>
        <w:rPr>
          <w:rFonts w:ascii="Times New Roman" w:hAnsi="Times New Roman" w:cs="Times New Roman"/>
          <w:sz w:val="24"/>
          <w:szCs w:val="24"/>
        </w:rPr>
      </w:pPr>
      <w:r w:rsidRPr="00F2298D">
        <w:rPr>
          <w:rFonts w:ascii="Times New Roman" w:hAnsi="Times New Roman" w:cs="Times New Roman"/>
          <w:sz w:val="24"/>
          <w:szCs w:val="24"/>
        </w:rPr>
        <w:t>8</w:t>
      </w:r>
      <w:r w:rsidRPr="00F2298D">
        <w:rPr>
          <w:rFonts w:ascii="Times New Roman" w:hAnsi="Times New Roman" w:cs="Times New Roman" w:hint="eastAsia"/>
          <w:sz w:val="24"/>
          <w:szCs w:val="24"/>
        </w:rPr>
        <w:t>.3.1</w:t>
      </w:r>
      <w:r w:rsidRPr="00F2298D">
        <w:rPr>
          <w:rFonts w:ascii="Times New Roman" w:hAnsi="Times New Roman" w:cs="Times New Roman"/>
          <w:sz w:val="24"/>
          <w:szCs w:val="24"/>
        </w:rPr>
        <w:t xml:space="preserve"> </w:t>
      </w:r>
      <w:r w:rsidRPr="00F2298D">
        <w:rPr>
          <w:rFonts w:ascii="Times New Roman" w:hAnsi="Times New Roman" w:cs="Times New Roman"/>
          <w:sz w:val="24"/>
          <w:szCs w:val="24"/>
        </w:rPr>
        <w:t>型材每批出厂前应进行化学成分、力学性能、尺寸偏差、外观质量及低倍组织的检验。</w:t>
      </w:r>
    </w:p>
    <w:p w:rsidR="00F2298D" w:rsidRPr="00F2298D" w:rsidRDefault="00F2298D" w:rsidP="00F2298D">
      <w:pPr>
        <w:spacing w:line="360" w:lineRule="auto"/>
        <w:ind w:firstLineChars="200" w:firstLine="480"/>
        <w:rPr>
          <w:rFonts w:ascii="Times New Roman" w:hAnsi="Times New Roman" w:cs="Times New Roman" w:hint="eastAsia"/>
          <w:sz w:val="24"/>
          <w:szCs w:val="24"/>
        </w:rPr>
      </w:pPr>
      <w:r w:rsidRPr="00F2298D">
        <w:rPr>
          <w:rFonts w:ascii="Times New Roman" w:hAnsi="Times New Roman" w:cs="Times New Roman"/>
          <w:sz w:val="24"/>
          <w:szCs w:val="24"/>
        </w:rPr>
        <w:t>8</w:t>
      </w:r>
      <w:r w:rsidRPr="00F2298D">
        <w:rPr>
          <w:rFonts w:ascii="Times New Roman" w:hAnsi="Times New Roman" w:cs="Times New Roman" w:hint="eastAsia"/>
          <w:sz w:val="24"/>
          <w:szCs w:val="24"/>
        </w:rPr>
        <w:t>.3.2</w:t>
      </w:r>
      <w:r w:rsidRPr="00F2298D">
        <w:rPr>
          <w:rFonts w:ascii="Times New Roman" w:hAnsi="Times New Roman" w:cs="Times New Roman"/>
          <w:sz w:val="24"/>
          <w:szCs w:val="24"/>
        </w:rPr>
        <w:t xml:space="preserve"> </w:t>
      </w:r>
      <w:r w:rsidRPr="00F2298D">
        <w:rPr>
          <w:rFonts w:ascii="Times New Roman" w:hAnsi="Times New Roman" w:cs="Times New Roman" w:hint="eastAsia"/>
          <w:sz w:val="24"/>
          <w:szCs w:val="24"/>
        </w:rPr>
        <w:t>供方</w:t>
      </w:r>
      <w:r w:rsidRPr="00F2298D">
        <w:rPr>
          <w:rFonts w:ascii="Times New Roman" w:hAnsi="Times New Roman" w:cs="Times New Roman"/>
          <w:sz w:val="24"/>
          <w:szCs w:val="24"/>
        </w:rPr>
        <w:t>每</w:t>
      </w:r>
      <w:r w:rsidRPr="00F2298D">
        <w:rPr>
          <w:rFonts w:ascii="Times New Roman" w:hAnsi="Times New Roman" w:cs="Times New Roman" w:hint="eastAsia"/>
          <w:sz w:val="24"/>
          <w:szCs w:val="24"/>
        </w:rPr>
        <w:t>年度</w:t>
      </w:r>
      <w:r w:rsidRPr="00F2298D">
        <w:rPr>
          <w:rFonts w:ascii="Times New Roman" w:hAnsi="Times New Roman" w:cs="Times New Roman"/>
          <w:sz w:val="24"/>
          <w:szCs w:val="24"/>
        </w:rPr>
        <w:t>至少</w:t>
      </w:r>
      <w:r w:rsidRPr="00F2298D">
        <w:rPr>
          <w:rFonts w:ascii="Times New Roman" w:hAnsi="Times New Roman" w:cs="Times New Roman" w:hint="eastAsia"/>
          <w:sz w:val="24"/>
          <w:szCs w:val="24"/>
        </w:rPr>
        <w:t>应</w:t>
      </w:r>
      <w:r w:rsidRPr="00F2298D">
        <w:rPr>
          <w:rFonts w:ascii="Times New Roman" w:hAnsi="Times New Roman" w:cs="Times New Roman"/>
          <w:sz w:val="24"/>
          <w:szCs w:val="24"/>
        </w:rPr>
        <w:t>进行一次热导率检验</w:t>
      </w:r>
      <w:r w:rsidRPr="00F2298D">
        <w:rPr>
          <w:rFonts w:ascii="Times New Roman" w:hAnsi="Times New Roman" w:cs="Times New Roman" w:hint="eastAsia"/>
          <w:sz w:val="24"/>
          <w:szCs w:val="24"/>
        </w:rPr>
        <w:t>。</w:t>
      </w:r>
    </w:p>
    <w:p w:rsidR="00F2298D" w:rsidRPr="00F2298D" w:rsidRDefault="00F2298D" w:rsidP="00F2298D">
      <w:pPr>
        <w:spacing w:line="360" w:lineRule="auto"/>
        <w:ind w:firstLineChars="200" w:firstLine="480"/>
        <w:rPr>
          <w:rFonts w:ascii="Times New Roman" w:hAnsi="Times New Roman" w:cs="Times New Roman"/>
          <w:sz w:val="24"/>
          <w:szCs w:val="24"/>
        </w:rPr>
      </w:pPr>
      <w:r w:rsidRPr="00F2298D">
        <w:rPr>
          <w:rFonts w:ascii="Times New Roman" w:hAnsi="Times New Roman" w:cs="Times New Roman"/>
          <w:sz w:val="24"/>
          <w:szCs w:val="24"/>
        </w:rPr>
        <w:t>8</w:t>
      </w:r>
      <w:r w:rsidRPr="00F2298D">
        <w:rPr>
          <w:rFonts w:ascii="Times New Roman" w:hAnsi="Times New Roman" w:cs="Times New Roman" w:hint="eastAsia"/>
          <w:sz w:val="24"/>
          <w:szCs w:val="24"/>
        </w:rPr>
        <w:t>.3.</w:t>
      </w:r>
      <w:r w:rsidRPr="00F2298D">
        <w:rPr>
          <w:rFonts w:ascii="Times New Roman" w:hAnsi="Times New Roman" w:cs="Times New Roman"/>
          <w:sz w:val="24"/>
          <w:szCs w:val="24"/>
        </w:rPr>
        <w:t xml:space="preserve">3 </w:t>
      </w:r>
      <w:r w:rsidRPr="00F2298D">
        <w:rPr>
          <w:rFonts w:ascii="Times New Roman" w:hAnsi="Times New Roman" w:cs="Times New Roman" w:hint="eastAsia"/>
          <w:sz w:val="24"/>
          <w:szCs w:val="24"/>
        </w:rPr>
        <w:t>有下列任一情况时，应按本标准规定的要求进行产品的首件鉴定：</w:t>
      </w:r>
      <w:r w:rsidRPr="00F2298D">
        <w:rPr>
          <w:rFonts w:ascii="Times New Roman" w:hAnsi="Times New Roman" w:cs="Times New Roman"/>
          <w:sz w:val="24"/>
          <w:szCs w:val="24"/>
        </w:rPr>
        <w:t xml:space="preserve"> </w:t>
      </w:r>
    </w:p>
    <w:p w:rsidR="00F2298D" w:rsidRPr="00F2298D" w:rsidRDefault="00F2298D" w:rsidP="00F2298D">
      <w:pPr>
        <w:spacing w:line="360" w:lineRule="auto"/>
        <w:ind w:firstLineChars="200" w:firstLine="480"/>
        <w:rPr>
          <w:rFonts w:ascii="Times New Roman" w:hAnsi="Times New Roman" w:cs="Times New Roman"/>
          <w:sz w:val="24"/>
          <w:szCs w:val="24"/>
        </w:rPr>
      </w:pPr>
      <w:r w:rsidRPr="00F2298D">
        <w:rPr>
          <w:rFonts w:ascii="Times New Roman" w:hAnsi="Times New Roman" w:cs="Times New Roman"/>
          <w:sz w:val="24"/>
          <w:szCs w:val="24"/>
        </w:rPr>
        <w:t xml:space="preserve">a) </w:t>
      </w:r>
      <w:r w:rsidRPr="00F2298D">
        <w:rPr>
          <w:rFonts w:ascii="Times New Roman" w:hAnsi="Times New Roman" w:cs="Times New Roman" w:hint="eastAsia"/>
          <w:sz w:val="24"/>
          <w:szCs w:val="24"/>
        </w:rPr>
        <w:t>新产品试制；</w:t>
      </w:r>
      <w:r w:rsidRPr="00F2298D">
        <w:rPr>
          <w:rFonts w:ascii="Times New Roman" w:hAnsi="Times New Roman" w:cs="Times New Roman"/>
          <w:sz w:val="24"/>
          <w:szCs w:val="24"/>
        </w:rPr>
        <w:t xml:space="preserve"> </w:t>
      </w:r>
    </w:p>
    <w:p w:rsidR="00F2298D" w:rsidRPr="00F2298D" w:rsidRDefault="00F2298D" w:rsidP="00F2298D">
      <w:pPr>
        <w:spacing w:line="360" w:lineRule="auto"/>
        <w:ind w:firstLineChars="200" w:firstLine="480"/>
        <w:rPr>
          <w:rFonts w:ascii="Times New Roman" w:hAnsi="Times New Roman" w:cs="Times New Roman"/>
          <w:sz w:val="24"/>
          <w:szCs w:val="24"/>
        </w:rPr>
      </w:pPr>
      <w:r w:rsidRPr="00F2298D">
        <w:rPr>
          <w:rFonts w:ascii="Times New Roman" w:hAnsi="Times New Roman" w:cs="Times New Roman"/>
          <w:sz w:val="24"/>
          <w:szCs w:val="24"/>
        </w:rPr>
        <w:t xml:space="preserve">b) </w:t>
      </w:r>
      <w:r w:rsidRPr="00F2298D">
        <w:rPr>
          <w:rFonts w:ascii="Times New Roman" w:hAnsi="Times New Roman" w:cs="Times New Roman" w:hint="eastAsia"/>
          <w:sz w:val="24"/>
          <w:szCs w:val="24"/>
        </w:rPr>
        <w:t>正式生产后，如铸锭、工艺有较大改变，可能影响产品性能；</w:t>
      </w:r>
    </w:p>
    <w:p w:rsidR="00F2298D" w:rsidRPr="00F2298D" w:rsidRDefault="00F2298D" w:rsidP="00F2298D">
      <w:pPr>
        <w:spacing w:line="360" w:lineRule="auto"/>
        <w:ind w:firstLineChars="200" w:firstLine="480"/>
        <w:rPr>
          <w:rFonts w:ascii="Times New Roman" w:hAnsi="Times New Roman" w:cs="Times New Roman"/>
          <w:sz w:val="24"/>
          <w:szCs w:val="24"/>
        </w:rPr>
      </w:pPr>
      <w:r w:rsidRPr="00F2298D">
        <w:rPr>
          <w:rFonts w:ascii="Times New Roman" w:hAnsi="Times New Roman" w:cs="Times New Roman" w:hint="eastAsia"/>
          <w:sz w:val="24"/>
          <w:szCs w:val="24"/>
        </w:rPr>
        <w:t>c</w:t>
      </w:r>
      <w:r w:rsidRPr="00F2298D">
        <w:rPr>
          <w:rFonts w:ascii="Times New Roman" w:hAnsi="Times New Roman" w:cs="Times New Roman"/>
          <w:sz w:val="24"/>
          <w:szCs w:val="24"/>
        </w:rPr>
        <w:t>）</w:t>
      </w:r>
      <w:r w:rsidRPr="00F2298D">
        <w:rPr>
          <w:rFonts w:ascii="Times New Roman" w:hAnsi="Times New Roman" w:cs="Times New Roman" w:hint="eastAsia"/>
          <w:sz w:val="24"/>
          <w:szCs w:val="24"/>
        </w:rPr>
        <w:t>生产</w:t>
      </w:r>
      <w:r w:rsidRPr="00F2298D">
        <w:rPr>
          <w:rFonts w:ascii="Times New Roman" w:hAnsi="Times New Roman" w:cs="Times New Roman"/>
          <w:sz w:val="24"/>
          <w:szCs w:val="24"/>
        </w:rPr>
        <w:t>线</w:t>
      </w:r>
      <w:r w:rsidRPr="00F2298D">
        <w:rPr>
          <w:rFonts w:ascii="Times New Roman" w:hAnsi="Times New Roman" w:cs="Times New Roman" w:hint="eastAsia"/>
          <w:sz w:val="24"/>
          <w:szCs w:val="24"/>
        </w:rPr>
        <w:t>或主要</w:t>
      </w:r>
      <w:r w:rsidRPr="00F2298D">
        <w:rPr>
          <w:rFonts w:ascii="Times New Roman" w:hAnsi="Times New Roman" w:cs="Times New Roman"/>
          <w:sz w:val="24"/>
          <w:szCs w:val="24"/>
        </w:rPr>
        <w:t>生产设备大修等</w:t>
      </w:r>
      <w:r w:rsidRPr="00F2298D">
        <w:rPr>
          <w:rFonts w:ascii="Times New Roman" w:hAnsi="Times New Roman" w:cs="Times New Roman" w:hint="eastAsia"/>
          <w:sz w:val="24"/>
          <w:szCs w:val="24"/>
        </w:rPr>
        <w:t>之</w:t>
      </w:r>
      <w:r w:rsidRPr="00F2298D">
        <w:rPr>
          <w:rFonts w:ascii="Times New Roman" w:hAnsi="Times New Roman" w:cs="Times New Roman"/>
          <w:sz w:val="24"/>
          <w:szCs w:val="24"/>
        </w:rPr>
        <w:t>后，可能</w:t>
      </w:r>
      <w:r w:rsidRPr="00F2298D">
        <w:rPr>
          <w:rFonts w:ascii="Times New Roman" w:hAnsi="Times New Roman" w:cs="Times New Roman" w:hint="eastAsia"/>
          <w:sz w:val="24"/>
          <w:szCs w:val="24"/>
        </w:rPr>
        <w:t>影响产品性能；</w:t>
      </w:r>
    </w:p>
    <w:p w:rsidR="00F2298D" w:rsidRPr="00F2298D" w:rsidRDefault="00F2298D" w:rsidP="00F2298D">
      <w:pPr>
        <w:spacing w:line="360" w:lineRule="auto"/>
        <w:ind w:firstLineChars="200" w:firstLine="480"/>
        <w:rPr>
          <w:rFonts w:ascii="Times New Roman" w:hAnsi="Times New Roman" w:cs="Times New Roman" w:hint="eastAsia"/>
          <w:sz w:val="24"/>
          <w:szCs w:val="24"/>
        </w:rPr>
      </w:pPr>
      <w:r w:rsidRPr="00F2298D">
        <w:rPr>
          <w:rFonts w:ascii="Times New Roman" w:hAnsi="Times New Roman" w:cs="Times New Roman" w:hint="eastAsia"/>
          <w:sz w:val="24"/>
          <w:szCs w:val="24"/>
        </w:rPr>
        <w:t>d</w:t>
      </w:r>
      <w:r w:rsidRPr="00F2298D">
        <w:rPr>
          <w:rFonts w:ascii="Times New Roman" w:hAnsi="Times New Roman" w:cs="Times New Roman"/>
          <w:sz w:val="24"/>
          <w:szCs w:val="24"/>
        </w:rPr>
        <w:t>）</w:t>
      </w:r>
      <w:r w:rsidRPr="00F2298D">
        <w:rPr>
          <w:rFonts w:ascii="Times New Roman" w:hAnsi="Times New Roman" w:cs="Times New Roman" w:hint="eastAsia"/>
          <w:sz w:val="24"/>
          <w:szCs w:val="24"/>
        </w:rPr>
        <w:t>其他</w:t>
      </w:r>
      <w:r w:rsidRPr="00F2298D">
        <w:rPr>
          <w:rFonts w:ascii="Times New Roman" w:hAnsi="Times New Roman" w:cs="Times New Roman"/>
          <w:sz w:val="24"/>
          <w:szCs w:val="24"/>
        </w:rPr>
        <w:t>可能影响产品性能的</w:t>
      </w:r>
      <w:r w:rsidRPr="00F2298D">
        <w:rPr>
          <w:rFonts w:ascii="Times New Roman" w:hAnsi="Times New Roman" w:cs="Times New Roman" w:hint="eastAsia"/>
          <w:sz w:val="24"/>
          <w:szCs w:val="24"/>
        </w:rPr>
        <w:t>情况</w:t>
      </w:r>
      <w:r w:rsidRPr="00F2298D">
        <w:rPr>
          <w:rFonts w:ascii="Times New Roman" w:hAnsi="Times New Roman" w:cs="Times New Roman"/>
          <w:sz w:val="24"/>
          <w:szCs w:val="24"/>
        </w:rPr>
        <w:t>。</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.4 </w:t>
      </w:r>
      <w:r w:rsidR="00D117F6" w:rsidRPr="00F56B11">
        <w:rPr>
          <w:rFonts w:ascii="Times New Roman" w:hAnsi="Times New Roman" w:cs="Times New Roman"/>
          <w:sz w:val="24"/>
          <w:szCs w:val="24"/>
        </w:rPr>
        <w:t>取样</w:t>
      </w:r>
    </w:p>
    <w:p w:rsidR="00D117F6" w:rsidRPr="00F56B11" w:rsidRDefault="00D117F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型材的取样应符合</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REF _Ref463909199 \h </w:instrText>
      </w:r>
      <w:r w:rsidR="00062166" w:rsidRPr="00F56B11">
        <w:rPr>
          <w:rFonts w:ascii="Times New Roman" w:hAnsi="Times New Roman" w:cs="Times New Roman"/>
          <w:sz w:val="24"/>
          <w:szCs w:val="24"/>
        </w:rPr>
        <w:instrText xml:space="preserve"> \* MERGEFORMAT </w:instrText>
      </w:r>
      <w:r w:rsidRPr="00F56B11">
        <w:rPr>
          <w:rFonts w:ascii="Times New Roman" w:hAnsi="Times New Roman" w:cs="Times New Roman"/>
          <w:sz w:val="24"/>
          <w:szCs w:val="24"/>
        </w:rPr>
      </w:r>
      <w:r w:rsidRPr="00F56B11">
        <w:rPr>
          <w:rFonts w:ascii="Times New Roman" w:hAnsi="Times New Roman" w:cs="Times New Roman"/>
          <w:sz w:val="24"/>
          <w:szCs w:val="24"/>
        </w:rPr>
        <w:fldChar w:fldCharType="separate"/>
      </w:r>
      <w:r w:rsidRPr="00F56B11">
        <w:rPr>
          <w:rFonts w:ascii="Times New Roman" w:hAnsi="Times New Roman" w:cs="Times New Roman"/>
          <w:sz w:val="24"/>
          <w:szCs w:val="24"/>
        </w:rPr>
        <w:t>表</w:t>
      </w:r>
      <w:r w:rsidRPr="00F56B11">
        <w:rPr>
          <w:rFonts w:ascii="Times New Roman" w:hAnsi="Times New Roman" w:cs="Times New Roman"/>
          <w:sz w:val="24"/>
          <w:szCs w:val="24"/>
        </w:rPr>
        <w:t xml:space="preserve"> 5</w:t>
      </w:r>
      <w:r w:rsidRPr="00F56B11">
        <w:rPr>
          <w:rFonts w:ascii="Times New Roman" w:hAnsi="Times New Roman" w:cs="Times New Roman"/>
          <w:sz w:val="24"/>
          <w:szCs w:val="24"/>
        </w:rPr>
        <w:fldChar w:fldCharType="end"/>
      </w:r>
      <w:r w:rsidRPr="00F56B11">
        <w:rPr>
          <w:rFonts w:ascii="Times New Roman" w:hAnsi="Times New Roman" w:cs="Times New Roman"/>
          <w:sz w:val="24"/>
          <w:szCs w:val="24"/>
        </w:rPr>
        <w:t>的规定。</w:t>
      </w:r>
    </w:p>
    <w:p w:rsidR="00D117F6" w:rsidRPr="00F56B11" w:rsidRDefault="00D117F6" w:rsidP="00D117F6">
      <w:pPr>
        <w:pStyle w:val="af6"/>
        <w:ind w:firstLine="480"/>
        <w:jc w:val="center"/>
        <w:rPr>
          <w:rFonts w:ascii="Times New Roman" w:hAnsi="Times New Roman" w:cs="Times New Roman"/>
          <w:sz w:val="24"/>
          <w:szCs w:val="24"/>
        </w:rPr>
      </w:pPr>
      <w:bookmarkStart w:id="4" w:name="_Ref463909199"/>
      <w:r w:rsidRPr="00F56B11">
        <w:rPr>
          <w:rFonts w:ascii="Times New Roman" w:hAnsi="Times New Roman" w:cs="Times New Roman"/>
          <w:sz w:val="24"/>
          <w:szCs w:val="24"/>
        </w:rPr>
        <w:t>表</w:t>
      </w:r>
      <w:r w:rsidRPr="00F56B11">
        <w:rPr>
          <w:rFonts w:ascii="Times New Roman" w:hAnsi="Times New Roman" w:cs="Times New Roman"/>
          <w:sz w:val="24"/>
          <w:szCs w:val="24"/>
        </w:rPr>
        <w:t xml:space="preserve"> </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SEQ </w:instrText>
      </w:r>
      <w:r w:rsidRPr="00F56B11">
        <w:rPr>
          <w:rFonts w:ascii="Times New Roman" w:hAnsi="Times New Roman" w:cs="Times New Roman"/>
          <w:sz w:val="24"/>
          <w:szCs w:val="24"/>
        </w:rPr>
        <w:instrText>表</w:instrText>
      </w:r>
      <w:r w:rsidRPr="00F56B11">
        <w:rPr>
          <w:rFonts w:ascii="Times New Roman" w:hAnsi="Times New Roman" w:cs="Times New Roman"/>
          <w:sz w:val="24"/>
          <w:szCs w:val="24"/>
        </w:rPr>
        <w:instrText xml:space="preserve"> \* ARABIC </w:instrText>
      </w:r>
      <w:r w:rsidRPr="00F56B11">
        <w:rPr>
          <w:rFonts w:ascii="Times New Roman" w:hAnsi="Times New Roman" w:cs="Times New Roman"/>
          <w:sz w:val="24"/>
          <w:szCs w:val="24"/>
        </w:rPr>
        <w:fldChar w:fldCharType="separate"/>
      </w:r>
      <w:r w:rsidRPr="00F56B11">
        <w:rPr>
          <w:rFonts w:ascii="Times New Roman" w:hAnsi="Times New Roman" w:cs="Times New Roman"/>
          <w:noProof/>
          <w:sz w:val="24"/>
          <w:szCs w:val="24"/>
        </w:rPr>
        <w:t>5</w:t>
      </w:r>
      <w:r w:rsidRPr="00F56B11">
        <w:rPr>
          <w:rFonts w:ascii="Times New Roman" w:hAnsi="Times New Roman" w:cs="Times New Roman"/>
          <w:sz w:val="24"/>
          <w:szCs w:val="24"/>
        </w:rPr>
        <w:fldChar w:fldCharType="end"/>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4323"/>
        <w:gridCol w:w="979"/>
        <w:gridCol w:w="1468"/>
      </w:tblGrid>
      <w:tr w:rsidR="009C3B65" w:rsidRPr="00902753" w:rsidTr="009C3B65">
        <w:trPr>
          <w:trHeight w:val="785"/>
        </w:trPr>
        <w:tc>
          <w:tcPr>
            <w:tcW w:w="1355"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检验项目</w:t>
            </w:r>
          </w:p>
        </w:tc>
        <w:tc>
          <w:tcPr>
            <w:tcW w:w="4323"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取样</w:t>
            </w:r>
            <w:r w:rsidRPr="00902753">
              <w:rPr>
                <w:rFonts w:ascii="Times New Roman" w:hAnsi="Times New Roman" w:cs="Times New Roman" w:hint="eastAsia"/>
                <w:highlight w:val="yellow"/>
              </w:rPr>
              <w:t>规定</w:t>
            </w:r>
          </w:p>
        </w:tc>
        <w:tc>
          <w:tcPr>
            <w:tcW w:w="979"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要求的章条号</w:t>
            </w:r>
          </w:p>
        </w:tc>
        <w:tc>
          <w:tcPr>
            <w:tcW w:w="1468"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试验方法规则的章条号</w:t>
            </w:r>
          </w:p>
        </w:tc>
      </w:tr>
      <w:tr w:rsidR="009C3B65" w:rsidRPr="00902753" w:rsidTr="009C3B65">
        <w:trPr>
          <w:trHeight w:val="342"/>
        </w:trPr>
        <w:tc>
          <w:tcPr>
            <w:tcW w:w="1355"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化学成分</w:t>
            </w:r>
          </w:p>
        </w:tc>
        <w:tc>
          <w:tcPr>
            <w:tcW w:w="4323"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nt="eastAsia"/>
                <w:highlight w:val="yellow"/>
              </w:rPr>
              <w:t>按</w:t>
            </w:r>
            <w:r w:rsidRPr="00902753">
              <w:rPr>
                <w:rFonts w:ascii="Times New Roman" w:hAnsi="Times New Roman" w:cs="Times New Roman"/>
                <w:highlight w:val="yellow"/>
              </w:rPr>
              <w:t>照</w:t>
            </w:r>
            <w:r w:rsidRPr="00902753">
              <w:rPr>
                <w:rFonts w:ascii="Times New Roman" w:hAnsi="Times New Roman" w:cs="Times New Roman"/>
                <w:highlight w:val="yellow"/>
              </w:rPr>
              <w:t>GB/T 17432</w:t>
            </w:r>
            <w:r w:rsidRPr="00902753">
              <w:rPr>
                <w:rFonts w:ascii="Times New Roman" w:hAnsi="Times New Roman" w:cs="Times New Roman" w:hint="eastAsia"/>
                <w:highlight w:val="yellow"/>
              </w:rPr>
              <w:t>的规定进行</w:t>
            </w:r>
          </w:p>
        </w:tc>
        <w:tc>
          <w:tcPr>
            <w:tcW w:w="979"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3.2</w:t>
            </w:r>
          </w:p>
        </w:tc>
        <w:tc>
          <w:tcPr>
            <w:tcW w:w="1468"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4.1</w:t>
            </w:r>
          </w:p>
        </w:tc>
      </w:tr>
      <w:tr w:rsidR="009C3B65" w:rsidRPr="00902753" w:rsidTr="009C3B65">
        <w:trPr>
          <w:trHeight w:val="1337"/>
        </w:trPr>
        <w:tc>
          <w:tcPr>
            <w:tcW w:w="1355"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室温力学性能和热导率</w:t>
            </w:r>
          </w:p>
        </w:tc>
        <w:tc>
          <w:tcPr>
            <w:tcW w:w="4323"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按照</w:t>
            </w:r>
            <w:r w:rsidRPr="00902753">
              <w:rPr>
                <w:rFonts w:ascii="Times New Roman" w:hAnsi="Times New Roman" w:cs="Times New Roman"/>
                <w:highlight w:val="yellow"/>
              </w:rPr>
              <w:t>GB/T 16865</w:t>
            </w:r>
            <w:r w:rsidRPr="00902753">
              <w:rPr>
                <w:rFonts w:ascii="Times New Roman" w:hAnsi="Times New Roman" w:cs="Times New Roman" w:hint="eastAsia"/>
                <w:highlight w:val="yellow"/>
              </w:rPr>
              <w:t>的规定取样。</w:t>
            </w:r>
          </w:p>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nt="eastAsia"/>
                <w:highlight w:val="yellow"/>
              </w:rPr>
              <w:t>每</w:t>
            </w:r>
            <w:r w:rsidRPr="00902753">
              <w:rPr>
                <w:rFonts w:ascii="Times New Roman" w:hAnsi="Times New Roman" w:cs="Times New Roman"/>
                <w:highlight w:val="yellow"/>
              </w:rPr>
              <w:t>批按根数取</w:t>
            </w:r>
            <w:r w:rsidRPr="00902753">
              <w:rPr>
                <w:rFonts w:ascii="Times New Roman" w:hAnsi="Times New Roman" w:cs="Times New Roman"/>
                <w:highlight w:val="yellow"/>
              </w:rPr>
              <w:t>10%</w:t>
            </w:r>
            <w:r w:rsidRPr="00902753">
              <w:rPr>
                <w:rFonts w:ascii="Times New Roman" w:hAnsi="Times New Roman" w:cs="Times New Roman"/>
                <w:highlight w:val="yellow"/>
              </w:rPr>
              <w:t>，</w:t>
            </w:r>
            <w:r w:rsidRPr="00902753">
              <w:rPr>
                <w:rFonts w:ascii="Times New Roman" w:hAnsi="Times New Roman" w:cs="Times New Roman" w:hint="eastAsia"/>
                <w:highlight w:val="yellow"/>
              </w:rPr>
              <w:t>不少于</w:t>
            </w:r>
            <w:r w:rsidRPr="00902753">
              <w:rPr>
                <w:rFonts w:ascii="Times New Roman" w:hAnsi="Times New Roman" w:cs="Times New Roman" w:hint="eastAsia"/>
                <w:highlight w:val="yellow"/>
              </w:rPr>
              <w:t>2</w:t>
            </w:r>
            <w:r w:rsidRPr="00902753">
              <w:rPr>
                <w:rFonts w:ascii="Times New Roman" w:hAnsi="Times New Roman" w:cs="Times New Roman" w:hint="eastAsia"/>
                <w:highlight w:val="yellow"/>
              </w:rPr>
              <w:t>根</w:t>
            </w:r>
            <w:r w:rsidRPr="00902753">
              <w:rPr>
                <w:rFonts w:ascii="Times New Roman" w:hAnsi="Times New Roman" w:cs="Times New Roman"/>
                <w:highlight w:val="yellow"/>
              </w:rPr>
              <w:t>，</w:t>
            </w:r>
            <w:r w:rsidRPr="00902753">
              <w:rPr>
                <w:rFonts w:ascii="Times New Roman" w:hAnsi="Times New Roman" w:cs="Times New Roman" w:hint="eastAsia"/>
                <w:highlight w:val="yellow"/>
              </w:rPr>
              <w:t>每</w:t>
            </w:r>
            <w:r w:rsidRPr="00902753">
              <w:rPr>
                <w:rFonts w:ascii="Times New Roman" w:hAnsi="Times New Roman" w:cs="Times New Roman"/>
                <w:highlight w:val="yellow"/>
              </w:rPr>
              <w:t>根取</w:t>
            </w:r>
            <w:r w:rsidRPr="00902753">
              <w:rPr>
                <w:rFonts w:ascii="Times New Roman" w:hAnsi="Times New Roman" w:cs="Times New Roman"/>
                <w:highlight w:val="yellow"/>
              </w:rPr>
              <w:t>1</w:t>
            </w:r>
            <w:r w:rsidRPr="00902753">
              <w:rPr>
                <w:rFonts w:ascii="Times New Roman" w:hAnsi="Times New Roman" w:cs="Times New Roman"/>
                <w:highlight w:val="yellow"/>
              </w:rPr>
              <w:t>个试样</w:t>
            </w:r>
            <w:r w:rsidRPr="00902753">
              <w:rPr>
                <w:rFonts w:ascii="Times New Roman" w:hAnsi="Times New Roman" w:cs="Times New Roman" w:hint="eastAsia"/>
                <w:highlight w:val="yellow"/>
              </w:rPr>
              <w:t>。</w:t>
            </w:r>
            <w:r w:rsidRPr="00902753">
              <w:rPr>
                <w:rFonts w:ascii="Times New Roman" w:hAnsi="Times New Roman" w:cs="Times New Roman"/>
                <w:highlight w:val="yellow"/>
              </w:rPr>
              <w:t>有规定非比例延伸强度要求的，仅测定试样数量的</w:t>
            </w:r>
            <w:r w:rsidRPr="00902753">
              <w:rPr>
                <w:rFonts w:ascii="Times New Roman" w:hAnsi="Times New Roman" w:cs="Times New Roman"/>
                <w:highlight w:val="yellow"/>
              </w:rPr>
              <w:t>50%</w:t>
            </w:r>
            <w:r w:rsidRPr="00902753">
              <w:rPr>
                <w:rFonts w:ascii="Times New Roman" w:hAnsi="Times New Roman" w:cs="Times New Roman"/>
                <w:highlight w:val="yellow"/>
              </w:rPr>
              <w:t>，</w:t>
            </w:r>
            <w:r w:rsidRPr="00902753">
              <w:rPr>
                <w:rFonts w:ascii="Times New Roman" w:hAnsi="Times New Roman" w:cs="Times New Roman" w:hint="eastAsia"/>
                <w:highlight w:val="yellow"/>
              </w:rPr>
              <w:t>但</w:t>
            </w:r>
            <w:r w:rsidRPr="00902753">
              <w:rPr>
                <w:rFonts w:ascii="Times New Roman" w:hAnsi="Times New Roman" w:cs="Times New Roman"/>
                <w:highlight w:val="yellow"/>
              </w:rPr>
              <w:t>不少于</w:t>
            </w:r>
            <w:r w:rsidRPr="00902753">
              <w:rPr>
                <w:rFonts w:ascii="Times New Roman" w:hAnsi="Times New Roman" w:cs="Times New Roman"/>
                <w:highlight w:val="yellow"/>
              </w:rPr>
              <w:t>2</w:t>
            </w:r>
            <w:r w:rsidRPr="00902753">
              <w:rPr>
                <w:rFonts w:ascii="Times New Roman" w:hAnsi="Times New Roman" w:cs="Times New Roman"/>
                <w:highlight w:val="yellow"/>
              </w:rPr>
              <w:t>个</w:t>
            </w:r>
          </w:p>
        </w:tc>
        <w:tc>
          <w:tcPr>
            <w:tcW w:w="979"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3.4</w:t>
            </w:r>
          </w:p>
        </w:tc>
        <w:tc>
          <w:tcPr>
            <w:tcW w:w="1468"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4.2</w:t>
            </w:r>
          </w:p>
        </w:tc>
      </w:tr>
      <w:tr w:rsidR="009C3B65" w:rsidRPr="00902753" w:rsidTr="009C3B65">
        <w:trPr>
          <w:trHeight w:val="307"/>
        </w:trPr>
        <w:tc>
          <w:tcPr>
            <w:tcW w:w="1355"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尺寸偏差</w:t>
            </w:r>
          </w:p>
        </w:tc>
        <w:tc>
          <w:tcPr>
            <w:tcW w:w="4323"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任意部位</w:t>
            </w:r>
            <w:r w:rsidRPr="00902753">
              <w:rPr>
                <w:rFonts w:ascii="Times New Roman" w:hAnsi="Times New Roman" w:cs="Times New Roman" w:hint="eastAsia"/>
                <w:highlight w:val="yellow"/>
              </w:rPr>
              <w:t>，</w:t>
            </w:r>
            <w:r w:rsidRPr="00902753">
              <w:rPr>
                <w:rFonts w:ascii="Times New Roman" w:hAnsi="Times New Roman" w:cs="Times New Roman"/>
                <w:highlight w:val="yellow"/>
              </w:rPr>
              <w:t>逐根检验</w:t>
            </w:r>
          </w:p>
        </w:tc>
        <w:tc>
          <w:tcPr>
            <w:tcW w:w="979"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3.3</w:t>
            </w:r>
          </w:p>
        </w:tc>
        <w:tc>
          <w:tcPr>
            <w:tcW w:w="1468"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4.3</w:t>
            </w:r>
          </w:p>
        </w:tc>
      </w:tr>
      <w:tr w:rsidR="009C3B65" w:rsidRPr="00902753" w:rsidTr="009C3B65">
        <w:trPr>
          <w:trHeight w:val="316"/>
        </w:trPr>
        <w:tc>
          <w:tcPr>
            <w:tcW w:w="1355"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外观质量</w:t>
            </w:r>
          </w:p>
        </w:tc>
        <w:tc>
          <w:tcPr>
            <w:tcW w:w="4323"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任意部位</w:t>
            </w:r>
            <w:r w:rsidRPr="00902753">
              <w:rPr>
                <w:rFonts w:ascii="Times New Roman" w:hAnsi="Times New Roman" w:cs="Times New Roman" w:hint="eastAsia"/>
                <w:highlight w:val="yellow"/>
              </w:rPr>
              <w:t>，</w:t>
            </w:r>
            <w:r w:rsidRPr="00902753">
              <w:rPr>
                <w:rFonts w:ascii="Times New Roman" w:hAnsi="Times New Roman" w:cs="Times New Roman"/>
                <w:highlight w:val="yellow"/>
              </w:rPr>
              <w:t>逐根检验</w:t>
            </w:r>
          </w:p>
        </w:tc>
        <w:tc>
          <w:tcPr>
            <w:tcW w:w="979"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3.5</w:t>
            </w:r>
          </w:p>
        </w:tc>
        <w:tc>
          <w:tcPr>
            <w:tcW w:w="1468"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4.4</w:t>
            </w:r>
          </w:p>
        </w:tc>
      </w:tr>
      <w:tr w:rsidR="009C3B65" w:rsidRPr="005F22B2" w:rsidTr="009C3B65">
        <w:trPr>
          <w:trHeight w:val="614"/>
        </w:trPr>
        <w:tc>
          <w:tcPr>
            <w:tcW w:w="1355"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低倍组织</w:t>
            </w:r>
          </w:p>
        </w:tc>
        <w:tc>
          <w:tcPr>
            <w:tcW w:w="4323"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挤压尾端</w:t>
            </w:r>
            <w:r w:rsidRPr="00902753">
              <w:rPr>
                <w:rFonts w:ascii="Times New Roman" w:hAnsi="Times New Roman" w:cs="Times New Roman" w:hint="eastAsia"/>
                <w:highlight w:val="yellow"/>
              </w:rPr>
              <w:t>取样。</w:t>
            </w:r>
            <w:r w:rsidRPr="00902753">
              <w:rPr>
                <w:rFonts w:ascii="Times New Roman" w:hAnsi="Times New Roman" w:cs="Times New Roman"/>
                <w:highlight w:val="yellow"/>
              </w:rPr>
              <w:t>每批按根数取</w:t>
            </w:r>
            <w:r w:rsidRPr="00902753">
              <w:rPr>
                <w:rFonts w:ascii="Times New Roman" w:hAnsi="Times New Roman" w:cs="Times New Roman"/>
                <w:highlight w:val="yellow"/>
              </w:rPr>
              <w:t>10%</w:t>
            </w:r>
            <w:r w:rsidRPr="00902753">
              <w:rPr>
                <w:rFonts w:ascii="Times New Roman" w:hAnsi="Times New Roman" w:cs="Times New Roman"/>
                <w:highlight w:val="yellow"/>
              </w:rPr>
              <w:t>，不少于</w:t>
            </w:r>
            <w:r w:rsidRPr="00902753">
              <w:rPr>
                <w:rFonts w:ascii="Times New Roman" w:hAnsi="Times New Roman" w:cs="Times New Roman" w:hint="eastAsia"/>
                <w:highlight w:val="yellow"/>
              </w:rPr>
              <w:t>2</w:t>
            </w:r>
            <w:r w:rsidRPr="00902753">
              <w:rPr>
                <w:rFonts w:ascii="Times New Roman" w:hAnsi="Times New Roman" w:cs="Times New Roman"/>
                <w:highlight w:val="yellow"/>
              </w:rPr>
              <w:t>根，每根取</w:t>
            </w:r>
            <w:r w:rsidRPr="00902753">
              <w:rPr>
                <w:rFonts w:ascii="Times New Roman" w:hAnsi="Times New Roman" w:cs="Times New Roman"/>
                <w:highlight w:val="yellow"/>
              </w:rPr>
              <w:t>1</w:t>
            </w:r>
            <w:r w:rsidRPr="00902753">
              <w:rPr>
                <w:rFonts w:ascii="Times New Roman" w:hAnsi="Times New Roman" w:cs="Times New Roman"/>
                <w:highlight w:val="yellow"/>
              </w:rPr>
              <w:t>个试样</w:t>
            </w:r>
          </w:p>
        </w:tc>
        <w:tc>
          <w:tcPr>
            <w:tcW w:w="979" w:type="dxa"/>
            <w:shd w:val="clear" w:color="auto" w:fill="auto"/>
          </w:tcPr>
          <w:p w:rsidR="009C3B65" w:rsidRPr="00902753" w:rsidRDefault="009C3B65" w:rsidP="009C3B65">
            <w:pPr>
              <w:rPr>
                <w:rFonts w:ascii="Times New Roman" w:hAnsi="Times New Roman" w:cs="Times New Roman"/>
                <w:highlight w:val="yellow"/>
              </w:rPr>
            </w:pPr>
            <w:r w:rsidRPr="00902753">
              <w:rPr>
                <w:rFonts w:ascii="Times New Roman" w:hAnsi="Times New Roman" w:cs="Times New Roman"/>
                <w:highlight w:val="yellow"/>
              </w:rPr>
              <w:t>3.6</w:t>
            </w:r>
          </w:p>
        </w:tc>
        <w:tc>
          <w:tcPr>
            <w:tcW w:w="1468" w:type="dxa"/>
            <w:shd w:val="clear" w:color="auto" w:fill="auto"/>
          </w:tcPr>
          <w:p w:rsidR="009C3B65" w:rsidRPr="009C3B65" w:rsidRDefault="009C3B65" w:rsidP="009C3B65">
            <w:pPr>
              <w:rPr>
                <w:rFonts w:ascii="Times New Roman" w:hAnsi="Times New Roman" w:cs="Times New Roman"/>
              </w:rPr>
            </w:pPr>
            <w:r w:rsidRPr="00902753">
              <w:rPr>
                <w:rFonts w:ascii="Times New Roman" w:hAnsi="Times New Roman" w:cs="Times New Roman"/>
                <w:highlight w:val="yellow"/>
              </w:rPr>
              <w:t>4.5</w:t>
            </w:r>
          </w:p>
        </w:tc>
      </w:tr>
    </w:tbl>
    <w:p w:rsidR="009C3B65" w:rsidRPr="00F56B11" w:rsidRDefault="009C3B65" w:rsidP="00D117F6">
      <w:pPr>
        <w:rPr>
          <w:rFonts w:ascii="Times New Roman" w:hAnsi="Times New Roman" w:cs="Times New Roman" w:hint="eastAsia"/>
        </w:rPr>
      </w:pP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.5</w:t>
      </w:r>
      <w:r w:rsidR="00D117F6" w:rsidRPr="00F56B11">
        <w:rPr>
          <w:rFonts w:ascii="Times New Roman" w:hAnsi="Times New Roman" w:cs="Times New Roman"/>
          <w:sz w:val="24"/>
          <w:szCs w:val="24"/>
        </w:rPr>
        <w:t>检验结果的判定</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.5.1 </w:t>
      </w:r>
      <w:r w:rsidR="00D117F6" w:rsidRPr="00F56B11">
        <w:rPr>
          <w:rFonts w:ascii="Times New Roman" w:hAnsi="Times New Roman" w:cs="Times New Roman"/>
          <w:sz w:val="24"/>
          <w:szCs w:val="24"/>
        </w:rPr>
        <w:t>化学成分不合格时，判该批不合格。</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.5.2 </w:t>
      </w:r>
      <w:r w:rsidR="00D117F6" w:rsidRPr="00F56B11">
        <w:rPr>
          <w:rFonts w:ascii="Times New Roman" w:hAnsi="Times New Roman" w:cs="Times New Roman"/>
          <w:sz w:val="24"/>
          <w:szCs w:val="24"/>
        </w:rPr>
        <w:t>力学性能不合格时，应从该批型材中另取双倍数量的试样（包括原来不合格型材）进行重复实验。复验结果不合格时，判该批不合格。也可由供方逐</w:t>
      </w:r>
      <w:r w:rsidR="00D117F6" w:rsidRPr="00F56B11">
        <w:rPr>
          <w:rFonts w:ascii="Times New Roman" w:hAnsi="Times New Roman" w:cs="Times New Roman"/>
          <w:sz w:val="24"/>
          <w:szCs w:val="24"/>
        </w:rPr>
        <w:lastRenderedPageBreak/>
        <w:t>根检验，合格者交货。</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.5.3</w:t>
      </w:r>
      <w:r w:rsidR="00D117F6" w:rsidRPr="00F56B11">
        <w:rPr>
          <w:rFonts w:ascii="Times New Roman" w:hAnsi="Times New Roman" w:cs="Times New Roman"/>
          <w:sz w:val="24"/>
          <w:szCs w:val="24"/>
        </w:rPr>
        <w:t>尺寸偏差不合格时，应从该批中取双倍数量的试样（包括原来不合格型材）进行重复实验。复验结果不合格时，判该批不合格。也可由供方逐根检验，合格者交货。</w:t>
      </w:r>
    </w:p>
    <w:p w:rsidR="00F77016" w:rsidRPr="00F56B11"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.5.4 </w:t>
      </w:r>
      <w:r w:rsidR="00D117F6" w:rsidRPr="00F56B11">
        <w:rPr>
          <w:rFonts w:ascii="Times New Roman" w:hAnsi="Times New Roman" w:cs="Times New Roman"/>
          <w:sz w:val="24"/>
          <w:szCs w:val="24"/>
        </w:rPr>
        <w:t>外观质量不合格时，判该跟不合格。</w:t>
      </w:r>
    </w:p>
    <w:p w:rsidR="00D117F6" w:rsidRDefault="00062166" w:rsidP="00F77016">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8</w:t>
      </w:r>
      <w:r w:rsidR="00D117F6" w:rsidRPr="00F56B11">
        <w:rPr>
          <w:rFonts w:ascii="Times New Roman" w:hAnsi="Times New Roman" w:cs="Times New Roman"/>
          <w:sz w:val="24"/>
          <w:szCs w:val="24"/>
        </w:rPr>
        <w:t xml:space="preserve">.5.5 </w:t>
      </w:r>
      <w:r w:rsidR="00D117F6" w:rsidRPr="00F56B11">
        <w:rPr>
          <w:rFonts w:ascii="Times New Roman" w:hAnsi="Times New Roman" w:cs="Times New Roman"/>
          <w:sz w:val="24"/>
          <w:szCs w:val="24"/>
        </w:rPr>
        <w:t>在低倍组织中因缩尾、粗晶环、成层不合格的型材，允许对不合格型材切去一定长度后重复实验，直至合格。其余型材或逐根检验，合格交货；或按复验至合格的型材最大切尾长度切尾后交货。当出现其他缺陷时，该批型材由供需双方协商处理。</w:t>
      </w:r>
    </w:p>
    <w:p w:rsidR="00D117F6" w:rsidRPr="00F56B11" w:rsidRDefault="0006216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9</w:t>
      </w:r>
      <w:r w:rsidRPr="00F56B11">
        <w:rPr>
          <w:rFonts w:ascii="Times New Roman" w:hAnsi="Times New Roman" w:cs="Times New Roman" w:hint="eastAsia"/>
          <w:sz w:val="24"/>
          <w:szCs w:val="24"/>
        </w:rPr>
        <w:t>、</w:t>
      </w:r>
      <w:r w:rsidR="00D117F6" w:rsidRPr="00F56B11">
        <w:rPr>
          <w:rFonts w:ascii="Times New Roman" w:hAnsi="Times New Roman" w:cs="Times New Roman"/>
          <w:sz w:val="24"/>
          <w:szCs w:val="24"/>
        </w:rPr>
        <w:t>标志</w:t>
      </w:r>
    </w:p>
    <w:p w:rsidR="00D117F6" w:rsidRPr="00F56B11" w:rsidRDefault="00D117F6" w:rsidP="00A46771">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型材的包装箱标志参照</w:t>
      </w:r>
      <w:r w:rsidRPr="00F56B11">
        <w:rPr>
          <w:rFonts w:ascii="Times New Roman" w:hAnsi="Times New Roman" w:cs="Times New Roman"/>
          <w:sz w:val="24"/>
          <w:szCs w:val="24"/>
        </w:rPr>
        <w:t>ASTM B666 B666M</w:t>
      </w:r>
      <w:r w:rsidRPr="00F56B11">
        <w:rPr>
          <w:rFonts w:ascii="Times New Roman" w:hAnsi="Times New Roman" w:cs="Times New Roman"/>
          <w:sz w:val="24"/>
          <w:szCs w:val="24"/>
        </w:rPr>
        <w:t>的规定进行。在验收合格的产品前端应打上如下印记（或挂有如下印记的标牌）：供方技术监督部门的印记；合金牌号；供应状态；批号</w:t>
      </w:r>
      <w:r w:rsidR="00A46771" w:rsidRPr="00F56B11">
        <w:rPr>
          <w:rFonts w:ascii="Times New Roman" w:hAnsi="Times New Roman" w:cs="Times New Roman" w:hint="eastAsia"/>
          <w:sz w:val="24"/>
          <w:szCs w:val="24"/>
        </w:rPr>
        <w:t>，</w:t>
      </w:r>
      <w:r w:rsidRPr="00F56B11">
        <w:rPr>
          <w:rFonts w:ascii="Times New Roman" w:hAnsi="Times New Roman" w:cs="Times New Roman"/>
          <w:sz w:val="24"/>
          <w:szCs w:val="24"/>
        </w:rPr>
        <w:t>注：平面部分的宽度小于</w:t>
      </w:r>
      <w:r w:rsidRPr="00F56B11">
        <w:rPr>
          <w:rFonts w:ascii="Times New Roman" w:hAnsi="Times New Roman" w:cs="Times New Roman"/>
          <w:sz w:val="24"/>
          <w:szCs w:val="24"/>
        </w:rPr>
        <w:t>40 mm</w:t>
      </w:r>
      <w:r w:rsidRPr="00F56B11">
        <w:rPr>
          <w:rFonts w:ascii="Times New Roman" w:hAnsi="Times New Roman" w:cs="Times New Roman"/>
          <w:sz w:val="24"/>
          <w:szCs w:val="24"/>
        </w:rPr>
        <w:t>的型材或形状不便打印的型材前端每批（或每箱）栓挂两个标牌。</w:t>
      </w:r>
    </w:p>
    <w:p w:rsidR="00D117F6" w:rsidRPr="00F56B11" w:rsidRDefault="00062166" w:rsidP="00062166">
      <w:pPr>
        <w:spacing w:line="360" w:lineRule="auto"/>
        <w:rPr>
          <w:rFonts w:ascii="Times New Roman" w:eastAsia="黑体" w:hAnsi="Times New Roman" w:cs="Times New Roman"/>
          <w:sz w:val="24"/>
          <w:szCs w:val="24"/>
        </w:rPr>
      </w:pPr>
      <w:r w:rsidRPr="00F56B11">
        <w:rPr>
          <w:rFonts w:ascii="Times New Roman" w:eastAsia="黑体" w:hAnsi="Times New Roman" w:cs="Times New Roman"/>
          <w:sz w:val="24"/>
          <w:szCs w:val="24"/>
        </w:rPr>
        <w:t>10</w:t>
      </w:r>
      <w:r w:rsidRPr="00F56B11">
        <w:rPr>
          <w:rFonts w:ascii="Times New Roman" w:eastAsia="黑体" w:hAnsi="Times New Roman" w:cs="Times New Roman" w:hint="eastAsia"/>
          <w:sz w:val="24"/>
          <w:szCs w:val="24"/>
        </w:rPr>
        <w:t>、</w:t>
      </w:r>
      <w:r w:rsidR="00D117F6" w:rsidRPr="00F56B11">
        <w:rPr>
          <w:rFonts w:ascii="Times New Roman" w:eastAsia="黑体" w:hAnsi="Times New Roman" w:cs="Times New Roman"/>
          <w:sz w:val="24"/>
          <w:szCs w:val="24"/>
        </w:rPr>
        <w:t>包装、运输和贮存</w:t>
      </w:r>
    </w:p>
    <w:p w:rsidR="00A46771" w:rsidRPr="00F56B11" w:rsidRDefault="00062166" w:rsidP="00A46771">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10</w:t>
      </w:r>
      <w:r w:rsidR="00D117F6" w:rsidRPr="00F56B11">
        <w:rPr>
          <w:rFonts w:ascii="Times New Roman" w:hAnsi="Times New Roman" w:cs="Times New Roman"/>
          <w:sz w:val="24"/>
          <w:szCs w:val="24"/>
        </w:rPr>
        <w:t xml:space="preserve">.1 </w:t>
      </w:r>
      <w:r w:rsidR="00D117F6" w:rsidRPr="00F56B11">
        <w:rPr>
          <w:rFonts w:ascii="Times New Roman" w:hAnsi="Times New Roman" w:cs="Times New Roman"/>
          <w:sz w:val="24"/>
          <w:szCs w:val="24"/>
        </w:rPr>
        <w:t>型材进行表面氧化处理后涂油包装，如有特殊要求，由供需双方协商确定，并在订货单（或合同）中注明。</w:t>
      </w:r>
    </w:p>
    <w:p w:rsidR="00D117F6" w:rsidRPr="00F56B11" w:rsidRDefault="00062166" w:rsidP="00A46771">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10</w:t>
      </w:r>
      <w:r w:rsidR="00D117F6" w:rsidRPr="00F56B11">
        <w:rPr>
          <w:rFonts w:ascii="Times New Roman" w:hAnsi="Times New Roman" w:cs="Times New Roman"/>
          <w:sz w:val="24"/>
          <w:szCs w:val="24"/>
        </w:rPr>
        <w:t xml:space="preserve">.2 </w:t>
      </w:r>
      <w:r w:rsidR="00D117F6" w:rsidRPr="00F56B11">
        <w:rPr>
          <w:rFonts w:ascii="Times New Roman" w:hAnsi="Times New Roman" w:cs="Times New Roman"/>
          <w:sz w:val="24"/>
          <w:szCs w:val="24"/>
        </w:rPr>
        <w:t>型材的包装、运输、贮存的其他要求参照</w:t>
      </w:r>
      <w:r w:rsidR="00D117F6" w:rsidRPr="00F56B11">
        <w:rPr>
          <w:rFonts w:ascii="Times New Roman" w:hAnsi="Times New Roman" w:cs="Times New Roman"/>
          <w:sz w:val="24"/>
          <w:szCs w:val="24"/>
        </w:rPr>
        <w:t>ASTM B660</w:t>
      </w:r>
      <w:r w:rsidR="00D117F6" w:rsidRPr="00F56B11">
        <w:rPr>
          <w:rFonts w:ascii="Times New Roman" w:hAnsi="Times New Roman" w:cs="Times New Roman"/>
          <w:sz w:val="24"/>
          <w:szCs w:val="24"/>
        </w:rPr>
        <w:t>的规定执行。</w:t>
      </w:r>
    </w:p>
    <w:p w:rsidR="00D117F6" w:rsidRPr="00F56B11" w:rsidRDefault="00062166" w:rsidP="00062166">
      <w:pPr>
        <w:spacing w:line="360" w:lineRule="auto"/>
        <w:rPr>
          <w:rFonts w:ascii="Times New Roman" w:eastAsia="黑体" w:hAnsi="Times New Roman" w:cs="Times New Roman"/>
          <w:sz w:val="24"/>
          <w:szCs w:val="24"/>
        </w:rPr>
      </w:pPr>
      <w:r w:rsidRPr="00F56B11">
        <w:rPr>
          <w:rFonts w:ascii="Times New Roman" w:eastAsia="黑体" w:hAnsi="Times New Roman" w:cs="Times New Roman"/>
          <w:sz w:val="24"/>
          <w:szCs w:val="24"/>
        </w:rPr>
        <w:t>11</w:t>
      </w:r>
      <w:r w:rsidRPr="00F56B11">
        <w:rPr>
          <w:rFonts w:ascii="Times New Roman" w:eastAsia="黑体" w:hAnsi="Times New Roman" w:cs="Times New Roman" w:hint="eastAsia"/>
          <w:sz w:val="24"/>
          <w:szCs w:val="24"/>
        </w:rPr>
        <w:t>、</w:t>
      </w:r>
      <w:r w:rsidR="00D117F6" w:rsidRPr="00F56B11">
        <w:rPr>
          <w:rFonts w:ascii="Times New Roman" w:eastAsia="黑体" w:hAnsi="Times New Roman" w:cs="Times New Roman"/>
          <w:sz w:val="24"/>
          <w:szCs w:val="24"/>
        </w:rPr>
        <w:t>质量证明书</w:t>
      </w:r>
    </w:p>
    <w:p w:rsidR="00D117F6" w:rsidRPr="00F56B11" w:rsidRDefault="00D117F6" w:rsidP="00A46771">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每批型材应附有复合本标准要求的质量证明书，其上注明：</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供方名称、地址、电话、传真；</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产品名称；</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合金牌号；</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状态；</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规格及精度等级；</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批号；</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净重及件数；</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各项分析检验结果和供方技术监督部门的检印；</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包装日期（或出厂日期）；</w:t>
      </w:r>
    </w:p>
    <w:p w:rsidR="00D117F6" w:rsidRPr="00F56B11" w:rsidRDefault="00D117F6" w:rsidP="00062166">
      <w:pPr>
        <w:pStyle w:val="ab"/>
        <w:numPr>
          <w:ilvl w:val="0"/>
          <w:numId w:val="6"/>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lastRenderedPageBreak/>
        <w:t>本标准编号。</w:t>
      </w:r>
    </w:p>
    <w:p w:rsidR="00D117F6" w:rsidRPr="00F56B11" w:rsidRDefault="00062166" w:rsidP="00062166">
      <w:pPr>
        <w:spacing w:line="360" w:lineRule="auto"/>
        <w:rPr>
          <w:rFonts w:ascii="Times New Roman" w:hAnsi="Times New Roman" w:cs="Times New Roman"/>
          <w:sz w:val="24"/>
          <w:szCs w:val="24"/>
        </w:rPr>
      </w:pPr>
      <w:r w:rsidRPr="00F56B11">
        <w:rPr>
          <w:rFonts w:ascii="Times New Roman" w:hAnsi="Times New Roman" w:cs="Times New Roman"/>
          <w:sz w:val="24"/>
          <w:szCs w:val="24"/>
        </w:rPr>
        <w:t>12</w:t>
      </w:r>
      <w:r w:rsidRPr="00F56B11">
        <w:rPr>
          <w:rFonts w:ascii="Times New Roman" w:hAnsi="Times New Roman" w:cs="Times New Roman" w:hint="eastAsia"/>
          <w:sz w:val="24"/>
          <w:szCs w:val="24"/>
        </w:rPr>
        <w:t>、</w:t>
      </w:r>
      <w:r w:rsidR="00D117F6" w:rsidRPr="00F56B11">
        <w:rPr>
          <w:rFonts w:ascii="Times New Roman" w:eastAsia="黑体" w:hAnsi="Times New Roman" w:cs="Times New Roman"/>
          <w:sz w:val="24"/>
          <w:szCs w:val="24"/>
        </w:rPr>
        <w:t>合同</w:t>
      </w:r>
    </w:p>
    <w:p w:rsidR="00D117F6" w:rsidRPr="00F56B11" w:rsidRDefault="00D117F6" w:rsidP="00A46771">
      <w:pPr>
        <w:spacing w:line="360" w:lineRule="auto"/>
        <w:ind w:firstLineChars="200" w:firstLine="480"/>
        <w:rPr>
          <w:rFonts w:ascii="Times New Roman" w:hAnsi="Times New Roman" w:cs="Times New Roman"/>
          <w:sz w:val="24"/>
          <w:szCs w:val="24"/>
        </w:rPr>
      </w:pPr>
      <w:r w:rsidRPr="00F56B11">
        <w:rPr>
          <w:rFonts w:ascii="Times New Roman" w:hAnsi="Times New Roman" w:cs="Times New Roman"/>
          <w:sz w:val="24"/>
          <w:szCs w:val="24"/>
        </w:rPr>
        <w:t>订购本标准所列产品的合同中应包括以下内容：</w:t>
      </w:r>
    </w:p>
    <w:p w:rsidR="00D117F6" w:rsidRPr="00F56B11" w:rsidRDefault="00D117F6" w:rsidP="00062166">
      <w:pPr>
        <w:pStyle w:val="ab"/>
        <w:numPr>
          <w:ilvl w:val="0"/>
          <w:numId w:val="5"/>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产品名称</w:t>
      </w:r>
    </w:p>
    <w:p w:rsidR="00D117F6" w:rsidRPr="00F56B11" w:rsidRDefault="00D117F6" w:rsidP="00062166">
      <w:pPr>
        <w:pStyle w:val="ab"/>
        <w:numPr>
          <w:ilvl w:val="0"/>
          <w:numId w:val="5"/>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牌号、状态、尺寸规格及允许偏差</w:t>
      </w:r>
    </w:p>
    <w:p w:rsidR="00D117F6" w:rsidRPr="00F56B11" w:rsidRDefault="00D117F6" w:rsidP="00062166">
      <w:pPr>
        <w:pStyle w:val="ab"/>
        <w:numPr>
          <w:ilvl w:val="0"/>
          <w:numId w:val="5"/>
        </w:numPr>
        <w:spacing w:line="360" w:lineRule="auto"/>
        <w:ind w:left="357" w:firstLineChars="0" w:hanging="357"/>
        <w:rPr>
          <w:rFonts w:ascii="Times New Roman" w:hAnsi="Times New Roman" w:cs="Times New Roman"/>
          <w:sz w:val="24"/>
          <w:szCs w:val="24"/>
        </w:rPr>
      </w:pPr>
      <w:r w:rsidRPr="00F56B11">
        <w:rPr>
          <w:rFonts w:ascii="Times New Roman" w:hAnsi="Times New Roman" w:cs="Times New Roman"/>
          <w:sz w:val="24"/>
          <w:szCs w:val="24"/>
        </w:rPr>
        <w:t>重量</w:t>
      </w:r>
    </w:p>
    <w:p w:rsidR="00D117F6" w:rsidRPr="00F56B11" w:rsidRDefault="00D117F6" w:rsidP="00062166">
      <w:pPr>
        <w:pStyle w:val="ab"/>
        <w:numPr>
          <w:ilvl w:val="0"/>
          <w:numId w:val="5"/>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特殊包装要求</w:t>
      </w:r>
    </w:p>
    <w:p w:rsidR="00D117F6" w:rsidRPr="00F56B11" w:rsidRDefault="00D117F6" w:rsidP="00062166">
      <w:pPr>
        <w:pStyle w:val="ab"/>
        <w:numPr>
          <w:ilvl w:val="0"/>
          <w:numId w:val="5"/>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本标准要求的应在合同中注明事项</w:t>
      </w:r>
    </w:p>
    <w:p w:rsidR="00D117F6" w:rsidRPr="00F56B11" w:rsidRDefault="00D117F6" w:rsidP="00062166">
      <w:pPr>
        <w:pStyle w:val="ab"/>
        <w:numPr>
          <w:ilvl w:val="0"/>
          <w:numId w:val="5"/>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本标准编号</w:t>
      </w:r>
    </w:p>
    <w:p w:rsidR="00D117F6" w:rsidRDefault="00D117F6" w:rsidP="00062166">
      <w:pPr>
        <w:pStyle w:val="ab"/>
        <w:numPr>
          <w:ilvl w:val="0"/>
          <w:numId w:val="5"/>
        </w:numPr>
        <w:spacing w:line="360" w:lineRule="auto"/>
        <w:ind w:firstLineChars="0"/>
        <w:rPr>
          <w:rFonts w:ascii="Times New Roman" w:hAnsi="Times New Roman" w:cs="Times New Roman"/>
          <w:sz w:val="24"/>
          <w:szCs w:val="24"/>
        </w:rPr>
      </w:pPr>
      <w:r w:rsidRPr="00F56B11">
        <w:rPr>
          <w:rFonts w:ascii="Times New Roman" w:hAnsi="Times New Roman" w:cs="Times New Roman"/>
          <w:sz w:val="24"/>
          <w:szCs w:val="24"/>
        </w:rPr>
        <w:t>增加本标准以外内容的协商结果</w:t>
      </w:r>
    </w:p>
    <w:p w:rsidR="00F20930" w:rsidRPr="00F20930" w:rsidRDefault="00F20930" w:rsidP="00F20930">
      <w:pPr>
        <w:spacing w:line="360" w:lineRule="auto"/>
        <w:rPr>
          <w:rFonts w:ascii="Times New Roman" w:hAnsi="Times New Roman" w:cs="Times New Roman" w:hint="eastAsia"/>
          <w:sz w:val="24"/>
          <w:szCs w:val="24"/>
        </w:rPr>
      </w:pPr>
      <w:r>
        <w:rPr>
          <w:rFonts w:ascii="Times New Roman" w:hAnsi="Times New Roman" w:cs="Times New Roman" w:hint="eastAsia"/>
          <w:sz w:val="24"/>
          <w:szCs w:val="24"/>
        </w:rPr>
        <w:t>13</w:t>
      </w:r>
      <w:r>
        <w:rPr>
          <w:rFonts w:ascii="Times New Roman" w:hAnsi="Times New Roman" w:cs="Times New Roman" w:hint="eastAsia"/>
          <w:sz w:val="24"/>
          <w:szCs w:val="24"/>
        </w:rPr>
        <w:t>、</w:t>
      </w:r>
      <w:r>
        <w:rPr>
          <w:rFonts w:ascii="Times New Roman" w:hAnsi="Times New Roman" w:cs="Times New Roman"/>
          <w:sz w:val="24"/>
          <w:szCs w:val="24"/>
        </w:rPr>
        <w:t>附录</w:t>
      </w:r>
      <w:r>
        <w:rPr>
          <w:rFonts w:ascii="Times New Roman" w:hAnsi="Times New Roman" w:cs="Times New Roman"/>
          <w:sz w:val="24"/>
          <w:szCs w:val="24"/>
        </w:rPr>
        <w:t xml:space="preserve">A </w:t>
      </w:r>
      <w:r w:rsidRPr="00F20930">
        <w:rPr>
          <w:rFonts w:ascii="Times New Roman" w:hAnsi="Times New Roman" w:cs="Times New Roman" w:hint="eastAsia"/>
          <w:sz w:val="24"/>
          <w:szCs w:val="24"/>
        </w:rPr>
        <w:t>高导热镁合金</w:t>
      </w:r>
      <w:r w:rsidRPr="00F20930">
        <w:rPr>
          <w:rFonts w:ascii="Times New Roman" w:hAnsi="Times New Roman" w:cs="Times New Roman"/>
          <w:sz w:val="24"/>
          <w:szCs w:val="24"/>
        </w:rPr>
        <w:t>的</w:t>
      </w:r>
      <w:r w:rsidRPr="00F20930">
        <w:rPr>
          <w:rFonts w:ascii="Times New Roman" w:hAnsi="Times New Roman" w:cs="Times New Roman" w:hint="eastAsia"/>
          <w:sz w:val="24"/>
          <w:szCs w:val="24"/>
        </w:rPr>
        <w:t>室温</w:t>
      </w:r>
      <w:r w:rsidRPr="00F20930">
        <w:rPr>
          <w:rFonts w:ascii="Times New Roman" w:hAnsi="Times New Roman" w:cs="Times New Roman"/>
          <w:sz w:val="24"/>
          <w:szCs w:val="24"/>
        </w:rPr>
        <w:t>拉伸力学性能参考</w:t>
      </w:r>
      <w:r w:rsidRPr="00F20930">
        <w:rPr>
          <w:rFonts w:ascii="Times New Roman" w:hAnsi="Times New Roman" w:cs="Times New Roman" w:hint="eastAsia"/>
          <w:sz w:val="24"/>
          <w:szCs w:val="24"/>
        </w:rPr>
        <w:t>值</w:t>
      </w: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附表</w:t>
      </w:r>
      <w:r w:rsidRPr="00902753">
        <w:rPr>
          <w:rFonts w:ascii="Times New Roman" w:hAnsi="Times New Roman" w:cs="Times New Roman"/>
          <w:sz w:val="24"/>
          <w:szCs w:val="24"/>
          <w:highlight w:val="yellow"/>
        </w:rPr>
        <w:t xml:space="preserve"> 1 </w:t>
      </w:r>
      <w:r w:rsidRPr="00902753">
        <w:rPr>
          <w:rFonts w:ascii="Times New Roman" w:hAnsi="Times New Roman" w:cs="Times New Roman"/>
          <w:sz w:val="24"/>
          <w:szCs w:val="24"/>
          <w:highlight w:val="yellow"/>
        </w:rPr>
        <w:t>二元镁合金的</w:t>
      </w:r>
      <w:r w:rsidRPr="00902753">
        <w:rPr>
          <w:rFonts w:ascii="Times New Roman" w:hAnsi="Times New Roman" w:cs="Times New Roman" w:hint="eastAsia"/>
          <w:sz w:val="24"/>
          <w:szCs w:val="24"/>
          <w:highlight w:val="yellow"/>
        </w:rPr>
        <w:t>室温</w:t>
      </w:r>
      <w:r w:rsidRPr="00902753">
        <w:rPr>
          <w:rFonts w:ascii="Times New Roman" w:hAnsi="Times New Roman" w:cs="Times New Roman"/>
          <w:sz w:val="24"/>
          <w:szCs w:val="24"/>
          <w:highlight w:val="yellow"/>
        </w:rPr>
        <w:t>拉伸力学性能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7"/>
        <w:gridCol w:w="1170"/>
        <w:gridCol w:w="1285"/>
        <w:gridCol w:w="1251"/>
        <w:gridCol w:w="1325"/>
        <w:gridCol w:w="1177"/>
        <w:gridCol w:w="1123"/>
      </w:tblGrid>
      <w:tr w:rsidR="00F20930" w:rsidRPr="00902753" w:rsidTr="00A012CA">
        <w:trPr>
          <w:trHeight w:val="747"/>
          <w:jc w:val="center"/>
        </w:trPr>
        <w:tc>
          <w:tcPr>
            <w:tcW w:w="937" w:type="dxa"/>
            <w:shd w:val="clear" w:color="auto" w:fill="auto"/>
            <w:vAlign w:val="center"/>
          </w:tcPr>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合金牌号</w:t>
            </w:r>
          </w:p>
        </w:tc>
        <w:tc>
          <w:tcPr>
            <w:tcW w:w="1170" w:type="dxa"/>
            <w:shd w:val="clear" w:color="auto" w:fill="auto"/>
            <w:vAlign w:val="center"/>
          </w:tcPr>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加工方式</w:t>
            </w:r>
          </w:p>
        </w:tc>
        <w:tc>
          <w:tcPr>
            <w:tcW w:w="1285" w:type="dxa"/>
            <w:shd w:val="clear" w:color="auto" w:fill="auto"/>
            <w:vAlign w:val="center"/>
          </w:tcPr>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供货状态</w:t>
            </w:r>
          </w:p>
        </w:tc>
        <w:tc>
          <w:tcPr>
            <w:tcW w:w="1251" w:type="dxa"/>
            <w:shd w:val="clear" w:color="auto" w:fill="auto"/>
            <w:vAlign w:val="center"/>
          </w:tcPr>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抗拉强度</w:t>
            </w: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Rm/MPa</w:t>
            </w: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（不小于）</w:t>
            </w:r>
          </w:p>
        </w:tc>
        <w:tc>
          <w:tcPr>
            <w:tcW w:w="1325" w:type="dxa"/>
            <w:shd w:val="clear" w:color="auto" w:fill="auto"/>
            <w:vAlign w:val="center"/>
          </w:tcPr>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规定</w:t>
            </w:r>
            <w:r w:rsidRPr="00902753">
              <w:rPr>
                <w:rFonts w:ascii="Times New Roman" w:hAnsi="Times New Roman" w:cs="Times New Roman" w:hint="eastAsia"/>
                <w:sz w:val="24"/>
                <w:szCs w:val="24"/>
                <w:highlight w:val="yellow"/>
              </w:rPr>
              <w:t>非比例延伸强度</w:t>
            </w: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R</w:t>
            </w:r>
            <w:r w:rsidRPr="00902753">
              <w:rPr>
                <w:rFonts w:ascii="Times New Roman" w:hAnsi="Times New Roman" w:cs="Times New Roman"/>
                <w:sz w:val="24"/>
                <w:szCs w:val="24"/>
                <w:highlight w:val="yellow"/>
              </w:rPr>
              <w:t>p0.2</w:t>
            </w:r>
            <w:r w:rsidRPr="00902753">
              <w:rPr>
                <w:rFonts w:ascii="Times New Roman" w:hAnsi="Times New Roman" w:cs="Times New Roman" w:hint="eastAsia"/>
                <w:sz w:val="24"/>
                <w:szCs w:val="24"/>
                <w:highlight w:val="yellow"/>
              </w:rPr>
              <w:t>/MPa</w:t>
            </w: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（不小于）</w:t>
            </w:r>
          </w:p>
        </w:tc>
        <w:tc>
          <w:tcPr>
            <w:tcW w:w="1177" w:type="dxa"/>
            <w:shd w:val="clear" w:color="auto" w:fill="auto"/>
            <w:vAlign w:val="center"/>
          </w:tcPr>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断后伸</w:t>
            </w:r>
            <w:r w:rsidRPr="00902753">
              <w:rPr>
                <w:rFonts w:ascii="Times New Roman" w:hAnsi="Times New Roman" w:cs="Times New Roman" w:hint="eastAsia"/>
                <w:sz w:val="24"/>
                <w:szCs w:val="24"/>
                <w:highlight w:val="yellow"/>
              </w:rPr>
              <w:t>长</w:t>
            </w:r>
            <w:r w:rsidRPr="00902753">
              <w:rPr>
                <w:rFonts w:ascii="Times New Roman" w:hAnsi="Times New Roman" w:cs="Times New Roman"/>
                <w:sz w:val="24"/>
                <w:szCs w:val="24"/>
                <w:highlight w:val="yellow"/>
              </w:rPr>
              <w:t>率</w:t>
            </w: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A</w:t>
            </w:r>
            <w:r w:rsidRPr="00902753">
              <w:rPr>
                <w:rFonts w:ascii="Times New Roman" w:hAnsi="Times New Roman" w:cs="Times New Roman"/>
                <w:sz w:val="24"/>
                <w:szCs w:val="24"/>
                <w:highlight w:val="yellow"/>
              </w:rPr>
              <w:t xml:space="preserve"> /%</w:t>
            </w: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（不小于）</w:t>
            </w:r>
          </w:p>
        </w:tc>
        <w:tc>
          <w:tcPr>
            <w:tcW w:w="1123" w:type="dxa"/>
            <w:shd w:val="clear" w:color="auto" w:fill="auto"/>
            <w:vAlign w:val="center"/>
          </w:tcPr>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HV</w:t>
            </w:r>
          </w:p>
        </w:tc>
      </w:tr>
      <w:tr w:rsidR="00F20930" w:rsidRPr="00902753" w:rsidTr="00A012CA">
        <w:trPr>
          <w:trHeight w:val="140"/>
          <w:jc w:val="center"/>
        </w:trPr>
        <w:tc>
          <w:tcPr>
            <w:tcW w:w="93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Z2</w:t>
            </w:r>
          </w:p>
        </w:tc>
        <w:tc>
          <w:tcPr>
            <w:tcW w:w="11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8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251"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c>
          <w:tcPr>
            <w:tcW w:w="132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c>
          <w:tcPr>
            <w:tcW w:w="117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c>
          <w:tcPr>
            <w:tcW w:w="112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58</w:t>
            </w:r>
          </w:p>
        </w:tc>
      </w:tr>
      <w:tr w:rsidR="00F20930" w:rsidRPr="00902753" w:rsidTr="00A012CA">
        <w:trPr>
          <w:trHeight w:val="140"/>
          <w:jc w:val="center"/>
        </w:trPr>
        <w:tc>
          <w:tcPr>
            <w:tcW w:w="93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T2</w:t>
            </w:r>
          </w:p>
        </w:tc>
        <w:tc>
          <w:tcPr>
            <w:tcW w:w="11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8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251"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c>
          <w:tcPr>
            <w:tcW w:w="132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c>
          <w:tcPr>
            <w:tcW w:w="117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c>
          <w:tcPr>
            <w:tcW w:w="112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58</w:t>
            </w:r>
          </w:p>
        </w:tc>
      </w:tr>
      <w:tr w:rsidR="00F20930" w:rsidRPr="00902753" w:rsidTr="00A012CA">
        <w:trPr>
          <w:trHeight w:val="140"/>
          <w:jc w:val="center"/>
        </w:trPr>
        <w:tc>
          <w:tcPr>
            <w:tcW w:w="93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M0</w:t>
            </w:r>
          </w:p>
        </w:tc>
        <w:tc>
          <w:tcPr>
            <w:tcW w:w="11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8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251"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225</w:t>
            </w:r>
          </w:p>
        </w:tc>
        <w:tc>
          <w:tcPr>
            <w:tcW w:w="132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151</w:t>
            </w:r>
          </w:p>
        </w:tc>
        <w:tc>
          <w:tcPr>
            <w:tcW w:w="117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13</w:t>
            </w:r>
          </w:p>
        </w:tc>
        <w:tc>
          <w:tcPr>
            <w:tcW w:w="112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0"/>
          <w:jc w:val="center"/>
        </w:trPr>
        <w:tc>
          <w:tcPr>
            <w:tcW w:w="93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M1</w:t>
            </w:r>
          </w:p>
        </w:tc>
        <w:tc>
          <w:tcPr>
            <w:tcW w:w="11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8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251"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255</w:t>
            </w:r>
          </w:p>
        </w:tc>
        <w:tc>
          <w:tcPr>
            <w:tcW w:w="132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180</w:t>
            </w:r>
          </w:p>
        </w:tc>
        <w:tc>
          <w:tcPr>
            <w:tcW w:w="117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12</w:t>
            </w:r>
          </w:p>
        </w:tc>
        <w:tc>
          <w:tcPr>
            <w:tcW w:w="112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0"/>
          <w:jc w:val="center"/>
        </w:trPr>
        <w:tc>
          <w:tcPr>
            <w:tcW w:w="93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M2</w:t>
            </w:r>
          </w:p>
        </w:tc>
        <w:tc>
          <w:tcPr>
            <w:tcW w:w="11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8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251"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254</w:t>
            </w:r>
          </w:p>
        </w:tc>
        <w:tc>
          <w:tcPr>
            <w:tcW w:w="1325"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176</w:t>
            </w:r>
          </w:p>
        </w:tc>
        <w:tc>
          <w:tcPr>
            <w:tcW w:w="117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5</w:t>
            </w:r>
          </w:p>
        </w:tc>
        <w:tc>
          <w:tcPr>
            <w:tcW w:w="112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bl>
    <w:p w:rsidR="00F20930" w:rsidRPr="00902753" w:rsidRDefault="00F20930" w:rsidP="006C5373">
      <w:pPr>
        <w:spacing w:line="360" w:lineRule="auto"/>
        <w:rPr>
          <w:rFonts w:ascii="Times New Roman" w:hAnsi="Times New Roman" w:cs="Times New Roman"/>
          <w:sz w:val="24"/>
          <w:szCs w:val="24"/>
          <w:highlight w:val="yellow"/>
        </w:rPr>
      </w:pPr>
    </w:p>
    <w:p w:rsidR="00F20930" w:rsidRPr="00902753" w:rsidRDefault="00F20930" w:rsidP="000A37F9">
      <w:pPr>
        <w:spacing w:line="360" w:lineRule="auto"/>
        <w:jc w:val="center"/>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附表</w:t>
      </w:r>
      <w:r w:rsidRPr="00902753">
        <w:rPr>
          <w:rFonts w:ascii="Times New Roman" w:hAnsi="Times New Roman" w:cs="Times New Roman"/>
          <w:sz w:val="24"/>
          <w:szCs w:val="24"/>
          <w:highlight w:val="yellow"/>
        </w:rPr>
        <w:t xml:space="preserve"> 2 </w:t>
      </w:r>
      <w:r w:rsidRPr="00902753">
        <w:rPr>
          <w:rFonts w:ascii="Times New Roman" w:hAnsi="Times New Roman" w:cs="Times New Roman" w:hint="eastAsia"/>
          <w:sz w:val="24"/>
          <w:szCs w:val="24"/>
          <w:highlight w:val="yellow"/>
        </w:rPr>
        <w:t>高导热</w:t>
      </w:r>
      <w:r w:rsidRPr="00902753">
        <w:rPr>
          <w:rFonts w:ascii="Times New Roman" w:hAnsi="Times New Roman" w:cs="Times New Roman"/>
          <w:sz w:val="24"/>
          <w:szCs w:val="24"/>
          <w:highlight w:val="yellow"/>
        </w:rPr>
        <w:t>三元镁合金的</w:t>
      </w:r>
      <w:r w:rsidRPr="00902753">
        <w:rPr>
          <w:rFonts w:ascii="Times New Roman" w:hAnsi="Times New Roman" w:cs="Times New Roman" w:hint="eastAsia"/>
          <w:sz w:val="24"/>
          <w:szCs w:val="24"/>
          <w:highlight w:val="yellow"/>
        </w:rPr>
        <w:t>室温</w:t>
      </w:r>
      <w:r w:rsidRPr="00902753">
        <w:rPr>
          <w:rFonts w:ascii="Times New Roman" w:hAnsi="Times New Roman" w:cs="Times New Roman"/>
          <w:sz w:val="24"/>
          <w:szCs w:val="24"/>
          <w:highlight w:val="yellow"/>
        </w:rPr>
        <w:t>拉伸力学性能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6"/>
        <w:gridCol w:w="1239"/>
        <w:gridCol w:w="1253"/>
        <w:gridCol w:w="1353"/>
        <w:gridCol w:w="1157"/>
        <w:gridCol w:w="998"/>
        <w:gridCol w:w="970"/>
      </w:tblGrid>
      <w:tr w:rsidR="00F20930" w:rsidRPr="00902753" w:rsidTr="00A012CA">
        <w:trPr>
          <w:trHeight w:val="753"/>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合金牌号</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加工方式</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供货状态</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抗拉强度</w:t>
            </w:r>
          </w:p>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 xml:space="preserve">Rm/MPa </w:t>
            </w:r>
          </w:p>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（不小于）</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规定</w:t>
            </w:r>
            <w:r w:rsidRPr="00902753">
              <w:rPr>
                <w:rFonts w:ascii="Times New Roman" w:hAnsi="Times New Roman" w:cs="Times New Roman" w:hint="eastAsia"/>
                <w:sz w:val="24"/>
                <w:szCs w:val="24"/>
                <w:highlight w:val="yellow"/>
              </w:rPr>
              <w:t>非比例延伸强度</w:t>
            </w:r>
          </w:p>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R</w:t>
            </w:r>
            <w:r w:rsidRPr="00902753">
              <w:rPr>
                <w:rFonts w:ascii="Times New Roman" w:hAnsi="Times New Roman" w:cs="Times New Roman"/>
                <w:sz w:val="24"/>
                <w:szCs w:val="24"/>
                <w:highlight w:val="yellow"/>
              </w:rPr>
              <w:t>p0.2</w:t>
            </w:r>
            <w:r w:rsidRPr="00902753">
              <w:rPr>
                <w:rFonts w:ascii="Times New Roman" w:hAnsi="Times New Roman" w:cs="Times New Roman" w:hint="eastAsia"/>
                <w:sz w:val="24"/>
                <w:szCs w:val="24"/>
                <w:highlight w:val="yellow"/>
              </w:rPr>
              <w:t xml:space="preserve">/MPa </w:t>
            </w:r>
          </w:p>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（不小于）</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断后伸</w:t>
            </w:r>
            <w:r w:rsidRPr="00902753">
              <w:rPr>
                <w:rFonts w:ascii="Times New Roman" w:hAnsi="Times New Roman" w:cs="Times New Roman" w:hint="eastAsia"/>
                <w:sz w:val="24"/>
                <w:szCs w:val="24"/>
                <w:highlight w:val="yellow"/>
              </w:rPr>
              <w:t>长</w:t>
            </w:r>
            <w:r w:rsidRPr="00902753">
              <w:rPr>
                <w:rFonts w:ascii="Times New Roman" w:hAnsi="Times New Roman" w:cs="Times New Roman"/>
                <w:sz w:val="24"/>
                <w:szCs w:val="24"/>
                <w:highlight w:val="yellow"/>
              </w:rPr>
              <w:t>率</w:t>
            </w:r>
          </w:p>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A</w:t>
            </w:r>
            <w:r w:rsidRPr="00902753">
              <w:rPr>
                <w:rFonts w:ascii="Times New Roman" w:hAnsi="Times New Roman" w:cs="Times New Roman"/>
                <w:sz w:val="24"/>
                <w:szCs w:val="24"/>
                <w:highlight w:val="yellow"/>
              </w:rPr>
              <w:t xml:space="preserve"> /%</w:t>
            </w:r>
            <w:r w:rsidRPr="00902753">
              <w:rPr>
                <w:rFonts w:ascii="Times New Roman" w:hAnsi="Times New Roman" w:cs="Times New Roman" w:hint="eastAsia"/>
                <w:sz w:val="24"/>
                <w:szCs w:val="24"/>
                <w:highlight w:val="yellow"/>
              </w:rPr>
              <w:t xml:space="preserve"> </w:t>
            </w:r>
          </w:p>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（不小于）</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HV</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ZM31</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263.5</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168</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17</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lastRenderedPageBreak/>
              <w:t>ZM51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290.5</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177</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19.25</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ZM81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302</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182</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14</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ZM31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T5</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283</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211</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16</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56.4</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ZM51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T5</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321</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268</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14.75</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67.3</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ZM81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T5</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333</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288</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15.25</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75.7</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ZM31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T6</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275</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199</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15</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54</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ZM51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T6</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347</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310</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12.5</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75</w:t>
            </w:r>
          </w:p>
        </w:tc>
      </w:tr>
      <w:tr w:rsidR="00F20930" w:rsidRPr="00902753" w:rsidTr="00A012CA">
        <w:trPr>
          <w:trHeight w:val="141"/>
          <w:jc w:val="center"/>
        </w:trPr>
        <w:tc>
          <w:tcPr>
            <w:tcW w:w="1236"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ZM81</w:t>
            </w:r>
          </w:p>
        </w:tc>
        <w:tc>
          <w:tcPr>
            <w:tcW w:w="1239"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T6</w:t>
            </w:r>
          </w:p>
        </w:tc>
        <w:tc>
          <w:tcPr>
            <w:tcW w:w="1353"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383</w:t>
            </w:r>
          </w:p>
        </w:tc>
        <w:tc>
          <w:tcPr>
            <w:tcW w:w="1157"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354</w:t>
            </w:r>
          </w:p>
        </w:tc>
        <w:tc>
          <w:tcPr>
            <w:tcW w:w="998"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12</w:t>
            </w:r>
          </w:p>
        </w:tc>
        <w:tc>
          <w:tcPr>
            <w:tcW w:w="970" w:type="dxa"/>
            <w:shd w:val="clear" w:color="auto" w:fill="auto"/>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88</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ZK31</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275</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255</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7</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ZK60</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340</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260</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11</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ZC71</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240</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158</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7</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HK31</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260</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205</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8</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HM21</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235</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170</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8</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HM31</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283</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230</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10</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ME00A</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304</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294</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7.6</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ME00B</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361</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296</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9.6</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90275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EM10</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257</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221</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16</w:t>
            </w:r>
          </w:p>
        </w:tc>
        <w:tc>
          <w:tcPr>
            <w:tcW w:w="970"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w:t>
            </w:r>
          </w:p>
        </w:tc>
      </w:tr>
      <w:tr w:rsidR="00F20930" w:rsidRPr="006C5373" w:rsidTr="00A012CA">
        <w:trPr>
          <w:trHeight w:val="141"/>
          <w:jc w:val="center"/>
        </w:trPr>
        <w:tc>
          <w:tcPr>
            <w:tcW w:w="1236"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ME20</w:t>
            </w:r>
          </w:p>
        </w:tc>
        <w:tc>
          <w:tcPr>
            <w:tcW w:w="1239"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挤压</w:t>
            </w:r>
          </w:p>
        </w:tc>
        <w:tc>
          <w:tcPr>
            <w:tcW w:w="12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H112</w:t>
            </w:r>
          </w:p>
        </w:tc>
        <w:tc>
          <w:tcPr>
            <w:tcW w:w="1353"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255</w:t>
            </w:r>
          </w:p>
        </w:tc>
        <w:tc>
          <w:tcPr>
            <w:tcW w:w="1157"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147</w:t>
            </w:r>
          </w:p>
        </w:tc>
        <w:tc>
          <w:tcPr>
            <w:tcW w:w="998" w:type="dxa"/>
            <w:shd w:val="clear" w:color="auto" w:fill="auto"/>
            <w:vAlign w:val="center"/>
          </w:tcPr>
          <w:p w:rsidR="00F20930" w:rsidRPr="00902753" w:rsidRDefault="00F20930" w:rsidP="006C5373">
            <w:pPr>
              <w:spacing w:line="360" w:lineRule="auto"/>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7</w:t>
            </w:r>
          </w:p>
        </w:tc>
        <w:tc>
          <w:tcPr>
            <w:tcW w:w="970" w:type="dxa"/>
            <w:shd w:val="clear" w:color="auto" w:fill="auto"/>
            <w:vAlign w:val="center"/>
          </w:tcPr>
          <w:p w:rsidR="00F20930" w:rsidRPr="006C5373" w:rsidRDefault="00F20930" w:rsidP="006C5373">
            <w:pPr>
              <w:spacing w:line="360" w:lineRule="auto"/>
              <w:rPr>
                <w:rFonts w:ascii="Times New Roman" w:hAnsi="Times New Roman" w:cs="Times New Roman"/>
                <w:sz w:val="24"/>
                <w:szCs w:val="24"/>
              </w:rPr>
            </w:pPr>
            <w:r w:rsidRPr="00902753">
              <w:rPr>
                <w:rFonts w:ascii="Times New Roman" w:hAnsi="Times New Roman" w:cs="Times New Roman"/>
                <w:sz w:val="24"/>
                <w:szCs w:val="24"/>
                <w:highlight w:val="yellow"/>
              </w:rPr>
              <w:t>-</w:t>
            </w:r>
          </w:p>
        </w:tc>
      </w:tr>
    </w:tbl>
    <w:p w:rsidR="00F20930" w:rsidRPr="006C5373" w:rsidRDefault="00F20930" w:rsidP="006C5373">
      <w:pPr>
        <w:spacing w:line="360" w:lineRule="auto"/>
        <w:rPr>
          <w:rFonts w:ascii="Times New Roman" w:hAnsi="Times New Roman" w:cs="Times New Roman"/>
          <w:sz w:val="24"/>
          <w:szCs w:val="24"/>
        </w:rPr>
      </w:pPr>
    </w:p>
    <w:p w:rsidR="000A37F9" w:rsidRPr="000A37F9" w:rsidRDefault="000A37F9" w:rsidP="000A37F9">
      <w:pPr>
        <w:spacing w:line="360" w:lineRule="auto"/>
        <w:rPr>
          <w:rFonts w:ascii="Times New Roman" w:hAnsi="Times New Roman" w:cs="Times New Roman"/>
          <w:sz w:val="24"/>
          <w:szCs w:val="24"/>
        </w:rPr>
      </w:pPr>
      <w:r w:rsidRPr="000A37F9">
        <w:rPr>
          <w:rFonts w:ascii="Times New Roman" w:hAnsi="Times New Roman" w:cs="Times New Roman" w:hint="eastAsia"/>
          <w:sz w:val="24"/>
          <w:szCs w:val="24"/>
        </w:rPr>
        <w:t>14</w:t>
      </w:r>
      <w:r w:rsidRPr="000A37F9">
        <w:rPr>
          <w:rFonts w:ascii="Times New Roman" w:hAnsi="Times New Roman" w:cs="Times New Roman" w:hint="eastAsia"/>
          <w:sz w:val="24"/>
          <w:szCs w:val="24"/>
        </w:rPr>
        <w:t>、</w:t>
      </w:r>
      <w:r w:rsidRPr="000A37F9">
        <w:rPr>
          <w:rFonts w:ascii="Times New Roman" w:hAnsi="Times New Roman" w:cs="Times New Roman" w:hint="eastAsia"/>
          <w:sz w:val="24"/>
          <w:szCs w:val="24"/>
        </w:rPr>
        <w:t>附录</w:t>
      </w:r>
      <w:r w:rsidRPr="000A37F9">
        <w:rPr>
          <w:rFonts w:ascii="Times New Roman" w:hAnsi="Times New Roman" w:cs="Times New Roman" w:hint="eastAsia"/>
          <w:sz w:val="24"/>
          <w:szCs w:val="24"/>
        </w:rPr>
        <w:t xml:space="preserve"> </w:t>
      </w:r>
      <w:r w:rsidRPr="000A37F9">
        <w:rPr>
          <w:rFonts w:ascii="Times New Roman" w:hAnsi="Times New Roman" w:cs="Times New Roman"/>
          <w:sz w:val="24"/>
          <w:szCs w:val="24"/>
        </w:rPr>
        <w:t xml:space="preserve">B </w:t>
      </w:r>
      <w:r w:rsidRPr="000A37F9">
        <w:rPr>
          <w:rFonts w:ascii="Times New Roman" w:hAnsi="Times New Roman" w:cs="Times New Roman" w:hint="eastAsia"/>
          <w:sz w:val="24"/>
          <w:szCs w:val="24"/>
        </w:rPr>
        <w:t>镁合金导热系数</w:t>
      </w:r>
      <w:r w:rsidRPr="000A37F9">
        <w:rPr>
          <w:rFonts w:ascii="Times New Roman" w:hAnsi="Times New Roman" w:cs="Times New Roman"/>
          <w:sz w:val="24"/>
          <w:szCs w:val="24"/>
        </w:rPr>
        <w:t>的</w:t>
      </w:r>
      <w:r w:rsidRPr="000A37F9">
        <w:rPr>
          <w:rFonts w:ascii="Times New Roman" w:hAnsi="Times New Roman" w:cs="Times New Roman" w:hint="eastAsia"/>
          <w:sz w:val="24"/>
          <w:szCs w:val="24"/>
        </w:rPr>
        <w:t>参考</w:t>
      </w:r>
      <w:r w:rsidRPr="000A37F9">
        <w:rPr>
          <w:rFonts w:ascii="Times New Roman" w:hAnsi="Times New Roman" w:cs="Times New Roman"/>
          <w:sz w:val="24"/>
          <w:szCs w:val="24"/>
        </w:rPr>
        <w:t>测定方法</w:t>
      </w:r>
      <w:r w:rsidRPr="000A37F9">
        <w:rPr>
          <w:rFonts w:ascii="Times New Roman" w:hAnsi="Times New Roman" w:cs="Times New Roman" w:hint="eastAsia"/>
          <w:sz w:val="24"/>
          <w:szCs w:val="24"/>
        </w:rPr>
        <w:t>简述</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测量</w:t>
      </w:r>
      <w:r w:rsidRPr="00902753">
        <w:rPr>
          <w:rFonts w:ascii="Times New Roman" w:hAnsi="Times New Roman" w:cs="Times New Roman" w:hint="eastAsia"/>
          <w:sz w:val="24"/>
          <w:szCs w:val="24"/>
          <w:highlight w:val="yellow"/>
        </w:rPr>
        <w:t>高导热</w:t>
      </w:r>
      <w:r w:rsidRPr="00902753">
        <w:rPr>
          <w:rFonts w:ascii="Times New Roman" w:hAnsi="Times New Roman" w:cs="Times New Roman"/>
          <w:sz w:val="24"/>
          <w:szCs w:val="24"/>
          <w:highlight w:val="yellow"/>
        </w:rPr>
        <w:t>镁合金型材热导率时，先测量合金的热扩散系数</w:t>
      </w:r>
      <w:r w:rsidRPr="00902753">
        <w:rPr>
          <w:rFonts w:ascii="Times New Roman" w:hAnsi="Times New Roman" w:cs="Times New Roman"/>
          <w:sz w:val="24"/>
          <w:szCs w:val="24"/>
          <w:highlight w:val="yellow"/>
        </w:rPr>
        <w:t>(α</w:t>
      </w:r>
      <w:r w:rsidRPr="00902753">
        <w:rPr>
          <w:rFonts w:ascii="Times New Roman" w:hAnsi="Times New Roman" w:cs="Times New Roman" w:hint="eastAsia"/>
          <w:sz w:val="24"/>
          <w:szCs w:val="24"/>
          <w:highlight w:val="yellow"/>
        </w:rPr>
        <w:t>，单位为</w:t>
      </w:r>
      <w:r w:rsidRPr="00902753">
        <w:rPr>
          <w:rFonts w:ascii="Times New Roman" w:hAnsi="Times New Roman" w:cs="Times New Roman" w:hint="eastAsia"/>
          <w:sz w:val="24"/>
          <w:szCs w:val="24"/>
          <w:highlight w:val="yellow"/>
        </w:rPr>
        <w:t>m</w:t>
      </w:r>
      <w:r w:rsidRPr="00902753">
        <w:rPr>
          <w:rFonts w:ascii="Times New Roman" w:hAnsi="Times New Roman" w:cs="Times New Roman"/>
          <w:sz w:val="24"/>
          <w:szCs w:val="24"/>
          <w:highlight w:val="yellow"/>
        </w:rPr>
        <w:t>2·</w:t>
      </w:r>
      <w:r w:rsidRPr="00902753">
        <w:rPr>
          <w:rFonts w:ascii="Times New Roman" w:hAnsi="Times New Roman" w:cs="Times New Roman" w:hint="eastAsia"/>
          <w:sz w:val="24"/>
          <w:szCs w:val="24"/>
          <w:highlight w:val="yellow"/>
        </w:rPr>
        <w:t>s</w:t>
      </w:r>
      <w:r w:rsidRPr="00902753">
        <w:rPr>
          <w:rFonts w:ascii="Times New Roman" w:hAnsi="Times New Roman" w:cs="Times New Roman"/>
          <w:sz w:val="24"/>
          <w:szCs w:val="24"/>
          <w:highlight w:val="yellow"/>
        </w:rPr>
        <w:t>-1)</w:t>
      </w:r>
      <w:r w:rsidRPr="00902753">
        <w:rPr>
          <w:rFonts w:ascii="Times New Roman" w:hAnsi="Times New Roman" w:cs="Times New Roman"/>
          <w:sz w:val="24"/>
          <w:szCs w:val="24"/>
          <w:highlight w:val="yellow"/>
        </w:rPr>
        <w:t>、密度</w:t>
      </w:r>
      <w:r w:rsidRPr="00902753">
        <w:rPr>
          <w:rFonts w:ascii="Times New Roman" w:hAnsi="Times New Roman" w:cs="Times New Roman"/>
          <w:sz w:val="24"/>
          <w:szCs w:val="24"/>
          <w:highlight w:val="yellow"/>
        </w:rPr>
        <w:t>(ρ</w:t>
      </w:r>
      <w:r w:rsidRPr="00902753">
        <w:rPr>
          <w:rFonts w:ascii="Times New Roman" w:hAnsi="Times New Roman" w:cs="Times New Roman" w:hint="eastAsia"/>
          <w:sz w:val="24"/>
          <w:szCs w:val="24"/>
          <w:highlight w:val="yellow"/>
        </w:rPr>
        <w:t>，单位为</w:t>
      </w:r>
      <w:r w:rsidRPr="00902753">
        <w:rPr>
          <w:rFonts w:ascii="Times New Roman" w:hAnsi="Times New Roman" w:cs="Times New Roman"/>
          <w:sz w:val="24"/>
          <w:szCs w:val="24"/>
          <w:highlight w:val="yellow"/>
        </w:rPr>
        <w:t>g·cm3)</w:t>
      </w:r>
      <w:r w:rsidRPr="00902753">
        <w:rPr>
          <w:rFonts w:ascii="Times New Roman" w:hAnsi="Times New Roman" w:cs="Times New Roman"/>
          <w:sz w:val="24"/>
          <w:szCs w:val="24"/>
          <w:highlight w:val="yellow"/>
        </w:rPr>
        <w:t>、定压比热容</w:t>
      </w:r>
      <w:r w:rsidRPr="00902753">
        <w:rPr>
          <w:rFonts w:ascii="Times New Roman" w:hAnsi="Times New Roman" w:cs="Times New Roman"/>
          <w:sz w:val="24"/>
          <w:szCs w:val="24"/>
          <w:highlight w:val="yellow"/>
        </w:rPr>
        <w:t>(</w:t>
      </w:r>
      <m:oMath>
        <m:sSub>
          <m:sSubPr>
            <m:ctrlPr>
              <w:rPr>
                <w:rFonts w:ascii="Cambria Math" w:hAnsi="Cambria Math" w:cs="Times New Roman"/>
                <w:sz w:val="24"/>
                <w:szCs w:val="24"/>
                <w:highlight w:val="yellow"/>
              </w:rPr>
            </m:ctrlPr>
          </m:sSubPr>
          <m:e>
            <m:r>
              <w:rPr>
                <w:rFonts w:ascii="Cambria Math" w:hAnsi="Cambria Math" w:cs="Times New Roman"/>
                <w:sz w:val="24"/>
                <w:szCs w:val="24"/>
                <w:highlight w:val="yellow"/>
              </w:rPr>
              <m:t>C</m:t>
            </m:r>
          </m:e>
          <m:sub>
            <m:r>
              <w:rPr>
                <w:rFonts w:ascii="Cambria Math" w:hAnsi="Cambria Math" w:cs="Times New Roman"/>
                <w:sz w:val="24"/>
                <w:szCs w:val="24"/>
                <w:highlight w:val="yellow"/>
              </w:rPr>
              <m:t>P</m:t>
            </m:r>
          </m:sub>
        </m:sSub>
      </m:oMath>
      <w:r w:rsidRPr="00902753">
        <w:rPr>
          <w:rFonts w:ascii="Times New Roman" w:hAnsi="Times New Roman" w:cs="Times New Roman"/>
          <w:sz w:val="24"/>
          <w:szCs w:val="24"/>
          <w:highlight w:val="yellow"/>
        </w:rPr>
        <w:t xml:space="preserve">, </w:t>
      </w:r>
      <w:r w:rsidRPr="00902753">
        <w:rPr>
          <w:rFonts w:ascii="Times New Roman" w:hAnsi="Times New Roman" w:cs="Times New Roman" w:hint="eastAsia"/>
          <w:sz w:val="24"/>
          <w:szCs w:val="24"/>
          <w:highlight w:val="yellow"/>
        </w:rPr>
        <w:t>单位为</w:t>
      </w:r>
      <w:r w:rsidRPr="00902753">
        <w:rPr>
          <w:rFonts w:ascii="Times New Roman" w:hAnsi="Times New Roman" w:cs="Times New Roman"/>
          <w:sz w:val="24"/>
          <w:szCs w:val="24"/>
          <w:highlight w:val="yellow"/>
        </w:rPr>
        <w:t>J·(g·K)-1)</w:t>
      </w:r>
      <w:r w:rsidRPr="00902753">
        <w:rPr>
          <w:rFonts w:ascii="Times New Roman" w:hAnsi="Times New Roman" w:cs="Times New Roman"/>
          <w:sz w:val="24"/>
          <w:szCs w:val="24"/>
          <w:highlight w:val="yellow"/>
        </w:rPr>
        <w:t>。热导率</w:t>
      </w:r>
      <w:r w:rsidRPr="00902753">
        <w:rPr>
          <w:rFonts w:ascii="Times New Roman" w:hAnsi="Times New Roman" w:cs="Times New Roman"/>
          <w:sz w:val="24"/>
          <w:szCs w:val="24"/>
          <w:highlight w:val="yellow"/>
        </w:rPr>
        <w:t>k(</w:t>
      </w:r>
      <w:r w:rsidRPr="00902753">
        <w:rPr>
          <w:rFonts w:ascii="Times New Roman" w:hAnsi="Times New Roman" w:cs="Times New Roman" w:hint="eastAsia"/>
          <w:sz w:val="24"/>
          <w:szCs w:val="24"/>
          <w:highlight w:val="yellow"/>
        </w:rPr>
        <w:t>单位为</w:t>
      </w:r>
      <w:r w:rsidRPr="00902753">
        <w:rPr>
          <w:rFonts w:ascii="Times New Roman" w:hAnsi="Times New Roman" w:cs="Times New Roman"/>
          <w:sz w:val="24"/>
          <w:szCs w:val="24"/>
          <w:highlight w:val="yellow"/>
        </w:rPr>
        <w:t>W·</w:t>
      </w:r>
      <w:r w:rsidRPr="00902753">
        <w:rPr>
          <w:rFonts w:ascii="Times New Roman" w:hAnsi="Times New Roman" w:cs="Times New Roman"/>
          <w:sz w:val="24"/>
          <w:szCs w:val="24"/>
          <w:highlight w:val="yellow"/>
        </w:rPr>
        <w:t>（</w:t>
      </w:r>
      <w:r w:rsidRPr="00902753">
        <w:rPr>
          <w:rFonts w:ascii="Times New Roman" w:hAnsi="Times New Roman" w:cs="Times New Roman"/>
          <w:sz w:val="24"/>
          <w:szCs w:val="24"/>
          <w:highlight w:val="yellow"/>
        </w:rPr>
        <w:t>m·K</w:t>
      </w:r>
      <w:r w:rsidRPr="00902753">
        <w:rPr>
          <w:rFonts w:ascii="Times New Roman" w:hAnsi="Times New Roman" w:cs="Times New Roman"/>
          <w:sz w:val="24"/>
          <w:szCs w:val="24"/>
          <w:highlight w:val="yellow"/>
        </w:rPr>
        <w:t>）</w:t>
      </w:r>
      <w:r w:rsidRPr="00902753">
        <w:rPr>
          <w:rFonts w:ascii="Times New Roman" w:hAnsi="Times New Roman" w:cs="Times New Roman"/>
          <w:sz w:val="24"/>
          <w:szCs w:val="24"/>
          <w:highlight w:val="yellow"/>
        </w:rPr>
        <w:t>-1)</w:t>
      </w:r>
      <w:r w:rsidRPr="00902753">
        <w:rPr>
          <w:rFonts w:ascii="Times New Roman" w:hAnsi="Times New Roman" w:cs="Times New Roman"/>
          <w:sz w:val="24"/>
          <w:szCs w:val="24"/>
          <w:highlight w:val="yellow"/>
        </w:rPr>
        <w:t>用公式</w:t>
      </w:r>
      <w:r w:rsidRPr="00902753">
        <w:rPr>
          <w:rFonts w:ascii="Times New Roman" w:hAnsi="Times New Roman" w:cs="Times New Roman"/>
          <w:sz w:val="24"/>
          <w:szCs w:val="24"/>
          <w:highlight w:val="yellow"/>
        </w:rPr>
        <w:t>1</w:t>
      </w:r>
      <w:r w:rsidRPr="00902753">
        <w:rPr>
          <w:rFonts w:ascii="Times New Roman" w:hAnsi="Times New Roman" w:cs="Times New Roman"/>
          <w:sz w:val="24"/>
          <w:szCs w:val="24"/>
          <w:highlight w:val="yellow"/>
        </w:rPr>
        <w:t>计算：</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m:oMath>
        <m:r>
          <m:rPr>
            <m:sty m:val="p"/>
          </m:rPr>
          <w:rPr>
            <w:rFonts w:ascii="Cambria Math" w:hAnsi="Cambria Math" w:cs="Times New Roman"/>
            <w:sz w:val="24"/>
            <w:szCs w:val="24"/>
            <w:highlight w:val="yellow"/>
          </w:rPr>
          <m:t>k=α∙ρ∙</m:t>
        </m:r>
        <m:sSub>
          <m:sSubPr>
            <m:ctrlPr>
              <w:rPr>
                <w:rFonts w:ascii="Cambria Math" w:hAnsi="Cambria Math" w:cs="Times New Roman"/>
                <w:sz w:val="24"/>
                <w:szCs w:val="24"/>
                <w:highlight w:val="yellow"/>
              </w:rPr>
            </m:ctrlPr>
          </m:sSubPr>
          <m:e>
            <m:r>
              <w:rPr>
                <w:rFonts w:ascii="Cambria Math" w:hAnsi="Cambria Math" w:cs="Times New Roman"/>
                <w:sz w:val="24"/>
                <w:szCs w:val="24"/>
                <w:highlight w:val="yellow"/>
              </w:rPr>
              <m:t>C</m:t>
            </m:r>
          </m:e>
          <m:sub>
            <m:r>
              <w:rPr>
                <w:rFonts w:ascii="Cambria Math" w:hAnsi="Cambria Math" w:cs="Times New Roman"/>
                <w:sz w:val="24"/>
                <w:szCs w:val="24"/>
                <w:highlight w:val="yellow"/>
              </w:rPr>
              <m:t>P</m:t>
            </m:r>
          </m:sub>
        </m:sSub>
      </m:oMath>
      <w:r w:rsidRPr="00902753">
        <w:rPr>
          <w:rFonts w:ascii="Times New Roman" w:hAnsi="Times New Roman" w:cs="Times New Roman"/>
          <w:sz w:val="24"/>
          <w:szCs w:val="24"/>
          <w:highlight w:val="yellow"/>
        </w:rPr>
        <w:tab/>
        <w:t>(1)</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型材</w:t>
      </w:r>
      <w:r w:rsidRPr="00902753">
        <w:rPr>
          <w:rFonts w:ascii="Times New Roman" w:hAnsi="Times New Roman" w:cs="Times New Roman"/>
          <w:sz w:val="24"/>
          <w:szCs w:val="24"/>
          <w:highlight w:val="yellow"/>
        </w:rPr>
        <w:t>的密度按照</w:t>
      </w:r>
      <w:r w:rsidRPr="00902753">
        <w:rPr>
          <w:rFonts w:ascii="Times New Roman" w:hAnsi="Times New Roman" w:cs="Times New Roman"/>
          <w:sz w:val="24"/>
          <w:szCs w:val="24"/>
          <w:highlight w:val="yellow"/>
        </w:rPr>
        <w:t>GB/T 1423</w:t>
      </w:r>
      <w:r w:rsidRPr="00902753">
        <w:rPr>
          <w:rFonts w:ascii="Times New Roman" w:hAnsi="Times New Roman" w:cs="Times New Roman"/>
          <w:sz w:val="24"/>
          <w:szCs w:val="24"/>
          <w:highlight w:val="yellow"/>
        </w:rPr>
        <w:t>即贵金属及合金密度的测试方法进行测量。</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w:r w:rsidRPr="00902753">
        <w:rPr>
          <w:rFonts w:ascii="Times New Roman" w:hAnsi="Times New Roman" w:cs="Times New Roman"/>
          <w:sz w:val="24"/>
          <w:szCs w:val="24"/>
          <w:highlight w:val="yellow"/>
        </w:rPr>
        <w:t>热扩散系数</w:t>
      </w:r>
      <w:r w:rsidRPr="00902753">
        <w:rPr>
          <w:rFonts w:ascii="Times New Roman" w:hAnsi="Times New Roman" w:cs="Times New Roman" w:hint="eastAsia"/>
          <w:sz w:val="24"/>
          <w:szCs w:val="24"/>
          <w:highlight w:val="yellow"/>
        </w:rPr>
        <w:t>和定压比热容按照</w:t>
      </w:r>
      <w:r w:rsidRPr="00902753">
        <w:rPr>
          <w:rFonts w:ascii="Times New Roman" w:hAnsi="Times New Roman" w:cs="Times New Roman"/>
          <w:sz w:val="24"/>
          <w:szCs w:val="24"/>
          <w:highlight w:val="yellow"/>
        </w:rPr>
        <w:t>GB/T 2258</w:t>
      </w:r>
      <w:r w:rsidRPr="00902753">
        <w:rPr>
          <w:rFonts w:ascii="Times New Roman" w:hAnsi="Times New Roman" w:cs="Times New Roman" w:hint="eastAsia"/>
          <w:sz w:val="24"/>
          <w:szCs w:val="24"/>
          <w:highlight w:val="yellow"/>
        </w:rPr>
        <w:t>8</w:t>
      </w:r>
      <w:r w:rsidRPr="00902753">
        <w:rPr>
          <w:rFonts w:ascii="Times New Roman" w:hAnsi="Times New Roman" w:cs="Times New Roman"/>
          <w:sz w:val="24"/>
          <w:szCs w:val="24"/>
          <w:highlight w:val="yellow"/>
        </w:rPr>
        <w:t>用激光热导测试仪在室温下</w:t>
      </w:r>
      <w:r w:rsidRPr="00902753">
        <w:rPr>
          <w:rFonts w:ascii="Times New Roman" w:hAnsi="Times New Roman" w:cs="Times New Roman" w:hint="eastAsia"/>
          <w:sz w:val="24"/>
          <w:szCs w:val="24"/>
          <w:highlight w:val="yellow"/>
        </w:rPr>
        <w:t>进行</w:t>
      </w:r>
      <w:r w:rsidRPr="00902753">
        <w:rPr>
          <w:rFonts w:ascii="Times New Roman" w:hAnsi="Times New Roman" w:cs="Times New Roman"/>
          <w:sz w:val="24"/>
          <w:szCs w:val="24"/>
          <w:highlight w:val="yellow"/>
        </w:rPr>
        <w:t>测试。试样为圆片，要求两面光洁度高，且平行度</w:t>
      </w:r>
      <w:r w:rsidRPr="00902753">
        <w:rPr>
          <w:rFonts w:ascii="Times New Roman" w:hAnsi="Times New Roman" w:cs="Times New Roman"/>
          <w:sz w:val="24"/>
          <w:szCs w:val="24"/>
          <w:highlight w:val="yellow"/>
        </w:rPr>
        <w:t>&lt;0.02 mm</w:t>
      </w:r>
      <w:r w:rsidRPr="00902753">
        <w:rPr>
          <w:rFonts w:ascii="Times New Roman" w:hAnsi="Times New Roman" w:cs="Times New Roman"/>
          <w:sz w:val="24"/>
          <w:szCs w:val="24"/>
          <w:highlight w:val="yellow"/>
        </w:rPr>
        <w:t>，每种状态准备两个试样。在测量前，合金表面用碳涂层涂黑以便提高光脉冲的吸收，试样用不锈钢夹头夹紧，温度从室温上升至待测的每个温度点后保温</w:t>
      </w:r>
      <w:r w:rsidRPr="00902753">
        <w:rPr>
          <w:rFonts w:ascii="Times New Roman" w:hAnsi="Times New Roman" w:cs="Times New Roman"/>
          <w:sz w:val="24"/>
          <w:szCs w:val="24"/>
          <w:highlight w:val="yellow"/>
        </w:rPr>
        <w:t>10</w:t>
      </w:r>
      <w:r w:rsidRPr="00902753">
        <w:rPr>
          <w:rFonts w:ascii="Times New Roman" w:hAnsi="Times New Roman" w:cs="Times New Roman"/>
          <w:sz w:val="24"/>
          <w:szCs w:val="24"/>
          <w:highlight w:val="yellow"/>
        </w:rPr>
        <w:t>分钟后，热扩散测</w:t>
      </w:r>
      <w:r w:rsidRPr="00902753">
        <w:rPr>
          <w:rFonts w:ascii="Times New Roman" w:hAnsi="Times New Roman" w:cs="Times New Roman"/>
          <w:sz w:val="24"/>
          <w:szCs w:val="24"/>
          <w:highlight w:val="yellow"/>
        </w:rPr>
        <w:lastRenderedPageBreak/>
        <w:t>量都在等温条件下进行，</w:t>
      </w:r>
      <w:r w:rsidRPr="00902753">
        <w:rPr>
          <w:rFonts w:ascii="Times New Roman" w:hAnsi="Times New Roman" w:cs="Times New Roman" w:hint="eastAsia"/>
          <w:sz w:val="24"/>
          <w:szCs w:val="24"/>
          <w:highlight w:val="yellow"/>
        </w:rPr>
        <w:t>氙</w:t>
      </w:r>
      <w:r w:rsidRPr="00902753">
        <w:rPr>
          <w:rFonts w:ascii="Times New Roman" w:hAnsi="Times New Roman" w:cs="Times New Roman"/>
          <w:sz w:val="24"/>
          <w:szCs w:val="24"/>
          <w:highlight w:val="yellow"/>
        </w:rPr>
        <w:t>气闪光灯提供光脉冲，试样的背面温度由</w:t>
      </w:r>
      <w:r w:rsidRPr="00902753">
        <w:rPr>
          <w:rFonts w:ascii="Times New Roman" w:hAnsi="Times New Roman" w:cs="Times New Roman"/>
          <w:sz w:val="24"/>
          <w:szCs w:val="24"/>
          <w:highlight w:val="yellow"/>
        </w:rPr>
        <w:t>Insb IR</w:t>
      </w:r>
      <w:r w:rsidRPr="00902753">
        <w:rPr>
          <w:rFonts w:ascii="Times New Roman" w:hAnsi="Times New Roman" w:cs="Times New Roman"/>
          <w:sz w:val="24"/>
          <w:szCs w:val="24"/>
          <w:highlight w:val="yellow"/>
        </w:rPr>
        <w:t>探测器测量。</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热扩散系数由公式</w:t>
      </w:r>
      <w:r w:rsidRPr="00902753">
        <w:rPr>
          <w:rFonts w:ascii="Times New Roman" w:hAnsi="Times New Roman" w:cs="Times New Roman" w:hint="eastAsia"/>
          <w:sz w:val="24"/>
          <w:szCs w:val="24"/>
          <w:highlight w:val="yellow"/>
        </w:rPr>
        <w:t>2</w:t>
      </w:r>
      <w:r w:rsidRPr="00902753">
        <w:rPr>
          <w:rFonts w:ascii="Times New Roman" w:hAnsi="Times New Roman" w:cs="Times New Roman" w:hint="eastAsia"/>
          <w:sz w:val="24"/>
          <w:szCs w:val="24"/>
          <w:highlight w:val="yellow"/>
        </w:rPr>
        <w:t>计算：</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m:oMath>
        <m:r>
          <m:rPr>
            <m:sty m:val="p"/>
          </m:rPr>
          <w:rPr>
            <w:rFonts w:ascii="Cambria Math" w:hAnsi="Cambria Math" w:cs="Times New Roman"/>
            <w:sz w:val="24"/>
            <w:szCs w:val="24"/>
            <w:highlight w:val="yellow"/>
          </w:rPr>
          <m:t>α</m:t>
        </m:r>
        <m:r>
          <m:rPr>
            <m:sty m:val="p"/>
          </m:rPr>
          <w:rPr>
            <w:rFonts w:ascii="Cambria Math" w:hAnsi="Cambria Math" w:cs="Times New Roman" w:hint="eastAsia"/>
            <w:sz w:val="24"/>
            <w:szCs w:val="24"/>
            <w:highlight w:val="yellow"/>
          </w:rPr>
          <m:t>=1.37</m:t>
        </m:r>
        <m:f>
          <m:fPr>
            <m:ctrlPr>
              <w:rPr>
                <w:rFonts w:ascii="Cambria Math" w:hAnsi="Cambria Math" w:cs="Times New Roman"/>
                <w:sz w:val="24"/>
                <w:szCs w:val="24"/>
                <w:highlight w:val="yellow"/>
              </w:rPr>
            </m:ctrlPr>
          </m:fPr>
          <m:num>
            <m:sSup>
              <m:sSupPr>
                <m:ctrlPr>
                  <w:rPr>
                    <w:rFonts w:ascii="Cambria Math" w:hAnsi="Cambria Math" w:cs="Times New Roman"/>
                    <w:sz w:val="24"/>
                    <w:szCs w:val="24"/>
                    <w:highlight w:val="yellow"/>
                  </w:rPr>
                </m:ctrlPr>
              </m:sSupPr>
              <m:e>
                <m:r>
                  <w:rPr>
                    <w:rFonts w:ascii="Cambria Math" w:hAnsi="Cambria Math" w:cs="Times New Roman" w:hint="eastAsia"/>
                    <w:sz w:val="24"/>
                    <w:szCs w:val="24"/>
                    <w:highlight w:val="yellow"/>
                  </w:rPr>
                  <m:t>l</m:t>
                </m:r>
              </m:e>
              <m:sup>
                <m:r>
                  <m:rPr>
                    <m:sty m:val="p"/>
                  </m:rPr>
                  <w:rPr>
                    <w:rFonts w:ascii="Cambria Math" w:hAnsi="Cambria Math" w:cs="Times New Roman"/>
                    <w:sz w:val="24"/>
                    <w:szCs w:val="24"/>
                    <w:highlight w:val="yellow"/>
                  </w:rPr>
                  <m:t>2</m:t>
                </m:r>
              </m:sup>
            </m:sSup>
          </m:num>
          <m:den>
            <m:sSup>
              <m:sSupPr>
                <m:ctrlPr>
                  <w:rPr>
                    <w:rFonts w:ascii="Cambria Math" w:hAnsi="Cambria Math" w:cs="Times New Roman"/>
                    <w:sz w:val="24"/>
                    <w:szCs w:val="24"/>
                    <w:highlight w:val="yellow"/>
                  </w:rPr>
                </m:ctrlPr>
              </m:sSupPr>
              <m:e>
                <m:r>
                  <w:rPr>
                    <w:rFonts w:ascii="Cambria Math" w:hAnsi="Cambria Math" w:cs="Times New Roman"/>
                    <w:sz w:val="24"/>
                    <w:szCs w:val="24"/>
                    <w:highlight w:val="yellow"/>
                  </w:rPr>
                  <m:t>π</m:t>
                </m:r>
              </m:e>
              <m:sup>
                <m:r>
                  <m:rPr>
                    <m:sty m:val="p"/>
                  </m:rPr>
                  <w:rPr>
                    <w:rFonts w:ascii="Cambria Math" w:hAnsi="Cambria Math" w:cs="Times New Roman"/>
                    <w:sz w:val="24"/>
                    <w:szCs w:val="24"/>
                    <w:highlight w:val="yellow"/>
                  </w:rPr>
                  <m:t>2</m:t>
                </m:r>
              </m:sup>
            </m:sSup>
            <m:sSub>
              <m:sSubPr>
                <m:ctrlPr>
                  <w:rPr>
                    <w:rFonts w:ascii="Cambria Math" w:hAnsi="Cambria Math" w:cs="Times New Roman"/>
                    <w:sz w:val="24"/>
                    <w:szCs w:val="24"/>
                    <w:highlight w:val="yellow"/>
                  </w:rPr>
                </m:ctrlPr>
              </m:sSubPr>
              <m:e>
                <m:r>
                  <w:rPr>
                    <w:rFonts w:ascii="Cambria Math" w:hAnsi="Cambria Math" w:cs="Times New Roman"/>
                    <w:sz w:val="24"/>
                    <w:szCs w:val="24"/>
                    <w:highlight w:val="yellow"/>
                  </w:rPr>
                  <m:t>t</m:t>
                </m:r>
              </m:e>
              <m:sub>
                <m:r>
                  <m:rPr>
                    <m:sty m:val="p"/>
                  </m:rPr>
                  <w:rPr>
                    <w:rFonts w:ascii="Cambria Math" w:hAnsi="Cambria Math" w:cs="Times New Roman"/>
                    <w:sz w:val="24"/>
                    <w:szCs w:val="24"/>
                    <w:highlight w:val="yellow"/>
                  </w:rPr>
                  <m:t>1/2</m:t>
                </m:r>
              </m:sub>
            </m:sSub>
          </m:den>
        </m:f>
      </m:oMath>
      <w:r w:rsidRPr="00902753">
        <w:rPr>
          <w:rFonts w:ascii="Times New Roman" w:hAnsi="Times New Roman" w:cs="Times New Roman"/>
          <w:sz w:val="24"/>
          <w:szCs w:val="24"/>
          <w:highlight w:val="yellow"/>
        </w:rPr>
        <w:tab/>
        <w:t>(2)</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其中</w:t>
      </w:r>
      <w:r w:rsidRPr="00902753">
        <w:rPr>
          <w:rFonts w:ascii="Times New Roman" w:hAnsi="Times New Roman" w:cs="Times New Roman"/>
          <w:sz w:val="24"/>
          <w:szCs w:val="24"/>
          <w:highlight w:val="yellow"/>
        </w:rPr>
        <w:t>l</w:t>
      </w:r>
      <w:r w:rsidRPr="00902753">
        <w:rPr>
          <w:rFonts w:ascii="Times New Roman" w:hAnsi="Times New Roman" w:cs="Times New Roman" w:hint="eastAsia"/>
          <w:sz w:val="24"/>
          <w:szCs w:val="24"/>
          <w:highlight w:val="yellow"/>
        </w:rPr>
        <w:t>为试样厚度，</w:t>
      </w:r>
      <w:r w:rsidRPr="00902753">
        <w:rPr>
          <w:rFonts w:ascii="Times New Roman" w:hAnsi="Times New Roman" w:cs="Times New Roman" w:hint="eastAsia"/>
          <w:sz w:val="24"/>
          <w:szCs w:val="24"/>
          <w:highlight w:val="yellow"/>
        </w:rPr>
        <w:t>t</w:t>
      </w:r>
      <w:r w:rsidRPr="00902753">
        <w:rPr>
          <w:rFonts w:ascii="Times New Roman" w:hAnsi="Times New Roman" w:cs="Times New Roman"/>
          <w:sz w:val="24"/>
          <w:szCs w:val="24"/>
          <w:highlight w:val="yellow"/>
        </w:rPr>
        <w:t>1/2</w:t>
      </w:r>
      <w:r w:rsidRPr="00902753">
        <w:rPr>
          <w:rFonts w:ascii="Times New Roman" w:hAnsi="Times New Roman" w:cs="Times New Roman" w:hint="eastAsia"/>
          <w:sz w:val="24"/>
          <w:szCs w:val="24"/>
          <w:highlight w:val="yellow"/>
        </w:rPr>
        <w:t>为试样背面温度上升到最高温度一半时所需的时间。</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w:r w:rsidRPr="00902753">
        <w:rPr>
          <w:rFonts w:ascii="Times New Roman" w:hAnsi="Times New Roman" w:cs="Times New Roman" w:hint="eastAsia"/>
          <w:sz w:val="24"/>
          <w:szCs w:val="24"/>
          <w:highlight w:val="yellow"/>
        </w:rPr>
        <w:t>定压比热容由公式</w:t>
      </w:r>
      <w:r w:rsidRPr="00902753">
        <w:rPr>
          <w:rFonts w:ascii="Times New Roman" w:hAnsi="Times New Roman" w:cs="Times New Roman" w:hint="eastAsia"/>
          <w:sz w:val="24"/>
          <w:szCs w:val="24"/>
          <w:highlight w:val="yellow"/>
        </w:rPr>
        <w:t>3</w:t>
      </w:r>
      <w:r w:rsidRPr="00902753">
        <w:rPr>
          <w:rFonts w:ascii="Times New Roman" w:hAnsi="Times New Roman" w:cs="Times New Roman" w:hint="eastAsia"/>
          <w:sz w:val="24"/>
          <w:szCs w:val="24"/>
          <w:highlight w:val="yellow"/>
        </w:rPr>
        <w:t>计算：</w:t>
      </w:r>
    </w:p>
    <w:p w:rsidR="000A37F9" w:rsidRPr="00902753" w:rsidRDefault="000A37F9" w:rsidP="00856FF3">
      <w:pPr>
        <w:spacing w:line="360" w:lineRule="auto"/>
        <w:ind w:firstLineChars="200" w:firstLine="480"/>
        <w:rPr>
          <w:rFonts w:ascii="Times New Roman" w:hAnsi="Times New Roman" w:cs="Times New Roman"/>
          <w:sz w:val="24"/>
          <w:szCs w:val="24"/>
          <w:highlight w:val="yellow"/>
        </w:rPr>
      </w:pPr>
      <m:oMath>
        <m:sSub>
          <m:sSubPr>
            <m:ctrlPr>
              <w:rPr>
                <w:rFonts w:ascii="Cambria Math" w:hAnsi="Cambria Math" w:cs="Times New Roman"/>
                <w:sz w:val="24"/>
                <w:szCs w:val="24"/>
                <w:highlight w:val="yellow"/>
              </w:rPr>
            </m:ctrlPr>
          </m:sSubPr>
          <m:e>
            <m:r>
              <m:rPr>
                <m:sty m:val="p"/>
              </m:rPr>
              <w:rPr>
                <w:rFonts w:ascii="Cambria Math" w:hAnsi="Cambria Math" w:cs="Times New Roman" w:hint="eastAsia"/>
                <w:sz w:val="24"/>
                <w:szCs w:val="24"/>
                <w:highlight w:val="yellow"/>
              </w:rPr>
              <m:t>C</m:t>
            </m:r>
          </m:e>
          <m:sub>
            <m:r>
              <w:rPr>
                <w:rFonts w:ascii="Cambria Math" w:hAnsi="Cambria Math" w:cs="Times New Roman" w:hint="eastAsia"/>
                <w:sz w:val="24"/>
                <w:szCs w:val="24"/>
                <w:highlight w:val="yellow"/>
              </w:rPr>
              <m:t>P</m:t>
            </m:r>
          </m:sub>
        </m:sSub>
        <m:r>
          <m:rPr>
            <m:sty m:val="p"/>
          </m:rPr>
          <w:rPr>
            <w:rFonts w:ascii="Cambria Math" w:hAnsi="Cambria Math" w:cs="Times New Roman" w:hint="eastAsia"/>
            <w:sz w:val="24"/>
            <w:szCs w:val="24"/>
            <w:highlight w:val="yellow"/>
          </w:rPr>
          <m:t>=</m:t>
        </m:r>
        <m:f>
          <m:fPr>
            <m:ctrlPr>
              <w:rPr>
                <w:rFonts w:ascii="Cambria Math" w:hAnsi="Cambria Math" w:cs="Times New Roman"/>
                <w:sz w:val="24"/>
                <w:szCs w:val="24"/>
                <w:highlight w:val="yellow"/>
              </w:rPr>
            </m:ctrlPr>
          </m:fPr>
          <m:num>
            <m:r>
              <w:rPr>
                <w:rFonts w:ascii="Cambria Math" w:hAnsi="Cambria Math" w:cs="Times New Roman" w:hint="eastAsia"/>
                <w:sz w:val="24"/>
                <w:szCs w:val="24"/>
                <w:highlight w:val="yellow"/>
              </w:rPr>
              <m:t>Q</m:t>
            </m:r>
          </m:num>
          <m:den>
            <m:r>
              <w:rPr>
                <w:rFonts w:ascii="Cambria Math" w:hAnsi="Cambria Math" w:cs="Times New Roman"/>
                <w:sz w:val="24"/>
                <w:szCs w:val="24"/>
                <w:highlight w:val="yellow"/>
              </w:rPr>
              <m:t>ρ</m:t>
            </m:r>
            <m:r>
              <w:rPr>
                <w:rFonts w:ascii="Cambria Math" w:hAnsi="Cambria Math" w:cs="Times New Roman" w:hint="eastAsia"/>
                <w:sz w:val="24"/>
                <w:szCs w:val="24"/>
                <w:highlight w:val="yellow"/>
              </w:rPr>
              <m:t>l</m:t>
            </m:r>
            <m:sSub>
              <m:sSubPr>
                <m:ctrlPr>
                  <w:rPr>
                    <w:rFonts w:ascii="Cambria Math" w:hAnsi="Cambria Math" w:cs="Times New Roman"/>
                    <w:sz w:val="24"/>
                    <w:szCs w:val="24"/>
                    <w:highlight w:val="yellow"/>
                  </w:rPr>
                </m:ctrlPr>
              </m:sSubPr>
              <m:e>
                <m:r>
                  <w:rPr>
                    <w:rFonts w:ascii="Cambria Math" w:hAnsi="Cambria Math" w:cs="Times New Roman"/>
                    <w:sz w:val="24"/>
                    <w:szCs w:val="24"/>
                    <w:highlight w:val="yellow"/>
                  </w:rPr>
                  <m:t>T</m:t>
                </m:r>
              </m:e>
              <m:sub>
                <m:r>
                  <w:rPr>
                    <w:rFonts w:ascii="Cambria Math" w:hAnsi="Cambria Math" w:cs="Times New Roman"/>
                    <w:sz w:val="24"/>
                    <w:szCs w:val="24"/>
                    <w:highlight w:val="yellow"/>
                  </w:rPr>
                  <m:t>M</m:t>
                </m:r>
              </m:sub>
            </m:sSub>
          </m:den>
        </m:f>
      </m:oMath>
      <w:r w:rsidRPr="00902753">
        <w:rPr>
          <w:rFonts w:ascii="Times New Roman" w:hAnsi="Times New Roman" w:cs="Times New Roman" w:hint="eastAsia"/>
          <w:sz w:val="24"/>
          <w:szCs w:val="24"/>
          <w:highlight w:val="yellow"/>
        </w:rPr>
        <w:t xml:space="preserve"> </w:t>
      </w:r>
      <w:r w:rsidRPr="00902753">
        <w:rPr>
          <w:rFonts w:ascii="Times New Roman" w:hAnsi="Times New Roman" w:cs="Times New Roman"/>
          <w:sz w:val="24"/>
          <w:szCs w:val="24"/>
          <w:highlight w:val="yellow"/>
        </w:rPr>
        <w:t xml:space="preserve">                                                  </w:t>
      </w:r>
      <w:r w:rsidRPr="00902753">
        <w:rPr>
          <w:rFonts w:ascii="Times New Roman" w:hAnsi="Times New Roman" w:cs="Times New Roman" w:hint="eastAsia"/>
          <w:sz w:val="24"/>
          <w:szCs w:val="24"/>
          <w:highlight w:val="yellow"/>
        </w:rPr>
        <w:t>(3)</w:t>
      </w:r>
    </w:p>
    <w:p w:rsidR="000A37F9" w:rsidRPr="00856FF3" w:rsidRDefault="000A37F9" w:rsidP="00856FF3">
      <w:pPr>
        <w:spacing w:line="360" w:lineRule="auto"/>
        <w:ind w:firstLineChars="200" w:firstLine="480"/>
        <w:rPr>
          <w:rFonts w:ascii="Times New Roman" w:hAnsi="Times New Roman" w:cs="Times New Roman"/>
          <w:sz w:val="24"/>
          <w:szCs w:val="24"/>
        </w:rPr>
      </w:pPr>
      <w:r w:rsidRPr="00902753">
        <w:rPr>
          <w:rFonts w:ascii="Times New Roman" w:hAnsi="Times New Roman" w:cs="Times New Roman"/>
          <w:sz w:val="24"/>
          <w:szCs w:val="24"/>
          <w:highlight w:val="yellow"/>
        </w:rPr>
        <w:t>其中</w:t>
      </w:r>
      <w:r w:rsidRPr="00902753">
        <w:rPr>
          <w:rFonts w:ascii="Times New Roman" w:hAnsi="Times New Roman" w:cs="Times New Roman"/>
          <w:sz w:val="24"/>
          <w:szCs w:val="24"/>
          <w:highlight w:val="yellow"/>
        </w:rPr>
        <w:t>ρ</w:t>
      </w:r>
      <w:r w:rsidRPr="00902753">
        <w:rPr>
          <w:rFonts w:ascii="Times New Roman" w:hAnsi="Times New Roman" w:cs="Times New Roman"/>
          <w:sz w:val="24"/>
          <w:szCs w:val="24"/>
          <w:highlight w:val="yellow"/>
        </w:rPr>
        <w:t>为试样密度，为</w:t>
      </w:r>
      <w:r w:rsidRPr="00902753">
        <w:rPr>
          <w:rFonts w:ascii="Times New Roman" w:hAnsi="Times New Roman" w:cs="Times New Roman"/>
          <w:sz w:val="24"/>
          <w:szCs w:val="24"/>
          <w:highlight w:val="yellow"/>
        </w:rPr>
        <w:t>TM(K)</w:t>
      </w:r>
      <w:r w:rsidRPr="00902753">
        <w:rPr>
          <w:rFonts w:ascii="Times New Roman" w:hAnsi="Times New Roman" w:cs="Times New Roman"/>
          <w:sz w:val="24"/>
          <w:szCs w:val="24"/>
          <w:highlight w:val="yellow"/>
        </w:rPr>
        <w:t>背面的最高温度。</w:t>
      </w:r>
      <w:r w:rsidRPr="00902753">
        <w:rPr>
          <w:rFonts w:ascii="Times New Roman" w:hAnsi="Times New Roman" w:cs="Times New Roman"/>
          <w:sz w:val="24"/>
          <w:szCs w:val="24"/>
          <w:highlight w:val="yellow"/>
        </w:rPr>
        <w:t>Q</w:t>
      </w:r>
      <w:r w:rsidRPr="00902753">
        <w:rPr>
          <w:rFonts w:ascii="Times New Roman" w:hAnsi="Times New Roman" w:cs="Times New Roman"/>
          <w:sz w:val="24"/>
          <w:szCs w:val="24"/>
          <w:highlight w:val="yellow"/>
        </w:rPr>
        <w:t>为脉冲的</w:t>
      </w:r>
      <w:r w:rsidRPr="00902753">
        <w:rPr>
          <w:rFonts w:ascii="Times New Roman" w:hAnsi="Times New Roman" w:cs="Times New Roman" w:hint="eastAsia"/>
          <w:sz w:val="24"/>
          <w:szCs w:val="24"/>
          <w:highlight w:val="yellow"/>
        </w:rPr>
        <w:t>辐射</w:t>
      </w:r>
      <w:r w:rsidRPr="00902753">
        <w:rPr>
          <w:rFonts w:ascii="Times New Roman" w:hAnsi="Times New Roman" w:cs="Times New Roman"/>
          <w:sz w:val="24"/>
          <w:szCs w:val="24"/>
          <w:highlight w:val="yellow"/>
        </w:rPr>
        <w:t>能，通过已知</w:t>
      </w:r>
      <w:r w:rsidRPr="00902753">
        <w:rPr>
          <w:rFonts w:ascii="Times New Roman" w:hAnsi="Times New Roman" w:cs="Times New Roman" w:hint="eastAsia"/>
          <w:sz w:val="24"/>
          <w:szCs w:val="24"/>
          <w:highlight w:val="yellow"/>
        </w:rPr>
        <w:t>蓝</w:t>
      </w:r>
      <w:r w:rsidRPr="00902753">
        <w:rPr>
          <w:rFonts w:ascii="Times New Roman" w:hAnsi="Times New Roman" w:cs="Times New Roman"/>
          <w:sz w:val="24"/>
          <w:szCs w:val="24"/>
          <w:highlight w:val="yellow"/>
        </w:rPr>
        <w:t>宝石片的比热容计算而来，</w:t>
      </w:r>
      <w:r w:rsidRPr="00902753">
        <w:rPr>
          <w:rFonts w:ascii="Times New Roman" w:hAnsi="Times New Roman" w:cs="Times New Roman"/>
          <w:sz w:val="24"/>
          <w:szCs w:val="24"/>
          <w:highlight w:val="yellow"/>
        </w:rPr>
        <w:t>TM</w:t>
      </w:r>
      <w:r w:rsidRPr="00902753">
        <w:rPr>
          <w:rFonts w:ascii="Times New Roman" w:hAnsi="Times New Roman" w:cs="Times New Roman"/>
          <w:sz w:val="24"/>
          <w:szCs w:val="24"/>
          <w:highlight w:val="yellow"/>
        </w:rPr>
        <w:t>由蓝宝石测得。</w:t>
      </w:r>
    </w:p>
    <w:p w:rsidR="0057493A" w:rsidRPr="0057493A" w:rsidRDefault="0057493A" w:rsidP="0057493A">
      <w:pPr>
        <w:spacing w:line="360" w:lineRule="auto"/>
        <w:rPr>
          <w:rFonts w:ascii="Times New Roman" w:hAnsi="Times New Roman" w:cs="Times New Roman" w:hint="eastAsia"/>
          <w:sz w:val="24"/>
          <w:szCs w:val="24"/>
        </w:rPr>
      </w:pPr>
    </w:p>
    <w:p w:rsidR="0007201D" w:rsidRPr="00F56B11" w:rsidRDefault="0007201D" w:rsidP="001A751F">
      <w:pPr>
        <w:spacing w:line="300" w:lineRule="auto"/>
        <w:rPr>
          <w:rFonts w:ascii="Times New Roman" w:hAnsi="Times New Roman" w:cs="Times New Roman"/>
          <w:b/>
          <w:sz w:val="28"/>
          <w:szCs w:val="28"/>
        </w:rPr>
      </w:pPr>
      <w:r w:rsidRPr="00F56B11">
        <w:rPr>
          <w:rFonts w:ascii="Times New Roman" w:hAnsi="Times New Roman" w:cs="Times New Roman"/>
          <w:b/>
          <w:sz w:val="28"/>
          <w:szCs w:val="28"/>
        </w:rPr>
        <w:t>四、标准水平分析</w:t>
      </w:r>
    </w:p>
    <w:p w:rsidR="00A46771" w:rsidRPr="00F56B11" w:rsidRDefault="00A46771" w:rsidP="00A46771">
      <w:pPr>
        <w:spacing w:line="360" w:lineRule="auto"/>
        <w:ind w:firstLine="480"/>
        <w:rPr>
          <w:rFonts w:ascii="Times New Roman" w:hAnsi="Times New Roman" w:cs="Times New Roman"/>
          <w:sz w:val="24"/>
          <w:szCs w:val="24"/>
        </w:rPr>
      </w:pPr>
      <w:r w:rsidRPr="00F56B11">
        <w:rPr>
          <w:rFonts w:ascii="Times New Roman" w:hAnsi="Times New Roman" w:cs="Times New Roman"/>
          <w:sz w:val="24"/>
          <w:szCs w:val="24"/>
        </w:rPr>
        <w:t>本标准</w:t>
      </w:r>
      <w:r w:rsidRPr="00F56B11">
        <w:rPr>
          <w:rFonts w:ascii="Times New Roman" w:hAnsi="Times New Roman" w:cs="Times New Roman" w:hint="eastAsia"/>
          <w:sz w:val="24"/>
          <w:szCs w:val="24"/>
        </w:rPr>
        <w:t>的</w:t>
      </w:r>
      <w:r w:rsidRPr="00F56B11">
        <w:rPr>
          <w:rFonts w:ascii="Times New Roman" w:hAnsi="Times New Roman" w:cs="Times New Roman"/>
          <w:sz w:val="24"/>
          <w:szCs w:val="24"/>
        </w:rPr>
        <w:t>制定</w:t>
      </w:r>
      <w:r w:rsidRPr="00F56B11">
        <w:rPr>
          <w:rFonts w:ascii="Times New Roman" w:hAnsi="Times New Roman" w:cs="Times New Roman" w:hint="eastAsia"/>
          <w:sz w:val="24"/>
          <w:szCs w:val="24"/>
        </w:rPr>
        <w:t>根据我国实际生产和使用情况，</w:t>
      </w:r>
      <w:r w:rsidRPr="00F56B11">
        <w:rPr>
          <w:rFonts w:ascii="Times New Roman" w:hAnsi="Times New Roman" w:cs="Times New Roman"/>
          <w:sz w:val="24"/>
          <w:szCs w:val="24"/>
        </w:rPr>
        <w:t>属于</w:t>
      </w:r>
      <w:r w:rsidRPr="00F56B11">
        <w:rPr>
          <w:rFonts w:ascii="Times New Roman" w:hAnsi="Times New Roman" w:cs="Times New Roman" w:hint="eastAsia"/>
          <w:sz w:val="24"/>
          <w:szCs w:val="24"/>
        </w:rPr>
        <w:t>高导热性</w:t>
      </w:r>
      <w:r w:rsidRPr="00F56B11">
        <w:rPr>
          <w:rFonts w:ascii="Times New Roman" w:hAnsi="Times New Roman" w:cs="Times New Roman"/>
          <w:sz w:val="24"/>
          <w:szCs w:val="24"/>
        </w:rPr>
        <w:t>镁合金及</w:t>
      </w:r>
      <w:r w:rsidRPr="00F56B11">
        <w:rPr>
          <w:rFonts w:ascii="Times New Roman" w:hAnsi="Times New Roman" w:cs="Times New Roman" w:hint="eastAsia"/>
          <w:sz w:val="24"/>
          <w:szCs w:val="24"/>
        </w:rPr>
        <w:t>镁合金型材</w:t>
      </w:r>
      <w:r w:rsidRPr="00F56B11">
        <w:rPr>
          <w:rFonts w:ascii="Times New Roman" w:hAnsi="Times New Roman" w:cs="Times New Roman"/>
          <w:sz w:val="24"/>
          <w:szCs w:val="24"/>
        </w:rPr>
        <w:t>的基础标准，本标准规定了</w:t>
      </w:r>
      <w:r w:rsidRPr="00F56B11">
        <w:rPr>
          <w:rFonts w:ascii="Times New Roman" w:hAnsi="Times New Roman" w:cs="Times New Roman" w:hint="eastAsia"/>
          <w:sz w:val="24"/>
          <w:szCs w:val="24"/>
        </w:rPr>
        <w:t>导热镁合金型材</w:t>
      </w:r>
      <w:r w:rsidRPr="00F56B11">
        <w:rPr>
          <w:rFonts w:ascii="Times New Roman" w:hAnsi="Times New Roman" w:cs="Times New Roman"/>
          <w:sz w:val="24"/>
          <w:szCs w:val="24"/>
        </w:rPr>
        <w:t>的合金化学成分</w:t>
      </w:r>
      <w:r w:rsidRPr="00F56B11">
        <w:rPr>
          <w:rFonts w:ascii="Times New Roman" w:hAnsi="Times New Roman" w:cs="Times New Roman" w:hint="eastAsia"/>
          <w:sz w:val="24"/>
          <w:szCs w:val="24"/>
        </w:rPr>
        <w:t>、产品的</w:t>
      </w:r>
      <w:r w:rsidRPr="00F56B11">
        <w:rPr>
          <w:rFonts w:ascii="Times New Roman" w:hAnsi="Times New Roman" w:cs="Times New Roman"/>
          <w:sz w:val="24"/>
          <w:szCs w:val="24"/>
        </w:rPr>
        <w:t>典型力学性能</w:t>
      </w:r>
      <w:r w:rsidRPr="00F56B11">
        <w:rPr>
          <w:rFonts w:ascii="Times New Roman" w:hAnsi="Times New Roman" w:cs="Times New Roman" w:hint="eastAsia"/>
          <w:sz w:val="24"/>
          <w:szCs w:val="24"/>
        </w:rPr>
        <w:t>、</w:t>
      </w:r>
      <w:r w:rsidRPr="00F56B11">
        <w:rPr>
          <w:rFonts w:ascii="Times New Roman" w:hAnsi="Times New Roman" w:cs="Times New Roman"/>
          <w:sz w:val="24"/>
          <w:szCs w:val="24"/>
        </w:rPr>
        <w:t>导热性能</w:t>
      </w:r>
      <w:r w:rsidRPr="00F56B11">
        <w:rPr>
          <w:rFonts w:ascii="Times New Roman" w:hAnsi="Times New Roman" w:cs="Times New Roman" w:hint="eastAsia"/>
          <w:sz w:val="24"/>
          <w:szCs w:val="24"/>
        </w:rPr>
        <w:t>及</w:t>
      </w:r>
      <w:r w:rsidRPr="00F56B11">
        <w:rPr>
          <w:rFonts w:ascii="Times New Roman" w:hAnsi="Times New Roman" w:cs="Times New Roman"/>
          <w:sz w:val="24"/>
          <w:szCs w:val="24"/>
        </w:rPr>
        <w:t>外观质量。本标准在起草过程中等同采用</w:t>
      </w:r>
      <w:bookmarkStart w:id="5" w:name="OLE_LINK2"/>
      <w:r w:rsidRPr="00F56B11">
        <w:rPr>
          <w:rFonts w:ascii="Times New Roman" w:hAnsi="Times New Roman" w:cs="Times New Roman"/>
          <w:sz w:val="24"/>
          <w:szCs w:val="24"/>
        </w:rPr>
        <w:t>ASTM</w:t>
      </w:r>
      <w:r w:rsidRPr="00F56B11">
        <w:rPr>
          <w:rFonts w:ascii="Times New Roman" w:hAnsi="Times New Roman" w:cs="Times New Roman"/>
          <w:sz w:val="24"/>
          <w:szCs w:val="24"/>
        </w:rPr>
        <w:t>标准</w:t>
      </w:r>
      <w:bookmarkEnd w:id="5"/>
      <w:r w:rsidRPr="00F56B11">
        <w:rPr>
          <w:rFonts w:ascii="Times New Roman" w:hAnsi="Times New Roman" w:cs="Times New Roman"/>
          <w:sz w:val="24"/>
          <w:szCs w:val="24"/>
        </w:rPr>
        <w:t>体系和</w:t>
      </w:r>
      <w:r w:rsidRPr="00F56B11">
        <w:rPr>
          <w:rFonts w:ascii="Times New Roman" w:hAnsi="Times New Roman" w:cs="Times New Roman"/>
          <w:sz w:val="24"/>
          <w:szCs w:val="24"/>
        </w:rPr>
        <w:t>ISO</w:t>
      </w:r>
      <w:r w:rsidRPr="00F56B11">
        <w:rPr>
          <w:rFonts w:ascii="Times New Roman" w:hAnsi="Times New Roman" w:cs="Times New Roman"/>
          <w:sz w:val="24"/>
          <w:szCs w:val="24"/>
        </w:rPr>
        <w:t>标准体系的命名原则，</w:t>
      </w:r>
      <w:r w:rsidRPr="00F56B11">
        <w:rPr>
          <w:rFonts w:ascii="Times New Roman" w:hAnsi="Times New Roman" w:cs="Times New Roman" w:hint="eastAsia"/>
          <w:sz w:val="24"/>
          <w:szCs w:val="24"/>
        </w:rPr>
        <w:t>也规定了如需其他合金牌号、状态时，由供需双方协商解决并在订货单（或合同）中注明，有利于满足不同用户的需求。</w:t>
      </w:r>
      <w:r w:rsidRPr="00F56B11">
        <w:rPr>
          <w:rFonts w:ascii="Times New Roman" w:hAnsi="Times New Roman" w:cs="Times New Roman"/>
          <w:sz w:val="24"/>
          <w:szCs w:val="24"/>
        </w:rPr>
        <w:t>本标准整体水平与</w:t>
      </w:r>
      <w:r w:rsidRPr="00F56B11">
        <w:rPr>
          <w:rFonts w:ascii="Times New Roman" w:hAnsi="Times New Roman" w:cs="Times New Roman"/>
          <w:sz w:val="24"/>
          <w:szCs w:val="24"/>
        </w:rPr>
        <w:fldChar w:fldCharType="begin"/>
      </w:r>
      <w:r w:rsidRPr="00F56B11">
        <w:rPr>
          <w:rFonts w:ascii="Times New Roman" w:hAnsi="Times New Roman" w:cs="Times New Roman"/>
          <w:sz w:val="24"/>
          <w:szCs w:val="24"/>
        </w:rPr>
        <w:instrText xml:space="preserve"> LINK Word.Document.12</w:instrText>
      </w:r>
      <w:r w:rsidRPr="00F56B11">
        <w:rPr>
          <w:rFonts w:ascii="Times New Roman" w:hAnsi="Times New Roman" w:cs="Times New Roman" w:hint="eastAsia"/>
          <w:sz w:val="24"/>
          <w:szCs w:val="24"/>
        </w:rPr>
        <w:instrText xml:space="preserve"> D:\\</w:instrText>
      </w:r>
      <w:r w:rsidRPr="00F56B11">
        <w:rPr>
          <w:rFonts w:ascii="Times New Roman" w:hAnsi="Times New Roman" w:cs="Times New Roman" w:hint="eastAsia"/>
          <w:sz w:val="24"/>
          <w:szCs w:val="24"/>
        </w:rPr>
        <w:instrText>王迎新文件</w:instrText>
      </w:r>
      <w:r w:rsidRPr="00F56B11">
        <w:rPr>
          <w:rFonts w:ascii="Times New Roman" w:hAnsi="Times New Roman" w:cs="Times New Roman" w:hint="eastAsia"/>
          <w:sz w:val="24"/>
          <w:szCs w:val="24"/>
        </w:rPr>
        <w:instrText>\\</w:instrText>
      </w:r>
      <w:r w:rsidRPr="00F56B11">
        <w:rPr>
          <w:rFonts w:ascii="Times New Roman" w:hAnsi="Times New Roman" w:cs="Times New Roman" w:hint="eastAsia"/>
          <w:sz w:val="24"/>
          <w:szCs w:val="24"/>
        </w:rPr>
        <w:instrText>铸造镁合金锭国家标准</w:instrText>
      </w:r>
      <w:r w:rsidRPr="00F56B11">
        <w:rPr>
          <w:rFonts w:ascii="Times New Roman" w:hAnsi="Times New Roman" w:cs="Times New Roman" w:hint="eastAsia"/>
          <w:sz w:val="24"/>
          <w:szCs w:val="24"/>
        </w:rPr>
        <w:instrText>\\</w:instrText>
      </w:r>
      <w:r w:rsidRPr="00F56B11">
        <w:rPr>
          <w:rFonts w:ascii="Times New Roman" w:hAnsi="Times New Roman" w:cs="Times New Roman" w:hint="eastAsia"/>
          <w:sz w:val="24"/>
          <w:szCs w:val="24"/>
        </w:rPr>
        <w:instrText>铸造镁合金锭送审稿</w:instrText>
      </w:r>
      <w:r w:rsidRPr="00F56B11">
        <w:rPr>
          <w:rFonts w:ascii="Times New Roman" w:hAnsi="Times New Roman" w:cs="Times New Roman" w:hint="eastAsia"/>
          <w:sz w:val="24"/>
          <w:szCs w:val="24"/>
        </w:rPr>
        <w:instrText>-</w:instrText>
      </w:r>
      <w:r w:rsidRPr="00F56B11">
        <w:rPr>
          <w:rFonts w:ascii="Times New Roman" w:hAnsi="Times New Roman" w:cs="Times New Roman" w:hint="eastAsia"/>
          <w:sz w:val="24"/>
          <w:szCs w:val="24"/>
        </w:rPr>
        <w:instrText>标准编制说明</w:instrText>
      </w:r>
      <w:r w:rsidRPr="00F56B11">
        <w:rPr>
          <w:rFonts w:ascii="Times New Roman" w:hAnsi="Times New Roman" w:cs="Times New Roman" w:hint="eastAsia"/>
          <w:sz w:val="24"/>
          <w:szCs w:val="24"/>
        </w:rPr>
        <w:instrText>(</w:instrText>
      </w:r>
      <w:r w:rsidRPr="00F56B11">
        <w:rPr>
          <w:rFonts w:ascii="Times New Roman" w:hAnsi="Times New Roman" w:cs="Times New Roman" w:hint="eastAsia"/>
          <w:sz w:val="24"/>
          <w:szCs w:val="24"/>
        </w:rPr>
        <w:instrText>增加铸件成分和力学性能版</w:instrText>
      </w:r>
      <w:r w:rsidRPr="00F56B11">
        <w:rPr>
          <w:rFonts w:ascii="Times New Roman" w:hAnsi="Times New Roman" w:cs="Times New Roman" w:hint="eastAsia"/>
          <w:sz w:val="24"/>
          <w:szCs w:val="24"/>
        </w:rPr>
        <w:instrText>)-final.docx</w:instrText>
      </w:r>
      <w:r w:rsidRPr="00F56B11">
        <w:rPr>
          <w:rFonts w:ascii="Times New Roman" w:hAnsi="Times New Roman" w:cs="Times New Roman"/>
          <w:sz w:val="24"/>
          <w:szCs w:val="24"/>
        </w:rPr>
        <w:instrText xml:space="preserve"> OLE_LINK2 \a \r  \* MERGEFORMAT </w:instrText>
      </w:r>
      <w:r w:rsidRPr="00F56B11">
        <w:rPr>
          <w:rFonts w:ascii="Times New Roman" w:hAnsi="Times New Roman" w:cs="Times New Roman"/>
          <w:sz w:val="24"/>
          <w:szCs w:val="24"/>
        </w:rPr>
        <w:fldChar w:fldCharType="separate"/>
      </w:r>
      <w:r w:rsidRPr="00F56B11">
        <w:rPr>
          <w:rFonts w:ascii="Times New Roman" w:hAnsi="Times New Roman" w:cs="Times New Roman"/>
          <w:sz w:val="24"/>
          <w:szCs w:val="24"/>
        </w:rPr>
        <w:t>ASTM</w:t>
      </w:r>
      <w:r w:rsidRPr="00F56B11">
        <w:rPr>
          <w:rFonts w:ascii="Times New Roman" w:hAnsi="Times New Roman" w:cs="Times New Roman" w:hint="eastAsia"/>
          <w:sz w:val="24"/>
          <w:szCs w:val="24"/>
        </w:rPr>
        <w:t>标准</w:t>
      </w:r>
      <w:r w:rsidRPr="00F56B11">
        <w:rPr>
          <w:rFonts w:ascii="Times New Roman" w:hAnsi="Times New Roman" w:cs="Times New Roman"/>
          <w:sz w:val="24"/>
          <w:szCs w:val="24"/>
        </w:rPr>
        <w:fldChar w:fldCharType="end"/>
      </w:r>
      <w:r w:rsidRPr="00F56B11">
        <w:rPr>
          <w:rFonts w:ascii="Times New Roman" w:hAnsi="Times New Roman" w:cs="Times New Roman"/>
          <w:sz w:val="24"/>
          <w:szCs w:val="24"/>
        </w:rPr>
        <w:t>和</w:t>
      </w:r>
      <w:r w:rsidRPr="00F56B11">
        <w:rPr>
          <w:rFonts w:ascii="Times New Roman" w:hAnsi="Times New Roman" w:cs="Times New Roman"/>
          <w:sz w:val="24"/>
          <w:szCs w:val="24"/>
        </w:rPr>
        <w:t>ISO</w:t>
      </w:r>
      <w:r w:rsidRPr="00F56B11">
        <w:rPr>
          <w:rFonts w:ascii="Times New Roman" w:hAnsi="Times New Roman" w:cs="Times New Roman"/>
          <w:sz w:val="24"/>
          <w:szCs w:val="24"/>
        </w:rPr>
        <w:t>标准一致，达到了国际先进水平。</w:t>
      </w:r>
    </w:p>
    <w:p w:rsidR="00BC5FEB" w:rsidRPr="00F56B11" w:rsidRDefault="00F00062" w:rsidP="00A46771">
      <w:pPr>
        <w:spacing w:line="360" w:lineRule="auto"/>
        <w:rPr>
          <w:rFonts w:ascii="Times New Roman" w:hAnsi="Times New Roman" w:cs="Times New Roman"/>
          <w:b/>
          <w:sz w:val="28"/>
          <w:szCs w:val="28"/>
        </w:rPr>
      </w:pPr>
      <w:r w:rsidRPr="00F56B11">
        <w:rPr>
          <w:rFonts w:ascii="Times New Roman" w:hAnsi="Times New Roman" w:cs="Times New Roman"/>
          <w:b/>
          <w:sz w:val="28"/>
          <w:szCs w:val="28"/>
        </w:rPr>
        <w:t>五、与现行相关法律、法规、规章及相关标准，特别是强制性标准的协调性</w:t>
      </w:r>
    </w:p>
    <w:p w:rsidR="00F00062" w:rsidRPr="00F56B11" w:rsidRDefault="00F00062" w:rsidP="00891A3F">
      <w:pPr>
        <w:spacing w:line="300" w:lineRule="auto"/>
        <w:ind w:firstLine="420"/>
        <w:rPr>
          <w:rFonts w:ascii="Times New Roman" w:hAnsi="Times New Roman" w:cs="Times New Roman"/>
          <w:sz w:val="24"/>
          <w:szCs w:val="24"/>
        </w:rPr>
      </w:pPr>
      <w:r w:rsidRPr="00F56B11">
        <w:rPr>
          <w:rFonts w:ascii="Times New Roman" w:hAnsi="Times New Roman" w:cs="Times New Roman"/>
          <w:sz w:val="24"/>
          <w:szCs w:val="24"/>
        </w:rPr>
        <w:t>本标准</w:t>
      </w:r>
      <w:r w:rsidR="00F50E1A" w:rsidRPr="00F56B11">
        <w:rPr>
          <w:rFonts w:ascii="Times New Roman" w:hAnsi="Times New Roman" w:cs="Times New Roman"/>
          <w:sz w:val="24"/>
          <w:szCs w:val="24"/>
        </w:rPr>
        <w:t>属于</w:t>
      </w:r>
      <w:r w:rsidR="00A46771" w:rsidRPr="00F56B11">
        <w:rPr>
          <w:rFonts w:ascii="Times New Roman" w:hAnsi="Times New Roman" w:cs="Times New Roman" w:hint="eastAsia"/>
          <w:sz w:val="24"/>
          <w:szCs w:val="24"/>
        </w:rPr>
        <w:t>高导热性</w:t>
      </w:r>
      <w:r w:rsidR="00A46771" w:rsidRPr="00F56B11">
        <w:rPr>
          <w:rFonts w:ascii="Times New Roman" w:hAnsi="Times New Roman" w:cs="Times New Roman"/>
          <w:sz w:val="24"/>
          <w:szCs w:val="24"/>
        </w:rPr>
        <w:t>镁合金及</w:t>
      </w:r>
      <w:r w:rsidR="00A46771" w:rsidRPr="00F56B11">
        <w:rPr>
          <w:rFonts w:ascii="Times New Roman" w:hAnsi="Times New Roman" w:cs="Times New Roman" w:hint="eastAsia"/>
          <w:sz w:val="24"/>
          <w:szCs w:val="24"/>
        </w:rPr>
        <w:t>镁合金型材</w:t>
      </w:r>
      <w:r w:rsidR="00F50E1A" w:rsidRPr="00F56B11">
        <w:rPr>
          <w:rFonts w:ascii="Times New Roman" w:hAnsi="Times New Roman" w:cs="Times New Roman"/>
          <w:sz w:val="24"/>
          <w:szCs w:val="24"/>
        </w:rPr>
        <w:t>的基础标准，国家、省市各部门没有现行的相关法律、法规、规章及相关标准，更没有本行业的强制标准</w:t>
      </w:r>
      <w:r w:rsidRPr="00F56B11">
        <w:rPr>
          <w:rFonts w:ascii="Times New Roman" w:hAnsi="Times New Roman" w:cs="Times New Roman"/>
          <w:sz w:val="24"/>
          <w:szCs w:val="24"/>
        </w:rPr>
        <w:t>。</w:t>
      </w:r>
    </w:p>
    <w:p w:rsidR="00F57007" w:rsidRPr="00F56B11" w:rsidRDefault="00F00062" w:rsidP="00F00062">
      <w:pPr>
        <w:spacing w:line="360" w:lineRule="auto"/>
        <w:rPr>
          <w:rFonts w:ascii="Times New Roman" w:hAnsi="Times New Roman" w:cs="Times New Roman"/>
          <w:b/>
          <w:sz w:val="28"/>
          <w:szCs w:val="28"/>
        </w:rPr>
      </w:pPr>
      <w:r w:rsidRPr="00F56B11">
        <w:rPr>
          <w:rFonts w:ascii="Times New Roman" w:hAnsi="Times New Roman" w:cs="Times New Roman"/>
          <w:b/>
          <w:sz w:val="28"/>
          <w:szCs w:val="28"/>
        </w:rPr>
        <w:t>六、专利及涉及知识产权</w:t>
      </w:r>
    </w:p>
    <w:p w:rsidR="00F00062" w:rsidRPr="00F56B11" w:rsidRDefault="00482BB7" w:rsidP="00F00062">
      <w:pPr>
        <w:spacing w:line="360" w:lineRule="auto"/>
        <w:rPr>
          <w:rFonts w:ascii="Times New Roman" w:hAnsi="Times New Roman" w:cs="Times New Roman"/>
          <w:sz w:val="24"/>
          <w:szCs w:val="24"/>
        </w:rPr>
      </w:pPr>
      <w:r w:rsidRPr="00F56B11">
        <w:rPr>
          <w:rFonts w:ascii="Times New Roman" w:hAnsi="Times New Roman" w:cs="Times New Roman"/>
          <w:sz w:val="24"/>
          <w:szCs w:val="24"/>
        </w:rPr>
        <w:tab/>
      </w:r>
      <w:r w:rsidR="00A46771" w:rsidRPr="00F56B11">
        <w:rPr>
          <w:rFonts w:ascii="Times New Roman" w:hAnsi="Times New Roman" w:cs="Times New Roman"/>
          <w:sz w:val="24"/>
          <w:szCs w:val="24"/>
        </w:rPr>
        <w:t>本标准在起草过程中</w:t>
      </w:r>
      <w:r w:rsidR="00A46771" w:rsidRPr="00F56B11">
        <w:rPr>
          <w:rFonts w:ascii="Times New Roman" w:hAnsi="Times New Roman" w:cs="Times New Roman" w:hint="eastAsia"/>
          <w:sz w:val="24"/>
          <w:szCs w:val="24"/>
        </w:rPr>
        <w:t>，对于新增的高强镁合金牌号进行了详细的论证，新增的国外牌号已经在国外的标准中出现；新增的国内牌号，已进行过牌号注册，并且经过了研发单位的许可</w:t>
      </w:r>
      <w:r w:rsidR="00A46771" w:rsidRPr="00F56B11">
        <w:rPr>
          <w:rFonts w:ascii="Times New Roman" w:hAnsi="Times New Roman" w:cs="Times New Roman"/>
          <w:sz w:val="24"/>
          <w:szCs w:val="24"/>
        </w:rPr>
        <w:t>，不涉及知识产权的问题。</w:t>
      </w:r>
    </w:p>
    <w:p w:rsidR="00F00062" w:rsidRPr="00F56B11" w:rsidRDefault="00BF1589" w:rsidP="00F00062">
      <w:pPr>
        <w:spacing w:line="360" w:lineRule="auto"/>
        <w:rPr>
          <w:rFonts w:ascii="Times New Roman" w:hAnsi="Times New Roman" w:cs="Times New Roman"/>
          <w:b/>
          <w:sz w:val="28"/>
          <w:szCs w:val="28"/>
        </w:rPr>
      </w:pPr>
      <w:r w:rsidRPr="00F56B11">
        <w:rPr>
          <w:rFonts w:ascii="Times New Roman" w:hAnsi="Times New Roman" w:cs="Times New Roman"/>
          <w:b/>
          <w:sz w:val="28"/>
          <w:szCs w:val="28"/>
        </w:rPr>
        <w:t>七、重</w:t>
      </w:r>
      <w:r w:rsidR="00505C38">
        <w:rPr>
          <w:rFonts w:ascii="Times New Roman" w:hAnsi="Times New Roman" w:cs="Times New Roman" w:hint="eastAsia"/>
          <w:b/>
          <w:sz w:val="28"/>
          <w:szCs w:val="28"/>
        </w:rPr>
        <w:t>大</w:t>
      </w:r>
      <w:r w:rsidRPr="00F56B11">
        <w:rPr>
          <w:rFonts w:ascii="Times New Roman" w:hAnsi="Times New Roman" w:cs="Times New Roman"/>
          <w:b/>
          <w:sz w:val="28"/>
          <w:szCs w:val="28"/>
        </w:rPr>
        <w:t>分歧意见的处理经过和依据</w:t>
      </w:r>
    </w:p>
    <w:p w:rsidR="00BF1589" w:rsidRPr="00F56B11" w:rsidRDefault="00BF1589" w:rsidP="00BF1589">
      <w:pPr>
        <w:spacing w:line="360" w:lineRule="auto"/>
        <w:ind w:firstLine="420"/>
        <w:rPr>
          <w:rFonts w:ascii="Times New Roman" w:hAnsi="Times New Roman" w:cs="Times New Roman"/>
          <w:sz w:val="24"/>
          <w:szCs w:val="24"/>
        </w:rPr>
      </w:pPr>
      <w:r w:rsidRPr="00F56B11">
        <w:rPr>
          <w:rFonts w:ascii="Times New Roman" w:hAnsi="Times New Roman" w:cs="Times New Roman"/>
          <w:sz w:val="24"/>
          <w:szCs w:val="24"/>
        </w:rPr>
        <w:t>无。</w:t>
      </w:r>
    </w:p>
    <w:p w:rsidR="00F00062" w:rsidRPr="00F56B11" w:rsidRDefault="00BF1589" w:rsidP="00F00062">
      <w:pPr>
        <w:spacing w:line="360" w:lineRule="auto"/>
        <w:rPr>
          <w:rFonts w:ascii="Times New Roman" w:hAnsi="Times New Roman" w:cs="Times New Roman"/>
          <w:b/>
          <w:sz w:val="28"/>
          <w:szCs w:val="28"/>
        </w:rPr>
      </w:pPr>
      <w:r w:rsidRPr="00F56B11">
        <w:rPr>
          <w:rFonts w:ascii="Times New Roman" w:hAnsi="Times New Roman" w:cs="Times New Roman"/>
          <w:b/>
          <w:sz w:val="28"/>
          <w:szCs w:val="28"/>
        </w:rPr>
        <w:lastRenderedPageBreak/>
        <w:t>八、标准作为强制性或推荐性国家（或行业）标准的建议</w:t>
      </w:r>
    </w:p>
    <w:p w:rsidR="00BF1589" w:rsidRPr="00F56B11" w:rsidRDefault="00BF1589" w:rsidP="00CC205E">
      <w:pPr>
        <w:spacing w:line="300" w:lineRule="auto"/>
        <w:rPr>
          <w:rFonts w:ascii="Times New Roman" w:hAnsi="Times New Roman" w:cs="Times New Roman"/>
          <w:sz w:val="24"/>
          <w:szCs w:val="24"/>
        </w:rPr>
      </w:pPr>
      <w:r w:rsidRPr="00F56B11">
        <w:rPr>
          <w:rFonts w:ascii="Times New Roman" w:hAnsi="Times New Roman" w:cs="Times New Roman"/>
          <w:sz w:val="24"/>
          <w:szCs w:val="24"/>
        </w:rPr>
        <w:tab/>
      </w:r>
      <w:r w:rsidR="00A46771" w:rsidRPr="00F56B11">
        <w:rPr>
          <w:rFonts w:ascii="Times New Roman" w:hAnsi="Times New Roman" w:cs="Times New Roman"/>
          <w:sz w:val="24"/>
          <w:szCs w:val="24"/>
        </w:rPr>
        <w:t>本标准为</w:t>
      </w:r>
      <w:r w:rsidR="00A46771" w:rsidRPr="00F56B11">
        <w:rPr>
          <w:rFonts w:ascii="Times New Roman" w:hAnsi="Times New Roman" w:cs="Times New Roman" w:hint="eastAsia"/>
          <w:sz w:val="24"/>
          <w:szCs w:val="24"/>
        </w:rPr>
        <w:t>高导热性</w:t>
      </w:r>
      <w:r w:rsidR="00A46771" w:rsidRPr="00F56B11">
        <w:rPr>
          <w:rFonts w:ascii="Times New Roman" w:hAnsi="Times New Roman" w:cs="Times New Roman"/>
          <w:sz w:val="24"/>
          <w:szCs w:val="24"/>
        </w:rPr>
        <w:t>镁合金及</w:t>
      </w:r>
      <w:r w:rsidR="00A46771" w:rsidRPr="00F56B11">
        <w:rPr>
          <w:rFonts w:ascii="Times New Roman" w:hAnsi="Times New Roman" w:cs="Times New Roman" w:hint="eastAsia"/>
          <w:sz w:val="24"/>
          <w:szCs w:val="24"/>
        </w:rPr>
        <w:t>镁合金型材</w:t>
      </w:r>
      <w:r w:rsidR="00A46771" w:rsidRPr="00F56B11">
        <w:rPr>
          <w:rFonts w:ascii="Times New Roman" w:hAnsi="Times New Roman" w:cs="Times New Roman"/>
          <w:sz w:val="24"/>
          <w:szCs w:val="24"/>
        </w:rPr>
        <w:t>的基础标准，包含了现行适用的</w:t>
      </w:r>
      <w:r w:rsidR="00A46771" w:rsidRPr="00F56B11">
        <w:rPr>
          <w:rFonts w:ascii="Times New Roman" w:hAnsi="Times New Roman" w:cs="Times New Roman" w:hint="eastAsia"/>
          <w:sz w:val="24"/>
          <w:szCs w:val="24"/>
        </w:rPr>
        <w:t>高导热</w:t>
      </w:r>
      <w:r w:rsidR="00A46771" w:rsidRPr="00F56B11">
        <w:rPr>
          <w:rFonts w:ascii="Times New Roman" w:hAnsi="Times New Roman" w:cs="Times New Roman"/>
          <w:sz w:val="24"/>
          <w:szCs w:val="24"/>
        </w:rPr>
        <w:t>镁合金牌号</w:t>
      </w:r>
      <w:r w:rsidR="00A46771" w:rsidRPr="00F56B11">
        <w:rPr>
          <w:rFonts w:ascii="Times New Roman" w:hAnsi="Times New Roman" w:cs="Times New Roman" w:hint="eastAsia"/>
          <w:sz w:val="24"/>
          <w:szCs w:val="24"/>
        </w:rPr>
        <w:t>，现行</w:t>
      </w:r>
      <w:r w:rsidR="00A46771" w:rsidRPr="00F56B11">
        <w:rPr>
          <w:rFonts w:ascii="Times New Roman" w:hAnsi="Times New Roman" w:cs="Times New Roman"/>
          <w:sz w:val="24"/>
          <w:szCs w:val="24"/>
        </w:rPr>
        <w:t>镁合金</w:t>
      </w:r>
      <w:r w:rsidR="00A46771" w:rsidRPr="00F56B11">
        <w:rPr>
          <w:rFonts w:ascii="Times New Roman" w:hAnsi="Times New Roman" w:cs="Times New Roman" w:hint="eastAsia"/>
          <w:sz w:val="24"/>
          <w:szCs w:val="24"/>
        </w:rPr>
        <w:t>型材</w:t>
      </w:r>
      <w:r w:rsidR="00A46771" w:rsidRPr="00F56B11">
        <w:rPr>
          <w:rFonts w:ascii="Times New Roman" w:hAnsi="Times New Roman" w:cs="Times New Roman"/>
          <w:sz w:val="24"/>
          <w:szCs w:val="24"/>
        </w:rPr>
        <w:t>表面质量要求以及力学</w:t>
      </w:r>
      <w:r w:rsidR="00A46771" w:rsidRPr="00F56B11">
        <w:rPr>
          <w:rFonts w:ascii="Times New Roman" w:hAnsi="Times New Roman" w:cs="Times New Roman" w:hint="eastAsia"/>
          <w:sz w:val="24"/>
          <w:szCs w:val="24"/>
        </w:rPr>
        <w:t>性能、</w:t>
      </w:r>
      <w:r w:rsidR="00A46771" w:rsidRPr="00F56B11">
        <w:rPr>
          <w:rFonts w:ascii="Times New Roman" w:hAnsi="Times New Roman" w:cs="Times New Roman"/>
          <w:sz w:val="24"/>
          <w:szCs w:val="24"/>
        </w:rPr>
        <w:t>导热性能范围。但随着</w:t>
      </w:r>
      <w:r w:rsidR="00A46771" w:rsidRPr="00F56B11">
        <w:rPr>
          <w:rFonts w:ascii="Times New Roman" w:hAnsi="Times New Roman" w:cs="Times New Roman" w:hint="eastAsia"/>
          <w:sz w:val="24"/>
          <w:szCs w:val="24"/>
        </w:rPr>
        <w:t>高导热性</w:t>
      </w:r>
      <w:r w:rsidR="00A46771" w:rsidRPr="00F56B11">
        <w:rPr>
          <w:rFonts w:ascii="Times New Roman" w:hAnsi="Times New Roman" w:cs="Times New Roman"/>
          <w:sz w:val="24"/>
          <w:szCs w:val="24"/>
        </w:rPr>
        <w:t>镁合金</w:t>
      </w:r>
      <w:r w:rsidR="00A46771" w:rsidRPr="00F56B11">
        <w:rPr>
          <w:rFonts w:ascii="Times New Roman" w:hAnsi="Times New Roman" w:cs="Times New Roman" w:hint="eastAsia"/>
          <w:sz w:val="24"/>
          <w:szCs w:val="24"/>
        </w:rPr>
        <w:t>应用</w:t>
      </w:r>
      <w:r w:rsidR="00A46771" w:rsidRPr="00F56B11">
        <w:rPr>
          <w:rFonts w:ascii="Times New Roman" w:hAnsi="Times New Roman" w:cs="Times New Roman"/>
          <w:sz w:val="24"/>
          <w:szCs w:val="24"/>
        </w:rPr>
        <w:t>的不断发展，新型</w:t>
      </w:r>
      <w:r w:rsidR="00A46771" w:rsidRPr="00F56B11">
        <w:rPr>
          <w:rFonts w:ascii="Times New Roman" w:hAnsi="Times New Roman" w:cs="Times New Roman" w:hint="eastAsia"/>
          <w:sz w:val="24"/>
          <w:szCs w:val="24"/>
        </w:rPr>
        <w:t>高导热性</w:t>
      </w:r>
      <w:r w:rsidR="00A46771" w:rsidRPr="00F56B11">
        <w:rPr>
          <w:rFonts w:ascii="Times New Roman" w:hAnsi="Times New Roman" w:cs="Times New Roman"/>
          <w:sz w:val="24"/>
          <w:szCs w:val="24"/>
        </w:rPr>
        <w:t>镁合金</w:t>
      </w:r>
      <w:r w:rsidR="00A46771" w:rsidRPr="00F56B11">
        <w:rPr>
          <w:rFonts w:ascii="Times New Roman" w:hAnsi="Times New Roman" w:cs="Times New Roman" w:hint="eastAsia"/>
          <w:sz w:val="24"/>
          <w:szCs w:val="24"/>
        </w:rPr>
        <w:t>品种</w:t>
      </w:r>
      <w:r w:rsidR="00A46771" w:rsidRPr="00F56B11">
        <w:rPr>
          <w:rFonts w:ascii="Times New Roman" w:hAnsi="Times New Roman" w:cs="Times New Roman"/>
          <w:sz w:val="24"/>
          <w:szCs w:val="24"/>
        </w:rPr>
        <w:t>的不断研发，新的牌号会层出不穷。因此，建议本标准作为推荐性国家标准发布实施。</w:t>
      </w:r>
    </w:p>
    <w:p w:rsidR="00DE75E4" w:rsidRPr="00F56B11" w:rsidRDefault="00DE75E4" w:rsidP="00F00062">
      <w:pPr>
        <w:spacing w:line="360" w:lineRule="auto"/>
        <w:rPr>
          <w:rFonts w:ascii="Times New Roman" w:hAnsi="Times New Roman" w:cs="Times New Roman"/>
          <w:b/>
          <w:sz w:val="28"/>
          <w:szCs w:val="28"/>
        </w:rPr>
      </w:pPr>
      <w:r w:rsidRPr="00F56B11">
        <w:rPr>
          <w:rFonts w:ascii="Times New Roman" w:hAnsi="Times New Roman" w:cs="Times New Roman"/>
          <w:b/>
          <w:sz w:val="28"/>
          <w:szCs w:val="28"/>
        </w:rPr>
        <w:t>九、贯彻标准的要求和措施建议</w:t>
      </w:r>
    </w:p>
    <w:p w:rsidR="00A46771" w:rsidRPr="00F56B11" w:rsidRDefault="006F4785" w:rsidP="00A46771">
      <w:pPr>
        <w:spacing w:line="300" w:lineRule="auto"/>
        <w:rPr>
          <w:rFonts w:ascii="Times New Roman" w:hAnsi="Times New Roman" w:cs="Times New Roman"/>
          <w:sz w:val="24"/>
          <w:szCs w:val="24"/>
        </w:rPr>
      </w:pPr>
      <w:r w:rsidRPr="00F56B11">
        <w:rPr>
          <w:rFonts w:ascii="Times New Roman" w:hAnsi="Times New Roman" w:cs="Times New Roman"/>
          <w:sz w:val="24"/>
          <w:szCs w:val="24"/>
        </w:rPr>
        <w:tab/>
      </w:r>
      <w:r w:rsidR="00A46771" w:rsidRPr="00F56B11">
        <w:rPr>
          <w:rFonts w:ascii="Times New Roman" w:hAnsi="Times New Roman" w:cs="Times New Roman"/>
          <w:sz w:val="24"/>
          <w:szCs w:val="24"/>
        </w:rPr>
        <w:t>本标准是</w:t>
      </w:r>
      <w:r w:rsidR="00A46771" w:rsidRPr="00F56B11">
        <w:rPr>
          <w:rFonts w:ascii="Times New Roman" w:hAnsi="Times New Roman" w:cs="Times New Roman" w:hint="eastAsia"/>
          <w:sz w:val="24"/>
          <w:szCs w:val="24"/>
        </w:rPr>
        <w:t>高导热性</w:t>
      </w:r>
      <w:r w:rsidR="00A46771" w:rsidRPr="00F56B11">
        <w:rPr>
          <w:rFonts w:ascii="Times New Roman" w:hAnsi="Times New Roman" w:cs="Times New Roman"/>
          <w:sz w:val="24"/>
          <w:szCs w:val="24"/>
        </w:rPr>
        <w:t>镁合金及</w:t>
      </w:r>
      <w:r w:rsidR="00A46771" w:rsidRPr="00F56B11">
        <w:rPr>
          <w:rFonts w:ascii="Times New Roman" w:hAnsi="Times New Roman" w:cs="Times New Roman" w:hint="eastAsia"/>
          <w:sz w:val="24"/>
          <w:szCs w:val="24"/>
        </w:rPr>
        <w:t>镁合金型材的基础标准</w:t>
      </w:r>
      <w:r w:rsidR="00A46771" w:rsidRPr="00F56B11">
        <w:rPr>
          <w:rFonts w:ascii="Times New Roman" w:hAnsi="Times New Roman" w:cs="Times New Roman"/>
          <w:sz w:val="24"/>
          <w:szCs w:val="24"/>
        </w:rPr>
        <w:t>，是所有</w:t>
      </w:r>
      <w:r w:rsidR="00A46771" w:rsidRPr="00F56B11">
        <w:rPr>
          <w:rFonts w:ascii="Times New Roman" w:hAnsi="Times New Roman" w:cs="Times New Roman" w:hint="eastAsia"/>
          <w:sz w:val="24"/>
          <w:szCs w:val="24"/>
        </w:rPr>
        <w:t>高导热性</w:t>
      </w:r>
      <w:r w:rsidR="00A46771" w:rsidRPr="00F56B11">
        <w:rPr>
          <w:rFonts w:ascii="Times New Roman" w:hAnsi="Times New Roman" w:cs="Times New Roman"/>
          <w:sz w:val="24"/>
          <w:szCs w:val="24"/>
        </w:rPr>
        <w:t>镁合金生产企业必须使用的标准之一，起规范镁合金行业和与国际镁合金行业发展接轨的作用，本标准发布执行后，建议标准主管单位在相关企业进行推广，相关单位组织宣贯执行。</w:t>
      </w:r>
    </w:p>
    <w:p w:rsidR="00DE75E4" w:rsidRPr="00F56B11" w:rsidRDefault="00DE75E4" w:rsidP="00CC205E">
      <w:pPr>
        <w:spacing w:line="300" w:lineRule="auto"/>
        <w:rPr>
          <w:rFonts w:ascii="Times New Roman" w:hAnsi="Times New Roman" w:cs="Times New Roman"/>
          <w:sz w:val="24"/>
          <w:szCs w:val="24"/>
        </w:rPr>
      </w:pPr>
    </w:p>
    <w:p w:rsidR="006F4785" w:rsidRPr="00F56B11" w:rsidRDefault="006F4785" w:rsidP="00F00062">
      <w:pPr>
        <w:spacing w:line="360" w:lineRule="auto"/>
        <w:rPr>
          <w:rFonts w:ascii="Times New Roman" w:hAnsi="Times New Roman" w:cs="Times New Roman"/>
          <w:b/>
          <w:sz w:val="28"/>
          <w:szCs w:val="28"/>
        </w:rPr>
      </w:pPr>
      <w:r w:rsidRPr="00F56B11">
        <w:rPr>
          <w:rFonts w:ascii="Times New Roman" w:hAnsi="Times New Roman" w:cs="Times New Roman"/>
          <w:b/>
          <w:sz w:val="28"/>
          <w:szCs w:val="28"/>
        </w:rPr>
        <w:t>十、废止现行有关标准的建议</w:t>
      </w:r>
    </w:p>
    <w:p w:rsidR="006F4785" w:rsidRPr="00F56B11" w:rsidRDefault="006F4785" w:rsidP="00F00062">
      <w:pPr>
        <w:spacing w:line="360" w:lineRule="auto"/>
        <w:rPr>
          <w:rFonts w:ascii="Times New Roman" w:hAnsi="Times New Roman" w:cs="Times New Roman"/>
          <w:sz w:val="24"/>
          <w:szCs w:val="24"/>
        </w:rPr>
      </w:pPr>
      <w:r w:rsidRPr="00F56B11">
        <w:rPr>
          <w:rFonts w:ascii="Times New Roman" w:hAnsi="Times New Roman" w:cs="Times New Roman"/>
          <w:sz w:val="24"/>
          <w:szCs w:val="24"/>
        </w:rPr>
        <w:tab/>
      </w:r>
      <w:r w:rsidR="00A46771" w:rsidRPr="00F56B11">
        <w:rPr>
          <w:rFonts w:ascii="Times New Roman" w:hAnsi="Times New Roman" w:cs="Times New Roman" w:hint="eastAsia"/>
          <w:sz w:val="24"/>
          <w:szCs w:val="24"/>
        </w:rPr>
        <w:t>无。</w:t>
      </w:r>
    </w:p>
    <w:p w:rsidR="006F4785" w:rsidRPr="00F56B11" w:rsidRDefault="006F4785" w:rsidP="00F00062">
      <w:pPr>
        <w:spacing w:line="360" w:lineRule="auto"/>
        <w:rPr>
          <w:rFonts w:ascii="Times New Roman" w:hAnsi="Times New Roman" w:cs="Times New Roman"/>
          <w:b/>
          <w:sz w:val="28"/>
          <w:szCs w:val="28"/>
        </w:rPr>
      </w:pPr>
      <w:r w:rsidRPr="00F56B11">
        <w:rPr>
          <w:rFonts w:ascii="Times New Roman" w:hAnsi="Times New Roman" w:cs="Times New Roman"/>
          <w:b/>
          <w:sz w:val="28"/>
          <w:szCs w:val="28"/>
        </w:rPr>
        <w:t>十一、其它应予说明的事项</w:t>
      </w:r>
    </w:p>
    <w:p w:rsidR="006F4785" w:rsidRPr="00F56B11" w:rsidRDefault="006F4785" w:rsidP="006F4785">
      <w:pPr>
        <w:spacing w:line="360" w:lineRule="auto"/>
        <w:ind w:firstLine="420"/>
        <w:rPr>
          <w:rFonts w:ascii="Times New Roman" w:hAnsi="Times New Roman" w:cs="Times New Roman"/>
          <w:sz w:val="24"/>
          <w:szCs w:val="24"/>
        </w:rPr>
      </w:pPr>
      <w:r w:rsidRPr="00F56B11">
        <w:rPr>
          <w:rFonts w:ascii="Times New Roman" w:hAnsi="Times New Roman" w:cs="Times New Roman"/>
          <w:sz w:val="24"/>
          <w:szCs w:val="24"/>
        </w:rPr>
        <w:t>无。</w:t>
      </w:r>
    </w:p>
    <w:p w:rsidR="00DE75E4" w:rsidRPr="00F56B11" w:rsidRDefault="006F4785" w:rsidP="00F00062">
      <w:pPr>
        <w:spacing w:line="360" w:lineRule="auto"/>
        <w:rPr>
          <w:rFonts w:ascii="Times New Roman" w:hAnsi="Times New Roman" w:cs="Times New Roman"/>
          <w:b/>
          <w:sz w:val="28"/>
          <w:szCs w:val="24"/>
        </w:rPr>
      </w:pPr>
      <w:r w:rsidRPr="00F56B11">
        <w:rPr>
          <w:rFonts w:ascii="Times New Roman" w:hAnsi="Times New Roman" w:cs="Times New Roman"/>
          <w:b/>
          <w:sz w:val="28"/>
          <w:szCs w:val="24"/>
        </w:rPr>
        <w:t>十二、推广应用的预期效果</w:t>
      </w:r>
    </w:p>
    <w:p w:rsidR="00A46771" w:rsidRPr="00F56B11" w:rsidRDefault="00A46771" w:rsidP="00A46771">
      <w:pPr>
        <w:spacing w:line="300" w:lineRule="auto"/>
        <w:ind w:firstLine="420"/>
        <w:rPr>
          <w:rFonts w:ascii="Times New Roman" w:hAnsi="Times New Roman" w:cs="Times New Roman"/>
          <w:sz w:val="24"/>
          <w:szCs w:val="24"/>
        </w:rPr>
      </w:pPr>
      <w:r w:rsidRPr="00F56B11">
        <w:rPr>
          <w:rFonts w:ascii="Times New Roman" w:hAnsi="Times New Roman" w:cs="Times New Roman"/>
          <w:sz w:val="24"/>
          <w:szCs w:val="24"/>
        </w:rPr>
        <w:t>随着镁合金行业的飞速发展，</w:t>
      </w:r>
      <w:r w:rsidRPr="00F56B11">
        <w:rPr>
          <w:rFonts w:ascii="Times New Roman" w:hAnsi="Times New Roman" w:cs="Times New Roman" w:hint="eastAsia"/>
          <w:sz w:val="24"/>
          <w:szCs w:val="24"/>
        </w:rPr>
        <w:t>高导热性</w:t>
      </w:r>
      <w:r w:rsidRPr="00F56B11">
        <w:rPr>
          <w:rFonts w:ascii="Times New Roman" w:hAnsi="Times New Roman" w:cs="Times New Roman"/>
          <w:sz w:val="24"/>
          <w:szCs w:val="24"/>
        </w:rPr>
        <w:t>镁合金应用范围越来越广，</w:t>
      </w:r>
      <w:r w:rsidRPr="00F56B11">
        <w:rPr>
          <w:rFonts w:ascii="Times New Roman" w:hAnsi="Times New Roman" w:cs="Times New Roman" w:hint="eastAsia"/>
          <w:sz w:val="24"/>
          <w:szCs w:val="24"/>
        </w:rPr>
        <w:t>是许</w:t>
      </w:r>
      <w:r w:rsidRPr="00F56B11">
        <w:rPr>
          <w:rFonts w:ascii="Times New Roman" w:hAnsi="Times New Roman" w:cs="Times New Roman" w:hint="eastAsia"/>
          <w:sz w:val="24"/>
          <w:szCs w:val="24"/>
        </w:rPr>
        <w:t>3</w:t>
      </w:r>
      <w:r w:rsidRPr="00F56B11">
        <w:rPr>
          <w:rFonts w:ascii="Times New Roman" w:hAnsi="Times New Roman" w:cs="Times New Roman"/>
          <w:sz w:val="24"/>
          <w:szCs w:val="24"/>
        </w:rPr>
        <w:t>C</w:t>
      </w:r>
      <w:r w:rsidRPr="00F56B11">
        <w:rPr>
          <w:rFonts w:ascii="Times New Roman" w:hAnsi="Times New Roman" w:cs="Times New Roman" w:hint="eastAsia"/>
          <w:sz w:val="24"/>
          <w:szCs w:val="24"/>
        </w:rPr>
        <w:t>产品</w:t>
      </w:r>
      <w:r w:rsidRPr="00F56B11">
        <w:rPr>
          <w:rFonts w:ascii="Times New Roman" w:hAnsi="Times New Roman" w:cs="Times New Roman"/>
          <w:sz w:val="24"/>
          <w:szCs w:val="24"/>
        </w:rPr>
        <w:t>应用领域</w:t>
      </w:r>
      <w:r w:rsidRPr="00F56B11">
        <w:rPr>
          <w:rFonts w:ascii="Times New Roman" w:hAnsi="Times New Roman" w:cs="Times New Roman" w:hint="eastAsia"/>
          <w:sz w:val="24"/>
          <w:szCs w:val="24"/>
        </w:rPr>
        <w:t>不可缺少的重要结构材料，在国民经济发展中具有重要的战略地位。</w:t>
      </w:r>
      <w:r w:rsidRPr="00F56B11">
        <w:rPr>
          <w:rFonts w:ascii="Times New Roman" w:hAnsi="Times New Roman" w:cs="Times New Roman"/>
          <w:sz w:val="24"/>
          <w:szCs w:val="24"/>
        </w:rPr>
        <w:t>然而</w:t>
      </w:r>
      <w:r w:rsidRPr="00F56B11">
        <w:rPr>
          <w:rFonts w:ascii="Times New Roman" w:hAnsi="Times New Roman" w:cs="Times New Roman" w:hint="eastAsia"/>
          <w:sz w:val="24"/>
          <w:szCs w:val="24"/>
        </w:rPr>
        <w:t>相关国家标准</w:t>
      </w:r>
      <w:r w:rsidRPr="00F56B11">
        <w:rPr>
          <w:rFonts w:ascii="Times New Roman" w:hAnsi="Times New Roman" w:cs="Times New Roman"/>
          <w:sz w:val="24"/>
          <w:szCs w:val="24"/>
        </w:rPr>
        <w:t>的缺乏，大大限制</w:t>
      </w:r>
      <w:r w:rsidRPr="00F56B11">
        <w:rPr>
          <w:rFonts w:ascii="Times New Roman" w:hAnsi="Times New Roman" w:cs="Times New Roman" w:hint="eastAsia"/>
          <w:sz w:val="24"/>
          <w:szCs w:val="24"/>
        </w:rPr>
        <w:t>高导热性</w:t>
      </w:r>
      <w:r w:rsidRPr="00F56B11">
        <w:rPr>
          <w:rFonts w:ascii="Times New Roman" w:hAnsi="Times New Roman" w:cs="Times New Roman"/>
          <w:sz w:val="24"/>
          <w:szCs w:val="24"/>
        </w:rPr>
        <w:t>镁合金的广泛应用</w:t>
      </w:r>
      <w:r w:rsidRPr="00F56B11">
        <w:rPr>
          <w:rFonts w:ascii="Times New Roman" w:hAnsi="Times New Roman" w:cs="Times New Roman" w:hint="eastAsia"/>
          <w:sz w:val="24"/>
          <w:szCs w:val="24"/>
        </w:rPr>
        <w:t>以及</w:t>
      </w:r>
      <w:r w:rsidRPr="00F56B11">
        <w:rPr>
          <w:rFonts w:ascii="Times New Roman" w:hAnsi="Times New Roman" w:cs="Times New Roman"/>
          <w:sz w:val="24"/>
          <w:szCs w:val="24"/>
        </w:rPr>
        <w:t>提高企业间竞争成本。通过本标准的</w:t>
      </w:r>
      <w:r w:rsidRPr="00F56B11">
        <w:rPr>
          <w:rFonts w:ascii="Times New Roman" w:hAnsi="Times New Roman" w:cs="Times New Roman" w:hint="eastAsia"/>
          <w:sz w:val="24"/>
          <w:szCs w:val="24"/>
        </w:rPr>
        <w:t>制定</w:t>
      </w:r>
      <w:r w:rsidRPr="00F56B11">
        <w:rPr>
          <w:rFonts w:ascii="Times New Roman" w:hAnsi="Times New Roman" w:cs="Times New Roman"/>
          <w:sz w:val="24"/>
          <w:szCs w:val="24"/>
        </w:rPr>
        <w:t>，</w:t>
      </w:r>
      <w:r w:rsidRPr="00F56B11">
        <w:rPr>
          <w:rFonts w:ascii="Times New Roman" w:hAnsi="Times New Roman" w:cs="Times New Roman" w:hint="eastAsia"/>
          <w:sz w:val="24"/>
          <w:szCs w:val="24"/>
        </w:rPr>
        <w:t>促进高导热性</w:t>
      </w:r>
      <w:r w:rsidRPr="00F56B11">
        <w:rPr>
          <w:rFonts w:ascii="Times New Roman" w:hAnsi="Times New Roman" w:cs="Times New Roman"/>
          <w:sz w:val="24"/>
          <w:szCs w:val="24"/>
        </w:rPr>
        <w:t>镁合金</w:t>
      </w:r>
      <w:r w:rsidRPr="00F56B11">
        <w:rPr>
          <w:rFonts w:ascii="Times New Roman" w:hAnsi="Times New Roman" w:cs="Times New Roman" w:hint="eastAsia"/>
          <w:sz w:val="24"/>
          <w:szCs w:val="24"/>
        </w:rPr>
        <w:t>的广泛应用，将</w:t>
      </w:r>
      <w:r w:rsidRPr="00F56B11">
        <w:rPr>
          <w:rFonts w:ascii="Times New Roman" w:hAnsi="Times New Roman" w:cs="Times New Roman"/>
          <w:sz w:val="24"/>
          <w:szCs w:val="24"/>
        </w:rPr>
        <w:t>大大</w:t>
      </w:r>
      <w:r w:rsidRPr="00F56B11">
        <w:rPr>
          <w:rFonts w:ascii="Times New Roman" w:hAnsi="Times New Roman" w:cs="Times New Roman" w:hint="eastAsia"/>
          <w:sz w:val="24"/>
          <w:szCs w:val="24"/>
        </w:rPr>
        <w:t>推进设备轻量化减少能源的消耗</w:t>
      </w:r>
      <w:r w:rsidR="00081052" w:rsidRPr="00F56B11">
        <w:rPr>
          <w:rFonts w:ascii="Times New Roman" w:hAnsi="Times New Roman" w:cs="Times New Roman" w:hint="eastAsia"/>
          <w:sz w:val="24"/>
          <w:szCs w:val="24"/>
        </w:rPr>
        <w:t>的</w:t>
      </w:r>
      <w:r w:rsidR="00081052" w:rsidRPr="00F56B11">
        <w:rPr>
          <w:rFonts w:ascii="Times New Roman" w:hAnsi="Times New Roman" w:cs="Times New Roman"/>
          <w:sz w:val="24"/>
          <w:szCs w:val="24"/>
        </w:rPr>
        <w:t>同时，提高产品的使用寿命和观赏性</w:t>
      </w:r>
      <w:r w:rsidRPr="00F56B11">
        <w:rPr>
          <w:rFonts w:ascii="Times New Roman" w:hAnsi="Times New Roman" w:cs="Times New Roman"/>
          <w:sz w:val="24"/>
          <w:szCs w:val="24"/>
        </w:rPr>
        <w:t>，具有良好的应用前景。</w:t>
      </w:r>
    </w:p>
    <w:p w:rsidR="00AD31B6" w:rsidRPr="00F56B11" w:rsidRDefault="001B2F5D" w:rsidP="0011610D">
      <w:pPr>
        <w:spacing w:line="300" w:lineRule="auto"/>
        <w:ind w:firstLine="420"/>
        <w:rPr>
          <w:rFonts w:ascii="Times New Roman" w:hAnsi="Times New Roman" w:cs="Times New Roman"/>
          <w:sz w:val="24"/>
          <w:szCs w:val="24"/>
        </w:rPr>
      </w:pPr>
      <w:r w:rsidRPr="00F56B11">
        <w:rPr>
          <w:rFonts w:ascii="Times New Roman" w:hAnsi="Times New Roman" w:cs="Times New Roman"/>
          <w:sz w:val="24"/>
          <w:szCs w:val="24"/>
        </w:rPr>
        <w:t>。</w:t>
      </w:r>
    </w:p>
    <w:p w:rsidR="00AD31B6" w:rsidRPr="00F56B11" w:rsidRDefault="00AD31B6" w:rsidP="00F00062">
      <w:pPr>
        <w:spacing w:line="360" w:lineRule="auto"/>
        <w:rPr>
          <w:rFonts w:ascii="Times New Roman" w:hAnsi="Times New Roman" w:cs="Times New Roman"/>
          <w:sz w:val="24"/>
          <w:szCs w:val="24"/>
        </w:rPr>
      </w:pPr>
      <w:bookmarkStart w:id="6" w:name="_GoBack"/>
      <w:bookmarkEnd w:id="6"/>
    </w:p>
    <w:p w:rsidR="00BF1589" w:rsidRPr="00F56B11" w:rsidRDefault="00345C09" w:rsidP="00345C09">
      <w:pPr>
        <w:spacing w:line="360" w:lineRule="auto"/>
        <w:jc w:val="right"/>
        <w:rPr>
          <w:rFonts w:ascii="Times New Roman" w:hAnsi="Times New Roman" w:cs="Times New Roman"/>
          <w:sz w:val="24"/>
          <w:szCs w:val="24"/>
        </w:rPr>
      </w:pPr>
      <w:r w:rsidRPr="00F56B11">
        <w:rPr>
          <w:rFonts w:ascii="Times New Roman" w:hAnsi="Times New Roman" w:cs="Times New Roman"/>
          <w:sz w:val="24"/>
          <w:szCs w:val="24"/>
        </w:rPr>
        <w:t>《</w:t>
      </w:r>
      <w:r w:rsidR="00CC002F" w:rsidRPr="00F56B11">
        <w:rPr>
          <w:rFonts w:ascii="Times New Roman" w:hAnsi="Times New Roman" w:cs="Times New Roman" w:hint="eastAsia"/>
          <w:sz w:val="24"/>
          <w:szCs w:val="24"/>
        </w:rPr>
        <w:t>高导热性</w:t>
      </w:r>
      <w:r w:rsidR="00CC002F" w:rsidRPr="00F56B11">
        <w:rPr>
          <w:rFonts w:ascii="Times New Roman" w:hAnsi="Times New Roman" w:cs="Times New Roman"/>
          <w:sz w:val="24"/>
          <w:szCs w:val="24"/>
        </w:rPr>
        <w:t>镁合金</w:t>
      </w:r>
      <w:r w:rsidRPr="00F56B11">
        <w:rPr>
          <w:rFonts w:ascii="Times New Roman" w:hAnsi="Times New Roman" w:cs="Times New Roman"/>
          <w:sz w:val="24"/>
          <w:szCs w:val="24"/>
        </w:rPr>
        <w:t>》编制组</w:t>
      </w:r>
    </w:p>
    <w:p w:rsidR="00345C09" w:rsidRPr="00F56B11" w:rsidRDefault="00345C09" w:rsidP="00345C09">
      <w:pPr>
        <w:spacing w:line="360" w:lineRule="auto"/>
        <w:jc w:val="right"/>
        <w:rPr>
          <w:rFonts w:ascii="Times New Roman" w:hAnsi="Times New Roman" w:cs="Times New Roman"/>
          <w:sz w:val="24"/>
          <w:szCs w:val="24"/>
        </w:rPr>
      </w:pPr>
      <w:r w:rsidRPr="00DA1253">
        <w:rPr>
          <w:rFonts w:ascii="Times New Roman" w:hAnsi="Times New Roman" w:cs="Times New Roman"/>
          <w:sz w:val="24"/>
          <w:szCs w:val="24"/>
          <w:highlight w:val="yellow"/>
        </w:rPr>
        <w:t>201</w:t>
      </w:r>
      <w:r w:rsidR="00CC002F" w:rsidRPr="00DA1253">
        <w:rPr>
          <w:rFonts w:ascii="Times New Roman" w:hAnsi="Times New Roman" w:cs="Times New Roman"/>
          <w:sz w:val="24"/>
          <w:szCs w:val="24"/>
          <w:highlight w:val="yellow"/>
        </w:rPr>
        <w:t>7</w:t>
      </w:r>
      <w:r w:rsidRPr="00DA1253">
        <w:rPr>
          <w:rFonts w:ascii="Times New Roman" w:hAnsi="Times New Roman" w:cs="Times New Roman"/>
          <w:sz w:val="24"/>
          <w:szCs w:val="24"/>
          <w:highlight w:val="yellow"/>
        </w:rPr>
        <w:t>年</w:t>
      </w:r>
      <w:r w:rsidR="00CC002F" w:rsidRPr="00DA1253">
        <w:rPr>
          <w:rFonts w:ascii="Times New Roman" w:hAnsi="Times New Roman" w:cs="Times New Roman"/>
          <w:sz w:val="24"/>
          <w:szCs w:val="24"/>
          <w:highlight w:val="yellow"/>
        </w:rPr>
        <w:t>8</w:t>
      </w:r>
      <w:r w:rsidRPr="00DA1253">
        <w:rPr>
          <w:rFonts w:ascii="Times New Roman" w:hAnsi="Times New Roman" w:cs="Times New Roman"/>
          <w:sz w:val="24"/>
          <w:szCs w:val="24"/>
          <w:highlight w:val="yellow"/>
        </w:rPr>
        <w:t>月</w:t>
      </w:r>
      <w:r w:rsidR="00CC002F" w:rsidRPr="00DA1253">
        <w:rPr>
          <w:rFonts w:ascii="Times New Roman" w:hAnsi="Times New Roman" w:cs="Times New Roman"/>
          <w:sz w:val="24"/>
          <w:szCs w:val="24"/>
          <w:highlight w:val="yellow"/>
        </w:rPr>
        <w:t>1</w:t>
      </w:r>
      <w:r w:rsidRPr="00DA1253">
        <w:rPr>
          <w:rFonts w:ascii="Times New Roman" w:hAnsi="Times New Roman" w:cs="Times New Roman"/>
          <w:sz w:val="24"/>
          <w:szCs w:val="24"/>
          <w:highlight w:val="yellow"/>
        </w:rPr>
        <w:t>日</w:t>
      </w:r>
    </w:p>
    <w:sectPr w:rsidR="00345C09" w:rsidRPr="00F56B11" w:rsidSect="002B142F">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58" w:rsidRDefault="00646758" w:rsidP="00DA46EA">
      <w:r>
        <w:separator/>
      </w:r>
    </w:p>
  </w:endnote>
  <w:endnote w:type="continuationSeparator" w:id="0">
    <w:p w:rsidR="00646758" w:rsidRDefault="00646758" w:rsidP="00DA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887959"/>
      <w:docPartObj>
        <w:docPartGallery w:val="Page Numbers (Bottom of Page)"/>
        <w:docPartUnique/>
      </w:docPartObj>
    </w:sdtPr>
    <w:sdtEndPr/>
    <w:sdtContent>
      <w:p w:rsidR="00D117F6" w:rsidRDefault="00D117F6">
        <w:pPr>
          <w:pStyle w:val="af"/>
          <w:jc w:val="right"/>
        </w:pPr>
        <w:r w:rsidRPr="00EA6EED">
          <w:rPr>
            <w:rFonts w:ascii="Times New Roman" w:hAnsi="Times New Roman" w:cs="Times New Roman"/>
            <w:sz w:val="21"/>
            <w:szCs w:val="21"/>
          </w:rPr>
          <w:fldChar w:fldCharType="begin"/>
        </w:r>
        <w:r w:rsidRPr="00EA6EED">
          <w:rPr>
            <w:rFonts w:ascii="Times New Roman" w:hAnsi="Times New Roman" w:cs="Times New Roman"/>
            <w:sz w:val="21"/>
            <w:szCs w:val="21"/>
          </w:rPr>
          <w:instrText>PAGE   \* MERGEFORMAT</w:instrText>
        </w:r>
        <w:r w:rsidRPr="00EA6EED">
          <w:rPr>
            <w:rFonts w:ascii="Times New Roman" w:hAnsi="Times New Roman" w:cs="Times New Roman"/>
            <w:sz w:val="21"/>
            <w:szCs w:val="21"/>
          </w:rPr>
          <w:fldChar w:fldCharType="separate"/>
        </w:r>
        <w:r w:rsidR="00DA1253" w:rsidRPr="00DA1253">
          <w:rPr>
            <w:rFonts w:ascii="Times New Roman" w:hAnsi="Times New Roman" w:cs="Times New Roman"/>
            <w:noProof/>
            <w:sz w:val="21"/>
            <w:szCs w:val="21"/>
            <w:lang w:val="zh-CN"/>
          </w:rPr>
          <w:t>13</w:t>
        </w:r>
        <w:r w:rsidRPr="00EA6EED">
          <w:rPr>
            <w:rFonts w:ascii="Times New Roman" w:hAnsi="Times New Roman" w:cs="Times New Roman"/>
            <w:sz w:val="21"/>
            <w:szCs w:val="21"/>
          </w:rPr>
          <w:fldChar w:fldCharType="end"/>
        </w:r>
      </w:p>
    </w:sdtContent>
  </w:sdt>
  <w:p w:rsidR="00D117F6" w:rsidRDefault="00D117F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58" w:rsidRDefault="00646758" w:rsidP="00DA46EA">
      <w:r>
        <w:separator/>
      </w:r>
    </w:p>
  </w:footnote>
  <w:footnote w:type="continuationSeparator" w:id="0">
    <w:p w:rsidR="00646758" w:rsidRDefault="00646758" w:rsidP="00DA4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852"/>
    <w:multiLevelType w:val="hybridMultilevel"/>
    <w:tmpl w:val="5F360506"/>
    <w:lvl w:ilvl="0" w:tplc="D1ECF30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882307B"/>
    <w:multiLevelType w:val="hybridMultilevel"/>
    <w:tmpl w:val="1572FCA6"/>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2" w15:restartNumberingAfterBreak="0">
    <w:nsid w:val="334C1910"/>
    <w:multiLevelType w:val="hybridMultilevel"/>
    <w:tmpl w:val="0CD8FE4A"/>
    <w:lvl w:ilvl="0" w:tplc="8440F7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B6B23"/>
    <w:multiLevelType w:val="hybridMultilevel"/>
    <w:tmpl w:val="BFAA9704"/>
    <w:lvl w:ilvl="0" w:tplc="3C529AB0">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5C741424"/>
    <w:multiLevelType w:val="hybridMultilevel"/>
    <w:tmpl w:val="3E9C6FF4"/>
    <w:lvl w:ilvl="0" w:tplc="E7984EE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FBE59E6"/>
    <w:multiLevelType w:val="hybridMultilevel"/>
    <w:tmpl w:val="3A7E747C"/>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6" w15:restartNumberingAfterBreak="0">
    <w:nsid w:val="6A922A48"/>
    <w:multiLevelType w:val="hybridMultilevel"/>
    <w:tmpl w:val="868075A6"/>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7" w15:restartNumberingAfterBreak="0">
    <w:nsid w:val="6CEA2025"/>
    <w:multiLevelType w:val="multilevel"/>
    <w:tmpl w:val="CDAE4AB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FEB"/>
    <w:rsid w:val="0001367D"/>
    <w:rsid w:val="0001498B"/>
    <w:rsid w:val="00025048"/>
    <w:rsid w:val="000261F0"/>
    <w:rsid w:val="00032B19"/>
    <w:rsid w:val="00037C65"/>
    <w:rsid w:val="00056066"/>
    <w:rsid w:val="00062166"/>
    <w:rsid w:val="00066EAC"/>
    <w:rsid w:val="00067EB3"/>
    <w:rsid w:val="0007201D"/>
    <w:rsid w:val="0007734A"/>
    <w:rsid w:val="00081052"/>
    <w:rsid w:val="000A1998"/>
    <w:rsid w:val="000A37F9"/>
    <w:rsid w:val="000A67DA"/>
    <w:rsid w:val="000A7104"/>
    <w:rsid w:val="000C712F"/>
    <w:rsid w:val="000D3B6C"/>
    <w:rsid w:val="000D51F6"/>
    <w:rsid w:val="000E3611"/>
    <w:rsid w:val="000F3A86"/>
    <w:rsid w:val="00101904"/>
    <w:rsid w:val="00103A8C"/>
    <w:rsid w:val="0011610D"/>
    <w:rsid w:val="00116DAE"/>
    <w:rsid w:val="001250B5"/>
    <w:rsid w:val="00125A3D"/>
    <w:rsid w:val="00130C3E"/>
    <w:rsid w:val="00132B0A"/>
    <w:rsid w:val="00135C3C"/>
    <w:rsid w:val="00135FAA"/>
    <w:rsid w:val="00137755"/>
    <w:rsid w:val="00137FDF"/>
    <w:rsid w:val="001424BC"/>
    <w:rsid w:val="00147D1F"/>
    <w:rsid w:val="00163377"/>
    <w:rsid w:val="001668FD"/>
    <w:rsid w:val="001713FB"/>
    <w:rsid w:val="00173D40"/>
    <w:rsid w:val="00175CF4"/>
    <w:rsid w:val="001853AE"/>
    <w:rsid w:val="00187295"/>
    <w:rsid w:val="0019071F"/>
    <w:rsid w:val="001A5BD1"/>
    <w:rsid w:val="001A751F"/>
    <w:rsid w:val="001B2F5D"/>
    <w:rsid w:val="001C26E3"/>
    <w:rsid w:val="001C3962"/>
    <w:rsid w:val="001C4ADD"/>
    <w:rsid w:val="001D0A0C"/>
    <w:rsid w:val="001D4A78"/>
    <w:rsid w:val="001D62D0"/>
    <w:rsid w:val="001E40E6"/>
    <w:rsid w:val="001E65AF"/>
    <w:rsid w:val="001E7747"/>
    <w:rsid w:val="001F1E49"/>
    <w:rsid w:val="001F275B"/>
    <w:rsid w:val="001F54CF"/>
    <w:rsid w:val="00205E51"/>
    <w:rsid w:val="0020617D"/>
    <w:rsid w:val="002332CA"/>
    <w:rsid w:val="00247840"/>
    <w:rsid w:val="00260AAE"/>
    <w:rsid w:val="00263EED"/>
    <w:rsid w:val="00267E46"/>
    <w:rsid w:val="002914CA"/>
    <w:rsid w:val="0029167C"/>
    <w:rsid w:val="002A23D8"/>
    <w:rsid w:val="002A3158"/>
    <w:rsid w:val="002B12E5"/>
    <w:rsid w:val="002B142F"/>
    <w:rsid w:val="002B23E4"/>
    <w:rsid w:val="002B27FF"/>
    <w:rsid w:val="002B2D60"/>
    <w:rsid w:val="002B6C1C"/>
    <w:rsid w:val="002C4F21"/>
    <w:rsid w:val="002D17A3"/>
    <w:rsid w:val="002D4123"/>
    <w:rsid w:val="002D4FE6"/>
    <w:rsid w:val="002E0F6C"/>
    <w:rsid w:val="002E6F0B"/>
    <w:rsid w:val="002F1BFE"/>
    <w:rsid w:val="002F5588"/>
    <w:rsid w:val="002F65CC"/>
    <w:rsid w:val="002F6D49"/>
    <w:rsid w:val="003055A9"/>
    <w:rsid w:val="00305C24"/>
    <w:rsid w:val="00311050"/>
    <w:rsid w:val="003127CB"/>
    <w:rsid w:val="00314688"/>
    <w:rsid w:val="00331834"/>
    <w:rsid w:val="00335B3D"/>
    <w:rsid w:val="00345C09"/>
    <w:rsid w:val="00350A6E"/>
    <w:rsid w:val="0035251A"/>
    <w:rsid w:val="00356ECA"/>
    <w:rsid w:val="00360834"/>
    <w:rsid w:val="00361D7E"/>
    <w:rsid w:val="00363644"/>
    <w:rsid w:val="003725A4"/>
    <w:rsid w:val="00375175"/>
    <w:rsid w:val="00377C40"/>
    <w:rsid w:val="00381C36"/>
    <w:rsid w:val="003901D8"/>
    <w:rsid w:val="003910AA"/>
    <w:rsid w:val="00392184"/>
    <w:rsid w:val="003A0D6B"/>
    <w:rsid w:val="003A476C"/>
    <w:rsid w:val="003A5953"/>
    <w:rsid w:val="003B00C6"/>
    <w:rsid w:val="003B0744"/>
    <w:rsid w:val="003B72FF"/>
    <w:rsid w:val="003C3385"/>
    <w:rsid w:val="003C3A77"/>
    <w:rsid w:val="003C5571"/>
    <w:rsid w:val="003D11BF"/>
    <w:rsid w:val="003D4D8A"/>
    <w:rsid w:val="003D7E61"/>
    <w:rsid w:val="003E010A"/>
    <w:rsid w:val="003E3373"/>
    <w:rsid w:val="003E3BCA"/>
    <w:rsid w:val="003E50F2"/>
    <w:rsid w:val="003F0558"/>
    <w:rsid w:val="003F6CD3"/>
    <w:rsid w:val="00402A49"/>
    <w:rsid w:val="00403C65"/>
    <w:rsid w:val="004063AF"/>
    <w:rsid w:val="00415F8C"/>
    <w:rsid w:val="00420868"/>
    <w:rsid w:val="00424D36"/>
    <w:rsid w:val="00430C9E"/>
    <w:rsid w:val="00435800"/>
    <w:rsid w:val="004366B4"/>
    <w:rsid w:val="00436A20"/>
    <w:rsid w:val="00441EBB"/>
    <w:rsid w:val="00446FBE"/>
    <w:rsid w:val="00453382"/>
    <w:rsid w:val="004560B4"/>
    <w:rsid w:val="004724D5"/>
    <w:rsid w:val="00472AD1"/>
    <w:rsid w:val="00476741"/>
    <w:rsid w:val="00482BB7"/>
    <w:rsid w:val="004A2D31"/>
    <w:rsid w:val="004A2F3A"/>
    <w:rsid w:val="004B2610"/>
    <w:rsid w:val="004B2AE5"/>
    <w:rsid w:val="004B6504"/>
    <w:rsid w:val="004B78CC"/>
    <w:rsid w:val="004D070B"/>
    <w:rsid w:val="004D48C3"/>
    <w:rsid w:val="004F32C4"/>
    <w:rsid w:val="004F5495"/>
    <w:rsid w:val="004F712E"/>
    <w:rsid w:val="004F7D41"/>
    <w:rsid w:val="005049CE"/>
    <w:rsid w:val="00505C38"/>
    <w:rsid w:val="00510B4E"/>
    <w:rsid w:val="00511721"/>
    <w:rsid w:val="00515DE0"/>
    <w:rsid w:val="00521800"/>
    <w:rsid w:val="00521874"/>
    <w:rsid w:val="005345E3"/>
    <w:rsid w:val="00555F11"/>
    <w:rsid w:val="0056018B"/>
    <w:rsid w:val="0057493A"/>
    <w:rsid w:val="005774DD"/>
    <w:rsid w:val="005802E1"/>
    <w:rsid w:val="005867D5"/>
    <w:rsid w:val="00587CE4"/>
    <w:rsid w:val="005938DA"/>
    <w:rsid w:val="005958CF"/>
    <w:rsid w:val="00595F2B"/>
    <w:rsid w:val="00596992"/>
    <w:rsid w:val="005974AC"/>
    <w:rsid w:val="005A7A33"/>
    <w:rsid w:val="005C1B80"/>
    <w:rsid w:val="005D1A07"/>
    <w:rsid w:val="005D2D63"/>
    <w:rsid w:val="005D4693"/>
    <w:rsid w:val="005D67B3"/>
    <w:rsid w:val="005F3D1A"/>
    <w:rsid w:val="005F5CD6"/>
    <w:rsid w:val="00600828"/>
    <w:rsid w:val="00602671"/>
    <w:rsid w:val="0060313B"/>
    <w:rsid w:val="0061338E"/>
    <w:rsid w:val="0061533F"/>
    <w:rsid w:val="00616C9C"/>
    <w:rsid w:val="00616D30"/>
    <w:rsid w:val="006243CC"/>
    <w:rsid w:val="006409DA"/>
    <w:rsid w:val="006424FF"/>
    <w:rsid w:val="00644B57"/>
    <w:rsid w:val="00646758"/>
    <w:rsid w:val="00650124"/>
    <w:rsid w:val="006506DC"/>
    <w:rsid w:val="006507ED"/>
    <w:rsid w:val="00654045"/>
    <w:rsid w:val="00655195"/>
    <w:rsid w:val="00671B1F"/>
    <w:rsid w:val="00673023"/>
    <w:rsid w:val="00673C45"/>
    <w:rsid w:val="00674AD5"/>
    <w:rsid w:val="00677E42"/>
    <w:rsid w:val="00683D34"/>
    <w:rsid w:val="006855D2"/>
    <w:rsid w:val="00686432"/>
    <w:rsid w:val="00693276"/>
    <w:rsid w:val="00694B26"/>
    <w:rsid w:val="00694BAC"/>
    <w:rsid w:val="00697C6F"/>
    <w:rsid w:val="006A6637"/>
    <w:rsid w:val="006A776C"/>
    <w:rsid w:val="006B2F8A"/>
    <w:rsid w:val="006C01C3"/>
    <w:rsid w:val="006C0743"/>
    <w:rsid w:val="006C0B44"/>
    <w:rsid w:val="006C1E75"/>
    <w:rsid w:val="006C5373"/>
    <w:rsid w:val="006D506C"/>
    <w:rsid w:val="006D7EF1"/>
    <w:rsid w:val="006F4785"/>
    <w:rsid w:val="00701A01"/>
    <w:rsid w:val="007042BB"/>
    <w:rsid w:val="0071202E"/>
    <w:rsid w:val="00712353"/>
    <w:rsid w:val="00716547"/>
    <w:rsid w:val="007206F8"/>
    <w:rsid w:val="007356E5"/>
    <w:rsid w:val="007426CD"/>
    <w:rsid w:val="00743C4F"/>
    <w:rsid w:val="00752C4B"/>
    <w:rsid w:val="00754DE3"/>
    <w:rsid w:val="007564E7"/>
    <w:rsid w:val="0076105D"/>
    <w:rsid w:val="00774DFB"/>
    <w:rsid w:val="00780612"/>
    <w:rsid w:val="007A6FEC"/>
    <w:rsid w:val="007B3C6C"/>
    <w:rsid w:val="007B625F"/>
    <w:rsid w:val="007C2B38"/>
    <w:rsid w:val="007D5AAE"/>
    <w:rsid w:val="007E0A52"/>
    <w:rsid w:val="007E3731"/>
    <w:rsid w:val="008018DA"/>
    <w:rsid w:val="00841CC7"/>
    <w:rsid w:val="00845A20"/>
    <w:rsid w:val="00851188"/>
    <w:rsid w:val="00851230"/>
    <w:rsid w:val="00854A18"/>
    <w:rsid w:val="00856FF3"/>
    <w:rsid w:val="008573C4"/>
    <w:rsid w:val="00861FAD"/>
    <w:rsid w:val="00867B77"/>
    <w:rsid w:val="00877598"/>
    <w:rsid w:val="00883786"/>
    <w:rsid w:val="00891A3F"/>
    <w:rsid w:val="00892B7E"/>
    <w:rsid w:val="008B1B0A"/>
    <w:rsid w:val="008C3827"/>
    <w:rsid w:val="008D2213"/>
    <w:rsid w:val="008D644A"/>
    <w:rsid w:val="008E09BE"/>
    <w:rsid w:val="008E21FD"/>
    <w:rsid w:val="00902753"/>
    <w:rsid w:val="009029A5"/>
    <w:rsid w:val="00907020"/>
    <w:rsid w:val="00907457"/>
    <w:rsid w:val="00915EE2"/>
    <w:rsid w:val="00916415"/>
    <w:rsid w:val="009210BC"/>
    <w:rsid w:val="00926231"/>
    <w:rsid w:val="0092756F"/>
    <w:rsid w:val="00933381"/>
    <w:rsid w:val="009445C4"/>
    <w:rsid w:val="00956CDB"/>
    <w:rsid w:val="009623A7"/>
    <w:rsid w:val="00962F82"/>
    <w:rsid w:val="0097038F"/>
    <w:rsid w:val="00976702"/>
    <w:rsid w:val="0098145B"/>
    <w:rsid w:val="00982048"/>
    <w:rsid w:val="00983D90"/>
    <w:rsid w:val="00985445"/>
    <w:rsid w:val="00986817"/>
    <w:rsid w:val="00992F7B"/>
    <w:rsid w:val="009A2727"/>
    <w:rsid w:val="009A5585"/>
    <w:rsid w:val="009B0B8B"/>
    <w:rsid w:val="009B396A"/>
    <w:rsid w:val="009C3B65"/>
    <w:rsid w:val="009D0711"/>
    <w:rsid w:val="009D07CD"/>
    <w:rsid w:val="009D2686"/>
    <w:rsid w:val="009D5024"/>
    <w:rsid w:val="009D5D8C"/>
    <w:rsid w:val="009E4D03"/>
    <w:rsid w:val="009F06C2"/>
    <w:rsid w:val="00A02027"/>
    <w:rsid w:val="00A02D06"/>
    <w:rsid w:val="00A070E7"/>
    <w:rsid w:val="00A108A4"/>
    <w:rsid w:val="00A17075"/>
    <w:rsid w:val="00A20ECA"/>
    <w:rsid w:val="00A37F4C"/>
    <w:rsid w:val="00A419BB"/>
    <w:rsid w:val="00A46771"/>
    <w:rsid w:val="00A534B2"/>
    <w:rsid w:val="00A56E81"/>
    <w:rsid w:val="00A617FB"/>
    <w:rsid w:val="00A72952"/>
    <w:rsid w:val="00A80723"/>
    <w:rsid w:val="00A83C70"/>
    <w:rsid w:val="00A8439C"/>
    <w:rsid w:val="00A8696E"/>
    <w:rsid w:val="00AA0FB5"/>
    <w:rsid w:val="00AA3276"/>
    <w:rsid w:val="00AA61F8"/>
    <w:rsid w:val="00AA77B3"/>
    <w:rsid w:val="00AB35C4"/>
    <w:rsid w:val="00AB7A08"/>
    <w:rsid w:val="00AC07BB"/>
    <w:rsid w:val="00AD31B6"/>
    <w:rsid w:val="00AE47AF"/>
    <w:rsid w:val="00AE66F1"/>
    <w:rsid w:val="00AE683C"/>
    <w:rsid w:val="00B00CFC"/>
    <w:rsid w:val="00B072D0"/>
    <w:rsid w:val="00B16CDB"/>
    <w:rsid w:val="00B32C12"/>
    <w:rsid w:val="00B32D13"/>
    <w:rsid w:val="00B3310C"/>
    <w:rsid w:val="00B43253"/>
    <w:rsid w:val="00B44746"/>
    <w:rsid w:val="00B47A7D"/>
    <w:rsid w:val="00B6074B"/>
    <w:rsid w:val="00B655E1"/>
    <w:rsid w:val="00B679AB"/>
    <w:rsid w:val="00B70B0F"/>
    <w:rsid w:val="00B72DF7"/>
    <w:rsid w:val="00B72EC5"/>
    <w:rsid w:val="00B8464A"/>
    <w:rsid w:val="00B850DD"/>
    <w:rsid w:val="00B91FC2"/>
    <w:rsid w:val="00B94CC4"/>
    <w:rsid w:val="00BB2233"/>
    <w:rsid w:val="00BB33A5"/>
    <w:rsid w:val="00BB4851"/>
    <w:rsid w:val="00BC3129"/>
    <w:rsid w:val="00BC523E"/>
    <w:rsid w:val="00BC5FEB"/>
    <w:rsid w:val="00BC6347"/>
    <w:rsid w:val="00BD11A8"/>
    <w:rsid w:val="00BD1F32"/>
    <w:rsid w:val="00BD7681"/>
    <w:rsid w:val="00BE0246"/>
    <w:rsid w:val="00BE2847"/>
    <w:rsid w:val="00BE3797"/>
    <w:rsid w:val="00BE6B79"/>
    <w:rsid w:val="00BF1589"/>
    <w:rsid w:val="00BF1F34"/>
    <w:rsid w:val="00BF2F80"/>
    <w:rsid w:val="00BF31A8"/>
    <w:rsid w:val="00BF603A"/>
    <w:rsid w:val="00BF785A"/>
    <w:rsid w:val="00C214A1"/>
    <w:rsid w:val="00C4518B"/>
    <w:rsid w:val="00C4676F"/>
    <w:rsid w:val="00C5258A"/>
    <w:rsid w:val="00C553AC"/>
    <w:rsid w:val="00C90ED9"/>
    <w:rsid w:val="00C919E3"/>
    <w:rsid w:val="00C9369D"/>
    <w:rsid w:val="00C97479"/>
    <w:rsid w:val="00CB0646"/>
    <w:rsid w:val="00CB1753"/>
    <w:rsid w:val="00CC002F"/>
    <w:rsid w:val="00CC205E"/>
    <w:rsid w:val="00CD2D7A"/>
    <w:rsid w:val="00CD558D"/>
    <w:rsid w:val="00CD5F9F"/>
    <w:rsid w:val="00CE0B19"/>
    <w:rsid w:val="00CE460D"/>
    <w:rsid w:val="00CF168E"/>
    <w:rsid w:val="00CF1C94"/>
    <w:rsid w:val="00CF2375"/>
    <w:rsid w:val="00CF35CE"/>
    <w:rsid w:val="00D00396"/>
    <w:rsid w:val="00D020A9"/>
    <w:rsid w:val="00D073EF"/>
    <w:rsid w:val="00D1029B"/>
    <w:rsid w:val="00D117F6"/>
    <w:rsid w:val="00D123E5"/>
    <w:rsid w:val="00D13D84"/>
    <w:rsid w:val="00D200A0"/>
    <w:rsid w:val="00D211BF"/>
    <w:rsid w:val="00D33F7D"/>
    <w:rsid w:val="00D37F8C"/>
    <w:rsid w:val="00D43F9C"/>
    <w:rsid w:val="00D53598"/>
    <w:rsid w:val="00D56706"/>
    <w:rsid w:val="00D63196"/>
    <w:rsid w:val="00D64A64"/>
    <w:rsid w:val="00D70A0B"/>
    <w:rsid w:val="00D7231B"/>
    <w:rsid w:val="00D804F9"/>
    <w:rsid w:val="00D8057C"/>
    <w:rsid w:val="00D81DAC"/>
    <w:rsid w:val="00D86A73"/>
    <w:rsid w:val="00D9162E"/>
    <w:rsid w:val="00D9176F"/>
    <w:rsid w:val="00D92559"/>
    <w:rsid w:val="00D95D48"/>
    <w:rsid w:val="00DA1253"/>
    <w:rsid w:val="00DA334A"/>
    <w:rsid w:val="00DA46EA"/>
    <w:rsid w:val="00DB527F"/>
    <w:rsid w:val="00DB74D5"/>
    <w:rsid w:val="00DB7A39"/>
    <w:rsid w:val="00DC5BD9"/>
    <w:rsid w:val="00DD5BC6"/>
    <w:rsid w:val="00DE75E4"/>
    <w:rsid w:val="00E0239B"/>
    <w:rsid w:val="00E14C57"/>
    <w:rsid w:val="00E1560A"/>
    <w:rsid w:val="00E20FF5"/>
    <w:rsid w:val="00E33B0B"/>
    <w:rsid w:val="00E34CC8"/>
    <w:rsid w:val="00E46085"/>
    <w:rsid w:val="00E4749C"/>
    <w:rsid w:val="00E63079"/>
    <w:rsid w:val="00E6763C"/>
    <w:rsid w:val="00E67B35"/>
    <w:rsid w:val="00E761E1"/>
    <w:rsid w:val="00E908C3"/>
    <w:rsid w:val="00E947D7"/>
    <w:rsid w:val="00EA6EED"/>
    <w:rsid w:val="00EA7D69"/>
    <w:rsid w:val="00EC0C60"/>
    <w:rsid w:val="00ED590F"/>
    <w:rsid w:val="00EE107A"/>
    <w:rsid w:val="00EE5600"/>
    <w:rsid w:val="00EE5799"/>
    <w:rsid w:val="00EF323D"/>
    <w:rsid w:val="00EF6058"/>
    <w:rsid w:val="00EF76C6"/>
    <w:rsid w:val="00F00062"/>
    <w:rsid w:val="00F02879"/>
    <w:rsid w:val="00F145F7"/>
    <w:rsid w:val="00F20930"/>
    <w:rsid w:val="00F2298D"/>
    <w:rsid w:val="00F25357"/>
    <w:rsid w:val="00F37739"/>
    <w:rsid w:val="00F42515"/>
    <w:rsid w:val="00F433ED"/>
    <w:rsid w:val="00F50E1A"/>
    <w:rsid w:val="00F56B11"/>
    <w:rsid w:val="00F57007"/>
    <w:rsid w:val="00F57530"/>
    <w:rsid w:val="00F77016"/>
    <w:rsid w:val="00F771F1"/>
    <w:rsid w:val="00F84A90"/>
    <w:rsid w:val="00F918C4"/>
    <w:rsid w:val="00F944E8"/>
    <w:rsid w:val="00F96DA9"/>
    <w:rsid w:val="00FB1F6C"/>
    <w:rsid w:val="00FB2449"/>
    <w:rsid w:val="00FB58E0"/>
    <w:rsid w:val="00FB5AE2"/>
    <w:rsid w:val="00FD3580"/>
    <w:rsid w:val="00FE349C"/>
    <w:rsid w:val="00FE4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EEE84-AAB1-4189-9611-A84AE33A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E65AF"/>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封面标准名称"/>
    <w:rsid w:val="00BC5FEB"/>
    <w:pPr>
      <w:widowControl w:val="0"/>
      <w:spacing w:line="680" w:lineRule="exact"/>
      <w:jc w:val="center"/>
      <w:textAlignment w:val="center"/>
    </w:pPr>
    <w:rPr>
      <w:rFonts w:ascii="黑体" w:eastAsia="黑体" w:hAnsi="Times New Roman" w:cs="Times New Roman"/>
      <w:kern w:val="0"/>
      <w:sz w:val="52"/>
      <w:szCs w:val="20"/>
    </w:rPr>
  </w:style>
  <w:style w:type="paragraph" w:styleId="ab">
    <w:name w:val="List Paragraph"/>
    <w:basedOn w:val="a6"/>
    <w:uiPriority w:val="34"/>
    <w:qFormat/>
    <w:rsid w:val="00D804F9"/>
    <w:pPr>
      <w:ind w:firstLineChars="200" w:firstLine="420"/>
    </w:pPr>
  </w:style>
  <w:style w:type="paragraph" w:customStyle="1" w:styleId="reader-word-layer">
    <w:name w:val="reader-word-layer"/>
    <w:basedOn w:val="a6"/>
    <w:rsid w:val="00A617FB"/>
    <w:pPr>
      <w:widowControl/>
      <w:spacing w:before="100" w:beforeAutospacing="1" w:after="100" w:afterAutospacing="1"/>
      <w:jc w:val="left"/>
    </w:pPr>
    <w:rPr>
      <w:rFonts w:ascii="宋体" w:eastAsia="宋体" w:hAnsi="宋体" w:cs="宋体"/>
      <w:kern w:val="0"/>
      <w:sz w:val="24"/>
      <w:szCs w:val="24"/>
    </w:rPr>
  </w:style>
  <w:style w:type="paragraph" w:customStyle="1" w:styleId="ac">
    <w:name w:val="目次、标准名称标题"/>
    <w:basedOn w:val="a6"/>
    <w:next w:val="a6"/>
    <w:rsid w:val="002B23E4"/>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styleId="ad">
    <w:name w:val="Body Text Indent"/>
    <w:basedOn w:val="a6"/>
    <w:link w:val="Char"/>
    <w:rsid w:val="00F771F1"/>
    <w:pPr>
      <w:ind w:firstLineChars="225" w:firstLine="540"/>
    </w:pPr>
    <w:rPr>
      <w:rFonts w:ascii="Times New Roman" w:eastAsia="宋体" w:hAnsi="Times New Roman" w:cs="Times New Roman"/>
      <w:sz w:val="24"/>
      <w:szCs w:val="24"/>
    </w:rPr>
  </w:style>
  <w:style w:type="character" w:customStyle="1" w:styleId="Char">
    <w:name w:val="正文文本缩进 Char"/>
    <w:basedOn w:val="a7"/>
    <w:link w:val="ad"/>
    <w:rsid w:val="00F771F1"/>
    <w:rPr>
      <w:rFonts w:ascii="Times New Roman" w:eastAsia="宋体" w:hAnsi="Times New Roman" w:cs="Times New Roman"/>
      <w:sz w:val="24"/>
      <w:szCs w:val="24"/>
    </w:rPr>
  </w:style>
  <w:style w:type="paragraph" w:styleId="ae">
    <w:name w:val="header"/>
    <w:basedOn w:val="a6"/>
    <w:link w:val="Char0"/>
    <w:uiPriority w:val="99"/>
    <w:unhideWhenUsed/>
    <w:rsid w:val="00DA46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7"/>
    <w:link w:val="ae"/>
    <w:uiPriority w:val="99"/>
    <w:rsid w:val="00DA46EA"/>
    <w:rPr>
      <w:sz w:val="18"/>
      <w:szCs w:val="18"/>
    </w:rPr>
  </w:style>
  <w:style w:type="paragraph" w:styleId="af">
    <w:name w:val="footer"/>
    <w:basedOn w:val="a6"/>
    <w:link w:val="Char1"/>
    <w:uiPriority w:val="99"/>
    <w:unhideWhenUsed/>
    <w:rsid w:val="00DA46EA"/>
    <w:pPr>
      <w:tabs>
        <w:tab w:val="center" w:pos="4153"/>
        <w:tab w:val="right" w:pos="8306"/>
      </w:tabs>
      <w:snapToGrid w:val="0"/>
      <w:jc w:val="left"/>
    </w:pPr>
    <w:rPr>
      <w:sz w:val="18"/>
      <w:szCs w:val="18"/>
    </w:rPr>
  </w:style>
  <w:style w:type="character" w:customStyle="1" w:styleId="Char1">
    <w:name w:val="页脚 Char"/>
    <w:basedOn w:val="a7"/>
    <w:link w:val="af"/>
    <w:uiPriority w:val="99"/>
    <w:rsid w:val="00DA46EA"/>
    <w:rPr>
      <w:sz w:val="18"/>
      <w:szCs w:val="18"/>
    </w:rPr>
  </w:style>
  <w:style w:type="paragraph" w:styleId="af0">
    <w:name w:val="Balloon Text"/>
    <w:basedOn w:val="a6"/>
    <w:link w:val="Char2"/>
    <w:uiPriority w:val="99"/>
    <w:semiHidden/>
    <w:unhideWhenUsed/>
    <w:rsid w:val="00137755"/>
    <w:rPr>
      <w:sz w:val="18"/>
      <w:szCs w:val="18"/>
    </w:rPr>
  </w:style>
  <w:style w:type="character" w:customStyle="1" w:styleId="Char2">
    <w:name w:val="批注框文本 Char"/>
    <w:basedOn w:val="a7"/>
    <w:link w:val="af0"/>
    <w:uiPriority w:val="99"/>
    <w:semiHidden/>
    <w:rsid w:val="00137755"/>
    <w:rPr>
      <w:sz w:val="18"/>
      <w:szCs w:val="18"/>
    </w:rPr>
  </w:style>
  <w:style w:type="paragraph" w:customStyle="1" w:styleId="Char3">
    <w:name w:val="Char"/>
    <w:basedOn w:val="a6"/>
    <w:rsid w:val="00392184"/>
    <w:pPr>
      <w:widowControl/>
      <w:spacing w:after="160" w:line="240" w:lineRule="exact"/>
      <w:jc w:val="left"/>
    </w:pPr>
    <w:rPr>
      <w:rFonts w:ascii="Verdana" w:eastAsia="宋体" w:hAnsi="Verdana" w:cs="Times New Roman"/>
      <w:kern w:val="0"/>
      <w:sz w:val="20"/>
      <w:szCs w:val="20"/>
      <w:lang w:eastAsia="en-US"/>
    </w:rPr>
  </w:style>
  <w:style w:type="table" w:styleId="af1">
    <w:name w:val="Table Grid"/>
    <w:basedOn w:val="a8"/>
    <w:uiPriority w:val="39"/>
    <w:rsid w:val="00E0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6"/>
    <w:next w:val="a6"/>
    <w:link w:val="Char4"/>
    <w:uiPriority w:val="99"/>
    <w:semiHidden/>
    <w:unhideWhenUsed/>
    <w:rsid w:val="00907020"/>
    <w:pPr>
      <w:ind w:leftChars="2500" w:left="100"/>
    </w:pPr>
  </w:style>
  <w:style w:type="character" w:customStyle="1" w:styleId="Char4">
    <w:name w:val="日期 Char"/>
    <w:basedOn w:val="a7"/>
    <w:link w:val="af2"/>
    <w:uiPriority w:val="99"/>
    <w:semiHidden/>
    <w:rsid w:val="00907020"/>
  </w:style>
  <w:style w:type="paragraph" w:customStyle="1" w:styleId="af3">
    <w:rsid w:val="00C5258A"/>
    <w:pPr>
      <w:widowControl w:val="0"/>
      <w:jc w:val="both"/>
    </w:pPr>
  </w:style>
  <w:style w:type="paragraph" w:customStyle="1" w:styleId="af4">
    <w:name w:val="段"/>
    <w:link w:val="Char5"/>
    <w:rsid w:val="00C5258A"/>
    <w:pPr>
      <w:autoSpaceDE w:val="0"/>
      <w:autoSpaceDN w:val="0"/>
      <w:ind w:firstLineChars="200" w:firstLine="200"/>
      <w:jc w:val="both"/>
    </w:pPr>
    <w:rPr>
      <w:rFonts w:ascii="宋体" w:eastAsia="宋体" w:hAnsi="Times New Roman" w:cs="Times New Roman"/>
      <w:kern w:val="0"/>
      <w:szCs w:val="20"/>
    </w:rPr>
  </w:style>
  <w:style w:type="character" w:customStyle="1" w:styleId="Char5">
    <w:name w:val="段 Char"/>
    <w:link w:val="af4"/>
    <w:rsid w:val="00D117F6"/>
    <w:rPr>
      <w:rFonts w:ascii="宋体" w:eastAsia="宋体" w:hAnsi="Times New Roman" w:cs="Times New Roman"/>
      <w:kern w:val="0"/>
      <w:szCs w:val="20"/>
    </w:rPr>
  </w:style>
  <w:style w:type="character" w:styleId="af5">
    <w:name w:val="FollowedHyperlink"/>
    <w:basedOn w:val="a7"/>
    <w:uiPriority w:val="99"/>
    <w:semiHidden/>
    <w:unhideWhenUsed/>
    <w:rsid w:val="00C5258A"/>
    <w:rPr>
      <w:color w:val="800080" w:themeColor="followedHyperlink"/>
      <w:u w:val="single"/>
    </w:rPr>
  </w:style>
  <w:style w:type="paragraph" w:styleId="af6">
    <w:name w:val="caption"/>
    <w:basedOn w:val="a6"/>
    <w:next w:val="a6"/>
    <w:uiPriority w:val="35"/>
    <w:unhideWhenUsed/>
    <w:qFormat/>
    <w:rsid w:val="00D117F6"/>
    <w:rPr>
      <w:rFonts w:asciiTheme="majorHAnsi" w:eastAsia="黑体" w:hAnsiTheme="majorHAnsi" w:cstheme="majorBidi"/>
      <w:sz w:val="20"/>
      <w:szCs w:val="20"/>
    </w:rPr>
  </w:style>
  <w:style w:type="paragraph" w:customStyle="1" w:styleId="af7">
    <w:name w:val="标准称谓"/>
    <w:next w:val="a6"/>
    <w:rsid w:val="00D117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8">
    <w:name w:val="标准书脚_偶数页"/>
    <w:rsid w:val="00D117F6"/>
    <w:pPr>
      <w:spacing w:before="120"/>
    </w:pPr>
    <w:rPr>
      <w:rFonts w:ascii="Times New Roman" w:eastAsia="宋体" w:hAnsi="Times New Roman" w:cs="Times New Roman"/>
      <w:kern w:val="0"/>
      <w:sz w:val="18"/>
      <w:szCs w:val="20"/>
    </w:rPr>
  </w:style>
  <w:style w:type="paragraph" w:customStyle="1" w:styleId="af9">
    <w:name w:val="标准书脚_奇数页"/>
    <w:rsid w:val="00D117F6"/>
    <w:pPr>
      <w:spacing w:before="120"/>
      <w:jc w:val="right"/>
    </w:pPr>
    <w:rPr>
      <w:rFonts w:ascii="Times New Roman" w:eastAsia="宋体" w:hAnsi="Times New Roman" w:cs="Times New Roman"/>
      <w:kern w:val="0"/>
      <w:sz w:val="18"/>
      <w:szCs w:val="20"/>
    </w:rPr>
  </w:style>
  <w:style w:type="paragraph" w:customStyle="1" w:styleId="afa">
    <w:name w:val="标准书眉_奇数页"/>
    <w:next w:val="a6"/>
    <w:rsid w:val="00D117F6"/>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b">
    <w:name w:val="标准书眉_偶数页"/>
    <w:basedOn w:val="afa"/>
    <w:next w:val="a6"/>
    <w:rsid w:val="00D117F6"/>
    <w:pPr>
      <w:jc w:val="left"/>
    </w:pPr>
  </w:style>
  <w:style w:type="paragraph" w:customStyle="1" w:styleId="afc">
    <w:name w:val="标准书眉一"/>
    <w:rsid w:val="00D117F6"/>
    <w:pPr>
      <w:jc w:val="both"/>
    </w:pPr>
    <w:rPr>
      <w:rFonts w:ascii="Times New Roman" w:eastAsia="宋体" w:hAnsi="Times New Roman" w:cs="Times New Roman"/>
      <w:kern w:val="0"/>
      <w:sz w:val="20"/>
      <w:szCs w:val="20"/>
    </w:rPr>
  </w:style>
  <w:style w:type="paragraph" w:customStyle="1" w:styleId="a">
    <w:name w:val="前言、引言标题"/>
    <w:next w:val="a6"/>
    <w:rsid w:val="00D117F6"/>
    <w:pPr>
      <w:numPr>
        <w:numId w:val="8"/>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f4"/>
    <w:rsid w:val="00D117F6"/>
    <w:pPr>
      <w:numPr>
        <w:ilvl w:val="1"/>
        <w:numId w:val="8"/>
      </w:numPr>
      <w:spacing w:beforeLines="50" w:before="50" w:afterLines="50" w:after="50"/>
      <w:jc w:val="both"/>
      <w:outlineLvl w:val="1"/>
    </w:pPr>
    <w:rPr>
      <w:rFonts w:ascii="黑体" w:eastAsia="黑体" w:hAnsi="Times New Roman" w:cs="Times New Roman"/>
      <w:kern w:val="0"/>
      <w:szCs w:val="20"/>
    </w:rPr>
  </w:style>
  <w:style w:type="paragraph" w:customStyle="1" w:styleId="a1">
    <w:name w:val="一级条标题"/>
    <w:basedOn w:val="a0"/>
    <w:next w:val="af4"/>
    <w:rsid w:val="00D117F6"/>
    <w:pPr>
      <w:numPr>
        <w:ilvl w:val="2"/>
      </w:numPr>
      <w:spacing w:beforeLines="0" w:before="0" w:afterLines="0" w:after="0"/>
      <w:outlineLvl w:val="2"/>
    </w:pPr>
  </w:style>
  <w:style w:type="paragraph" w:customStyle="1" w:styleId="a2">
    <w:name w:val="二级条标题"/>
    <w:basedOn w:val="a1"/>
    <w:next w:val="af4"/>
    <w:rsid w:val="00D117F6"/>
    <w:pPr>
      <w:numPr>
        <w:ilvl w:val="3"/>
      </w:numPr>
      <w:outlineLvl w:val="3"/>
    </w:pPr>
  </w:style>
  <w:style w:type="paragraph" w:customStyle="1" w:styleId="afd">
    <w:name w:val="发布部门"/>
    <w:next w:val="af4"/>
    <w:rsid w:val="00D117F6"/>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e">
    <w:name w:val="发布日期"/>
    <w:rsid w:val="00D117F6"/>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
    <w:name w:val="封面标准文稿类别"/>
    <w:rsid w:val="00D117F6"/>
    <w:pPr>
      <w:spacing w:before="440" w:line="400" w:lineRule="exact"/>
      <w:jc w:val="center"/>
    </w:pPr>
    <w:rPr>
      <w:rFonts w:ascii="宋体" w:eastAsia="宋体" w:hAnsi="Times New Roman" w:cs="Times New Roman"/>
      <w:kern w:val="0"/>
      <w:sz w:val="24"/>
      <w:szCs w:val="20"/>
    </w:rPr>
  </w:style>
  <w:style w:type="paragraph" w:customStyle="1" w:styleId="aff0">
    <w:name w:val="封面标准英文名称"/>
    <w:rsid w:val="00D117F6"/>
    <w:pPr>
      <w:widowControl w:val="0"/>
      <w:spacing w:before="370" w:line="400" w:lineRule="exact"/>
      <w:jc w:val="center"/>
    </w:pPr>
    <w:rPr>
      <w:rFonts w:ascii="Times New Roman" w:eastAsia="宋体" w:hAnsi="Times New Roman" w:cs="Times New Roman"/>
      <w:kern w:val="0"/>
      <w:sz w:val="28"/>
      <w:szCs w:val="20"/>
    </w:rPr>
  </w:style>
  <w:style w:type="paragraph" w:customStyle="1" w:styleId="aff1">
    <w:name w:val="封面一致性程度标识"/>
    <w:rsid w:val="00D117F6"/>
    <w:pPr>
      <w:spacing w:before="440" w:line="400" w:lineRule="exact"/>
      <w:jc w:val="center"/>
    </w:pPr>
    <w:rPr>
      <w:rFonts w:ascii="宋体" w:eastAsia="宋体" w:hAnsi="Times New Roman" w:cs="Times New Roman"/>
      <w:kern w:val="0"/>
      <w:sz w:val="28"/>
      <w:szCs w:val="20"/>
    </w:rPr>
  </w:style>
  <w:style w:type="paragraph" w:customStyle="1" w:styleId="aff2">
    <w:name w:val="封面正文"/>
    <w:rsid w:val="00D117F6"/>
    <w:pPr>
      <w:jc w:val="both"/>
    </w:pPr>
    <w:rPr>
      <w:rFonts w:ascii="Times New Roman" w:eastAsia="宋体" w:hAnsi="Times New Roman" w:cs="Times New Roman"/>
      <w:kern w:val="0"/>
      <w:sz w:val="20"/>
      <w:szCs w:val="20"/>
    </w:rPr>
  </w:style>
  <w:style w:type="paragraph" w:customStyle="1" w:styleId="aff3">
    <w:name w:val="目次、索引正文"/>
    <w:rsid w:val="00D117F6"/>
    <w:pPr>
      <w:spacing w:line="320" w:lineRule="exact"/>
      <w:jc w:val="both"/>
    </w:pPr>
    <w:rPr>
      <w:rFonts w:ascii="宋体" w:eastAsia="宋体" w:hAnsi="Times New Roman" w:cs="Times New Roman"/>
      <w:kern w:val="0"/>
      <w:szCs w:val="20"/>
    </w:rPr>
  </w:style>
  <w:style w:type="paragraph" w:customStyle="1" w:styleId="a3">
    <w:name w:val="三级条标题"/>
    <w:basedOn w:val="a2"/>
    <w:next w:val="af4"/>
    <w:rsid w:val="00D117F6"/>
    <w:pPr>
      <w:numPr>
        <w:ilvl w:val="4"/>
      </w:numPr>
      <w:outlineLvl w:val="4"/>
    </w:pPr>
  </w:style>
  <w:style w:type="paragraph" w:customStyle="1" w:styleId="aff4">
    <w:name w:val="实施日期"/>
    <w:basedOn w:val="afe"/>
    <w:rsid w:val="00D117F6"/>
    <w:pPr>
      <w:framePr w:hSpace="0" w:wrap="around" w:xAlign="right"/>
      <w:jc w:val="right"/>
    </w:pPr>
  </w:style>
  <w:style w:type="paragraph" w:customStyle="1" w:styleId="a4">
    <w:name w:val="四级条标题"/>
    <w:basedOn w:val="a3"/>
    <w:next w:val="af4"/>
    <w:rsid w:val="00D117F6"/>
    <w:pPr>
      <w:numPr>
        <w:ilvl w:val="5"/>
      </w:numPr>
      <w:outlineLvl w:val="5"/>
    </w:pPr>
  </w:style>
  <w:style w:type="paragraph" w:customStyle="1" w:styleId="aff5">
    <w:name w:val="文献分类号"/>
    <w:rsid w:val="00D117F6"/>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5">
    <w:name w:val="五级条标题"/>
    <w:basedOn w:val="a4"/>
    <w:next w:val="af4"/>
    <w:rsid w:val="00D117F6"/>
    <w:pPr>
      <w:numPr>
        <w:ilvl w:val="6"/>
      </w:numPr>
      <w:outlineLvl w:val="6"/>
    </w:pPr>
  </w:style>
  <w:style w:type="character" w:styleId="aff6">
    <w:name w:val="page number"/>
    <w:rsid w:val="00D117F6"/>
    <w:rPr>
      <w:rFonts w:ascii="Times New Roman" w:eastAsia="宋体"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3874">
      <w:bodyDiv w:val="1"/>
      <w:marLeft w:val="0"/>
      <w:marRight w:val="0"/>
      <w:marTop w:val="0"/>
      <w:marBottom w:val="0"/>
      <w:divBdr>
        <w:top w:val="none" w:sz="0" w:space="0" w:color="auto"/>
        <w:left w:val="none" w:sz="0" w:space="0" w:color="auto"/>
        <w:bottom w:val="none" w:sz="0" w:space="0" w:color="auto"/>
        <w:right w:val="none" w:sz="0" w:space="0" w:color="auto"/>
      </w:divBdr>
    </w:div>
    <w:div w:id="869225156">
      <w:bodyDiv w:val="1"/>
      <w:marLeft w:val="0"/>
      <w:marRight w:val="0"/>
      <w:marTop w:val="0"/>
      <w:marBottom w:val="0"/>
      <w:divBdr>
        <w:top w:val="none" w:sz="0" w:space="0" w:color="auto"/>
        <w:left w:val="none" w:sz="0" w:space="0" w:color="auto"/>
        <w:bottom w:val="none" w:sz="0" w:space="0" w:color="auto"/>
        <w:right w:val="none" w:sz="0" w:space="0" w:color="auto"/>
      </w:divBdr>
    </w:div>
    <w:div w:id="999849315">
      <w:bodyDiv w:val="1"/>
      <w:marLeft w:val="0"/>
      <w:marRight w:val="0"/>
      <w:marTop w:val="0"/>
      <w:marBottom w:val="0"/>
      <w:divBdr>
        <w:top w:val="none" w:sz="0" w:space="0" w:color="auto"/>
        <w:left w:val="none" w:sz="0" w:space="0" w:color="auto"/>
        <w:bottom w:val="none" w:sz="0" w:space="0" w:color="auto"/>
        <w:right w:val="none" w:sz="0" w:space="0" w:color="auto"/>
      </w:divBdr>
      <w:divsChild>
        <w:div w:id="115626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269781">
              <w:marLeft w:val="0"/>
              <w:marRight w:val="0"/>
              <w:marTop w:val="0"/>
              <w:marBottom w:val="0"/>
              <w:divBdr>
                <w:top w:val="none" w:sz="0" w:space="0" w:color="auto"/>
                <w:left w:val="none" w:sz="0" w:space="0" w:color="auto"/>
                <w:bottom w:val="none" w:sz="0" w:space="0" w:color="auto"/>
                <w:right w:val="none" w:sz="0" w:space="0" w:color="auto"/>
              </w:divBdr>
              <w:divsChild>
                <w:div w:id="1950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359">
      <w:bodyDiv w:val="1"/>
      <w:marLeft w:val="0"/>
      <w:marRight w:val="0"/>
      <w:marTop w:val="0"/>
      <w:marBottom w:val="0"/>
      <w:divBdr>
        <w:top w:val="none" w:sz="0" w:space="0" w:color="auto"/>
        <w:left w:val="none" w:sz="0" w:space="0" w:color="auto"/>
        <w:bottom w:val="none" w:sz="0" w:space="0" w:color="auto"/>
        <w:right w:val="none" w:sz="0" w:space="0" w:color="auto"/>
      </w:divBdr>
    </w:div>
    <w:div w:id="1255475346">
      <w:bodyDiv w:val="1"/>
      <w:marLeft w:val="0"/>
      <w:marRight w:val="0"/>
      <w:marTop w:val="0"/>
      <w:marBottom w:val="0"/>
      <w:divBdr>
        <w:top w:val="none" w:sz="0" w:space="0" w:color="auto"/>
        <w:left w:val="none" w:sz="0" w:space="0" w:color="auto"/>
        <w:bottom w:val="none" w:sz="0" w:space="0" w:color="auto"/>
        <w:right w:val="none" w:sz="0" w:space="0" w:color="auto"/>
      </w:divBdr>
    </w:div>
    <w:div w:id="1743138203">
      <w:bodyDiv w:val="1"/>
      <w:marLeft w:val="0"/>
      <w:marRight w:val="0"/>
      <w:marTop w:val="0"/>
      <w:marBottom w:val="0"/>
      <w:divBdr>
        <w:top w:val="none" w:sz="0" w:space="0" w:color="auto"/>
        <w:left w:val="none" w:sz="0" w:space="0" w:color="auto"/>
        <w:bottom w:val="none" w:sz="0" w:space="0" w:color="auto"/>
        <w:right w:val="none" w:sz="0" w:space="0" w:color="auto"/>
      </w:divBdr>
    </w:div>
    <w:div w:id="1781993985">
      <w:bodyDiv w:val="1"/>
      <w:marLeft w:val="0"/>
      <w:marRight w:val="0"/>
      <w:marTop w:val="100"/>
      <w:marBottom w:val="100"/>
      <w:divBdr>
        <w:top w:val="none" w:sz="0" w:space="0" w:color="auto"/>
        <w:left w:val="none" w:sz="0" w:space="0" w:color="auto"/>
        <w:bottom w:val="none" w:sz="0" w:space="0" w:color="auto"/>
        <w:right w:val="none" w:sz="0" w:space="0" w:color="auto"/>
      </w:divBdr>
      <w:divsChild>
        <w:div w:id="1101678796">
          <w:marLeft w:val="0"/>
          <w:marRight w:val="0"/>
          <w:marTop w:val="0"/>
          <w:marBottom w:val="0"/>
          <w:divBdr>
            <w:top w:val="none" w:sz="0" w:space="0" w:color="auto"/>
            <w:left w:val="none" w:sz="0" w:space="0" w:color="auto"/>
            <w:bottom w:val="none" w:sz="0" w:space="0" w:color="auto"/>
            <w:right w:val="none" w:sz="0" w:space="0" w:color="auto"/>
          </w:divBdr>
          <w:divsChild>
            <w:div w:id="1597712599">
              <w:marLeft w:val="0"/>
              <w:marRight w:val="0"/>
              <w:marTop w:val="0"/>
              <w:marBottom w:val="0"/>
              <w:divBdr>
                <w:top w:val="none" w:sz="0" w:space="0" w:color="auto"/>
                <w:left w:val="none" w:sz="0" w:space="0" w:color="auto"/>
                <w:bottom w:val="none" w:sz="0" w:space="0" w:color="auto"/>
                <w:right w:val="none" w:sz="0" w:space="0" w:color="auto"/>
              </w:divBdr>
              <w:divsChild>
                <w:div w:id="1391686253">
                  <w:marLeft w:val="0"/>
                  <w:marRight w:val="0"/>
                  <w:marTop w:val="0"/>
                  <w:marBottom w:val="0"/>
                  <w:divBdr>
                    <w:top w:val="none" w:sz="0" w:space="0" w:color="auto"/>
                    <w:left w:val="none" w:sz="0" w:space="0" w:color="auto"/>
                    <w:bottom w:val="none" w:sz="0" w:space="0" w:color="auto"/>
                    <w:right w:val="none" w:sz="0" w:space="0" w:color="auto"/>
                  </w:divBdr>
                  <w:divsChild>
                    <w:div w:id="1536311549">
                      <w:marLeft w:val="0"/>
                      <w:marRight w:val="0"/>
                      <w:marTop w:val="0"/>
                      <w:marBottom w:val="0"/>
                      <w:divBdr>
                        <w:top w:val="none" w:sz="0" w:space="0" w:color="auto"/>
                        <w:left w:val="none" w:sz="0" w:space="0" w:color="auto"/>
                        <w:bottom w:val="none" w:sz="0" w:space="0" w:color="auto"/>
                        <w:right w:val="none" w:sz="0" w:space="0" w:color="auto"/>
                      </w:divBdr>
                      <w:divsChild>
                        <w:div w:id="196739501">
                          <w:marLeft w:val="0"/>
                          <w:marRight w:val="0"/>
                          <w:marTop w:val="0"/>
                          <w:marBottom w:val="0"/>
                          <w:divBdr>
                            <w:top w:val="none" w:sz="0" w:space="0" w:color="auto"/>
                            <w:left w:val="none" w:sz="0" w:space="0" w:color="auto"/>
                            <w:bottom w:val="none" w:sz="0" w:space="0" w:color="auto"/>
                            <w:right w:val="none" w:sz="0" w:space="0" w:color="auto"/>
                          </w:divBdr>
                          <w:divsChild>
                            <w:div w:id="342709648">
                              <w:marLeft w:val="0"/>
                              <w:marRight w:val="0"/>
                              <w:marTop w:val="0"/>
                              <w:marBottom w:val="0"/>
                              <w:divBdr>
                                <w:top w:val="none" w:sz="0" w:space="0" w:color="auto"/>
                                <w:left w:val="none" w:sz="0" w:space="0" w:color="auto"/>
                                <w:bottom w:val="none" w:sz="0" w:space="0" w:color="auto"/>
                                <w:right w:val="none" w:sz="0" w:space="0" w:color="auto"/>
                              </w:divBdr>
                              <w:divsChild>
                                <w:div w:id="2130397857">
                                  <w:marLeft w:val="0"/>
                                  <w:marRight w:val="0"/>
                                  <w:marTop w:val="0"/>
                                  <w:marBottom w:val="0"/>
                                  <w:divBdr>
                                    <w:top w:val="none" w:sz="0" w:space="0" w:color="auto"/>
                                    <w:left w:val="none" w:sz="0" w:space="0" w:color="auto"/>
                                    <w:bottom w:val="none" w:sz="0" w:space="0" w:color="auto"/>
                                    <w:right w:val="none" w:sz="0" w:space="0" w:color="auto"/>
                                  </w:divBdr>
                                  <w:divsChild>
                                    <w:div w:id="538397798">
                                      <w:marLeft w:val="0"/>
                                      <w:marRight w:val="0"/>
                                      <w:marTop w:val="0"/>
                                      <w:marBottom w:val="0"/>
                                      <w:divBdr>
                                        <w:top w:val="none" w:sz="0" w:space="0" w:color="auto"/>
                                        <w:left w:val="none" w:sz="0" w:space="0" w:color="auto"/>
                                        <w:bottom w:val="none" w:sz="0" w:space="0" w:color="auto"/>
                                        <w:right w:val="none" w:sz="0" w:space="0" w:color="auto"/>
                                      </w:divBdr>
                                      <w:divsChild>
                                        <w:div w:id="813644391">
                                          <w:marLeft w:val="0"/>
                                          <w:marRight w:val="0"/>
                                          <w:marTop w:val="0"/>
                                          <w:marBottom w:val="0"/>
                                          <w:divBdr>
                                            <w:top w:val="none" w:sz="0" w:space="0" w:color="auto"/>
                                            <w:left w:val="none" w:sz="0" w:space="0" w:color="auto"/>
                                            <w:bottom w:val="none" w:sz="0" w:space="0" w:color="auto"/>
                                            <w:right w:val="none" w:sz="0" w:space="0" w:color="auto"/>
                                          </w:divBdr>
                                          <w:divsChild>
                                            <w:div w:id="1863935995">
                                              <w:marLeft w:val="0"/>
                                              <w:marRight w:val="0"/>
                                              <w:marTop w:val="0"/>
                                              <w:marBottom w:val="0"/>
                                              <w:divBdr>
                                                <w:top w:val="none" w:sz="0" w:space="0" w:color="auto"/>
                                                <w:left w:val="none" w:sz="0" w:space="0" w:color="auto"/>
                                                <w:bottom w:val="none" w:sz="0" w:space="0" w:color="auto"/>
                                                <w:right w:val="none" w:sz="0" w:space="0" w:color="auto"/>
                                              </w:divBdr>
                                              <w:divsChild>
                                                <w:div w:id="1511409205">
                                                  <w:marLeft w:val="0"/>
                                                  <w:marRight w:val="0"/>
                                                  <w:marTop w:val="0"/>
                                                  <w:marBottom w:val="0"/>
                                                  <w:divBdr>
                                                    <w:top w:val="none" w:sz="0" w:space="0" w:color="auto"/>
                                                    <w:left w:val="none" w:sz="0" w:space="0" w:color="auto"/>
                                                    <w:bottom w:val="none" w:sz="0" w:space="0" w:color="auto"/>
                                                    <w:right w:val="none" w:sz="0" w:space="0" w:color="auto"/>
                                                  </w:divBdr>
                                                  <w:divsChild>
                                                    <w:div w:id="2034721341">
                                                      <w:marLeft w:val="0"/>
                                                      <w:marRight w:val="0"/>
                                                      <w:marTop w:val="0"/>
                                                      <w:marBottom w:val="0"/>
                                                      <w:divBdr>
                                                        <w:top w:val="none" w:sz="0" w:space="0" w:color="auto"/>
                                                        <w:left w:val="none" w:sz="0" w:space="0" w:color="auto"/>
                                                        <w:bottom w:val="none" w:sz="0" w:space="0" w:color="auto"/>
                                                        <w:right w:val="none" w:sz="0" w:space="0" w:color="auto"/>
                                                      </w:divBdr>
                                                      <w:divsChild>
                                                        <w:div w:id="1510753745">
                                                          <w:marLeft w:val="0"/>
                                                          <w:marRight w:val="0"/>
                                                          <w:marTop w:val="0"/>
                                                          <w:marBottom w:val="0"/>
                                                          <w:divBdr>
                                                            <w:top w:val="none" w:sz="0" w:space="0" w:color="auto"/>
                                                            <w:left w:val="none" w:sz="0" w:space="0" w:color="auto"/>
                                                            <w:bottom w:val="none" w:sz="0" w:space="0" w:color="auto"/>
                                                            <w:right w:val="none" w:sz="0" w:space="0" w:color="auto"/>
                                                          </w:divBdr>
                                                          <w:divsChild>
                                                            <w:div w:id="1854177238">
                                                              <w:marLeft w:val="0"/>
                                                              <w:marRight w:val="0"/>
                                                              <w:marTop w:val="0"/>
                                                              <w:marBottom w:val="0"/>
                                                              <w:divBdr>
                                                                <w:top w:val="none" w:sz="0" w:space="0" w:color="auto"/>
                                                                <w:left w:val="none" w:sz="0" w:space="0" w:color="auto"/>
                                                                <w:bottom w:val="none" w:sz="0" w:space="0" w:color="auto"/>
                                                                <w:right w:val="none" w:sz="0" w:space="0" w:color="auto"/>
                                                              </w:divBdr>
                                                              <w:divsChild>
                                                                <w:div w:id="1224759555">
                                                                  <w:marLeft w:val="0"/>
                                                                  <w:marRight w:val="0"/>
                                                                  <w:marTop w:val="0"/>
                                                                  <w:marBottom w:val="0"/>
                                                                  <w:divBdr>
                                                                    <w:top w:val="none" w:sz="0" w:space="0" w:color="auto"/>
                                                                    <w:left w:val="none" w:sz="0" w:space="0" w:color="auto"/>
                                                                    <w:bottom w:val="none" w:sz="0" w:space="0" w:color="auto"/>
                                                                    <w:right w:val="none" w:sz="0" w:space="0" w:color="auto"/>
                                                                  </w:divBdr>
                                                                  <w:divsChild>
                                                                    <w:div w:id="1937396287">
                                                                      <w:marLeft w:val="0"/>
                                                                      <w:marRight w:val="0"/>
                                                                      <w:marTop w:val="0"/>
                                                                      <w:marBottom w:val="0"/>
                                                                      <w:divBdr>
                                                                        <w:top w:val="none" w:sz="0" w:space="0" w:color="auto"/>
                                                                        <w:left w:val="none" w:sz="0" w:space="0" w:color="auto"/>
                                                                        <w:bottom w:val="none" w:sz="0" w:space="0" w:color="auto"/>
                                                                        <w:right w:val="none" w:sz="0" w:space="0" w:color="auto"/>
                                                                      </w:divBdr>
                                                                      <w:divsChild>
                                                                        <w:div w:id="680351353">
                                                                          <w:marLeft w:val="0"/>
                                                                          <w:marRight w:val="0"/>
                                                                          <w:marTop w:val="0"/>
                                                                          <w:marBottom w:val="0"/>
                                                                          <w:divBdr>
                                                                            <w:top w:val="none" w:sz="0" w:space="0" w:color="auto"/>
                                                                            <w:left w:val="none" w:sz="0" w:space="0" w:color="auto"/>
                                                                            <w:bottom w:val="none" w:sz="0" w:space="0" w:color="auto"/>
                                                                            <w:right w:val="none" w:sz="0" w:space="0" w:color="auto"/>
                                                                          </w:divBdr>
                                                                          <w:divsChild>
                                                                            <w:div w:id="1206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741780">
      <w:bodyDiv w:val="1"/>
      <w:marLeft w:val="0"/>
      <w:marRight w:val="0"/>
      <w:marTop w:val="0"/>
      <w:marBottom w:val="0"/>
      <w:divBdr>
        <w:top w:val="none" w:sz="0" w:space="0" w:color="auto"/>
        <w:left w:val="none" w:sz="0" w:space="0" w:color="auto"/>
        <w:bottom w:val="none" w:sz="0" w:space="0" w:color="auto"/>
        <w:right w:val="none" w:sz="0" w:space="0" w:color="auto"/>
      </w:divBdr>
    </w:div>
    <w:div w:id="2091341421">
      <w:bodyDiv w:val="1"/>
      <w:marLeft w:val="0"/>
      <w:marRight w:val="0"/>
      <w:marTop w:val="0"/>
      <w:marBottom w:val="0"/>
      <w:divBdr>
        <w:top w:val="none" w:sz="0" w:space="0" w:color="auto"/>
        <w:left w:val="none" w:sz="0" w:space="0" w:color="auto"/>
        <w:bottom w:val="none" w:sz="0" w:space="0" w:color="auto"/>
        <w:right w:val="none" w:sz="0" w:space="0" w:color="auto"/>
      </w:divBdr>
      <w:divsChild>
        <w:div w:id="158676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428329">
              <w:marLeft w:val="0"/>
              <w:marRight w:val="0"/>
              <w:marTop w:val="0"/>
              <w:marBottom w:val="0"/>
              <w:divBdr>
                <w:top w:val="none" w:sz="0" w:space="0" w:color="auto"/>
                <w:left w:val="none" w:sz="0" w:space="0" w:color="auto"/>
                <w:bottom w:val="none" w:sz="0" w:space="0" w:color="auto"/>
                <w:right w:val="none" w:sz="0" w:space="0" w:color="auto"/>
              </w:divBdr>
              <w:divsChild>
                <w:div w:id="6264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sis.com/DataCenter/Standard/StdDetail.aspx?ca=ExPaaUqoqf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jsis.com/DataCenter/Standard/StdDetail.aspx?ca=KxmfQWYySB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A8D7B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F189-413B-4C5C-B471-90BB4058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wangyingxin</dc:creator>
  <cp:lastModifiedBy>admin</cp:lastModifiedBy>
  <cp:revision>39</cp:revision>
  <cp:lastPrinted>2014-11-10T01:16:00Z</cp:lastPrinted>
  <dcterms:created xsi:type="dcterms:W3CDTF">2017-07-31T01:40:00Z</dcterms:created>
  <dcterms:modified xsi:type="dcterms:W3CDTF">2019-04-11T03:16:00Z</dcterms:modified>
</cp:coreProperties>
</file>